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4BC822" w14:textId="77777777" w:rsidR="00732CC9" w:rsidRPr="00CA3864" w:rsidRDefault="00732CC9" w:rsidP="00297850">
      <w:pPr>
        <w:spacing w:before="1200" w:after="0"/>
        <w:jc w:val="both"/>
        <w:rPr>
          <w:rFonts w:cstheme="minorHAnsi"/>
        </w:rPr>
      </w:pPr>
      <w:r w:rsidRPr="00AA3811">
        <w:rPr>
          <w:rFonts w:cs="Arial"/>
          <w:b/>
          <w:color w:val="000099"/>
          <w:sz w:val="56"/>
          <w:szCs w:val="56"/>
        </w:rPr>
        <w:t xml:space="preserve">Evaluation of the </w:t>
      </w:r>
      <w:r>
        <w:rPr>
          <w:rFonts w:cs="Arial"/>
          <w:b/>
          <w:color w:val="000099"/>
          <w:sz w:val="56"/>
          <w:szCs w:val="56"/>
        </w:rPr>
        <w:t>ND</w:t>
      </w:r>
      <w:r w:rsidRPr="00AA3811">
        <w:rPr>
          <w:rFonts w:cs="Arial"/>
          <w:b/>
          <w:color w:val="000099"/>
          <w:sz w:val="56"/>
          <w:szCs w:val="56"/>
        </w:rPr>
        <w:t>IS</w:t>
      </w:r>
    </w:p>
    <w:p w14:paraId="3B9F121C" w14:textId="77777777" w:rsidR="00732CC9" w:rsidRPr="00AC259A" w:rsidRDefault="00732CC9" w:rsidP="00D16262">
      <w:pPr>
        <w:spacing w:before="1200" w:after="2040"/>
        <w:rPr>
          <w:rFonts w:cs="Arial"/>
          <w:b/>
          <w:color w:val="000099"/>
          <w:sz w:val="48"/>
          <w:szCs w:val="48"/>
        </w:rPr>
      </w:pPr>
      <w:r w:rsidRPr="000F6B5F">
        <w:rPr>
          <w:rFonts w:cs="Arial"/>
          <w:b/>
          <w:color w:val="000099"/>
          <w:sz w:val="48"/>
          <w:szCs w:val="48"/>
        </w:rPr>
        <w:t>Intermediate Report</w:t>
      </w:r>
    </w:p>
    <w:p w14:paraId="726A4BAC" w14:textId="77777777" w:rsidR="00DD6844" w:rsidRPr="001A5D4A" w:rsidRDefault="00732CC9" w:rsidP="00D16262">
      <w:pPr>
        <w:spacing w:before="600" w:after="0" w:line="240" w:lineRule="auto"/>
        <w:rPr>
          <w:rFonts w:cs="Arial"/>
          <w:b/>
          <w:bCs/>
          <w:color w:val="000099"/>
          <w:sz w:val="32"/>
          <w:szCs w:val="32"/>
          <w:lang w:val="fr-FR"/>
        </w:rPr>
      </w:pPr>
      <w:r w:rsidRPr="001A5D4A">
        <w:rPr>
          <w:rFonts w:cs="Arial"/>
          <w:b/>
          <w:bCs/>
          <w:color w:val="000099"/>
          <w:sz w:val="32"/>
          <w:szCs w:val="32"/>
          <w:lang w:val="fr-FR"/>
        </w:rPr>
        <w:t xml:space="preserve">Kostas Mavromaras </w:t>
      </w:r>
    </w:p>
    <w:p w14:paraId="7ABA8208" w14:textId="59B5EACE" w:rsidR="00DD6844" w:rsidRPr="001A5D4A" w:rsidRDefault="00732CC9" w:rsidP="00D16262">
      <w:pPr>
        <w:spacing w:before="0" w:after="0" w:line="240" w:lineRule="auto"/>
        <w:rPr>
          <w:rFonts w:cs="Arial"/>
          <w:b/>
          <w:bCs/>
          <w:color w:val="000099"/>
          <w:sz w:val="32"/>
          <w:szCs w:val="32"/>
          <w:lang w:val="fr-FR"/>
        </w:rPr>
      </w:pPr>
      <w:r w:rsidRPr="001A5D4A">
        <w:rPr>
          <w:rFonts w:cs="Arial"/>
          <w:b/>
          <w:bCs/>
          <w:color w:val="000099"/>
          <w:sz w:val="32"/>
          <w:szCs w:val="32"/>
          <w:lang w:val="fr-FR"/>
        </w:rPr>
        <w:t>Megan Moskos</w:t>
      </w:r>
    </w:p>
    <w:p w14:paraId="1C8FD423" w14:textId="601B70B4" w:rsidR="00732CC9" w:rsidRPr="001A5D4A" w:rsidRDefault="00732CC9" w:rsidP="00D16262">
      <w:pPr>
        <w:spacing w:before="0" w:after="1080" w:line="360" w:lineRule="auto"/>
        <w:rPr>
          <w:rFonts w:cs="Arial"/>
          <w:b/>
          <w:color w:val="000099"/>
          <w:sz w:val="32"/>
          <w:szCs w:val="32"/>
          <w:lang w:val="fr-FR"/>
        </w:rPr>
      </w:pPr>
      <w:r w:rsidRPr="001A5D4A">
        <w:rPr>
          <w:rFonts w:cs="Arial"/>
          <w:b/>
          <w:bCs/>
          <w:color w:val="000099"/>
          <w:sz w:val="32"/>
          <w:szCs w:val="32"/>
          <w:lang w:val="fr-FR"/>
        </w:rPr>
        <w:t>Stéphane Mahuteau</w:t>
      </w:r>
    </w:p>
    <w:p w14:paraId="5361E900" w14:textId="77777777" w:rsidR="00732CC9" w:rsidRPr="000F6B5F" w:rsidRDefault="00732CC9" w:rsidP="00D16262">
      <w:pPr>
        <w:spacing w:after="2280"/>
        <w:rPr>
          <w:rFonts w:cs="Arial"/>
          <w:b/>
          <w:color w:val="000099"/>
          <w:sz w:val="32"/>
          <w:szCs w:val="32"/>
        </w:rPr>
      </w:pPr>
      <w:r>
        <w:rPr>
          <w:rFonts w:cs="Arial"/>
          <w:b/>
          <w:color w:val="000099"/>
          <w:sz w:val="32"/>
          <w:szCs w:val="32"/>
        </w:rPr>
        <w:t>September</w:t>
      </w:r>
      <w:r w:rsidRPr="000F6B5F">
        <w:rPr>
          <w:rFonts w:cs="Arial"/>
          <w:b/>
          <w:color w:val="000099"/>
          <w:sz w:val="32"/>
          <w:szCs w:val="32"/>
        </w:rPr>
        <w:t xml:space="preserve"> 2016</w:t>
      </w:r>
    </w:p>
    <w:p w14:paraId="45E7A133" w14:textId="77777777" w:rsidR="004D18AD" w:rsidRPr="009E3FA1" w:rsidRDefault="000F6B5F" w:rsidP="004D18AD">
      <w:pPr>
        <w:rPr>
          <w:rFonts w:cs="Arial"/>
          <w:b/>
          <w:color w:val="000099"/>
          <w:sz w:val="56"/>
          <w:szCs w:val="56"/>
        </w:rPr>
      </w:pPr>
      <w:r w:rsidRPr="00CA3864">
        <w:rPr>
          <w:noProof/>
          <w:lang w:eastAsia="en-AU"/>
        </w:rPr>
        <w:drawing>
          <wp:inline distT="0" distB="0" distL="0" distR="0" wp14:anchorId="502DBFC4" wp14:editId="5CFFBF98">
            <wp:extent cx="5518785" cy="1229995"/>
            <wp:effectExtent l="0" t="0" r="5715" b="8255"/>
            <wp:docPr id="190" name="Picture 190" title="National Institute of Labour Studies, Flinders Univer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8785" cy="1229995"/>
                    </a:xfrm>
                    <a:prstGeom prst="rect">
                      <a:avLst/>
                    </a:prstGeom>
                    <a:noFill/>
                  </pic:spPr>
                </pic:pic>
              </a:graphicData>
            </a:graphic>
          </wp:inline>
        </w:drawing>
      </w:r>
      <w:r w:rsidRPr="00CA3864">
        <w:br w:type="page"/>
      </w:r>
    </w:p>
    <w:bookmarkStart w:id="0" w:name="_Toc447020929"/>
    <w:p w14:paraId="1F41FAEF" w14:textId="77777777" w:rsidR="00F7625C" w:rsidRDefault="00D77D04">
      <w:pPr>
        <w:pStyle w:val="TOC1"/>
        <w:rPr>
          <w:rFonts w:eastAsiaTheme="minorEastAsia" w:cstheme="minorBidi"/>
          <w:b w:val="0"/>
          <w:bCs w:val="0"/>
          <w:caps w:val="0"/>
          <w:noProof/>
          <w:sz w:val="22"/>
          <w:szCs w:val="22"/>
          <w:lang w:eastAsia="en-AU"/>
        </w:rPr>
      </w:pPr>
      <w:r>
        <w:rPr>
          <w:rFonts w:ascii="Calibri" w:eastAsia="Calibri" w:hAnsi="Calibri" w:cs="Times New Roman"/>
          <w:sz w:val="32"/>
          <w:szCs w:val="32"/>
          <w:lang w:val="en-GB"/>
        </w:rPr>
        <w:lastRenderedPageBreak/>
        <w:fldChar w:fldCharType="begin"/>
      </w:r>
      <w:r>
        <w:rPr>
          <w:rFonts w:ascii="Calibri" w:eastAsia="Calibri" w:hAnsi="Calibri" w:cs="Times New Roman"/>
          <w:sz w:val="32"/>
          <w:szCs w:val="32"/>
          <w:lang w:val="en-GB"/>
        </w:rPr>
        <w:instrText xml:space="preserve"> TOC \o "1-3" \h \z \u </w:instrText>
      </w:r>
      <w:r>
        <w:rPr>
          <w:rFonts w:ascii="Calibri" w:eastAsia="Calibri" w:hAnsi="Calibri" w:cs="Times New Roman"/>
          <w:sz w:val="32"/>
          <w:szCs w:val="32"/>
          <w:lang w:val="en-GB"/>
        </w:rPr>
        <w:fldChar w:fldCharType="separate"/>
      </w:r>
      <w:hyperlink w:anchor="_Toc466017325" w:history="1">
        <w:r w:rsidR="00F7625C" w:rsidRPr="001E672A">
          <w:rPr>
            <w:rStyle w:val="Hyperlink"/>
            <w:noProof/>
          </w:rPr>
          <w:t>Tables:</w:t>
        </w:r>
        <w:r w:rsidR="00F7625C">
          <w:rPr>
            <w:noProof/>
            <w:webHidden/>
          </w:rPr>
          <w:tab/>
        </w:r>
        <w:r w:rsidR="00F7625C">
          <w:rPr>
            <w:noProof/>
            <w:webHidden/>
          </w:rPr>
          <w:fldChar w:fldCharType="begin"/>
        </w:r>
        <w:r w:rsidR="00F7625C">
          <w:rPr>
            <w:noProof/>
            <w:webHidden/>
          </w:rPr>
          <w:instrText xml:space="preserve"> PAGEREF _Toc466017325 \h </w:instrText>
        </w:r>
        <w:r w:rsidR="00F7625C">
          <w:rPr>
            <w:noProof/>
            <w:webHidden/>
          </w:rPr>
        </w:r>
        <w:r w:rsidR="00F7625C">
          <w:rPr>
            <w:noProof/>
            <w:webHidden/>
          </w:rPr>
          <w:fldChar w:fldCharType="separate"/>
        </w:r>
        <w:r w:rsidR="00F7625C">
          <w:rPr>
            <w:noProof/>
            <w:webHidden/>
          </w:rPr>
          <w:t>iv</w:t>
        </w:r>
        <w:r w:rsidR="00F7625C">
          <w:rPr>
            <w:noProof/>
            <w:webHidden/>
          </w:rPr>
          <w:fldChar w:fldCharType="end"/>
        </w:r>
      </w:hyperlink>
    </w:p>
    <w:p w14:paraId="414462F7" w14:textId="77777777" w:rsidR="00F7625C" w:rsidRDefault="008D488B">
      <w:pPr>
        <w:pStyle w:val="TOC1"/>
        <w:rPr>
          <w:rFonts w:eastAsiaTheme="minorEastAsia" w:cstheme="minorBidi"/>
          <w:b w:val="0"/>
          <w:bCs w:val="0"/>
          <w:caps w:val="0"/>
          <w:noProof/>
          <w:sz w:val="22"/>
          <w:szCs w:val="22"/>
          <w:lang w:eastAsia="en-AU"/>
        </w:rPr>
      </w:pPr>
      <w:hyperlink w:anchor="_Toc466017326" w:history="1">
        <w:r w:rsidR="00F7625C" w:rsidRPr="001E672A">
          <w:rPr>
            <w:rStyle w:val="Hyperlink"/>
            <w:noProof/>
          </w:rPr>
          <w:t>Figures:</w:t>
        </w:r>
        <w:r w:rsidR="00F7625C">
          <w:rPr>
            <w:noProof/>
            <w:webHidden/>
          </w:rPr>
          <w:tab/>
        </w:r>
        <w:r w:rsidR="00F7625C">
          <w:rPr>
            <w:noProof/>
            <w:webHidden/>
          </w:rPr>
          <w:fldChar w:fldCharType="begin"/>
        </w:r>
        <w:r w:rsidR="00F7625C">
          <w:rPr>
            <w:noProof/>
            <w:webHidden/>
          </w:rPr>
          <w:instrText xml:space="preserve"> PAGEREF _Toc466017326 \h </w:instrText>
        </w:r>
        <w:r w:rsidR="00F7625C">
          <w:rPr>
            <w:noProof/>
            <w:webHidden/>
          </w:rPr>
        </w:r>
        <w:r w:rsidR="00F7625C">
          <w:rPr>
            <w:noProof/>
            <w:webHidden/>
          </w:rPr>
          <w:fldChar w:fldCharType="separate"/>
        </w:r>
        <w:r w:rsidR="00F7625C">
          <w:rPr>
            <w:noProof/>
            <w:webHidden/>
          </w:rPr>
          <w:t>vii</w:t>
        </w:r>
        <w:r w:rsidR="00F7625C">
          <w:rPr>
            <w:noProof/>
            <w:webHidden/>
          </w:rPr>
          <w:fldChar w:fldCharType="end"/>
        </w:r>
      </w:hyperlink>
    </w:p>
    <w:p w14:paraId="779563C9" w14:textId="77777777" w:rsidR="00F7625C" w:rsidRDefault="008D488B">
      <w:pPr>
        <w:pStyle w:val="TOC1"/>
        <w:rPr>
          <w:rFonts w:eastAsiaTheme="minorEastAsia" w:cstheme="minorBidi"/>
          <w:b w:val="0"/>
          <w:bCs w:val="0"/>
          <w:caps w:val="0"/>
          <w:noProof/>
          <w:sz w:val="22"/>
          <w:szCs w:val="22"/>
          <w:lang w:eastAsia="en-AU"/>
        </w:rPr>
      </w:pPr>
      <w:hyperlink w:anchor="_Toc466017327" w:history="1">
        <w:r w:rsidR="00F7625C" w:rsidRPr="001E672A">
          <w:rPr>
            <w:rStyle w:val="Hyperlink"/>
            <w:noProof/>
          </w:rPr>
          <w:t>Executive Summary</w:t>
        </w:r>
        <w:r w:rsidR="00F7625C">
          <w:rPr>
            <w:noProof/>
            <w:webHidden/>
          </w:rPr>
          <w:tab/>
        </w:r>
        <w:r w:rsidR="00F7625C">
          <w:rPr>
            <w:noProof/>
            <w:webHidden/>
          </w:rPr>
          <w:fldChar w:fldCharType="begin"/>
        </w:r>
        <w:r w:rsidR="00F7625C">
          <w:rPr>
            <w:noProof/>
            <w:webHidden/>
          </w:rPr>
          <w:instrText xml:space="preserve"> PAGEREF _Toc466017327 \h </w:instrText>
        </w:r>
        <w:r w:rsidR="00F7625C">
          <w:rPr>
            <w:noProof/>
            <w:webHidden/>
          </w:rPr>
        </w:r>
        <w:r w:rsidR="00F7625C">
          <w:rPr>
            <w:noProof/>
            <w:webHidden/>
          </w:rPr>
          <w:fldChar w:fldCharType="separate"/>
        </w:r>
        <w:r w:rsidR="00F7625C">
          <w:rPr>
            <w:noProof/>
            <w:webHidden/>
          </w:rPr>
          <w:t>ix</w:t>
        </w:r>
        <w:r w:rsidR="00F7625C">
          <w:rPr>
            <w:noProof/>
            <w:webHidden/>
          </w:rPr>
          <w:fldChar w:fldCharType="end"/>
        </w:r>
      </w:hyperlink>
    </w:p>
    <w:p w14:paraId="39220FDB" w14:textId="77777777" w:rsidR="00F7625C" w:rsidRDefault="008D488B">
      <w:pPr>
        <w:pStyle w:val="TOC2"/>
        <w:rPr>
          <w:rFonts w:eastAsiaTheme="minorEastAsia" w:cstheme="minorBidi"/>
          <w:smallCaps w:val="0"/>
          <w:noProof/>
          <w:sz w:val="22"/>
          <w:szCs w:val="22"/>
          <w:lang w:eastAsia="en-AU"/>
        </w:rPr>
      </w:pPr>
      <w:hyperlink w:anchor="_Toc466017328" w:history="1">
        <w:r w:rsidR="00F7625C" w:rsidRPr="001E672A">
          <w:rPr>
            <w:rStyle w:val="Hyperlink"/>
            <w:noProof/>
          </w:rPr>
          <w:t>Supply and demand of support services</w:t>
        </w:r>
        <w:r w:rsidR="00F7625C">
          <w:rPr>
            <w:noProof/>
            <w:webHidden/>
          </w:rPr>
          <w:tab/>
        </w:r>
        <w:r w:rsidR="00F7625C">
          <w:rPr>
            <w:noProof/>
            <w:webHidden/>
          </w:rPr>
          <w:fldChar w:fldCharType="begin"/>
        </w:r>
        <w:r w:rsidR="00F7625C">
          <w:rPr>
            <w:noProof/>
            <w:webHidden/>
          </w:rPr>
          <w:instrText xml:space="preserve"> PAGEREF _Toc466017328 \h </w:instrText>
        </w:r>
        <w:r w:rsidR="00F7625C">
          <w:rPr>
            <w:noProof/>
            <w:webHidden/>
          </w:rPr>
        </w:r>
        <w:r w:rsidR="00F7625C">
          <w:rPr>
            <w:noProof/>
            <w:webHidden/>
          </w:rPr>
          <w:fldChar w:fldCharType="separate"/>
        </w:r>
        <w:r w:rsidR="00F7625C">
          <w:rPr>
            <w:noProof/>
            <w:webHidden/>
          </w:rPr>
          <w:t>x</w:t>
        </w:r>
        <w:r w:rsidR="00F7625C">
          <w:rPr>
            <w:noProof/>
            <w:webHidden/>
          </w:rPr>
          <w:fldChar w:fldCharType="end"/>
        </w:r>
      </w:hyperlink>
    </w:p>
    <w:p w14:paraId="6AC70585" w14:textId="77777777" w:rsidR="00F7625C" w:rsidRDefault="008D488B">
      <w:pPr>
        <w:pStyle w:val="TOC2"/>
        <w:rPr>
          <w:rFonts w:eastAsiaTheme="minorEastAsia" w:cstheme="minorBidi"/>
          <w:smallCaps w:val="0"/>
          <w:noProof/>
          <w:sz w:val="22"/>
          <w:szCs w:val="22"/>
          <w:lang w:eastAsia="en-AU"/>
        </w:rPr>
      </w:pPr>
      <w:hyperlink w:anchor="_Toc466017329" w:history="1">
        <w:r w:rsidR="00F7625C" w:rsidRPr="001E672A">
          <w:rPr>
            <w:rStyle w:val="Hyperlink"/>
            <w:rFonts w:eastAsia="Times New Roman"/>
            <w:b/>
            <w:bCs/>
            <w:noProof/>
          </w:rPr>
          <w:t>Choice and control (including self-management)</w:t>
        </w:r>
        <w:r w:rsidR="00F7625C">
          <w:rPr>
            <w:noProof/>
            <w:webHidden/>
          </w:rPr>
          <w:tab/>
        </w:r>
        <w:r w:rsidR="00F7625C">
          <w:rPr>
            <w:noProof/>
            <w:webHidden/>
          </w:rPr>
          <w:fldChar w:fldCharType="begin"/>
        </w:r>
        <w:r w:rsidR="00F7625C">
          <w:rPr>
            <w:noProof/>
            <w:webHidden/>
          </w:rPr>
          <w:instrText xml:space="preserve"> PAGEREF _Toc466017329 \h </w:instrText>
        </w:r>
        <w:r w:rsidR="00F7625C">
          <w:rPr>
            <w:noProof/>
            <w:webHidden/>
          </w:rPr>
        </w:r>
        <w:r w:rsidR="00F7625C">
          <w:rPr>
            <w:noProof/>
            <w:webHidden/>
          </w:rPr>
          <w:fldChar w:fldCharType="separate"/>
        </w:r>
        <w:r w:rsidR="00F7625C">
          <w:rPr>
            <w:noProof/>
            <w:webHidden/>
          </w:rPr>
          <w:t>xii</w:t>
        </w:r>
        <w:r w:rsidR="00F7625C">
          <w:rPr>
            <w:noProof/>
            <w:webHidden/>
          </w:rPr>
          <w:fldChar w:fldCharType="end"/>
        </w:r>
      </w:hyperlink>
    </w:p>
    <w:p w14:paraId="702BABA9" w14:textId="77777777" w:rsidR="00F7625C" w:rsidRDefault="008D488B">
      <w:pPr>
        <w:pStyle w:val="TOC2"/>
        <w:rPr>
          <w:rFonts w:eastAsiaTheme="minorEastAsia" w:cstheme="minorBidi"/>
          <w:smallCaps w:val="0"/>
          <w:noProof/>
          <w:sz w:val="22"/>
          <w:szCs w:val="22"/>
          <w:lang w:eastAsia="en-AU"/>
        </w:rPr>
      </w:pPr>
      <w:hyperlink w:anchor="_Toc466017330" w:history="1">
        <w:r w:rsidR="00F7625C" w:rsidRPr="001E672A">
          <w:rPr>
            <w:rStyle w:val="Hyperlink"/>
            <w:rFonts w:eastAsia="Times New Roman"/>
            <w:b/>
            <w:bCs/>
            <w:noProof/>
          </w:rPr>
          <w:t>Participation (economic and educational), wellbeing and aspirations (goals)</w:t>
        </w:r>
        <w:r w:rsidR="00F7625C">
          <w:rPr>
            <w:noProof/>
            <w:webHidden/>
          </w:rPr>
          <w:tab/>
        </w:r>
        <w:r w:rsidR="00F7625C">
          <w:rPr>
            <w:noProof/>
            <w:webHidden/>
          </w:rPr>
          <w:fldChar w:fldCharType="begin"/>
        </w:r>
        <w:r w:rsidR="00F7625C">
          <w:rPr>
            <w:noProof/>
            <w:webHidden/>
          </w:rPr>
          <w:instrText xml:space="preserve"> PAGEREF _Toc466017330 \h </w:instrText>
        </w:r>
        <w:r w:rsidR="00F7625C">
          <w:rPr>
            <w:noProof/>
            <w:webHidden/>
          </w:rPr>
        </w:r>
        <w:r w:rsidR="00F7625C">
          <w:rPr>
            <w:noProof/>
            <w:webHidden/>
          </w:rPr>
          <w:fldChar w:fldCharType="separate"/>
        </w:r>
        <w:r w:rsidR="00F7625C">
          <w:rPr>
            <w:noProof/>
            <w:webHidden/>
          </w:rPr>
          <w:t>xiv</w:t>
        </w:r>
        <w:r w:rsidR="00F7625C">
          <w:rPr>
            <w:noProof/>
            <w:webHidden/>
          </w:rPr>
          <w:fldChar w:fldCharType="end"/>
        </w:r>
      </w:hyperlink>
    </w:p>
    <w:p w14:paraId="56656569" w14:textId="77777777" w:rsidR="00F7625C" w:rsidRDefault="008D488B">
      <w:pPr>
        <w:pStyle w:val="TOC1"/>
        <w:rPr>
          <w:rFonts w:eastAsiaTheme="minorEastAsia" w:cstheme="minorBidi"/>
          <w:b w:val="0"/>
          <w:bCs w:val="0"/>
          <w:caps w:val="0"/>
          <w:noProof/>
          <w:sz w:val="22"/>
          <w:szCs w:val="22"/>
          <w:lang w:eastAsia="en-AU"/>
        </w:rPr>
      </w:pPr>
      <w:hyperlink w:anchor="_Toc466017331" w:history="1">
        <w:r w:rsidR="00F7625C" w:rsidRPr="001E672A">
          <w:rPr>
            <w:rStyle w:val="Hyperlink"/>
            <w:noProof/>
          </w:rPr>
          <w:t>1.</w:t>
        </w:r>
        <w:r w:rsidR="00F7625C">
          <w:rPr>
            <w:rFonts w:eastAsiaTheme="minorEastAsia" w:cstheme="minorBidi"/>
            <w:b w:val="0"/>
            <w:bCs w:val="0"/>
            <w:caps w:val="0"/>
            <w:noProof/>
            <w:sz w:val="22"/>
            <w:szCs w:val="22"/>
            <w:lang w:eastAsia="en-AU"/>
          </w:rPr>
          <w:tab/>
        </w:r>
        <w:r w:rsidR="00F7625C" w:rsidRPr="001E672A">
          <w:rPr>
            <w:rStyle w:val="Hyperlink"/>
            <w:noProof/>
          </w:rPr>
          <w:t>Introduction</w:t>
        </w:r>
        <w:r w:rsidR="00F7625C">
          <w:rPr>
            <w:noProof/>
            <w:webHidden/>
          </w:rPr>
          <w:tab/>
        </w:r>
        <w:r w:rsidR="00F7625C">
          <w:rPr>
            <w:noProof/>
            <w:webHidden/>
          </w:rPr>
          <w:fldChar w:fldCharType="begin"/>
        </w:r>
        <w:r w:rsidR="00F7625C">
          <w:rPr>
            <w:noProof/>
            <w:webHidden/>
          </w:rPr>
          <w:instrText xml:space="preserve"> PAGEREF _Toc466017331 \h </w:instrText>
        </w:r>
        <w:r w:rsidR="00F7625C">
          <w:rPr>
            <w:noProof/>
            <w:webHidden/>
          </w:rPr>
        </w:r>
        <w:r w:rsidR="00F7625C">
          <w:rPr>
            <w:noProof/>
            <w:webHidden/>
          </w:rPr>
          <w:fldChar w:fldCharType="separate"/>
        </w:r>
        <w:r w:rsidR="00F7625C">
          <w:rPr>
            <w:noProof/>
            <w:webHidden/>
          </w:rPr>
          <w:t>18</w:t>
        </w:r>
        <w:r w:rsidR="00F7625C">
          <w:rPr>
            <w:noProof/>
            <w:webHidden/>
          </w:rPr>
          <w:fldChar w:fldCharType="end"/>
        </w:r>
      </w:hyperlink>
    </w:p>
    <w:p w14:paraId="0AF04018" w14:textId="77777777" w:rsidR="00F7625C" w:rsidRDefault="008D488B">
      <w:pPr>
        <w:pStyle w:val="TOC2"/>
        <w:rPr>
          <w:rFonts w:eastAsiaTheme="minorEastAsia" w:cstheme="minorBidi"/>
          <w:smallCaps w:val="0"/>
          <w:noProof/>
          <w:sz w:val="22"/>
          <w:szCs w:val="22"/>
          <w:lang w:eastAsia="en-AU"/>
        </w:rPr>
      </w:pPr>
      <w:hyperlink w:anchor="_Toc466017332" w:history="1">
        <w:r w:rsidR="00F7625C" w:rsidRPr="001E672A">
          <w:rPr>
            <w:rStyle w:val="Hyperlink"/>
            <w:noProof/>
          </w:rPr>
          <w:t>1.1.</w:t>
        </w:r>
        <w:r w:rsidR="00F7625C">
          <w:rPr>
            <w:rFonts w:eastAsiaTheme="minorEastAsia" w:cstheme="minorBidi"/>
            <w:smallCaps w:val="0"/>
            <w:noProof/>
            <w:sz w:val="22"/>
            <w:szCs w:val="22"/>
            <w:lang w:eastAsia="en-AU"/>
          </w:rPr>
          <w:tab/>
        </w:r>
        <w:r w:rsidR="00F7625C" w:rsidRPr="001E672A">
          <w:rPr>
            <w:rStyle w:val="Hyperlink"/>
            <w:noProof/>
          </w:rPr>
          <w:t>Background</w:t>
        </w:r>
        <w:r w:rsidR="00F7625C">
          <w:rPr>
            <w:noProof/>
            <w:webHidden/>
          </w:rPr>
          <w:tab/>
        </w:r>
        <w:r w:rsidR="00F7625C">
          <w:rPr>
            <w:noProof/>
            <w:webHidden/>
          </w:rPr>
          <w:fldChar w:fldCharType="begin"/>
        </w:r>
        <w:r w:rsidR="00F7625C">
          <w:rPr>
            <w:noProof/>
            <w:webHidden/>
          </w:rPr>
          <w:instrText xml:space="preserve"> PAGEREF _Toc466017332 \h </w:instrText>
        </w:r>
        <w:r w:rsidR="00F7625C">
          <w:rPr>
            <w:noProof/>
            <w:webHidden/>
          </w:rPr>
        </w:r>
        <w:r w:rsidR="00F7625C">
          <w:rPr>
            <w:noProof/>
            <w:webHidden/>
          </w:rPr>
          <w:fldChar w:fldCharType="separate"/>
        </w:r>
        <w:r w:rsidR="00F7625C">
          <w:rPr>
            <w:noProof/>
            <w:webHidden/>
          </w:rPr>
          <w:t>18</w:t>
        </w:r>
        <w:r w:rsidR="00F7625C">
          <w:rPr>
            <w:noProof/>
            <w:webHidden/>
          </w:rPr>
          <w:fldChar w:fldCharType="end"/>
        </w:r>
      </w:hyperlink>
    </w:p>
    <w:p w14:paraId="3DD78F1E" w14:textId="77777777" w:rsidR="00F7625C" w:rsidRDefault="008D488B">
      <w:pPr>
        <w:pStyle w:val="TOC2"/>
        <w:rPr>
          <w:rFonts w:eastAsiaTheme="minorEastAsia" w:cstheme="minorBidi"/>
          <w:smallCaps w:val="0"/>
          <w:noProof/>
          <w:sz w:val="22"/>
          <w:szCs w:val="22"/>
          <w:lang w:eastAsia="en-AU"/>
        </w:rPr>
      </w:pPr>
      <w:hyperlink w:anchor="_Toc466017333" w:history="1">
        <w:r w:rsidR="00F7625C" w:rsidRPr="001E672A">
          <w:rPr>
            <w:rStyle w:val="Hyperlink"/>
            <w:noProof/>
          </w:rPr>
          <w:t>1.2.</w:t>
        </w:r>
        <w:r w:rsidR="00F7625C">
          <w:rPr>
            <w:rFonts w:eastAsiaTheme="minorEastAsia" w:cstheme="minorBidi"/>
            <w:smallCaps w:val="0"/>
            <w:noProof/>
            <w:sz w:val="22"/>
            <w:szCs w:val="22"/>
            <w:lang w:eastAsia="en-AU"/>
          </w:rPr>
          <w:tab/>
        </w:r>
        <w:r w:rsidR="00F7625C" w:rsidRPr="001E672A">
          <w:rPr>
            <w:rStyle w:val="Hyperlink"/>
            <w:noProof/>
          </w:rPr>
          <w:t>Reporting Framework for the NDIS Evaluation</w:t>
        </w:r>
        <w:r w:rsidR="00F7625C">
          <w:rPr>
            <w:noProof/>
            <w:webHidden/>
          </w:rPr>
          <w:tab/>
        </w:r>
        <w:r w:rsidR="00F7625C">
          <w:rPr>
            <w:noProof/>
            <w:webHidden/>
          </w:rPr>
          <w:fldChar w:fldCharType="begin"/>
        </w:r>
        <w:r w:rsidR="00F7625C">
          <w:rPr>
            <w:noProof/>
            <w:webHidden/>
          </w:rPr>
          <w:instrText xml:space="preserve"> PAGEREF _Toc466017333 \h </w:instrText>
        </w:r>
        <w:r w:rsidR="00F7625C">
          <w:rPr>
            <w:noProof/>
            <w:webHidden/>
          </w:rPr>
        </w:r>
        <w:r w:rsidR="00F7625C">
          <w:rPr>
            <w:noProof/>
            <w:webHidden/>
          </w:rPr>
          <w:fldChar w:fldCharType="separate"/>
        </w:r>
        <w:r w:rsidR="00F7625C">
          <w:rPr>
            <w:noProof/>
            <w:webHidden/>
          </w:rPr>
          <w:t>18</w:t>
        </w:r>
        <w:r w:rsidR="00F7625C">
          <w:rPr>
            <w:noProof/>
            <w:webHidden/>
          </w:rPr>
          <w:fldChar w:fldCharType="end"/>
        </w:r>
      </w:hyperlink>
    </w:p>
    <w:p w14:paraId="119A46CC" w14:textId="77777777" w:rsidR="00F7625C" w:rsidRDefault="008D488B">
      <w:pPr>
        <w:pStyle w:val="TOC2"/>
        <w:rPr>
          <w:rFonts w:eastAsiaTheme="minorEastAsia" w:cstheme="minorBidi"/>
          <w:smallCaps w:val="0"/>
          <w:noProof/>
          <w:sz w:val="22"/>
          <w:szCs w:val="22"/>
          <w:lang w:eastAsia="en-AU"/>
        </w:rPr>
      </w:pPr>
      <w:hyperlink w:anchor="_Toc466017334" w:history="1">
        <w:r w:rsidR="00F7625C" w:rsidRPr="001E672A">
          <w:rPr>
            <w:rStyle w:val="Hyperlink"/>
            <w:noProof/>
          </w:rPr>
          <w:t>1.3.</w:t>
        </w:r>
        <w:r w:rsidR="00F7625C">
          <w:rPr>
            <w:rFonts w:eastAsiaTheme="minorEastAsia" w:cstheme="minorBidi"/>
            <w:smallCaps w:val="0"/>
            <w:noProof/>
            <w:sz w:val="22"/>
            <w:szCs w:val="22"/>
            <w:lang w:eastAsia="en-AU"/>
          </w:rPr>
          <w:tab/>
        </w:r>
        <w:r w:rsidR="00F7625C" w:rsidRPr="001E672A">
          <w:rPr>
            <w:rStyle w:val="Hyperlink"/>
            <w:noProof/>
          </w:rPr>
          <w:t>The NDIS Evaluation findings reported in this Intermediate Report</w:t>
        </w:r>
        <w:r w:rsidR="00F7625C">
          <w:rPr>
            <w:noProof/>
            <w:webHidden/>
          </w:rPr>
          <w:tab/>
        </w:r>
        <w:r w:rsidR="00F7625C">
          <w:rPr>
            <w:noProof/>
            <w:webHidden/>
          </w:rPr>
          <w:fldChar w:fldCharType="begin"/>
        </w:r>
        <w:r w:rsidR="00F7625C">
          <w:rPr>
            <w:noProof/>
            <w:webHidden/>
          </w:rPr>
          <w:instrText xml:space="preserve"> PAGEREF _Toc466017334 \h </w:instrText>
        </w:r>
        <w:r w:rsidR="00F7625C">
          <w:rPr>
            <w:noProof/>
            <w:webHidden/>
          </w:rPr>
        </w:r>
        <w:r w:rsidR="00F7625C">
          <w:rPr>
            <w:noProof/>
            <w:webHidden/>
          </w:rPr>
          <w:fldChar w:fldCharType="separate"/>
        </w:r>
        <w:r w:rsidR="00F7625C">
          <w:rPr>
            <w:noProof/>
            <w:webHidden/>
          </w:rPr>
          <w:t>19</w:t>
        </w:r>
        <w:r w:rsidR="00F7625C">
          <w:rPr>
            <w:noProof/>
            <w:webHidden/>
          </w:rPr>
          <w:fldChar w:fldCharType="end"/>
        </w:r>
      </w:hyperlink>
    </w:p>
    <w:p w14:paraId="669AABDE" w14:textId="77777777" w:rsidR="00F7625C" w:rsidRDefault="008D488B">
      <w:pPr>
        <w:pStyle w:val="TOC2"/>
        <w:rPr>
          <w:rFonts w:eastAsiaTheme="minorEastAsia" w:cstheme="minorBidi"/>
          <w:smallCaps w:val="0"/>
          <w:noProof/>
          <w:sz w:val="22"/>
          <w:szCs w:val="22"/>
          <w:lang w:eastAsia="en-AU"/>
        </w:rPr>
      </w:pPr>
      <w:hyperlink w:anchor="_Toc466017335" w:history="1">
        <w:r w:rsidR="00F7625C" w:rsidRPr="001E672A">
          <w:rPr>
            <w:rStyle w:val="Hyperlink"/>
            <w:noProof/>
          </w:rPr>
          <w:t>1.4.</w:t>
        </w:r>
        <w:r w:rsidR="00F7625C">
          <w:rPr>
            <w:rFonts w:eastAsiaTheme="minorEastAsia" w:cstheme="minorBidi"/>
            <w:smallCaps w:val="0"/>
            <w:noProof/>
            <w:sz w:val="22"/>
            <w:szCs w:val="22"/>
            <w:lang w:eastAsia="en-AU"/>
          </w:rPr>
          <w:tab/>
        </w:r>
        <w:r w:rsidR="00F7625C" w:rsidRPr="001E672A">
          <w:rPr>
            <w:rStyle w:val="Hyperlink"/>
            <w:noProof/>
          </w:rPr>
          <w:t>The Qualitative Impact Evaluation</w:t>
        </w:r>
        <w:r w:rsidR="00F7625C">
          <w:rPr>
            <w:noProof/>
            <w:webHidden/>
          </w:rPr>
          <w:tab/>
        </w:r>
        <w:r w:rsidR="00F7625C">
          <w:rPr>
            <w:noProof/>
            <w:webHidden/>
          </w:rPr>
          <w:fldChar w:fldCharType="begin"/>
        </w:r>
        <w:r w:rsidR="00F7625C">
          <w:rPr>
            <w:noProof/>
            <w:webHidden/>
          </w:rPr>
          <w:instrText xml:space="preserve"> PAGEREF _Toc466017335 \h </w:instrText>
        </w:r>
        <w:r w:rsidR="00F7625C">
          <w:rPr>
            <w:noProof/>
            <w:webHidden/>
          </w:rPr>
        </w:r>
        <w:r w:rsidR="00F7625C">
          <w:rPr>
            <w:noProof/>
            <w:webHidden/>
          </w:rPr>
          <w:fldChar w:fldCharType="separate"/>
        </w:r>
        <w:r w:rsidR="00F7625C">
          <w:rPr>
            <w:noProof/>
            <w:webHidden/>
          </w:rPr>
          <w:t>22</w:t>
        </w:r>
        <w:r w:rsidR="00F7625C">
          <w:rPr>
            <w:noProof/>
            <w:webHidden/>
          </w:rPr>
          <w:fldChar w:fldCharType="end"/>
        </w:r>
      </w:hyperlink>
    </w:p>
    <w:p w14:paraId="56C0407C" w14:textId="77777777" w:rsidR="00F7625C" w:rsidRDefault="008D488B">
      <w:pPr>
        <w:pStyle w:val="TOC2"/>
        <w:rPr>
          <w:rFonts w:eastAsiaTheme="minorEastAsia" w:cstheme="minorBidi"/>
          <w:smallCaps w:val="0"/>
          <w:noProof/>
          <w:sz w:val="22"/>
          <w:szCs w:val="22"/>
          <w:lang w:eastAsia="en-AU"/>
        </w:rPr>
      </w:pPr>
      <w:hyperlink w:anchor="_Toc466017336" w:history="1">
        <w:r w:rsidR="00F7625C" w:rsidRPr="001E672A">
          <w:rPr>
            <w:rStyle w:val="Hyperlink"/>
            <w:noProof/>
          </w:rPr>
          <w:t>1.5.</w:t>
        </w:r>
        <w:r w:rsidR="00F7625C">
          <w:rPr>
            <w:rFonts w:eastAsiaTheme="minorEastAsia" w:cstheme="minorBidi"/>
            <w:smallCaps w:val="0"/>
            <w:noProof/>
            <w:sz w:val="22"/>
            <w:szCs w:val="22"/>
            <w:lang w:eastAsia="en-AU"/>
          </w:rPr>
          <w:tab/>
        </w:r>
        <w:r w:rsidR="00F7625C" w:rsidRPr="001E672A">
          <w:rPr>
            <w:rStyle w:val="Hyperlink"/>
            <w:noProof/>
          </w:rPr>
          <w:t>The NDIS Survey of People with Disability, and their Families and Carers</w:t>
        </w:r>
        <w:r w:rsidR="00F7625C">
          <w:rPr>
            <w:noProof/>
            <w:webHidden/>
          </w:rPr>
          <w:tab/>
        </w:r>
        <w:r w:rsidR="00F7625C">
          <w:rPr>
            <w:noProof/>
            <w:webHidden/>
          </w:rPr>
          <w:fldChar w:fldCharType="begin"/>
        </w:r>
        <w:r w:rsidR="00F7625C">
          <w:rPr>
            <w:noProof/>
            <w:webHidden/>
          </w:rPr>
          <w:instrText xml:space="preserve"> PAGEREF _Toc466017336 \h </w:instrText>
        </w:r>
        <w:r w:rsidR="00F7625C">
          <w:rPr>
            <w:noProof/>
            <w:webHidden/>
          </w:rPr>
        </w:r>
        <w:r w:rsidR="00F7625C">
          <w:rPr>
            <w:noProof/>
            <w:webHidden/>
          </w:rPr>
          <w:fldChar w:fldCharType="separate"/>
        </w:r>
        <w:r w:rsidR="00F7625C">
          <w:rPr>
            <w:noProof/>
            <w:webHidden/>
          </w:rPr>
          <w:t>23</w:t>
        </w:r>
        <w:r w:rsidR="00F7625C">
          <w:rPr>
            <w:noProof/>
            <w:webHidden/>
          </w:rPr>
          <w:fldChar w:fldCharType="end"/>
        </w:r>
      </w:hyperlink>
    </w:p>
    <w:p w14:paraId="2876B0E9" w14:textId="77777777" w:rsidR="00F7625C" w:rsidRDefault="008D488B">
      <w:pPr>
        <w:pStyle w:val="TOC2"/>
        <w:rPr>
          <w:rFonts w:eastAsiaTheme="minorEastAsia" w:cstheme="minorBidi"/>
          <w:smallCaps w:val="0"/>
          <w:noProof/>
          <w:sz w:val="22"/>
          <w:szCs w:val="22"/>
          <w:lang w:eastAsia="en-AU"/>
        </w:rPr>
      </w:pPr>
      <w:hyperlink w:anchor="_Toc466017337" w:history="1">
        <w:r w:rsidR="00F7625C" w:rsidRPr="001E672A">
          <w:rPr>
            <w:rStyle w:val="Hyperlink"/>
            <w:noProof/>
          </w:rPr>
          <w:t>1.6.</w:t>
        </w:r>
        <w:r w:rsidR="00F7625C">
          <w:rPr>
            <w:rFonts w:eastAsiaTheme="minorEastAsia" w:cstheme="minorBidi"/>
            <w:smallCaps w:val="0"/>
            <w:noProof/>
            <w:sz w:val="22"/>
            <w:szCs w:val="22"/>
            <w:lang w:eastAsia="en-AU"/>
          </w:rPr>
          <w:tab/>
        </w:r>
        <w:r w:rsidR="00F7625C" w:rsidRPr="001E672A">
          <w:rPr>
            <w:rStyle w:val="Hyperlink"/>
            <w:noProof/>
          </w:rPr>
          <w:t>The 2014 NDIS Disability Support Providers Surveys</w:t>
        </w:r>
        <w:r w:rsidR="00F7625C">
          <w:rPr>
            <w:noProof/>
            <w:webHidden/>
          </w:rPr>
          <w:tab/>
        </w:r>
        <w:r w:rsidR="00F7625C">
          <w:rPr>
            <w:noProof/>
            <w:webHidden/>
          </w:rPr>
          <w:fldChar w:fldCharType="begin"/>
        </w:r>
        <w:r w:rsidR="00F7625C">
          <w:rPr>
            <w:noProof/>
            <w:webHidden/>
          </w:rPr>
          <w:instrText xml:space="preserve"> PAGEREF _Toc466017337 \h </w:instrText>
        </w:r>
        <w:r w:rsidR="00F7625C">
          <w:rPr>
            <w:noProof/>
            <w:webHidden/>
          </w:rPr>
        </w:r>
        <w:r w:rsidR="00F7625C">
          <w:rPr>
            <w:noProof/>
            <w:webHidden/>
          </w:rPr>
          <w:fldChar w:fldCharType="separate"/>
        </w:r>
        <w:r w:rsidR="00F7625C">
          <w:rPr>
            <w:noProof/>
            <w:webHidden/>
          </w:rPr>
          <w:t>25</w:t>
        </w:r>
        <w:r w:rsidR="00F7625C">
          <w:rPr>
            <w:noProof/>
            <w:webHidden/>
          </w:rPr>
          <w:fldChar w:fldCharType="end"/>
        </w:r>
      </w:hyperlink>
    </w:p>
    <w:p w14:paraId="6C6DA8A4" w14:textId="77777777" w:rsidR="00F7625C" w:rsidRDefault="008D488B">
      <w:pPr>
        <w:pStyle w:val="TOC2"/>
        <w:rPr>
          <w:rFonts w:eastAsiaTheme="minorEastAsia" w:cstheme="minorBidi"/>
          <w:smallCaps w:val="0"/>
          <w:noProof/>
          <w:sz w:val="22"/>
          <w:szCs w:val="22"/>
          <w:lang w:eastAsia="en-AU"/>
        </w:rPr>
      </w:pPr>
      <w:hyperlink w:anchor="_Toc466017338" w:history="1">
        <w:r w:rsidR="00F7625C" w:rsidRPr="001E672A">
          <w:rPr>
            <w:rStyle w:val="Hyperlink"/>
            <w:noProof/>
          </w:rPr>
          <w:t>1.7.</w:t>
        </w:r>
        <w:r w:rsidR="00F7625C">
          <w:rPr>
            <w:rFonts w:eastAsiaTheme="minorEastAsia" w:cstheme="minorBidi"/>
            <w:smallCaps w:val="0"/>
            <w:noProof/>
            <w:sz w:val="22"/>
            <w:szCs w:val="22"/>
            <w:lang w:eastAsia="en-AU"/>
          </w:rPr>
          <w:tab/>
        </w:r>
        <w:r w:rsidR="00F7625C" w:rsidRPr="001E672A">
          <w:rPr>
            <w:rStyle w:val="Hyperlink"/>
            <w:noProof/>
          </w:rPr>
          <w:t>The Importance of the NDIS Evaluation data and some caveats</w:t>
        </w:r>
        <w:r w:rsidR="00F7625C">
          <w:rPr>
            <w:noProof/>
            <w:webHidden/>
          </w:rPr>
          <w:tab/>
        </w:r>
        <w:r w:rsidR="00F7625C">
          <w:rPr>
            <w:noProof/>
            <w:webHidden/>
          </w:rPr>
          <w:fldChar w:fldCharType="begin"/>
        </w:r>
        <w:r w:rsidR="00F7625C">
          <w:rPr>
            <w:noProof/>
            <w:webHidden/>
          </w:rPr>
          <w:instrText xml:space="preserve"> PAGEREF _Toc466017338 \h </w:instrText>
        </w:r>
        <w:r w:rsidR="00F7625C">
          <w:rPr>
            <w:noProof/>
            <w:webHidden/>
          </w:rPr>
        </w:r>
        <w:r w:rsidR="00F7625C">
          <w:rPr>
            <w:noProof/>
            <w:webHidden/>
          </w:rPr>
          <w:fldChar w:fldCharType="separate"/>
        </w:r>
        <w:r w:rsidR="00F7625C">
          <w:rPr>
            <w:noProof/>
            <w:webHidden/>
          </w:rPr>
          <w:t>26</w:t>
        </w:r>
        <w:r w:rsidR="00F7625C">
          <w:rPr>
            <w:noProof/>
            <w:webHidden/>
          </w:rPr>
          <w:fldChar w:fldCharType="end"/>
        </w:r>
      </w:hyperlink>
    </w:p>
    <w:p w14:paraId="45EB9F27" w14:textId="77777777" w:rsidR="00F7625C" w:rsidRDefault="008D488B">
      <w:pPr>
        <w:pStyle w:val="TOC1"/>
        <w:rPr>
          <w:rFonts w:eastAsiaTheme="minorEastAsia" w:cstheme="minorBidi"/>
          <w:b w:val="0"/>
          <w:bCs w:val="0"/>
          <w:caps w:val="0"/>
          <w:noProof/>
          <w:sz w:val="22"/>
          <w:szCs w:val="22"/>
          <w:lang w:eastAsia="en-AU"/>
        </w:rPr>
      </w:pPr>
      <w:hyperlink w:anchor="_Toc466017339" w:history="1">
        <w:r w:rsidR="00F7625C" w:rsidRPr="001E672A">
          <w:rPr>
            <w:rStyle w:val="Hyperlink"/>
            <w:noProof/>
          </w:rPr>
          <w:t>2.</w:t>
        </w:r>
        <w:r w:rsidR="00F7625C">
          <w:rPr>
            <w:rFonts w:eastAsiaTheme="minorEastAsia" w:cstheme="minorBidi"/>
            <w:b w:val="0"/>
            <w:bCs w:val="0"/>
            <w:caps w:val="0"/>
            <w:noProof/>
            <w:sz w:val="22"/>
            <w:szCs w:val="22"/>
            <w:lang w:eastAsia="en-AU"/>
          </w:rPr>
          <w:tab/>
        </w:r>
        <w:r w:rsidR="00F7625C" w:rsidRPr="001E672A">
          <w:rPr>
            <w:rStyle w:val="Hyperlink"/>
            <w:noProof/>
          </w:rPr>
          <w:t>Supply and demand of support services</w:t>
        </w:r>
        <w:r w:rsidR="00F7625C">
          <w:rPr>
            <w:noProof/>
            <w:webHidden/>
          </w:rPr>
          <w:tab/>
        </w:r>
        <w:r w:rsidR="00F7625C">
          <w:rPr>
            <w:noProof/>
            <w:webHidden/>
          </w:rPr>
          <w:fldChar w:fldCharType="begin"/>
        </w:r>
        <w:r w:rsidR="00F7625C">
          <w:rPr>
            <w:noProof/>
            <w:webHidden/>
          </w:rPr>
          <w:instrText xml:space="preserve"> PAGEREF _Toc466017339 \h </w:instrText>
        </w:r>
        <w:r w:rsidR="00F7625C">
          <w:rPr>
            <w:noProof/>
            <w:webHidden/>
          </w:rPr>
        </w:r>
        <w:r w:rsidR="00F7625C">
          <w:rPr>
            <w:noProof/>
            <w:webHidden/>
          </w:rPr>
          <w:fldChar w:fldCharType="separate"/>
        </w:r>
        <w:r w:rsidR="00F7625C">
          <w:rPr>
            <w:noProof/>
            <w:webHidden/>
          </w:rPr>
          <w:t>27</w:t>
        </w:r>
        <w:r w:rsidR="00F7625C">
          <w:rPr>
            <w:noProof/>
            <w:webHidden/>
          </w:rPr>
          <w:fldChar w:fldCharType="end"/>
        </w:r>
      </w:hyperlink>
    </w:p>
    <w:p w14:paraId="7B457381" w14:textId="77777777" w:rsidR="00F7625C" w:rsidRDefault="008D488B">
      <w:pPr>
        <w:pStyle w:val="TOC2"/>
        <w:rPr>
          <w:rFonts w:eastAsiaTheme="minorEastAsia" w:cstheme="minorBidi"/>
          <w:smallCaps w:val="0"/>
          <w:noProof/>
          <w:sz w:val="22"/>
          <w:szCs w:val="22"/>
          <w:lang w:eastAsia="en-AU"/>
        </w:rPr>
      </w:pPr>
      <w:hyperlink w:anchor="_Toc466017340" w:history="1">
        <w:r w:rsidR="00F7625C" w:rsidRPr="001E672A">
          <w:rPr>
            <w:rStyle w:val="Hyperlink"/>
            <w:noProof/>
          </w:rPr>
          <w:t>2.1.</w:t>
        </w:r>
        <w:r w:rsidR="00F7625C">
          <w:rPr>
            <w:rFonts w:eastAsiaTheme="minorEastAsia" w:cstheme="minorBidi"/>
            <w:smallCaps w:val="0"/>
            <w:noProof/>
            <w:sz w:val="22"/>
            <w:szCs w:val="22"/>
            <w:lang w:eastAsia="en-AU"/>
          </w:rPr>
          <w:tab/>
        </w:r>
        <w:r w:rsidR="00F7625C" w:rsidRPr="001E672A">
          <w:rPr>
            <w:rStyle w:val="Hyperlink"/>
            <w:noProof/>
          </w:rPr>
          <w:t>Introduction</w:t>
        </w:r>
        <w:r w:rsidR="00F7625C">
          <w:rPr>
            <w:noProof/>
            <w:webHidden/>
          </w:rPr>
          <w:tab/>
        </w:r>
        <w:r w:rsidR="00F7625C">
          <w:rPr>
            <w:noProof/>
            <w:webHidden/>
          </w:rPr>
          <w:fldChar w:fldCharType="begin"/>
        </w:r>
        <w:r w:rsidR="00F7625C">
          <w:rPr>
            <w:noProof/>
            <w:webHidden/>
          </w:rPr>
          <w:instrText xml:space="preserve"> PAGEREF _Toc466017340 \h </w:instrText>
        </w:r>
        <w:r w:rsidR="00F7625C">
          <w:rPr>
            <w:noProof/>
            <w:webHidden/>
          </w:rPr>
        </w:r>
        <w:r w:rsidR="00F7625C">
          <w:rPr>
            <w:noProof/>
            <w:webHidden/>
          </w:rPr>
          <w:fldChar w:fldCharType="separate"/>
        </w:r>
        <w:r w:rsidR="00F7625C">
          <w:rPr>
            <w:noProof/>
            <w:webHidden/>
          </w:rPr>
          <w:t>31</w:t>
        </w:r>
        <w:r w:rsidR="00F7625C">
          <w:rPr>
            <w:noProof/>
            <w:webHidden/>
          </w:rPr>
          <w:fldChar w:fldCharType="end"/>
        </w:r>
      </w:hyperlink>
    </w:p>
    <w:p w14:paraId="326D21FC" w14:textId="77777777" w:rsidR="00F7625C" w:rsidRDefault="008D488B">
      <w:pPr>
        <w:pStyle w:val="TOC2"/>
        <w:rPr>
          <w:rFonts w:eastAsiaTheme="minorEastAsia" w:cstheme="minorBidi"/>
          <w:smallCaps w:val="0"/>
          <w:noProof/>
          <w:sz w:val="22"/>
          <w:szCs w:val="22"/>
          <w:lang w:eastAsia="en-AU"/>
        </w:rPr>
      </w:pPr>
      <w:hyperlink w:anchor="_Toc466017341" w:history="1">
        <w:r w:rsidR="00F7625C" w:rsidRPr="001E672A">
          <w:rPr>
            <w:rStyle w:val="Hyperlink"/>
            <w:noProof/>
          </w:rPr>
          <w:t>2.2.</w:t>
        </w:r>
        <w:r w:rsidR="00F7625C">
          <w:rPr>
            <w:rFonts w:eastAsiaTheme="minorEastAsia" w:cstheme="minorBidi"/>
            <w:smallCaps w:val="0"/>
            <w:noProof/>
            <w:sz w:val="22"/>
            <w:szCs w:val="22"/>
            <w:lang w:eastAsia="en-AU"/>
          </w:rPr>
          <w:tab/>
        </w:r>
        <w:r w:rsidR="00F7625C" w:rsidRPr="001E672A">
          <w:rPr>
            <w:rStyle w:val="Hyperlink"/>
            <w:noProof/>
          </w:rPr>
          <w:t>KEQ17: For people with disability who previously received supports, to what extent has the NDIS contributed to changes in their patterns and use of supports?</w:t>
        </w:r>
        <w:r w:rsidR="00F7625C">
          <w:rPr>
            <w:noProof/>
            <w:webHidden/>
          </w:rPr>
          <w:tab/>
        </w:r>
        <w:r w:rsidR="00F7625C">
          <w:rPr>
            <w:noProof/>
            <w:webHidden/>
          </w:rPr>
          <w:fldChar w:fldCharType="begin"/>
        </w:r>
        <w:r w:rsidR="00F7625C">
          <w:rPr>
            <w:noProof/>
            <w:webHidden/>
          </w:rPr>
          <w:instrText xml:space="preserve"> PAGEREF _Toc466017341 \h </w:instrText>
        </w:r>
        <w:r w:rsidR="00F7625C">
          <w:rPr>
            <w:noProof/>
            <w:webHidden/>
          </w:rPr>
        </w:r>
        <w:r w:rsidR="00F7625C">
          <w:rPr>
            <w:noProof/>
            <w:webHidden/>
          </w:rPr>
          <w:fldChar w:fldCharType="separate"/>
        </w:r>
        <w:r w:rsidR="00F7625C">
          <w:rPr>
            <w:noProof/>
            <w:webHidden/>
          </w:rPr>
          <w:t>32</w:t>
        </w:r>
        <w:r w:rsidR="00F7625C">
          <w:rPr>
            <w:noProof/>
            <w:webHidden/>
          </w:rPr>
          <w:fldChar w:fldCharType="end"/>
        </w:r>
      </w:hyperlink>
    </w:p>
    <w:p w14:paraId="1FBD9FC8" w14:textId="77777777" w:rsidR="00F7625C" w:rsidRDefault="008D488B">
      <w:pPr>
        <w:pStyle w:val="TOC2"/>
        <w:rPr>
          <w:rFonts w:eastAsiaTheme="minorEastAsia" w:cstheme="minorBidi"/>
          <w:smallCaps w:val="0"/>
          <w:noProof/>
          <w:sz w:val="22"/>
          <w:szCs w:val="22"/>
          <w:lang w:eastAsia="en-AU"/>
        </w:rPr>
      </w:pPr>
      <w:hyperlink w:anchor="_Toc466017342" w:history="1">
        <w:r w:rsidR="00F7625C" w:rsidRPr="001E672A">
          <w:rPr>
            <w:rStyle w:val="Hyperlink"/>
            <w:noProof/>
          </w:rPr>
          <w:t>2.3.</w:t>
        </w:r>
        <w:r w:rsidR="00F7625C">
          <w:rPr>
            <w:rFonts w:eastAsiaTheme="minorEastAsia" w:cstheme="minorBidi"/>
            <w:smallCaps w:val="0"/>
            <w:noProof/>
            <w:sz w:val="22"/>
            <w:szCs w:val="22"/>
            <w:lang w:eastAsia="en-AU"/>
          </w:rPr>
          <w:tab/>
        </w:r>
        <w:r w:rsidR="00F7625C" w:rsidRPr="001E672A">
          <w:rPr>
            <w:rStyle w:val="Hyperlink"/>
            <w:noProof/>
          </w:rPr>
          <w:t>KEQ32: What has been the impact of the NDIS on the overall provision and quality of disability services?</w:t>
        </w:r>
        <w:r w:rsidR="00F7625C">
          <w:rPr>
            <w:noProof/>
            <w:webHidden/>
          </w:rPr>
          <w:tab/>
        </w:r>
        <w:r w:rsidR="00F7625C">
          <w:rPr>
            <w:noProof/>
            <w:webHidden/>
          </w:rPr>
          <w:fldChar w:fldCharType="begin"/>
        </w:r>
        <w:r w:rsidR="00F7625C">
          <w:rPr>
            <w:noProof/>
            <w:webHidden/>
          </w:rPr>
          <w:instrText xml:space="preserve"> PAGEREF _Toc466017342 \h </w:instrText>
        </w:r>
        <w:r w:rsidR="00F7625C">
          <w:rPr>
            <w:noProof/>
            <w:webHidden/>
          </w:rPr>
        </w:r>
        <w:r w:rsidR="00F7625C">
          <w:rPr>
            <w:noProof/>
            <w:webHidden/>
          </w:rPr>
          <w:fldChar w:fldCharType="separate"/>
        </w:r>
        <w:r w:rsidR="00F7625C">
          <w:rPr>
            <w:noProof/>
            <w:webHidden/>
          </w:rPr>
          <w:t>37</w:t>
        </w:r>
        <w:r w:rsidR="00F7625C">
          <w:rPr>
            <w:noProof/>
            <w:webHidden/>
          </w:rPr>
          <w:fldChar w:fldCharType="end"/>
        </w:r>
      </w:hyperlink>
    </w:p>
    <w:p w14:paraId="48A79053" w14:textId="77777777" w:rsidR="00F7625C" w:rsidRDefault="008D488B">
      <w:pPr>
        <w:pStyle w:val="TOC2"/>
        <w:rPr>
          <w:rFonts w:eastAsiaTheme="minorEastAsia" w:cstheme="minorBidi"/>
          <w:smallCaps w:val="0"/>
          <w:noProof/>
          <w:sz w:val="22"/>
          <w:szCs w:val="22"/>
          <w:lang w:eastAsia="en-AU"/>
        </w:rPr>
      </w:pPr>
      <w:hyperlink w:anchor="_Toc466017343" w:history="1">
        <w:r w:rsidR="00F7625C" w:rsidRPr="001E672A">
          <w:rPr>
            <w:rStyle w:val="Hyperlink"/>
            <w:noProof/>
          </w:rPr>
          <w:t>2.4.</w:t>
        </w:r>
        <w:r w:rsidR="00F7625C">
          <w:rPr>
            <w:rFonts w:eastAsiaTheme="minorEastAsia" w:cstheme="minorBidi"/>
            <w:smallCaps w:val="0"/>
            <w:noProof/>
            <w:sz w:val="22"/>
            <w:szCs w:val="22"/>
            <w:lang w:eastAsia="en-AU"/>
          </w:rPr>
          <w:tab/>
        </w:r>
        <w:r w:rsidR="00F7625C" w:rsidRPr="001E672A">
          <w:rPr>
            <w:rStyle w:val="Hyperlink"/>
            <w:noProof/>
          </w:rPr>
          <w:t>KEQ34: What has been the impact of the NDIS on the disability sector, including the relevant government agency in each jurisdiction and advocacy organisations?</w:t>
        </w:r>
        <w:r w:rsidR="00F7625C">
          <w:rPr>
            <w:noProof/>
            <w:webHidden/>
          </w:rPr>
          <w:tab/>
        </w:r>
        <w:r w:rsidR="00F7625C">
          <w:rPr>
            <w:noProof/>
            <w:webHidden/>
          </w:rPr>
          <w:fldChar w:fldCharType="begin"/>
        </w:r>
        <w:r w:rsidR="00F7625C">
          <w:rPr>
            <w:noProof/>
            <w:webHidden/>
          </w:rPr>
          <w:instrText xml:space="preserve"> PAGEREF _Toc466017343 \h </w:instrText>
        </w:r>
        <w:r w:rsidR="00F7625C">
          <w:rPr>
            <w:noProof/>
            <w:webHidden/>
          </w:rPr>
        </w:r>
        <w:r w:rsidR="00F7625C">
          <w:rPr>
            <w:noProof/>
            <w:webHidden/>
          </w:rPr>
          <w:fldChar w:fldCharType="separate"/>
        </w:r>
        <w:r w:rsidR="00F7625C">
          <w:rPr>
            <w:noProof/>
            <w:webHidden/>
          </w:rPr>
          <w:t>41</w:t>
        </w:r>
        <w:r w:rsidR="00F7625C">
          <w:rPr>
            <w:noProof/>
            <w:webHidden/>
          </w:rPr>
          <w:fldChar w:fldCharType="end"/>
        </w:r>
      </w:hyperlink>
    </w:p>
    <w:p w14:paraId="5F58A3BB" w14:textId="77777777" w:rsidR="00F7625C" w:rsidRDefault="008D488B">
      <w:pPr>
        <w:pStyle w:val="TOC2"/>
        <w:rPr>
          <w:rFonts w:eastAsiaTheme="minorEastAsia" w:cstheme="minorBidi"/>
          <w:smallCaps w:val="0"/>
          <w:noProof/>
          <w:sz w:val="22"/>
          <w:szCs w:val="22"/>
          <w:lang w:eastAsia="en-AU"/>
        </w:rPr>
      </w:pPr>
      <w:hyperlink w:anchor="_Toc466017344" w:history="1">
        <w:r w:rsidR="00F7625C" w:rsidRPr="001E672A">
          <w:rPr>
            <w:rStyle w:val="Hyperlink"/>
            <w:noProof/>
          </w:rPr>
          <w:t>2.5.</w:t>
        </w:r>
        <w:r w:rsidR="00F7625C">
          <w:rPr>
            <w:rFonts w:eastAsiaTheme="minorEastAsia" w:cstheme="minorBidi"/>
            <w:smallCaps w:val="0"/>
            <w:noProof/>
            <w:sz w:val="22"/>
            <w:szCs w:val="22"/>
            <w:lang w:eastAsia="en-AU"/>
          </w:rPr>
          <w:tab/>
        </w:r>
        <w:r w:rsidR="00F7625C" w:rsidRPr="001E672A">
          <w:rPr>
            <w:rStyle w:val="Hyperlink"/>
            <w:noProof/>
          </w:rPr>
          <w:t>KEQ35: Consider impacts on workforce (skills, retention rates, capacity, satisfaction, workforce culture, composition and proportion of occupation types).</w:t>
        </w:r>
        <w:r w:rsidR="00F7625C">
          <w:rPr>
            <w:noProof/>
            <w:webHidden/>
          </w:rPr>
          <w:tab/>
        </w:r>
        <w:r w:rsidR="00F7625C">
          <w:rPr>
            <w:noProof/>
            <w:webHidden/>
          </w:rPr>
          <w:fldChar w:fldCharType="begin"/>
        </w:r>
        <w:r w:rsidR="00F7625C">
          <w:rPr>
            <w:noProof/>
            <w:webHidden/>
          </w:rPr>
          <w:instrText xml:space="preserve"> PAGEREF _Toc466017344 \h </w:instrText>
        </w:r>
        <w:r w:rsidR="00F7625C">
          <w:rPr>
            <w:noProof/>
            <w:webHidden/>
          </w:rPr>
        </w:r>
        <w:r w:rsidR="00F7625C">
          <w:rPr>
            <w:noProof/>
            <w:webHidden/>
          </w:rPr>
          <w:fldChar w:fldCharType="separate"/>
        </w:r>
        <w:r w:rsidR="00F7625C">
          <w:rPr>
            <w:noProof/>
            <w:webHidden/>
          </w:rPr>
          <w:t>46</w:t>
        </w:r>
        <w:r w:rsidR="00F7625C">
          <w:rPr>
            <w:noProof/>
            <w:webHidden/>
          </w:rPr>
          <w:fldChar w:fldCharType="end"/>
        </w:r>
      </w:hyperlink>
    </w:p>
    <w:p w14:paraId="668E2622" w14:textId="77777777" w:rsidR="00F7625C" w:rsidRDefault="008D488B">
      <w:pPr>
        <w:pStyle w:val="TOC2"/>
        <w:rPr>
          <w:rFonts w:eastAsiaTheme="minorEastAsia" w:cstheme="minorBidi"/>
          <w:smallCaps w:val="0"/>
          <w:noProof/>
          <w:sz w:val="22"/>
          <w:szCs w:val="22"/>
          <w:lang w:eastAsia="en-AU"/>
        </w:rPr>
      </w:pPr>
      <w:hyperlink w:anchor="_Toc466017345" w:history="1">
        <w:r w:rsidR="00F7625C" w:rsidRPr="001E672A">
          <w:rPr>
            <w:rStyle w:val="Hyperlink"/>
            <w:noProof/>
          </w:rPr>
          <w:t>2.6.</w:t>
        </w:r>
        <w:r w:rsidR="00F7625C">
          <w:rPr>
            <w:rFonts w:eastAsiaTheme="minorEastAsia" w:cstheme="minorBidi"/>
            <w:smallCaps w:val="0"/>
            <w:noProof/>
            <w:sz w:val="22"/>
            <w:szCs w:val="22"/>
            <w:lang w:eastAsia="en-AU"/>
          </w:rPr>
          <w:tab/>
        </w:r>
        <w:r w:rsidR="00F7625C" w:rsidRPr="001E672A">
          <w:rPr>
            <w:rStyle w:val="Hyperlink"/>
            <w:noProof/>
          </w:rPr>
          <w:t>KEQ36: Consider impacts on supply and diversity of disability supports (particularly sustainability, ability to respond to choice and control, and service capacity).</w:t>
        </w:r>
        <w:r w:rsidR="00F7625C">
          <w:rPr>
            <w:noProof/>
            <w:webHidden/>
          </w:rPr>
          <w:tab/>
        </w:r>
        <w:r w:rsidR="00F7625C">
          <w:rPr>
            <w:noProof/>
            <w:webHidden/>
          </w:rPr>
          <w:fldChar w:fldCharType="begin"/>
        </w:r>
        <w:r w:rsidR="00F7625C">
          <w:rPr>
            <w:noProof/>
            <w:webHidden/>
          </w:rPr>
          <w:instrText xml:space="preserve"> PAGEREF _Toc466017345 \h </w:instrText>
        </w:r>
        <w:r w:rsidR="00F7625C">
          <w:rPr>
            <w:noProof/>
            <w:webHidden/>
          </w:rPr>
        </w:r>
        <w:r w:rsidR="00F7625C">
          <w:rPr>
            <w:noProof/>
            <w:webHidden/>
          </w:rPr>
          <w:fldChar w:fldCharType="separate"/>
        </w:r>
        <w:r w:rsidR="00F7625C">
          <w:rPr>
            <w:noProof/>
            <w:webHidden/>
          </w:rPr>
          <w:t>48</w:t>
        </w:r>
        <w:r w:rsidR="00F7625C">
          <w:rPr>
            <w:noProof/>
            <w:webHidden/>
          </w:rPr>
          <w:fldChar w:fldCharType="end"/>
        </w:r>
      </w:hyperlink>
    </w:p>
    <w:p w14:paraId="7659C116" w14:textId="77777777" w:rsidR="00F7625C" w:rsidRDefault="008D488B">
      <w:pPr>
        <w:pStyle w:val="TOC2"/>
        <w:rPr>
          <w:rFonts w:eastAsiaTheme="minorEastAsia" w:cstheme="minorBidi"/>
          <w:smallCaps w:val="0"/>
          <w:noProof/>
          <w:sz w:val="22"/>
          <w:szCs w:val="22"/>
          <w:lang w:eastAsia="en-AU"/>
        </w:rPr>
      </w:pPr>
      <w:hyperlink w:anchor="_Toc466017346" w:history="1">
        <w:r w:rsidR="00F7625C" w:rsidRPr="001E672A">
          <w:rPr>
            <w:rStyle w:val="Hyperlink"/>
            <w:noProof/>
          </w:rPr>
          <w:t>2.7.</w:t>
        </w:r>
        <w:r w:rsidR="00F7625C">
          <w:rPr>
            <w:rFonts w:eastAsiaTheme="minorEastAsia" w:cstheme="minorBidi"/>
            <w:smallCaps w:val="0"/>
            <w:noProof/>
            <w:sz w:val="22"/>
            <w:szCs w:val="22"/>
            <w:lang w:eastAsia="en-AU"/>
          </w:rPr>
          <w:tab/>
        </w:r>
        <w:r w:rsidR="00F7625C" w:rsidRPr="001E672A">
          <w:rPr>
            <w:rStyle w:val="Hyperlink"/>
            <w:noProof/>
          </w:rPr>
          <w:t>KEQ37: To what extent has the supply of disability services responded to demand?</w:t>
        </w:r>
        <w:r w:rsidR="00F7625C">
          <w:rPr>
            <w:noProof/>
            <w:webHidden/>
          </w:rPr>
          <w:tab/>
        </w:r>
        <w:r w:rsidR="00F7625C">
          <w:rPr>
            <w:noProof/>
            <w:webHidden/>
          </w:rPr>
          <w:fldChar w:fldCharType="begin"/>
        </w:r>
        <w:r w:rsidR="00F7625C">
          <w:rPr>
            <w:noProof/>
            <w:webHidden/>
          </w:rPr>
          <w:instrText xml:space="preserve"> PAGEREF _Toc466017346 \h </w:instrText>
        </w:r>
        <w:r w:rsidR="00F7625C">
          <w:rPr>
            <w:noProof/>
            <w:webHidden/>
          </w:rPr>
        </w:r>
        <w:r w:rsidR="00F7625C">
          <w:rPr>
            <w:noProof/>
            <w:webHidden/>
          </w:rPr>
          <w:fldChar w:fldCharType="separate"/>
        </w:r>
        <w:r w:rsidR="00F7625C">
          <w:rPr>
            <w:noProof/>
            <w:webHidden/>
          </w:rPr>
          <w:t>49</w:t>
        </w:r>
        <w:r w:rsidR="00F7625C">
          <w:rPr>
            <w:noProof/>
            <w:webHidden/>
          </w:rPr>
          <w:fldChar w:fldCharType="end"/>
        </w:r>
      </w:hyperlink>
    </w:p>
    <w:p w14:paraId="6C5167EB" w14:textId="77777777" w:rsidR="00F7625C" w:rsidRDefault="008D488B">
      <w:pPr>
        <w:pStyle w:val="TOC2"/>
        <w:rPr>
          <w:rFonts w:eastAsiaTheme="minorEastAsia" w:cstheme="minorBidi"/>
          <w:smallCaps w:val="0"/>
          <w:noProof/>
          <w:sz w:val="22"/>
          <w:szCs w:val="22"/>
          <w:lang w:eastAsia="en-AU"/>
        </w:rPr>
      </w:pPr>
      <w:hyperlink w:anchor="_Toc466017347" w:history="1">
        <w:r w:rsidR="00F7625C" w:rsidRPr="001E672A">
          <w:rPr>
            <w:rStyle w:val="Hyperlink"/>
            <w:noProof/>
          </w:rPr>
          <w:t>2.8.</w:t>
        </w:r>
        <w:r w:rsidR="00F7625C">
          <w:rPr>
            <w:rFonts w:eastAsiaTheme="minorEastAsia" w:cstheme="minorBidi"/>
            <w:smallCaps w:val="0"/>
            <w:noProof/>
            <w:sz w:val="22"/>
            <w:szCs w:val="22"/>
            <w:lang w:eastAsia="en-AU"/>
          </w:rPr>
          <w:tab/>
        </w:r>
        <w:r w:rsidR="00F7625C" w:rsidRPr="001E672A">
          <w:rPr>
            <w:rStyle w:val="Hyperlink"/>
            <w:noProof/>
          </w:rPr>
          <w:t>Summary and Integration</w:t>
        </w:r>
        <w:r w:rsidR="00F7625C">
          <w:rPr>
            <w:noProof/>
            <w:webHidden/>
          </w:rPr>
          <w:tab/>
        </w:r>
        <w:r w:rsidR="00F7625C">
          <w:rPr>
            <w:noProof/>
            <w:webHidden/>
          </w:rPr>
          <w:fldChar w:fldCharType="begin"/>
        </w:r>
        <w:r w:rsidR="00F7625C">
          <w:rPr>
            <w:noProof/>
            <w:webHidden/>
          </w:rPr>
          <w:instrText xml:space="preserve"> PAGEREF _Toc466017347 \h </w:instrText>
        </w:r>
        <w:r w:rsidR="00F7625C">
          <w:rPr>
            <w:noProof/>
            <w:webHidden/>
          </w:rPr>
        </w:r>
        <w:r w:rsidR="00F7625C">
          <w:rPr>
            <w:noProof/>
            <w:webHidden/>
          </w:rPr>
          <w:fldChar w:fldCharType="separate"/>
        </w:r>
        <w:r w:rsidR="00F7625C">
          <w:rPr>
            <w:noProof/>
            <w:webHidden/>
          </w:rPr>
          <w:t>54</w:t>
        </w:r>
        <w:r w:rsidR="00F7625C">
          <w:rPr>
            <w:noProof/>
            <w:webHidden/>
          </w:rPr>
          <w:fldChar w:fldCharType="end"/>
        </w:r>
      </w:hyperlink>
    </w:p>
    <w:p w14:paraId="0A0C9730" w14:textId="77777777" w:rsidR="00F7625C" w:rsidRDefault="008D488B">
      <w:pPr>
        <w:pStyle w:val="TOC1"/>
        <w:rPr>
          <w:rFonts w:eastAsiaTheme="minorEastAsia" w:cstheme="minorBidi"/>
          <w:b w:val="0"/>
          <w:bCs w:val="0"/>
          <w:caps w:val="0"/>
          <w:noProof/>
          <w:sz w:val="22"/>
          <w:szCs w:val="22"/>
          <w:lang w:eastAsia="en-AU"/>
        </w:rPr>
      </w:pPr>
      <w:hyperlink w:anchor="_Toc466017348" w:history="1">
        <w:r w:rsidR="00F7625C" w:rsidRPr="001E672A">
          <w:rPr>
            <w:rStyle w:val="Hyperlink"/>
            <w:noProof/>
          </w:rPr>
          <w:t>3.</w:t>
        </w:r>
        <w:r w:rsidR="00F7625C">
          <w:rPr>
            <w:rFonts w:eastAsiaTheme="minorEastAsia" w:cstheme="minorBidi"/>
            <w:b w:val="0"/>
            <w:bCs w:val="0"/>
            <w:caps w:val="0"/>
            <w:noProof/>
            <w:sz w:val="22"/>
            <w:szCs w:val="22"/>
            <w:lang w:eastAsia="en-AU"/>
          </w:rPr>
          <w:tab/>
        </w:r>
        <w:r w:rsidR="00F7625C" w:rsidRPr="001E672A">
          <w:rPr>
            <w:rStyle w:val="Hyperlink"/>
            <w:noProof/>
          </w:rPr>
          <w:t>Choice and control (including self-management)</w:t>
        </w:r>
        <w:r w:rsidR="00F7625C">
          <w:rPr>
            <w:noProof/>
            <w:webHidden/>
          </w:rPr>
          <w:tab/>
        </w:r>
        <w:r w:rsidR="00F7625C">
          <w:rPr>
            <w:noProof/>
            <w:webHidden/>
          </w:rPr>
          <w:fldChar w:fldCharType="begin"/>
        </w:r>
        <w:r w:rsidR="00F7625C">
          <w:rPr>
            <w:noProof/>
            <w:webHidden/>
          </w:rPr>
          <w:instrText xml:space="preserve"> PAGEREF _Toc466017348 \h </w:instrText>
        </w:r>
        <w:r w:rsidR="00F7625C">
          <w:rPr>
            <w:noProof/>
            <w:webHidden/>
          </w:rPr>
        </w:r>
        <w:r w:rsidR="00F7625C">
          <w:rPr>
            <w:noProof/>
            <w:webHidden/>
          </w:rPr>
          <w:fldChar w:fldCharType="separate"/>
        </w:r>
        <w:r w:rsidR="00F7625C">
          <w:rPr>
            <w:noProof/>
            <w:webHidden/>
          </w:rPr>
          <w:t>57</w:t>
        </w:r>
        <w:r w:rsidR="00F7625C">
          <w:rPr>
            <w:noProof/>
            <w:webHidden/>
          </w:rPr>
          <w:fldChar w:fldCharType="end"/>
        </w:r>
      </w:hyperlink>
    </w:p>
    <w:p w14:paraId="2010C6CF" w14:textId="77777777" w:rsidR="00F7625C" w:rsidRDefault="008D488B">
      <w:pPr>
        <w:pStyle w:val="TOC2"/>
        <w:rPr>
          <w:rFonts w:eastAsiaTheme="minorEastAsia" w:cstheme="minorBidi"/>
          <w:smallCaps w:val="0"/>
          <w:noProof/>
          <w:sz w:val="22"/>
          <w:szCs w:val="22"/>
          <w:lang w:eastAsia="en-AU"/>
        </w:rPr>
      </w:pPr>
      <w:hyperlink w:anchor="_Toc466017349" w:history="1">
        <w:r w:rsidR="00F7625C" w:rsidRPr="001E672A">
          <w:rPr>
            <w:rStyle w:val="Hyperlink"/>
            <w:noProof/>
          </w:rPr>
          <w:t>3.1.</w:t>
        </w:r>
        <w:r w:rsidR="00F7625C">
          <w:rPr>
            <w:rFonts w:eastAsiaTheme="minorEastAsia" w:cstheme="minorBidi"/>
            <w:smallCaps w:val="0"/>
            <w:noProof/>
            <w:sz w:val="22"/>
            <w:szCs w:val="22"/>
            <w:lang w:eastAsia="en-AU"/>
          </w:rPr>
          <w:tab/>
        </w:r>
        <w:r w:rsidR="00F7625C" w:rsidRPr="001E672A">
          <w:rPr>
            <w:rStyle w:val="Hyperlink"/>
            <w:noProof/>
          </w:rPr>
          <w:t>Introduction</w:t>
        </w:r>
        <w:r w:rsidR="00F7625C">
          <w:rPr>
            <w:noProof/>
            <w:webHidden/>
          </w:rPr>
          <w:tab/>
        </w:r>
        <w:r w:rsidR="00F7625C">
          <w:rPr>
            <w:noProof/>
            <w:webHidden/>
          </w:rPr>
          <w:fldChar w:fldCharType="begin"/>
        </w:r>
        <w:r w:rsidR="00F7625C">
          <w:rPr>
            <w:noProof/>
            <w:webHidden/>
          </w:rPr>
          <w:instrText xml:space="preserve"> PAGEREF _Toc466017349 \h </w:instrText>
        </w:r>
        <w:r w:rsidR="00F7625C">
          <w:rPr>
            <w:noProof/>
            <w:webHidden/>
          </w:rPr>
        </w:r>
        <w:r w:rsidR="00F7625C">
          <w:rPr>
            <w:noProof/>
            <w:webHidden/>
          </w:rPr>
          <w:fldChar w:fldCharType="separate"/>
        </w:r>
        <w:r w:rsidR="00F7625C">
          <w:rPr>
            <w:noProof/>
            <w:webHidden/>
          </w:rPr>
          <w:t>59</w:t>
        </w:r>
        <w:r w:rsidR="00F7625C">
          <w:rPr>
            <w:noProof/>
            <w:webHidden/>
          </w:rPr>
          <w:fldChar w:fldCharType="end"/>
        </w:r>
      </w:hyperlink>
    </w:p>
    <w:p w14:paraId="3EA7B9C8" w14:textId="77777777" w:rsidR="00F7625C" w:rsidRDefault="008D488B">
      <w:pPr>
        <w:pStyle w:val="TOC2"/>
        <w:rPr>
          <w:rFonts w:eastAsiaTheme="minorEastAsia" w:cstheme="minorBidi"/>
          <w:smallCaps w:val="0"/>
          <w:noProof/>
          <w:sz w:val="22"/>
          <w:szCs w:val="22"/>
          <w:lang w:eastAsia="en-AU"/>
        </w:rPr>
      </w:pPr>
      <w:hyperlink w:anchor="_Toc466017350" w:history="1">
        <w:r w:rsidR="00F7625C" w:rsidRPr="001E672A">
          <w:rPr>
            <w:rStyle w:val="Hyperlink"/>
            <w:noProof/>
          </w:rPr>
          <w:t>3.2.</w:t>
        </w:r>
        <w:r w:rsidR="00F7625C">
          <w:rPr>
            <w:rFonts w:eastAsiaTheme="minorEastAsia" w:cstheme="minorBidi"/>
            <w:smallCaps w:val="0"/>
            <w:noProof/>
            <w:sz w:val="22"/>
            <w:szCs w:val="22"/>
            <w:lang w:eastAsia="en-AU"/>
          </w:rPr>
          <w:tab/>
        </w:r>
        <w:r w:rsidR="00F7625C" w:rsidRPr="001E672A">
          <w:rPr>
            <w:rStyle w:val="Hyperlink"/>
            <w:noProof/>
          </w:rPr>
          <w:t>KEQ 4: To what extent has the NDIS enabled people with disability, their families and carers to have increased choice and control over their supports?</w:t>
        </w:r>
        <w:r w:rsidR="00F7625C">
          <w:rPr>
            <w:noProof/>
            <w:webHidden/>
          </w:rPr>
          <w:tab/>
        </w:r>
        <w:r w:rsidR="00F7625C">
          <w:rPr>
            <w:noProof/>
            <w:webHidden/>
          </w:rPr>
          <w:fldChar w:fldCharType="begin"/>
        </w:r>
        <w:r w:rsidR="00F7625C">
          <w:rPr>
            <w:noProof/>
            <w:webHidden/>
          </w:rPr>
          <w:instrText xml:space="preserve"> PAGEREF _Toc466017350 \h </w:instrText>
        </w:r>
        <w:r w:rsidR="00F7625C">
          <w:rPr>
            <w:noProof/>
            <w:webHidden/>
          </w:rPr>
        </w:r>
        <w:r w:rsidR="00F7625C">
          <w:rPr>
            <w:noProof/>
            <w:webHidden/>
          </w:rPr>
          <w:fldChar w:fldCharType="separate"/>
        </w:r>
        <w:r w:rsidR="00F7625C">
          <w:rPr>
            <w:noProof/>
            <w:webHidden/>
          </w:rPr>
          <w:t>60</w:t>
        </w:r>
        <w:r w:rsidR="00F7625C">
          <w:rPr>
            <w:noProof/>
            <w:webHidden/>
          </w:rPr>
          <w:fldChar w:fldCharType="end"/>
        </w:r>
      </w:hyperlink>
    </w:p>
    <w:p w14:paraId="438F0B8B" w14:textId="77777777" w:rsidR="00F7625C" w:rsidRDefault="008D488B">
      <w:pPr>
        <w:pStyle w:val="TOC2"/>
        <w:rPr>
          <w:rFonts w:eastAsiaTheme="minorEastAsia" w:cstheme="minorBidi"/>
          <w:smallCaps w:val="0"/>
          <w:noProof/>
          <w:sz w:val="22"/>
          <w:szCs w:val="22"/>
          <w:lang w:eastAsia="en-AU"/>
        </w:rPr>
      </w:pPr>
      <w:hyperlink w:anchor="_Toc466017351" w:history="1">
        <w:r w:rsidR="00F7625C" w:rsidRPr="001E672A">
          <w:rPr>
            <w:rStyle w:val="Hyperlink"/>
            <w:noProof/>
          </w:rPr>
          <w:t>3.3.</w:t>
        </w:r>
        <w:r w:rsidR="00F7625C">
          <w:rPr>
            <w:rFonts w:eastAsiaTheme="minorEastAsia" w:cstheme="minorBidi"/>
            <w:smallCaps w:val="0"/>
            <w:noProof/>
            <w:sz w:val="22"/>
            <w:szCs w:val="22"/>
            <w:lang w:eastAsia="en-AU"/>
          </w:rPr>
          <w:tab/>
        </w:r>
        <w:r w:rsidR="00F7625C" w:rsidRPr="001E672A">
          <w:rPr>
            <w:rStyle w:val="Hyperlink"/>
            <w:noProof/>
          </w:rPr>
          <w:t>KEQ5: To what extent did people have increased choice and control over the development and implementation of their plan?</w:t>
        </w:r>
        <w:r w:rsidR="00F7625C">
          <w:rPr>
            <w:noProof/>
            <w:webHidden/>
          </w:rPr>
          <w:tab/>
        </w:r>
        <w:r w:rsidR="00F7625C">
          <w:rPr>
            <w:noProof/>
            <w:webHidden/>
          </w:rPr>
          <w:fldChar w:fldCharType="begin"/>
        </w:r>
        <w:r w:rsidR="00F7625C">
          <w:rPr>
            <w:noProof/>
            <w:webHidden/>
          </w:rPr>
          <w:instrText xml:space="preserve"> PAGEREF _Toc466017351 \h </w:instrText>
        </w:r>
        <w:r w:rsidR="00F7625C">
          <w:rPr>
            <w:noProof/>
            <w:webHidden/>
          </w:rPr>
        </w:r>
        <w:r w:rsidR="00F7625C">
          <w:rPr>
            <w:noProof/>
            <w:webHidden/>
          </w:rPr>
          <w:fldChar w:fldCharType="separate"/>
        </w:r>
        <w:r w:rsidR="00F7625C">
          <w:rPr>
            <w:noProof/>
            <w:webHidden/>
          </w:rPr>
          <w:t>67</w:t>
        </w:r>
        <w:r w:rsidR="00F7625C">
          <w:rPr>
            <w:noProof/>
            <w:webHidden/>
          </w:rPr>
          <w:fldChar w:fldCharType="end"/>
        </w:r>
      </w:hyperlink>
    </w:p>
    <w:p w14:paraId="61BA9DD3" w14:textId="77777777" w:rsidR="00F7625C" w:rsidRDefault="008D488B">
      <w:pPr>
        <w:pStyle w:val="TOC2"/>
        <w:rPr>
          <w:rFonts w:eastAsiaTheme="minorEastAsia" w:cstheme="minorBidi"/>
          <w:smallCaps w:val="0"/>
          <w:noProof/>
          <w:sz w:val="22"/>
          <w:szCs w:val="22"/>
          <w:lang w:eastAsia="en-AU"/>
        </w:rPr>
      </w:pPr>
      <w:hyperlink w:anchor="_Toc466017352" w:history="1">
        <w:r w:rsidR="00F7625C" w:rsidRPr="001E672A">
          <w:rPr>
            <w:rStyle w:val="Hyperlink"/>
            <w:noProof/>
          </w:rPr>
          <w:t>3.4.</w:t>
        </w:r>
        <w:r w:rsidR="00F7625C">
          <w:rPr>
            <w:rFonts w:eastAsiaTheme="minorEastAsia" w:cstheme="minorBidi"/>
            <w:smallCaps w:val="0"/>
            <w:noProof/>
            <w:sz w:val="22"/>
            <w:szCs w:val="22"/>
            <w:lang w:eastAsia="en-AU"/>
          </w:rPr>
          <w:tab/>
        </w:r>
        <w:r w:rsidR="00F7625C" w:rsidRPr="001E672A">
          <w:rPr>
            <w:rStyle w:val="Hyperlink"/>
            <w:noProof/>
          </w:rPr>
          <w:t>KEQ8: How have people responded to increased choice and control?</w:t>
        </w:r>
        <w:r w:rsidR="00F7625C">
          <w:rPr>
            <w:noProof/>
            <w:webHidden/>
          </w:rPr>
          <w:tab/>
        </w:r>
        <w:r w:rsidR="00F7625C">
          <w:rPr>
            <w:noProof/>
            <w:webHidden/>
          </w:rPr>
          <w:fldChar w:fldCharType="begin"/>
        </w:r>
        <w:r w:rsidR="00F7625C">
          <w:rPr>
            <w:noProof/>
            <w:webHidden/>
          </w:rPr>
          <w:instrText xml:space="preserve"> PAGEREF _Toc466017352 \h </w:instrText>
        </w:r>
        <w:r w:rsidR="00F7625C">
          <w:rPr>
            <w:noProof/>
            <w:webHidden/>
          </w:rPr>
        </w:r>
        <w:r w:rsidR="00F7625C">
          <w:rPr>
            <w:noProof/>
            <w:webHidden/>
          </w:rPr>
          <w:fldChar w:fldCharType="separate"/>
        </w:r>
        <w:r w:rsidR="00F7625C">
          <w:rPr>
            <w:noProof/>
            <w:webHidden/>
          </w:rPr>
          <w:t>71</w:t>
        </w:r>
        <w:r w:rsidR="00F7625C">
          <w:rPr>
            <w:noProof/>
            <w:webHidden/>
          </w:rPr>
          <w:fldChar w:fldCharType="end"/>
        </w:r>
      </w:hyperlink>
    </w:p>
    <w:p w14:paraId="4F4588AF" w14:textId="77777777" w:rsidR="00F7625C" w:rsidRDefault="008D488B">
      <w:pPr>
        <w:pStyle w:val="TOC2"/>
        <w:rPr>
          <w:rFonts w:eastAsiaTheme="minorEastAsia" w:cstheme="minorBidi"/>
          <w:smallCaps w:val="0"/>
          <w:noProof/>
          <w:sz w:val="22"/>
          <w:szCs w:val="22"/>
          <w:lang w:eastAsia="en-AU"/>
        </w:rPr>
      </w:pPr>
      <w:hyperlink w:anchor="_Toc466017353" w:history="1">
        <w:r w:rsidR="00F7625C" w:rsidRPr="001E672A">
          <w:rPr>
            <w:rStyle w:val="Hyperlink"/>
            <w:noProof/>
          </w:rPr>
          <w:t>3.5.</w:t>
        </w:r>
        <w:r w:rsidR="00F7625C">
          <w:rPr>
            <w:rFonts w:eastAsiaTheme="minorEastAsia" w:cstheme="minorBidi"/>
            <w:smallCaps w:val="0"/>
            <w:noProof/>
            <w:sz w:val="22"/>
            <w:szCs w:val="22"/>
            <w:lang w:eastAsia="en-AU"/>
          </w:rPr>
          <w:tab/>
        </w:r>
        <w:r w:rsidR="00F7625C" w:rsidRPr="001E672A">
          <w:rPr>
            <w:rStyle w:val="Hyperlink"/>
            <w:noProof/>
          </w:rPr>
          <w:t>KEQ15: To what extent have people with disability, their families and carers been able to manage their funding on their own, customise creative sets of options for themselves, or find suitable brokers, depending on their preferences?</w:t>
        </w:r>
        <w:r w:rsidR="00F7625C">
          <w:rPr>
            <w:noProof/>
            <w:webHidden/>
          </w:rPr>
          <w:tab/>
        </w:r>
        <w:r w:rsidR="00F7625C">
          <w:rPr>
            <w:noProof/>
            <w:webHidden/>
          </w:rPr>
          <w:fldChar w:fldCharType="begin"/>
        </w:r>
        <w:r w:rsidR="00F7625C">
          <w:rPr>
            <w:noProof/>
            <w:webHidden/>
          </w:rPr>
          <w:instrText xml:space="preserve"> PAGEREF _Toc466017353 \h </w:instrText>
        </w:r>
        <w:r w:rsidR="00F7625C">
          <w:rPr>
            <w:noProof/>
            <w:webHidden/>
          </w:rPr>
        </w:r>
        <w:r w:rsidR="00F7625C">
          <w:rPr>
            <w:noProof/>
            <w:webHidden/>
          </w:rPr>
          <w:fldChar w:fldCharType="separate"/>
        </w:r>
        <w:r w:rsidR="00F7625C">
          <w:rPr>
            <w:noProof/>
            <w:webHidden/>
          </w:rPr>
          <w:t>72</w:t>
        </w:r>
        <w:r w:rsidR="00F7625C">
          <w:rPr>
            <w:noProof/>
            <w:webHidden/>
          </w:rPr>
          <w:fldChar w:fldCharType="end"/>
        </w:r>
      </w:hyperlink>
    </w:p>
    <w:p w14:paraId="39998408" w14:textId="77777777" w:rsidR="00F7625C" w:rsidRDefault="008D488B">
      <w:pPr>
        <w:pStyle w:val="TOC2"/>
        <w:rPr>
          <w:rFonts w:eastAsiaTheme="minorEastAsia" w:cstheme="minorBidi"/>
          <w:smallCaps w:val="0"/>
          <w:noProof/>
          <w:sz w:val="22"/>
          <w:szCs w:val="22"/>
          <w:lang w:eastAsia="en-AU"/>
        </w:rPr>
      </w:pPr>
      <w:hyperlink w:anchor="_Toc466017354" w:history="1">
        <w:r w:rsidR="00F7625C" w:rsidRPr="001E672A">
          <w:rPr>
            <w:rStyle w:val="Hyperlink"/>
            <w:noProof/>
          </w:rPr>
          <w:t>3.6.</w:t>
        </w:r>
        <w:r w:rsidR="00F7625C">
          <w:rPr>
            <w:rFonts w:eastAsiaTheme="minorEastAsia" w:cstheme="minorBidi"/>
            <w:smallCaps w:val="0"/>
            <w:noProof/>
            <w:sz w:val="22"/>
            <w:szCs w:val="22"/>
            <w:lang w:eastAsia="en-AU"/>
          </w:rPr>
          <w:tab/>
        </w:r>
        <w:r w:rsidR="00F7625C" w:rsidRPr="001E672A">
          <w:rPr>
            <w:rStyle w:val="Hyperlink"/>
            <w:noProof/>
          </w:rPr>
          <w:t>KEQ22: What sort of assistance do people with disability (or their families and carers, if they are managing the care) require to gain more control and navigate the system?</w:t>
        </w:r>
        <w:r w:rsidR="00F7625C">
          <w:rPr>
            <w:noProof/>
            <w:webHidden/>
          </w:rPr>
          <w:tab/>
        </w:r>
        <w:r w:rsidR="00F7625C">
          <w:rPr>
            <w:noProof/>
            <w:webHidden/>
          </w:rPr>
          <w:fldChar w:fldCharType="begin"/>
        </w:r>
        <w:r w:rsidR="00F7625C">
          <w:rPr>
            <w:noProof/>
            <w:webHidden/>
          </w:rPr>
          <w:instrText xml:space="preserve"> PAGEREF _Toc466017354 \h </w:instrText>
        </w:r>
        <w:r w:rsidR="00F7625C">
          <w:rPr>
            <w:noProof/>
            <w:webHidden/>
          </w:rPr>
        </w:r>
        <w:r w:rsidR="00F7625C">
          <w:rPr>
            <w:noProof/>
            <w:webHidden/>
          </w:rPr>
          <w:fldChar w:fldCharType="separate"/>
        </w:r>
        <w:r w:rsidR="00F7625C">
          <w:rPr>
            <w:noProof/>
            <w:webHidden/>
          </w:rPr>
          <w:t>74</w:t>
        </w:r>
        <w:r w:rsidR="00F7625C">
          <w:rPr>
            <w:noProof/>
            <w:webHidden/>
          </w:rPr>
          <w:fldChar w:fldCharType="end"/>
        </w:r>
      </w:hyperlink>
    </w:p>
    <w:p w14:paraId="516AF44E" w14:textId="77777777" w:rsidR="00F7625C" w:rsidRDefault="008D488B">
      <w:pPr>
        <w:pStyle w:val="TOC2"/>
        <w:rPr>
          <w:rFonts w:eastAsiaTheme="minorEastAsia" w:cstheme="minorBidi"/>
          <w:smallCaps w:val="0"/>
          <w:noProof/>
          <w:sz w:val="22"/>
          <w:szCs w:val="22"/>
          <w:lang w:eastAsia="en-AU"/>
        </w:rPr>
      </w:pPr>
      <w:hyperlink w:anchor="_Toc466017355" w:history="1">
        <w:r w:rsidR="00F7625C" w:rsidRPr="001E672A">
          <w:rPr>
            <w:rStyle w:val="Hyperlink"/>
            <w:noProof/>
          </w:rPr>
          <w:t>3.7.</w:t>
        </w:r>
        <w:r w:rsidR="00F7625C">
          <w:rPr>
            <w:rFonts w:eastAsiaTheme="minorEastAsia" w:cstheme="minorBidi"/>
            <w:smallCaps w:val="0"/>
            <w:noProof/>
            <w:sz w:val="22"/>
            <w:szCs w:val="22"/>
            <w:lang w:eastAsia="en-AU"/>
          </w:rPr>
          <w:tab/>
        </w:r>
        <w:r w:rsidR="00F7625C" w:rsidRPr="001E672A">
          <w:rPr>
            <w:rStyle w:val="Hyperlink"/>
            <w:noProof/>
          </w:rPr>
          <w:t>Summary and Integration</w:t>
        </w:r>
        <w:r w:rsidR="00F7625C">
          <w:rPr>
            <w:noProof/>
            <w:webHidden/>
          </w:rPr>
          <w:tab/>
        </w:r>
        <w:r w:rsidR="00F7625C">
          <w:rPr>
            <w:noProof/>
            <w:webHidden/>
          </w:rPr>
          <w:fldChar w:fldCharType="begin"/>
        </w:r>
        <w:r w:rsidR="00F7625C">
          <w:rPr>
            <w:noProof/>
            <w:webHidden/>
          </w:rPr>
          <w:instrText xml:space="preserve"> PAGEREF _Toc466017355 \h </w:instrText>
        </w:r>
        <w:r w:rsidR="00F7625C">
          <w:rPr>
            <w:noProof/>
            <w:webHidden/>
          </w:rPr>
        </w:r>
        <w:r w:rsidR="00F7625C">
          <w:rPr>
            <w:noProof/>
            <w:webHidden/>
          </w:rPr>
          <w:fldChar w:fldCharType="separate"/>
        </w:r>
        <w:r w:rsidR="00F7625C">
          <w:rPr>
            <w:noProof/>
            <w:webHidden/>
          </w:rPr>
          <w:t>74</w:t>
        </w:r>
        <w:r w:rsidR="00F7625C">
          <w:rPr>
            <w:noProof/>
            <w:webHidden/>
          </w:rPr>
          <w:fldChar w:fldCharType="end"/>
        </w:r>
      </w:hyperlink>
    </w:p>
    <w:p w14:paraId="0F2B4688" w14:textId="77777777" w:rsidR="00F7625C" w:rsidRDefault="008D488B">
      <w:pPr>
        <w:pStyle w:val="TOC1"/>
        <w:rPr>
          <w:rFonts w:eastAsiaTheme="minorEastAsia" w:cstheme="minorBidi"/>
          <w:b w:val="0"/>
          <w:bCs w:val="0"/>
          <w:caps w:val="0"/>
          <w:noProof/>
          <w:sz w:val="22"/>
          <w:szCs w:val="22"/>
          <w:lang w:eastAsia="en-AU"/>
        </w:rPr>
      </w:pPr>
      <w:hyperlink w:anchor="_Toc466017356" w:history="1">
        <w:r w:rsidR="00F7625C" w:rsidRPr="001E672A">
          <w:rPr>
            <w:rStyle w:val="Hyperlink"/>
            <w:noProof/>
          </w:rPr>
          <w:t>4.</w:t>
        </w:r>
        <w:r w:rsidR="00F7625C">
          <w:rPr>
            <w:rFonts w:eastAsiaTheme="minorEastAsia" w:cstheme="minorBidi"/>
            <w:b w:val="0"/>
            <w:bCs w:val="0"/>
            <w:caps w:val="0"/>
            <w:noProof/>
            <w:sz w:val="22"/>
            <w:szCs w:val="22"/>
            <w:lang w:eastAsia="en-AU"/>
          </w:rPr>
          <w:tab/>
        </w:r>
        <w:r w:rsidR="00F7625C" w:rsidRPr="001E672A">
          <w:rPr>
            <w:rStyle w:val="Hyperlink"/>
            <w:noProof/>
          </w:rPr>
          <w:t>Participation (social, economic and educational), Wellbeing, and Aspirations (goals)</w:t>
        </w:r>
        <w:r w:rsidR="00F7625C">
          <w:rPr>
            <w:noProof/>
            <w:webHidden/>
          </w:rPr>
          <w:tab/>
        </w:r>
        <w:r w:rsidR="00F7625C">
          <w:rPr>
            <w:noProof/>
            <w:webHidden/>
          </w:rPr>
          <w:fldChar w:fldCharType="begin"/>
        </w:r>
        <w:r w:rsidR="00F7625C">
          <w:rPr>
            <w:noProof/>
            <w:webHidden/>
          </w:rPr>
          <w:instrText xml:space="preserve"> PAGEREF _Toc466017356 \h </w:instrText>
        </w:r>
        <w:r w:rsidR="00F7625C">
          <w:rPr>
            <w:noProof/>
            <w:webHidden/>
          </w:rPr>
        </w:r>
        <w:r w:rsidR="00F7625C">
          <w:rPr>
            <w:noProof/>
            <w:webHidden/>
          </w:rPr>
          <w:fldChar w:fldCharType="separate"/>
        </w:r>
        <w:r w:rsidR="00F7625C">
          <w:rPr>
            <w:noProof/>
            <w:webHidden/>
          </w:rPr>
          <w:t>76</w:t>
        </w:r>
        <w:r w:rsidR="00F7625C">
          <w:rPr>
            <w:noProof/>
            <w:webHidden/>
          </w:rPr>
          <w:fldChar w:fldCharType="end"/>
        </w:r>
      </w:hyperlink>
    </w:p>
    <w:p w14:paraId="0A3D7BFE" w14:textId="77777777" w:rsidR="00F7625C" w:rsidRDefault="008D488B">
      <w:pPr>
        <w:pStyle w:val="TOC2"/>
        <w:rPr>
          <w:rFonts w:eastAsiaTheme="minorEastAsia" w:cstheme="minorBidi"/>
          <w:smallCaps w:val="0"/>
          <w:noProof/>
          <w:sz w:val="22"/>
          <w:szCs w:val="22"/>
          <w:lang w:eastAsia="en-AU"/>
        </w:rPr>
      </w:pPr>
      <w:hyperlink w:anchor="_Toc466017357" w:history="1">
        <w:r w:rsidR="00F7625C" w:rsidRPr="001E672A">
          <w:rPr>
            <w:rStyle w:val="Hyperlink"/>
            <w:noProof/>
          </w:rPr>
          <w:t>4.1.</w:t>
        </w:r>
        <w:r w:rsidR="00F7625C">
          <w:rPr>
            <w:rFonts w:eastAsiaTheme="minorEastAsia" w:cstheme="minorBidi"/>
            <w:smallCaps w:val="0"/>
            <w:noProof/>
            <w:sz w:val="22"/>
            <w:szCs w:val="22"/>
            <w:lang w:eastAsia="en-AU"/>
          </w:rPr>
          <w:tab/>
        </w:r>
        <w:r w:rsidR="00F7625C" w:rsidRPr="001E672A">
          <w:rPr>
            <w:rStyle w:val="Hyperlink"/>
            <w:noProof/>
          </w:rPr>
          <w:t>Introduction</w:t>
        </w:r>
        <w:r w:rsidR="00F7625C">
          <w:rPr>
            <w:noProof/>
            <w:webHidden/>
          </w:rPr>
          <w:tab/>
        </w:r>
        <w:r w:rsidR="00F7625C">
          <w:rPr>
            <w:noProof/>
            <w:webHidden/>
          </w:rPr>
          <w:fldChar w:fldCharType="begin"/>
        </w:r>
        <w:r w:rsidR="00F7625C">
          <w:rPr>
            <w:noProof/>
            <w:webHidden/>
          </w:rPr>
          <w:instrText xml:space="preserve"> PAGEREF _Toc466017357 \h </w:instrText>
        </w:r>
        <w:r w:rsidR="00F7625C">
          <w:rPr>
            <w:noProof/>
            <w:webHidden/>
          </w:rPr>
        </w:r>
        <w:r w:rsidR="00F7625C">
          <w:rPr>
            <w:noProof/>
            <w:webHidden/>
          </w:rPr>
          <w:fldChar w:fldCharType="separate"/>
        </w:r>
        <w:r w:rsidR="00F7625C">
          <w:rPr>
            <w:noProof/>
            <w:webHidden/>
          </w:rPr>
          <w:t>79</w:t>
        </w:r>
        <w:r w:rsidR="00F7625C">
          <w:rPr>
            <w:noProof/>
            <w:webHidden/>
          </w:rPr>
          <w:fldChar w:fldCharType="end"/>
        </w:r>
      </w:hyperlink>
    </w:p>
    <w:p w14:paraId="73CA75AB" w14:textId="77777777" w:rsidR="00F7625C" w:rsidRDefault="008D488B">
      <w:pPr>
        <w:pStyle w:val="TOC2"/>
        <w:rPr>
          <w:rFonts w:eastAsiaTheme="minorEastAsia" w:cstheme="minorBidi"/>
          <w:smallCaps w:val="0"/>
          <w:noProof/>
          <w:sz w:val="22"/>
          <w:szCs w:val="22"/>
          <w:lang w:eastAsia="en-AU"/>
        </w:rPr>
      </w:pPr>
      <w:hyperlink w:anchor="_Toc466017358" w:history="1">
        <w:r w:rsidR="00F7625C" w:rsidRPr="001E672A">
          <w:rPr>
            <w:rStyle w:val="Hyperlink"/>
            <w:noProof/>
          </w:rPr>
          <w:t>4.2.</w:t>
        </w:r>
        <w:r w:rsidR="00F7625C">
          <w:rPr>
            <w:rFonts w:eastAsiaTheme="minorEastAsia" w:cstheme="minorBidi"/>
            <w:smallCaps w:val="0"/>
            <w:noProof/>
            <w:sz w:val="22"/>
            <w:szCs w:val="22"/>
            <w:lang w:eastAsia="en-AU"/>
          </w:rPr>
          <w:tab/>
        </w:r>
        <w:r w:rsidR="00F7625C" w:rsidRPr="001E672A">
          <w:rPr>
            <w:rStyle w:val="Hyperlink"/>
            <w:noProof/>
          </w:rPr>
          <w:t>KEQ 1: To what extent has an NDIS contributed to changes in wellbeing and quality of life for people with disability, their families and carers?</w:t>
        </w:r>
        <w:r w:rsidR="00F7625C">
          <w:rPr>
            <w:noProof/>
            <w:webHidden/>
          </w:rPr>
          <w:tab/>
        </w:r>
        <w:r w:rsidR="00F7625C">
          <w:rPr>
            <w:noProof/>
            <w:webHidden/>
          </w:rPr>
          <w:fldChar w:fldCharType="begin"/>
        </w:r>
        <w:r w:rsidR="00F7625C">
          <w:rPr>
            <w:noProof/>
            <w:webHidden/>
          </w:rPr>
          <w:instrText xml:space="preserve"> PAGEREF _Toc466017358 \h </w:instrText>
        </w:r>
        <w:r w:rsidR="00F7625C">
          <w:rPr>
            <w:noProof/>
            <w:webHidden/>
          </w:rPr>
        </w:r>
        <w:r w:rsidR="00F7625C">
          <w:rPr>
            <w:noProof/>
            <w:webHidden/>
          </w:rPr>
          <w:fldChar w:fldCharType="separate"/>
        </w:r>
        <w:r w:rsidR="00F7625C">
          <w:rPr>
            <w:noProof/>
            <w:webHidden/>
          </w:rPr>
          <w:t>80</w:t>
        </w:r>
        <w:r w:rsidR="00F7625C">
          <w:rPr>
            <w:noProof/>
            <w:webHidden/>
          </w:rPr>
          <w:fldChar w:fldCharType="end"/>
        </w:r>
      </w:hyperlink>
    </w:p>
    <w:p w14:paraId="39111C61" w14:textId="77777777" w:rsidR="00F7625C" w:rsidRDefault="008D488B">
      <w:pPr>
        <w:pStyle w:val="TOC2"/>
        <w:rPr>
          <w:rFonts w:eastAsiaTheme="minorEastAsia" w:cstheme="minorBidi"/>
          <w:smallCaps w:val="0"/>
          <w:noProof/>
          <w:sz w:val="22"/>
          <w:szCs w:val="22"/>
          <w:lang w:eastAsia="en-AU"/>
        </w:rPr>
      </w:pPr>
      <w:hyperlink w:anchor="_Toc466017359" w:history="1">
        <w:r w:rsidR="00F7625C" w:rsidRPr="001E672A">
          <w:rPr>
            <w:rStyle w:val="Hyperlink"/>
            <w:noProof/>
          </w:rPr>
          <w:t>4.3.</w:t>
        </w:r>
        <w:r w:rsidR="00F7625C">
          <w:rPr>
            <w:rFonts w:eastAsiaTheme="minorEastAsia" w:cstheme="minorBidi"/>
            <w:smallCaps w:val="0"/>
            <w:noProof/>
            <w:sz w:val="22"/>
            <w:szCs w:val="22"/>
            <w:lang w:eastAsia="en-AU"/>
          </w:rPr>
          <w:tab/>
        </w:r>
        <w:r w:rsidR="00F7625C" w:rsidRPr="001E672A">
          <w:rPr>
            <w:rStyle w:val="Hyperlink"/>
            <w:noProof/>
          </w:rPr>
          <w:t>KEQ 2: To what extent has the NDIS contributed to changes in social and economic participation (including employment, education and the ability to express wishes and have them respected) for people with disability, their families and carers?</w:t>
        </w:r>
        <w:r w:rsidR="00F7625C">
          <w:rPr>
            <w:noProof/>
            <w:webHidden/>
          </w:rPr>
          <w:tab/>
        </w:r>
        <w:r w:rsidR="00F7625C">
          <w:rPr>
            <w:noProof/>
            <w:webHidden/>
          </w:rPr>
          <w:fldChar w:fldCharType="begin"/>
        </w:r>
        <w:r w:rsidR="00F7625C">
          <w:rPr>
            <w:noProof/>
            <w:webHidden/>
          </w:rPr>
          <w:instrText xml:space="preserve"> PAGEREF _Toc466017359 \h </w:instrText>
        </w:r>
        <w:r w:rsidR="00F7625C">
          <w:rPr>
            <w:noProof/>
            <w:webHidden/>
          </w:rPr>
        </w:r>
        <w:r w:rsidR="00F7625C">
          <w:rPr>
            <w:noProof/>
            <w:webHidden/>
          </w:rPr>
          <w:fldChar w:fldCharType="separate"/>
        </w:r>
        <w:r w:rsidR="00F7625C">
          <w:rPr>
            <w:noProof/>
            <w:webHidden/>
          </w:rPr>
          <w:t>88</w:t>
        </w:r>
        <w:r w:rsidR="00F7625C">
          <w:rPr>
            <w:noProof/>
            <w:webHidden/>
          </w:rPr>
          <w:fldChar w:fldCharType="end"/>
        </w:r>
      </w:hyperlink>
    </w:p>
    <w:p w14:paraId="607A876F" w14:textId="77777777" w:rsidR="00F7625C" w:rsidRDefault="008D488B">
      <w:pPr>
        <w:pStyle w:val="TOC2"/>
        <w:rPr>
          <w:rFonts w:eastAsiaTheme="minorEastAsia" w:cstheme="minorBidi"/>
          <w:smallCaps w:val="0"/>
          <w:noProof/>
          <w:sz w:val="22"/>
          <w:szCs w:val="22"/>
          <w:lang w:eastAsia="en-AU"/>
        </w:rPr>
      </w:pPr>
      <w:hyperlink w:anchor="_Toc466017360" w:history="1">
        <w:r w:rsidR="00F7625C" w:rsidRPr="001E672A">
          <w:rPr>
            <w:rStyle w:val="Hyperlink"/>
            <w:noProof/>
          </w:rPr>
          <w:t>4.4.</w:t>
        </w:r>
        <w:r w:rsidR="00F7625C">
          <w:rPr>
            <w:rFonts w:eastAsiaTheme="minorEastAsia" w:cstheme="minorBidi"/>
            <w:smallCaps w:val="0"/>
            <w:noProof/>
            <w:sz w:val="22"/>
            <w:szCs w:val="22"/>
            <w:lang w:eastAsia="en-AU"/>
          </w:rPr>
          <w:tab/>
        </w:r>
        <w:r w:rsidR="00F7625C" w:rsidRPr="001E672A">
          <w:rPr>
            <w:rStyle w:val="Hyperlink"/>
            <w:noProof/>
          </w:rPr>
          <w:t>KEQ 3: To what extent has an NDIS enabled people with disability, their families and carers to achieve their goals?</w:t>
        </w:r>
        <w:r w:rsidR="00F7625C">
          <w:rPr>
            <w:noProof/>
            <w:webHidden/>
          </w:rPr>
          <w:tab/>
        </w:r>
        <w:r w:rsidR="00F7625C">
          <w:rPr>
            <w:noProof/>
            <w:webHidden/>
          </w:rPr>
          <w:fldChar w:fldCharType="begin"/>
        </w:r>
        <w:r w:rsidR="00F7625C">
          <w:rPr>
            <w:noProof/>
            <w:webHidden/>
          </w:rPr>
          <w:instrText xml:space="preserve"> PAGEREF _Toc466017360 \h </w:instrText>
        </w:r>
        <w:r w:rsidR="00F7625C">
          <w:rPr>
            <w:noProof/>
            <w:webHidden/>
          </w:rPr>
        </w:r>
        <w:r w:rsidR="00F7625C">
          <w:rPr>
            <w:noProof/>
            <w:webHidden/>
          </w:rPr>
          <w:fldChar w:fldCharType="separate"/>
        </w:r>
        <w:r w:rsidR="00F7625C">
          <w:rPr>
            <w:noProof/>
            <w:webHidden/>
          </w:rPr>
          <w:t>95</w:t>
        </w:r>
        <w:r w:rsidR="00F7625C">
          <w:rPr>
            <w:noProof/>
            <w:webHidden/>
          </w:rPr>
          <w:fldChar w:fldCharType="end"/>
        </w:r>
      </w:hyperlink>
    </w:p>
    <w:p w14:paraId="57AA9121" w14:textId="77777777" w:rsidR="00F7625C" w:rsidRDefault="008D488B">
      <w:pPr>
        <w:pStyle w:val="TOC2"/>
        <w:rPr>
          <w:rFonts w:eastAsiaTheme="minorEastAsia" w:cstheme="minorBidi"/>
          <w:smallCaps w:val="0"/>
          <w:noProof/>
          <w:sz w:val="22"/>
          <w:szCs w:val="22"/>
          <w:lang w:eastAsia="en-AU"/>
        </w:rPr>
      </w:pPr>
      <w:hyperlink w:anchor="_Toc466017361" w:history="1">
        <w:r w:rsidR="00F7625C" w:rsidRPr="001E672A">
          <w:rPr>
            <w:rStyle w:val="Hyperlink"/>
            <w:noProof/>
          </w:rPr>
          <w:t>4.5.</w:t>
        </w:r>
        <w:r w:rsidR="00F7625C">
          <w:rPr>
            <w:rFonts w:eastAsiaTheme="minorEastAsia" w:cstheme="minorBidi"/>
            <w:smallCaps w:val="0"/>
            <w:noProof/>
            <w:sz w:val="22"/>
            <w:szCs w:val="22"/>
            <w:lang w:eastAsia="en-AU"/>
          </w:rPr>
          <w:tab/>
        </w:r>
        <w:r w:rsidR="00F7625C" w:rsidRPr="001E672A">
          <w:rPr>
            <w:rStyle w:val="Hyperlink"/>
            <w:noProof/>
          </w:rPr>
          <w:t>KEQ24: To what extent has the NDIS helped people with disability, their families and carers during major life transitions such as starting preschool or school, leaving school, starting tertiary education, starting work, leaving home, leaving state care, leaving the workforce, and entering the aged care system?</w:t>
        </w:r>
        <w:r w:rsidR="00F7625C">
          <w:rPr>
            <w:noProof/>
            <w:webHidden/>
          </w:rPr>
          <w:tab/>
        </w:r>
        <w:r w:rsidR="00F7625C">
          <w:rPr>
            <w:noProof/>
            <w:webHidden/>
          </w:rPr>
          <w:fldChar w:fldCharType="begin"/>
        </w:r>
        <w:r w:rsidR="00F7625C">
          <w:rPr>
            <w:noProof/>
            <w:webHidden/>
          </w:rPr>
          <w:instrText xml:space="preserve"> PAGEREF _Toc466017361 \h </w:instrText>
        </w:r>
        <w:r w:rsidR="00F7625C">
          <w:rPr>
            <w:noProof/>
            <w:webHidden/>
          </w:rPr>
        </w:r>
        <w:r w:rsidR="00F7625C">
          <w:rPr>
            <w:noProof/>
            <w:webHidden/>
          </w:rPr>
          <w:fldChar w:fldCharType="separate"/>
        </w:r>
        <w:r w:rsidR="00F7625C">
          <w:rPr>
            <w:noProof/>
            <w:webHidden/>
          </w:rPr>
          <w:t>96</w:t>
        </w:r>
        <w:r w:rsidR="00F7625C">
          <w:rPr>
            <w:noProof/>
            <w:webHidden/>
          </w:rPr>
          <w:fldChar w:fldCharType="end"/>
        </w:r>
      </w:hyperlink>
    </w:p>
    <w:p w14:paraId="458E76BB" w14:textId="77777777" w:rsidR="00F7625C" w:rsidRDefault="008D488B">
      <w:pPr>
        <w:pStyle w:val="TOC2"/>
        <w:rPr>
          <w:rFonts w:eastAsiaTheme="minorEastAsia" w:cstheme="minorBidi"/>
          <w:smallCaps w:val="0"/>
          <w:noProof/>
          <w:sz w:val="22"/>
          <w:szCs w:val="22"/>
          <w:lang w:eastAsia="en-AU"/>
        </w:rPr>
      </w:pPr>
      <w:hyperlink w:anchor="_Toc466017362" w:history="1">
        <w:r w:rsidR="00F7625C" w:rsidRPr="001E672A">
          <w:rPr>
            <w:rStyle w:val="Hyperlink"/>
            <w:noProof/>
          </w:rPr>
          <w:t>4.6.</w:t>
        </w:r>
        <w:r w:rsidR="00F7625C">
          <w:rPr>
            <w:rFonts w:eastAsiaTheme="minorEastAsia" w:cstheme="minorBidi"/>
            <w:smallCaps w:val="0"/>
            <w:noProof/>
            <w:sz w:val="22"/>
            <w:szCs w:val="22"/>
            <w:lang w:eastAsia="en-AU"/>
          </w:rPr>
          <w:tab/>
        </w:r>
        <w:r w:rsidR="00F7625C" w:rsidRPr="001E672A">
          <w:rPr>
            <w:rStyle w:val="Hyperlink"/>
            <w:noProof/>
          </w:rPr>
          <w:t>KEQ31: Have there been any other changes, including unintended changes (anticipated and unanticipated, positive and negative), in the experiences of people with disability, their families and carers as a result of the Scheme?</w:t>
        </w:r>
        <w:r w:rsidR="00F7625C">
          <w:rPr>
            <w:noProof/>
            <w:webHidden/>
          </w:rPr>
          <w:tab/>
        </w:r>
        <w:r w:rsidR="00F7625C">
          <w:rPr>
            <w:noProof/>
            <w:webHidden/>
          </w:rPr>
          <w:fldChar w:fldCharType="begin"/>
        </w:r>
        <w:r w:rsidR="00F7625C">
          <w:rPr>
            <w:noProof/>
            <w:webHidden/>
          </w:rPr>
          <w:instrText xml:space="preserve"> PAGEREF _Toc466017362 \h </w:instrText>
        </w:r>
        <w:r w:rsidR="00F7625C">
          <w:rPr>
            <w:noProof/>
            <w:webHidden/>
          </w:rPr>
        </w:r>
        <w:r w:rsidR="00F7625C">
          <w:rPr>
            <w:noProof/>
            <w:webHidden/>
          </w:rPr>
          <w:fldChar w:fldCharType="separate"/>
        </w:r>
        <w:r w:rsidR="00F7625C">
          <w:rPr>
            <w:noProof/>
            <w:webHidden/>
          </w:rPr>
          <w:t>96</w:t>
        </w:r>
        <w:r w:rsidR="00F7625C">
          <w:rPr>
            <w:noProof/>
            <w:webHidden/>
          </w:rPr>
          <w:fldChar w:fldCharType="end"/>
        </w:r>
      </w:hyperlink>
    </w:p>
    <w:p w14:paraId="056DB250" w14:textId="77777777" w:rsidR="00F7625C" w:rsidRDefault="008D488B">
      <w:pPr>
        <w:pStyle w:val="TOC2"/>
        <w:rPr>
          <w:rFonts w:eastAsiaTheme="minorEastAsia" w:cstheme="minorBidi"/>
          <w:smallCaps w:val="0"/>
          <w:noProof/>
          <w:sz w:val="22"/>
          <w:szCs w:val="22"/>
          <w:lang w:eastAsia="en-AU"/>
        </w:rPr>
      </w:pPr>
      <w:hyperlink w:anchor="_Toc466017363" w:history="1">
        <w:r w:rsidR="00F7625C" w:rsidRPr="001E672A">
          <w:rPr>
            <w:rStyle w:val="Hyperlink"/>
            <w:noProof/>
          </w:rPr>
          <w:t>4.7.</w:t>
        </w:r>
        <w:r w:rsidR="00F7625C">
          <w:rPr>
            <w:rFonts w:eastAsiaTheme="minorEastAsia" w:cstheme="minorBidi"/>
            <w:smallCaps w:val="0"/>
            <w:noProof/>
            <w:sz w:val="22"/>
            <w:szCs w:val="22"/>
            <w:lang w:eastAsia="en-AU"/>
          </w:rPr>
          <w:tab/>
        </w:r>
        <w:r w:rsidR="00F7625C" w:rsidRPr="001E672A">
          <w:rPr>
            <w:rStyle w:val="Hyperlink"/>
            <w:noProof/>
          </w:rPr>
          <w:t>Summary and Integration</w:t>
        </w:r>
        <w:r w:rsidR="00F7625C">
          <w:rPr>
            <w:noProof/>
            <w:webHidden/>
          </w:rPr>
          <w:tab/>
        </w:r>
        <w:r w:rsidR="00F7625C">
          <w:rPr>
            <w:noProof/>
            <w:webHidden/>
          </w:rPr>
          <w:fldChar w:fldCharType="begin"/>
        </w:r>
        <w:r w:rsidR="00F7625C">
          <w:rPr>
            <w:noProof/>
            <w:webHidden/>
          </w:rPr>
          <w:instrText xml:space="preserve"> PAGEREF _Toc466017363 \h </w:instrText>
        </w:r>
        <w:r w:rsidR="00F7625C">
          <w:rPr>
            <w:noProof/>
            <w:webHidden/>
          </w:rPr>
        </w:r>
        <w:r w:rsidR="00F7625C">
          <w:rPr>
            <w:noProof/>
            <w:webHidden/>
          </w:rPr>
          <w:fldChar w:fldCharType="separate"/>
        </w:r>
        <w:r w:rsidR="00F7625C">
          <w:rPr>
            <w:noProof/>
            <w:webHidden/>
          </w:rPr>
          <w:t>97</w:t>
        </w:r>
        <w:r w:rsidR="00F7625C">
          <w:rPr>
            <w:noProof/>
            <w:webHidden/>
          </w:rPr>
          <w:fldChar w:fldCharType="end"/>
        </w:r>
      </w:hyperlink>
    </w:p>
    <w:p w14:paraId="5C5E5A63" w14:textId="77777777" w:rsidR="00F7625C" w:rsidRDefault="008D488B">
      <w:pPr>
        <w:pStyle w:val="TOC1"/>
        <w:rPr>
          <w:rFonts w:eastAsiaTheme="minorEastAsia" w:cstheme="minorBidi"/>
          <w:b w:val="0"/>
          <w:bCs w:val="0"/>
          <w:caps w:val="0"/>
          <w:noProof/>
          <w:sz w:val="22"/>
          <w:szCs w:val="22"/>
          <w:lang w:eastAsia="en-AU"/>
        </w:rPr>
      </w:pPr>
      <w:hyperlink w:anchor="_Toc466017364" w:history="1">
        <w:r w:rsidR="00F7625C" w:rsidRPr="001E672A">
          <w:rPr>
            <w:rStyle w:val="Hyperlink"/>
            <w:noProof/>
          </w:rPr>
          <w:t>References:</w:t>
        </w:r>
        <w:r w:rsidR="00F7625C">
          <w:rPr>
            <w:noProof/>
            <w:webHidden/>
          </w:rPr>
          <w:tab/>
        </w:r>
        <w:r w:rsidR="00F7625C">
          <w:rPr>
            <w:noProof/>
            <w:webHidden/>
          </w:rPr>
          <w:fldChar w:fldCharType="begin"/>
        </w:r>
        <w:r w:rsidR="00F7625C">
          <w:rPr>
            <w:noProof/>
            <w:webHidden/>
          </w:rPr>
          <w:instrText xml:space="preserve"> PAGEREF _Toc466017364 \h </w:instrText>
        </w:r>
        <w:r w:rsidR="00F7625C">
          <w:rPr>
            <w:noProof/>
            <w:webHidden/>
          </w:rPr>
        </w:r>
        <w:r w:rsidR="00F7625C">
          <w:rPr>
            <w:noProof/>
            <w:webHidden/>
          </w:rPr>
          <w:fldChar w:fldCharType="separate"/>
        </w:r>
        <w:r w:rsidR="00F7625C">
          <w:rPr>
            <w:noProof/>
            <w:webHidden/>
          </w:rPr>
          <w:t>101</w:t>
        </w:r>
        <w:r w:rsidR="00F7625C">
          <w:rPr>
            <w:noProof/>
            <w:webHidden/>
          </w:rPr>
          <w:fldChar w:fldCharType="end"/>
        </w:r>
      </w:hyperlink>
    </w:p>
    <w:p w14:paraId="2ABE7211" w14:textId="77777777" w:rsidR="00F7625C" w:rsidRDefault="008D488B">
      <w:pPr>
        <w:pStyle w:val="TOC1"/>
        <w:rPr>
          <w:rFonts w:eastAsiaTheme="minorEastAsia" w:cstheme="minorBidi"/>
          <w:b w:val="0"/>
          <w:bCs w:val="0"/>
          <w:caps w:val="0"/>
          <w:noProof/>
          <w:sz w:val="22"/>
          <w:szCs w:val="22"/>
          <w:lang w:eastAsia="en-AU"/>
        </w:rPr>
      </w:pPr>
      <w:hyperlink w:anchor="_Toc466017365" w:history="1">
        <w:r w:rsidR="00F7625C" w:rsidRPr="001E672A">
          <w:rPr>
            <w:rStyle w:val="Hyperlink"/>
            <w:noProof/>
          </w:rPr>
          <w:t>Appendix:</w:t>
        </w:r>
        <w:r w:rsidR="00F7625C">
          <w:rPr>
            <w:noProof/>
            <w:webHidden/>
          </w:rPr>
          <w:tab/>
        </w:r>
        <w:r w:rsidR="00F7625C">
          <w:rPr>
            <w:noProof/>
            <w:webHidden/>
          </w:rPr>
          <w:fldChar w:fldCharType="begin"/>
        </w:r>
        <w:r w:rsidR="00F7625C">
          <w:rPr>
            <w:noProof/>
            <w:webHidden/>
          </w:rPr>
          <w:instrText xml:space="preserve"> PAGEREF _Toc466017365 \h </w:instrText>
        </w:r>
        <w:r w:rsidR="00F7625C">
          <w:rPr>
            <w:noProof/>
            <w:webHidden/>
          </w:rPr>
        </w:r>
        <w:r w:rsidR="00F7625C">
          <w:rPr>
            <w:noProof/>
            <w:webHidden/>
          </w:rPr>
          <w:fldChar w:fldCharType="separate"/>
        </w:r>
        <w:r w:rsidR="00F7625C">
          <w:rPr>
            <w:noProof/>
            <w:webHidden/>
          </w:rPr>
          <w:t>102</w:t>
        </w:r>
        <w:r w:rsidR="00F7625C">
          <w:rPr>
            <w:noProof/>
            <w:webHidden/>
          </w:rPr>
          <w:fldChar w:fldCharType="end"/>
        </w:r>
      </w:hyperlink>
    </w:p>
    <w:p w14:paraId="672AB171" w14:textId="77777777" w:rsidR="00F7625C" w:rsidRDefault="008D488B">
      <w:pPr>
        <w:pStyle w:val="TOC2"/>
        <w:rPr>
          <w:rFonts w:eastAsiaTheme="minorEastAsia" w:cstheme="minorBidi"/>
          <w:smallCaps w:val="0"/>
          <w:noProof/>
          <w:sz w:val="22"/>
          <w:szCs w:val="22"/>
          <w:lang w:eastAsia="en-AU"/>
        </w:rPr>
      </w:pPr>
      <w:hyperlink w:anchor="_Toc466017366" w:history="1">
        <w:r w:rsidR="00F7625C" w:rsidRPr="001E672A">
          <w:rPr>
            <w:rStyle w:val="Hyperlink"/>
            <w:noProof/>
          </w:rPr>
          <w:t>Appendix 1.1</w:t>
        </w:r>
        <w:r w:rsidR="00F7625C">
          <w:rPr>
            <w:noProof/>
            <w:webHidden/>
          </w:rPr>
          <w:tab/>
        </w:r>
        <w:r w:rsidR="00F7625C">
          <w:rPr>
            <w:noProof/>
            <w:webHidden/>
          </w:rPr>
          <w:fldChar w:fldCharType="begin"/>
        </w:r>
        <w:r w:rsidR="00F7625C">
          <w:rPr>
            <w:noProof/>
            <w:webHidden/>
          </w:rPr>
          <w:instrText xml:space="preserve"> PAGEREF _Toc466017366 \h </w:instrText>
        </w:r>
        <w:r w:rsidR="00F7625C">
          <w:rPr>
            <w:noProof/>
            <w:webHidden/>
          </w:rPr>
        </w:r>
        <w:r w:rsidR="00F7625C">
          <w:rPr>
            <w:noProof/>
            <w:webHidden/>
          </w:rPr>
          <w:fldChar w:fldCharType="separate"/>
        </w:r>
        <w:r w:rsidR="00F7625C">
          <w:rPr>
            <w:noProof/>
            <w:webHidden/>
          </w:rPr>
          <w:t>102</w:t>
        </w:r>
        <w:r w:rsidR="00F7625C">
          <w:rPr>
            <w:noProof/>
            <w:webHidden/>
          </w:rPr>
          <w:fldChar w:fldCharType="end"/>
        </w:r>
      </w:hyperlink>
    </w:p>
    <w:p w14:paraId="6BE62FE3" w14:textId="77777777" w:rsidR="00F7625C" w:rsidRDefault="008D488B">
      <w:pPr>
        <w:pStyle w:val="TOC2"/>
        <w:rPr>
          <w:rFonts w:eastAsiaTheme="minorEastAsia" w:cstheme="minorBidi"/>
          <w:smallCaps w:val="0"/>
          <w:noProof/>
          <w:sz w:val="22"/>
          <w:szCs w:val="22"/>
          <w:lang w:eastAsia="en-AU"/>
        </w:rPr>
      </w:pPr>
      <w:hyperlink w:anchor="_Toc466017367" w:history="1">
        <w:r w:rsidR="00F7625C" w:rsidRPr="001E672A">
          <w:rPr>
            <w:rStyle w:val="Hyperlink"/>
            <w:noProof/>
          </w:rPr>
          <w:t>Appendix 2.2</w:t>
        </w:r>
        <w:r w:rsidR="00F7625C">
          <w:rPr>
            <w:noProof/>
            <w:webHidden/>
          </w:rPr>
          <w:tab/>
        </w:r>
        <w:r w:rsidR="00F7625C">
          <w:rPr>
            <w:noProof/>
            <w:webHidden/>
          </w:rPr>
          <w:fldChar w:fldCharType="begin"/>
        </w:r>
        <w:r w:rsidR="00F7625C">
          <w:rPr>
            <w:noProof/>
            <w:webHidden/>
          </w:rPr>
          <w:instrText xml:space="preserve"> PAGEREF _Toc466017367 \h </w:instrText>
        </w:r>
        <w:r w:rsidR="00F7625C">
          <w:rPr>
            <w:noProof/>
            <w:webHidden/>
          </w:rPr>
        </w:r>
        <w:r w:rsidR="00F7625C">
          <w:rPr>
            <w:noProof/>
            <w:webHidden/>
          </w:rPr>
          <w:fldChar w:fldCharType="separate"/>
        </w:r>
        <w:r w:rsidR="00F7625C">
          <w:rPr>
            <w:noProof/>
            <w:webHidden/>
          </w:rPr>
          <w:t>104</w:t>
        </w:r>
        <w:r w:rsidR="00F7625C">
          <w:rPr>
            <w:noProof/>
            <w:webHidden/>
          </w:rPr>
          <w:fldChar w:fldCharType="end"/>
        </w:r>
      </w:hyperlink>
    </w:p>
    <w:p w14:paraId="78C8109F" w14:textId="77777777" w:rsidR="00F7625C" w:rsidRDefault="008D488B">
      <w:pPr>
        <w:pStyle w:val="TOC2"/>
        <w:rPr>
          <w:rFonts w:eastAsiaTheme="minorEastAsia" w:cstheme="minorBidi"/>
          <w:smallCaps w:val="0"/>
          <w:noProof/>
          <w:sz w:val="22"/>
          <w:szCs w:val="22"/>
          <w:lang w:eastAsia="en-AU"/>
        </w:rPr>
      </w:pPr>
      <w:hyperlink w:anchor="_Toc466017368" w:history="1">
        <w:r w:rsidR="00F7625C" w:rsidRPr="001E672A">
          <w:rPr>
            <w:rStyle w:val="Hyperlink"/>
            <w:noProof/>
          </w:rPr>
          <w:t>Appendix 2.3</w:t>
        </w:r>
        <w:r w:rsidR="00F7625C">
          <w:rPr>
            <w:noProof/>
            <w:webHidden/>
          </w:rPr>
          <w:tab/>
        </w:r>
        <w:r w:rsidR="00F7625C">
          <w:rPr>
            <w:noProof/>
            <w:webHidden/>
          </w:rPr>
          <w:fldChar w:fldCharType="begin"/>
        </w:r>
        <w:r w:rsidR="00F7625C">
          <w:rPr>
            <w:noProof/>
            <w:webHidden/>
          </w:rPr>
          <w:instrText xml:space="preserve"> PAGEREF _Toc466017368 \h </w:instrText>
        </w:r>
        <w:r w:rsidR="00F7625C">
          <w:rPr>
            <w:noProof/>
            <w:webHidden/>
          </w:rPr>
        </w:r>
        <w:r w:rsidR="00F7625C">
          <w:rPr>
            <w:noProof/>
            <w:webHidden/>
          </w:rPr>
          <w:fldChar w:fldCharType="separate"/>
        </w:r>
        <w:r w:rsidR="00F7625C">
          <w:rPr>
            <w:noProof/>
            <w:webHidden/>
          </w:rPr>
          <w:t>106</w:t>
        </w:r>
        <w:r w:rsidR="00F7625C">
          <w:rPr>
            <w:noProof/>
            <w:webHidden/>
          </w:rPr>
          <w:fldChar w:fldCharType="end"/>
        </w:r>
      </w:hyperlink>
    </w:p>
    <w:p w14:paraId="2E329907" w14:textId="77777777" w:rsidR="00F7625C" w:rsidRDefault="008D488B">
      <w:pPr>
        <w:pStyle w:val="TOC2"/>
        <w:rPr>
          <w:rFonts w:eastAsiaTheme="minorEastAsia" w:cstheme="minorBidi"/>
          <w:smallCaps w:val="0"/>
          <w:noProof/>
          <w:sz w:val="22"/>
          <w:szCs w:val="22"/>
          <w:lang w:eastAsia="en-AU"/>
        </w:rPr>
      </w:pPr>
      <w:hyperlink w:anchor="_Toc466017369" w:history="1">
        <w:r w:rsidR="00F7625C" w:rsidRPr="001E672A">
          <w:rPr>
            <w:rStyle w:val="Hyperlink"/>
            <w:noProof/>
          </w:rPr>
          <w:t>Appendix 2.4</w:t>
        </w:r>
        <w:r w:rsidR="00F7625C">
          <w:rPr>
            <w:noProof/>
            <w:webHidden/>
          </w:rPr>
          <w:tab/>
        </w:r>
        <w:r w:rsidR="00F7625C">
          <w:rPr>
            <w:noProof/>
            <w:webHidden/>
          </w:rPr>
          <w:fldChar w:fldCharType="begin"/>
        </w:r>
        <w:r w:rsidR="00F7625C">
          <w:rPr>
            <w:noProof/>
            <w:webHidden/>
          </w:rPr>
          <w:instrText xml:space="preserve"> PAGEREF _Toc466017369 \h </w:instrText>
        </w:r>
        <w:r w:rsidR="00F7625C">
          <w:rPr>
            <w:noProof/>
            <w:webHidden/>
          </w:rPr>
        </w:r>
        <w:r w:rsidR="00F7625C">
          <w:rPr>
            <w:noProof/>
            <w:webHidden/>
          </w:rPr>
          <w:fldChar w:fldCharType="separate"/>
        </w:r>
        <w:r w:rsidR="00F7625C">
          <w:rPr>
            <w:noProof/>
            <w:webHidden/>
          </w:rPr>
          <w:t>108</w:t>
        </w:r>
        <w:r w:rsidR="00F7625C">
          <w:rPr>
            <w:noProof/>
            <w:webHidden/>
          </w:rPr>
          <w:fldChar w:fldCharType="end"/>
        </w:r>
      </w:hyperlink>
    </w:p>
    <w:p w14:paraId="66255F5B" w14:textId="77777777" w:rsidR="00F7625C" w:rsidRDefault="008D488B">
      <w:pPr>
        <w:pStyle w:val="TOC2"/>
        <w:rPr>
          <w:rFonts w:eastAsiaTheme="minorEastAsia" w:cstheme="minorBidi"/>
          <w:smallCaps w:val="0"/>
          <w:noProof/>
          <w:sz w:val="22"/>
          <w:szCs w:val="22"/>
          <w:lang w:eastAsia="en-AU"/>
        </w:rPr>
      </w:pPr>
      <w:hyperlink w:anchor="_Toc466017370" w:history="1">
        <w:r w:rsidR="00F7625C" w:rsidRPr="001E672A">
          <w:rPr>
            <w:rStyle w:val="Hyperlink"/>
            <w:noProof/>
          </w:rPr>
          <w:t>Appendix 2.6</w:t>
        </w:r>
        <w:r w:rsidR="00F7625C">
          <w:rPr>
            <w:noProof/>
            <w:webHidden/>
          </w:rPr>
          <w:tab/>
        </w:r>
        <w:r w:rsidR="00F7625C">
          <w:rPr>
            <w:noProof/>
            <w:webHidden/>
          </w:rPr>
          <w:fldChar w:fldCharType="begin"/>
        </w:r>
        <w:r w:rsidR="00F7625C">
          <w:rPr>
            <w:noProof/>
            <w:webHidden/>
          </w:rPr>
          <w:instrText xml:space="preserve"> PAGEREF _Toc466017370 \h </w:instrText>
        </w:r>
        <w:r w:rsidR="00F7625C">
          <w:rPr>
            <w:noProof/>
            <w:webHidden/>
          </w:rPr>
        </w:r>
        <w:r w:rsidR="00F7625C">
          <w:rPr>
            <w:noProof/>
            <w:webHidden/>
          </w:rPr>
          <w:fldChar w:fldCharType="separate"/>
        </w:r>
        <w:r w:rsidR="00F7625C">
          <w:rPr>
            <w:noProof/>
            <w:webHidden/>
          </w:rPr>
          <w:t>112</w:t>
        </w:r>
        <w:r w:rsidR="00F7625C">
          <w:rPr>
            <w:noProof/>
            <w:webHidden/>
          </w:rPr>
          <w:fldChar w:fldCharType="end"/>
        </w:r>
      </w:hyperlink>
    </w:p>
    <w:p w14:paraId="42C820A4" w14:textId="77777777" w:rsidR="00F7625C" w:rsidRDefault="008D488B">
      <w:pPr>
        <w:pStyle w:val="TOC2"/>
        <w:rPr>
          <w:rFonts w:eastAsiaTheme="minorEastAsia" w:cstheme="minorBidi"/>
          <w:smallCaps w:val="0"/>
          <w:noProof/>
          <w:sz w:val="22"/>
          <w:szCs w:val="22"/>
          <w:lang w:eastAsia="en-AU"/>
        </w:rPr>
      </w:pPr>
      <w:hyperlink w:anchor="_Toc466017371" w:history="1">
        <w:r w:rsidR="00F7625C" w:rsidRPr="001E672A">
          <w:rPr>
            <w:rStyle w:val="Hyperlink"/>
            <w:noProof/>
          </w:rPr>
          <w:t>Appendix 2.7</w:t>
        </w:r>
        <w:r w:rsidR="00F7625C">
          <w:rPr>
            <w:noProof/>
            <w:webHidden/>
          </w:rPr>
          <w:tab/>
        </w:r>
        <w:r w:rsidR="00F7625C">
          <w:rPr>
            <w:noProof/>
            <w:webHidden/>
          </w:rPr>
          <w:fldChar w:fldCharType="begin"/>
        </w:r>
        <w:r w:rsidR="00F7625C">
          <w:rPr>
            <w:noProof/>
            <w:webHidden/>
          </w:rPr>
          <w:instrText xml:space="preserve"> PAGEREF _Toc466017371 \h </w:instrText>
        </w:r>
        <w:r w:rsidR="00F7625C">
          <w:rPr>
            <w:noProof/>
            <w:webHidden/>
          </w:rPr>
        </w:r>
        <w:r w:rsidR="00F7625C">
          <w:rPr>
            <w:noProof/>
            <w:webHidden/>
          </w:rPr>
          <w:fldChar w:fldCharType="separate"/>
        </w:r>
        <w:r w:rsidR="00F7625C">
          <w:rPr>
            <w:noProof/>
            <w:webHidden/>
          </w:rPr>
          <w:t>113</w:t>
        </w:r>
        <w:r w:rsidR="00F7625C">
          <w:rPr>
            <w:noProof/>
            <w:webHidden/>
          </w:rPr>
          <w:fldChar w:fldCharType="end"/>
        </w:r>
      </w:hyperlink>
    </w:p>
    <w:p w14:paraId="129913B7" w14:textId="77777777" w:rsidR="00F7625C" w:rsidRDefault="008D488B">
      <w:pPr>
        <w:pStyle w:val="TOC2"/>
        <w:rPr>
          <w:rFonts w:eastAsiaTheme="minorEastAsia" w:cstheme="minorBidi"/>
          <w:smallCaps w:val="0"/>
          <w:noProof/>
          <w:sz w:val="22"/>
          <w:szCs w:val="22"/>
          <w:lang w:eastAsia="en-AU"/>
        </w:rPr>
      </w:pPr>
      <w:hyperlink w:anchor="_Toc466017372" w:history="1">
        <w:r w:rsidR="00F7625C" w:rsidRPr="001E672A">
          <w:rPr>
            <w:rStyle w:val="Hyperlink"/>
            <w:noProof/>
          </w:rPr>
          <w:t>Appendix 3.2</w:t>
        </w:r>
        <w:r w:rsidR="00F7625C">
          <w:rPr>
            <w:noProof/>
            <w:webHidden/>
          </w:rPr>
          <w:tab/>
        </w:r>
        <w:r w:rsidR="00F7625C">
          <w:rPr>
            <w:noProof/>
            <w:webHidden/>
          </w:rPr>
          <w:fldChar w:fldCharType="begin"/>
        </w:r>
        <w:r w:rsidR="00F7625C">
          <w:rPr>
            <w:noProof/>
            <w:webHidden/>
          </w:rPr>
          <w:instrText xml:space="preserve"> PAGEREF _Toc466017372 \h </w:instrText>
        </w:r>
        <w:r w:rsidR="00F7625C">
          <w:rPr>
            <w:noProof/>
            <w:webHidden/>
          </w:rPr>
        </w:r>
        <w:r w:rsidR="00F7625C">
          <w:rPr>
            <w:noProof/>
            <w:webHidden/>
          </w:rPr>
          <w:fldChar w:fldCharType="separate"/>
        </w:r>
        <w:r w:rsidR="00F7625C">
          <w:rPr>
            <w:noProof/>
            <w:webHidden/>
          </w:rPr>
          <w:t>114</w:t>
        </w:r>
        <w:r w:rsidR="00F7625C">
          <w:rPr>
            <w:noProof/>
            <w:webHidden/>
          </w:rPr>
          <w:fldChar w:fldCharType="end"/>
        </w:r>
      </w:hyperlink>
    </w:p>
    <w:p w14:paraId="159608AF" w14:textId="77777777" w:rsidR="00F7625C" w:rsidRDefault="008D488B">
      <w:pPr>
        <w:pStyle w:val="TOC2"/>
        <w:rPr>
          <w:rFonts w:eastAsiaTheme="minorEastAsia" w:cstheme="minorBidi"/>
          <w:smallCaps w:val="0"/>
          <w:noProof/>
          <w:sz w:val="22"/>
          <w:szCs w:val="22"/>
          <w:lang w:eastAsia="en-AU"/>
        </w:rPr>
      </w:pPr>
      <w:hyperlink w:anchor="_Toc466017373" w:history="1">
        <w:r w:rsidR="00F7625C" w:rsidRPr="001E672A">
          <w:rPr>
            <w:rStyle w:val="Hyperlink"/>
            <w:noProof/>
          </w:rPr>
          <w:t>Appendix 3.3</w:t>
        </w:r>
        <w:r w:rsidR="00F7625C">
          <w:rPr>
            <w:noProof/>
            <w:webHidden/>
          </w:rPr>
          <w:tab/>
        </w:r>
        <w:r w:rsidR="00F7625C">
          <w:rPr>
            <w:noProof/>
            <w:webHidden/>
          </w:rPr>
          <w:fldChar w:fldCharType="begin"/>
        </w:r>
        <w:r w:rsidR="00F7625C">
          <w:rPr>
            <w:noProof/>
            <w:webHidden/>
          </w:rPr>
          <w:instrText xml:space="preserve"> PAGEREF _Toc466017373 \h </w:instrText>
        </w:r>
        <w:r w:rsidR="00F7625C">
          <w:rPr>
            <w:noProof/>
            <w:webHidden/>
          </w:rPr>
        </w:r>
        <w:r w:rsidR="00F7625C">
          <w:rPr>
            <w:noProof/>
            <w:webHidden/>
          </w:rPr>
          <w:fldChar w:fldCharType="separate"/>
        </w:r>
        <w:r w:rsidR="00F7625C">
          <w:rPr>
            <w:noProof/>
            <w:webHidden/>
          </w:rPr>
          <w:t>120</w:t>
        </w:r>
        <w:r w:rsidR="00F7625C">
          <w:rPr>
            <w:noProof/>
            <w:webHidden/>
          </w:rPr>
          <w:fldChar w:fldCharType="end"/>
        </w:r>
      </w:hyperlink>
    </w:p>
    <w:p w14:paraId="37D7D3B4" w14:textId="77777777" w:rsidR="00F7625C" w:rsidRDefault="008D488B">
      <w:pPr>
        <w:pStyle w:val="TOC2"/>
        <w:rPr>
          <w:rFonts w:eastAsiaTheme="minorEastAsia" w:cstheme="minorBidi"/>
          <w:smallCaps w:val="0"/>
          <w:noProof/>
          <w:sz w:val="22"/>
          <w:szCs w:val="22"/>
          <w:lang w:eastAsia="en-AU"/>
        </w:rPr>
      </w:pPr>
      <w:hyperlink w:anchor="_Toc466017374" w:history="1">
        <w:r w:rsidR="00F7625C" w:rsidRPr="001E672A">
          <w:rPr>
            <w:rStyle w:val="Hyperlink"/>
            <w:noProof/>
          </w:rPr>
          <w:t>Appendix 3.5</w:t>
        </w:r>
        <w:r w:rsidR="00F7625C">
          <w:rPr>
            <w:noProof/>
            <w:webHidden/>
          </w:rPr>
          <w:tab/>
        </w:r>
        <w:r w:rsidR="00F7625C">
          <w:rPr>
            <w:noProof/>
            <w:webHidden/>
          </w:rPr>
          <w:fldChar w:fldCharType="begin"/>
        </w:r>
        <w:r w:rsidR="00F7625C">
          <w:rPr>
            <w:noProof/>
            <w:webHidden/>
          </w:rPr>
          <w:instrText xml:space="preserve"> PAGEREF _Toc466017374 \h </w:instrText>
        </w:r>
        <w:r w:rsidR="00F7625C">
          <w:rPr>
            <w:noProof/>
            <w:webHidden/>
          </w:rPr>
        </w:r>
        <w:r w:rsidR="00F7625C">
          <w:rPr>
            <w:noProof/>
            <w:webHidden/>
          </w:rPr>
          <w:fldChar w:fldCharType="separate"/>
        </w:r>
        <w:r w:rsidR="00F7625C">
          <w:rPr>
            <w:noProof/>
            <w:webHidden/>
          </w:rPr>
          <w:t>121</w:t>
        </w:r>
        <w:r w:rsidR="00F7625C">
          <w:rPr>
            <w:noProof/>
            <w:webHidden/>
          </w:rPr>
          <w:fldChar w:fldCharType="end"/>
        </w:r>
      </w:hyperlink>
    </w:p>
    <w:p w14:paraId="6DE167B8" w14:textId="77777777" w:rsidR="00F7625C" w:rsidRDefault="008D488B">
      <w:pPr>
        <w:pStyle w:val="TOC2"/>
        <w:rPr>
          <w:rFonts w:eastAsiaTheme="minorEastAsia" w:cstheme="minorBidi"/>
          <w:smallCaps w:val="0"/>
          <w:noProof/>
          <w:sz w:val="22"/>
          <w:szCs w:val="22"/>
          <w:lang w:eastAsia="en-AU"/>
        </w:rPr>
      </w:pPr>
      <w:hyperlink w:anchor="_Toc466017375" w:history="1">
        <w:r w:rsidR="00F7625C" w:rsidRPr="001E672A">
          <w:rPr>
            <w:rStyle w:val="Hyperlink"/>
            <w:noProof/>
          </w:rPr>
          <w:t>Appendix 4.2</w:t>
        </w:r>
        <w:r w:rsidR="00F7625C">
          <w:rPr>
            <w:noProof/>
            <w:webHidden/>
          </w:rPr>
          <w:tab/>
        </w:r>
        <w:r w:rsidR="00F7625C">
          <w:rPr>
            <w:noProof/>
            <w:webHidden/>
          </w:rPr>
          <w:fldChar w:fldCharType="begin"/>
        </w:r>
        <w:r w:rsidR="00F7625C">
          <w:rPr>
            <w:noProof/>
            <w:webHidden/>
          </w:rPr>
          <w:instrText xml:space="preserve"> PAGEREF _Toc466017375 \h </w:instrText>
        </w:r>
        <w:r w:rsidR="00F7625C">
          <w:rPr>
            <w:noProof/>
            <w:webHidden/>
          </w:rPr>
        </w:r>
        <w:r w:rsidR="00F7625C">
          <w:rPr>
            <w:noProof/>
            <w:webHidden/>
          </w:rPr>
          <w:fldChar w:fldCharType="separate"/>
        </w:r>
        <w:r w:rsidR="00F7625C">
          <w:rPr>
            <w:noProof/>
            <w:webHidden/>
          </w:rPr>
          <w:t>122</w:t>
        </w:r>
        <w:r w:rsidR="00F7625C">
          <w:rPr>
            <w:noProof/>
            <w:webHidden/>
          </w:rPr>
          <w:fldChar w:fldCharType="end"/>
        </w:r>
      </w:hyperlink>
    </w:p>
    <w:p w14:paraId="7B54FB0C" w14:textId="77777777" w:rsidR="00F7625C" w:rsidRDefault="008D488B">
      <w:pPr>
        <w:pStyle w:val="TOC2"/>
        <w:rPr>
          <w:rFonts w:eastAsiaTheme="minorEastAsia" w:cstheme="minorBidi"/>
          <w:smallCaps w:val="0"/>
          <w:noProof/>
          <w:sz w:val="22"/>
          <w:szCs w:val="22"/>
          <w:lang w:eastAsia="en-AU"/>
        </w:rPr>
      </w:pPr>
      <w:hyperlink w:anchor="_Toc466017376" w:history="1">
        <w:r w:rsidR="00F7625C" w:rsidRPr="001E672A">
          <w:rPr>
            <w:rStyle w:val="Hyperlink"/>
            <w:noProof/>
          </w:rPr>
          <w:t>Appendix 4.3</w:t>
        </w:r>
        <w:r w:rsidR="00F7625C">
          <w:rPr>
            <w:noProof/>
            <w:webHidden/>
          </w:rPr>
          <w:tab/>
        </w:r>
        <w:r w:rsidR="00F7625C">
          <w:rPr>
            <w:noProof/>
            <w:webHidden/>
          </w:rPr>
          <w:fldChar w:fldCharType="begin"/>
        </w:r>
        <w:r w:rsidR="00F7625C">
          <w:rPr>
            <w:noProof/>
            <w:webHidden/>
          </w:rPr>
          <w:instrText xml:space="preserve"> PAGEREF _Toc466017376 \h </w:instrText>
        </w:r>
        <w:r w:rsidR="00F7625C">
          <w:rPr>
            <w:noProof/>
            <w:webHidden/>
          </w:rPr>
        </w:r>
        <w:r w:rsidR="00F7625C">
          <w:rPr>
            <w:noProof/>
            <w:webHidden/>
          </w:rPr>
          <w:fldChar w:fldCharType="separate"/>
        </w:r>
        <w:r w:rsidR="00F7625C">
          <w:rPr>
            <w:noProof/>
            <w:webHidden/>
          </w:rPr>
          <w:t>129</w:t>
        </w:r>
        <w:r w:rsidR="00F7625C">
          <w:rPr>
            <w:noProof/>
            <w:webHidden/>
          </w:rPr>
          <w:fldChar w:fldCharType="end"/>
        </w:r>
      </w:hyperlink>
    </w:p>
    <w:p w14:paraId="4F384244" w14:textId="77777777" w:rsidR="00D77D04" w:rsidRDefault="00D77D04" w:rsidP="004D18AD">
      <w:pPr>
        <w:spacing w:after="120" w:line="240" w:lineRule="auto"/>
        <w:rPr>
          <w:rFonts w:ascii="Calibri" w:eastAsia="Calibri" w:hAnsi="Calibri" w:cs="Times New Roman"/>
          <w:b/>
          <w:sz w:val="32"/>
          <w:szCs w:val="32"/>
          <w:lang w:val="en-GB"/>
        </w:rPr>
      </w:pPr>
      <w:r>
        <w:rPr>
          <w:rFonts w:ascii="Calibri" w:eastAsia="Calibri" w:hAnsi="Calibri" w:cs="Times New Roman"/>
          <w:b/>
          <w:sz w:val="32"/>
          <w:szCs w:val="32"/>
          <w:lang w:val="en-GB"/>
        </w:rPr>
        <w:fldChar w:fldCharType="end"/>
      </w:r>
    </w:p>
    <w:p w14:paraId="3C52FF73" w14:textId="77777777" w:rsidR="00125576" w:rsidRDefault="00125576">
      <w:pPr>
        <w:spacing w:before="0"/>
        <w:rPr>
          <w:rFonts w:ascii="Arial" w:eastAsiaTheme="majorEastAsia" w:hAnsi="Arial" w:cs="Arial"/>
          <w:bCs/>
          <w:color w:val="000080"/>
          <w:sz w:val="36"/>
          <w:szCs w:val="18"/>
          <w:lang w:val="en-GB"/>
        </w:rPr>
      </w:pPr>
      <w:r>
        <w:br w:type="page"/>
      </w:r>
    </w:p>
    <w:p w14:paraId="571EA2F6" w14:textId="77777777" w:rsidR="0097337F" w:rsidRPr="0097337F" w:rsidRDefault="0097337F" w:rsidP="0097337F">
      <w:pPr>
        <w:pStyle w:val="Heading1"/>
        <w:numPr>
          <w:ilvl w:val="0"/>
          <w:numId w:val="0"/>
        </w:numPr>
        <w:ind w:left="567" w:hanging="567"/>
      </w:pPr>
      <w:bookmarkStart w:id="1" w:name="_Toc466017325"/>
      <w:r w:rsidRPr="0097337F">
        <w:lastRenderedPageBreak/>
        <w:t>Tables:</w:t>
      </w:r>
      <w:bookmarkEnd w:id="1"/>
    </w:p>
    <w:p w14:paraId="5B7EECB1" w14:textId="3E983799" w:rsidR="001D6549" w:rsidRPr="00740C91" w:rsidRDefault="0097337F" w:rsidP="00A04B84">
      <w:pPr>
        <w:pStyle w:val="TOC2"/>
        <w:rPr>
          <w:rStyle w:val="Hyperlink"/>
          <w:noProof/>
        </w:rPr>
      </w:pPr>
      <w:r w:rsidRPr="00DF2F74">
        <w:rPr>
          <w:rFonts w:eastAsia="Calibri"/>
          <w:b/>
          <w:lang w:val="en-GB"/>
        </w:rPr>
        <w:fldChar w:fldCharType="begin"/>
      </w:r>
      <w:r w:rsidRPr="00DF2F74">
        <w:rPr>
          <w:rFonts w:eastAsia="Calibri"/>
          <w:b/>
          <w:lang w:val="en-GB"/>
        </w:rPr>
        <w:instrText xml:space="preserve"> TOC \h \z \c "Table" </w:instrText>
      </w:r>
      <w:r w:rsidRPr="00DF2F74">
        <w:rPr>
          <w:rFonts w:eastAsia="Calibri"/>
          <w:b/>
          <w:lang w:val="en-GB"/>
        </w:rPr>
        <w:fldChar w:fldCharType="separate"/>
      </w:r>
      <w:hyperlink w:anchor="_Toc462058584" w:history="1">
        <w:r w:rsidR="001D6549" w:rsidRPr="00DF2F74">
          <w:rPr>
            <w:rStyle w:val="Hyperlink"/>
            <w:noProof/>
          </w:rPr>
          <w:t xml:space="preserve">Table 1 </w:t>
        </w:r>
        <w:r w:rsidR="005E1F35" w:rsidRPr="00DF2F74">
          <w:rPr>
            <w:rStyle w:val="Hyperlink"/>
            <w:noProof/>
          </w:rPr>
          <w:tab/>
        </w:r>
        <w:r w:rsidR="001D6549" w:rsidRPr="00DF2F74">
          <w:rPr>
            <w:rStyle w:val="Hyperlink"/>
            <w:noProof/>
          </w:rPr>
          <w:t>NDIS Evaluation Sample</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_Toc462058584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x</w:t>
        </w:r>
        <w:r w:rsidR="001D6549" w:rsidRPr="00740C91">
          <w:rPr>
            <w:rStyle w:val="Hyperlink"/>
            <w:noProof/>
            <w:webHidden/>
          </w:rPr>
          <w:fldChar w:fldCharType="end"/>
        </w:r>
      </w:hyperlink>
    </w:p>
    <w:p w14:paraId="2F4B274E" w14:textId="7F679169" w:rsidR="001D6549" w:rsidRPr="00740C91" w:rsidRDefault="008D488B" w:rsidP="00A04B84">
      <w:pPr>
        <w:pStyle w:val="TOC2"/>
        <w:rPr>
          <w:rStyle w:val="Hyperlink"/>
          <w:noProof/>
        </w:rPr>
      </w:pPr>
      <w:hyperlink w:anchor="_Toc462058585" w:history="1">
        <w:r w:rsidR="001D6549" w:rsidRPr="00DF2F74">
          <w:rPr>
            <w:rStyle w:val="Hyperlink"/>
            <w:noProof/>
          </w:rPr>
          <w:t xml:space="preserve">Table 2: </w:t>
        </w:r>
        <w:r w:rsidR="005E1F35" w:rsidRPr="00DF2F74">
          <w:rPr>
            <w:rStyle w:val="Hyperlink"/>
            <w:noProof/>
          </w:rPr>
          <w:tab/>
        </w:r>
        <w:r w:rsidR="001D6549" w:rsidRPr="00DF2F74">
          <w:rPr>
            <w:rStyle w:val="Hyperlink"/>
            <w:noProof/>
          </w:rPr>
          <w:t>NDIS participant needs help with daily activities (Trial PWDs, Aged 8+)</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_Toc462058585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88</w:t>
        </w:r>
        <w:r w:rsidR="001D6549" w:rsidRPr="00740C91">
          <w:rPr>
            <w:rStyle w:val="Hyperlink"/>
            <w:noProof/>
            <w:webHidden/>
          </w:rPr>
          <w:fldChar w:fldCharType="end"/>
        </w:r>
      </w:hyperlink>
    </w:p>
    <w:p w14:paraId="712FAF7A" w14:textId="73F2B81C" w:rsidR="001D6549" w:rsidRPr="00740C91" w:rsidRDefault="008D488B" w:rsidP="00A04B84">
      <w:pPr>
        <w:pStyle w:val="TOC2"/>
        <w:rPr>
          <w:rStyle w:val="Hyperlink"/>
          <w:noProof/>
        </w:rPr>
      </w:pPr>
      <w:hyperlink w:anchor="_Toc462058586" w:history="1">
        <w:r w:rsidR="001D6549" w:rsidRPr="00DF2F74">
          <w:rPr>
            <w:rStyle w:val="Hyperlink"/>
            <w:noProof/>
          </w:rPr>
          <w:t xml:space="preserve">Table 3: </w:t>
        </w:r>
        <w:r w:rsidR="005E1F35" w:rsidRPr="00DF2F74">
          <w:rPr>
            <w:rStyle w:val="Hyperlink"/>
            <w:noProof/>
          </w:rPr>
          <w:tab/>
        </w:r>
        <w:r w:rsidR="001D6549" w:rsidRPr="00DF2F74">
          <w:rPr>
            <w:rStyle w:val="Hyperlink"/>
            <w:noProof/>
          </w:rPr>
          <w:t>Which activities NDIS participant needs help or assistance with (Trial PWDs, Aged 8+)</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_Toc462058586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88</w:t>
        </w:r>
        <w:r w:rsidR="001D6549" w:rsidRPr="00740C91">
          <w:rPr>
            <w:rStyle w:val="Hyperlink"/>
            <w:noProof/>
            <w:webHidden/>
          </w:rPr>
          <w:fldChar w:fldCharType="end"/>
        </w:r>
      </w:hyperlink>
    </w:p>
    <w:p w14:paraId="4D6BDAD9" w14:textId="45E980B9" w:rsidR="001D6549" w:rsidRPr="00740C91" w:rsidRDefault="008D488B" w:rsidP="00A04B84">
      <w:pPr>
        <w:pStyle w:val="TOC2"/>
        <w:rPr>
          <w:rStyle w:val="Hyperlink"/>
          <w:noProof/>
        </w:rPr>
      </w:pPr>
      <w:hyperlink w:anchor="_Toc462058587" w:history="1">
        <w:r w:rsidR="001D6549" w:rsidRPr="00DF2F74">
          <w:rPr>
            <w:rStyle w:val="Hyperlink"/>
            <w:noProof/>
          </w:rPr>
          <w:t xml:space="preserve">Table 4: </w:t>
        </w:r>
        <w:r w:rsidR="005E1F35" w:rsidRPr="00DF2F74">
          <w:rPr>
            <w:rStyle w:val="Hyperlink"/>
            <w:noProof/>
          </w:rPr>
          <w:tab/>
        </w:r>
        <w:r w:rsidR="001D6549" w:rsidRPr="00DF2F74">
          <w:rPr>
            <w:rStyle w:val="Hyperlink"/>
            <w:noProof/>
          </w:rPr>
          <w:t>How often needs help with these activities (Trial PWDs, Aged 8+)</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_Toc462058587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88</w:t>
        </w:r>
        <w:r w:rsidR="001D6549" w:rsidRPr="00740C91">
          <w:rPr>
            <w:rStyle w:val="Hyperlink"/>
            <w:noProof/>
            <w:webHidden/>
          </w:rPr>
          <w:fldChar w:fldCharType="end"/>
        </w:r>
      </w:hyperlink>
    </w:p>
    <w:p w14:paraId="3DB796AA" w14:textId="14022324" w:rsidR="001D6549" w:rsidRPr="00740C91" w:rsidRDefault="008D488B" w:rsidP="00A04B84">
      <w:pPr>
        <w:pStyle w:val="TOC2"/>
        <w:rPr>
          <w:rStyle w:val="Hyperlink"/>
          <w:noProof/>
        </w:rPr>
      </w:pPr>
      <w:hyperlink w:anchor="_Toc462058588" w:history="1">
        <w:r w:rsidR="001D6549" w:rsidRPr="00DF2F74">
          <w:rPr>
            <w:rStyle w:val="Hyperlink"/>
            <w:noProof/>
          </w:rPr>
          <w:t xml:space="preserve">Table 5: </w:t>
        </w:r>
        <w:r w:rsidR="005E1F35" w:rsidRPr="00DF2F74">
          <w:rPr>
            <w:rStyle w:val="Hyperlink"/>
            <w:noProof/>
          </w:rPr>
          <w:tab/>
        </w:r>
        <w:r w:rsidR="001D6549" w:rsidRPr="00DF2F74">
          <w:rPr>
            <w:rStyle w:val="Hyperlink"/>
            <w:noProof/>
          </w:rPr>
          <w:t>Who most often helps or assists you with your activities (Trial PWDs,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_Toc462058588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89</w:t>
        </w:r>
        <w:r w:rsidR="001D6549" w:rsidRPr="00740C91">
          <w:rPr>
            <w:rStyle w:val="Hyperlink"/>
            <w:noProof/>
            <w:webHidden/>
          </w:rPr>
          <w:fldChar w:fldCharType="end"/>
        </w:r>
      </w:hyperlink>
    </w:p>
    <w:p w14:paraId="471BDDCF" w14:textId="1A0649EC" w:rsidR="001D6549" w:rsidRPr="00740C91" w:rsidRDefault="008D488B" w:rsidP="00A04B84">
      <w:pPr>
        <w:pStyle w:val="TOC2"/>
        <w:rPr>
          <w:rStyle w:val="Hyperlink"/>
          <w:noProof/>
        </w:rPr>
      </w:pPr>
      <w:hyperlink w:anchor="_Toc462058589" w:history="1">
        <w:r w:rsidR="005E1F35" w:rsidRPr="00DF2F74">
          <w:rPr>
            <w:rStyle w:val="Hyperlink"/>
            <w:noProof/>
          </w:rPr>
          <w:t xml:space="preserve">Table 6: </w:t>
        </w:r>
        <w:r w:rsidR="005E1F35" w:rsidRPr="00DF2F74">
          <w:rPr>
            <w:rStyle w:val="Hyperlink"/>
            <w:noProof/>
          </w:rPr>
          <w:tab/>
        </w:r>
        <w:r w:rsidR="001D6549" w:rsidRPr="00DF2F74">
          <w:rPr>
            <w:rStyle w:val="Hyperlink"/>
            <w:noProof/>
          </w:rPr>
          <w:t>Support providers that help NDIS participant under NDIS plan in typical month (Trial PWDs,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_Toc462058589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89</w:t>
        </w:r>
        <w:r w:rsidR="001D6549" w:rsidRPr="00740C91">
          <w:rPr>
            <w:rStyle w:val="Hyperlink"/>
            <w:noProof/>
            <w:webHidden/>
          </w:rPr>
          <w:fldChar w:fldCharType="end"/>
        </w:r>
      </w:hyperlink>
    </w:p>
    <w:p w14:paraId="1319372D" w14:textId="729634E8" w:rsidR="001D6549" w:rsidRPr="00740C91" w:rsidRDefault="008D488B" w:rsidP="00A04B84">
      <w:pPr>
        <w:pStyle w:val="TOC2"/>
        <w:rPr>
          <w:rStyle w:val="Hyperlink"/>
          <w:noProof/>
        </w:rPr>
      </w:pPr>
      <w:hyperlink w:anchor="_Toc462058590" w:history="1">
        <w:r w:rsidR="001D6549" w:rsidRPr="00DF2F74">
          <w:rPr>
            <w:rStyle w:val="Hyperlink"/>
            <w:noProof/>
          </w:rPr>
          <w:t xml:space="preserve">Table 7: </w:t>
        </w:r>
        <w:r w:rsidR="005E1F35" w:rsidRPr="00DF2F74">
          <w:rPr>
            <w:rStyle w:val="Hyperlink"/>
            <w:noProof/>
          </w:rPr>
          <w:tab/>
        </w:r>
        <w:r w:rsidR="001D6549" w:rsidRPr="00DF2F74">
          <w:rPr>
            <w:rStyle w:val="Hyperlink"/>
            <w:noProof/>
          </w:rPr>
          <w:t>NDIS participant changed support providers since becoming NDIS participant (Trial PWDs,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_Toc462058590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89</w:t>
        </w:r>
        <w:r w:rsidR="001D6549" w:rsidRPr="00740C91">
          <w:rPr>
            <w:rStyle w:val="Hyperlink"/>
            <w:noProof/>
            <w:webHidden/>
          </w:rPr>
          <w:fldChar w:fldCharType="end"/>
        </w:r>
      </w:hyperlink>
    </w:p>
    <w:p w14:paraId="49667F2E" w14:textId="0CCE5E71" w:rsidR="001D6549" w:rsidRPr="00740C91" w:rsidRDefault="008D488B" w:rsidP="00A04B84">
      <w:pPr>
        <w:pStyle w:val="TOC2"/>
        <w:rPr>
          <w:rStyle w:val="Hyperlink"/>
          <w:noProof/>
        </w:rPr>
      </w:pPr>
      <w:hyperlink w:anchor="_Toc462058591" w:history="1">
        <w:r w:rsidR="001D6549" w:rsidRPr="00DF2F74">
          <w:rPr>
            <w:rStyle w:val="Hyperlink"/>
            <w:noProof/>
          </w:rPr>
          <w:t xml:space="preserve">Table 8: </w:t>
        </w:r>
        <w:r w:rsidR="00153D65" w:rsidRPr="00DF2F74">
          <w:rPr>
            <w:rStyle w:val="Hyperlink"/>
            <w:noProof/>
          </w:rPr>
          <w:tab/>
        </w:r>
        <w:r w:rsidR="001D6549" w:rsidRPr="00DF2F74">
          <w:rPr>
            <w:rStyle w:val="Hyperlink"/>
            <w:noProof/>
          </w:rPr>
          <w:t>How much say over what supports received Pre and Post NDIS (Trial PWDs, Aged 16+)</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_Toc462058591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90</w:t>
        </w:r>
        <w:r w:rsidR="001D6549" w:rsidRPr="00740C91">
          <w:rPr>
            <w:rStyle w:val="Hyperlink"/>
            <w:noProof/>
            <w:webHidden/>
          </w:rPr>
          <w:fldChar w:fldCharType="end"/>
        </w:r>
      </w:hyperlink>
    </w:p>
    <w:p w14:paraId="7C29ECA3" w14:textId="09A0A2E7" w:rsidR="001D6549" w:rsidRPr="00740C91" w:rsidRDefault="008D488B" w:rsidP="00A04B84">
      <w:pPr>
        <w:pStyle w:val="TOC2"/>
        <w:rPr>
          <w:rStyle w:val="Hyperlink"/>
          <w:noProof/>
        </w:rPr>
      </w:pPr>
      <w:hyperlink w:anchor="_Toc462058592" w:history="1">
        <w:r w:rsidR="001D6549" w:rsidRPr="00DF2F74">
          <w:rPr>
            <w:rStyle w:val="Hyperlink"/>
            <w:noProof/>
          </w:rPr>
          <w:t xml:space="preserve">Table 9: </w:t>
        </w:r>
        <w:r w:rsidR="00153D65" w:rsidRPr="00DF2F74">
          <w:rPr>
            <w:rStyle w:val="Hyperlink"/>
            <w:noProof/>
          </w:rPr>
          <w:tab/>
        </w:r>
        <w:r w:rsidR="001D6549" w:rsidRPr="00DF2F74">
          <w:rPr>
            <w:rStyle w:val="Hyperlink"/>
            <w:noProof/>
          </w:rPr>
          <w:t>How much choice over where get</w:t>
        </w:r>
        <w:r w:rsidR="008E4D08">
          <w:rPr>
            <w:rStyle w:val="Hyperlink"/>
            <w:noProof/>
          </w:rPr>
          <w:t xml:space="preserve">ting supports Pre and Post NDIS </w:t>
        </w:r>
        <w:r w:rsidR="001D6549" w:rsidRPr="00DF2F74">
          <w:rPr>
            <w:rStyle w:val="Hyperlink"/>
            <w:noProof/>
          </w:rPr>
          <w:t>(Trial PWDs, Aged 16+)</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_Toc462058592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90</w:t>
        </w:r>
        <w:r w:rsidR="001D6549" w:rsidRPr="00740C91">
          <w:rPr>
            <w:rStyle w:val="Hyperlink"/>
            <w:noProof/>
            <w:webHidden/>
          </w:rPr>
          <w:fldChar w:fldCharType="end"/>
        </w:r>
      </w:hyperlink>
    </w:p>
    <w:p w14:paraId="6F681CC0" w14:textId="6409C514" w:rsidR="001D6549" w:rsidRPr="00740C91" w:rsidRDefault="008D488B" w:rsidP="00A04B84">
      <w:pPr>
        <w:pStyle w:val="TOC2"/>
        <w:rPr>
          <w:rStyle w:val="Hyperlink"/>
          <w:noProof/>
        </w:rPr>
      </w:pPr>
      <w:hyperlink w:anchor="_Toc462058593" w:history="1">
        <w:r w:rsidR="001D6549" w:rsidRPr="00DF2F74">
          <w:rPr>
            <w:rStyle w:val="Hyperlink"/>
            <w:noProof/>
          </w:rPr>
          <w:t xml:space="preserve">Table 10: </w:t>
        </w:r>
        <w:r w:rsidR="00153D65" w:rsidRPr="00DF2F74">
          <w:rPr>
            <w:rStyle w:val="Hyperlink"/>
            <w:noProof/>
          </w:rPr>
          <w:tab/>
        </w:r>
        <w:r w:rsidR="001D6549" w:rsidRPr="00DF2F74">
          <w:rPr>
            <w:rStyle w:val="Hyperlink"/>
            <w:noProof/>
          </w:rPr>
          <w:t>Transition in Satisfaction with Quality of Support Pre and Post NDIS (Trial PWDs, Aged 16+)</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_Toc462058593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90</w:t>
        </w:r>
        <w:r w:rsidR="001D6549" w:rsidRPr="00740C91">
          <w:rPr>
            <w:rStyle w:val="Hyperlink"/>
            <w:noProof/>
            <w:webHidden/>
          </w:rPr>
          <w:fldChar w:fldCharType="end"/>
        </w:r>
      </w:hyperlink>
    </w:p>
    <w:p w14:paraId="0823F58D" w14:textId="2B4C48AE" w:rsidR="001D6549" w:rsidRPr="00740C91" w:rsidRDefault="008D488B" w:rsidP="00A04B84">
      <w:pPr>
        <w:pStyle w:val="TOC2"/>
        <w:rPr>
          <w:rStyle w:val="Hyperlink"/>
          <w:noProof/>
        </w:rPr>
      </w:pPr>
      <w:hyperlink w:anchor="_Toc462058594" w:history="1">
        <w:r w:rsidR="001D6549" w:rsidRPr="00DF2F74">
          <w:rPr>
            <w:rStyle w:val="Hyperlink"/>
            <w:noProof/>
          </w:rPr>
          <w:t xml:space="preserve">Table 11: </w:t>
        </w:r>
        <w:r w:rsidR="00153D65" w:rsidRPr="00DF2F74">
          <w:rPr>
            <w:rStyle w:val="Hyperlink"/>
            <w:noProof/>
          </w:rPr>
          <w:tab/>
        </w:r>
        <w:r w:rsidR="001D6549" w:rsidRPr="00DF2F74">
          <w:rPr>
            <w:rStyle w:val="Hyperlink"/>
            <w:noProof/>
          </w:rPr>
          <w:t>Number of outlets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_Toc462058594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90</w:t>
        </w:r>
        <w:r w:rsidR="001D6549" w:rsidRPr="00740C91">
          <w:rPr>
            <w:rStyle w:val="Hyperlink"/>
            <w:noProof/>
            <w:webHidden/>
          </w:rPr>
          <w:fldChar w:fldCharType="end"/>
        </w:r>
      </w:hyperlink>
    </w:p>
    <w:p w14:paraId="668FE92D" w14:textId="01B58216" w:rsidR="001D6549" w:rsidRPr="00740C91" w:rsidRDefault="008D488B" w:rsidP="00A04B84">
      <w:pPr>
        <w:pStyle w:val="TOC2"/>
        <w:rPr>
          <w:rStyle w:val="Hyperlink"/>
          <w:noProof/>
        </w:rPr>
      </w:pPr>
      <w:hyperlink w:anchor="_Toc462058595" w:history="1">
        <w:r w:rsidR="001D6549" w:rsidRPr="00DF2F74">
          <w:rPr>
            <w:rStyle w:val="Hyperlink"/>
            <w:noProof/>
          </w:rPr>
          <w:t xml:space="preserve">Table 12: </w:t>
        </w:r>
        <w:r w:rsidR="00153D65" w:rsidRPr="00DF2F74">
          <w:rPr>
            <w:rStyle w:val="Hyperlink"/>
            <w:noProof/>
          </w:rPr>
          <w:tab/>
        </w:r>
        <w:r w:rsidR="001D6549" w:rsidRPr="00DF2F74">
          <w:rPr>
            <w:rStyle w:val="Hyperlink"/>
            <w:noProof/>
          </w:rPr>
          <w:t>What are the three most important methods used to monitor the quality of supports provided in this outlet (per cent)</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_Toc462058595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91</w:t>
        </w:r>
        <w:r w:rsidR="001D6549" w:rsidRPr="00740C91">
          <w:rPr>
            <w:rStyle w:val="Hyperlink"/>
            <w:noProof/>
            <w:webHidden/>
          </w:rPr>
          <w:fldChar w:fldCharType="end"/>
        </w:r>
      </w:hyperlink>
    </w:p>
    <w:p w14:paraId="39F16413" w14:textId="2C422C98" w:rsidR="001D6549" w:rsidRPr="00740C91" w:rsidRDefault="008D488B" w:rsidP="00A04B84">
      <w:pPr>
        <w:pStyle w:val="TOC2"/>
        <w:rPr>
          <w:rStyle w:val="Hyperlink"/>
          <w:noProof/>
        </w:rPr>
      </w:pPr>
      <w:hyperlink w:anchor="_Toc462058596" w:history="1">
        <w:r w:rsidR="001D6549" w:rsidRPr="00DF2F74">
          <w:rPr>
            <w:rStyle w:val="Hyperlink"/>
            <w:noProof/>
          </w:rPr>
          <w:t xml:space="preserve">Table 13: </w:t>
        </w:r>
        <w:r w:rsidR="00153D65" w:rsidRPr="00DF2F74">
          <w:rPr>
            <w:rStyle w:val="Hyperlink"/>
            <w:noProof/>
          </w:rPr>
          <w:tab/>
        </w:r>
        <w:r w:rsidR="001D6549" w:rsidRPr="00DF2F74">
          <w:rPr>
            <w:rStyle w:val="Hyperlink"/>
            <w:noProof/>
          </w:rPr>
          <w:t>Does this outlet have targets for any of the following performance criteria? (per cent)</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_Toc462058596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91</w:t>
        </w:r>
        <w:r w:rsidR="001D6549" w:rsidRPr="00740C91">
          <w:rPr>
            <w:rStyle w:val="Hyperlink"/>
            <w:noProof/>
            <w:webHidden/>
          </w:rPr>
          <w:fldChar w:fldCharType="end"/>
        </w:r>
      </w:hyperlink>
    </w:p>
    <w:p w14:paraId="7C9908FC" w14:textId="385536B8" w:rsidR="001D6549" w:rsidRPr="00740C91" w:rsidRDefault="008D488B" w:rsidP="00A04B84">
      <w:pPr>
        <w:pStyle w:val="TOC2"/>
        <w:rPr>
          <w:rStyle w:val="Hyperlink"/>
          <w:noProof/>
        </w:rPr>
      </w:pPr>
      <w:hyperlink w:anchor="_Toc462058597" w:history="1">
        <w:r w:rsidR="001D6549" w:rsidRPr="00DF2F74">
          <w:rPr>
            <w:rStyle w:val="Hyperlink"/>
            <w:noProof/>
          </w:rPr>
          <w:t xml:space="preserve">Table 14: </w:t>
        </w:r>
        <w:r w:rsidR="00153D65" w:rsidRPr="00DF2F74">
          <w:rPr>
            <w:rStyle w:val="Hyperlink"/>
            <w:noProof/>
          </w:rPr>
          <w:tab/>
        </w:r>
        <w:r w:rsidR="001D6549" w:rsidRPr="00DF2F74">
          <w:rPr>
            <w:rStyle w:val="Hyperlink"/>
            <w:noProof/>
          </w:rPr>
          <w:t xml:space="preserve">In general, do you expect the implementation of the National Disability </w:t>
        </w:r>
        <w:r w:rsidR="00631D82" w:rsidRPr="00DF2F74">
          <w:rPr>
            <w:rStyle w:val="Hyperlink"/>
            <w:noProof/>
          </w:rPr>
          <w:t xml:space="preserve"> </w:t>
        </w:r>
        <w:r w:rsidR="001D6549" w:rsidRPr="00DF2F74">
          <w:rPr>
            <w:rStyle w:val="Hyperlink"/>
            <w:noProof/>
          </w:rPr>
          <w:t>Insurance Scheme to have a positive or negative impact on this outlet? (per cent)</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_Toc462058597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92</w:t>
        </w:r>
        <w:r w:rsidR="001D6549" w:rsidRPr="00740C91">
          <w:rPr>
            <w:rStyle w:val="Hyperlink"/>
            <w:noProof/>
            <w:webHidden/>
          </w:rPr>
          <w:fldChar w:fldCharType="end"/>
        </w:r>
      </w:hyperlink>
    </w:p>
    <w:p w14:paraId="15FAB4D2" w14:textId="33A4120C" w:rsidR="001D6549" w:rsidRPr="00740C91" w:rsidRDefault="008D488B" w:rsidP="00A04B84">
      <w:pPr>
        <w:pStyle w:val="TOC2"/>
        <w:rPr>
          <w:rStyle w:val="Hyperlink"/>
          <w:noProof/>
        </w:rPr>
      </w:pPr>
      <w:hyperlink w:anchor="_Toc462058598" w:history="1">
        <w:r w:rsidR="001D6549" w:rsidRPr="00DF2F74">
          <w:rPr>
            <w:rStyle w:val="Hyperlink"/>
            <w:noProof/>
          </w:rPr>
          <w:t xml:space="preserve">Table 15: </w:t>
        </w:r>
        <w:r w:rsidR="00153D65" w:rsidRPr="00DF2F74">
          <w:rPr>
            <w:rStyle w:val="Hyperlink"/>
            <w:noProof/>
          </w:rPr>
          <w:tab/>
        </w:r>
        <w:r w:rsidR="001D6549" w:rsidRPr="00DF2F74">
          <w:rPr>
            <w:rStyle w:val="Hyperlink"/>
            <w:noProof/>
          </w:rPr>
          <w:t xml:space="preserve">In general, do you expect the implementation of the National Disability </w:t>
        </w:r>
        <w:r w:rsidR="00631D82" w:rsidRPr="00DF2F74">
          <w:rPr>
            <w:rStyle w:val="Hyperlink"/>
            <w:noProof/>
          </w:rPr>
          <w:t xml:space="preserve"> </w:t>
        </w:r>
        <w:r w:rsidR="001D6549" w:rsidRPr="00DF2F74">
          <w:rPr>
            <w:rStyle w:val="Hyperlink"/>
            <w:noProof/>
          </w:rPr>
          <w:t>Insurance Scheme to have a positive or negative impact on this business? (per cent)</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_Toc462058598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92</w:t>
        </w:r>
        <w:r w:rsidR="001D6549" w:rsidRPr="00740C91">
          <w:rPr>
            <w:rStyle w:val="Hyperlink"/>
            <w:noProof/>
            <w:webHidden/>
          </w:rPr>
          <w:fldChar w:fldCharType="end"/>
        </w:r>
      </w:hyperlink>
    </w:p>
    <w:p w14:paraId="4DF786C6" w14:textId="15F002B2" w:rsidR="001D6549" w:rsidRPr="00740C91" w:rsidRDefault="008D488B" w:rsidP="00A04B84">
      <w:pPr>
        <w:pStyle w:val="TOC2"/>
        <w:rPr>
          <w:rStyle w:val="Hyperlink"/>
          <w:noProof/>
        </w:rPr>
      </w:pPr>
      <w:hyperlink w:anchor="_Toc462058599" w:history="1">
        <w:r w:rsidR="001D6549" w:rsidRPr="00DF2F74">
          <w:rPr>
            <w:rStyle w:val="Hyperlink"/>
            <w:noProof/>
          </w:rPr>
          <w:t xml:space="preserve">Table 16: </w:t>
        </w:r>
        <w:r w:rsidR="00153D65" w:rsidRPr="00DF2F74">
          <w:rPr>
            <w:rStyle w:val="Hyperlink"/>
            <w:noProof/>
          </w:rPr>
          <w:tab/>
        </w:r>
        <w:r w:rsidR="001D6549" w:rsidRPr="00DF2F74">
          <w:rPr>
            <w:rStyle w:val="Hyperlink"/>
            <w:noProof/>
          </w:rPr>
          <w:t xml:space="preserve">Outlets - In what ways do you expect the implementation of the National Disability Insurance Scheme to change the following areas of this outlet’s operations </w:t>
        </w:r>
        <w:r w:rsidR="00631D82" w:rsidRPr="00DF2F74">
          <w:rPr>
            <w:rStyle w:val="Hyperlink"/>
            <w:noProof/>
          </w:rPr>
          <w:t xml:space="preserve"> </w:t>
        </w:r>
        <w:r w:rsidR="001D6549" w:rsidRPr="00DF2F74">
          <w:rPr>
            <w:rStyle w:val="Hyperlink"/>
            <w:noProof/>
          </w:rPr>
          <w:t>in the next 12 months? (per cent)</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_Toc462058599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92</w:t>
        </w:r>
        <w:r w:rsidR="001D6549" w:rsidRPr="00740C91">
          <w:rPr>
            <w:rStyle w:val="Hyperlink"/>
            <w:noProof/>
            <w:webHidden/>
          </w:rPr>
          <w:fldChar w:fldCharType="end"/>
        </w:r>
      </w:hyperlink>
    </w:p>
    <w:p w14:paraId="2BFA3365" w14:textId="6E6E3B90" w:rsidR="001D6549" w:rsidRPr="00740C91" w:rsidRDefault="008D488B" w:rsidP="00A04B84">
      <w:pPr>
        <w:pStyle w:val="TOC2"/>
        <w:rPr>
          <w:rStyle w:val="Hyperlink"/>
          <w:noProof/>
        </w:rPr>
      </w:pPr>
      <w:hyperlink w:anchor="_Toc462058600" w:history="1">
        <w:r w:rsidR="001D6549" w:rsidRPr="00DF2F74">
          <w:rPr>
            <w:rStyle w:val="Hyperlink"/>
            <w:noProof/>
          </w:rPr>
          <w:t xml:space="preserve">Table 17: </w:t>
        </w:r>
        <w:r w:rsidR="00153D65" w:rsidRPr="00DF2F74">
          <w:rPr>
            <w:rStyle w:val="Hyperlink"/>
            <w:noProof/>
          </w:rPr>
          <w:tab/>
        </w:r>
        <w:r w:rsidR="001D6549" w:rsidRPr="00DF2F74">
          <w:rPr>
            <w:rStyle w:val="Hyperlink"/>
            <w:noProof/>
          </w:rPr>
          <w:t>Self-employed - In what ways do you e</w:t>
        </w:r>
        <w:r w:rsidR="008E4D08">
          <w:rPr>
            <w:rStyle w:val="Hyperlink"/>
            <w:noProof/>
          </w:rPr>
          <w:t>xpect the implementation of the</w:t>
        </w:r>
        <w:r w:rsidR="00561F70" w:rsidRPr="00DF2F74">
          <w:rPr>
            <w:rStyle w:val="Hyperlink"/>
            <w:noProof/>
          </w:rPr>
          <w:t xml:space="preserve"> </w:t>
        </w:r>
        <w:r w:rsidR="001D6549" w:rsidRPr="00DF2F74">
          <w:rPr>
            <w:rStyle w:val="Hyperlink"/>
            <w:noProof/>
          </w:rPr>
          <w:t xml:space="preserve">National Disability Insurance Scheme to change the following areas of this </w:t>
        </w:r>
        <w:r w:rsidR="00561F70" w:rsidRPr="00DF2F74">
          <w:rPr>
            <w:rStyle w:val="Hyperlink"/>
            <w:noProof/>
          </w:rPr>
          <w:t xml:space="preserve"> </w:t>
        </w:r>
        <w:r w:rsidR="001D6549" w:rsidRPr="00DF2F74">
          <w:rPr>
            <w:rStyle w:val="Hyperlink"/>
            <w:noProof/>
          </w:rPr>
          <w:t>business’s operations in the next 12 months? (per cent)</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_Toc462058600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93</w:t>
        </w:r>
        <w:r w:rsidR="001D6549" w:rsidRPr="00740C91">
          <w:rPr>
            <w:rStyle w:val="Hyperlink"/>
            <w:noProof/>
            <w:webHidden/>
          </w:rPr>
          <w:fldChar w:fldCharType="end"/>
        </w:r>
      </w:hyperlink>
    </w:p>
    <w:p w14:paraId="38927EE3" w14:textId="7D248017" w:rsidR="001D6549" w:rsidRPr="00740C91" w:rsidRDefault="008D488B" w:rsidP="00A04B84">
      <w:pPr>
        <w:pStyle w:val="TOC2"/>
        <w:rPr>
          <w:rStyle w:val="Hyperlink"/>
          <w:noProof/>
        </w:rPr>
      </w:pPr>
      <w:hyperlink w:anchor="_Toc462058601" w:history="1">
        <w:r w:rsidR="001D6549" w:rsidRPr="00DF2F74">
          <w:rPr>
            <w:rStyle w:val="Hyperlink"/>
            <w:noProof/>
          </w:rPr>
          <w:t xml:space="preserve">Table 18: </w:t>
        </w:r>
        <w:r w:rsidR="00153D65" w:rsidRPr="00DF2F74">
          <w:rPr>
            <w:rStyle w:val="Hyperlink"/>
            <w:noProof/>
          </w:rPr>
          <w:tab/>
        </w:r>
        <w:r w:rsidR="001D6549" w:rsidRPr="00DF2F74">
          <w:rPr>
            <w:rStyle w:val="Hyperlink"/>
            <w:noProof/>
          </w:rPr>
          <w:t>Outlets - Which of the following things is this outlet doing, or planning to do</w:t>
        </w:r>
        <w:r w:rsidR="00206793">
          <w:rPr>
            <w:rStyle w:val="Hyperlink"/>
            <w:noProof/>
          </w:rPr>
          <w:t xml:space="preserve"> </w:t>
        </w:r>
        <w:r w:rsidR="001D6549" w:rsidRPr="00DF2F74">
          <w:rPr>
            <w:rStyle w:val="Hyperlink"/>
            <w:noProof/>
          </w:rPr>
          <w:t>in the next 12 months, in response to the launch and proposed roll-out of the National Disability Insurance Scheme? (per cent)</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_Toc462058601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93</w:t>
        </w:r>
        <w:r w:rsidR="001D6549" w:rsidRPr="00740C91">
          <w:rPr>
            <w:rStyle w:val="Hyperlink"/>
            <w:noProof/>
            <w:webHidden/>
          </w:rPr>
          <w:fldChar w:fldCharType="end"/>
        </w:r>
      </w:hyperlink>
    </w:p>
    <w:p w14:paraId="671A9218" w14:textId="53D93D23" w:rsidR="001D6549" w:rsidRPr="00740C91" w:rsidRDefault="008D488B" w:rsidP="00A04B84">
      <w:pPr>
        <w:pStyle w:val="TOC2"/>
        <w:rPr>
          <w:rStyle w:val="Hyperlink"/>
          <w:noProof/>
        </w:rPr>
      </w:pPr>
      <w:hyperlink w:anchor="_Toc462058602" w:history="1">
        <w:r w:rsidR="001D6549" w:rsidRPr="00DF2F74">
          <w:rPr>
            <w:rStyle w:val="Hyperlink"/>
            <w:noProof/>
          </w:rPr>
          <w:t xml:space="preserve">Table 19: </w:t>
        </w:r>
        <w:r w:rsidR="00153D65" w:rsidRPr="00DF2F74">
          <w:rPr>
            <w:rStyle w:val="Hyperlink"/>
            <w:noProof/>
          </w:rPr>
          <w:tab/>
        </w:r>
        <w:r w:rsidR="001D6549" w:rsidRPr="00DF2F74">
          <w:rPr>
            <w:rStyle w:val="Hyperlink"/>
            <w:noProof/>
          </w:rPr>
          <w:t>What percentage of the outlet’s funding for providing disability support came from each of the following sources in the past financial year (2013-14) and in the current financial year (2014-15) (per cent)</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_Toc462058602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94</w:t>
        </w:r>
        <w:r w:rsidR="001D6549" w:rsidRPr="00740C91">
          <w:rPr>
            <w:rStyle w:val="Hyperlink"/>
            <w:noProof/>
            <w:webHidden/>
          </w:rPr>
          <w:fldChar w:fldCharType="end"/>
        </w:r>
      </w:hyperlink>
    </w:p>
    <w:p w14:paraId="01639570" w14:textId="040BCD8D" w:rsidR="001D6549" w:rsidRPr="00740C91" w:rsidRDefault="008D488B" w:rsidP="00A04B84">
      <w:pPr>
        <w:pStyle w:val="TOC2"/>
        <w:rPr>
          <w:rStyle w:val="Hyperlink"/>
          <w:noProof/>
        </w:rPr>
      </w:pPr>
      <w:hyperlink w:anchor="_Toc462058603" w:history="1">
        <w:r w:rsidR="001D6549" w:rsidRPr="00DF2F74">
          <w:rPr>
            <w:rStyle w:val="Hyperlink"/>
            <w:noProof/>
          </w:rPr>
          <w:t xml:space="preserve">Table 20: </w:t>
        </w:r>
        <w:r w:rsidR="00153D65" w:rsidRPr="00DF2F74">
          <w:rPr>
            <w:rStyle w:val="Hyperlink"/>
            <w:noProof/>
          </w:rPr>
          <w:tab/>
        </w:r>
        <w:r w:rsidR="001D6549" w:rsidRPr="00DF2F74">
          <w:rPr>
            <w:rStyle w:val="Hyperlink"/>
            <w:noProof/>
          </w:rPr>
          <w:t>What percentage of its funding does this outlet expect to receive from the National Disability Insurance Scheme in the next financial year (i.e. 2015-16)? (per cent)</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_Toc462058603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94</w:t>
        </w:r>
        <w:r w:rsidR="001D6549" w:rsidRPr="00740C91">
          <w:rPr>
            <w:rStyle w:val="Hyperlink"/>
            <w:noProof/>
            <w:webHidden/>
          </w:rPr>
          <w:fldChar w:fldCharType="end"/>
        </w:r>
      </w:hyperlink>
    </w:p>
    <w:p w14:paraId="6468A0AF" w14:textId="131E14AC" w:rsidR="001D6549" w:rsidRPr="00740C91" w:rsidRDefault="008D488B" w:rsidP="00A04B84">
      <w:pPr>
        <w:pStyle w:val="TOC2"/>
        <w:rPr>
          <w:rStyle w:val="Hyperlink"/>
          <w:noProof/>
        </w:rPr>
      </w:pPr>
      <w:hyperlink w:anchor="_Toc462058604" w:history="1">
        <w:r w:rsidR="001D6549" w:rsidRPr="00DF2F74">
          <w:rPr>
            <w:rStyle w:val="Hyperlink"/>
            <w:noProof/>
          </w:rPr>
          <w:t xml:space="preserve">Table 21: </w:t>
        </w:r>
        <w:r w:rsidR="00153D65" w:rsidRPr="00DF2F74">
          <w:rPr>
            <w:rStyle w:val="Hyperlink"/>
            <w:noProof/>
          </w:rPr>
          <w:tab/>
        </w:r>
        <w:r w:rsidR="001D6549" w:rsidRPr="00DF2F74">
          <w:rPr>
            <w:rStyle w:val="Hyperlink"/>
            <w:noProof/>
          </w:rPr>
          <w:t>How many male, female, and total employees are there in each of the following classifications?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_Toc462058604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95</w:t>
        </w:r>
        <w:r w:rsidR="001D6549" w:rsidRPr="00740C91">
          <w:rPr>
            <w:rStyle w:val="Hyperlink"/>
            <w:noProof/>
            <w:webHidden/>
          </w:rPr>
          <w:fldChar w:fldCharType="end"/>
        </w:r>
      </w:hyperlink>
    </w:p>
    <w:p w14:paraId="1CE93FDB" w14:textId="7D35C6F1" w:rsidR="001D6549" w:rsidRPr="00740C91" w:rsidRDefault="008D488B" w:rsidP="00A04B84">
      <w:pPr>
        <w:pStyle w:val="TOC2"/>
        <w:rPr>
          <w:rStyle w:val="Hyperlink"/>
          <w:noProof/>
        </w:rPr>
      </w:pPr>
      <w:hyperlink w:anchor="_Toc462058605" w:history="1">
        <w:r w:rsidR="001D6549" w:rsidRPr="00DF2F74">
          <w:rPr>
            <w:rStyle w:val="Hyperlink"/>
            <w:noProof/>
          </w:rPr>
          <w:t>Table 22:</w:t>
        </w:r>
        <w:r w:rsidR="001D6549" w:rsidRPr="00740C91">
          <w:rPr>
            <w:rStyle w:val="Hyperlink"/>
            <w:noProof/>
          </w:rPr>
          <w:t xml:space="preserve"> </w:t>
        </w:r>
        <w:r w:rsidR="00153D65" w:rsidRPr="00740C91">
          <w:rPr>
            <w:rStyle w:val="Hyperlink"/>
            <w:noProof/>
          </w:rPr>
          <w:tab/>
        </w:r>
        <w:r w:rsidR="001D6549" w:rsidRPr="00740C91">
          <w:rPr>
            <w:rStyle w:val="Hyperlink"/>
            <w:noProof/>
          </w:rPr>
          <w:t>Percentage of permanent employees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_Toc462058605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95</w:t>
        </w:r>
        <w:r w:rsidR="001D6549" w:rsidRPr="00740C91">
          <w:rPr>
            <w:rStyle w:val="Hyperlink"/>
            <w:noProof/>
            <w:webHidden/>
          </w:rPr>
          <w:fldChar w:fldCharType="end"/>
        </w:r>
      </w:hyperlink>
    </w:p>
    <w:p w14:paraId="3B43712D" w14:textId="627DB020" w:rsidR="001D6549" w:rsidRPr="00740C91" w:rsidRDefault="008D488B" w:rsidP="00A04B84">
      <w:pPr>
        <w:pStyle w:val="TOC2"/>
        <w:rPr>
          <w:rStyle w:val="Hyperlink"/>
          <w:noProof/>
        </w:rPr>
      </w:pPr>
      <w:hyperlink w:anchor="_Toc462058606" w:history="1">
        <w:r w:rsidR="001D6549" w:rsidRPr="00DF2F74">
          <w:rPr>
            <w:rStyle w:val="Hyperlink"/>
            <w:noProof/>
          </w:rPr>
          <w:t xml:space="preserve">Table 23: </w:t>
        </w:r>
        <w:r w:rsidR="00153D65" w:rsidRPr="00DF2F74">
          <w:rPr>
            <w:rStyle w:val="Hyperlink"/>
            <w:noProof/>
          </w:rPr>
          <w:tab/>
        </w:r>
        <w:r w:rsidR="001D6549" w:rsidRPr="00DF2F74">
          <w:rPr>
            <w:rStyle w:val="Hyperlink"/>
            <w:noProof/>
          </w:rPr>
          <w:t>Percentage of this outlet’s service activity in disability support today, compared with one year ago (per cent)</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_Toc462058606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96</w:t>
        </w:r>
        <w:r w:rsidR="001D6549" w:rsidRPr="00740C91">
          <w:rPr>
            <w:rStyle w:val="Hyperlink"/>
            <w:noProof/>
            <w:webHidden/>
          </w:rPr>
          <w:fldChar w:fldCharType="end"/>
        </w:r>
      </w:hyperlink>
    </w:p>
    <w:p w14:paraId="2559A32A" w14:textId="768A9130" w:rsidR="001D6549" w:rsidRPr="00740C91" w:rsidRDefault="008D488B" w:rsidP="00A04B84">
      <w:pPr>
        <w:pStyle w:val="TOC2"/>
        <w:rPr>
          <w:rStyle w:val="Hyperlink"/>
          <w:noProof/>
        </w:rPr>
      </w:pPr>
      <w:hyperlink w:anchor="_Toc462058607" w:history="1">
        <w:r w:rsidR="001D6549" w:rsidRPr="00DF2F74">
          <w:rPr>
            <w:rStyle w:val="Hyperlink"/>
            <w:noProof/>
          </w:rPr>
          <w:t xml:space="preserve">Table 24: </w:t>
        </w:r>
        <w:r w:rsidR="00153D65" w:rsidRPr="00DF2F74">
          <w:rPr>
            <w:rStyle w:val="Hyperlink"/>
            <w:noProof/>
          </w:rPr>
          <w:tab/>
        </w:r>
        <w:r w:rsidR="001D6549" w:rsidRPr="00DF2F74">
          <w:rPr>
            <w:rStyle w:val="Hyperlink"/>
            <w:noProof/>
          </w:rPr>
          <w:t>Types of disability support provided today and one year ago (per cent)</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_Toc462058607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96</w:t>
        </w:r>
        <w:r w:rsidR="001D6549" w:rsidRPr="00740C91">
          <w:rPr>
            <w:rStyle w:val="Hyperlink"/>
            <w:noProof/>
            <w:webHidden/>
          </w:rPr>
          <w:fldChar w:fldCharType="end"/>
        </w:r>
      </w:hyperlink>
    </w:p>
    <w:p w14:paraId="7AD55799" w14:textId="21A94A0D" w:rsidR="001D6549" w:rsidRPr="00740C91" w:rsidRDefault="008D488B" w:rsidP="00A04B84">
      <w:pPr>
        <w:pStyle w:val="TOC2"/>
        <w:rPr>
          <w:rStyle w:val="Hyperlink"/>
          <w:noProof/>
        </w:rPr>
      </w:pPr>
      <w:hyperlink w:anchor="_Toc462058608" w:history="1">
        <w:r w:rsidR="001D6549" w:rsidRPr="00DF2F74">
          <w:rPr>
            <w:rStyle w:val="Hyperlink"/>
            <w:noProof/>
          </w:rPr>
          <w:t xml:space="preserve">Table 25: </w:t>
        </w:r>
        <w:r w:rsidR="00153D65" w:rsidRPr="00DF2F74">
          <w:rPr>
            <w:rStyle w:val="Hyperlink"/>
            <w:noProof/>
          </w:rPr>
          <w:tab/>
        </w:r>
        <w:r w:rsidR="001D6549" w:rsidRPr="00DF2F74">
          <w:rPr>
            <w:rStyle w:val="Hyperlink"/>
            <w:noProof/>
          </w:rPr>
          <w:t>Outlets - In the next 12 months, any plans to change the outlet’s current range of disability support (per cent)</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_Toc462058608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96</w:t>
        </w:r>
        <w:r w:rsidR="001D6549" w:rsidRPr="00740C91">
          <w:rPr>
            <w:rStyle w:val="Hyperlink"/>
            <w:noProof/>
            <w:webHidden/>
          </w:rPr>
          <w:fldChar w:fldCharType="end"/>
        </w:r>
      </w:hyperlink>
    </w:p>
    <w:p w14:paraId="658E8483" w14:textId="22AEA980" w:rsidR="001D6549" w:rsidRPr="00740C91" w:rsidRDefault="008D488B" w:rsidP="00A04B84">
      <w:pPr>
        <w:pStyle w:val="TOC2"/>
        <w:rPr>
          <w:rStyle w:val="Hyperlink"/>
          <w:noProof/>
        </w:rPr>
      </w:pPr>
      <w:hyperlink w:anchor="_Toc462058609" w:history="1">
        <w:r w:rsidR="001D6549" w:rsidRPr="00DF2F74">
          <w:rPr>
            <w:rStyle w:val="Hyperlink"/>
            <w:noProof/>
          </w:rPr>
          <w:t xml:space="preserve">Table 26: </w:t>
        </w:r>
        <w:r w:rsidR="00153D65" w:rsidRPr="00DF2F74">
          <w:rPr>
            <w:rStyle w:val="Hyperlink"/>
            <w:noProof/>
          </w:rPr>
          <w:tab/>
        </w:r>
        <w:r w:rsidR="001D6549" w:rsidRPr="00DF2F74">
          <w:rPr>
            <w:rStyle w:val="Hyperlink"/>
            <w:noProof/>
          </w:rPr>
          <w:t>Self-employed - In the next 12 months, are there any plans to change the business’s current range of disability support (per cent)</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_Toc462058609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96</w:t>
        </w:r>
        <w:r w:rsidR="001D6549" w:rsidRPr="00740C91">
          <w:rPr>
            <w:rStyle w:val="Hyperlink"/>
            <w:noProof/>
            <w:webHidden/>
          </w:rPr>
          <w:fldChar w:fldCharType="end"/>
        </w:r>
      </w:hyperlink>
    </w:p>
    <w:p w14:paraId="277E8037" w14:textId="135AEFD0" w:rsidR="001D6549" w:rsidRPr="00740C91" w:rsidRDefault="008D488B" w:rsidP="00A04B84">
      <w:pPr>
        <w:pStyle w:val="TOC2"/>
        <w:rPr>
          <w:rStyle w:val="Hyperlink"/>
          <w:noProof/>
        </w:rPr>
      </w:pPr>
      <w:hyperlink w:anchor="_Toc462058610" w:history="1">
        <w:r w:rsidR="001D6549" w:rsidRPr="00DF2F74">
          <w:rPr>
            <w:rStyle w:val="Hyperlink"/>
            <w:noProof/>
          </w:rPr>
          <w:t xml:space="preserve">Table 27: </w:t>
        </w:r>
        <w:r w:rsidR="00153D65" w:rsidRPr="00DF2F74">
          <w:rPr>
            <w:rStyle w:val="Hyperlink"/>
            <w:noProof/>
          </w:rPr>
          <w:tab/>
        </w:r>
        <w:r w:rsidR="001D6549" w:rsidRPr="00DF2F74">
          <w:rPr>
            <w:rStyle w:val="Hyperlink"/>
            <w:noProof/>
          </w:rPr>
          <w:t>Proportion of NDIS participants who have funding for supports that they cannot access. (Trial PWDs,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_Toc462058610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97</w:t>
        </w:r>
        <w:r w:rsidR="001D6549" w:rsidRPr="00740C91">
          <w:rPr>
            <w:rStyle w:val="Hyperlink"/>
            <w:noProof/>
            <w:webHidden/>
          </w:rPr>
          <w:fldChar w:fldCharType="end"/>
        </w:r>
      </w:hyperlink>
    </w:p>
    <w:p w14:paraId="3B0983AA" w14:textId="6FAE78BD" w:rsidR="001D6549" w:rsidRPr="00740C91" w:rsidRDefault="008D488B" w:rsidP="00A04B84">
      <w:pPr>
        <w:pStyle w:val="TOC2"/>
        <w:rPr>
          <w:rStyle w:val="Hyperlink"/>
          <w:noProof/>
        </w:rPr>
      </w:pPr>
      <w:hyperlink w:anchor="_Toc462058611" w:history="1">
        <w:r w:rsidR="001D6549" w:rsidRPr="00DF2F74">
          <w:rPr>
            <w:rStyle w:val="Hyperlink"/>
            <w:noProof/>
          </w:rPr>
          <w:t xml:space="preserve">Table 28: </w:t>
        </w:r>
        <w:r w:rsidR="00153D65" w:rsidRPr="00DF2F74">
          <w:rPr>
            <w:rStyle w:val="Hyperlink"/>
            <w:noProof/>
          </w:rPr>
          <w:tab/>
        </w:r>
        <w:r w:rsidR="001D6549" w:rsidRPr="00DF2F74">
          <w:rPr>
            <w:rStyle w:val="Hyperlink"/>
            <w:noProof/>
          </w:rPr>
          <w:t>How NDIS participant access supports not funded by the NDIS (Trial PWDs,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_Toc462058611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97</w:t>
        </w:r>
        <w:r w:rsidR="001D6549" w:rsidRPr="00740C91">
          <w:rPr>
            <w:rStyle w:val="Hyperlink"/>
            <w:noProof/>
            <w:webHidden/>
          </w:rPr>
          <w:fldChar w:fldCharType="end"/>
        </w:r>
      </w:hyperlink>
    </w:p>
    <w:p w14:paraId="770CE7BF" w14:textId="3921D88F" w:rsidR="001D6549" w:rsidRPr="00740C91" w:rsidRDefault="008D488B" w:rsidP="00A04B84">
      <w:pPr>
        <w:pStyle w:val="TOC2"/>
        <w:rPr>
          <w:rStyle w:val="Hyperlink"/>
          <w:noProof/>
        </w:rPr>
      </w:pPr>
      <w:hyperlink w:anchor="_Toc462058612" w:history="1">
        <w:r w:rsidR="001D6549" w:rsidRPr="00DF2F74">
          <w:rPr>
            <w:rStyle w:val="Hyperlink"/>
            <w:noProof/>
          </w:rPr>
          <w:t xml:space="preserve">Table 29: </w:t>
        </w:r>
        <w:r w:rsidR="00153D65" w:rsidRPr="00DF2F74">
          <w:rPr>
            <w:rStyle w:val="Hyperlink"/>
            <w:noProof/>
          </w:rPr>
          <w:tab/>
        </w:r>
        <w:r w:rsidR="001D6549" w:rsidRPr="00DF2F74">
          <w:rPr>
            <w:rStyle w:val="Hyperlink"/>
            <w:noProof/>
          </w:rPr>
          <w:t>How much say over what supports received Pre and Post NDIS</w:t>
        </w:r>
        <w:r w:rsidR="00AF614E" w:rsidRPr="00DF2F74">
          <w:rPr>
            <w:rStyle w:val="Hyperlink"/>
            <w:noProof/>
          </w:rPr>
          <w:t xml:space="preserve"> </w:t>
        </w:r>
        <w:r w:rsidR="001D6549" w:rsidRPr="00DF2F74">
          <w:rPr>
            <w:rStyle w:val="Hyperlink"/>
            <w:noProof/>
          </w:rPr>
          <w:t>(Trial PWDs, Aged 16+)</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_Toc462058612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98</w:t>
        </w:r>
        <w:r w:rsidR="001D6549" w:rsidRPr="00740C91">
          <w:rPr>
            <w:rStyle w:val="Hyperlink"/>
            <w:noProof/>
            <w:webHidden/>
          </w:rPr>
          <w:fldChar w:fldCharType="end"/>
        </w:r>
      </w:hyperlink>
    </w:p>
    <w:p w14:paraId="4523862B" w14:textId="355280BE" w:rsidR="001D6549" w:rsidRPr="00740C91" w:rsidRDefault="008D488B" w:rsidP="00A04B84">
      <w:pPr>
        <w:pStyle w:val="TOC2"/>
        <w:rPr>
          <w:rStyle w:val="Hyperlink"/>
          <w:noProof/>
        </w:rPr>
      </w:pPr>
      <w:hyperlink w:anchor="_Toc462058613" w:history="1">
        <w:r w:rsidR="001D6549" w:rsidRPr="00DF2F74">
          <w:rPr>
            <w:rStyle w:val="Hyperlink"/>
            <w:noProof/>
          </w:rPr>
          <w:t xml:space="preserve">Table 30: </w:t>
        </w:r>
        <w:r w:rsidR="00153D65" w:rsidRPr="00DF2F74">
          <w:rPr>
            <w:rStyle w:val="Hyperlink"/>
            <w:noProof/>
          </w:rPr>
          <w:tab/>
        </w:r>
        <w:r w:rsidR="001D6549" w:rsidRPr="00DF2F74">
          <w:rPr>
            <w:rStyle w:val="Hyperlink"/>
            <w:noProof/>
          </w:rPr>
          <w:t>How much choice over where getting supports Pre and Post NDIS</w:t>
        </w:r>
        <w:r w:rsidR="00AF614E" w:rsidRPr="00DF2F74">
          <w:rPr>
            <w:rStyle w:val="Hyperlink"/>
            <w:noProof/>
          </w:rPr>
          <w:t xml:space="preserve"> </w:t>
        </w:r>
        <w:r w:rsidR="001D6549" w:rsidRPr="00DF2F74">
          <w:rPr>
            <w:rStyle w:val="Hyperlink"/>
            <w:noProof/>
          </w:rPr>
          <w:t>(Trial PWDs, Aged 16+)</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_Toc462058613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98</w:t>
        </w:r>
        <w:r w:rsidR="001D6549" w:rsidRPr="00740C91">
          <w:rPr>
            <w:rStyle w:val="Hyperlink"/>
            <w:noProof/>
            <w:webHidden/>
          </w:rPr>
          <w:fldChar w:fldCharType="end"/>
        </w:r>
      </w:hyperlink>
    </w:p>
    <w:p w14:paraId="7EDEFC27" w14:textId="3164781D" w:rsidR="001D6549" w:rsidRPr="00740C91" w:rsidRDefault="008D488B" w:rsidP="00A04B84">
      <w:pPr>
        <w:pStyle w:val="TOC2"/>
        <w:rPr>
          <w:rStyle w:val="Hyperlink"/>
          <w:noProof/>
        </w:rPr>
      </w:pPr>
      <w:hyperlink w:anchor="_Toc462058614" w:history="1">
        <w:r w:rsidR="001D6549" w:rsidRPr="00DF2F74">
          <w:rPr>
            <w:rStyle w:val="Hyperlink"/>
            <w:noProof/>
          </w:rPr>
          <w:t xml:space="preserve">Table 31: </w:t>
        </w:r>
        <w:r w:rsidR="00153D65" w:rsidRPr="00DF2F74">
          <w:rPr>
            <w:rStyle w:val="Hyperlink"/>
            <w:noProof/>
          </w:rPr>
          <w:tab/>
        </w:r>
        <w:r w:rsidR="001D6549" w:rsidRPr="00DF2F74">
          <w:rPr>
            <w:rStyle w:val="Hyperlink"/>
            <w:noProof/>
          </w:rPr>
          <w:t>Satisfaction with Quality of Support Pre and Post NDIS (Trial PWDs, Aged 16+)</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_Toc462058614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98</w:t>
        </w:r>
        <w:r w:rsidR="001D6549" w:rsidRPr="00740C91">
          <w:rPr>
            <w:rStyle w:val="Hyperlink"/>
            <w:noProof/>
            <w:webHidden/>
          </w:rPr>
          <w:fldChar w:fldCharType="end"/>
        </w:r>
      </w:hyperlink>
    </w:p>
    <w:p w14:paraId="4B7C70E2" w14:textId="17B9919F" w:rsidR="001D6549" w:rsidRPr="00740C91" w:rsidRDefault="008D488B" w:rsidP="00A04B84">
      <w:pPr>
        <w:pStyle w:val="TOC2"/>
        <w:rPr>
          <w:rStyle w:val="Hyperlink"/>
          <w:noProof/>
        </w:rPr>
      </w:pPr>
      <w:hyperlink w:anchor="_Toc462058615" w:history="1">
        <w:r w:rsidR="001D6549" w:rsidRPr="00DF2F74">
          <w:rPr>
            <w:rStyle w:val="Hyperlink"/>
            <w:noProof/>
          </w:rPr>
          <w:t xml:space="preserve">Table 32: </w:t>
        </w:r>
        <w:r w:rsidR="00153D65" w:rsidRPr="00DF2F74">
          <w:rPr>
            <w:rStyle w:val="Hyperlink"/>
            <w:noProof/>
          </w:rPr>
          <w:tab/>
        </w:r>
        <w:r w:rsidR="001D6549" w:rsidRPr="00DF2F74">
          <w:rPr>
            <w:rStyle w:val="Hyperlink"/>
            <w:noProof/>
          </w:rPr>
          <w:t>Quality of support compared to pre NDIS by change in number of supports compared to pre NDIS (Trial PWDs, Aged 16+)</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_Toc462058615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98</w:t>
        </w:r>
        <w:r w:rsidR="001D6549" w:rsidRPr="00740C91">
          <w:rPr>
            <w:rStyle w:val="Hyperlink"/>
            <w:noProof/>
            <w:webHidden/>
          </w:rPr>
          <w:fldChar w:fldCharType="end"/>
        </w:r>
      </w:hyperlink>
    </w:p>
    <w:p w14:paraId="00036CBD" w14:textId="6B15A3FD" w:rsidR="001D6549" w:rsidRPr="00740C91" w:rsidRDefault="008D488B" w:rsidP="00A04B84">
      <w:pPr>
        <w:pStyle w:val="TOC2"/>
        <w:rPr>
          <w:rStyle w:val="Hyperlink"/>
          <w:noProof/>
        </w:rPr>
      </w:pPr>
      <w:hyperlink w:anchor="_Toc462058616" w:history="1">
        <w:r w:rsidR="001D6549" w:rsidRPr="00DF2F74">
          <w:rPr>
            <w:rStyle w:val="Hyperlink"/>
            <w:noProof/>
          </w:rPr>
          <w:t xml:space="preserve">Table 33: </w:t>
        </w:r>
        <w:r w:rsidR="00153D65" w:rsidRPr="00DF2F74">
          <w:rPr>
            <w:rStyle w:val="Hyperlink"/>
            <w:noProof/>
          </w:rPr>
          <w:tab/>
        </w:r>
        <w:r w:rsidR="001D6549" w:rsidRPr="00DF2F74">
          <w:rPr>
            <w:rStyle w:val="Hyperlink"/>
            <w:noProof/>
          </w:rPr>
          <w:t>How much say over decisions on what supports compared to pre NDIS by change in number of supports compared to pre NDIS (Trial PWDs, Aged 16+)</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_Toc462058616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99</w:t>
        </w:r>
        <w:r w:rsidR="001D6549" w:rsidRPr="00740C91">
          <w:rPr>
            <w:rStyle w:val="Hyperlink"/>
            <w:noProof/>
            <w:webHidden/>
          </w:rPr>
          <w:fldChar w:fldCharType="end"/>
        </w:r>
      </w:hyperlink>
    </w:p>
    <w:p w14:paraId="1E6F51F3" w14:textId="1561076D" w:rsidR="001D6549" w:rsidRPr="00740C91" w:rsidRDefault="008D488B" w:rsidP="00A04B84">
      <w:pPr>
        <w:pStyle w:val="TOC2"/>
        <w:rPr>
          <w:rStyle w:val="Hyperlink"/>
          <w:noProof/>
        </w:rPr>
      </w:pPr>
      <w:hyperlink w:anchor="_Toc462058617" w:history="1">
        <w:r w:rsidR="001D6549" w:rsidRPr="00DF2F74">
          <w:rPr>
            <w:rStyle w:val="Hyperlink"/>
            <w:noProof/>
          </w:rPr>
          <w:t xml:space="preserve">Table 34: </w:t>
        </w:r>
        <w:r w:rsidR="00153D65" w:rsidRPr="00DF2F74">
          <w:rPr>
            <w:rStyle w:val="Hyperlink"/>
            <w:noProof/>
          </w:rPr>
          <w:tab/>
        </w:r>
        <w:r w:rsidR="001D6549" w:rsidRPr="00DF2F74">
          <w:rPr>
            <w:rStyle w:val="Hyperlink"/>
            <w:noProof/>
          </w:rPr>
          <w:t>How much choice of where getting supports compared to pre NDIS by change</w:t>
        </w:r>
        <w:r w:rsidR="00206793">
          <w:rPr>
            <w:rStyle w:val="Hyperlink"/>
            <w:noProof/>
          </w:rPr>
          <w:t xml:space="preserve"> </w:t>
        </w:r>
        <w:r w:rsidR="001D6549" w:rsidRPr="00DF2F74">
          <w:rPr>
            <w:rStyle w:val="Hyperlink"/>
            <w:noProof/>
          </w:rPr>
          <w:t>in number of supports compared to pre NDIS (Trial PWDs, Aged 16+)</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_Toc462058617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99</w:t>
        </w:r>
        <w:r w:rsidR="001D6549" w:rsidRPr="00740C91">
          <w:rPr>
            <w:rStyle w:val="Hyperlink"/>
            <w:noProof/>
            <w:webHidden/>
          </w:rPr>
          <w:fldChar w:fldCharType="end"/>
        </w:r>
      </w:hyperlink>
    </w:p>
    <w:p w14:paraId="2FA78F1A" w14:textId="6EA0F7B6" w:rsidR="001D6549" w:rsidRPr="00740C91" w:rsidRDefault="008D488B" w:rsidP="00A04B84">
      <w:pPr>
        <w:pStyle w:val="TOC2"/>
        <w:rPr>
          <w:rStyle w:val="Hyperlink"/>
          <w:noProof/>
        </w:rPr>
      </w:pPr>
      <w:hyperlink w:anchor="_Toc462058618" w:history="1">
        <w:r w:rsidR="001D6549" w:rsidRPr="00DF2F74">
          <w:rPr>
            <w:rStyle w:val="Hyperlink"/>
            <w:noProof/>
          </w:rPr>
          <w:t xml:space="preserve">Table 35: </w:t>
        </w:r>
        <w:r w:rsidR="00153D65" w:rsidRPr="00DF2F74">
          <w:rPr>
            <w:rStyle w:val="Hyperlink"/>
            <w:noProof/>
          </w:rPr>
          <w:tab/>
        </w:r>
        <w:r w:rsidR="001D6549" w:rsidRPr="00DF2F74">
          <w:rPr>
            <w:rStyle w:val="Hyperlink"/>
            <w:noProof/>
          </w:rPr>
          <w:t>Reasonable and Necessary (row) by Satisfaction with quality of supports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_Toc462058618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99</w:t>
        </w:r>
        <w:r w:rsidR="001D6549" w:rsidRPr="00740C91">
          <w:rPr>
            <w:rStyle w:val="Hyperlink"/>
            <w:noProof/>
            <w:webHidden/>
          </w:rPr>
          <w:fldChar w:fldCharType="end"/>
        </w:r>
      </w:hyperlink>
    </w:p>
    <w:p w14:paraId="4A29A61C" w14:textId="0E3A5379" w:rsidR="001D6549" w:rsidRPr="00740C91" w:rsidRDefault="008D488B" w:rsidP="00A04B84">
      <w:pPr>
        <w:pStyle w:val="TOC2"/>
        <w:rPr>
          <w:rStyle w:val="Hyperlink"/>
          <w:noProof/>
        </w:rPr>
      </w:pPr>
      <w:hyperlink w:anchor="_Toc462058619" w:history="1">
        <w:r w:rsidR="001D6549" w:rsidRPr="00DF2F74">
          <w:rPr>
            <w:rStyle w:val="Hyperlink"/>
            <w:noProof/>
          </w:rPr>
          <w:t xml:space="preserve">Table 36: </w:t>
        </w:r>
        <w:r w:rsidR="00153D65" w:rsidRPr="00DF2F74">
          <w:rPr>
            <w:rStyle w:val="Hyperlink"/>
            <w:noProof/>
          </w:rPr>
          <w:tab/>
        </w:r>
        <w:r w:rsidR="001D6549" w:rsidRPr="00DF2F74">
          <w:rPr>
            <w:rStyle w:val="Hyperlink"/>
            <w:noProof/>
          </w:rPr>
          <w:t>Reasonable and Necessary (row) by How much say over what supports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_Toc462058619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100</w:t>
        </w:r>
        <w:r w:rsidR="001D6549" w:rsidRPr="00740C91">
          <w:rPr>
            <w:rStyle w:val="Hyperlink"/>
            <w:noProof/>
            <w:webHidden/>
          </w:rPr>
          <w:fldChar w:fldCharType="end"/>
        </w:r>
      </w:hyperlink>
    </w:p>
    <w:p w14:paraId="3AD65135" w14:textId="678FAF05" w:rsidR="001D6549" w:rsidRPr="00740C91" w:rsidRDefault="008D488B" w:rsidP="00A04B84">
      <w:pPr>
        <w:pStyle w:val="TOC2"/>
        <w:rPr>
          <w:rStyle w:val="Hyperlink"/>
          <w:noProof/>
        </w:rPr>
      </w:pPr>
      <w:hyperlink w:anchor="_Toc462058620" w:history="1">
        <w:r w:rsidR="001D6549" w:rsidRPr="00DF2F74">
          <w:rPr>
            <w:rStyle w:val="Hyperlink"/>
            <w:noProof/>
          </w:rPr>
          <w:t xml:space="preserve">Table 37: </w:t>
        </w:r>
        <w:r w:rsidR="00153D65" w:rsidRPr="00DF2F74">
          <w:rPr>
            <w:rStyle w:val="Hyperlink"/>
            <w:noProof/>
          </w:rPr>
          <w:tab/>
        </w:r>
        <w:r w:rsidR="001D6549" w:rsidRPr="00DF2F74">
          <w:rPr>
            <w:rStyle w:val="Hyperlink"/>
            <w:noProof/>
          </w:rPr>
          <w:t>Reasonable and Necessary (row) by Choice over where supports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_Toc462058620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100</w:t>
        </w:r>
        <w:r w:rsidR="001D6549" w:rsidRPr="00740C91">
          <w:rPr>
            <w:rStyle w:val="Hyperlink"/>
            <w:noProof/>
            <w:webHidden/>
          </w:rPr>
          <w:fldChar w:fldCharType="end"/>
        </w:r>
      </w:hyperlink>
    </w:p>
    <w:p w14:paraId="4AF635EB" w14:textId="094354B1" w:rsidR="001D6549" w:rsidRPr="00740C91" w:rsidRDefault="008D488B" w:rsidP="00A04B84">
      <w:pPr>
        <w:pStyle w:val="TOC2"/>
        <w:rPr>
          <w:rStyle w:val="Hyperlink"/>
          <w:noProof/>
        </w:rPr>
      </w:pPr>
      <w:hyperlink w:anchor="_Toc462058621" w:history="1">
        <w:r w:rsidR="001D6549" w:rsidRPr="00DF2F74">
          <w:rPr>
            <w:rStyle w:val="Hyperlink"/>
            <w:noProof/>
          </w:rPr>
          <w:t xml:space="preserve">Table 38: </w:t>
        </w:r>
        <w:r w:rsidR="00153D65" w:rsidRPr="00DF2F74">
          <w:rPr>
            <w:rStyle w:val="Hyperlink"/>
            <w:noProof/>
          </w:rPr>
          <w:tab/>
        </w:r>
        <w:r w:rsidR="001D6549" w:rsidRPr="00DF2F74">
          <w:rPr>
            <w:rStyle w:val="Hyperlink"/>
            <w:noProof/>
          </w:rPr>
          <w:t>Which of the following do you help NDIS participant with?(Carers of Trial PWDs, Aged 8+)</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_Toc462058621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100</w:t>
        </w:r>
        <w:r w:rsidR="001D6549" w:rsidRPr="00740C91">
          <w:rPr>
            <w:rStyle w:val="Hyperlink"/>
            <w:noProof/>
            <w:webHidden/>
          </w:rPr>
          <w:fldChar w:fldCharType="end"/>
        </w:r>
      </w:hyperlink>
    </w:p>
    <w:p w14:paraId="627F6624" w14:textId="54247C7B" w:rsidR="001D6549" w:rsidRPr="00740C91" w:rsidRDefault="008D488B" w:rsidP="00A04B84">
      <w:pPr>
        <w:pStyle w:val="TOC2"/>
        <w:rPr>
          <w:rStyle w:val="Hyperlink"/>
          <w:noProof/>
        </w:rPr>
      </w:pPr>
      <w:hyperlink w:anchor="_Toc462058622" w:history="1">
        <w:r w:rsidR="001D6549" w:rsidRPr="00DF2F74">
          <w:rPr>
            <w:rStyle w:val="Hyperlink"/>
            <w:noProof/>
          </w:rPr>
          <w:t xml:space="preserve">Table 39: </w:t>
        </w:r>
        <w:r w:rsidR="00B959C8" w:rsidRPr="00DF2F74">
          <w:rPr>
            <w:rStyle w:val="Hyperlink"/>
            <w:noProof/>
          </w:rPr>
          <w:tab/>
        </w:r>
        <w:r w:rsidR="001D6549" w:rsidRPr="00DF2F74">
          <w:rPr>
            <w:rStyle w:val="Hyperlink"/>
            <w:noProof/>
          </w:rPr>
          <w:t>Typical hours spent caring per week (Carers of Trial PWDs,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_Toc462058622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101</w:t>
        </w:r>
        <w:r w:rsidR="001D6549" w:rsidRPr="00740C91">
          <w:rPr>
            <w:rStyle w:val="Hyperlink"/>
            <w:noProof/>
            <w:webHidden/>
          </w:rPr>
          <w:fldChar w:fldCharType="end"/>
        </w:r>
      </w:hyperlink>
    </w:p>
    <w:p w14:paraId="4C7E50E3" w14:textId="1C3C6612" w:rsidR="001D6549" w:rsidRPr="00740C91" w:rsidRDefault="008D488B" w:rsidP="00A04B84">
      <w:pPr>
        <w:pStyle w:val="TOC2"/>
        <w:rPr>
          <w:rStyle w:val="Hyperlink"/>
          <w:noProof/>
        </w:rPr>
      </w:pPr>
      <w:hyperlink w:anchor="_Toc462058623" w:history="1">
        <w:r w:rsidR="001D6549" w:rsidRPr="00DF2F74">
          <w:rPr>
            <w:rStyle w:val="Hyperlink"/>
            <w:noProof/>
          </w:rPr>
          <w:t xml:space="preserve">Table 40: </w:t>
        </w:r>
        <w:r w:rsidR="00B959C8" w:rsidRPr="00DF2F74">
          <w:rPr>
            <w:rStyle w:val="Hyperlink"/>
            <w:noProof/>
          </w:rPr>
          <w:tab/>
        </w:r>
        <w:r w:rsidR="001D6549" w:rsidRPr="00DF2F74">
          <w:rPr>
            <w:rStyle w:val="Hyperlink"/>
            <w:noProof/>
          </w:rPr>
          <w:t>How long have you been providing this support? (Carers of Trial PWDs,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_Toc462058623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101</w:t>
        </w:r>
        <w:r w:rsidR="001D6549" w:rsidRPr="00740C91">
          <w:rPr>
            <w:rStyle w:val="Hyperlink"/>
            <w:noProof/>
            <w:webHidden/>
          </w:rPr>
          <w:fldChar w:fldCharType="end"/>
        </w:r>
      </w:hyperlink>
    </w:p>
    <w:p w14:paraId="24F1FE31" w14:textId="0ACC0675" w:rsidR="001D6549" w:rsidRPr="00740C91" w:rsidRDefault="008D488B" w:rsidP="00A04B84">
      <w:pPr>
        <w:pStyle w:val="TOC2"/>
        <w:rPr>
          <w:rStyle w:val="Hyperlink"/>
          <w:noProof/>
        </w:rPr>
      </w:pPr>
      <w:hyperlink w:anchor="_Toc462058624" w:history="1">
        <w:r w:rsidR="001D6549" w:rsidRPr="00DF2F74">
          <w:rPr>
            <w:rStyle w:val="Hyperlink"/>
            <w:noProof/>
          </w:rPr>
          <w:t xml:space="preserve">Table 41: </w:t>
        </w:r>
        <w:r w:rsidR="00B959C8" w:rsidRPr="00DF2F74">
          <w:rPr>
            <w:rStyle w:val="Hyperlink"/>
            <w:noProof/>
          </w:rPr>
          <w:tab/>
        </w:r>
        <w:r w:rsidR="001D6549" w:rsidRPr="00DF2F74">
          <w:rPr>
            <w:rStyle w:val="Hyperlink"/>
            <w:noProof/>
          </w:rPr>
          <w:t>Do you have any long-term health condition, impairment or disability</w:t>
        </w:r>
        <w:r w:rsidR="00AF614E" w:rsidRPr="00DF2F74">
          <w:rPr>
            <w:rStyle w:val="Hyperlink"/>
            <w:noProof/>
          </w:rPr>
          <w:t xml:space="preserve"> </w:t>
        </w:r>
        <w:r w:rsidR="001D6549" w:rsidRPr="00DF2F74">
          <w:rPr>
            <w:rStyle w:val="Hyperlink"/>
            <w:noProof/>
          </w:rPr>
          <w:t>that restricts your ability to do everyday activities? (Carers of Trial PWDs,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_Toc462058624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101</w:t>
        </w:r>
        <w:r w:rsidR="001D6549" w:rsidRPr="00740C91">
          <w:rPr>
            <w:rStyle w:val="Hyperlink"/>
            <w:noProof/>
            <w:webHidden/>
          </w:rPr>
          <w:fldChar w:fldCharType="end"/>
        </w:r>
      </w:hyperlink>
    </w:p>
    <w:p w14:paraId="72B15C97" w14:textId="3180EBF0" w:rsidR="001D6549" w:rsidRPr="00740C91" w:rsidRDefault="008D488B" w:rsidP="00A04B84">
      <w:pPr>
        <w:pStyle w:val="TOC2"/>
        <w:rPr>
          <w:rStyle w:val="Hyperlink"/>
          <w:noProof/>
        </w:rPr>
      </w:pPr>
      <w:hyperlink w:anchor="_Toc462058625" w:history="1">
        <w:r w:rsidR="001D6549" w:rsidRPr="00DF2F74">
          <w:rPr>
            <w:rStyle w:val="Hyperlink"/>
            <w:noProof/>
          </w:rPr>
          <w:t xml:space="preserve">Table 42: </w:t>
        </w:r>
        <w:r w:rsidR="00B959C8" w:rsidRPr="00DF2F74">
          <w:rPr>
            <w:rStyle w:val="Hyperlink"/>
            <w:noProof/>
          </w:rPr>
          <w:tab/>
        </w:r>
        <w:r w:rsidR="001D6549" w:rsidRPr="00DF2F74">
          <w:rPr>
            <w:rStyle w:val="Hyperlink"/>
            <w:noProof/>
          </w:rPr>
          <w:t>Carer control over how he/she spends his/her own time</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_Toc462058625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101</w:t>
        </w:r>
        <w:r w:rsidR="001D6549" w:rsidRPr="00740C91">
          <w:rPr>
            <w:rStyle w:val="Hyperlink"/>
            <w:noProof/>
            <w:webHidden/>
          </w:rPr>
          <w:fldChar w:fldCharType="end"/>
        </w:r>
      </w:hyperlink>
    </w:p>
    <w:p w14:paraId="1939EEF0" w14:textId="4C13B9D9" w:rsidR="001D6549" w:rsidRPr="00740C91" w:rsidRDefault="008D488B" w:rsidP="00A04B84">
      <w:pPr>
        <w:pStyle w:val="TOC2"/>
        <w:rPr>
          <w:rStyle w:val="Hyperlink"/>
          <w:noProof/>
        </w:rPr>
      </w:pPr>
      <w:hyperlink w:anchor="_Toc462058626" w:history="1">
        <w:r w:rsidR="001D6549" w:rsidRPr="00DF2F74">
          <w:rPr>
            <w:rStyle w:val="Hyperlink"/>
            <w:noProof/>
          </w:rPr>
          <w:t xml:space="preserve">Table 43: </w:t>
        </w:r>
        <w:r w:rsidR="00B959C8" w:rsidRPr="00DF2F74">
          <w:rPr>
            <w:rStyle w:val="Hyperlink"/>
            <w:noProof/>
          </w:rPr>
          <w:tab/>
        </w:r>
        <w:r w:rsidR="001D6549" w:rsidRPr="00DF2F74">
          <w:rPr>
            <w:rStyle w:val="Hyperlink"/>
            <w:noProof/>
          </w:rPr>
          <w:t xml:space="preserve">Thinking about his/her current support needs, how often do you have </w:t>
        </w:r>
        <w:r w:rsidR="00AF614E" w:rsidRPr="00DF2F74">
          <w:rPr>
            <w:rStyle w:val="Hyperlink"/>
            <w:noProof/>
          </w:rPr>
          <w:t xml:space="preserve"> </w:t>
        </w:r>
        <w:r w:rsidR="001D6549" w:rsidRPr="00DF2F74">
          <w:rPr>
            <w:rStyle w:val="Hyperlink"/>
            <w:noProof/>
          </w:rPr>
          <w:t>adequate breaks from providing support? (Carers of Trial PWDs,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_Toc462058626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102</w:t>
        </w:r>
        <w:r w:rsidR="001D6549" w:rsidRPr="00740C91">
          <w:rPr>
            <w:rStyle w:val="Hyperlink"/>
            <w:noProof/>
            <w:webHidden/>
          </w:rPr>
          <w:fldChar w:fldCharType="end"/>
        </w:r>
      </w:hyperlink>
    </w:p>
    <w:p w14:paraId="5E903E2F" w14:textId="17DE73F8" w:rsidR="001D6549" w:rsidRPr="00740C91" w:rsidRDefault="008D488B" w:rsidP="00A04B84">
      <w:pPr>
        <w:pStyle w:val="TOC2"/>
        <w:rPr>
          <w:rStyle w:val="Hyperlink"/>
          <w:noProof/>
        </w:rPr>
      </w:pPr>
      <w:hyperlink w:anchor="_Toc462058627" w:history="1">
        <w:r w:rsidR="001D6549" w:rsidRPr="00DF2F74">
          <w:rPr>
            <w:rStyle w:val="Hyperlink"/>
            <w:noProof/>
          </w:rPr>
          <w:t xml:space="preserve">Table 44: </w:t>
        </w:r>
        <w:r w:rsidR="00B959C8" w:rsidRPr="00DF2F74">
          <w:rPr>
            <w:rStyle w:val="Hyperlink"/>
            <w:noProof/>
          </w:rPr>
          <w:tab/>
        </w:r>
        <w:r w:rsidR="001D6549" w:rsidRPr="00DF2F74">
          <w:rPr>
            <w:rStyle w:val="Hyperlink"/>
            <w:noProof/>
          </w:rPr>
          <w:t>Do you access any services that support you as a carer?</w:t>
        </w:r>
        <w:r w:rsidR="00AF614E" w:rsidRPr="00DF2F74">
          <w:rPr>
            <w:rStyle w:val="Hyperlink"/>
            <w:noProof/>
          </w:rPr>
          <w:t xml:space="preserve">  </w:t>
        </w:r>
        <w:r w:rsidR="001D6549" w:rsidRPr="00DF2F74">
          <w:rPr>
            <w:rStyle w:val="Hyperlink"/>
            <w:noProof/>
          </w:rPr>
          <w:t>(Carers of Trial PWDs,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_Toc462058627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102</w:t>
        </w:r>
        <w:r w:rsidR="001D6549" w:rsidRPr="00740C91">
          <w:rPr>
            <w:rStyle w:val="Hyperlink"/>
            <w:noProof/>
            <w:webHidden/>
          </w:rPr>
          <w:fldChar w:fldCharType="end"/>
        </w:r>
      </w:hyperlink>
    </w:p>
    <w:p w14:paraId="5EAE7879" w14:textId="3828FF7F" w:rsidR="001D6549" w:rsidRPr="00740C91" w:rsidRDefault="008D488B" w:rsidP="00A04B84">
      <w:pPr>
        <w:pStyle w:val="TOC2"/>
        <w:rPr>
          <w:rStyle w:val="Hyperlink"/>
          <w:noProof/>
        </w:rPr>
      </w:pPr>
      <w:hyperlink w:anchor="_Toc462058628" w:history="1">
        <w:r w:rsidR="001D6549" w:rsidRPr="00DF2F74">
          <w:rPr>
            <w:rStyle w:val="Hyperlink"/>
            <w:noProof/>
          </w:rPr>
          <w:t xml:space="preserve">Table 45: </w:t>
        </w:r>
        <w:r w:rsidR="00B959C8" w:rsidRPr="00DF2F74">
          <w:rPr>
            <w:rStyle w:val="Hyperlink"/>
            <w:noProof/>
          </w:rPr>
          <w:tab/>
        </w:r>
        <w:r w:rsidR="001D6549" w:rsidRPr="00DF2F74">
          <w:rPr>
            <w:rStyle w:val="Hyperlink"/>
            <w:noProof/>
          </w:rPr>
          <w:t>Has the NDIS increased/decreased Carer ability to provide help, assistance or support to NDIS participant? (Carers of Trial PWDs,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_Toc462058628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102</w:t>
        </w:r>
        <w:r w:rsidR="001D6549" w:rsidRPr="00740C91">
          <w:rPr>
            <w:rStyle w:val="Hyperlink"/>
            <w:noProof/>
            <w:webHidden/>
          </w:rPr>
          <w:fldChar w:fldCharType="end"/>
        </w:r>
      </w:hyperlink>
    </w:p>
    <w:p w14:paraId="6650AD45" w14:textId="12752FE4" w:rsidR="001D6549" w:rsidRPr="00740C91" w:rsidRDefault="008D488B" w:rsidP="00A04B84">
      <w:pPr>
        <w:pStyle w:val="TOC2"/>
        <w:rPr>
          <w:rStyle w:val="Hyperlink"/>
          <w:noProof/>
        </w:rPr>
      </w:pPr>
      <w:hyperlink w:anchor="_Toc462058629" w:history="1">
        <w:r w:rsidR="001D6549" w:rsidRPr="00DF2F74">
          <w:rPr>
            <w:rStyle w:val="Hyperlink"/>
            <w:noProof/>
          </w:rPr>
          <w:t xml:space="preserve">Table 46: </w:t>
        </w:r>
        <w:r w:rsidR="00B959C8" w:rsidRPr="00DF2F74">
          <w:rPr>
            <w:rStyle w:val="Hyperlink"/>
            <w:noProof/>
          </w:rPr>
          <w:tab/>
        </w:r>
        <w:r w:rsidR="001D6549" w:rsidRPr="00DF2F74">
          <w:rPr>
            <w:rStyle w:val="Hyperlink"/>
            <w:noProof/>
          </w:rPr>
          <w:t>Has the NDIS increased/decreased Carer anxiety about NDIS participant</w:t>
        </w:r>
        <w:r w:rsidR="00EC1458" w:rsidRPr="00DF2F74">
          <w:rPr>
            <w:rStyle w:val="Hyperlink"/>
            <w:noProof/>
          </w:rPr>
          <w:t xml:space="preserve"> </w:t>
        </w:r>
        <w:r w:rsidR="001D6549" w:rsidRPr="00DF2F74">
          <w:rPr>
            <w:rStyle w:val="Hyperlink"/>
            <w:noProof/>
          </w:rPr>
          <w:t>supports in the future? (Carers of Trial PWDs,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_Toc462058629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102</w:t>
        </w:r>
        <w:r w:rsidR="001D6549" w:rsidRPr="00740C91">
          <w:rPr>
            <w:rStyle w:val="Hyperlink"/>
            <w:noProof/>
            <w:webHidden/>
          </w:rPr>
          <w:fldChar w:fldCharType="end"/>
        </w:r>
      </w:hyperlink>
    </w:p>
    <w:p w14:paraId="40141ED0" w14:textId="480117A6" w:rsidR="001D6549" w:rsidRPr="00740C91" w:rsidRDefault="008D488B" w:rsidP="00A04B84">
      <w:pPr>
        <w:pStyle w:val="TOC2"/>
        <w:rPr>
          <w:rStyle w:val="Hyperlink"/>
          <w:noProof/>
        </w:rPr>
      </w:pPr>
      <w:hyperlink w:anchor="_Toc462058630" w:history="1">
        <w:r w:rsidR="00B959C8" w:rsidRPr="00DF2F74">
          <w:rPr>
            <w:rStyle w:val="Hyperlink"/>
            <w:noProof/>
          </w:rPr>
          <w:t xml:space="preserve">Table 47: </w:t>
        </w:r>
        <w:r w:rsidR="00B959C8" w:rsidRPr="00DF2F74">
          <w:rPr>
            <w:rStyle w:val="Hyperlink"/>
            <w:noProof/>
          </w:rPr>
          <w:tab/>
        </w:r>
        <w:r w:rsidR="001D6549" w:rsidRPr="00DF2F74">
          <w:rPr>
            <w:rStyle w:val="Hyperlink"/>
            <w:noProof/>
          </w:rPr>
          <w:t>Overall, how satisfied are you with the amount of say you have had about</w:t>
        </w:r>
        <w:r w:rsidR="00EC1458" w:rsidRPr="00DF2F74">
          <w:rPr>
            <w:rStyle w:val="Hyperlink"/>
            <w:noProof/>
          </w:rPr>
          <w:t xml:space="preserve"> </w:t>
        </w:r>
        <w:r w:rsidR="001D6549" w:rsidRPr="00DF2F74">
          <w:rPr>
            <w:rStyle w:val="Hyperlink"/>
            <w:noProof/>
          </w:rPr>
          <w:t>what supports he/she receives? (Carers of Trial PWDs,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_Toc462058630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103</w:t>
        </w:r>
        <w:r w:rsidR="001D6549" w:rsidRPr="00740C91">
          <w:rPr>
            <w:rStyle w:val="Hyperlink"/>
            <w:noProof/>
            <w:webHidden/>
          </w:rPr>
          <w:fldChar w:fldCharType="end"/>
        </w:r>
      </w:hyperlink>
    </w:p>
    <w:p w14:paraId="5EEED6DF" w14:textId="63EAF68B" w:rsidR="001D6549" w:rsidRPr="00740C91" w:rsidRDefault="008D488B" w:rsidP="00A04B84">
      <w:pPr>
        <w:pStyle w:val="TOC2"/>
        <w:rPr>
          <w:rStyle w:val="Hyperlink"/>
          <w:noProof/>
        </w:rPr>
      </w:pPr>
      <w:hyperlink w:anchor="_Toc462058631" w:history="1">
        <w:r w:rsidR="001D6549" w:rsidRPr="00DF2F74">
          <w:rPr>
            <w:rStyle w:val="Hyperlink"/>
            <w:noProof/>
          </w:rPr>
          <w:t xml:space="preserve">Table 48: </w:t>
        </w:r>
        <w:r w:rsidR="00B959C8" w:rsidRPr="00DF2F74">
          <w:rPr>
            <w:rStyle w:val="Hyperlink"/>
            <w:noProof/>
          </w:rPr>
          <w:tab/>
        </w:r>
        <w:r w:rsidR="001D6549" w:rsidRPr="00DF2F74">
          <w:rPr>
            <w:rStyle w:val="Hyperlink"/>
            <w:noProof/>
          </w:rPr>
          <w:t>Overall, how satisfied are you with the a</w:t>
        </w:r>
        <w:r w:rsidR="008E4D08">
          <w:rPr>
            <w:rStyle w:val="Hyperlink"/>
            <w:noProof/>
          </w:rPr>
          <w:t>mount of say you have had about</w:t>
        </w:r>
        <w:r w:rsidR="00EC1458" w:rsidRPr="00DF2F74">
          <w:rPr>
            <w:rStyle w:val="Hyperlink"/>
            <w:noProof/>
          </w:rPr>
          <w:t xml:space="preserve"> </w:t>
        </w:r>
        <w:r w:rsidR="001D6549" w:rsidRPr="00DF2F74">
          <w:rPr>
            <w:rStyle w:val="Hyperlink"/>
            <w:noProof/>
          </w:rPr>
          <w:t>where he/she obtains these supports? (Carers of Trial PWDs,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_Toc462058631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103</w:t>
        </w:r>
        <w:r w:rsidR="001D6549" w:rsidRPr="00740C91">
          <w:rPr>
            <w:rStyle w:val="Hyperlink"/>
            <w:noProof/>
            <w:webHidden/>
          </w:rPr>
          <w:fldChar w:fldCharType="end"/>
        </w:r>
      </w:hyperlink>
    </w:p>
    <w:p w14:paraId="0BB60387" w14:textId="4E9EBE5A" w:rsidR="001D6549" w:rsidRPr="00740C91" w:rsidRDefault="008D488B" w:rsidP="00A04B84">
      <w:pPr>
        <w:pStyle w:val="TOC2"/>
        <w:rPr>
          <w:rStyle w:val="Hyperlink"/>
          <w:noProof/>
        </w:rPr>
      </w:pPr>
      <w:hyperlink w:anchor="_Toc462058632" w:history="1">
        <w:r w:rsidR="001D6549" w:rsidRPr="00DF2F74">
          <w:rPr>
            <w:rStyle w:val="Hyperlink"/>
            <w:noProof/>
          </w:rPr>
          <w:t xml:space="preserve">Table 49: </w:t>
        </w:r>
        <w:r w:rsidR="00B959C8" w:rsidRPr="00DF2F74">
          <w:rPr>
            <w:rStyle w:val="Hyperlink"/>
            <w:noProof/>
          </w:rPr>
          <w:tab/>
        </w:r>
        <w:r w:rsidR="001D6549" w:rsidRPr="00DF2F74">
          <w:rPr>
            <w:rStyle w:val="Hyperlink"/>
            <w:noProof/>
          </w:rPr>
          <w:t>Did any of the following people assist in making decisions about the support arrangements in the plan? (Trial PWDs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_Toc462058632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104</w:t>
        </w:r>
        <w:r w:rsidR="001D6549" w:rsidRPr="00740C91">
          <w:rPr>
            <w:rStyle w:val="Hyperlink"/>
            <w:noProof/>
            <w:webHidden/>
          </w:rPr>
          <w:fldChar w:fldCharType="end"/>
        </w:r>
      </w:hyperlink>
    </w:p>
    <w:p w14:paraId="60B215B4" w14:textId="1995C2CB" w:rsidR="001D6549" w:rsidRPr="00740C91" w:rsidRDefault="008D488B" w:rsidP="00A04B84">
      <w:pPr>
        <w:pStyle w:val="TOC2"/>
        <w:rPr>
          <w:rStyle w:val="Hyperlink"/>
          <w:noProof/>
        </w:rPr>
      </w:pPr>
      <w:hyperlink w:anchor="_Toc462058633" w:history="1">
        <w:r w:rsidR="001D6549" w:rsidRPr="00DF2F74">
          <w:rPr>
            <w:rStyle w:val="Hyperlink"/>
            <w:noProof/>
          </w:rPr>
          <w:t xml:space="preserve">Table 50: </w:t>
        </w:r>
        <w:r w:rsidR="00B959C8" w:rsidRPr="00DF2F74">
          <w:rPr>
            <w:rStyle w:val="Hyperlink"/>
            <w:noProof/>
          </w:rPr>
          <w:tab/>
        </w:r>
        <w:r w:rsidR="001D6549" w:rsidRPr="00DF2F74">
          <w:rPr>
            <w:rStyle w:val="Hyperlink"/>
            <w:noProof/>
          </w:rPr>
          <w:t>Pre and post NDIS: Time to get supports, do the necessary paperwork and find</w:t>
        </w:r>
        <w:r w:rsidR="008E4D08">
          <w:rPr>
            <w:rStyle w:val="Hyperlink"/>
            <w:noProof/>
          </w:rPr>
          <w:t xml:space="preserve"> </w:t>
        </w:r>
        <w:r w:rsidR="001D6549" w:rsidRPr="00DF2F74">
          <w:rPr>
            <w:rStyle w:val="Hyperlink"/>
            <w:noProof/>
          </w:rPr>
          <w:t>out where to get the supports (Trial PWDs aged 16+)</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_Toc462058633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104</w:t>
        </w:r>
        <w:r w:rsidR="001D6549" w:rsidRPr="00740C91">
          <w:rPr>
            <w:rStyle w:val="Hyperlink"/>
            <w:noProof/>
            <w:webHidden/>
          </w:rPr>
          <w:fldChar w:fldCharType="end"/>
        </w:r>
      </w:hyperlink>
    </w:p>
    <w:p w14:paraId="2AF7750E" w14:textId="1F81D70C" w:rsidR="001D6549" w:rsidRPr="00740C91" w:rsidRDefault="008D488B" w:rsidP="00A04B84">
      <w:pPr>
        <w:pStyle w:val="TOC2"/>
        <w:rPr>
          <w:rStyle w:val="Hyperlink"/>
          <w:noProof/>
        </w:rPr>
      </w:pPr>
      <w:hyperlink w:anchor="_Toc462058634" w:history="1">
        <w:r w:rsidR="001D6549" w:rsidRPr="00DF2F74">
          <w:rPr>
            <w:rStyle w:val="Hyperlink"/>
            <w:noProof/>
          </w:rPr>
          <w:t xml:space="preserve">Table 51: </w:t>
        </w:r>
        <w:r w:rsidR="00B959C8" w:rsidRPr="00DF2F74">
          <w:rPr>
            <w:rStyle w:val="Hyperlink"/>
            <w:noProof/>
          </w:rPr>
          <w:tab/>
        </w:r>
        <w:r w:rsidR="001D6549" w:rsidRPr="00DF2F74">
          <w:rPr>
            <w:rStyle w:val="Hyperlink"/>
            <w:noProof/>
          </w:rPr>
          <w:t>Pre and post NDIS: Time to get supports, do the necessary paperwork and find out where to get the supports (Carers of Trial PWDs,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_Toc462058634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104</w:t>
        </w:r>
        <w:r w:rsidR="001D6549" w:rsidRPr="00740C91">
          <w:rPr>
            <w:rStyle w:val="Hyperlink"/>
            <w:noProof/>
            <w:webHidden/>
          </w:rPr>
          <w:fldChar w:fldCharType="end"/>
        </w:r>
      </w:hyperlink>
    </w:p>
    <w:p w14:paraId="72526BAE" w14:textId="76C0BFAF" w:rsidR="001D6549" w:rsidRPr="00740C91" w:rsidRDefault="008D488B" w:rsidP="00A04B84">
      <w:pPr>
        <w:pStyle w:val="TOC2"/>
        <w:rPr>
          <w:rStyle w:val="Hyperlink"/>
          <w:noProof/>
        </w:rPr>
      </w:pPr>
      <w:hyperlink w:anchor="_Toc462058635" w:history="1">
        <w:r w:rsidR="001D6549" w:rsidRPr="00DF2F74">
          <w:rPr>
            <w:rStyle w:val="Hyperlink"/>
            <w:noProof/>
          </w:rPr>
          <w:t xml:space="preserve">Table 52: </w:t>
        </w:r>
        <w:r w:rsidR="00B959C8" w:rsidRPr="00DF2F74">
          <w:rPr>
            <w:rStyle w:val="Hyperlink"/>
            <w:noProof/>
          </w:rPr>
          <w:tab/>
        </w:r>
        <w:r w:rsidR="001D6549" w:rsidRPr="00DF2F74">
          <w:rPr>
            <w:rStyle w:val="Hyperlink"/>
            <w:noProof/>
          </w:rPr>
          <w:t>Self-managed funding for support before NDIS (Trial PWDs,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_Toc462058635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105</w:t>
        </w:r>
        <w:r w:rsidR="001D6549" w:rsidRPr="00740C91">
          <w:rPr>
            <w:rStyle w:val="Hyperlink"/>
            <w:noProof/>
            <w:webHidden/>
          </w:rPr>
          <w:fldChar w:fldCharType="end"/>
        </w:r>
      </w:hyperlink>
    </w:p>
    <w:p w14:paraId="5EF9EAFE" w14:textId="087F8F5E" w:rsidR="001D6549" w:rsidRPr="00740C91" w:rsidRDefault="008D488B" w:rsidP="00A04B84">
      <w:pPr>
        <w:pStyle w:val="TOC2"/>
        <w:rPr>
          <w:rStyle w:val="Hyperlink"/>
          <w:noProof/>
        </w:rPr>
      </w:pPr>
      <w:hyperlink w:anchor="_Toc462058636" w:history="1">
        <w:r w:rsidR="00B959C8" w:rsidRPr="00DF2F74">
          <w:rPr>
            <w:rStyle w:val="Hyperlink"/>
            <w:noProof/>
          </w:rPr>
          <w:t xml:space="preserve">Table 53: </w:t>
        </w:r>
        <w:r w:rsidR="00B959C8" w:rsidRPr="00DF2F74">
          <w:rPr>
            <w:rStyle w:val="Hyperlink"/>
            <w:noProof/>
          </w:rPr>
          <w:tab/>
        </w:r>
        <w:r w:rsidR="001D6549" w:rsidRPr="00DF2F74">
          <w:rPr>
            <w:rStyle w:val="Hyperlink"/>
            <w:noProof/>
          </w:rPr>
          <w:t>Self-manages funding for support under the NDIS (Trial PWDs,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_Toc462058636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105</w:t>
        </w:r>
        <w:r w:rsidR="001D6549" w:rsidRPr="00740C91">
          <w:rPr>
            <w:rStyle w:val="Hyperlink"/>
            <w:noProof/>
            <w:webHidden/>
          </w:rPr>
          <w:fldChar w:fldCharType="end"/>
        </w:r>
      </w:hyperlink>
    </w:p>
    <w:p w14:paraId="34B90AFC" w14:textId="795F5A7E" w:rsidR="001D6549" w:rsidRPr="00740C91" w:rsidRDefault="008D488B" w:rsidP="00A04B84">
      <w:pPr>
        <w:pStyle w:val="TOC2"/>
        <w:rPr>
          <w:rStyle w:val="Hyperlink"/>
          <w:noProof/>
        </w:rPr>
      </w:pPr>
      <w:hyperlink w:anchor="_Toc462058637" w:history="1">
        <w:r w:rsidR="001D6549" w:rsidRPr="00DF2F74">
          <w:rPr>
            <w:rStyle w:val="Hyperlink"/>
            <w:noProof/>
          </w:rPr>
          <w:t xml:space="preserve">Table 54: </w:t>
        </w:r>
        <w:r w:rsidR="00B959C8" w:rsidRPr="00DF2F74">
          <w:rPr>
            <w:rStyle w:val="Hyperlink"/>
            <w:noProof/>
          </w:rPr>
          <w:tab/>
        </w:r>
        <w:r w:rsidR="001D6549" w:rsidRPr="00DF2F74">
          <w:rPr>
            <w:rStyle w:val="Hyperlink"/>
            <w:noProof/>
          </w:rPr>
          <w:t>In general, I feel very positive about myself (Trial PWDs, Aged 8+)</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_Toc462058637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106</w:t>
        </w:r>
        <w:r w:rsidR="001D6549" w:rsidRPr="00740C91">
          <w:rPr>
            <w:rStyle w:val="Hyperlink"/>
            <w:noProof/>
            <w:webHidden/>
          </w:rPr>
          <w:fldChar w:fldCharType="end"/>
        </w:r>
      </w:hyperlink>
    </w:p>
    <w:p w14:paraId="39E730ED" w14:textId="25B3AF78" w:rsidR="001D6549" w:rsidRPr="00740C91" w:rsidRDefault="008D488B" w:rsidP="00A04B84">
      <w:pPr>
        <w:pStyle w:val="TOC2"/>
        <w:rPr>
          <w:rStyle w:val="Hyperlink"/>
          <w:noProof/>
        </w:rPr>
      </w:pPr>
      <w:hyperlink w:anchor="_Toc462058638" w:history="1">
        <w:r w:rsidR="001D6549" w:rsidRPr="00DF2F74">
          <w:rPr>
            <w:rStyle w:val="Hyperlink"/>
            <w:noProof/>
          </w:rPr>
          <w:t xml:space="preserve">Table 55: </w:t>
        </w:r>
        <w:r w:rsidR="00B959C8" w:rsidRPr="00DF2F74">
          <w:rPr>
            <w:rStyle w:val="Hyperlink"/>
            <w:noProof/>
          </w:rPr>
          <w:tab/>
        </w:r>
        <w:r w:rsidR="001D6549" w:rsidRPr="00DF2F74">
          <w:rPr>
            <w:rStyle w:val="Hyperlink"/>
            <w:noProof/>
          </w:rPr>
          <w:t>I am free to choose the things that I want to do myself (Trial PWDs, Aged 8+)</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_Toc462058638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106</w:t>
        </w:r>
        <w:r w:rsidR="001D6549" w:rsidRPr="00740C91">
          <w:rPr>
            <w:rStyle w:val="Hyperlink"/>
            <w:noProof/>
            <w:webHidden/>
          </w:rPr>
          <w:fldChar w:fldCharType="end"/>
        </w:r>
      </w:hyperlink>
    </w:p>
    <w:p w14:paraId="754CC398" w14:textId="69B352F1" w:rsidR="001D6549" w:rsidRPr="00740C91" w:rsidRDefault="008D488B" w:rsidP="00A04B84">
      <w:pPr>
        <w:pStyle w:val="TOC2"/>
        <w:rPr>
          <w:rStyle w:val="Hyperlink"/>
          <w:noProof/>
        </w:rPr>
      </w:pPr>
      <w:hyperlink w:anchor="_Toc462058639" w:history="1">
        <w:r w:rsidR="001D6549" w:rsidRPr="00DF2F74">
          <w:rPr>
            <w:rStyle w:val="Hyperlink"/>
            <w:noProof/>
          </w:rPr>
          <w:t xml:space="preserve">Table 56: </w:t>
        </w:r>
        <w:r w:rsidR="00B959C8" w:rsidRPr="00DF2F74">
          <w:rPr>
            <w:rStyle w:val="Hyperlink"/>
            <w:noProof/>
          </w:rPr>
          <w:tab/>
        </w:r>
        <w:r w:rsidR="001D6549" w:rsidRPr="00DF2F74">
          <w:rPr>
            <w:rStyle w:val="Hyperlink"/>
            <w:noProof/>
          </w:rPr>
          <w:t>I generally feel that what I do in my life is important/means something (Trial PWDs, Aged 8+)</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_Toc462058639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106</w:t>
        </w:r>
        <w:r w:rsidR="001D6549" w:rsidRPr="00740C91">
          <w:rPr>
            <w:rStyle w:val="Hyperlink"/>
            <w:noProof/>
            <w:webHidden/>
          </w:rPr>
          <w:fldChar w:fldCharType="end"/>
        </w:r>
      </w:hyperlink>
    </w:p>
    <w:p w14:paraId="1CF893B5" w14:textId="7CD9F585" w:rsidR="001D6549" w:rsidRPr="00740C91" w:rsidRDefault="008D488B" w:rsidP="00A04B84">
      <w:pPr>
        <w:pStyle w:val="TOC2"/>
        <w:rPr>
          <w:rStyle w:val="Hyperlink"/>
          <w:noProof/>
        </w:rPr>
      </w:pPr>
      <w:hyperlink w:anchor="_Toc462058640" w:history="1">
        <w:r w:rsidR="001D6549" w:rsidRPr="00DF2F74">
          <w:rPr>
            <w:rStyle w:val="Hyperlink"/>
            <w:noProof/>
          </w:rPr>
          <w:t xml:space="preserve">Table 57: </w:t>
        </w:r>
        <w:r w:rsidR="00B959C8" w:rsidRPr="00DF2F74">
          <w:rPr>
            <w:rStyle w:val="Hyperlink"/>
            <w:noProof/>
          </w:rPr>
          <w:tab/>
        </w:r>
        <w:r w:rsidR="001D6549" w:rsidRPr="00DF2F74">
          <w:rPr>
            <w:rStyle w:val="Hyperlink"/>
            <w:noProof/>
          </w:rPr>
          <w:t>I get a sense that I have achieved something (Trial PWDs, Aged 8+)</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_Toc462058640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106</w:t>
        </w:r>
        <w:r w:rsidR="001D6549" w:rsidRPr="00740C91">
          <w:rPr>
            <w:rStyle w:val="Hyperlink"/>
            <w:noProof/>
            <w:webHidden/>
          </w:rPr>
          <w:fldChar w:fldCharType="end"/>
        </w:r>
      </w:hyperlink>
    </w:p>
    <w:p w14:paraId="07475967" w14:textId="6446A319" w:rsidR="001D6549" w:rsidRPr="00740C91" w:rsidRDefault="008D488B" w:rsidP="00A04B84">
      <w:pPr>
        <w:pStyle w:val="TOC2"/>
        <w:rPr>
          <w:rStyle w:val="Hyperlink"/>
          <w:noProof/>
        </w:rPr>
      </w:pPr>
      <w:hyperlink w:anchor="_Toc462058641" w:history="1">
        <w:r w:rsidR="001D6549" w:rsidRPr="00DF2F74">
          <w:rPr>
            <w:rStyle w:val="Hyperlink"/>
            <w:noProof/>
          </w:rPr>
          <w:t xml:space="preserve">Table 58: </w:t>
        </w:r>
        <w:r w:rsidR="00B959C8" w:rsidRPr="00DF2F74">
          <w:rPr>
            <w:rStyle w:val="Hyperlink"/>
            <w:noProof/>
          </w:rPr>
          <w:tab/>
        </w:r>
        <w:r w:rsidR="001D6549" w:rsidRPr="00DF2F74">
          <w:rPr>
            <w:rStyle w:val="Hyperlink"/>
            <w:noProof/>
          </w:rPr>
          <w:t>When things go wrong in my life it generally takes him/her a long time to get over it (Trial PWDs, Aged 8+)</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_Toc462058641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107</w:t>
        </w:r>
        <w:r w:rsidR="001D6549" w:rsidRPr="00740C91">
          <w:rPr>
            <w:rStyle w:val="Hyperlink"/>
            <w:noProof/>
            <w:webHidden/>
          </w:rPr>
          <w:fldChar w:fldCharType="end"/>
        </w:r>
      </w:hyperlink>
    </w:p>
    <w:p w14:paraId="573D854E" w14:textId="19B7F6AD" w:rsidR="001D6549" w:rsidRPr="00740C91" w:rsidRDefault="008D488B" w:rsidP="00A04B84">
      <w:pPr>
        <w:pStyle w:val="TOC2"/>
        <w:rPr>
          <w:rStyle w:val="Hyperlink"/>
          <w:noProof/>
        </w:rPr>
      </w:pPr>
      <w:hyperlink w:anchor="_Toc462058642" w:history="1">
        <w:r w:rsidR="001D6549" w:rsidRPr="00DF2F74">
          <w:rPr>
            <w:rStyle w:val="Hyperlink"/>
            <w:noProof/>
          </w:rPr>
          <w:t xml:space="preserve">Table 59: </w:t>
        </w:r>
        <w:r w:rsidR="00B959C8" w:rsidRPr="00DF2F74">
          <w:rPr>
            <w:rStyle w:val="Hyperlink"/>
            <w:noProof/>
          </w:rPr>
          <w:tab/>
        </w:r>
        <w:r w:rsidR="001D6549" w:rsidRPr="00DF2F74">
          <w:rPr>
            <w:rStyle w:val="Hyperlink"/>
            <w:noProof/>
          </w:rPr>
          <w:t>I seem to have a lot of friends (Trial PWDs, Aged 8+)</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_Toc462058642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110</w:t>
        </w:r>
        <w:r w:rsidR="001D6549" w:rsidRPr="00740C91">
          <w:rPr>
            <w:rStyle w:val="Hyperlink"/>
            <w:noProof/>
            <w:webHidden/>
          </w:rPr>
          <w:fldChar w:fldCharType="end"/>
        </w:r>
      </w:hyperlink>
    </w:p>
    <w:p w14:paraId="6E2FE6B6" w14:textId="03100C63" w:rsidR="001D6549" w:rsidRPr="00740C91" w:rsidRDefault="008D488B" w:rsidP="00A04B84">
      <w:pPr>
        <w:pStyle w:val="TOC2"/>
        <w:rPr>
          <w:rStyle w:val="Hyperlink"/>
          <w:noProof/>
        </w:rPr>
      </w:pPr>
      <w:hyperlink w:anchor="_Toc462058643" w:history="1">
        <w:r w:rsidR="001D6549" w:rsidRPr="00DF2F74">
          <w:rPr>
            <w:rStyle w:val="Hyperlink"/>
            <w:noProof/>
          </w:rPr>
          <w:t xml:space="preserve">Table 60: </w:t>
        </w:r>
        <w:r w:rsidR="00B959C8" w:rsidRPr="00DF2F74">
          <w:rPr>
            <w:rStyle w:val="Hyperlink"/>
            <w:noProof/>
          </w:rPr>
          <w:tab/>
        </w:r>
        <w:r w:rsidR="001D6549" w:rsidRPr="00DF2F74">
          <w:rPr>
            <w:rStyle w:val="Hyperlink"/>
            <w:noProof/>
          </w:rPr>
          <w:t>There is someone who can always cheer me up when I’m down (Trial PWDs, Aged 8+)</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_Toc462058643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110</w:t>
        </w:r>
        <w:r w:rsidR="001D6549" w:rsidRPr="00740C91">
          <w:rPr>
            <w:rStyle w:val="Hyperlink"/>
            <w:noProof/>
            <w:webHidden/>
          </w:rPr>
          <w:fldChar w:fldCharType="end"/>
        </w:r>
      </w:hyperlink>
    </w:p>
    <w:p w14:paraId="3EB2CB1B" w14:textId="4C318008" w:rsidR="001D6549" w:rsidRPr="00740C91" w:rsidRDefault="008D488B" w:rsidP="00A04B84">
      <w:pPr>
        <w:pStyle w:val="TOC2"/>
        <w:rPr>
          <w:rStyle w:val="Hyperlink"/>
          <w:noProof/>
        </w:rPr>
      </w:pPr>
      <w:hyperlink w:anchor="_Toc462058644" w:history="1">
        <w:r w:rsidR="001D6549" w:rsidRPr="00DF2F74">
          <w:rPr>
            <w:rStyle w:val="Hyperlink"/>
            <w:noProof/>
          </w:rPr>
          <w:t xml:space="preserve">Table 61: </w:t>
        </w:r>
        <w:r w:rsidR="00B959C8" w:rsidRPr="00DF2F74">
          <w:rPr>
            <w:rStyle w:val="Hyperlink"/>
            <w:noProof/>
          </w:rPr>
          <w:tab/>
        </w:r>
        <w:r w:rsidR="001D6549" w:rsidRPr="00DF2F74">
          <w:rPr>
            <w:rStyle w:val="Hyperlink"/>
            <w:noProof/>
          </w:rPr>
          <w:t>I enjoy the time I spend with the people who are important to me</w:t>
        </w:r>
        <w:r w:rsidR="00EC1458" w:rsidRPr="00DF2F74">
          <w:rPr>
            <w:rStyle w:val="Hyperlink"/>
            <w:noProof/>
          </w:rPr>
          <w:t xml:space="preserve"> </w:t>
        </w:r>
        <w:r w:rsidR="001D6549" w:rsidRPr="00DF2F74">
          <w:rPr>
            <w:rStyle w:val="Hyperlink"/>
            <w:noProof/>
          </w:rPr>
          <w:t>(Trial PWDs, Aged 8+)</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_Toc462058644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110</w:t>
        </w:r>
        <w:r w:rsidR="001D6549" w:rsidRPr="00740C91">
          <w:rPr>
            <w:rStyle w:val="Hyperlink"/>
            <w:noProof/>
            <w:webHidden/>
          </w:rPr>
          <w:fldChar w:fldCharType="end"/>
        </w:r>
      </w:hyperlink>
    </w:p>
    <w:p w14:paraId="6C268F5E" w14:textId="6996DB42" w:rsidR="001D6549" w:rsidRPr="00740C91" w:rsidRDefault="008D488B" w:rsidP="00A04B84">
      <w:pPr>
        <w:pStyle w:val="TOC2"/>
        <w:rPr>
          <w:rStyle w:val="Hyperlink"/>
          <w:noProof/>
        </w:rPr>
      </w:pPr>
      <w:hyperlink w:anchor="_Toc462058645" w:history="1">
        <w:r w:rsidR="001D6549" w:rsidRPr="00DF2F74">
          <w:rPr>
            <w:rStyle w:val="Hyperlink"/>
            <w:noProof/>
          </w:rPr>
          <w:t xml:space="preserve">Table 62: </w:t>
        </w:r>
        <w:r w:rsidR="00B959C8" w:rsidRPr="00DF2F74">
          <w:rPr>
            <w:rStyle w:val="Hyperlink"/>
            <w:noProof/>
          </w:rPr>
          <w:tab/>
        </w:r>
        <w:r w:rsidR="001D6549" w:rsidRPr="00DF2F74">
          <w:rPr>
            <w:rStyle w:val="Hyperlink"/>
            <w:noProof/>
          </w:rPr>
          <w:t>When something’s on my mind, just talking with the people I know can make me feel better (Trial PWDs, Aged 8+)</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_Toc462058645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110</w:t>
        </w:r>
        <w:r w:rsidR="001D6549" w:rsidRPr="00740C91">
          <w:rPr>
            <w:rStyle w:val="Hyperlink"/>
            <w:noProof/>
            <w:webHidden/>
          </w:rPr>
          <w:fldChar w:fldCharType="end"/>
        </w:r>
      </w:hyperlink>
    </w:p>
    <w:p w14:paraId="1E56EAB5" w14:textId="2C156787" w:rsidR="001D6549" w:rsidRPr="00740C91" w:rsidRDefault="008D488B" w:rsidP="00A04B84">
      <w:pPr>
        <w:pStyle w:val="TOC2"/>
        <w:rPr>
          <w:rStyle w:val="Hyperlink"/>
          <w:noProof/>
        </w:rPr>
      </w:pPr>
      <w:hyperlink w:anchor="_Toc462058646" w:history="1">
        <w:r w:rsidR="001D6549" w:rsidRPr="00DF2F74">
          <w:rPr>
            <w:rStyle w:val="Hyperlink"/>
            <w:noProof/>
          </w:rPr>
          <w:t xml:space="preserve">Table 63: </w:t>
        </w:r>
        <w:r w:rsidR="00B959C8" w:rsidRPr="00DF2F74">
          <w:rPr>
            <w:rStyle w:val="Hyperlink"/>
            <w:noProof/>
          </w:rPr>
          <w:tab/>
        </w:r>
        <w:r w:rsidR="001D6549" w:rsidRPr="00DF2F74">
          <w:rPr>
            <w:rStyle w:val="Hyperlink"/>
            <w:noProof/>
          </w:rPr>
          <w:t>When I need someone to help me out, I can usually find someone</w:t>
        </w:r>
        <w:r w:rsidR="00EC1458" w:rsidRPr="00DF2F74">
          <w:rPr>
            <w:rStyle w:val="Hyperlink"/>
            <w:noProof/>
          </w:rPr>
          <w:t xml:space="preserve"> </w:t>
        </w:r>
        <w:r w:rsidR="001D6549" w:rsidRPr="00DF2F74">
          <w:rPr>
            <w:rStyle w:val="Hyperlink"/>
            <w:noProof/>
          </w:rPr>
          <w:t>(Trial PWDs, Aged 8+)</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_Toc462058646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110</w:t>
        </w:r>
        <w:r w:rsidR="001D6549" w:rsidRPr="00740C91">
          <w:rPr>
            <w:rStyle w:val="Hyperlink"/>
            <w:noProof/>
            <w:webHidden/>
          </w:rPr>
          <w:fldChar w:fldCharType="end"/>
        </w:r>
      </w:hyperlink>
    </w:p>
    <w:p w14:paraId="0776E86A" w14:textId="06600110" w:rsidR="001D6549" w:rsidRPr="00740C91" w:rsidRDefault="008D488B" w:rsidP="00A04B84">
      <w:pPr>
        <w:pStyle w:val="TOC2"/>
        <w:rPr>
          <w:rStyle w:val="Hyperlink"/>
          <w:noProof/>
        </w:rPr>
      </w:pPr>
      <w:hyperlink w:anchor="_Toc462058647" w:history="1">
        <w:r w:rsidR="001D6549" w:rsidRPr="00DF2F74">
          <w:rPr>
            <w:rStyle w:val="Hyperlink"/>
            <w:noProof/>
          </w:rPr>
          <w:t xml:space="preserve">Table 64: </w:t>
        </w:r>
        <w:r w:rsidR="00B959C8" w:rsidRPr="00DF2F74">
          <w:rPr>
            <w:rStyle w:val="Hyperlink"/>
            <w:noProof/>
          </w:rPr>
          <w:tab/>
        </w:r>
        <w:r w:rsidR="001D6549" w:rsidRPr="00DF2F74">
          <w:rPr>
            <w:rStyle w:val="Hyperlink"/>
            <w:noProof/>
          </w:rPr>
          <w:t>Statements about satisfaction with things important for quality of life</w:t>
        </w:r>
        <w:r w:rsidR="00EC1458" w:rsidRPr="00DF2F74">
          <w:rPr>
            <w:rStyle w:val="Hyperlink"/>
            <w:noProof/>
          </w:rPr>
          <w:t xml:space="preserve"> </w:t>
        </w:r>
        <w:r w:rsidR="001D6549" w:rsidRPr="00DF2F74">
          <w:rPr>
            <w:rStyle w:val="Hyperlink"/>
            <w:noProof/>
          </w:rPr>
          <w:t>(Carers in Trial sites,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_Toc462058647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111</w:t>
        </w:r>
        <w:r w:rsidR="001D6549" w:rsidRPr="00740C91">
          <w:rPr>
            <w:rStyle w:val="Hyperlink"/>
            <w:noProof/>
            <w:webHidden/>
          </w:rPr>
          <w:fldChar w:fldCharType="end"/>
        </w:r>
      </w:hyperlink>
    </w:p>
    <w:p w14:paraId="77BEE8FF" w14:textId="7DB1CE14" w:rsidR="001D6549" w:rsidRPr="00740C91" w:rsidRDefault="008D488B" w:rsidP="00A04B84">
      <w:pPr>
        <w:pStyle w:val="TOC2"/>
        <w:rPr>
          <w:rStyle w:val="Hyperlink"/>
          <w:noProof/>
        </w:rPr>
      </w:pPr>
      <w:hyperlink w:anchor="_Toc462058648" w:history="1">
        <w:r w:rsidR="001D6549" w:rsidRPr="00DF2F74">
          <w:rPr>
            <w:rStyle w:val="Hyperlink"/>
            <w:noProof/>
          </w:rPr>
          <w:t xml:space="preserve">Table 65: </w:t>
        </w:r>
        <w:r w:rsidR="00B959C8" w:rsidRPr="00DF2F74">
          <w:rPr>
            <w:rStyle w:val="Hyperlink"/>
            <w:noProof/>
          </w:rPr>
          <w:tab/>
        </w:r>
        <w:r w:rsidR="001D6549" w:rsidRPr="00DF2F74">
          <w:rPr>
            <w:rStyle w:val="Hyperlink"/>
            <w:noProof/>
          </w:rPr>
          <w:t>In the last year, did any of the following happen to you because of a shortage of money? (Carers of Trial PWDs,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_Toc462058648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112</w:t>
        </w:r>
        <w:r w:rsidR="001D6549" w:rsidRPr="00740C91">
          <w:rPr>
            <w:rStyle w:val="Hyperlink"/>
            <w:noProof/>
            <w:webHidden/>
          </w:rPr>
          <w:fldChar w:fldCharType="end"/>
        </w:r>
      </w:hyperlink>
    </w:p>
    <w:p w14:paraId="71FD6B35" w14:textId="093D0E73" w:rsidR="001D6549" w:rsidRPr="00740C91" w:rsidRDefault="008D488B" w:rsidP="00A04B84">
      <w:pPr>
        <w:pStyle w:val="TOC2"/>
        <w:rPr>
          <w:rStyle w:val="Hyperlink"/>
          <w:noProof/>
        </w:rPr>
      </w:pPr>
      <w:hyperlink w:anchor="_Toc462058649" w:history="1">
        <w:r w:rsidR="001D6549" w:rsidRPr="00DF2F74">
          <w:rPr>
            <w:rStyle w:val="Hyperlink"/>
            <w:noProof/>
          </w:rPr>
          <w:t xml:space="preserve">Table 66: </w:t>
        </w:r>
        <w:r w:rsidR="00B959C8" w:rsidRPr="00DF2F74">
          <w:rPr>
            <w:rStyle w:val="Hyperlink"/>
            <w:noProof/>
          </w:rPr>
          <w:tab/>
        </w:r>
        <w:r w:rsidR="001D6549" w:rsidRPr="00DF2F74">
          <w:rPr>
            <w:rStyle w:val="Hyperlink"/>
            <w:noProof/>
          </w:rPr>
          <w:t>What things will make it hard to do thes</w:t>
        </w:r>
        <w:r w:rsidR="008E4D08">
          <w:rPr>
            <w:rStyle w:val="Hyperlink"/>
            <w:noProof/>
          </w:rPr>
          <w:t>e activities in the coming year</w:t>
        </w:r>
        <w:r w:rsidR="00EC1458" w:rsidRPr="00DF2F74">
          <w:rPr>
            <w:rStyle w:val="Hyperlink"/>
            <w:noProof/>
          </w:rPr>
          <w:t xml:space="preserve"> </w:t>
        </w:r>
        <w:r w:rsidR="001D6549" w:rsidRPr="00DF2F74">
          <w:rPr>
            <w:rStyle w:val="Hyperlink"/>
            <w:noProof/>
          </w:rPr>
          <w:t>(Trial PWDs, Aged 8+)</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_Toc462058649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113</w:t>
        </w:r>
        <w:r w:rsidR="001D6549" w:rsidRPr="00740C91">
          <w:rPr>
            <w:rStyle w:val="Hyperlink"/>
            <w:noProof/>
            <w:webHidden/>
          </w:rPr>
          <w:fldChar w:fldCharType="end"/>
        </w:r>
      </w:hyperlink>
    </w:p>
    <w:p w14:paraId="2206B1BD" w14:textId="6B209C98" w:rsidR="001D6549" w:rsidRPr="00740C91" w:rsidRDefault="008D488B" w:rsidP="00A04B84">
      <w:pPr>
        <w:pStyle w:val="TOC2"/>
        <w:rPr>
          <w:rStyle w:val="Hyperlink"/>
          <w:noProof/>
        </w:rPr>
      </w:pPr>
      <w:hyperlink w:anchor="_Toc462058650" w:history="1">
        <w:r w:rsidR="001D6549" w:rsidRPr="00DF2F74">
          <w:rPr>
            <w:rStyle w:val="Hyperlink"/>
            <w:noProof/>
          </w:rPr>
          <w:t xml:space="preserve">Table 67: </w:t>
        </w:r>
        <w:r w:rsidR="00B959C8" w:rsidRPr="00DF2F74">
          <w:rPr>
            <w:rStyle w:val="Hyperlink"/>
            <w:noProof/>
          </w:rPr>
          <w:tab/>
        </w:r>
        <w:r w:rsidR="001D6549" w:rsidRPr="00DF2F74">
          <w:rPr>
            <w:rStyle w:val="Hyperlink"/>
            <w:noProof/>
          </w:rPr>
          <w:t>NDIS participant attends school/university/TAFE (Trial PWDs, Aged 3+)</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_Toc462058650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113</w:t>
        </w:r>
        <w:r w:rsidR="001D6549" w:rsidRPr="00740C91">
          <w:rPr>
            <w:rStyle w:val="Hyperlink"/>
            <w:noProof/>
            <w:webHidden/>
          </w:rPr>
          <w:fldChar w:fldCharType="end"/>
        </w:r>
      </w:hyperlink>
    </w:p>
    <w:p w14:paraId="75DD5F45" w14:textId="2162ECBC" w:rsidR="001D6549" w:rsidRPr="00740C91" w:rsidRDefault="008D488B" w:rsidP="00A04B84">
      <w:pPr>
        <w:pStyle w:val="TOC2"/>
        <w:rPr>
          <w:rStyle w:val="Hyperlink"/>
          <w:noProof/>
        </w:rPr>
      </w:pPr>
      <w:hyperlink w:anchor="_Toc462058651" w:history="1">
        <w:r w:rsidR="001D6549" w:rsidRPr="00DF2F74">
          <w:rPr>
            <w:rStyle w:val="Hyperlink"/>
            <w:noProof/>
          </w:rPr>
          <w:t xml:space="preserve">Table 68: </w:t>
        </w:r>
        <w:r w:rsidR="00B959C8" w:rsidRPr="00DF2F74">
          <w:rPr>
            <w:rStyle w:val="Hyperlink"/>
            <w:noProof/>
          </w:rPr>
          <w:tab/>
        </w:r>
        <w:r w:rsidR="001D6549" w:rsidRPr="00DF2F74">
          <w:rPr>
            <w:rStyle w:val="Hyperlink"/>
            <w:noProof/>
          </w:rPr>
          <w:t>NDIS participant enrolled full-time or part-time (Trial PWDs, Aged 3+)</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_Toc462058651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113</w:t>
        </w:r>
        <w:r w:rsidR="001D6549" w:rsidRPr="00740C91">
          <w:rPr>
            <w:rStyle w:val="Hyperlink"/>
            <w:noProof/>
            <w:webHidden/>
          </w:rPr>
          <w:fldChar w:fldCharType="end"/>
        </w:r>
      </w:hyperlink>
    </w:p>
    <w:p w14:paraId="489CE270" w14:textId="75903AC5" w:rsidR="001D6549" w:rsidRPr="00740C91" w:rsidRDefault="008D488B" w:rsidP="00A04B84">
      <w:pPr>
        <w:pStyle w:val="TOC2"/>
        <w:rPr>
          <w:rStyle w:val="Hyperlink"/>
          <w:noProof/>
        </w:rPr>
      </w:pPr>
      <w:hyperlink w:anchor="_Toc462058652" w:history="1">
        <w:r w:rsidR="001D6549" w:rsidRPr="00DF2F74">
          <w:rPr>
            <w:rStyle w:val="Hyperlink"/>
            <w:noProof/>
          </w:rPr>
          <w:t xml:space="preserve">Table 69: </w:t>
        </w:r>
        <w:r w:rsidR="00B959C8" w:rsidRPr="00DF2F74">
          <w:rPr>
            <w:rStyle w:val="Hyperlink"/>
            <w:noProof/>
          </w:rPr>
          <w:tab/>
        </w:r>
        <w:r w:rsidR="001D6549" w:rsidRPr="00DF2F74">
          <w:rPr>
            <w:rStyle w:val="Hyperlink"/>
            <w:noProof/>
          </w:rPr>
          <w:t>What NDIS participant would like to do w</w:t>
        </w:r>
        <w:r w:rsidR="008E4D08">
          <w:rPr>
            <w:rStyle w:val="Hyperlink"/>
            <w:noProof/>
          </w:rPr>
          <w:t xml:space="preserve">hen they finish their education </w:t>
        </w:r>
        <w:r w:rsidR="001D6549" w:rsidRPr="00DF2F74">
          <w:rPr>
            <w:rStyle w:val="Hyperlink"/>
            <w:noProof/>
          </w:rPr>
          <w:t>(Trial PWDs, Aged 8+)</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_Toc462058652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114</w:t>
        </w:r>
        <w:r w:rsidR="001D6549" w:rsidRPr="00740C91">
          <w:rPr>
            <w:rStyle w:val="Hyperlink"/>
            <w:noProof/>
            <w:webHidden/>
          </w:rPr>
          <w:fldChar w:fldCharType="end"/>
        </w:r>
      </w:hyperlink>
    </w:p>
    <w:p w14:paraId="45A7ACA4" w14:textId="2A830250" w:rsidR="001D6549" w:rsidRPr="00740C91" w:rsidRDefault="008D488B" w:rsidP="00A04B84">
      <w:pPr>
        <w:pStyle w:val="TOC2"/>
        <w:rPr>
          <w:rStyle w:val="Hyperlink"/>
          <w:noProof/>
        </w:rPr>
      </w:pPr>
      <w:hyperlink w:anchor="_Toc462058653" w:history="1">
        <w:r w:rsidR="001D6549" w:rsidRPr="00DF2F74">
          <w:rPr>
            <w:rStyle w:val="Hyperlink"/>
            <w:noProof/>
          </w:rPr>
          <w:t>Tab</w:t>
        </w:r>
        <w:r w:rsidR="00B959C8" w:rsidRPr="00DF2F74">
          <w:rPr>
            <w:rStyle w:val="Hyperlink"/>
            <w:noProof/>
          </w:rPr>
          <w:t>le 70:</w:t>
        </w:r>
        <w:r w:rsidR="00B959C8" w:rsidRPr="00DF2F74">
          <w:rPr>
            <w:rStyle w:val="Hyperlink"/>
            <w:noProof/>
          </w:rPr>
          <w:tab/>
        </w:r>
        <w:r w:rsidR="001D6549" w:rsidRPr="00DF2F74">
          <w:rPr>
            <w:rStyle w:val="Hyperlink"/>
            <w:noProof/>
          </w:rPr>
          <w:t>NDIS participant would like to study (Trial PWDs, Aged 16+)</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_Toc462058653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114</w:t>
        </w:r>
        <w:r w:rsidR="001D6549" w:rsidRPr="00740C91">
          <w:rPr>
            <w:rStyle w:val="Hyperlink"/>
            <w:noProof/>
            <w:webHidden/>
          </w:rPr>
          <w:fldChar w:fldCharType="end"/>
        </w:r>
      </w:hyperlink>
    </w:p>
    <w:p w14:paraId="4C96F422" w14:textId="3663B77D" w:rsidR="001D6549" w:rsidRPr="00740C91" w:rsidRDefault="008D488B" w:rsidP="00A04B84">
      <w:pPr>
        <w:pStyle w:val="TOC2"/>
        <w:rPr>
          <w:rStyle w:val="Hyperlink"/>
          <w:noProof/>
        </w:rPr>
      </w:pPr>
      <w:hyperlink w:anchor="_Toc462058654" w:history="1">
        <w:r w:rsidR="001D6549" w:rsidRPr="00DF2F74">
          <w:rPr>
            <w:rStyle w:val="Hyperlink"/>
            <w:noProof/>
          </w:rPr>
          <w:t xml:space="preserve">Table 71: </w:t>
        </w:r>
        <w:r w:rsidR="00B959C8" w:rsidRPr="00DF2F74">
          <w:rPr>
            <w:rStyle w:val="Hyperlink"/>
            <w:noProof/>
          </w:rPr>
          <w:tab/>
        </w:r>
        <w:r w:rsidR="001D6549" w:rsidRPr="00DF2F74">
          <w:rPr>
            <w:rStyle w:val="Hyperlink"/>
            <w:noProof/>
          </w:rPr>
          <w:t>NDIS participant is looking for a course to study (Trial PWDs, Aged 16+)</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_Toc462058654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114</w:t>
        </w:r>
        <w:r w:rsidR="001D6549" w:rsidRPr="00740C91">
          <w:rPr>
            <w:rStyle w:val="Hyperlink"/>
            <w:noProof/>
            <w:webHidden/>
          </w:rPr>
          <w:fldChar w:fldCharType="end"/>
        </w:r>
      </w:hyperlink>
    </w:p>
    <w:p w14:paraId="56208D0C" w14:textId="39EA6412" w:rsidR="001D6549" w:rsidRPr="00740C91" w:rsidRDefault="008D488B" w:rsidP="00A04B84">
      <w:pPr>
        <w:pStyle w:val="TOC2"/>
        <w:rPr>
          <w:rStyle w:val="Hyperlink"/>
          <w:noProof/>
        </w:rPr>
      </w:pPr>
      <w:hyperlink w:anchor="_Toc462058655" w:history="1">
        <w:r w:rsidR="001D6549" w:rsidRPr="00DF2F74">
          <w:rPr>
            <w:rStyle w:val="Hyperlink"/>
            <w:noProof/>
          </w:rPr>
          <w:t xml:space="preserve">Table 72: </w:t>
        </w:r>
        <w:r w:rsidR="00B959C8" w:rsidRPr="00DF2F74">
          <w:rPr>
            <w:rStyle w:val="Hyperlink"/>
            <w:noProof/>
          </w:rPr>
          <w:tab/>
        </w:r>
        <w:r w:rsidR="001D6549" w:rsidRPr="00DF2F74">
          <w:rPr>
            <w:rStyle w:val="Hyperlink"/>
            <w:noProof/>
          </w:rPr>
          <w:t>Are you currently studying for any qualification (s)? (Carers of Trial PWDs,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_Toc462058655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114</w:t>
        </w:r>
        <w:r w:rsidR="001D6549" w:rsidRPr="00740C91">
          <w:rPr>
            <w:rStyle w:val="Hyperlink"/>
            <w:noProof/>
            <w:webHidden/>
          </w:rPr>
          <w:fldChar w:fldCharType="end"/>
        </w:r>
      </w:hyperlink>
    </w:p>
    <w:p w14:paraId="39CFF740" w14:textId="4EF49E55" w:rsidR="001D6549" w:rsidRPr="00740C91" w:rsidRDefault="008D488B" w:rsidP="00A04B84">
      <w:pPr>
        <w:pStyle w:val="TOC2"/>
        <w:rPr>
          <w:rStyle w:val="Hyperlink"/>
          <w:noProof/>
        </w:rPr>
      </w:pPr>
      <w:hyperlink w:anchor="_Toc462058656" w:history="1">
        <w:r w:rsidR="001D6549" w:rsidRPr="00DF2F74">
          <w:rPr>
            <w:rStyle w:val="Hyperlink"/>
            <w:noProof/>
          </w:rPr>
          <w:t xml:space="preserve">Table 73: </w:t>
        </w:r>
        <w:r w:rsidR="00B959C8" w:rsidRPr="00DF2F74">
          <w:rPr>
            <w:rStyle w:val="Hyperlink"/>
            <w:noProof/>
          </w:rPr>
          <w:tab/>
        </w:r>
        <w:r w:rsidR="001D6549" w:rsidRPr="00DF2F74">
          <w:rPr>
            <w:rStyle w:val="Hyperlink"/>
            <w:noProof/>
          </w:rPr>
          <w:t>Did NDIS participant do paid work in a job, business or farm during the last 7 days</w:t>
        </w:r>
        <w:r w:rsidR="00EC1458" w:rsidRPr="00DF2F74">
          <w:rPr>
            <w:rStyle w:val="Hyperlink"/>
            <w:noProof/>
          </w:rPr>
          <w:t xml:space="preserve"> </w:t>
        </w:r>
        <w:r w:rsidR="001D6549" w:rsidRPr="00DF2F74">
          <w:rPr>
            <w:rStyle w:val="Hyperlink"/>
            <w:noProof/>
          </w:rPr>
          <w:t>(Trial PWDs, Aged 16+)</w:t>
        </w:r>
        <w:r w:rsidR="001D6549" w:rsidRPr="00740C91">
          <w:rPr>
            <w:rStyle w:val="Hyperlink"/>
            <w:noProof/>
            <w:webHidden/>
          </w:rPr>
          <w:tab/>
        </w:r>
        <w:r w:rsidR="009B12EB">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_Toc462058656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114</w:t>
        </w:r>
        <w:r w:rsidR="001D6549" w:rsidRPr="00740C91">
          <w:rPr>
            <w:rStyle w:val="Hyperlink"/>
            <w:noProof/>
            <w:webHidden/>
          </w:rPr>
          <w:fldChar w:fldCharType="end"/>
        </w:r>
      </w:hyperlink>
    </w:p>
    <w:p w14:paraId="7A4D2FAF" w14:textId="653A316C" w:rsidR="001D6549" w:rsidRPr="00740C91" w:rsidRDefault="008D488B" w:rsidP="00A04B84">
      <w:pPr>
        <w:pStyle w:val="TOC2"/>
        <w:rPr>
          <w:rStyle w:val="Hyperlink"/>
          <w:noProof/>
        </w:rPr>
      </w:pPr>
      <w:hyperlink w:anchor="_Toc462058657" w:history="1">
        <w:r w:rsidR="001D6549" w:rsidRPr="00DF2F74">
          <w:rPr>
            <w:rStyle w:val="Hyperlink"/>
            <w:noProof/>
          </w:rPr>
          <w:t xml:space="preserve">Table 74: </w:t>
        </w:r>
        <w:r w:rsidR="00B959C8" w:rsidRPr="00DF2F74">
          <w:rPr>
            <w:rStyle w:val="Hyperlink"/>
            <w:noProof/>
          </w:rPr>
          <w:tab/>
        </w:r>
        <w:r w:rsidR="001D6549" w:rsidRPr="00DF2F74">
          <w:rPr>
            <w:rStyle w:val="Hyperlink"/>
            <w:noProof/>
          </w:rPr>
          <w:t xml:space="preserve">Does NDIS participant work in an Australian Disability Enterprise </w:t>
        </w:r>
        <w:r w:rsidR="00EC1458" w:rsidRPr="00DF2F74">
          <w:rPr>
            <w:rStyle w:val="Hyperlink"/>
            <w:noProof/>
          </w:rPr>
          <w:t xml:space="preserve"> </w:t>
        </w:r>
        <w:r w:rsidR="001D6549" w:rsidRPr="00DF2F74">
          <w:rPr>
            <w:rStyle w:val="Hyperlink"/>
            <w:noProof/>
          </w:rPr>
          <w:t>(Trial PWDs, Aged 16+)</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_Toc462058657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115</w:t>
        </w:r>
        <w:r w:rsidR="001D6549" w:rsidRPr="00740C91">
          <w:rPr>
            <w:rStyle w:val="Hyperlink"/>
            <w:noProof/>
            <w:webHidden/>
          </w:rPr>
          <w:fldChar w:fldCharType="end"/>
        </w:r>
      </w:hyperlink>
    </w:p>
    <w:p w14:paraId="7E2B39D1" w14:textId="2712743E" w:rsidR="001D6549" w:rsidRPr="00740C91" w:rsidRDefault="008D488B" w:rsidP="00A04B84">
      <w:pPr>
        <w:pStyle w:val="TOC2"/>
        <w:rPr>
          <w:rStyle w:val="Hyperlink"/>
          <w:noProof/>
        </w:rPr>
      </w:pPr>
      <w:hyperlink w:anchor="_Toc462058658" w:history="1">
        <w:r w:rsidR="00B959C8" w:rsidRPr="00DF2F74">
          <w:rPr>
            <w:rStyle w:val="Hyperlink"/>
            <w:noProof/>
          </w:rPr>
          <w:t xml:space="preserve">Table 75: </w:t>
        </w:r>
        <w:r w:rsidR="00B959C8" w:rsidRPr="00DF2F74">
          <w:rPr>
            <w:rStyle w:val="Hyperlink"/>
            <w:noProof/>
          </w:rPr>
          <w:tab/>
        </w:r>
        <w:r w:rsidR="001D6549" w:rsidRPr="00DF2F74">
          <w:rPr>
            <w:rStyle w:val="Hyperlink"/>
            <w:noProof/>
          </w:rPr>
          <w:t>Part-time/Full-time hours worked in paid job (Trial PWDs, Aged 16+)</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_Toc462058658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115</w:t>
        </w:r>
        <w:r w:rsidR="001D6549" w:rsidRPr="00740C91">
          <w:rPr>
            <w:rStyle w:val="Hyperlink"/>
            <w:noProof/>
            <w:webHidden/>
          </w:rPr>
          <w:fldChar w:fldCharType="end"/>
        </w:r>
      </w:hyperlink>
    </w:p>
    <w:p w14:paraId="5B5600D5" w14:textId="7D9C45C6" w:rsidR="001D6549" w:rsidRPr="00740C91" w:rsidRDefault="008D488B" w:rsidP="00A04B84">
      <w:pPr>
        <w:pStyle w:val="TOC2"/>
        <w:rPr>
          <w:rStyle w:val="Hyperlink"/>
          <w:noProof/>
        </w:rPr>
      </w:pPr>
      <w:hyperlink w:anchor="_Toc462058659" w:history="1">
        <w:r w:rsidR="001D6549" w:rsidRPr="00DF2F74">
          <w:rPr>
            <w:rStyle w:val="Hyperlink"/>
            <w:noProof/>
          </w:rPr>
          <w:t xml:space="preserve">Table 76: </w:t>
        </w:r>
        <w:r w:rsidR="00B959C8" w:rsidRPr="00DF2F74">
          <w:rPr>
            <w:rStyle w:val="Hyperlink"/>
            <w:noProof/>
          </w:rPr>
          <w:tab/>
        </w:r>
        <w:r w:rsidR="001D6549" w:rsidRPr="00DF2F74">
          <w:rPr>
            <w:rStyle w:val="Hyperlink"/>
            <w:noProof/>
          </w:rPr>
          <w:t>Has workplace, hours or conditions been adapted to enable them to work (Trial PWDs, Aged 16+)</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_Toc462058659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115</w:t>
        </w:r>
        <w:r w:rsidR="001D6549" w:rsidRPr="00740C91">
          <w:rPr>
            <w:rStyle w:val="Hyperlink"/>
            <w:noProof/>
            <w:webHidden/>
          </w:rPr>
          <w:fldChar w:fldCharType="end"/>
        </w:r>
      </w:hyperlink>
    </w:p>
    <w:p w14:paraId="0D6AD99A" w14:textId="583BE107" w:rsidR="001D6549" w:rsidRPr="00740C91" w:rsidRDefault="008D488B" w:rsidP="00A04B84">
      <w:pPr>
        <w:pStyle w:val="TOC2"/>
        <w:rPr>
          <w:rStyle w:val="Hyperlink"/>
          <w:noProof/>
        </w:rPr>
      </w:pPr>
      <w:hyperlink w:anchor="_Toc462058660" w:history="1">
        <w:r w:rsidR="001D6549" w:rsidRPr="00DF2F74">
          <w:rPr>
            <w:rStyle w:val="Hyperlink"/>
            <w:noProof/>
          </w:rPr>
          <w:t xml:space="preserve">Table 77: </w:t>
        </w:r>
        <w:r w:rsidR="00B959C8" w:rsidRPr="00DF2F74">
          <w:rPr>
            <w:rStyle w:val="Hyperlink"/>
            <w:noProof/>
          </w:rPr>
          <w:tab/>
        </w:r>
        <w:r w:rsidR="001D6549" w:rsidRPr="00DF2F74">
          <w:rPr>
            <w:rStyle w:val="Hyperlink"/>
            <w:noProof/>
          </w:rPr>
          <w:t>Do you like your job? (Trial PWDs, Aged 16+)</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_Toc462058660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115</w:t>
        </w:r>
        <w:r w:rsidR="001D6549" w:rsidRPr="00740C91">
          <w:rPr>
            <w:rStyle w:val="Hyperlink"/>
            <w:noProof/>
            <w:webHidden/>
          </w:rPr>
          <w:fldChar w:fldCharType="end"/>
        </w:r>
      </w:hyperlink>
    </w:p>
    <w:p w14:paraId="572AA3D6" w14:textId="0552E585" w:rsidR="001D6549" w:rsidRPr="00740C91" w:rsidRDefault="008D488B" w:rsidP="00A04B84">
      <w:pPr>
        <w:pStyle w:val="TOC2"/>
        <w:rPr>
          <w:rStyle w:val="Hyperlink"/>
          <w:noProof/>
        </w:rPr>
      </w:pPr>
      <w:hyperlink w:anchor="_Toc462058661" w:history="1">
        <w:r w:rsidR="001D6549" w:rsidRPr="00DF2F74">
          <w:rPr>
            <w:rStyle w:val="Hyperlink"/>
            <w:noProof/>
          </w:rPr>
          <w:t xml:space="preserve">Table 78: </w:t>
        </w:r>
        <w:r w:rsidR="00B959C8" w:rsidRPr="00DF2F74">
          <w:rPr>
            <w:rStyle w:val="Hyperlink"/>
            <w:noProof/>
          </w:rPr>
          <w:tab/>
        </w:r>
        <w:r w:rsidR="001D6549" w:rsidRPr="00DF2F74">
          <w:rPr>
            <w:rStyle w:val="Hyperlink"/>
            <w:noProof/>
          </w:rPr>
          <w:t>NDIS participant would like a different job (Trial PWDs, Aged 16+)</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_Toc462058661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115</w:t>
        </w:r>
        <w:r w:rsidR="001D6549" w:rsidRPr="00740C91">
          <w:rPr>
            <w:rStyle w:val="Hyperlink"/>
            <w:noProof/>
            <w:webHidden/>
          </w:rPr>
          <w:fldChar w:fldCharType="end"/>
        </w:r>
      </w:hyperlink>
    </w:p>
    <w:p w14:paraId="19DC401B" w14:textId="1926ECB0" w:rsidR="001D6549" w:rsidRPr="00740C91" w:rsidRDefault="008D488B" w:rsidP="00A04B84">
      <w:pPr>
        <w:pStyle w:val="TOC2"/>
        <w:rPr>
          <w:rStyle w:val="Hyperlink"/>
          <w:noProof/>
        </w:rPr>
      </w:pPr>
      <w:hyperlink w:anchor="_Toc462058662" w:history="1">
        <w:r w:rsidR="001D6549" w:rsidRPr="00DF2F74">
          <w:rPr>
            <w:rStyle w:val="Hyperlink"/>
            <w:noProof/>
          </w:rPr>
          <w:t xml:space="preserve">Table 79: </w:t>
        </w:r>
        <w:r w:rsidR="00B959C8" w:rsidRPr="00DF2F74">
          <w:rPr>
            <w:rStyle w:val="Hyperlink"/>
            <w:noProof/>
          </w:rPr>
          <w:tab/>
        </w:r>
        <w:r w:rsidR="001D6549" w:rsidRPr="00DF2F74">
          <w:rPr>
            <w:rStyle w:val="Hyperlink"/>
            <w:noProof/>
          </w:rPr>
          <w:t>NDIS participant has ever had a paid job (Trial PWDs, Aged 16+)</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_Toc462058662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116</w:t>
        </w:r>
        <w:r w:rsidR="001D6549" w:rsidRPr="00740C91">
          <w:rPr>
            <w:rStyle w:val="Hyperlink"/>
            <w:noProof/>
            <w:webHidden/>
          </w:rPr>
          <w:fldChar w:fldCharType="end"/>
        </w:r>
      </w:hyperlink>
    </w:p>
    <w:p w14:paraId="31940CD9" w14:textId="4740B9DB" w:rsidR="001D6549" w:rsidRPr="00740C91" w:rsidRDefault="008D488B" w:rsidP="00A04B84">
      <w:pPr>
        <w:pStyle w:val="TOC2"/>
        <w:rPr>
          <w:rStyle w:val="Hyperlink"/>
          <w:noProof/>
        </w:rPr>
      </w:pPr>
      <w:hyperlink w:anchor="_Toc462058663" w:history="1">
        <w:r w:rsidR="001D6549" w:rsidRPr="00DF2F74">
          <w:rPr>
            <w:rStyle w:val="Hyperlink"/>
            <w:noProof/>
          </w:rPr>
          <w:t xml:space="preserve">Table 80: </w:t>
        </w:r>
        <w:r w:rsidR="00B959C8" w:rsidRPr="00DF2F74">
          <w:rPr>
            <w:rStyle w:val="Hyperlink"/>
            <w:noProof/>
          </w:rPr>
          <w:tab/>
        </w:r>
        <w:r w:rsidR="001D6549" w:rsidRPr="00DF2F74">
          <w:rPr>
            <w:rStyle w:val="Hyperlink"/>
            <w:noProof/>
          </w:rPr>
          <w:t>NDIS participant would like to have a job (Trial PWDs, Aged 16+)</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_Toc462058663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116</w:t>
        </w:r>
        <w:r w:rsidR="001D6549" w:rsidRPr="00740C91">
          <w:rPr>
            <w:rStyle w:val="Hyperlink"/>
            <w:noProof/>
            <w:webHidden/>
          </w:rPr>
          <w:fldChar w:fldCharType="end"/>
        </w:r>
      </w:hyperlink>
    </w:p>
    <w:p w14:paraId="17BDADC9" w14:textId="6FA13555" w:rsidR="001D6549" w:rsidRPr="00740C91" w:rsidRDefault="008D488B" w:rsidP="00A04B84">
      <w:pPr>
        <w:pStyle w:val="TOC2"/>
        <w:rPr>
          <w:rStyle w:val="Hyperlink"/>
          <w:noProof/>
        </w:rPr>
      </w:pPr>
      <w:hyperlink w:anchor="_Toc462058664" w:history="1">
        <w:r w:rsidR="001D6549" w:rsidRPr="00DF2F74">
          <w:rPr>
            <w:rStyle w:val="Hyperlink"/>
            <w:noProof/>
          </w:rPr>
          <w:t xml:space="preserve">Table 81: </w:t>
        </w:r>
        <w:r w:rsidR="00B959C8" w:rsidRPr="00DF2F74">
          <w:rPr>
            <w:rStyle w:val="Hyperlink"/>
            <w:noProof/>
          </w:rPr>
          <w:tab/>
        </w:r>
        <w:r w:rsidR="001D6549" w:rsidRPr="00DF2F74">
          <w:rPr>
            <w:rStyle w:val="Hyperlink"/>
            <w:noProof/>
          </w:rPr>
          <w:t>NDIS participant is looking for a job (Trial PWDs, Aged 16+)</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_Toc462058664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116</w:t>
        </w:r>
        <w:r w:rsidR="001D6549" w:rsidRPr="00740C91">
          <w:rPr>
            <w:rStyle w:val="Hyperlink"/>
            <w:noProof/>
            <w:webHidden/>
          </w:rPr>
          <w:fldChar w:fldCharType="end"/>
        </w:r>
      </w:hyperlink>
    </w:p>
    <w:p w14:paraId="62C0C066" w14:textId="20A657D6" w:rsidR="001D6549" w:rsidRPr="00740C91" w:rsidRDefault="008D488B" w:rsidP="00A04B84">
      <w:pPr>
        <w:pStyle w:val="TOC2"/>
        <w:rPr>
          <w:rStyle w:val="Hyperlink"/>
          <w:noProof/>
        </w:rPr>
      </w:pPr>
      <w:hyperlink w:anchor="_Toc462058665" w:history="1">
        <w:r w:rsidR="001D6549" w:rsidRPr="00DF2F74">
          <w:rPr>
            <w:rStyle w:val="Hyperlink"/>
            <w:noProof/>
          </w:rPr>
          <w:t xml:space="preserve">Table 82: </w:t>
        </w:r>
        <w:r w:rsidR="00B959C8" w:rsidRPr="00DF2F74">
          <w:rPr>
            <w:rStyle w:val="Hyperlink"/>
            <w:noProof/>
          </w:rPr>
          <w:tab/>
        </w:r>
        <w:r w:rsidR="001D6549" w:rsidRPr="00DF2F74">
          <w:rPr>
            <w:rStyle w:val="Hyperlink"/>
            <w:noProof/>
          </w:rPr>
          <w:t>Which of the following best describes your circumstances? (Carers of Trial F&amp;C,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_Toc462058665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116</w:t>
        </w:r>
        <w:r w:rsidR="001D6549" w:rsidRPr="00740C91">
          <w:rPr>
            <w:rStyle w:val="Hyperlink"/>
            <w:noProof/>
            <w:webHidden/>
          </w:rPr>
          <w:fldChar w:fldCharType="end"/>
        </w:r>
      </w:hyperlink>
    </w:p>
    <w:p w14:paraId="17A1F4BB" w14:textId="51CB6753" w:rsidR="001D6549" w:rsidRPr="00740C91" w:rsidRDefault="008D488B" w:rsidP="00A04B84">
      <w:pPr>
        <w:pStyle w:val="TOC2"/>
        <w:rPr>
          <w:rStyle w:val="Hyperlink"/>
          <w:noProof/>
        </w:rPr>
      </w:pPr>
      <w:hyperlink w:anchor="_Toc462058666" w:history="1">
        <w:r w:rsidR="001D6549" w:rsidRPr="00DF2F74">
          <w:rPr>
            <w:rStyle w:val="Hyperlink"/>
            <w:noProof/>
          </w:rPr>
          <w:t xml:space="preserve">Table 83: </w:t>
        </w:r>
        <w:r w:rsidR="00B959C8" w:rsidRPr="00DF2F74">
          <w:rPr>
            <w:rStyle w:val="Hyperlink"/>
            <w:noProof/>
          </w:rPr>
          <w:tab/>
        </w:r>
        <w:r w:rsidR="001D6549" w:rsidRPr="00DF2F74">
          <w:rPr>
            <w:rStyle w:val="Hyperlink"/>
            <w:noProof/>
          </w:rPr>
          <w:t>Have you ever had a paid job for two weeks or more (Carers of Trial PWDs,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_Toc462058666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116</w:t>
        </w:r>
        <w:r w:rsidR="001D6549" w:rsidRPr="00740C91">
          <w:rPr>
            <w:rStyle w:val="Hyperlink"/>
            <w:noProof/>
            <w:webHidden/>
          </w:rPr>
          <w:fldChar w:fldCharType="end"/>
        </w:r>
      </w:hyperlink>
    </w:p>
    <w:p w14:paraId="3B365E16" w14:textId="12DA0A57" w:rsidR="001D6549" w:rsidRPr="00740C91" w:rsidRDefault="008D488B" w:rsidP="00A04B84">
      <w:pPr>
        <w:pStyle w:val="TOC2"/>
        <w:rPr>
          <w:rStyle w:val="Hyperlink"/>
          <w:noProof/>
        </w:rPr>
      </w:pPr>
      <w:hyperlink w:anchor="_Toc462058667" w:history="1">
        <w:r w:rsidR="001D6549" w:rsidRPr="00DF2F74">
          <w:rPr>
            <w:rStyle w:val="Hyperlink"/>
            <w:noProof/>
          </w:rPr>
          <w:t xml:space="preserve">Table 84: </w:t>
        </w:r>
        <w:r w:rsidR="00B959C8" w:rsidRPr="00DF2F74">
          <w:rPr>
            <w:rStyle w:val="Hyperlink"/>
            <w:noProof/>
          </w:rPr>
          <w:tab/>
        </w:r>
        <w:r w:rsidR="001D6549" w:rsidRPr="00DF2F74">
          <w:rPr>
            <w:rStyle w:val="Hyperlink"/>
            <w:noProof/>
          </w:rPr>
          <w:t>Would you like to have a job? (Carers of Trial PWDs,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_Toc462058667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117</w:t>
        </w:r>
        <w:r w:rsidR="001D6549" w:rsidRPr="00740C91">
          <w:rPr>
            <w:rStyle w:val="Hyperlink"/>
            <w:noProof/>
            <w:webHidden/>
          </w:rPr>
          <w:fldChar w:fldCharType="end"/>
        </w:r>
      </w:hyperlink>
    </w:p>
    <w:p w14:paraId="2FC435A7" w14:textId="513B94AF" w:rsidR="001D6549" w:rsidRPr="00DF2F74" w:rsidRDefault="008D488B" w:rsidP="00A04B84">
      <w:pPr>
        <w:pStyle w:val="TOC2"/>
        <w:rPr>
          <w:rFonts w:eastAsiaTheme="minorEastAsia"/>
          <w:noProof/>
          <w:lang w:eastAsia="en-AU"/>
        </w:rPr>
      </w:pPr>
      <w:hyperlink w:anchor="_Toc462058668" w:history="1">
        <w:r w:rsidR="001D6549" w:rsidRPr="00DF2F74">
          <w:rPr>
            <w:rStyle w:val="Hyperlink"/>
            <w:noProof/>
          </w:rPr>
          <w:t xml:space="preserve">Table 85: </w:t>
        </w:r>
        <w:r w:rsidR="00B959C8" w:rsidRPr="00DF2F74">
          <w:rPr>
            <w:rStyle w:val="Hyperlink"/>
            <w:noProof/>
          </w:rPr>
          <w:tab/>
        </w:r>
        <w:r w:rsidR="001D6549" w:rsidRPr="00DF2F74">
          <w:rPr>
            <w:rStyle w:val="Hyperlink"/>
            <w:noProof/>
          </w:rPr>
          <w:t>Is your caring role the ma</w:t>
        </w:r>
        <w:r w:rsidR="00DF2F74">
          <w:rPr>
            <w:rStyle w:val="Hyperlink"/>
            <w:noProof/>
          </w:rPr>
          <w:t>in barrier to having paid work?(</w:t>
        </w:r>
        <w:r w:rsidR="001D6549" w:rsidRPr="00DF2F74">
          <w:rPr>
            <w:rStyle w:val="Hyperlink"/>
            <w:noProof/>
          </w:rPr>
          <w:t>Carers of Trial PWDs, all ages)</w:t>
        </w:r>
        <w:r w:rsidR="001D6549" w:rsidRPr="00740C91">
          <w:rPr>
            <w:rStyle w:val="Hyperlink"/>
            <w:noProof/>
            <w:webHidden/>
          </w:rPr>
          <w:tab/>
        </w:r>
        <w:r w:rsidR="001D6549" w:rsidRPr="00740C91">
          <w:rPr>
            <w:rStyle w:val="Hyperlink"/>
            <w:noProof/>
            <w:webHidden/>
          </w:rPr>
          <w:fldChar w:fldCharType="begin"/>
        </w:r>
        <w:r w:rsidR="001D6549" w:rsidRPr="00740C91">
          <w:rPr>
            <w:rStyle w:val="Hyperlink"/>
            <w:noProof/>
            <w:webHidden/>
          </w:rPr>
          <w:instrText xml:space="preserve"> PAGEREF _Toc462058668 \h </w:instrText>
        </w:r>
        <w:r w:rsidR="001D6549" w:rsidRPr="00740C91">
          <w:rPr>
            <w:rStyle w:val="Hyperlink"/>
            <w:noProof/>
            <w:webHidden/>
          </w:rPr>
        </w:r>
        <w:r w:rsidR="001D6549" w:rsidRPr="00740C91">
          <w:rPr>
            <w:rStyle w:val="Hyperlink"/>
            <w:noProof/>
            <w:webHidden/>
          </w:rPr>
          <w:fldChar w:fldCharType="separate"/>
        </w:r>
        <w:r w:rsidR="008D4B39">
          <w:rPr>
            <w:rStyle w:val="Hyperlink"/>
            <w:noProof/>
            <w:webHidden/>
          </w:rPr>
          <w:t>117</w:t>
        </w:r>
        <w:r w:rsidR="001D6549" w:rsidRPr="00740C91">
          <w:rPr>
            <w:rStyle w:val="Hyperlink"/>
            <w:noProof/>
            <w:webHidden/>
          </w:rPr>
          <w:fldChar w:fldCharType="end"/>
        </w:r>
      </w:hyperlink>
    </w:p>
    <w:p w14:paraId="2BFD7C86" w14:textId="67D2F98A" w:rsidR="00E87CE4" w:rsidRDefault="0097337F" w:rsidP="00A04B84">
      <w:pPr>
        <w:pStyle w:val="Heading1"/>
        <w:numPr>
          <w:ilvl w:val="0"/>
          <w:numId w:val="0"/>
        </w:numPr>
        <w:tabs>
          <w:tab w:val="left" w:pos="851"/>
        </w:tabs>
        <w:ind w:left="567" w:hanging="567"/>
        <w:rPr>
          <w:rFonts w:ascii="Calibri" w:eastAsia="Calibri" w:hAnsi="Calibri" w:cs="Times New Roman"/>
          <w:b/>
          <w:bCs w:val="0"/>
          <w:sz w:val="32"/>
          <w:szCs w:val="32"/>
        </w:rPr>
      </w:pPr>
      <w:r w:rsidRPr="00DF2F74">
        <w:rPr>
          <w:rFonts w:asciiTheme="minorHAnsi" w:eastAsia="Calibri" w:hAnsiTheme="minorHAnsi" w:cstheme="minorHAnsi"/>
          <w:b/>
          <w:sz w:val="20"/>
          <w:szCs w:val="20"/>
        </w:rPr>
        <w:fldChar w:fldCharType="end"/>
      </w:r>
      <w:r w:rsidR="00E87CE4">
        <w:rPr>
          <w:rFonts w:ascii="Calibri" w:eastAsia="Calibri" w:hAnsi="Calibri" w:cs="Times New Roman"/>
          <w:b/>
          <w:sz w:val="32"/>
          <w:szCs w:val="32"/>
        </w:rPr>
        <w:br w:type="page"/>
      </w:r>
    </w:p>
    <w:p w14:paraId="369EDA60" w14:textId="77777777" w:rsidR="00D722C2" w:rsidRPr="00B74F76" w:rsidRDefault="00D722C2" w:rsidP="00B74F76">
      <w:pPr>
        <w:pStyle w:val="Heading1"/>
        <w:numPr>
          <w:ilvl w:val="0"/>
          <w:numId w:val="0"/>
        </w:numPr>
        <w:ind w:left="567" w:hanging="567"/>
      </w:pPr>
      <w:bookmarkStart w:id="2" w:name="_Toc466017326"/>
      <w:r w:rsidRPr="00B74F76">
        <w:lastRenderedPageBreak/>
        <w:t>Figures:</w:t>
      </w:r>
      <w:bookmarkEnd w:id="2"/>
    </w:p>
    <w:p w14:paraId="475E0F42" w14:textId="6327BC38" w:rsidR="00416641" w:rsidRPr="00740C91" w:rsidRDefault="00D722C2" w:rsidP="009B5DBF">
      <w:pPr>
        <w:pStyle w:val="TableofFigures"/>
        <w:tabs>
          <w:tab w:val="left" w:pos="993"/>
          <w:tab w:val="right" w:leader="dot" w:pos="9060"/>
        </w:tabs>
        <w:ind w:left="993" w:hanging="993"/>
        <w:rPr>
          <w:rStyle w:val="Hyperlink"/>
          <w:rFonts w:cstheme="minorHAnsi"/>
          <w:smallCaps/>
          <w:noProof/>
          <w:sz w:val="20"/>
          <w:szCs w:val="20"/>
        </w:rPr>
      </w:pPr>
      <w:r>
        <w:rPr>
          <w:rFonts w:ascii="Calibri" w:eastAsia="Calibri" w:hAnsi="Calibri" w:cs="Times New Roman"/>
          <w:b/>
          <w:sz w:val="32"/>
          <w:szCs w:val="32"/>
          <w:lang w:val="en-GB"/>
        </w:rPr>
        <w:fldChar w:fldCharType="begin"/>
      </w:r>
      <w:r>
        <w:rPr>
          <w:rFonts w:ascii="Calibri" w:eastAsia="Calibri" w:hAnsi="Calibri" w:cs="Times New Roman"/>
          <w:b/>
          <w:sz w:val="32"/>
          <w:szCs w:val="32"/>
          <w:lang w:val="en-GB"/>
        </w:rPr>
        <w:instrText xml:space="preserve"> TOC \h \z \c "Figure" </w:instrText>
      </w:r>
      <w:r>
        <w:rPr>
          <w:rFonts w:ascii="Calibri" w:eastAsia="Calibri" w:hAnsi="Calibri" w:cs="Times New Roman"/>
          <w:b/>
          <w:sz w:val="32"/>
          <w:szCs w:val="32"/>
          <w:lang w:val="en-GB"/>
        </w:rPr>
        <w:fldChar w:fldCharType="separate"/>
      </w:r>
      <w:hyperlink w:anchor="_Toc462054914" w:history="1">
        <w:r w:rsidR="00416641" w:rsidRPr="00740C91">
          <w:rPr>
            <w:rStyle w:val="Hyperlink"/>
            <w:rFonts w:cstheme="minorHAnsi"/>
            <w:smallCaps/>
            <w:noProof/>
            <w:sz w:val="20"/>
            <w:szCs w:val="20"/>
          </w:rPr>
          <w:t xml:space="preserve">Figure 1: </w:t>
        </w:r>
        <w:r w:rsidR="00A37A1A" w:rsidRPr="00740C91">
          <w:rPr>
            <w:rStyle w:val="Hyperlink"/>
            <w:rFonts w:cstheme="minorHAnsi"/>
            <w:smallCaps/>
            <w:noProof/>
            <w:sz w:val="20"/>
            <w:szCs w:val="20"/>
          </w:rPr>
          <w:tab/>
        </w:r>
        <w:r w:rsidR="00416641" w:rsidRPr="00740C91">
          <w:rPr>
            <w:rStyle w:val="Hyperlink"/>
            <w:rFonts w:cstheme="minorHAnsi"/>
            <w:smallCaps/>
            <w:noProof/>
            <w:sz w:val="20"/>
            <w:szCs w:val="20"/>
          </w:rPr>
          <w:t>Types of support received before and after joining the NDIS (Trial PWDs, all ages)</w:t>
        </w:r>
        <w:r w:rsidR="00416641" w:rsidRPr="00740C91">
          <w:rPr>
            <w:rStyle w:val="Hyperlink"/>
            <w:rFonts w:cstheme="minorHAnsi"/>
            <w:smallCaps/>
            <w:noProof/>
            <w:webHidden/>
            <w:sz w:val="20"/>
            <w:szCs w:val="20"/>
          </w:rPr>
          <w:tab/>
        </w:r>
        <w:r w:rsidR="00416641" w:rsidRPr="00740C91">
          <w:rPr>
            <w:rStyle w:val="Hyperlink"/>
            <w:rFonts w:cstheme="minorHAnsi"/>
            <w:smallCaps/>
            <w:noProof/>
            <w:webHidden/>
            <w:sz w:val="20"/>
            <w:szCs w:val="20"/>
          </w:rPr>
          <w:fldChar w:fldCharType="begin"/>
        </w:r>
        <w:r w:rsidR="00416641" w:rsidRPr="00740C91">
          <w:rPr>
            <w:rStyle w:val="Hyperlink"/>
            <w:rFonts w:cstheme="minorHAnsi"/>
            <w:smallCaps/>
            <w:noProof/>
            <w:webHidden/>
            <w:sz w:val="20"/>
            <w:szCs w:val="20"/>
          </w:rPr>
          <w:instrText xml:space="preserve"> PAGEREF _Toc462054914 \h </w:instrText>
        </w:r>
        <w:r w:rsidR="00416641" w:rsidRPr="00740C91">
          <w:rPr>
            <w:rStyle w:val="Hyperlink"/>
            <w:rFonts w:cstheme="minorHAnsi"/>
            <w:smallCaps/>
            <w:noProof/>
            <w:webHidden/>
            <w:sz w:val="20"/>
            <w:szCs w:val="20"/>
          </w:rPr>
        </w:r>
        <w:r w:rsidR="00416641" w:rsidRPr="00740C91">
          <w:rPr>
            <w:rStyle w:val="Hyperlink"/>
            <w:rFonts w:cstheme="minorHAnsi"/>
            <w:smallCaps/>
            <w:noProof/>
            <w:webHidden/>
            <w:sz w:val="20"/>
            <w:szCs w:val="20"/>
          </w:rPr>
          <w:fldChar w:fldCharType="separate"/>
        </w:r>
        <w:r w:rsidR="008D4B39">
          <w:rPr>
            <w:rStyle w:val="Hyperlink"/>
            <w:rFonts w:cstheme="minorHAnsi"/>
            <w:smallCaps/>
            <w:noProof/>
            <w:webHidden/>
            <w:sz w:val="20"/>
            <w:szCs w:val="20"/>
          </w:rPr>
          <w:t>16</w:t>
        </w:r>
        <w:r w:rsidR="00416641" w:rsidRPr="00740C91">
          <w:rPr>
            <w:rStyle w:val="Hyperlink"/>
            <w:rFonts w:cstheme="minorHAnsi"/>
            <w:smallCaps/>
            <w:noProof/>
            <w:webHidden/>
            <w:sz w:val="20"/>
            <w:szCs w:val="20"/>
          </w:rPr>
          <w:fldChar w:fldCharType="end"/>
        </w:r>
      </w:hyperlink>
    </w:p>
    <w:p w14:paraId="7E7C3874" w14:textId="46669A5E" w:rsidR="00416641" w:rsidRPr="00740C91" w:rsidRDefault="008D488B" w:rsidP="009B5DBF">
      <w:pPr>
        <w:pStyle w:val="TableofFigures"/>
        <w:tabs>
          <w:tab w:val="left" w:pos="993"/>
          <w:tab w:val="right" w:leader="dot" w:pos="9060"/>
        </w:tabs>
        <w:ind w:left="993" w:hanging="993"/>
        <w:rPr>
          <w:rStyle w:val="Hyperlink"/>
          <w:rFonts w:cstheme="minorHAnsi"/>
          <w:smallCaps/>
          <w:noProof/>
          <w:sz w:val="20"/>
          <w:szCs w:val="20"/>
        </w:rPr>
      </w:pPr>
      <w:hyperlink w:anchor="_Toc462054915" w:history="1">
        <w:r w:rsidR="00A37A1A" w:rsidRPr="00740C91">
          <w:rPr>
            <w:rStyle w:val="Hyperlink"/>
            <w:rFonts w:cstheme="minorHAnsi"/>
            <w:smallCaps/>
            <w:noProof/>
            <w:sz w:val="20"/>
            <w:szCs w:val="20"/>
          </w:rPr>
          <w:t xml:space="preserve">Figure 2: </w:t>
        </w:r>
        <w:r w:rsidR="00A37A1A" w:rsidRPr="00740C91">
          <w:rPr>
            <w:rStyle w:val="Hyperlink"/>
            <w:rFonts w:cstheme="minorHAnsi"/>
            <w:smallCaps/>
            <w:noProof/>
            <w:sz w:val="20"/>
            <w:szCs w:val="20"/>
          </w:rPr>
          <w:tab/>
        </w:r>
        <w:r w:rsidR="00416641" w:rsidRPr="00740C91">
          <w:rPr>
            <w:rStyle w:val="Hyperlink"/>
            <w:rFonts w:cstheme="minorHAnsi"/>
            <w:smallCaps/>
            <w:noProof/>
            <w:sz w:val="20"/>
            <w:szCs w:val="20"/>
          </w:rPr>
          <w:t>Reason why support for which there is funding could not be accessed</w:t>
        </w:r>
        <w:r w:rsidR="00A37A1A" w:rsidRPr="00740C91">
          <w:rPr>
            <w:rStyle w:val="Hyperlink"/>
            <w:rFonts w:cstheme="minorHAnsi"/>
            <w:smallCaps/>
            <w:noProof/>
            <w:sz w:val="20"/>
            <w:szCs w:val="20"/>
          </w:rPr>
          <w:t xml:space="preserve"> </w:t>
        </w:r>
        <w:r w:rsidR="00416641" w:rsidRPr="00740C91">
          <w:rPr>
            <w:rStyle w:val="Hyperlink"/>
            <w:rFonts w:cstheme="minorHAnsi"/>
            <w:smallCaps/>
            <w:noProof/>
            <w:sz w:val="20"/>
            <w:szCs w:val="20"/>
          </w:rPr>
          <w:t>(Trial PWDs, all ages)</w:t>
        </w:r>
        <w:r w:rsidR="00416641" w:rsidRPr="00740C91">
          <w:rPr>
            <w:rStyle w:val="Hyperlink"/>
            <w:rFonts w:cstheme="minorHAnsi"/>
            <w:smallCaps/>
            <w:noProof/>
            <w:webHidden/>
            <w:sz w:val="20"/>
            <w:szCs w:val="20"/>
          </w:rPr>
          <w:tab/>
        </w:r>
        <w:r w:rsidR="00416641" w:rsidRPr="00740C91">
          <w:rPr>
            <w:rStyle w:val="Hyperlink"/>
            <w:rFonts w:cstheme="minorHAnsi"/>
            <w:smallCaps/>
            <w:noProof/>
            <w:webHidden/>
            <w:sz w:val="20"/>
            <w:szCs w:val="20"/>
          </w:rPr>
          <w:fldChar w:fldCharType="begin"/>
        </w:r>
        <w:r w:rsidR="00416641" w:rsidRPr="00740C91">
          <w:rPr>
            <w:rStyle w:val="Hyperlink"/>
            <w:rFonts w:cstheme="minorHAnsi"/>
            <w:smallCaps/>
            <w:noProof/>
            <w:webHidden/>
            <w:sz w:val="20"/>
            <w:szCs w:val="20"/>
          </w:rPr>
          <w:instrText xml:space="preserve"> PAGEREF _Toc462054915 \h </w:instrText>
        </w:r>
        <w:r w:rsidR="00416641" w:rsidRPr="00740C91">
          <w:rPr>
            <w:rStyle w:val="Hyperlink"/>
            <w:rFonts w:cstheme="minorHAnsi"/>
            <w:smallCaps/>
            <w:noProof/>
            <w:webHidden/>
            <w:sz w:val="20"/>
            <w:szCs w:val="20"/>
          </w:rPr>
        </w:r>
        <w:r w:rsidR="00416641" w:rsidRPr="00740C91">
          <w:rPr>
            <w:rStyle w:val="Hyperlink"/>
            <w:rFonts w:cstheme="minorHAnsi"/>
            <w:smallCaps/>
            <w:noProof/>
            <w:webHidden/>
            <w:sz w:val="20"/>
            <w:szCs w:val="20"/>
          </w:rPr>
          <w:fldChar w:fldCharType="separate"/>
        </w:r>
        <w:r w:rsidR="008D4B39">
          <w:rPr>
            <w:rStyle w:val="Hyperlink"/>
            <w:rFonts w:cstheme="minorHAnsi"/>
            <w:smallCaps/>
            <w:noProof/>
            <w:webHidden/>
            <w:sz w:val="20"/>
            <w:szCs w:val="20"/>
          </w:rPr>
          <w:t>34</w:t>
        </w:r>
        <w:r w:rsidR="00416641" w:rsidRPr="00740C91">
          <w:rPr>
            <w:rStyle w:val="Hyperlink"/>
            <w:rFonts w:cstheme="minorHAnsi"/>
            <w:smallCaps/>
            <w:noProof/>
            <w:webHidden/>
            <w:sz w:val="20"/>
            <w:szCs w:val="20"/>
          </w:rPr>
          <w:fldChar w:fldCharType="end"/>
        </w:r>
      </w:hyperlink>
    </w:p>
    <w:p w14:paraId="7E8EC667" w14:textId="19B187E9" w:rsidR="00416641" w:rsidRPr="00740C91" w:rsidRDefault="008D488B" w:rsidP="009B5DBF">
      <w:pPr>
        <w:pStyle w:val="TableofFigures"/>
        <w:tabs>
          <w:tab w:val="left" w:pos="993"/>
          <w:tab w:val="right" w:leader="dot" w:pos="9060"/>
        </w:tabs>
        <w:ind w:left="993" w:hanging="993"/>
        <w:rPr>
          <w:rStyle w:val="Hyperlink"/>
          <w:rFonts w:cstheme="minorHAnsi"/>
          <w:smallCaps/>
          <w:noProof/>
          <w:sz w:val="20"/>
          <w:szCs w:val="20"/>
        </w:rPr>
      </w:pPr>
      <w:hyperlink w:anchor="_Toc462054916" w:history="1">
        <w:r w:rsidR="00416641" w:rsidRPr="00740C91">
          <w:rPr>
            <w:rStyle w:val="Hyperlink"/>
            <w:rFonts w:cstheme="minorHAnsi"/>
            <w:smallCaps/>
            <w:noProof/>
            <w:sz w:val="20"/>
            <w:szCs w:val="20"/>
          </w:rPr>
          <w:t xml:space="preserve">Figure 3: </w:t>
        </w:r>
        <w:r w:rsidR="00A37A1A" w:rsidRPr="00740C91">
          <w:rPr>
            <w:rStyle w:val="Hyperlink"/>
            <w:rFonts w:cstheme="minorHAnsi"/>
            <w:smallCaps/>
            <w:noProof/>
            <w:sz w:val="20"/>
            <w:szCs w:val="20"/>
          </w:rPr>
          <w:tab/>
        </w:r>
        <w:r w:rsidR="00416641" w:rsidRPr="00740C91">
          <w:rPr>
            <w:rStyle w:val="Hyperlink"/>
            <w:rFonts w:cstheme="minorHAnsi"/>
            <w:smallCaps/>
            <w:noProof/>
            <w:sz w:val="20"/>
            <w:szCs w:val="20"/>
          </w:rPr>
          <w:t>NDIS participant accesses supports not funded through the NDIS (Trial PWDs, all ages)</w:t>
        </w:r>
        <w:r w:rsidR="00416641" w:rsidRPr="00740C91">
          <w:rPr>
            <w:rStyle w:val="Hyperlink"/>
            <w:rFonts w:cstheme="minorHAnsi"/>
            <w:smallCaps/>
            <w:noProof/>
            <w:webHidden/>
            <w:sz w:val="20"/>
            <w:szCs w:val="20"/>
          </w:rPr>
          <w:tab/>
        </w:r>
        <w:r w:rsidR="00416641" w:rsidRPr="00740C91">
          <w:rPr>
            <w:rStyle w:val="Hyperlink"/>
            <w:rFonts w:cstheme="minorHAnsi"/>
            <w:smallCaps/>
            <w:noProof/>
            <w:webHidden/>
            <w:sz w:val="20"/>
            <w:szCs w:val="20"/>
          </w:rPr>
          <w:fldChar w:fldCharType="begin"/>
        </w:r>
        <w:r w:rsidR="00416641" w:rsidRPr="00740C91">
          <w:rPr>
            <w:rStyle w:val="Hyperlink"/>
            <w:rFonts w:cstheme="minorHAnsi"/>
            <w:smallCaps/>
            <w:noProof/>
            <w:webHidden/>
            <w:sz w:val="20"/>
            <w:szCs w:val="20"/>
          </w:rPr>
          <w:instrText xml:space="preserve"> PAGEREF _Toc462054916 \h </w:instrText>
        </w:r>
        <w:r w:rsidR="00416641" w:rsidRPr="00740C91">
          <w:rPr>
            <w:rStyle w:val="Hyperlink"/>
            <w:rFonts w:cstheme="minorHAnsi"/>
            <w:smallCaps/>
            <w:noProof/>
            <w:webHidden/>
            <w:sz w:val="20"/>
            <w:szCs w:val="20"/>
          </w:rPr>
        </w:r>
        <w:r w:rsidR="00416641" w:rsidRPr="00740C91">
          <w:rPr>
            <w:rStyle w:val="Hyperlink"/>
            <w:rFonts w:cstheme="minorHAnsi"/>
            <w:smallCaps/>
            <w:noProof/>
            <w:webHidden/>
            <w:sz w:val="20"/>
            <w:szCs w:val="20"/>
          </w:rPr>
          <w:fldChar w:fldCharType="separate"/>
        </w:r>
        <w:r w:rsidR="008D4B39">
          <w:rPr>
            <w:rStyle w:val="Hyperlink"/>
            <w:rFonts w:cstheme="minorHAnsi"/>
            <w:smallCaps/>
            <w:noProof/>
            <w:webHidden/>
            <w:sz w:val="20"/>
            <w:szCs w:val="20"/>
          </w:rPr>
          <w:t>34</w:t>
        </w:r>
        <w:r w:rsidR="00416641" w:rsidRPr="00740C91">
          <w:rPr>
            <w:rStyle w:val="Hyperlink"/>
            <w:rFonts w:cstheme="minorHAnsi"/>
            <w:smallCaps/>
            <w:noProof/>
            <w:webHidden/>
            <w:sz w:val="20"/>
            <w:szCs w:val="20"/>
          </w:rPr>
          <w:fldChar w:fldCharType="end"/>
        </w:r>
      </w:hyperlink>
    </w:p>
    <w:p w14:paraId="465E5ED2" w14:textId="4AB7ADEA" w:rsidR="00416641" w:rsidRPr="00740C91" w:rsidRDefault="008D488B" w:rsidP="009B5DBF">
      <w:pPr>
        <w:pStyle w:val="TableofFigures"/>
        <w:tabs>
          <w:tab w:val="left" w:pos="993"/>
          <w:tab w:val="right" w:leader="dot" w:pos="9060"/>
        </w:tabs>
        <w:ind w:left="993" w:hanging="993"/>
        <w:rPr>
          <w:rStyle w:val="Hyperlink"/>
          <w:rFonts w:cstheme="minorHAnsi"/>
          <w:smallCaps/>
          <w:noProof/>
          <w:sz w:val="20"/>
          <w:szCs w:val="20"/>
        </w:rPr>
      </w:pPr>
      <w:hyperlink w:anchor="_Toc462054917" w:history="1">
        <w:r w:rsidR="00416641" w:rsidRPr="00740C91">
          <w:rPr>
            <w:rStyle w:val="Hyperlink"/>
            <w:rFonts w:cstheme="minorHAnsi"/>
            <w:smallCaps/>
            <w:noProof/>
            <w:sz w:val="20"/>
            <w:szCs w:val="20"/>
          </w:rPr>
          <w:t xml:space="preserve">Figure 4: </w:t>
        </w:r>
        <w:r w:rsidR="00A37A1A" w:rsidRPr="00740C91">
          <w:rPr>
            <w:rStyle w:val="Hyperlink"/>
            <w:rFonts w:cstheme="minorHAnsi"/>
            <w:smallCaps/>
            <w:noProof/>
            <w:sz w:val="20"/>
            <w:szCs w:val="20"/>
          </w:rPr>
          <w:tab/>
        </w:r>
        <w:r w:rsidR="00416641" w:rsidRPr="00740C91">
          <w:rPr>
            <w:rStyle w:val="Hyperlink"/>
            <w:rFonts w:cstheme="minorHAnsi"/>
            <w:smallCaps/>
            <w:noProof/>
            <w:sz w:val="20"/>
            <w:szCs w:val="20"/>
          </w:rPr>
          <w:t xml:space="preserve">Areas of disability supports in which NDIS participant would like to have more choice </w:t>
        </w:r>
        <w:r w:rsidR="00A37A1A" w:rsidRPr="00740C91">
          <w:rPr>
            <w:rStyle w:val="Hyperlink"/>
            <w:rFonts w:cstheme="minorHAnsi"/>
            <w:smallCaps/>
            <w:noProof/>
            <w:sz w:val="20"/>
            <w:szCs w:val="20"/>
          </w:rPr>
          <w:t xml:space="preserve">  </w:t>
        </w:r>
        <w:r w:rsidR="00416641" w:rsidRPr="00740C91">
          <w:rPr>
            <w:rStyle w:val="Hyperlink"/>
            <w:rFonts w:cstheme="minorHAnsi"/>
            <w:smallCaps/>
            <w:noProof/>
            <w:sz w:val="20"/>
            <w:szCs w:val="20"/>
          </w:rPr>
          <w:t>(Trial PWDs, Aged 16+)</w:t>
        </w:r>
        <w:r w:rsidR="00416641" w:rsidRPr="00740C91">
          <w:rPr>
            <w:rStyle w:val="Hyperlink"/>
            <w:rFonts w:cstheme="minorHAnsi"/>
            <w:smallCaps/>
            <w:noProof/>
            <w:webHidden/>
            <w:sz w:val="20"/>
            <w:szCs w:val="20"/>
          </w:rPr>
          <w:tab/>
        </w:r>
        <w:r w:rsidR="00416641" w:rsidRPr="00740C91">
          <w:rPr>
            <w:rStyle w:val="Hyperlink"/>
            <w:rFonts w:cstheme="minorHAnsi"/>
            <w:smallCaps/>
            <w:noProof/>
            <w:webHidden/>
            <w:sz w:val="20"/>
            <w:szCs w:val="20"/>
          </w:rPr>
          <w:fldChar w:fldCharType="begin"/>
        </w:r>
        <w:r w:rsidR="00416641" w:rsidRPr="00740C91">
          <w:rPr>
            <w:rStyle w:val="Hyperlink"/>
            <w:rFonts w:cstheme="minorHAnsi"/>
            <w:smallCaps/>
            <w:noProof/>
            <w:webHidden/>
            <w:sz w:val="20"/>
            <w:szCs w:val="20"/>
          </w:rPr>
          <w:instrText xml:space="preserve"> PAGEREF _Toc462054917 \h </w:instrText>
        </w:r>
        <w:r w:rsidR="00416641" w:rsidRPr="00740C91">
          <w:rPr>
            <w:rStyle w:val="Hyperlink"/>
            <w:rFonts w:cstheme="minorHAnsi"/>
            <w:smallCaps/>
            <w:noProof/>
            <w:webHidden/>
            <w:sz w:val="20"/>
            <w:szCs w:val="20"/>
          </w:rPr>
        </w:r>
        <w:r w:rsidR="00416641" w:rsidRPr="00740C91">
          <w:rPr>
            <w:rStyle w:val="Hyperlink"/>
            <w:rFonts w:cstheme="minorHAnsi"/>
            <w:smallCaps/>
            <w:noProof/>
            <w:webHidden/>
            <w:sz w:val="20"/>
            <w:szCs w:val="20"/>
          </w:rPr>
          <w:fldChar w:fldCharType="separate"/>
        </w:r>
        <w:r w:rsidR="008D4B39">
          <w:rPr>
            <w:rStyle w:val="Hyperlink"/>
            <w:rFonts w:cstheme="minorHAnsi"/>
            <w:smallCaps/>
            <w:noProof/>
            <w:webHidden/>
            <w:sz w:val="20"/>
            <w:szCs w:val="20"/>
          </w:rPr>
          <w:t>45</w:t>
        </w:r>
        <w:r w:rsidR="00416641" w:rsidRPr="00740C91">
          <w:rPr>
            <w:rStyle w:val="Hyperlink"/>
            <w:rFonts w:cstheme="minorHAnsi"/>
            <w:smallCaps/>
            <w:noProof/>
            <w:webHidden/>
            <w:sz w:val="20"/>
            <w:szCs w:val="20"/>
          </w:rPr>
          <w:fldChar w:fldCharType="end"/>
        </w:r>
      </w:hyperlink>
    </w:p>
    <w:p w14:paraId="2D686C71" w14:textId="693CE3B5" w:rsidR="00416641" w:rsidRPr="00740C91" w:rsidRDefault="008D488B" w:rsidP="009B5DBF">
      <w:pPr>
        <w:pStyle w:val="TableofFigures"/>
        <w:tabs>
          <w:tab w:val="left" w:pos="993"/>
          <w:tab w:val="right" w:leader="dot" w:pos="9060"/>
        </w:tabs>
        <w:ind w:left="993" w:hanging="993"/>
        <w:rPr>
          <w:rStyle w:val="Hyperlink"/>
          <w:rFonts w:cstheme="minorHAnsi"/>
          <w:smallCaps/>
          <w:noProof/>
          <w:sz w:val="20"/>
          <w:szCs w:val="20"/>
        </w:rPr>
      </w:pPr>
      <w:hyperlink w:anchor="_Toc462054918" w:history="1">
        <w:r w:rsidR="00416641" w:rsidRPr="00740C91">
          <w:rPr>
            <w:rStyle w:val="Hyperlink"/>
            <w:rFonts w:cstheme="minorHAnsi"/>
            <w:smallCaps/>
            <w:noProof/>
            <w:sz w:val="20"/>
            <w:szCs w:val="20"/>
          </w:rPr>
          <w:t xml:space="preserve">Figure 5: </w:t>
        </w:r>
        <w:r w:rsidR="00A37A1A" w:rsidRPr="00740C91">
          <w:rPr>
            <w:rStyle w:val="Hyperlink"/>
            <w:rFonts w:cstheme="minorHAnsi"/>
            <w:smallCaps/>
            <w:noProof/>
            <w:sz w:val="20"/>
            <w:szCs w:val="20"/>
          </w:rPr>
          <w:tab/>
        </w:r>
        <w:r w:rsidR="00416641" w:rsidRPr="00740C91">
          <w:rPr>
            <w:rStyle w:val="Hyperlink"/>
            <w:rFonts w:cstheme="minorHAnsi"/>
            <w:smallCaps/>
            <w:noProof/>
            <w:sz w:val="20"/>
            <w:szCs w:val="20"/>
          </w:rPr>
          <w:t>Which of these services have you used to help you as a carer in the last year?</w:t>
        </w:r>
        <w:r w:rsidR="00A37A1A" w:rsidRPr="00740C91">
          <w:rPr>
            <w:rStyle w:val="Hyperlink"/>
            <w:rFonts w:cstheme="minorHAnsi"/>
            <w:smallCaps/>
            <w:noProof/>
            <w:sz w:val="20"/>
            <w:szCs w:val="20"/>
          </w:rPr>
          <w:t xml:space="preserve"> </w:t>
        </w:r>
        <w:r w:rsidR="00416641" w:rsidRPr="00740C91">
          <w:rPr>
            <w:rStyle w:val="Hyperlink"/>
            <w:rFonts w:cstheme="minorHAnsi"/>
            <w:smallCaps/>
            <w:noProof/>
            <w:sz w:val="20"/>
            <w:szCs w:val="20"/>
          </w:rPr>
          <w:t>(Carers of Trial PWDs, all ages)</w:t>
        </w:r>
        <w:r w:rsidR="00416641" w:rsidRPr="00740C91">
          <w:rPr>
            <w:rStyle w:val="Hyperlink"/>
            <w:rFonts w:cstheme="minorHAnsi"/>
            <w:smallCaps/>
            <w:noProof/>
            <w:webHidden/>
            <w:sz w:val="20"/>
            <w:szCs w:val="20"/>
          </w:rPr>
          <w:tab/>
        </w:r>
        <w:r w:rsidR="00416641" w:rsidRPr="00740C91">
          <w:rPr>
            <w:rStyle w:val="Hyperlink"/>
            <w:rFonts w:cstheme="minorHAnsi"/>
            <w:smallCaps/>
            <w:noProof/>
            <w:webHidden/>
            <w:sz w:val="20"/>
            <w:szCs w:val="20"/>
          </w:rPr>
          <w:fldChar w:fldCharType="begin"/>
        </w:r>
        <w:r w:rsidR="00416641" w:rsidRPr="00740C91">
          <w:rPr>
            <w:rStyle w:val="Hyperlink"/>
            <w:rFonts w:cstheme="minorHAnsi"/>
            <w:smallCaps/>
            <w:noProof/>
            <w:webHidden/>
            <w:sz w:val="20"/>
            <w:szCs w:val="20"/>
          </w:rPr>
          <w:instrText xml:space="preserve"> PAGEREF _Toc462054918 \h </w:instrText>
        </w:r>
        <w:r w:rsidR="00416641" w:rsidRPr="00740C91">
          <w:rPr>
            <w:rStyle w:val="Hyperlink"/>
            <w:rFonts w:cstheme="minorHAnsi"/>
            <w:smallCaps/>
            <w:noProof/>
            <w:webHidden/>
            <w:sz w:val="20"/>
            <w:szCs w:val="20"/>
          </w:rPr>
        </w:r>
        <w:r w:rsidR="00416641" w:rsidRPr="00740C91">
          <w:rPr>
            <w:rStyle w:val="Hyperlink"/>
            <w:rFonts w:cstheme="minorHAnsi"/>
            <w:smallCaps/>
            <w:noProof/>
            <w:webHidden/>
            <w:sz w:val="20"/>
            <w:szCs w:val="20"/>
          </w:rPr>
          <w:fldChar w:fldCharType="separate"/>
        </w:r>
        <w:r w:rsidR="008D4B39">
          <w:rPr>
            <w:rStyle w:val="Hyperlink"/>
            <w:rFonts w:cstheme="minorHAnsi"/>
            <w:smallCaps/>
            <w:noProof/>
            <w:webHidden/>
            <w:sz w:val="20"/>
            <w:szCs w:val="20"/>
          </w:rPr>
          <w:t>48</w:t>
        </w:r>
        <w:r w:rsidR="00416641" w:rsidRPr="00740C91">
          <w:rPr>
            <w:rStyle w:val="Hyperlink"/>
            <w:rFonts w:cstheme="minorHAnsi"/>
            <w:smallCaps/>
            <w:noProof/>
            <w:webHidden/>
            <w:sz w:val="20"/>
            <w:szCs w:val="20"/>
          </w:rPr>
          <w:fldChar w:fldCharType="end"/>
        </w:r>
      </w:hyperlink>
    </w:p>
    <w:p w14:paraId="1A14EFD6" w14:textId="5E904901" w:rsidR="00416641" w:rsidRPr="00740C91" w:rsidRDefault="008D488B" w:rsidP="009B5DBF">
      <w:pPr>
        <w:pStyle w:val="TableofFigures"/>
        <w:tabs>
          <w:tab w:val="left" w:pos="993"/>
          <w:tab w:val="right" w:leader="dot" w:pos="9060"/>
        </w:tabs>
        <w:ind w:left="993" w:hanging="993"/>
        <w:rPr>
          <w:rStyle w:val="Hyperlink"/>
          <w:rFonts w:cstheme="minorHAnsi"/>
          <w:smallCaps/>
          <w:noProof/>
          <w:sz w:val="20"/>
          <w:szCs w:val="20"/>
        </w:rPr>
      </w:pPr>
      <w:hyperlink w:anchor="_Toc462054919" w:history="1">
        <w:r w:rsidR="00416641" w:rsidRPr="00740C91">
          <w:rPr>
            <w:rStyle w:val="Hyperlink"/>
            <w:rFonts w:cstheme="minorHAnsi"/>
            <w:smallCaps/>
            <w:noProof/>
            <w:sz w:val="20"/>
            <w:szCs w:val="20"/>
          </w:rPr>
          <w:t xml:space="preserve">Figure 6: </w:t>
        </w:r>
        <w:r w:rsidR="00A37A1A" w:rsidRPr="00740C91">
          <w:rPr>
            <w:rStyle w:val="Hyperlink"/>
            <w:rFonts w:cstheme="minorHAnsi"/>
            <w:smallCaps/>
            <w:noProof/>
            <w:sz w:val="20"/>
            <w:szCs w:val="20"/>
          </w:rPr>
          <w:tab/>
        </w:r>
        <w:r w:rsidR="00416641" w:rsidRPr="00740C91">
          <w:rPr>
            <w:rStyle w:val="Hyperlink"/>
            <w:rFonts w:cstheme="minorHAnsi"/>
            <w:smallCaps/>
            <w:noProof/>
            <w:sz w:val="20"/>
            <w:szCs w:val="20"/>
          </w:rPr>
          <w:t>Australian Unity Personal Well-being Index, mean and 95% confidence intervals</w:t>
        </w:r>
        <w:r w:rsidR="00206793" w:rsidRPr="00740C91">
          <w:rPr>
            <w:rStyle w:val="Hyperlink"/>
            <w:rFonts w:cstheme="minorHAnsi"/>
            <w:smallCaps/>
            <w:noProof/>
            <w:sz w:val="20"/>
            <w:szCs w:val="20"/>
          </w:rPr>
          <w:t xml:space="preserve"> </w:t>
        </w:r>
        <w:r w:rsidR="00416641" w:rsidRPr="00740C91">
          <w:rPr>
            <w:rStyle w:val="Hyperlink"/>
            <w:rFonts w:cstheme="minorHAnsi"/>
            <w:smallCaps/>
            <w:noProof/>
            <w:sz w:val="20"/>
            <w:szCs w:val="20"/>
          </w:rPr>
          <w:t>by disability type (Trial PWDs, Aged 8+)</w:t>
        </w:r>
        <w:r w:rsidR="00416641" w:rsidRPr="00740C91">
          <w:rPr>
            <w:rStyle w:val="Hyperlink"/>
            <w:rFonts w:cstheme="minorHAnsi"/>
            <w:smallCaps/>
            <w:noProof/>
            <w:webHidden/>
            <w:sz w:val="20"/>
            <w:szCs w:val="20"/>
          </w:rPr>
          <w:tab/>
        </w:r>
        <w:r w:rsidR="00416641" w:rsidRPr="00740C91">
          <w:rPr>
            <w:rStyle w:val="Hyperlink"/>
            <w:rFonts w:cstheme="minorHAnsi"/>
            <w:smallCaps/>
            <w:noProof/>
            <w:webHidden/>
            <w:sz w:val="20"/>
            <w:szCs w:val="20"/>
          </w:rPr>
          <w:fldChar w:fldCharType="begin"/>
        </w:r>
        <w:r w:rsidR="00416641" w:rsidRPr="00740C91">
          <w:rPr>
            <w:rStyle w:val="Hyperlink"/>
            <w:rFonts w:cstheme="minorHAnsi"/>
            <w:smallCaps/>
            <w:noProof/>
            <w:webHidden/>
            <w:sz w:val="20"/>
            <w:szCs w:val="20"/>
          </w:rPr>
          <w:instrText xml:space="preserve"> PAGEREF _Toc462054919 \h </w:instrText>
        </w:r>
        <w:r w:rsidR="00416641" w:rsidRPr="00740C91">
          <w:rPr>
            <w:rStyle w:val="Hyperlink"/>
            <w:rFonts w:cstheme="minorHAnsi"/>
            <w:smallCaps/>
            <w:noProof/>
            <w:webHidden/>
            <w:sz w:val="20"/>
            <w:szCs w:val="20"/>
          </w:rPr>
        </w:r>
        <w:r w:rsidR="00416641" w:rsidRPr="00740C91">
          <w:rPr>
            <w:rStyle w:val="Hyperlink"/>
            <w:rFonts w:cstheme="minorHAnsi"/>
            <w:smallCaps/>
            <w:noProof/>
            <w:webHidden/>
            <w:sz w:val="20"/>
            <w:szCs w:val="20"/>
          </w:rPr>
          <w:fldChar w:fldCharType="separate"/>
        </w:r>
        <w:r w:rsidR="008D4B39">
          <w:rPr>
            <w:rStyle w:val="Hyperlink"/>
            <w:rFonts w:cstheme="minorHAnsi"/>
            <w:smallCaps/>
            <w:noProof/>
            <w:webHidden/>
            <w:sz w:val="20"/>
            <w:szCs w:val="20"/>
          </w:rPr>
          <w:t>66</w:t>
        </w:r>
        <w:r w:rsidR="00416641" w:rsidRPr="00740C91">
          <w:rPr>
            <w:rStyle w:val="Hyperlink"/>
            <w:rFonts w:cstheme="minorHAnsi"/>
            <w:smallCaps/>
            <w:noProof/>
            <w:webHidden/>
            <w:sz w:val="20"/>
            <w:szCs w:val="20"/>
          </w:rPr>
          <w:fldChar w:fldCharType="end"/>
        </w:r>
      </w:hyperlink>
    </w:p>
    <w:p w14:paraId="3041B4D8" w14:textId="58D4FB13" w:rsidR="00416641" w:rsidRPr="00740C91" w:rsidRDefault="008D488B" w:rsidP="009B5DBF">
      <w:pPr>
        <w:pStyle w:val="TableofFigures"/>
        <w:tabs>
          <w:tab w:val="left" w:pos="993"/>
          <w:tab w:val="right" w:leader="dot" w:pos="9060"/>
        </w:tabs>
        <w:ind w:left="993" w:hanging="993"/>
        <w:rPr>
          <w:rStyle w:val="Hyperlink"/>
          <w:rFonts w:cstheme="minorHAnsi"/>
          <w:smallCaps/>
          <w:noProof/>
          <w:sz w:val="20"/>
          <w:szCs w:val="20"/>
        </w:rPr>
      </w:pPr>
      <w:hyperlink w:anchor="_Toc462054920" w:history="1">
        <w:r w:rsidR="00416641" w:rsidRPr="00740C91">
          <w:rPr>
            <w:rStyle w:val="Hyperlink"/>
            <w:rFonts w:cstheme="minorHAnsi"/>
            <w:smallCaps/>
            <w:noProof/>
            <w:sz w:val="20"/>
            <w:szCs w:val="20"/>
          </w:rPr>
          <w:t xml:space="preserve">Figure 7: </w:t>
        </w:r>
        <w:r w:rsidR="00A37A1A" w:rsidRPr="00740C91">
          <w:rPr>
            <w:rStyle w:val="Hyperlink"/>
            <w:rFonts w:cstheme="minorHAnsi"/>
            <w:smallCaps/>
            <w:noProof/>
            <w:sz w:val="20"/>
            <w:szCs w:val="20"/>
          </w:rPr>
          <w:tab/>
        </w:r>
        <w:r w:rsidR="00416641" w:rsidRPr="00740C91">
          <w:rPr>
            <w:rStyle w:val="Hyperlink"/>
            <w:rFonts w:cstheme="minorHAnsi"/>
            <w:smallCaps/>
            <w:noProof/>
            <w:sz w:val="20"/>
            <w:szCs w:val="20"/>
          </w:rPr>
          <w:t>Australian Unity Personal Wellbeing Index, mean and 95% confidence intervals</w:t>
        </w:r>
        <w:r w:rsidR="00206793" w:rsidRPr="00740C91">
          <w:rPr>
            <w:rStyle w:val="Hyperlink"/>
            <w:rFonts w:cstheme="minorHAnsi"/>
            <w:smallCaps/>
            <w:noProof/>
            <w:sz w:val="20"/>
            <w:szCs w:val="20"/>
          </w:rPr>
          <w:t xml:space="preserve"> </w:t>
        </w:r>
        <w:r w:rsidR="00416641" w:rsidRPr="00740C91">
          <w:rPr>
            <w:rStyle w:val="Hyperlink"/>
            <w:rFonts w:cstheme="minorHAnsi"/>
            <w:smallCaps/>
            <w:noProof/>
            <w:sz w:val="20"/>
            <w:szCs w:val="20"/>
          </w:rPr>
          <w:t>by amount of say about what supports received under the NDIS</w:t>
        </w:r>
        <w:r w:rsidR="00B72AA6" w:rsidRPr="00740C91">
          <w:rPr>
            <w:rStyle w:val="Hyperlink"/>
            <w:rFonts w:cstheme="minorHAnsi"/>
            <w:smallCaps/>
            <w:noProof/>
            <w:sz w:val="20"/>
            <w:szCs w:val="20"/>
          </w:rPr>
          <w:t xml:space="preserve"> </w:t>
        </w:r>
        <w:r w:rsidR="00416641" w:rsidRPr="00740C91">
          <w:rPr>
            <w:rStyle w:val="Hyperlink"/>
            <w:rFonts w:cstheme="minorHAnsi"/>
            <w:smallCaps/>
            <w:noProof/>
            <w:sz w:val="20"/>
            <w:szCs w:val="20"/>
          </w:rPr>
          <w:t>(Trial PWDs, Aged 8+)</w:t>
        </w:r>
        <w:r w:rsidR="00416641" w:rsidRPr="00740C91">
          <w:rPr>
            <w:rStyle w:val="Hyperlink"/>
            <w:rFonts w:cstheme="minorHAnsi"/>
            <w:smallCaps/>
            <w:noProof/>
            <w:webHidden/>
            <w:sz w:val="20"/>
            <w:szCs w:val="20"/>
          </w:rPr>
          <w:tab/>
        </w:r>
        <w:r w:rsidR="00416641" w:rsidRPr="00740C91">
          <w:rPr>
            <w:rStyle w:val="Hyperlink"/>
            <w:rFonts w:cstheme="minorHAnsi"/>
            <w:smallCaps/>
            <w:noProof/>
            <w:webHidden/>
            <w:sz w:val="20"/>
            <w:szCs w:val="20"/>
          </w:rPr>
          <w:fldChar w:fldCharType="begin"/>
        </w:r>
        <w:r w:rsidR="00416641" w:rsidRPr="00740C91">
          <w:rPr>
            <w:rStyle w:val="Hyperlink"/>
            <w:rFonts w:cstheme="minorHAnsi"/>
            <w:smallCaps/>
            <w:noProof/>
            <w:webHidden/>
            <w:sz w:val="20"/>
            <w:szCs w:val="20"/>
          </w:rPr>
          <w:instrText xml:space="preserve"> PAGEREF _Toc462054920 \h </w:instrText>
        </w:r>
        <w:r w:rsidR="00416641" w:rsidRPr="00740C91">
          <w:rPr>
            <w:rStyle w:val="Hyperlink"/>
            <w:rFonts w:cstheme="minorHAnsi"/>
            <w:smallCaps/>
            <w:noProof/>
            <w:webHidden/>
            <w:sz w:val="20"/>
            <w:szCs w:val="20"/>
          </w:rPr>
        </w:r>
        <w:r w:rsidR="00416641" w:rsidRPr="00740C91">
          <w:rPr>
            <w:rStyle w:val="Hyperlink"/>
            <w:rFonts w:cstheme="minorHAnsi"/>
            <w:smallCaps/>
            <w:noProof/>
            <w:webHidden/>
            <w:sz w:val="20"/>
            <w:szCs w:val="20"/>
          </w:rPr>
          <w:fldChar w:fldCharType="separate"/>
        </w:r>
        <w:r w:rsidR="008D4B39">
          <w:rPr>
            <w:rStyle w:val="Hyperlink"/>
            <w:rFonts w:cstheme="minorHAnsi"/>
            <w:smallCaps/>
            <w:noProof/>
            <w:webHidden/>
            <w:sz w:val="20"/>
            <w:szCs w:val="20"/>
          </w:rPr>
          <w:t>67</w:t>
        </w:r>
        <w:r w:rsidR="00416641" w:rsidRPr="00740C91">
          <w:rPr>
            <w:rStyle w:val="Hyperlink"/>
            <w:rFonts w:cstheme="minorHAnsi"/>
            <w:smallCaps/>
            <w:noProof/>
            <w:webHidden/>
            <w:sz w:val="20"/>
            <w:szCs w:val="20"/>
          </w:rPr>
          <w:fldChar w:fldCharType="end"/>
        </w:r>
      </w:hyperlink>
    </w:p>
    <w:p w14:paraId="63C37C9C" w14:textId="605001F6" w:rsidR="00416641" w:rsidRPr="00740C91" w:rsidRDefault="008D488B" w:rsidP="009B5DBF">
      <w:pPr>
        <w:pStyle w:val="TableofFigures"/>
        <w:tabs>
          <w:tab w:val="left" w:pos="993"/>
          <w:tab w:val="right" w:leader="dot" w:pos="9060"/>
        </w:tabs>
        <w:ind w:left="993" w:hanging="993"/>
        <w:rPr>
          <w:rStyle w:val="Hyperlink"/>
          <w:rFonts w:cstheme="minorHAnsi"/>
          <w:smallCaps/>
          <w:noProof/>
          <w:sz w:val="20"/>
          <w:szCs w:val="20"/>
        </w:rPr>
      </w:pPr>
      <w:hyperlink w:anchor="_Toc462054921" w:history="1">
        <w:r w:rsidR="00416641" w:rsidRPr="00740C91">
          <w:rPr>
            <w:rStyle w:val="Hyperlink"/>
            <w:rFonts w:cstheme="minorHAnsi"/>
            <w:smallCaps/>
            <w:noProof/>
            <w:sz w:val="20"/>
            <w:szCs w:val="20"/>
          </w:rPr>
          <w:t xml:space="preserve">Figure 8: </w:t>
        </w:r>
        <w:r w:rsidR="00A37A1A" w:rsidRPr="00740C91">
          <w:rPr>
            <w:rStyle w:val="Hyperlink"/>
            <w:rFonts w:cstheme="minorHAnsi"/>
            <w:smallCaps/>
            <w:noProof/>
            <w:sz w:val="20"/>
            <w:szCs w:val="20"/>
          </w:rPr>
          <w:tab/>
        </w:r>
        <w:r w:rsidR="00416641" w:rsidRPr="00740C91">
          <w:rPr>
            <w:rStyle w:val="Hyperlink"/>
            <w:rFonts w:cstheme="minorHAnsi"/>
            <w:smallCaps/>
            <w:noProof/>
            <w:sz w:val="20"/>
            <w:szCs w:val="20"/>
          </w:rPr>
          <w:t>Australian Unity Personal Wellbeing Index, mean and 95% confidence intervals</w:t>
        </w:r>
        <w:r w:rsidR="00206793" w:rsidRPr="00740C91">
          <w:rPr>
            <w:rStyle w:val="Hyperlink"/>
            <w:rFonts w:cstheme="minorHAnsi"/>
            <w:smallCaps/>
            <w:noProof/>
            <w:sz w:val="20"/>
            <w:szCs w:val="20"/>
          </w:rPr>
          <w:t xml:space="preserve"> </w:t>
        </w:r>
        <w:r w:rsidR="00416641" w:rsidRPr="00740C91">
          <w:rPr>
            <w:rStyle w:val="Hyperlink"/>
            <w:rFonts w:cstheme="minorHAnsi"/>
            <w:smallCaps/>
            <w:noProof/>
            <w:sz w:val="20"/>
            <w:szCs w:val="20"/>
          </w:rPr>
          <w:t>by amount of choice over where obtain supports received under the NDIS</w:t>
        </w:r>
        <w:r w:rsidR="00A37A1A" w:rsidRPr="00740C91">
          <w:rPr>
            <w:rStyle w:val="Hyperlink"/>
            <w:rFonts w:cstheme="minorHAnsi"/>
            <w:smallCaps/>
            <w:noProof/>
            <w:sz w:val="20"/>
            <w:szCs w:val="20"/>
          </w:rPr>
          <w:t xml:space="preserve"> </w:t>
        </w:r>
        <w:r w:rsidR="00416641" w:rsidRPr="00740C91">
          <w:rPr>
            <w:rStyle w:val="Hyperlink"/>
            <w:rFonts w:cstheme="minorHAnsi"/>
            <w:smallCaps/>
            <w:noProof/>
            <w:sz w:val="20"/>
            <w:szCs w:val="20"/>
          </w:rPr>
          <w:t>(Trial PWDs, Aged 8+)</w:t>
        </w:r>
        <w:r w:rsidR="00416641" w:rsidRPr="00740C91">
          <w:rPr>
            <w:rStyle w:val="Hyperlink"/>
            <w:rFonts w:cstheme="minorHAnsi"/>
            <w:smallCaps/>
            <w:noProof/>
            <w:webHidden/>
            <w:sz w:val="20"/>
            <w:szCs w:val="20"/>
          </w:rPr>
          <w:tab/>
        </w:r>
        <w:r w:rsidR="00416641" w:rsidRPr="00740C91">
          <w:rPr>
            <w:rStyle w:val="Hyperlink"/>
            <w:rFonts w:cstheme="minorHAnsi"/>
            <w:smallCaps/>
            <w:noProof/>
            <w:webHidden/>
            <w:sz w:val="20"/>
            <w:szCs w:val="20"/>
          </w:rPr>
          <w:fldChar w:fldCharType="begin"/>
        </w:r>
        <w:r w:rsidR="00416641" w:rsidRPr="00740C91">
          <w:rPr>
            <w:rStyle w:val="Hyperlink"/>
            <w:rFonts w:cstheme="minorHAnsi"/>
            <w:smallCaps/>
            <w:noProof/>
            <w:webHidden/>
            <w:sz w:val="20"/>
            <w:szCs w:val="20"/>
          </w:rPr>
          <w:instrText xml:space="preserve"> PAGEREF _Toc462054921 \h </w:instrText>
        </w:r>
        <w:r w:rsidR="00416641" w:rsidRPr="00740C91">
          <w:rPr>
            <w:rStyle w:val="Hyperlink"/>
            <w:rFonts w:cstheme="minorHAnsi"/>
            <w:smallCaps/>
            <w:noProof/>
            <w:webHidden/>
            <w:sz w:val="20"/>
            <w:szCs w:val="20"/>
          </w:rPr>
        </w:r>
        <w:r w:rsidR="00416641" w:rsidRPr="00740C91">
          <w:rPr>
            <w:rStyle w:val="Hyperlink"/>
            <w:rFonts w:cstheme="minorHAnsi"/>
            <w:smallCaps/>
            <w:noProof/>
            <w:webHidden/>
            <w:sz w:val="20"/>
            <w:szCs w:val="20"/>
          </w:rPr>
          <w:fldChar w:fldCharType="separate"/>
        </w:r>
        <w:r w:rsidR="008D4B39">
          <w:rPr>
            <w:rStyle w:val="Hyperlink"/>
            <w:rFonts w:cstheme="minorHAnsi"/>
            <w:smallCaps/>
            <w:noProof/>
            <w:webHidden/>
            <w:sz w:val="20"/>
            <w:szCs w:val="20"/>
          </w:rPr>
          <w:t>67</w:t>
        </w:r>
        <w:r w:rsidR="00416641" w:rsidRPr="00740C91">
          <w:rPr>
            <w:rStyle w:val="Hyperlink"/>
            <w:rFonts w:cstheme="minorHAnsi"/>
            <w:smallCaps/>
            <w:noProof/>
            <w:webHidden/>
            <w:sz w:val="20"/>
            <w:szCs w:val="20"/>
          </w:rPr>
          <w:fldChar w:fldCharType="end"/>
        </w:r>
      </w:hyperlink>
    </w:p>
    <w:p w14:paraId="5D906B13" w14:textId="4E3A8BA3" w:rsidR="00416641" w:rsidRPr="00740C91" w:rsidRDefault="008D488B" w:rsidP="009B5DBF">
      <w:pPr>
        <w:pStyle w:val="TableofFigures"/>
        <w:tabs>
          <w:tab w:val="left" w:pos="993"/>
          <w:tab w:val="right" w:leader="dot" w:pos="9060"/>
        </w:tabs>
        <w:ind w:left="993" w:hanging="993"/>
        <w:rPr>
          <w:rStyle w:val="Hyperlink"/>
          <w:rFonts w:cstheme="minorHAnsi"/>
          <w:smallCaps/>
          <w:noProof/>
          <w:sz w:val="20"/>
          <w:szCs w:val="20"/>
        </w:rPr>
      </w:pPr>
      <w:hyperlink w:anchor="_Toc462054922" w:history="1">
        <w:r w:rsidR="00416641" w:rsidRPr="00740C91">
          <w:rPr>
            <w:rStyle w:val="Hyperlink"/>
            <w:rFonts w:cstheme="minorHAnsi"/>
            <w:smallCaps/>
            <w:noProof/>
            <w:sz w:val="20"/>
            <w:szCs w:val="20"/>
          </w:rPr>
          <w:t xml:space="preserve">Figure 9: </w:t>
        </w:r>
        <w:r w:rsidR="00A37A1A" w:rsidRPr="00740C91">
          <w:rPr>
            <w:rStyle w:val="Hyperlink"/>
            <w:rFonts w:cstheme="minorHAnsi"/>
            <w:smallCaps/>
            <w:noProof/>
            <w:sz w:val="20"/>
            <w:szCs w:val="20"/>
          </w:rPr>
          <w:tab/>
        </w:r>
        <w:r w:rsidR="00416641" w:rsidRPr="00740C91">
          <w:rPr>
            <w:rStyle w:val="Hyperlink"/>
            <w:rFonts w:cstheme="minorHAnsi"/>
            <w:smallCaps/>
            <w:noProof/>
            <w:sz w:val="20"/>
            <w:szCs w:val="20"/>
          </w:rPr>
          <w:t>Australian Unity Personal Wellbeing Index, mean and 95% confidence intervals</w:t>
        </w:r>
        <w:r w:rsidR="00206793" w:rsidRPr="00740C91">
          <w:rPr>
            <w:rStyle w:val="Hyperlink"/>
            <w:rFonts w:cstheme="minorHAnsi"/>
            <w:smallCaps/>
            <w:noProof/>
            <w:sz w:val="20"/>
            <w:szCs w:val="20"/>
          </w:rPr>
          <w:t xml:space="preserve"> </w:t>
        </w:r>
        <w:r w:rsidR="00416641" w:rsidRPr="00740C91">
          <w:rPr>
            <w:rStyle w:val="Hyperlink"/>
            <w:rFonts w:cstheme="minorHAnsi"/>
            <w:smallCaps/>
            <w:noProof/>
            <w:sz w:val="20"/>
            <w:szCs w:val="20"/>
          </w:rPr>
          <w:t>by unmet demand under NDIS (Trial PWDs, Aged 8+)</w:t>
        </w:r>
        <w:r w:rsidR="00416641" w:rsidRPr="00740C91">
          <w:rPr>
            <w:rStyle w:val="Hyperlink"/>
            <w:rFonts w:cstheme="minorHAnsi"/>
            <w:smallCaps/>
            <w:noProof/>
            <w:webHidden/>
            <w:sz w:val="20"/>
            <w:szCs w:val="20"/>
          </w:rPr>
          <w:tab/>
        </w:r>
        <w:r w:rsidR="00416641" w:rsidRPr="00740C91">
          <w:rPr>
            <w:rStyle w:val="Hyperlink"/>
            <w:rFonts w:cstheme="minorHAnsi"/>
            <w:smallCaps/>
            <w:noProof/>
            <w:webHidden/>
            <w:sz w:val="20"/>
            <w:szCs w:val="20"/>
          </w:rPr>
          <w:fldChar w:fldCharType="begin"/>
        </w:r>
        <w:r w:rsidR="00416641" w:rsidRPr="00740C91">
          <w:rPr>
            <w:rStyle w:val="Hyperlink"/>
            <w:rFonts w:cstheme="minorHAnsi"/>
            <w:smallCaps/>
            <w:noProof/>
            <w:webHidden/>
            <w:sz w:val="20"/>
            <w:szCs w:val="20"/>
          </w:rPr>
          <w:instrText xml:space="preserve"> PAGEREF _Toc462054922 \h </w:instrText>
        </w:r>
        <w:r w:rsidR="00416641" w:rsidRPr="00740C91">
          <w:rPr>
            <w:rStyle w:val="Hyperlink"/>
            <w:rFonts w:cstheme="minorHAnsi"/>
            <w:smallCaps/>
            <w:noProof/>
            <w:webHidden/>
            <w:sz w:val="20"/>
            <w:szCs w:val="20"/>
          </w:rPr>
        </w:r>
        <w:r w:rsidR="00416641" w:rsidRPr="00740C91">
          <w:rPr>
            <w:rStyle w:val="Hyperlink"/>
            <w:rFonts w:cstheme="minorHAnsi"/>
            <w:smallCaps/>
            <w:noProof/>
            <w:webHidden/>
            <w:sz w:val="20"/>
            <w:szCs w:val="20"/>
          </w:rPr>
          <w:fldChar w:fldCharType="separate"/>
        </w:r>
        <w:r w:rsidR="008D4B39">
          <w:rPr>
            <w:rStyle w:val="Hyperlink"/>
            <w:rFonts w:cstheme="minorHAnsi"/>
            <w:smallCaps/>
            <w:noProof/>
            <w:webHidden/>
            <w:sz w:val="20"/>
            <w:szCs w:val="20"/>
          </w:rPr>
          <w:t>68</w:t>
        </w:r>
        <w:r w:rsidR="00416641" w:rsidRPr="00740C91">
          <w:rPr>
            <w:rStyle w:val="Hyperlink"/>
            <w:rFonts w:cstheme="minorHAnsi"/>
            <w:smallCaps/>
            <w:noProof/>
            <w:webHidden/>
            <w:sz w:val="20"/>
            <w:szCs w:val="20"/>
          </w:rPr>
          <w:fldChar w:fldCharType="end"/>
        </w:r>
      </w:hyperlink>
    </w:p>
    <w:p w14:paraId="0868A228" w14:textId="6B4177E8" w:rsidR="00416641" w:rsidRPr="00740C91" w:rsidRDefault="008D488B" w:rsidP="009B5DBF">
      <w:pPr>
        <w:pStyle w:val="TableofFigures"/>
        <w:tabs>
          <w:tab w:val="left" w:pos="993"/>
          <w:tab w:val="right" w:leader="dot" w:pos="9060"/>
        </w:tabs>
        <w:ind w:left="993" w:hanging="993"/>
        <w:rPr>
          <w:rStyle w:val="Hyperlink"/>
          <w:rFonts w:cstheme="minorHAnsi"/>
          <w:smallCaps/>
          <w:noProof/>
          <w:sz w:val="20"/>
          <w:szCs w:val="20"/>
        </w:rPr>
      </w:pPr>
      <w:hyperlink w:anchor="_Toc462054923" w:history="1">
        <w:r w:rsidR="00416641" w:rsidRPr="00740C91">
          <w:rPr>
            <w:rStyle w:val="Hyperlink"/>
            <w:rFonts w:cstheme="minorHAnsi"/>
            <w:smallCaps/>
            <w:noProof/>
            <w:sz w:val="20"/>
            <w:szCs w:val="20"/>
          </w:rPr>
          <w:t xml:space="preserve">Figure 10: </w:t>
        </w:r>
        <w:r w:rsidR="00A37A1A" w:rsidRPr="00740C91">
          <w:rPr>
            <w:rStyle w:val="Hyperlink"/>
            <w:rFonts w:cstheme="minorHAnsi"/>
            <w:smallCaps/>
            <w:noProof/>
            <w:sz w:val="20"/>
            <w:szCs w:val="20"/>
          </w:rPr>
          <w:tab/>
        </w:r>
        <w:r w:rsidR="00416641" w:rsidRPr="00740C91">
          <w:rPr>
            <w:rStyle w:val="Hyperlink"/>
            <w:rFonts w:cstheme="minorHAnsi"/>
            <w:smallCaps/>
            <w:noProof/>
            <w:sz w:val="20"/>
            <w:szCs w:val="20"/>
          </w:rPr>
          <w:t>Sense of social connection, mean by disability type (Trial PWDs, Aged 8+)</w:t>
        </w:r>
        <w:r w:rsidR="00416641" w:rsidRPr="00740C91">
          <w:rPr>
            <w:rStyle w:val="Hyperlink"/>
            <w:rFonts w:cstheme="minorHAnsi"/>
            <w:smallCaps/>
            <w:noProof/>
            <w:webHidden/>
            <w:sz w:val="20"/>
            <w:szCs w:val="20"/>
          </w:rPr>
          <w:tab/>
        </w:r>
        <w:r w:rsidR="00416641" w:rsidRPr="00740C91">
          <w:rPr>
            <w:rStyle w:val="Hyperlink"/>
            <w:rFonts w:cstheme="minorHAnsi"/>
            <w:smallCaps/>
            <w:noProof/>
            <w:webHidden/>
            <w:sz w:val="20"/>
            <w:szCs w:val="20"/>
          </w:rPr>
          <w:fldChar w:fldCharType="begin"/>
        </w:r>
        <w:r w:rsidR="00416641" w:rsidRPr="00740C91">
          <w:rPr>
            <w:rStyle w:val="Hyperlink"/>
            <w:rFonts w:cstheme="minorHAnsi"/>
            <w:smallCaps/>
            <w:noProof/>
            <w:webHidden/>
            <w:sz w:val="20"/>
            <w:szCs w:val="20"/>
          </w:rPr>
          <w:instrText xml:space="preserve"> PAGEREF _Toc462054923 \h </w:instrText>
        </w:r>
        <w:r w:rsidR="00416641" w:rsidRPr="00740C91">
          <w:rPr>
            <w:rStyle w:val="Hyperlink"/>
            <w:rFonts w:cstheme="minorHAnsi"/>
            <w:smallCaps/>
            <w:noProof/>
            <w:webHidden/>
            <w:sz w:val="20"/>
            <w:szCs w:val="20"/>
          </w:rPr>
        </w:r>
        <w:r w:rsidR="00416641" w:rsidRPr="00740C91">
          <w:rPr>
            <w:rStyle w:val="Hyperlink"/>
            <w:rFonts w:cstheme="minorHAnsi"/>
            <w:smallCaps/>
            <w:noProof/>
            <w:webHidden/>
            <w:sz w:val="20"/>
            <w:szCs w:val="20"/>
          </w:rPr>
          <w:fldChar w:fldCharType="separate"/>
        </w:r>
        <w:r w:rsidR="008D4B39">
          <w:rPr>
            <w:rStyle w:val="Hyperlink"/>
            <w:rFonts w:cstheme="minorHAnsi"/>
            <w:smallCaps/>
            <w:noProof/>
            <w:webHidden/>
            <w:sz w:val="20"/>
            <w:szCs w:val="20"/>
          </w:rPr>
          <w:t>69</w:t>
        </w:r>
        <w:r w:rsidR="00416641" w:rsidRPr="00740C91">
          <w:rPr>
            <w:rStyle w:val="Hyperlink"/>
            <w:rFonts w:cstheme="minorHAnsi"/>
            <w:smallCaps/>
            <w:noProof/>
            <w:webHidden/>
            <w:sz w:val="20"/>
            <w:szCs w:val="20"/>
          </w:rPr>
          <w:fldChar w:fldCharType="end"/>
        </w:r>
      </w:hyperlink>
    </w:p>
    <w:p w14:paraId="31217B60" w14:textId="5B97034A" w:rsidR="00416641" w:rsidRPr="00740C91" w:rsidRDefault="008D488B" w:rsidP="009B5DBF">
      <w:pPr>
        <w:pStyle w:val="TableofFigures"/>
        <w:tabs>
          <w:tab w:val="left" w:pos="993"/>
          <w:tab w:val="right" w:leader="dot" w:pos="9060"/>
        </w:tabs>
        <w:ind w:left="993" w:hanging="993"/>
        <w:rPr>
          <w:rStyle w:val="Hyperlink"/>
          <w:rFonts w:cstheme="minorHAnsi"/>
          <w:smallCaps/>
          <w:noProof/>
          <w:sz w:val="20"/>
          <w:szCs w:val="20"/>
        </w:rPr>
      </w:pPr>
      <w:hyperlink w:anchor="_Toc462054924" w:history="1">
        <w:r w:rsidR="00416641" w:rsidRPr="00740C91">
          <w:rPr>
            <w:rStyle w:val="Hyperlink"/>
            <w:rFonts w:cstheme="minorHAnsi"/>
            <w:smallCaps/>
            <w:noProof/>
            <w:sz w:val="20"/>
            <w:szCs w:val="20"/>
          </w:rPr>
          <w:t xml:space="preserve">Figure 11: </w:t>
        </w:r>
        <w:r w:rsidR="00A37A1A" w:rsidRPr="00740C91">
          <w:rPr>
            <w:rStyle w:val="Hyperlink"/>
            <w:rFonts w:cstheme="minorHAnsi"/>
            <w:smallCaps/>
            <w:noProof/>
            <w:sz w:val="20"/>
            <w:szCs w:val="20"/>
          </w:rPr>
          <w:tab/>
        </w:r>
        <w:r w:rsidR="00416641" w:rsidRPr="00740C91">
          <w:rPr>
            <w:rStyle w:val="Hyperlink"/>
            <w:rFonts w:cstheme="minorHAnsi"/>
            <w:smallCaps/>
            <w:noProof/>
            <w:sz w:val="20"/>
            <w:szCs w:val="20"/>
          </w:rPr>
          <w:t>Activities the NDIS participants have done recently and would like to do in the</w:t>
        </w:r>
        <w:r w:rsidR="00206793" w:rsidRPr="00740C91">
          <w:rPr>
            <w:rStyle w:val="Hyperlink"/>
            <w:rFonts w:cstheme="minorHAnsi"/>
            <w:smallCaps/>
            <w:noProof/>
            <w:sz w:val="20"/>
            <w:szCs w:val="20"/>
          </w:rPr>
          <w:t xml:space="preserve"> </w:t>
        </w:r>
        <w:r w:rsidR="00416641" w:rsidRPr="00740C91">
          <w:rPr>
            <w:rStyle w:val="Hyperlink"/>
            <w:rFonts w:cstheme="minorHAnsi"/>
            <w:smallCaps/>
            <w:noProof/>
            <w:sz w:val="20"/>
            <w:szCs w:val="20"/>
          </w:rPr>
          <w:t>coming year (NDIS participants, 8 years old and over)</w:t>
        </w:r>
        <w:r w:rsidR="00416641" w:rsidRPr="00740C91">
          <w:rPr>
            <w:rStyle w:val="Hyperlink"/>
            <w:rFonts w:cstheme="minorHAnsi"/>
            <w:smallCaps/>
            <w:noProof/>
            <w:webHidden/>
            <w:sz w:val="20"/>
            <w:szCs w:val="20"/>
          </w:rPr>
          <w:tab/>
        </w:r>
        <w:r w:rsidR="00416641" w:rsidRPr="00740C91">
          <w:rPr>
            <w:rStyle w:val="Hyperlink"/>
            <w:rFonts w:cstheme="minorHAnsi"/>
            <w:smallCaps/>
            <w:noProof/>
            <w:webHidden/>
            <w:sz w:val="20"/>
            <w:szCs w:val="20"/>
          </w:rPr>
          <w:fldChar w:fldCharType="begin"/>
        </w:r>
        <w:r w:rsidR="00416641" w:rsidRPr="00740C91">
          <w:rPr>
            <w:rStyle w:val="Hyperlink"/>
            <w:rFonts w:cstheme="minorHAnsi"/>
            <w:smallCaps/>
            <w:noProof/>
            <w:webHidden/>
            <w:sz w:val="20"/>
            <w:szCs w:val="20"/>
          </w:rPr>
          <w:instrText xml:space="preserve"> PAGEREF _Toc462054924 \h </w:instrText>
        </w:r>
        <w:r w:rsidR="00416641" w:rsidRPr="00740C91">
          <w:rPr>
            <w:rStyle w:val="Hyperlink"/>
            <w:rFonts w:cstheme="minorHAnsi"/>
            <w:smallCaps/>
            <w:noProof/>
            <w:webHidden/>
            <w:sz w:val="20"/>
            <w:szCs w:val="20"/>
          </w:rPr>
        </w:r>
        <w:r w:rsidR="00416641" w:rsidRPr="00740C91">
          <w:rPr>
            <w:rStyle w:val="Hyperlink"/>
            <w:rFonts w:cstheme="minorHAnsi"/>
            <w:smallCaps/>
            <w:noProof/>
            <w:webHidden/>
            <w:sz w:val="20"/>
            <w:szCs w:val="20"/>
          </w:rPr>
          <w:fldChar w:fldCharType="separate"/>
        </w:r>
        <w:r w:rsidR="008D4B39">
          <w:rPr>
            <w:rStyle w:val="Hyperlink"/>
            <w:rFonts w:cstheme="minorHAnsi"/>
            <w:smallCaps/>
            <w:noProof/>
            <w:webHidden/>
            <w:sz w:val="20"/>
            <w:szCs w:val="20"/>
          </w:rPr>
          <w:t>73</w:t>
        </w:r>
        <w:r w:rsidR="00416641" w:rsidRPr="00740C91">
          <w:rPr>
            <w:rStyle w:val="Hyperlink"/>
            <w:rFonts w:cstheme="minorHAnsi"/>
            <w:smallCaps/>
            <w:noProof/>
            <w:webHidden/>
            <w:sz w:val="20"/>
            <w:szCs w:val="20"/>
          </w:rPr>
          <w:fldChar w:fldCharType="end"/>
        </w:r>
      </w:hyperlink>
    </w:p>
    <w:p w14:paraId="6C86D71B" w14:textId="25290B89" w:rsidR="00416641" w:rsidRPr="00740C91" w:rsidRDefault="008D488B" w:rsidP="009B5DBF">
      <w:pPr>
        <w:pStyle w:val="TableofFigures"/>
        <w:tabs>
          <w:tab w:val="left" w:pos="993"/>
          <w:tab w:val="right" w:leader="dot" w:pos="9060"/>
        </w:tabs>
        <w:ind w:left="993" w:hanging="993"/>
        <w:rPr>
          <w:rStyle w:val="Hyperlink"/>
          <w:rFonts w:cstheme="minorHAnsi"/>
          <w:smallCaps/>
          <w:noProof/>
          <w:sz w:val="20"/>
          <w:szCs w:val="20"/>
        </w:rPr>
      </w:pPr>
      <w:hyperlink w:anchor="_Toc462054925" w:history="1">
        <w:r w:rsidR="00416641" w:rsidRPr="00740C91">
          <w:rPr>
            <w:rStyle w:val="Hyperlink"/>
            <w:rFonts w:cstheme="minorHAnsi"/>
            <w:smallCaps/>
            <w:noProof/>
            <w:sz w:val="20"/>
            <w:szCs w:val="20"/>
          </w:rPr>
          <w:t xml:space="preserve">Figure 12: </w:t>
        </w:r>
        <w:r w:rsidR="00A37A1A" w:rsidRPr="00740C91">
          <w:rPr>
            <w:rStyle w:val="Hyperlink"/>
            <w:rFonts w:cstheme="minorHAnsi"/>
            <w:smallCaps/>
            <w:noProof/>
            <w:sz w:val="20"/>
            <w:szCs w:val="20"/>
          </w:rPr>
          <w:tab/>
        </w:r>
        <w:r w:rsidR="00416641" w:rsidRPr="00740C91">
          <w:rPr>
            <w:rStyle w:val="Hyperlink"/>
            <w:rFonts w:cstheme="minorHAnsi"/>
            <w:smallCaps/>
            <w:noProof/>
            <w:sz w:val="20"/>
            <w:szCs w:val="20"/>
          </w:rPr>
          <w:t>Activities the Family and Carers have done recently and would like to do in the</w:t>
        </w:r>
        <w:r w:rsidR="00206793" w:rsidRPr="00740C91">
          <w:rPr>
            <w:rStyle w:val="Hyperlink"/>
            <w:rFonts w:cstheme="minorHAnsi"/>
            <w:smallCaps/>
            <w:noProof/>
            <w:sz w:val="20"/>
            <w:szCs w:val="20"/>
          </w:rPr>
          <w:t xml:space="preserve"> </w:t>
        </w:r>
        <w:r w:rsidR="00416641" w:rsidRPr="00740C91">
          <w:rPr>
            <w:rStyle w:val="Hyperlink"/>
            <w:rFonts w:cstheme="minorHAnsi"/>
            <w:smallCaps/>
            <w:noProof/>
            <w:sz w:val="20"/>
            <w:szCs w:val="20"/>
          </w:rPr>
          <w:t>coming year (Carers of Trial participants)</w:t>
        </w:r>
        <w:r w:rsidR="00416641" w:rsidRPr="00740C91">
          <w:rPr>
            <w:rStyle w:val="Hyperlink"/>
            <w:rFonts w:cstheme="minorHAnsi"/>
            <w:smallCaps/>
            <w:noProof/>
            <w:webHidden/>
            <w:sz w:val="20"/>
            <w:szCs w:val="20"/>
          </w:rPr>
          <w:tab/>
        </w:r>
        <w:r w:rsidR="00416641" w:rsidRPr="00740C91">
          <w:rPr>
            <w:rStyle w:val="Hyperlink"/>
            <w:rFonts w:cstheme="minorHAnsi"/>
            <w:smallCaps/>
            <w:noProof/>
            <w:webHidden/>
            <w:sz w:val="20"/>
            <w:szCs w:val="20"/>
          </w:rPr>
          <w:fldChar w:fldCharType="begin"/>
        </w:r>
        <w:r w:rsidR="00416641" w:rsidRPr="00740C91">
          <w:rPr>
            <w:rStyle w:val="Hyperlink"/>
            <w:rFonts w:cstheme="minorHAnsi"/>
            <w:smallCaps/>
            <w:noProof/>
            <w:webHidden/>
            <w:sz w:val="20"/>
            <w:szCs w:val="20"/>
          </w:rPr>
          <w:instrText xml:space="preserve"> PAGEREF _Toc462054925 \h </w:instrText>
        </w:r>
        <w:r w:rsidR="00416641" w:rsidRPr="00740C91">
          <w:rPr>
            <w:rStyle w:val="Hyperlink"/>
            <w:rFonts w:cstheme="minorHAnsi"/>
            <w:smallCaps/>
            <w:noProof/>
            <w:webHidden/>
            <w:sz w:val="20"/>
            <w:szCs w:val="20"/>
          </w:rPr>
        </w:r>
        <w:r w:rsidR="00416641" w:rsidRPr="00740C91">
          <w:rPr>
            <w:rStyle w:val="Hyperlink"/>
            <w:rFonts w:cstheme="minorHAnsi"/>
            <w:smallCaps/>
            <w:noProof/>
            <w:webHidden/>
            <w:sz w:val="20"/>
            <w:szCs w:val="20"/>
          </w:rPr>
          <w:fldChar w:fldCharType="separate"/>
        </w:r>
        <w:r w:rsidR="008D4B39">
          <w:rPr>
            <w:rStyle w:val="Hyperlink"/>
            <w:rFonts w:cstheme="minorHAnsi"/>
            <w:smallCaps/>
            <w:noProof/>
            <w:webHidden/>
            <w:sz w:val="20"/>
            <w:szCs w:val="20"/>
          </w:rPr>
          <w:t>74</w:t>
        </w:r>
        <w:r w:rsidR="00416641" w:rsidRPr="00740C91">
          <w:rPr>
            <w:rStyle w:val="Hyperlink"/>
            <w:rFonts w:cstheme="minorHAnsi"/>
            <w:smallCaps/>
            <w:noProof/>
            <w:webHidden/>
            <w:sz w:val="20"/>
            <w:szCs w:val="20"/>
          </w:rPr>
          <w:fldChar w:fldCharType="end"/>
        </w:r>
      </w:hyperlink>
    </w:p>
    <w:p w14:paraId="0BF720B8" w14:textId="6939108D" w:rsidR="00416641" w:rsidRPr="00740C91" w:rsidRDefault="008D488B" w:rsidP="009B5DBF">
      <w:pPr>
        <w:pStyle w:val="TableofFigures"/>
        <w:tabs>
          <w:tab w:val="left" w:pos="993"/>
          <w:tab w:val="right" w:leader="dot" w:pos="9060"/>
        </w:tabs>
        <w:ind w:left="993" w:hanging="993"/>
        <w:rPr>
          <w:rStyle w:val="Hyperlink"/>
          <w:rFonts w:cstheme="minorHAnsi"/>
          <w:smallCaps/>
          <w:noProof/>
          <w:sz w:val="20"/>
          <w:szCs w:val="20"/>
        </w:rPr>
      </w:pPr>
      <w:hyperlink w:anchor="_Toc462054926" w:history="1">
        <w:r w:rsidR="00416641" w:rsidRPr="00740C91">
          <w:rPr>
            <w:rStyle w:val="Hyperlink"/>
            <w:rFonts w:cstheme="minorHAnsi"/>
            <w:smallCaps/>
            <w:noProof/>
            <w:sz w:val="20"/>
            <w:szCs w:val="20"/>
          </w:rPr>
          <w:t xml:space="preserve">Figure 13: </w:t>
        </w:r>
        <w:r w:rsidR="00A37A1A" w:rsidRPr="00740C91">
          <w:rPr>
            <w:rStyle w:val="Hyperlink"/>
            <w:rFonts w:cstheme="minorHAnsi"/>
            <w:smallCaps/>
            <w:noProof/>
            <w:sz w:val="20"/>
            <w:szCs w:val="20"/>
          </w:rPr>
          <w:tab/>
        </w:r>
        <w:r w:rsidR="00416641" w:rsidRPr="00740C91">
          <w:rPr>
            <w:rStyle w:val="Hyperlink"/>
            <w:rFonts w:cstheme="minorHAnsi"/>
            <w:smallCaps/>
            <w:noProof/>
            <w:sz w:val="20"/>
            <w:szCs w:val="20"/>
          </w:rPr>
          <w:t>What makes it hard to study (Trial PWDs, aged 16+)</w:t>
        </w:r>
        <w:r w:rsidR="00416641" w:rsidRPr="00740C91">
          <w:rPr>
            <w:rStyle w:val="Hyperlink"/>
            <w:rFonts w:cstheme="minorHAnsi"/>
            <w:smallCaps/>
            <w:noProof/>
            <w:webHidden/>
            <w:sz w:val="20"/>
            <w:szCs w:val="20"/>
          </w:rPr>
          <w:tab/>
        </w:r>
        <w:r w:rsidR="00416641" w:rsidRPr="00740C91">
          <w:rPr>
            <w:rStyle w:val="Hyperlink"/>
            <w:rFonts w:cstheme="minorHAnsi"/>
            <w:smallCaps/>
            <w:noProof/>
            <w:webHidden/>
            <w:sz w:val="20"/>
            <w:szCs w:val="20"/>
          </w:rPr>
          <w:fldChar w:fldCharType="begin"/>
        </w:r>
        <w:r w:rsidR="00416641" w:rsidRPr="00740C91">
          <w:rPr>
            <w:rStyle w:val="Hyperlink"/>
            <w:rFonts w:cstheme="minorHAnsi"/>
            <w:smallCaps/>
            <w:noProof/>
            <w:webHidden/>
            <w:sz w:val="20"/>
            <w:szCs w:val="20"/>
          </w:rPr>
          <w:instrText xml:space="preserve"> PAGEREF _Toc462054926 \h </w:instrText>
        </w:r>
        <w:r w:rsidR="00416641" w:rsidRPr="00740C91">
          <w:rPr>
            <w:rStyle w:val="Hyperlink"/>
            <w:rFonts w:cstheme="minorHAnsi"/>
            <w:smallCaps/>
            <w:noProof/>
            <w:webHidden/>
            <w:sz w:val="20"/>
            <w:szCs w:val="20"/>
          </w:rPr>
        </w:r>
        <w:r w:rsidR="00416641" w:rsidRPr="00740C91">
          <w:rPr>
            <w:rStyle w:val="Hyperlink"/>
            <w:rFonts w:cstheme="minorHAnsi"/>
            <w:smallCaps/>
            <w:noProof/>
            <w:webHidden/>
            <w:sz w:val="20"/>
            <w:szCs w:val="20"/>
          </w:rPr>
          <w:fldChar w:fldCharType="separate"/>
        </w:r>
        <w:r w:rsidR="008D4B39">
          <w:rPr>
            <w:rStyle w:val="Hyperlink"/>
            <w:rFonts w:cstheme="minorHAnsi"/>
            <w:smallCaps/>
            <w:noProof/>
            <w:webHidden/>
            <w:sz w:val="20"/>
            <w:szCs w:val="20"/>
          </w:rPr>
          <w:t>75</w:t>
        </w:r>
        <w:r w:rsidR="00416641" w:rsidRPr="00740C91">
          <w:rPr>
            <w:rStyle w:val="Hyperlink"/>
            <w:rFonts w:cstheme="minorHAnsi"/>
            <w:smallCaps/>
            <w:noProof/>
            <w:webHidden/>
            <w:sz w:val="20"/>
            <w:szCs w:val="20"/>
          </w:rPr>
          <w:fldChar w:fldCharType="end"/>
        </w:r>
      </w:hyperlink>
    </w:p>
    <w:p w14:paraId="22AEFAB4" w14:textId="4D3CD567" w:rsidR="00416641" w:rsidRPr="00740C91" w:rsidRDefault="008D488B" w:rsidP="009B5DBF">
      <w:pPr>
        <w:pStyle w:val="TableofFigures"/>
        <w:tabs>
          <w:tab w:val="left" w:pos="993"/>
          <w:tab w:val="right" w:leader="dot" w:pos="9060"/>
        </w:tabs>
        <w:ind w:left="993" w:hanging="993"/>
        <w:rPr>
          <w:rStyle w:val="Hyperlink"/>
          <w:rFonts w:cstheme="minorHAnsi"/>
          <w:smallCaps/>
          <w:noProof/>
          <w:sz w:val="20"/>
          <w:szCs w:val="20"/>
        </w:rPr>
      </w:pPr>
      <w:hyperlink w:anchor="_Toc462054927" w:history="1">
        <w:r w:rsidR="00416641" w:rsidRPr="00740C91">
          <w:rPr>
            <w:rStyle w:val="Hyperlink"/>
            <w:rFonts w:cstheme="minorHAnsi"/>
            <w:smallCaps/>
            <w:noProof/>
            <w:sz w:val="20"/>
            <w:szCs w:val="20"/>
          </w:rPr>
          <w:t xml:space="preserve">Figure 14: </w:t>
        </w:r>
        <w:r w:rsidR="00A37A1A" w:rsidRPr="00740C91">
          <w:rPr>
            <w:rStyle w:val="Hyperlink"/>
            <w:rFonts w:cstheme="minorHAnsi"/>
            <w:smallCaps/>
            <w:noProof/>
            <w:sz w:val="20"/>
            <w:szCs w:val="20"/>
          </w:rPr>
          <w:tab/>
        </w:r>
        <w:r w:rsidR="00416641" w:rsidRPr="00740C91">
          <w:rPr>
            <w:rStyle w:val="Hyperlink"/>
            <w:rFonts w:cstheme="minorHAnsi"/>
            <w:smallCaps/>
            <w:noProof/>
            <w:sz w:val="20"/>
            <w:szCs w:val="20"/>
          </w:rPr>
          <w:t>What makes it hard to get a job? (Trial PWDs, Aged 16+)</w:t>
        </w:r>
        <w:r w:rsidR="00416641" w:rsidRPr="00740C91">
          <w:rPr>
            <w:rStyle w:val="Hyperlink"/>
            <w:rFonts w:cstheme="minorHAnsi"/>
            <w:smallCaps/>
            <w:noProof/>
            <w:webHidden/>
            <w:sz w:val="20"/>
            <w:szCs w:val="20"/>
          </w:rPr>
          <w:tab/>
        </w:r>
        <w:r w:rsidR="00416641" w:rsidRPr="00740C91">
          <w:rPr>
            <w:rStyle w:val="Hyperlink"/>
            <w:rFonts w:cstheme="minorHAnsi"/>
            <w:smallCaps/>
            <w:noProof/>
            <w:webHidden/>
            <w:sz w:val="20"/>
            <w:szCs w:val="20"/>
          </w:rPr>
          <w:fldChar w:fldCharType="begin"/>
        </w:r>
        <w:r w:rsidR="00416641" w:rsidRPr="00740C91">
          <w:rPr>
            <w:rStyle w:val="Hyperlink"/>
            <w:rFonts w:cstheme="minorHAnsi"/>
            <w:smallCaps/>
            <w:noProof/>
            <w:webHidden/>
            <w:sz w:val="20"/>
            <w:szCs w:val="20"/>
          </w:rPr>
          <w:instrText xml:space="preserve"> PAGEREF _Toc462054927 \h </w:instrText>
        </w:r>
        <w:r w:rsidR="00416641" w:rsidRPr="00740C91">
          <w:rPr>
            <w:rStyle w:val="Hyperlink"/>
            <w:rFonts w:cstheme="minorHAnsi"/>
            <w:smallCaps/>
            <w:noProof/>
            <w:webHidden/>
            <w:sz w:val="20"/>
            <w:szCs w:val="20"/>
          </w:rPr>
        </w:r>
        <w:r w:rsidR="00416641" w:rsidRPr="00740C91">
          <w:rPr>
            <w:rStyle w:val="Hyperlink"/>
            <w:rFonts w:cstheme="minorHAnsi"/>
            <w:smallCaps/>
            <w:noProof/>
            <w:webHidden/>
            <w:sz w:val="20"/>
            <w:szCs w:val="20"/>
          </w:rPr>
          <w:fldChar w:fldCharType="separate"/>
        </w:r>
        <w:r w:rsidR="008D4B39">
          <w:rPr>
            <w:rStyle w:val="Hyperlink"/>
            <w:rFonts w:cstheme="minorHAnsi"/>
            <w:smallCaps/>
            <w:noProof/>
            <w:webHidden/>
            <w:sz w:val="20"/>
            <w:szCs w:val="20"/>
          </w:rPr>
          <w:t>76</w:t>
        </w:r>
        <w:r w:rsidR="00416641" w:rsidRPr="00740C91">
          <w:rPr>
            <w:rStyle w:val="Hyperlink"/>
            <w:rFonts w:cstheme="minorHAnsi"/>
            <w:smallCaps/>
            <w:noProof/>
            <w:webHidden/>
            <w:sz w:val="20"/>
            <w:szCs w:val="20"/>
          </w:rPr>
          <w:fldChar w:fldCharType="end"/>
        </w:r>
      </w:hyperlink>
    </w:p>
    <w:p w14:paraId="2DD48649" w14:textId="31D3B01A" w:rsidR="00416641" w:rsidRPr="00740C91" w:rsidRDefault="008D488B" w:rsidP="009B5DBF">
      <w:pPr>
        <w:pStyle w:val="TableofFigures"/>
        <w:tabs>
          <w:tab w:val="left" w:pos="993"/>
          <w:tab w:val="right" w:leader="dot" w:pos="9060"/>
        </w:tabs>
        <w:ind w:left="993" w:hanging="993"/>
        <w:rPr>
          <w:rStyle w:val="Hyperlink"/>
          <w:rFonts w:cstheme="minorHAnsi"/>
          <w:smallCaps/>
          <w:noProof/>
          <w:sz w:val="20"/>
          <w:szCs w:val="20"/>
        </w:rPr>
      </w:pPr>
      <w:hyperlink w:anchor="_Toc462054928" w:history="1">
        <w:r w:rsidR="00416641" w:rsidRPr="00740C91">
          <w:rPr>
            <w:rStyle w:val="Hyperlink"/>
            <w:rFonts w:cstheme="minorHAnsi"/>
            <w:smallCaps/>
            <w:noProof/>
            <w:sz w:val="20"/>
            <w:szCs w:val="20"/>
          </w:rPr>
          <w:t xml:space="preserve">Figure 15: </w:t>
        </w:r>
        <w:r w:rsidR="00A37A1A" w:rsidRPr="00740C91">
          <w:rPr>
            <w:rStyle w:val="Hyperlink"/>
            <w:rFonts w:cstheme="minorHAnsi"/>
            <w:smallCaps/>
            <w:noProof/>
            <w:sz w:val="20"/>
            <w:szCs w:val="20"/>
          </w:rPr>
          <w:tab/>
        </w:r>
        <w:r w:rsidR="00416641" w:rsidRPr="00740C91">
          <w:rPr>
            <w:rStyle w:val="Hyperlink"/>
            <w:rFonts w:cstheme="minorHAnsi"/>
            <w:smallCaps/>
            <w:noProof/>
            <w:sz w:val="20"/>
            <w:szCs w:val="20"/>
          </w:rPr>
          <w:t>Distribution of NDIS participants’ PWI by disability type</w:t>
        </w:r>
        <w:r w:rsidR="00416641" w:rsidRPr="00740C91">
          <w:rPr>
            <w:rStyle w:val="Hyperlink"/>
            <w:rFonts w:cstheme="minorHAnsi"/>
            <w:smallCaps/>
            <w:noProof/>
            <w:webHidden/>
            <w:sz w:val="20"/>
            <w:szCs w:val="20"/>
          </w:rPr>
          <w:tab/>
        </w:r>
        <w:r w:rsidR="00416641" w:rsidRPr="00740C91">
          <w:rPr>
            <w:rStyle w:val="Hyperlink"/>
            <w:rFonts w:cstheme="minorHAnsi"/>
            <w:smallCaps/>
            <w:noProof/>
            <w:webHidden/>
            <w:sz w:val="20"/>
            <w:szCs w:val="20"/>
          </w:rPr>
          <w:fldChar w:fldCharType="begin"/>
        </w:r>
        <w:r w:rsidR="00416641" w:rsidRPr="00740C91">
          <w:rPr>
            <w:rStyle w:val="Hyperlink"/>
            <w:rFonts w:cstheme="minorHAnsi"/>
            <w:smallCaps/>
            <w:noProof/>
            <w:webHidden/>
            <w:sz w:val="20"/>
            <w:szCs w:val="20"/>
          </w:rPr>
          <w:instrText xml:space="preserve"> PAGEREF _Toc462054928 \h </w:instrText>
        </w:r>
        <w:r w:rsidR="00416641" w:rsidRPr="00740C91">
          <w:rPr>
            <w:rStyle w:val="Hyperlink"/>
            <w:rFonts w:cstheme="minorHAnsi"/>
            <w:smallCaps/>
            <w:noProof/>
            <w:webHidden/>
            <w:sz w:val="20"/>
            <w:szCs w:val="20"/>
          </w:rPr>
        </w:r>
        <w:r w:rsidR="00416641" w:rsidRPr="00740C91">
          <w:rPr>
            <w:rStyle w:val="Hyperlink"/>
            <w:rFonts w:cstheme="minorHAnsi"/>
            <w:smallCaps/>
            <w:noProof/>
            <w:webHidden/>
            <w:sz w:val="20"/>
            <w:szCs w:val="20"/>
          </w:rPr>
          <w:fldChar w:fldCharType="separate"/>
        </w:r>
        <w:r w:rsidR="008D4B39">
          <w:rPr>
            <w:rStyle w:val="Hyperlink"/>
            <w:rFonts w:cstheme="minorHAnsi"/>
            <w:smallCaps/>
            <w:noProof/>
            <w:webHidden/>
            <w:sz w:val="20"/>
            <w:szCs w:val="20"/>
          </w:rPr>
          <w:t>107</w:t>
        </w:r>
        <w:r w:rsidR="00416641" w:rsidRPr="00740C91">
          <w:rPr>
            <w:rStyle w:val="Hyperlink"/>
            <w:rFonts w:cstheme="minorHAnsi"/>
            <w:smallCaps/>
            <w:noProof/>
            <w:webHidden/>
            <w:sz w:val="20"/>
            <w:szCs w:val="20"/>
          </w:rPr>
          <w:fldChar w:fldCharType="end"/>
        </w:r>
      </w:hyperlink>
    </w:p>
    <w:p w14:paraId="4D306F84" w14:textId="2117AD90" w:rsidR="00416641" w:rsidRPr="00740C91" w:rsidRDefault="008D488B" w:rsidP="009B5DBF">
      <w:pPr>
        <w:pStyle w:val="TableofFigures"/>
        <w:tabs>
          <w:tab w:val="left" w:pos="993"/>
          <w:tab w:val="right" w:leader="dot" w:pos="9060"/>
        </w:tabs>
        <w:ind w:left="993" w:hanging="993"/>
        <w:rPr>
          <w:rStyle w:val="Hyperlink"/>
          <w:rFonts w:cstheme="minorHAnsi"/>
          <w:smallCaps/>
          <w:noProof/>
          <w:sz w:val="20"/>
          <w:szCs w:val="20"/>
        </w:rPr>
      </w:pPr>
      <w:hyperlink w:anchor="_Toc462054929" w:history="1">
        <w:r w:rsidR="00416641" w:rsidRPr="00740C91">
          <w:rPr>
            <w:rStyle w:val="Hyperlink"/>
            <w:rFonts w:cstheme="minorHAnsi"/>
            <w:smallCaps/>
            <w:noProof/>
            <w:sz w:val="20"/>
            <w:szCs w:val="20"/>
          </w:rPr>
          <w:t xml:space="preserve">Figure 16: </w:t>
        </w:r>
        <w:r w:rsidR="00A37A1A" w:rsidRPr="00740C91">
          <w:rPr>
            <w:rStyle w:val="Hyperlink"/>
            <w:rFonts w:cstheme="minorHAnsi"/>
            <w:smallCaps/>
            <w:noProof/>
            <w:sz w:val="20"/>
            <w:szCs w:val="20"/>
          </w:rPr>
          <w:tab/>
        </w:r>
        <w:r w:rsidR="00416641" w:rsidRPr="00740C91">
          <w:rPr>
            <w:rStyle w:val="Hyperlink"/>
            <w:rFonts w:cstheme="minorHAnsi"/>
            <w:smallCaps/>
            <w:noProof/>
            <w:sz w:val="20"/>
            <w:szCs w:val="20"/>
          </w:rPr>
          <w:t>Distribution of NDIS participants’ PWI according to choice over supports</w:t>
        </w:r>
        <w:r w:rsidR="00416641" w:rsidRPr="00740C91">
          <w:rPr>
            <w:rStyle w:val="Hyperlink"/>
            <w:rFonts w:cstheme="minorHAnsi"/>
            <w:smallCaps/>
            <w:noProof/>
            <w:webHidden/>
            <w:sz w:val="20"/>
            <w:szCs w:val="20"/>
          </w:rPr>
          <w:tab/>
        </w:r>
        <w:r w:rsidR="00416641" w:rsidRPr="00740C91">
          <w:rPr>
            <w:rStyle w:val="Hyperlink"/>
            <w:rFonts w:cstheme="minorHAnsi"/>
            <w:smallCaps/>
            <w:noProof/>
            <w:webHidden/>
            <w:sz w:val="20"/>
            <w:szCs w:val="20"/>
          </w:rPr>
          <w:fldChar w:fldCharType="begin"/>
        </w:r>
        <w:r w:rsidR="00416641" w:rsidRPr="00740C91">
          <w:rPr>
            <w:rStyle w:val="Hyperlink"/>
            <w:rFonts w:cstheme="minorHAnsi"/>
            <w:smallCaps/>
            <w:noProof/>
            <w:webHidden/>
            <w:sz w:val="20"/>
            <w:szCs w:val="20"/>
          </w:rPr>
          <w:instrText xml:space="preserve"> PAGEREF _Toc462054929 \h </w:instrText>
        </w:r>
        <w:r w:rsidR="00416641" w:rsidRPr="00740C91">
          <w:rPr>
            <w:rStyle w:val="Hyperlink"/>
            <w:rFonts w:cstheme="minorHAnsi"/>
            <w:smallCaps/>
            <w:noProof/>
            <w:webHidden/>
            <w:sz w:val="20"/>
            <w:szCs w:val="20"/>
          </w:rPr>
        </w:r>
        <w:r w:rsidR="00416641" w:rsidRPr="00740C91">
          <w:rPr>
            <w:rStyle w:val="Hyperlink"/>
            <w:rFonts w:cstheme="minorHAnsi"/>
            <w:smallCaps/>
            <w:noProof/>
            <w:webHidden/>
            <w:sz w:val="20"/>
            <w:szCs w:val="20"/>
          </w:rPr>
          <w:fldChar w:fldCharType="separate"/>
        </w:r>
        <w:r w:rsidR="008D4B39">
          <w:rPr>
            <w:rStyle w:val="Hyperlink"/>
            <w:rFonts w:cstheme="minorHAnsi"/>
            <w:smallCaps/>
            <w:noProof/>
            <w:webHidden/>
            <w:sz w:val="20"/>
            <w:szCs w:val="20"/>
          </w:rPr>
          <w:t>108</w:t>
        </w:r>
        <w:r w:rsidR="00416641" w:rsidRPr="00740C91">
          <w:rPr>
            <w:rStyle w:val="Hyperlink"/>
            <w:rFonts w:cstheme="minorHAnsi"/>
            <w:smallCaps/>
            <w:noProof/>
            <w:webHidden/>
            <w:sz w:val="20"/>
            <w:szCs w:val="20"/>
          </w:rPr>
          <w:fldChar w:fldCharType="end"/>
        </w:r>
      </w:hyperlink>
    </w:p>
    <w:p w14:paraId="5633025A" w14:textId="246A382B" w:rsidR="00416641" w:rsidRPr="00740C91" w:rsidRDefault="008D488B" w:rsidP="009B5DBF">
      <w:pPr>
        <w:pStyle w:val="TableofFigures"/>
        <w:tabs>
          <w:tab w:val="left" w:pos="993"/>
          <w:tab w:val="right" w:leader="dot" w:pos="9060"/>
        </w:tabs>
        <w:ind w:left="993" w:hanging="993"/>
        <w:rPr>
          <w:rStyle w:val="Hyperlink"/>
          <w:rFonts w:cstheme="minorHAnsi"/>
          <w:smallCaps/>
          <w:noProof/>
          <w:sz w:val="20"/>
          <w:szCs w:val="20"/>
        </w:rPr>
      </w:pPr>
      <w:hyperlink w:anchor="_Toc462054930" w:history="1">
        <w:r w:rsidR="00416641" w:rsidRPr="00740C91">
          <w:rPr>
            <w:rStyle w:val="Hyperlink"/>
            <w:rFonts w:cstheme="minorHAnsi"/>
            <w:smallCaps/>
            <w:noProof/>
            <w:sz w:val="20"/>
            <w:szCs w:val="20"/>
          </w:rPr>
          <w:t xml:space="preserve">Figure 17: </w:t>
        </w:r>
        <w:r w:rsidR="00A37A1A" w:rsidRPr="00740C91">
          <w:rPr>
            <w:rStyle w:val="Hyperlink"/>
            <w:rFonts w:cstheme="minorHAnsi"/>
            <w:smallCaps/>
            <w:noProof/>
            <w:sz w:val="20"/>
            <w:szCs w:val="20"/>
          </w:rPr>
          <w:tab/>
        </w:r>
        <w:r w:rsidR="00416641" w:rsidRPr="00740C91">
          <w:rPr>
            <w:rStyle w:val="Hyperlink"/>
            <w:rFonts w:cstheme="minorHAnsi"/>
            <w:smallCaps/>
            <w:noProof/>
            <w:sz w:val="20"/>
            <w:szCs w:val="20"/>
          </w:rPr>
          <w:t>Distribution of NDIS participants’ PWI according to control over supports</w:t>
        </w:r>
        <w:r w:rsidR="00416641" w:rsidRPr="00740C91">
          <w:rPr>
            <w:rStyle w:val="Hyperlink"/>
            <w:rFonts w:cstheme="minorHAnsi"/>
            <w:smallCaps/>
            <w:noProof/>
            <w:webHidden/>
            <w:sz w:val="20"/>
            <w:szCs w:val="20"/>
          </w:rPr>
          <w:tab/>
        </w:r>
        <w:r w:rsidR="00416641" w:rsidRPr="00740C91">
          <w:rPr>
            <w:rStyle w:val="Hyperlink"/>
            <w:rFonts w:cstheme="minorHAnsi"/>
            <w:smallCaps/>
            <w:noProof/>
            <w:webHidden/>
            <w:sz w:val="20"/>
            <w:szCs w:val="20"/>
          </w:rPr>
          <w:fldChar w:fldCharType="begin"/>
        </w:r>
        <w:r w:rsidR="00416641" w:rsidRPr="00740C91">
          <w:rPr>
            <w:rStyle w:val="Hyperlink"/>
            <w:rFonts w:cstheme="minorHAnsi"/>
            <w:smallCaps/>
            <w:noProof/>
            <w:webHidden/>
            <w:sz w:val="20"/>
            <w:szCs w:val="20"/>
          </w:rPr>
          <w:instrText xml:space="preserve"> PAGEREF _Toc462054930 \h </w:instrText>
        </w:r>
        <w:r w:rsidR="00416641" w:rsidRPr="00740C91">
          <w:rPr>
            <w:rStyle w:val="Hyperlink"/>
            <w:rFonts w:cstheme="minorHAnsi"/>
            <w:smallCaps/>
            <w:noProof/>
            <w:webHidden/>
            <w:sz w:val="20"/>
            <w:szCs w:val="20"/>
          </w:rPr>
        </w:r>
        <w:r w:rsidR="00416641" w:rsidRPr="00740C91">
          <w:rPr>
            <w:rStyle w:val="Hyperlink"/>
            <w:rFonts w:cstheme="minorHAnsi"/>
            <w:smallCaps/>
            <w:noProof/>
            <w:webHidden/>
            <w:sz w:val="20"/>
            <w:szCs w:val="20"/>
          </w:rPr>
          <w:fldChar w:fldCharType="separate"/>
        </w:r>
        <w:r w:rsidR="008D4B39">
          <w:rPr>
            <w:rStyle w:val="Hyperlink"/>
            <w:rFonts w:cstheme="minorHAnsi"/>
            <w:smallCaps/>
            <w:noProof/>
            <w:webHidden/>
            <w:sz w:val="20"/>
            <w:szCs w:val="20"/>
          </w:rPr>
          <w:t>108</w:t>
        </w:r>
        <w:r w:rsidR="00416641" w:rsidRPr="00740C91">
          <w:rPr>
            <w:rStyle w:val="Hyperlink"/>
            <w:rFonts w:cstheme="minorHAnsi"/>
            <w:smallCaps/>
            <w:noProof/>
            <w:webHidden/>
            <w:sz w:val="20"/>
            <w:szCs w:val="20"/>
          </w:rPr>
          <w:fldChar w:fldCharType="end"/>
        </w:r>
      </w:hyperlink>
    </w:p>
    <w:p w14:paraId="7DEE2A02" w14:textId="19F98EB5" w:rsidR="00416641" w:rsidRDefault="008D488B" w:rsidP="009B5DBF">
      <w:pPr>
        <w:pStyle w:val="TableofFigures"/>
        <w:tabs>
          <w:tab w:val="left" w:pos="993"/>
          <w:tab w:val="right" w:leader="dot" w:pos="9060"/>
        </w:tabs>
        <w:ind w:left="993" w:hanging="993"/>
        <w:rPr>
          <w:rFonts w:eastAsiaTheme="minorEastAsia"/>
          <w:noProof/>
          <w:lang w:eastAsia="en-AU"/>
        </w:rPr>
      </w:pPr>
      <w:hyperlink w:anchor="_Toc462054931" w:history="1">
        <w:r w:rsidR="00416641" w:rsidRPr="00740C91">
          <w:rPr>
            <w:rStyle w:val="Hyperlink"/>
            <w:rFonts w:cstheme="minorHAnsi"/>
            <w:smallCaps/>
            <w:noProof/>
            <w:sz w:val="20"/>
            <w:szCs w:val="20"/>
          </w:rPr>
          <w:t xml:space="preserve">Figure 18: </w:t>
        </w:r>
        <w:r w:rsidR="00A37A1A" w:rsidRPr="00740C91">
          <w:rPr>
            <w:rStyle w:val="Hyperlink"/>
            <w:rFonts w:cstheme="minorHAnsi"/>
            <w:smallCaps/>
            <w:noProof/>
            <w:sz w:val="20"/>
            <w:szCs w:val="20"/>
          </w:rPr>
          <w:tab/>
        </w:r>
        <w:r w:rsidR="00416641" w:rsidRPr="00740C91">
          <w:rPr>
            <w:rStyle w:val="Hyperlink"/>
            <w:rFonts w:cstheme="minorHAnsi"/>
            <w:smallCaps/>
            <w:noProof/>
            <w:sz w:val="20"/>
            <w:szCs w:val="20"/>
          </w:rPr>
          <w:t>Unmet demand and distribution of NDIS participants’ PWI</w:t>
        </w:r>
        <w:r w:rsidR="00416641" w:rsidRPr="00740C91">
          <w:rPr>
            <w:rStyle w:val="Hyperlink"/>
            <w:rFonts w:cstheme="minorHAnsi"/>
            <w:smallCaps/>
            <w:noProof/>
            <w:webHidden/>
            <w:sz w:val="20"/>
            <w:szCs w:val="20"/>
          </w:rPr>
          <w:tab/>
        </w:r>
        <w:r w:rsidR="00416641" w:rsidRPr="00740C91">
          <w:rPr>
            <w:rStyle w:val="Hyperlink"/>
            <w:rFonts w:cstheme="minorHAnsi"/>
            <w:smallCaps/>
            <w:noProof/>
            <w:webHidden/>
            <w:sz w:val="20"/>
            <w:szCs w:val="20"/>
          </w:rPr>
          <w:fldChar w:fldCharType="begin"/>
        </w:r>
        <w:r w:rsidR="00416641" w:rsidRPr="00740C91">
          <w:rPr>
            <w:rStyle w:val="Hyperlink"/>
            <w:rFonts w:cstheme="minorHAnsi"/>
            <w:smallCaps/>
            <w:noProof/>
            <w:webHidden/>
            <w:sz w:val="20"/>
            <w:szCs w:val="20"/>
          </w:rPr>
          <w:instrText xml:space="preserve"> PAGEREF _Toc462054931 \h </w:instrText>
        </w:r>
        <w:r w:rsidR="00416641" w:rsidRPr="00740C91">
          <w:rPr>
            <w:rStyle w:val="Hyperlink"/>
            <w:rFonts w:cstheme="minorHAnsi"/>
            <w:smallCaps/>
            <w:noProof/>
            <w:webHidden/>
            <w:sz w:val="20"/>
            <w:szCs w:val="20"/>
          </w:rPr>
        </w:r>
        <w:r w:rsidR="00416641" w:rsidRPr="00740C91">
          <w:rPr>
            <w:rStyle w:val="Hyperlink"/>
            <w:rFonts w:cstheme="minorHAnsi"/>
            <w:smallCaps/>
            <w:noProof/>
            <w:webHidden/>
            <w:sz w:val="20"/>
            <w:szCs w:val="20"/>
          </w:rPr>
          <w:fldChar w:fldCharType="separate"/>
        </w:r>
        <w:r w:rsidR="008D4B39">
          <w:rPr>
            <w:rStyle w:val="Hyperlink"/>
            <w:rFonts w:cstheme="minorHAnsi"/>
            <w:smallCaps/>
            <w:noProof/>
            <w:webHidden/>
            <w:sz w:val="20"/>
            <w:szCs w:val="20"/>
          </w:rPr>
          <w:t>109</w:t>
        </w:r>
        <w:r w:rsidR="00416641" w:rsidRPr="00740C91">
          <w:rPr>
            <w:rStyle w:val="Hyperlink"/>
            <w:rFonts w:cstheme="minorHAnsi"/>
            <w:smallCaps/>
            <w:noProof/>
            <w:webHidden/>
            <w:sz w:val="20"/>
            <w:szCs w:val="20"/>
          </w:rPr>
          <w:fldChar w:fldCharType="end"/>
        </w:r>
      </w:hyperlink>
    </w:p>
    <w:p w14:paraId="6B692944" w14:textId="77777777" w:rsidR="00D722C2" w:rsidRDefault="00D722C2" w:rsidP="009B5DBF">
      <w:pPr>
        <w:tabs>
          <w:tab w:val="left" w:pos="993"/>
        </w:tabs>
        <w:spacing w:after="120" w:line="240" w:lineRule="auto"/>
        <w:ind w:left="993" w:hanging="993"/>
        <w:rPr>
          <w:rFonts w:ascii="Calibri" w:eastAsia="Calibri" w:hAnsi="Calibri" w:cs="Times New Roman"/>
          <w:b/>
          <w:sz w:val="32"/>
          <w:szCs w:val="32"/>
          <w:lang w:val="en-GB"/>
        </w:rPr>
      </w:pPr>
      <w:r>
        <w:rPr>
          <w:rFonts w:ascii="Calibri" w:eastAsia="Calibri" w:hAnsi="Calibri" w:cs="Times New Roman"/>
          <w:b/>
          <w:sz w:val="32"/>
          <w:szCs w:val="32"/>
          <w:lang w:val="en-GB"/>
        </w:rPr>
        <w:fldChar w:fldCharType="end"/>
      </w:r>
    </w:p>
    <w:p w14:paraId="3C61093E" w14:textId="77777777" w:rsidR="00D77D04" w:rsidRDefault="00D77D04">
      <w:pPr>
        <w:rPr>
          <w:rFonts w:ascii="Calibri" w:eastAsia="Calibri" w:hAnsi="Calibri" w:cs="Times New Roman"/>
          <w:b/>
          <w:sz w:val="32"/>
          <w:szCs w:val="32"/>
          <w:lang w:val="en-GB"/>
        </w:rPr>
      </w:pPr>
      <w:r>
        <w:rPr>
          <w:rFonts w:ascii="Calibri" w:eastAsia="Calibri" w:hAnsi="Calibri" w:cs="Times New Roman"/>
          <w:b/>
          <w:sz w:val="32"/>
          <w:szCs w:val="32"/>
          <w:lang w:val="en-GB"/>
        </w:rPr>
        <w:br w:type="page"/>
      </w:r>
    </w:p>
    <w:p w14:paraId="71AC6CF5" w14:textId="77777777" w:rsidR="004D18AD" w:rsidRPr="004D18AD" w:rsidRDefault="004D18AD" w:rsidP="00B74F76">
      <w:pPr>
        <w:spacing w:after="120" w:line="240" w:lineRule="auto"/>
        <w:rPr>
          <w:rFonts w:ascii="Calibri" w:eastAsia="Calibri" w:hAnsi="Calibri" w:cs="Times New Roman"/>
          <w:b/>
          <w:sz w:val="32"/>
          <w:szCs w:val="32"/>
          <w:lang w:val="en-GB"/>
        </w:rPr>
      </w:pPr>
      <w:r w:rsidRPr="004D18AD">
        <w:rPr>
          <w:rFonts w:ascii="Calibri" w:eastAsia="Calibri" w:hAnsi="Calibri" w:cs="Times New Roman"/>
          <w:b/>
          <w:sz w:val="32"/>
          <w:szCs w:val="32"/>
          <w:lang w:val="en-GB"/>
        </w:rPr>
        <w:lastRenderedPageBreak/>
        <w:t>Acknowledgements</w:t>
      </w:r>
      <w:bookmarkEnd w:id="0"/>
    </w:p>
    <w:p w14:paraId="7EDCE03F" w14:textId="38033FBA" w:rsidR="004D18AD" w:rsidRPr="004D18AD" w:rsidRDefault="004D18AD" w:rsidP="00125576">
      <w:pPr>
        <w:spacing w:after="120" w:line="240" w:lineRule="auto"/>
        <w:jc w:val="both"/>
        <w:rPr>
          <w:rFonts w:ascii="Calibri" w:eastAsia="Calibri" w:hAnsi="Calibri" w:cs="Times New Roman"/>
          <w:sz w:val="21"/>
          <w:szCs w:val="21"/>
          <w:lang w:val="en-GB"/>
        </w:rPr>
      </w:pPr>
      <w:r w:rsidRPr="004D18AD">
        <w:rPr>
          <w:rFonts w:ascii="Calibri" w:eastAsia="Calibri" w:hAnsi="Calibri" w:cs="Times New Roman"/>
          <w:sz w:val="21"/>
          <w:szCs w:val="21"/>
          <w:lang w:val="en-GB"/>
        </w:rPr>
        <w:t xml:space="preserve">The independent </w:t>
      </w:r>
      <w:r w:rsidR="00ED6607">
        <w:rPr>
          <w:rFonts w:ascii="Calibri" w:eastAsia="Calibri" w:hAnsi="Calibri" w:cs="Times New Roman"/>
          <w:sz w:val="21"/>
          <w:szCs w:val="21"/>
          <w:lang w:val="en-GB"/>
        </w:rPr>
        <w:t>e</w:t>
      </w:r>
      <w:r w:rsidRPr="004D18AD">
        <w:rPr>
          <w:rFonts w:ascii="Calibri" w:eastAsia="Calibri" w:hAnsi="Calibri" w:cs="Times New Roman"/>
          <w:sz w:val="21"/>
          <w:szCs w:val="21"/>
          <w:lang w:val="en-GB"/>
        </w:rPr>
        <w:t xml:space="preserve">valuation of the </w:t>
      </w:r>
      <w:r w:rsidR="00ED6607">
        <w:rPr>
          <w:rFonts w:ascii="Calibri" w:eastAsia="Calibri" w:hAnsi="Calibri" w:cs="Times New Roman"/>
          <w:sz w:val="21"/>
          <w:szCs w:val="21"/>
          <w:lang w:val="en-GB"/>
        </w:rPr>
        <w:t>t</w:t>
      </w:r>
      <w:r w:rsidRPr="004D18AD">
        <w:rPr>
          <w:rFonts w:ascii="Calibri" w:eastAsia="Calibri" w:hAnsi="Calibri" w:cs="Times New Roman"/>
          <w:sz w:val="21"/>
          <w:szCs w:val="21"/>
          <w:lang w:val="en-GB"/>
        </w:rPr>
        <w:t>rial of the National Disability Insurance Scheme (</w:t>
      </w:r>
      <w:r w:rsidR="00E97598">
        <w:rPr>
          <w:rFonts w:ascii="Calibri" w:eastAsia="Calibri" w:hAnsi="Calibri" w:cs="Times New Roman"/>
          <w:sz w:val="21"/>
          <w:szCs w:val="21"/>
          <w:lang w:val="en-GB"/>
        </w:rPr>
        <w:t xml:space="preserve">the </w:t>
      </w:r>
      <w:r w:rsidRPr="004D18AD">
        <w:rPr>
          <w:rFonts w:ascii="Calibri" w:eastAsia="Calibri" w:hAnsi="Calibri" w:cs="Times New Roman"/>
          <w:sz w:val="21"/>
          <w:szCs w:val="21"/>
          <w:lang w:val="en-GB"/>
        </w:rPr>
        <w:t>NDIS</w:t>
      </w:r>
      <w:r w:rsidR="00E97598">
        <w:rPr>
          <w:rFonts w:ascii="Calibri" w:eastAsia="Calibri" w:hAnsi="Calibri" w:cs="Times New Roman"/>
          <w:sz w:val="21"/>
          <w:szCs w:val="21"/>
          <w:lang w:val="en-GB"/>
        </w:rPr>
        <w:t xml:space="preserve"> Evaluation</w:t>
      </w:r>
      <w:r w:rsidRPr="004D18AD">
        <w:rPr>
          <w:rFonts w:ascii="Calibri" w:eastAsia="Calibri" w:hAnsi="Calibri" w:cs="Times New Roman"/>
          <w:sz w:val="21"/>
          <w:szCs w:val="21"/>
          <w:lang w:val="en-GB"/>
        </w:rPr>
        <w:t xml:space="preserve">) is led by the National Institute of Labour Studies (NILS) at Flinders University, South Australia and </w:t>
      </w:r>
      <w:r w:rsidR="00210C06">
        <w:rPr>
          <w:rFonts w:ascii="Calibri" w:eastAsia="Calibri" w:hAnsi="Calibri" w:cs="Times New Roman"/>
          <w:sz w:val="21"/>
          <w:szCs w:val="21"/>
          <w:lang w:val="en-GB"/>
        </w:rPr>
        <w:t xml:space="preserve">is </w:t>
      </w:r>
      <w:r w:rsidRPr="004D18AD">
        <w:rPr>
          <w:rFonts w:ascii="Calibri" w:eastAsia="Calibri" w:hAnsi="Calibri" w:cs="Times New Roman"/>
          <w:sz w:val="21"/>
          <w:szCs w:val="21"/>
          <w:lang w:val="en-GB"/>
        </w:rPr>
        <w:t>funded by the Australian Government Department of Social Services.</w:t>
      </w:r>
    </w:p>
    <w:p w14:paraId="7A93CACB" w14:textId="5FEE9990" w:rsidR="004D18AD" w:rsidRPr="004D18AD" w:rsidRDefault="004D18AD" w:rsidP="00125576">
      <w:pPr>
        <w:spacing w:after="120" w:line="240" w:lineRule="auto"/>
        <w:jc w:val="both"/>
        <w:rPr>
          <w:rFonts w:ascii="Calibri" w:eastAsia="Calibri" w:hAnsi="Calibri" w:cs="Times New Roman"/>
          <w:sz w:val="21"/>
          <w:szCs w:val="21"/>
          <w:lang w:val="en-GB"/>
        </w:rPr>
      </w:pPr>
      <w:r w:rsidRPr="004D18AD">
        <w:rPr>
          <w:rFonts w:ascii="Calibri" w:eastAsia="Calibri" w:hAnsi="Calibri" w:cs="Times New Roman"/>
          <w:sz w:val="21"/>
          <w:szCs w:val="21"/>
          <w:lang w:val="en-GB"/>
        </w:rPr>
        <w:t xml:space="preserve">This report is the result of a team effort from those working on the </w:t>
      </w:r>
      <w:r w:rsidR="00E97598" w:rsidRPr="004D18AD">
        <w:rPr>
          <w:rFonts w:ascii="Calibri" w:eastAsia="Calibri" w:hAnsi="Calibri" w:cs="Times New Roman"/>
          <w:sz w:val="21"/>
          <w:szCs w:val="21"/>
          <w:lang w:val="en-GB"/>
        </w:rPr>
        <w:t xml:space="preserve">NDIS </w:t>
      </w:r>
      <w:r w:rsidRPr="004D18AD">
        <w:rPr>
          <w:rFonts w:ascii="Calibri" w:eastAsia="Calibri" w:hAnsi="Calibri" w:cs="Times New Roman"/>
          <w:sz w:val="21"/>
          <w:szCs w:val="21"/>
          <w:lang w:val="en-GB"/>
        </w:rPr>
        <w:t>Evaluation and has been written as part of the independent evaluation of the NDIS trial. We would like to acknowledge the support of the Department of Social Services; the National Disability Insurance Agency; the Department of Human Services; the project’s Steering Committee; and the many stakeholders, whose input throughout has been invaluable. We also thank the State Experts and the International Experts for their important contribution</w:t>
      </w:r>
      <w:r w:rsidR="00CA6E95">
        <w:rPr>
          <w:rFonts w:ascii="Calibri" w:eastAsia="Calibri" w:hAnsi="Calibri" w:cs="Times New Roman"/>
          <w:sz w:val="21"/>
          <w:szCs w:val="21"/>
          <w:lang w:val="en-GB"/>
        </w:rPr>
        <w:t>s</w:t>
      </w:r>
      <w:r w:rsidRPr="004D18AD">
        <w:rPr>
          <w:rFonts w:ascii="Calibri" w:eastAsia="Calibri" w:hAnsi="Calibri" w:cs="Times New Roman"/>
          <w:sz w:val="21"/>
          <w:szCs w:val="21"/>
          <w:lang w:val="en-GB"/>
        </w:rPr>
        <w:t>.</w:t>
      </w:r>
    </w:p>
    <w:p w14:paraId="12D7BBF8" w14:textId="102F5756" w:rsidR="004D18AD" w:rsidRPr="004D18AD" w:rsidRDefault="004D18AD" w:rsidP="00125576">
      <w:pPr>
        <w:spacing w:after="120" w:line="240" w:lineRule="auto"/>
        <w:jc w:val="both"/>
        <w:rPr>
          <w:rFonts w:ascii="Calibri" w:eastAsia="Calibri" w:hAnsi="Calibri" w:cs="Times New Roman"/>
          <w:sz w:val="21"/>
          <w:szCs w:val="21"/>
          <w:lang w:val="en-GB"/>
        </w:rPr>
      </w:pPr>
      <w:r w:rsidRPr="004D18AD">
        <w:rPr>
          <w:rFonts w:ascii="Calibri" w:eastAsia="Calibri" w:hAnsi="Calibri" w:cs="Times New Roman"/>
          <w:sz w:val="21"/>
          <w:szCs w:val="21"/>
          <w:lang w:val="en-GB"/>
        </w:rPr>
        <w:t xml:space="preserve">Above all, we are deeply grateful to all participants of the NDIS Surveys and interviews for generously giving their time and for sharing their personal experiences to support the </w:t>
      </w:r>
      <w:r w:rsidR="00E97598" w:rsidRPr="004D18AD">
        <w:rPr>
          <w:rFonts w:ascii="Calibri" w:eastAsia="Calibri" w:hAnsi="Calibri" w:cs="Times New Roman"/>
          <w:sz w:val="21"/>
          <w:szCs w:val="21"/>
          <w:lang w:val="en-GB"/>
        </w:rPr>
        <w:t xml:space="preserve">NDIS </w:t>
      </w:r>
      <w:r w:rsidR="00764082">
        <w:rPr>
          <w:rFonts w:ascii="Calibri" w:eastAsia="Calibri" w:hAnsi="Calibri" w:cs="Times New Roman"/>
          <w:sz w:val="21"/>
          <w:szCs w:val="21"/>
          <w:lang w:val="en-GB"/>
        </w:rPr>
        <w:t>evaluation</w:t>
      </w:r>
      <w:r w:rsidRPr="004D18AD">
        <w:rPr>
          <w:rFonts w:ascii="Calibri" w:eastAsia="Calibri" w:hAnsi="Calibri" w:cs="Times New Roman"/>
          <w:sz w:val="21"/>
          <w:szCs w:val="21"/>
          <w:lang w:val="en-GB"/>
        </w:rPr>
        <w:t>.</w:t>
      </w:r>
      <w:bookmarkStart w:id="3" w:name="_Toc447020930"/>
    </w:p>
    <w:bookmarkEnd w:id="3"/>
    <w:p w14:paraId="7952D40F" w14:textId="77777777" w:rsidR="00210C06" w:rsidRPr="004D18AD" w:rsidRDefault="00210C06" w:rsidP="00125576">
      <w:pPr>
        <w:spacing w:after="120" w:line="240" w:lineRule="auto"/>
        <w:jc w:val="both"/>
        <w:rPr>
          <w:rFonts w:ascii="Calibri" w:eastAsia="Calibri" w:hAnsi="Calibri" w:cs="Times New Roman"/>
          <w:b/>
          <w:sz w:val="28"/>
          <w:szCs w:val="28"/>
          <w:lang w:val="en-GB"/>
        </w:rPr>
      </w:pPr>
      <w:r w:rsidRPr="004D18AD">
        <w:rPr>
          <w:rFonts w:ascii="Calibri" w:eastAsia="Calibri" w:hAnsi="Calibri" w:cs="Times New Roman"/>
          <w:b/>
          <w:sz w:val="28"/>
          <w:szCs w:val="28"/>
          <w:lang w:val="en-GB"/>
        </w:rPr>
        <w:t>Research Team</w:t>
      </w:r>
    </w:p>
    <w:p w14:paraId="799E41C6" w14:textId="77777777" w:rsidR="00210C06" w:rsidRPr="004D18AD" w:rsidRDefault="00210C06" w:rsidP="00125576">
      <w:pPr>
        <w:spacing w:after="120" w:line="240" w:lineRule="auto"/>
        <w:jc w:val="both"/>
        <w:rPr>
          <w:rFonts w:ascii="Calibri" w:eastAsia="Calibri" w:hAnsi="Calibri" w:cs="Times New Roman"/>
          <w:sz w:val="21"/>
          <w:szCs w:val="21"/>
          <w:lang w:val="en-GB"/>
        </w:rPr>
      </w:pPr>
      <w:r w:rsidRPr="004D18AD">
        <w:rPr>
          <w:rFonts w:ascii="Calibri" w:eastAsia="Calibri" w:hAnsi="Calibri" w:cs="Times New Roman"/>
          <w:sz w:val="21"/>
          <w:szCs w:val="21"/>
          <w:lang w:val="en-GB"/>
        </w:rPr>
        <w:t>The following people have contributed to the research, data collection</w:t>
      </w:r>
      <w:r>
        <w:rPr>
          <w:rFonts w:ascii="Calibri" w:eastAsia="Calibri" w:hAnsi="Calibri" w:cs="Times New Roman"/>
          <w:sz w:val="21"/>
          <w:szCs w:val="21"/>
          <w:lang w:val="en-GB"/>
        </w:rPr>
        <w:t>,</w:t>
      </w:r>
      <w:r w:rsidRPr="004D18AD">
        <w:rPr>
          <w:rFonts w:ascii="Calibri" w:eastAsia="Calibri" w:hAnsi="Calibri" w:cs="Times New Roman"/>
          <w:sz w:val="21"/>
          <w:szCs w:val="21"/>
          <w:lang w:val="en-GB"/>
        </w:rPr>
        <w:t xml:space="preserve"> and the writing of th</w:t>
      </w:r>
      <w:r>
        <w:rPr>
          <w:rFonts w:ascii="Calibri" w:eastAsia="Calibri" w:hAnsi="Calibri" w:cs="Times New Roman"/>
          <w:sz w:val="21"/>
          <w:szCs w:val="21"/>
          <w:lang w:val="en-GB"/>
        </w:rPr>
        <w:t>is</w:t>
      </w:r>
      <w:r w:rsidRPr="004D18AD">
        <w:rPr>
          <w:rFonts w:ascii="Calibri" w:eastAsia="Calibri" w:hAnsi="Calibri" w:cs="Times New Roman"/>
          <w:sz w:val="21"/>
          <w:szCs w:val="21"/>
          <w:lang w:val="en-GB"/>
        </w:rPr>
        <w:t xml:space="preserve"> </w:t>
      </w:r>
      <w:r>
        <w:rPr>
          <w:rFonts w:ascii="Calibri" w:eastAsia="Calibri" w:hAnsi="Calibri" w:cs="Times New Roman"/>
          <w:sz w:val="21"/>
          <w:szCs w:val="21"/>
          <w:lang w:val="en-GB"/>
        </w:rPr>
        <w:t xml:space="preserve">Report. </w:t>
      </w:r>
    </w:p>
    <w:p w14:paraId="474E52B9" w14:textId="77777777" w:rsidR="00210C06" w:rsidRPr="004D18AD" w:rsidRDefault="00210C06" w:rsidP="00125576">
      <w:pPr>
        <w:spacing w:after="120" w:line="240" w:lineRule="auto"/>
        <w:jc w:val="both"/>
        <w:rPr>
          <w:rFonts w:ascii="Calibri" w:eastAsia="Calibri" w:hAnsi="Calibri" w:cs="Times New Roman"/>
          <w:b/>
          <w:lang w:val="en-GB"/>
        </w:rPr>
      </w:pPr>
      <w:r>
        <w:rPr>
          <w:rFonts w:ascii="Calibri" w:eastAsia="Calibri" w:hAnsi="Calibri" w:cs="Times New Roman"/>
          <w:b/>
          <w:lang w:val="en-GB"/>
        </w:rPr>
        <w:t xml:space="preserve">From </w:t>
      </w:r>
      <w:r w:rsidRPr="004D18AD">
        <w:rPr>
          <w:rFonts w:ascii="Calibri" w:eastAsia="Calibri" w:hAnsi="Calibri" w:cs="Times New Roman"/>
          <w:b/>
          <w:lang w:val="en-GB"/>
        </w:rPr>
        <w:t>Flinders University</w:t>
      </w:r>
      <w:r>
        <w:rPr>
          <w:rFonts w:ascii="Calibri" w:eastAsia="Calibri" w:hAnsi="Calibri" w:cs="Times New Roman"/>
          <w:b/>
          <w:lang w:val="en-GB"/>
        </w:rPr>
        <w:t>:</w:t>
      </w:r>
    </w:p>
    <w:p w14:paraId="22C85E8C" w14:textId="77777777" w:rsidR="009E3FA1" w:rsidRDefault="00210C06" w:rsidP="00125576">
      <w:pPr>
        <w:spacing w:after="120" w:line="240" w:lineRule="auto"/>
        <w:jc w:val="both"/>
        <w:rPr>
          <w:rFonts w:ascii="Calibri" w:eastAsia="Calibri" w:hAnsi="Calibri" w:cs="Times New Roman"/>
          <w:sz w:val="21"/>
          <w:szCs w:val="21"/>
          <w:lang w:val="en-GB"/>
        </w:rPr>
      </w:pPr>
      <w:r>
        <w:rPr>
          <w:rFonts w:ascii="Calibri" w:eastAsia="Calibri" w:hAnsi="Calibri" w:cs="Times New Roman"/>
          <w:sz w:val="21"/>
          <w:szCs w:val="21"/>
          <w:lang w:val="en-GB"/>
        </w:rPr>
        <w:t>The lead authors of the report are: Kostas Mavromaras a</w:t>
      </w:r>
      <w:r w:rsidRPr="004D18AD">
        <w:rPr>
          <w:rFonts w:ascii="Calibri" w:eastAsia="Calibri" w:hAnsi="Calibri" w:cs="Times New Roman"/>
          <w:sz w:val="21"/>
          <w:szCs w:val="21"/>
          <w:lang w:val="en-GB"/>
        </w:rPr>
        <w:t>s t</w:t>
      </w:r>
      <w:r>
        <w:rPr>
          <w:rFonts w:ascii="Calibri" w:eastAsia="Calibri" w:hAnsi="Calibri" w:cs="Times New Roman"/>
          <w:sz w:val="21"/>
          <w:szCs w:val="21"/>
          <w:lang w:val="en-GB"/>
        </w:rPr>
        <w:t>he project’s Chief Investigator,</w:t>
      </w:r>
      <w:r w:rsidRPr="004D18AD">
        <w:rPr>
          <w:rFonts w:ascii="Calibri" w:eastAsia="Calibri" w:hAnsi="Calibri" w:cs="Times New Roman"/>
          <w:sz w:val="21"/>
          <w:szCs w:val="21"/>
          <w:lang w:val="en-GB"/>
        </w:rPr>
        <w:t xml:space="preserve"> </w:t>
      </w:r>
      <w:r>
        <w:rPr>
          <w:rFonts w:ascii="Calibri" w:eastAsia="Calibri" w:hAnsi="Calibri" w:cs="Times New Roman"/>
          <w:sz w:val="21"/>
          <w:szCs w:val="21"/>
          <w:lang w:val="en-GB"/>
        </w:rPr>
        <w:t>Stephane Mahuteau as the lead of the quantitative components and Megan Moskos as the lead of the qualitative components.</w:t>
      </w:r>
    </w:p>
    <w:p w14:paraId="7BDFE471" w14:textId="77777777" w:rsidR="00210C06" w:rsidRPr="004D18AD" w:rsidRDefault="00210C06" w:rsidP="00125576">
      <w:pPr>
        <w:spacing w:after="120" w:line="240" w:lineRule="auto"/>
        <w:jc w:val="both"/>
        <w:rPr>
          <w:rFonts w:ascii="Calibri" w:eastAsia="Calibri" w:hAnsi="Calibri" w:cs="Times New Roman"/>
          <w:sz w:val="21"/>
          <w:szCs w:val="21"/>
          <w:lang w:val="en-GB"/>
        </w:rPr>
      </w:pPr>
      <w:r w:rsidRPr="004D18AD">
        <w:rPr>
          <w:rFonts w:ascii="Calibri" w:eastAsia="Calibri" w:hAnsi="Calibri" w:cs="Times New Roman"/>
          <w:sz w:val="21"/>
          <w:szCs w:val="21"/>
          <w:lang w:val="en-GB"/>
        </w:rPr>
        <w:t>The re</w:t>
      </w:r>
      <w:r>
        <w:rPr>
          <w:rFonts w:ascii="Calibri" w:eastAsia="Calibri" w:hAnsi="Calibri" w:cs="Times New Roman"/>
          <w:sz w:val="21"/>
          <w:szCs w:val="21"/>
          <w:lang w:val="en-GB"/>
        </w:rPr>
        <w:t>maining</w:t>
      </w:r>
      <w:r w:rsidRPr="004D18AD">
        <w:rPr>
          <w:rFonts w:ascii="Calibri" w:eastAsia="Calibri" w:hAnsi="Calibri" w:cs="Times New Roman"/>
          <w:sz w:val="21"/>
          <w:szCs w:val="21"/>
          <w:lang w:val="en-GB"/>
        </w:rPr>
        <w:t xml:space="preserve"> Flinders University team </w:t>
      </w:r>
      <w:r>
        <w:rPr>
          <w:rFonts w:ascii="Calibri" w:eastAsia="Calibri" w:hAnsi="Calibri" w:cs="Times New Roman"/>
          <w:sz w:val="21"/>
          <w:szCs w:val="21"/>
          <w:lang w:val="en-GB"/>
        </w:rPr>
        <w:t>has included</w:t>
      </w:r>
      <w:r w:rsidRPr="004D18AD">
        <w:rPr>
          <w:rFonts w:ascii="Calibri" w:eastAsia="Calibri" w:hAnsi="Calibri" w:cs="Times New Roman"/>
          <w:sz w:val="21"/>
          <w:szCs w:val="21"/>
          <w:lang w:val="en-GB"/>
        </w:rPr>
        <w:t xml:space="preserve"> (in alphabetical order): Andreas Cebulla, Angela Crettenden, Caroline Ellison,</w:t>
      </w:r>
      <w:r>
        <w:rPr>
          <w:rFonts w:ascii="Calibri" w:eastAsia="Calibri" w:hAnsi="Calibri" w:cs="Times New Roman"/>
          <w:sz w:val="21"/>
          <w:szCs w:val="21"/>
          <w:lang w:val="en-GB"/>
        </w:rPr>
        <w:t xml:space="preserve"> Jo Flavel,</w:t>
      </w:r>
      <w:r w:rsidRPr="004D18AD">
        <w:rPr>
          <w:rFonts w:ascii="Calibri" w:eastAsia="Calibri" w:hAnsi="Calibri" w:cs="Times New Roman"/>
          <w:sz w:val="21"/>
          <w:szCs w:val="21"/>
          <w:lang w:val="en-GB"/>
        </w:rPr>
        <w:t xml:space="preserve"> Alison Goode, Lorna Hallahan, Joshua Healy, Linda Isherwood, Genevieve Knight, Deb Payne, Pammi Raghavendra, Sue Richardson, Llainey Smith, Helen Walton, Zhang Wei and Rong Zhu. </w:t>
      </w:r>
    </w:p>
    <w:p w14:paraId="574BBD1C" w14:textId="77777777" w:rsidR="00210C06" w:rsidRDefault="00210C06" w:rsidP="00B74F76">
      <w:pPr>
        <w:spacing w:after="120" w:line="240" w:lineRule="auto"/>
        <w:rPr>
          <w:rFonts w:ascii="Calibri" w:eastAsia="Calibri" w:hAnsi="Calibri" w:cs="Times New Roman"/>
          <w:b/>
          <w:lang w:val="en-GB"/>
        </w:rPr>
      </w:pPr>
      <w:r>
        <w:rPr>
          <w:rFonts w:ascii="Calibri" w:eastAsia="Calibri" w:hAnsi="Calibri" w:cs="Times New Roman"/>
          <w:b/>
          <w:lang w:val="en-GB"/>
        </w:rPr>
        <w:t>From partner organisations</w:t>
      </w:r>
      <w:r w:rsidR="009E3FA1">
        <w:rPr>
          <w:rFonts w:ascii="Calibri" w:eastAsia="Calibri" w:hAnsi="Calibri" w:cs="Times New Roman"/>
          <w:b/>
          <w:lang w:val="en-GB"/>
        </w:rPr>
        <w:t>:</w:t>
      </w:r>
    </w:p>
    <w:p w14:paraId="0FA2B0F8" w14:textId="77777777" w:rsidR="00210C06" w:rsidRPr="00C170C7" w:rsidRDefault="00210C06" w:rsidP="00B74F76">
      <w:pPr>
        <w:spacing w:before="0" w:after="0" w:line="240" w:lineRule="auto"/>
        <w:rPr>
          <w:rFonts w:ascii="Calibri" w:eastAsia="Calibri" w:hAnsi="Calibri" w:cs="Times New Roman"/>
          <w:lang w:val="en-GB"/>
        </w:rPr>
      </w:pPr>
      <w:r w:rsidRPr="004D18AD">
        <w:rPr>
          <w:rFonts w:ascii="Calibri" w:eastAsia="Calibri" w:hAnsi="Calibri" w:cs="Times New Roman"/>
          <w:sz w:val="21"/>
          <w:szCs w:val="21"/>
          <w:lang w:val="en-GB"/>
        </w:rPr>
        <w:t>Christine Bigby</w:t>
      </w:r>
      <w:r w:rsidRPr="00C170C7">
        <w:rPr>
          <w:rFonts w:ascii="Calibri" w:eastAsia="Calibri" w:hAnsi="Calibri" w:cs="Times New Roman"/>
          <w:sz w:val="21"/>
          <w:szCs w:val="21"/>
          <w:lang w:val="en-GB"/>
        </w:rPr>
        <w:t>,</w:t>
      </w:r>
      <w:r w:rsidRPr="00C170C7">
        <w:rPr>
          <w:rFonts w:ascii="Calibri" w:eastAsia="Calibri" w:hAnsi="Calibri" w:cs="Times New Roman"/>
          <w:lang w:val="en-GB"/>
        </w:rPr>
        <w:t xml:space="preserve"> La Trobe University</w:t>
      </w:r>
      <w:r>
        <w:rPr>
          <w:rFonts w:ascii="Calibri" w:eastAsia="Calibri" w:hAnsi="Calibri" w:cs="Times New Roman"/>
          <w:lang w:val="en-GB"/>
        </w:rPr>
        <w:t>;</w:t>
      </w:r>
    </w:p>
    <w:p w14:paraId="6F6BCCBE" w14:textId="77777777" w:rsidR="00210C06" w:rsidRPr="00C170C7" w:rsidRDefault="00210C06" w:rsidP="00B74F76">
      <w:pPr>
        <w:spacing w:before="0" w:after="0" w:line="240" w:lineRule="auto"/>
        <w:rPr>
          <w:rFonts w:ascii="Calibri" w:eastAsia="Calibri" w:hAnsi="Calibri" w:cs="Times New Roman"/>
          <w:lang w:val="en-GB"/>
        </w:rPr>
      </w:pPr>
      <w:r w:rsidRPr="00C170C7">
        <w:rPr>
          <w:rFonts w:ascii="Calibri" w:eastAsia="Calibri" w:hAnsi="Calibri" w:cs="Times New Roman"/>
          <w:sz w:val="21"/>
          <w:szCs w:val="21"/>
          <w:lang w:val="en-GB"/>
        </w:rPr>
        <w:t>Patricia O’Brien</w:t>
      </w:r>
      <w:r>
        <w:rPr>
          <w:rFonts w:ascii="Calibri" w:eastAsia="Calibri" w:hAnsi="Calibri" w:cs="Times New Roman"/>
          <w:sz w:val="21"/>
          <w:szCs w:val="21"/>
          <w:lang w:val="en-GB"/>
        </w:rPr>
        <w:t>,</w:t>
      </w:r>
      <w:r w:rsidRPr="00C170C7">
        <w:rPr>
          <w:rFonts w:ascii="Calibri" w:eastAsia="Calibri" w:hAnsi="Calibri" w:cs="Times New Roman"/>
          <w:lang w:val="en-GB"/>
        </w:rPr>
        <w:t xml:space="preserve"> Centre for Disability Studies</w:t>
      </w:r>
      <w:r>
        <w:rPr>
          <w:rFonts w:ascii="Calibri" w:eastAsia="Calibri" w:hAnsi="Calibri" w:cs="Times New Roman"/>
          <w:lang w:val="en-GB"/>
        </w:rPr>
        <w:t>, Sydney University;</w:t>
      </w:r>
    </w:p>
    <w:p w14:paraId="159A8D23" w14:textId="3F96BF41" w:rsidR="00210C06" w:rsidRDefault="00210C06" w:rsidP="00B74F76">
      <w:pPr>
        <w:spacing w:before="0" w:after="0" w:line="240" w:lineRule="auto"/>
        <w:rPr>
          <w:rFonts w:ascii="Calibri" w:eastAsia="Calibri" w:hAnsi="Calibri" w:cs="Times New Roman"/>
          <w:lang w:val="en-GB"/>
        </w:rPr>
      </w:pPr>
      <w:r w:rsidRPr="00C170C7">
        <w:rPr>
          <w:rFonts w:ascii="Calibri" w:eastAsia="Calibri" w:hAnsi="Calibri" w:cs="Times New Roman"/>
          <w:sz w:val="21"/>
          <w:szCs w:val="21"/>
          <w:lang w:val="en-GB"/>
        </w:rPr>
        <w:t>Karen Kellard</w:t>
      </w:r>
      <w:r>
        <w:rPr>
          <w:rFonts w:ascii="Calibri" w:eastAsia="Calibri" w:hAnsi="Calibri" w:cs="Times New Roman"/>
          <w:sz w:val="21"/>
          <w:szCs w:val="21"/>
          <w:lang w:val="en-GB"/>
        </w:rPr>
        <w:t>,</w:t>
      </w:r>
      <w:r w:rsidRPr="00C170C7">
        <w:rPr>
          <w:rFonts w:ascii="Calibri" w:eastAsia="Calibri" w:hAnsi="Calibri" w:cs="Times New Roman"/>
          <w:lang w:val="en-GB"/>
        </w:rPr>
        <w:t xml:space="preserve"> Social Research Centre</w:t>
      </w:r>
      <w:r>
        <w:rPr>
          <w:rFonts w:ascii="Calibri" w:eastAsia="Calibri" w:hAnsi="Calibri" w:cs="Times New Roman"/>
          <w:lang w:val="en-GB"/>
        </w:rPr>
        <w:t>.</w:t>
      </w:r>
    </w:p>
    <w:p w14:paraId="652531C8" w14:textId="77777777" w:rsidR="00210C06" w:rsidRPr="004D18AD" w:rsidRDefault="00210C06" w:rsidP="00B74F76">
      <w:pPr>
        <w:spacing w:after="120" w:line="240" w:lineRule="auto"/>
        <w:ind w:right="-755"/>
        <w:rPr>
          <w:rFonts w:ascii="Calibri" w:eastAsia="Calibri" w:hAnsi="Calibri" w:cs="Times New Roman"/>
          <w:b/>
          <w:sz w:val="28"/>
          <w:szCs w:val="28"/>
          <w:lang w:val="en-GB"/>
        </w:rPr>
      </w:pPr>
      <w:r w:rsidRPr="004D18AD">
        <w:rPr>
          <w:rFonts w:ascii="Calibri" w:eastAsia="Calibri" w:hAnsi="Calibri" w:cs="Times New Roman"/>
          <w:b/>
          <w:sz w:val="28"/>
          <w:szCs w:val="28"/>
          <w:lang w:val="en-GB"/>
        </w:rPr>
        <w:t>Data Collection</w:t>
      </w:r>
    </w:p>
    <w:p w14:paraId="5EF3BD17" w14:textId="77777777" w:rsidR="00210C06" w:rsidRPr="007C3181" w:rsidRDefault="00210C06" w:rsidP="00B74F76">
      <w:pPr>
        <w:spacing w:before="0" w:after="0" w:line="240" w:lineRule="auto"/>
        <w:ind w:right="-755"/>
        <w:rPr>
          <w:rFonts w:ascii="Calibri" w:eastAsia="Calibri" w:hAnsi="Calibri" w:cs="Times New Roman"/>
          <w:sz w:val="21"/>
          <w:szCs w:val="21"/>
          <w:lang w:val="en-GB"/>
        </w:rPr>
      </w:pPr>
      <w:r w:rsidRPr="007C3181">
        <w:rPr>
          <w:rFonts w:ascii="Calibri" w:eastAsia="Calibri" w:hAnsi="Calibri" w:cs="Times New Roman"/>
          <w:sz w:val="21"/>
          <w:szCs w:val="21"/>
          <w:lang w:val="en-GB"/>
        </w:rPr>
        <w:t>Graham Challice, Darren Pennay and Sonia Whiteley,</w:t>
      </w:r>
      <w:r w:rsidRPr="007C3181">
        <w:rPr>
          <w:rFonts w:ascii="Calibri" w:eastAsia="Calibri" w:hAnsi="Calibri" w:cs="Times New Roman"/>
          <w:lang w:val="en-GB"/>
        </w:rPr>
        <w:t xml:space="preserve"> Social Research Centre</w:t>
      </w:r>
      <w:r>
        <w:rPr>
          <w:rFonts w:ascii="Calibri" w:eastAsia="Calibri" w:hAnsi="Calibri" w:cs="Times New Roman"/>
          <w:lang w:val="en-GB"/>
        </w:rPr>
        <w:t>;</w:t>
      </w:r>
    </w:p>
    <w:p w14:paraId="47AA09BA" w14:textId="77777777" w:rsidR="00210C06" w:rsidRDefault="00210C06" w:rsidP="00B74F76">
      <w:pPr>
        <w:spacing w:before="0" w:after="0" w:line="240" w:lineRule="auto"/>
        <w:ind w:right="-755"/>
        <w:rPr>
          <w:rFonts w:ascii="Calibri" w:eastAsia="Calibri" w:hAnsi="Calibri" w:cs="Times New Roman"/>
          <w:lang w:val="en-GB"/>
        </w:rPr>
      </w:pPr>
      <w:r w:rsidRPr="007C3181">
        <w:rPr>
          <w:rFonts w:ascii="Calibri" w:eastAsia="Calibri" w:hAnsi="Calibri" w:cs="Times New Roman"/>
          <w:sz w:val="21"/>
          <w:szCs w:val="21"/>
          <w:lang w:val="en-GB"/>
        </w:rPr>
        <w:t>Julia Bizdoaca and Mark Davis,</w:t>
      </w:r>
      <w:r w:rsidRPr="007C3181">
        <w:rPr>
          <w:rFonts w:ascii="Calibri" w:eastAsia="Calibri" w:hAnsi="Calibri" w:cs="Times New Roman"/>
          <w:lang w:val="en-GB"/>
        </w:rPr>
        <w:t xml:space="preserve"> I-View</w:t>
      </w:r>
      <w:r>
        <w:rPr>
          <w:rFonts w:ascii="Calibri" w:eastAsia="Calibri" w:hAnsi="Calibri" w:cs="Times New Roman"/>
          <w:lang w:val="en-GB"/>
        </w:rPr>
        <w:t>.</w:t>
      </w:r>
    </w:p>
    <w:p w14:paraId="6143ED66" w14:textId="77777777" w:rsidR="00210C06" w:rsidRPr="004D18AD" w:rsidRDefault="00210C06" w:rsidP="00B74F76">
      <w:pPr>
        <w:spacing w:after="120" w:line="240" w:lineRule="auto"/>
        <w:rPr>
          <w:rFonts w:ascii="Calibri" w:eastAsia="Calibri" w:hAnsi="Calibri" w:cs="Times New Roman"/>
          <w:b/>
          <w:sz w:val="28"/>
          <w:szCs w:val="28"/>
          <w:lang w:val="en-GB"/>
        </w:rPr>
      </w:pPr>
      <w:r w:rsidRPr="004D18AD">
        <w:rPr>
          <w:rFonts w:ascii="Calibri" w:eastAsia="Calibri" w:hAnsi="Calibri" w:cs="Times New Roman"/>
          <w:b/>
          <w:sz w:val="28"/>
          <w:szCs w:val="28"/>
          <w:lang w:val="en-GB"/>
        </w:rPr>
        <w:t>State and International Experts</w:t>
      </w:r>
    </w:p>
    <w:p w14:paraId="05F7512D" w14:textId="774B84BE" w:rsidR="00210C06" w:rsidRPr="004D18AD" w:rsidRDefault="00210C06" w:rsidP="00B74F76">
      <w:pPr>
        <w:spacing w:before="0" w:after="0" w:line="240" w:lineRule="auto"/>
        <w:rPr>
          <w:rFonts w:ascii="Calibri" w:eastAsia="Calibri" w:hAnsi="Calibri" w:cs="Times New Roman"/>
          <w:sz w:val="21"/>
          <w:szCs w:val="21"/>
          <w:lang w:val="en-GB"/>
        </w:rPr>
      </w:pPr>
      <w:r w:rsidRPr="004D18AD">
        <w:rPr>
          <w:rFonts w:ascii="Calibri" w:eastAsia="Calibri" w:hAnsi="Calibri" w:cs="Times New Roman"/>
          <w:sz w:val="21"/>
          <w:szCs w:val="21"/>
          <w:lang w:val="en-GB"/>
        </w:rPr>
        <w:t>Christin</w:t>
      </w:r>
      <w:r>
        <w:rPr>
          <w:rFonts w:ascii="Calibri" w:eastAsia="Calibri" w:hAnsi="Calibri" w:cs="Times New Roman"/>
          <w:sz w:val="21"/>
          <w:szCs w:val="21"/>
          <w:lang w:val="en-GB"/>
        </w:rPr>
        <w:t>e Bigby (V</w:t>
      </w:r>
      <w:r w:rsidR="00942E4C">
        <w:rPr>
          <w:rFonts w:ascii="Calibri" w:eastAsia="Calibri" w:hAnsi="Calibri" w:cs="Times New Roman"/>
          <w:sz w:val="21"/>
          <w:szCs w:val="21"/>
          <w:lang w:val="en-GB"/>
        </w:rPr>
        <w:t>ictoria</w:t>
      </w:r>
      <w:r>
        <w:rPr>
          <w:rFonts w:ascii="Calibri" w:eastAsia="Calibri" w:hAnsi="Calibri" w:cs="Times New Roman"/>
          <w:sz w:val="21"/>
          <w:szCs w:val="21"/>
          <w:lang w:val="en-GB"/>
        </w:rPr>
        <w:t>), Di Chartres (S</w:t>
      </w:r>
      <w:r w:rsidR="00942E4C">
        <w:rPr>
          <w:rFonts w:ascii="Calibri" w:eastAsia="Calibri" w:hAnsi="Calibri" w:cs="Times New Roman"/>
          <w:sz w:val="21"/>
          <w:szCs w:val="21"/>
          <w:lang w:val="en-GB"/>
        </w:rPr>
        <w:t>outh Australia</w:t>
      </w:r>
      <w:r>
        <w:rPr>
          <w:rFonts w:ascii="Calibri" w:eastAsia="Calibri" w:hAnsi="Calibri" w:cs="Times New Roman"/>
          <w:sz w:val="21"/>
          <w:szCs w:val="21"/>
          <w:lang w:val="en-GB"/>
        </w:rPr>
        <w:t>);</w:t>
      </w:r>
      <w:r w:rsidRPr="004D18AD">
        <w:rPr>
          <w:rFonts w:ascii="Calibri" w:eastAsia="Calibri" w:hAnsi="Calibri" w:cs="Times New Roman"/>
          <w:sz w:val="21"/>
          <w:szCs w:val="21"/>
          <w:lang w:val="en-GB"/>
        </w:rPr>
        <w:t xml:space="preserve"> Patr</w:t>
      </w:r>
      <w:r>
        <w:rPr>
          <w:rFonts w:ascii="Calibri" w:eastAsia="Calibri" w:hAnsi="Calibri" w:cs="Times New Roman"/>
          <w:sz w:val="21"/>
          <w:szCs w:val="21"/>
          <w:lang w:val="en-GB"/>
        </w:rPr>
        <w:t>icia O’Brien (N</w:t>
      </w:r>
      <w:r w:rsidR="00942E4C">
        <w:rPr>
          <w:rFonts w:ascii="Calibri" w:eastAsia="Calibri" w:hAnsi="Calibri" w:cs="Times New Roman"/>
          <w:sz w:val="21"/>
          <w:szCs w:val="21"/>
          <w:lang w:val="en-GB"/>
        </w:rPr>
        <w:t xml:space="preserve">ew </w:t>
      </w:r>
      <w:r>
        <w:rPr>
          <w:rFonts w:ascii="Calibri" w:eastAsia="Calibri" w:hAnsi="Calibri" w:cs="Times New Roman"/>
          <w:sz w:val="21"/>
          <w:szCs w:val="21"/>
          <w:lang w:val="en-GB"/>
        </w:rPr>
        <w:t>S</w:t>
      </w:r>
      <w:r w:rsidR="00942E4C">
        <w:rPr>
          <w:rFonts w:ascii="Calibri" w:eastAsia="Calibri" w:hAnsi="Calibri" w:cs="Times New Roman"/>
          <w:sz w:val="21"/>
          <w:szCs w:val="21"/>
          <w:lang w:val="en-GB"/>
        </w:rPr>
        <w:t xml:space="preserve">outh </w:t>
      </w:r>
      <w:r>
        <w:rPr>
          <w:rFonts w:ascii="Calibri" w:eastAsia="Calibri" w:hAnsi="Calibri" w:cs="Times New Roman"/>
          <w:sz w:val="21"/>
          <w:szCs w:val="21"/>
          <w:lang w:val="en-GB"/>
        </w:rPr>
        <w:t>W</w:t>
      </w:r>
      <w:r w:rsidR="00942E4C">
        <w:rPr>
          <w:rFonts w:ascii="Calibri" w:eastAsia="Calibri" w:hAnsi="Calibri" w:cs="Times New Roman"/>
          <w:sz w:val="21"/>
          <w:szCs w:val="21"/>
          <w:lang w:val="en-GB"/>
        </w:rPr>
        <w:t>ales</w:t>
      </w:r>
      <w:r>
        <w:rPr>
          <w:rFonts w:ascii="Calibri" w:eastAsia="Calibri" w:hAnsi="Calibri" w:cs="Times New Roman"/>
          <w:sz w:val="21"/>
          <w:szCs w:val="21"/>
          <w:lang w:val="en-GB"/>
        </w:rPr>
        <w:t>);</w:t>
      </w:r>
      <w:r w:rsidRPr="004D18AD">
        <w:rPr>
          <w:rFonts w:ascii="Calibri" w:eastAsia="Calibri" w:hAnsi="Calibri" w:cs="Times New Roman"/>
          <w:sz w:val="21"/>
          <w:szCs w:val="21"/>
          <w:lang w:val="en-GB"/>
        </w:rPr>
        <w:t xml:space="preserve"> Margaret Reynolds (T</w:t>
      </w:r>
      <w:r w:rsidR="00942E4C">
        <w:rPr>
          <w:rFonts w:ascii="Calibri" w:eastAsia="Calibri" w:hAnsi="Calibri" w:cs="Times New Roman"/>
          <w:sz w:val="21"/>
          <w:szCs w:val="21"/>
          <w:lang w:val="en-GB"/>
        </w:rPr>
        <w:t>asmania</w:t>
      </w:r>
      <w:r w:rsidRPr="004D18AD">
        <w:rPr>
          <w:rFonts w:ascii="Calibri" w:eastAsia="Calibri" w:hAnsi="Calibri" w:cs="Times New Roman"/>
          <w:sz w:val="21"/>
          <w:szCs w:val="21"/>
          <w:lang w:val="en-GB"/>
        </w:rPr>
        <w:t>)</w:t>
      </w:r>
      <w:r>
        <w:rPr>
          <w:rFonts w:ascii="Calibri" w:eastAsia="Calibri" w:hAnsi="Calibri" w:cs="Times New Roman"/>
          <w:sz w:val="21"/>
          <w:szCs w:val="21"/>
          <w:lang w:val="en-GB"/>
        </w:rPr>
        <w:t>;</w:t>
      </w:r>
      <w:r w:rsidRPr="004D18AD">
        <w:rPr>
          <w:rFonts w:ascii="Calibri" w:eastAsia="Calibri" w:hAnsi="Calibri" w:cs="Times New Roman"/>
          <w:sz w:val="21"/>
          <w:szCs w:val="21"/>
          <w:lang w:val="en-GB"/>
        </w:rPr>
        <w:t xml:space="preserve"> Jacinta Cummins/Christina Ryan (A</w:t>
      </w:r>
      <w:r w:rsidR="00942E4C">
        <w:rPr>
          <w:rFonts w:ascii="Calibri" w:eastAsia="Calibri" w:hAnsi="Calibri" w:cs="Times New Roman"/>
          <w:sz w:val="21"/>
          <w:szCs w:val="21"/>
          <w:lang w:val="en-GB"/>
        </w:rPr>
        <w:t xml:space="preserve">ustralian </w:t>
      </w:r>
      <w:r w:rsidRPr="004D18AD">
        <w:rPr>
          <w:rFonts w:ascii="Calibri" w:eastAsia="Calibri" w:hAnsi="Calibri" w:cs="Times New Roman"/>
          <w:sz w:val="21"/>
          <w:szCs w:val="21"/>
          <w:lang w:val="en-GB"/>
        </w:rPr>
        <w:t>C</w:t>
      </w:r>
      <w:r w:rsidR="00942E4C">
        <w:rPr>
          <w:rFonts w:ascii="Calibri" w:eastAsia="Calibri" w:hAnsi="Calibri" w:cs="Times New Roman"/>
          <w:sz w:val="21"/>
          <w:szCs w:val="21"/>
          <w:lang w:val="en-GB"/>
        </w:rPr>
        <w:t xml:space="preserve">apital </w:t>
      </w:r>
      <w:r w:rsidRPr="004D18AD">
        <w:rPr>
          <w:rFonts w:ascii="Calibri" w:eastAsia="Calibri" w:hAnsi="Calibri" w:cs="Times New Roman"/>
          <w:sz w:val="21"/>
          <w:szCs w:val="21"/>
          <w:lang w:val="en-GB"/>
        </w:rPr>
        <w:t>T</w:t>
      </w:r>
      <w:r w:rsidR="00942E4C">
        <w:rPr>
          <w:rFonts w:ascii="Calibri" w:eastAsia="Calibri" w:hAnsi="Calibri" w:cs="Times New Roman"/>
          <w:sz w:val="21"/>
          <w:szCs w:val="21"/>
          <w:lang w:val="en-GB"/>
        </w:rPr>
        <w:t>erritory</w:t>
      </w:r>
      <w:r w:rsidRPr="004D18AD">
        <w:rPr>
          <w:rFonts w:ascii="Calibri" w:eastAsia="Calibri" w:hAnsi="Calibri" w:cs="Times New Roman"/>
          <w:sz w:val="21"/>
          <w:szCs w:val="21"/>
          <w:lang w:val="en-GB"/>
        </w:rPr>
        <w:t>).</w:t>
      </w:r>
    </w:p>
    <w:p w14:paraId="7BF1ED22" w14:textId="06E106FF" w:rsidR="00210C06" w:rsidRDefault="00210C06" w:rsidP="004A0070">
      <w:pPr>
        <w:spacing w:before="0" w:after="0" w:line="240" w:lineRule="auto"/>
        <w:ind w:right="848"/>
        <w:rPr>
          <w:rFonts w:ascii="Calibri" w:eastAsia="Calibri" w:hAnsi="Calibri" w:cs="Times New Roman"/>
          <w:sz w:val="21"/>
          <w:szCs w:val="21"/>
          <w:lang w:val="en-GB"/>
        </w:rPr>
      </w:pPr>
      <w:r w:rsidRPr="004D18AD">
        <w:rPr>
          <w:rFonts w:ascii="Calibri" w:eastAsia="Calibri" w:hAnsi="Calibri" w:cs="Times New Roman"/>
          <w:sz w:val="21"/>
          <w:szCs w:val="21"/>
          <w:lang w:val="en-GB"/>
        </w:rPr>
        <w:t>Bruce Stafford (</w:t>
      </w:r>
      <w:r>
        <w:rPr>
          <w:rFonts w:ascii="Calibri" w:eastAsia="Calibri" w:hAnsi="Calibri" w:cs="Times New Roman"/>
          <w:sz w:val="21"/>
          <w:szCs w:val="21"/>
          <w:lang w:val="en-GB"/>
        </w:rPr>
        <w:t>Nottingham, U</w:t>
      </w:r>
      <w:r w:rsidR="00942E4C">
        <w:rPr>
          <w:rFonts w:ascii="Calibri" w:eastAsia="Calibri" w:hAnsi="Calibri" w:cs="Times New Roman"/>
          <w:sz w:val="21"/>
          <w:szCs w:val="21"/>
          <w:lang w:val="en-GB"/>
        </w:rPr>
        <w:t xml:space="preserve">nited </w:t>
      </w:r>
      <w:r>
        <w:rPr>
          <w:rFonts w:ascii="Calibri" w:eastAsia="Calibri" w:hAnsi="Calibri" w:cs="Times New Roman"/>
          <w:sz w:val="21"/>
          <w:szCs w:val="21"/>
          <w:lang w:val="en-GB"/>
        </w:rPr>
        <w:t>K</w:t>
      </w:r>
      <w:r w:rsidR="00942E4C">
        <w:rPr>
          <w:rFonts w:ascii="Calibri" w:eastAsia="Calibri" w:hAnsi="Calibri" w:cs="Times New Roman"/>
          <w:sz w:val="21"/>
          <w:szCs w:val="21"/>
          <w:lang w:val="en-GB"/>
        </w:rPr>
        <w:t>ingdom</w:t>
      </w:r>
      <w:r>
        <w:rPr>
          <w:rFonts w:ascii="Calibri" w:eastAsia="Calibri" w:hAnsi="Calibri" w:cs="Times New Roman"/>
          <w:sz w:val="21"/>
          <w:szCs w:val="21"/>
          <w:lang w:val="en-GB"/>
        </w:rPr>
        <w:t>);</w:t>
      </w:r>
      <w:r w:rsidRPr="004D18AD">
        <w:rPr>
          <w:rFonts w:ascii="Calibri" w:eastAsia="Calibri" w:hAnsi="Calibri" w:cs="Times New Roman"/>
          <w:sz w:val="21"/>
          <w:szCs w:val="21"/>
          <w:lang w:val="en-GB"/>
        </w:rPr>
        <w:t xml:space="preserve"> Jeff Smith (</w:t>
      </w:r>
      <w:r>
        <w:rPr>
          <w:rFonts w:ascii="Calibri" w:eastAsia="Calibri" w:hAnsi="Calibri" w:cs="Times New Roman"/>
          <w:sz w:val="21"/>
          <w:szCs w:val="21"/>
          <w:lang w:val="en-GB"/>
        </w:rPr>
        <w:t>Michigan, U</w:t>
      </w:r>
      <w:r w:rsidR="00942E4C">
        <w:rPr>
          <w:rFonts w:ascii="Calibri" w:eastAsia="Calibri" w:hAnsi="Calibri" w:cs="Times New Roman"/>
          <w:sz w:val="21"/>
          <w:szCs w:val="21"/>
          <w:lang w:val="en-GB"/>
        </w:rPr>
        <w:t xml:space="preserve">nited </w:t>
      </w:r>
      <w:r>
        <w:rPr>
          <w:rFonts w:ascii="Calibri" w:eastAsia="Calibri" w:hAnsi="Calibri" w:cs="Times New Roman"/>
          <w:sz w:val="21"/>
          <w:szCs w:val="21"/>
          <w:lang w:val="en-GB"/>
        </w:rPr>
        <w:t>S</w:t>
      </w:r>
      <w:r w:rsidR="00942E4C">
        <w:rPr>
          <w:rFonts w:ascii="Calibri" w:eastAsia="Calibri" w:hAnsi="Calibri" w:cs="Times New Roman"/>
          <w:sz w:val="21"/>
          <w:szCs w:val="21"/>
          <w:lang w:val="en-GB"/>
        </w:rPr>
        <w:t>tates of America</w:t>
      </w:r>
      <w:r>
        <w:rPr>
          <w:rFonts w:ascii="Calibri" w:eastAsia="Calibri" w:hAnsi="Calibri" w:cs="Times New Roman"/>
          <w:sz w:val="21"/>
          <w:szCs w:val="21"/>
          <w:lang w:val="en-GB"/>
        </w:rPr>
        <w:t>);</w:t>
      </w:r>
      <w:r w:rsidRPr="004D18AD">
        <w:rPr>
          <w:rFonts w:ascii="Calibri" w:eastAsia="Calibri" w:hAnsi="Calibri" w:cs="Times New Roman"/>
          <w:sz w:val="21"/>
          <w:szCs w:val="21"/>
          <w:lang w:val="en-GB"/>
        </w:rPr>
        <w:t xml:space="preserve"> David Greenberg (</w:t>
      </w:r>
      <w:r>
        <w:rPr>
          <w:rFonts w:ascii="Calibri" w:eastAsia="Calibri" w:hAnsi="Calibri" w:cs="Times New Roman"/>
          <w:sz w:val="21"/>
          <w:szCs w:val="21"/>
          <w:lang w:val="en-GB"/>
        </w:rPr>
        <w:t>Baltimore,</w:t>
      </w:r>
      <w:r w:rsidR="00942E4C" w:rsidRPr="00942E4C">
        <w:rPr>
          <w:rFonts w:ascii="Calibri" w:eastAsia="Calibri" w:hAnsi="Calibri" w:cs="Times New Roman"/>
          <w:sz w:val="21"/>
          <w:szCs w:val="21"/>
          <w:lang w:val="en-GB"/>
        </w:rPr>
        <w:t xml:space="preserve"> </w:t>
      </w:r>
      <w:r w:rsidR="00942E4C">
        <w:rPr>
          <w:rFonts w:ascii="Calibri" w:eastAsia="Calibri" w:hAnsi="Calibri" w:cs="Times New Roman"/>
          <w:sz w:val="21"/>
          <w:szCs w:val="21"/>
          <w:lang w:val="en-GB"/>
        </w:rPr>
        <w:t>United States of America</w:t>
      </w:r>
      <w:r w:rsidRPr="004D18AD">
        <w:rPr>
          <w:rFonts w:ascii="Calibri" w:eastAsia="Calibri" w:hAnsi="Calibri" w:cs="Times New Roman"/>
          <w:sz w:val="21"/>
          <w:szCs w:val="21"/>
          <w:lang w:val="en-GB"/>
        </w:rPr>
        <w:t>).</w:t>
      </w:r>
    </w:p>
    <w:p w14:paraId="0B231DA0" w14:textId="77777777" w:rsidR="00210C06" w:rsidRPr="004D18AD" w:rsidRDefault="00210C06" w:rsidP="00B74F76">
      <w:pPr>
        <w:spacing w:after="120" w:line="240" w:lineRule="auto"/>
        <w:rPr>
          <w:rFonts w:ascii="Calibri" w:eastAsia="Calibri" w:hAnsi="Calibri" w:cs="Times New Roman"/>
          <w:b/>
          <w:lang w:val="en-GB"/>
        </w:rPr>
      </w:pPr>
      <w:r w:rsidRPr="004D18AD">
        <w:rPr>
          <w:rFonts w:ascii="Calibri" w:eastAsia="Calibri" w:hAnsi="Calibri" w:cs="Times New Roman"/>
          <w:b/>
          <w:lang w:val="en-GB"/>
        </w:rPr>
        <w:t>Cultural Partners</w:t>
      </w:r>
    </w:p>
    <w:p w14:paraId="5D3448BB" w14:textId="77777777" w:rsidR="00210C06" w:rsidRDefault="00210C06" w:rsidP="00210C06">
      <w:pPr>
        <w:spacing w:after="0" w:line="240" w:lineRule="auto"/>
        <w:rPr>
          <w:rFonts w:ascii="Calibri" w:eastAsia="Calibri" w:hAnsi="Calibri" w:cs="Times New Roman"/>
          <w:sz w:val="21"/>
          <w:szCs w:val="21"/>
          <w:lang w:val="en-GB"/>
        </w:rPr>
      </w:pPr>
      <w:r w:rsidRPr="004D18AD">
        <w:rPr>
          <w:rFonts w:ascii="Calibri" w:eastAsia="Calibri" w:hAnsi="Calibri" w:cs="Times New Roman"/>
          <w:sz w:val="21"/>
          <w:szCs w:val="21"/>
          <w:lang w:val="en-GB"/>
        </w:rPr>
        <w:t>Ric Yamine and Garo Gabrielian</w:t>
      </w:r>
      <w:r>
        <w:rPr>
          <w:rFonts w:ascii="Calibri" w:eastAsia="Calibri" w:hAnsi="Calibri" w:cs="Times New Roman"/>
          <w:sz w:val="21"/>
          <w:szCs w:val="21"/>
          <w:lang w:val="en-GB"/>
        </w:rPr>
        <w:t>.</w:t>
      </w:r>
    </w:p>
    <w:p w14:paraId="39D72452" w14:textId="77777777" w:rsidR="00210C06" w:rsidRPr="004D18AD" w:rsidRDefault="00210C06" w:rsidP="00B74F76">
      <w:pPr>
        <w:spacing w:after="120" w:line="240" w:lineRule="auto"/>
        <w:rPr>
          <w:rFonts w:ascii="Calibri" w:eastAsia="Calibri" w:hAnsi="Calibri" w:cs="Times New Roman"/>
          <w:b/>
          <w:sz w:val="28"/>
          <w:szCs w:val="28"/>
          <w:lang w:val="en-GB"/>
        </w:rPr>
      </w:pPr>
      <w:r w:rsidRPr="004D18AD">
        <w:rPr>
          <w:rFonts w:ascii="Calibri" w:eastAsia="Calibri" w:hAnsi="Calibri" w:cs="Times New Roman"/>
          <w:b/>
          <w:sz w:val="28"/>
          <w:szCs w:val="28"/>
          <w:lang w:val="en-GB"/>
        </w:rPr>
        <w:t>Contact for follow-up:</w:t>
      </w:r>
    </w:p>
    <w:p w14:paraId="0D993755" w14:textId="77777777" w:rsidR="00210C06" w:rsidRPr="004D18AD" w:rsidRDefault="00210C06" w:rsidP="00B74F76">
      <w:pPr>
        <w:spacing w:before="0" w:after="0" w:line="240" w:lineRule="auto"/>
        <w:ind w:right="-330"/>
        <w:rPr>
          <w:rFonts w:ascii="Calibri" w:eastAsia="Calibri" w:hAnsi="Calibri" w:cs="Times New Roman"/>
          <w:sz w:val="21"/>
          <w:szCs w:val="21"/>
          <w:lang w:val="en-GB"/>
        </w:rPr>
      </w:pPr>
      <w:r w:rsidRPr="004D18AD">
        <w:rPr>
          <w:rFonts w:ascii="Calibri" w:eastAsia="Calibri" w:hAnsi="Calibri" w:cs="Times New Roman"/>
          <w:sz w:val="21"/>
          <w:szCs w:val="21"/>
          <w:lang w:val="en-GB"/>
        </w:rPr>
        <w:t xml:space="preserve">Professor Kostas Mavromaras, National Institute of Labour Studies, Flinders University, </w:t>
      </w:r>
    </w:p>
    <w:p w14:paraId="49EC6DAD" w14:textId="45D04FBF" w:rsidR="00210C06" w:rsidRPr="005C4585" w:rsidRDefault="00210C06" w:rsidP="00B74F76">
      <w:pPr>
        <w:spacing w:before="0" w:after="0" w:line="240" w:lineRule="auto"/>
        <w:ind w:right="-755"/>
        <w:rPr>
          <w:rFonts w:ascii="Calibri" w:eastAsia="Calibri" w:hAnsi="Calibri" w:cs="Times New Roman"/>
          <w:sz w:val="21"/>
          <w:szCs w:val="21"/>
          <w:lang w:val="fr-FR"/>
        </w:rPr>
      </w:pPr>
      <w:r w:rsidRPr="005C4585">
        <w:rPr>
          <w:rFonts w:ascii="Calibri" w:eastAsia="Calibri" w:hAnsi="Calibri" w:cs="Times New Roman"/>
          <w:sz w:val="21"/>
          <w:szCs w:val="21"/>
          <w:lang w:val="fr-FR"/>
        </w:rPr>
        <w:t xml:space="preserve">GPO Box 2100, Adelaide </w:t>
      </w:r>
      <w:r w:rsidR="00942E4C">
        <w:rPr>
          <w:rFonts w:ascii="Calibri" w:eastAsia="Calibri" w:hAnsi="Calibri" w:cs="Times New Roman"/>
          <w:sz w:val="21"/>
          <w:szCs w:val="21"/>
          <w:lang w:val="fr-FR"/>
        </w:rPr>
        <w:t xml:space="preserve"> </w:t>
      </w:r>
      <w:r w:rsidRPr="005C4585">
        <w:rPr>
          <w:rFonts w:ascii="Calibri" w:eastAsia="Calibri" w:hAnsi="Calibri" w:cs="Times New Roman"/>
          <w:sz w:val="21"/>
          <w:szCs w:val="21"/>
          <w:lang w:val="fr-FR"/>
        </w:rPr>
        <w:t xml:space="preserve">SA </w:t>
      </w:r>
      <w:r w:rsidR="00942E4C">
        <w:rPr>
          <w:rFonts w:ascii="Calibri" w:eastAsia="Calibri" w:hAnsi="Calibri" w:cs="Times New Roman"/>
          <w:sz w:val="21"/>
          <w:szCs w:val="21"/>
          <w:lang w:val="fr-FR"/>
        </w:rPr>
        <w:t xml:space="preserve"> </w:t>
      </w:r>
      <w:r w:rsidRPr="005C4585">
        <w:rPr>
          <w:rFonts w:ascii="Calibri" w:eastAsia="Calibri" w:hAnsi="Calibri" w:cs="Times New Roman"/>
          <w:sz w:val="21"/>
          <w:szCs w:val="21"/>
          <w:lang w:val="fr-FR"/>
        </w:rPr>
        <w:t xml:space="preserve">5001 </w:t>
      </w:r>
    </w:p>
    <w:p w14:paraId="0E386FBA" w14:textId="77777777" w:rsidR="00210C06" w:rsidRPr="005C4585" w:rsidRDefault="00210C06" w:rsidP="00B74F76">
      <w:pPr>
        <w:spacing w:before="0" w:after="0" w:line="240" w:lineRule="auto"/>
        <w:ind w:right="-755"/>
        <w:rPr>
          <w:rFonts w:ascii="Calibri" w:eastAsia="Calibri" w:hAnsi="Calibri" w:cs="Times New Roman"/>
          <w:color w:val="0000FF"/>
          <w:sz w:val="21"/>
          <w:szCs w:val="21"/>
          <w:u w:val="single"/>
          <w:lang w:val="fr-FR"/>
        </w:rPr>
      </w:pPr>
      <w:r w:rsidRPr="005C4585">
        <w:rPr>
          <w:rFonts w:ascii="Calibri" w:eastAsia="Calibri" w:hAnsi="Calibri" w:cs="Times New Roman"/>
          <w:sz w:val="21"/>
          <w:szCs w:val="21"/>
          <w:lang w:val="fr-FR"/>
        </w:rPr>
        <w:t xml:space="preserve">Phone: +61 8 8201 </w:t>
      </w:r>
      <w:r>
        <w:rPr>
          <w:rFonts w:ascii="Calibri" w:eastAsia="Calibri" w:hAnsi="Calibri" w:cs="Times New Roman"/>
          <w:sz w:val="21"/>
          <w:szCs w:val="21"/>
          <w:lang w:val="fr-FR"/>
        </w:rPr>
        <w:t>2265</w:t>
      </w:r>
      <w:r>
        <w:rPr>
          <w:rFonts w:ascii="Calibri" w:eastAsia="Calibri" w:hAnsi="Calibri" w:cs="Times New Roman"/>
          <w:sz w:val="21"/>
          <w:szCs w:val="21"/>
          <w:lang w:val="fr-FR"/>
        </w:rPr>
        <w:tab/>
        <w:t xml:space="preserve">(d) </w:t>
      </w:r>
      <w:r w:rsidRPr="005C4585">
        <w:rPr>
          <w:rFonts w:ascii="Calibri" w:eastAsia="Calibri" w:hAnsi="Calibri" w:cs="Times New Roman"/>
          <w:sz w:val="21"/>
          <w:szCs w:val="21"/>
          <w:lang w:val="fr-FR"/>
        </w:rPr>
        <w:t>+61 8 8201 3482</w:t>
      </w:r>
      <w:r>
        <w:rPr>
          <w:rFonts w:ascii="Calibri" w:eastAsia="Calibri" w:hAnsi="Calibri" w:cs="Times New Roman"/>
          <w:sz w:val="21"/>
          <w:szCs w:val="21"/>
          <w:lang w:val="fr-FR"/>
        </w:rPr>
        <w:tab/>
      </w:r>
      <w:r w:rsidRPr="005C4585">
        <w:rPr>
          <w:rFonts w:ascii="Calibri" w:eastAsia="Calibri" w:hAnsi="Calibri" w:cs="Times New Roman"/>
          <w:sz w:val="21"/>
          <w:szCs w:val="21"/>
          <w:lang w:val="fr-FR"/>
        </w:rPr>
        <w:t xml:space="preserve">Email: </w:t>
      </w:r>
      <w:hyperlink r:id="rId9" w:history="1">
        <w:r w:rsidRPr="005C4585">
          <w:rPr>
            <w:rFonts w:ascii="Calibri" w:eastAsia="Calibri" w:hAnsi="Calibri" w:cs="Times New Roman"/>
            <w:color w:val="0000FF"/>
            <w:sz w:val="21"/>
            <w:szCs w:val="21"/>
            <w:u w:val="single"/>
            <w:lang w:val="fr-FR"/>
          </w:rPr>
          <w:t>k.mavromaras@flinders.edu.au</w:t>
        </w:r>
      </w:hyperlink>
    </w:p>
    <w:p w14:paraId="2622D8EF" w14:textId="01D624EE" w:rsidR="00210C06" w:rsidRDefault="00210C06" w:rsidP="00B74F76">
      <w:pPr>
        <w:spacing w:before="0"/>
        <w:rPr>
          <w:rFonts w:ascii="Calibri" w:eastAsia="Calibri" w:hAnsi="Calibri" w:cs="Times New Roman"/>
          <w:color w:val="0000FF"/>
          <w:sz w:val="21"/>
          <w:szCs w:val="21"/>
          <w:u w:val="single"/>
        </w:rPr>
      </w:pPr>
      <w:r w:rsidRPr="003C5177">
        <w:rPr>
          <w:rFonts w:ascii="Calibri" w:eastAsia="Calibri" w:hAnsi="Calibri" w:cs="Times New Roman"/>
          <w:sz w:val="21"/>
          <w:szCs w:val="21"/>
        </w:rPr>
        <w:t xml:space="preserve">Website: </w:t>
      </w:r>
      <w:hyperlink r:id="rId10" w:history="1">
        <w:r w:rsidRPr="003C5177">
          <w:rPr>
            <w:rFonts w:ascii="Calibri" w:eastAsia="Calibri" w:hAnsi="Calibri" w:cs="Times New Roman"/>
            <w:color w:val="0000FF"/>
            <w:sz w:val="21"/>
            <w:szCs w:val="21"/>
            <w:u w:val="single"/>
          </w:rPr>
          <w:t>www.NDIS</w:t>
        </w:r>
        <w:r w:rsidR="00764082">
          <w:rPr>
            <w:rFonts w:ascii="Calibri" w:eastAsia="Calibri" w:hAnsi="Calibri" w:cs="Times New Roman"/>
            <w:color w:val="0000FF"/>
            <w:sz w:val="21"/>
            <w:szCs w:val="21"/>
            <w:u w:val="single"/>
          </w:rPr>
          <w:t>evaluation</w:t>
        </w:r>
        <w:r w:rsidRPr="003C5177">
          <w:rPr>
            <w:rFonts w:ascii="Calibri" w:eastAsia="Calibri" w:hAnsi="Calibri" w:cs="Times New Roman"/>
            <w:color w:val="0000FF"/>
            <w:sz w:val="21"/>
            <w:szCs w:val="21"/>
            <w:u w:val="single"/>
          </w:rPr>
          <w:t>.net.au</w:t>
        </w:r>
      </w:hyperlink>
      <w:r w:rsidRPr="003C5177">
        <w:rPr>
          <w:rFonts w:ascii="Calibri" w:eastAsia="Calibri" w:hAnsi="Calibri" w:cs="Times New Roman"/>
          <w:color w:val="0000FF"/>
          <w:sz w:val="21"/>
          <w:szCs w:val="21"/>
        </w:rPr>
        <w:tab/>
      </w:r>
      <w:r w:rsidR="002A4F61">
        <w:rPr>
          <w:rFonts w:ascii="Calibri" w:eastAsia="Calibri" w:hAnsi="Calibri" w:cs="Times New Roman"/>
          <w:color w:val="0000FF"/>
          <w:sz w:val="21"/>
          <w:szCs w:val="21"/>
        </w:rPr>
        <w:tab/>
      </w:r>
      <w:r w:rsidRPr="003C5177">
        <w:rPr>
          <w:rFonts w:ascii="Calibri" w:eastAsia="Calibri" w:hAnsi="Calibri" w:cs="Times New Roman"/>
          <w:sz w:val="21"/>
          <w:szCs w:val="21"/>
        </w:rPr>
        <w:t xml:space="preserve">Evaluation email: </w:t>
      </w:r>
      <w:hyperlink r:id="rId11" w:history="1">
        <w:r w:rsidRPr="003C5177">
          <w:rPr>
            <w:rFonts w:ascii="Calibri" w:eastAsia="Calibri" w:hAnsi="Calibri" w:cs="Times New Roman"/>
            <w:color w:val="0000FF"/>
            <w:sz w:val="21"/>
            <w:szCs w:val="21"/>
            <w:u w:val="single"/>
          </w:rPr>
          <w:t>ndisevaluation@flinders.edu.au</w:t>
        </w:r>
      </w:hyperlink>
    </w:p>
    <w:p w14:paraId="21E922AA" w14:textId="77777777" w:rsidR="00007A84" w:rsidRDefault="00007A84" w:rsidP="00007A84">
      <w:pPr>
        <w:pStyle w:val="Heading1"/>
        <w:numPr>
          <w:ilvl w:val="0"/>
          <w:numId w:val="0"/>
        </w:numPr>
        <w:ind w:left="567" w:hanging="567"/>
      </w:pPr>
      <w:bookmarkStart w:id="4" w:name="_Toc466017327"/>
      <w:r>
        <w:lastRenderedPageBreak/>
        <w:t>Executive Summary</w:t>
      </w:r>
      <w:bookmarkEnd w:id="4"/>
    </w:p>
    <w:p w14:paraId="07E3A56F" w14:textId="6A1431EF" w:rsidR="008D7B0B" w:rsidRPr="00007A84" w:rsidRDefault="008D7B0B" w:rsidP="008D7B0B">
      <w:pPr>
        <w:autoSpaceDE w:val="0"/>
        <w:autoSpaceDN w:val="0"/>
        <w:adjustRightInd w:val="0"/>
        <w:spacing w:before="240" w:after="240" w:line="240" w:lineRule="auto"/>
        <w:jc w:val="both"/>
      </w:pPr>
      <w:r w:rsidRPr="00007A84">
        <w:rPr>
          <w:rFonts w:ascii="Calibri" w:hAnsi="Calibri" w:cs="Calibri"/>
          <w:color w:val="000000"/>
        </w:rPr>
        <w:t xml:space="preserve">The main objective of the </w:t>
      </w:r>
      <w:r w:rsidR="00237E92">
        <w:rPr>
          <w:rFonts w:ascii="Calibri" w:hAnsi="Calibri" w:cs="Calibri"/>
          <w:color w:val="000000"/>
        </w:rPr>
        <w:t>e</w:t>
      </w:r>
      <w:r w:rsidRPr="00007A84">
        <w:rPr>
          <w:rFonts w:ascii="Calibri" w:hAnsi="Calibri" w:cs="Calibri"/>
          <w:color w:val="000000"/>
        </w:rPr>
        <w:t xml:space="preserve">valuation of the </w:t>
      </w:r>
      <w:r w:rsidR="00BA5439" w:rsidRPr="00007A84">
        <w:rPr>
          <w:rFonts w:ascii="Calibri" w:hAnsi="Calibri" w:cs="Calibri"/>
        </w:rPr>
        <w:t>National Disability Insurance Scheme</w:t>
      </w:r>
      <w:r w:rsidRPr="00007A84">
        <w:rPr>
          <w:rFonts w:ascii="Calibri" w:hAnsi="Calibri" w:cs="Calibri"/>
          <w:color w:val="000000"/>
        </w:rPr>
        <w:t xml:space="preserve"> </w:t>
      </w:r>
      <w:r w:rsidR="00BA5439">
        <w:rPr>
          <w:rFonts w:ascii="Calibri" w:hAnsi="Calibri" w:cs="Calibri"/>
          <w:color w:val="000000"/>
        </w:rPr>
        <w:t>(</w:t>
      </w:r>
      <w:r w:rsidR="00235716">
        <w:rPr>
          <w:rFonts w:ascii="Calibri" w:hAnsi="Calibri" w:cs="Calibri"/>
          <w:color w:val="000000"/>
        </w:rPr>
        <w:t>N</w:t>
      </w:r>
      <w:r w:rsidRPr="00007A84">
        <w:rPr>
          <w:rFonts w:ascii="Calibri" w:hAnsi="Calibri" w:cs="Calibri"/>
          <w:color w:val="000000"/>
        </w:rPr>
        <w:t>DIS</w:t>
      </w:r>
      <w:r w:rsidR="00BA5439">
        <w:rPr>
          <w:rFonts w:ascii="Calibri" w:hAnsi="Calibri" w:cs="Calibri"/>
          <w:color w:val="000000"/>
        </w:rPr>
        <w:t>)</w:t>
      </w:r>
      <w:r w:rsidRPr="00007A84">
        <w:rPr>
          <w:rFonts w:ascii="Calibri" w:hAnsi="Calibri" w:cs="Calibri"/>
          <w:color w:val="000000"/>
        </w:rPr>
        <w:t xml:space="preserve"> is to assess the impacts of the NDIS in South Australia, Tasmania, New South Wales, Victoria and the Australian Capital Territory on people with disability, and their families and carers, on the disability sector and its workforce, on selected mainstream providers and services, and on selected stakeholders and the wider community. </w:t>
      </w:r>
      <w:r>
        <w:t>It</w:t>
      </w:r>
      <w:r w:rsidRPr="00007A84">
        <w:t xml:space="preserve"> is also intended to evaluate high-level processes, focusing on elements of the NDIS which contributed to or impeded the intended positive outcomes.</w:t>
      </w:r>
    </w:p>
    <w:p w14:paraId="434E465A" w14:textId="3F39AE55" w:rsidR="007016AA" w:rsidRPr="00007A84" w:rsidRDefault="007016AA" w:rsidP="007016AA">
      <w:pPr>
        <w:spacing w:before="240" w:after="240"/>
        <w:jc w:val="both"/>
        <w:rPr>
          <w:rFonts w:ascii="Calibri" w:hAnsi="Calibri" w:cs="Calibri"/>
        </w:rPr>
      </w:pPr>
      <w:r w:rsidRPr="00007A84">
        <w:rPr>
          <w:rFonts w:ascii="Calibri" w:hAnsi="Calibri" w:cs="Calibri"/>
        </w:rPr>
        <w:t>This Intermediate Report is the second of three reports on the</w:t>
      </w:r>
      <w:r w:rsidR="005A1DE3">
        <w:rPr>
          <w:rFonts w:ascii="Calibri" w:hAnsi="Calibri" w:cs="Calibri"/>
        </w:rPr>
        <w:t xml:space="preserve"> NDIS</w:t>
      </w:r>
      <w:r w:rsidRPr="00007A84">
        <w:rPr>
          <w:rFonts w:ascii="Calibri" w:hAnsi="Calibri" w:cs="Calibri"/>
        </w:rPr>
        <w:t xml:space="preserve"> </w:t>
      </w:r>
      <w:r w:rsidR="00764082">
        <w:rPr>
          <w:rFonts w:ascii="Calibri" w:hAnsi="Calibri" w:cs="Calibri"/>
        </w:rPr>
        <w:t>evaluation</w:t>
      </w:r>
      <w:r w:rsidR="005A1DE3">
        <w:rPr>
          <w:rFonts w:ascii="Calibri" w:hAnsi="Calibri" w:cs="Calibri"/>
        </w:rPr>
        <w:t>. The first report presented the methodologies used for all evidence collections.</w:t>
      </w:r>
      <w:r w:rsidRPr="00007A84">
        <w:rPr>
          <w:rFonts w:ascii="Calibri" w:hAnsi="Calibri" w:cs="Calibri"/>
        </w:rPr>
        <w:t xml:space="preserve"> </w:t>
      </w:r>
      <w:r>
        <w:rPr>
          <w:rFonts w:ascii="Calibri" w:hAnsi="Calibri" w:cs="Calibri"/>
        </w:rPr>
        <w:t xml:space="preserve">The </w:t>
      </w:r>
      <w:r w:rsidR="005A1DE3">
        <w:rPr>
          <w:rFonts w:ascii="Calibri" w:hAnsi="Calibri" w:cs="Calibri"/>
        </w:rPr>
        <w:t>present</w:t>
      </w:r>
      <w:r w:rsidR="00EF7676">
        <w:rPr>
          <w:rFonts w:ascii="Calibri" w:hAnsi="Calibri" w:cs="Calibri"/>
        </w:rPr>
        <w:t xml:space="preserve"> Intermediate</w:t>
      </w:r>
      <w:r w:rsidR="005A1DE3">
        <w:rPr>
          <w:rFonts w:ascii="Calibri" w:hAnsi="Calibri" w:cs="Calibri"/>
        </w:rPr>
        <w:t xml:space="preserve"> </w:t>
      </w:r>
      <w:r w:rsidR="00EF7676">
        <w:rPr>
          <w:rFonts w:ascii="Calibri" w:hAnsi="Calibri" w:cs="Calibri"/>
        </w:rPr>
        <w:t>Report</w:t>
      </w:r>
      <w:r w:rsidR="00EF7676" w:rsidRPr="00007A84">
        <w:rPr>
          <w:rFonts w:ascii="Calibri" w:hAnsi="Calibri" w:cs="Calibri"/>
        </w:rPr>
        <w:t xml:space="preserve"> </w:t>
      </w:r>
      <w:r w:rsidRPr="00007A84">
        <w:rPr>
          <w:rFonts w:ascii="Calibri" w:hAnsi="Calibri" w:cs="Calibri"/>
        </w:rPr>
        <w:t>pr</w:t>
      </w:r>
      <w:r w:rsidR="005A1DE3">
        <w:rPr>
          <w:rFonts w:ascii="Calibri" w:hAnsi="Calibri" w:cs="Calibri"/>
        </w:rPr>
        <w:t>ovides the first</w:t>
      </w:r>
      <w:r w:rsidRPr="00007A84">
        <w:rPr>
          <w:rFonts w:ascii="Calibri" w:hAnsi="Calibri" w:cs="Calibri"/>
        </w:rPr>
        <w:t xml:space="preserve"> synthesis of the evidence collected to date </w:t>
      </w:r>
      <w:r w:rsidR="005A1DE3">
        <w:rPr>
          <w:rFonts w:ascii="Calibri" w:hAnsi="Calibri" w:cs="Calibri"/>
        </w:rPr>
        <w:t xml:space="preserve">(mid-2016) </w:t>
      </w:r>
      <w:r w:rsidRPr="00007A84">
        <w:rPr>
          <w:rFonts w:ascii="Calibri" w:hAnsi="Calibri" w:cs="Calibri"/>
        </w:rPr>
        <w:t xml:space="preserve">from </w:t>
      </w:r>
      <w:r w:rsidR="005A1DE3">
        <w:rPr>
          <w:rFonts w:ascii="Calibri" w:hAnsi="Calibri" w:cs="Calibri"/>
        </w:rPr>
        <w:t xml:space="preserve">all </w:t>
      </w:r>
      <w:r w:rsidRPr="00007A84">
        <w:rPr>
          <w:rFonts w:ascii="Calibri" w:hAnsi="Calibri" w:cs="Calibri"/>
        </w:rPr>
        <w:t xml:space="preserve">different sources and methodologies of the NDIS </w:t>
      </w:r>
      <w:r w:rsidR="00764082">
        <w:rPr>
          <w:rFonts w:ascii="Calibri" w:hAnsi="Calibri" w:cs="Calibri"/>
        </w:rPr>
        <w:t>evaluation</w:t>
      </w:r>
      <w:r w:rsidRPr="00007A84">
        <w:rPr>
          <w:rFonts w:ascii="Calibri" w:hAnsi="Calibri" w:cs="Calibri"/>
        </w:rPr>
        <w:t xml:space="preserve">. In this report we present qualitative and quantitative evidence in a thematic way in order to </w:t>
      </w:r>
      <w:r w:rsidR="005A1DE3">
        <w:rPr>
          <w:rFonts w:ascii="Calibri" w:hAnsi="Calibri" w:cs="Calibri"/>
        </w:rPr>
        <w:t>utilise</w:t>
      </w:r>
      <w:r w:rsidRPr="00007A84">
        <w:rPr>
          <w:rFonts w:ascii="Calibri" w:hAnsi="Calibri" w:cs="Calibri"/>
        </w:rPr>
        <w:t xml:space="preserve"> potential synergies between the depth of understanding qualitative evidence offers and the overall representativeness of quantitative survey data. The work of combining and integrating data is at the heart of the design of the </w:t>
      </w:r>
      <w:r w:rsidR="005A1DE3">
        <w:rPr>
          <w:rFonts w:ascii="Calibri" w:hAnsi="Calibri" w:cs="Calibri"/>
        </w:rPr>
        <w:t xml:space="preserve">NDIS </w:t>
      </w:r>
      <w:r w:rsidR="00764082">
        <w:rPr>
          <w:rFonts w:ascii="Calibri" w:hAnsi="Calibri" w:cs="Calibri"/>
        </w:rPr>
        <w:t>evaluation</w:t>
      </w:r>
      <w:r w:rsidRPr="00007A84">
        <w:rPr>
          <w:rFonts w:ascii="Calibri" w:hAnsi="Calibri" w:cs="Calibri"/>
        </w:rPr>
        <w:t xml:space="preserve"> and will </w:t>
      </w:r>
      <w:r w:rsidR="005A1DE3">
        <w:rPr>
          <w:rFonts w:ascii="Calibri" w:hAnsi="Calibri" w:cs="Calibri"/>
        </w:rPr>
        <w:t>continue in all further work by the evaluation team</w:t>
      </w:r>
      <w:r w:rsidRPr="00007A84">
        <w:rPr>
          <w:rFonts w:ascii="Calibri" w:hAnsi="Calibri" w:cs="Calibri"/>
        </w:rPr>
        <w:t>.</w:t>
      </w:r>
    </w:p>
    <w:p w14:paraId="2CEDB8EC" w14:textId="761CB869" w:rsidR="007016AA" w:rsidRPr="005D01C1" w:rsidRDefault="007016AA" w:rsidP="007016AA">
      <w:pPr>
        <w:spacing w:before="240" w:after="240"/>
        <w:jc w:val="both"/>
        <w:rPr>
          <w:rFonts w:ascii="Calibri" w:hAnsi="Calibri" w:cs="Calibri"/>
        </w:rPr>
      </w:pPr>
      <w:r w:rsidRPr="005D01C1">
        <w:rPr>
          <w:rFonts w:ascii="Calibri" w:hAnsi="Calibri" w:cs="Calibri"/>
        </w:rPr>
        <w:t xml:space="preserve">A central focus of the </w:t>
      </w:r>
      <w:r w:rsidR="002B0D82">
        <w:rPr>
          <w:rFonts w:ascii="Calibri" w:hAnsi="Calibri" w:cs="Calibri"/>
        </w:rPr>
        <w:t xml:space="preserve">NDIS </w:t>
      </w:r>
      <w:r w:rsidR="00764082">
        <w:rPr>
          <w:rFonts w:ascii="Calibri" w:hAnsi="Calibri" w:cs="Calibri"/>
        </w:rPr>
        <w:t>evaluation</w:t>
      </w:r>
      <w:r w:rsidRPr="005D01C1">
        <w:rPr>
          <w:rFonts w:ascii="Calibri" w:hAnsi="Calibri" w:cs="Calibri"/>
        </w:rPr>
        <w:t xml:space="preserve"> has been the </w:t>
      </w:r>
      <w:r w:rsidR="002B0D82">
        <w:rPr>
          <w:rFonts w:ascii="Calibri" w:hAnsi="Calibri" w:cs="Calibri"/>
        </w:rPr>
        <w:t xml:space="preserve">list of </w:t>
      </w:r>
      <w:r w:rsidRPr="005D01C1">
        <w:rPr>
          <w:rFonts w:ascii="Calibri" w:hAnsi="Calibri" w:cs="Calibri"/>
        </w:rPr>
        <w:t xml:space="preserve">Key Evaluation Questions (KEQs) originally identified by the Department of Social Services (DSS) </w:t>
      </w:r>
      <w:r w:rsidR="002B0D82">
        <w:rPr>
          <w:rFonts w:ascii="Calibri" w:hAnsi="Calibri" w:cs="Calibri"/>
        </w:rPr>
        <w:t>as the core</w:t>
      </w:r>
      <w:r w:rsidRPr="005D01C1">
        <w:rPr>
          <w:rFonts w:ascii="Calibri" w:hAnsi="Calibri" w:cs="Calibri"/>
        </w:rPr>
        <w:t xml:space="preserve"> guide </w:t>
      </w:r>
      <w:r w:rsidR="002B0D82">
        <w:rPr>
          <w:rFonts w:ascii="Calibri" w:hAnsi="Calibri" w:cs="Calibri"/>
        </w:rPr>
        <w:t xml:space="preserve">for </w:t>
      </w:r>
      <w:r w:rsidRPr="005D01C1">
        <w:rPr>
          <w:rFonts w:ascii="Calibri" w:hAnsi="Calibri" w:cs="Calibri"/>
        </w:rPr>
        <w:t xml:space="preserve">the </w:t>
      </w:r>
      <w:r w:rsidR="002B0D82">
        <w:rPr>
          <w:rFonts w:ascii="Calibri" w:hAnsi="Calibri" w:cs="Calibri"/>
        </w:rPr>
        <w:t xml:space="preserve">design of the </w:t>
      </w:r>
      <w:r w:rsidRPr="005D01C1">
        <w:rPr>
          <w:rFonts w:ascii="Calibri" w:hAnsi="Calibri" w:cs="Calibri"/>
        </w:rPr>
        <w:t xml:space="preserve">NDIS </w:t>
      </w:r>
      <w:r w:rsidR="00764082">
        <w:rPr>
          <w:rFonts w:ascii="Calibri" w:hAnsi="Calibri" w:cs="Calibri"/>
        </w:rPr>
        <w:t>evaluation</w:t>
      </w:r>
      <w:r w:rsidRPr="005D01C1">
        <w:rPr>
          <w:rFonts w:ascii="Calibri" w:hAnsi="Calibri" w:cs="Calibri"/>
        </w:rPr>
        <w:t xml:space="preserve">. </w:t>
      </w:r>
      <w:r w:rsidR="005A1DE3">
        <w:rPr>
          <w:rFonts w:ascii="Calibri" w:hAnsi="Calibri" w:cs="Calibri"/>
        </w:rPr>
        <w:t>The list consists of a</w:t>
      </w:r>
      <w:r w:rsidRPr="005D01C1">
        <w:rPr>
          <w:rFonts w:ascii="Calibri" w:hAnsi="Calibri" w:cs="Calibri"/>
        </w:rPr>
        <w:t xml:space="preserve"> total of </w:t>
      </w:r>
      <w:r w:rsidR="006C66ED">
        <w:rPr>
          <w:rFonts w:ascii="Calibri" w:hAnsi="Calibri" w:cs="Calibri"/>
        </w:rPr>
        <w:t>56</w:t>
      </w:r>
      <w:r w:rsidRPr="005D01C1">
        <w:rPr>
          <w:rFonts w:ascii="Calibri" w:hAnsi="Calibri" w:cs="Calibri"/>
        </w:rPr>
        <w:t xml:space="preserve"> such </w:t>
      </w:r>
      <w:r w:rsidR="002B0D82">
        <w:rPr>
          <w:rFonts w:ascii="Calibri" w:hAnsi="Calibri" w:cs="Calibri"/>
        </w:rPr>
        <w:t>KEQs</w:t>
      </w:r>
      <w:r w:rsidR="005A1DE3">
        <w:rPr>
          <w:rFonts w:ascii="Calibri" w:hAnsi="Calibri" w:cs="Calibri"/>
        </w:rPr>
        <w:t>.</w:t>
      </w:r>
    </w:p>
    <w:p w14:paraId="36DC017D" w14:textId="3C249DF7" w:rsidR="007016AA" w:rsidRPr="005D01C1" w:rsidRDefault="007016AA" w:rsidP="007016AA">
      <w:pPr>
        <w:spacing w:before="240" w:after="240"/>
        <w:jc w:val="both"/>
        <w:rPr>
          <w:rFonts w:ascii="Calibri" w:hAnsi="Calibri" w:cs="Calibri"/>
        </w:rPr>
      </w:pPr>
      <w:r w:rsidRPr="005D01C1">
        <w:rPr>
          <w:rFonts w:ascii="Calibri" w:hAnsi="Calibri" w:cs="Calibri"/>
        </w:rPr>
        <w:t xml:space="preserve">This Intermediate Report draws from each </w:t>
      </w:r>
      <w:r w:rsidR="00B67FB6">
        <w:rPr>
          <w:rFonts w:ascii="Calibri" w:hAnsi="Calibri" w:cs="Calibri"/>
        </w:rPr>
        <w:t>element</w:t>
      </w:r>
      <w:r w:rsidRPr="005D01C1">
        <w:rPr>
          <w:rFonts w:ascii="Calibri" w:hAnsi="Calibri" w:cs="Calibri"/>
        </w:rPr>
        <w:t xml:space="preserve"> of the NDIS </w:t>
      </w:r>
      <w:r w:rsidR="00764082">
        <w:rPr>
          <w:rFonts w:ascii="Calibri" w:hAnsi="Calibri" w:cs="Calibri"/>
        </w:rPr>
        <w:t>evaluation</w:t>
      </w:r>
      <w:r w:rsidRPr="005D01C1">
        <w:rPr>
          <w:rFonts w:ascii="Calibri" w:hAnsi="Calibri" w:cs="Calibri"/>
        </w:rPr>
        <w:t xml:space="preserve"> </w:t>
      </w:r>
      <w:r w:rsidR="00B67FB6">
        <w:rPr>
          <w:rFonts w:ascii="Calibri" w:hAnsi="Calibri" w:cs="Calibri"/>
        </w:rPr>
        <w:t xml:space="preserve">data collection activities </w:t>
      </w:r>
      <w:r w:rsidR="00D40A8B">
        <w:rPr>
          <w:rFonts w:ascii="Calibri" w:hAnsi="Calibri" w:cs="Calibri"/>
        </w:rPr>
        <w:t xml:space="preserve">in order </w:t>
      </w:r>
      <w:r w:rsidRPr="005D01C1">
        <w:rPr>
          <w:rFonts w:ascii="Calibri" w:hAnsi="Calibri" w:cs="Calibri"/>
        </w:rPr>
        <w:t>to provide a</w:t>
      </w:r>
      <w:r w:rsidR="00D40A8B">
        <w:rPr>
          <w:rFonts w:ascii="Calibri" w:hAnsi="Calibri" w:cs="Calibri"/>
        </w:rPr>
        <w:t>n updated</w:t>
      </w:r>
      <w:r w:rsidRPr="005D01C1">
        <w:rPr>
          <w:rFonts w:ascii="Calibri" w:hAnsi="Calibri" w:cs="Calibri"/>
        </w:rPr>
        <w:t xml:space="preserve"> </w:t>
      </w:r>
      <w:r w:rsidR="002B0D82">
        <w:rPr>
          <w:rFonts w:ascii="Calibri" w:hAnsi="Calibri" w:cs="Calibri"/>
        </w:rPr>
        <w:t xml:space="preserve">and comprehensive </w:t>
      </w:r>
      <w:r w:rsidRPr="005D01C1">
        <w:rPr>
          <w:rFonts w:ascii="Calibri" w:hAnsi="Calibri" w:cs="Calibri"/>
        </w:rPr>
        <w:t>synthesis of the evaluation evidence</w:t>
      </w:r>
      <w:r w:rsidR="00D40A8B">
        <w:rPr>
          <w:rFonts w:ascii="Calibri" w:hAnsi="Calibri" w:cs="Calibri"/>
        </w:rPr>
        <w:t xml:space="preserve"> as it stands in mid-2016. Unlike the first report which focussed on presenting and explaining the different methodologies used by the NDIS </w:t>
      </w:r>
      <w:r w:rsidR="00764082">
        <w:rPr>
          <w:rFonts w:ascii="Calibri" w:hAnsi="Calibri" w:cs="Calibri"/>
        </w:rPr>
        <w:t>evaluation</w:t>
      </w:r>
      <w:r w:rsidR="002B0D82">
        <w:rPr>
          <w:rFonts w:ascii="Calibri" w:hAnsi="Calibri" w:cs="Calibri"/>
        </w:rPr>
        <w:t xml:space="preserve">, with limited emphasis on the </w:t>
      </w:r>
      <w:r w:rsidR="00D40A8B">
        <w:rPr>
          <w:rFonts w:ascii="Calibri" w:hAnsi="Calibri" w:cs="Calibri"/>
        </w:rPr>
        <w:t>KEQs</w:t>
      </w:r>
      <w:r w:rsidR="002B0D82">
        <w:rPr>
          <w:rFonts w:ascii="Calibri" w:hAnsi="Calibri" w:cs="Calibri"/>
        </w:rPr>
        <w:t xml:space="preserve">, the Intermediate Report has been arranged in a thematic way, with the relevant KEQs supporting each theme. The following </w:t>
      </w:r>
      <w:r w:rsidRPr="005D01C1">
        <w:rPr>
          <w:rFonts w:ascii="Calibri" w:hAnsi="Calibri" w:cs="Calibri"/>
        </w:rPr>
        <w:t xml:space="preserve">three main themes </w:t>
      </w:r>
      <w:r w:rsidR="002B0D82" w:rsidRPr="005D01C1">
        <w:rPr>
          <w:rFonts w:ascii="Calibri" w:hAnsi="Calibri" w:cs="Calibri"/>
        </w:rPr>
        <w:t>(and their related KEQs)</w:t>
      </w:r>
      <w:r w:rsidR="002B0D82">
        <w:rPr>
          <w:rFonts w:ascii="Calibri" w:hAnsi="Calibri" w:cs="Calibri"/>
        </w:rPr>
        <w:t xml:space="preserve"> have been chosen in order to reflect areas of key policy interest to the NDIS </w:t>
      </w:r>
      <w:r w:rsidR="00942E4C">
        <w:rPr>
          <w:rFonts w:ascii="Calibri" w:hAnsi="Calibri" w:cs="Calibri"/>
        </w:rPr>
        <w:t>roll-out</w:t>
      </w:r>
      <w:r w:rsidR="002B0D82">
        <w:rPr>
          <w:rFonts w:ascii="Calibri" w:hAnsi="Calibri" w:cs="Calibri"/>
        </w:rPr>
        <w:t>:</w:t>
      </w:r>
    </w:p>
    <w:p w14:paraId="3131E464" w14:textId="77777777" w:rsidR="007016AA" w:rsidRPr="00007A84" w:rsidRDefault="007016AA" w:rsidP="00F40D51">
      <w:pPr>
        <w:numPr>
          <w:ilvl w:val="0"/>
          <w:numId w:val="17"/>
        </w:numPr>
        <w:shd w:val="clear" w:color="auto" w:fill="FFFFFF"/>
        <w:spacing w:before="240" w:after="0" w:line="240" w:lineRule="auto"/>
        <w:ind w:left="709" w:hanging="283"/>
        <w:jc w:val="both"/>
        <w:rPr>
          <w:rFonts w:ascii="Calibri" w:hAnsi="Calibri" w:cs="Calibri"/>
          <w:color w:val="000000"/>
          <w:lang w:eastAsia="en-AU"/>
        </w:rPr>
      </w:pPr>
      <w:r w:rsidRPr="00007A84">
        <w:rPr>
          <w:rFonts w:ascii="Calibri" w:hAnsi="Calibri" w:cs="Calibri"/>
          <w:color w:val="000000"/>
          <w:lang w:eastAsia="en-AU"/>
        </w:rPr>
        <w:t>Supply and demand of support services</w:t>
      </w:r>
    </w:p>
    <w:p w14:paraId="62138AD8" w14:textId="77777777" w:rsidR="007016AA" w:rsidRPr="00007A84" w:rsidRDefault="007016AA" w:rsidP="00F40D51">
      <w:pPr>
        <w:numPr>
          <w:ilvl w:val="0"/>
          <w:numId w:val="17"/>
        </w:numPr>
        <w:shd w:val="clear" w:color="auto" w:fill="FFFFFF"/>
        <w:spacing w:before="240" w:after="0" w:line="240" w:lineRule="auto"/>
        <w:ind w:left="709" w:hanging="283"/>
        <w:jc w:val="both"/>
        <w:rPr>
          <w:rFonts w:ascii="Calibri" w:hAnsi="Calibri" w:cs="Calibri"/>
          <w:color w:val="000000"/>
          <w:lang w:eastAsia="en-AU"/>
        </w:rPr>
      </w:pPr>
      <w:r w:rsidRPr="00007A84">
        <w:rPr>
          <w:rFonts w:ascii="Calibri" w:hAnsi="Calibri" w:cs="Calibri"/>
          <w:color w:val="000000"/>
          <w:lang w:eastAsia="en-AU"/>
        </w:rPr>
        <w:t>Choice and control (including self-management)</w:t>
      </w:r>
    </w:p>
    <w:p w14:paraId="22C27B5A" w14:textId="77777777" w:rsidR="007016AA" w:rsidRPr="00007A84" w:rsidRDefault="007016AA" w:rsidP="00F40D51">
      <w:pPr>
        <w:numPr>
          <w:ilvl w:val="0"/>
          <w:numId w:val="17"/>
        </w:numPr>
        <w:shd w:val="clear" w:color="auto" w:fill="FFFFFF"/>
        <w:spacing w:before="240" w:after="240" w:line="240" w:lineRule="auto"/>
        <w:ind w:left="709" w:hanging="283"/>
        <w:jc w:val="both"/>
        <w:rPr>
          <w:rFonts w:ascii="Calibri" w:hAnsi="Calibri" w:cs="Calibri"/>
          <w:color w:val="000000"/>
          <w:lang w:eastAsia="en-AU"/>
        </w:rPr>
      </w:pPr>
      <w:r w:rsidRPr="00007A84">
        <w:rPr>
          <w:rFonts w:ascii="Calibri" w:hAnsi="Calibri" w:cs="Calibri"/>
          <w:color w:val="000000"/>
          <w:lang w:eastAsia="en-AU"/>
        </w:rPr>
        <w:t>Participation (economic and educational), wellbeing and aspirations (goals).</w:t>
      </w:r>
    </w:p>
    <w:p w14:paraId="1A030157" w14:textId="1DC0FF47" w:rsidR="00D40A8B" w:rsidRDefault="007016AA" w:rsidP="00D40A8B">
      <w:pPr>
        <w:spacing w:before="240" w:after="240"/>
        <w:jc w:val="both"/>
      </w:pPr>
      <w:r>
        <w:t xml:space="preserve">The Intermediate Report </w:t>
      </w:r>
      <w:r w:rsidR="00D40A8B">
        <w:t>combines</w:t>
      </w:r>
      <w:r>
        <w:t xml:space="preserve"> all data collections that were completed between May 2013 and</w:t>
      </w:r>
      <w:r w:rsidRPr="008F7595">
        <w:t xml:space="preserve"> </w:t>
      </w:r>
      <w:r w:rsidRPr="002E2139">
        <w:t>June 2016</w:t>
      </w:r>
      <w:r w:rsidR="00AE54D9">
        <w:t>, as presented in Table 1 below</w:t>
      </w:r>
      <w:r>
        <w:t>. On the</w:t>
      </w:r>
      <w:r w:rsidRPr="00A61328">
        <w:t xml:space="preserve"> </w:t>
      </w:r>
      <w:r>
        <w:t xml:space="preserve">quantitative side, we report </w:t>
      </w:r>
      <w:r w:rsidRPr="00A61328">
        <w:t>the most up to date version of the first wave of the</w:t>
      </w:r>
      <w:r>
        <w:t xml:space="preserve"> l</w:t>
      </w:r>
      <w:r w:rsidRPr="00A61328">
        <w:t xml:space="preserve">ongitudinal survey of people with disability, and their families </w:t>
      </w:r>
      <w:r w:rsidRPr="003B367D">
        <w:t xml:space="preserve">and carers </w:t>
      </w:r>
      <w:r>
        <w:t>and</w:t>
      </w:r>
      <w:r w:rsidRPr="00A61328">
        <w:t xml:space="preserve"> the complete first wave of the survey of disability support providers, </w:t>
      </w:r>
      <w:r w:rsidR="00D40A8B">
        <w:t xml:space="preserve">which </w:t>
      </w:r>
      <w:r w:rsidRPr="00A61328">
        <w:t>includ</w:t>
      </w:r>
      <w:r w:rsidR="00D40A8B">
        <w:t>es</w:t>
      </w:r>
      <w:r w:rsidRPr="00A61328">
        <w:t xml:space="preserve"> employers, specialist workers and the self-employed </w:t>
      </w:r>
      <w:r w:rsidR="00D40A8B">
        <w:t xml:space="preserve">from South Australia, Tasmania, New South Wales, </w:t>
      </w:r>
      <w:r w:rsidR="001D1816" w:rsidRPr="00D7373B">
        <w:t>Australian Capital Territory</w:t>
      </w:r>
      <w:r w:rsidR="00D40A8B">
        <w:t xml:space="preserve"> and Queensland</w:t>
      </w:r>
      <w:r>
        <w:t>. On the qualitative side, we report</w:t>
      </w:r>
      <w:r w:rsidRPr="00A61328">
        <w:t xml:space="preserve"> the </w:t>
      </w:r>
      <w:r>
        <w:t>findings</w:t>
      </w:r>
      <w:r w:rsidRPr="00211DA4">
        <w:t xml:space="preserve"> from the two waves of interviews with people with disability, and their families and carers, including NDIS participants and </w:t>
      </w:r>
      <w:r>
        <w:t>their family members and carers,</w:t>
      </w:r>
      <w:r w:rsidRPr="00211DA4">
        <w:t xml:space="preserve"> disability service providers</w:t>
      </w:r>
      <w:r>
        <w:t>,</w:t>
      </w:r>
      <w:r w:rsidRPr="00211DA4">
        <w:t xml:space="preserve"> disability workforce stakeholder organisations</w:t>
      </w:r>
      <w:r>
        <w:t>,</w:t>
      </w:r>
      <w:r w:rsidRPr="00211DA4">
        <w:t xml:space="preserve"> and the NDIA.</w:t>
      </w:r>
      <w:r>
        <w:t xml:space="preserve"> </w:t>
      </w:r>
      <w:r w:rsidR="003B7D37">
        <w:fldChar w:fldCharType="begin"/>
      </w:r>
      <w:r w:rsidR="003B7D37">
        <w:instrText xml:space="preserve"> REF _Ref456789994 \h </w:instrText>
      </w:r>
      <w:r w:rsidR="003B7D37">
        <w:fldChar w:fldCharType="separate"/>
      </w:r>
      <w:r w:rsidR="008902AC">
        <w:t xml:space="preserve">Table </w:t>
      </w:r>
      <w:r w:rsidR="008902AC">
        <w:rPr>
          <w:noProof/>
        </w:rPr>
        <w:t>1</w:t>
      </w:r>
      <w:r w:rsidR="003B7D37">
        <w:fldChar w:fldCharType="end"/>
      </w:r>
      <w:r>
        <w:t xml:space="preserve"> below summarises the samples sizes on which the evidence in this report is based upon. </w:t>
      </w:r>
    </w:p>
    <w:p w14:paraId="005731B0" w14:textId="77777777" w:rsidR="007016AA" w:rsidRDefault="007016AA" w:rsidP="007016AA">
      <w:pPr>
        <w:spacing w:before="240" w:after="240"/>
        <w:jc w:val="both"/>
      </w:pPr>
    </w:p>
    <w:p w14:paraId="2C19E091" w14:textId="70AC69B7" w:rsidR="003B7D37" w:rsidRDefault="003B7D37" w:rsidP="003B7D37">
      <w:pPr>
        <w:pStyle w:val="Caption"/>
      </w:pPr>
      <w:bookmarkStart w:id="5" w:name="_Ref456789994"/>
      <w:bookmarkStart w:id="6" w:name="_Toc462058584"/>
      <w:r>
        <w:lastRenderedPageBreak/>
        <w:t xml:space="preserve">Table </w:t>
      </w:r>
      <w:r w:rsidR="008D488B">
        <w:fldChar w:fldCharType="begin"/>
      </w:r>
      <w:r w:rsidR="008D488B">
        <w:instrText xml:space="preserve"> SEQ Table \* AR</w:instrText>
      </w:r>
      <w:r w:rsidR="008D488B">
        <w:instrText xml:space="preserve">ABIC </w:instrText>
      </w:r>
      <w:r w:rsidR="008D488B">
        <w:fldChar w:fldCharType="separate"/>
      </w:r>
      <w:r w:rsidR="008902AC">
        <w:rPr>
          <w:noProof/>
        </w:rPr>
        <w:t>1</w:t>
      </w:r>
      <w:r w:rsidR="008D488B">
        <w:rPr>
          <w:noProof/>
        </w:rPr>
        <w:fldChar w:fldCharType="end"/>
      </w:r>
      <w:bookmarkEnd w:id="5"/>
      <w:r w:rsidR="002A4738">
        <w:rPr>
          <w:noProof/>
        </w:rPr>
        <w:t>:</w:t>
      </w:r>
      <w:r>
        <w:t xml:space="preserve"> </w:t>
      </w:r>
      <w:r w:rsidRPr="003B7D37">
        <w:t xml:space="preserve">NDIS </w:t>
      </w:r>
      <w:r w:rsidR="00764082">
        <w:t>Evaluation</w:t>
      </w:r>
      <w:r w:rsidRPr="003B7D37">
        <w:t xml:space="preserve"> Sample</w:t>
      </w:r>
      <w:bookmarkEnd w:id="6"/>
    </w:p>
    <w:tbl>
      <w:tblPr>
        <w:tblStyle w:val="NDISreport"/>
        <w:tblW w:w="4778" w:type="pct"/>
        <w:tblLook w:val="04A0" w:firstRow="1" w:lastRow="0" w:firstColumn="1" w:lastColumn="0" w:noHBand="0" w:noVBand="1"/>
        <w:tblCaption w:val="Table 1 NDIS Evaluation Sample"/>
        <w:tblDescription w:val="Table 1 displays the sample groups for the Quantitative, Provider and Qualitative studies."/>
      </w:tblPr>
      <w:tblGrid>
        <w:gridCol w:w="6067"/>
        <w:gridCol w:w="1316"/>
        <w:gridCol w:w="1284"/>
      </w:tblGrid>
      <w:tr w:rsidR="007016AA" w:rsidRPr="00A81256" w14:paraId="7F1324ED" w14:textId="77777777" w:rsidTr="00936F91">
        <w:trPr>
          <w:cantSplit/>
          <w:trHeight w:val="283"/>
          <w:tblHeader/>
        </w:trPr>
        <w:tc>
          <w:tcPr>
            <w:tcW w:w="3500" w:type="pct"/>
            <w:tcBorders>
              <w:bottom w:val="single" w:sz="12" w:space="0" w:color="auto"/>
            </w:tcBorders>
          </w:tcPr>
          <w:p w14:paraId="77C8D3EB" w14:textId="46A82854" w:rsidR="007016AA" w:rsidRPr="00A81256" w:rsidRDefault="007016AA" w:rsidP="00471401">
            <w:pPr>
              <w:spacing w:before="0"/>
              <w:rPr>
                <w:rFonts w:cs="Courier New"/>
                <w:szCs w:val="20"/>
              </w:rPr>
            </w:pPr>
            <w:bookmarkStart w:id="7" w:name="Title_Table1"/>
            <w:bookmarkEnd w:id="7"/>
          </w:p>
        </w:tc>
        <w:tc>
          <w:tcPr>
            <w:tcW w:w="759" w:type="pct"/>
            <w:tcBorders>
              <w:bottom w:val="single" w:sz="12" w:space="0" w:color="auto"/>
            </w:tcBorders>
          </w:tcPr>
          <w:p w14:paraId="6E76E444" w14:textId="77777777" w:rsidR="007016AA" w:rsidRPr="003F087E" w:rsidRDefault="007016AA" w:rsidP="00471401">
            <w:pPr>
              <w:spacing w:before="0"/>
              <w:jc w:val="center"/>
              <w:rPr>
                <w:rFonts w:cs="Courier New"/>
                <w:b/>
                <w:szCs w:val="20"/>
              </w:rPr>
            </w:pPr>
            <w:r w:rsidRPr="003F087E">
              <w:rPr>
                <w:rFonts w:cs="Courier New"/>
                <w:b/>
                <w:szCs w:val="20"/>
              </w:rPr>
              <w:t>Wave 1</w:t>
            </w:r>
          </w:p>
        </w:tc>
        <w:tc>
          <w:tcPr>
            <w:tcW w:w="741" w:type="pct"/>
            <w:tcBorders>
              <w:bottom w:val="single" w:sz="12" w:space="0" w:color="auto"/>
            </w:tcBorders>
          </w:tcPr>
          <w:p w14:paraId="621FF552" w14:textId="77777777" w:rsidR="007016AA" w:rsidRPr="003F087E" w:rsidRDefault="007016AA" w:rsidP="00471401">
            <w:pPr>
              <w:spacing w:before="0"/>
              <w:jc w:val="center"/>
              <w:rPr>
                <w:rFonts w:cs="Courier New"/>
                <w:b/>
                <w:szCs w:val="20"/>
              </w:rPr>
            </w:pPr>
            <w:r w:rsidRPr="003F087E">
              <w:rPr>
                <w:rFonts w:cs="Courier New"/>
                <w:b/>
                <w:szCs w:val="20"/>
              </w:rPr>
              <w:t>Wave 2</w:t>
            </w:r>
          </w:p>
        </w:tc>
      </w:tr>
      <w:tr w:rsidR="007016AA" w:rsidRPr="00A81256" w14:paraId="06622E8D" w14:textId="77777777" w:rsidTr="00936F91">
        <w:trPr>
          <w:cantSplit/>
          <w:trHeight w:val="397"/>
          <w:tblHeader/>
        </w:trPr>
        <w:tc>
          <w:tcPr>
            <w:tcW w:w="3500" w:type="pct"/>
            <w:tcBorders>
              <w:top w:val="single" w:sz="12" w:space="0" w:color="auto"/>
            </w:tcBorders>
          </w:tcPr>
          <w:p w14:paraId="1C7C85A5" w14:textId="77777777" w:rsidR="007016AA" w:rsidRPr="003F087E" w:rsidRDefault="007016AA" w:rsidP="002F073B">
            <w:pPr>
              <w:spacing w:before="0"/>
              <w:rPr>
                <w:rFonts w:cstheme="minorHAnsi"/>
                <w:b/>
                <w:szCs w:val="20"/>
              </w:rPr>
            </w:pPr>
            <w:r w:rsidRPr="003F087E">
              <w:rPr>
                <w:rFonts w:cstheme="minorHAnsi"/>
                <w:b/>
                <w:szCs w:val="20"/>
              </w:rPr>
              <w:t>Quantitative</w:t>
            </w:r>
          </w:p>
        </w:tc>
        <w:tc>
          <w:tcPr>
            <w:tcW w:w="759" w:type="pct"/>
            <w:tcBorders>
              <w:top w:val="single" w:sz="12" w:space="0" w:color="auto"/>
            </w:tcBorders>
          </w:tcPr>
          <w:p w14:paraId="701FD3FE" w14:textId="77777777" w:rsidR="007016AA" w:rsidRPr="00DC3BE2" w:rsidRDefault="007016AA" w:rsidP="00471401">
            <w:pPr>
              <w:spacing w:before="0"/>
              <w:jc w:val="center"/>
              <w:rPr>
                <w:rFonts w:cstheme="minorHAnsi"/>
                <w:szCs w:val="20"/>
              </w:rPr>
            </w:pPr>
          </w:p>
        </w:tc>
        <w:tc>
          <w:tcPr>
            <w:tcW w:w="741" w:type="pct"/>
            <w:tcBorders>
              <w:top w:val="single" w:sz="12" w:space="0" w:color="auto"/>
            </w:tcBorders>
          </w:tcPr>
          <w:p w14:paraId="1014BB4D" w14:textId="77777777" w:rsidR="007016AA" w:rsidRPr="00DC3BE2" w:rsidRDefault="007016AA" w:rsidP="00471401">
            <w:pPr>
              <w:spacing w:before="0"/>
              <w:jc w:val="center"/>
              <w:rPr>
                <w:rFonts w:cstheme="minorHAnsi"/>
                <w:szCs w:val="20"/>
              </w:rPr>
            </w:pPr>
          </w:p>
        </w:tc>
      </w:tr>
      <w:tr w:rsidR="007016AA" w:rsidRPr="00A81256" w14:paraId="1FD74BCA" w14:textId="77777777" w:rsidTr="00936F91">
        <w:trPr>
          <w:cantSplit/>
          <w:tblHeader/>
        </w:trPr>
        <w:tc>
          <w:tcPr>
            <w:tcW w:w="3500" w:type="pct"/>
          </w:tcPr>
          <w:p w14:paraId="7FA085D3" w14:textId="77777777" w:rsidR="007016AA" w:rsidRPr="00DC3BE2" w:rsidRDefault="007016AA" w:rsidP="005E5B93">
            <w:pPr>
              <w:spacing w:before="0"/>
              <w:ind w:right="-137"/>
              <w:rPr>
                <w:rFonts w:cstheme="minorHAnsi"/>
                <w:szCs w:val="20"/>
              </w:rPr>
            </w:pPr>
            <w:r w:rsidRPr="00DC3BE2">
              <w:rPr>
                <w:rFonts w:cstheme="minorHAnsi"/>
                <w:szCs w:val="20"/>
              </w:rPr>
              <w:t xml:space="preserve">The NDIS Survey of People with Disability, and their Families and Carers </w:t>
            </w:r>
          </w:p>
        </w:tc>
        <w:tc>
          <w:tcPr>
            <w:tcW w:w="759" w:type="pct"/>
          </w:tcPr>
          <w:p w14:paraId="4C3AEF1B" w14:textId="77777777" w:rsidR="007016AA" w:rsidRPr="002613E9" w:rsidRDefault="007016AA" w:rsidP="00471401">
            <w:pPr>
              <w:spacing w:before="0"/>
              <w:jc w:val="center"/>
              <w:rPr>
                <w:rFonts w:cstheme="minorHAnsi"/>
                <w:szCs w:val="20"/>
              </w:rPr>
            </w:pPr>
          </w:p>
        </w:tc>
        <w:tc>
          <w:tcPr>
            <w:tcW w:w="741" w:type="pct"/>
          </w:tcPr>
          <w:p w14:paraId="0BF3B79A" w14:textId="77777777" w:rsidR="007016AA" w:rsidRPr="002613E9" w:rsidRDefault="007016AA" w:rsidP="00471401">
            <w:pPr>
              <w:spacing w:before="0"/>
              <w:jc w:val="center"/>
              <w:rPr>
                <w:rFonts w:cstheme="minorHAnsi"/>
                <w:szCs w:val="20"/>
              </w:rPr>
            </w:pPr>
          </w:p>
        </w:tc>
      </w:tr>
      <w:tr w:rsidR="00B430B3" w:rsidRPr="00A81256" w14:paraId="1AD425FF" w14:textId="77777777" w:rsidTr="00936F91">
        <w:trPr>
          <w:cantSplit/>
          <w:tblHeader/>
        </w:trPr>
        <w:tc>
          <w:tcPr>
            <w:tcW w:w="3500" w:type="pct"/>
          </w:tcPr>
          <w:p w14:paraId="21834ABE" w14:textId="77777777" w:rsidR="00B430B3" w:rsidRPr="00DC3BE2" w:rsidRDefault="000B689E" w:rsidP="002F073B">
            <w:pPr>
              <w:pStyle w:val="ListParagraph"/>
              <w:spacing w:before="0" w:after="0"/>
              <w:ind w:left="652"/>
              <w:rPr>
                <w:rFonts w:cstheme="minorHAnsi"/>
                <w:szCs w:val="20"/>
              </w:rPr>
            </w:pPr>
            <w:r w:rsidRPr="00DC3BE2">
              <w:rPr>
                <w:rFonts w:cstheme="minorHAnsi"/>
                <w:szCs w:val="20"/>
              </w:rPr>
              <w:t>Trial -NDIS participants</w:t>
            </w:r>
          </w:p>
        </w:tc>
        <w:tc>
          <w:tcPr>
            <w:tcW w:w="759" w:type="pct"/>
          </w:tcPr>
          <w:p w14:paraId="44D72401" w14:textId="77777777" w:rsidR="00B430B3" w:rsidRPr="00DC3BE2" w:rsidRDefault="000B689E" w:rsidP="00DC3BE2">
            <w:pPr>
              <w:spacing w:before="0"/>
              <w:ind w:right="317"/>
              <w:jc w:val="right"/>
              <w:rPr>
                <w:rFonts w:cstheme="minorHAnsi"/>
                <w:szCs w:val="20"/>
              </w:rPr>
            </w:pPr>
            <w:r w:rsidRPr="00DC3BE2">
              <w:rPr>
                <w:rFonts w:cstheme="minorHAnsi"/>
                <w:szCs w:val="20"/>
              </w:rPr>
              <w:t>2,539</w:t>
            </w:r>
          </w:p>
        </w:tc>
        <w:tc>
          <w:tcPr>
            <w:tcW w:w="741" w:type="pct"/>
          </w:tcPr>
          <w:p w14:paraId="0C8D110F" w14:textId="77777777" w:rsidR="00B430B3" w:rsidRPr="00DC3BE2" w:rsidRDefault="00AE54D9" w:rsidP="00DC3BE2">
            <w:pPr>
              <w:spacing w:before="0"/>
              <w:jc w:val="center"/>
              <w:rPr>
                <w:rFonts w:cstheme="minorHAnsi"/>
                <w:szCs w:val="20"/>
              </w:rPr>
            </w:pPr>
            <w:r w:rsidRPr="00DC3BE2">
              <w:rPr>
                <w:rFonts w:cstheme="minorHAnsi"/>
                <w:szCs w:val="20"/>
              </w:rPr>
              <w:t>-</w:t>
            </w:r>
          </w:p>
        </w:tc>
      </w:tr>
      <w:tr w:rsidR="00B430B3" w:rsidRPr="00A81256" w14:paraId="255EDF14" w14:textId="77777777" w:rsidTr="00936F91">
        <w:trPr>
          <w:cantSplit/>
          <w:tblHeader/>
        </w:trPr>
        <w:tc>
          <w:tcPr>
            <w:tcW w:w="3500" w:type="pct"/>
          </w:tcPr>
          <w:p w14:paraId="57C26E4B" w14:textId="77777777" w:rsidR="00B430B3" w:rsidRPr="00DC3BE2" w:rsidRDefault="000B689E" w:rsidP="002F073B">
            <w:pPr>
              <w:pStyle w:val="ListParagraph"/>
              <w:spacing w:before="0" w:after="0"/>
              <w:ind w:left="652"/>
              <w:rPr>
                <w:rFonts w:cstheme="minorHAnsi"/>
                <w:szCs w:val="20"/>
              </w:rPr>
            </w:pPr>
            <w:r w:rsidRPr="00DC3BE2">
              <w:rPr>
                <w:rFonts w:cstheme="minorHAnsi"/>
                <w:szCs w:val="20"/>
              </w:rPr>
              <w:t>Trial – Family members and carers</w:t>
            </w:r>
          </w:p>
        </w:tc>
        <w:tc>
          <w:tcPr>
            <w:tcW w:w="759" w:type="pct"/>
          </w:tcPr>
          <w:p w14:paraId="590E1819" w14:textId="77777777" w:rsidR="00B430B3" w:rsidRPr="00DC3BE2" w:rsidRDefault="000B689E" w:rsidP="00DC3BE2">
            <w:pPr>
              <w:spacing w:before="0"/>
              <w:ind w:right="317"/>
              <w:jc w:val="right"/>
              <w:rPr>
                <w:rFonts w:cstheme="minorHAnsi"/>
                <w:szCs w:val="20"/>
              </w:rPr>
            </w:pPr>
            <w:r w:rsidRPr="00DC3BE2">
              <w:rPr>
                <w:rFonts w:cstheme="minorHAnsi"/>
                <w:szCs w:val="20"/>
              </w:rPr>
              <w:t>1,835</w:t>
            </w:r>
          </w:p>
        </w:tc>
        <w:tc>
          <w:tcPr>
            <w:tcW w:w="741" w:type="pct"/>
          </w:tcPr>
          <w:p w14:paraId="0CBF63A8" w14:textId="77777777" w:rsidR="00B430B3" w:rsidRPr="00DC3BE2" w:rsidRDefault="00AE54D9" w:rsidP="00DC3BE2">
            <w:pPr>
              <w:spacing w:before="0"/>
              <w:jc w:val="center"/>
              <w:rPr>
                <w:rFonts w:cstheme="minorHAnsi"/>
                <w:szCs w:val="20"/>
              </w:rPr>
            </w:pPr>
            <w:r w:rsidRPr="00DC3BE2">
              <w:rPr>
                <w:rFonts w:cstheme="minorHAnsi"/>
                <w:szCs w:val="20"/>
              </w:rPr>
              <w:t>-</w:t>
            </w:r>
          </w:p>
        </w:tc>
      </w:tr>
      <w:tr w:rsidR="00B430B3" w:rsidRPr="00A81256" w14:paraId="4A2C8619" w14:textId="77777777" w:rsidTr="00936F91">
        <w:trPr>
          <w:cantSplit/>
          <w:tblHeader/>
        </w:trPr>
        <w:tc>
          <w:tcPr>
            <w:tcW w:w="3500" w:type="pct"/>
          </w:tcPr>
          <w:p w14:paraId="43A0BAD6" w14:textId="77777777" w:rsidR="00B430B3" w:rsidRPr="00DC3BE2" w:rsidRDefault="002A188E" w:rsidP="002F073B">
            <w:pPr>
              <w:pStyle w:val="ListParagraph"/>
              <w:spacing w:before="0" w:after="0"/>
              <w:ind w:left="652"/>
              <w:rPr>
                <w:rFonts w:cstheme="minorHAnsi"/>
                <w:szCs w:val="20"/>
              </w:rPr>
            </w:pPr>
            <w:r>
              <w:rPr>
                <w:rFonts w:cstheme="minorHAnsi"/>
                <w:szCs w:val="20"/>
              </w:rPr>
              <w:t>Comparison</w:t>
            </w:r>
            <w:r w:rsidR="00B430B3" w:rsidRPr="00DC3BE2">
              <w:rPr>
                <w:rFonts w:cstheme="minorHAnsi"/>
                <w:szCs w:val="20"/>
              </w:rPr>
              <w:t xml:space="preserve"> </w:t>
            </w:r>
            <w:r w:rsidR="000B689E" w:rsidRPr="00DC3BE2">
              <w:rPr>
                <w:rFonts w:cstheme="minorHAnsi"/>
                <w:szCs w:val="20"/>
              </w:rPr>
              <w:t>- People with Disability</w:t>
            </w:r>
          </w:p>
        </w:tc>
        <w:tc>
          <w:tcPr>
            <w:tcW w:w="759" w:type="pct"/>
          </w:tcPr>
          <w:p w14:paraId="082C82E8" w14:textId="77777777" w:rsidR="00B430B3" w:rsidRPr="00DC3BE2" w:rsidRDefault="000B689E" w:rsidP="00DC3BE2">
            <w:pPr>
              <w:spacing w:before="0"/>
              <w:ind w:right="317"/>
              <w:jc w:val="right"/>
              <w:rPr>
                <w:rFonts w:cstheme="minorHAnsi"/>
                <w:szCs w:val="20"/>
              </w:rPr>
            </w:pPr>
            <w:r w:rsidRPr="00DC3BE2">
              <w:rPr>
                <w:rFonts w:cstheme="minorHAnsi"/>
                <w:szCs w:val="20"/>
              </w:rPr>
              <w:t>1,885</w:t>
            </w:r>
          </w:p>
        </w:tc>
        <w:tc>
          <w:tcPr>
            <w:tcW w:w="741" w:type="pct"/>
          </w:tcPr>
          <w:p w14:paraId="2EA6A59F" w14:textId="77777777" w:rsidR="00B430B3" w:rsidRPr="00DC3BE2" w:rsidRDefault="00AE54D9" w:rsidP="00DC3BE2">
            <w:pPr>
              <w:spacing w:before="0"/>
              <w:jc w:val="center"/>
              <w:rPr>
                <w:rFonts w:cstheme="minorHAnsi"/>
                <w:szCs w:val="20"/>
              </w:rPr>
            </w:pPr>
            <w:r w:rsidRPr="00DC3BE2">
              <w:rPr>
                <w:rFonts w:cstheme="minorHAnsi"/>
                <w:szCs w:val="20"/>
              </w:rPr>
              <w:t>-</w:t>
            </w:r>
          </w:p>
        </w:tc>
      </w:tr>
      <w:tr w:rsidR="00B430B3" w:rsidRPr="00A81256" w14:paraId="3B5EA6D7" w14:textId="77777777" w:rsidTr="00936F91">
        <w:trPr>
          <w:cantSplit/>
          <w:tblHeader/>
        </w:trPr>
        <w:tc>
          <w:tcPr>
            <w:tcW w:w="3500" w:type="pct"/>
          </w:tcPr>
          <w:p w14:paraId="292155E9" w14:textId="77777777" w:rsidR="00B430B3" w:rsidRPr="00DC3BE2" w:rsidRDefault="002A188E" w:rsidP="002F073B">
            <w:pPr>
              <w:pStyle w:val="ListParagraph"/>
              <w:spacing w:before="0" w:after="0"/>
              <w:ind w:left="652"/>
              <w:rPr>
                <w:rFonts w:cstheme="minorHAnsi"/>
                <w:szCs w:val="20"/>
              </w:rPr>
            </w:pPr>
            <w:r>
              <w:rPr>
                <w:rFonts w:cstheme="minorHAnsi"/>
                <w:szCs w:val="20"/>
              </w:rPr>
              <w:t>Comparison</w:t>
            </w:r>
            <w:r w:rsidR="00B430B3" w:rsidRPr="00DC3BE2">
              <w:rPr>
                <w:rFonts w:cstheme="minorHAnsi"/>
                <w:szCs w:val="20"/>
              </w:rPr>
              <w:t xml:space="preserve"> </w:t>
            </w:r>
            <w:r w:rsidR="000B689E" w:rsidRPr="00DC3BE2">
              <w:rPr>
                <w:rFonts w:cstheme="minorHAnsi"/>
                <w:szCs w:val="20"/>
              </w:rPr>
              <w:t>– Family members and carers</w:t>
            </w:r>
          </w:p>
        </w:tc>
        <w:tc>
          <w:tcPr>
            <w:tcW w:w="759" w:type="pct"/>
          </w:tcPr>
          <w:p w14:paraId="7EE9838A" w14:textId="77777777" w:rsidR="00B430B3" w:rsidRPr="00DC3BE2" w:rsidRDefault="000B689E" w:rsidP="00DC3BE2">
            <w:pPr>
              <w:spacing w:before="0"/>
              <w:ind w:right="317"/>
              <w:jc w:val="right"/>
              <w:rPr>
                <w:rFonts w:cstheme="minorHAnsi"/>
                <w:szCs w:val="20"/>
              </w:rPr>
            </w:pPr>
            <w:r w:rsidRPr="00DC3BE2">
              <w:rPr>
                <w:rFonts w:cstheme="minorHAnsi"/>
                <w:szCs w:val="20"/>
              </w:rPr>
              <w:t>1,531</w:t>
            </w:r>
          </w:p>
        </w:tc>
        <w:tc>
          <w:tcPr>
            <w:tcW w:w="741" w:type="pct"/>
          </w:tcPr>
          <w:p w14:paraId="5F68324D" w14:textId="77777777" w:rsidR="00B430B3" w:rsidRPr="00DC3BE2" w:rsidRDefault="00AE54D9" w:rsidP="00DC3BE2">
            <w:pPr>
              <w:spacing w:before="0"/>
              <w:jc w:val="center"/>
              <w:rPr>
                <w:rFonts w:cstheme="minorHAnsi"/>
                <w:szCs w:val="20"/>
              </w:rPr>
            </w:pPr>
            <w:r w:rsidRPr="00DC3BE2">
              <w:rPr>
                <w:rFonts w:cstheme="minorHAnsi"/>
                <w:szCs w:val="20"/>
              </w:rPr>
              <w:t>-</w:t>
            </w:r>
          </w:p>
        </w:tc>
      </w:tr>
      <w:tr w:rsidR="007016AA" w:rsidRPr="00A81256" w14:paraId="6B6DC2E7" w14:textId="77777777" w:rsidTr="00936F91">
        <w:trPr>
          <w:cantSplit/>
          <w:trHeight w:val="397"/>
          <w:tblHeader/>
        </w:trPr>
        <w:tc>
          <w:tcPr>
            <w:tcW w:w="3500" w:type="pct"/>
          </w:tcPr>
          <w:p w14:paraId="39334B0A" w14:textId="77777777" w:rsidR="007016AA" w:rsidRPr="003F087E" w:rsidRDefault="007016AA" w:rsidP="002F073B">
            <w:pPr>
              <w:spacing w:before="0"/>
              <w:rPr>
                <w:rFonts w:cstheme="minorHAnsi"/>
                <w:b/>
                <w:szCs w:val="20"/>
              </w:rPr>
            </w:pPr>
            <w:r w:rsidRPr="003F087E">
              <w:rPr>
                <w:rFonts w:cstheme="minorHAnsi"/>
                <w:b/>
                <w:szCs w:val="20"/>
              </w:rPr>
              <w:t>NDIS Disability Support Providers Surveys</w:t>
            </w:r>
          </w:p>
        </w:tc>
        <w:tc>
          <w:tcPr>
            <w:tcW w:w="759" w:type="pct"/>
          </w:tcPr>
          <w:p w14:paraId="7FD29CAA" w14:textId="77777777" w:rsidR="007016AA" w:rsidRPr="00DC3BE2" w:rsidRDefault="007016AA" w:rsidP="00DC3BE2">
            <w:pPr>
              <w:spacing w:before="0"/>
              <w:ind w:right="317"/>
              <w:jc w:val="right"/>
              <w:rPr>
                <w:rFonts w:cstheme="minorHAnsi"/>
                <w:szCs w:val="20"/>
              </w:rPr>
            </w:pPr>
          </w:p>
        </w:tc>
        <w:tc>
          <w:tcPr>
            <w:tcW w:w="741" w:type="pct"/>
          </w:tcPr>
          <w:p w14:paraId="4DD12463" w14:textId="77777777" w:rsidR="007016AA" w:rsidRPr="00DC3BE2" w:rsidRDefault="007016AA" w:rsidP="00DC3BE2">
            <w:pPr>
              <w:spacing w:before="0"/>
              <w:jc w:val="center"/>
              <w:rPr>
                <w:rFonts w:cstheme="minorHAnsi"/>
                <w:szCs w:val="20"/>
              </w:rPr>
            </w:pPr>
          </w:p>
        </w:tc>
      </w:tr>
      <w:tr w:rsidR="000B689E" w:rsidRPr="00A81256" w14:paraId="3C7EA71A" w14:textId="77777777" w:rsidTr="00936F91">
        <w:trPr>
          <w:cantSplit/>
          <w:tblHeader/>
        </w:trPr>
        <w:tc>
          <w:tcPr>
            <w:tcW w:w="3500" w:type="pct"/>
          </w:tcPr>
          <w:p w14:paraId="6CDB090F" w14:textId="77777777" w:rsidR="000B689E" w:rsidRPr="00DC3BE2" w:rsidRDefault="000B689E" w:rsidP="002F073B">
            <w:pPr>
              <w:pStyle w:val="ListParagraph"/>
              <w:spacing w:before="0" w:after="0"/>
              <w:ind w:left="1355" w:hanging="646"/>
              <w:rPr>
                <w:rFonts w:cstheme="minorHAnsi"/>
                <w:szCs w:val="20"/>
              </w:rPr>
            </w:pPr>
            <w:r w:rsidRPr="00DC3BE2">
              <w:rPr>
                <w:rFonts w:cstheme="minorHAnsi"/>
                <w:szCs w:val="20"/>
              </w:rPr>
              <w:t>Outlet</w:t>
            </w:r>
            <w:r w:rsidR="002A188E">
              <w:rPr>
                <w:rFonts w:cstheme="minorHAnsi"/>
                <w:szCs w:val="20"/>
              </w:rPr>
              <w:t>s</w:t>
            </w:r>
          </w:p>
        </w:tc>
        <w:tc>
          <w:tcPr>
            <w:tcW w:w="759" w:type="pct"/>
          </w:tcPr>
          <w:p w14:paraId="29F76914" w14:textId="77777777" w:rsidR="000B689E" w:rsidRPr="00DC3BE2" w:rsidRDefault="000B689E" w:rsidP="00DC3BE2">
            <w:pPr>
              <w:spacing w:before="0"/>
              <w:ind w:right="317"/>
              <w:jc w:val="right"/>
              <w:rPr>
                <w:rFonts w:cstheme="minorHAnsi"/>
                <w:szCs w:val="20"/>
              </w:rPr>
            </w:pPr>
            <w:r w:rsidRPr="00DC3BE2">
              <w:rPr>
                <w:rFonts w:cstheme="minorHAnsi"/>
                <w:szCs w:val="20"/>
              </w:rPr>
              <w:t>697</w:t>
            </w:r>
          </w:p>
        </w:tc>
        <w:tc>
          <w:tcPr>
            <w:tcW w:w="741" w:type="pct"/>
          </w:tcPr>
          <w:p w14:paraId="1386FC02" w14:textId="77777777" w:rsidR="000B689E" w:rsidRPr="00DC3BE2" w:rsidRDefault="00AE54D9" w:rsidP="00DC3BE2">
            <w:pPr>
              <w:spacing w:before="0"/>
              <w:jc w:val="center"/>
              <w:rPr>
                <w:rFonts w:cstheme="minorHAnsi"/>
                <w:szCs w:val="20"/>
              </w:rPr>
            </w:pPr>
            <w:r w:rsidRPr="00DC3BE2">
              <w:rPr>
                <w:rFonts w:cstheme="minorHAnsi"/>
                <w:szCs w:val="20"/>
              </w:rPr>
              <w:t>-</w:t>
            </w:r>
          </w:p>
        </w:tc>
      </w:tr>
      <w:tr w:rsidR="000B689E" w:rsidRPr="00A81256" w14:paraId="3A1BB69F" w14:textId="77777777" w:rsidTr="00936F91">
        <w:trPr>
          <w:cantSplit/>
          <w:trHeight w:val="257"/>
          <w:tblHeader/>
        </w:trPr>
        <w:tc>
          <w:tcPr>
            <w:tcW w:w="3500" w:type="pct"/>
          </w:tcPr>
          <w:p w14:paraId="61DD6A22" w14:textId="77777777" w:rsidR="000B689E" w:rsidRPr="00DC3BE2" w:rsidRDefault="000B689E" w:rsidP="002F073B">
            <w:pPr>
              <w:pStyle w:val="ListParagraph"/>
              <w:spacing w:before="0" w:after="0"/>
              <w:ind w:left="1355" w:hanging="646"/>
              <w:rPr>
                <w:rFonts w:cstheme="minorHAnsi"/>
                <w:szCs w:val="20"/>
              </w:rPr>
            </w:pPr>
            <w:r w:rsidRPr="00DC3BE2">
              <w:rPr>
                <w:rFonts w:cstheme="minorHAnsi"/>
                <w:szCs w:val="20"/>
              </w:rPr>
              <w:t>Workers</w:t>
            </w:r>
          </w:p>
        </w:tc>
        <w:tc>
          <w:tcPr>
            <w:tcW w:w="759" w:type="pct"/>
          </w:tcPr>
          <w:p w14:paraId="063D8474" w14:textId="77777777" w:rsidR="000B689E" w:rsidRPr="00DC3BE2" w:rsidRDefault="000B689E" w:rsidP="00DC3BE2">
            <w:pPr>
              <w:spacing w:before="0"/>
              <w:ind w:right="317"/>
              <w:jc w:val="right"/>
              <w:rPr>
                <w:rFonts w:cstheme="minorHAnsi"/>
                <w:szCs w:val="20"/>
              </w:rPr>
            </w:pPr>
            <w:r w:rsidRPr="00DC3BE2">
              <w:rPr>
                <w:rFonts w:cstheme="minorHAnsi"/>
                <w:szCs w:val="20"/>
              </w:rPr>
              <w:t>2,133</w:t>
            </w:r>
          </w:p>
        </w:tc>
        <w:tc>
          <w:tcPr>
            <w:tcW w:w="741" w:type="pct"/>
          </w:tcPr>
          <w:p w14:paraId="010F116A" w14:textId="77777777" w:rsidR="000B689E" w:rsidRPr="00DC3BE2" w:rsidRDefault="00AE54D9" w:rsidP="00DC3BE2">
            <w:pPr>
              <w:spacing w:before="0"/>
              <w:jc w:val="center"/>
              <w:rPr>
                <w:rFonts w:cstheme="minorHAnsi"/>
                <w:szCs w:val="20"/>
              </w:rPr>
            </w:pPr>
            <w:r w:rsidRPr="00DC3BE2">
              <w:rPr>
                <w:rFonts w:cstheme="minorHAnsi"/>
                <w:szCs w:val="20"/>
              </w:rPr>
              <w:t>-</w:t>
            </w:r>
          </w:p>
        </w:tc>
      </w:tr>
      <w:tr w:rsidR="000B689E" w:rsidRPr="00A81256" w14:paraId="5C5C5BD1" w14:textId="77777777" w:rsidTr="00936F91">
        <w:trPr>
          <w:cantSplit/>
          <w:tblHeader/>
        </w:trPr>
        <w:tc>
          <w:tcPr>
            <w:tcW w:w="3500" w:type="pct"/>
          </w:tcPr>
          <w:p w14:paraId="5439C48F" w14:textId="77777777" w:rsidR="000B689E" w:rsidRPr="00DC3BE2" w:rsidRDefault="000B689E" w:rsidP="002F073B">
            <w:pPr>
              <w:pStyle w:val="ListParagraph"/>
              <w:spacing w:before="0" w:after="0"/>
              <w:ind w:left="1355" w:hanging="646"/>
              <w:rPr>
                <w:rFonts w:cstheme="minorHAnsi"/>
                <w:szCs w:val="20"/>
              </w:rPr>
            </w:pPr>
            <w:r w:rsidRPr="00DC3BE2">
              <w:rPr>
                <w:rFonts w:cstheme="minorHAnsi"/>
                <w:szCs w:val="20"/>
              </w:rPr>
              <w:t>Self-employed</w:t>
            </w:r>
          </w:p>
        </w:tc>
        <w:tc>
          <w:tcPr>
            <w:tcW w:w="759" w:type="pct"/>
          </w:tcPr>
          <w:p w14:paraId="47367C3D" w14:textId="77777777" w:rsidR="000B689E" w:rsidRPr="00DC3BE2" w:rsidRDefault="000B689E" w:rsidP="00DC3BE2">
            <w:pPr>
              <w:spacing w:before="0"/>
              <w:ind w:right="317"/>
              <w:jc w:val="right"/>
              <w:rPr>
                <w:rFonts w:cstheme="minorHAnsi"/>
                <w:szCs w:val="20"/>
              </w:rPr>
            </w:pPr>
            <w:r w:rsidRPr="00DC3BE2">
              <w:rPr>
                <w:rFonts w:cstheme="minorHAnsi"/>
                <w:szCs w:val="20"/>
              </w:rPr>
              <w:t>272</w:t>
            </w:r>
          </w:p>
        </w:tc>
        <w:tc>
          <w:tcPr>
            <w:tcW w:w="741" w:type="pct"/>
          </w:tcPr>
          <w:p w14:paraId="10490548" w14:textId="77777777" w:rsidR="000B689E" w:rsidRPr="00DC3BE2" w:rsidRDefault="00AE54D9" w:rsidP="00DC3BE2">
            <w:pPr>
              <w:spacing w:before="0"/>
              <w:jc w:val="center"/>
              <w:rPr>
                <w:rFonts w:cstheme="minorHAnsi"/>
                <w:szCs w:val="20"/>
              </w:rPr>
            </w:pPr>
            <w:r w:rsidRPr="00DC3BE2">
              <w:rPr>
                <w:rFonts w:cstheme="minorHAnsi"/>
                <w:szCs w:val="20"/>
              </w:rPr>
              <w:t>-</w:t>
            </w:r>
          </w:p>
        </w:tc>
      </w:tr>
      <w:tr w:rsidR="007016AA" w:rsidRPr="00A81256" w14:paraId="0F27BFE7" w14:textId="77777777" w:rsidTr="00936F91">
        <w:trPr>
          <w:cantSplit/>
          <w:trHeight w:val="397"/>
          <w:tblHeader/>
        </w:trPr>
        <w:tc>
          <w:tcPr>
            <w:tcW w:w="3500" w:type="pct"/>
          </w:tcPr>
          <w:p w14:paraId="5E3B57C3" w14:textId="77777777" w:rsidR="007016AA" w:rsidRPr="002F073B" w:rsidRDefault="007016AA" w:rsidP="002F073B">
            <w:pPr>
              <w:spacing w:before="0"/>
              <w:rPr>
                <w:rFonts w:cstheme="minorHAnsi"/>
                <w:b/>
                <w:szCs w:val="20"/>
              </w:rPr>
            </w:pPr>
            <w:r w:rsidRPr="002F073B">
              <w:rPr>
                <w:rFonts w:cstheme="minorHAnsi"/>
                <w:b/>
                <w:szCs w:val="20"/>
              </w:rPr>
              <w:t>Qualitative</w:t>
            </w:r>
          </w:p>
        </w:tc>
        <w:tc>
          <w:tcPr>
            <w:tcW w:w="759" w:type="pct"/>
          </w:tcPr>
          <w:p w14:paraId="25A2B0D4" w14:textId="77777777" w:rsidR="007016AA" w:rsidRPr="00DC3BE2" w:rsidRDefault="007016AA" w:rsidP="00DC3BE2">
            <w:pPr>
              <w:spacing w:before="0"/>
              <w:ind w:right="317"/>
              <w:jc w:val="right"/>
              <w:rPr>
                <w:rFonts w:cstheme="minorHAnsi"/>
                <w:szCs w:val="20"/>
              </w:rPr>
            </w:pPr>
          </w:p>
        </w:tc>
        <w:tc>
          <w:tcPr>
            <w:tcW w:w="741" w:type="pct"/>
          </w:tcPr>
          <w:p w14:paraId="6D667873" w14:textId="77777777" w:rsidR="007016AA" w:rsidRPr="00DC3BE2" w:rsidRDefault="00AE54D9" w:rsidP="00DC3BE2">
            <w:pPr>
              <w:spacing w:before="0"/>
              <w:jc w:val="center"/>
              <w:rPr>
                <w:rFonts w:cstheme="minorHAnsi"/>
                <w:szCs w:val="20"/>
              </w:rPr>
            </w:pPr>
            <w:r w:rsidRPr="00DC3BE2">
              <w:rPr>
                <w:rFonts w:cstheme="minorHAnsi"/>
                <w:szCs w:val="20"/>
              </w:rPr>
              <w:t>-</w:t>
            </w:r>
          </w:p>
        </w:tc>
      </w:tr>
      <w:tr w:rsidR="007016AA" w:rsidRPr="00D70B71" w14:paraId="1DED4BEF" w14:textId="77777777" w:rsidTr="00936F91">
        <w:trPr>
          <w:cantSplit/>
          <w:tblHeader/>
        </w:trPr>
        <w:tc>
          <w:tcPr>
            <w:tcW w:w="3500" w:type="pct"/>
          </w:tcPr>
          <w:p w14:paraId="02F9B898" w14:textId="77777777" w:rsidR="007016AA" w:rsidRPr="00DC3BE2" w:rsidRDefault="007016AA" w:rsidP="002F073B">
            <w:pPr>
              <w:spacing w:before="0"/>
              <w:ind w:left="652"/>
              <w:rPr>
                <w:rFonts w:cstheme="minorHAnsi"/>
                <w:szCs w:val="20"/>
              </w:rPr>
            </w:pPr>
            <w:r w:rsidRPr="00DC3BE2">
              <w:rPr>
                <w:rFonts w:eastAsia="Times New Roman" w:cstheme="minorHAnsi"/>
                <w:color w:val="212121"/>
                <w:szCs w:val="20"/>
                <w:lang w:eastAsia="en-AU"/>
              </w:rPr>
              <w:t>Interviews with people with disability and their family and carers</w:t>
            </w:r>
          </w:p>
        </w:tc>
        <w:tc>
          <w:tcPr>
            <w:tcW w:w="759" w:type="pct"/>
          </w:tcPr>
          <w:p w14:paraId="412B511F" w14:textId="77777777" w:rsidR="007016AA" w:rsidRPr="00DC3BE2" w:rsidRDefault="007016AA" w:rsidP="00DC3BE2">
            <w:pPr>
              <w:spacing w:before="0"/>
              <w:ind w:right="317"/>
              <w:jc w:val="right"/>
              <w:rPr>
                <w:rFonts w:cstheme="minorHAnsi"/>
                <w:szCs w:val="20"/>
              </w:rPr>
            </w:pPr>
            <w:r w:rsidRPr="00DC3BE2">
              <w:rPr>
                <w:rFonts w:cstheme="minorHAnsi"/>
                <w:szCs w:val="20"/>
              </w:rPr>
              <w:t>62</w:t>
            </w:r>
          </w:p>
        </w:tc>
        <w:tc>
          <w:tcPr>
            <w:tcW w:w="741" w:type="pct"/>
          </w:tcPr>
          <w:p w14:paraId="35D3EB0E" w14:textId="77777777" w:rsidR="007016AA" w:rsidRPr="00DC3BE2" w:rsidRDefault="007016AA" w:rsidP="00DC3BE2">
            <w:pPr>
              <w:spacing w:before="0"/>
              <w:jc w:val="center"/>
              <w:rPr>
                <w:rFonts w:cstheme="minorHAnsi"/>
                <w:szCs w:val="20"/>
              </w:rPr>
            </w:pPr>
            <w:r w:rsidRPr="00DC3BE2">
              <w:rPr>
                <w:rFonts w:cstheme="minorHAnsi"/>
                <w:szCs w:val="20"/>
              </w:rPr>
              <w:t>61</w:t>
            </w:r>
          </w:p>
        </w:tc>
      </w:tr>
      <w:tr w:rsidR="007016AA" w:rsidRPr="00D70B71" w14:paraId="64E73EAA" w14:textId="77777777" w:rsidTr="00936F91">
        <w:trPr>
          <w:cantSplit/>
          <w:trHeight w:val="159"/>
          <w:tblHeader/>
        </w:trPr>
        <w:tc>
          <w:tcPr>
            <w:tcW w:w="3500" w:type="pct"/>
          </w:tcPr>
          <w:p w14:paraId="3386CD1E" w14:textId="5760696C" w:rsidR="007016AA" w:rsidRPr="00DC3BE2" w:rsidRDefault="007016AA" w:rsidP="002F073B">
            <w:pPr>
              <w:spacing w:before="0"/>
              <w:ind w:left="652"/>
              <w:rPr>
                <w:rFonts w:eastAsia="Times New Roman" w:cstheme="minorHAnsi"/>
                <w:color w:val="212121"/>
                <w:szCs w:val="20"/>
                <w:lang w:eastAsia="en-AU"/>
              </w:rPr>
            </w:pPr>
            <w:r w:rsidRPr="00DC3BE2">
              <w:rPr>
                <w:rFonts w:eastAsia="Times New Roman" w:cstheme="minorHAnsi"/>
                <w:color w:val="212121"/>
                <w:szCs w:val="20"/>
                <w:lang w:eastAsia="en-AU"/>
              </w:rPr>
              <w:t xml:space="preserve">Interviews with </w:t>
            </w:r>
            <w:r w:rsidR="009F40B8">
              <w:rPr>
                <w:rFonts w:eastAsia="Times New Roman" w:cstheme="minorHAnsi"/>
                <w:color w:val="212121"/>
                <w:szCs w:val="20"/>
                <w:lang w:eastAsia="en-AU"/>
              </w:rPr>
              <w:t>d</w:t>
            </w:r>
            <w:r w:rsidRPr="00DC3BE2">
              <w:rPr>
                <w:rFonts w:eastAsia="Times New Roman" w:cstheme="minorHAnsi"/>
                <w:color w:val="212121"/>
                <w:szCs w:val="20"/>
                <w:lang w:eastAsia="en-AU"/>
              </w:rPr>
              <w:t>isability service providers</w:t>
            </w:r>
          </w:p>
        </w:tc>
        <w:tc>
          <w:tcPr>
            <w:tcW w:w="759" w:type="pct"/>
          </w:tcPr>
          <w:p w14:paraId="5577C1B4" w14:textId="77777777" w:rsidR="007016AA" w:rsidRPr="00DC3BE2" w:rsidRDefault="007016AA" w:rsidP="00DC3BE2">
            <w:pPr>
              <w:spacing w:before="0"/>
              <w:ind w:right="317"/>
              <w:jc w:val="right"/>
              <w:rPr>
                <w:rFonts w:cstheme="minorHAnsi"/>
                <w:szCs w:val="20"/>
              </w:rPr>
            </w:pPr>
            <w:r w:rsidRPr="00DC3BE2">
              <w:rPr>
                <w:rFonts w:cstheme="minorHAnsi"/>
                <w:szCs w:val="20"/>
              </w:rPr>
              <w:t>25</w:t>
            </w:r>
          </w:p>
        </w:tc>
        <w:tc>
          <w:tcPr>
            <w:tcW w:w="741" w:type="pct"/>
          </w:tcPr>
          <w:p w14:paraId="6E4EED01" w14:textId="77777777" w:rsidR="007016AA" w:rsidRPr="00DC3BE2" w:rsidRDefault="007016AA" w:rsidP="00DC3BE2">
            <w:pPr>
              <w:spacing w:before="0"/>
              <w:jc w:val="center"/>
              <w:rPr>
                <w:rFonts w:cstheme="minorHAnsi"/>
                <w:szCs w:val="20"/>
              </w:rPr>
            </w:pPr>
            <w:r w:rsidRPr="00DC3BE2">
              <w:rPr>
                <w:rFonts w:cstheme="minorHAnsi"/>
                <w:szCs w:val="20"/>
              </w:rPr>
              <w:t>24</w:t>
            </w:r>
          </w:p>
        </w:tc>
      </w:tr>
      <w:tr w:rsidR="007016AA" w:rsidRPr="00D70B71" w14:paraId="1214C2DB" w14:textId="77777777" w:rsidTr="00936F91">
        <w:trPr>
          <w:cantSplit/>
          <w:tblHeader/>
        </w:trPr>
        <w:tc>
          <w:tcPr>
            <w:tcW w:w="3500" w:type="pct"/>
          </w:tcPr>
          <w:p w14:paraId="165BF0FA" w14:textId="77777777" w:rsidR="007016AA" w:rsidRPr="00DC3BE2" w:rsidRDefault="007016AA" w:rsidP="002F073B">
            <w:pPr>
              <w:spacing w:before="0"/>
              <w:ind w:left="652"/>
              <w:rPr>
                <w:rFonts w:cstheme="minorHAnsi"/>
                <w:szCs w:val="20"/>
              </w:rPr>
            </w:pPr>
            <w:r w:rsidRPr="00DC3BE2">
              <w:rPr>
                <w:rFonts w:cstheme="minorHAnsi"/>
                <w:szCs w:val="20"/>
              </w:rPr>
              <w:t>Interviews with disability stakeholder organisations</w:t>
            </w:r>
          </w:p>
        </w:tc>
        <w:tc>
          <w:tcPr>
            <w:tcW w:w="759" w:type="pct"/>
          </w:tcPr>
          <w:p w14:paraId="60386BE7" w14:textId="77777777" w:rsidR="007016AA" w:rsidRPr="00DC3BE2" w:rsidRDefault="007016AA" w:rsidP="00DC3BE2">
            <w:pPr>
              <w:spacing w:before="0"/>
              <w:ind w:right="317"/>
              <w:jc w:val="right"/>
              <w:rPr>
                <w:rFonts w:cstheme="minorHAnsi"/>
                <w:szCs w:val="20"/>
              </w:rPr>
            </w:pPr>
            <w:r w:rsidRPr="00DC3BE2">
              <w:rPr>
                <w:rFonts w:cstheme="minorHAnsi"/>
                <w:szCs w:val="20"/>
              </w:rPr>
              <w:t>15</w:t>
            </w:r>
          </w:p>
        </w:tc>
        <w:tc>
          <w:tcPr>
            <w:tcW w:w="741" w:type="pct"/>
          </w:tcPr>
          <w:p w14:paraId="6F9068E3" w14:textId="77777777" w:rsidR="007016AA" w:rsidRPr="00DC3BE2" w:rsidRDefault="007016AA" w:rsidP="00DC3BE2">
            <w:pPr>
              <w:spacing w:before="0"/>
              <w:jc w:val="center"/>
              <w:rPr>
                <w:rFonts w:cstheme="minorHAnsi"/>
                <w:szCs w:val="20"/>
              </w:rPr>
            </w:pPr>
            <w:r w:rsidRPr="00DC3BE2">
              <w:rPr>
                <w:rFonts w:cstheme="minorHAnsi"/>
                <w:szCs w:val="20"/>
              </w:rPr>
              <w:t>14</w:t>
            </w:r>
          </w:p>
        </w:tc>
      </w:tr>
      <w:tr w:rsidR="007016AA" w:rsidRPr="00D70B71" w14:paraId="5039FE0A" w14:textId="77777777" w:rsidTr="00936F91">
        <w:trPr>
          <w:cantSplit/>
          <w:tblHeader/>
        </w:trPr>
        <w:tc>
          <w:tcPr>
            <w:tcW w:w="3500" w:type="pct"/>
          </w:tcPr>
          <w:p w14:paraId="4183FEBC" w14:textId="77777777" w:rsidR="007016AA" w:rsidRPr="00DC3BE2" w:rsidRDefault="007016AA" w:rsidP="002F073B">
            <w:pPr>
              <w:spacing w:before="0"/>
              <w:ind w:left="652"/>
              <w:rPr>
                <w:rFonts w:cstheme="minorHAnsi"/>
                <w:szCs w:val="20"/>
              </w:rPr>
            </w:pPr>
            <w:r w:rsidRPr="00DC3BE2">
              <w:rPr>
                <w:rFonts w:cstheme="minorHAnsi"/>
                <w:szCs w:val="20"/>
              </w:rPr>
              <w:t>Interviews with NDIA staff</w:t>
            </w:r>
          </w:p>
        </w:tc>
        <w:tc>
          <w:tcPr>
            <w:tcW w:w="759" w:type="pct"/>
          </w:tcPr>
          <w:p w14:paraId="7FD04E75" w14:textId="77777777" w:rsidR="007016AA" w:rsidRPr="00DC3BE2" w:rsidRDefault="007016AA" w:rsidP="00DC3BE2">
            <w:pPr>
              <w:spacing w:before="0"/>
              <w:ind w:right="317"/>
              <w:jc w:val="right"/>
              <w:rPr>
                <w:rFonts w:cstheme="minorHAnsi"/>
                <w:szCs w:val="20"/>
              </w:rPr>
            </w:pPr>
            <w:r w:rsidRPr="00DC3BE2">
              <w:rPr>
                <w:rFonts w:cstheme="minorHAnsi"/>
                <w:szCs w:val="20"/>
              </w:rPr>
              <w:t>46</w:t>
            </w:r>
          </w:p>
        </w:tc>
        <w:tc>
          <w:tcPr>
            <w:tcW w:w="741" w:type="pct"/>
          </w:tcPr>
          <w:p w14:paraId="755EC860" w14:textId="77777777" w:rsidR="007016AA" w:rsidRPr="00DC3BE2" w:rsidRDefault="007016AA" w:rsidP="00DC3BE2">
            <w:pPr>
              <w:spacing w:before="0"/>
              <w:jc w:val="center"/>
              <w:rPr>
                <w:rFonts w:cstheme="minorHAnsi"/>
                <w:szCs w:val="20"/>
              </w:rPr>
            </w:pPr>
            <w:r w:rsidRPr="00DC3BE2">
              <w:rPr>
                <w:rFonts w:cstheme="minorHAnsi"/>
                <w:szCs w:val="20"/>
              </w:rPr>
              <w:t>41</w:t>
            </w:r>
          </w:p>
        </w:tc>
      </w:tr>
    </w:tbl>
    <w:p w14:paraId="5BD3A684" w14:textId="77777777" w:rsidR="00AE54D9" w:rsidRPr="005D01C1" w:rsidRDefault="00AE54D9" w:rsidP="00AE54D9">
      <w:pPr>
        <w:spacing w:before="240" w:after="240"/>
        <w:jc w:val="both"/>
        <w:rPr>
          <w:rFonts w:ascii="Calibri" w:hAnsi="Calibri" w:cs="Calibri"/>
        </w:rPr>
      </w:pPr>
      <w:r w:rsidRPr="005D01C1">
        <w:rPr>
          <w:rFonts w:ascii="Calibri" w:hAnsi="Calibri" w:cs="Calibri"/>
        </w:rPr>
        <w:t xml:space="preserve">In each of the three main </w:t>
      </w:r>
      <w:r w:rsidR="00D70B71">
        <w:rPr>
          <w:rFonts w:ascii="Calibri" w:hAnsi="Calibri" w:cs="Calibri"/>
        </w:rPr>
        <w:t xml:space="preserve">thematic </w:t>
      </w:r>
      <w:r w:rsidRPr="005D01C1">
        <w:rPr>
          <w:rFonts w:ascii="Calibri" w:hAnsi="Calibri" w:cs="Calibri"/>
        </w:rPr>
        <w:t>section</w:t>
      </w:r>
      <w:r>
        <w:rPr>
          <w:rFonts w:ascii="Calibri" w:hAnsi="Calibri" w:cs="Calibri"/>
        </w:rPr>
        <w:t>s</w:t>
      </w:r>
      <w:r w:rsidRPr="005D01C1">
        <w:rPr>
          <w:rFonts w:ascii="Calibri" w:hAnsi="Calibri" w:cs="Calibri"/>
        </w:rPr>
        <w:t xml:space="preserve"> of the report we present the quantitative and qualitative findings separately to provide an overview of the evidence against each of the various </w:t>
      </w:r>
      <w:r w:rsidR="00122CDC">
        <w:rPr>
          <w:rFonts w:ascii="Calibri" w:hAnsi="Calibri" w:cs="Calibri"/>
        </w:rPr>
        <w:t>KEQs</w:t>
      </w:r>
      <w:r w:rsidRPr="005D01C1">
        <w:rPr>
          <w:rFonts w:ascii="Calibri" w:hAnsi="Calibri" w:cs="Calibri"/>
        </w:rPr>
        <w:t xml:space="preserve"> under investigation. In this summary we bring together and integrate the main threads of both the quantitative and qualitative evidence to provide a </w:t>
      </w:r>
      <w:r w:rsidR="00D70B71">
        <w:rPr>
          <w:rFonts w:ascii="Calibri" w:hAnsi="Calibri" w:cs="Calibri"/>
        </w:rPr>
        <w:t>first overall</w:t>
      </w:r>
      <w:r w:rsidRPr="005D01C1">
        <w:rPr>
          <w:rFonts w:ascii="Calibri" w:hAnsi="Calibri" w:cs="Calibri"/>
        </w:rPr>
        <w:t xml:space="preserve"> assessment of each of the three main themes and their related KEQs. </w:t>
      </w:r>
    </w:p>
    <w:p w14:paraId="61A7EA78" w14:textId="77777777" w:rsidR="007016AA" w:rsidRPr="00007A84" w:rsidRDefault="007016AA" w:rsidP="007016AA">
      <w:pPr>
        <w:pStyle w:val="Heading2"/>
        <w:numPr>
          <w:ilvl w:val="0"/>
          <w:numId w:val="0"/>
        </w:numPr>
        <w:rPr>
          <w:rFonts w:asciiTheme="minorHAnsi" w:hAnsiTheme="minorHAnsi" w:cstheme="minorHAnsi"/>
        </w:rPr>
      </w:pPr>
      <w:bookmarkStart w:id="8" w:name="_Toc466017328"/>
      <w:r w:rsidRPr="00007A84">
        <w:rPr>
          <w:rFonts w:asciiTheme="minorHAnsi" w:hAnsiTheme="minorHAnsi" w:cstheme="minorHAnsi"/>
        </w:rPr>
        <w:t>Supply and demand of support services</w:t>
      </w:r>
      <w:bookmarkEnd w:id="8"/>
    </w:p>
    <w:p w14:paraId="01DAF99B" w14:textId="2414349C" w:rsidR="007016AA" w:rsidRPr="00007A84" w:rsidRDefault="007016AA" w:rsidP="00125576">
      <w:pPr>
        <w:spacing w:before="0"/>
        <w:jc w:val="both"/>
        <w:rPr>
          <w:rFonts w:cstheme="minorHAnsi"/>
        </w:rPr>
      </w:pPr>
      <w:r w:rsidRPr="00007A84">
        <w:rPr>
          <w:rFonts w:cstheme="minorHAnsi"/>
        </w:rPr>
        <w:t xml:space="preserve">The NDIS is a new way of providing care and support for people with disability in Australia. </w:t>
      </w:r>
      <w:r w:rsidR="00D70B71">
        <w:rPr>
          <w:rFonts w:cstheme="minorHAnsi"/>
        </w:rPr>
        <w:t xml:space="preserve">The capacity of the NDIS to achieve </w:t>
      </w:r>
      <w:r w:rsidRPr="00007A84">
        <w:rPr>
          <w:rFonts w:cstheme="minorHAnsi"/>
        </w:rPr>
        <w:t xml:space="preserve">an appropriate </w:t>
      </w:r>
      <w:r w:rsidR="00D70B71">
        <w:rPr>
          <w:rFonts w:cstheme="minorHAnsi"/>
        </w:rPr>
        <w:t xml:space="preserve">market-based </w:t>
      </w:r>
      <w:r w:rsidRPr="00007A84">
        <w:rPr>
          <w:rFonts w:cstheme="minorHAnsi"/>
        </w:rPr>
        <w:t xml:space="preserve">balance between the supply and demand of disability support services is essential for its </w:t>
      </w:r>
      <w:r w:rsidR="00D70B71">
        <w:rPr>
          <w:rFonts w:cstheme="minorHAnsi"/>
        </w:rPr>
        <w:t xml:space="preserve">long-term </w:t>
      </w:r>
      <w:r w:rsidRPr="00007A84">
        <w:rPr>
          <w:rFonts w:cstheme="minorHAnsi"/>
        </w:rPr>
        <w:t xml:space="preserve">success. In this section we present </w:t>
      </w:r>
      <w:r w:rsidR="00D70B71">
        <w:rPr>
          <w:rFonts w:cstheme="minorHAnsi"/>
        </w:rPr>
        <w:t xml:space="preserve">integrated </w:t>
      </w:r>
      <w:r w:rsidRPr="00007A84">
        <w:rPr>
          <w:rFonts w:cstheme="minorHAnsi"/>
        </w:rPr>
        <w:t xml:space="preserve">qualitative and quantitative evaluation evidence on </w:t>
      </w:r>
      <w:r>
        <w:rPr>
          <w:rFonts w:cstheme="minorHAnsi"/>
        </w:rPr>
        <w:t xml:space="preserve">the following </w:t>
      </w:r>
      <w:r w:rsidR="00E37374">
        <w:rPr>
          <w:rFonts w:cstheme="minorHAnsi"/>
        </w:rPr>
        <w:t>six</w:t>
      </w:r>
      <w:r w:rsidRPr="00007A84">
        <w:rPr>
          <w:rFonts w:cstheme="minorHAnsi"/>
        </w:rPr>
        <w:t xml:space="preserve"> KEQs that relate to the broad theme of </w:t>
      </w:r>
      <w:r w:rsidRPr="00007A84">
        <w:rPr>
          <w:rFonts w:cstheme="minorHAnsi"/>
          <w:i/>
        </w:rPr>
        <w:t>supply and demand of disability support services</w:t>
      </w:r>
      <w:r w:rsidR="00D70B71">
        <w:rPr>
          <w:rFonts w:cstheme="minorHAnsi"/>
        </w:rPr>
        <w:t>:</w:t>
      </w:r>
    </w:p>
    <w:p w14:paraId="48A65406" w14:textId="77777777" w:rsidR="007016AA" w:rsidRPr="0088141D" w:rsidRDefault="007016AA" w:rsidP="00F40D51">
      <w:pPr>
        <w:pStyle w:val="ListParagraph"/>
        <w:numPr>
          <w:ilvl w:val="0"/>
          <w:numId w:val="14"/>
        </w:numPr>
        <w:autoSpaceDE w:val="0"/>
        <w:autoSpaceDN w:val="0"/>
        <w:adjustRightInd w:val="0"/>
        <w:ind w:left="709" w:hanging="283"/>
        <w:rPr>
          <w:rFonts w:cstheme="minorHAnsi"/>
        </w:rPr>
      </w:pPr>
      <w:r w:rsidRPr="0088141D">
        <w:rPr>
          <w:rFonts w:cstheme="minorHAnsi"/>
        </w:rPr>
        <w:t>KEQ</w:t>
      </w:r>
      <w:r>
        <w:rPr>
          <w:rFonts w:cstheme="minorHAnsi"/>
        </w:rPr>
        <w:t xml:space="preserve"> </w:t>
      </w:r>
      <w:r w:rsidRPr="0088141D">
        <w:rPr>
          <w:rFonts w:cstheme="minorHAnsi"/>
        </w:rPr>
        <w:t>17: For people with disability who previously received supports, to what extent has the NDIS contributed to changes in their patterns and use of supports?</w:t>
      </w:r>
    </w:p>
    <w:p w14:paraId="2FF2442C" w14:textId="77777777" w:rsidR="007016AA" w:rsidRDefault="007016AA" w:rsidP="00F40D51">
      <w:pPr>
        <w:pStyle w:val="ListParagraph"/>
        <w:numPr>
          <w:ilvl w:val="0"/>
          <w:numId w:val="14"/>
        </w:numPr>
        <w:autoSpaceDE w:val="0"/>
        <w:autoSpaceDN w:val="0"/>
        <w:adjustRightInd w:val="0"/>
        <w:ind w:left="709" w:hanging="283"/>
        <w:rPr>
          <w:rFonts w:cstheme="minorHAnsi"/>
        </w:rPr>
      </w:pPr>
      <w:r w:rsidRPr="0088141D">
        <w:rPr>
          <w:rFonts w:cstheme="minorHAnsi"/>
        </w:rPr>
        <w:t>KEQ</w:t>
      </w:r>
      <w:r>
        <w:rPr>
          <w:rFonts w:cstheme="minorHAnsi"/>
        </w:rPr>
        <w:t xml:space="preserve"> </w:t>
      </w:r>
      <w:r w:rsidRPr="0088141D">
        <w:rPr>
          <w:rFonts w:cstheme="minorHAnsi"/>
        </w:rPr>
        <w:t>32: What has been the impact of the NDIS on the overall provision and quality of disability services?</w:t>
      </w:r>
    </w:p>
    <w:p w14:paraId="7C2E1C3B" w14:textId="77777777" w:rsidR="007016AA" w:rsidRPr="0088141D" w:rsidRDefault="007016AA" w:rsidP="00F40D51">
      <w:pPr>
        <w:pStyle w:val="ListParagraph"/>
        <w:numPr>
          <w:ilvl w:val="0"/>
          <w:numId w:val="14"/>
        </w:numPr>
        <w:autoSpaceDE w:val="0"/>
        <w:autoSpaceDN w:val="0"/>
        <w:adjustRightInd w:val="0"/>
        <w:ind w:left="709" w:hanging="283"/>
        <w:rPr>
          <w:rFonts w:cstheme="minorHAnsi"/>
        </w:rPr>
      </w:pPr>
      <w:r w:rsidRPr="0088141D">
        <w:rPr>
          <w:rFonts w:cstheme="minorHAnsi"/>
        </w:rPr>
        <w:t>KEQ</w:t>
      </w:r>
      <w:r>
        <w:rPr>
          <w:rFonts w:cstheme="minorHAnsi"/>
        </w:rPr>
        <w:t xml:space="preserve"> </w:t>
      </w:r>
      <w:r w:rsidRPr="0088141D">
        <w:rPr>
          <w:rFonts w:cstheme="minorHAnsi"/>
        </w:rPr>
        <w:t>34: What has been the impact of the NDIS on the disability sector, including the relevant government agency in each jurisdiction and advocacy organisations?</w:t>
      </w:r>
    </w:p>
    <w:p w14:paraId="0FFDF1E2" w14:textId="77777777" w:rsidR="007016AA" w:rsidRPr="0088141D" w:rsidRDefault="007016AA" w:rsidP="00F40D51">
      <w:pPr>
        <w:pStyle w:val="ListParagraph"/>
        <w:numPr>
          <w:ilvl w:val="0"/>
          <w:numId w:val="14"/>
        </w:numPr>
        <w:autoSpaceDE w:val="0"/>
        <w:autoSpaceDN w:val="0"/>
        <w:adjustRightInd w:val="0"/>
        <w:ind w:left="709" w:hanging="283"/>
        <w:rPr>
          <w:rFonts w:cstheme="minorHAnsi"/>
        </w:rPr>
      </w:pPr>
      <w:r w:rsidRPr="0088141D">
        <w:rPr>
          <w:rFonts w:cstheme="minorHAnsi"/>
        </w:rPr>
        <w:t>KEQ</w:t>
      </w:r>
      <w:r>
        <w:rPr>
          <w:rFonts w:cstheme="minorHAnsi"/>
        </w:rPr>
        <w:t xml:space="preserve"> </w:t>
      </w:r>
      <w:r w:rsidRPr="0088141D">
        <w:rPr>
          <w:rFonts w:cstheme="minorHAnsi"/>
        </w:rPr>
        <w:t>35: Consider impacts on workforce (skills, retention rates, capacity, satisfaction, workforce culture, composition and proportion of occupation types).</w:t>
      </w:r>
    </w:p>
    <w:p w14:paraId="1C3514B0" w14:textId="77777777" w:rsidR="007016AA" w:rsidRPr="0088141D" w:rsidRDefault="007016AA" w:rsidP="00F40D51">
      <w:pPr>
        <w:pStyle w:val="ListParagraph"/>
        <w:numPr>
          <w:ilvl w:val="0"/>
          <w:numId w:val="14"/>
        </w:numPr>
        <w:autoSpaceDE w:val="0"/>
        <w:autoSpaceDN w:val="0"/>
        <w:adjustRightInd w:val="0"/>
        <w:ind w:left="709" w:hanging="283"/>
        <w:rPr>
          <w:rFonts w:cstheme="minorHAnsi"/>
        </w:rPr>
      </w:pPr>
      <w:r w:rsidRPr="0088141D">
        <w:rPr>
          <w:rFonts w:cstheme="minorHAnsi"/>
        </w:rPr>
        <w:t>KEQ</w:t>
      </w:r>
      <w:r>
        <w:rPr>
          <w:rFonts w:cstheme="minorHAnsi"/>
        </w:rPr>
        <w:t xml:space="preserve"> </w:t>
      </w:r>
      <w:r w:rsidRPr="0088141D">
        <w:rPr>
          <w:rFonts w:cstheme="minorHAnsi"/>
        </w:rPr>
        <w:t>36: Consider impacts on supply and diversity of disability supports (particularly sustainability, ability to respond to choice and control, and service capacity).</w:t>
      </w:r>
    </w:p>
    <w:p w14:paraId="3B677682" w14:textId="77777777" w:rsidR="007016AA" w:rsidRDefault="007016AA" w:rsidP="00F40D51">
      <w:pPr>
        <w:pStyle w:val="ListParagraph"/>
        <w:numPr>
          <w:ilvl w:val="0"/>
          <w:numId w:val="14"/>
        </w:numPr>
        <w:autoSpaceDE w:val="0"/>
        <w:autoSpaceDN w:val="0"/>
        <w:adjustRightInd w:val="0"/>
        <w:ind w:left="709" w:hanging="283"/>
        <w:rPr>
          <w:rFonts w:cstheme="minorHAnsi"/>
        </w:rPr>
      </w:pPr>
      <w:r w:rsidRPr="0088141D">
        <w:rPr>
          <w:rFonts w:cstheme="minorHAnsi"/>
        </w:rPr>
        <w:t>KEQ</w:t>
      </w:r>
      <w:r>
        <w:rPr>
          <w:rFonts w:cstheme="minorHAnsi"/>
        </w:rPr>
        <w:t xml:space="preserve"> </w:t>
      </w:r>
      <w:r w:rsidRPr="0088141D">
        <w:rPr>
          <w:rFonts w:cstheme="minorHAnsi"/>
        </w:rPr>
        <w:t>37: To what extent has the supply of disability services responded to demand?</w:t>
      </w:r>
    </w:p>
    <w:p w14:paraId="36880AB9" w14:textId="77777777" w:rsidR="00764082" w:rsidRDefault="00764082">
      <w:pPr>
        <w:spacing w:before="0"/>
        <w:rPr>
          <w:i/>
        </w:rPr>
      </w:pPr>
      <w:r>
        <w:rPr>
          <w:i/>
        </w:rPr>
        <w:br w:type="page"/>
      </w:r>
    </w:p>
    <w:p w14:paraId="0B3A3983" w14:textId="65CE4DB5" w:rsidR="007016AA" w:rsidRPr="009071AE" w:rsidRDefault="007016AA" w:rsidP="007016AA">
      <w:pPr>
        <w:rPr>
          <w:i/>
        </w:rPr>
      </w:pPr>
      <w:r w:rsidRPr="009071AE">
        <w:rPr>
          <w:i/>
        </w:rPr>
        <w:lastRenderedPageBreak/>
        <w:t>Demand for supports</w:t>
      </w:r>
    </w:p>
    <w:p w14:paraId="53BD19BA" w14:textId="77777777" w:rsidR="007016AA" w:rsidRDefault="007016AA" w:rsidP="00F40D51">
      <w:pPr>
        <w:pStyle w:val="ListParagraph"/>
        <w:numPr>
          <w:ilvl w:val="0"/>
          <w:numId w:val="18"/>
        </w:numPr>
      </w:pPr>
      <w:r>
        <w:t xml:space="preserve">Both the quantitative and qualitative data indicate that the majority of respondents receive increased supports as a result of becoming NDIS </w:t>
      </w:r>
      <w:r w:rsidRPr="00BE2DC8">
        <w:t>participants</w:t>
      </w:r>
      <w:r w:rsidR="00D70B71">
        <w:t>. Increased supports come</w:t>
      </w:r>
      <w:r w:rsidR="00032FB5">
        <w:t>s</w:t>
      </w:r>
      <w:r w:rsidR="00D70B71">
        <w:t xml:space="preserve"> in </w:t>
      </w:r>
      <w:r>
        <w:t>the form of</w:t>
      </w:r>
      <w:r w:rsidRPr="001044CA">
        <w:t xml:space="preserve"> increased</w:t>
      </w:r>
      <w:r>
        <w:t xml:space="preserve"> hours of support, greater frequency (intensity) of service provision, and more appropriate equipment or access to a wider range of supports.</w:t>
      </w:r>
    </w:p>
    <w:p w14:paraId="1890C4D2" w14:textId="77777777" w:rsidR="007016AA" w:rsidRDefault="007016AA" w:rsidP="00F40D51">
      <w:pPr>
        <w:pStyle w:val="ListParagraph"/>
        <w:numPr>
          <w:ilvl w:val="0"/>
          <w:numId w:val="18"/>
        </w:numPr>
      </w:pPr>
      <w:r>
        <w:t xml:space="preserve">Both data sources also indicate that </w:t>
      </w:r>
      <w:r w:rsidR="00D70B71">
        <w:t xml:space="preserve">most </w:t>
      </w:r>
      <w:r w:rsidRPr="009071AE">
        <w:rPr>
          <w:rFonts w:cstheme="minorHAnsi"/>
        </w:rPr>
        <w:t xml:space="preserve">NDIS participants and their families and carers </w:t>
      </w:r>
      <w:r>
        <w:rPr>
          <w:rFonts w:cstheme="minorHAnsi"/>
        </w:rPr>
        <w:t xml:space="preserve">have more say </w:t>
      </w:r>
      <w:r w:rsidRPr="009071AE">
        <w:rPr>
          <w:rFonts w:cstheme="minorHAnsi"/>
        </w:rPr>
        <w:t xml:space="preserve">and choice over the supports they received, the timing of those supports, the location of their supports, and the provision of supports (being able to use different services/providers). Most </w:t>
      </w:r>
      <w:r w:rsidR="00D70B71" w:rsidRPr="009071AE">
        <w:rPr>
          <w:rFonts w:cstheme="minorHAnsi"/>
        </w:rPr>
        <w:t xml:space="preserve">NDIS participants </w:t>
      </w:r>
      <w:r w:rsidRPr="009071AE">
        <w:rPr>
          <w:rFonts w:cstheme="minorHAnsi"/>
        </w:rPr>
        <w:t>also experienced an increase in their satisfaction with the quality of the supports</w:t>
      </w:r>
      <w:r w:rsidR="00D70B71">
        <w:rPr>
          <w:rFonts w:cstheme="minorHAnsi"/>
        </w:rPr>
        <w:t xml:space="preserve"> and a minority reported a decrease in their satisfaction</w:t>
      </w:r>
      <w:r w:rsidRPr="009071AE">
        <w:rPr>
          <w:rFonts w:cstheme="minorHAnsi"/>
        </w:rPr>
        <w:t xml:space="preserve">. </w:t>
      </w:r>
      <w:r>
        <w:rPr>
          <w:rFonts w:cstheme="minorHAnsi"/>
        </w:rPr>
        <w:t xml:space="preserve">The qualitative data indicates that the </w:t>
      </w:r>
      <w:r w:rsidRPr="009071AE">
        <w:rPr>
          <w:rFonts w:cstheme="minorHAnsi"/>
        </w:rPr>
        <w:t xml:space="preserve">main factors impacting on the quality of the supports </w:t>
      </w:r>
      <w:r>
        <w:rPr>
          <w:rFonts w:cstheme="minorHAnsi"/>
        </w:rPr>
        <w:t>are</w:t>
      </w:r>
      <w:r w:rsidRPr="009071AE">
        <w:rPr>
          <w:rFonts w:cstheme="minorHAnsi"/>
        </w:rPr>
        <w:t xml:space="preserve"> the quality of support workers, and the NDIS pricing constraints and time benchmarking.</w:t>
      </w:r>
      <w:r w:rsidR="001913D7">
        <w:rPr>
          <w:rFonts w:cstheme="minorHAnsi"/>
        </w:rPr>
        <w:t xml:space="preserve"> </w:t>
      </w:r>
    </w:p>
    <w:p w14:paraId="04DB7460" w14:textId="31C1E178" w:rsidR="007016AA" w:rsidRDefault="00F60F73" w:rsidP="00F40D51">
      <w:pPr>
        <w:pStyle w:val="ListParagraph"/>
        <w:numPr>
          <w:ilvl w:val="0"/>
          <w:numId w:val="18"/>
        </w:numPr>
      </w:pPr>
      <w:r>
        <w:t xml:space="preserve">The evaluation </w:t>
      </w:r>
      <w:r w:rsidR="007016AA">
        <w:t>find</w:t>
      </w:r>
      <w:r>
        <w:t>s</w:t>
      </w:r>
      <w:r w:rsidR="007016AA">
        <w:t xml:space="preserve"> that, while the number of supports received has increased for most NDIS participants, the majority </w:t>
      </w:r>
      <w:r w:rsidR="001913D7">
        <w:t xml:space="preserve">of NDIS participants </w:t>
      </w:r>
      <w:r w:rsidR="007016AA">
        <w:t xml:space="preserve">did not change providers upon joining the NDIS. The qualitative data suggests that uncertainty contributes to choosing to stay with the same provider, with evidence </w:t>
      </w:r>
      <w:r w:rsidR="001913D7">
        <w:t xml:space="preserve">emerging </w:t>
      </w:r>
      <w:r w:rsidR="007016AA">
        <w:t xml:space="preserve">that, as NDIS participants and carers increase their knowledge and experience of the </w:t>
      </w:r>
      <w:r w:rsidR="001E46C3">
        <w:t>Scheme</w:t>
      </w:r>
      <w:r w:rsidR="007016AA">
        <w:t>, they become more confident about changing service providers over</w:t>
      </w:r>
      <w:r w:rsidR="005536DE">
        <w:t xml:space="preserve"> </w:t>
      </w:r>
      <w:r w:rsidR="007016AA">
        <w:t>time.</w:t>
      </w:r>
    </w:p>
    <w:p w14:paraId="720C304F" w14:textId="77777777" w:rsidR="007016AA" w:rsidRDefault="007016AA" w:rsidP="00F40D51">
      <w:pPr>
        <w:pStyle w:val="ListParagraph"/>
        <w:numPr>
          <w:ilvl w:val="0"/>
          <w:numId w:val="18"/>
        </w:numPr>
      </w:pPr>
      <w:r>
        <w:t xml:space="preserve">An important finding that emerges very clearly from both the quantitative and qualitative data is that </w:t>
      </w:r>
      <w:r w:rsidR="001913D7">
        <w:t xml:space="preserve">whilst the overall picture of the NDIS trial roll-out is one of increased supports and improved outcomes, </w:t>
      </w:r>
      <w:r>
        <w:t xml:space="preserve">not all people with disability </w:t>
      </w:r>
      <w:r w:rsidR="001913D7">
        <w:t>a</w:t>
      </w:r>
      <w:r>
        <w:t>re achieving improved outcomes under the NDIS. Here we focus on two aspects of poorer outcomes.</w:t>
      </w:r>
    </w:p>
    <w:p w14:paraId="58A631B2" w14:textId="77777777" w:rsidR="007016AA" w:rsidRDefault="007016AA" w:rsidP="00F40D51">
      <w:pPr>
        <w:pStyle w:val="ListParagraph"/>
        <w:numPr>
          <w:ilvl w:val="1"/>
          <w:numId w:val="24"/>
        </w:numPr>
        <w:ind w:left="709" w:hanging="283"/>
      </w:pPr>
      <w:r>
        <w:t>First, qualitative reports indicate that s</w:t>
      </w:r>
      <w:r w:rsidRPr="009071AE">
        <w:rPr>
          <w:rFonts w:cstheme="minorHAnsi"/>
        </w:rPr>
        <w:t xml:space="preserve">ome people with disability were experiencing poorer outcomes under the NDIS and were receiving a lower level of services than previously. These were particularly people with disability who were unable to effectively advocate for services on their own behalf, including some people with psychosocial disability and/or those </w:t>
      </w:r>
      <w:r w:rsidR="001913D7">
        <w:rPr>
          <w:rFonts w:cstheme="minorHAnsi"/>
        </w:rPr>
        <w:t xml:space="preserve">people </w:t>
      </w:r>
      <w:r w:rsidRPr="009071AE">
        <w:rPr>
          <w:rFonts w:cstheme="minorHAnsi"/>
        </w:rPr>
        <w:t xml:space="preserve">who struggled to manage </w:t>
      </w:r>
      <w:r w:rsidR="001913D7">
        <w:rPr>
          <w:rFonts w:cstheme="minorHAnsi"/>
        </w:rPr>
        <w:t xml:space="preserve">the new and sometimes </w:t>
      </w:r>
      <w:r w:rsidRPr="009071AE">
        <w:rPr>
          <w:rFonts w:cstheme="minorHAnsi"/>
        </w:rPr>
        <w:t>complex NDIS processes.</w:t>
      </w:r>
    </w:p>
    <w:p w14:paraId="7ACD6230" w14:textId="77777777" w:rsidR="007016AA" w:rsidRPr="009071AE" w:rsidRDefault="007016AA" w:rsidP="00F40D51">
      <w:pPr>
        <w:pStyle w:val="ListParagraph"/>
        <w:numPr>
          <w:ilvl w:val="1"/>
          <w:numId w:val="24"/>
        </w:numPr>
        <w:ind w:left="709" w:hanging="283"/>
        <w:rPr>
          <w:rFonts w:cstheme="minorHAnsi"/>
        </w:rPr>
      </w:pPr>
      <w:r>
        <w:t xml:space="preserve">Second, both qualitative and quantitative evidence indicates that </w:t>
      </w:r>
      <w:r w:rsidRPr="009071AE">
        <w:rPr>
          <w:rFonts w:cstheme="minorHAnsi"/>
        </w:rPr>
        <w:t xml:space="preserve">many NDIS participants and their families and carers experienced continuing difficulties in accessing disability supports for which they were receiving </w:t>
      </w:r>
      <w:r w:rsidR="001913D7">
        <w:rPr>
          <w:rFonts w:cstheme="minorHAnsi"/>
        </w:rPr>
        <w:t xml:space="preserve">NDIS </w:t>
      </w:r>
      <w:r w:rsidRPr="009071AE">
        <w:rPr>
          <w:rFonts w:cstheme="minorHAnsi"/>
        </w:rPr>
        <w:t>funding. Both data sources indicate that this was primarily due to lengthy waiting lists for some providers or types of support, lack of local providers, and lack of quality provision. Both data sources suggest that this type of unmet demand is experienced more by those living in rural and remote areas, in the Victorian trial site (much more so in regional parts of it), and for older NDIS participants (much more so for those living in regional areas). Both data sources also indicate that self-management reduces the incidence of unmet demand (although this may not be true for younger NDIS participants).</w:t>
      </w:r>
    </w:p>
    <w:p w14:paraId="343CB430" w14:textId="77777777" w:rsidR="007016AA" w:rsidRPr="009071AE" w:rsidRDefault="007016AA" w:rsidP="007016AA">
      <w:pPr>
        <w:rPr>
          <w:i/>
        </w:rPr>
      </w:pPr>
      <w:r w:rsidRPr="009071AE">
        <w:rPr>
          <w:i/>
        </w:rPr>
        <w:t>Supply of Supports</w:t>
      </w:r>
    </w:p>
    <w:p w14:paraId="17D96CE2" w14:textId="6A7805FD" w:rsidR="007016AA" w:rsidRDefault="007016AA" w:rsidP="00F40D51">
      <w:pPr>
        <w:pStyle w:val="ListParagraph"/>
        <w:numPr>
          <w:ilvl w:val="0"/>
          <w:numId w:val="18"/>
        </w:numPr>
      </w:pPr>
      <w:r>
        <w:t xml:space="preserve">Both the quantitative and qualitative data indicate that disability service providers and self-employed disability service providers are undertaking many supply-related activities in direct and indirect response to the trial and </w:t>
      </w:r>
      <w:r w:rsidR="00942E4C">
        <w:t>roll-out</w:t>
      </w:r>
      <w:r>
        <w:t xml:space="preserve"> of the NDIS.</w:t>
      </w:r>
    </w:p>
    <w:p w14:paraId="0B32CC9B" w14:textId="77777777" w:rsidR="007016AA" w:rsidRDefault="007016AA" w:rsidP="00F40D51">
      <w:pPr>
        <w:pStyle w:val="ListParagraph"/>
        <w:numPr>
          <w:ilvl w:val="0"/>
          <w:numId w:val="18"/>
        </w:numPr>
      </w:pPr>
      <w:r>
        <w:t xml:space="preserve">Both the quantitative and qualitative data indicate that in response to additional consumer demand, disability service providers are increasing the proportion of their services dedicated to disability support and expanding their range of services. </w:t>
      </w:r>
    </w:p>
    <w:p w14:paraId="36E01A1F" w14:textId="77777777" w:rsidR="007016AA" w:rsidRDefault="007016AA" w:rsidP="00F40D51">
      <w:pPr>
        <w:pStyle w:val="ListParagraph"/>
        <w:numPr>
          <w:ilvl w:val="0"/>
          <w:numId w:val="18"/>
        </w:numPr>
      </w:pPr>
      <w:r>
        <w:t xml:space="preserve">The quantitative and qualitative data appear to contradict one another when considering the reported impact of the NDIS on the disability sector. </w:t>
      </w:r>
    </w:p>
    <w:p w14:paraId="4E56D97F" w14:textId="77777777" w:rsidR="007016AA" w:rsidRDefault="007016AA" w:rsidP="00F40D51">
      <w:pPr>
        <w:pStyle w:val="ListParagraph"/>
        <w:numPr>
          <w:ilvl w:val="1"/>
          <w:numId w:val="25"/>
        </w:numPr>
        <w:ind w:left="709" w:hanging="283"/>
      </w:pPr>
      <w:r>
        <w:lastRenderedPageBreak/>
        <w:t>The quantitative data indicates that both disability service providers and the self-employed expect that the NDIS will have little impact or a positive impact overall and in particular on employment, wage growth and overall performance.</w:t>
      </w:r>
    </w:p>
    <w:p w14:paraId="74E2CCDA" w14:textId="77777777" w:rsidR="007016AA" w:rsidRDefault="007016AA" w:rsidP="00F40D51">
      <w:pPr>
        <w:pStyle w:val="ListParagraph"/>
        <w:numPr>
          <w:ilvl w:val="1"/>
          <w:numId w:val="25"/>
        </w:numPr>
        <w:ind w:left="709" w:hanging="283"/>
      </w:pPr>
      <w:r>
        <w:t xml:space="preserve">In contrast, the qualitative data suggests that the NDIS has had considerable impacts for disability service providers. Reported impacts included changing business models, increased merger and acquisition activity, entry of new providers, exits from the sector, and changing (becoming more guarded) relationships between providers. </w:t>
      </w:r>
    </w:p>
    <w:p w14:paraId="3BD9C0BB" w14:textId="198ABD5D" w:rsidR="007016AA" w:rsidRDefault="007016AA" w:rsidP="00F40D51">
      <w:pPr>
        <w:pStyle w:val="ListParagraph"/>
        <w:numPr>
          <w:ilvl w:val="0"/>
          <w:numId w:val="18"/>
        </w:numPr>
      </w:pPr>
      <w:r>
        <w:t>Our evidence on the impact the NDIS has had on the disability sector workforce comes from the non-generalisable qualitative data, which has reported an expanding workforce</w:t>
      </w:r>
      <w:r w:rsidRPr="00567312">
        <w:t xml:space="preserve"> </w:t>
      </w:r>
      <w:r w:rsidRPr="00EE46CF">
        <w:t xml:space="preserve">in the midst of concerns about skill shortages, employee recruitment and retention, </w:t>
      </w:r>
      <w:r>
        <w:t xml:space="preserve">decreased opportunities for training, </w:t>
      </w:r>
      <w:r w:rsidRPr="00EE46CF">
        <w:t>increased turnover and churn, unfunded work, more casual and less well-paid work, lower quality of provision and more.</w:t>
      </w:r>
      <w:r>
        <w:t xml:space="preserve"> The evaluation will be able to assess the impact of the NDIS on the workforces in a statistically meaningful manner after the collection of </w:t>
      </w:r>
      <w:r w:rsidR="00764082">
        <w:t>wave</w:t>
      </w:r>
      <w:r>
        <w:t xml:space="preserve"> 2 of the providers’ quantitative surveys.</w:t>
      </w:r>
    </w:p>
    <w:p w14:paraId="2BC39163" w14:textId="77777777" w:rsidR="007016AA" w:rsidRPr="009071AE" w:rsidRDefault="007016AA" w:rsidP="007016AA">
      <w:pPr>
        <w:rPr>
          <w:i/>
        </w:rPr>
      </w:pPr>
      <w:r w:rsidRPr="009071AE">
        <w:rPr>
          <w:i/>
        </w:rPr>
        <w:t xml:space="preserve">Supply and Demand </w:t>
      </w:r>
      <w:r w:rsidR="00F130B1">
        <w:rPr>
          <w:i/>
        </w:rPr>
        <w:t>viewed jointly</w:t>
      </w:r>
    </w:p>
    <w:p w14:paraId="08AD5970" w14:textId="77777777" w:rsidR="007016AA" w:rsidRDefault="007016AA" w:rsidP="00F40D51">
      <w:pPr>
        <w:pStyle w:val="ListParagraph"/>
        <w:numPr>
          <w:ilvl w:val="0"/>
          <w:numId w:val="18"/>
        </w:numPr>
      </w:pPr>
      <w:r w:rsidRPr="009071AE">
        <w:rPr>
          <w:rFonts w:cstheme="minorHAnsi"/>
        </w:rPr>
        <w:t xml:space="preserve">Both disability service providers and NDIA staff report that, in their experience, demand for disability supports has been exceeding supply. Of concern was the indication by providers that they would start ceasing the provision of some services which were consider underfunded under current NDIA cost guidelines. </w:t>
      </w:r>
      <w:r w:rsidR="00F130B1" w:rsidRPr="00461627">
        <w:rPr>
          <w:rFonts w:cstheme="minorHAnsi"/>
        </w:rPr>
        <w:t xml:space="preserve">Should such a market response </w:t>
      </w:r>
      <w:r w:rsidR="00F130B1">
        <w:rPr>
          <w:rFonts w:cstheme="minorHAnsi"/>
        </w:rPr>
        <w:t>occur, t</w:t>
      </w:r>
      <w:r w:rsidRPr="00461627">
        <w:rPr>
          <w:rFonts w:cstheme="minorHAnsi"/>
        </w:rPr>
        <w:t>he cessation of these services could exacerbate current market shortages and, pos</w:t>
      </w:r>
      <w:r w:rsidRPr="004C1DF2">
        <w:rPr>
          <w:rFonts w:cstheme="minorHAnsi"/>
        </w:rPr>
        <w:t xml:space="preserve">sibly, influence the prices of uncapped items and/or the quantities of price-capped </w:t>
      </w:r>
      <w:proofErr w:type="gramStart"/>
      <w:r w:rsidRPr="004C1DF2">
        <w:rPr>
          <w:rFonts w:cstheme="minorHAnsi"/>
        </w:rPr>
        <w:t>items</w:t>
      </w:r>
      <w:r w:rsidR="00F130B1">
        <w:rPr>
          <w:rFonts w:cstheme="minorHAnsi"/>
        </w:rPr>
        <w:t>.</w:t>
      </w:r>
      <w:proofErr w:type="gramEnd"/>
      <w:r w:rsidR="00F130B1">
        <w:rPr>
          <w:rFonts w:cstheme="minorHAnsi"/>
        </w:rPr>
        <w:t xml:space="preserve"> W</w:t>
      </w:r>
      <w:r w:rsidRPr="004C1DF2">
        <w:rPr>
          <w:rFonts w:cstheme="minorHAnsi"/>
        </w:rPr>
        <w:t xml:space="preserve">e do not have quantitative evidence of this type of response by providers. </w:t>
      </w:r>
      <w:r w:rsidR="00F130B1">
        <w:rPr>
          <w:rFonts w:cstheme="minorHAnsi"/>
        </w:rPr>
        <w:t>Although i</w:t>
      </w:r>
      <w:r w:rsidRPr="004C1DF2">
        <w:rPr>
          <w:rFonts w:cstheme="minorHAnsi"/>
        </w:rPr>
        <w:t xml:space="preserve">t </w:t>
      </w:r>
      <w:r w:rsidR="00F130B1">
        <w:rPr>
          <w:rFonts w:cstheme="minorHAnsi"/>
        </w:rPr>
        <w:t>may be</w:t>
      </w:r>
      <w:r w:rsidRPr="004C1DF2">
        <w:rPr>
          <w:rFonts w:cstheme="minorHAnsi"/>
        </w:rPr>
        <w:t xml:space="preserve"> early days for making su</w:t>
      </w:r>
      <w:r w:rsidRPr="00FD29A8">
        <w:rPr>
          <w:rFonts w:cstheme="minorHAnsi"/>
        </w:rPr>
        <w:t>ch assessments,</w:t>
      </w:r>
      <w:r w:rsidR="00F130B1">
        <w:rPr>
          <w:rFonts w:cstheme="minorHAnsi"/>
        </w:rPr>
        <w:t xml:space="preserve"> </w:t>
      </w:r>
      <w:r w:rsidRPr="004C1DF2">
        <w:rPr>
          <w:rFonts w:cstheme="minorHAnsi"/>
        </w:rPr>
        <w:t>the</w:t>
      </w:r>
      <w:r w:rsidR="00F130B1">
        <w:rPr>
          <w:rFonts w:cstheme="minorHAnsi"/>
        </w:rPr>
        <w:t>se considerations</w:t>
      </w:r>
      <w:r w:rsidRPr="004C1DF2">
        <w:rPr>
          <w:rFonts w:cstheme="minorHAnsi"/>
        </w:rPr>
        <w:t xml:space="preserve"> should enter the relevant </w:t>
      </w:r>
      <w:r w:rsidR="00F130B1">
        <w:rPr>
          <w:rFonts w:cstheme="minorHAnsi"/>
        </w:rPr>
        <w:t xml:space="preserve">policy </w:t>
      </w:r>
      <w:r w:rsidRPr="00461627">
        <w:rPr>
          <w:rFonts w:cstheme="minorHAnsi"/>
        </w:rPr>
        <w:t>watch lists.</w:t>
      </w:r>
    </w:p>
    <w:p w14:paraId="7D4CC253" w14:textId="77777777" w:rsidR="007016AA" w:rsidRDefault="007016AA" w:rsidP="00F40D51">
      <w:pPr>
        <w:pStyle w:val="ListParagraph"/>
        <w:numPr>
          <w:ilvl w:val="0"/>
          <w:numId w:val="18"/>
        </w:numPr>
      </w:pPr>
      <w:r>
        <w:t xml:space="preserve">Both the quantitative and qualitative data also indicate that many NDIS participants continue to access supports that are not funded in their NDIS plan. Such unfunded supports include </w:t>
      </w:r>
      <w:r w:rsidRPr="009071AE">
        <w:rPr>
          <w:rFonts w:cstheme="minorHAnsi"/>
        </w:rPr>
        <w:t xml:space="preserve">alternative therapies and social and recreational activities. It is reported that NDIS participants and/or their family already pay out-of-pocket expenses for accessing such services. </w:t>
      </w:r>
    </w:p>
    <w:p w14:paraId="04C7E38A" w14:textId="77777777" w:rsidR="007016AA" w:rsidRPr="00007A84" w:rsidRDefault="007016AA" w:rsidP="007016AA">
      <w:pPr>
        <w:keepNext/>
        <w:keepLines/>
        <w:spacing w:before="240" w:after="120" w:line="276" w:lineRule="auto"/>
        <w:outlineLvl w:val="1"/>
        <w:rPr>
          <w:rFonts w:eastAsia="Times New Roman" w:cstheme="minorHAnsi"/>
          <w:b/>
          <w:bCs/>
          <w:color w:val="000080"/>
          <w:szCs w:val="26"/>
        </w:rPr>
      </w:pPr>
      <w:bookmarkStart w:id="9" w:name="_Toc466017329"/>
      <w:r w:rsidRPr="00007A84">
        <w:rPr>
          <w:rFonts w:eastAsia="Times New Roman" w:cstheme="minorHAnsi"/>
          <w:b/>
          <w:bCs/>
          <w:color w:val="000080"/>
          <w:szCs w:val="26"/>
        </w:rPr>
        <w:t>Choice and control (including self-management)</w:t>
      </w:r>
      <w:bookmarkEnd w:id="9"/>
    </w:p>
    <w:p w14:paraId="0370E281" w14:textId="4D387E99" w:rsidR="007016AA" w:rsidRDefault="007016AA" w:rsidP="0081156D">
      <w:pPr>
        <w:spacing w:before="240" w:after="240"/>
        <w:jc w:val="both"/>
        <w:rPr>
          <w:rFonts w:cstheme="minorHAnsi"/>
        </w:rPr>
      </w:pPr>
      <w:r w:rsidRPr="0081156D">
        <w:rPr>
          <w:rFonts w:ascii="Calibri" w:hAnsi="Calibri" w:cs="Calibri"/>
        </w:rPr>
        <w:t xml:space="preserve">The concept of </w:t>
      </w:r>
      <w:r w:rsidR="00FA06E7" w:rsidRPr="0081156D">
        <w:rPr>
          <w:rFonts w:ascii="Calibri" w:hAnsi="Calibri" w:cs="Calibri"/>
        </w:rPr>
        <w:t xml:space="preserve">people with disability and their families and carers exercising more </w:t>
      </w:r>
      <w:r w:rsidRPr="0081156D">
        <w:rPr>
          <w:rFonts w:ascii="Calibri" w:hAnsi="Calibri" w:cs="Calibri"/>
        </w:rPr>
        <w:t xml:space="preserve">choice and control </w:t>
      </w:r>
      <w:r w:rsidR="00FA06E7" w:rsidRPr="0081156D">
        <w:rPr>
          <w:rFonts w:ascii="Calibri" w:hAnsi="Calibri" w:cs="Calibri"/>
        </w:rPr>
        <w:t>lies</w:t>
      </w:r>
      <w:r w:rsidRPr="0081156D">
        <w:rPr>
          <w:rFonts w:ascii="Calibri" w:hAnsi="Calibri" w:cs="Calibri"/>
        </w:rPr>
        <w:t xml:space="preserve"> at the heart of the NDIS. One of the central aims of the NDIS is that it will support people with disability to have choice and control to help them reach their goals and </w:t>
      </w:r>
      <w:r w:rsidR="00FA06E7" w:rsidRPr="0081156D">
        <w:rPr>
          <w:rFonts w:ascii="Calibri" w:hAnsi="Calibri" w:cs="Calibri"/>
        </w:rPr>
        <w:t xml:space="preserve">also to help them </w:t>
      </w:r>
      <w:r w:rsidRPr="0081156D">
        <w:rPr>
          <w:rFonts w:ascii="Calibri" w:hAnsi="Calibri" w:cs="Calibri"/>
        </w:rPr>
        <w:t>in the planning and delivery of their supports. In this section we present qualitative and quantitative</w:t>
      </w:r>
      <w:r w:rsidRPr="00007A84">
        <w:rPr>
          <w:rFonts w:cstheme="minorHAnsi"/>
        </w:rPr>
        <w:t xml:space="preserve"> evaluation evidence on </w:t>
      </w:r>
      <w:r>
        <w:rPr>
          <w:rFonts w:cstheme="minorHAnsi"/>
        </w:rPr>
        <w:t xml:space="preserve">the following </w:t>
      </w:r>
      <w:r w:rsidR="00E37374">
        <w:rPr>
          <w:rFonts w:cstheme="minorHAnsi"/>
        </w:rPr>
        <w:t>five</w:t>
      </w:r>
      <w:r w:rsidRPr="00007A84">
        <w:rPr>
          <w:rFonts w:cstheme="minorHAnsi"/>
        </w:rPr>
        <w:t xml:space="preserve"> KEQs that relate to the broad theme of </w:t>
      </w:r>
      <w:r w:rsidRPr="00007A84">
        <w:rPr>
          <w:rFonts w:cstheme="minorHAnsi"/>
          <w:i/>
        </w:rPr>
        <w:t>choice and control</w:t>
      </w:r>
      <w:r w:rsidRPr="00007A84">
        <w:rPr>
          <w:rFonts w:cstheme="minorHAnsi"/>
        </w:rPr>
        <w:t>.</w:t>
      </w:r>
    </w:p>
    <w:p w14:paraId="1CAE1946" w14:textId="77777777" w:rsidR="007016AA" w:rsidRPr="006F1139" w:rsidRDefault="007016AA" w:rsidP="00F40D51">
      <w:pPr>
        <w:pStyle w:val="ListParagraph"/>
        <w:numPr>
          <w:ilvl w:val="0"/>
          <w:numId w:val="14"/>
        </w:numPr>
        <w:autoSpaceDE w:val="0"/>
        <w:autoSpaceDN w:val="0"/>
        <w:adjustRightInd w:val="0"/>
        <w:ind w:left="709" w:hanging="283"/>
        <w:rPr>
          <w:rFonts w:cstheme="minorHAnsi"/>
        </w:rPr>
      </w:pPr>
      <w:r w:rsidRPr="006F1139">
        <w:rPr>
          <w:rFonts w:cstheme="minorHAnsi"/>
        </w:rPr>
        <w:t>KEQ 4: To what extent has the NDIS enabled people with disability, their families and carers to have increased choice and control over their supports?</w:t>
      </w:r>
    </w:p>
    <w:p w14:paraId="5E0C64ED" w14:textId="77777777" w:rsidR="007016AA" w:rsidRPr="006F1139" w:rsidRDefault="007016AA" w:rsidP="00F40D51">
      <w:pPr>
        <w:pStyle w:val="ListParagraph"/>
        <w:numPr>
          <w:ilvl w:val="0"/>
          <w:numId w:val="14"/>
        </w:numPr>
        <w:autoSpaceDE w:val="0"/>
        <w:autoSpaceDN w:val="0"/>
        <w:adjustRightInd w:val="0"/>
        <w:ind w:left="709" w:hanging="283"/>
        <w:rPr>
          <w:rFonts w:cstheme="minorHAnsi"/>
        </w:rPr>
      </w:pPr>
      <w:r w:rsidRPr="006F1139">
        <w:rPr>
          <w:rFonts w:cstheme="minorHAnsi"/>
        </w:rPr>
        <w:t>KEQ</w:t>
      </w:r>
      <w:r>
        <w:rPr>
          <w:rFonts w:cstheme="minorHAnsi"/>
        </w:rPr>
        <w:t xml:space="preserve"> </w:t>
      </w:r>
      <w:r w:rsidRPr="006F1139">
        <w:rPr>
          <w:rFonts w:cstheme="minorHAnsi"/>
        </w:rPr>
        <w:t>5: To what extent did people have increased choice and control over the development and implementation of their plan?</w:t>
      </w:r>
    </w:p>
    <w:p w14:paraId="1C88B16A" w14:textId="77777777" w:rsidR="007016AA" w:rsidRPr="006F1139" w:rsidRDefault="007016AA" w:rsidP="00F40D51">
      <w:pPr>
        <w:pStyle w:val="ListParagraph"/>
        <w:numPr>
          <w:ilvl w:val="0"/>
          <w:numId w:val="14"/>
        </w:numPr>
        <w:autoSpaceDE w:val="0"/>
        <w:autoSpaceDN w:val="0"/>
        <w:adjustRightInd w:val="0"/>
        <w:ind w:left="709" w:hanging="283"/>
        <w:rPr>
          <w:rFonts w:cstheme="minorHAnsi"/>
        </w:rPr>
      </w:pPr>
      <w:r w:rsidRPr="006F1139">
        <w:rPr>
          <w:rFonts w:cstheme="minorHAnsi"/>
        </w:rPr>
        <w:t>KEQ</w:t>
      </w:r>
      <w:r>
        <w:rPr>
          <w:rFonts w:cstheme="minorHAnsi"/>
        </w:rPr>
        <w:t xml:space="preserve"> </w:t>
      </w:r>
      <w:r w:rsidRPr="006F1139">
        <w:rPr>
          <w:rFonts w:cstheme="minorHAnsi"/>
        </w:rPr>
        <w:t>8: How have people responded to increased choice and control?</w:t>
      </w:r>
    </w:p>
    <w:p w14:paraId="430AF6C4" w14:textId="77777777" w:rsidR="007016AA" w:rsidRPr="006F1139" w:rsidRDefault="007016AA" w:rsidP="00F40D51">
      <w:pPr>
        <w:pStyle w:val="ListParagraph"/>
        <w:numPr>
          <w:ilvl w:val="0"/>
          <w:numId w:val="14"/>
        </w:numPr>
        <w:autoSpaceDE w:val="0"/>
        <w:autoSpaceDN w:val="0"/>
        <w:adjustRightInd w:val="0"/>
        <w:ind w:left="709" w:hanging="283"/>
        <w:rPr>
          <w:rFonts w:cstheme="minorHAnsi"/>
        </w:rPr>
      </w:pPr>
      <w:r w:rsidRPr="006F1139">
        <w:rPr>
          <w:rFonts w:cstheme="minorHAnsi"/>
        </w:rPr>
        <w:t>KEQ</w:t>
      </w:r>
      <w:r>
        <w:rPr>
          <w:rFonts w:cstheme="minorHAnsi"/>
        </w:rPr>
        <w:t xml:space="preserve"> </w:t>
      </w:r>
      <w:r w:rsidRPr="006F1139">
        <w:rPr>
          <w:rFonts w:cstheme="minorHAnsi"/>
        </w:rPr>
        <w:t>15: To what extent have people with disability, their families and carers been able to manage their funding on their own, customise creative sets of options for themselves, or find suitable brokers, depending on their preferences?</w:t>
      </w:r>
    </w:p>
    <w:p w14:paraId="16A98D14" w14:textId="77777777" w:rsidR="007016AA" w:rsidRPr="006F1139" w:rsidRDefault="007016AA" w:rsidP="00F40D51">
      <w:pPr>
        <w:pStyle w:val="ListParagraph"/>
        <w:numPr>
          <w:ilvl w:val="0"/>
          <w:numId w:val="14"/>
        </w:numPr>
        <w:autoSpaceDE w:val="0"/>
        <w:autoSpaceDN w:val="0"/>
        <w:adjustRightInd w:val="0"/>
        <w:ind w:left="709" w:hanging="283"/>
        <w:rPr>
          <w:rFonts w:cstheme="minorHAnsi"/>
        </w:rPr>
      </w:pPr>
      <w:r w:rsidRPr="006F1139">
        <w:rPr>
          <w:rFonts w:cstheme="minorHAnsi"/>
        </w:rPr>
        <w:t>KEQ</w:t>
      </w:r>
      <w:r>
        <w:rPr>
          <w:rFonts w:cstheme="minorHAnsi"/>
        </w:rPr>
        <w:t xml:space="preserve"> </w:t>
      </w:r>
      <w:r w:rsidRPr="006F1139">
        <w:rPr>
          <w:rFonts w:cstheme="minorHAnsi"/>
        </w:rPr>
        <w:t>22: What sort of assistance do people with disability (or their families and carers, if they are managing the care) require to gain more control and navigate the system?</w:t>
      </w:r>
    </w:p>
    <w:p w14:paraId="019603DF" w14:textId="77777777" w:rsidR="007016AA" w:rsidRPr="00D861AE" w:rsidRDefault="007016AA" w:rsidP="007016AA">
      <w:pPr>
        <w:rPr>
          <w:i/>
        </w:rPr>
      </w:pPr>
      <w:r w:rsidRPr="00D861AE">
        <w:rPr>
          <w:i/>
        </w:rPr>
        <w:lastRenderedPageBreak/>
        <w:t>NDIS participants</w:t>
      </w:r>
    </w:p>
    <w:p w14:paraId="731F400D" w14:textId="7A8F5553" w:rsidR="007016AA" w:rsidRDefault="007016AA" w:rsidP="00F40D51">
      <w:pPr>
        <w:pStyle w:val="ListParagraph"/>
        <w:numPr>
          <w:ilvl w:val="0"/>
          <w:numId w:val="19"/>
        </w:numPr>
      </w:pPr>
      <w:r>
        <w:t>Both the quantitative and qualitative evidence collected so far suggests an overall improvement in the choice and control NDIS participants experience over their supports. When it comes to choice and control, a pattern is emerging, whereby about half of all respondents indicate that they are better off, about a third that they are about the same as before the NDIS, and about 15</w:t>
      </w:r>
      <w:r w:rsidR="00F747C0">
        <w:t xml:space="preserve"> per cent</w:t>
      </w:r>
      <w:r>
        <w:t xml:space="preserve"> that they are worse off. </w:t>
      </w:r>
    </w:p>
    <w:p w14:paraId="10E91BDA" w14:textId="77777777" w:rsidR="007016AA" w:rsidRDefault="007016AA" w:rsidP="00F40D51">
      <w:pPr>
        <w:pStyle w:val="ListParagraph"/>
        <w:numPr>
          <w:ilvl w:val="0"/>
          <w:numId w:val="19"/>
        </w:numPr>
      </w:pPr>
      <w:r>
        <w:t>There is considerable diversity among those who report being worse off.</w:t>
      </w:r>
    </w:p>
    <w:p w14:paraId="59DE3337" w14:textId="77777777" w:rsidR="007016AA" w:rsidRDefault="007016AA" w:rsidP="00F40D51">
      <w:pPr>
        <w:pStyle w:val="ListParagraph"/>
        <w:numPr>
          <w:ilvl w:val="1"/>
          <w:numId w:val="25"/>
        </w:numPr>
        <w:ind w:left="709" w:hanging="283"/>
      </w:pPr>
      <w:r>
        <w:t>Both the qualitative and quantitative data indicate that people with mental health and psychosocial disability are more likely to report less choice and control over supports</w:t>
      </w:r>
      <w:r w:rsidR="001C0D44">
        <w:t xml:space="preserve"> since becoming NDIS participants</w:t>
      </w:r>
      <w:r>
        <w:t>. The qualitative data further indicates that v</w:t>
      </w:r>
      <w:r w:rsidRPr="00836382">
        <w:t>ulnerable families, those unable to navigate the NDIA website to find what services and providers were available</w:t>
      </w:r>
      <w:r w:rsidR="001C0D44" w:rsidRPr="00836382">
        <w:t>,</w:t>
      </w:r>
      <w:r w:rsidRPr="00836382">
        <w:t xml:space="preserve"> and those less able to articulate support needs, are less likely to experience greater choice over their supports. </w:t>
      </w:r>
      <w:r w:rsidR="001C0D44" w:rsidRPr="00836382">
        <w:t>Exercising c</w:t>
      </w:r>
      <w:r w:rsidRPr="00836382">
        <w:t>hoice was also constrained for those living in non-metropolitan locations with fewer service providers.</w:t>
      </w:r>
    </w:p>
    <w:p w14:paraId="3C5FA796" w14:textId="77777777" w:rsidR="007016AA" w:rsidRDefault="007016AA" w:rsidP="00F40D51">
      <w:pPr>
        <w:pStyle w:val="ListParagraph"/>
        <w:numPr>
          <w:ilvl w:val="1"/>
          <w:numId w:val="25"/>
        </w:numPr>
        <w:ind w:left="709" w:hanging="283"/>
      </w:pPr>
      <w:r>
        <w:t xml:space="preserve">The quantitative data indicates that those who report that they are worse off in terms of their choice and control over their supports are more likely to have experienced a decrease rather than an increase in the number of supports they receive </w:t>
      </w:r>
      <w:r w:rsidR="001C0D44">
        <w:t>since becoming</w:t>
      </w:r>
      <w:r>
        <w:t xml:space="preserve"> NDIS</w:t>
      </w:r>
      <w:r w:rsidR="001C0D44">
        <w:t xml:space="preserve"> participants</w:t>
      </w:r>
      <w:r>
        <w:t xml:space="preserve">. In addition, those who report that they have funding for supports which, however, they cannot access, have lower levels of satisfaction with the </w:t>
      </w:r>
      <w:r w:rsidR="001C0D44">
        <w:t xml:space="preserve">overall </w:t>
      </w:r>
      <w:r>
        <w:t>quality of their supports.</w:t>
      </w:r>
    </w:p>
    <w:p w14:paraId="3CAD00D5" w14:textId="77777777" w:rsidR="007016AA" w:rsidRDefault="007016AA" w:rsidP="00F40D51">
      <w:pPr>
        <w:pStyle w:val="ListParagraph"/>
        <w:numPr>
          <w:ilvl w:val="0"/>
          <w:numId w:val="19"/>
        </w:numPr>
      </w:pPr>
      <w:r>
        <w:t xml:space="preserve">Both </w:t>
      </w:r>
      <w:r w:rsidR="001C0D44">
        <w:t xml:space="preserve">qualitative and quantitative </w:t>
      </w:r>
      <w:r>
        <w:t xml:space="preserve">data sources also indicate that many NDIS participants would like to have more choice and control over their supports. </w:t>
      </w:r>
    </w:p>
    <w:p w14:paraId="5405AEF7" w14:textId="77777777" w:rsidR="007016AA" w:rsidRDefault="007016AA" w:rsidP="00F40D51">
      <w:pPr>
        <w:pStyle w:val="ListParagraph"/>
        <w:numPr>
          <w:ilvl w:val="1"/>
          <w:numId w:val="25"/>
        </w:numPr>
        <w:ind w:left="709" w:hanging="283"/>
      </w:pPr>
      <w:r>
        <w:t>The quantitative data allows us to understand the number of supports over which NDIS participants would like more choice. On average, each person stated four types of support over which they would like more choice.</w:t>
      </w:r>
    </w:p>
    <w:p w14:paraId="79160D6C" w14:textId="77777777" w:rsidR="007016AA" w:rsidRPr="00B26E17" w:rsidRDefault="007016AA" w:rsidP="00F40D51">
      <w:pPr>
        <w:pStyle w:val="ListParagraph"/>
        <w:numPr>
          <w:ilvl w:val="1"/>
          <w:numId w:val="25"/>
        </w:numPr>
        <w:ind w:left="709" w:hanging="283"/>
      </w:pPr>
      <w:r>
        <w:t xml:space="preserve">The qualitative data allows us to understand in more depth what increases in choice and control are desired. This data indicates that </w:t>
      </w:r>
      <w:r w:rsidRPr="001E46C3">
        <w:t xml:space="preserve">NDIS participants and carers felt they had insufficient information to choose their service providers confidently. These respondents requested more information about services available from each provider, and help with defining factors on which to base their choice when asking providers about their supports in order to make an informed choice. Several respondents described the NDIA website to be difficult to navigate, inhibiting their access to information about services. Finally, </w:t>
      </w:r>
      <w:r w:rsidR="00AB3776" w:rsidRPr="001E46C3">
        <w:t xml:space="preserve">instances were reported where </w:t>
      </w:r>
      <w:r w:rsidRPr="001E46C3">
        <w:t>choice and control w</w:t>
      </w:r>
      <w:r w:rsidR="00AB3776" w:rsidRPr="001E46C3">
        <w:t>er</w:t>
      </w:r>
      <w:r w:rsidR="00AB3776">
        <w:rPr>
          <w:rFonts w:cstheme="minorHAnsi"/>
        </w:rPr>
        <w:t>e</w:t>
      </w:r>
      <w:r w:rsidRPr="003C0EEE">
        <w:rPr>
          <w:rFonts w:cstheme="minorHAnsi"/>
        </w:rPr>
        <w:t xml:space="preserve"> </w:t>
      </w:r>
      <w:r w:rsidR="00AB3776">
        <w:rPr>
          <w:rFonts w:cstheme="minorHAnsi"/>
        </w:rPr>
        <w:t>restricted because of</w:t>
      </w:r>
      <w:r w:rsidRPr="003C0EEE">
        <w:rPr>
          <w:rFonts w:cstheme="minorHAnsi"/>
        </w:rPr>
        <w:t xml:space="preserve"> limitation</w:t>
      </w:r>
      <w:r w:rsidR="001C0D44">
        <w:rPr>
          <w:rFonts w:cstheme="minorHAnsi"/>
        </w:rPr>
        <w:t>s</w:t>
      </w:r>
      <w:r w:rsidRPr="003C0EEE">
        <w:rPr>
          <w:rFonts w:cstheme="minorHAnsi"/>
        </w:rPr>
        <w:t xml:space="preserve"> in the number or capacity of service providers.</w:t>
      </w:r>
    </w:p>
    <w:p w14:paraId="5E0DE450" w14:textId="77777777" w:rsidR="007016AA" w:rsidRPr="00D861AE" w:rsidRDefault="007016AA" w:rsidP="00F40D51">
      <w:pPr>
        <w:pStyle w:val="ListParagraph"/>
        <w:numPr>
          <w:ilvl w:val="0"/>
          <w:numId w:val="19"/>
        </w:numPr>
        <w:rPr>
          <w:rFonts w:cstheme="minorHAnsi"/>
        </w:rPr>
      </w:pPr>
      <w:r>
        <w:t xml:space="preserve">The quantitative data </w:t>
      </w:r>
      <w:r w:rsidR="00AB3776">
        <w:t>also</w:t>
      </w:r>
      <w:r>
        <w:t xml:space="preserve"> indicates that under the NDIS it takes </w:t>
      </w:r>
      <w:r w:rsidR="00587AC7">
        <w:t>participants</w:t>
      </w:r>
      <w:r w:rsidR="00032FB5">
        <w:t xml:space="preserve"> </w:t>
      </w:r>
      <w:r>
        <w:t xml:space="preserve">(i) more time rather than less time to do the necessary paperwork and (ii) less time rather than more time to find and get supports. </w:t>
      </w:r>
    </w:p>
    <w:p w14:paraId="55FCC979" w14:textId="67C9485C" w:rsidR="007016AA" w:rsidRPr="003C0EEE" w:rsidRDefault="007016AA" w:rsidP="00F40D51">
      <w:pPr>
        <w:pStyle w:val="ListParagraph"/>
        <w:numPr>
          <w:ilvl w:val="0"/>
          <w:numId w:val="19"/>
        </w:numPr>
        <w:rPr>
          <w:rFonts w:cstheme="minorHAnsi"/>
        </w:rPr>
      </w:pPr>
      <w:r>
        <w:t xml:space="preserve">The first of these findings </w:t>
      </w:r>
      <w:r w:rsidR="00AB3776">
        <w:t xml:space="preserve">(on paperwork) </w:t>
      </w:r>
      <w:r>
        <w:t xml:space="preserve">is supported by the qualitative evidence. The second of these findings however </w:t>
      </w:r>
      <w:r w:rsidR="00AB3776">
        <w:t xml:space="preserve">(on finding and getting supports) </w:t>
      </w:r>
      <w:r>
        <w:t xml:space="preserve">is contradicted by the qualitative evidence.  The qualitative data indicates plan implementation was impeded by (i) a lack of </w:t>
      </w:r>
      <w:r w:rsidRPr="003C0EEE">
        <w:rPr>
          <w:rFonts w:cstheme="minorHAnsi"/>
        </w:rPr>
        <w:t xml:space="preserve">information about providers and the services they offer (ii) the amount of time and effort involved in managing and organising NDIS providers and activities and arranging payments for some services and (iii) a lack of service providers, in particular outside the main urban centres. However, it is important to note that inclusion of case management/case coordination in NDIS plans to assist with the engagement and implementation process for services and supports was more common at </w:t>
      </w:r>
      <w:r w:rsidR="00764082">
        <w:rPr>
          <w:rFonts w:cstheme="minorHAnsi"/>
        </w:rPr>
        <w:t>wave</w:t>
      </w:r>
      <w:r w:rsidRPr="003C0EEE">
        <w:rPr>
          <w:rFonts w:cstheme="minorHAnsi"/>
        </w:rPr>
        <w:t xml:space="preserve"> 2. Feedback from respondents suggested that for many, this was a valued service which has removed the burden and stress of communicating and co-ordinating with providers. </w:t>
      </w:r>
    </w:p>
    <w:p w14:paraId="5DC9FCD3" w14:textId="77777777" w:rsidR="007016AA" w:rsidRPr="003C0EEE" w:rsidRDefault="007016AA" w:rsidP="00F40D51">
      <w:pPr>
        <w:pStyle w:val="ListParagraph"/>
        <w:numPr>
          <w:ilvl w:val="0"/>
          <w:numId w:val="19"/>
        </w:numPr>
        <w:autoSpaceDE w:val="0"/>
        <w:autoSpaceDN w:val="0"/>
        <w:adjustRightInd w:val="0"/>
        <w:rPr>
          <w:rFonts w:cstheme="minorHAnsi"/>
        </w:rPr>
      </w:pPr>
      <w:r w:rsidRPr="003C0EEE">
        <w:rPr>
          <w:rFonts w:cstheme="minorHAnsi"/>
        </w:rPr>
        <w:lastRenderedPageBreak/>
        <w:t>Both the quantitative and qualitative evidence indicates that self-management is very uncommon. The qualitative evidence indicates that the main reason for this appears to be a reluctance to take on additional administrative activities. Those who decided to self-manage funding were positive about the benefits of doing so, principally in relation to greater choice and flexibility in accessing non-NDIS service providers and in the support workers that they engaged.</w:t>
      </w:r>
    </w:p>
    <w:p w14:paraId="28F50AA3" w14:textId="77777777" w:rsidR="007016AA" w:rsidRPr="00D861AE" w:rsidRDefault="007016AA" w:rsidP="00801FF9">
      <w:pPr>
        <w:rPr>
          <w:i/>
        </w:rPr>
      </w:pPr>
      <w:r w:rsidRPr="00D861AE">
        <w:rPr>
          <w:i/>
        </w:rPr>
        <w:t>Family members and carers</w:t>
      </w:r>
    </w:p>
    <w:p w14:paraId="5BA5DCD7" w14:textId="77777777" w:rsidR="007016AA" w:rsidRDefault="007016AA" w:rsidP="00F40D51">
      <w:pPr>
        <w:pStyle w:val="ListParagraph"/>
        <w:numPr>
          <w:ilvl w:val="0"/>
          <w:numId w:val="19"/>
        </w:numPr>
      </w:pPr>
      <w:r>
        <w:t>The quantitative data indicates that the overwhelming majority of NDIS participants need assistance on a daily basis. The most frequently mentioned pe</w:t>
      </w:r>
      <w:r w:rsidR="00083AD2">
        <w:t>rson</w:t>
      </w:r>
      <w:r>
        <w:t xml:space="preserve"> that assist</w:t>
      </w:r>
      <w:r w:rsidR="00083AD2">
        <w:t>s</w:t>
      </w:r>
      <w:r>
        <w:t xml:space="preserve"> NDIS participants was their own mother or father.</w:t>
      </w:r>
    </w:p>
    <w:p w14:paraId="051604D8" w14:textId="77777777" w:rsidR="007016AA" w:rsidRDefault="007016AA" w:rsidP="00F40D51">
      <w:pPr>
        <w:pStyle w:val="ListParagraph"/>
        <w:numPr>
          <w:ilvl w:val="0"/>
          <w:numId w:val="19"/>
        </w:numPr>
      </w:pPr>
      <w:r>
        <w:t>The quantitative data finds that the NDIS increase</w:t>
      </w:r>
      <w:r w:rsidR="00083AD2">
        <w:t>s</w:t>
      </w:r>
      <w:r>
        <w:t xml:space="preserve"> the ability of family members and carers to care for people with disability and decreases their anxiety about future supports available to the person they cared for. However, the qualitative data did indicate that there were many concerns about the future sustainability of the NDIS. </w:t>
      </w:r>
    </w:p>
    <w:p w14:paraId="38C472B0" w14:textId="77777777" w:rsidR="007016AA" w:rsidRPr="003C0EEE" w:rsidRDefault="007016AA" w:rsidP="00F40D51">
      <w:pPr>
        <w:pStyle w:val="ListParagraph"/>
        <w:numPr>
          <w:ilvl w:val="0"/>
          <w:numId w:val="19"/>
        </w:numPr>
        <w:autoSpaceDE w:val="0"/>
        <w:autoSpaceDN w:val="0"/>
        <w:adjustRightInd w:val="0"/>
        <w:rPr>
          <w:rFonts w:cstheme="minorHAnsi"/>
        </w:rPr>
      </w:pPr>
      <w:r>
        <w:t>The quantitative data suggests that family members and carers report high levels of satisfaction with the amount of say they have about what supports the person with disability receives and where they obtain those supports. This finding appears to contradict the qualitative evidence which suggests that</w:t>
      </w:r>
      <w:r w:rsidRPr="003C0EEE">
        <w:rPr>
          <w:rFonts w:cstheme="minorHAnsi"/>
        </w:rPr>
        <w:t xml:space="preserve"> family members and carers of NDIS participants (particularly of young children) reported that their own needs and the needs of the family more broadly were </w:t>
      </w:r>
      <w:r w:rsidRPr="00587AC7">
        <w:rPr>
          <w:rFonts w:cstheme="minorHAnsi"/>
        </w:rPr>
        <w:t>not</w:t>
      </w:r>
      <w:r w:rsidRPr="003C0EEE">
        <w:rPr>
          <w:rFonts w:cstheme="minorHAnsi"/>
        </w:rPr>
        <w:t xml:space="preserve"> addressed in the planning process. Respondents requested greater attention to the family context.</w:t>
      </w:r>
    </w:p>
    <w:p w14:paraId="6370A7D2" w14:textId="77777777" w:rsidR="007016AA" w:rsidRDefault="007016AA" w:rsidP="00F40D51">
      <w:pPr>
        <w:pStyle w:val="ListParagraph"/>
        <w:numPr>
          <w:ilvl w:val="0"/>
          <w:numId w:val="19"/>
        </w:numPr>
      </w:pPr>
      <w:r>
        <w:t xml:space="preserve">Both the quantitative and qualitative data indicate that many family members and or carers of NDIS participants are unable to take adequate breaks from providing support and </w:t>
      </w:r>
      <w:r w:rsidR="003C6514">
        <w:t xml:space="preserve">that they cannot </w:t>
      </w:r>
      <w:r>
        <w:t>access carer support</w:t>
      </w:r>
      <w:r w:rsidR="003C6514" w:rsidRPr="003C6514">
        <w:t xml:space="preserve"> </w:t>
      </w:r>
      <w:r w:rsidR="003C6514">
        <w:t>in a consistent manner</w:t>
      </w:r>
      <w:r>
        <w:t>.</w:t>
      </w:r>
    </w:p>
    <w:p w14:paraId="73E313FA" w14:textId="1A0782A4" w:rsidR="007016AA" w:rsidRPr="00007A84" w:rsidRDefault="007016AA" w:rsidP="007016AA">
      <w:pPr>
        <w:keepNext/>
        <w:keepLines/>
        <w:spacing w:before="240" w:after="120" w:line="276" w:lineRule="auto"/>
        <w:outlineLvl w:val="1"/>
        <w:rPr>
          <w:rFonts w:eastAsia="Times New Roman" w:cstheme="minorHAnsi"/>
          <w:b/>
          <w:bCs/>
          <w:color w:val="000080"/>
          <w:szCs w:val="26"/>
        </w:rPr>
      </w:pPr>
      <w:bookmarkStart w:id="10" w:name="_Toc466017330"/>
      <w:r w:rsidRPr="00007A84">
        <w:rPr>
          <w:rFonts w:eastAsia="Times New Roman" w:cstheme="minorHAnsi"/>
          <w:b/>
          <w:bCs/>
          <w:color w:val="000080"/>
          <w:szCs w:val="26"/>
        </w:rPr>
        <w:t>Participation (economic and educational), wellbeing and aspirations (goals)</w:t>
      </w:r>
      <w:bookmarkEnd w:id="10"/>
    </w:p>
    <w:p w14:paraId="69826537" w14:textId="053D22FF" w:rsidR="007016AA" w:rsidRDefault="007016AA" w:rsidP="00CB27E2">
      <w:pPr>
        <w:spacing w:before="0"/>
        <w:jc w:val="both"/>
        <w:rPr>
          <w:rFonts w:cstheme="minorHAnsi"/>
        </w:rPr>
      </w:pPr>
      <w:r w:rsidRPr="00007A84">
        <w:rPr>
          <w:rFonts w:cstheme="minorHAnsi"/>
        </w:rPr>
        <w:t xml:space="preserve">The NDIS aims to improve the quality of life, </w:t>
      </w:r>
      <w:r w:rsidR="00F747C0">
        <w:rPr>
          <w:rFonts w:cstheme="minorHAnsi"/>
        </w:rPr>
        <w:t>wellbeing</w:t>
      </w:r>
      <w:r w:rsidRPr="00007A84">
        <w:rPr>
          <w:rFonts w:cstheme="minorHAnsi"/>
        </w:rPr>
        <w:t xml:space="preserve">, and social and economic participation of people with disability, their families and carers. A core task of the </w:t>
      </w:r>
      <w:r w:rsidR="00533C01">
        <w:rPr>
          <w:rFonts w:cstheme="minorHAnsi"/>
        </w:rPr>
        <w:t xml:space="preserve">NDIS </w:t>
      </w:r>
      <w:r w:rsidR="00764082">
        <w:rPr>
          <w:rFonts w:cstheme="minorHAnsi"/>
        </w:rPr>
        <w:t>evaluation</w:t>
      </w:r>
      <w:r w:rsidRPr="00007A84">
        <w:rPr>
          <w:rFonts w:cstheme="minorHAnsi"/>
        </w:rPr>
        <w:t xml:space="preserve"> is to understand the degree to which the introduction of the NDIS has increased social and economic participation and wellbeing. </w:t>
      </w:r>
      <w:r w:rsidR="00533C01">
        <w:rPr>
          <w:rFonts w:cstheme="minorHAnsi"/>
        </w:rPr>
        <w:t xml:space="preserve">It is recognised </w:t>
      </w:r>
      <w:r w:rsidR="004A4887">
        <w:rPr>
          <w:rFonts w:cstheme="minorHAnsi"/>
        </w:rPr>
        <w:t xml:space="preserve">by the NDIS </w:t>
      </w:r>
      <w:r w:rsidR="00764082">
        <w:rPr>
          <w:rFonts w:cstheme="minorHAnsi"/>
        </w:rPr>
        <w:t>evaluation</w:t>
      </w:r>
      <w:r w:rsidR="004A4887">
        <w:rPr>
          <w:rFonts w:cstheme="minorHAnsi"/>
        </w:rPr>
        <w:t xml:space="preserve"> </w:t>
      </w:r>
      <w:r w:rsidR="00533C01">
        <w:rPr>
          <w:rFonts w:cstheme="minorHAnsi"/>
        </w:rPr>
        <w:t>that t</w:t>
      </w:r>
      <w:r w:rsidRPr="00007A84">
        <w:rPr>
          <w:rFonts w:cstheme="minorHAnsi"/>
        </w:rPr>
        <w:t xml:space="preserve">here are many facets of participation and </w:t>
      </w:r>
      <w:r w:rsidR="00533C01">
        <w:rPr>
          <w:rFonts w:cstheme="minorHAnsi"/>
        </w:rPr>
        <w:t xml:space="preserve">that </w:t>
      </w:r>
      <w:r w:rsidRPr="00007A84">
        <w:rPr>
          <w:rFonts w:cstheme="minorHAnsi"/>
        </w:rPr>
        <w:t>wellbeing is a very complex concept</w:t>
      </w:r>
      <w:r w:rsidR="00533C01">
        <w:rPr>
          <w:rFonts w:cstheme="minorHAnsi"/>
        </w:rPr>
        <w:t xml:space="preserve"> that can take different meanings by different people, even when they are faced with the same circumstances, and different meanings by the same person when faced with different circumstances or over time</w:t>
      </w:r>
      <w:r w:rsidRPr="00007A84">
        <w:rPr>
          <w:rFonts w:cstheme="minorHAnsi"/>
        </w:rPr>
        <w:t xml:space="preserve">. </w:t>
      </w:r>
      <w:r w:rsidR="004A4887">
        <w:rPr>
          <w:rFonts w:cstheme="minorHAnsi"/>
        </w:rPr>
        <w:t xml:space="preserve">It is also recognised by the NDIS </w:t>
      </w:r>
      <w:r w:rsidR="00764082">
        <w:rPr>
          <w:rFonts w:cstheme="minorHAnsi"/>
        </w:rPr>
        <w:t>evaluation</w:t>
      </w:r>
      <w:r w:rsidR="004A4887">
        <w:rPr>
          <w:rFonts w:cstheme="minorHAnsi"/>
        </w:rPr>
        <w:t xml:space="preserve"> that the academic and policy literature offers several methods for measuring wellbeing, each of them with their strengths and weaknesses and their specific focus points and emphasis. </w:t>
      </w:r>
      <w:r w:rsidR="00533C01">
        <w:rPr>
          <w:rFonts w:cstheme="minorHAnsi"/>
        </w:rPr>
        <w:t xml:space="preserve">To this purpose the NDIS </w:t>
      </w:r>
      <w:r w:rsidR="00764082">
        <w:rPr>
          <w:rFonts w:cstheme="minorHAnsi"/>
        </w:rPr>
        <w:t>evaluation</w:t>
      </w:r>
      <w:r w:rsidR="00533C01">
        <w:rPr>
          <w:rFonts w:cstheme="minorHAnsi"/>
        </w:rPr>
        <w:t xml:space="preserve"> does not rely on any single measure of wellbeing, but </w:t>
      </w:r>
      <w:r w:rsidR="004A4887">
        <w:rPr>
          <w:rFonts w:cstheme="minorHAnsi"/>
        </w:rPr>
        <w:t>collects information on</w:t>
      </w:r>
      <w:r w:rsidR="00533C01">
        <w:rPr>
          <w:rFonts w:cstheme="minorHAnsi"/>
        </w:rPr>
        <w:t xml:space="preserve"> a wide range of measures and at different points in time. </w:t>
      </w:r>
      <w:r w:rsidRPr="00007A84">
        <w:rPr>
          <w:rFonts w:cstheme="minorHAnsi"/>
        </w:rPr>
        <w:t xml:space="preserve">In this section we present qualitative and quantitative evaluation evidence on </w:t>
      </w:r>
      <w:r>
        <w:rPr>
          <w:rFonts w:cstheme="minorHAnsi"/>
        </w:rPr>
        <w:t xml:space="preserve">the following </w:t>
      </w:r>
      <w:r w:rsidR="00E37374">
        <w:rPr>
          <w:rFonts w:cstheme="minorHAnsi"/>
        </w:rPr>
        <w:t>five</w:t>
      </w:r>
      <w:r w:rsidRPr="00007A84">
        <w:rPr>
          <w:rFonts w:cstheme="minorHAnsi"/>
        </w:rPr>
        <w:t xml:space="preserve"> KEQs that relate to the broad theme of </w:t>
      </w:r>
      <w:r w:rsidRPr="00007A84">
        <w:rPr>
          <w:rFonts w:cstheme="minorHAnsi"/>
          <w:i/>
        </w:rPr>
        <w:t>participation, wellbeing and aspirations</w:t>
      </w:r>
      <w:r w:rsidRPr="00007A84">
        <w:rPr>
          <w:rFonts w:cstheme="minorHAnsi"/>
        </w:rPr>
        <w:t>.</w:t>
      </w:r>
    </w:p>
    <w:p w14:paraId="4E375E0D" w14:textId="77777777" w:rsidR="008218C6" w:rsidRPr="005D6A4A" w:rsidRDefault="008218C6" w:rsidP="00F40D51">
      <w:pPr>
        <w:pStyle w:val="ListParagraph"/>
        <w:numPr>
          <w:ilvl w:val="0"/>
          <w:numId w:val="14"/>
        </w:numPr>
        <w:autoSpaceDE w:val="0"/>
        <w:autoSpaceDN w:val="0"/>
        <w:adjustRightInd w:val="0"/>
        <w:ind w:left="709" w:hanging="283"/>
        <w:rPr>
          <w:rFonts w:cstheme="minorHAnsi"/>
        </w:rPr>
      </w:pPr>
      <w:r w:rsidRPr="005D6A4A">
        <w:rPr>
          <w:rFonts w:cstheme="minorHAnsi"/>
        </w:rPr>
        <w:t>KEQ 1: To what extent has an NDIS contributed to changes in wellbeing and quality of life for people with disability, their families and carers?</w:t>
      </w:r>
    </w:p>
    <w:p w14:paraId="3D1FEA65" w14:textId="77777777" w:rsidR="008218C6" w:rsidRPr="005D6A4A" w:rsidRDefault="008218C6" w:rsidP="00F40D51">
      <w:pPr>
        <w:pStyle w:val="ListParagraph"/>
        <w:numPr>
          <w:ilvl w:val="0"/>
          <w:numId w:val="14"/>
        </w:numPr>
        <w:autoSpaceDE w:val="0"/>
        <w:autoSpaceDN w:val="0"/>
        <w:adjustRightInd w:val="0"/>
        <w:ind w:left="709" w:hanging="283"/>
        <w:rPr>
          <w:rFonts w:cstheme="minorHAnsi"/>
        </w:rPr>
      </w:pPr>
      <w:r w:rsidRPr="005D6A4A">
        <w:rPr>
          <w:rFonts w:cstheme="minorHAnsi"/>
        </w:rPr>
        <w:t>KEQ 2: To what extent has the NDIS contributed to changes in social and economic participation (including employment, education and the ability to express wishes and have them respected) for people with disability, their families and carers?</w:t>
      </w:r>
    </w:p>
    <w:p w14:paraId="0C6FFE16" w14:textId="77777777" w:rsidR="008218C6" w:rsidRPr="005D6A4A" w:rsidRDefault="008218C6" w:rsidP="00F40D51">
      <w:pPr>
        <w:pStyle w:val="ListParagraph"/>
        <w:numPr>
          <w:ilvl w:val="0"/>
          <w:numId w:val="14"/>
        </w:numPr>
        <w:autoSpaceDE w:val="0"/>
        <w:autoSpaceDN w:val="0"/>
        <w:adjustRightInd w:val="0"/>
        <w:ind w:left="709" w:hanging="283"/>
        <w:rPr>
          <w:rFonts w:cstheme="minorHAnsi"/>
        </w:rPr>
      </w:pPr>
      <w:r w:rsidRPr="005D6A4A">
        <w:rPr>
          <w:rFonts w:cstheme="minorHAnsi"/>
        </w:rPr>
        <w:t>KEQ 3: To what extent has an NDIS enabled people with disability, their families and carers to achieve their goals?</w:t>
      </w:r>
    </w:p>
    <w:p w14:paraId="3F7339DB" w14:textId="77777777" w:rsidR="008218C6" w:rsidRDefault="008218C6" w:rsidP="00F40D51">
      <w:pPr>
        <w:pStyle w:val="ListParagraph"/>
        <w:numPr>
          <w:ilvl w:val="0"/>
          <w:numId w:val="14"/>
        </w:numPr>
        <w:autoSpaceDE w:val="0"/>
        <w:autoSpaceDN w:val="0"/>
        <w:adjustRightInd w:val="0"/>
        <w:ind w:left="709" w:hanging="283"/>
        <w:rPr>
          <w:rFonts w:cstheme="minorHAnsi"/>
        </w:rPr>
      </w:pPr>
      <w:r w:rsidRPr="005D6A4A">
        <w:rPr>
          <w:rFonts w:cstheme="minorHAnsi"/>
        </w:rPr>
        <w:t>KEQ</w:t>
      </w:r>
      <w:r>
        <w:rPr>
          <w:rFonts w:cstheme="minorHAnsi"/>
        </w:rPr>
        <w:t xml:space="preserve"> </w:t>
      </w:r>
      <w:r w:rsidRPr="005D6A4A">
        <w:rPr>
          <w:rFonts w:cstheme="minorHAnsi"/>
        </w:rPr>
        <w:t xml:space="preserve">24: To what extent has the NDIS helped people with disability, their families and carers during major life transitions such as starting preschool or school, leaving school, starting </w:t>
      </w:r>
      <w:r w:rsidRPr="005D6A4A">
        <w:rPr>
          <w:rFonts w:cstheme="minorHAnsi"/>
        </w:rPr>
        <w:lastRenderedPageBreak/>
        <w:t>tertiary education, starting work, leaving home, leaving state care, leaving the workforce, and entering the aged care system?</w:t>
      </w:r>
    </w:p>
    <w:p w14:paraId="427F5250" w14:textId="38A4C61D" w:rsidR="008218C6" w:rsidRPr="00BF0EDE" w:rsidRDefault="008218C6" w:rsidP="00F40D51">
      <w:pPr>
        <w:pStyle w:val="ListParagraph"/>
        <w:numPr>
          <w:ilvl w:val="0"/>
          <w:numId w:val="14"/>
        </w:numPr>
        <w:autoSpaceDE w:val="0"/>
        <w:autoSpaceDN w:val="0"/>
        <w:adjustRightInd w:val="0"/>
        <w:ind w:left="709" w:hanging="283"/>
        <w:rPr>
          <w:rFonts w:cstheme="minorHAnsi"/>
        </w:rPr>
      </w:pPr>
      <w:r w:rsidRPr="00BF0EDE">
        <w:rPr>
          <w:rFonts w:cstheme="minorHAnsi"/>
        </w:rPr>
        <w:t xml:space="preserve">KEQ31: Have there been any other changes, including unintended changes (anticipated and unanticipated, positive and negative), in the experiences of people with disability, their families and carers as a result of the </w:t>
      </w:r>
      <w:r w:rsidR="001E46C3">
        <w:rPr>
          <w:rFonts w:cstheme="minorHAnsi"/>
        </w:rPr>
        <w:t>Scheme</w:t>
      </w:r>
      <w:r w:rsidRPr="00BF0EDE">
        <w:rPr>
          <w:rFonts w:cstheme="minorHAnsi"/>
        </w:rPr>
        <w:t>?</w:t>
      </w:r>
    </w:p>
    <w:p w14:paraId="4A71D183" w14:textId="77777777" w:rsidR="007016AA" w:rsidRPr="00AB5ED1" w:rsidRDefault="007016AA" w:rsidP="007016AA">
      <w:pPr>
        <w:jc w:val="both"/>
        <w:rPr>
          <w:rFonts w:cstheme="minorHAnsi"/>
          <w:i/>
        </w:rPr>
      </w:pPr>
      <w:r w:rsidRPr="00AB5ED1">
        <w:rPr>
          <w:rFonts w:cstheme="minorHAnsi"/>
          <w:i/>
        </w:rPr>
        <w:t>Wellbeing</w:t>
      </w:r>
    </w:p>
    <w:p w14:paraId="0B7F62F6" w14:textId="0D5C8E24" w:rsidR="007016AA" w:rsidRPr="00BD402E" w:rsidRDefault="007016AA" w:rsidP="00F40D51">
      <w:pPr>
        <w:pStyle w:val="ListParagraph"/>
        <w:numPr>
          <w:ilvl w:val="0"/>
          <w:numId w:val="20"/>
        </w:numPr>
        <w:autoSpaceDE w:val="0"/>
        <w:autoSpaceDN w:val="0"/>
        <w:adjustRightInd w:val="0"/>
        <w:rPr>
          <w:rFonts w:cstheme="minorHAnsi"/>
        </w:rPr>
      </w:pPr>
      <w:r w:rsidRPr="00BD402E">
        <w:rPr>
          <w:rFonts w:cstheme="minorHAnsi"/>
        </w:rPr>
        <w:t xml:space="preserve">The quantitative data </w:t>
      </w:r>
      <w:r w:rsidR="0054686A">
        <w:rPr>
          <w:rFonts w:cstheme="minorHAnsi"/>
        </w:rPr>
        <w:t>collected information on</w:t>
      </w:r>
      <w:r w:rsidRPr="00BD402E">
        <w:rPr>
          <w:rFonts w:cstheme="minorHAnsi"/>
        </w:rPr>
        <w:t xml:space="preserve"> three </w:t>
      </w:r>
      <w:r w:rsidR="0054686A">
        <w:rPr>
          <w:rFonts w:cstheme="minorHAnsi"/>
        </w:rPr>
        <w:t xml:space="preserve">separate </w:t>
      </w:r>
      <w:r w:rsidRPr="00BD402E">
        <w:rPr>
          <w:rFonts w:cstheme="minorHAnsi"/>
        </w:rPr>
        <w:t>measures of wellbeing</w:t>
      </w:r>
      <w:r w:rsidR="00D8639A">
        <w:rPr>
          <w:rFonts w:cstheme="minorHAnsi"/>
        </w:rPr>
        <w:t>: (i)</w:t>
      </w:r>
      <w:r w:rsidRPr="00BD402E">
        <w:rPr>
          <w:rFonts w:cstheme="minorHAnsi"/>
        </w:rPr>
        <w:t xml:space="preserve"> </w:t>
      </w:r>
      <w:r w:rsidR="004A4887">
        <w:rPr>
          <w:rFonts w:cstheme="minorHAnsi"/>
        </w:rPr>
        <w:t xml:space="preserve">psychological </w:t>
      </w:r>
      <w:r w:rsidR="00F747C0">
        <w:t>wellbeing</w:t>
      </w:r>
      <w:r w:rsidR="004A4887">
        <w:t xml:space="preserve"> (often calle</w:t>
      </w:r>
      <w:r w:rsidR="00D8639A">
        <w:t>d eudaimonic</w:t>
      </w:r>
      <w:r w:rsidR="00587AC7">
        <w:t xml:space="preserve"> wellbeing</w:t>
      </w:r>
      <w:r w:rsidR="00D8639A">
        <w:t xml:space="preserve"> in the literature</w:t>
      </w:r>
      <w:r w:rsidR="004A4887">
        <w:t>)</w:t>
      </w:r>
      <w:r w:rsidR="00D8639A">
        <w:t>; (ii)</w:t>
      </w:r>
      <w:r>
        <w:t xml:space="preserve"> </w:t>
      </w:r>
      <w:r w:rsidRPr="00140BE6">
        <w:t>Personal Wellbeing Index</w:t>
      </w:r>
      <w:r>
        <w:t xml:space="preserve"> (PWI)</w:t>
      </w:r>
      <w:r w:rsidR="00D8639A">
        <w:t>;</w:t>
      </w:r>
      <w:r w:rsidR="00DC3BE2">
        <w:t xml:space="preserve"> and</w:t>
      </w:r>
      <w:r w:rsidR="00D8639A">
        <w:t xml:space="preserve"> (iii)</w:t>
      </w:r>
      <w:r>
        <w:t xml:space="preserve"> </w:t>
      </w:r>
      <w:r w:rsidRPr="00BD402E">
        <w:rPr>
          <w:rFonts w:cstheme="minorHAnsi"/>
        </w:rPr>
        <w:t>sense of social connection.</w:t>
      </w:r>
    </w:p>
    <w:p w14:paraId="31043F13" w14:textId="32C5C303" w:rsidR="007016AA" w:rsidRPr="00BD402E" w:rsidRDefault="007016AA" w:rsidP="00F40D51">
      <w:pPr>
        <w:pStyle w:val="ListParagraph"/>
        <w:numPr>
          <w:ilvl w:val="0"/>
          <w:numId w:val="20"/>
        </w:numPr>
        <w:autoSpaceDE w:val="0"/>
        <w:autoSpaceDN w:val="0"/>
        <w:adjustRightInd w:val="0"/>
        <w:rPr>
          <w:rFonts w:cstheme="minorHAnsi"/>
        </w:rPr>
      </w:pPr>
      <w:r w:rsidRPr="00BD402E">
        <w:rPr>
          <w:rFonts w:cstheme="minorHAnsi"/>
        </w:rPr>
        <w:t xml:space="preserve">The quantitative evidence indicates that NDIS participants overall have a mean wellbeing index that is well below the average PWI in Australia. It will be essential for the evaluation to assess whether the NDIS improves the personal </w:t>
      </w:r>
      <w:r w:rsidR="00F747C0">
        <w:rPr>
          <w:rFonts w:cstheme="minorHAnsi"/>
        </w:rPr>
        <w:t>wellbeing</w:t>
      </w:r>
      <w:r w:rsidRPr="00BD402E">
        <w:rPr>
          <w:rFonts w:cstheme="minorHAnsi"/>
        </w:rPr>
        <w:t xml:space="preserve"> among NDIS participants. The second wave of the quantitative survey data will enable this assessment.</w:t>
      </w:r>
    </w:p>
    <w:p w14:paraId="0AF48F3A" w14:textId="3FF25C84" w:rsidR="007016AA" w:rsidRDefault="007016AA" w:rsidP="00F40D51">
      <w:pPr>
        <w:pStyle w:val="ListParagraph"/>
        <w:numPr>
          <w:ilvl w:val="0"/>
          <w:numId w:val="20"/>
        </w:numPr>
        <w:autoSpaceDE w:val="0"/>
        <w:autoSpaceDN w:val="0"/>
        <w:adjustRightInd w:val="0"/>
      </w:pPr>
      <w:r w:rsidRPr="00392B13">
        <w:t xml:space="preserve">When we compare the measures of </w:t>
      </w:r>
      <w:r w:rsidR="00F747C0">
        <w:t>wellbeing</w:t>
      </w:r>
      <w:r w:rsidRPr="00392B13">
        <w:t xml:space="preserve"> by broad disability type we see</w:t>
      </w:r>
      <w:r>
        <w:t xml:space="preserve"> on all three measures</w:t>
      </w:r>
      <w:r w:rsidRPr="00392B13">
        <w:t xml:space="preserve"> NDIS participants with a mental health </w:t>
      </w:r>
      <w:r>
        <w:t xml:space="preserve">or psychosocial </w:t>
      </w:r>
      <w:r w:rsidRPr="00392B13">
        <w:t xml:space="preserve">disability record a mean measure of </w:t>
      </w:r>
      <w:r w:rsidR="00F747C0">
        <w:t>wellbeing</w:t>
      </w:r>
      <w:r w:rsidRPr="00392B13">
        <w:t xml:space="preserve"> that is </w:t>
      </w:r>
      <w:r w:rsidR="0054686A">
        <w:t xml:space="preserve">considerably lower than </w:t>
      </w:r>
      <w:r w:rsidRPr="00392B13">
        <w:t>that recorded for other disability groups</w:t>
      </w:r>
      <w:r>
        <w:t>.</w:t>
      </w:r>
    </w:p>
    <w:p w14:paraId="632756F2" w14:textId="72202FEC" w:rsidR="007016AA" w:rsidRDefault="007016AA" w:rsidP="00F40D51">
      <w:pPr>
        <w:pStyle w:val="ListParagraph"/>
        <w:numPr>
          <w:ilvl w:val="0"/>
          <w:numId w:val="20"/>
        </w:numPr>
        <w:autoSpaceDE w:val="0"/>
        <w:autoSpaceDN w:val="0"/>
        <w:adjustRightInd w:val="0"/>
      </w:pPr>
      <w:r>
        <w:t xml:space="preserve">The quantitative data also shows that experiences of choice and control and unmet demand under the NDIS are connected with reported personal </w:t>
      </w:r>
      <w:r w:rsidR="00F747C0">
        <w:t>wellbeing</w:t>
      </w:r>
      <w:r>
        <w:t>. The more say (choice) NDIS participants have with regards to the decision on what support</w:t>
      </w:r>
      <w:r w:rsidR="0054686A">
        <w:t>s</w:t>
      </w:r>
      <w:r>
        <w:t xml:space="preserve"> they get or where they get the</w:t>
      </w:r>
      <w:r w:rsidR="0054686A">
        <w:t>se supports</w:t>
      </w:r>
      <w:r>
        <w:t xml:space="preserve"> from</w:t>
      </w:r>
      <w:r w:rsidR="0054686A">
        <w:t>,</w:t>
      </w:r>
      <w:r>
        <w:t xml:space="preserve"> the higher their reported </w:t>
      </w:r>
      <w:r w:rsidR="00F747C0">
        <w:t>wellbeing</w:t>
      </w:r>
      <w:r>
        <w:t>. In addition, those who have experienced unmet demand for support</w:t>
      </w:r>
      <w:r w:rsidR="0054686A">
        <w:t>s</w:t>
      </w:r>
      <w:r>
        <w:t xml:space="preserve"> after joining the NDIS also report significantly lower </w:t>
      </w:r>
      <w:r w:rsidR="0054686A">
        <w:t>level</w:t>
      </w:r>
      <w:r>
        <w:t xml:space="preserve">s of personal </w:t>
      </w:r>
      <w:r w:rsidR="00F747C0">
        <w:t>wellbeing</w:t>
      </w:r>
      <w:r>
        <w:t>.</w:t>
      </w:r>
    </w:p>
    <w:p w14:paraId="773F6890" w14:textId="77777777" w:rsidR="007016AA" w:rsidRPr="00BD402E" w:rsidRDefault="007016AA" w:rsidP="00F40D51">
      <w:pPr>
        <w:pStyle w:val="ListParagraph"/>
        <w:numPr>
          <w:ilvl w:val="0"/>
          <w:numId w:val="20"/>
        </w:numPr>
        <w:autoSpaceDE w:val="0"/>
        <w:autoSpaceDN w:val="0"/>
        <w:adjustRightInd w:val="0"/>
        <w:rPr>
          <w:rFonts w:cstheme="minorHAnsi"/>
        </w:rPr>
      </w:pPr>
      <w:r>
        <w:t xml:space="preserve">Just under half of all family members and carers </w:t>
      </w:r>
      <w:r w:rsidRPr="00BD402E">
        <w:rPr>
          <w:rFonts w:cstheme="minorHAnsi"/>
        </w:rPr>
        <w:t xml:space="preserve">report that they experienced </w:t>
      </w:r>
      <w:r w:rsidR="0054686A" w:rsidRPr="00BD402E">
        <w:rPr>
          <w:rFonts w:cstheme="minorHAnsi"/>
        </w:rPr>
        <w:t xml:space="preserve">financial hardship over the last 12 months </w:t>
      </w:r>
      <w:r w:rsidR="0054686A">
        <w:rPr>
          <w:rFonts w:cstheme="minorHAnsi"/>
        </w:rPr>
        <w:t xml:space="preserve">according to </w:t>
      </w:r>
      <w:r w:rsidRPr="00BD402E">
        <w:rPr>
          <w:rFonts w:cstheme="minorHAnsi"/>
        </w:rPr>
        <w:t xml:space="preserve">at least one </w:t>
      </w:r>
      <w:r w:rsidR="0054686A">
        <w:rPr>
          <w:rFonts w:cstheme="minorHAnsi"/>
        </w:rPr>
        <w:t xml:space="preserve">of the financial hardship </w:t>
      </w:r>
      <w:r w:rsidRPr="00BD402E">
        <w:rPr>
          <w:rFonts w:cstheme="minorHAnsi"/>
        </w:rPr>
        <w:t>indicator</w:t>
      </w:r>
      <w:r w:rsidR="0054686A">
        <w:rPr>
          <w:rFonts w:cstheme="minorHAnsi"/>
        </w:rPr>
        <w:t>s</w:t>
      </w:r>
      <w:r w:rsidRPr="00BD402E">
        <w:rPr>
          <w:rFonts w:cstheme="minorHAnsi"/>
        </w:rPr>
        <w:t xml:space="preserve">. </w:t>
      </w:r>
      <w:r w:rsidR="0054686A">
        <w:rPr>
          <w:rFonts w:cstheme="minorHAnsi"/>
        </w:rPr>
        <w:t>I</w:t>
      </w:r>
      <w:r w:rsidRPr="00BD402E">
        <w:rPr>
          <w:rFonts w:cstheme="minorHAnsi"/>
        </w:rPr>
        <w:t xml:space="preserve">t will be essential for the evaluation to assess whether NDIS </w:t>
      </w:r>
      <w:r w:rsidR="0054686A">
        <w:rPr>
          <w:rFonts w:cstheme="minorHAnsi"/>
        </w:rPr>
        <w:t xml:space="preserve">participation </w:t>
      </w:r>
      <w:r w:rsidRPr="00BD402E">
        <w:rPr>
          <w:rFonts w:cstheme="minorHAnsi"/>
        </w:rPr>
        <w:t xml:space="preserve">ameliorates the financial hardship experienced by family members and carers of NDIS participants. </w:t>
      </w:r>
    </w:p>
    <w:p w14:paraId="569B56AB" w14:textId="57DB5E47" w:rsidR="007016AA" w:rsidRPr="00BD402E" w:rsidRDefault="007016AA" w:rsidP="00F40D51">
      <w:pPr>
        <w:pStyle w:val="ListParagraph"/>
        <w:numPr>
          <w:ilvl w:val="0"/>
          <w:numId w:val="20"/>
        </w:numPr>
        <w:autoSpaceDE w:val="0"/>
        <w:autoSpaceDN w:val="0"/>
        <w:adjustRightInd w:val="0"/>
        <w:rPr>
          <w:rFonts w:cstheme="minorHAnsi"/>
        </w:rPr>
      </w:pPr>
      <w:r w:rsidRPr="00BD402E">
        <w:rPr>
          <w:rFonts w:cstheme="minorHAnsi"/>
        </w:rPr>
        <w:t>The two waves of qualitative evidence provide early</w:t>
      </w:r>
      <w:r w:rsidRPr="00C920ED">
        <w:rPr>
          <w:iCs/>
        </w:rPr>
        <w:t xml:space="preserve"> </w:t>
      </w:r>
      <w:r w:rsidRPr="00BD402E">
        <w:rPr>
          <w:iCs/>
        </w:rPr>
        <w:t xml:space="preserve">but non-generalisable </w:t>
      </w:r>
      <w:r w:rsidRPr="00BD402E">
        <w:rPr>
          <w:rFonts w:cstheme="minorHAnsi"/>
        </w:rPr>
        <w:t>indication</w:t>
      </w:r>
      <w:r w:rsidR="0054686A">
        <w:rPr>
          <w:rFonts w:cstheme="minorHAnsi"/>
        </w:rPr>
        <w:t>s</w:t>
      </w:r>
      <w:r w:rsidRPr="00BD402E">
        <w:rPr>
          <w:rFonts w:cstheme="minorHAnsi"/>
        </w:rPr>
        <w:t xml:space="preserve"> of whether and how the NDIS </w:t>
      </w:r>
      <w:r w:rsidR="0054686A">
        <w:rPr>
          <w:rFonts w:cstheme="minorHAnsi"/>
        </w:rPr>
        <w:t>may have</w:t>
      </w:r>
      <w:r w:rsidRPr="00BD402E">
        <w:rPr>
          <w:rFonts w:cstheme="minorHAnsi"/>
        </w:rPr>
        <w:t xml:space="preserve"> contributed to changes in </w:t>
      </w:r>
      <w:r w:rsidR="0054686A">
        <w:rPr>
          <w:rFonts w:cstheme="minorHAnsi"/>
        </w:rPr>
        <w:t xml:space="preserve">the </w:t>
      </w:r>
      <w:r w:rsidR="00F747C0">
        <w:rPr>
          <w:rFonts w:cstheme="minorHAnsi"/>
        </w:rPr>
        <w:t>wellbeing</w:t>
      </w:r>
      <w:r w:rsidRPr="00BD402E">
        <w:rPr>
          <w:rFonts w:cstheme="minorHAnsi"/>
        </w:rPr>
        <w:t xml:space="preserve"> of NDIS participants and their families and carers. </w:t>
      </w:r>
    </w:p>
    <w:p w14:paraId="2058CFCA" w14:textId="0E044C68" w:rsidR="007016AA" w:rsidRPr="005756CD" w:rsidRDefault="007016AA" w:rsidP="00F40D51">
      <w:pPr>
        <w:pStyle w:val="ListParagraph"/>
        <w:numPr>
          <w:ilvl w:val="0"/>
          <w:numId w:val="20"/>
        </w:numPr>
        <w:autoSpaceDE w:val="0"/>
        <w:autoSpaceDN w:val="0"/>
        <w:adjustRightInd w:val="0"/>
        <w:rPr>
          <w:rFonts w:cstheme="minorHAnsi"/>
        </w:rPr>
      </w:pPr>
      <w:r w:rsidRPr="005756CD">
        <w:rPr>
          <w:rFonts w:cstheme="minorHAnsi"/>
        </w:rPr>
        <w:t xml:space="preserve">The qualitative evidence makes clear that </w:t>
      </w:r>
      <w:r w:rsidR="0054686A" w:rsidRPr="005756CD">
        <w:rPr>
          <w:rFonts w:cstheme="minorHAnsi"/>
        </w:rPr>
        <w:t xml:space="preserve">on the whole </w:t>
      </w:r>
      <w:r w:rsidRPr="005756CD">
        <w:rPr>
          <w:rFonts w:cstheme="minorHAnsi"/>
        </w:rPr>
        <w:t xml:space="preserve">the NDIS has improved the </w:t>
      </w:r>
      <w:r w:rsidR="00F747C0" w:rsidRPr="005756CD">
        <w:rPr>
          <w:rFonts w:cstheme="minorHAnsi"/>
        </w:rPr>
        <w:t>wellbeing</w:t>
      </w:r>
      <w:r w:rsidRPr="005756CD">
        <w:rPr>
          <w:rFonts w:cstheme="minorHAnsi"/>
        </w:rPr>
        <w:t xml:space="preserve"> of NDIS participants and their family members and carers. For NDIS participants</w:t>
      </w:r>
      <w:r w:rsidR="005756CD">
        <w:rPr>
          <w:rFonts w:cstheme="minorHAnsi"/>
        </w:rPr>
        <w:t>,</w:t>
      </w:r>
      <w:r w:rsidRPr="005756CD">
        <w:rPr>
          <w:rFonts w:cstheme="minorHAnsi"/>
        </w:rPr>
        <w:t xml:space="preserve"> increases in </w:t>
      </w:r>
      <w:r w:rsidR="00F747C0" w:rsidRPr="005756CD">
        <w:rPr>
          <w:rFonts w:cstheme="minorHAnsi"/>
        </w:rPr>
        <w:t>wellbeing</w:t>
      </w:r>
      <w:r w:rsidRPr="005756CD">
        <w:rPr>
          <w:rFonts w:cstheme="minorHAnsi"/>
        </w:rPr>
        <w:t xml:space="preserve"> were related to having better services than previously and increased independence. Improvements </w:t>
      </w:r>
      <w:r w:rsidR="0054686A" w:rsidRPr="005756CD">
        <w:rPr>
          <w:rFonts w:cstheme="minorHAnsi"/>
        </w:rPr>
        <w:t>in</w:t>
      </w:r>
      <w:r w:rsidRPr="005756CD">
        <w:rPr>
          <w:rFonts w:cstheme="minorHAnsi"/>
        </w:rPr>
        <w:t xml:space="preserve"> </w:t>
      </w:r>
      <w:r w:rsidR="00F747C0" w:rsidRPr="005756CD">
        <w:rPr>
          <w:rFonts w:cstheme="minorHAnsi"/>
        </w:rPr>
        <w:t>wellbeing</w:t>
      </w:r>
      <w:r w:rsidRPr="005756CD">
        <w:rPr>
          <w:rFonts w:cstheme="minorHAnsi"/>
        </w:rPr>
        <w:t xml:space="preserve"> were associated with ‘living’ </w:t>
      </w:r>
      <w:r w:rsidR="0054686A" w:rsidRPr="005756CD">
        <w:rPr>
          <w:rFonts w:cstheme="minorHAnsi"/>
        </w:rPr>
        <w:t xml:space="preserve">better, </w:t>
      </w:r>
      <w:r w:rsidRPr="005756CD">
        <w:rPr>
          <w:rFonts w:cstheme="minorHAnsi"/>
        </w:rPr>
        <w:t xml:space="preserve">rather than just managing or ‘surviving’, and with generally feeling happier. </w:t>
      </w:r>
      <w:r w:rsidRPr="005756CD">
        <w:t xml:space="preserve">Since joining the NDIS many achievements were reported, relating to NDIS participants’ goals and aspirations, which subsequently impacted positively on </w:t>
      </w:r>
      <w:r w:rsidR="00F747C0" w:rsidRPr="005756CD">
        <w:t>wellbeing</w:t>
      </w:r>
      <w:r w:rsidRPr="005756CD">
        <w:t>.</w:t>
      </w:r>
    </w:p>
    <w:p w14:paraId="0A2840EB" w14:textId="5251AF09" w:rsidR="007016AA" w:rsidRPr="00BD402E" w:rsidRDefault="007016AA" w:rsidP="00F40D51">
      <w:pPr>
        <w:pStyle w:val="ListParagraph"/>
        <w:numPr>
          <w:ilvl w:val="0"/>
          <w:numId w:val="20"/>
        </w:numPr>
        <w:autoSpaceDE w:val="0"/>
        <w:autoSpaceDN w:val="0"/>
        <w:adjustRightInd w:val="0"/>
        <w:rPr>
          <w:rFonts w:cstheme="minorHAnsi"/>
        </w:rPr>
      </w:pPr>
      <w:r w:rsidRPr="00BD402E">
        <w:rPr>
          <w:rFonts w:cstheme="minorHAnsi"/>
        </w:rPr>
        <w:t xml:space="preserve">Families and carers often reported an increased sense of positivity and </w:t>
      </w:r>
      <w:r w:rsidR="00F747C0">
        <w:rPr>
          <w:rFonts w:cstheme="minorHAnsi"/>
        </w:rPr>
        <w:t>wellbeing</w:t>
      </w:r>
      <w:r w:rsidRPr="00BD402E">
        <w:rPr>
          <w:rFonts w:cstheme="minorHAnsi"/>
        </w:rPr>
        <w:t xml:space="preserve"> as a result of the NDIS participant being more involved in activities they enjoyed and being able to participate in wider interests outside of the home. The </w:t>
      </w:r>
      <w:r w:rsidR="00F747C0">
        <w:rPr>
          <w:rFonts w:cstheme="minorHAnsi"/>
        </w:rPr>
        <w:t>wellbeing</w:t>
      </w:r>
      <w:r w:rsidRPr="00BD402E">
        <w:rPr>
          <w:rFonts w:cstheme="minorHAnsi"/>
        </w:rPr>
        <w:t xml:space="preserve"> of family members and carers had also generally improved as a result of reduced financial strain and increased access to supports.</w:t>
      </w:r>
    </w:p>
    <w:p w14:paraId="454F2441" w14:textId="77777777" w:rsidR="007016AA" w:rsidRDefault="007016AA" w:rsidP="00F40D51">
      <w:pPr>
        <w:pStyle w:val="ListParagraph"/>
        <w:numPr>
          <w:ilvl w:val="0"/>
          <w:numId w:val="20"/>
        </w:numPr>
      </w:pPr>
      <w:r w:rsidRPr="00BD402E">
        <w:rPr>
          <w:rFonts w:cstheme="minorHAnsi"/>
        </w:rPr>
        <w:t>However, t</w:t>
      </w:r>
      <w:r w:rsidRPr="004C689C">
        <w:t xml:space="preserve">he </w:t>
      </w:r>
      <w:r>
        <w:t xml:space="preserve">negative impact of the </w:t>
      </w:r>
      <w:r w:rsidRPr="004C689C">
        <w:t>ongoing administrative burden of NDIS was highlighted</w:t>
      </w:r>
      <w:r w:rsidR="0054686A">
        <w:t xml:space="preserve"> regularly</w:t>
      </w:r>
      <w:r w:rsidRPr="004C689C">
        <w:t xml:space="preserve">. This was </w:t>
      </w:r>
      <w:r>
        <w:t>for many</w:t>
      </w:r>
      <w:r w:rsidRPr="004C689C">
        <w:t xml:space="preserve"> a new source of stress</w:t>
      </w:r>
      <w:r w:rsidR="0054686A">
        <w:t>:</w:t>
      </w:r>
      <w:r w:rsidRPr="004C689C">
        <w:t xml:space="preserve"> some parents felt the added paperwork consumed time </w:t>
      </w:r>
      <w:r>
        <w:t xml:space="preserve">that was in the past </w:t>
      </w:r>
      <w:r w:rsidRPr="004C689C">
        <w:t>usually spent as a family.</w:t>
      </w:r>
      <w:r>
        <w:t xml:space="preserve"> </w:t>
      </w:r>
    </w:p>
    <w:p w14:paraId="614F324B" w14:textId="77777777" w:rsidR="00801FF9" w:rsidRDefault="00801FF9">
      <w:pPr>
        <w:spacing w:before="0"/>
        <w:rPr>
          <w:i/>
        </w:rPr>
      </w:pPr>
      <w:r>
        <w:rPr>
          <w:i/>
        </w:rPr>
        <w:br w:type="page"/>
      </w:r>
    </w:p>
    <w:p w14:paraId="082EA3E3" w14:textId="7F119A08" w:rsidR="007016AA" w:rsidRPr="00BD402E" w:rsidRDefault="007016AA" w:rsidP="00801FF9">
      <w:pPr>
        <w:rPr>
          <w:i/>
        </w:rPr>
      </w:pPr>
      <w:r w:rsidRPr="00BD402E">
        <w:rPr>
          <w:i/>
        </w:rPr>
        <w:lastRenderedPageBreak/>
        <w:t>Social participation</w:t>
      </w:r>
    </w:p>
    <w:p w14:paraId="0051FFE1" w14:textId="77777777" w:rsidR="007016AA" w:rsidRPr="00BD402E" w:rsidRDefault="007016AA" w:rsidP="00F40D51">
      <w:pPr>
        <w:pStyle w:val="ListParagraph"/>
        <w:numPr>
          <w:ilvl w:val="0"/>
          <w:numId w:val="20"/>
        </w:numPr>
        <w:ind w:left="567" w:hanging="283"/>
        <w:rPr>
          <w:rFonts w:cstheme="minorHAnsi"/>
        </w:rPr>
      </w:pPr>
      <w:r w:rsidRPr="00BD402E">
        <w:rPr>
          <w:rFonts w:cstheme="minorHAnsi"/>
        </w:rPr>
        <w:t xml:space="preserve">The quantitative data provides information about activities that NDIS participants and family members and carers have done recently and information about activities they would most like to do in the coming year. </w:t>
      </w:r>
    </w:p>
    <w:p w14:paraId="64D207FE" w14:textId="77777777" w:rsidR="007016AA" w:rsidRPr="00BD402E" w:rsidRDefault="007016AA" w:rsidP="00F40D51">
      <w:pPr>
        <w:pStyle w:val="ListParagraph"/>
        <w:numPr>
          <w:ilvl w:val="0"/>
          <w:numId w:val="20"/>
        </w:numPr>
        <w:ind w:left="567" w:hanging="283"/>
        <w:rPr>
          <w:iCs/>
        </w:rPr>
      </w:pPr>
      <w:r w:rsidRPr="00BD402E">
        <w:rPr>
          <w:rFonts w:cstheme="minorHAnsi"/>
        </w:rPr>
        <w:t xml:space="preserve">The quantitative data indicates that </w:t>
      </w:r>
      <w:r w:rsidRPr="00BD402E">
        <w:rPr>
          <w:iCs/>
        </w:rPr>
        <w:t>the most frequently reported activities undertaken by NDIS participants and their family members and carers was spending time with family and with friends. The most desired activity to be undertaken in the future for both NDIS participants and their family members and carers was to go on a holiday.</w:t>
      </w:r>
    </w:p>
    <w:p w14:paraId="68899063" w14:textId="77777777" w:rsidR="00CB27E2" w:rsidRDefault="007016AA" w:rsidP="00F40D51">
      <w:pPr>
        <w:pStyle w:val="ListParagraph"/>
        <w:numPr>
          <w:ilvl w:val="0"/>
          <w:numId w:val="20"/>
        </w:numPr>
        <w:ind w:left="567" w:hanging="283"/>
        <w:rPr>
          <w:rFonts w:cstheme="minorHAnsi"/>
        </w:rPr>
      </w:pPr>
      <w:r w:rsidRPr="00BD402E">
        <w:rPr>
          <w:iCs/>
        </w:rPr>
        <w:t xml:space="preserve">The </w:t>
      </w:r>
      <w:r>
        <w:rPr>
          <w:iCs/>
        </w:rPr>
        <w:t xml:space="preserve">two waves of </w:t>
      </w:r>
      <w:r w:rsidRPr="00BD402E">
        <w:rPr>
          <w:iCs/>
        </w:rPr>
        <w:t>qualitative data provide</w:t>
      </w:r>
      <w:r>
        <w:rPr>
          <w:iCs/>
        </w:rPr>
        <w:t xml:space="preserve"> </w:t>
      </w:r>
      <w:r w:rsidRPr="00BD402E">
        <w:rPr>
          <w:iCs/>
        </w:rPr>
        <w:t xml:space="preserve">early information about </w:t>
      </w:r>
      <w:r w:rsidRPr="00BD402E">
        <w:rPr>
          <w:rFonts w:cstheme="minorHAnsi"/>
        </w:rPr>
        <w:t xml:space="preserve">whether and how the NDIS </w:t>
      </w:r>
      <w:r w:rsidR="000665B0">
        <w:rPr>
          <w:rFonts w:cstheme="minorHAnsi"/>
        </w:rPr>
        <w:t>may have</w:t>
      </w:r>
      <w:r w:rsidRPr="00BD402E">
        <w:rPr>
          <w:rFonts w:cstheme="minorHAnsi"/>
        </w:rPr>
        <w:t xml:space="preserve"> contributed to any changes in the social participation of NDIS participants and their family members and carers. This evidence makes clear that the social participation of both NDIS participants and their family members and carers increased as a result of the NDIS.</w:t>
      </w:r>
    </w:p>
    <w:p w14:paraId="00750A86" w14:textId="77777777" w:rsidR="007016AA" w:rsidRPr="00BD402E" w:rsidRDefault="007016AA" w:rsidP="00F40D51">
      <w:pPr>
        <w:pStyle w:val="ListParagraph"/>
        <w:numPr>
          <w:ilvl w:val="0"/>
          <w:numId w:val="20"/>
        </w:numPr>
        <w:ind w:left="567" w:hanging="283"/>
        <w:rPr>
          <w:rFonts w:cstheme="minorHAnsi"/>
        </w:rPr>
      </w:pPr>
      <w:r w:rsidRPr="00BD402E">
        <w:rPr>
          <w:rFonts w:cstheme="minorHAnsi"/>
        </w:rPr>
        <w:t xml:space="preserve">Many NDIS participants </w:t>
      </w:r>
      <w:r>
        <w:rPr>
          <w:rFonts w:cstheme="minorHAnsi"/>
        </w:rPr>
        <w:t>are</w:t>
      </w:r>
      <w:r w:rsidRPr="00BD402E">
        <w:rPr>
          <w:rFonts w:cstheme="minorHAnsi"/>
        </w:rPr>
        <w:t xml:space="preserve"> now able to </w:t>
      </w:r>
      <w:r w:rsidR="000665B0">
        <w:rPr>
          <w:rFonts w:cstheme="minorHAnsi"/>
        </w:rPr>
        <w:t>take part</w:t>
      </w:r>
      <w:r w:rsidRPr="00BD402E">
        <w:rPr>
          <w:rFonts w:cstheme="minorHAnsi"/>
        </w:rPr>
        <w:t xml:space="preserve"> in activities independently (i.e. without </w:t>
      </w:r>
      <w:r w:rsidR="000665B0">
        <w:rPr>
          <w:rFonts w:cstheme="minorHAnsi"/>
        </w:rPr>
        <w:t xml:space="preserve">the support of </w:t>
      </w:r>
      <w:r w:rsidRPr="00BD402E">
        <w:rPr>
          <w:rFonts w:cstheme="minorHAnsi"/>
        </w:rPr>
        <w:t xml:space="preserve">a family member), </w:t>
      </w:r>
      <w:r>
        <w:rPr>
          <w:rFonts w:cstheme="minorHAnsi"/>
        </w:rPr>
        <w:t>are</w:t>
      </w:r>
      <w:r w:rsidRPr="00BD402E">
        <w:rPr>
          <w:rFonts w:cstheme="minorHAnsi"/>
        </w:rPr>
        <w:t xml:space="preserve"> able to have access to support when needed, </w:t>
      </w:r>
      <w:r>
        <w:rPr>
          <w:rFonts w:cstheme="minorHAnsi"/>
        </w:rPr>
        <w:t>are</w:t>
      </w:r>
      <w:r w:rsidRPr="00BD402E">
        <w:rPr>
          <w:rFonts w:cstheme="minorHAnsi"/>
        </w:rPr>
        <w:t xml:space="preserve"> able to follow interests and social activities that had previously been inaccessible, and </w:t>
      </w:r>
      <w:r>
        <w:rPr>
          <w:rFonts w:cstheme="minorHAnsi"/>
        </w:rPr>
        <w:t>are</w:t>
      </w:r>
      <w:r w:rsidRPr="00BD402E">
        <w:rPr>
          <w:rFonts w:cstheme="minorHAnsi"/>
        </w:rPr>
        <w:t xml:space="preserve"> able to visit friends and family or </w:t>
      </w:r>
      <w:r w:rsidR="000665B0">
        <w:rPr>
          <w:rFonts w:cstheme="minorHAnsi"/>
        </w:rPr>
        <w:t>to have</w:t>
      </w:r>
      <w:r w:rsidRPr="00BD402E">
        <w:rPr>
          <w:rFonts w:cstheme="minorHAnsi"/>
        </w:rPr>
        <w:t xml:space="preserve"> people to stay. Increases in social participation however were </w:t>
      </w:r>
      <w:r>
        <w:rPr>
          <w:rFonts w:cstheme="minorHAnsi"/>
        </w:rPr>
        <w:t>limited</w:t>
      </w:r>
      <w:r w:rsidRPr="00BD402E">
        <w:rPr>
          <w:rFonts w:cstheme="minorHAnsi"/>
        </w:rPr>
        <w:t xml:space="preserve"> in the case of NDIS participants with mental health problems, intellectual disabilities</w:t>
      </w:r>
      <w:r w:rsidR="000665B0">
        <w:rPr>
          <w:rFonts w:cstheme="minorHAnsi"/>
        </w:rPr>
        <w:t>,</w:t>
      </w:r>
      <w:r w:rsidRPr="00BD402E">
        <w:rPr>
          <w:rFonts w:cstheme="minorHAnsi"/>
        </w:rPr>
        <w:t xml:space="preserve"> or with Autism Spectrum Disorder.</w:t>
      </w:r>
    </w:p>
    <w:p w14:paraId="25216104" w14:textId="77777777" w:rsidR="007016AA" w:rsidRPr="00BD402E" w:rsidRDefault="007016AA" w:rsidP="00F40D51">
      <w:pPr>
        <w:pStyle w:val="ListParagraph"/>
        <w:numPr>
          <w:ilvl w:val="0"/>
          <w:numId w:val="20"/>
        </w:numPr>
        <w:ind w:left="567" w:hanging="283"/>
        <w:rPr>
          <w:rFonts w:cstheme="minorHAnsi"/>
        </w:rPr>
      </w:pPr>
      <w:r w:rsidRPr="00BD402E">
        <w:rPr>
          <w:rFonts w:cstheme="minorHAnsi"/>
        </w:rPr>
        <w:t xml:space="preserve">Easing the care burden on family members and carers, improved their social and economic participation as it allowed them to be involved in other valued activities such as employment, social activities and quality time with other family members that would </w:t>
      </w:r>
      <w:r w:rsidR="000665B0">
        <w:rPr>
          <w:rFonts w:cstheme="minorHAnsi"/>
        </w:rPr>
        <w:t xml:space="preserve">have </w:t>
      </w:r>
      <w:r w:rsidRPr="00BD402E">
        <w:rPr>
          <w:rFonts w:cstheme="minorHAnsi"/>
        </w:rPr>
        <w:t>not been possible</w:t>
      </w:r>
      <w:r w:rsidR="000665B0" w:rsidRPr="000665B0">
        <w:rPr>
          <w:rFonts w:cstheme="minorHAnsi"/>
        </w:rPr>
        <w:t xml:space="preserve"> </w:t>
      </w:r>
      <w:r w:rsidR="000665B0" w:rsidRPr="00BD402E">
        <w:rPr>
          <w:rFonts w:cstheme="minorHAnsi"/>
        </w:rPr>
        <w:t>previously</w:t>
      </w:r>
      <w:r w:rsidRPr="00BD402E">
        <w:rPr>
          <w:rFonts w:cstheme="minorHAnsi"/>
        </w:rPr>
        <w:t>.</w:t>
      </w:r>
    </w:p>
    <w:p w14:paraId="0C93A1FC" w14:textId="77777777" w:rsidR="007016AA" w:rsidRPr="00C920ED" w:rsidRDefault="007016AA" w:rsidP="00212CF7">
      <w:pPr>
        <w:ind w:left="567" w:hanging="283"/>
        <w:rPr>
          <w:rFonts w:cstheme="minorHAnsi"/>
          <w:i/>
        </w:rPr>
      </w:pPr>
      <w:r w:rsidRPr="00C920ED">
        <w:rPr>
          <w:rFonts w:cstheme="minorHAnsi"/>
          <w:i/>
        </w:rPr>
        <w:t>Educational and economic participation</w:t>
      </w:r>
    </w:p>
    <w:p w14:paraId="16BA0320" w14:textId="77777777" w:rsidR="007016AA" w:rsidRDefault="007016AA" w:rsidP="00F40D51">
      <w:pPr>
        <w:pStyle w:val="ListParagraph"/>
        <w:numPr>
          <w:ilvl w:val="0"/>
          <w:numId w:val="20"/>
        </w:numPr>
        <w:ind w:left="567" w:hanging="283"/>
      </w:pPr>
      <w:r>
        <w:t>Both the quantitative and qualitative data indicate that a high number of NDIS participants were currently in education.</w:t>
      </w:r>
    </w:p>
    <w:p w14:paraId="791691CA" w14:textId="77777777" w:rsidR="007016AA" w:rsidRDefault="007016AA" w:rsidP="00F40D51">
      <w:pPr>
        <w:pStyle w:val="ListParagraph"/>
        <w:numPr>
          <w:ilvl w:val="0"/>
          <w:numId w:val="20"/>
        </w:numPr>
        <w:ind w:left="567" w:hanging="283"/>
      </w:pPr>
      <w:r>
        <w:t xml:space="preserve">The quantitative data indicates that for those currently </w:t>
      </w:r>
      <w:r w:rsidR="000665B0">
        <w:t xml:space="preserve">not </w:t>
      </w:r>
      <w:r>
        <w:t xml:space="preserve">in education, around a quarter would like to be but their own health or disability was preventing them from doing so. For most </w:t>
      </w:r>
      <w:r w:rsidR="000665B0">
        <w:t xml:space="preserve">people with disability currently </w:t>
      </w:r>
      <w:r>
        <w:t>in education the prime objective and plan after their education is completed is to get a job.</w:t>
      </w:r>
    </w:p>
    <w:p w14:paraId="71E3EC8D" w14:textId="77777777" w:rsidR="007016AA" w:rsidRDefault="007016AA" w:rsidP="00F40D51">
      <w:pPr>
        <w:pStyle w:val="ListParagraph"/>
        <w:numPr>
          <w:ilvl w:val="0"/>
          <w:numId w:val="20"/>
        </w:numPr>
        <w:ind w:left="567" w:hanging="283"/>
      </w:pPr>
      <w:r>
        <w:t>Very few family members and carers of NDIS participants were currently studying.</w:t>
      </w:r>
    </w:p>
    <w:p w14:paraId="4FF6D0B0" w14:textId="77777777" w:rsidR="007016AA" w:rsidRDefault="007016AA" w:rsidP="00F40D51">
      <w:pPr>
        <w:pStyle w:val="ListParagraph"/>
        <w:numPr>
          <w:ilvl w:val="0"/>
          <w:numId w:val="20"/>
        </w:numPr>
        <w:autoSpaceDE w:val="0"/>
        <w:autoSpaceDN w:val="0"/>
        <w:adjustRightInd w:val="0"/>
        <w:ind w:left="567" w:hanging="283"/>
      </w:pPr>
      <w:r>
        <w:t xml:space="preserve">The quantitative data indicates that around a fifth of all NDIS participants who were surveyed were currently employed and largely liked their jobs, however their employment does not appear to be stable. A large proportion of those not in employment would like to hold a job, but the </w:t>
      </w:r>
      <w:r w:rsidR="00666F0D">
        <w:t xml:space="preserve">reported </w:t>
      </w:r>
      <w:r>
        <w:t xml:space="preserve">barriers to getting a job appear to be formidable. </w:t>
      </w:r>
    </w:p>
    <w:p w14:paraId="4AB0C654" w14:textId="6F6CD958" w:rsidR="00AB4BC1" w:rsidRDefault="007016AA" w:rsidP="00F40D51">
      <w:pPr>
        <w:pStyle w:val="ListParagraph"/>
        <w:numPr>
          <w:ilvl w:val="0"/>
          <w:numId w:val="20"/>
        </w:numPr>
        <w:autoSpaceDE w:val="0"/>
        <w:autoSpaceDN w:val="0"/>
        <w:adjustRightInd w:val="0"/>
        <w:ind w:left="567" w:hanging="283"/>
        <w:rPr>
          <w:rFonts w:cstheme="minorHAnsi"/>
        </w:rPr>
      </w:pPr>
      <w:r>
        <w:t>The qualitative evidence suggests that while</w:t>
      </w:r>
      <w:r w:rsidRPr="003E58E7">
        <w:rPr>
          <w:rFonts w:cstheme="minorHAnsi"/>
        </w:rPr>
        <w:t xml:space="preserve"> there was an increase in participation in employment related activities over</w:t>
      </w:r>
      <w:r w:rsidR="00D2073C">
        <w:rPr>
          <w:rFonts w:cstheme="minorHAnsi"/>
        </w:rPr>
        <w:t xml:space="preserve"> </w:t>
      </w:r>
      <w:r w:rsidRPr="003E58E7">
        <w:rPr>
          <w:rFonts w:cstheme="minorHAnsi"/>
        </w:rPr>
        <w:t>time</w:t>
      </w:r>
      <w:r w:rsidR="00D2073C">
        <w:rPr>
          <w:rFonts w:cstheme="minorHAnsi"/>
        </w:rPr>
        <w:t>,</w:t>
      </w:r>
      <w:r w:rsidRPr="003E58E7">
        <w:rPr>
          <w:rFonts w:cstheme="minorHAnsi"/>
        </w:rPr>
        <w:t xml:space="preserve"> including volunteer work, work experience, supported employment and paid work, only a few NDIS participants reported undertaking these activities. </w:t>
      </w:r>
      <w:r>
        <w:t xml:space="preserve">Increased economic participation amongst people with disability was considered a long term process, with time needed to develop job-readiness skills, create programs to support both participants and employers, and to change cultural beliefs about employability and opportunities for employment for people with disability. </w:t>
      </w:r>
      <w:r w:rsidRPr="003E58E7">
        <w:rPr>
          <w:rFonts w:cstheme="minorHAnsi"/>
        </w:rPr>
        <w:t xml:space="preserve">It was argued that more needed to be done to develop effective guidance, supports and linkages to employers in order to open up labour market opportunities for people with disability. </w:t>
      </w:r>
    </w:p>
    <w:p w14:paraId="676FF0BF" w14:textId="77777777" w:rsidR="00AB4BC1" w:rsidRDefault="00AB4BC1">
      <w:pPr>
        <w:spacing w:before="0"/>
        <w:rPr>
          <w:rFonts w:cstheme="minorHAnsi"/>
        </w:rPr>
      </w:pPr>
      <w:r>
        <w:rPr>
          <w:rFonts w:cstheme="minorHAnsi"/>
        </w:rPr>
        <w:br w:type="page"/>
      </w:r>
    </w:p>
    <w:p w14:paraId="7AB56EE9" w14:textId="653E3FAD" w:rsidR="007016AA" w:rsidRPr="003E58E7" w:rsidRDefault="007016AA" w:rsidP="00F40D51">
      <w:pPr>
        <w:pStyle w:val="ListParagraph"/>
        <w:numPr>
          <w:ilvl w:val="0"/>
          <w:numId w:val="20"/>
        </w:numPr>
        <w:autoSpaceDE w:val="0"/>
        <w:autoSpaceDN w:val="0"/>
        <w:adjustRightInd w:val="0"/>
        <w:ind w:left="567" w:hanging="283"/>
        <w:rPr>
          <w:rFonts w:cstheme="minorHAnsi"/>
        </w:rPr>
      </w:pPr>
      <w:r w:rsidRPr="003E58E7">
        <w:rPr>
          <w:rFonts w:cstheme="minorHAnsi"/>
        </w:rPr>
        <w:lastRenderedPageBreak/>
        <w:t xml:space="preserve">Both quantitative and qualitative data indicate that caring impacted on the carers’ ability to take part in paid work and on career pathways more generally. Both data sources indicated that some family members/carers had given up their careers as a result of care responsibilities and others were working </w:t>
      </w:r>
      <w:r w:rsidR="00206342">
        <w:rPr>
          <w:rFonts w:cstheme="minorHAnsi"/>
        </w:rPr>
        <w:t>part-time</w:t>
      </w:r>
      <w:r w:rsidRPr="003E58E7">
        <w:rPr>
          <w:rFonts w:cstheme="minorHAnsi"/>
        </w:rPr>
        <w:t xml:space="preserve">, having given up </w:t>
      </w:r>
      <w:r w:rsidR="00206342">
        <w:rPr>
          <w:rFonts w:cstheme="minorHAnsi"/>
        </w:rPr>
        <w:t>full-time</w:t>
      </w:r>
      <w:r w:rsidRPr="003E58E7">
        <w:rPr>
          <w:rFonts w:cstheme="minorHAnsi"/>
        </w:rPr>
        <w:t xml:space="preserve"> work to provide care and support to the person with disability.</w:t>
      </w:r>
    </w:p>
    <w:p w14:paraId="1D6CDE27" w14:textId="77777777" w:rsidR="00007A84" w:rsidRPr="00161B77" w:rsidRDefault="007016AA" w:rsidP="00F40D51">
      <w:pPr>
        <w:pStyle w:val="ListParagraph"/>
        <w:numPr>
          <w:ilvl w:val="0"/>
          <w:numId w:val="20"/>
        </w:numPr>
        <w:autoSpaceDE w:val="0"/>
        <w:autoSpaceDN w:val="0"/>
        <w:adjustRightInd w:val="0"/>
        <w:ind w:left="567" w:hanging="283"/>
        <w:rPr>
          <w:rFonts w:cstheme="minorHAnsi"/>
        </w:rPr>
      </w:pPr>
      <w:r w:rsidRPr="00BD402E">
        <w:rPr>
          <w:rFonts w:cstheme="minorHAnsi"/>
        </w:rPr>
        <w:t xml:space="preserve">The qualitative data provided a few examples of carers increasing their working hours, or pursuing employment activities because they now had a little more time as a result of </w:t>
      </w:r>
      <w:r>
        <w:rPr>
          <w:rFonts w:cstheme="minorHAnsi"/>
        </w:rPr>
        <w:t>the</w:t>
      </w:r>
      <w:r w:rsidRPr="00BD402E">
        <w:rPr>
          <w:rFonts w:cstheme="minorHAnsi"/>
        </w:rPr>
        <w:t xml:space="preserve"> </w:t>
      </w:r>
      <w:r>
        <w:rPr>
          <w:rFonts w:cstheme="minorHAnsi"/>
        </w:rPr>
        <w:t>NDIS participant obtaining more support</w:t>
      </w:r>
      <w:r w:rsidRPr="00BD402E">
        <w:rPr>
          <w:rFonts w:cstheme="minorHAnsi"/>
        </w:rPr>
        <w:t xml:space="preserve"> than previously.  </w:t>
      </w:r>
    </w:p>
    <w:p w14:paraId="3E95A831" w14:textId="4CC80934" w:rsidR="008218C6" w:rsidRDefault="008218C6" w:rsidP="00212CF7">
      <w:pPr>
        <w:ind w:left="567" w:hanging="283"/>
        <w:rPr>
          <w:rFonts w:cstheme="minorHAnsi"/>
          <w:i/>
        </w:rPr>
      </w:pPr>
      <w:r w:rsidRPr="008218C6">
        <w:rPr>
          <w:rFonts w:cstheme="minorHAnsi"/>
          <w:i/>
        </w:rPr>
        <w:t>Unintended consequences</w:t>
      </w:r>
    </w:p>
    <w:p w14:paraId="66024650" w14:textId="3A031BCE" w:rsidR="008218C6" w:rsidRPr="00964694" w:rsidRDefault="008218C6" w:rsidP="00F40D51">
      <w:pPr>
        <w:pStyle w:val="ListParagraph"/>
        <w:numPr>
          <w:ilvl w:val="0"/>
          <w:numId w:val="11"/>
        </w:numPr>
        <w:autoSpaceDE w:val="0"/>
        <w:autoSpaceDN w:val="0"/>
        <w:adjustRightInd w:val="0"/>
        <w:ind w:left="567" w:hanging="283"/>
        <w:rPr>
          <w:rFonts w:cstheme="minorHAnsi"/>
        </w:rPr>
      </w:pPr>
      <w:r>
        <w:rPr>
          <w:rFonts w:cstheme="minorHAnsi"/>
        </w:rPr>
        <w:t xml:space="preserve">The qualitative data indicated that </w:t>
      </w:r>
      <w:r w:rsidRPr="00964694">
        <w:rPr>
          <w:rFonts w:cstheme="minorHAnsi"/>
        </w:rPr>
        <w:t xml:space="preserve">NDIS funding of individualised support services instead of group-based services had negatively impacted on the social participation of some NDIS participants who no longer attended programs </w:t>
      </w:r>
      <w:r w:rsidR="00EC11D2">
        <w:rPr>
          <w:rFonts w:cstheme="minorHAnsi"/>
        </w:rPr>
        <w:t>where</w:t>
      </w:r>
      <w:r w:rsidR="006D49C6">
        <w:rPr>
          <w:rFonts w:cstheme="minorHAnsi"/>
        </w:rPr>
        <w:t xml:space="preserve"> </w:t>
      </w:r>
      <w:r w:rsidRPr="00964694">
        <w:rPr>
          <w:rFonts w:cstheme="minorHAnsi"/>
        </w:rPr>
        <w:t xml:space="preserve">they had previously mixed with a range of people. </w:t>
      </w:r>
    </w:p>
    <w:p w14:paraId="36FDA32A" w14:textId="77777777" w:rsidR="00C84450" w:rsidRDefault="00C84450" w:rsidP="00F40D51">
      <w:pPr>
        <w:pStyle w:val="ListParagraph"/>
        <w:numPr>
          <w:ilvl w:val="0"/>
          <w:numId w:val="11"/>
        </w:numPr>
        <w:autoSpaceDE w:val="0"/>
        <w:autoSpaceDN w:val="0"/>
        <w:adjustRightInd w:val="0"/>
        <w:ind w:left="567" w:hanging="283"/>
        <w:rPr>
          <w:rFonts w:cstheme="minorHAnsi"/>
        </w:rPr>
      </w:pPr>
      <w:r>
        <w:rPr>
          <w:rFonts w:cstheme="minorHAnsi"/>
        </w:rPr>
        <w:t xml:space="preserve">The qualitative evidence also suggests that </w:t>
      </w:r>
      <w:r w:rsidR="008218C6" w:rsidRPr="00964694">
        <w:rPr>
          <w:rFonts w:cstheme="minorHAnsi"/>
        </w:rPr>
        <w:t>support for carers (within and outside of the NDIS) has diminished since the NDIS roll-out.</w:t>
      </w:r>
    </w:p>
    <w:p w14:paraId="55EB7374" w14:textId="775689DC" w:rsidR="008218C6" w:rsidRPr="00C84450" w:rsidRDefault="001F6058" w:rsidP="00F40D51">
      <w:pPr>
        <w:pStyle w:val="ListParagraph"/>
        <w:numPr>
          <w:ilvl w:val="0"/>
          <w:numId w:val="11"/>
        </w:numPr>
        <w:autoSpaceDE w:val="0"/>
        <w:autoSpaceDN w:val="0"/>
        <w:adjustRightInd w:val="0"/>
        <w:ind w:left="567" w:hanging="283"/>
        <w:rPr>
          <w:rFonts w:cstheme="minorHAnsi"/>
        </w:rPr>
      </w:pPr>
      <w:r w:rsidRPr="001F6058">
        <w:rPr>
          <w:rFonts w:cstheme="minorHAnsi"/>
        </w:rPr>
        <w:t xml:space="preserve">The qualitative data also uncovered concerns about the impact the NDIS would have on people with disability not eligible </w:t>
      </w:r>
      <w:r w:rsidR="00D322DB">
        <w:rPr>
          <w:rFonts w:cstheme="minorHAnsi"/>
        </w:rPr>
        <w:t>for</w:t>
      </w:r>
      <w:r w:rsidRPr="001F6058">
        <w:rPr>
          <w:rFonts w:cstheme="minorHAnsi"/>
        </w:rPr>
        <w:t xml:space="preserve"> the NDIS. Some non-NDIS participants were reported to be receiving fewer services while others were falling through service gaps and getting no supports at all.</w:t>
      </w:r>
    </w:p>
    <w:p w14:paraId="41515C1F" w14:textId="7FAB5A10" w:rsidR="008218C6" w:rsidRDefault="008218C6" w:rsidP="008218C6">
      <w:pPr>
        <w:rPr>
          <w:rFonts w:cstheme="minorHAnsi"/>
        </w:rPr>
      </w:pPr>
    </w:p>
    <w:p w14:paraId="1ED2CBFE" w14:textId="0519075F" w:rsidR="001F6058" w:rsidRPr="00C84450" w:rsidRDefault="001F6058" w:rsidP="001F6058">
      <w:pPr>
        <w:autoSpaceDE w:val="0"/>
        <w:autoSpaceDN w:val="0"/>
        <w:adjustRightInd w:val="0"/>
        <w:jc w:val="both"/>
        <w:rPr>
          <w:rFonts w:cstheme="minorHAnsi"/>
        </w:rPr>
      </w:pPr>
    </w:p>
    <w:p w14:paraId="6BAB1C22" w14:textId="77777777" w:rsidR="004C5E75" w:rsidRPr="005B5925" w:rsidRDefault="004C5E75" w:rsidP="005B5925">
      <w:pPr>
        <w:rPr>
          <w:rFonts w:cstheme="minorHAnsi"/>
        </w:rPr>
        <w:sectPr w:rsidR="004C5E75" w:rsidRPr="005B5925" w:rsidSect="00C542B9">
          <w:footerReference w:type="default" r:id="rId12"/>
          <w:pgSz w:w="11906" w:h="16838"/>
          <w:pgMar w:top="1418" w:right="1418" w:bottom="1304" w:left="1418" w:header="709" w:footer="709" w:gutter="0"/>
          <w:pgNumType w:fmt="lowerRoman"/>
          <w:cols w:space="708"/>
          <w:docGrid w:linePitch="360"/>
        </w:sectPr>
      </w:pPr>
    </w:p>
    <w:p w14:paraId="4F54480F" w14:textId="77777777" w:rsidR="00BC7110" w:rsidRDefault="00BC7110" w:rsidP="00C81325">
      <w:pPr>
        <w:pStyle w:val="Heading1"/>
        <w:ind w:left="567"/>
      </w:pPr>
      <w:bookmarkStart w:id="11" w:name="_Toc466017331"/>
      <w:r>
        <w:lastRenderedPageBreak/>
        <w:t>Introduction</w:t>
      </w:r>
      <w:bookmarkEnd w:id="11"/>
    </w:p>
    <w:p w14:paraId="6F5D4A94" w14:textId="77777777" w:rsidR="00BC7110" w:rsidRPr="00EC7F4B" w:rsidRDefault="00BC7110" w:rsidP="00C82FF1">
      <w:pPr>
        <w:pStyle w:val="Heading2"/>
        <w:ind w:left="567"/>
      </w:pPr>
      <w:bookmarkStart w:id="12" w:name="_Toc466017332"/>
      <w:r w:rsidRPr="00EC7F4B">
        <w:t>Background</w:t>
      </w:r>
      <w:bookmarkEnd w:id="12"/>
      <w:r w:rsidRPr="00EC7F4B">
        <w:t xml:space="preserve"> </w:t>
      </w:r>
    </w:p>
    <w:p w14:paraId="6902F584" w14:textId="58813590" w:rsidR="00F36F8D" w:rsidRDefault="00F36F8D" w:rsidP="00635C4C">
      <w:pPr>
        <w:jc w:val="both"/>
      </w:pPr>
      <w:r>
        <w:t xml:space="preserve">In August 2011, the Australian Productivity Commission released its landmark report on disability care and support. The report was highly critical of the care and support available to people with disability and their families and carers </w:t>
      </w:r>
      <w:r w:rsidR="00883777">
        <w:t xml:space="preserve">within Australia </w:t>
      </w:r>
      <w:r>
        <w:t xml:space="preserve">and argued for the need for deep and far reaching change. The main recommendation of the report was the setting up of a national insurance scheme to improve the quality and enhance the equity of disability service provisions across Australia. A series of Council of Australian Government agreements were reached between the Australian </w:t>
      </w:r>
      <w:r w:rsidR="002A3438">
        <w:t xml:space="preserve">Commonwealth </w:t>
      </w:r>
      <w:r>
        <w:t xml:space="preserve">and </w:t>
      </w:r>
      <w:r w:rsidR="002A3438">
        <w:t>S</w:t>
      </w:r>
      <w:r>
        <w:t xml:space="preserve">tate and </w:t>
      </w:r>
      <w:r w:rsidR="002A3438">
        <w:t>T</w:t>
      </w:r>
      <w:r>
        <w:t>erritory governments</w:t>
      </w:r>
      <w:r w:rsidR="00883777">
        <w:t>, which</w:t>
      </w:r>
      <w:r>
        <w:t xml:space="preserve"> formalised transition arrangements from the old system to the new National Disability Insurance Scheme (NDIS). T</w:t>
      </w:r>
      <w:r w:rsidRPr="00282D11">
        <w:t xml:space="preserve">he Intergovernmental Agreement for </w:t>
      </w:r>
      <w:r w:rsidR="002A3438">
        <w:t xml:space="preserve">the </w:t>
      </w:r>
      <w:r w:rsidRPr="00282D11">
        <w:t xml:space="preserve">NDIS Launch was signed by the Commonwealth and all States and Territories at the </w:t>
      </w:r>
      <w:r w:rsidR="00942E4C">
        <w:t>Council of Australian Government</w:t>
      </w:r>
      <w:r w:rsidR="00942E4C" w:rsidRPr="00282D11">
        <w:t xml:space="preserve"> </w:t>
      </w:r>
      <w:r w:rsidRPr="00282D11">
        <w:t>meeting o</w:t>
      </w:r>
      <w:r w:rsidR="002A3438">
        <w:t>f</w:t>
      </w:r>
      <w:r w:rsidRPr="00282D11">
        <w:t xml:space="preserve"> 7 December 2012.</w:t>
      </w:r>
      <w:r w:rsidR="00186C95">
        <w:t xml:space="preserve"> </w:t>
      </w:r>
      <w:r>
        <w:t xml:space="preserve">The </w:t>
      </w:r>
      <w:r w:rsidRPr="004A1DAF">
        <w:rPr>
          <w:i/>
        </w:rPr>
        <w:t>National Disability Insurance Scheme Act 2013</w:t>
      </w:r>
      <w:r>
        <w:t xml:space="preserve"> established the National Disability Insurance Agency (NDIA) </w:t>
      </w:r>
      <w:r w:rsidRPr="007578DE">
        <w:t xml:space="preserve">and gave birth to the new Australian </w:t>
      </w:r>
      <w:r w:rsidR="00883777">
        <w:t>National Disability Insurance Scheme (</w:t>
      </w:r>
      <w:r w:rsidRPr="007578DE">
        <w:t>NDIS</w:t>
      </w:r>
      <w:r w:rsidR="00883777">
        <w:t>)</w:t>
      </w:r>
      <w:r>
        <w:t>.</w:t>
      </w:r>
    </w:p>
    <w:p w14:paraId="3191BC92" w14:textId="0319D333" w:rsidR="00F36F8D" w:rsidRDefault="00F36F8D" w:rsidP="00635C4C">
      <w:pPr>
        <w:jc w:val="both"/>
      </w:pPr>
      <w:r>
        <w:t xml:space="preserve">The trial of the NDIS, originally known as DisabilityCare Australia, began in July 2013 in South Australia, Tasmania, the Barwon </w:t>
      </w:r>
      <w:r w:rsidR="00122CDC">
        <w:t xml:space="preserve">region </w:t>
      </w:r>
      <w:r>
        <w:t>in Victoria and the Hunter area in New South Wales. Western Australia, the Australian Capital Territory (ACT) and the</w:t>
      </w:r>
      <w:r w:rsidR="00122CDC">
        <w:t xml:space="preserve"> Barkly Region in the</w:t>
      </w:r>
      <w:r>
        <w:t xml:space="preserve"> Northern Territory joined the launch in July 2014. The </w:t>
      </w:r>
      <w:r w:rsidRPr="00837C88">
        <w:t>Nepean Blue Mountains</w:t>
      </w:r>
      <w:r>
        <w:t xml:space="preserve"> area of New South Wales became the </w:t>
      </w:r>
      <w:r w:rsidR="00122CDC">
        <w:t xml:space="preserve">first </w:t>
      </w:r>
      <w:r>
        <w:t xml:space="preserve">NDIS </w:t>
      </w:r>
      <w:r w:rsidR="00122CDC" w:rsidRPr="00122CDC">
        <w:t xml:space="preserve">early transition </w:t>
      </w:r>
      <w:r>
        <w:t xml:space="preserve">site, starting in July 2015. </w:t>
      </w:r>
    </w:p>
    <w:p w14:paraId="3EFBEAEE" w14:textId="47FACF87" w:rsidR="00F36F8D" w:rsidRDefault="00F36F8D" w:rsidP="00635C4C">
      <w:pPr>
        <w:jc w:val="both"/>
      </w:pPr>
      <w:r>
        <w:t xml:space="preserve">In May 2013 the Australian Government Department of Social Services (DSS) commissioned a consortium led by the National Institute of Labour Studies (NILS) at Flinders University to conduct the </w:t>
      </w:r>
      <w:r w:rsidR="00A37A36">
        <w:t xml:space="preserve">evaluation </w:t>
      </w:r>
      <w:r>
        <w:t>of the trial of the NDIS</w:t>
      </w:r>
      <w:r w:rsidR="00E97598">
        <w:t xml:space="preserve"> (the NDIS Evaluation)</w:t>
      </w:r>
      <w:r>
        <w:t>.</w:t>
      </w:r>
      <w:r>
        <w:rPr>
          <w:rStyle w:val="FootnoteReference"/>
        </w:rPr>
        <w:footnoteReference w:id="1"/>
      </w:r>
      <w:r>
        <w:t xml:space="preserve"> The evaluation was originally planned to take place between 2013 and 2016 and cover South Australia, Tasmania, the Barwon </w:t>
      </w:r>
      <w:r w:rsidR="00122CDC">
        <w:t xml:space="preserve">region </w:t>
      </w:r>
      <w:r>
        <w:t xml:space="preserve">in Victoria and the Hunter area in New South Wales from 2013 and the ACT from 2014. In 2014 the NDIS </w:t>
      </w:r>
      <w:r w:rsidR="00764082">
        <w:t>evaluation</w:t>
      </w:r>
      <w:r>
        <w:t xml:space="preserve"> was extended to include the </w:t>
      </w:r>
      <w:r w:rsidR="00122CDC">
        <w:t xml:space="preserve">Barkly Region in the </w:t>
      </w:r>
      <w:r>
        <w:t>Northern Territory and in 2015 the end date of the whole evaluation was extended to 2017 in order to accommodate the actual timing of the NDIS trial roll-out</w:t>
      </w:r>
      <w:r w:rsidR="002A3438">
        <w:t>, especially the late ACT roll-out</w:t>
      </w:r>
      <w:r>
        <w:t>.</w:t>
      </w:r>
    </w:p>
    <w:p w14:paraId="617087A6" w14:textId="68B4140F" w:rsidR="00F36F8D" w:rsidRDefault="00F36F8D" w:rsidP="00635C4C">
      <w:pPr>
        <w:jc w:val="both"/>
      </w:pPr>
      <w:r w:rsidRPr="00D3433A">
        <w:t>In this report, generic references to “trial sites</w:t>
      </w:r>
      <w:r w:rsidR="00F82D9E">
        <w:t>”</w:t>
      </w:r>
      <w:r w:rsidRPr="00D3433A">
        <w:t xml:space="preserve"> refer specifically to the </w:t>
      </w:r>
      <w:r w:rsidR="00847223">
        <w:t>whole of</w:t>
      </w:r>
      <w:r w:rsidRPr="00D3433A">
        <w:t xml:space="preserve"> South Australia, Tasmania</w:t>
      </w:r>
      <w:r w:rsidR="00847223">
        <w:t xml:space="preserve"> and the ACT</w:t>
      </w:r>
      <w:r w:rsidRPr="00D3433A">
        <w:t xml:space="preserve">, the Barwon </w:t>
      </w:r>
      <w:r w:rsidR="00122CDC">
        <w:t>region</w:t>
      </w:r>
      <w:r w:rsidR="00122CDC" w:rsidRPr="00D3433A">
        <w:t xml:space="preserve"> </w:t>
      </w:r>
      <w:r w:rsidRPr="00D3433A">
        <w:t xml:space="preserve">in Victoria, </w:t>
      </w:r>
      <w:r w:rsidR="00847223">
        <w:t xml:space="preserve">and </w:t>
      </w:r>
      <w:r w:rsidRPr="00D3433A">
        <w:t>the Hunter area in New South Wales</w:t>
      </w:r>
      <w:r w:rsidR="002A3438">
        <w:t>. Reporting on the findings of the evaluation in the Barkly NDIS trial will be included in the final report</w:t>
      </w:r>
      <w:r w:rsidRPr="00D3433A">
        <w:t xml:space="preserve">. The </w:t>
      </w:r>
      <w:r>
        <w:t xml:space="preserve">NDIS </w:t>
      </w:r>
      <w:r w:rsidR="00764082">
        <w:t>evaluation</w:t>
      </w:r>
      <w:r w:rsidRPr="00D3433A">
        <w:t xml:space="preserve"> does not include any other NDIS trial sites.</w:t>
      </w:r>
    </w:p>
    <w:p w14:paraId="3510C751" w14:textId="77777777" w:rsidR="00BC7110" w:rsidRPr="00EC7F4B" w:rsidRDefault="00BC7110" w:rsidP="00EC7F4B">
      <w:pPr>
        <w:pStyle w:val="Heading2"/>
        <w:ind w:left="567"/>
      </w:pPr>
      <w:bookmarkStart w:id="13" w:name="_Toc466017333"/>
      <w:r w:rsidRPr="00EC7F4B">
        <w:t>Reporting Framework for the NDIS Evaluation</w:t>
      </w:r>
      <w:bookmarkEnd w:id="13"/>
    </w:p>
    <w:p w14:paraId="5FBB4A5C" w14:textId="68E543D1" w:rsidR="001E382C" w:rsidRDefault="004D37A3" w:rsidP="00635C4C">
      <w:pPr>
        <w:jc w:val="both"/>
      </w:pPr>
      <w:r w:rsidRPr="004D37A3">
        <w:t>The NDIS evaluation has now been running for three years and this Intermediate Report is the second of three major reports. The draft Initial Report was delivered to DSS in August 2015. The final version of the Initial Report was delivered in December 2015 and is planned to be publicly released at a future date.</w:t>
      </w:r>
      <w:r>
        <w:t xml:space="preserve"> </w:t>
      </w:r>
      <w:r w:rsidR="001E382C">
        <w:t xml:space="preserve">The </w:t>
      </w:r>
      <w:r w:rsidR="001E382C" w:rsidRPr="003B367D">
        <w:t xml:space="preserve">Initial Report </w:t>
      </w:r>
      <w:r w:rsidR="001E382C" w:rsidRPr="00A61328">
        <w:t>describe</w:t>
      </w:r>
      <w:r w:rsidR="00621D65">
        <w:t>d</w:t>
      </w:r>
      <w:r w:rsidR="001E382C" w:rsidRPr="00A61328">
        <w:t xml:space="preserve"> the </w:t>
      </w:r>
      <w:r w:rsidR="001E382C">
        <w:t>first stage of the evaluation work, namely how the evaluation was put together and how the large data collection that underpin</w:t>
      </w:r>
      <w:r w:rsidR="00621D65">
        <w:t>ned</w:t>
      </w:r>
      <w:r w:rsidR="001E382C">
        <w:t xml:space="preserve"> it ha</w:t>
      </w:r>
      <w:r w:rsidR="00621D65">
        <w:t>d</w:t>
      </w:r>
      <w:r w:rsidR="001E382C">
        <w:t xml:space="preserve"> commenced.</w:t>
      </w:r>
      <w:r w:rsidR="001E382C" w:rsidRPr="00BC7110">
        <w:t xml:space="preserve"> </w:t>
      </w:r>
      <w:r w:rsidR="001E382C">
        <w:t xml:space="preserve"> </w:t>
      </w:r>
      <w:r w:rsidR="00F36F8D" w:rsidRPr="00BC7110">
        <w:t>A Final Report is scheduled to be completed in 2017.</w:t>
      </w:r>
      <w:r w:rsidR="001E382C">
        <w:t xml:space="preserve"> </w:t>
      </w:r>
      <w:r w:rsidR="002A3438">
        <w:t>A</w:t>
      </w:r>
      <w:r w:rsidR="001E382C" w:rsidRPr="001B7A93">
        <w:t xml:space="preserve"> </w:t>
      </w:r>
      <w:r w:rsidR="00847223">
        <w:t>separate</w:t>
      </w:r>
      <w:r w:rsidR="001E382C" w:rsidRPr="001B7A93">
        <w:t xml:space="preserve"> document</w:t>
      </w:r>
      <w:r w:rsidR="002A3438">
        <w:t xml:space="preserve"> under the title</w:t>
      </w:r>
      <w:r w:rsidR="001E382C">
        <w:t xml:space="preserve"> </w:t>
      </w:r>
      <w:r w:rsidR="002A3438">
        <w:t>T</w:t>
      </w:r>
      <w:r w:rsidR="001E382C">
        <w:t xml:space="preserve">he </w:t>
      </w:r>
      <w:r w:rsidR="001E382C" w:rsidRPr="001B7A93">
        <w:t>Evaluation Framework has already been publishe</w:t>
      </w:r>
      <w:r w:rsidR="001E382C">
        <w:t xml:space="preserve">d explaining the nature of the </w:t>
      </w:r>
      <w:r w:rsidR="002A3438">
        <w:t xml:space="preserve">original design of the </w:t>
      </w:r>
      <w:r w:rsidR="001E382C">
        <w:t>e</w:t>
      </w:r>
      <w:r w:rsidR="001E382C" w:rsidRPr="001B7A93">
        <w:t>valuation</w:t>
      </w:r>
      <w:r w:rsidR="001E382C">
        <w:t>.</w:t>
      </w:r>
      <w:r w:rsidR="001E382C" w:rsidRPr="001B7A93">
        <w:t xml:space="preserve"> </w:t>
      </w:r>
      <w:r w:rsidR="001E382C">
        <w:lastRenderedPageBreak/>
        <w:t>A second</w:t>
      </w:r>
      <w:r w:rsidR="001E382C" w:rsidRPr="001B7A93">
        <w:t xml:space="preserve"> supporting document detailing the relationship between the Key Evaluation </w:t>
      </w:r>
      <w:r w:rsidR="002215BF">
        <w:t>Q</w:t>
      </w:r>
      <w:r w:rsidR="001E382C" w:rsidRPr="001B7A93">
        <w:t>uestions</w:t>
      </w:r>
      <w:r w:rsidR="002215BF">
        <w:t xml:space="preserve"> (KEQs)</w:t>
      </w:r>
      <w:r w:rsidR="001E382C" w:rsidRPr="001B7A93">
        <w:t xml:space="preserve"> and the methodologies developed by the </w:t>
      </w:r>
      <w:r w:rsidR="001E382C">
        <w:t xml:space="preserve">evaluation </w:t>
      </w:r>
      <w:r w:rsidR="001E382C" w:rsidRPr="001B7A93">
        <w:t xml:space="preserve">is planned to become public </w:t>
      </w:r>
      <w:r w:rsidR="001E382C">
        <w:t>at a future date.</w:t>
      </w:r>
    </w:p>
    <w:p w14:paraId="2F20A6C1" w14:textId="390D1451" w:rsidR="00E859C7" w:rsidRDefault="00262202" w:rsidP="00635C4C">
      <w:pPr>
        <w:jc w:val="both"/>
      </w:pPr>
      <w:r>
        <w:t>As described in Section 1.1, t</w:t>
      </w:r>
      <w:r w:rsidR="00E859C7">
        <w:t xml:space="preserve">he </w:t>
      </w:r>
      <w:r w:rsidR="00847223">
        <w:t xml:space="preserve">NDIS </w:t>
      </w:r>
      <w:r w:rsidR="00764082">
        <w:t>evaluation</w:t>
      </w:r>
      <w:r w:rsidR="00E859C7">
        <w:t xml:space="preserve"> also extends to the </w:t>
      </w:r>
      <w:r w:rsidR="00122CDC">
        <w:t xml:space="preserve">Barkly Region in the </w:t>
      </w:r>
      <w:r w:rsidR="00E859C7">
        <w:t xml:space="preserve">Northern Territory. As the </w:t>
      </w:r>
      <w:r w:rsidR="00E97598">
        <w:t>e</w:t>
      </w:r>
      <w:r w:rsidR="00E859C7" w:rsidRPr="00211DA4">
        <w:t>valuation of th</w:t>
      </w:r>
      <w:r>
        <w:t>is trial site</w:t>
      </w:r>
      <w:r w:rsidR="00E859C7" w:rsidRPr="00211DA4">
        <w:t xml:space="preserve"> is still in its early stages</w:t>
      </w:r>
      <w:r w:rsidR="00E859C7">
        <w:t>,</w:t>
      </w:r>
      <w:r w:rsidR="00E859C7" w:rsidRPr="003B367D">
        <w:t xml:space="preserve"> </w:t>
      </w:r>
      <w:r w:rsidR="00E859C7">
        <w:t>it</w:t>
      </w:r>
      <w:r w:rsidR="00E859C7" w:rsidRPr="00211DA4">
        <w:t xml:space="preserve"> will not be included in th</w:t>
      </w:r>
      <w:r w:rsidR="00E859C7">
        <w:t>is</w:t>
      </w:r>
      <w:r w:rsidR="00E859C7" w:rsidRPr="003B367D">
        <w:t xml:space="preserve"> </w:t>
      </w:r>
      <w:r w:rsidR="009963ED">
        <w:t>Intermediate</w:t>
      </w:r>
      <w:r w:rsidR="00E859C7" w:rsidRPr="003B367D">
        <w:t xml:space="preserve"> Report.</w:t>
      </w:r>
      <w:r w:rsidR="00E859C7" w:rsidRPr="00211DA4">
        <w:t xml:space="preserve"> </w:t>
      </w:r>
      <w:r>
        <w:t>Furthermore, t</w:t>
      </w:r>
      <w:r w:rsidR="00E859C7" w:rsidRPr="00211DA4">
        <w:t>he unique character of the NDIS trial in the N</w:t>
      </w:r>
      <w:r w:rsidR="00E859C7">
        <w:t xml:space="preserve">orthern </w:t>
      </w:r>
      <w:r w:rsidR="00E859C7" w:rsidRPr="00211DA4">
        <w:t>T</w:t>
      </w:r>
      <w:r w:rsidR="00E859C7">
        <w:t xml:space="preserve">erritory </w:t>
      </w:r>
      <w:r w:rsidR="00E859C7" w:rsidRPr="00211DA4">
        <w:t>require</w:t>
      </w:r>
      <w:r>
        <w:t>d</w:t>
      </w:r>
      <w:r w:rsidR="00E859C7" w:rsidRPr="00211DA4">
        <w:t xml:space="preserve"> </w:t>
      </w:r>
      <w:r w:rsidR="00E859C7">
        <w:t>additional design elements. D</w:t>
      </w:r>
      <w:r w:rsidR="00E859C7" w:rsidRPr="00211DA4">
        <w:t>iscussions with the D</w:t>
      </w:r>
      <w:r w:rsidR="00E859C7">
        <w:t xml:space="preserve">epartment of </w:t>
      </w:r>
      <w:r w:rsidR="00E859C7" w:rsidRPr="00211DA4">
        <w:t>S</w:t>
      </w:r>
      <w:r w:rsidR="00E859C7">
        <w:t xml:space="preserve">ocial </w:t>
      </w:r>
      <w:r w:rsidR="00E859C7" w:rsidRPr="00211DA4">
        <w:t>S</w:t>
      </w:r>
      <w:r w:rsidR="00E859C7">
        <w:t xml:space="preserve">ervices concluded that inclusion in this report would not be </w:t>
      </w:r>
      <w:r w:rsidR="00E859C7" w:rsidRPr="00211DA4">
        <w:t>the most appropriate format for reporting findings from the N</w:t>
      </w:r>
      <w:r w:rsidR="004F3346">
        <w:t xml:space="preserve">orthern </w:t>
      </w:r>
      <w:r w:rsidR="00E859C7" w:rsidRPr="00211DA4">
        <w:t>T</w:t>
      </w:r>
      <w:r w:rsidR="004F3346">
        <w:t>erritory</w:t>
      </w:r>
      <w:r w:rsidR="00E859C7" w:rsidRPr="00211DA4">
        <w:t xml:space="preserve">. </w:t>
      </w:r>
      <w:r w:rsidR="00E859C7" w:rsidRPr="003B367D">
        <w:t>Th</w:t>
      </w:r>
      <w:r w:rsidR="00E859C7">
        <w:t>e</w:t>
      </w:r>
      <w:r w:rsidR="00E859C7" w:rsidRPr="00211DA4">
        <w:t xml:space="preserve"> format </w:t>
      </w:r>
      <w:r w:rsidR="00E859C7">
        <w:t xml:space="preserve">to be used </w:t>
      </w:r>
      <w:r w:rsidR="00E859C7" w:rsidRPr="00211DA4">
        <w:t xml:space="preserve">must guard the confidentiality of the information and ensure anonymity of the </w:t>
      </w:r>
      <w:r w:rsidR="00E859C7">
        <w:t>respondents.</w:t>
      </w:r>
    </w:p>
    <w:p w14:paraId="12AA1335" w14:textId="255BF0C2" w:rsidR="00E859C7" w:rsidRDefault="00E859C7" w:rsidP="00635C4C">
      <w:pPr>
        <w:jc w:val="both"/>
      </w:pPr>
      <w:r>
        <w:t xml:space="preserve">As the </w:t>
      </w:r>
      <w:r w:rsidR="00942E4C">
        <w:t>roll-out</w:t>
      </w:r>
      <w:r>
        <w:t xml:space="preserve"> of the NDIS in the ACT commenced in July 2014</w:t>
      </w:r>
      <w:r w:rsidR="002A3438">
        <w:t xml:space="preserve"> (</w:t>
      </w:r>
      <w:r>
        <w:t xml:space="preserve">one full year later than in the four </w:t>
      </w:r>
      <w:r w:rsidR="00262202">
        <w:t xml:space="preserve">original </w:t>
      </w:r>
      <w:r>
        <w:t>trial sites</w:t>
      </w:r>
      <w:r w:rsidR="002A3438">
        <w:t>)</w:t>
      </w:r>
      <w:r>
        <w:t xml:space="preserve"> </w:t>
      </w:r>
      <w:r w:rsidR="002A3438">
        <w:t>evidence for</w:t>
      </w:r>
      <w:r>
        <w:t xml:space="preserve"> the ACT is not as </w:t>
      </w:r>
      <w:r w:rsidR="002A3438">
        <w:t xml:space="preserve">ready for reporting here. </w:t>
      </w:r>
      <w:r>
        <w:t>Th</w:t>
      </w:r>
      <w:r w:rsidR="002A3438">
        <w:t>e later ACT roll-out ha</w:t>
      </w:r>
      <w:r>
        <w:t xml:space="preserve">s required that we adapt </w:t>
      </w:r>
      <w:r w:rsidR="002A3438">
        <w:t xml:space="preserve">the timing of the </w:t>
      </w:r>
      <w:r>
        <w:t>data collections and subsequent reporting to accommodate th</w:t>
      </w:r>
      <w:r w:rsidR="002A3438">
        <w:t>e roll-out timing and volume</w:t>
      </w:r>
      <w:r>
        <w:t>.</w:t>
      </w:r>
    </w:p>
    <w:p w14:paraId="21AF8A9C" w14:textId="77777777" w:rsidR="00E859C7" w:rsidRDefault="00E859C7" w:rsidP="00635C4C">
      <w:pPr>
        <w:jc w:val="both"/>
        <w:rPr>
          <w:highlight w:val="yellow"/>
        </w:rPr>
      </w:pPr>
      <w:r>
        <w:t xml:space="preserve">In agreement with the Department of Social Services, </w:t>
      </w:r>
      <w:r w:rsidR="002A3438">
        <w:t>reporting on the study</w:t>
      </w:r>
      <w:r>
        <w:t xml:space="preserve"> of the impact of the NDIS on mainstream providers and services </w:t>
      </w:r>
      <w:r w:rsidR="002A3438">
        <w:t>and on the study of older people with disability will not be included in this report.</w:t>
      </w:r>
    </w:p>
    <w:p w14:paraId="6665388B" w14:textId="77777777" w:rsidR="00E859C7" w:rsidRDefault="00E859C7" w:rsidP="00C82FF1">
      <w:pPr>
        <w:pStyle w:val="Heading2"/>
        <w:ind w:left="567"/>
      </w:pPr>
      <w:bookmarkStart w:id="14" w:name="_Toc449954937"/>
      <w:bookmarkStart w:id="15" w:name="_Toc466017334"/>
      <w:r>
        <w:t xml:space="preserve">The NDIS </w:t>
      </w:r>
      <w:r w:rsidRPr="00A90BD4">
        <w:t>Evaluation</w:t>
      </w:r>
      <w:r>
        <w:t xml:space="preserve"> findings reported in this Intermediate Report</w:t>
      </w:r>
      <w:bookmarkEnd w:id="14"/>
      <w:bookmarkEnd w:id="15"/>
    </w:p>
    <w:p w14:paraId="54371D56" w14:textId="53300696" w:rsidR="009963ED" w:rsidRDefault="009963ED" w:rsidP="00635C4C">
      <w:pPr>
        <w:jc w:val="both"/>
      </w:pPr>
      <w:r w:rsidRPr="00D7373B">
        <w:t xml:space="preserve">The precise objective of the </w:t>
      </w:r>
      <w:r w:rsidR="00102519">
        <w:t xml:space="preserve">NDIS </w:t>
      </w:r>
      <w:r w:rsidR="00764082">
        <w:t>evaluation</w:t>
      </w:r>
      <w:r w:rsidRPr="00D7373B">
        <w:t xml:space="preserve"> is to assess the impacts of the NDIS in South Australia, Tasmania, </w:t>
      </w:r>
      <w:r w:rsidR="00102519">
        <w:t xml:space="preserve">the Hunter area in </w:t>
      </w:r>
      <w:r w:rsidRPr="00D7373B">
        <w:t xml:space="preserve">New South Wales, </w:t>
      </w:r>
      <w:r w:rsidR="00102519">
        <w:t xml:space="preserve">the Barwon </w:t>
      </w:r>
      <w:r w:rsidR="00122CDC">
        <w:t xml:space="preserve">region </w:t>
      </w:r>
      <w:r w:rsidR="00102519">
        <w:t xml:space="preserve">in </w:t>
      </w:r>
      <w:r w:rsidRPr="00D7373B">
        <w:t xml:space="preserve">Victoria and the Australian Capital Territory on: </w:t>
      </w:r>
    </w:p>
    <w:p w14:paraId="616D5B36" w14:textId="77777777" w:rsidR="009963ED" w:rsidRPr="00C81325" w:rsidRDefault="009963ED" w:rsidP="00F40D51">
      <w:pPr>
        <w:pStyle w:val="ListParagraph"/>
        <w:numPr>
          <w:ilvl w:val="0"/>
          <w:numId w:val="15"/>
        </w:numPr>
        <w:autoSpaceDE w:val="0"/>
        <w:autoSpaceDN w:val="0"/>
        <w:adjustRightInd w:val="0"/>
        <w:rPr>
          <w:rFonts w:ascii="Calibri" w:hAnsi="Calibri" w:cs="Calibri"/>
          <w:color w:val="000000"/>
        </w:rPr>
      </w:pPr>
      <w:r w:rsidRPr="00C81325">
        <w:rPr>
          <w:rFonts w:ascii="Calibri" w:hAnsi="Calibri" w:cs="Calibri"/>
          <w:color w:val="000000"/>
        </w:rPr>
        <w:t xml:space="preserve">people with disability, and their families and carers </w:t>
      </w:r>
    </w:p>
    <w:p w14:paraId="3B5100D5" w14:textId="77777777" w:rsidR="009963ED" w:rsidRPr="00C81325" w:rsidRDefault="009963ED" w:rsidP="00F40D51">
      <w:pPr>
        <w:pStyle w:val="ListParagraph"/>
        <w:numPr>
          <w:ilvl w:val="0"/>
          <w:numId w:val="15"/>
        </w:numPr>
        <w:autoSpaceDE w:val="0"/>
        <w:autoSpaceDN w:val="0"/>
        <w:adjustRightInd w:val="0"/>
        <w:rPr>
          <w:rFonts w:ascii="Calibri" w:hAnsi="Calibri" w:cs="Calibri"/>
          <w:color w:val="000000"/>
        </w:rPr>
      </w:pPr>
      <w:r w:rsidRPr="00C81325">
        <w:rPr>
          <w:rFonts w:ascii="Calibri" w:hAnsi="Calibri" w:cs="Calibri"/>
          <w:color w:val="000000"/>
        </w:rPr>
        <w:t xml:space="preserve">the disability </w:t>
      </w:r>
      <w:r w:rsidR="002A3438" w:rsidRPr="00C81325">
        <w:rPr>
          <w:rFonts w:ascii="Calibri" w:hAnsi="Calibri" w:cs="Calibri"/>
          <w:color w:val="000000"/>
        </w:rPr>
        <w:t xml:space="preserve">support </w:t>
      </w:r>
      <w:r w:rsidRPr="00C81325">
        <w:rPr>
          <w:rFonts w:ascii="Calibri" w:hAnsi="Calibri" w:cs="Calibri"/>
          <w:color w:val="000000"/>
        </w:rPr>
        <w:t xml:space="preserve">sector and its workforce </w:t>
      </w:r>
    </w:p>
    <w:p w14:paraId="2D99B988" w14:textId="77777777" w:rsidR="009963ED" w:rsidRPr="00C81325" w:rsidRDefault="009963ED" w:rsidP="00F40D51">
      <w:pPr>
        <w:pStyle w:val="ListParagraph"/>
        <w:numPr>
          <w:ilvl w:val="0"/>
          <w:numId w:val="15"/>
        </w:numPr>
        <w:autoSpaceDE w:val="0"/>
        <w:autoSpaceDN w:val="0"/>
        <w:adjustRightInd w:val="0"/>
        <w:rPr>
          <w:rFonts w:ascii="Calibri" w:hAnsi="Calibri" w:cs="Calibri"/>
          <w:color w:val="000000"/>
        </w:rPr>
      </w:pPr>
      <w:r w:rsidRPr="00C81325">
        <w:rPr>
          <w:rFonts w:ascii="Calibri" w:hAnsi="Calibri" w:cs="Calibri"/>
          <w:color w:val="000000"/>
        </w:rPr>
        <w:t xml:space="preserve">selected mainstream providers and services </w:t>
      </w:r>
    </w:p>
    <w:p w14:paraId="7D6F5B30" w14:textId="77777777" w:rsidR="009963ED" w:rsidRPr="00C81325" w:rsidRDefault="002A3438" w:rsidP="00F40D51">
      <w:pPr>
        <w:pStyle w:val="ListParagraph"/>
        <w:numPr>
          <w:ilvl w:val="0"/>
          <w:numId w:val="15"/>
        </w:numPr>
        <w:autoSpaceDE w:val="0"/>
        <w:autoSpaceDN w:val="0"/>
        <w:adjustRightInd w:val="0"/>
        <w:rPr>
          <w:rFonts w:ascii="Calibri" w:hAnsi="Calibri" w:cs="Calibri"/>
          <w:color w:val="000000"/>
        </w:rPr>
      </w:pPr>
      <w:r w:rsidRPr="00C81325">
        <w:rPr>
          <w:rFonts w:ascii="Calibri" w:hAnsi="Calibri" w:cs="Calibri"/>
          <w:color w:val="000000"/>
        </w:rPr>
        <w:t xml:space="preserve">selected stakeholders and the wider </w:t>
      </w:r>
      <w:r w:rsidR="009963ED" w:rsidRPr="00C81325">
        <w:rPr>
          <w:rFonts w:ascii="Calibri" w:hAnsi="Calibri" w:cs="Calibri"/>
          <w:color w:val="000000"/>
        </w:rPr>
        <w:t xml:space="preserve">community </w:t>
      </w:r>
    </w:p>
    <w:p w14:paraId="340A36E6" w14:textId="74798699" w:rsidR="00262202" w:rsidRDefault="00262202" w:rsidP="00635C4C">
      <w:pPr>
        <w:jc w:val="both"/>
      </w:pPr>
      <w:r>
        <w:t xml:space="preserve">The </w:t>
      </w:r>
      <w:r w:rsidR="00102519">
        <w:t xml:space="preserve">NDIS </w:t>
      </w:r>
      <w:r w:rsidR="00764082">
        <w:t>evaluation</w:t>
      </w:r>
      <w:r>
        <w:t xml:space="preserve"> is also intended to evaluate high-level processes, focusing on elements of the </w:t>
      </w:r>
      <w:r w:rsidR="00C81325">
        <w:t>NDIS, which</w:t>
      </w:r>
      <w:r>
        <w:t xml:space="preserve"> contributed to or impeded the intended positive outcomes.</w:t>
      </w:r>
    </w:p>
    <w:p w14:paraId="06E8F624" w14:textId="28B08954" w:rsidR="002A3438" w:rsidRPr="005B392A" w:rsidRDefault="002A3438" w:rsidP="00635C4C">
      <w:pPr>
        <w:jc w:val="both"/>
        <w:rPr>
          <w:rFonts w:ascii="Calibri" w:hAnsi="Calibri" w:cs="Calibri"/>
        </w:rPr>
      </w:pPr>
      <w:r w:rsidRPr="004C3AC1">
        <w:rPr>
          <w:rFonts w:ascii="Calibri" w:hAnsi="Calibri" w:cs="Calibri"/>
        </w:rPr>
        <w:t xml:space="preserve">This Intermediate Report is the second of three reports on the </w:t>
      </w:r>
      <w:r w:rsidR="00102519">
        <w:rPr>
          <w:rFonts w:ascii="Calibri" w:hAnsi="Calibri" w:cs="Calibri"/>
        </w:rPr>
        <w:t xml:space="preserve">NDIS </w:t>
      </w:r>
      <w:r w:rsidR="00764082">
        <w:rPr>
          <w:rFonts w:ascii="Calibri" w:hAnsi="Calibri" w:cs="Calibri"/>
        </w:rPr>
        <w:t>evaluation</w:t>
      </w:r>
      <w:r w:rsidR="00102519">
        <w:rPr>
          <w:rFonts w:ascii="Calibri" w:hAnsi="Calibri" w:cs="Calibri"/>
        </w:rPr>
        <w:t>,</w:t>
      </w:r>
      <w:r w:rsidRPr="004C3AC1">
        <w:rPr>
          <w:rFonts w:ascii="Calibri" w:hAnsi="Calibri" w:cs="Calibri"/>
        </w:rPr>
        <w:t xml:space="preserve"> conducted by Flinders University 2013-2017</w:t>
      </w:r>
      <w:r>
        <w:rPr>
          <w:rFonts w:ascii="Calibri" w:hAnsi="Calibri" w:cs="Calibri"/>
        </w:rPr>
        <w:t>, and</w:t>
      </w:r>
      <w:r w:rsidRPr="004C3AC1">
        <w:rPr>
          <w:rFonts w:ascii="Calibri" w:hAnsi="Calibri" w:cs="Calibri"/>
        </w:rPr>
        <w:t xml:space="preserve"> present</w:t>
      </w:r>
      <w:r>
        <w:rPr>
          <w:rFonts w:ascii="Calibri" w:hAnsi="Calibri" w:cs="Calibri"/>
        </w:rPr>
        <w:t>s</w:t>
      </w:r>
      <w:r w:rsidRPr="004C3AC1">
        <w:rPr>
          <w:rFonts w:ascii="Calibri" w:hAnsi="Calibri" w:cs="Calibri"/>
        </w:rPr>
        <w:t xml:space="preserve"> a synthesis of the evidence collected </w:t>
      </w:r>
      <w:r>
        <w:rPr>
          <w:rFonts w:ascii="Calibri" w:hAnsi="Calibri" w:cs="Calibri"/>
        </w:rPr>
        <w:t xml:space="preserve">to date </w:t>
      </w:r>
      <w:r w:rsidRPr="004C3AC1">
        <w:rPr>
          <w:rFonts w:ascii="Calibri" w:hAnsi="Calibri" w:cs="Calibri"/>
        </w:rPr>
        <w:t xml:space="preserve">from different sources and methodologies of the NDIS </w:t>
      </w:r>
      <w:r w:rsidR="00764082">
        <w:rPr>
          <w:rFonts w:ascii="Calibri" w:hAnsi="Calibri" w:cs="Calibri"/>
        </w:rPr>
        <w:t>evaluation</w:t>
      </w:r>
      <w:r w:rsidRPr="004C3AC1">
        <w:rPr>
          <w:rFonts w:ascii="Calibri" w:hAnsi="Calibri" w:cs="Calibri"/>
        </w:rPr>
        <w:t xml:space="preserve">. </w:t>
      </w:r>
      <w:r>
        <w:rPr>
          <w:rFonts w:ascii="Calibri" w:hAnsi="Calibri" w:cs="Calibri"/>
        </w:rPr>
        <w:t xml:space="preserve">In this report we present qualitative and quantitative evidence in a thematic </w:t>
      </w:r>
      <w:r w:rsidRPr="005B392A">
        <w:rPr>
          <w:rFonts w:ascii="Calibri" w:hAnsi="Calibri" w:cs="Calibri"/>
        </w:rPr>
        <w:t xml:space="preserve">way in order to inform the evaluation of </w:t>
      </w:r>
      <w:r w:rsidR="004A2E14">
        <w:rPr>
          <w:rFonts w:ascii="Calibri" w:hAnsi="Calibri" w:cs="Calibri"/>
        </w:rPr>
        <w:t xml:space="preserve">the </w:t>
      </w:r>
      <w:r w:rsidRPr="005B392A">
        <w:rPr>
          <w:rFonts w:ascii="Calibri" w:hAnsi="Calibri" w:cs="Calibri"/>
        </w:rPr>
        <w:t xml:space="preserve">potential synergies between </w:t>
      </w:r>
      <w:r w:rsidR="004A2E14">
        <w:rPr>
          <w:rFonts w:ascii="Calibri" w:hAnsi="Calibri" w:cs="Calibri"/>
        </w:rPr>
        <w:t xml:space="preserve">first, </w:t>
      </w:r>
      <w:r w:rsidRPr="005B392A">
        <w:rPr>
          <w:rFonts w:ascii="Calibri" w:hAnsi="Calibri" w:cs="Calibri"/>
        </w:rPr>
        <w:t xml:space="preserve">the depth of understanding qualitative evidence offers and </w:t>
      </w:r>
      <w:r w:rsidR="004A2E14">
        <w:rPr>
          <w:rFonts w:ascii="Calibri" w:hAnsi="Calibri" w:cs="Calibri"/>
        </w:rPr>
        <w:t xml:space="preserve">second, </w:t>
      </w:r>
      <w:r w:rsidRPr="005B392A">
        <w:rPr>
          <w:rFonts w:ascii="Calibri" w:hAnsi="Calibri" w:cs="Calibri"/>
        </w:rPr>
        <w:t>the overall representativeness of quantitative survey data.</w:t>
      </w:r>
      <w:r>
        <w:rPr>
          <w:rFonts w:ascii="Calibri" w:hAnsi="Calibri" w:cs="Calibri"/>
        </w:rPr>
        <w:t xml:space="preserve"> We </w:t>
      </w:r>
      <w:r w:rsidRPr="005B392A">
        <w:rPr>
          <w:rFonts w:ascii="Calibri" w:hAnsi="Calibri" w:cs="Calibri"/>
        </w:rPr>
        <w:t>examine the strengths and the weaknesses of the evidence we are generating in order to suggest any chang</w:t>
      </w:r>
      <w:r>
        <w:rPr>
          <w:rFonts w:ascii="Calibri" w:hAnsi="Calibri" w:cs="Calibri"/>
        </w:rPr>
        <w:t xml:space="preserve">es that may be feasible before </w:t>
      </w:r>
      <w:r w:rsidR="00764082">
        <w:rPr>
          <w:rFonts w:ascii="Calibri" w:hAnsi="Calibri" w:cs="Calibri"/>
        </w:rPr>
        <w:t>wave</w:t>
      </w:r>
      <w:r w:rsidRPr="005B392A">
        <w:rPr>
          <w:rFonts w:ascii="Calibri" w:hAnsi="Calibri" w:cs="Calibri"/>
        </w:rPr>
        <w:t xml:space="preserve"> 2 of the </w:t>
      </w:r>
      <w:r w:rsidR="00911119">
        <w:rPr>
          <w:rFonts w:ascii="Calibri" w:hAnsi="Calibri" w:cs="Calibri"/>
        </w:rPr>
        <w:t>quantitative</w:t>
      </w:r>
      <w:r w:rsidRPr="005B392A">
        <w:rPr>
          <w:rFonts w:ascii="Calibri" w:hAnsi="Calibri" w:cs="Calibri"/>
        </w:rPr>
        <w:t xml:space="preserve"> data collections are finalised</w:t>
      </w:r>
      <w:r>
        <w:rPr>
          <w:rFonts w:ascii="Calibri" w:hAnsi="Calibri" w:cs="Calibri"/>
        </w:rPr>
        <w:t xml:space="preserve"> and in order to account for the differences between the original evaluation design and the way </w:t>
      </w:r>
      <w:r w:rsidR="00911119">
        <w:rPr>
          <w:rFonts w:ascii="Calibri" w:hAnsi="Calibri" w:cs="Calibri"/>
        </w:rPr>
        <w:t>data collection</w:t>
      </w:r>
      <w:r>
        <w:rPr>
          <w:rFonts w:ascii="Calibri" w:hAnsi="Calibri" w:cs="Calibri"/>
        </w:rPr>
        <w:t xml:space="preserve"> had to be implemented to acc</w:t>
      </w:r>
      <w:r w:rsidR="004A2E14">
        <w:rPr>
          <w:rFonts w:ascii="Calibri" w:hAnsi="Calibri" w:cs="Calibri"/>
        </w:rPr>
        <w:t>ount for</w:t>
      </w:r>
      <w:r>
        <w:rPr>
          <w:rFonts w:ascii="Calibri" w:hAnsi="Calibri" w:cs="Calibri"/>
        </w:rPr>
        <w:t xml:space="preserve"> the way the actual roll-out happened.</w:t>
      </w:r>
      <w:r w:rsidRPr="004C3AC1">
        <w:rPr>
          <w:rFonts w:ascii="Calibri" w:hAnsi="Calibri" w:cs="Calibri"/>
        </w:rPr>
        <w:t xml:space="preserve"> </w:t>
      </w:r>
      <w:r w:rsidRPr="00EF57F8">
        <w:rPr>
          <w:rFonts w:ascii="Calibri" w:hAnsi="Calibri" w:cs="Calibri"/>
        </w:rPr>
        <w:t>The work of</w:t>
      </w:r>
      <w:r w:rsidR="009863E2">
        <w:rPr>
          <w:rFonts w:ascii="Calibri" w:hAnsi="Calibri" w:cs="Calibri"/>
        </w:rPr>
        <w:t xml:space="preserve"> </w:t>
      </w:r>
      <w:r w:rsidRPr="00EF57F8">
        <w:rPr>
          <w:rFonts w:ascii="Calibri" w:hAnsi="Calibri" w:cs="Calibri"/>
        </w:rPr>
        <w:t>combining and integrating data is at the heart of the design of the evaluation and will follow all evidence collections.</w:t>
      </w:r>
    </w:p>
    <w:p w14:paraId="010AF5B1" w14:textId="77777777" w:rsidR="00DE574C" w:rsidRDefault="00DE574C">
      <w:pPr>
        <w:spacing w:before="0"/>
        <w:rPr>
          <w:rFonts w:ascii="Calibri" w:hAnsi="Calibri" w:cs="Calibri"/>
          <w:b/>
          <w:bCs/>
          <w:color w:val="000000"/>
          <w:sz w:val="26"/>
          <w:szCs w:val="26"/>
        </w:rPr>
      </w:pPr>
      <w:r>
        <w:rPr>
          <w:rFonts w:ascii="Calibri" w:hAnsi="Calibri" w:cs="Calibri"/>
          <w:b/>
          <w:bCs/>
          <w:color w:val="000000"/>
          <w:sz w:val="26"/>
          <w:szCs w:val="26"/>
        </w:rPr>
        <w:br w:type="page"/>
      </w:r>
    </w:p>
    <w:p w14:paraId="28D402D3" w14:textId="77E7573F" w:rsidR="00D7373B" w:rsidRPr="00D7373B" w:rsidRDefault="00D7373B" w:rsidP="00D7373B">
      <w:pPr>
        <w:autoSpaceDE w:val="0"/>
        <w:autoSpaceDN w:val="0"/>
        <w:adjustRightInd w:val="0"/>
        <w:spacing w:after="0" w:line="240" w:lineRule="auto"/>
        <w:rPr>
          <w:rFonts w:ascii="Calibri" w:hAnsi="Calibri" w:cs="Calibri"/>
          <w:color w:val="000000"/>
          <w:sz w:val="26"/>
          <w:szCs w:val="26"/>
        </w:rPr>
      </w:pPr>
      <w:r w:rsidRPr="00D7373B">
        <w:rPr>
          <w:rFonts w:ascii="Calibri" w:hAnsi="Calibri" w:cs="Calibri"/>
          <w:b/>
          <w:bCs/>
          <w:color w:val="000000"/>
          <w:sz w:val="26"/>
          <w:szCs w:val="26"/>
        </w:rPr>
        <w:lastRenderedPageBreak/>
        <w:t>Key Evaluation Questions</w:t>
      </w:r>
    </w:p>
    <w:p w14:paraId="687D1A5D" w14:textId="44DA41AA" w:rsidR="00D7373B" w:rsidRDefault="00B430B3" w:rsidP="00635C4C">
      <w:pPr>
        <w:jc w:val="both"/>
      </w:pPr>
      <w:r w:rsidRPr="004C3AC1">
        <w:t>In the background of th</w:t>
      </w:r>
      <w:r>
        <w:t xml:space="preserve">e thematic analysis and presentation of this report </w:t>
      </w:r>
      <w:r w:rsidRPr="004C3AC1">
        <w:t xml:space="preserve">is the </w:t>
      </w:r>
      <w:r>
        <w:t>set</w:t>
      </w:r>
      <w:r w:rsidRPr="004C3AC1">
        <w:t xml:space="preserve"> of </w:t>
      </w:r>
      <w:r w:rsidR="00122CDC">
        <w:t>K</w:t>
      </w:r>
      <w:r w:rsidR="00B262FB">
        <w:t xml:space="preserve">ey </w:t>
      </w:r>
      <w:r w:rsidR="00122CDC">
        <w:t>E</w:t>
      </w:r>
      <w:r w:rsidR="00B262FB">
        <w:t xml:space="preserve">valuation </w:t>
      </w:r>
      <w:r w:rsidR="00122CDC">
        <w:t>Q</w:t>
      </w:r>
      <w:r w:rsidR="00B262FB">
        <w:t>uestion</w:t>
      </w:r>
      <w:r w:rsidR="00122CDC">
        <w:t>s</w:t>
      </w:r>
      <w:r w:rsidR="00B262FB">
        <w:t xml:space="preserve"> (KEQs)</w:t>
      </w:r>
      <w:r w:rsidRPr="004C3AC1">
        <w:t xml:space="preserve"> that the evaluation has been designed to a</w:t>
      </w:r>
      <w:r w:rsidR="00847223">
        <w:t>ddress</w:t>
      </w:r>
      <w:r w:rsidRPr="004C3AC1">
        <w:t xml:space="preserve">. </w:t>
      </w:r>
      <w:r w:rsidR="00FE0EF1">
        <w:t xml:space="preserve">The </w:t>
      </w:r>
      <w:r w:rsidRPr="00D7373B">
        <w:t xml:space="preserve">Department of Social Services </w:t>
      </w:r>
      <w:r>
        <w:t>(</w:t>
      </w:r>
      <w:r w:rsidR="00FE0EF1">
        <w:t>DSS</w:t>
      </w:r>
      <w:r>
        <w:t>)</w:t>
      </w:r>
      <w:r w:rsidR="00FE0EF1">
        <w:t xml:space="preserve"> </w:t>
      </w:r>
      <w:r w:rsidR="004A2E14">
        <w:t xml:space="preserve">originally </w:t>
      </w:r>
      <w:r w:rsidR="00FE0EF1">
        <w:t>identified a to</w:t>
      </w:r>
      <w:r w:rsidR="00D7373B" w:rsidRPr="00D7373B">
        <w:t>tal of 56</w:t>
      </w:r>
      <w:r w:rsidR="00254FFA">
        <w:t xml:space="preserve"> </w:t>
      </w:r>
      <w:r w:rsidR="00CA6E95">
        <w:t>such questions</w:t>
      </w:r>
      <w:r w:rsidR="00D7373B" w:rsidRPr="00D7373B">
        <w:t xml:space="preserve"> </w:t>
      </w:r>
      <w:r w:rsidR="00FE0EF1">
        <w:t xml:space="preserve">to be </w:t>
      </w:r>
      <w:r w:rsidR="00254FFA">
        <w:t xml:space="preserve">answered by the NDIS </w:t>
      </w:r>
      <w:r w:rsidR="00764082">
        <w:t>evaluation</w:t>
      </w:r>
      <w:r w:rsidR="00D7373B" w:rsidRPr="00D7373B">
        <w:t>.</w:t>
      </w:r>
    </w:p>
    <w:p w14:paraId="22694717" w14:textId="578E1CD5" w:rsidR="001E382C" w:rsidRDefault="009963ED" w:rsidP="00635C4C">
      <w:pPr>
        <w:jc w:val="both"/>
      </w:pPr>
      <w:r w:rsidRPr="004C3A3A">
        <w:t xml:space="preserve">This </w:t>
      </w:r>
      <w:r w:rsidR="003D189C">
        <w:t>I</w:t>
      </w:r>
      <w:r w:rsidRPr="004C3A3A">
        <w:t xml:space="preserve">ntermediate </w:t>
      </w:r>
      <w:r w:rsidR="003D189C">
        <w:t>R</w:t>
      </w:r>
      <w:r w:rsidRPr="004C3A3A">
        <w:t>eport</w:t>
      </w:r>
      <w:r>
        <w:t xml:space="preserve"> draws </w:t>
      </w:r>
      <w:r w:rsidRPr="00BC7110">
        <w:t xml:space="preserve">from each </w:t>
      </w:r>
      <w:r w:rsidR="00B430B3">
        <w:t>source</w:t>
      </w:r>
      <w:r w:rsidR="00B430B3" w:rsidRPr="00BC7110">
        <w:t xml:space="preserve"> </w:t>
      </w:r>
      <w:r w:rsidRPr="00BC7110">
        <w:t xml:space="preserve">of the NDIS </w:t>
      </w:r>
      <w:r w:rsidR="00764082">
        <w:t>evaluation</w:t>
      </w:r>
      <w:r w:rsidR="008053A8">
        <w:t xml:space="preserve"> data collection activities</w:t>
      </w:r>
      <w:r w:rsidRPr="004C3A3A">
        <w:t xml:space="preserve"> </w:t>
      </w:r>
      <w:r>
        <w:t>to provide</w:t>
      </w:r>
      <w:r w:rsidRPr="004C3A3A">
        <w:t xml:space="preserve"> </w:t>
      </w:r>
      <w:r w:rsidR="0039437F">
        <w:t xml:space="preserve">a synthesis of the </w:t>
      </w:r>
      <w:r w:rsidR="001E382C">
        <w:t xml:space="preserve">evaluation </w:t>
      </w:r>
      <w:r w:rsidRPr="004C3A3A">
        <w:t xml:space="preserve">evidence around </w:t>
      </w:r>
      <w:r w:rsidR="00D20B00">
        <w:t>three</w:t>
      </w:r>
      <w:r w:rsidR="00D20B00" w:rsidRPr="004C3A3A">
        <w:t xml:space="preserve"> </w:t>
      </w:r>
      <w:r w:rsidRPr="004C3A3A">
        <w:t xml:space="preserve">main themes (and their related </w:t>
      </w:r>
      <w:r w:rsidR="00FE0EF1">
        <w:t>KEQs</w:t>
      </w:r>
      <w:r w:rsidRPr="004C3A3A">
        <w:t>)</w:t>
      </w:r>
      <w:r w:rsidR="001E382C">
        <w:t>:</w:t>
      </w:r>
    </w:p>
    <w:p w14:paraId="3BD90703" w14:textId="77777777" w:rsidR="004D6B11" w:rsidRPr="00C81325" w:rsidRDefault="004D6B11" w:rsidP="00635C4C">
      <w:pPr>
        <w:pStyle w:val="NormalWeb"/>
        <w:numPr>
          <w:ilvl w:val="0"/>
          <w:numId w:val="1"/>
        </w:numPr>
        <w:shd w:val="clear" w:color="auto" w:fill="FFFFFF"/>
        <w:jc w:val="both"/>
        <w:rPr>
          <w:rFonts w:ascii="Calibri" w:hAnsi="Calibri" w:cs="Calibri"/>
          <w:color w:val="000000"/>
          <w:sz w:val="22"/>
          <w:szCs w:val="22"/>
        </w:rPr>
      </w:pPr>
      <w:r w:rsidRPr="00C81325">
        <w:rPr>
          <w:rFonts w:ascii="Calibri" w:hAnsi="Calibri" w:cs="Calibri"/>
          <w:color w:val="000000"/>
          <w:sz w:val="22"/>
          <w:szCs w:val="22"/>
        </w:rPr>
        <w:t>Supply and demand of support services</w:t>
      </w:r>
    </w:p>
    <w:p w14:paraId="0FEEC6C6" w14:textId="77777777" w:rsidR="008753AA" w:rsidRPr="00C81325" w:rsidRDefault="008753AA" w:rsidP="00707483">
      <w:pPr>
        <w:pStyle w:val="ListParagraph"/>
        <w:numPr>
          <w:ilvl w:val="0"/>
          <w:numId w:val="7"/>
        </w:numPr>
        <w:ind w:left="774"/>
        <w:rPr>
          <w:iCs/>
        </w:rPr>
      </w:pPr>
      <w:r w:rsidRPr="00C81325">
        <w:rPr>
          <w:b/>
          <w:iCs/>
        </w:rPr>
        <w:t>KEQ17:</w:t>
      </w:r>
      <w:r w:rsidRPr="00C81325">
        <w:rPr>
          <w:iCs/>
        </w:rPr>
        <w:t xml:space="preserve"> For people with disability who previously received supports, to what extent has the NDIS contributed to changes in their patterns and use of supports?</w:t>
      </w:r>
    </w:p>
    <w:p w14:paraId="564C54BF" w14:textId="77777777" w:rsidR="00CA506A" w:rsidRPr="00C81325" w:rsidRDefault="00CA506A" w:rsidP="00707483">
      <w:pPr>
        <w:pStyle w:val="ListParagraph"/>
        <w:numPr>
          <w:ilvl w:val="0"/>
          <w:numId w:val="7"/>
        </w:numPr>
        <w:ind w:left="774"/>
        <w:rPr>
          <w:iCs/>
        </w:rPr>
      </w:pPr>
      <w:r w:rsidRPr="00C81325">
        <w:rPr>
          <w:b/>
          <w:iCs/>
          <w:lang w:val="en-US"/>
        </w:rPr>
        <w:t>KEQ32:</w:t>
      </w:r>
      <w:r w:rsidRPr="00C81325">
        <w:rPr>
          <w:iCs/>
          <w:lang w:val="en-US"/>
        </w:rPr>
        <w:t xml:space="preserve"> </w:t>
      </w:r>
      <w:r w:rsidRPr="00C81325">
        <w:rPr>
          <w:iCs/>
        </w:rPr>
        <w:t>What has been the impact of the NDIS on the overall provision and quality of disability services?</w:t>
      </w:r>
    </w:p>
    <w:p w14:paraId="6C6FA4D0" w14:textId="77777777" w:rsidR="00CA506A" w:rsidRPr="00C81325" w:rsidRDefault="00CA506A" w:rsidP="00707483">
      <w:pPr>
        <w:pStyle w:val="ListParagraph"/>
        <w:numPr>
          <w:ilvl w:val="0"/>
          <w:numId w:val="7"/>
        </w:numPr>
        <w:ind w:left="774"/>
        <w:rPr>
          <w:iCs/>
        </w:rPr>
      </w:pPr>
      <w:r w:rsidRPr="00C81325">
        <w:rPr>
          <w:b/>
          <w:iCs/>
          <w:lang w:val="en-US"/>
        </w:rPr>
        <w:t>KEQ34:</w:t>
      </w:r>
      <w:r w:rsidRPr="00C81325">
        <w:rPr>
          <w:iCs/>
        </w:rPr>
        <w:t xml:space="preserve"> What has been the impact of the NDIS on the disability sector, including the relevant government agency in each jurisdiction and advocacy organisations?</w:t>
      </w:r>
    </w:p>
    <w:p w14:paraId="1212B281" w14:textId="77777777" w:rsidR="00CA506A" w:rsidRPr="00C81325" w:rsidRDefault="00CA506A" w:rsidP="00707483">
      <w:pPr>
        <w:pStyle w:val="ListParagraph"/>
        <w:numPr>
          <w:ilvl w:val="0"/>
          <w:numId w:val="7"/>
        </w:numPr>
        <w:ind w:left="774"/>
        <w:rPr>
          <w:iCs/>
        </w:rPr>
      </w:pPr>
      <w:r w:rsidRPr="00C81325">
        <w:rPr>
          <w:b/>
          <w:iCs/>
          <w:lang w:val="en-US"/>
        </w:rPr>
        <w:t>KEQ35:</w:t>
      </w:r>
      <w:r w:rsidRPr="00C81325">
        <w:rPr>
          <w:iCs/>
          <w:lang w:val="en-US"/>
        </w:rPr>
        <w:t xml:space="preserve"> </w:t>
      </w:r>
      <w:r w:rsidRPr="00C81325">
        <w:rPr>
          <w:iCs/>
        </w:rPr>
        <w:t xml:space="preserve">Consider impacts on workforce (skills, retention rates, capacity, satisfaction, workforce culture, composition and proportion of occupation types). </w:t>
      </w:r>
    </w:p>
    <w:p w14:paraId="7256CAEA" w14:textId="77777777" w:rsidR="00CA506A" w:rsidRPr="00C81325" w:rsidRDefault="00CA506A" w:rsidP="00707483">
      <w:pPr>
        <w:pStyle w:val="ListParagraph"/>
        <w:numPr>
          <w:ilvl w:val="0"/>
          <w:numId w:val="7"/>
        </w:numPr>
        <w:ind w:left="774"/>
        <w:rPr>
          <w:iCs/>
        </w:rPr>
      </w:pPr>
      <w:r w:rsidRPr="00C81325">
        <w:rPr>
          <w:b/>
          <w:iCs/>
          <w:lang w:val="en-US"/>
        </w:rPr>
        <w:t>KEQ36:</w:t>
      </w:r>
      <w:r w:rsidRPr="00C81325">
        <w:rPr>
          <w:iCs/>
          <w:lang w:val="en-US"/>
        </w:rPr>
        <w:t xml:space="preserve"> </w:t>
      </w:r>
      <w:r w:rsidRPr="00C81325">
        <w:rPr>
          <w:iCs/>
        </w:rPr>
        <w:t>Consider impacts on supply and diversity of disability supports (particularly sustainability, ability to respond to choice and control, and service capacity).</w:t>
      </w:r>
    </w:p>
    <w:p w14:paraId="06B35ADD" w14:textId="77777777" w:rsidR="00CA506A" w:rsidRPr="00C81325" w:rsidRDefault="00CA506A" w:rsidP="00707483">
      <w:pPr>
        <w:pStyle w:val="ListParagraph"/>
        <w:numPr>
          <w:ilvl w:val="0"/>
          <w:numId w:val="7"/>
        </w:numPr>
        <w:ind w:left="774"/>
        <w:rPr>
          <w:iCs/>
        </w:rPr>
      </w:pPr>
      <w:r w:rsidRPr="00C81325">
        <w:rPr>
          <w:b/>
          <w:iCs/>
          <w:lang w:val="en-US"/>
        </w:rPr>
        <w:t>KEQ37:</w:t>
      </w:r>
      <w:r w:rsidRPr="00C81325">
        <w:rPr>
          <w:iCs/>
          <w:lang w:val="en-US"/>
        </w:rPr>
        <w:t xml:space="preserve"> </w:t>
      </w:r>
      <w:r w:rsidRPr="00C81325">
        <w:rPr>
          <w:iCs/>
        </w:rPr>
        <w:t>To what extent has the supply of disability services responded to demand?</w:t>
      </w:r>
    </w:p>
    <w:p w14:paraId="29B17A79" w14:textId="77777777" w:rsidR="004D6B11" w:rsidRPr="00C81325" w:rsidRDefault="004D6B11" w:rsidP="00635C4C">
      <w:pPr>
        <w:pStyle w:val="NormalWeb"/>
        <w:numPr>
          <w:ilvl w:val="0"/>
          <w:numId w:val="1"/>
        </w:numPr>
        <w:shd w:val="clear" w:color="auto" w:fill="FFFFFF"/>
        <w:jc w:val="both"/>
        <w:rPr>
          <w:rFonts w:ascii="Calibri" w:hAnsi="Calibri" w:cs="Calibri"/>
          <w:color w:val="000000"/>
          <w:sz w:val="22"/>
          <w:szCs w:val="22"/>
        </w:rPr>
      </w:pPr>
      <w:r w:rsidRPr="00C81325">
        <w:rPr>
          <w:rFonts w:ascii="Calibri" w:hAnsi="Calibri" w:cs="Calibri"/>
          <w:color w:val="000000"/>
          <w:sz w:val="22"/>
          <w:szCs w:val="22"/>
        </w:rPr>
        <w:t>Choice and control (including self-management)</w:t>
      </w:r>
    </w:p>
    <w:p w14:paraId="18B4318D" w14:textId="77777777" w:rsidR="008753AA" w:rsidRPr="008753AA" w:rsidRDefault="008753AA" w:rsidP="00707483">
      <w:pPr>
        <w:pStyle w:val="ListParagraph"/>
        <w:numPr>
          <w:ilvl w:val="0"/>
          <w:numId w:val="7"/>
        </w:numPr>
        <w:ind w:left="774"/>
        <w:rPr>
          <w:iCs/>
        </w:rPr>
      </w:pPr>
      <w:r w:rsidRPr="00C81325">
        <w:rPr>
          <w:b/>
          <w:iCs/>
        </w:rPr>
        <w:t>KEQ 4:</w:t>
      </w:r>
      <w:r w:rsidRPr="00C81325">
        <w:rPr>
          <w:iCs/>
        </w:rPr>
        <w:t xml:space="preserve"> T</w:t>
      </w:r>
      <w:r w:rsidRPr="008753AA">
        <w:rPr>
          <w:iCs/>
        </w:rPr>
        <w:t>o what extent has the NDIS enabled people with disability, their families and carers to have increased choice and control over their supports?</w:t>
      </w:r>
    </w:p>
    <w:p w14:paraId="53DDAD89" w14:textId="77777777" w:rsidR="008753AA" w:rsidRPr="008753AA" w:rsidRDefault="008753AA" w:rsidP="00707483">
      <w:pPr>
        <w:pStyle w:val="ListParagraph"/>
        <w:numPr>
          <w:ilvl w:val="0"/>
          <w:numId w:val="7"/>
        </w:numPr>
        <w:ind w:left="774"/>
        <w:rPr>
          <w:iCs/>
        </w:rPr>
      </w:pPr>
      <w:r w:rsidRPr="008753AA">
        <w:rPr>
          <w:b/>
          <w:iCs/>
        </w:rPr>
        <w:t>KEQ5:</w:t>
      </w:r>
      <w:r w:rsidRPr="008753AA">
        <w:rPr>
          <w:iCs/>
        </w:rPr>
        <w:t xml:space="preserve"> To what extent did people have increased choice and control over the development and implementation of their plan?</w:t>
      </w:r>
    </w:p>
    <w:p w14:paraId="7A574D43" w14:textId="77777777" w:rsidR="008753AA" w:rsidRPr="008753AA" w:rsidRDefault="008753AA" w:rsidP="00707483">
      <w:pPr>
        <w:pStyle w:val="ListParagraph"/>
        <w:numPr>
          <w:ilvl w:val="0"/>
          <w:numId w:val="7"/>
        </w:numPr>
        <w:ind w:left="774"/>
        <w:rPr>
          <w:iCs/>
        </w:rPr>
      </w:pPr>
      <w:r w:rsidRPr="008753AA">
        <w:rPr>
          <w:b/>
          <w:bCs/>
          <w:iCs/>
        </w:rPr>
        <w:t xml:space="preserve">KEQ8: </w:t>
      </w:r>
      <w:r w:rsidRPr="008753AA">
        <w:rPr>
          <w:iCs/>
        </w:rPr>
        <w:t>How have people responded to increased choice and control?</w:t>
      </w:r>
    </w:p>
    <w:p w14:paraId="023C0425" w14:textId="77777777" w:rsidR="008753AA" w:rsidRPr="008753AA" w:rsidRDefault="008753AA" w:rsidP="00707483">
      <w:pPr>
        <w:pStyle w:val="ListParagraph"/>
        <w:numPr>
          <w:ilvl w:val="0"/>
          <w:numId w:val="7"/>
        </w:numPr>
        <w:ind w:left="774"/>
        <w:rPr>
          <w:iCs/>
        </w:rPr>
      </w:pPr>
      <w:r w:rsidRPr="008753AA">
        <w:rPr>
          <w:b/>
          <w:bCs/>
          <w:iCs/>
        </w:rPr>
        <w:t>KEQ15:</w:t>
      </w:r>
      <w:r w:rsidRPr="008753AA">
        <w:rPr>
          <w:bCs/>
          <w:iCs/>
        </w:rPr>
        <w:t xml:space="preserve"> To what extent have people with disability, their families and carers been able to manage</w:t>
      </w:r>
      <w:r w:rsidRPr="008753AA">
        <w:rPr>
          <w:iCs/>
        </w:rPr>
        <w:t xml:space="preserve"> </w:t>
      </w:r>
      <w:r w:rsidRPr="008753AA">
        <w:rPr>
          <w:bCs/>
          <w:iCs/>
        </w:rPr>
        <w:t>their funding on their own, customise creative sets of options for themselves, or find suitable brokers,</w:t>
      </w:r>
      <w:r w:rsidRPr="008753AA">
        <w:rPr>
          <w:iCs/>
        </w:rPr>
        <w:t xml:space="preserve"> depending on their preferences?</w:t>
      </w:r>
    </w:p>
    <w:p w14:paraId="5377BC35" w14:textId="77777777" w:rsidR="008753AA" w:rsidRDefault="008753AA" w:rsidP="00707483">
      <w:pPr>
        <w:pStyle w:val="ListParagraph"/>
        <w:numPr>
          <w:ilvl w:val="0"/>
          <w:numId w:val="7"/>
        </w:numPr>
        <w:ind w:left="774"/>
        <w:rPr>
          <w:iCs/>
        </w:rPr>
      </w:pPr>
      <w:r w:rsidRPr="008753AA">
        <w:rPr>
          <w:b/>
          <w:iCs/>
        </w:rPr>
        <w:t>KEQ22:</w:t>
      </w:r>
      <w:r w:rsidRPr="008753AA">
        <w:rPr>
          <w:iCs/>
        </w:rPr>
        <w:t xml:space="preserve"> What sort of assistance do people with disability (or their families and carers, if they are managing the care) require to gain more control and navigate the system?</w:t>
      </w:r>
    </w:p>
    <w:p w14:paraId="337C2303" w14:textId="77777777" w:rsidR="004D6B11" w:rsidRDefault="004D6B11" w:rsidP="00635C4C">
      <w:pPr>
        <w:pStyle w:val="NormalWeb"/>
        <w:numPr>
          <w:ilvl w:val="0"/>
          <w:numId w:val="1"/>
        </w:numPr>
        <w:shd w:val="clear" w:color="auto" w:fill="FFFFFF"/>
        <w:jc w:val="both"/>
        <w:rPr>
          <w:rFonts w:ascii="Calibri" w:hAnsi="Calibri" w:cs="Calibri"/>
          <w:color w:val="000000"/>
          <w:sz w:val="22"/>
          <w:szCs w:val="22"/>
        </w:rPr>
      </w:pPr>
      <w:r w:rsidRPr="00C81325">
        <w:rPr>
          <w:rFonts w:ascii="Calibri" w:hAnsi="Calibri" w:cs="Calibri"/>
          <w:color w:val="000000"/>
          <w:sz w:val="22"/>
          <w:szCs w:val="22"/>
        </w:rPr>
        <w:t>Participation (economic and educational), we</w:t>
      </w:r>
      <w:r w:rsidR="00F2657A" w:rsidRPr="00C81325">
        <w:rPr>
          <w:rFonts w:ascii="Calibri" w:hAnsi="Calibri" w:cs="Calibri"/>
          <w:color w:val="000000"/>
          <w:sz w:val="22"/>
          <w:szCs w:val="22"/>
        </w:rPr>
        <w:t>llbeing and aspirations (go</w:t>
      </w:r>
      <w:r w:rsidR="00C81325">
        <w:rPr>
          <w:rFonts w:ascii="Calibri" w:hAnsi="Calibri" w:cs="Calibri"/>
          <w:color w:val="000000"/>
          <w:sz w:val="22"/>
          <w:szCs w:val="22"/>
        </w:rPr>
        <w:t>als)</w:t>
      </w:r>
    </w:p>
    <w:p w14:paraId="3C57E7D5" w14:textId="77777777" w:rsidR="00F2657A" w:rsidRPr="00C81325" w:rsidRDefault="00F2657A" w:rsidP="00707483">
      <w:pPr>
        <w:pStyle w:val="ListParagraph"/>
        <w:numPr>
          <w:ilvl w:val="0"/>
          <w:numId w:val="7"/>
        </w:numPr>
        <w:ind w:left="774"/>
        <w:rPr>
          <w:iCs/>
        </w:rPr>
      </w:pPr>
      <w:r w:rsidRPr="00C81325">
        <w:rPr>
          <w:b/>
          <w:bCs/>
          <w:iCs/>
        </w:rPr>
        <w:t>KEQ 1:</w:t>
      </w:r>
      <w:r w:rsidRPr="00C81325">
        <w:rPr>
          <w:bCs/>
          <w:iCs/>
        </w:rPr>
        <w:t xml:space="preserve"> To what extent has an NDIS contributed to changes in wellbeing and quality of life for people with disability, their families and carers?</w:t>
      </w:r>
      <w:r w:rsidRPr="00C81325">
        <w:rPr>
          <w:b/>
          <w:bCs/>
          <w:iCs/>
        </w:rPr>
        <w:t xml:space="preserve"> </w:t>
      </w:r>
    </w:p>
    <w:p w14:paraId="1365A3A2" w14:textId="77777777" w:rsidR="008753AA" w:rsidRPr="00C81325" w:rsidRDefault="008753AA" w:rsidP="00707483">
      <w:pPr>
        <w:pStyle w:val="ListParagraph"/>
        <w:numPr>
          <w:ilvl w:val="0"/>
          <w:numId w:val="7"/>
        </w:numPr>
        <w:ind w:left="774"/>
        <w:rPr>
          <w:iCs/>
        </w:rPr>
      </w:pPr>
      <w:r w:rsidRPr="00C81325">
        <w:rPr>
          <w:b/>
          <w:bCs/>
          <w:iCs/>
        </w:rPr>
        <w:t>KEQ 2:</w:t>
      </w:r>
      <w:r w:rsidRPr="00C81325">
        <w:rPr>
          <w:bCs/>
          <w:iCs/>
        </w:rPr>
        <w:t xml:space="preserve"> </w:t>
      </w:r>
      <w:r w:rsidRPr="00C81325">
        <w:rPr>
          <w:iCs/>
        </w:rPr>
        <w:t>To what extent has the NDIS contributed to changes in social and economic participation (including employment, education and the ability to express wishes and have them respected) for people with disability, their families and carers?</w:t>
      </w:r>
    </w:p>
    <w:p w14:paraId="3D433BBE" w14:textId="77777777" w:rsidR="00F2657A" w:rsidRPr="00C81325" w:rsidRDefault="00F2657A" w:rsidP="00707483">
      <w:pPr>
        <w:pStyle w:val="ListParagraph"/>
        <w:numPr>
          <w:ilvl w:val="0"/>
          <w:numId w:val="7"/>
        </w:numPr>
        <w:ind w:left="774"/>
        <w:rPr>
          <w:iCs/>
        </w:rPr>
      </w:pPr>
      <w:r w:rsidRPr="00C81325">
        <w:rPr>
          <w:b/>
          <w:bCs/>
          <w:iCs/>
        </w:rPr>
        <w:t>KEQ 3:</w:t>
      </w:r>
      <w:r w:rsidRPr="00C81325">
        <w:rPr>
          <w:bCs/>
          <w:iCs/>
        </w:rPr>
        <w:t xml:space="preserve"> </w:t>
      </w:r>
      <w:r w:rsidRPr="00C81325">
        <w:rPr>
          <w:iCs/>
        </w:rPr>
        <w:t>To what extent has an NDIS enabled people with disability, their families and carers to achieve their goals?</w:t>
      </w:r>
    </w:p>
    <w:p w14:paraId="5757C336" w14:textId="77777777" w:rsidR="009963ED" w:rsidRDefault="00CA506A" w:rsidP="00707483">
      <w:pPr>
        <w:pStyle w:val="ListParagraph"/>
        <w:numPr>
          <w:ilvl w:val="0"/>
          <w:numId w:val="7"/>
        </w:numPr>
        <w:ind w:left="774"/>
        <w:rPr>
          <w:iCs/>
        </w:rPr>
      </w:pPr>
      <w:r w:rsidRPr="00C81325">
        <w:rPr>
          <w:b/>
          <w:iCs/>
        </w:rPr>
        <w:t>KEQ24:</w:t>
      </w:r>
      <w:r w:rsidRPr="00C81325">
        <w:rPr>
          <w:iCs/>
        </w:rPr>
        <w:t xml:space="preserve"> To what extent has the NDIS helped people with disability, their families and carers during major life transitions such as starting preschool or school, leaving school, starting tertiary education, starting work, leaving home, leaving state care, leaving the workforce, and entering the aged care system?</w:t>
      </w:r>
    </w:p>
    <w:p w14:paraId="5CFAF5AB" w14:textId="56D55A3C" w:rsidR="00BF0EDE" w:rsidRPr="00205C6B" w:rsidRDefault="00BF0EDE" w:rsidP="00707483">
      <w:pPr>
        <w:pStyle w:val="ListParagraph"/>
        <w:numPr>
          <w:ilvl w:val="0"/>
          <w:numId w:val="7"/>
        </w:numPr>
        <w:autoSpaceDE w:val="0"/>
        <w:autoSpaceDN w:val="0"/>
        <w:adjustRightInd w:val="0"/>
        <w:ind w:left="774"/>
        <w:rPr>
          <w:iCs/>
        </w:rPr>
      </w:pPr>
      <w:r w:rsidRPr="00DE067D">
        <w:rPr>
          <w:rFonts w:cstheme="minorHAnsi"/>
          <w:b/>
        </w:rPr>
        <w:lastRenderedPageBreak/>
        <w:t>KEQ31</w:t>
      </w:r>
      <w:r w:rsidRPr="00205C6B">
        <w:rPr>
          <w:rFonts w:cstheme="minorHAnsi"/>
        </w:rPr>
        <w:t xml:space="preserve">: Have there been any other changes, including unintended changes (anticipated and unanticipated, positive and negative), in the experiences of people with disability, their families and carers as a result of the </w:t>
      </w:r>
      <w:r w:rsidR="001E46C3">
        <w:rPr>
          <w:rFonts w:cstheme="minorHAnsi"/>
        </w:rPr>
        <w:t>Scheme</w:t>
      </w:r>
      <w:r w:rsidRPr="00205C6B">
        <w:rPr>
          <w:rFonts w:cstheme="minorHAnsi"/>
        </w:rPr>
        <w:t>?</w:t>
      </w:r>
    </w:p>
    <w:p w14:paraId="28B925D5" w14:textId="77777777" w:rsidR="00233CB6" w:rsidRDefault="00233CB6" w:rsidP="00AC17C1">
      <w:pPr>
        <w:jc w:val="both"/>
      </w:pPr>
    </w:p>
    <w:p w14:paraId="5CE8CAA1" w14:textId="7B59589F" w:rsidR="00AC17C1" w:rsidRPr="00AA6FA8" w:rsidRDefault="008053A8" w:rsidP="00AC17C1">
      <w:pPr>
        <w:jc w:val="both"/>
      </w:pPr>
      <w:r>
        <w:t>The three main themes (and their related KEQ</w:t>
      </w:r>
      <w:r w:rsidR="00DE574C">
        <w:t>s</w:t>
      </w:r>
      <w:r>
        <w:t xml:space="preserve">) which have been selected to be the core focus of this Intermediate </w:t>
      </w:r>
      <w:r w:rsidR="00122CDC">
        <w:t>R</w:t>
      </w:r>
      <w:r>
        <w:t>eport are those for which the evaluation currently has the most comprehensive</w:t>
      </w:r>
      <w:r w:rsidR="007729A4">
        <w:t>,</w:t>
      </w:r>
      <w:r>
        <w:t xml:space="preserve"> </w:t>
      </w:r>
      <w:r w:rsidR="007729A4">
        <w:t xml:space="preserve">robust and independent </w:t>
      </w:r>
      <w:r>
        <w:t>evidence about</w:t>
      </w:r>
      <w:r w:rsidR="00AC17C1">
        <w:t>,</w:t>
      </w:r>
      <w:r>
        <w:t xml:space="preserve"> and for which there is the most policy concern. </w:t>
      </w:r>
      <w:r w:rsidR="00AC17C1" w:rsidRPr="00AA6FA8">
        <w:t xml:space="preserve">It is important to note that the </w:t>
      </w:r>
      <w:r w:rsidR="00AC17C1">
        <w:t>above</w:t>
      </w:r>
      <w:r w:rsidR="00AC17C1" w:rsidRPr="00AA6FA8">
        <w:t xml:space="preserve"> KEQs are inter-dependent and are not mutually exclusive. Therefore some measures used to assess one KEQ can and should be also used to address others.</w:t>
      </w:r>
      <w:r w:rsidR="00AC17C1" w:rsidRPr="00AC17C1">
        <w:t xml:space="preserve"> </w:t>
      </w:r>
      <w:r w:rsidR="00AC17C1" w:rsidRPr="00AA6FA8">
        <w:t xml:space="preserve">Moreover, </w:t>
      </w:r>
      <w:r w:rsidR="00AC17C1">
        <w:t xml:space="preserve">and as will be elaborated upon below, </w:t>
      </w:r>
      <w:r w:rsidR="00AC17C1" w:rsidRPr="00AA6FA8">
        <w:t>some KEQs and parts of others</w:t>
      </w:r>
      <w:r w:rsidR="00847223">
        <w:t xml:space="preserve">, because of the </w:t>
      </w:r>
      <w:r w:rsidR="00802F33">
        <w:t>longitudinal</w:t>
      </w:r>
      <w:r w:rsidR="00847223">
        <w:t xml:space="preserve"> nature of the evidence required to address them,</w:t>
      </w:r>
      <w:r w:rsidR="00AC17C1" w:rsidRPr="00AA6FA8">
        <w:t xml:space="preserve"> will neither be addressed nor be answered completely until the second wave of quantitative data is available. </w:t>
      </w:r>
    </w:p>
    <w:p w14:paraId="69B25E6C" w14:textId="3E9BDDAC" w:rsidR="008053A8" w:rsidRDefault="007729A4" w:rsidP="00E44EBC">
      <w:pPr>
        <w:jc w:val="both"/>
      </w:pPr>
      <w:r>
        <w:t xml:space="preserve">Some of the selected </w:t>
      </w:r>
      <w:r w:rsidR="00122CDC">
        <w:t>KEQs</w:t>
      </w:r>
      <w:r>
        <w:t xml:space="preserve"> covered in this report were not covered in the initial report and other</w:t>
      </w:r>
      <w:r w:rsidR="00AC17C1">
        <w:t>s</w:t>
      </w:r>
      <w:r>
        <w:t xml:space="preserve"> covered in the initial report are not covered in this report.</w:t>
      </w:r>
      <w:r w:rsidR="00AC17C1">
        <w:t xml:space="preserve"> A matrix comparing </w:t>
      </w:r>
      <w:r w:rsidR="00122CDC">
        <w:t>KEQs</w:t>
      </w:r>
      <w:r w:rsidR="00AC17C1">
        <w:t xml:space="preserve"> between the two of the </w:t>
      </w:r>
      <w:r w:rsidR="00AC17C1" w:rsidRPr="004C3AC1">
        <w:rPr>
          <w:rFonts w:ascii="Calibri" w:hAnsi="Calibri" w:cs="Calibri"/>
        </w:rPr>
        <w:t>three</w:t>
      </w:r>
      <w:r w:rsidR="00AC17C1">
        <w:rPr>
          <w:rFonts w:ascii="Calibri" w:hAnsi="Calibri" w:cs="Calibri"/>
        </w:rPr>
        <w:t xml:space="preserve"> major</w:t>
      </w:r>
      <w:r w:rsidR="00AC17C1" w:rsidRPr="004C3AC1">
        <w:rPr>
          <w:rFonts w:ascii="Calibri" w:hAnsi="Calibri" w:cs="Calibri"/>
        </w:rPr>
        <w:t xml:space="preserve"> reports</w:t>
      </w:r>
      <w:r w:rsidR="00AC17C1">
        <w:rPr>
          <w:rFonts w:ascii="Calibri" w:hAnsi="Calibri" w:cs="Calibri"/>
        </w:rPr>
        <w:t xml:space="preserve"> to be delivered</w:t>
      </w:r>
      <w:r w:rsidR="00AC17C1" w:rsidRPr="004C3AC1">
        <w:rPr>
          <w:rFonts w:ascii="Calibri" w:hAnsi="Calibri" w:cs="Calibri"/>
        </w:rPr>
        <w:t xml:space="preserve"> on the </w:t>
      </w:r>
      <w:r w:rsidR="00102519">
        <w:rPr>
          <w:rFonts w:ascii="Calibri" w:hAnsi="Calibri" w:cs="Calibri"/>
        </w:rPr>
        <w:t xml:space="preserve">NDIS </w:t>
      </w:r>
      <w:r w:rsidR="00764082">
        <w:rPr>
          <w:rFonts w:ascii="Calibri" w:hAnsi="Calibri" w:cs="Calibri"/>
        </w:rPr>
        <w:t>evaluation</w:t>
      </w:r>
      <w:r w:rsidR="00AC17C1">
        <w:rPr>
          <w:rFonts w:ascii="Calibri" w:hAnsi="Calibri" w:cs="Calibri"/>
        </w:rPr>
        <w:t xml:space="preserve"> is provided at Appendix </w:t>
      </w:r>
      <w:r w:rsidR="00E4385F">
        <w:rPr>
          <w:rFonts w:ascii="Calibri" w:hAnsi="Calibri" w:cs="Calibri"/>
        </w:rPr>
        <w:t>1.1</w:t>
      </w:r>
      <w:r w:rsidR="00AC17C1">
        <w:rPr>
          <w:rFonts w:ascii="Calibri" w:hAnsi="Calibri" w:cs="Calibri"/>
        </w:rPr>
        <w:t>.</w:t>
      </w:r>
      <w:r w:rsidR="00AC17C1">
        <w:t xml:space="preserve"> It is important to reemphasise that a discussion of the total </w:t>
      </w:r>
      <w:r w:rsidR="006C66ED">
        <w:t>56</w:t>
      </w:r>
      <w:r w:rsidR="00AC17C1">
        <w:t xml:space="preserve"> </w:t>
      </w:r>
      <w:r w:rsidR="00122CDC">
        <w:t>KEQs</w:t>
      </w:r>
      <w:r w:rsidR="00AC17C1">
        <w:t xml:space="preserve"> will only become feasible once the full evaluation material has been collected and will be delivered within the Final Report.</w:t>
      </w:r>
    </w:p>
    <w:p w14:paraId="7ADD5090" w14:textId="0B10148F" w:rsidR="00E44EBC" w:rsidRDefault="00E44EBC" w:rsidP="00E44EBC">
      <w:pPr>
        <w:jc w:val="both"/>
      </w:pPr>
      <w:r>
        <w:t>In each of the three main sections of the report</w:t>
      </w:r>
      <w:r w:rsidRPr="000471C6">
        <w:t xml:space="preserve"> we present </w:t>
      </w:r>
      <w:r>
        <w:t>an overview of the</w:t>
      </w:r>
      <w:r w:rsidRPr="000471C6">
        <w:t xml:space="preserve"> quantitative and qualitative findings </w:t>
      </w:r>
      <w:r>
        <w:t>relating</w:t>
      </w:r>
      <w:r w:rsidRPr="000471C6">
        <w:t xml:space="preserve"> to</w:t>
      </w:r>
      <w:r w:rsidR="00802F33">
        <w:t xml:space="preserve"> a particular theme (and their related</w:t>
      </w:r>
      <w:r w:rsidRPr="000471C6">
        <w:t xml:space="preserve"> each KEQ</w:t>
      </w:r>
      <w:r>
        <w:t>s</w:t>
      </w:r>
      <w:r w:rsidR="00802F33">
        <w:t>)</w:t>
      </w:r>
      <w:r w:rsidRPr="000471C6">
        <w:t xml:space="preserve">. We start </w:t>
      </w:r>
      <w:r>
        <w:t>each by focusing on aggregate trends that the evaluation uncovers. We then focus in more depth (in the quantitative section by utilising more sophisticated data analysis techniques and in the qualitative</w:t>
      </w:r>
      <w:r w:rsidRPr="00C83036">
        <w:t xml:space="preserve"> </w:t>
      </w:r>
      <w:r>
        <w:t>section by delving deeper into respondents narratives)</w:t>
      </w:r>
      <w:r w:rsidRPr="000471C6">
        <w:t xml:space="preserve"> </w:t>
      </w:r>
      <w:r>
        <w:t xml:space="preserve">on those that are identified at the aggregate level to be experiencing poorer outcomes. We do this to understand the factors that are most closely associated with poorer outcomes, in order to provide clues as to the areas where further attention is warranted as the </w:t>
      </w:r>
      <w:r w:rsidR="001E46C3">
        <w:t>Scheme</w:t>
      </w:r>
      <w:r>
        <w:t xml:space="preserve"> moves closer to full </w:t>
      </w:r>
      <w:r w:rsidR="00942E4C">
        <w:t>roll-out</w:t>
      </w:r>
      <w:r>
        <w:t xml:space="preserve">.  </w:t>
      </w:r>
    </w:p>
    <w:p w14:paraId="1768A3C5" w14:textId="77777777" w:rsidR="007961AE" w:rsidRDefault="006328C6" w:rsidP="00E44EBC">
      <w:pPr>
        <w:jc w:val="both"/>
      </w:pPr>
      <w:r>
        <w:t xml:space="preserve">Each of the three main sections of the report are preceded by a key message box, which provides a </w:t>
      </w:r>
      <w:r w:rsidR="00BA5439" w:rsidRPr="00BA5439">
        <w:t xml:space="preserve">précis </w:t>
      </w:r>
      <w:r>
        <w:t xml:space="preserve">of the key findings included in the chapter. </w:t>
      </w:r>
      <w:r w:rsidR="007961AE">
        <w:t xml:space="preserve">The key message box has been designed to be read independently from the body of the chapter and is provided to enable a reader with limited time to review this box rather than delve into the detail of the findings. </w:t>
      </w:r>
    </w:p>
    <w:p w14:paraId="245F6EFF" w14:textId="77777777" w:rsidR="007961AE" w:rsidRDefault="007961AE" w:rsidP="00E44EBC">
      <w:pPr>
        <w:jc w:val="both"/>
      </w:pPr>
      <w:r>
        <w:t xml:space="preserve">Finally, each of the three main sections of the report are concluded with a </w:t>
      </w:r>
      <w:r w:rsidRPr="005D01C1">
        <w:rPr>
          <w:rFonts w:ascii="Calibri" w:hAnsi="Calibri" w:cs="Calibri"/>
        </w:rPr>
        <w:t xml:space="preserve">summary </w:t>
      </w:r>
      <w:r>
        <w:rPr>
          <w:rFonts w:ascii="Calibri" w:hAnsi="Calibri" w:cs="Calibri"/>
        </w:rPr>
        <w:t>where we</w:t>
      </w:r>
      <w:r w:rsidRPr="005D01C1">
        <w:rPr>
          <w:rFonts w:ascii="Calibri" w:hAnsi="Calibri" w:cs="Calibri"/>
        </w:rPr>
        <w:t xml:space="preserve"> bring together and integrate the main threads of both the quantitative and qualitative evidence to provide a robust assessment of each of the three main themes and their related KEQs.</w:t>
      </w:r>
    </w:p>
    <w:p w14:paraId="21D6DA0B" w14:textId="3DA5644F" w:rsidR="00B430B3" w:rsidRPr="00B430B3" w:rsidRDefault="00B430B3" w:rsidP="001E46C3">
      <w:pPr>
        <w:jc w:val="both"/>
        <w:rPr>
          <w:rFonts w:ascii="Calibri" w:hAnsi="Calibri" w:cs="Calibri"/>
          <w:b/>
          <w:bCs/>
          <w:color w:val="000000"/>
          <w:sz w:val="26"/>
          <w:szCs w:val="26"/>
        </w:rPr>
      </w:pPr>
      <w:r w:rsidRPr="00B430B3">
        <w:rPr>
          <w:rFonts w:ascii="Calibri" w:hAnsi="Calibri" w:cs="Calibri"/>
          <w:b/>
          <w:bCs/>
          <w:color w:val="000000"/>
          <w:sz w:val="26"/>
          <w:szCs w:val="26"/>
        </w:rPr>
        <w:t xml:space="preserve">NDIS </w:t>
      </w:r>
      <w:r w:rsidR="00764082">
        <w:rPr>
          <w:rFonts w:ascii="Calibri" w:hAnsi="Calibri" w:cs="Calibri"/>
          <w:b/>
          <w:bCs/>
          <w:color w:val="000000"/>
          <w:sz w:val="26"/>
          <w:szCs w:val="26"/>
        </w:rPr>
        <w:t>evaluation</w:t>
      </w:r>
      <w:r w:rsidR="00B60159">
        <w:rPr>
          <w:rFonts w:ascii="Calibri" w:hAnsi="Calibri" w:cs="Calibri"/>
          <w:b/>
          <w:bCs/>
          <w:color w:val="000000"/>
          <w:sz w:val="26"/>
          <w:szCs w:val="26"/>
        </w:rPr>
        <w:t xml:space="preserve"> d</w:t>
      </w:r>
      <w:r w:rsidRPr="00B430B3">
        <w:rPr>
          <w:rFonts w:ascii="Calibri" w:hAnsi="Calibri" w:cs="Calibri"/>
          <w:b/>
          <w:bCs/>
          <w:color w:val="000000"/>
          <w:sz w:val="26"/>
          <w:szCs w:val="26"/>
        </w:rPr>
        <w:t>ata sources</w:t>
      </w:r>
    </w:p>
    <w:p w14:paraId="4A77A10D" w14:textId="1C4A98C2" w:rsidR="002A3438" w:rsidRDefault="002A3438" w:rsidP="00635C4C">
      <w:pPr>
        <w:jc w:val="both"/>
      </w:pPr>
      <w:r>
        <w:t>The Intermediate Report utilises all data collections that were completed between May 2013 and</w:t>
      </w:r>
      <w:r w:rsidRPr="008F7595">
        <w:t xml:space="preserve"> </w:t>
      </w:r>
      <w:r w:rsidRPr="002E2139">
        <w:t>June 2016</w:t>
      </w:r>
      <w:r>
        <w:t xml:space="preserve">, including the </w:t>
      </w:r>
      <w:r w:rsidRPr="00A61328">
        <w:t xml:space="preserve">findings from </w:t>
      </w:r>
      <w:r w:rsidR="00764082">
        <w:t>wave</w:t>
      </w:r>
      <w:r w:rsidRPr="00A61328">
        <w:t xml:space="preserve"> 1 </w:t>
      </w:r>
      <w:r>
        <w:t xml:space="preserve">(and in some cases </w:t>
      </w:r>
      <w:r w:rsidR="00764082">
        <w:t>wave</w:t>
      </w:r>
      <w:r>
        <w:t xml:space="preserve"> 2) </w:t>
      </w:r>
      <w:r w:rsidRPr="00A61328">
        <w:t>fieldwork in the four initial sites</w:t>
      </w:r>
      <w:r>
        <w:t>:</w:t>
      </w:r>
      <w:r w:rsidRPr="00D3433A">
        <w:t xml:space="preserve"> South Australia</w:t>
      </w:r>
      <w:r>
        <w:t>;</w:t>
      </w:r>
      <w:r w:rsidRPr="00D3433A">
        <w:t xml:space="preserve"> Tasmania; </w:t>
      </w:r>
      <w:r>
        <w:t>the</w:t>
      </w:r>
      <w:r w:rsidRPr="00D3433A">
        <w:t xml:space="preserve"> Barwon </w:t>
      </w:r>
      <w:r w:rsidR="00122CDC">
        <w:t>region</w:t>
      </w:r>
      <w:r w:rsidR="00122CDC" w:rsidRPr="00D3433A">
        <w:t xml:space="preserve"> </w:t>
      </w:r>
      <w:r w:rsidRPr="00D3433A">
        <w:t>in Victoria</w:t>
      </w:r>
      <w:r>
        <w:t>;</w:t>
      </w:r>
      <w:r w:rsidRPr="00D3433A">
        <w:t xml:space="preserve"> and the Hunter area in New South Wales</w:t>
      </w:r>
      <w:r>
        <w:t>. We report on both the quantitative and the qualitative evidence collections. B</w:t>
      </w:r>
      <w:r w:rsidRPr="00A61328">
        <w:t xml:space="preserve">ecause of its later launch, </w:t>
      </w:r>
      <w:r>
        <w:t xml:space="preserve">material from the ACT trial site is limited for the quantitative survey of people with disability. </w:t>
      </w:r>
    </w:p>
    <w:p w14:paraId="6A6A4D61" w14:textId="77777777" w:rsidR="002A3438" w:rsidRDefault="002A3438" w:rsidP="00635C4C">
      <w:pPr>
        <w:jc w:val="both"/>
      </w:pPr>
      <w:r>
        <w:t>On the</w:t>
      </w:r>
      <w:r w:rsidRPr="00A61328">
        <w:t xml:space="preserve"> </w:t>
      </w:r>
      <w:r>
        <w:t xml:space="preserve">quantitative side, we report </w:t>
      </w:r>
      <w:r w:rsidRPr="00A61328">
        <w:t>the most up to date version of the first wave of the</w:t>
      </w:r>
      <w:r>
        <w:t xml:space="preserve"> l</w:t>
      </w:r>
      <w:r w:rsidRPr="00A61328">
        <w:t xml:space="preserve">ongitudinal survey of people with disability, and their families </w:t>
      </w:r>
      <w:r w:rsidRPr="003B367D">
        <w:t xml:space="preserve">and carers </w:t>
      </w:r>
      <w:r>
        <w:t>and</w:t>
      </w:r>
      <w:r w:rsidRPr="00A61328">
        <w:t xml:space="preserve"> the complete first wave of the survey of disability support providers, including employers, specialist workers and the self-employed for all trial sites (with the ad</w:t>
      </w:r>
      <w:r w:rsidRPr="003B367D">
        <w:t>dition of the Queensland study)</w:t>
      </w:r>
      <w:r>
        <w:t>. On the qualitative side, we report</w:t>
      </w:r>
      <w:r w:rsidRPr="00A61328">
        <w:t xml:space="preserve"> the </w:t>
      </w:r>
      <w:r>
        <w:t>findings</w:t>
      </w:r>
      <w:r w:rsidRPr="00211DA4">
        <w:t xml:space="preserve"> from the two waves of interviews with people with disability, and their families and carers, including </w:t>
      </w:r>
      <w:r w:rsidRPr="00211DA4">
        <w:lastRenderedPageBreak/>
        <w:t xml:space="preserve">NDIS participants and </w:t>
      </w:r>
      <w:r>
        <w:t>their family members and carers,</w:t>
      </w:r>
      <w:r w:rsidRPr="00211DA4">
        <w:t xml:space="preserve"> disability service providers</w:t>
      </w:r>
      <w:r>
        <w:t>,</w:t>
      </w:r>
      <w:r w:rsidRPr="00211DA4">
        <w:t xml:space="preserve"> disability workforce stakeholder organisations</w:t>
      </w:r>
      <w:r>
        <w:t>,</w:t>
      </w:r>
      <w:r w:rsidRPr="00211DA4">
        <w:t xml:space="preserve"> and the NDIA.</w:t>
      </w:r>
    </w:p>
    <w:p w14:paraId="0B278464" w14:textId="77777777" w:rsidR="009963ED" w:rsidRPr="00C81325" w:rsidRDefault="002A3438" w:rsidP="00635C4C">
      <w:pPr>
        <w:jc w:val="both"/>
      </w:pPr>
      <w:r w:rsidRPr="004C3AC1">
        <w:t xml:space="preserve">A brief overview of each of these evaluation components is provided below. For a more comprehensive overview of the methodologies employed for each of these evaluation components please refer to the </w:t>
      </w:r>
      <w:r w:rsidR="007B4C7C">
        <w:t>Evaluation Framework</w:t>
      </w:r>
      <w:r w:rsidR="00107E00">
        <w:t xml:space="preserve"> (2014)</w:t>
      </w:r>
      <w:r w:rsidR="007B4C7C">
        <w:t xml:space="preserve"> and </w:t>
      </w:r>
      <w:r w:rsidRPr="004C3AC1">
        <w:t xml:space="preserve">NDIS </w:t>
      </w:r>
      <w:r>
        <w:t>I</w:t>
      </w:r>
      <w:r w:rsidRPr="004C3AC1">
        <w:t xml:space="preserve">nitial </w:t>
      </w:r>
      <w:r>
        <w:t>R</w:t>
      </w:r>
      <w:r w:rsidRPr="004C3AC1">
        <w:t>eport</w:t>
      </w:r>
      <w:r>
        <w:t xml:space="preserve"> (2015)</w:t>
      </w:r>
      <w:r w:rsidRPr="004C3AC1">
        <w:t xml:space="preserve">. </w:t>
      </w:r>
    </w:p>
    <w:p w14:paraId="060EB75D" w14:textId="77777777" w:rsidR="004C3A3A" w:rsidRPr="00EC7F4B" w:rsidRDefault="002A3438" w:rsidP="00C82FF1">
      <w:pPr>
        <w:pStyle w:val="Heading2"/>
        <w:ind w:left="567"/>
      </w:pPr>
      <w:bookmarkStart w:id="16" w:name="_Toc466017335"/>
      <w:r>
        <w:t xml:space="preserve">The </w:t>
      </w:r>
      <w:r w:rsidR="004C3A3A" w:rsidRPr="00EC7F4B">
        <w:t>Qualitative Impact Evaluation</w:t>
      </w:r>
      <w:bookmarkEnd w:id="16"/>
      <w:r w:rsidR="004C3A3A" w:rsidRPr="00EC7F4B">
        <w:t xml:space="preserve"> </w:t>
      </w:r>
    </w:p>
    <w:p w14:paraId="7D9D25C0" w14:textId="77777777" w:rsidR="00E338D5" w:rsidRPr="009B4396" w:rsidRDefault="00E338D5" w:rsidP="00635C4C">
      <w:pPr>
        <w:spacing w:after="200" w:line="276" w:lineRule="auto"/>
        <w:jc w:val="both"/>
        <w:rPr>
          <w:rFonts w:eastAsiaTheme="minorEastAsia" w:cstheme="minorHAnsi"/>
        </w:rPr>
      </w:pPr>
      <w:r w:rsidRPr="009B4396">
        <w:rPr>
          <w:rFonts w:eastAsiaTheme="minorEastAsia" w:cstheme="minorHAnsi"/>
        </w:rPr>
        <w:t xml:space="preserve">The </w:t>
      </w:r>
      <w:r>
        <w:rPr>
          <w:rFonts w:eastAsiaTheme="minorEastAsia" w:cstheme="minorHAnsi"/>
        </w:rPr>
        <w:t>Q</w:t>
      </w:r>
      <w:r w:rsidRPr="009B4396">
        <w:rPr>
          <w:rFonts w:eastAsiaTheme="minorEastAsia" w:cstheme="minorHAnsi"/>
        </w:rPr>
        <w:t xml:space="preserve">ualitative </w:t>
      </w:r>
      <w:r>
        <w:rPr>
          <w:rFonts w:eastAsiaTheme="minorEastAsia" w:cstheme="minorHAnsi"/>
        </w:rPr>
        <w:t>I</w:t>
      </w:r>
      <w:r w:rsidRPr="009B4396">
        <w:rPr>
          <w:rFonts w:eastAsiaTheme="minorEastAsia" w:cstheme="minorHAnsi"/>
        </w:rPr>
        <w:t xml:space="preserve">mpact </w:t>
      </w:r>
      <w:r>
        <w:rPr>
          <w:rFonts w:eastAsiaTheme="minorEastAsia" w:cstheme="minorHAnsi"/>
        </w:rPr>
        <w:t>E</w:t>
      </w:r>
      <w:r w:rsidRPr="009B4396">
        <w:rPr>
          <w:rFonts w:eastAsiaTheme="minorEastAsia" w:cstheme="minorHAnsi"/>
        </w:rPr>
        <w:t>valuation consisted of a number of in-depth interviews with:</w:t>
      </w:r>
    </w:p>
    <w:p w14:paraId="10BE3515" w14:textId="77777777" w:rsidR="00E338D5" w:rsidRPr="00C81325" w:rsidRDefault="00E338D5" w:rsidP="00F40D51">
      <w:pPr>
        <w:pStyle w:val="ListParagraph"/>
        <w:numPr>
          <w:ilvl w:val="0"/>
          <w:numId w:val="21"/>
        </w:numPr>
        <w:ind w:hanging="294"/>
      </w:pPr>
      <w:r w:rsidRPr="00C81325">
        <w:t xml:space="preserve">people with disability, their families and carers </w:t>
      </w:r>
    </w:p>
    <w:p w14:paraId="6C0723B1" w14:textId="77777777" w:rsidR="00E338D5" w:rsidRPr="00C81325" w:rsidRDefault="00E338D5" w:rsidP="00F40D51">
      <w:pPr>
        <w:pStyle w:val="ListParagraph"/>
        <w:numPr>
          <w:ilvl w:val="0"/>
          <w:numId w:val="21"/>
        </w:numPr>
        <w:ind w:hanging="294"/>
      </w:pPr>
      <w:r w:rsidRPr="00C81325">
        <w:t xml:space="preserve">disability service providers </w:t>
      </w:r>
    </w:p>
    <w:p w14:paraId="68F13EED" w14:textId="77777777" w:rsidR="00E338D5" w:rsidRPr="00C81325" w:rsidRDefault="00E338D5" w:rsidP="00F40D51">
      <w:pPr>
        <w:pStyle w:val="ListParagraph"/>
        <w:numPr>
          <w:ilvl w:val="0"/>
          <w:numId w:val="21"/>
        </w:numPr>
        <w:ind w:hanging="294"/>
      </w:pPr>
      <w:r w:rsidRPr="00C81325">
        <w:t>disability workforce stakeholder organisations</w:t>
      </w:r>
    </w:p>
    <w:p w14:paraId="0A07ED3B" w14:textId="77777777" w:rsidR="00E338D5" w:rsidRPr="00C81325" w:rsidRDefault="00C81325" w:rsidP="00F40D51">
      <w:pPr>
        <w:pStyle w:val="ListParagraph"/>
        <w:numPr>
          <w:ilvl w:val="0"/>
          <w:numId w:val="21"/>
        </w:numPr>
        <w:ind w:hanging="294"/>
      </w:pPr>
      <w:r w:rsidRPr="00C81325">
        <w:t>NDIA managers and st</w:t>
      </w:r>
      <w:r>
        <w:t>aff</w:t>
      </w:r>
    </w:p>
    <w:p w14:paraId="6D24AFD2" w14:textId="77777777" w:rsidR="00FE0EF1" w:rsidRDefault="00E338D5" w:rsidP="00635C4C">
      <w:pPr>
        <w:jc w:val="both"/>
      </w:pPr>
      <w:r w:rsidRPr="009B4396">
        <w:t>These interviews collected impressions and assessments of the progress and achievements of the implementation of the NDIS.</w:t>
      </w:r>
    </w:p>
    <w:p w14:paraId="3379FEC1" w14:textId="77777777" w:rsidR="00E338D5" w:rsidRPr="00AD6720" w:rsidRDefault="00E338D5" w:rsidP="00635C4C">
      <w:pPr>
        <w:spacing w:before="240" w:after="240"/>
        <w:jc w:val="both"/>
        <w:rPr>
          <w:rFonts w:cstheme="minorHAnsi"/>
          <w:b/>
        </w:rPr>
      </w:pPr>
      <w:r w:rsidRPr="00AD6720">
        <w:rPr>
          <w:rFonts w:cstheme="minorHAnsi"/>
          <w:b/>
        </w:rPr>
        <w:t>Interviews with People with Disability, and their Families and Carers</w:t>
      </w:r>
    </w:p>
    <w:p w14:paraId="6A2F0881" w14:textId="265D39DF" w:rsidR="00E338D5" w:rsidRDefault="00E338D5" w:rsidP="00652EB2">
      <w:r>
        <w:t xml:space="preserve">Interviews were conducted with </w:t>
      </w:r>
      <w:r w:rsidR="001A22B9">
        <w:t>sixty-two</w:t>
      </w:r>
      <w:r>
        <w:t xml:space="preserve"> NDIS participants, and </w:t>
      </w:r>
      <w:r w:rsidR="00AC43EF">
        <w:t xml:space="preserve">their </w:t>
      </w:r>
      <w:r>
        <w:t xml:space="preserve">family members and carers in the five trial sites. The interviews targeted people who had already moved into the </w:t>
      </w:r>
      <w:r w:rsidR="001E46C3">
        <w:t>Scheme</w:t>
      </w:r>
      <w:r>
        <w:t xml:space="preserve"> and commenced or completed the NDIS plan preparation and implementation.  Recruitment for the interviews targeted people with a range of disabilities, including about a third who were living with </w:t>
      </w:r>
      <w:r w:rsidRPr="0052591D">
        <w:t>a developmental condition</w:t>
      </w:r>
      <w:r>
        <w:t xml:space="preserve">, </w:t>
      </w:r>
      <w:r w:rsidRPr="0052591D">
        <w:t>a quarter</w:t>
      </w:r>
      <w:r>
        <w:t xml:space="preserve"> experiencing a </w:t>
      </w:r>
      <w:r w:rsidRPr="0052591D">
        <w:t>neurological or brain condition</w:t>
      </w:r>
      <w:r>
        <w:t>, and</w:t>
      </w:r>
      <w:r w:rsidRPr="0052591D">
        <w:t xml:space="preserve"> </w:t>
      </w:r>
      <w:r>
        <w:t xml:space="preserve">a fifth </w:t>
      </w:r>
      <w:r w:rsidRPr="0052591D">
        <w:t>living with an intellectual disability</w:t>
      </w:r>
      <w:r>
        <w:t>.</w:t>
      </w:r>
      <w:r w:rsidRPr="00E338D5">
        <w:rPr>
          <w:rFonts w:cstheme="minorHAnsi"/>
        </w:rPr>
        <w:t xml:space="preserve"> </w:t>
      </w:r>
      <w:r w:rsidR="00764082">
        <w:rPr>
          <w:rFonts w:cstheme="minorHAnsi"/>
        </w:rPr>
        <w:t>Wave</w:t>
      </w:r>
      <w:r>
        <w:rPr>
          <w:rFonts w:cstheme="minorHAnsi"/>
        </w:rPr>
        <w:t xml:space="preserve"> 1</w:t>
      </w:r>
      <w:r>
        <w:t xml:space="preserve"> interviews were conducted between August 2014 and February 2015, preceded by a pilot conducted in August 2014. Each interview typically lasted between 1 and 1.5 hours. Most interviews were undertaken face-to-face and at the respondent’s home.</w:t>
      </w:r>
    </w:p>
    <w:p w14:paraId="74D49CD4" w14:textId="6DFC43D5" w:rsidR="00652EB2" w:rsidRPr="00CD3C20" w:rsidRDefault="0086110B" w:rsidP="00652EB2">
      <w:pPr>
        <w:spacing w:after="0" w:line="240" w:lineRule="auto"/>
        <w:rPr>
          <w:rFonts w:cstheme="minorHAnsi"/>
        </w:rPr>
      </w:pPr>
      <w:r w:rsidRPr="000C0A28">
        <w:t>A second</w:t>
      </w:r>
      <w:r w:rsidR="00BD2B4A" w:rsidRPr="000C0A28">
        <w:t xml:space="preserve"> </w:t>
      </w:r>
      <w:r w:rsidR="00AC43EF">
        <w:t xml:space="preserve">round of </w:t>
      </w:r>
      <w:r w:rsidR="00BD2B4A" w:rsidRPr="000C0A28">
        <w:t>interview</w:t>
      </w:r>
      <w:r w:rsidR="00AC43EF">
        <w:t>s</w:t>
      </w:r>
      <w:r w:rsidR="00BD2B4A" w:rsidRPr="000C0A28">
        <w:t xml:space="preserve"> with</w:t>
      </w:r>
      <w:r w:rsidR="00EC7F4B" w:rsidRPr="000C0A28">
        <w:t xml:space="preserve"> </w:t>
      </w:r>
      <w:r w:rsidR="000C0A28" w:rsidRPr="000C0A28">
        <w:t>these</w:t>
      </w:r>
      <w:r w:rsidR="00EC7F4B" w:rsidRPr="000C0A28">
        <w:t xml:space="preserve"> NDIS participants, family </w:t>
      </w:r>
      <w:r w:rsidR="00BC361E" w:rsidRPr="000C0A28">
        <w:t>members</w:t>
      </w:r>
      <w:r w:rsidR="00EC7F4B" w:rsidRPr="000C0A28">
        <w:t xml:space="preserve"> and carers </w:t>
      </w:r>
      <w:r w:rsidRPr="000C0A28">
        <w:t>was</w:t>
      </w:r>
      <w:r w:rsidR="00EC7F4B" w:rsidRPr="000C0A28">
        <w:t xml:space="preserve"> </w:t>
      </w:r>
      <w:r w:rsidR="00BD2B4A" w:rsidRPr="000C0A28">
        <w:t xml:space="preserve">conducted between </w:t>
      </w:r>
      <w:r w:rsidR="00BD2B4A">
        <w:t xml:space="preserve">August 2015 and February 2016. </w:t>
      </w:r>
      <w:r w:rsidR="000C0A28" w:rsidRPr="000C0A28">
        <w:t>Six respondents (</w:t>
      </w:r>
      <w:r w:rsidR="00AF6792">
        <w:t>five</w:t>
      </w:r>
      <w:r w:rsidR="000C0A28" w:rsidRPr="000C0A28">
        <w:t xml:space="preserve"> in NSW and</w:t>
      </w:r>
      <w:r w:rsidR="00AF6792">
        <w:t xml:space="preserve"> one</w:t>
      </w:r>
      <w:r w:rsidR="000C0A28" w:rsidRPr="000C0A28">
        <w:t xml:space="preserve"> in V</w:t>
      </w:r>
      <w:r w:rsidR="00AC43EF">
        <w:t>IC</w:t>
      </w:r>
      <w:r w:rsidR="000C0A28" w:rsidRPr="000C0A28">
        <w:t xml:space="preserve">) who had taken part in </w:t>
      </w:r>
      <w:r w:rsidR="00764082">
        <w:t>wave</w:t>
      </w:r>
      <w:r w:rsidR="000C0A28" w:rsidRPr="000C0A28">
        <w:t xml:space="preserve"> 1 were unable to participate </w:t>
      </w:r>
      <w:r w:rsidR="00443181">
        <w:t>in</w:t>
      </w:r>
      <w:r w:rsidR="000C0A28" w:rsidRPr="000C0A28">
        <w:t xml:space="preserve"> </w:t>
      </w:r>
      <w:r w:rsidR="00764082">
        <w:t>wave</w:t>
      </w:r>
      <w:r w:rsidR="000C0A28" w:rsidRPr="000C0A28">
        <w:t xml:space="preserve"> 2. Replacements were found for all </w:t>
      </w:r>
      <w:r w:rsidR="000C0A28">
        <w:t>six</w:t>
      </w:r>
      <w:r w:rsidR="000C0A28" w:rsidRPr="000C0A28">
        <w:t xml:space="preserve"> respondents, matched as closely as possible for age and disability type</w:t>
      </w:r>
      <w:r w:rsidR="000C0A28">
        <w:t xml:space="preserve">. Two NDIS participants and their carers in SA and ACT </w:t>
      </w:r>
      <w:r w:rsidR="000C0A28" w:rsidRPr="00D74913">
        <w:rPr>
          <w:rFonts w:cstheme="minorHAnsi"/>
        </w:rPr>
        <w:t xml:space="preserve">were </w:t>
      </w:r>
      <w:r w:rsidR="00AC43EF">
        <w:rPr>
          <w:rFonts w:cstheme="minorHAnsi"/>
        </w:rPr>
        <w:t>unable to participate in a full interview</w:t>
      </w:r>
      <w:r w:rsidR="000C0A28">
        <w:rPr>
          <w:rFonts w:cstheme="minorHAnsi"/>
        </w:rPr>
        <w:t xml:space="preserve"> </w:t>
      </w:r>
      <w:r w:rsidR="00443181">
        <w:rPr>
          <w:rFonts w:cstheme="minorHAnsi"/>
        </w:rPr>
        <w:t xml:space="preserve">in </w:t>
      </w:r>
      <w:r w:rsidR="00764082">
        <w:rPr>
          <w:rFonts w:cstheme="minorHAnsi"/>
        </w:rPr>
        <w:t>wave</w:t>
      </w:r>
      <w:r w:rsidR="000C0A28">
        <w:rPr>
          <w:rFonts w:cstheme="minorHAnsi"/>
        </w:rPr>
        <w:t xml:space="preserve"> 2</w:t>
      </w:r>
      <w:r w:rsidR="000C0A28" w:rsidRPr="00D74913">
        <w:rPr>
          <w:rFonts w:cstheme="minorHAnsi"/>
        </w:rPr>
        <w:t xml:space="preserve"> due to their time constraints; </w:t>
      </w:r>
      <w:r w:rsidR="000C0A28">
        <w:rPr>
          <w:rFonts w:cstheme="minorHAnsi"/>
        </w:rPr>
        <w:t>these</w:t>
      </w:r>
      <w:r w:rsidR="000C0A28" w:rsidRPr="00D74913">
        <w:rPr>
          <w:rFonts w:cstheme="minorHAnsi"/>
        </w:rPr>
        <w:t xml:space="preserve"> participant</w:t>
      </w:r>
      <w:r w:rsidR="00443181">
        <w:rPr>
          <w:rFonts w:cstheme="minorHAnsi"/>
        </w:rPr>
        <w:t>s</w:t>
      </w:r>
      <w:r w:rsidR="000C0A28" w:rsidRPr="00D74913">
        <w:rPr>
          <w:rFonts w:cstheme="minorHAnsi"/>
        </w:rPr>
        <w:t xml:space="preserve"> </w:t>
      </w:r>
      <w:r w:rsidR="00AC43EF">
        <w:rPr>
          <w:rFonts w:cstheme="minorHAnsi"/>
        </w:rPr>
        <w:t xml:space="preserve">instead </w:t>
      </w:r>
      <w:r w:rsidR="000C0A28" w:rsidRPr="00D74913">
        <w:rPr>
          <w:rFonts w:cstheme="minorHAnsi"/>
        </w:rPr>
        <w:t>provided brief information by phone</w:t>
      </w:r>
      <w:r w:rsidR="00443181">
        <w:rPr>
          <w:rFonts w:cstheme="minorHAnsi"/>
        </w:rPr>
        <w:t xml:space="preserve"> and </w:t>
      </w:r>
      <w:r w:rsidR="000C0A28">
        <w:rPr>
          <w:rFonts w:cstheme="minorHAnsi"/>
        </w:rPr>
        <w:t xml:space="preserve">were not replaced due to oversampling in these trial sites </w:t>
      </w:r>
      <w:r w:rsidR="00443181">
        <w:rPr>
          <w:rFonts w:cstheme="minorHAnsi"/>
        </w:rPr>
        <w:t xml:space="preserve">in </w:t>
      </w:r>
      <w:r w:rsidR="00764082">
        <w:rPr>
          <w:rFonts w:cstheme="minorHAnsi"/>
        </w:rPr>
        <w:t>wave</w:t>
      </w:r>
      <w:r w:rsidR="000C0A28">
        <w:rPr>
          <w:rFonts w:cstheme="minorHAnsi"/>
        </w:rPr>
        <w:t xml:space="preserve"> 1.</w:t>
      </w:r>
      <w:r w:rsidR="00652EB2">
        <w:rPr>
          <w:rFonts w:cstheme="minorHAnsi"/>
        </w:rPr>
        <w:t xml:space="preserve"> </w:t>
      </w:r>
      <w:r w:rsidR="00652EB2" w:rsidRPr="00CD3C20">
        <w:rPr>
          <w:rFonts w:cstheme="minorHAnsi"/>
        </w:rPr>
        <w:t xml:space="preserve">To protect respondents' identities pseudonyms </w:t>
      </w:r>
      <w:r w:rsidR="0091340A" w:rsidRPr="00CD3C20">
        <w:rPr>
          <w:rFonts w:cstheme="minorHAnsi"/>
        </w:rPr>
        <w:t>are used</w:t>
      </w:r>
      <w:r w:rsidR="00C61F2E" w:rsidRPr="00CD3C20">
        <w:rPr>
          <w:rFonts w:cstheme="minorHAnsi"/>
        </w:rPr>
        <w:t xml:space="preserve"> in all references in this report</w:t>
      </w:r>
      <w:r w:rsidR="00652EB2" w:rsidRPr="00CD3C20">
        <w:rPr>
          <w:rFonts w:cstheme="minorHAnsi"/>
        </w:rPr>
        <w:t>.</w:t>
      </w:r>
    </w:p>
    <w:p w14:paraId="4EFD0C7B" w14:textId="77777777" w:rsidR="00E338D5" w:rsidRPr="00B97A09" w:rsidRDefault="00E338D5" w:rsidP="00635C4C">
      <w:pPr>
        <w:spacing w:before="240" w:after="240"/>
        <w:jc w:val="both"/>
        <w:rPr>
          <w:b/>
        </w:rPr>
      </w:pPr>
      <w:r w:rsidRPr="00B97A09">
        <w:rPr>
          <w:b/>
        </w:rPr>
        <w:t>Interviews with Disability Service Providers</w:t>
      </w:r>
    </w:p>
    <w:p w14:paraId="5CD4AE09" w14:textId="1C712F5A" w:rsidR="00E338D5" w:rsidRDefault="00E338D5" w:rsidP="00635C4C">
      <w:pPr>
        <w:jc w:val="both"/>
      </w:pPr>
      <w:r w:rsidRPr="00FA217D">
        <w:t>Interviews were conducted with five NDIA-registered disability service providers in each of the trial sites</w:t>
      </w:r>
      <w:r>
        <w:t xml:space="preserve"> between September and November 2014. Interviews were undertaken with</w:t>
      </w:r>
      <w:r w:rsidRPr="00FA217D">
        <w:t xml:space="preserve"> employers of P</w:t>
      </w:r>
      <w:r>
        <w:t xml:space="preserve">ay </w:t>
      </w:r>
      <w:r w:rsidR="006758DF">
        <w:t>As You Go</w:t>
      </w:r>
      <w:r>
        <w:t xml:space="preserve"> </w:t>
      </w:r>
      <w:r w:rsidRPr="00FA217D">
        <w:t xml:space="preserve">workers, brokered workers and self-employed sole providers. Selective sampling ensured that the types of disability service providers </w:t>
      </w:r>
      <w:r w:rsidR="00AC43EF">
        <w:t>interviewed</w:t>
      </w:r>
      <w:r w:rsidR="00443181">
        <w:t>,</w:t>
      </w:r>
      <w:r w:rsidR="00AC43EF">
        <w:t xml:space="preserve"> </w:t>
      </w:r>
      <w:r w:rsidRPr="00FA217D">
        <w:t>broadly reflected the characteristics of the types of disability services provided in each trial site. Providers varied in size and were operating primarily in the trial state.</w:t>
      </w:r>
    </w:p>
    <w:p w14:paraId="662589ED" w14:textId="4DDD0E6C" w:rsidR="00850FCB" w:rsidRPr="006F7A24" w:rsidRDefault="00BD2B4A" w:rsidP="006F7A24">
      <w:pPr>
        <w:jc w:val="both"/>
      </w:pPr>
      <w:r>
        <w:t xml:space="preserve">A </w:t>
      </w:r>
      <w:r w:rsidR="0086110B">
        <w:t>second</w:t>
      </w:r>
      <w:r>
        <w:t xml:space="preserve"> </w:t>
      </w:r>
      <w:r w:rsidR="0086110B">
        <w:t xml:space="preserve">interview </w:t>
      </w:r>
      <w:r>
        <w:t xml:space="preserve">with a representative from each of the original disability service providers </w:t>
      </w:r>
      <w:r w:rsidR="00AC43EF">
        <w:t xml:space="preserve">interviewed </w:t>
      </w:r>
      <w:r w:rsidR="00443181">
        <w:t>in</w:t>
      </w:r>
      <w:r w:rsidR="00AC43EF">
        <w:t xml:space="preserve"> </w:t>
      </w:r>
      <w:r w:rsidR="00764082">
        <w:t>wave</w:t>
      </w:r>
      <w:r w:rsidR="00AC43EF">
        <w:t xml:space="preserve"> 1 </w:t>
      </w:r>
      <w:r>
        <w:t xml:space="preserve">was conducted between September and </w:t>
      </w:r>
      <w:r w:rsidR="004F5A96">
        <w:t>December</w:t>
      </w:r>
      <w:r>
        <w:t xml:space="preserve"> 2015. One disability service provider was unable </w:t>
      </w:r>
      <w:r w:rsidR="00894C27">
        <w:t>to be contacted to be interviewed</w:t>
      </w:r>
      <w:r>
        <w:t xml:space="preserve"> </w:t>
      </w:r>
      <w:r w:rsidR="00443181">
        <w:t xml:space="preserve">in </w:t>
      </w:r>
      <w:r w:rsidR="00764082">
        <w:t>wave</w:t>
      </w:r>
      <w:r>
        <w:t xml:space="preserve"> 2.</w:t>
      </w:r>
    </w:p>
    <w:p w14:paraId="49293033" w14:textId="24B772C8" w:rsidR="00E338D5" w:rsidRPr="00B97A09" w:rsidRDefault="00E338D5" w:rsidP="00635C4C">
      <w:pPr>
        <w:spacing w:before="240" w:after="240"/>
        <w:jc w:val="both"/>
        <w:rPr>
          <w:b/>
        </w:rPr>
      </w:pPr>
      <w:r>
        <w:rPr>
          <w:b/>
        </w:rPr>
        <w:lastRenderedPageBreak/>
        <w:t xml:space="preserve">Interviews with </w:t>
      </w:r>
      <w:r w:rsidRPr="00B97A09">
        <w:rPr>
          <w:b/>
        </w:rPr>
        <w:t>Disability Workforce Stakeholder Organisations</w:t>
      </w:r>
    </w:p>
    <w:p w14:paraId="4C2AEBF8" w14:textId="4EB5D75C" w:rsidR="00E338D5" w:rsidRDefault="00E338D5" w:rsidP="00635C4C">
      <w:pPr>
        <w:jc w:val="both"/>
      </w:pPr>
      <w:r>
        <w:t xml:space="preserve">Senior personnel of </w:t>
      </w:r>
      <w:r w:rsidR="000C30F7">
        <w:t>fifteen</w:t>
      </w:r>
      <w:r>
        <w:t xml:space="preserve"> disability workforce stakeholder organisations were interviewed between September and December 2014. The organisations represented a </w:t>
      </w:r>
      <w:r w:rsidR="00AC43EF">
        <w:t xml:space="preserve">range </w:t>
      </w:r>
      <w:r>
        <w:t xml:space="preserve">of occupations and workforces supporting people with disability. </w:t>
      </w:r>
    </w:p>
    <w:p w14:paraId="25AB61F6" w14:textId="77777777" w:rsidR="00BD2B4A" w:rsidRPr="009439CF" w:rsidRDefault="00BD2B4A" w:rsidP="00635C4C">
      <w:pPr>
        <w:jc w:val="both"/>
        <w:rPr>
          <w:rFonts w:cstheme="minorHAnsi"/>
        </w:rPr>
      </w:pPr>
      <w:r>
        <w:rPr>
          <w:rFonts w:cstheme="minorHAnsi"/>
        </w:rPr>
        <w:t xml:space="preserve">A follow-up interview with a representative from each of the original </w:t>
      </w:r>
      <w:r w:rsidRPr="004C3A3A">
        <w:rPr>
          <w:rFonts w:cstheme="minorHAnsi"/>
        </w:rPr>
        <w:t>disability workforce stakeholder organisations</w:t>
      </w:r>
      <w:r w:rsidRPr="00BD2B4A">
        <w:rPr>
          <w:rFonts w:cstheme="minorHAnsi"/>
        </w:rPr>
        <w:t xml:space="preserve"> </w:t>
      </w:r>
      <w:r>
        <w:rPr>
          <w:rFonts w:cstheme="minorHAnsi"/>
        </w:rPr>
        <w:t xml:space="preserve">was conducted between September and </w:t>
      </w:r>
      <w:r w:rsidR="004F5A96">
        <w:rPr>
          <w:rFonts w:cstheme="minorHAnsi"/>
        </w:rPr>
        <w:t>December</w:t>
      </w:r>
      <w:r>
        <w:rPr>
          <w:rFonts w:cstheme="minorHAnsi"/>
        </w:rPr>
        <w:t xml:space="preserve"> 2015. One </w:t>
      </w:r>
      <w:r w:rsidRPr="004C3A3A">
        <w:rPr>
          <w:rFonts w:cstheme="minorHAnsi"/>
        </w:rPr>
        <w:t>disability workforce stakeholder organisation</w:t>
      </w:r>
      <w:r>
        <w:rPr>
          <w:rFonts w:cstheme="minorHAnsi"/>
        </w:rPr>
        <w:t xml:space="preserve"> </w:t>
      </w:r>
      <w:r>
        <w:rPr>
          <w:rFonts w:ascii="Calibri" w:hAnsi="Calibri" w:cs="Calibri"/>
          <w:szCs w:val="18"/>
        </w:rPr>
        <w:t>declined to participate in the second round of interviews due to pre-existing commitments and limited involvement in the NDIS.</w:t>
      </w:r>
    </w:p>
    <w:p w14:paraId="3AD9DE2E" w14:textId="77777777" w:rsidR="00E338D5" w:rsidRPr="003E2395" w:rsidRDefault="00E338D5" w:rsidP="00635C4C">
      <w:pPr>
        <w:spacing w:before="240" w:after="240"/>
        <w:jc w:val="both"/>
        <w:rPr>
          <w:b/>
        </w:rPr>
      </w:pPr>
      <w:r>
        <w:rPr>
          <w:b/>
        </w:rPr>
        <w:t xml:space="preserve">Interviews with </w:t>
      </w:r>
      <w:r w:rsidRPr="003E2395">
        <w:rPr>
          <w:b/>
        </w:rPr>
        <w:t>NDIA managers and staff</w:t>
      </w:r>
    </w:p>
    <w:p w14:paraId="532D4CF2" w14:textId="617F68C0" w:rsidR="000460E1" w:rsidRDefault="00E338D5" w:rsidP="00635C4C">
      <w:pPr>
        <w:jc w:val="both"/>
      </w:pPr>
      <w:r>
        <w:t>Forty-six NDIA staff</w:t>
      </w:r>
      <w:r w:rsidRPr="000D3CC5">
        <w:t xml:space="preserve"> </w:t>
      </w:r>
      <w:r>
        <w:t xml:space="preserve">across the five trial sites were interviewed </w:t>
      </w:r>
      <w:r w:rsidRPr="000D3CC5">
        <w:t>between October 2014 and</w:t>
      </w:r>
      <w:r>
        <w:t xml:space="preserve"> April 2015, including managerial and operational staff, and practitioners. </w:t>
      </w:r>
      <w:r w:rsidR="000460E1">
        <w:t xml:space="preserve">A second interview with </w:t>
      </w:r>
      <w:r w:rsidR="000D7F41">
        <w:t>thirty-nine</w:t>
      </w:r>
      <w:r w:rsidR="00046942">
        <w:t xml:space="preserve"> </w:t>
      </w:r>
      <w:r w:rsidR="00917FCF">
        <w:t xml:space="preserve">of these </w:t>
      </w:r>
      <w:r w:rsidR="000460E1">
        <w:t>NDIA staff were conducted between October 2015 and May 2016. Of the original wave 1 sample, three NDIA staff had left the agency and were unable to be contacted</w:t>
      </w:r>
      <w:r w:rsidR="00443181">
        <w:t>,</w:t>
      </w:r>
      <w:r w:rsidR="000460E1">
        <w:t xml:space="preserve"> two had left the trial site and felt they had little to comment</w:t>
      </w:r>
      <w:r w:rsidR="00847223">
        <w:t>,</w:t>
      </w:r>
      <w:r w:rsidR="00046942">
        <w:t xml:space="preserve"> and two chose not to participate</w:t>
      </w:r>
      <w:r w:rsidR="000460E1">
        <w:t>.</w:t>
      </w:r>
    </w:p>
    <w:p w14:paraId="0BEDCFA3" w14:textId="77777777" w:rsidR="00653B94" w:rsidRPr="00EC7F4B" w:rsidRDefault="00653B94" w:rsidP="00C82FF1">
      <w:pPr>
        <w:pStyle w:val="Heading2"/>
        <w:ind w:left="567"/>
      </w:pPr>
      <w:bookmarkStart w:id="17" w:name="_Toc466017336"/>
      <w:r w:rsidRPr="00EC7F4B">
        <w:t>The NDIS Survey of People with Disability, and their Families and Carers</w:t>
      </w:r>
      <w:bookmarkEnd w:id="17"/>
      <w:r w:rsidRPr="00EC7F4B">
        <w:t xml:space="preserve"> </w:t>
      </w:r>
    </w:p>
    <w:p w14:paraId="3D434D06" w14:textId="77777777" w:rsidR="006A1094" w:rsidRPr="009A5BFC" w:rsidRDefault="006A1094" w:rsidP="00635C4C">
      <w:pPr>
        <w:jc w:val="both"/>
      </w:pPr>
      <w:r w:rsidRPr="009A5BFC">
        <w:t xml:space="preserve">The NDIS survey of people with disability, and their families and carers has been designed to </w:t>
      </w:r>
      <w:r w:rsidR="002A2EA9">
        <w:t xml:space="preserve">build information on </w:t>
      </w:r>
      <w:r w:rsidRPr="009A5BFC">
        <w:t xml:space="preserve">the lives of people with disability, and their families and carers, </w:t>
      </w:r>
      <w:r w:rsidR="002A2EA9">
        <w:t xml:space="preserve">and how these </w:t>
      </w:r>
      <w:r w:rsidRPr="009A5BFC">
        <w:t xml:space="preserve">have been affected by the roll-out of the NDIS. The survey follows a two-wave longitudinal design and focuses on information that will help the evaluation answer its core </w:t>
      </w:r>
      <w:r w:rsidR="00122CDC">
        <w:t>KEQs</w:t>
      </w:r>
      <w:r w:rsidRPr="009A5BFC">
        <w:t xml:space="preserve">. </w:t>
      </w:r>
    </w:p>
    <w:p w14:paraId="59EEAA7B" w14:textId="77777777" w:rsidR="006A1094" w:rsidRPr="009A5BFC" w:rsidRDefault="006A1094" w:rsidP="00635C4C">
      <w:pPr>
        <w:spacing w:before="240" w:after="240"/>
        <w:jc w:val="both"/>
        <w:rPr>
          <w:rFonts w:ascii="Calibri" w:hAnsi="Calibri" w:cs="Calibri"/>
          <w:b/>
        </w:rPr>
      </w:pPr>
      <w:r w:rsidRPr="009A5BFC">
        <w:rPr>
          <w:rFonts w:ascii="Calibri" w:hAnsi="Calibri" w:cs="Calibri"/>
          <w:b/>
        </w:rPr>
        <w:t>Design and development</w:t>
      </w:r>
    </w:p>
    <w:p w14:paraId="340F1F94" w14:textId="77777777" w:rsidR="006A1094" w:rsidRPr="009A5BFC" w:rsidRDefault="006A1094" w:rsidP="00635C4C">
      <w:pPr>
        <w:jc w:val="both"/>
      </w:pPr>
      <w:r w:rsidRPr="009A5BFC">
        <w:t>The objective of the survey design is</w:t>
      </w:r>
      <w:r w:rsidR="002A2EA9">
        <w:t xml:space="preserve"> as follows. F</w:t>
      </w:r>
      <w:r w:rsidRPr="009A5BFC">
        <w:t>irst</w:t>
      </w:r>
      <w:r w:rsidR="002A2EA9">
        <w:t xml:space="preserve"> objective is</w:t>
      </w:r>
      <w:r w:rsidRPr="009A5BFC">
        <w:t xml:space="preserve"> to collect information on the changes that happened to NDIS participants in the trial sites</w:t>
      </w:r>
      <w:r w:rsidR="002A2EA9">
        <w:t xml:space="preserve"> (the trial group). S</w:t>
      </w:r>
      <w:r w:rsidRPr="009A5BFC">
        <w:t>econd</w:t>
      </w:r>
      <w:r w:rsidR="002A2EA9" w:rsidRPr="002A2EA9">
        <w:t xml:space="preserve"> </w:t>
      </w:r>
      <w:r w:rsidR="002A2EA9">
        <w:t>objective is</w:t>
      </w:r>
      <w:r w:rsidR="002A2EA9" w:rsidRPr="005B392A">
        <w:t xml:space="preserve"> to</w:t>
      </w:r>
      <w:r w:rsidR="002A2EA9" w:rsidRPr="002A2EA9" w:rsidDel="002A2EA9">
        <w:t xml:space="preserve"> </w:t>
      </w:r>
      <w:r w:rsidRPr="009A5BFC">
        <w:t xml:space="preserve">collect information on the changes that happened to NDIS non-participants in areas that are not </w:t>
      </w:r>
      <w:r w:rsidR="002A2EA9">
        <w:t xml:space="preserve">included in the </w:t>
      </w:r>
      <w:r w:rsidRPr="009A5BFC">
        <w:t xml:space="preserve">NDIS </w:t>
      </w:r>
      <w:r w:rsidR="002A2EA9">
        <w:t xml:space="preserve">trial as </w:t>
      </w:r>
      <w:r w:rsidRPr="009A5BFC">
        <w:t>yet</w:t>
      </w:r>
      <w:r w:rsidR="002A2EA9">
        <w:t xml:space="preserve"> (the comparison group).</w:t>
      </w:r>
      <w:r w:rsidRPr="009A5BFC">
        <w:t xml:space="preserve"> </w:t>
      </w:r>
      <w:r w:rsidR="002A2EA9">
        <w:t>F</w:t>
      </w:r>
      <w:r w:rsidRPr="009A5BFC">
        <w:t>inal</w:t>
      </w:r>
      <w:r w:rsidR="002A2EA9">
        <w:t xml:space="preserve"> objective is</w:t>
      </w:r>
      <w:r w:rsidRPr="009A5BFC">
        <w:t xml:space="preserve"> to </w:t>
      </w:r>
      <w:r w:rsidR="002A2EA9">
        <w:t>compare</w:t>
      </w:r>
      <w:r w:rsidRPr="009A5BFC">
        <w:t xml:space="preserve"> the change that </w:t>
      </w:r>
      <w:r w:rsidR="002A2EA9">
        <w:t>was experienced by the</w:t>
      </w:r>
      <w:r w:rsidRPr="009A5BFC">
        <w:t xml:space="preserve"> NDIS participants with th</w:t>
      </w:r>
      <w:r w:rsidR="002A2EA9">
        <w:t>e change that was experienced by the</w:t>
      </w:r>
      <w:r w:rsidRPr="009A5BFC">
        <w:t xml:space="preserve"> NDIS non-participants. </w:t>
      </w:r>
      <w:r w:rsidR="002A2EA9">
        <w:t xml:space="preserve">Provided that the subjects in the trial and comparison groups are very similar in terms of their disability, the difference between the experiences in the two groups can be attributed to the introduction of the NDIS. </w:t>
      </w:r>
      <w:r w:rsidRPr="009A5BFC">
        <w:t xml:space="preserve">This method is </w:t>
      </w:r>
      <w:r w:rsidR="002A2EA9">
        <w:t xml:space="preserve">conventionally </w:t>
      </w:r>
      <w:r w:rsidRPr="009A5BFC">
        <w:t>called difference-in-difference</w:t>
      </w:r>
      <w:r w:rsidR="002A2EA9">
        <w:t xml:space="preserve"> estimation</w:t>
      </w:r>
      <w:r w:rsidRPr="009A5BFC">
        <w:t>. By using this methodology we can measure the impact of the NDIS in the trial sites.</w:t>
      </w:r>
      <w:r w:rsidR="002A2EA9">
        <w:t xml:space="preserve"> Some of the core aspects of this data collection are explained below:</w:t>
      </w:r>
    </w:p>
    <w:p w14:paraId="433B4403" w14:textId="77777777" w:rsidR="00653B94" w:rsidRPr="006758DF" w:rsidRDefault="006A1094" w:rsidP="00F40D51">
      <w:pPr>
        <w:pStyle w:val="ListParagraph"/>
        <w:numPr>
          <w:ilvl w:val="0"/>
          <w:numId w:val="30"/>
        </w:numPr>
        <w:ind w:left="709" w:hanging="283"/>
      </w:pPr>
      <w:r w:rsidRPr="006758DF">
        <w:t>The survey is being conducted in all trial sites and also includes a comparison group which comprises people with disability, and their families and carers who would have been NDIS participants if they were living within the trial sites. Following the NDIS trial design, the sample composition of the survey participants differs by site.</w:t>
      </w:r>
    </w:p>
    <w:p w14:paraId="53ACF95C" w14:textId="77777777" w:rsidR="00653B94" w:rsidRPr="00DF1E0A" w:rsidRDefault="006A1094" w:rsidP="00F40D51">
      <w:pPr>
        <w:pStyle w:val="ListParagraph"/>
        <w:numPr>
          <w:ilvl w:val="0"/>
          <w:numId w:val="30"/>
        </w:numPr>
        <w:ind w:left="709" w:hanging="283"/>
      </w:pPr>
      <w:r w:rsidRPr="006758DF">
        <w:t>The survey follows a mix</w:t>
      </w:r>
      <w:r w:rsidR="002A2EA9" w:rsidRPr="006758DF">
        <w:t>ture</w:t>
      </w:r>
      <w:r w:rsidRPr="006758DF">
        <w:t xml:space="preserve"> of opt-out and opt-in consent rules</w:t>
      </w:r>
      <w:r w:rsidR="002A2EA9" w:rsidRPr="006758DF">
        <w:t>,</w:t>
      </w:r>
      <w:r w:rsidRPr="006758DF">
        <w:t xml:space="preserve"> designed to comply with the project’s ethics requirements. These rules have worked well in terms of protecting the ethical integ</w:t>
      </w:r>
      <w:r w:rsidRPr="00DF1E0A">
        <w:t xml:space="preserve">rity of the project’s design, but they have come at the cost of reducing the final number of survey respondents. With the hindsight provided by the first wave collection, it is conceivable that this process could be simplified without loss of </w:t>
      </w:r>
      <w:r w:rsidR="002A2EA9" w:rsidRPr="00DF1E0A">
        <w:t xml:space="preserve">ethical </w:t>
      </w:r>
      <w:r w:rsidRPr="00DF1E0A">
        <w:t>integrity for future data collections.</w:t>
      </w:r>
    </w:p>
    <w:p w14:paraId="2DE72932" w14:textId="347F1901" w:rsidR="00653B94" w:rsidRPr="006758DF" w:rsidRDefault="006A1094" w:rsidP="00F40D51">
      <w:pPr>
        <w:pStyle w:val="ListParagraph"/>
        <w:numPr>
          <w:ilvl w:val="0"/>
          <w:numId w:val="30"/>
        </w:numPr>
        <w:ind w:left="709" w:hanging="283"/>
      </w:pPr>
      <w:r w:rsidRPr="00DF1E0A">
        <w:lastRenderedPageBreak/>
        <w:t xml:space="preserve">The survey uses a specially designed registration process to allow respondents to be approached in their </w:t>
      </w:r>
      <w:r w:rsidR="002A2EA9" w:rsidRPr="00DF1E0A">
        <w:t xml:space="preserve">personally </w:t>
      </w:r>
      <w:r w:rsidRPr="00DF1E0A">
        <w:t>preferred way. They are offered the possibility of a Computer Assisted Tel</w:t>
      </w:r>
      <w:r w:rsidRPr="006758DF">
        <w:t xml:space="preserve">ephone Interview, an online response, a hard copy mail response, and a Face to Face interview. The registration process also allows respondents to provide further information on their disability and to nominate their preferred family member or carer to be interviewed in the families and carers part of the survey. </w:t>
      </w:r>
    </w:p>
    <w:p w14:paraId="182436C9" w14:textId="319578C5" w:rsidR="006A1094" w:rsidRPr="006758DF" w:rsidRDefault="006A1094" w:rsidP="00F40D51">
      <w:pPr>
        <w:pStyle w:val="ListParagraph"/>
        <w:numPr>
          <w:ilvl w:val="0"/>
          <w:numId w:val="30"/>
        </w:numPr>
        <w:ind w:left="709" w:hanging="283"/>
      </w:pPr>
      <w:r w:rsidRPr="006758DF">
        <w:t xml:space="preserve">The timelines of the survey have been following the timing of the NDIS trial </w:t>
      </w:r>
      <w:r w:rsidR="003216D6" w:rsidRPr="006758DF">
        <w:t>roll-out</w:t>
      </w:r>
      <w:r w:rsidRPr="006758DF">
        <w:t>. The slow</w:t>
      </w:r>
      <w:r w:rsidR="00A214AA">
        <w:t>er</w:t>
      </w:r>
      <w:r w:rsidRPr="006758DF">
        <w:t xml:space="preserve"> </w:t>
      </w:r>
      <w:r w:rsidR="00A214AA">
        <w:t>take-up of the</w:t>
      </w:r>
      <w:r w:rsidRPr="006758DF">
        <w:t xml:space="preserve"> </w:t>
      </w:r>
      <w:r w:rsidR="002A2EA9" w:rsidRPr="006758DF">
        <w:t xml:space="preserve">NDIS </w:t>
      </w:r>
      <w:r w:rsidR="00A214AA">
        <w:t>in the trial sites is</w:t>
      </w:r>
      <w:r w:rsidRPr="006758DF">
        <w:t xml:space="preserve"> mirrored in the initial sample sizes of the survey. Due to the small initial numbers of NDIS participants, the survey’s first wave was divided chronologically into three separate samplings: the first one happened at the end of 2014, the second in the middle of 2015 with the third sample scheduled to begin in the second half of </w:t>
      </w:r>
      <w:r w:rsidR="00E44EBC" w:rsidRPr="006758DF">
        <w:t>2016</w:t>
      </w:r>
      <w:r w:rsidRPr="006758DF">
        <w:t xml:space="preserve">. The third sampling is timed to </w:t>
      </w:r>
      <w:r w:rsidR="002A2EA9" w:rsidRPr="006758DF">
        <w:t xml:space="preserve">coincide with the earliest opportunity </w:t>
      </w:r>
      <w:r w:rsidRPr="006758DF">
        <w:t>when the NDIS participation numbers are sufficient to enable the evaluation to reach its original targeted sample size and get as close as possible to the original composition by state and territory.</w:t>
      </w:r>
    </w:p>
    <w:p w14:paraId="40568BC5" w14:textId="77777777" w:rsidR="00C81325" w:rsidRPr="00484215" w:rsidRDefault="006A1094" w:rsidP="00F40D51">
      <w:pPr>
        <w:pStyle w:val="ListParagraph"/>
        <w:numPr>
          <w:ilvl w:val="0"/>
          <w:numId w:val="30"/>
        </w:numPr>
        <w:ind w:left="709" w:hanging="283"/>
        <w:rPr>
          <w:rFonts w:ascii="Calibri" w:hAnsi="Calibri" w:cs="Calibri"/>
          <w:b/>
        </w:rPr>
      </w:pPr>
      <w:r w:rsidRPr="006758DF">
        <w:t xml:space="preserve">The survey is divided into two major </w:t>
      </w:r>
      <w:r w:rsidR="002A2EA9" w:rsidRPr="006758DF">
        <w:t xml:space="preserve">linked but independent </w:t>
      </w:r>
      <w:r w:rsidRPr="006758DF">
        <w:t>components; the first one addresses people with disability and the second addresses their families and carers. The views of both are ob</w:t>
      </w:r>
      <w:r w:rsidRPr="00DF1E0A">
        <w:t>tained through different questionnaires.</w:t>
      </w:r>
      <w:r w:rsidR="002A2EA9" w:rsidRPr="00DF1E0A">
        <w:t xml:space="preserve"> Should they wish to, persons with disability can answer their </w:t>
      </w:r>
      <w:r w:rsidR="002A2EA9">
        <w:rPr>
          <w:rFonts w:ascii="Calibri" w:hAnsi="Calibri" w:cs="Calibri"/>
        </w:rPr>
        <w:t xml:space="preserve">survey in private, as can family members and </w:t>
      </w:r>
      <w:proofErr w:type="gramStart"/>
      <w:r w:rsidR="002A2EA9">
        <w:rPr>
          <w:rFonts w:ascii="Calibri" w:hAnsi="Calibri" w:cs="Calibri"/>
        </w:rPr>
        <w:t>carers.</w:t>
      </w:r>
      <w:proofErr w:type="gramEnd"/>
      <w:r w:rsidR="002A2EA9">
        <w:rPr>
          <w:rFonts w:ascii="Calibri" w:hAnsi="Calibri" w:cs="Calibri"/>
        </w:rPr>
        <w:t xml:space="preserve"> </w:t>
      </w:r>
    </w:p>
    <w:p w14:paraId="533CDABC" w14:textId="77777777" w:rsidR="006A1094" w:rsidRPr="009F76FE" w:rsidRDefault="006A1094" w:rsidP="00484215">
      <w:pPr>
        <w:spacing w:before="240" w:after="240"/>
        <w:rPr>
          <w:rFonts w:ascii="Calibri" w:hAnsi="Calibri" w:cs="Calibri"/>
          <w:b/>
        </w:rPr>
      </w:pPr>
      <w:r w:rsidRPr="009F76FE">
        <w:rPr>
          <w:rFonts w:ascii="Calibri" w:hAnsi="Calibri" w:cs="Calibri"/>
          <w:b/>
        </w:rPr>
        <w:t>Accessibility and design of the survey instruments</w:t>
      </w:r>
    </w:p>
    <w:p w14:paraId="60A033CA" w14:textId="77777777" w:rsidR="006A1094" w:rsidRPr="009F76FE" w:rsidRDefault="006A1094" w:rsidP="00635C4C">
      <w:pPr>
        <w:jc w:val="both"/>
      </w:pPr>
      <w:r w:rsidRPr="009F76FE">
        <w:t>Accessibility is one of the core objectives of the NDIS Survey. Extensive use was made of accessibility, disability and inclusion experts in order to design questionnaires that are as accessible as possible to complete.</w:t>
      </w:r>
    </w:p>
    <w:p w14:paraId="7CEFAFE2" w14:textId="316432EE" w:rsidR="006A1094" w:rsidRPr="006758DF" w:rsidRDefault="006A1094" w:rsidP="00F40D51">
      <w:pPr>
        <w:pStyle w:val="ListParagraph"/>
        <w:numPr>
          <w:ilvl w:val="0"/>
          <w:numId w:val="31"/>
        </w:numPr>
        <w:ind w:hanging="294"/>
      </w:pPr>
      <w:r w:rsidRPr="00DF1E0A">
        <w:rPr>
          <w:rFonts w:ascii="Calibri" w:hAnsi="Calibri" w:cs="Calibri"/>
        </w:rPr>
        <w:t xml:space="preserve">In order to facilitate completion, the questionnaires </w:t>
      </w:r>
      <w:r w:rsidR="005756CD" w:rsidRPr="00DF1E0A">
        <w:rPr>
          <w:rFonts w:ascii="Calibri" w:hAnsi="Calibri" w:cs="Calibri"/>
        </w:rPr>
        <w:t xml:space="preserve">are </w:t>
      </w:r>
      <w:r w:rsidRPr="00DF1E0A">
        <w:rPr>
          <w:rFonts w:ascii="Calibri" w:hAnsi="Calibri" w:cs="Calibri"/>
        </w:rPr>
        <w:t>divided into two parts: Part A and Part B. Part A deals mainly with factual, less subjective information. Where it is necessary to use a proxy, this proxy can provide accurate information on behalf of a respondent. Part A includes information on dis</w:t>
      </w:r>
      <w:r w:rsidRPr="006758DF">
        <w:t xml:space="preserve">ability, supports, activities undertaken, </w:t>
      </w:r>
      <w:proofErr w:type="gramStart"/>
      <w:r w:rsidRPr="006758DF">
        <w:t>supports</w:t>
      </w:r>
      <w:proofErr w:type="gramEnd"/>
      <w:r w:rsidRPr="006758DF">
        <w:t xml:space="preserve"> before and during the NDIS, and socio-demographic indicators.</w:t>
      </w:r>
    </w:p>
    <w:p w14:paraId="123B79B3" w14:textId="0AEF180E" w:rsidR="006A1094" w:rsidRPr="006758DF" w:rsidRDefault="006A1094" w:rsidP="00F40D51">
      <w:pPr>
        <w:pStyle w:val="ListParagraph"/>
        <w:numPr>
          <w:ilvl w:val="0"/>
          <w:numId w:val="31"/>
        </w:numPr>
        <w:ind w:hanging="294"/>
      </w:pPr>
      <w:r w:rsidRPr="006758DF">
        <w:t xml:space="preserve">In contrast, Part B asks mainly subjective questions which have to do with opinions, assessments and perceptions. Here the survey design prefers to encourage the person with disability to answer. Part B questions include social participation, </w:t>
      </w:r>
      <w:r w:rsidR="00F747C0" w:rsidRPr="006758DF">
        <w:t>wellbeing</w:t>
      </w:r>
      <w:r w:rsidRPr="006758DF">
        <w:t>, aspirations, opinions and needs.</w:t>
      </w:r>
    </w:p>
    <w:p w14:paraId="0EB8809A" w14:textId="77777777" w:rsidR="006A1094" w:rsidRPr="00DF1E0A" w:rsidRDefault="006A1094" w:rsidP="00F40D51">
      <w:pPr>
        <w:pStyle w:val="ListParagraph"/>
        <w:numPr>
          <w:ilvl w:val="0"/>
          <w:numId w:val="31"/>
        </w:numPr>
        <w:ind w:hanging="294"/>
        <w:rPr>
          <w:rFonts w:ascii="Calibri" w:hAnsi="Calibri" w:cs="Calibri"/>
        </w:rPr>
      </w:pPr>
      <w:r w:rsidRPr="006758DF">
        <w:t>Part B is also offered in a pictorial easy English format and both versions can be completed either with or without the support of someone else. Whe</w:t>
      </w:r>
      <w:r w:rsidR="002A2EA9" w:rsidRPr="006758DF">
        <w:t>re</w:t>
      </w:r>
      <w:r w:rsidRPr="006758DF">
        <w:t xml:space="preserve"> such support was </w:t>
      </w:r>
      <w:r w:rsidR="002A2EA9" w:rsidRPr="006758DF">
        <w:t>used or not</w:t>
      </w:r>
      <w:r w:rsidRPr="006758DF">
        <w:t xml:space="preserve"> is recorded and will info</w:t>
      </w:r>
      <w:r w:rsidRPr="00DF1E0A">
        <w:rPr>
          <w:rFonts w:ascii="Calibri" w:hAnsi="Calibri" w:cs="Calibri"/>
        </w:rPr>
        <w:t>rm the analysis.</w:t>
      </w:r>
    </w:p>
    <w:p w14:paraId="572A4CBD" w14:textId="77777777" w:rsidR="006A1094" w:rsidRPr="006758DF" w:rsidRDefault="006A1094" w:rsidP="00F40D51">
      <w:pPr>
        <w:pStyle w:val="ListParagraph"/>
        <w:numPr>
          <w:ilvl w:val="0"/>
          <w:numId w:val="31"/>
        </w:numPr>
        <w:ind w:hanging="294"/>
      </w:pPr>
      <w:r w:rsidRPr="00DF1E0A">
        <w:rPr>
          <w:rFonts w:ascii="Calibri" w:hAnsi="Calibri" w:cs="Calibri"/>
        </w:rPr>
        <w:t xml:space="preserve">Questionnaires that are age-appropriate are designed and distributed accordingly. </w:t>
      </w:r>
      <w:r w:rsidRPr="00DF1E0A">
        <w:rPr>
          <w:rFonts w:ascii="Calibri" w:hAnsi="Calibri" w:cs="Calibri"/>
          <w:iCs/>
        </w:rPr>
        <w:t>Children below the ag</w:t>
      </w:r>
      <w:r w:rsidRPr="006758DF">
        <w:t>e of 8 years are not asked to provide any direct information, their surveys typically being completed by their parents.</w:t>
      </w:r>
    </w:p>
    <w:p w14:paraId="0CCEE2BA" w14:textId="77777777" w:rsidR="006A1094" w:rsidRPr="006758DF" w:rsidRDefault="006A1094" w:rsidP="00F40D51">
      <w:pPr>
        <w:pStyle w:val="ListParagraph"/>
        <w:numPr>
          <w:ilvl w:val="0"/>
          <w:numId w:val="31"/>
        </w:numPr>
        <w:ind w:hanging="294"/>
      </w:pPr>
      <w:r w:rsidRPr="006758DF">
        <w:t xml:space="preserve">The diversity of the respondents’ categorisations is reflected in the fact that </w:t>
      </w:r>
      <w:r w:rsidR="002A2EA9" w:rsidRPr="006758DF">
        <w:t>a</w:t>
      </w:r>
      <w:r w:rsidRPr="006758DF">
        <w:t xml:space="preserve"> total </w:t>
      </w:r>
      <w:r w:rsidR="002A2EA9" w:rsidRPr="006758DF">
        <w:t xml:space="preserve">of </w:t>
      </w:r>
      <w:r w:rsidRPr="006758DF">
        <w:t xml:space="preserve">18 </w:t>
      </w:r>
      <w:r w:rsidR="002A2EA9" w:rsidRPr="006758DF">
        <w:t>separate</w:t>
      </w:r>
      <w:r w:rsidRPr="006758DF">
        <w:t xml:space="preserve"> questionnaires </w:t>
      </w:r>
      <w:r w:rsidR="002A2EA9" w:rsidRPr="006758DF">
        <w:t xml:space="preserve">were </w:t>
      </w:r>
      <w:r w:rsidRPr="006758DF">
        <w:t>used in the survey, all targeted at and designed for specific sub-groups.</w:t>
      </w:r>
    </w:p>
    <w:p w14:paraId="77DCBAE8" w14:textId="77777777" w:rsidR="002A2EA9" w:rsidRPr="00DF1E0A" w:rsidRDefault="002A2EA9" w:rsidP="00F40D51">
      <w:pPr>
        <w:pStyle w:val="ListParagraph"/>
        <w:numPr>
          <w:ilvl w:val="0"/>
          <w:numId w:val="31"/>
        </w:numPr>
        <w:ind w:hanging="294"/>
        <w:rPr>
          <w:rFonts w:ascii="Calibri" w:hAnsi="Calibri" w:cs="Calibri"/>
        </w:rPr>
      </w:pPr>
      <w:r w:rsidRPr="006758DF">
        <w:t>The firs</w:t>
      </w:r>
      <w:r w:rsidRPr="00DF1E0A">
        <w:rPr>
          <w:rFonts w:ascii="Calibri" w:hAnsi="Calibri" w:cs="Calibri"/>
        </w:rPr>
        <w:t xml:space="preserve">t wave of the data asks all people with disability whether they would like to give their consent to the evaluation team to access their administrative data. </w:t>
      </w:r>
    </w:p>
    <w:p w14:paraId="203974C9" w14:textId="77777777" w:rsidR="0064447A" w:rsidRDefault="0064447A">
      <w:pPr>
        <w:spacing w:before="0"/>
        <w:rPr>
          <w:rFonts w:ascii="Calibri" w:hAnsi="Calibri" w:cs="Calibri"/>
          <w:b/>
        </w:rPr>
      </w:pPr>
      <w:r>
        <w:rPr>
          <w:rFonts w:ascii="Calibri" w:hAnsi="Calibri" w:cs="Calibri"/>
          <w:b/>
        </w:rPr>
        <w:br w:type="page"/>
      </w:r>
    </w:p>
    <w:p w14:paraId="69FB3F1B" w14:textId="0F1E80A2" w:rsidR="006A1094" w:rsidRPr="009A5BFC" w:rsidRDefault="00210C06" w:rsidP="006A1094">
      <w:pPr>
        <w:spacing w:before="240" w:after="240"/>
        <w:rPr>
          <w:rFonts w:ascii="Calibri" w:hAnsi="Calibri" w:cs="Calibri"/>
          <w:b/>
        </w:rPr>
      </w:pPr>
      <w:r>
        <w:rPr>
          <w:rFonts w:ascii="Calibri" w:hAnsi="Calibri" w:cs="Calibri"/>
          <w:b/>
        </w:rPr>
        <w:lastRenderedPageBreak/>
        <w:t>Completed and planned f</w:t>
      </w:r>
      <w:r w:rsidR="006A1094" w:rsidRPr="009A5BFC">
        <w:rPr>
          <w:rFonts w:ascii="Calibri" w:hAnsi="Calibri" w:cs="Calibri"/>
          <w:b/>
        </w:rPr>
        <w:t>ieldwork</w:t>
      </w:r>
    </w:p>
    <w:p w14:paraId="66B0CD24" w14:textId="77777777" w:rsidR="00653B94" w:rsidRPr="009A5BFC" w:rsidRDefault="006A1094" w:rsidP="00635C4C">
      <w:pPr>
        <w:jc w:val="both"/>
      </w:pPr>
      <w:r w:rsidRPr="009A5BFC">
        <w:t xml:space="preserve">A pilot study </w:t>
      </w:r>
      <w:r w:rsidR="002A2EA9">
        <w:t>w</w:t>
      </w:r>
      <w:r w:rsidRPr="009A5BFC">
        <w:t xml:space="preserve">as conducted and </w:t>
      </w:r>
      <w:r w:rsidR="002A2EA9">
        <w:t>has been reported in the Initial Report</w:t>
      </w:r>
      <w:r w:rsidRPr="009A5BFC">
        <w:t>.</w:t>
      </w:r>
    </w:p>
    <w:p w14:paraId="27BAD238" w14:textId="22734E8D" w:rsidR="00210C06" w:rsidRPr="006758DF" w:rsidRDefault="006A1094" w:rsidP="00F40D51">
      <w:pPr>
        <w:pStyle w:val="ListParagraph"/>
        <w:numPr>
          <w:ilvl w:val="0"/>
          <w:numId w:val="32"/>
        </w:numPr>
        <w:ind w:left="709" w:hanging="283"/>
      </w:pPr>
      <w:r w:rsidRPr="006758DF">
        <w:t xml:space="preserve">Fieldwork for </w:t>
      </w:r>
      <w:r w:rsidR="00764082" w:rsidRPr="006758DF">
        <w:t>wave</w:t>
      </w:r>
      <w:r w:rsidRPr="006758DF">
        <w:t xml:space="preserve"> 1</w:t>
      </w:r>
      <w:r w:rsidR="00210C06" w:rsidRPr="006758DF">
        <w:t xml:space="preserve">a and </w:t>
      </w:r>
      <w:r w:rsidR="00764082" w:rsidRPr="006758DF">
        <w:t>wave</w:t>
      </w:r>
      <w:r w:rsidR="00210C06" w:rsidRPr="006758DF">
        <w:t xml:space="preserve"> 1b has been completed, yielding for the trial sample 2,539 people with disability and 1,835 family members and carers and for the comparison sample, 1,885 people with disability and 1,531 family members and carers.</w:t>
      </w:r>
    </w:p>
    <w:p w14:paraId="451F76A6" w14:textId="3C992D52" w:rsidR="00210C06" w:rsidRPr="006758DF" w:rsidRDefault="00210C06" w:rsidP="00F40D51">
      <w:pPr>
        <w:pStyle w:val="ListParagraph"/>
        <w:numPr>
          <w:ilvl w:val="0"/>
          <w:numId w:val="32"/>
        </w:numPr>
        <w:ind w:left="709" w:hanging="283"/>
      </w:pPr>
      <w:r w:rsidRPr="006758DF">
        <w:t>Approximately 86</w:t>
      </w:r>
      <w:r w:rsidR="00F747C0" w:rsidRPr="006758DF">
        <w:t xml:space="preserve"> per cent</w:t>
      </w:r>
      <w:r w:rsidRPr="006758DF">
        <w:t xml:space="preserve"> of all responding people with disability have consented for the research team to access their administrative data information. This work is planned for the second half of 2016, in time to incorporate the information in the main evaluation calculations.</w:t>
      </w:r>
    </w:p>
    <w:p w14:paraId="6317A302" w14:textId="77777777" w:rsidR="00210C06" w:rsidRPr="006758DF" w:rsidRDefault="00210C06" w:rsidP="00F40D51">
      <w:pPr>
        <w:pStyle w:val="ListParagraph"/>
        <w:numPr>
          <w:ilvl w:val="0"/>
          <w:numId w:val="32"/>
        </w:numPr>
        <w:ind w:left="709" w:hanging="283"/>
      </w:pPr>
      <w:r w:rsidRPr="006758DF">
        <w:t>Fieldwork for family members and carers has yielded lower numbers than that of people with disability, as the initial administrative data was not complete and extensive work was required to locate them.</w:t>
      </w:r>
    </w:p>
    <w:p w14:paraId="1CD5625D" w14:textId="5B6C822C" w:rsidR="00210C06" w:rsidRPr="006758DF" w:rsidRDefault="006A1094" w:rsidP="00F40D51">
      <w:pPr>
        <w:pStyle w:val="ListParagraph"/>
        <w:numPr>
          <w:ilvl w:val="0"/>
          <w:numId w:val="32"/>
        </w:numPr>
        <w:ind w:left="709" w:hanging="283"/>
      </w:pPr>
      <w:r w:rsidRPr="006758DF">
        <w:t xml:space="preserve">Both </w:t>
      </w:r>
      <w:r w:rsidR="00764082" w:rsidRPr="006758DF">
        <w:t>wave</w:t>
      </w:r>
      <w:r w:rsidRPr="006758DF">
        <w:t xml:space="preserve">s 1a and 1b </w:t>
      </w:r>
      <w:r w:rsidR="00210C06" w:rsidRPr="006758DF">
        <w:t xml:space="preserve">were </w:t>
      </w:r>
      <w:r w:rsidRPr="006758DF">
        <w:t>in essence a census of all NDIS participants who had consented to take part in research at the time of sampling.</w:t>
      </w:r>
    </w:p>
    <w:p w14:paraId="412B4D12" w14:textId="6C477C35" w:rsidR="00210C06" w:rsidRPr="006758DF" w:rsidRDefault="00210C06" w:rsidP="00F40D51">
      <w:pPr>
        <w:pStyle w:val="ListParagraph"/>
        <w:numPr>
          <w:ilvl w:val="0"/>
          <w:numId w:val="32"/>
        </w:numPr>
        <w:ind w:left="709" w:hanging="283"/>
      </w:pPr>
      <w:r w:rsidRPr="006758DF">
        <w:t xml:space="preserve">Response rates were considerably lower in </w:t>
      </w:r>
      <w:r w:rsidR="00764082" w:rsidRPr="006758DF">
        <w:t>wave</w:t>
      </w:r>
      <w:r w:rsidRPr="006758DF">
        <w:t xml:space="preserve"> </w:t>
      </w:r>
      <w:r w:rsidR="00C33887">
        <w:t>1</w:t>
      </w:r>
      <w:r w:rsidRPr="006758DF">
        <w:t>b for reasons we have not managed to explain.</w:t>
      </w:r>
    </w:p>
    <w:p w14:paraId="353889BA" w14:textId="196BA1D4" w:rsidR="00653B94" w:rsidRPr="006758DF" w:rsidRDefault="006A1094" w:rsidP="00F40D51">
      <w:pPr>
        <w:pStyle w:val="ListParagraph"/>
        <w:numPr>
          <w:ilvl w:val="0"/>
          <w:numId w:val="32"/>
        </w:numPr>
        <w:ind w:left="709" w:hanging="283"/>
      </w:pPr>
      <w:r w:rsidRPr="006758DF">
        <w:t xml:space="preserve">Fieldwork for the remainder of </w:t>
      </w:r>
      <w:r w:rsidR="00764082" w:rsidRPr="006758DF">
        <w:t>wave</w:t>
      </w:r>
      <w:r w:rsidRPr="006758DF">
        <w:t xml:space="preserve"> 1 </w:t>
      </w:r>
      <w:r w:rsidR="00210C06" w:rsidRPr="006758DF">
        <w:t xml:space="preserve">(called </w:t>
      </w:r>
      <w:r w:rsidR="00764082" w:rsidRPr="006758DF">
        <w:t>wave</w:t>
      </w:r>
      <w:r w:rsidR="00210C06" w:rsidRPr="006758DF">
        <w:t xml:space="preserve"> 1c) </w:t>
      </w:r>
      <w:r w:rsidRPr="006758DF">
        <w:t>is planned to be completed during the second half of 201</w:t>
      </w:r>
      <w:r w:rsidR="00210C06" w:rsidRPr="006758DF">
        <w:t>6 and its main purpose will be to achieve the whole of the ACT sample provided by the NDIA and also to top up the comparison sample</w:t>
      </w:r>
      <w:r w:rsidRPr="006758DF">
        <w:t>.</w:t>
      </w:r>
    </w:p>
    <w:p w14:paraId="55086469" w14:textId="512BF651" w:rsidR="00210C06" w:rsidRPr="006758DF" w:rsidRDefault="006A1094" w:rsidP="00F40D51">
      <w:pPr>
        <w:pStyle w:val="ListParagraph"/>
        <w:numPr>
          <w:ilvl w:val="0"/>
          <w:numId w:val="32"/>
        </w:numPr>
        <w:ind w:left="709" w:hanging="283"/>
      </w:pPr>
      <w:r w:rsidRPr="006758DF">
        <w:t xml:space="preserve">The re-sampling of </w:t>
      </w:r>
      <w:r w:rsidR="00764082" w:rsidRPr="006758DF">
        <w:t>wave</w:t>
      </w:r>
      <w:r w:rsidRPr="006758DF">
        <w:t xml:space="preserve">s 1a and 1b (that is, for the second wave of the longitudinal collection) is to commence </w:t>
      </w:r>
      <w:r w:rsidR="00210C06" w:rsidRPr="006758DF">
        <w:t>mid-</w:t>
      </w:r>
      <w:r w:rsidRPr="006758DF">
        <w:t>201</w:t>
      </w:r>
      <w:r w:rsidR="00210C06" w:rsidRPr="006758DF">
        <w:t>6.</w:t>
      </w:r>
      <w:r w:rsidRPr="006758DF">
        <w:t xml:space="preserve"> The second wave is planned to have a shorter fieldwork duration</w:t>
      </w:r>
      <w:r w:rsidR="00210C06" w:rsidRPr="006758DF">
        <w:t xml:space="preserve"> as the registration element will not be necessary and be completed by June 2017</w:t>
      </w:r>
      <w:r w:rsidRPr="006758DF">
        <w:t>.</w:t>
      </w:r>
    </w:p>
    <w:p w14:paraId="3E00E0B1" w14:textId="77777777" w:rsidR="00210C06" w:rsidRDefault="00210C06" w:rsidP="00F40D51">
      <w:pPr>
        <w:pStyle w:val="ListParagraph"/>
        <w:numPr>
          <w:ilvl w:val="0"/>
          <w:numId w:val="32"/>
        </w:numPr>
        <w:ind w:left="709" w:hanging="283"/>
        <w:rPr>
          <w:rFonts w:ascii="Calibri" w:hAnsi="Calibri" w:cs="Calibri"/>
        </w:rPr>
      </w:pPr>
      <w:r w:rsidRPr="006758DF">
        <w:t>Preliminary matching work suggests that the trial and comparison groups can be adequately matched (i.e. there</w:t>
      </w:r>
      <w:r>
        <w:rPr>
          <w:rFonts w:ascii="Calibri" w:hAnsi="Calibri" w:cs="Calibri"/>
        </w:rPr>
        <w:t xml:space="preserve"> is sufficient “common support”).</w:t>
      </w:r>
    </w:p>
    <w:p w14:paraId="42B8CA41" w14:textId="1E955306" w:rsidR="00847223" w:rsidRPr="00F905E2" w:rsidRDefault="00847223" w:rsidP="00206281">
      <w:pPr>
        <w:jc w:val="both"/>
        <w:rPr>
          <w:rFonts w:ascii="Calibri" w:hAnsi="Calibri" w:cs="Calibri"/>
        </w:rPr>
      </w:pPr>
      <w:r>
        <w:rPr>
          <w:rFonts w:ascii="Calibri" w:hAnsi="Calibri" w:cs="Calibri"/>
        </w:rPr>
        <w:t xml:space="preserve">The differences between the actual NDIS trial roll-out from the originally planned (much faster) </w:t>
      </w:r>
      <w:r w:rsidR="003C0852">
        <w:rPr>
          <w:rFonts w:ascii="Calibri" w:hAnsi="Calibri" w:cs="Calibri"/>
        </w:rPr>
        <w:t xml:space="preserve">NDIS trial roll-out have been mirrored where necessary in changes between the originally planned sampling for the NDIS </w:t>
      </w:r>
      <w:r w:rsidR="00764082">
        <w:rPr>
          <w:rFonts w:ascii="Calibri" w:hAnsi="Calibri" w:cs="Calibri"/>
        </w:rPr>
        <w:t>evaluation</w:t>
      </w:r>
      <w:r w:rsidR="003C0852">
        <w:rPr>
          <w:rFonts w:ascii="Calibri" w:hAnsi="Calibri" w:cs="Calibri"/>
        </w:rPr>
        <w:t xml:space="preserve"> data with the actual sampling that took place and the data collected. The analysis of the data collected will be appropriately adapted to utilise fully the different sub-groups in the two samples (the trial and the comparison groups) and the added variation and richness found in the data. The methodology will deviate from the textbook methodology described in the Evaluation Framework (2014) in order to adapt to and utilise in full the actual data obtained.</w:t>
      </w:r>
    </w:p>
    <w:p w14:paraId="4634054A" w14:textId="77777777" w:rsidR="00D7373B" w:rsidRDefault="00D7373B" w:rsidP="00C82FF1">
      <w:pPr>
        <w:pStyle w:val="Heading2"/>
        <w:ind w:left="567"/>
      </w:pPr>
      <w:bookmarkStart w:id="18" w:name="_Toc466017337"/>
      <w:r w:rsidRPr="00D7373B">
        <w:t xml:space="preserve">The 2014 NDIS Disability </w:t>
      </w:r>
      <w:r w:rsidR="00222F29">
        <w:t>Support</w:t>
      </w:r>
      <w:r w:rsidRPr="00D7373B">
        <w:t xml:space="preserve"> Providers Surveys</w:t>
      </w:r>
      <w:bookmarkEnd w:id="18"/>
      <w:r w:rsidRPr="00D7373B">
        <w:t xml:space="preserve"> </w:t>
      </w:r>
    </w:p>
    <w:p w14:paraId="54BBD461" w14:textId="77777777" w:rsidR="00210C06" w:rsidRDefault="00210C06" w:rsidP="00635C4C">
      <w:pPr>
        <w:jc w:val="both"/>
      </w:pPr>
      <w:r>
        <w:t xml:space="preserve">The first </w:t>
      </w:r>
      <w:r w:rsidR="009A5BFC">
        <w:t xml:space="preserve">wave of this </w:t>
      </w:r>
      <w:r>
        <w:t xml:space="preserve">survey was completed </w:t>
      </w:r>
      <w:r w:rsidR="009A5BFC">
        <w:t xml:space="preserve">early in 2015 and </w:t>
      </w:r>
      <w:r>
        <w:t xml:space="preserve">is fully described </w:t>
      </w:r>
      <w:r w:rsidR="009A5BFC">
        <w:t>in the Initial Report</w:t>
      </w:r>
      <w:r>
        <w:t>.</w:t>
      </w:r>
    </w:p>
    <w:p w14:paraId="44CF67AD" w14:textId="77777777" w:rsidR="00210C06" w:rsidRPr="006758DF" w:rsidRDefault="00210C06" w:rsidP="00F40D51">
      <w:pPr>
        <w:pStyle w:val="ListParagraph"/>
        <w:numPr>
          <w:ilvl w:val="0"/>
          <w:numId w:val="33"/>
        </w:numPr>
        <w:ind w:left="709" w:hanging="283"/>
      </w:pPr>
      <w:r>
        <w:rPr>
          <w:rFonts w:ascii="Calibri" w:hAnsi="Calibri" w:cs="Calibri"/>
        </w:rPr>
        <w:t>Extensive work towards locating disability support providers (from the full NDIA register, the NILS registe</w:t>
      </w:r>
      <w:r w:rsidRPr="006758DF">
        <w:t xml:space="preserve">r and additional web and telephone searches) yielded a large number of outlets, but a much lower than expected number of self-employed providers. </w:t>
      </w:r>
    </w:p>
    <w:p w14:paraId="63C93AE7" w14:textId="206DD56E" w:rsidR="00210C06" w:rsidRPr="006758DF" w:rsidRDefault="00210C06" w:rsidP="00F40D51">
      <w:pPr>
        <w:pStyle w:val="ListParagraph"/>
        <w:numPr>
          <w:ilvl w:val="0"/>
          <w:numId w:val="33"/>
        </w:numPr>
        <w:ind w:left="709" w:hanging="283"/>
      </w:pPr>
      <w:r w:rsidRPr="006758DF">
        <w:t xml:space="preserve">The first wave of the </w:t>
      </w:r>
      <w:r w:rsidRPr="00352DF1">
        <w:t>providers</w:t>
      </w:r>
      <w:r w:rsidR="00DA169E">
        <w:t>’</w:t>
      </w:r>
      <w:r w:rsidRPr="00352DF1">
        <w:t xml:space="preserve"> surveys</w:t>
      </w:r>
      <w:r w:rsidRPr="006758DF">
        <w:t xml:space="preserve"> had a very low response rate by workers, a moderately low rate by outlets and a satisfactory response rate by self-employed support providers. </w:t>
      </w:r>
    </w:p>
    <w:p w14:paraId="39E58EB4" w14:textId="77777777" w:rsidR="00210C06" w:rsidRPr="006758DF" w:rsidRDefault="00210C06" w:rsidP="00F40D51">
      <w:pPr>
        <w:pStyle w:val="ListParagraph"/>
        <w:numPr>
          <w:ilvl w:val="0"/>
          <w:numId w:val="33"/>
        </w:numPr>
        <w:ind w:left="709" w:hanging="283"/>
      </w:pPr>
      <w:r w:rsidRPr="006758DF">
        <w:t xml:space="preserve">Linking workers with outlets indicates that several outlets have not provided any information at all through their workers, while several other outlets have provided information through their workers, but did not themselves return their outlet questionnaire. </w:t>
      </w:r>
    </w:p>
    <w:p w14:paraId="36A0609D" w14:textId="77777777" w:rsidR="00210C06" w:rsidRPr="006758DF" w:rsidRDefault="003C0852" w:rsidP="00F40D51">
      <w:pPr>
        <w:pStyle w:val="ListParagraph"/>
        <w:numPr>
          <w:ilvl w:val="0"/>
          <w:numId w:val="33"/>
        </w:numPr>
        <w:ind w:left="709" w:hanging="283"/>
        <w:rPr>
          <w:rFonts w:ascii="Calibri" w:hAnsi="Calibri" w:cs="Calibri"/>
        </w:rPr>
      </w:pPr>
      <w:r w:rsidRPr="006758DF">
        <w:t xml:space="preserve">In a world of continually evolving </w:t>
      </w:r>
      <w:r w:rsidR="00B27DAF" w:rsidRPr="006758DF">
        <w:t>disability support providers, where supports may be only one part of their business,</w:t>
      </w:r>
      <w:r w:rsidRPr="006758DF">
        <w:t xml:space="preserve"> there is no neat </w:t>
      </w:r>
      <w:r w:rsidR="00B27DAF" w:rsidRPr="006758DF">
        <w:t xml:space="preserve">or clear cut </w:t>
      </w:r>
      <w:r w:rsidRPr="006758DF">
        <w:t xml:space="preserve">way to distinguish between </w:t>
      </w:r>
      <w:r w:rsidR="00B27DAF" w:rsidRPr="006758DF">
        <w:t xml:space="preserve">“NDIS providers” </w:t>
      </w:r>
      <w:r w:rsidR="00B27DAF" w:rsidRPr="006758DF">
        <w:lastRenderedPageBreak/>
        <w:t>and “non</w:t>
      </w:r>
      <w:r w:rsidR="00B27DAF">
        <w:rPr>
          <w:rFonts w:ascii="Calibri" w:hAnsi="Calibri" w:cs="Calibri"/>
        </w:rPr>
        <w:t xml:space="preserve">-NDIS providers”. Appreciating that this will only be a temporary illustrative tool we have introduced such a distinction based on the location of each outlet and self-employed provider. </w:t>
      </w:r>
      <w:r w:rsidR="00210C06" w:rsidRPr="006758DF">
        <w:rPr>
          <w:rFonts w:ascii="Calibri" w:hAnsi="Calibri" w:cs="Calibri"/>
        </w:rPr>
        <w:t>By matching postcodes with each outlet we divided outlets into those that are near or inside a trial area and those that are not. This is not a precise division and is only used as a rough indicator of effective demand by NDIS clients.</w:t>
      </w:r>
      <w:r w:rsidR="00E81A7F" w:rsidRPr="006758DF">
        <w:rPr>
          <w:rFonts w:ascii="Calibri" w:hAnsi="Calibri" w:cs="Calibri"/>
        </w:rPr>
        <w:t xml:space="preserve"> </w:t>
      </w:r>
      <w:r w:rsidR="00B27DAF" w:rsidRPr="006758DF">
        <w:rPr>
          <w:rFonts w:ascii="Calibri" w:hAnsi="Calibri" w:cs="Calibri"/>
        </w:rPr>
        <w:t xml:space="preserve">For the cases of Victoria and New South Wales, this may be a useful distinction. </w:t>
      </w:r>
      <w:r w:rsidR="00E81A7F" w:rsidRPr="006758DF">
        <w:rPr>
          <w:rFonts w:cstheme="minorHAnsi"/>
        </w:rPr>
        <w:t xml:space="preserve">We note that the disability support providers analysis will require the second wave of quantitative data collections and the linked administrative data in order to provide definitive answers about change </w:t>
      </w:r>
      <w:r w:rsidR="00B27DAF" w:rsidRPr="006758DF">
        <w:rPr>
          <w:rFonts w:cstheme="minorHAnsi"/>
        </w:rPr>
        <w:t>that can be attributed to the introduction of</w:t>
      </w:r>
      <w:r w:rsidR="00E81A7F" w:rsidRPr="006758DF">
        <w:rPr>
          <w:rFonts w:cstheme="minorHAnsi"/>
        </w:rPr>
        <w:t xml:space="preserve"> the NDIS</w:t>
      </w:r>
      <w:r w:rsidR="00B27DAF" w:rsidRPr="006758DF">
        <w:rPr>
          <w:rFonts w:cstheme="minorHAnsi"/>
        </w:rPr>
        <w:t xml:space="preserve">. Our </w:t>
      </w:r>
      <w:r w:rsidR="00E81A7F" w:rsidRPr="006758DF">
        <w:rPr>
          <w:rFonts w:cstheme="minorHAnsi"/>
        </w:rPr>
        <w:t xml:space="preserve">conclusions drawn at this stage </w:t>
      </w:r>
      <w:r w:rsidR="00B27DAF" w:rsidRPr="006758DF">
        <w:rPr>
          <w:rFonts w:cstheme="minorHAnsi"/>
        </w:rPr>
        <w:t>will be limited in their scope.</w:t>
      </w:r>
    </w:p>
    <w:p w14:paraId="41A73CFA" w14:textId="2474A1B7" w:rsidR="00210C06" w:rsidRPr="00721142" w:rsidRDefault="00210C06" w:rsidP="00F40D51">
      <w:pPr>
        <w:pStyle w:val="ListParagraph"/>
        <w:numPr>
          <w:ilvl w:val="0"/>
          <w:numId w:val="33"/>
        </w:numPr>
        <w:ind w:left="709" w:hanging="283"/>
      </w:pPr>
      <w:r w:rsidRPr="00721142">
        <w:t>The second wave of providers</w:t>
      </w:r>
      <w:r w:rsidR="00BF7A86">
        <w:t>’</w:t>
      </w:r>
      <w:r w:rsidRPr="00721142">
        <w:t xml:space="preserve"> surveys fieldwork is planned for the second half of 2016 and the first </w:t>
      </w:r>
      <w:r w:rsidR="00B27DAF" w:rsidRPr="00721142">
        <w:t xml:space="preserve">half </w:t>
      </w:r>
      <w:r w:rsidRPr="00721142">
        <w:t>of 2017. The need for a concerted additional effort to increase response rates by outlets and their workers has been identified.</w:t>
      </w:r>
    </w:p>
    <w:p w14:paraId="47DB29C6" w14:textId="40D2C4C4" w:rsidR="00B430B3" w:rsidRDefault="00B430B3" w:rsidP="00B430B3">
      <w:pPr>
        <w:pStyle w:val="Heading2"/>
        <w:ind w:left="567"/>
      </w:pPr>
      <w:bookmarkStart w:id="19" w:name="_Toc466017338"/>
      <w:r>
        <w:t>The Importance of the NDIS Evaluation data and some caveats</w:t>
      </w:r>
      <w:bookmarkEnd w:id="19"/>
      <w:r>
        <w:t xml:space="preserve"> </w:t>
      </w:r>
    </w:p>
    <w:p w14:paraId="3DDE5A6F" w14:textId="77777777" w:rsidR="00EB35CD" w:rsidRDefault="00EB35CD" w:rsidP="00206281">
      <w:pPr>
        <w:jc w:val="both"/>
        <w:rPr>
          <w:rFonts w:cs="Arial"/>
        </w:rPr>
      </w:pPr>
      <w:r>
        <w:rPr>
          <w:rFonts w:cs="Arial"/>
        </w:rPr>
        <w:t xml:space="preserve">A robust, transparent and objective evaluation conducted by independent evaluators is essential for the credibility </w:t>
      </w:r>
      <w:r w:rsidR="002A188E">
        <w:rPr>
          <w:rFonts w:cs="Arial"/>
        </w:rPr>
        <w:t>of</w:t>
      </w:r>
      <w:r>
        <w:rPr>
          <w:rFonts w:cs="Arial"/>
        </w:rPr>
        <w:t xml:space="preserve"> the launch of the NDIS and, by advising on the strengths and weaknesses of the launch implementation, </w:t>
      </w:r>
      <w:r w:rsidR="00B27DAF">
        <w:rPr>
          <w:rFonts w:cs="Arial"/>
        </w:rPr>
        <w:t xml:space="preserve">it </w:t>
      </w:r>
      <w:r>
        <w:rPr>
          <w:rFonts w:cs="Arial"/>
        </w:rPr>
        <w:t>increase</w:t>
      </w:r>
      <w:r w:rsidR="00B27DAF">
        <w:rPr>
          <w:rFonts w:cs="Arial"/>
        </w:rPr>
        <w:t>s</w:t>
      </w:r>
      <w:r>
        <w:rPr>
          <w:rFonts w:cs="Arial"/>
        </w:rPr>
        <w:t xml:space="preserve"> the scope for its effective long-term roll-out and management. By implementing our </w:t>
      </w:r>
      <w:r w:rsidR="00B27DAF">
        <w:rPr>
          <w:rFonts w:cs="Arial"/>
        </w:rPr>
        <w:t>rigorous</w:t>
      </w:r>
      <w:r>
        <w:rPr>
          <w:rFonts w:cs="Arial"/>
        </w:rPr>
        <w:t xml:space="preserve"> evaluation design, we provide the first independent, robust and comprehensive data to allow such an </w:t>
      </w:r>
      <w:r w:rsidR="00C029D2">
        <w:rPr>
          <w:rFonts w:cs="Arial"/>
        </w:rPr>
        <w:t>assessment</w:t>
      </w:r>
      <w:r>
        <w:rPr>
          <w:rFonts w:cs="Arial"/>
        </w:rPr>
        <w:t xml:space="preserve">. </w:t>
      </w:r>
    </w:p>
    <w:p w14:paraId="1640356F" w14:textId="77777777" w:rsidR="00176F81" w:rsidRDefault="00176F81" w:rsidP="00206281">
      <w:pPr>
        <w:jc w:val="both"/>
        <w:rPr>
          <w:rFonts w:cs="Arial"/>
        </w:rPr>
      </w:pPr>
      <w:r>
        <w:rPr>
          <w:rFonts w:cs="Arial"/>
        </w:rPr>
        <w:t>It will be useful at this stage to share with the reader a few thoughts about the scope and the statistical robustness of the statistical evidence we prese</w:t>
      </w:r>
      <w:r w:rsidR="00107BFB">
        <w:rPr>
          <w:rFonts w:cs="Arial"/>
        </w:rPr>
        <w:t>nt in th</w:t>
      </w:r>
      <w:r w:rsidR="00F905E2">
        <w:rPr>
          <w:rFonts w:cs="Arial"/>
        </w:rPr>
        <w:t>is</w:t>
      </w:r>
      <w:r w:rsidR="00107BFB">
        <w:rPr>
          <w:rFonts w:cs="Arial"/>
        </w:rPr>
        <w:t xml:space="preserve"> Intermediate Report. </w:t>
      </w:r>
      <w:r>
        <w:rPr>
          <w:rFonts w:cs="Arial"/>
        </w:rPr>
        <w:t>B</w:t>
      </w:r>
      <w:r w:rsidR="00C9705B">
        <w:rPr>
          <w:rFonts w:cs="Arial"/>
        </w:rPr>
        <w:t xml:space="preserve">y the very nature of being in the midst of an ongoing longitudinal data collection, any </w:t>
      </w:r>
      <w:r w:rsidR="00F905E2">
        <w:rPr>
          <w:rFonts w:cs="Arial"/>
        </w:rPr>
        <w:t xml:space="preserve">quantitative </w:t>
      </w:r>
      <w:r w:rsidR="00C9705B">
        <w:rPr>
          <w:rFonts w:cs="Arial"/>
        </w:rPr>
        <w:t xml:space="preserve">evidence we choose to </w:t>
      </w:r>
      <w:r w:rsidR="00107BFB">
        <w:rPr>
          <w:rFonts w:cs="Arial"/>
        </w:rPr>
        <w:t>report on</w:t>
      </w:r>
      <w:r w:rsidR="00C9705B">
        <w:rPr>
          <w:rFonts w:cs="Arial"/>
        </w:rPr>
        <w:t xml:space="preserve"> will be based on the first wave of data alone and </w:t>
      </w:r>
      <w:r>
        <w:rPr>
          <w:rFonts w:cs="Arial"/>
        </w:rPr>
        <w:t xml:space="preserve">should be read </w:t>
      </w:r>
      <w:r w:rsidR="00C9705B">
        <w:rPr>
          <w:rFonts w:cs="Arial"/>
        </w:rPr>
        <w:t xml:space="preserve">in the knowledge that it could </w:t>
      </w:r>
      <w:r>
        <w:rPr>
          <w:rFonts w:cs="Arial"/>
        </w:rPr>
        <w:t xml:space="preserve">(and probably will) </w:t>
      </w:r>
      <w:r w:rsidR="00C9705B">
        <w:rPr>
          <w:rFonts w:cs="Arial"/>
        </w:rPr>
        <w:t xml:space="preserve">be usefully augmented and revised as soon as we gain access to the second wave of the quantitative data surveys. </w:t>
      </w:r>
      <w:r>
        <w:rPr>
          <w:rFonts w:cs="Arial"/>
        </w:rPr>
        <w:t xml:space="preserve">Clearly the scope of the first wave </w:t>
      </w:r>
      <w:r w:rsidR="003C71B8">
        <w:rPr>
          <w:rFonts w:cs="Arial"/>
        </w:rPr>
        <w:t>evidence we present here will be</w:t>
      </w:r>
      <w:r>
        <w:rPr>
          <w:rFonts w:cs="Arial"/>
        </w:rPr>
        <w:t xml:space="preserve"> limited and </w:t>
      </w:r>
      <w:r w:rsidR="003C71B8">
        <w:rPr>
          <w:rFonts w:cs="Arial"/>
        </w:rPr>
        <w:t xml:space="preserve">some aspects of it will be </w:t>
      </w:r>
      <w:r>
        <w:rPr>
          <w:rFonts w:cs="Arial"/>
        </w:rPr>
        <w:t xml:space="preserve">preliminary. The main reason why it is presented in this early form is because of the need to inform the NDIS roll-out as early </w:t>
      </w:r>
      <w:r w:rsidR="00107BFB">
        <w:rPr>
          <w:rFonts w:cs="Arial"/>
        </w:rPr>
        <w:t xml:space="preserve">and as fully </w:t>
      </w:r>
      <w:r>
        <w:rPr>
          <w:rFonts w:cs="Arial"/>
        </w:rPr>
        <w:t xml:space="preserve">as possible. The thinking is that it is </w:t>
      </w:r>
      <w:r w:rsidR="003C71B8">
        <w:rPr>
          <w:rFonts w:cs="Arial"/>
        </w:rPr>
        <w:t>better to have the analysis of the first wave of data col</w:t>
      </w:r>
      <w:r w:rsidR="00107BFB">
        <w:rPr>
          <w:rFonts w:cs="Arial"/>
        </w:rPr>
        <w:t>lection now (with all necessary caveats for its limited scope), rather than having to wait</w:t>
      </w:r>
      <w:r w:rsidR="003C71B8">
        <w:rPr>
          <w:rFonts w:cs="Arial"/>
        </w:rPr>
        <w:t xml:space="preserve"> for the arrival of the second wave to obtain the full analysis.</w:t>
      </w:r>
      <w:r w:rsidR="00107BFB">
        <w:rPr>
          <w:rFonts w:cs="Arial"/>
        </w:rPr>
        <w:t xml:space="preserve"> We should however, note that this caveat applies principally to the scope of the analysis and not to the statistical robustness of its results.</w:t>
      </w:r>
    </w:p>
    <w:p w14:paraId="384EA663" w14:textId="3AE937AD" w:rsidR="00047B0B" w:rsidRDefault="003C71B8" w:rsidP="00206281">
      <w:pPr>
        <w:jc w:val="both"/>
        <w:rPr>
          <w:rFonts w:cs="Arial"/>
        </w:rPr>
      </w:pPr>
      <w:r>
        <w:rPr>
          <w:rFonts w:cs="Arial"/>
        </w:rPr>
        <w:t>Despite the limited scope of the data that we use for the first wave analysis</w:t>
      </w:r>
      <w:r w:rsidR="00F905E2">
        <w:rPr>
          <w:rFonts w:cs="Arial"/>
        </w:rPr>
        <w:t xml:space="preserve"> of the quantitative data</w:t>
      </w:r>
      <w:r>
        <w:rPr>
          <w:rFonts w:cs="Arial"/>
        </w:rPr>
        <w:t xml:space="preserve">, the statistical methods </w:t>
      </w:r>
      <w:r w:rsidR="00107BFB">
        <w:rPr>
          <w:rFonts w:cs="Arial"/>
        </w:rPr>
        <w:t xml:space="preserve">we use </w:t>
      </w:r>
      <w:r>
        <w:rPr>
          <w:rFonts w:cs="Arial"/>
        </w:rPr>
        <w:t xml:space="preserve">are the appropriate ones and the results we present are statistically robust. </w:t>
      </w:r>
      <w:r w:rsidR="00107BFB">
        <w:rPr>
          <w:rFonts w:cs="Arial"/>
        </w:rPr>
        <w:t>There have been several</w:t>
      </w:r>
      <w:r>
        <w:rPr>
          <w:rFonts w:cs="Arial"/>
        </w:rPr>
        <w:t xml:space="preserve"> instances where we judged that the data quality or quantity was not adequate for addressing a specific question</w:t>
      </w:r>
      <w:r w:rsidR="00107BFB">
        <w:rPr>
          <w:rFonts w:cs="Arial"/>
        </w:rPr>
        <w:t>: the reader can see sections where the sub-heading “The quantitative detail” is missing</w:t>
      </w:r>
      <w:r>
        <w:rPr>
          <w:rFonts w:cs="Arial"/>
        </w:rPr>
        <w:t xml:space="preserve">. In these instances we simply have left the task of addressing </w:t>
      </w:r>
      <w:r w:rsidR="002A188E">
        <w:rPr>
          <w:rFonts w:cs="Arial"/>
        </w:rPr>
        <w:t xml:space="preserve">the relevant questions </w:t>
      </w:r>
      <w:r w:rsidR="00107BFB">
        <w:rPr>
          <w:rFonts w:cs="Arial"/>
        </w:rPr>
        <w:t xml:space="preserve">using quantitative methodologies </w:t>
      </w:r>
      <w:r w:rsidR="00F905E2">
        <w:rPr>
          <w:rFonts w:cs="Arial"/>
        </w:rPr>
        <w:t>until</w:t>
      </w:r>
      <w:r>
        <w:rPr>
          <w:rFonts w:cs="Arial"/>
        </w:rPr>
        <w:t xml:space="preserve"> the </w:t>
      </w:r>
      <w:r w:rsidR="00A54304">
        <w:rPr>
          <w:rFonts w:cs="Arial"/>
        </w:rPr>
        <w:t>f</w:t>
      </w:r>
      <w:r w:rsidR="00F905E2">
        <w:rPr>
          <w:rFonts w:cs="Arial"/>
        </w:rPr>
        <w:t xml:space="preserve">inal NDIS </w:t>
      </w:r>
      <w:r w:rsidR="00764082">
        <w:rPr>
          <w:rFonts w:cs="Arial"/>
        </w:rPr>
        <w:t>evaluation</w:t>
      </w:r>
      <w:r w:rsidR="00F905E2">
        <w:rPr>
          <w:rFonts w:cs="Arial"/>
        </w:rPr>
        <w:t xml:space="preserve"> report </w:t>
      </w:r>
      <w:r>
        <w:rPr>
          <w:rFonts w:cs="Arial"/>
        </w:rPr>
        <w:t xml:space="preserve">where the second wave of data will be available. Thus the reader should </w:t>
      </w:r>
      <w:r w:rsidR="00F905E2">
        <w:rPr>
          <w:rFonts w:cs="Arial"/>
        </w:rPr>
        <w:t>interpret</w:t>
      </w:r>
      <w:r>
        <w:rPr>
          <w:rFonts w:cs="Arial"/>
        </w:rPr>
        <w:t xml:space="preserve"> the statistical results </w:t>
      </w:r>
      <w:r w:rsidR="00107BFB">
        <w:rPr>
          <w:rFonts w:cs="Arial"/>
        </w:rPr>
        <w:t xml:space="preserve">that we do present </w:t>
      </w:r>
      <w:r w:rsidR="00F905E2">
        <w:rPr>
          <w:rFonts w:cs="Arial"/>
        </w:rPr>
        <w:t>with</w:t>
      </w:r>
      <w:r>
        <w:rPr>
          <w:rFonts w:cs="Arial"/>
        </w:rPr>
        <w:t xml:space="preserve"> the knowledge that </w:t>
      </w:r>
      <w:r w:rsidR="00F905E2">
        <w:rPr>
          <w:rFonts w:cs="Arial"/>
        </w:rPr>
        <w:t xml:space="preserve">while </w:t>
      </w:r>
      <w:r>
        <w:rPr>
          <w:rFonts w:cs="Arial"/>
        </w:rPr>
        <w:t>the scope of the analyses has been limited, the results are statistically robust in their present form. Given that sta</w:t>
      </w:r>
      <w:r w:rsidR="00107BFB">
        <w:rPr>
          <w:rFonts w:cs="Arial"/>
        </w:rPr>
        <w:t>ti</w:t>
      </w:r>
      <w:r>
        <w:rPr>
          <w:rFonts w:cs="Arial"/>
        </w:rPr>
        <w:t xml:space="preserve">stical significance is not an either/or concept, but rather </w:t>
      </w:r>
      <w:r w:rsidR="00107BFB">
        <w:rPr>
          <w:rFonts w:cs="Arial"/>
        </w:rPr>
        <w:t xml:space="preserve">an indicator of the degree of confidence we have when we make a statement, it goes without saying, that when we have reservations about the statistical robustness of a result, but we still think that it is </w:t>
      </w:r>
      <w:r w:rsidR="00047B0B">
        <w:rPr>
          <w:rFonts w:cs="Arial"/>
        </w:rPr>
        <w:t xml:space="preserve">a result on an important question that is </w:t>
      </w:r>
      <w:r w:rsidR="00107BFB">
        <w:rPr>
          <w:rFonts w:cs="Arial"/>
        </w:rPr>
        <w:t>worth mentioning, we will</w:t>
      </w:r>
      <w:r w:rsidR="009860CB">
        <w:rPr>
          <w:rFonts w:cs="Arial"/>
        </w:rPr>
        <w:t xml:space="preserve"> present the results and disclose </w:t>
      </w:r>
      <w:r w:rsidR="00107BFB">
        <w:rPr>
          <w:rFonts w:cs="Arial"/>
        </w:rPr>
        <w:t>our reservations</w:t>
      </w:r>
      <w:r w:rsidR="00047B0B">
        <w:rPr>
          <w:rFonts w:cs="Arial"/>
        </w:rPr>
        <w:t xml:space="preserve"> (about its statistical significance)</w:t>
      </w:r>
      <w:r w:rsidR="00107BFB">
        <w:rPr>
          <w:rFonts w:cs="Arial"/>
        </w:rPr>
        <w:t xml:space="preserve">, in order to allow the readers to make their own </w:t>
      </w:r>
      <w:r w:rsidR="00047B0B">
        <w:rPr>
          <w:rFonts w:cs="Arial"/>
        </w:rPr>
        <w:t>judgement</w:t>
      </w:r>
      <w:r w:rsidR="00107BFB">
        <w:rPr>
          <w:rFonts w:cs="Arial"/>
        </w:rPr>
        <w:t>.</w:t>
      </w:r>
      <w:r w:rsidR="00047B0B">
        <w:rPr>
          <w:rFonts w:cs="Arial"/>
        </w:rPr>
        <w:t xml:space="preserve"> </w:t>
      </w:r>
    </w:p>
    <w:p w14:paraId="3C51ED3F" w14:textId="77777777" w:rsidR="009F6033" w:rsidRDefault="00047B0B" w:rsidP="00206281">
      <w:pPr>
        <w:jc w:val="both"/>
        <w:rPr>
          <w:rFonts w:cs="Arial"/>
        </w:rPr>
      </w:pPr>
      <w:r>
        <w:rPr>
          <w:rFonts w:cs="Arial"/>
        </w:rPr>
        <w:lastRenderedPageBreak/>
        <w:t xml:space="preserve">Having concluded on the introductory material, we now turn to the full presentation of the three main themes </w:t>
      </w:r>
      <w:r w:rsidR="00F905E2">
        <w:rPr>
          <w:rFonts w:cs="Arial"/>
        </w:rPr>
        <w:t xml:space="preserve">(and their related KEQs) </w:t>
      </w:r>
      <w:r>
        <w:rPr>
          <w:rFonts w:cs="Arial"/>
        </w:rPr>
        <w:t xml:space="preserve">of the Intermediate Report. We note that in order to allow the exposition to flow, the quantitative analyses are supported by an extensive Appendix which contains all the </w:t>
      </w:r>
      <w:r w:rsidR="00C10EBE">
        <w:rPr>
          <w:rFonts w:cs="Arial"/>
        </w:rPr>
        <w:t xml:space="preserve">specific </w:t>
      </w:r>
      <w:r>
        <w:rPr>
          <w:rFonts w:cs="Arial"/>
        </w:rPr>
        <w:t xml:space="preserve">numbers and Tables on which the main text of the report is based. These are clearly marked to allow the interested reader to navigate easily. </w:t>
      </w:r>
    </w:p>
    <w:p w14:paraId="11F8E3D1" w14:textId="77777777" w:rsidR="005F53E7" w:rsidRDefault="005F53E7" w:rsidP="00C81325">
      <w:pPr>
        <w:pStyle w:val="Heading1"/>
        <w:ind w:left="567"/>
      </w:pPr>
      <w:bookmarkStart w:id="20" w:name="_Toc466017339"/>
      <w:r w:rsidRPr="00E53B74">
        <w:t>Supply and demand of support services</w:t>
      </w:r>
      <w:bookmarkEnd w:id="20"/>
    </w:p>
    <w:p w14:paraId="228D88B5" w14:textId="77777777" w:rsidR="00F3272A" w:rsidRPr="004F443B" w:rsidRDefault="00F3272A" w:rsidP="00863BE6">
      <w:pPr>
        <w:pStyle w:val="CommentText"/>
        <w:spacing w:after="120"/>
        <w:ind w:left="709" w:right="706"/>
        <w:jc w:val="both"/>
        <w:rPr>
          <w:rFonts w:cstheme="minorHAnsi"/>
          <w:b/>
          <w:color w:val="2F35A3"/>
          <w:sz w:val="26"/>
          <w:szCs w:val="26"/>
        </w:rPr>
      </w:pPr>
      <w:r w:rsidRPr="004F443B">
        <w:rPr>
          <w:rFonts w:cstheme="minorHAnsi"/>
          <w:b/>
          <w:color w:val="2F35A3"/>
          <w:sz w:val="26"/>
          <w:szCs w:val="26"/>
        </w:rPr>
        <w:t>Key Messages</w:t>
      </w:r>
    </w:p>
    <w:p w14:paraId="2AC2524F" w14:textId="77777777" w:rsidR="00F3272A" w:rsidRPr="008C65CB" w:rsidRDefault="00F3272A" w:rsidP="00863BE6">
      <w:pPr>
        <w:pStyle w:val="CommentText"/>
        <w:spacing w:after="120"/>
        <w:ind w:left="709" w:right="706"/>
        <w:jc w:val="both"/>
        <w:rPr>
          <w:rFonts w:cstheme="minorHAnsi"/>
          <w:b/>
          <w:color w:val="2F35A3"/>
          <w:sz w:val="24"/>
          <w:szCs w:val="24"/>
        </w:rPr>
      </w:pPr>
      <w:r w:rsidRPr="008C65CB">
        <w:rPr>
          <w:rFonts w:cstheme="minorHAnsi"/>
          <w:b/>
          <w:color w:val="2F35A3"/>
          <w:sz w:val="24"/>
          <w:szCs w:val="24"/>
        </w:rPr>
        <w:t>KEQ17: For people with disability who previously received supports, to what extent has the NDIS contributed to changes in their patterns and use of supports?</w:t>
      </w:r>
    </w:p>
    <w:p w14:paraId="7BDC7045" w14:textId="77777777" w:rsidR="00F3272A" w:rsidRPr="009E4105" w:rsidRDefault="00F3272A" w:rsidP="00863BE6">
      <w:pPr>
        <w:pStyle w:val="CommentText"/>
        <w:spacing w:after="120"/>
        <w:ind w:left="709" w:right="706"/>
        <w:jc w:val="both"/>
        <w:rPr>
          <w:rFonts w:cstheme="minorHAnsi"/>
          <w:b/>
          <w:i/>
          <w:color w:val="2F35A3"/>
          <w:sz w:val="22"/>
          <w:szCs w:val="22"/>
        </w:rPr>
      </w:pPr>
      <w:r w:rsidRPr="009E4105">
        <w:rPr>
          <w:rFonts w:cstheme="minorHAnsi"/>
          <w:b/>
          <w:i/>
          <w:color w:val="2F35A3"/>
          <w:sz w:val="22"/>
          <w:szCs w:val="22"/>
        </w:rPr>
        <w:t>The quantitative detail</w:t>
      </w:r>
    </w:p>
    <w:p w14:paraId="52CC0385" w14:textId="77777777" w:rsidR="00F3272A" w:rsidRPr="008C65CB" w:rsidRDefault="00F3272A" w:rsidP="00863BE6">
      <w:pPr>
        <w:pStyle w:val="CommentText"/>
        <w:numPr>
          <w:ilvl w:val="0"/>
          <w:numId w:val="12"/>
        </w:numPr>
        <w:spacing w:after="120"/>
        <w:ind w:left="1134" w:right="706" w:hanging="425"/>
        <w:jc w:val="both"/>
        <w:rPr>
          <w:rFonts w:cstheme="minorHAnsi"/>
          <w:color w:val="2F35A3"/>
          <w:sz w:val="22"/>
          <w:szCs w:val="22"/>
        </w:rPr>
      </w:pPr>
      <w:r w:rsidRPr="008C65CB">
        <w:rPr>
          <w:rFonts w:cstheme="minorHAnsi"/>
          <w:color w:val="2F35A3"/>
          <w:sz w:val="22"/>
          <w:szCs w:val="22"/>
        </w:rPr>
        <w:t>The quantitative data shows considerable change in the number of services accessed, but far less change in the providers of these services.</w:t>
      </w:r>
    </w:p>
    <w:p w14:paraId="77AFFA47" w14:textId="77777777" w:rsidR="00F3272A" w:rsidRPr="008C65CB" w:rsidRDefault="00F3272A" w:rsidP="00863BE6">
      <w:pPr>
        <w:pStyle w:val="CommentText"/>
        <w:numPr>
          <w:ilvl w:val="0"/>
          <w:numId w:val="12"/>
        </w:numPr>
        <w:spacing w:after="120"/>
        <w:ind w:left="1134" w:right="706" w:hanging="425"/>
        <w:jc w:val="both"/>
        <w:rPr>
          <w:rFonts w:cstheme="minorHAnsi"/>
          <w:color w:val="2F35A3"/>
          <w:sz w:val="22"/>
          <w:szCs w:val="22"/>
        </w:rPr>
      </w:pPr>
      <w:r w:rsidRPr="008C65CB">
        <w:rPr>
          <w:rFonts w:cstheme="minorHAnsi"/>
          <w:color w:val="2F35A3"/>
          <w:sz w:val="22"/>
          <w:szCs w:val="22"/>
        </w:rPr>
        <w:t>The quantitative data indicates that NDIS trial site participants have not been limited to retaining existing services.</w:t>
      </w:r>
    </w:p>
    <w:p w14:paraId="35216463" w14:textId="77777777" w:rsidR="00F3272A" w:rsidRPr="008C65CB" w:rsidRDefault="00F3272A" w:rsidP="00863BE6">
      <w:pPr>
        <w:pStyle w:val="CommentText"/>
        <w:numPr>
          <w:ilvl w:val="0"/>
          <w:numId w:val="12"/>
        </w:numPr>
        <w:spacing w:after="120"/>
        <w:ind w:left="1134" w:right="706" w:hanging="425"/>
        <w:jc w:val="both"/>
        <w:rPr>
          <w:rFonts w:cstheme="minorHAnsi"/>
          <w:color w:val="2F35A3"/>
          <w:sz w:val="22"/>
          <w:szCs w:val="22"/>
        </w:rPr>
      </w:pPr>
      <w:r w:rsidRPr="008C65CB">
        <w:rPr>
          <w:rFonts w:cstheme="minorHAnsi"/>
          <w:color w:val="2F35A3"/>
          <w:sz w:val="22"/>
          <w:szCs w:val="22"/>
        </w:rPr>
        <w:t>The total number of services accessed after joining the NDIS has increased, both for the “average” NDIS participant and for NDIS participants as a whole.</w:t>
      </w:r>
    </w:p>
    <w:p w14:paraId="5D1507B3" w14:textId="77777777" w:rsidR="00F3272A" w:rsidRPr="008C65CB" w:rsidRDefault="00F3272A" w:rsidP="00863BE6">
      <w:pPr>
        <w:pStyle w:val="CommentText"/>
        <w:numPr>
          <w:ilvl w:val="0"/>
          <w:numId w:val="12"/>
        </w:numPr>
        <w:spacing w:after="120"/>
        <w:ind w:left="1134" w:right="706" w:hanging="425"/>
        <w:jc w:val="both"/>
        <w:rPr>
          <w:rFonts w:cstheme="minorHAnsi"/>
          <w:color w:val="2F35A3"/>
          <w:sz w:val="22"/>
          <w:szCs w:val="22"/>
        </w:rPr>
      </w:pPr>
      <w:r w:rsidRPr="008C65CB">
        <w:rPr>
          <w:rFonts w:cstheme="minorHAnsi"/>
          <w:color w:val="2F35A3"/>
          <w:sz w:val="22"/>
          <w:szCs w:val="22"/>
        </w:rPr>
        <w:t>The quantitative data shows clearly that the increase in types of services accessed is not spread evenly across all types of services.</w:t>
      </w:r>
    </w:p>
    <w:p w14:paraId="0AD540C9" w14:textId="77777777" w:rsidR="00F3272A" w:rsidRPr="009E4105" w:rsidRDefault="00F3272A" w:rsidP="00863BE6">
      <w:pPr>
        <w:pStyle w:val="CommentText"/>
        <w:spacing w:after="120"/>
        <w:ind w:left="709" w:right="706"/>
        <w:jc w:val="both"/>
        <w:rPr>
          <w:rFonts w:cstheme="minorHAnsi"/>
          <w:b/>
          <w:i/>
          <w:color w:val="2F35A3"/>
          <w:sz w:val="22"/>
          <w:szCs w:val="22"/>
        </w:rPr>
      </w:pPr>
      <w:r w:rsidRPr="009E4105">
        <w:rPr>
          <w:rFonts w:cstheme="minorHAnsi"/>
          <w:b/>
          <w:i/>
          <w:color w:val="2F35A3"/>
          <w:sz w:val="22"/>
          <w:szCs w:val="22"/>
        </w:rPr>
        <w:t>The qualitative detail</w:t>
      </w:r>
    </w:p>
    <w:p w14:paraId="322321EF" w14:textId="77777777" w:rsidR="00F3272A" w:rsidRPr="003C4CFC" w:rsidRDefault="00F3272A" w:rsidP="00863BE6">
      <w:pPr>
        <w:pStyle w:val="CommentText"/>
        <w:spacing w:after="120"/>
        <w:ind w:left="709" w:right="706"/>
        <w:jc w:val="both"/>
        <w:rPr>
          <w:rFonts w:cstheme="minorHAnsi"/>
          <w:b/>
          <w:color w:val="2F35A3"/>
          <w:sz w:val="22"/>
          <w:szCs w:val="22"/>
        </w:rPr>
      </w:pPr>
      <w:r w:rsidRPr="003C4CFC">
        <w:rPr>
          <w:rFonts w:cstheme="minorHAnsi"/>
          <w:b/>
          <w:color w:val="2F35A3"/>
          <w:sz w:val="22"/>
          <w:szCs w:val="22"/>
        </w:rPr>
        <w:t>The qualitative data shows clearly the multifaceted change in the supports accessed by NDIS participants and the diversity and heterogeneity of circumstances and outcomes.</w:t>
      </w:r>
    </w:p>
    <w:p w14:paraId="08D9892C" w14:textId="77777777" w:rsidR="00F3272A" w:rsidRPr="00FE7BC6" w:rsidRDefault="00F3272A" w:rsidP="00863BE6">
      <w:pPr>
        <w:pStyle w:val="CommentText"/>
        <w:numPr>
          <w:ilvl w:val="0"/>
          <w:numId w:val="12"/>
        </w:numPr>
        <w:spacing w:after="120"/>
        <w:ind w:left="1134" w:right="706" w:hanging="425"/>
        <w:jc w:val="both"/>
        <w:rPr>
          <w:rFonts w:cstheme="minorHAnsi"/>
          <w:color w:val="2F35A3"/>
          <w:sz w:val="22"/>
          <w:szCs w:val="22"/>
        </w:rPr>
      </w:pPr>
      <w:r w:rsidRPr="00FE7BC6">
        <w:rPr>
          <w:rFonts w:cstheme="minorHAnsi"/>
          <w:color w:val="2F35A3"/>
          <w:sz w:val="22"/>
          <w:szCs w:val="22"/>
        </w:rPr>
        <w:t>Respondents who had received supports prior to NDIS generally reported increased flexibility of supports including better access to therapies, better equipment, more tailored support (in and out of the home). This enabled greater independence and less reliance on family members to provide support.</w:t>
      </w:r>
    </w:p>
    <w:p w14:paraId="1C700B11" w14:textId="77777777" w:rsidR="00F3272A" w:rsidRPr="00FE7BC6" w:rsidRDefault="00F3272A" w:rsidP="00863BE6">
      <w:pPr>
        <w:pStyle w:val="CommentText"/>
        <w:numPr>
          <w:ilvl w:val="0"/>
          <w:numId w:val="12"/>
        </w:numPr>
        <w:spacing w:after="120"/>
        <w:ind w:left="1134" w:right="706" w:hanging="425"/>
        <w:jc w:val="both"/>
        <w:rPr>
          <w:rFonts w:cstheme="minorHAnsi"/>
          <w:color w:val="2F35A3"/>
        </w:rPr>
      </w:pPr>
      <w:r w:rsidRPr="00FE7BC6">
        <w:rPr>
          <w:rFonts w:cstheme="minorHAnsi"/>
          <w:color w:val="2F35A3"/>
        </w:rPr>
        <w:t xml:space="preserve">In </w:t>
      </w:r>
      <w:r w:rsidRPr="00FE7BC6">
        <w:rPr>
          <w:rFonts w:cstheme="minorHAnsi"/>
          <w:color w:val="2F35A3"/>
          <w:sz w:val="22"/>
          <w:szCs w:val="22"/>
        </w:rPr>
        <w:t>general</w:t>
      </w:r>
      <w:r w:rsidRPr="00FE7BC6">
        <w:rPr>
          <w:rFonts w:cstheme="minorHAnsi"/>
          <w:color w:val="2F35A3"/>
        </w:rPr>
        <w:t>, respondents described accessing the same range of services at wave 2 as they did at wave 1. While the types of disability services and supports included in plans varied and were largely dependent on the age of NDIS participants, common supports included in plans included:</w:t>
      </w:r>
    </w:p>
    <w:p w14:paraId="116559DB" w14:textId="77777777" w:rsidR="00F3272A" w:rsidRPr="009E4105" w:rsidRDefault="00F3272A" w:rsidP="00863BE6">
      <w:pPr>
        <w:pStyle w:val="CommentText"/>
        <w:numPr>
          <w:ilvl w:val="0"/>
          <w:numId w:val="29"/>
        </w:numPr>
        <w:spacing w:before="0" w:after="0"/>
        <w:ind w:left="1985" w:right="706" w:hanging="284"/>
        <w:jc w:val="both"/>
        <w:rPr>
          <w:rFonts w:cstheme="minorHAnsi"/>
          <w:b/>
          <w:color w:val="2F35A3"/>
          <w:sz w:val="22"/>
          <w:szCs w:val="22"/>
        </w:rPr>
      </w:pPr>
      <w:r w:rsidRPr="009E4105">
        <w:rPr>
          <w:rFonts w:cstheme="minorHAnsi"/>
          <w:b/>
          <w:color w:val="2F35A3"/>
          <w:sz w:val="22"/>
          <w:szCs w:val="22"/>
        </w:rPr>
        <w:t>aids and equipment</w:t>
      </w:r>
    </w:p>
    <w:p w14:paraId="7834CF64" w14:textId="77777777" w:rsidR="00F3272A" w:rsidRPr="009E4105" w:rsidRDefault="00F3272A" w:rsidP="00863BE6">
      <w:pPr>
        <w:pStyle w:val="CommentText"/>
        <w:numPr>
          <w:ilvl w:val="0"/>
          <w:numId w:val="29"/>
        </w:numPr>
        <w:spacing w:before="0" w:after="0"/>
        <w:ind w:left="1985" w:right="706" w:hanging="284"/>
        <w:jc w:val="both"/>
        <w:rPr>
          <w:rFonts w:cstheme="minorHAnsi"/>
          <w:b/>
          <w:color w:val="2F35A3"/>
          <w:sz w:val="22"/>
          <w:szCs w:val="22"/>
        </w:rPr>
      </w:pPr>
      <w:r w:rsidRPr="009E4105">
        <w:rPr>
          <w:rFonts w:cstheme="minorHAnsi"/>
          <w:b/>
          <w:color w:val="2F35A3"/>
          <w:sz w:val="22"/>
          <w:szCs w:val="22"/>
        </w:rPr>
        <w:t>case management</w:t>
      </w:r>
    </w:p>
    <w:p w14:paraId="1D052F4F" w14:textId="77777777" w:rsidR="00F3272A" w:rsidRPr="009E4105" w:rsidRDefault="00F3272A" w:rsidP="00863BE6">
      <w:pPr>
        <w:pStyle w:val="CommentText"/>
        <w:numPr>
          <w:ilvl w:val="0"/>
          <w:numId w:val="29"/>
        </w:numPr>
        <w:spacing w:before="0" w:after="0"/>
        <w:ind w:left="1985" w:right="706" w:hanging="284"/>
        <w:jc w:val="both"/>
        <w:rPr>
          <w:rFonts w:cstheme="minorHAnsi"/>
          <w:b/>
          <w:color w:val="2F35A3"/>
          <w:sz w:val="22"/>
          <w:szCs w:val="22"/>
        </w:rPr>
      </w:pPr>
      <w:r w:rsidRPr="009E4105">
        <w:rPr>
          <w:rFonts w:cstheme="minorHAnsi"/>
          <w:b/>
          <w:color w:val="2F35A3"/>
          <w:sz w:val="22"/>
          <w:szCs w:val="22"/>
        </w:rPr>
        <w:t>therapy (psychology support, physiotherapy and speech therapy)</w:t>
      </w:r>
    </w:p>
    <w:p w14:paraId="6AF4A677" w14:textId="77777777" w:rsidR="00F3272A" w:rsidRPr="009E4105" w:rsidRDefault="00F3272A" w:rsidP="00863BE6">
      <w:pPr>
        <w:pStyle w:val="CommentText"/>
        <w:numPr>
          <w:ilvl w:val="0"/>
          <w:numId w:val="29"/>
        </w:numPr>
        <w:spacing w:before="0" w:after="0"/>
        <w:ind w:left="1985" w:right="706" w:hanging="284"/>
        <w:jc w:val="both"/>
        <w:rPr>
          <w:rFonts w:cstheme="minorHAnsi"/>
          <w:b/>
          <w:color w:val="2F35A3"/>
          <w:sz w:val="22"/>
          <w:szCs w:val="22"/>
        </w:rPr>
      </w:pPr>
      <w:r w:rsidRPr="009E4105">
        <w:rPr>
          <w:rFonts w:cstheme="minorHAnsi"/>
          <w:b/>
          <w:color w:val="2F35A3"/>
          <w:sz w:val="22"/>
          <w:szCs w:val="22"/>
        </w:rPr>
        <w:t>personal care and support with independent living</w:t>
      </w:r>
    </w:p>
    <w:p w14:paraId="46A308FC" w14:textId="77777777" w:rsidR="00F3272A" w:rsidRPr="009E4105" w:rsidRDefault="00F3272A" w:rsidP="00863BE6">
      <w:pPr>
        <w:pStyle w:val="CommentText"/>
        <w:numPr>
          <w:ilvl w:val="0"/>
          <w:numId w:val="29"/>
        </w:numPr>
        <w:spacing w:before="0" w:after="0"/>
        <w:ind w:left="1985" w:right="706" w:hanging="284"/>
        <w:jc w:val="both"/>
        <w:rPr>
          <w:rFonts w:cstheme="minorHAnsi"/>
          <w:b/>
          <w:color w:val="2F35A3"/>
          <w:sz w:val="22"/>
          <w:szCs w:val="22"/>
        </w:rPr>
      </w:pPr>
      <w:r w:rsidRPr="009E4105">
        <w:rPr>
          <w:rFonts w:cstheme="minorHAnsi"/>
          <w:b/>
          <w:color w:val="2F35A3"/>
          <w:sz w:val="22"/>
          <w:szCs w:val="22"/>
        </w:rPr>
        <w:t>travel and transport assistance, and</w:t>
      </w:r>
    </w:p>
    <w:p w14:paraId="779C78CB" w14:textId="77777777" w:rsidR="00F3272A" w:rsidRPr="009E4105" w:rsidRDefault="00F3272A" w:rsidP="00863BE6">
      <w:pPr>
        <w:pStyle w:val="CommentText"/>
        <w:numPr>
          <w:ilvl w:val="0"/>
          <w:numId w:val="29"/>
        </w:numPr>
        <w:spacing w:before="0" w:after="0"/>
        <w:ind w:left="1985" w:right="706" w:hanging="284"/>
        <w:jc w:val="both"/>
        <w:rPr>
          <w:rFonts w:cstheme="minorHAnsi"/>
          <w:b/>
          <w:color w:val="2F35A3"/>
          <w:sz w:val="22"/>
          <w:szCs w:val="22"/>
        </w:rPr>
      </w:pPr>
      <w:proofErr w:type="gramStart"/>
      <w:r w:rsidRPr="009E4105">
        <w:rPr>
          <w:rFonts w:cstheme="minorHAnsi"/>
          <w:b/>
          <w:color w:val="2F35A3"/>
          <w:sz w:val="22"/>
          <w:szCs w:val="22"/>
        </w:rPr>
        <w:t>respite</w:t>
      </w:r>
      <w:proofErr w:type="gramEnd"/>
      <w:r w:rsidRPr="009E4105">
        <w:rPr>
          <w:rFonts w:cstheme="minorHAnsi"/>
          <w:b/>
          <w:color w:val="2F35A3"/>
          <w:sz w:val="22"/>
          <w:szCs w:val="22"/>
        </w:rPr>
        <w:t>.</w:t>
      </w:r>
    </w:p>
    <w:p w14:paraId="48D30E5D" w14:textId="77777777" w:rsidR="00F3272A" w:rsidRPr="00FE7BC6" w:rsidRDefault="00F3272A" w:rsidP="00863BE6">
      <w:pPr>
        <w:pStyle w:val="CommentText"/>
        <w:numPr>
          <w:ilvl w:val="0"/>
          <w:numId w:val="12"/>
        </w:numPr>
        <w:spacing w:after="120"/>
        <w:ind w:left="1134" w:right="706" w:hanging="425"/>
        <w:jc w:val="both"/>
        <w:rPr>
          <w:rFonts w:cstheme="minorHAnsi"/>
          <w:color w:val="2F35A3"/>
          <w:sz w:val="22"/>
          <w:szCs w:val="22"/>
        </w:rPr>
      </w:pPr>
      <w:r w:rsidRPr="00FE7BC6">
        <w:rPr>
          <w:rFonts w:cstheme="minorHAnsi"/>
          <w:color w:val="2F35A3"/>
          <w:sz w:val="22"/>
          <w:szCs w:val="22"/>
        </w:rPr>
        <w:t xml:space="preserve">Several concerns were raised. </w:t>
      </w:r>
    </w:p>
    <w:p w14:paraId="63DAE11F" w14:textId="77777777" w:rsidR="00F3272A" w:rsidRPr="00FE7BC6" w:rsidRDefault="00F3272A" w:rsidP="00863BE6">
      <w:pPr>
        <w:pStyle w:val="CommentText"/>
        <w:numPr>
          <w:ilvl w:val="0"/>
          <w:numId w:val="12"/>
        </w:numPr>
        <w:spacing w:after="120"/>
        <w:ind w:left="1134" w:right="706" w:hanging="425"/>
        <w:jc w:val="both"/>
        <w:rPr>
          <w:rFonts w:cstheme="minorHAnsi"/>
          <w:color w:val="2F35A3"/>
          <w:sz w:val="22"/>
          <w:szCs w:val="22"/>
        </w:rPr>
      </w:pPr>
      <w:r w:rsidRPr="00FE7BC6">
        <w:rPr>
          <w:rFonts w:cstheme="minorHAnsi"/>
          <w:color w:val="2F35A3"/>
          <w:sz w:val="22"/>
          <w:szCs w:val="22"/>
        </w:rPr>
        <w:t xml:space="preserve">Many NDIS participants continued to be disappointed to see items and activities they had hoped to access not funded under their NDIS plan. These included alternative therapies and social and recreational actives. Other unfunded services and supports were related to overlaps with mainstream services, in particular education and health. </w:t>
      </w:r>
    </w:p>
    <w:p w14:paraId="5EFB4C35"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lastRenderedPageBreak/>
        <w:t>Funding for family supports was inconsistently included in plans and limited in scope.</w:t>
      </w:r>
    </w:p>
    <w:p w14:paraId="393BB3E3" w14:textId="77AD6E41" w:rsidR="00BF21A2"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 xml:space="preserve">There was a concern that not all NDIS participants were achieving improved outcomes under the NDIS. Those unable to effectively advocate for services on their own behalf, including some people with psychosocial disability and/or those who struggled to manage complex NDIS processes, were reported to be experiencing poorer outcomes under the NDIS and receiving a lower level of services than pre-NDIS.  </w:t>
      </w:r>
    </w:p>
    <w:p w14:paraId="5AFEDDC7" w14:textId="7E12FB32" w:rsidR="00F3272A" w:rsidRPr="000535EA" w:rsidRDefault="00F3272A" w:rsidP="00863BE6">
      <w:pPr>
        <w:pStyle w:val="CommentText"/>
        <w:spacing w:after="120"/>
        <w:ind w:left="709" w:right="706"/>
        <w:jc w:val="both"/>
        <w:rPr>
          <w:rFonts w:cstheme="minorHAnsi"/>
          <w:b/>
          <w:color w:val="2F35A3"/>
          <w:sz w:val="24"/>
          <w:szCs w:val="24"/>
        </w:rPr>
      </w:pPr>
      <w:r w:rsidRPr="000535EA">
        <w:rPr>
          <w:rFonts w:cstheme="minorHAnsi"/>
          <w:b/>
          <w:color w:val="2F35A3"/>
          <w:sz w:val="24"/>
          <w:szCs w:val="24"/>
        </w:rPr>
        <w:t>KEQ32: What has been the impact of the NDIS on the overall provision and quality of disability services?</w:t>
      </w:r>
    </w:p>
    <w:p w14:paraId="7E8F13B3" w14:textId="77777777" w:rsidR="00F3272A" w:rsidRPr="009E4105" w:rsidRDefault="00F3272A" w:rsidP="00863BE6">
      <w:pPr>
        <w:pStyle w:val="CommentText"/>
        <w:spacing w:after="120"/>
        <w:ind w:left="709" w:right="706"/>
        <w:jc w:val="both"/>
        <w:rPr>
          <w:rFonts w:cstheme="minorHAnsi"/>
          <w:b/>
          <w:i/>
          <w:color w:val="2F35A3"/>
          <w:sz w:val="22"/>
          <w:szCs w:val="22"/>
        </w:rPr>
      </w:pPr>
      <w:r w:rsidRPr="009E4105">
        <w:rPr>
          <w:rFonts w:cstheme="minorHAnsi"/>
          <w:b/>
          <w:i/>
          <w:color w:val="2F35A3"/>
          <w:sz w:val="22"/>
          <w:szCs w:val="22"/>
        </w:rPr>
        <w:t>The quantitative detail</w:t>
      </w:r>
    </w:p>
    <w:p w14:paraId="51F3B642"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 xml:space="preserve">The </w:t>
      </w:r>
      <w:r w:rsidRPr="008C65CB">
        <w:rPr>
          <w:rFonts w:cstheme="minorHAnsi"/>
          <w:color w:val="2F35A3"/>
          <w:sz w:val="22"/>
          <w:szCs w:val="22"/>
        </w:rPr>
        <w:t>amount</w:t>
      </w:r>
      <w:r w:rsidRPr="00304341">
        <w:rPr>
          <w:rFonts w:cstheme="minorHAnsi"/>
          <w:color w:val="2F35A3"/>
          <w:sz w:val="22"/>
          <w:szCs w:val="22"/>
        </w:rPr>
        <w:t xml:space="preserve"> of say over what support people access has increased after joining the NDIS.</w:t>
      </w:r>
    </w:p>
    <w:p w14:paraId="0DA3E21D"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 xml:space="preserve">NDIS </w:t>
      </w:r>
      <w:r w:rsidRPr="008C65CB">
        <w:rPr>
          <w:rFonts w:cstheme="minorHAnsi"/>
          <w:color w:val="2F35A3"/>
          <w:sz w:val="22"/>
          <w:szCs w:val="22"/>
        </w:rPr>
        <w:t>participants</w:t>
      </w:r>
      <w:r w:rsidRPr="00304341">
        <w:rPr>
          <w:rFonts w:cstheme="minorHAnsi"/>
          <w:color w:val="2F35A3"/>
          <w:sz w:val="22"/>
          <w:szCs w:val="22"/>
        </w:rPr>
        <w:t xml:space="preserve"> report that choice over where they obtain the supports they receive has improved since joining the NDIS.</w:t>
      </w:r>
    </w:p>
    <w:p w14:paraId="632627BC"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 xml:space="preserve">NDIS participants report that the quality of the disability supports they access has </w:t>
      </w:r>
      <w:r w:rsidRPr="008C65CB">
        <w:rPr>
          <w:rFonts w:cstheme="minorHAnsi"/>
          <w:color w:val="2F35A3"/>
          <w:sz w:val="22"/>
          <w:szCs w:val="22"/>
        </w:rPr>
        <w:t>increased</w:t>
      </w:r>
      <w:r w:rsidRPr="00304341">
        <w:rPr>
          <w:rFonts w:cstheme="minorHAnsi"/>
          <w:color w:val="2F35A3"/>
          <w:sz w:val="22"/>
          <w:szCs w:val="22"/>
        </w:rPr>
        <w:t xml:space="preserve"> since joining the NDIS. However, 35.5 per cent reported that the quality of their supports has not changed and 15 per cent felt that it has become worse.</w:t>
      </w:r>
    </w:p>
    <w:p w14:paraId="49CF2FC9" w14:textId="77777777" w:rsidR="00F3272A" w:rsidRPr="009E4105" w:rsidRDefault="00F3272A" w:rsidP="00863BE6">
      <w:pPr>
        <w:pStyle w:val="CommentText"/>
        <w:spacing w:after="120"/>
        <w:ind w:left="709" w:right="706"/>
        <w:jc w:val="both"/>
        <w:rPr>
          <w:rFonts w:cstheme="minorHAnsi"/>
          <w:b/>
          <w:i/>
          <w:color w:val="2F35A3"/>
          <w:sz w:val="22"/>
          <w:szCs w:val="22"/>
        </w:rPr>
      </w:pPr>
      <w:r w:rsidRPr="009E4105">
        <w:rPr>
          <w:rFonts w:cstheme="minorHAnsi"/>
          <w:b/>
          <w:i/>
          <w:color w:val="2F35A3"/>
          <w:sz w:val="22"/>
          <w:szCs w:val="22"/>
        </w:rPr>
        <w:t>The qualitative detail</w:t>
      </w:r>
    </w:p>
    <w:p w14:paraId="2C691FB7"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 xml:space="preserve">There was evidence of improved flexibility in the timing of supports (offering </w:t>
      </w:r>
      <w:r w:rsidRPr="008C65CB">
        <w:rPr>
          <w:rFonts w:cstheme="minorHAnsi"/>
          <w:color w:val="2F35A3"/>
          <w:sz w:val="22"/>
          <w:szCs w:val="22"/>
        </w:rPr>
        <w:t>home</w:t>
      </w:r>
      <w:r w:rsidRPr="00304341">
        <w:rPr>
          <w:rFonts w:cstheme="minorHAnsi"/>
          <w:color w:val="2F35A3"/>
          <w:sz w:val="22"/>
          <w:szCs w:val="22"/>
        </w:rPr>
        <w:t xml:space="preserve"> visits and accommodating out-of-work hour appointments), the location of support (enabling them to travel), and the provision of support (being able to use different services/providers). </w:t>
      </w:r>
    </w:p>
    <w:p w14:paraId="57F28652"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8C65CB">
        <w:rPr>
          <w:rFonts w:cstheme="minorHAnsi"/>
          <w:color w:val="2F35A3"/>
          <w:sz w:val="22"/>
          <w:szCs w:val="22"/>
        </w:rPr>
        <w:t>While</w:t>
      </w:r>
      <w:r w:rsidRPr="00304341">
        <w:rPr>
          <w:rFonts w:cstheme="minorHAnsi"/>
          <w:color w:val="2F35A3"/>
          <w:sz w:val="22"/>
          <w:szCs w:val="22"/>
        </w:rPr>
        <w:t xml:space="preserve"> service flexibility was reported to have increased at wave 2, providers were still reported as being reluctant to provide services on a casual “as needed basis”. </w:t>
      </w:r>
    </w:p>
    <w:p w14:paraId="0E17E5A3"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 xml:space="preserve">Other concerns included the quality of the support workers, lack of communication from disability service providers, rigid structures in the NDIS claiming systems and funding for therapist travel. </w:t>
      </w:r>
    </w:p>
    <w:p w14:paraId="45D15CA1" w14:textId="77777777" w:rsidR="00F3272A" w:rsidRPr="000535EA" w:rsidRDefault="00F3272A" w:rsidP="00863BE6">
      <w:pPr>
        <w:pStyle w:val="CommentText"/>
        <w:spacing w:after="120"/>
        <w:ind w:left="709" w:right="706"/>
        <w:jc w:val="both"/>
        <w:rPr>
          <w:rFonts w:cstheme="minorHAnsi"/>
          <w:b/>
          <w:color w:val="2F35A3"/>
          <w:sz w:val="24"/>
          <w:szCs w:val="24"/>
        </w:rPr>
      </w:pPr>
      <w:r w:rsidRPr="000535EA">
        <w:rPr>
          <w:rFonts w:cstheme="minorHAnsi"/>
          <w:b/>
          <w:color w:val="2F35A3"/>
          <w:sz w:val="24"/>
          <w:szCs w:val="24"/>
        </w:rPr>
        <w:t>KEQ34: What has been the impact of the NDIS on the disability sector, including the relevant government agency in each jurisdiction and advocacy organisations?</w:t>
      </w:r>
    </w:p>
    <w:p w14:paraId="0BDB7218" w14:textId="77777777" w:rsidR="00F3272A" w:rsidRPr="009E4105" w:rsidRDefault="00F3272A" w:rsidP="00863BE6">
      <w:pPr>
        <w:pStyle w:val="CommentText"/>
        <w:spacing w:after="120"/>
        <w:ind w:left="709" w:right="706"/>
        <w:jc w:val="both"/>
        <w:rPr>
          <w:rFonts w:cstheme="minorHAnsi"/>
          <w:b/>
          <w:i/>
          <w:color w:val="2F35A3"/>
          <w:sz w:val="22"/>
          <w:szCs w:val="22"/>
        </w:rPr>
      </w:pPr>
      <w:r w:rsidRPr="009E4105">
        <w:rPr>
          <w:rFonts w:cstheme="minorHAnsi"/>
          <w:i/>
          <w:color w:val="2F35A3"/>
        </w:rPr>
        <w:t>T</w:t>
      </w:r>
      <w:r w:rsidRPr="009E4105">
        <w:rPr>
          <w:rFonts w:cstheme="minorHAnsi"/>
          <w:b/>
          <w:i/>
          <w:color w:val="2F35A3"/>
          <w:sz w:val="22"/>
          <w:szCs w:val="22"/>
        </w:rPr>
        <w:t>he quantitative detail</w:t>
      </w:r>
    </w:p>
    <w:p w14:paraId="7CB4C1E1"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 xml:space="preserve">Some serious planning activity is reported by support providers. This is unsurprising as the full roll-out is now treated as a certainty. The sector is listening. </w:t>
      </w:r>
    </w:p>
    <w:p w14:paraId="3D7ED9A9"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 xml:space="preserve">Some change is recorded in who is funding disability support providers, as would be expected in the NDIS trial sites. It is early days for the evidence to represent the whole sector, but the direction of the change is our first rough indication of what could be expected at full roll-out. </w:t>
      </w:r>
    </w:p>
    <w:p w14:paraId="46710B3A"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 xml:space="preserve">The sector </w:t>
      </w:r>
      <w:r w:rsidRPr="008C65CB">
        <w:rPr>
          <w:rFonts w:cstheme="minorHAnsi"/>
          <w:color w:val="2F35A3"/>
          <w:sz w:val="22"/>
          <w:szCs w:val="22"/>
        </w:rPr>
        <w:t>reports</w:t>
      </w:r>
      <w:r w:rsidRPr="00304341">
        <w:rPr>
          <w:rFonts w:cstheme="minorHAnsi"/>
          <w:color w:val="2F35A3"/>
          <w:sz w:val="22"/>
          <w:szCs w:val="22"/>
        </w:rPr>
        <w:t xml:space="preserve"> that expectations are positive and plans are in place.</w:t>
      </w:r>
    </w:p>
    <w:p w14:paraId="79C879F2" w14:textId="77777777" w:rsidR="00F3272A" w:rsidRPr="009E4105" w:rsidRDefault="00F3272A" w:rsidP="00863BE6">
      <w:pPr>
        <w:pStyle w:val="CommentText"/>
        <w:numPr>
          <w:ilvl w:val="0"/>
          <w:numId w:val="12"/>
        </w:numPr>
        <w:spacing w:after="120"/>
        <w:ind w:left="1134" w:right="706" w:hanging="425"/>
        <w:jc w:val="both"/>
        <w:rPr>
          <w:rFonts w:cstheme="minorHAnsi"/>
          <w:b/>
          <w:color w:val="2F35A3"/>
          <w:sz w:val="22"/>
          <w:szCs w:val="22"/>
        </w:rPr>
      </w:pPr>
      <w:r w:rsidRPr="00304341">
        <w:rPr>
          <w:rFonts w:cstheme="minorHAnsi"/>
          <w:color w:val="2F35A3"/>
          <w:sz w:val="22"/>
          <w:szCs w:val="22"/>
        </w:rPr>
        <w:t>As experience is being built and uncertainties are dispersed, there are indications that the sector had been expecting worse than what they have experienced to date.</w:t>
      </w:r>
      <w:r w:rsidRPr="009E4105">
        <w:rPr>
          <w:rFonts w:cstheme="minorHAnsi"/>
          <w:b/>
          <w:color w:val="2F35A3"/>
          <w:sz w:val="22"/>
          <w:szCs w:val="22"/>
        </w:rPr>
        <w:t xml:space="preserve">  </w:t>
      </w:r>
    </w:p>
    <w:p w14:paraId="6DC758C8" w14:textId="77777777" w:rsidR="004F443B" w:rsidRDefault="004F443B">
      <w:pPr>
        <w:spacing w:before="0"/>
        <w:rPr>
          <w:rFonts w:cstheme="minorHAnsi"/>
          <w:b/>
          <w:i/>
          <w:color w:val="2F35A3"/>
        </w:rPr>
      </w:pPr>
      <w:r>
        <w:rPr>
          <w:rFonts w:cstheme="minorHAnsi"/>
          <w:b/>
          <w:i/>
          <w:color w:val="2F35A3"/>
        </w:rPr>
        <w:br w:type="page"/>
      </w:r>
    </w:p>
    <w:p w14:paraId="1AFB3CDE" w14:textId="567BFDE0" w:rsidR="00F3272A" w:rsidRPr="009E4105" w:rsidRDefault="00F3272A" w:rsidP="00863BE6">
      <w:pPr>
        <w:pStyle w:val="CommentText"/>
        <w:spacing w:after="120"/>
        <w:ind w:left="709" w:right="706"/>
        <w:jc w:val="both"/>
        <w:rPr>
          <w:rFonts w:cstheme="minorHAnsi"/>
          <w:b/>
          <w:i/>
          <w:color w:val="2F35A3"/>
          <w:sz w:val="22"/>
          <w:szCs w:val="22"/>
        </w:rPr>
      </w:pPr>
      <w:r w:rsidRPr="009E4105">
        <w:rPr>
          <w:rFonts w:cstheme="minorHAnsi"/>
          <w:b/>
          <w:i/>
          <w:color w:val="2F35A3"/>
          <w:sz w:val="22"/>
          <w:szCs w:val="22"/>
        </w:rPr>
        <w:lastRenderedPageBreak/>
        <w:t>The qualitative detail</w:t>
      </w:r>
    </w:p>
    <w:p w14:paraId="335ABF2E"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 xml:space="preserve">While some initial changes had occurred in the disability sector as a </w:t>
      </w:r>
      <w:r w:rsidRPr="008C65CB">
        <w:rPr>
          <w:rFonts w:cstheme="minorHAnsi"/>
          <w:color w:val="2F35A3"/>
          <w:sz w:val="22"/>
          <w:szCs w:val="22"/>
        </w:rPr>
        <w:t>consequence</w:t>
      </w:r>
      <w:r w:rsidRPr="00304341">
        <w:rPr>
          <w:rFonts w:cstheme="minorHAnsi"/>
          <w:color w:val="2F35A3"/>
          <w:sz w:val="22"/>
          <w:szCs w:val="22"/>
        </w:rPr>
        <w:t xml:space="preserve"> of the NDIS at the wave 1 interviews, more extensive impacts were reported at wave 2. The NDIS had prompted the need for disability service providers to change their business models. In some cases this was reported to have led to less personalised service provision. </w:t>
      </w:r>
    </w:p>
    <w:p w14:paraId="3B6519D5"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Many disability service providers were still receiving some block funding. As such, the full financial impact of the Scheme was not yet considered to have hit the sector. However, concerns about financial viability continued.</w:t>
      </w:r>
    </w:p>
    <w:p w14:paraId="309CDD37"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 xml:space="preserve">NDIS </w:t>
      </w:r>
      <w:r w:rsidRPr="008C65CB">
        <w:rPr>
          <w:rFonts w:cstheme="minorHAnsi"/>
          <w:color w:val="2F35A3"/>
          <w:sz w:val="22"/>
          <w:szCs w:val="22"/>
        </w:rPr>
        <w:t>providers</w:t>
      </w:r>
      <w:r w:rsidRPr="00304341">
        <w:rPr>
          <w:rFonts w:cstheme="minorHAnsi"/>
          <w:color w:val="2F35A3"/>
          <w:sz w:val="22"/>
          <w:szCs w:val="22"/>
        </w:rPr>
        <w:t xml:space="preserve"> were concerned about their capacity to deliver to the same standard as before the NDIS and according to need, citing NDIS funding caps and the NDIS emphasis on prices as a constraint.</w:t>
      </w:r>
    </w:p>
    <w:p w14:paraId="0CDF62D9"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The entry of new providers into the NDIS trial sites was widely reported at wave 2. Most new entrants were small or solo allied health practices. The emergence of new internet based labour-for-hire services led to concerns about safeguards and the future quality of disability support services.</w:t>
      </w:r>
    </w:p>
    <w:p w14:paraId="70DFC677"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8C65CB">
        <w:rPr>
          <w:rFonts w:cstheme="minorHAnsi"/>
          <w:color w:val="2F35A3"/>
          <w:sz w:val="22"/>
          <w:szCs w:val="22"/>
        </w:rPr>
        <w:t>Increased</w:t>
      </w:r>
      <w:r w:rsidRPr="00304341">
        <w:rPr>
          <w:rFonts w:cstheme="minorHAnsi"/>
          <w:color w:val="2F35A3"/>
          <w:sz w:val="22"/>
          <w:szCs w:val="22"/>
        </w:rPr>
        <w:t xml:space="preserve"> merger and acquisition activity were also reported.</w:t>
      </w:r>
    </w:p>
    <w:p w14:paraId="53CDC6CE"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 xml:space="preserve">Some exits from the sector were noted, either through closure or a decision to cease </w:t>
      </w:r>
      <w:r w:rsidRPr="008C65CB">
        <w:rPr>
          <w:rFonts w:cstheme="minorHAnsi"/>
          <w:color w:val="2F35A3"/>
          <w:sz w:val="22"/>
          <w:szCs w:val="22"/>
        </w:rPr>
        <w:t>providing</w:t>
      </w:r>
      <w:r w:rsidRPr="00304341">
        <w:rPr>
          <w:rFonts w:cstheme="minorHAnsi"/>
          <w:color w:val="2F35A3"/>
          <w:sz w:val="22"/>
          <w:szCs w:val="22"/>
        </w:rPr>
        <w:t xml:space="preserve"> disability support services due to the loss of state government funding. Reports were also provided of allied health professionals disengaging from the Scheme due to issues with pricing and best practice.</w:t>
      </w:r>
    </w:p>
    <w:p w14:paraId="1850A52E" w14:textId="77777777" w:rsidR="00F3272A" w:rsidRPr="000535EA" w:rsidRDefault="00F3272A" w:rsidP="00863BE6">
      <w:pPr>
        <w:pStyle w:val="CommentText"/>
        <w:spacing w:after="120"/>
        <w:ind w:left="709" w:right="706"/>
        <w:jc w:val="both"/>
        <w:rPr>
          <w:rFonts w:cstheme="minorHAnsi"/>
          <w:b/>
          <w:color w:val="2F35A3"/>
          <w:sz w:val="24"/>
          <w:szCs w:val="24"/>
        </w:rPr>
      </w:pPr>
      <w:r w:rsidRPr="000535EA">
        <w:rPr>
          <w:rFonts w:cstheme="minorHAnsi"/>
          <w:b/>
          <w:color w:val="2F35A3"/>
          <w:sz w:val="24"/>
          <w:szCs w:val="24"/>
        </w:rPr>
        <w:t>KEQ35: Consider impacts on workforce (skills, retention rates, capacity, satisfaction, workforce culture, composition and proportion of occupation types).</w:t>
      </w:r>
    </w:p>
    <w:p w14:paraId="68DD8F1B" w14:textId="77777777" w:rsidR="00F3272A" w:rsidRPr="009E4105" w:rsidRDefault="00F3272A" w:rsidP="00863BE6">
      <w:pPr>
        <w:pStyle w:val="CommentText"/>
        <w:spacing w:after="120"/>
        <w:ind w:left="709" w:right="706"/>
        <w:jc w:val="both"/>
        <w:rPr>
          <w:rFonts w:cstheme="minorHAnsi"/>
          <w:b/>
          <w:i/>
          <w:color w:val="2F35A3"/>
          <w:sz w:val="22"/>
          <w:szCs w:val="22"/>
        </w:rPr>
      </w:pPr>
      <w:r w:rsidRPr="009E4105">
        <w:rPr>
          <w:rFonts w:cstheme="minorHAnsi"/>
          <w:b/>
          <w:i/>
          <w:color w:val="2F35A3"/>
          <w:sz w:val="22"/>
          <w:szCs w:val="22"/>
        </w:rPr>
        <w:t>The quantitative detail</w:t>
      </w:r>
    </w:p>
    <w:p w14:paraId="16C7DDE5"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 xml:space="preserve">The quantitative data cannot provide an early assessment on the present impact of the NDIS on the disability sector workforce. The data has been designed to provide the essential baseline evidence to enable such an assessment to occur once the second wave collection has been completed. </w:t>
      </w:r>
    </w:p>
    <w:p w14:paraId="4CCB298E" w14:textId="77777777" w:rsidR="00F3272A" w:rsidRPr="009E4105" w:rsidRDefault="00F3272A" w:rsidP="00863BE6">
      <w:pPr>
        <w:pStyle w:val="CommentText"/>
        <w:spacing w:after="120"/>
        <w:ind w:left="709" w:right="706"/>
        <w:jc w:val="both"/>
        <w:rPr>
          <w:rFonts w:cstheme="minorHAnsi"/>
          <w:b/>
          <w:i/>
          <w:color w:val="2F35A3"/>
          <w:sz w:val="22"/>
          <w:szCs w:val="22"/>
        </w:rPr>
      </w:pPr>
      <w:r w:rsidRPr="009E4105">
        <w:rPr>
          <w:rFonts w:cstheme="minorHAnsi"/>
          <w:b/>
          <w:i/>
          <w:color w:val="2F35A3"/>
          <w:sz w:val="22"/>
          <w:szCs w:val="22"/>
        </w:rPr>
        <w:t>The qualitative detail</w:t>
      </w:r>
    </w:p>
    <w:p w14:paraId="2906150A"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 xml:space="preserve">The workforce is reported to be expanding; however, this is in the midst of concerns </w:t>
      </w:r>
      <w:r w:rsidRPr="008C65CB">
        <w:rPr>
          <w:rFonts w:cstheme="minorHAnsi"/>
          <w:color w:val="2F35A3"/>
          <w:sz w:val="22"/>
          <w:szCs w:val="22"/>
        </w:rPr>
        <w:t>about</w:t>
      </w:r>
      <w:r w:rsidRPr="00304341">
        <w:rPr>
          <w:rFonts w:cstheme="minorHAnsi"/>
          <w:color w:val="2F35A3"/>
          <w:sz w:val="22"/>
          <w:szCs w:val="22"/>
        </w:rPr>
        <w:t xml:space="preserve"> skill shortages, employee recruitment and retention, increased turnover and churn, unfunded work, more casual and less well-paid work, remote provision, lower quality of provision and more. </w:t>
      </w:r>
    </w:p>
    <w:p w14:paraId="6961DC0C"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 xml:space="preserve">Some providers were reported to be having to hire agency staff due to recruitment </w:t>
      </w:r>
      <w:r w:rsidRPr="008C65CB">
        <w:rPr>
          <w:rFonts w:cstheme="minorHAnsi"/>
          <w:color w:val="2F35A3"/>
          <w:sz w:val="22"/>
          <w:szCs w:val="22"/>
        </w:rPr>
        <w:t>issues</w:t>
      </w:r>
      <w:r w:rsidRPr="00304341">
        <w:rPr>
          <w:rFonts w:cstheme="minorHAnsi"/>
          <w:color w:val="2F35A3"/>
          <w:sz w:val="22"/>
          <w:szCs w:val="22"/>
        </w:rPr>
        <w:t>. NDIS participants expressed considerable concern about the quality of these workers and the lack of specialised training.</w:t>
      </w:r>
    </w:p>
    <w:p w14:paraId="6A43BA22"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 xml:space="preserve">NDIS </w:t>
      </w:r>
      <w:r w:rsidRPr="008C65CB">
        <w:rPr>
          <w:rFonts w:cstheme="minorHAnsi"/>
          <w:color w:val="2F35A3"/>
          <w:sz w:val="22"/>
          <w:szCs w:val="22"/>
        </w:rPr>
        <w:t>participants</w:t>
      </w:r>
      <w:r w:rsidRPr="00304341">
        <w:rPr>
          <w:rFonts w:cstheme="minorHAnsi"/>
          <w:color w:val="2F35A3"/>
          <w:sz w:val="22"/>
          <w:szCs w:val="22"/>
        </w:rPr>
        <w:t xml:space="preserve"> also reported that support workers could be unreliable (i.e. not arrive on time or at all) or there was no worker continuity on different occasion of care.</w:t>
      </w:r>
    </w:p>
    <w:p w14:paraId="43489B45"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8C65CB">
        <w:rPr>
          <w:rFonts w:cstheme="minorHAnsi"/>
          <w:color w:val="2F35A3"/>
          <w:sz w:val="22"/>
          <w:szCs w:val="22"/>
        </w:rPr>
        <w:t>Concerns</w:t>
      </w:r>
      <w:r w:rsidRPr="00304341">
        <w:rPr>
          <w:rFonts w:cstheme="minorHAnsi"/>
          <w:color w:val="2F35A3"/>
          <w:sz w:val="22"/>
          <w:szCs w:val="22"/>
        </w:rPr>
        <w:t xml:space="preserve"> about conflict between industrial relations responsibilities and NDIA pricing constraints continued. These concerns included paying staff award rates </w:t>
      </w:r>
      <w:r w:rsidRPr="008C65CB">
        <w:rPr>
          <w:rFonts w:cstheme="minorHAnsi"/>
          <w:color w:val="2F35A3"/>
          <w:sz w:val="22"/>
          <w:szCs w:val="22"/>
        </w:rPr>
        <w:t>within</w:t>
      </w:r>
      <w:r w:rsidRPr="00304341">
        <w:rPr>
          <w:rFonts w:cstheme="minorHAnsi"/>
          <w:color w:val="2F35A3"/>
          <w:sz w:val="22"/>
          <w:szCs w:val="22"/>
        </w:rPr>
        <w:t xml:space="preserve"> NDIS pricing levels, managing minimum shift hours under industrial awards against NDIS participant requests for shorter services, and also had implications for workers compensation.  </w:t>
      </w:r>
    </w:p>
    <w:p w14:paraId="537975A4" w14:textId="77777777" w:rsidR="00F3272A" w:rsidRPr="009E4105" w:rsidRDefault="00F3272A" w:rsidP="00863BE6">
      <w:pPr>
        <w:pStyle w:val="CommentText"/>
        <w:numPr>
          <w:ilvl w:val="0"/>
          <w:numId w:val="12"/>
        </w:numPr>
        <w:spacing w:after="120"/>
        <w:ind w:left="1134" w:right="706" w:hanging="425"/>
        <w:jc w:val="both"/>
        <w:rPr>
          <w:rFonts w:cstheme="minorHAnsi"/>
          <w:b/>
          <w:color w:val="2F35A3"/>
          <w:sz w:val="22"/>
          <w:szCs w:val="22"/>
        </w:rPr>
      </w:pPr>
      <w:r w:rsidRPr="00304341">
        <w:rPr>
          <w:rFonts w:cstheme="minorHAnsi"/>
          <w:color w:val="2F35A3"/>
          <w:sz w:val="22"/>
          <w:szCs w:val="22"/>
        </w:rPr>
        <w:lastRenderedPageBreak/>
        <w:t>Opportunities for training, student placements and supervision had reduced within the NDIS trial sites. Concerns were also expressed about the future impact that this could have on the skilling of the workforce and the ability to attract new workers to the sector.</w:t>
      </w:r>
    </w:p>
    <w:p w14:paraId="75A2EAAB" w14:textId="77777777" w:rsidR="00F3272A" w:rsidRPr="000535EA" w:rsidRDefault="00F3272A" w:rsidP="00863BE6">
      <w:pPr>
        <w:pStyle w:val="CommentText"/>
        <w:spacing w:after="120"/>
        <w:ind w:left="709" w:right="706"/>
        <w:jc w:val="both"/>
        <w:rPr>
          <w:rFonts w:cstheme="minorHAnsi"/>
          <w:b/>
          <w:color w:val="2F35A3"/>
          <w:sz w:val="24"/>
          <w:szCs w:val="24"/>
        </w:rPr>
      </w:pPr>
      <w:r w:rsidRPr="000535EA">
        <w:rPr>
          <w:rFonts w:cstheme="minorHAnsi"/>
          <w:b/>
          <w:color w:val="2F35A3"/>
          <w:sz w:val="24"/>
          <w:szCs w:val="24"/>
        </w:rPr>
        <w:t>KEQ36: Consider impacts on supply and diversity of disability supports (particularly sustainability, ability to respond to choice and control, and service capacity).</w:t>
      </w:r>
    </w:p>
    <w:p w14:paraId="06119703" w14:textId="77777777" w:rsidR="00F3272A" w:rsidRPr="009E4105" w:rsidRDefault="00F3272A" w:rsidP="00863BE6">
      <w:pPr>
        <w:pStyle w:val="CommentText"/>
        <w:spacing w:after="120"/>
        <w:ind w:left="709" w:right="706"/>
        <w:jc w:val="both"/>
        <w:rPr>
          <w:rFonts w:cstheme="minorHAnsi"/>
          <w:b/>
          <w:i/>
          <w:color w:val="2F35A3"/>
          <w:sz w:val="22"/>
          <w:szCs w:val="22"/>
        </w:rPr>
      </w:pPr>
      <w:r w:rsidRPr="009E4105">
        <w:rPr>
          <w:rFonts w:cstheme="minorHAnsi"/>
          <w:b/>
          <w:i/>
          <w:color w:val="2F35A3"/>
          <w:sz w:val="22"/>
          <w:szCs w:val="22"/>
        </w:rPr>
        <w:t>The quantitative detail</w:t>
      </w:r>
    </w:p>
    <w:p w14:paraId="6BDB0F5A"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 xml:space="preserve">All outlets report an increase in the proportion of their services dedicated to disability </w:t>
      </w:r>
      <w:r w:rsidRPr="008C65CB">
        <w:rPr>
          <w:rFonts w:cstheme="minorHAnsi"/>
          <w:color w:val="2F35A3"/>
          <w:sz w:val="22"/>
          <w:szCs w:val="22"/>
        </w:rPr>
        <w:t>support</w:t>
      </w:r>
      <w:r w:rsidRPr="00304341">
        <w:rPr>
          <w:rFonts w:cstheme="minorHAnsi"/>
          <w:color w:val="2F35A3"/>
          <w:sz w:val="22"/>
          <w:szCs w:val="22"/>
        </w:rPr>
        <w:t xml:space="preserve">. Proximity to a trial site does not appear to make a difference. </w:t>
      </w:r>
    </w:p>
    <w:p w14:paraId="4DE8D18D"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 xml:space="preserve">More </w:t>
      </w:r>
      <w:r w:rsidRPr="008C65CB">
        <w:rPr>
          <w:rFonts w:cstheme="minorHAnsi"/>
          <w:color w:val="2F35A3"/>
          <w:sz w:val="22"/>
          <w:szCs w:val="22"/>
        </w:rPr>
        <w:t>than</w:t>
      </w:r>
      <w:r w:rsidRPr="00304341">
        <w:rPr>
          <w:rFonts w:cstheme="minorHAnsi"/>
          <w:color w:val="2F35A3"/>
          <w:sz w:val="22"/>
          <w:szCs w:val="22"/>
        </w:rPr>
        <w:t xml:space="preserve"> one third of all outlets plan to expand their range of supports, again, proximity to an NDIS trial site makes little difference. </w:t>
      </w:r>
    </w:p>
    <w:p w14:paraId="77BBF0C0" w14:textId="77777777" w:rsidR="00F3272A" w:rsidRPr="009E4105" w:rsidRDefault="00F3272A" w:rsidP="00863BE6">
      <w:pPr>
        <w:pStyle w:val="CommentText"/>
        <w:spacing w:after="120"/>
        <w:ind w:left="709" w:right="706"/>
        <w:jc w:val="both"/>
        <w:rPr>
          <w:rFonts w:cstheme="minorHAnsi"/>
          <w:b/>
          <w:i/>
          <w:color w:val="2F35A3"/>
          <w:sz w:val="22"/>
          <w:szCs w:val="22"/>
        </w:rPr>
      </w:pPr>
      <w:r w:rsidRPr="009E4105">
        <w:rPr>
          <w:rFonts w:cstheme="minorHAnsi"/>
          <w:b/>
          <w:i/>
          <w:color w:val="2F35A3"/>
          <w:sz w:val="22"/>
          <w:szCs w:val="22"/>
        </w:rPr>
        <w:t>The qualitative detail</w:t>
      </w:r>
    </w:p>
    <w:p w14:paraId="000FF07D"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 xml:space="preserve">The NDIS had led to an increased demand for disability services. There were increased </w:t>
      </w:r>
      <w:r w:rsidRPr="008C65CB">
        <w:rPr>
          <w:rFonts w:cstheme="minorHAnsi"/>
          <w:color w:val="2F35A3"/>
          <w:sz w:val="22"/>
          <w:szCs w:val="22"/>
        </w:rPr>
        <w:t>reports</w:t>
      </w:r>
      <w:r w:rsidRPr="00304341">
        <w:rPr>
          <w:rFonts w:cstheme="minorHAnsi"/>
          <w:color w:val="2F35A3"/>
          <w:sz w:val="22"/>
          <w:szCs w:val="22"/>
        </w:rPr>
        <w:t xml:space="preserve"> of new providers entering the market in response to this heightened service demand. In general, however, NDIS-funded supports continued to be provided predominantly by the current pool of disability service providers, many of who were reported to be expanding their supply of supports.</w:t>
      </w:r>
    </w:p>
    <w:p w14:paraId="7E898CE6"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 xml:space="preserve">In response to changing consumer demand, some providers were expanding the </w:t>
      </w:r>
      <w:r w:rsidRPr="008C65CB">
        <w:rPr>
          <w:rFonts w:cstheme="minorHAnsi"/>
          <w:color w:val="2F35A3"/>
          <w:sz w:val="22"/>
          <w:szCs w:val="22"/>
        </w:rPr>
        <w:t>range</w:t>
      </w:r>
      <w:r w:rsidRPr="00304341">
        <w:rPr>
          <w:rFonts w:cstheme="minorHAnsi"/>
          <w:color w:val="2F35A3"/>
          <w:sz w:val="22"/>
          <w:szCs w:val="22"/>
        </w:rPr>
        <w:t xml:space="preserve"> of their services. Types of services that were reported to be experiencing growth included one-on-one support services, support coordination and financial management, therapy, respite and accommodation services.</w:t>
      </w:r>
    </w:p>
    <w:p w14:paraId="7DEF5B2C" w14:textId="77777777" w:rsidR="00F3272A" w:rsidRPr="000535EA" w:rsidRDefault="00F3272A" w:rsidP="00863BE6">
      <w:pPr>
        <w:pStyle w:val="CommentText"/>
        <w:spacing w:after="120"/>
        <w:ind w:left="709" w:right="706"/>
        <w:jc w:val="both"/>
        <w:rPr>
          <w:rFonts w:cstheme="minorHAnsi"/>
          <w:b/>
          <w:color w:val="2F35A3"/>
          <w:sz w:val="24"/>
          <w:szCs w:val="24"/>
        </w:rPr>
      </w:pPr>
      <w:r w:rsidRPr="000535EA">
        <w:rPr>
          <w:rFonts w:cstheme="minorHAnsi"/>
          <w:b/>
          <w:color w:val="2F35A3"/>
          <w:sz w:val="24"/>
          <w:szCs w:val="24"/>
        </w:rPr>
        <w:t>KEQ37: To what extent has the supply of disability services responded to demand?</w:t>
      </w:r>
    </w:p>
    <w:p w14:paraId="6289AC21" w14:textId="77777777" w:rsidR="00F3272A" w:rsidRPr="009E4105" w:rsidRDefault="00F3272A" w:rsidP="00863BE6">
      <w:pPr>
        <w:pStyle w:val="CommentText"/>
        <w:spacing w:after="120"/>
        <w:ind w:left="709" w:right="706"/>
        <w:jc w:val="both"/>
        <w:rPr>
          <w:rFonts w:cstheme="minorHAnsi"/>
          <w:b/>
          <w:i/>
          <w:color w:val="2F35A3"/>
          <w:sz w:val="22"/>
          <w:szCs w:val="22"/>
        </w:rPr>
      </w:pPr>
      <w:r w:rsidRPr="009E4105">
        <w:rPr>
          <w:rFonts w:cstheme="minorHAnsi"/>
          <w:b/>
          <w:i/>
          <w:color w:val="2F35A3"/>
          <w:sz w:val="22"/>
          <w:szCs w:val="22"/>
        </w:rPr>
        <w:t>The quantitative detail</w:t>
      </w:r>
    </w:p>
    <w:p w14:paraId="569D65A6"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The quantitative data suggests that more than a quarter (27 per cent) of NDIS participants reported that they could not access a support for which they had funding under the NDIS (unmet demand). Of those NDIS participants who could not access a support:</w:t>
      </w:r>
    </w:p>
    <w:p w14:paraId="6F516E37"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 xml:space="preserve">41 per cent report that it was due to the waiting time being too long, 34 per cent because of a lack of local provider and about a quarter (24 per cent) mentioned the lack of quality provision available. Only 9 per cent reported the support being too expensive as a reason. </w:t>
      </w:r>
    </w:p>
    <w:p w14:paraId="21FE16D0"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 xml:space="preserve">About </w:t>
      </w:r>
      <w:r w:rsidRPr="008C65CB">
        <w:rPr>
          <w:rFonts w:cstheme="minorHAnsi"/>
          <w:color w:val="2F35A3"/>
          <w:sz w:val="22"/>
          <w:szCs w:val="22"/>
        </w:rPr>
        <w:t>one</w:t>
      </w:r>
      <w:r w:rsidRPr="00304341">
        <w:rPr>
          <w:rFonts w:cstheme="minorHAnsi"/>
          <w:color w:val="2F35A3"/>
          <w:sz w:val="22"/>
          <w:szCs w:val="22"/>
        </w:rPr>
        <w:t xml:space="preserve"> third (34 per cent) of those NDIS participants who experience unmet demand also reported accessing services that are not funded by the NDIS</w:t>
      </w:r>
    </w:p>
    <w:p w14:paraId="2BBDF385" w14:textId="77777777" w:rsidR="00F3272A" w:rsidRPr="00304341" w:rsidRDefault="00F3272A" w:rsidP="00863BE6">
      <w:pPr>
        <w:pStyle w:val="CommentText"/>
        <w:numPr>
          <w:ilvl w:val="0"/>
          <w:numId w:val="12"/>
        </w:numPr>
        <w:spacing w:after="120"/>
        <w:ind w:left="1134" w:right="706" w:hanging="425"/>
        <w:jc w:val="both"/>
        <w:rPr>
          <w:rFonts w:cstheme="minorHAnsi"/>
          <w:color w:val="2F35A3"/>
          <w:sz w:val="22"/>
          <w:szCs w:val="22"/>
        </w:rPr>
      </w:pPr>
      <w:r w:rsidRPr="00304341">
        <w:rPr>
          <w:rFonts w:cstheme="minorHAnsi"/>
          <w:color w:val="2F35A3"/>
          <w:sz w:val="22"/>
          <w:szCs w:val="22"/>
        </w:rPr>
        <w:t xml:space="preserve">26 per </w:t>
      </w:r>
      <w:r w:rsidRPr="008C65CB">
        <w:rPr>
          <w:rFonts w:cstheme="minorHAnsi"/>
          <w:color w:val="2F35A3"/>
          <w:sz w:val="22"/>
          <w:szCs w:val="22"/>
        </w:rPr>
        <w:t>cent</w:t>
      </w:r>
      <w:r w:rsidRPr="00304341">
        <w:rPr>
          <w:rFonts w:cstheme="minorHAnsi"/>
          <w:color w:val="2F35A3"/>
          <w:sz w:val="22"/>
          <w:szCs w:val="22"/>
        </w:rPr>
        <w:t xml:space="preserve"> of all NDIS participants reported that they accessed services not funded by the NDIS. Non-funded supports were mainly paid for by the family (50 per cent) and the participant (26 per cent).</w:t>
      </w:r>
    </w:p>
    <w:p w14:paraId="0C8C75B0" w14:textId="77777777" w:rsidR="00F62212" w:rsidRDefault="00F3272A" w:rsidP="00863BE6">
      <w:pPr>
        <w:pStyle w:val="CommentText"/>
        <w:numPr>
          <w:ilvl w:val="0"/>
          <w:numId w:val="12"/>
        </w:numPr>
        <w:spacing w:after="120"/>
        <w:ind w:left="1134" w:right="706" w:hanging="425"/>
        <w:jc w:val="both"/>
        <w:rPr>
          <w:rFonts w:cstheme="minorHAnsi"/>
          <w:color w:val="2F35A3"/>
          <w:sz w:val="22"/>
          <w:szCs w:val="22"/>
        </w:rPr>
      </w:pPr>
      <w:r w:rsidRPr="00F62212">
        <w:rPr>
          <w:rFonts w:cstheme="minorHAnsi"/>
          <w:color w:val="2F35A3"/>
          <w:sz w:val="22"/>
          <w:szCs w:val="22"/>
        </w:rPr>
        <w:t>NDIS participants reported a wide variety of services they would like to have more choice with</w:t>
      </w:r>
      <w:r w:rsidR="00F62212">
        <w:rPr>
          <w:rFonts w:cstheme="minorHAnsi"/>
          <w:color w:val="2F35A3"/>
          <w:sz w:val="22"/>
          <w:szCs w:val="22"/>
        </w:rPr>
        <w:t>.</w:t>
      </w:r>
      <w:r w:rsidRPr="00F62212">
        <w:rPr>
          <w:rFonts w:cstheme="minorHAnsi"/>
          <w:color w:val="2F35A3"/>
          <w:sz w:val="22"/>
          <w:szCs w:val="22"/>
        </w:rPr>
        <w:t xml:space="preserve"> </w:t>
      </w:r>
    </w:p>
    <w:p w14:paraId="0DE374ED" w14:textId="77777777" w:rsidR="00863BE6" w:rsidRDefault="00863BE6">
      <w:pPr>
        <w:spacing w:before="0"/>
        <w:rPr>
          <w:rFonts w:cstheme="minorHAnsi"/>
          <w:b/>
          <w:color w:val="2F35A3"/>
          <w:highlight w:val="yellow"/>
        </w:rPr>
      </w:pPr>
      <w:r>
        <w:rPr>
          <w:rFonts w:cstheme="minorHAnsi"/>
          <w:b/>
          <w:color w:val="2F35A3"/>
          <w:highlight w:val="yellow"/>
        </w:rPr>
        <w:br w:type="page"/>
      </w:r>
    </w:p>
    <w:p w14:paraId="311192ED" w14:textId="23B72356" w:rsidR="00F3272A" w:rsidRPr="00F62212" w:rsidRDefault="007004D4" w:rsidP="00863BE6">
      <w:pPr>
        <w:pStyle w:val="CommentText"/>
        <w:spacing w:after="120"/>
        <w:ind w:left="709" w:right="706"/>
        <w:jc w:val="both"/>
        <w:rPr>
          <w:rFonts w:cstheme="minorHAnsi"/>
          <w:b/>
          <w:color w:val="2F35A3"/>
          <w:sz w:val="22"/>
          <w:szCs w:val="22"/>
        </w:rPr>
      </w:pPr>
      <w:r w:rsidRPr="007004D4">
        <w:rPr>
          <w:rFonts w:cstheme="minorHAnsi"/>
          <w:b/>
          <w:color w:val="2F35A3"/>
          <w:sz w:val="22"/>
          <w:szCs w:val="22"/>
        </w:rPr>
        <w:lastRenderedPageBreak/>
        <w:t>The evaluation</w:t>
      </w:r>
      <w:r w:rsidR="00F3272A" w:rsidRPr="007004D4">
        <w:rPr>
          <w:rFonts w:cstheme="minorHAnsi"/>
          <w:b/>
          <w:color w:val="2F35A3"/>
          <w:sz w:val="22"/>
          <w:szCs w:val="22"/>
        </w:rPr>
        <w:t xml:space="preserve"> used multivariate regression analysis in order to investigate further the issue of unmet demand. The key messages are:</w:t>
      </w:r>
    </w:p>
    <w:p w14:paraId="0A3E59A1" w14:textId="77777777" w:rsidR="00F3272A" w:rsidRPr="000535EA" w:rsidRDefault="00F3272A" w:rsidP="00863BE6">
      <w:pPr>
        <w:pStyle w:val="CommentText"/>
        <w:numPr>
          <w:ilvl w:val="0"/>
          <w:numId w:val="12"/>
        </w:numPr>
        <w:spacing w:after="120"/>
        <w:ind w:left="1134" w:right="706" w:hanging="425"/>
        <w:jc w:val="both"/>
        <w:rPr>
          <w:rFonts w:cstheme="minorHAnsi"/>
          <w:color w:val="2F35A3"/>
          <w:sz w:val="22"/>
          <w:szCs w:val="22"/>
        </w:rPr>
      </w:pPr>
      <w:r w:rsidRPr="000535EA">
        <w:rPr>
          <w:rFonts w:cstheme="minorHAnsi"/>
          <w:color w:val="2F35A3"/>
          <w:sz w:val="22"/>
          <w:szCs w:val="22"/>
        </w:rPr>
        <w:t xml:space="preserve">There are statistically </w:t>
      </w:r>
      <w:r w:rsidRPr="008C65CB">
        <w:rPr>
          <w:rFonts w:cstheme="minorHAnsi"/>
          <w:color w:val="2F35A3"/>
          <w:sz w:val="22"/>
          <w:szCs w:val="22"/>
        </w:rPr>
        <w:t>significant</w:t>
      </w:r>
      <w:r w:rsidRPr="000535EA">
        <w:rPr>
          <w:rFonts w:cstheme="minorHAnsi"/>
          <w:color w:val="2F35A3"/>
          <w:sz w:val="22"/>
          <w:szCs w:val="22"/>
        </w:rPr>
        <w:t xml:space="preserve"> differences across States with regards to how likely NDIS participants are to experience unmet demand. </w:t>
      </w:r>
    </w:p>
    <w:p w14:paraId="15012C90" w14:textId="77777777" w:rsidR="00F3272A" w:rsidRPr="000535EA" w:rsidRDefault="00F3272A" w:rsidP="00863BE6">
      <w:pPr>
        <w:pStyle w:val="CommentText"/>
        <w:numPr>
          <w:ilvl w:val="0"/>
          <w:numId w:val="12"/>
        </w:numPr>
        <w:spacing w:after="120"/>
        <w:ind w:left="1134" w:right="706" w:hanging="425"/>
        <w:jc w:val="both"/>
        <w:rPr>
          <w:rFonts w:cstheme="minorHAnsi"/>
          <w:color w:val="2F35A3"/>
          <w:sz w:val="22"/>
          <w:szCs w:val="22"/>
        </w:rPr>
      </w:pPr>
      <w:r w:rsidRPr="000535EA">
        <w:rPr>
          <w:rFonts w:cstheme="minorHAnsi"/>
          <w:color w:val="2F35A3"/>
          <w:sz w:val="22"/>
          <w:szCs w:val="22"/>
        </w:rPr>
        <w:t xml:space="preserve">On average, NDIS participants living in rural or remote areas are 15 per cent more likely to experience unmet </w:t>
      </w:r>
      <w:r w:rsidRPr="008C65CB">
        <w:rPr>
          <w:rFonts w:cstheme="minorHAnsi"/>
          <w:color w:val="2F35A3"/>
          <w:sz w:val="22"/>
          <w:szCs w:val="22"/>
        </w:rPr>
        <w:t>demand</w:t>
      </w:r>
      <w:r w:rsidRPr="000535EA">
        <w:rPr>
          <w:rFonts w:cstheme="minorHAnsi"/>
          <w:color w:val="2F35A3"/>
          <w:sz w:val="22"/>
          <w:szCs w:val="22"/>
        </w:rPr>
        <w:t xml:space="preserve"> for supports compared to equivalent NDIS participants living in urban areas.</w:t>
      </w:r>
    </w:p>
    <w:p w14:paraId="69175731" w14:textId="77777777" w:rsidR="00F3272A" w:rsidRPr="000535EA" w:rsidRDefault="00F3272A" w:rsidP="00863BE6">
      <w:pPr>
        <w:pStyle w:val="CommentText"/>
        <w:numPr>
          <w:ilvl w:val="0"/>
          <w:numId w:val="12"/>
        </w:numPr>
        <w:spacing w:after="120"/>
        <w:ind w:left="1134" w:right="706" w:hanging="425"/>
        <w:jc w:val="both"/>
        <w:rPr>
          <w:rFonts w:cstheme="minorHAnsi"/>
          <w:color w:val="2F35A3"/>
          <w:sz w:val="22"/>
          <w:szCs w:val="22"/>
        </w:rPr>
      </w:pPr>
      <w:r w:rsidRPr="000535EA">
        <w:rPr>
          <w:rFonts w:cstheme="minorHAnsi"/>
          <w:color w:val="2F35A3"/>
          <w:sz w:val="22"/>
          <w:szCs w:val="22"/>
        </w:rPr>
        <w:t xml:space="preserve">Older NDIS </w:t>
      </w:r>
      <w:r w:rsidRPr="008C65CB">
        <w:rPr>
          <w:rFonts w:cstheme="minorHAnsi"/>
          <w:color w:val="2F35A3"/>
          <w:sz w:val="22"/>
          <w:szCs w:val="22"/>
        </w:rPr>
        <w:t>participants</w:t>
      </w:r>
      <w:r w:rsidRPr="000535EA">
        <w:rPr>
          <w:rFonts w:cstheme="minorHAnsi"/>
          <w:color w:val="2F35A3"/>
          <w:sz w:val="22"/>
          <w:szCs w:val="22"/>
        </w:rPr>
        <w:t xml:space="preserve"> are more likely to experience unmet demand.</w:t>
      </w:r>
    </w:p>
    <w:p w14:paraId="3F78EC8F" w14:textId="77777777" w:rsidR="00F3272A" w:rsidRPr="000535EA" w:rsidRDefault="00F3272A" w:rsidP="00863BE6">
      <w:pPr>
        <w:pStyle w:val="CommentText"/>
        <w:numPr>
          <w:ilvl w:val="0"/>
          <w:numId w:val="12"/>
        </w:numPr>
        <w:spacing w:after="120"/>
        <w:ind w:left="1134" w:right="706" w:hanging="425"/>
        <w:jc w:val="both"/>
        <w:rPr>
          <w:rFonts w:cstheme="minorHAnsi"/>
          <w:color w:val="2F35A3"/>
          <w:sz w:val="22"/>
          <w:szCs w:val="22"/>
        </w:rPr>
      </w:pPr>
      <w:r w:rsidRPr="000535EA">
        <w:rPr>
          <w:rFonts w:cstheme="minorHAnsi"/>
          <w:color w:val="2F35A3"/>
          <w:sz w:val="22"/>
          <w:szCs w:val="22"/>
        </w:rPr>
        <w:t>Unmet demand is also strongly associated with the NDIS participant’s broad type of disability.</w:t>
      </w:r>
    </w:p>
    <w:p w14:paraId="1D180A29" w14:textId="77777777" w:rsidR="00F3272A" w:rsidRPr="000535EA" w:rsidRDefault="00F3272A" w:rsidP="00863BE6">
      <w:pPr>
        <w:pStyle w:val="CommentText"/>
        <w:numPr>
          <w:ilvl w:val="0"/>
          <w:numId w:val="12"/>
        </w:numPr>
        <w:spacing w:after="120"/>
        <w:ind w:left="1134" w:right="706" w:hanging="425"/>
        <w:jc w:val="both"/>
        <w:rPr>
          <w:rFonts w:cstheme="minorHAnsi"/>
          <w:color w:val="2F35A3"/>
          <w:sz w:val="22"/>
          <w:szCs w:val="22"/>
        </w:rPr>
      </w:pPr>
      <w:r w:rsidRPr="000535EA">
        <w:rPr>
          <w:rFonts w:cstheme="minorHAnsi"/>
          <w:color w:val="2F35A3"/>
          <w:sz w:val="22"/>
          <w:szCs w:val="22"/>
        </w:rPr>
        <w:t>The wider the variety of supports currently accessed by the NDIS, the more likely they are to have funding for supports that they cannot access.</w:t>
      </w:r>
    </w:p>
    <w:p w14:paraId="3E4A8310" w14:textId="77777777" w:rsidR="00F3272A" w:rsidRPr="009E226A" w:rsidRDefault="00F3272A" w:rsidP="00863BE6">
      <w:pPr>
        <w:pStyle w:val="CommentText"/>
        <w:spacing w:after="120"/>
        <w:ind w:left="709" w:right="706"/>
        <w:jc w:val="both"/>
        <w:rPr>
          <w:rFonts w:cstheme="minorHAnsi"/>
          <w:b/>
          <w:i/>
          <w:color w:val="2F35A3"/>
          <w:sz w:val="22"/>
          <w:szCs w:val="22"/>
        </w:rPr>
      </w:pPr>
      <w:r w:rsidRPr="009E226A">
        <w:rPr>
          <w:rFonts w:cstheme="minorHAnsi"/>
          <w:b/>
          <w:i/>
          <w:color w:val="2F35A3"/>
          <w:sz w:val="22"/>
          <w:szCs w:val="22"/>
        </w:rPr>
        <w:t>The qualitative detail</w:t>
      </w:r>
    </w:p>
    <w:p w14:paraId="4B92D12E" w14:textId="77777777" w:rsidR="00F3272A" w:rsidRPr="000535EA" w:rsidRDefault="00F3272A" w:rsidP="00863BE6">
      <w:pPr>
        <w:pStyle w:val="CommentText"/>
        <w:numPr>
          <w:ilvl w:val="0"/>
          <w:numId w:val="12"/>
        </w:numPr>
        <w:spacing w:after="120"/>
        <w:ind w:left="1134" w:right="706" w:hanging="425"/>
        <w:jc w:val="both"/>
        <w:rPr>
          <w:rFonts w:cstheme="minorHAnsi"/>
          <w:color w:val="2F35A3"/>
          <w:sz w:val="22"/>
          <w:szCs w:val="22"/>
        </w:rPr>
      </w:pPr>
      <w:r w:rsidRPr="000535EA">
        <w:rPr>
          <w:rFonts w:cstheme="minorHAnsi"/>
          <w:color w:val="2F35A3"/>
          <w:sz w:val="22"/>
          <w:szCs w:val="22"/>
        </w:rPr>
        <w:t xml:space="preserve">The qualitative data indicates that all groups interviewed as a part of the NDIS evaluation reported that NDIS participants and their family members or carers experienced </w:t>
      </w:r>
      <w:r w:rsidRPr="008C65CB">
        <w:rPr>
          <w:rFonts w:cstheme="minorHAnsi"/>
          <w:color w:val="2F35A3"/>
          <w:sz w:val="22"/>
          <w:szCs w:val="22"/>
        </w:rPr>
        <w:t>problems</w:t>
      </w:r>
      <w:r w:rsidRPr="000535EA">
        <w:rPr>
          <w:rFonts w:cstheme="minorHAnsi"/>
          <w:color w:val="2F35A3"/>
          <w:sz w:val="22"/>
          <w:szCs w:val="22"/>
        </w:rPr>
        <w:t xml:space="preserve"> with accessing supports and with the quality of their supports. </w:t>
      </w:r>
    </w:p>
    <w:p w14:paraId="5A6FBFC8" w14:textId="77777777" w:rsidR="00F3272A" w:rsidRPr="000535EA" w:rsidRDefault="00F3272A" w:rsidP="00863BE6">
      <w:pPr>
        <w:pStyle w:val="CommentText"/>
        <w:numPr>
          <w:ilvl w:val="0"/>
          <w:numId w:val="12"/>
        </w:numPr>
        <w:spacing w:after="120"/>
        <w:ind w:left="1134" w:right="706" w:hanging="425"/>
        <w:jc w:val="both"/>
        <w:rPr>
          <w:rFonts w:cstheme="minorHAnsi"/>
          <w:color w:val="2F35A3"/>
          <w:sz w:val="22"/>
          <w:szCs w:val="22"/>
        </w:rPr>
      </w:pPr>
      <w:r w:rsidRPr="000535EA">
        <w:rPr>
          <w:rFonts w:cstheme="minorHAnsi"/>
          <w:color w:val="2F35A3"/>
          <w:sz w:val="22"/>
          <w:szCs w:val="22"/>
        </w:rPr>
        <w:t xml:space="preserve">A number of factors were seen to be limiting access to disability supports including small </w:t>
      </w:r>
      <w:r w:rsidRPr="008C65CB">
        <w:rPr>
          <w:rFonts w:cstheme="minorHAnsi"/>
          <w:color w:val="2F35A3"/>
          <w:sz w:val="22"/>
          <w:szCs w:val="22"/>
        </w:rPr>
        <w:t>numbers</w:t>
      </w:r>
      <w:r w:rsidRPr="000535EA">
        <w:rPr>
          <w:rFonts w:cstheme="minorHAnsi"/>
          <w:color w:val="2F35A3"/>
          <w:sz w:val="22"/>
          <w:szCs w:val="22"/>
        </w:rPr>
        <w:t xml:space="preserve"> or low capacity of service providers in area, lengthy waiting lists for some providers or types of support, inflexibility of support hours by service providers, rigid structures in the NDIS claiming system and fixed prices for certain types of support.  </w:t>
      </w:r>
    </w:p>
    <w:p w14:paraId="0C1D2EFB" w14:textId="77777777" w:rsidR="00F3272A" w:rsidRPr="000535EA" w:rsidRDefault="00F3272A" w:rsidP="00863BE6">
      <w:pPr>
        <w:pStyle w:val="CommentText"/>
        <w:numPr>
          <w:ilvl w:val="0"/>
          <w:numId w:val="12"/>
        </w:numPr>
        <w:spacing w:after="120"/>
        <w:ind w:left="1134" w:right="706" w:hanging="425"/>
        <w:jc w:val="both"/>
        <w:rPr>
          <w:rFonts w:cstheme="minorHAnsi"/>
          <w:color w:val="2F35A3"/>
          <w:sz w:val="22"/>
          <w:szCs w:val="22"/>
        </w:rPr>
      </w:pPr>
      <w:r w:rsidRPr="000535EA">
        <w:rPr>
          <w:rFonts w:cstheme="minorHAnsi"/>
          <w:color w:val="2F35A3"/>
          <w:sz w:val="22"/>
          <w:szCs w:val="22"/>
        </w:rPr>
        <w:t>NDIS participants report that supply has not been adapting to the changing demand for services, particularly in rural/remote areas. Some providers are feared to be reaching capacity constraints.</w:t>
      </w:r>
    </w:p>
    <w:p w14:paraId="56A0060F" w14:textId="77777777" w:rsidR="00F3272A" w:rsidRPr="000535EA" w:rsidRDefault="00F3272A" w:rsidP="00863BE6">
      <w:pPr>
        <w:pStyle w:val="CommentText"/>
        <w:numPr>
          <w:ilvl w:val="0"/>
          <w:numId w:val="12"/>
        </w:numPr>
        <w:spacing w:after="120"/>
        <w:ind w:left="1134" w:right="706" w:hanging="425"/>
        <w:jc w:val="both"/>
        <w:rPr>
          <w:rFonts w:cstheme="minorHAnsi"/>
          <w:color w:val="2F35A3"/>
          <w:sz w:val="22"/>
          <w:szCs w:val="22"/>
        </w:rPr>
      </w:pPr>
      <w:r w:rsidRPr="000535EA">
        <w:rPr>
          <w:rFonts w:cstheme="minorHAnsi"/>
          <w:color w:val="2F35A3"/>
          <w:sz w:val="22"/>
          <w:szCs w:val="22"/>
        </w:rPr>
        <w:t xml:space="preserve">Providers reported shifting to individual supports, in some instances expressing </w:t>
      </w:r>
      <w:r w:rsidRPr="008C65CB">
        <w:rPr>
          <w:rFonts w:cstheme="minorHAnsi"/>
          <w:color w:val="2F35A3"/>
          <w:sz w:val="22"/>
          <w:szCs w:val="22"/>
        </w:rPr>
        <w:t>concerns</w:t>
      </w:r>
      <w:r w:rsidRPr="000535EA">
        <w:rPr>
          <w:rFonts w:cstheme="minorHAnsi"/>
          <w:color w:val="2F35A3"/>
          <w:sz w:val="22"/>
          <w:szCs w:val="22"/>
        </w:rPr>
        <w:t xml:space="preserve"> about their cost-effectiveness and their inability to provide at the NDIS pricing levels, resulting in cross subsidising between services. Services considered underfunded were one-to-one community participation, mental health services, group services and services for people with complex needs.  </w:t>
      </w:r>
    </w:p>
    <w:p w14:paraId="5415541A" w14:textId="77777777" w:rsidR="00F3272A" w:rsidRPr="000535EA" w:rsidRDefault="00F3272A" w:rsidP="00863BE6">
      <w:pPr>
        <w:pStyle w:val="CommentText"/>
        <w:numPr>
          <w:ilvl w:val="0"/>
          <w:numId w:val="12"/>
        </w:numPr>
        <w:spacing w:after="120"/>
        <w:ind w:left="1134" w:right="706" w:hanging="425"/>
        <w:jc w:val="both"/>
        <w:rPr>
          <w:rFonts w:cstheme="minorHAnsi"/>
          <w:color w:val="2F35A3"/>
          <w:sz w:val="22"/>
          <w:szCs w:val="22"/>
        </w:rPr>
      </w:pPr>
      <w:r w:rsidRPr="000535EA">
        <w:rPr>
          <w:rFonts w:cstheme="minorHAnsi"/>
          <w:color w:val="2F35A3"/>
          <w:sz w:val="22"/>
          <w:szCs w:val="22"/>
        </w:rPr>
        <w:t xml:space="preserve">Persistent </w:t>
      </w:r>
      <w:r w:rsidRPr="008C65CB">
        <w:rPr>
          <w:rFonts w:cstheme="minorHAnsi"/>
          <w:color w:val="2F35A3"/>
          <w:sz w:val="22"/>
          <w:szCs w:val="22"/>
        </w:rPr>
        <w:t>shortages</w:t>
      </w:r>
      <w:r w:rsidRPr="000535EA">
        <w:rPr>
          <w:rFonts w:cstheme="minorHAnsi"/>
          <w:color w:val="2F35A3"/>
          <w:sz w:val="22"/>
          <w:szCs w:val="22"/>
        </w:rPr>
        <w:t xml:space="preserve"> are identified in speech pathology, occupational therapy and psychology.</w:t>
      </w:r>
    </w:p>
    <w:p w14:paraId="51483D70" w14:textId="77777777" w:rsidR="00F3272A" w:rsidRPr="000535EA" w:rsidRDefault="00F3272A" w:rsidP="00863BE6">
      <w:pPr>
        <w:pStyle w:val="CommentText"/>
        <w:numPr>
          <w:ilvl w:val="0"/>
          <w:numId w:val="12"/>
        </w:numPr>
        <w:spacing w:after="120"/>
        <w:ind w:left="1134" w:right="706" w:hanging="425"/>
        <w:jc w:val="both"/>
        <w:rPr>
          <w:rFonts w:cstheme="minorHAnsi"/>
          <w:color w:val="2F35A3"/>
          <w:sz w:val="22"/>
          <w:szCs w:val="22"/>
        </w:rPr>
      </w:pPr>
      <w:r w:rsidRPr="000535EA">
        <w:rPr>
          <w:rFonts w:cstheme="minorHAnsi"/>
          <w:color w:val="2F35A3"/>
          <w:sz w:val="22"/>
          <w:szCs w:val="22"/>
        </w:rPr>
        <w:t xml:space="preserve">NDIA staff have been identifying demand increases and the challenges they bring in terms of </w:t>
      </w:r>
      <w:r w:rsidRPr="008C65CB">
        <w:rPr>
          <w:rFonts w:cstheme="minorHAnsi"/>
          <w:color w:val="2F35A3"/>
          <w:sz w:val="22"/>
          <w:szCs w:val="22"/>
        </w:rPr>
        <w:t>shortages</w:t>
      </w:r>
      <w:r w:rsidRPr="000535EA">
        <w:rPr>
          <w:rFonts w:cstheme="minorHAnsi"/>
          <w:color w:val="2F35A3"/>
          <w:sz w:val="22"/>
          <w:szCs w:val="22"/>
        </w:rPr>
        <w:t>, rural/remote provision and “transitioning out” arrangements.</w:t>
      </w:r>
    </w:p>
    <w:p w14:paraId="084102B9" w14:textId="1C1F4EA3" w:rsidR="00F3272A" w:rsidRPr="000535EA" w:rsidRDefault="00F3272A" w:rsidP="00863BE6">
      <w:pPr>
        <w:pStyle w:val="CommentText"/>
        <w:numPr>
          <w:ilvl w:val="0"/>
          <w:numId w:val="12"/>
        </w:numPr>
        <w:spacing w:after="120"/>
        <w:ind w:left="1134" w:right="706" w:hanging="425"/>
        <w:jc w:val="both"/>
        <w:rPr>
          <w:rFonts w:cstheme="minorHAnsi"/>
          <w:color w:val="2F35A3"/>
          <w:sz w:val="22"/>
          <w:szCs w:val="22"/>
        </w:rPr>
      </w:pPr>
      <w:r w:rsidRPr="000535EA">
        <w:rPr>
          <w:rFonts w:cstheme="minorHAnsi"/>
          <w:color w:val="2F35A3"/>
          <w:sz w:val="22"/>
          <w:szCs w:val="22"/>
        </w:rPr>
        <w:t xml:space="preserve">Supply </w:t>
      </w:r>
      <w:r w:rsidRPr="008C65CB">
        <w:rPr>
          <w:rFonts w:cstheme="minorHAnsi"/>
          <w:color w:val="2F35A3"/>
          <w:sz w:val="22"/>
          <w:szCs w:val="22"/>
        </w:rPr>
        <w:t>constraints</w:t>
      </w:r>
      <w:r w:rsidRPr="000535EA">
        <w:rPr>
          <w:rFonts w:cstheme="minorHAnsi"/>
          <w:color w:val="2F35A3"/>
          <w:sz w:val="22"/>
          <w:szCs w:val="22"/>
        </w:rPr>
        <w:t xml:space="preserve"> are reported to be real and persistent. While adaptation is happening, it is very diverse and in many cases it is incomplete and unsettled.</w:t>
      </w:r>
    </w:p>
    <w:p w14:paraId="48C150AD" w14:textId="77777777" w:rsidR="00E22F3B" w:rsidRPr="00E22F3B" w:rsidRDefault="00E22F3B" w:rsidP="00C82FF1">
      <w:pPr>
        <w:pStyle w:val="Heading2"/>
        <w:ind w:left="567"/>
      </w:pPr>
      <w:bookmarkStart w:id="21" w:name="_Toc466017340"/>
      <w:r w:rsidRPr="00E22F3B">
        <w:t>Introduction</w:t>
      </w:r>
      <w:bookmarkEnd w:id="21"/>
    </w:p>
    <w:p w14:paraId="3B40D5DD" w14:textId="626AB05C" w:rsidR="00006CA6" w:rsidRPr="00241893" w:rsidRDefault="00006CA6" w:rsidP="00635C4C">
      <w:pPr>
        <w:jc w:val="both"/>
        <w:rPr>
          <w:rFonts w:cs="Arial"/>
        </w:rPr>
      </w:pPr>
      <w:r w:rsidRPr="00DB6E24">
        <w:rPr>
          <w:rFonts w:cs="Arial"/>
        </w:rPr>
        <w:t>The NDIS is a new way of providing care and support for people with disability in Australia.</w:t>
      </w:r>
      <w:r>
        <w:rPr>
          <w:rFonts w:cs="Arial"/>
        </w:rPr>
        <w:t xml:space="preserve"> </w:t>
      </w:r>
      <w:r w:rsidR="00246AAE">
        <w:rPr>
          <w:rFonts w:cstheme="minorHAnsi"/>
        </w:rPr>
        <w:t xml:space="preserve">The capacity of the NDIS to achieve </w:t>
      </w:r>
      <w:r w:rsidR="00246AAE" w:rsidRPr="00007A84">
        <w:rPr>
          <w:rFonts w:cstheme="minorHAnsi"/>
        </w:rPr>
        <w:t xml:space="preserve">an appropriate </w:t>
      </w:r>
      <w:r w:rsidR="00246AAE">
        <w:rPr>
          <w:rFonts w:cstheme="minorHAnsi"/>
        </w:rPr>
        <w:t xml:space="preserve">market-based </w:t>
      </w:r>
      <w:r w:rsidR="00246AAE" w:rsidRPr="00007A84">
        <w:rPr>
          <w:rFonts w:cstheme="minorHAnsi"/>
        </w:rPr>
        <w:t xml:space="preserve">balance between the supply and demand of disability support services is essential for its </w:t>
      </w:r>
      <w:r w:rsidR="00246AAE">
        <w:rPr>
          <w:rFonts w:cstheme="minorHAnsi"/>
        </w:rPr>
        <w:t xml:space="preserve">long-term </w:t>
      </w:r>
      <w:r w:rsidR="00246AAE" w:rsidRPr="00007A84">
        <w:rPr>
          <w:rFonts w:cstheme="minorHAnsi"/>
        </w:rPr>
        <w:t>success.</w:t>
      </w:r>
      <w:r>
        <w:rPr>
          <w:rFonts w:cs="Arial"/>
        </w:rPr>
        <w:t xml:space="preserve"> </w:t>
      </w:r>
      <w:r>
        <w:rPr>
          <w:rFonts w:cstheme="minorHAnsi"/>
        </w:rPr>
        <w:t>Understanding the</w:t>
      </w:r>
      <w:r w:rsidRPr="000471C6">
        <w:rPr>
          <w:rFonts w:cstheme="minorHAnsi"/>
        </w:rPr>
        <w:t xml:space="preserve"> </w:t>
      </w:r>
      <w:r>
        <w:rPr>
          <w:rFonts w:cstheme="minorHAnsi"/>
        </w:rPr>
        <w:t xml:space="preserve">supply and demand of disability support services </w:t>
      </w:r>
      <w:r w:rsidRPr="000471C6">
        <w:rPr>
          <w:rFonts w:cstheme="minorHAnsi"/>
        </w:rPr>
        <w:t xml:space="preserve">is also a central focus of many of the </w:t>
      </w:r>
      <w:r w:rsidR="00796A6A" w:rsidRPr="000471C6">
        <w:rPr>
          <w:rFonts w:cstheme="minorHAnsi"/>
        </w:rPr>
        <w:t>5</w:t>
      </w:r>
      <w:r w:rsidR="00796A6A">
        <w:rPr>
          <w:rFonts w:cstheme="minorHAnsi"/>
        </w:rPr>
        <w:t>6</w:t>
      </w:r>
      <w:r w:rsidR="00796A6A" w:rsidRPr="000471C6">
        <w:rPr>
          <w:rFonts w:cstheme="minorHAnsi"/>
        </w:rPr>
        <w:t xml:space="preserve"> </w:t>
      </w:r>
      <w:r w:rsidRPr="000471C6">
        <w:rPr>
          <w:rFonts w:cstheme="minorHAnsi"/>
        </w:rPr>
        <w:t xml:space="preserve">Key Evaluation Questions </w:t>
      </w:r>
      <w:r>
        <w:rPr>
          <w:rFonts w:cstheme="minorHAnsi"/>
        </w:rPr>
        <w:t>(</w:t>
      </w:r>
      <w:r w:rsidR="00122CDC">
        <w:rPr>
          <w:rFonts w:cstheme="minorHAnsi"/>
        </w:rPr>
        <w:t>KEQs</w:t>
      </w:r>
      <w:r>
        <w:rPr>
          <w:rFonts w:cstheme="minorHAnsi"/>
        </w:rPr>
        <w:t xml:space="preserve">) </w:t>
      </w:r>
      <w:r w:rsidR="00887D1F">
        <w:rPr>
          <w:rFonts w:cstheme="minorHAnsi"/>
        </w:rPr>
        <w:t xml:space="preserve">of </w:t>
      </w:r>
      <w:r w:rsidRPr="000471C6">
        <w:rPr>
          <w:rFonts w:cstheme="minorHAnsi"/>
        </w:rPr>
        <w:t xml:space="preserve">the NDIS </w:t>
      </w:r>
      <w:r w:rsidR="00764082">
        <w:rPr>
          <w:rFonts w:cstheme="minorHAnsi"/>
        </w:rPr>
        <w:t>evaluation</w:t>
      </w:r>
      <w:r w:rsidRPr="000471C6">
        <w:rPr>
          <w:rFonts w:cstheme="minorHAnsi"/>
        </w:rPr>
        <w:t>. In this section we present evidence relating to the following KEQ</w:t>
      </w:r>
      <w:r>
        <w:rPr>
          <w:rFonts w:cstheme="minorHAnsi"/>
        </w:rPr>
        <w:t>s</w:t>
      </w:r>
      <w:r w:rsidRPr="000471C6">
        <w:rPr>
          <w:rFonts w:cstheme="minorHAnsi"/>
        </w:rPr>
        <w:t xml:space="preserve"> which pertain to “</w:t>
      </w:r>
      <w:r>
        <w:rPr>
          <w:rFonts w:cstheme="minorHAnsi"/>
        </w:rPr>
        <w:t>supply and demand of support services</w:t>
      </w:r>
      <w:r w:rsidRPr="000471C6">
        <w:rPr>
          <w:rFonts w:cstheme="minorHAnsi"/>
        </w:rPr>
        <w:t>”.</w:t>
      </w:r>
    </w:p>
    <w:p w14:paraId="41595108" w14:textId="77777777" w:rsidR="00006CA6" w:rsidRPr="0088141D" w:rsidRDefault="00006CA6" w:rsidP="00F40D51">
      <w:pPr>
        <w:pStyle w:val="ListParagraph"/>
        <w:numPr>
          <w:ilvl w:val="0"/>
          <w:numId w:val="22"/>
        </w:numPr>
        <w:autoSpaceDE w:val="0"/>
        <w:autoSpaceDN w:val="0"/>
        <w:adjustRightInd w:val="0"/>
        <w:ind w:hanging="294"/>
        <w:rPr>
          <w:rFonts w:cstheme="minorHAnsi"/>
        </w:rPr>
      </w:pPr>
      <w:r w:rsidRPr="0088141D">
        <w:rPr>
          <w:rFonts w:cstheme="minorHAnsi"/>
        </w:rPr>
        <w:lastRenderedPageBreak/>
        <w:t>KEQ</w:t>
      </w:r>
      <w:r>
        <w:rPr>
          <w:rFonts w:cstheme="minorHAnsi"/>
        </w:rPr>
        <w:t xml:space="preserve"> </w:t>
      </w:r>
      <w:r w:rsidRPr="0088141D">
        <w:rPr>
          <w:rFonts w:cstheme="minorHAnsi"/>
        </w:rPr>
        <w:t>17: For people with disability who previously received supports, to what extent has the NDIS contributed to changes in their patterns and use of supports?</w:t>
      </w:r>
    </w:p>
    <w:p w14:paraId="1A868044" w14:textId="77777777" w:rsidR="00006CA6" w:rsidRPr="0088141D" w:rsidRDefault="00006CA6" w:rsidP="00F40D51">
      <w:pPr>
        <w:pStyle w:val="ListParagraph"/>
        <w:numPr>
          <w:ilvl w:val="0"/>
          <w:numId w:val="22"/>
        </w:numPr>
        <w:autoSpaceDE w:val="0"/>
        <w:autoSpaceDN w:val="0"/>
        <w:adjustRightInd w:val="0"/>
        <w:ind w:hanging="294"/>
        <w:rPr>
          <w:rFonts w:cstheme="minorHAnsi"/>
        </w:rPr>
      </w:pPr>
      <w:r w:rsidRPr="0088141D">
        <w:rPr>
          <w:rFonts w:cstheme="minorHAnsi"/>
        </w:rPr>
        <w:t>KEQ</w:t>
      </w:r>
      <w:r>
        <w:rPr>
          <w:rFonts w:cstheme="minorHAnsi"/>
        </w:rPr>
        <w:t xml:space="preserve"> </w:t>
      </w:r>
      <w:r w:rsidRPr="0088141D">
        <w:rPr>
          <w:rFonts w:cstheme="minorHAnsi"/>
        </w:rPr>
        <w:t>32: What has been the impact of the NDIS on the overall provision and quality of disability services?</w:t>
      </w:r>
    </w:p>
    <w:p w14:paraId="34F37ACF" w14:textId="77777777" w:rsidR="00006CA6" w:rsidRPr="0088141D" w:rsidRDefault="00006CA6" w:rsidP="00F40D51">
      <w:pPr>
        <w:pStyle w:val="ListParagraph"/>
        <w:numPr>
          <w:ilvl w:val="0"/>
          <w:numId w:val="22"/>
        </w:numPr>
        <w:autoSpaceDE w:val="0"/>
        <w:autoSpaceDN w:val="0"/>
        <w:adjustRightInd w:val="0"/>
        <w:ind w:hanging="294"/>
        <w:rPr>
          <w:rFonts w:cstheme="minorHAnsi"/>
        </w:rPr>
      </w:pPr>
      <w:r w:rsidRPr="0088141D">
        <w:rPr>
          <w:rFonts w:cstheme="minorHAnsi"/>
        </w:rPr>
        <w:t>KEQ</w:t>
      </w:r>
      <w:r>
        <w:rPr>
          <w:rFonts w:cstheme="minorHAnsi"/>
        </w:rPr>
        <w:t xml:space="preserve"> </w:t>
      </w:r>
      <w:r w:rsidRPr="0088141D">
        <w:rPr>
          <w:rFonts w:cstheme="minorHAnsi"/>
        </w:rPr>
        <w:t>34: What has been the impact of the NDIS on the disability sector, including the relevant government agency in each jurisdiction and advocacy organisations?</w:t>
      </w:r>
    </w:p>
    <w:p w14:paraId="7BBB2353" w14:textId="77777777" w:rsidR="00006CA6" w:rsidRPr="0088141D" w:rsidRDefault="00006CA6" w:rsidP="00F40D51">
      <w:pPr>
        <w:pStyle w:val="ListParagraph"/>
        <w:numPr>
          <w:ilvl w:val="0"/>
          <w:numId w:val="22"/>
        </w:numPr>
        <w:autoSpaceDE w:val="0"/>
        <w:autoSpaceDN w:val="0"/>
        <w:adjustRightInd w:val="0"/>
        <w:ind w:hanging="294"/>
        <w:rPr>
          <w:rFonts w:cstheme="minorHAnsi"/>
        </w:rPr>
      </w:pPr>
      <w:r w:rsidRPr="0088141D">
        <w:rPr>
          <w:rFonts w:cstheme="minorHAnsi"/>
        </w:rPr>
        <w:t>KEQ</w:t>
      </w:r>
      <w:r>
        <w:rPr>
          <w:rFonts w:cstheme="minorHAnsi"/>
        </w:rPr>
        <w:t xml:space="preserve"> </w:t>
      </w:r>
      <w:r w:rsidRPr="0088141D">
        <w:rPr>
          <w:rFonts w:cstheme="minorHAnsi"/>
        </w:rPr>
        <w:t>35: Consider impacts on workforce (skills, retention rates, capacity, satisfaction, workforce culture, composition and proportion of occupation types).</w:t>
      </w:r>
    </w:p>
    <w:p w14:paraId="554715F8" w14:textId="77777777" w:rsidR="00006CA6" w:rsidRPr="0088141D" w:rsidRDefault="00006CA6" w:rsidP="00F40D51">
      <w:pPr>
        <w:pStyle w:val="ListParagraph"/>
        <w:numPr>
          <w:ilvl w:val="0"/>
          <w:numId w:val="22"/>
        </w:numPr>
        <w:autoSpaceDE w:val="0"/>
        <w:autoSpaceDN w:val="0"/>
        <w:adjustRightInd w:val="0"/>
        <w:ind w:hanging="294"/>
        <w:rPr>
          <w:rFonts w:cstheme="minorHAnsi"/>
        </w:rPr>
      </w:pPr>
      <w:r w:rsidRPr="0088141D">
        <w:rPr>
          <w:rFonts w:cstheme="minorHAnsi"/>
        </w:rPr>
        <w:t>KEQ</w:t>
      </w:r>
      <w:r>
        <w:rPr>
          <w:rFonts w:cstheme="minorHAnsi"/>
        </w:rPr>
        <w:t xml:space="preserve"> </w:t>
      </w:r>
      <w:r w:rsidRPr="0088141D">
        <w:rPr>
          <w:rFonts w:cstheme="minorHAnsi"/>
        </w:rPr>
        <w:t>36: Consider impacts on supply and diversity of disability supports (particularly sustainability, ability to respond to choice and control, and service capacity).</w:t>
      </w:r>
    </w:p>
    <w:p w14:paraId="2322BDD0" w14:textId="77777777" w:rsidR="00006CA6" w:rsidRDefault="00006CA6" w:rsidP="00F40D51">
      <w:pPr>
        <w:pStyle w:val="ListParagraph"/>
        <w:numPr>
          <w:ilvl w:val="0"/>
          <w:numId w:val="22"/>
        </w:numPr>
        <w:autoSpaceDE w:val="0"/>
        <w:autoSpaceDN w:val="0"/>
        <w:adjustRightInd w:val="0"/>
        <w:ind w:hanging="294"/>
        <w:rPr>
          <w:rFonts w:cstheme="minorHAnsi"/>
        </w:rPr>
      </w:pPr>
      <w:r w:rsidRPr="0088141D">
        <w:rPr>
          <w:rFonts w:cstheme="minorHAnsi"/>
        </w:rPr>
        <w:t>KEQ</w:t>
      </w:r>
      <w:r>
        <w:rPr>
          <w:rFonts w:cstheme="minorHAnsi"/>
        </w:rPr>
        <w:t xml:space="preserve"> </w:t>
      </w:r>
      <w:r w:rsidRPr="0088141D">
        <w:rPr>
          <w:rFonts w:cstheme="minorHAnsi"/>
        </w:rPr>
        <w:t>37: To what extent has the supply of disability services responded to demand?</w:t>
      </w:r>
    </w:p>
    <w:p w14:paraId="06D88B90" w14:textId="77777777" w:rsidR="005F53E7" w:rsidRPr="00C71B3B" w:rsidRDefault="005F53E7" w:rsidP="00C82FF1">
      <w:pPr>
        <w:pStyle w:val="Heading2"/>
        <w:ind w:left="567"/>
      </w:pPr>
      <w:bookmarkStart w:id="22" w:name="_Toc466017341"/>
      <w:r w:rsidRPr="00C71B3B">
        <w:t>KEQ17: For people with disability who previously received supports, to what extent has the NDIS contributed to changes in their patterns and use of supports?</w:t>
      </w:r>
      <w:bookmarkEnd w:id="22"/>
    </w:p>
    <w:p w14:paraId="3C6ED33A" w14:textId="77777777" w:rsidR="00AA1C76" w:rsidRPr="00AA1C76" w:rsidRDefault="00CF5A23" w:rsidP="00635C4C">
      <w:pPr>
        <w:jc w:val="both"/>
        <w:rPr>
          <w:b/>
        </w:rPr>
      </w:pPr>
      <w:r w:rsidRPr="00AA1C76">
        <w:rPr>
          <w:b/>
        </w:rPr>
        <w:t>The quantitative detail</w:t>
      </w:r>
      <w:r w:rsidR="00AA1C76" w:rsidRPr="00AA1C76">
        <w:rPr>
          <w:b/>
        </w:rPr>
        <w:t xml:space="preserve"> </w:t>
      </w:r>
    </w:p>
    <w:p w14:paraId="02AA2F97" w14:textId="77777777" w:rsidR="00CF5A23" w:rsidRPr="00CF5A23" w:rsidRDefault="00CF5A23" w:rsidP="00635C4C">
      <w:pPr>
        <w:jc w:val="both"/>
        <w:rPr>
          <w:i/>
        </w:rPr>
      </w:pPr>
      <w:r w:rsidRPr="00CF5A23">
        <w:rPr>
          <w:i/>
        </w:rPr>
        <w:t>The NDIS Survey of People with Disability, and their Families and Carers</w:t>
      </w:r>
    </w:p>
    <w:p w14:paraId="55F06D53" w14:textId="6C029AAB" w:rsidR="005F53E7" w:rsidRPr="009E180B" w:rsidRDefault="005F53E7" w:rsidP="00635C4C">
      <w:pPr>
        <w:jc w:val="both"/>
      </w:pPr>
      <w:r w:rsidRPr="009E180B">
        <w:rPr>
          <w:rFonts w:ascii="Calibri" w:hAnsi="Calibri" w:cs="Calibri"/>
          <w:color w:val="000000"/>
        </w:rPr>
        <w:t>The NDIS survey of people with disability, and their families and carers</w:t>
      </w:r>
      <w:r w:rsidRPr="009E180B">
        <w:t xml:space="preserve"> collects detailed information on</w:t>
      </w:r>
      <w:r w:rsidR="00796A6A">
        <w:t xml:space="preserve"> respondents </w:t>
      </w:r>
      <w:r w:rsidRPr="009E180B">
        <w:t xml:space="preserve">need for assistance in different contexts of their lives. The relevant questions </w:t>
      </w:r>
      <w:r w:rsidR="005756CD">
        <w:t>are</w:t>
      </w:r>
      <w:r w:rsidR="005756CD" w:rsidRPr="009E180B">
        <w:t xml:space="preserve"> </w:t>
      </w:r>
      <w:r w:rsidRPr="009E180B">
        <w:t>not asked of children below the age of 8 as young children have not yet developed full autonomy.</w:t>
      </w:r>
    </w:p>
    <w:p w14:paraId="039EEF36" w14:textId="43455085" w:rsidR="0006636A" w:rsidRDefault="005F53E7" w:rsidP="00F40D51">
      <w:pPr>
        <w:pStyle w:val="CommentText"/>
        <w:numPr>
          <w:ilvl w:val="0"/>
          <w:numId w:val="12"/>
        </w:numPr>
        <w:spacing w:after="120"/>
        <w:jc w:val="both"/>
        <w:rPr>
          <w:rFonts w:cstheme="minorHAnsi"/>
          <w:sz w:val="22"/>
          <w:szCs w:val="22"/>
        </w:rPr>
      </w:pPr>
      <w:r w:rsidRPr="00671CB4">
        <w:rPr>
          <w:rFonts w:cstheme="minorHAnsi"/>
          <w:sz w:val="22"/>
          <w:szCs w:val="22"/>
        </w:rPr>
        <w:t>Of the 1,134 NDIS participants aged 8 years and older, 960 (85</w:t>
      </w:r>
      <w:r w:rsidR="00F747C0">
        <w:rPr>
          <w:rFonts w:cstheme="minorHAnsi"/>
          <w:sz w:val="22"/>
          <w:szCs w:val="22"/>
        </w:rPr>
        <w:t xml:space="preserve"> per cent</w:t>
      </w:r>
      <w:r w:rsidRPr="00671CB4">
        <w:rPr>
          <w:rFonts w:cstheme="minorHAnsi"/>
          <w:sz w:val="22"/>
          <w:szCs w:val="22"/>
        </w:rPr>
        <w:t xml:space="preserve">) reported that they need assistance with daily </w:t>
      </w:r>
      <w:r w:rsidRPr="002F3AFC">
        <w:rPr>
          <w:rFonts w:cstheme="minorHAnsi"/>
          <w:sz w:val="22"/>
          <w:szCs w:val="22"/>
        </w:rPr>
        <w:t xml:space="preserve">activities </w:t>
      </w:r>
      <w:r w:rsidR="002F3AFC" w:rsidRPr="002F3AFC">
        <w:rPr>
          <w:rFonts w:cstheme="minorHAnsi"/>
          <w:sz w:val="22"/>
          <w:szCs w:val="22"/>
        </w:rPr>
        <w:t>(</w:t>
      </w:r>
      <w:r w:rsidR="00BA663D">
        <w:rPr>
          <w:rFonts w:cstheme="minorHAnsi"/>
          <w:sz w:val="22"/>
          <w:szCs w:val="22"/>
        </w:rPr>
        <w:t xml:space="preserve">Appendix 2.2 </w:t>
      </w:r>
      <w:r w:rsidR="002B42B5">
        <w:rPr>
          <w:rFonts w:cstheme="minorHAnsi"/>
          <w:sz w:val="22"/>
          <w:szCs w:val="22"/>
        </w:rPr>
        <w:fldChar w:fldCharType="begin"/>
      </w:r>
      <w:r w:rsidR="002B42B5">
        <w:rPr>
          <w:rFonts w:cstheme="minorHAnsi"/>
          <w:sz w:val="22"/>
          <w:szCs w:val="22"/>
        </w:rPr>
        <w:instrText xml:space="preserve"> REF _Ref456790262 \h </w:instrText>
      </w:r>
      <w:r w:rsidR="00987BBE">
        <w:rPr>
          <w:rFonts w:cstheme="minorHAnsi"/>
          <w:sz w:val="22"/>
          <w:szCs w:val="22"/>
        </w:rPr>
        <w:instrText xml:space="preserve"> \* MERGEFORMAT </w:instrText>
      </w:r>
      <w:r w:rsidR="002B42B5">
        <w:rPr>
          <w:rFonts w:cstheme="minorHAnsi"/>
          <w:sz w:val="22"/>
          <w:szCs w:val="22"/>
        </w:rPr>
      </w:r>
      <w:r w:rsidR="002B42B5">
        <w:rPr>
          <w:rFonts w:cstheme="minorHAnsi"/>
          <w:sz w:val="22"/>
          <w:szCs w:val="22"/>
        </w:rPr>
        <w:fldChar w:fldCharType="separate"/>
      </w:r>
      <w:r w:rsidR="008902AC" w:rsidRPr="008902AC">
        <w:rPr>
          <w:rFonts w:cstheme="minorHAnsi"/>
          <w:sz w:val="22"/>
          <w:szCs w:val="22"/>
        </w:rPr>
        <w:t>Table 2</w:t>
      </w:r>
      <w:r w:rsidR="002B42B5">
        <w:rPr>
          <w:rFonts w:cstheme="minorHAnsi"/>
          <w:sz w:val="22"/>
          <w:szCs w:val="22"/>
        </w:rPr>
        <w:fldChar w:fldCharType="end"/>
      </w:r>
      <w:r w:rsidR="002F3AFC" w:rsidRPr="002F3AFC">
        <w:rPr>
          <w:rFonts w:cstheme="minorHAnsi"/>
          <w:sz w:val="22"/>
          <w:szCs w:val="22"/>
        </w:rPr>
        <w:t>)</w:t>
      </w:r>
      <w:r w:rsidRPr="002F3AFC">
        <w:rPr>
          <w:rFonts w:cstheme="minorHAnsi"/>
          <w:sz w:val="22"/>
          <w:szCs w:val="22"/>
        </w:rPr>
        <w:t xml:space="preserve">. </w:t>
      </w:r>
    </w:p>
    <w:p w14:paraId="034B9DDF" w14:textId="7F0240E7" w:rsidR="005F53E7" w:rsidRDefault="005F53E7" w:rsidP="00F40D51">
      <w:pPr>
        <w:pStyle w:val="CommentText"/>
        <w:numPr>
          <w:ilvl w:val="0"/>
          <w:numId w:val="12"/>
        </w:numPr>
        <w:spacing w:after="120"/>
        <w:jc w:val="both"/>
        <w:rPr>
          <w:rFonts w:cstheme="minorHAnsi"/>
          <w:sz w:val="22"/>
          <w:szCs w:val="22"/>
        </w:rPr>
      </w:pPr>
      <w:r w:rsidRPr="00671CB4">
        <w:rPr>
          <w:rFonts w:cstheme="minorHAnsi"/>
          <w:sz w:val="22"/>
          <w:szCs w:val="22"/>
        </w:rPr>
        <w:t>The most frequently mentioned type</w:t>
      </w:r>
      <w:r w:rsidR="00257FBA">
        <w:rPr>
          <w:rFonts w:cstheme="minorHAnsi"/>
          <w:sz w:val="22"/>
          <w:szCs w:val="22"/>
        </w:rPr>
        <w:t>s</w:t>
      </w:r>
      <w:r w:rsidRPr="00671CB4">
        <w:rPr>
          <w:rFonts w:cstheme="minorHAnsi"/>
          <w:sz w:val="22"/>
          <w:szCs w:val="22"/>
        </w:rPr>
        <w:t xml:space="preserve"> of </w:t>
      </w:r>
      <w:r w:rsidR="00257FBA">
        <w:rPr>
          <w:rFonts w:cstheme="minorHAnsi"/>
          <w:sz w:val="22"/>
          <w:szCs w:val="22"/>
        </w:rPr>
        <w:t>activity</w:t>
      </w:r>
      <w:r w:rsidRPr="00671CB4">
        <w:rPr>
          <w:rFonts w:cstheme="minorHAnsi"/>
          <w:sz w:val="22"/>
          <w:szCs w:val="22"/>
        </w:rPr>
        <w:t xml:space="preserve"> NDIS participants needed assistance with were help with doing things in the household (89</w:t>
      </w:r>
      <w:r w:rsidR="00F747C0">
        <w:rPr>
          <w:rFonts w:cstheme="minorHAnsi"/>
          <w:sz w:val="22"/>
          <w:szCs w:val="22"/>
        </w:rPr>
        <w:t xml:space="preserve"> per cent</w:t>
      </w:r>
      <w:r w:rsidRPr="00671CB4">
        <w:rPr>
          <w:rFonts w:cstheme="minorHAnsi"/>
          <w:sz w:val="22"/>
          <w:szCs w:val="22"/>
        </w:rPr>
        <w:t>) and help with preparing food and eating meals (74</w:t>
      </w:r>
      <w:r w:rsidR="00F747C0">
        <w:rPr>
          <w:rFonts w:cstheme="minorHAnsi"/>
          <w:sz w:val="22"/>
          <w:szCs w:val="22"/>
        </w:rPr>
        <w:t xml:space="preserve"> per cent</w:t>
      </w:r>
      <w:r w:rsidRPr="00671CB4">
        <w:rPr>
          <w:rFonts w:cstheme="minorHAnsi"/>
          <w:sz w:val="22"/>
          <w:szCs w:val="22"/>
        </w:rPr>
        <w:t>)</w:t>
      </w:r>
      <w:r w:rsidR="00BA663D">
        <w:rPr>
          <w:rFonts w:cstheme="minorHAnsi"/>
          <w:sz w:val="22"/>
          <w:szCs w:val="22"/>
        </w:rPr>
        <w:t xml:space="preserve"> (Appendix 2.2</w:t>
      </w:r>
      <w:r w:rsidR="00370E54">
        <w:rPr>
          <w:rFonts w:cstheme="minorHAnsi"/>
          <w:sz w:val="22"/>
          <w:szCs w:val="22"/>
        </w:rPr>
        <w:t xml:space="preserve"> </w:t>
      </w:r>
      <w:r w:rsidR="00370E54">
        <w:rPr>
          <w:rFonts w:cstheme="minorHAnsi"/>
          <w:sz w:val="22"/>
          <w:szCs w:val="22"/>
        </w:rPr>
        <w:fldChar w:fldCharType="begin"/>
      </w:r>
      <w:r w:rsidR="00370E54">
        <w:rPr>
          <w:rFonts w:cstheme="minorHAnsi"/>
          <w:sz w:val="22"/>
          <w:szCs w:val="22"/>
        </w:rPr>
        <w:instrText xml:space="preserve"> REF _Ref456791521 \h </w:instrText>
      </w:r>
      <w:r w:rsidR="00987BBE">
        <w:rPr>
          <w:rFonts w:cstheme="minorHAnsi"/>
          <w:sz w:val="22"/>
          <w:szCs w:val="22"/>
        </w:rPr>
        <w:instrText xml:space="preserve"> \* MERGEFORMAT </w:instrText>
      </w:r>
      <w:r w:rsidR="00370E54">
        <w:rPr>
          <w:rFonts w:cstheme="minorHAnsi"/>
          <w:sz w:val="22"/>
          <w:szCs w:val="22"/>
        </w:rPr>
      </w:r>
      <w:r w:rsidR="00370E54">
        <w:rPr>
          <w:rFonts w:cstheme="minorHAnsi"/>
          <w:sz w:val="22"/>
          <w:szCs w:val="22"/>
        </w:rPr>
        <w:fldChar w:fldCharType="separate"/>
      </w:r>
      <w:r w:rsidR="008902AC" w:rsidRPr="008902AC">
        <w:rPr>
          <w:rFonts w:cstheme="minorHAnsi"/>
          <w:sz w:val="22"/>
          <w:szCs w:val="22"/>
        </w:rPr>
        <w:t>Table 3</w:t>
      </w:r>
      <w:r w:rsidR="00370E54">
        <w:rPr>
          <w:rFonts w:cstheme="minorHAnsi"/>
          <w:sz w:val="22"/>
          <w:szCs w:val="22"/>
        </w:rPr>
        <w:fldChar w:fldCharType="end"/>
      </w:r>
      <w:r w:rsidR="00BA663D">
        <w:rPr>
          <w:rFonts w:cstheme="minorHAnsi"/>
          <w:sz w:val="22"/>
          <w:szCs w:val="22"/>
        </w:rPr>
        <w:t>)</w:t>
      </w:r>
      <w:r w:rsidRPr="00671CB4">
        <w:rPr>
          <w:rFonts w:cstheme="minorHAnsi"/>
          <w:sz w:val="22"/>
          <w:szCs w:val="22"/>
        </w:rPr>
        <w:t>.</w:t>
      </w:r>
    </w:p>
    <w:p w14:paraId="06F430C8" w14:textId="1480CB2B" w:rsidR="005F53E7" w:rsidRDefault="005F53E7" w:rsidP="00F40D51">
      <w:pPr>
        <w:pStyle w:val="CommentText"/>
        <w:numPr>
          <w:ilvl w:val="0"/>
          <w:numId w:val="12"/>
        </w:numPr>
        <w:spacing w:after="0"/>
        <w:jc w:val="both"/>
        <w:rPr>
          <w:rFonts w:cstheme="minorHAnsi"/>
          <w:sz w:val="22"/>
          <w:szCs w:val="22"/>
        </w:rPr>
      </w:pPr>
      <w:r w:rsidRPr="00671CB4">
        <w:rPr>
          <w:rFonts w:cstheme="minorHAnsi"/>
          <w:sz w:val="22"/>
          <w:szCs w:val="22"/>
        </w:rPr>
        <w:t>An important aspect of support need and provision is how</w:t>
      </w:r>
      <w:r w:rsidR="000E5025">
        <w:rPr>
          <w:rFonts w:cstheme="minorHAnsi"/>
          <w:sz w:val="22"/>
          <w:szCs w:val="22"/>
        </w:rPr>
        <w:t xml:space="preserve"> often it is required (</w:t>
      </w:r>
      <w:r w:rsidR="00BA663D">
        <w:rPr>
          <w:rFonts w:cstheme="minorHAnsi"/>
          <w:sz w:val="22"/>
          <w:szCs w:val="22"/>
        </w:rPr>
        <w:t>Appendix 2.2</w:t>
      </w:r>
      <w:r w:rsidR="007421A1">
        <w:rPr>
          <w:rFonts w:cstheme="minorHAnsi"/>
          <w:sz w:val="22"/>
          <w:szCs w:val="22"/>
        </w:rPr>
        <w:t xml:space="preserve"> </w:t>
      </w:r>
      <w:r w:rsidR="007421A1">
        <w:rPr>
          <w:rFonts w:cstheme="minorHAnsi"/>
          <w:sz w:val="22"/>
          <w:szCs w:val="22"/>
        </w:rPr>
        <w:fldChar w:fldCharType="begin"/>
      </w:r>
      <w:r w:rsidR="007421A1">
        <w:rPr>
          <w:rFonts w:cstheme="minorHAnsi"/>
          <w:sz w:val="22"/>
          <w:szCs w:val="22"/>
        </w:rPr>
        <w:instrText xml:space="preserve"> REF _Ref456791542 \h </w:instrText>
      </w:r>
      <w:r w:rsidR="00987BBE">
        <w:rPr>
          <w:rFonts w:cstheme="minorHAnsi"/>
          <w:sz w:val="22"/>
          <w:szCs w:val="22"/>
        </w:rPr>
        <w:instrText xml:space="preserve"> \* MERGEFORMAT </w:instrText>
      </w:r>
      <w:r w:rsidR="007421A1">
        <w:rPr>
          <w:rFonts w:cstheme="minorHAnsi"/>
          <w:sz w:val="22"/>
          <w:szCs w:val="22"/>
        </w:rPr>
      </w:r>
      <w:r w:rsidR="007421A1">
        <w:rPr>
          <w:rFonts w:cstheme="minorHAnsi"/>
          <w:sz w:val="22"/>
          <w:szCs w:val="22"/>
        </w:rPr>
        <w:fldChar w:fldCharType="separate"/>
      </w:r>
      <w:r w:rsidR="008902AC" w:rsidRPr="008902AC">
        <w:rPr>
          <w:rFonts w:cstheme="minorHAnsi"/>
          <w:sz w:val="22"/>
          <w:szCs w:val="22"/>
        </w:rPr>
        <w:t>Table 4</w:t>
      </w:r>
      <w:r w:rsidR="007421A1">
        <w:rPr>
          <w:rFonts w:cstheme="minorHAnsi"/>
          <w:sz w:val="22"/>
          <w:szCs w:val="22"/>
        </w:rPr>
        <w:fldChar w:fldCharType="end"/>
      </w:r>
      <w:r w:rsidRPr="00671CB4">
        <w:rPr>
          <w:rFonts w:cstheme="minorHAnsi"/>
          <w:sz w:val="22"/>
          <w:szCs w:val="22"/>
        </w:rPr>
        <w:t>). A large majority of NDIS participants needed assistance daily, around 12</w:t>
      </w:r>
      <w:r w:rsidR="00F747C0">
        <w:rPr>
          <w:rFonts w:cstheme="minorHAnsi"/>
          <w:sz w:val="22"/>
          <w:szCs w:val="22"/>
        </w:rPr>
        <w:t xml:space="preserve"> per cent</w:t>
      </w:r>
      <w:r w:rsidRPr="00671CB4">
        <w:rPr>
          <w:rFonts w:cstheme="minorHAnsi"/>
          <w:sz w:val="22"/>
          <w:szCs w:val="22"/>
        </w:rPr>
        <w:t xml:space="preserve"> </w:t>
      </w:r>
      <w:r w:rsidR="00257FBA" w:rsidRPr="00671CB4">
        <w:rPr>
          <w:rFonts w:cstheme="minorHAnsi"/>
          <w:sz w:val="22"/>
          <w:szCs w:val="22"/>
        </w:rPr>
        <w:t xml:space="preserve">needed assistance </w:t>
      </w:r>
      <w:r w:rsidRPr="00671CB4">
        <w:rPr>
          <w:rFonts w:cstheme="minorHAnsi"/>
          <w:sz w:val="22"/>
          <w:szCs w:val="22"/>
        </w:rPr>
        <w:t>weekly</w:t>
      </w:r>
      <w:r w:rsidR="00257FBA">
        <w:rPr>
          <w:rFonts w:cstheme="minorHAnsi"/>
          <w:sz w:val="22"/>
          <w:szCs w:val="22"/>
        </w:rPr>
        <w:t>,</w:t>
      </w:r>
      <w:r w:rsidRPr="00671CB4">
        <w:rPr>
          <w:rFonts w:cstheme="minorHAnsi"/>
          <w:sz w:val="22"/>
          <w:szCs w:val="22"/>
        </w:rPr>
        <w:t xml:space="preserve"> and the rest </w:t>
      </w:r>
      <w:r w:rsidR="00257FBA" w:rsidRPr="00671CB4">
        <w:rPr>
          <w:rFonts w:cstheme="minorHAnsi"/>
          <w:sz w:val="22"/>
          <w:szCs w:val="22"/>
        </w:rPr>
        <w:t xml:space="preserve">needed assistance </w:t>
      </w:r>
      <w:r w:rsidRPr="00671CB4">
        <w:rPr>
          <w:rFonts w:cstheme="minorHAnsi"/>
          <w:sz w:val="22"/>
          <w:szCs w:val="22"/>
        </w:rPr>
        <w:t xml:space="preserve">less frequently or irregularly.  </w:t>
      </w:r>
    </w:p>
    <w:p w14:paraId="6100280C" w14:textId="4F00E0FA" w:rsidR="005F53E7" w:rsidRDefault="005F53E7" w:rsidP="00F40D51">
      <w:pPr>
        <w:pStyle w:val="ListParagraph"/>
        <w:numPr>
          <w:ilvl w:val="0"/>
          <w:numId w:val="12"/>
        </w:numPr>
        <w:rPr>
          <w:rFonts w:ascii="Calibri" w:hAnsi="Calibri" w:cs="Calibri"/>
        </w:rPr>
      </w:pPr>
      <w:r w:rsidRPr="00671CB4">
        <w:rPr>
          <w:rFonts w:cstheme="minorHAnsi"/>
        </w:rPr>
        <w:t>Another important aspect of receiving support is the person who provides that support (</w:t>
      </w:r>
      <w:r w:rsidR="00BA663D">
        <w:rPr>
          <w:rFonts w:cstheme="minorHAnsi"/>
        </w:rPr>
        <w:t xml:space="preserve">Appendix 2.2 </w:t>
      </w:r>
      <w:r w:rsidR="007421A1">
        <w:rPr>
          <w:rFonts w:cstheme="minorHAnsi"/>
        </w:rPr>
        <w:fldChar w:fldCharType="begin"/>
      </w:r>
      <w:r w:rsidR="007421A1">
        <w:rPr>
          <w:rFonts w:cstheme="minorHAnsi"/>
        </w:rPr>
        <w:instrText xml:space="preserve"> REF _Ref456791561 \h </w:instrText>
      </w:r>
      <w:r w:rsidR="007421A1">
        <w:rPr>
          <w:rFonts w:cstheme="minorHAnsi"/>
        </w:rPr>
      </w:r>
      <w:r w:rsidR="007421A1">
        <w:rPr>
          <w:rFonts w:cstheme="minorHAnsi"/>
        </w:rPr>
        <w:fldChar w:fldCharType="separate"/>
      </w:r>
      <w:r w:rsidR="008902AC">
        <w:t xml:space="preserve">Table </w:t>
      </w:r>
      <w:r w:rsidR="008902AC">
        <w:rPr>
          <w:noProof/>
        </w:rPr>
        <w:t>5</w:t>
      </w:r>
      <w:r w:rsidR="007421A1">
        <w:rPr>
          <w:rFonts w:cstheme="minorHAnsi"/>
        </w:rPr>
        <w:fldChar w:fldCharType="end"/>
      </w:r>
      <w:r w:rsidRPr="00671CB4">
        <w:rPr>
          <w:rFonts w:cstheme="minorHAnsi"/>
        </w:rPr>
        <w:t xml:space="preserve">). Those aged 8 and above </w:t>
      </w:r>
      <w:r w:rsidR="005756CD">
        <w:rPr>
          <w:rFonts w:cstheme="minorHAnsi"/>
        </w:rPr>
        <w:t>answering</w:t>
      </w:r>
      <w:r w:rsidRPr="00671CB4">
        <w:rPr>
          <w:rFonts w:cstheme="minorHAnsi"/>
        </w:rPr>
        <w:t xml:space="preserve"> that they require assistance </w:t>
      </w:r>
      <w:r w:rsidR="005756CD">
        <w:rPr>
          <w:rFonts w:cstheme="minorHAnsi"/>
        </w:rPr>
        <w:t>are</w:t>
      </w:r>
      <w:r w:rsidR="005756CD" w:rsidRPr="00671CB4">
        <w:rPr>
          <w:rFonts w:cstheme="minorHAnsi"/>
        </w:rPr>
        <w:t xml:space="preserve"> </w:t>
      </w:r>
      <w:r w:rsidRPr="00671CB4">
        <w:rPr>
          <w:rFonts w:cstheme="minorHAnsi"/>
        </w:rPr>
        <w:t xml:space="preserve">asked who most often helps them. The survey distinguishes between spouse or partner, daughter or son, mother, father, sister or brother, grandparent, other family member, disability support worker, personal attendant or nurse, friend, neighbour, voluntary worker or just </w:t>
      </w:r>
      <w:r w:rsidR="00F82D9E">
        <w:rPr>
          <w:rFonts w:cstheme="minorHAnsi"/>
        </w:rPr>
        <w:t>“</w:t>
      </w:r>
      <w:r w:rsidRPr="00671CB4">
        <w:rPr>
          <w:rFonts w:cstheme="minorHAnsi"/>
        </w:rPr>
        <w:t>someone else</w:t>
      </w:r>
      <w:r w:rsidR="00F82D9E">
        <w:rPr>
          <w:rFonts w:cstheme="minorHAnsi"/>
        </w:rPr>
        <w:t>”</w:t>
      </w:r>
      <w:r w:rsidRPr="00671CB4">
        <w:rPr>
          <w:rFonts w:cstheme="minorHAnsi"/>
        </w:rPr>
        <w:t>. Mothers were the most frequent carers, followed – at some distance – by fathers and partners</w:t>
      </w:r>
      <w:r w:rsidRPr="00671CB4">
        <w:rPr>
          <w:rFonts w:ascii="Calibri" w:hAnsi="Calibri" w:cs="Calibri"/>
        </w:rPr>
        <w:t>.</w:t>
      </w:r>
      <w:r w:rsidR="009F6033">
        <w:rPr>
          <w:rFonts w:ascii="Calibri" w:hAnsi="Calibri" w:cs="Calibri"/>
        </w:rPr>
        <w:t xml:space="preserve"> We expect these percentages to be sensitive to the non-random phasing-in of participants within the trial group at this init</w:t>
      </w:r>
      <w:r w:rsidR="009929E8">
        <w:rPr>
          <w:rFonts w:ascii="Calibri" w:hAnsi="Calibri" w:cs="Calibri"/>
        </w:rPr>
        <w:t>ial</w:t>
      </w:r>
      <w:r w:rsidR="009F6033">
        <w:rPr>
          <w:rFonts w:ascii="Calibri" w:hAnsi="Calibri" w:cs="Calibri"/>
        </w:rPr>
        <w:t xml:space="preserve"> stage of sampling.</w:t>
      </w:r>
    </w:p>
    <w:p w14:paraId="5E0D3874" w14:textId="77777777" w:rsidR="005F53E7" w:rsidRPr="00671CB4" w:rsidRDefault="005F53E7" w:rsidP="00B32281">
      <w:pPr>
        <w:spacing w:before="240"/>
        <w:jc w:val="both"/>
        <w:rPr>
          <w:i/>
        </w:rPr>
      </w:pPr>
      <w:r w:rsidRPr="00671CB4">
        <w:t xml:space="preserve">The quantitative data also contains information about </w:t>
      </w:r>
      <w:r w:rsidR="009929E8">
        <w:t>what</w:t>
      </w:r>
      <w:r w:rsidRPr="00671CB4">
        <w:t xml:space="preserve"> disability services </w:t>
      </w:r>
      <w:r w:rsidR="009929E8">
        <w:t xml:space="preserve">are accessed by </w:t>
      </w:r>
      <w:r w:rsidRPr="00671CB4">
        <w:t>NDIS participants</w:t>
      </w:r>
      <w:r w:rsidR="009929E8">
        <w:t>, both prior to joining the NDIS (through recall questions) and currently</w:t>
      </w:r>
      <w:r w:rsidRPr="00671CB4">
        <w:t>.</w:t>
      </w:r>
    </w:p>
    <w:p w14:paraId="3C3B9E78" w14:textId="0BE85AB1" w:rsidR="005F53E7" w:rsidRPr="00671CB4" w:rsidRDefault="005F53E7" w:rsidP="00F40D51">
      <w:pPr>
        <w:pStyle w:val="CommentText"/>
        <w:numPr>
          <w:ilvl w:val="0"/>
          <w:numId w:val="12"/>
        </w:numPr>
        <w:spacing w:after="120"/>
        <w:jc w:val="both"/>
        <w:rPr>
          <w:rFonts w:cstheme="minorHAnsi"/>
          <w:sz w:val="22"/>
          <w:szCs w:val="22"/>
        </w:rPr>
      </w:pPr>
      <w:r w:rsidRPr="00671CB4">
        <w:rPr>
          <w:rFonts w:cstheme="minorHAnsi"/>
          <w:sz w:val="22"/>
          <w:szCs w:val="22"/>
        </w:rPr>
        <w:t>After joining the NDIS</w:t>
      </w:r>
      <w:r w:rsidR="009929E8">
        <w:rPr>
          <w:rFonts w:cstheme="minorHAnsi"/>
          <w:sz w:val="22"/>
          <w:szCs w:val="22"/>
        </w:rPr>
        <w:t>,</w:t>
      </w:r>
      <w:r w:rsidRPr="00671CB4">
        <w:rPr>
          <w:rFonts w:cstheme="minorHAnsi"/>
          <w:sz w:val="22"/>
          <w:szCs w:val="22"/>
        </w:rPr>
        <w:t xml:space="preserve"> the range of supports accessed by participants widens. Indeed, before the NDIS 50</w:t>
      </w:r>
      <w:r w:rsidR="00F747C0">
        <w:rPr>
          <w:rFonts w:cstheme="minorHAnsi"/>
          <w:sz w:val="22"/>
          <w:szCs w:val="22"/>
        </w:rPr>
        <w:t xml:space="preserve"> per cent</w:t>
      </w:r>
      <w:r w:rsidRPr="00671CB4">
        <w:rPr>
          <w:rFonts w:cstheme="minorHAnsi"/>
          <w:sz w:val="22"/>
          <w:szCs w:val="22"/>
        </w:rPr>
        <w:t xml:space="preserve"> of participants reported that they accessed 1 type of support and the average number of support types accessed was 2.02. Since participating in the NDIS, 50</w:t>
      </w:r>
      <w:r w:rsidR="00F747C0">
        <w:rPr>
          <w:rFonts w:cstheme="minorHAnsi"/>
          <w:sz w:val="22"/>
          <w:szCs w:val="22"/>
        </w:rPr>
        <w:t xml:space="preserve"> per cent</w:t>
      </w:r>
      <w:r w:rsidRPr="00671CB4">
        <w:rPr>
          <w:rFonts w:cstheme="minorHAnsi"/>
          <w:sz w:val="22"/>
          <w:szCs w:val="22"/>
        </w:rPr>
        <w:t xml:space="preserve"> reported accessing 3 types of support and 75</w:t>
      </w:r>
      <w:r w:rsidR="00F747C0">
        <w:rPr>
          <w:rFonts w:cstheme="minorHAnsi"/>
          <w:sz w:val="22"/>
          <w:szCs w:val="22"/>
        </w:rPr>
        <w:t xml:space="preserve"> per cent</w:t>
      </w:r>
      <w:r w:rsidRPr="00671CB4">
        <w:rPr>
          <w:rFonts w:cstheme="minorHAnsi"/>
          <w:sz w:val="22"/>
          <w:szCs w:val="22"/>
        </w:rPr>
        <w:t xml:space="preserve"> reported accessing at least 2 types of support. After joining the NDIS the average number of support types accessed is 3.3.</w:t>
      </w:r>
    </w:p>
    <w:p w14:paraId="563B43C0" w14:textId="77777777" w:rsidR="005F53E7" w:rsidRDefault="005F53E7" w:rsidP="00F40D51">
      <w:pPr>
        <w:pStyle w:val="ListParagraph"/>
        <w:numPr>
          <w:ilvl w:val="0"/>
          <w:numId w:val="12"/>
        </w:numPr>
        <w:autoSpaceDE w:val="0"/>
        <w:autoSpaceDN w:val="0"/>
        <w:adjustRightInd w:val="0"/>
        <w:rPr>
          <w:rFonts w:cstheme="minorHAnsi"/>
        </w:rPr>
      </w:pPr>
      <w:r w:rsidRPr="00523F06">
        <w:rPr>
          <w:rFonts w:cstheme="minorHAnsi"/>
        </w:rPr>
        <w:lastRenderedPageBreak/>
        <w:t xml:space="preserve">The following </w:t>
      </w:r>
      <w:r w:rsidR="00283CFA">
        <w:rPr>
          <w:rFonts w:cstheme="minorHAnsi"/>
        </w:rPr>
        <w:fldChar w:fldCharType="begin"/>
      </w:r>
      <w:r w:rsidR="00283CFA">
        <w:rPr>
          <w:rFonts w:cstheme="minorHAnsi"/>
        </w:rPr>
        <w:instrText xml:space="preserve"> REF _Ref455657308 \h </w:instrText>
      </w:r>
      <w:r w:rsidR="00635C4C">
        <w:rPr>
          <w:rFonts w:cstheme="minorHAnsi"/>
        </w:rPr>
        <w:instrText xml:space="preserve"> \* MERGEFORMAT </w:instrText>
      </w:r>
      <w:r w:rsidR="00283CFA">
        <w:rPr>
          <w:rFonts w:cstheme="minorHAnsi"/>
        </w:rPr>
      </w:r>
      <w:r w:rsidR="00283CFA">
        <w:rPr>
          <w:rFonts w:cstheme="minorHAnsi"/>
        </w:rPr>
        <w:fldChar w:fldCharType="separate"/>
      </w:r>
      <w:r w:rsidR="008902AC">
        <w:t xml:space="preserve">Figure </w:t>
      </w:r>
      <w:r w:rsidR="008902AC">
        <w:rPr>
          <w:noProof/>
        </w:rPr>
        <w:t>1</w:t>
      </w:r>
      <w:r w:rsidR="00283CFA">
        <w:rPr>
          <w:rFonts w:cstheme="minorHAnsi"/>
        </w:rPr>
        <w:fldChar w:fldCharType="end"/>
      </w:r>
      <w:r w:rsidRPr="00523F06">
        <w:rPr>
          <w:rFonts w:cstheme="minorHAnsi"/>
        </w:rPr>
        <w:t xml:space="preserve"> shows the types of supports NDIS participants reported accessing before and after joining the NDIS. </w:t>
      </w:r>
    </w:p>
    <w:p w14:paraId="3AA2F4A4" w14:textId="77777777" w:rsidR="00283CFA" w:rsidRDefault="00283CFA" w:rsidP="00F93859">
      <w:pPr>
        <w:pStyle w:val="Caption"/>
        <w:ind w:left="360"/>
      </w:pPr>
      <w:bookmarkStart w:id="23" w:name="_Ref455657308"/>
      <w:bookmarkStart w:id="24" w:name="_Toc462054914"/>
      <w:r>
        <w:t xml:space="preserve">Figure </w:t>
      </w:r>
      <w:r w:rsidR="008D488B">
        <w:fldChar w:fldCharType="begin"/>
      </w:r>
      <w:r w:rsidR="008D488B">
        <w:instrText xml:space="preserve"> SEQ Figure \* ARABIC </w:instrText>
      </w:r>
      <w:r w:rsidR="008D488B">
        <w:fldChar w:fldCharType="separate"/>
      </w:r>
      <w:r w:rsidR="008902AC">
        <w:rPr>
          <w:noProof/>
        </w:rPr>
        <w:t>1</w:t>
      </w:r>
      <w:r w:rsidR="008D488B">
        <w:rPr>
          <w:noProof/>
        </w:rPr>
        <w:fldChar w:fldCharType="end"/>
      </w:r>
      <w:bookmarkEnd w:id="23"/>
      <w:r w:rsidRPr="00A55A25">
        <w:t xml:space="preserve">: Types of support received before and after joining the NDIS (Trial PWDs, </w:t>
      </w:r>
      <w:r w:rsidR="00B60159">
        <w:t>all ages</w:t>
      </w:r>
      <w:r w:rsidRPr="00A55A25">
        <w:t>)</w:t>
      </w:r>
      <w:bookmarkEnd w:id="24"/>
    </w:p>
    <w:p w14:paraId="189013E4" w14:textId="77777777" w:rsidR="005F53E7" w:rsidRPr="000E5025" w:rsidRDefault="005F53E7" w:rsidP="00704FD9">
      <w:pPr>
        <w:jc w:val="center"/>
        <w:rPr>
          <w:rFonts w:cstheme="minorHAnsi"/>
        </w:rPr>
      </w:pPr>
      <w:r w:rsidRPr="000E5025">
        <w:rPr>
          <w:rFonts w:cstheme="minorHAnsi"/>
          <w:noProof/>
          <w:lang w:eastAsia="en-AU"/>
        </w:rPr>
        <w:drawing>
          <wp:inline distT="0" distB="0" distL="0" distR="0" wp14:anchorId="0D8D5747" wp14:editId="67806BBB">
            <wp:extent cx="5166861" cy="3254400"/>
            <wp:effectExtent l="0" t="0" r="0" b="3175"/>
            <wp:docPr id="11" name="Picture 11" descr="Comparison of types of supports received before and after joining the NDIS. Support with work or study  before 18% and after 18%; respite before 19% and after 25%; personal care before 17% and after 31%; participate in group activities before 20% and after 34%; transport and travelling before 20% and after 35%; leisure activities outside  before 17% and after 36%; aids and equipment  before 24% and after 37%; medications and therapies before 30% and after 47%; plan or case management  before 26% and after 54% and other before 18% and after 20%." title="Figure 1: Types of support received before and after joining the NDIS (Trial PWDs,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166861" cy="3254400"/>
                    </a:xfrm>
                    <a:prstGeom prst="rect">
                      <a:avLst/>
                    </a:prstGeom>
                    <a:noFill/>
                    <a:ln>
                      <a:noFill/>
                    </a:ln>
                  </pic:spPr>
                </pic:pic>
              </a:graphicData>
            </a:graphic>
          </wp:inline>
        </w:drawing>
      </w:r>
    </w:p>
    <w:p w14:paraId="6A57E346" w14:textId="77777777" w:rsidR="005F53E7" w:rsidRDefault="009929E8" w:rsidP="00F40D51">
      <w:pPr>
        <w:pStyle w:val="ListParagraph"/>
        <w:numPr>
          <w:ilvl w:val="0"/>
          <w:numId w:val="12"/>
        </w:numPr>
        <w:autoSpaceDE w:val="0"/>
        <w:autoSpaceDN w:val="0"/>
        <w:adjustRightInd w:val="0"/>
        <w:rPr>
          <w:rFonts w:cstheme="minorHAnsi"/>
        </w:rPr>
      </w:pPr>
      <w:r>
        <w:rPr>
          <w:rFonts w:cstheme="minorHAnsi"/>
        </w:rPr>
        <w:t>Figure 1</w:t>
      </w:r>
      <w:r w:rsidR="005F53E7" w:rsidRPr="00523F06">
        <w:rPr>
          <w:rFonts w:cstheme="minorHAnsi"/>
        </w:rPr>
        <w:t xml:space="preserve"> makes clear that with the exception of “support with study” (16 and over only) and “other support types” the proportion of NDIS participants reporting access to each of the various types of disability support increased significantly and in the case of “plan or case management”, “transport and travelling” and “leisure activities” had actually doubled.</w:t>
      </w:r>
    </w:p>
    <w:p w14:paraId="48B6DF47" w14:textId="67A39166" w:rsidR="005F53E7" w:rsidRPr="004057A4" w:rsidRDefault="005F53E7" w:rsidP="00F40D51">
      <w:pPr>
        <w:pStyle w:val="ListParagraph"/>
        <w:numPr>
          <w:ilvl w:val="0"/>
          <w:numId w:val="12"/>
        </w:numPr>
        <w:autoSpaceDE w:val="0"/>
        <w:autoSpaceDN w:val="0"/>
        <w:adjustRightInd w:val="0"/>
        <w:rPr>
          <w:rFonts w:cstheme="minorHAnsi"/>
        </w:rPr>
      </w:pPr>
      <w:r w:rsidRPr="00CB27E2">
        <w:rPr>
          <w:rFonts w:cstheme="minorHAnsi"/>
        </w:rPr>
        <w:t>More than 87</w:t>
      </w:r>
      <w:r w:rsidR="00F747C0">
        <w:rPr>
          <w:rFonts w:cstheme="minorHAnsi"/>
        </w:rPr>
        <w:t xml:space="preserve"> per cent</w:t>
      </w:r>
      <w:r w:rsidRPr="00CB27E2">
        <w:rPr>
          <w:rFonts w:cstheme="minorHAnsi"/>
        </w:rPr>
        <w:t xml:space="preserve"> of NDIS participants reported that they use between 1 and 5 support providers in a typical month, with more than 60</w:t>
      </w:r>
      <w:r w:rsidR="00F747C0">
        <w:rPr>
          <w:rFonts w:cstheme="minorHAnsi"/>
        </w:rPr>
        <w:t xml:space="preserve"> per cent</w:t>
      </w:r>
      <w:r w:rsidRPr="00CB27E2">
        <w:rPr>
          <w:rFonts w:cstheme="minorHAnsi"/>
        </w:rPr>
        <w:t xml:space="preserve"> using 2 to 5 support providers (</w:t>
      </w:r>
      <w:r w:rsidR="00BA663D" w:rsidRPr="00CB27E2">
        <w:rPr>
          <w:rFonts w:cstheme="minorHAnsi"/>
        </w:rPr>
        <w:t xml:space="preserve">Appendix 2.2 </w:t>
      </w:r>
      <w:r w:rsidR="007421A1" w:rsidRPr="004057A4">
        <w:rPr>
          <w:rFonts w:cstheme="minorHAnsi"/>
        </w:rPr>
        <w:fldChar w:fldCharType="begin"/>
      </w:r>
      <w:r w:rsidR="007421A1" w:rsidRPr="00955F6E">
        <w:rPr>
          <w:rFonts w:cstheme="minorHAnsi"/>
        </w:rPr>
        <w:instrText xml:space="preserve"> REF _Ref456791597 \h </w:instrText>
      </w:r>
      <w:r w:rsidR="00CB27E2" w:rsidRPr="00955F6E">
        <w:rPr>
          <w:rFonts w:cstheme="minorHAnsi"/>
        </w:rPr>
        <w:instrText xml:space="preserve"> \* MERGEFORMAT </w:instrText>
      </w:r>
      <w:r w:rsidR="007421A1" w:rsidRPr="004057A4">
        <w:rPr>
          <w:rFonts w:cstheme="minorHAnsi"/>
        </w:rPr>
      </w:r>
      <w:r w:rsidR="007421A1" w:rsidRPr="004057A4">
        <w:rPr>
          <w:rFonts w:cstheme="minorHAnsi"/>
        </w:rPr>
        <w:fldChar w:fldCharType="separate"/>
      </w:r>
      <w:r w:rsidR="008902AC" w:rsidRPr="004057A4">
        <w:rPr>
          <w:rFonts w:cstheme="minorHAnsi"/>
        </w:rPr>
        <w:t>Table 6</w:t>
      </w:r>
      <w:r w:rsidR="007421A1" w:rsidRPr="004057A4">
        <w:rPr>
          <w:rFonts w:cstheme="minorHAnsi"/>
        </w:rPr>
        <w:fldChar w:fldCharType="end"/>
      </w:r>
      <w:r w:rsidRPr="00955F6E">
        <w:rPr>
          <w:rFonts w:cstheme="minorHAnsi"/>
        </w:rPr>
        <w:t>).</w:t>
      </w:r>
    </w:p>
    <w:p w14:paraId="2AA08162" w14:textId="568DF1E6" w:rsidR="00F93859" w:rsidRPr="00F93859" w:rsidRDefault="005F53E7" w:rsidP="00F40D51">
      <w:pPr>
        <w:pStyle w:val="ListParagraph"/>
        <w:numPr>
          <w:ilvl w:val="0"/>
          <w:numId w:val="12"/>
        </w:numPr>
        <w:autoSpaceDE w:val="0"/>
        <w:autoSpaceDN w:val="0"/>
        <w:adjustRightInd w:val="0"/>
        <w:rPr>
          <w:rFonts w:cstheme="minorHAnsi"/>
        </w:rPr>
      </w:pPr>
      <w:r w:rsidRPr="00523F06">
        <w:rPr>
          <w:rFonts w:cstheme="minorHAnsi"/>
        </w:rPr>
        <w:t>Despite the fact that most NDIS participants reported accessing more of every type of support after joining the NDIS, only a third (36</w:t>
      </w:r>
      <w:r w:rsidR="00F747C0">
        <w:rPr>
          <w:rFonts w:cstheme="minorHAnsi"/>
        </w:rPr>
        <w:t xml:space="preserve"> per cent</w:t>
      </w:r>
      <w:r w:rsidRPr="00523F06">
        <w:rPr>
          <w:rFonts w:cstheme="minorHAnsi"/>
        </w:rPr>
        <w:t>) of NDIS participants have changed provider since joining the NDIS (</w:t>
      </w:r>
      <w:r w:rsidR="00BA663D">
        <w:rPr>
          <w:rFonts w:cstheme="minorHAnsi"/>
        </w:rPr>
        <w:t xml:space="preserve">Appendix 2.2 </w:t>
      </w:r>
      <w:r w:rsidR="007421A1">
        <w:rPr>
          <w:rFonts w:cstheme="minorHAnsi"/>
        </w:rPr>
        <w:fldChar w:fldCharType="begin"/>
      </w:r>
      <w:r w:rsidR="007421A1">
        <w:rPr>
          <w:rFonts w:cstheme="minorHAnsi"/>
        </w:rPr>
        <w:instrText xml:space="preserve"> REF _Ref456791610 \h </w:instrText>
      </w:r>
      <w:r w:rsidR="007421A1">
        <w:rPr>
          <w:rFonts w:cstheme="minorHAnsi"/>
        </w:rPr>
      </w:r>
      <w:r w:rsidR="007421A1">
        <w:rPr>
          <w:rFonts w:cstheme="minorHAnsi"/>
        </w:rPr>
        <w:fldChar w:fldCharType="separate"/>
      </w:r>
      <w:r w:rsidR="008902AC">
        <w:t xml:space="preserve">Table </w:t>
      </w:r>
      <w:r w:rsidR="008902AC">
        <w:rPr>
          <w:noProof/>
        </w:rPr>
        <w:t>7</w:t>
      </w:r>
      <w:r w:rsidR="007421A1">
        <w:rPr>
          <w:rFonts w:cstheme="minorHAnsi"/>
        </w:rPr>
        <w:fldChar w:fldCharType="end"/>
      </w:r>
      <w:r w:rsidRPr="00523F06">
        <w:rPr>
          <w:rFonts w:cstheme="minorHAnsi"/>
        </w:rPr>
        <w:t xml:space="preserve">). </w:t>
      </w:r>
    </w:p>
    <w:p w14:paraId="6A90573A" w14:textId="77777777" w:rsidR="005F53E7" w:rsidRPr="003C5582" w:rsidRDefault="005F53E7" w:rsidP="005D3515">
      <w:pPr>
        <w:spacing w:before="240"/>
        <w:rPr>
          <w:b/>
        </w:rPr>
      </w:pPr>
      <w:r w:rsidRPr="003C5582">
        <w:rPr>
          <w:b/>
        </w:rPr>
        <w:t>The qualitative detail</w:t>
      </w:r>
    </w:p>
    <w:p w14:paraId="3E6F48FA" w14:textId="1138B44A" w:rsidR="005F53E7" w:rsidRDefault="005F53E7" w:rsidP="00635C4C">
      <w:pPr>
        <w:jc w:val="both"/>
      </w:pPr>
      <w:r w:rsidRPr="002C09A7">
        <w:t xml:space="preserve">The </w:t>
      </w:r>
      <w:r w:rsidR="008C5775">
        <w:t>qualitative</w:t>
      </w:r>
      <w:r w:rsidRPr="002C09A7">
        <w:t xml:space="preserve"> data collected as a part of the NDIS </w:t>
      </w:r>
      <w:r w:rsidR="00764082">
        <w:t>evaluation</w:t>
      </w:r>
      <w:r w:rsidRPr="002C09A7">
        <w:t xml:space="preserve"> </w:t>
      </w:r>
      <w:r>
        <w:t>adds to</w:t>
      </w:r>
      <w:r w:rsidRPr="002C09A7">
        <w:t xml:space="preserve"> the quantitative findings presented above and allows us to understand</w:t>
      </w:r>
      <w:r>
        <w:t xml:space="preserve"> what supports</w:t>
      </w:r>
      <w:r w:rsidRPr="002C09A7">
        <w:t xml:space="preserve"> </w:t>
      </w:r>
      <w:r>
        <w:t xml:space="preserve">are being included or not in </w:t>
      </w:r>
      <w:r w:rsidRPr="002C09A7">
        <w:t xml:space="preserve">NDIS participant </w:t>
      </w:r>
      <w:r>
        <w:t xml:space="preserve">plans and </w:t>
      </w:r>
      <w:r w:rsidRPr="002C09A7">
        <w:t>how this has changed</w:t>
      </w:r>
      <w:r>
        <w:t xml:space="preserve"> patterns and use of supports</w:t>
      </w:r>
      <w:r w:rsidRPr="002C09A7">
        <w:t xml:space="preserve"> over time.  </w:t>
      </w:r>
    </w:p>
    <w:p w14:paraId="4E4F70CB" w14:textId="77777777" w:rsidR="005F53E7" w:rsidRPr="004C689C" w:rsidRDefault="005F53E7" w:rsidP="00635C4C">
      <w:pPr>
        <w:spacing w:before="240"/>
        <w:jc w:val="both"/>
        <w:rPr>
          <w:i/>
        </w:rPr>
      </w:pPr>
      <w:r w:rsidRPr="004C689C">
        <w:rPr>
          <w:i/>
        </w:rPr>
        <w:t xml:space="preserve">The perspective of the person with disability and their family </w:t>
      </w:r>
      <w:r>
        <w:rPr>
          <w:i/>
        </w:rPr>
        <w:t>members or</w:t>
      </w:r>
      <w:r w:rsidRPr="004C689C">
        <w:rPr>
          <w:i/>
        </w:rPr>
        <w:t xml:space="preserve"> carer</w:t>
      </w:r>
    </w:p>
    <w:p w14:paraId="58A6EAA5" w14:textId="77777777" w:rsidR="005F53E7" w:rsidRDefault="005F53E7" w:rsidP="00F40D51">
      <w:pPr>
        <w:pStyle w:val="ListParagraph"/>
        <w:numPr>
          <w:ilvl w:val="0"/>
          <w:numId w:val="12"/>
        </w:numPr>
        <w:autoSpaceDE w:val="0"/>
        <w:autoSpaceDN w:val="0"/>
        <w:adjustRightInd w:val="0"/>
        <w:rPr>
          <w:rFonts w:cstheme="minorHAnsi"/>
        </w:rPr>
      </w:pPr>
      <w:r w:rsidRPr="004C689C">
        <w:rPr>
          <w:rFonts w:cstheme="minorHAnsi"/>
        </w:rPr>
        <w:t>Wave 1 interviews with NDIS participants and their family members and carers indicated that in the main, respondents had increased support</w:t>
      </w:r>
      <w:r>
        <w:rPr>
          <w:rFonts w:cstheme="minorHAnsi"/>
        </w:rPr>
        <w:t xml:space="preserve"> as a result of the NDIS.</w:t>
      </w:r>
      <w:r w:rsidRPr="004C689C">
        <w:rPr>
          <w:rFonts w:cstheme="minorHAnsi"/>
        </w:rPr>
        <w:t xml:space="preserve"> </w:t>
      </w:r>
      <w:r>
        <w:rPr>
          <w:rFonts w:cstheme="minorHAnsi"/>
        </w:rPr>
        <w:t xml:space="preserve">This included </w:t>
      </w:r>
      <w:r w:rsidRPr="004C689C">
        <w:rPr>
          <w:rFonts w:cstheme="minorHAnsi"/>
        </w:rPr>
        <w:t>increased hours of support, greater frequency (intensity) of service provision, more appropriate equipment, or access to a wider range of activities</w:t>
      </w:r>
      <w:r>
        <w:rPr>
          <w:rFonts w:cstheme="minorHAnsi"/>
        </w:rPr>
        <w:t xml:space="preserve"> (including therapeutic support and social activities)</w:t>
      </w:r>
      <w:r w:rsidRPr="004C689C">
        <w:rPr>
          <w:rFonts w:cstheme="minorHAnsi"/>
        </w:rPr>
        <w:t xml:space="preserve">. </w:t>
      </w:r>
    </w:p>
    <w:p w14:paraId="1684A00C" w14:textId="47692C09" w:rsidR="005F53E7" w:rsidRPr="00FC1B39" w:rsidRDefault="005F53E7" w:rsidP="00F40D51">
      <w:pPr>
        <w:pStyle w:val="ListParagraph"/>
        <w:numPr>
          <w:ilvl w:val="0"/>
          <w:numId w:val="12"/>
        </w:numPr>
        <w:autoSpaceDE w:val="0"/>
        <w:autoSpaceDN w:val="0"/>
        <w:adjustRightInd w:val="0"/>
        <w:rPr>
          <w:rFonts w:cstheme="minorHAnsi"/>
        </w:rPr>
      </w:pPr>
      <w:r w:rsidRPr="00FC1B39">
        <w:rPr>
          <w:rFonts w:cstheme="minorHAnsi"/>
        </w:rPr>
        <w:t xml:space="preserve">At </w:t>
      </w:r>
      <w:r w:rsidR="00764082">
        <w:rPr>
          <w:rFonts w:cstheme="minorHAnsi"/>
        </w:rPr>
        <w:t>wave</w:t>
      </w:r>
      <w:r w:rsidRPr="00FC1B39">
        <w:rPr>
          <w:rFonts w:cstheme="minorHAnsi"/>
        </w:rPr>
        <w:t xml:space="preserve"> 2, respondents were generally satisfied with the supports and services included in their revised plans. The majority indicated the outcome of the review </w:t>
      </w:r>
      <w:r>
        <w:rPr>
          <w:rFonts w:cstheme="minorHAnsi"/>
        </w:rPr>
        <w:t>had</w:t>
      </w:r>
      <w:r w:rsidRPr="00FC1B39">
        <w:rPr>
          <w:rFonts w:cstheme="minorHAnsi"/>
        </w:rPr>
        <w:t xml:space="preserve"> been the “roll over” of funding from the initial plan with small upward adjustments to incorporate pricing changes or changing needs for services. </w:t>
      </w:r>
    </w:p>
    <w:p w14:paraId="78FCB99B" w14:textId="77777777" w:rsidR="005F53E7" w:rsidRPr="00FC1B39" w:rsidRDefault="005F53E7" w:rsidP="00E54E5D">
      <w:pPr>
        <w:pStyle w:val="ListParagraph"/>
        <w:ind w:left="851"/>
        <w:rPr>
          <w:rFonts w:cstheme="minorHAnsi"/>
          <w:i/>
        </w:rPr>
      </w:pPr>
      <w:r w:rsidRPr="00FC1B39">
        <w:rPr>
          <w:rFonts w:cstheme="minorHAnsi"/>
          <w:i/>
        </w:rPr>
        <w:lastRenderedPageBreak/>
        <w:t xml:space="preserve">There’s not a great deal of change. Basically, we moderated the plan to conform </w:t>
      </w:r>
      <w:proofErr w:type="gramStart"/>
      <w:r w:rsidRPr="00FC1B39">
        <w:rPr>
          <w:rFonts w:cstheme="minorHAnsi"/>
          <w:i/>
        </w:rPr>
        <w:t>with</w:t>
      </w:r>
      <w:proofErr w:type="gramEnd"/>
      <w:r w:rsidRPr="00FC1B39">
        <w:rPr>
          <w:rFonts w:cstheme="minorHAnsi"/>
          <w:i/>
        </w:rPr>
        <w:t xml:space="preserve"> Darcy’s current program. The current program hadn’t changed all that much from last year. So yeah, it was just titivating hours; basically, adjusting a few hours here and a few hours there. (</w:t>
      </w:r>
      <w:r w:rsidR="00983B26">
        <w:rPr>
          <w:rFonts w:cstheme="minorHAnsi"/>
          <w:i/>
        </w:rPr>
        <w:t>C</w:t>
      </w:r>
      <w:r w:rsidRPr="00FC1B39">
        <w:rPr>
          <w:rFonts w:cstheme="minorHAnsi"/>
          <w:i/>
        </w:rPr>
        <w:t>17C W2)</w:t>
      </w:r>
    </w:p>
    <w:p w14:paraId="126979EE" w14:textId="77777777" w:rsidR="005F53E7" w:rsidRPr="00FC1B39" w:rsidRDefault="005F53E7" w:rsidP="00E54E5D">
      <w:pPr>
        <w:pStyle w:val="ListParagraph"/>
        <w:ind w:left="851"/>
        <w:rPr>
          <w:rFonts w:cstheme="minorHAnsi"/>
          <w:i/>
        </w:rPr>
      </w:pPr>
      <w:r w:rsidRPr="00FC1B39">
        <w:rPr>
          <w:rFonts w:cstheme="minorHAnsi"/>
          <w:i/>
        </w:rPr>
        <w:t>[The plan has] got Shelley’s best interests and giving her the life that she deserves and maybe we wouldn't be able to give her without the plan. (</w:t>
      </w:r>
      <w:r w:rsidR="00983B26">
        <w:rPr>
          <w:rFonts w:cstheme="minorHAnsi"/>
          <w:i/>
        </w:rPr>
        <w:t>E</w:t>
      </w:r>
      <w:r w:rsidRPr="00FC1B39">
        <w:rPr>
          <w:rFonts w:cstheme="minorHAnsi"/>
          <w:i/>
        </w:rPr>
        <w:t>06C W2)</w:t>
      </w:r>
    </w:p>
    <w:p w14:paraId="7377546F" w14:textId="77777777" w:rsidR="005F53E7" w:rsidRPr="007D034A" w:rsidRDefault="005F53E7" w:rsidP="00F40D51">
      <w:pPr>
        <w:pStyle w:val="ListParagraph"/>
        <w:numPr>
          <w:ilvl w:val="0"/>
          <w:numId w:val="12"/>
        </w:numPr>
        <w:autoSpaceDE w:val="0"/>
        <w:autoSpaceDN w:val="0"/>
        <w:adjustRightInd w:val="0"/>
        <w:rPr>
          <w:rFonts w:cstheme="minorHAnsi"/>
        </w:rPr>
      </w:pPr>
      <w:r w:rsidRPr="007D034A">
        <w:rPr>
          <w:rFonts w:cstheme="minorHAnsi"/>
        </w:rPr>
        <w:t xml:space="preserve">Wave 2 evidence suggested </w:t>
      </w:r>
      <w:r>
        <w:rPr>
          <w:rFonts w:cstheme="minorHAnsi"/>
        </w:rPr>
        <w:t xml:space="preserve">that </w:t>
      </w:r>
      <w:r w:rsidRPr="007D034A">
        <w:rPr>
          <w:rFonts w:cstheme="minorHAnsi"/>
        </w:rPr>
        <w:t xml:space="preserve">changed NDIA guidelines around the funding of some supports </w:t>
      </w:r>
      <w:r>
        <w:rPr>
          <w:rFonts w:cstheme="minorHAnsi"/>
        </w:rPr>
        <w:t>had led to</w:t>
      </w:r>
      <w:r w:rsidRPr="007D034A">
        <w:rPr>
          <w:rFonts w:cstheme="minorHAnsi"/>
        </w:rPr>
        <w:t xml:space="preserve"> items being funded that </w:t>
      </w:r>
      <w:r>
        <w:rPr>
          <w:rFonts w:cstheme="minorHAnsi"/>
        </w:rPr>
        <w:t xml:space="preserve">were </w:t>
      </w:r>
      <w:r w:rsidR="00D2769E">
        <w:rPr>
          <w:rFonts w:cstheme="minorHAnsi"/>
        </w:rPr>
        <w:t>not allowed</w:t>
      </w:r>
      <w:r>
        <w:rPr>
          <w:rFonts w:cstheme="minorHAnsi"/>
        </w:rPr>
        <w:t xml:space="preserve"> to be funded</w:t>
      </w:r>
      <w:r w:rsidRPr="007D034A">
        <w:rPr>
          <w:rFonts w:cstheme="minorHAnsi"/>
        </w:rPr>
        <w:t xml:space="preserve"> </w:t>
      </w:r>
      <w:r>
        <w:rPr>
          <w:rFonts w:cstheme="minorHAnsi"/>
        </w:rPr>
        <w:t>during</w:t>
      </w:r>
      <w:r w:rsidRPr="007D034A">
        <w:rPr>
          <w:rFonts w:cstheme="minorHAnsi"/>
        </w:rPr>
        <w:t xml:space="preserve"> initial planning. </w:t>
      </w:r>
    </w:p>
    <w:p w14:paraId="43EF1046" w14:textId="77777777" w:rsidR="005F53E7" w:rsidRPr="007D034A" w:rsidRDefault="005F53E7" w:rsidP="00E54E5D">
      <w:pPr>
        <w:pStyle w:val="ListParagraph"/>
        <w:ind w:left="851"/>
        <w:rPr>
          <w:rFonts w:cstheme="minorHAnsi"/>
          <w:i/>
        </w:rPr>
      </w:pPr>
      <w:r w:rsidRPr="007D034A">
        <w:rPr>
          <w:rFonts w:cstheme="minorHAnsi"/>
          <w:i/>
        </w:rPr>
        <w:t>Grant got some equipment funded. He actually got a piece of equipment funded that I asked for Ned initially and it got denied. Which was really interesting. (</w:t>
      </w:r>
      <w:r w:rsidR="00983B26">
        <w:rPr>
          <w:rFonts w:cstheme="minorHAnsi"/>
          <w:i/>
        </w:rPr>
        <w:t>D</w:t>
      </w:r>
      <w:r w:rsidRPr="007D034A">
        <w:rPr>
          <w:rFonts w:cstheme="minorHAnsi"/>
          <w:i/>
        </w:rPr>
        <w:t>12C W2)</w:t>
      </w:r>
    </w:p>
    <w:p w14:paraId="45502146" w14:textId="16C10C80" w:rsidR="005F53E7" w:rsidRPr="007D034A" w:rsidRDefault="005F53E7" w:rsidP="00F40D51">
      <w:pPr>
        <w:pStyle w:val="ListParagraph"/>
        <w:numPr>
          <w:ilvl w:val="0"/>
          <w:numId w:val="12"/>
        </w:numPr>
        <w:autoSpaceDE w:val="0"/>
        <w:autoSpaceDN w:val="0"/>
        <w:adjustRightInd w:val="0"/>
        <w:rPr>
          <w:rFonts w:cstheme="minorHAnsi"/>
        </w:rPr>
      </w:pPr>
      <w:r>
        <w:rPr>
          <w:rFonts w:cstheme="minorHAnsi"/>
        </w:rPr>
        <w:t xml:space="preserve">However, </w:t>
      </w:r>
      <w:r w:rsidR="00764082">
        <w:rPr>
          <w:rFonts w:cstheme="minorHAnsi"/>
        </w:rPr>
        <w:t>wave</w:t>
      </w:r>
      <w:r w:rsidRPr="007D034A">
        <w:rPr>
          <w:rFonts w:cstheme="minorHAnsi"/>
        </w:rPr>
        <w:t xml:space="preserve"> 2 interviews also showed </w:t>
      </w:r>
      <w:r>
        <w:rPr>
          <w:rFonts w:cstheme="minorHAnsi"/>
        </w:rPr>
        <w:t>that these</w:t>
      </w:r>
      <w:r w:rsidRPr="007D034A">
        <w:rPr>
          <w:rFonts w:cstheme="minorHAnsi"/>
        </w:rPr>
        <w:t xml:space="preserve"> changes to NDIA guidelines </w:t>
      </w:r>
      <w:r>
        <w:rPr>
          <w:rFonts w:cstheme="minorHAnsi"/>
        </w:rPr>
        <w:t xml:space="preserve">had </w:t>
      </w:r>
      <w:r w:rsidRPr="007D034A">
        <w:rPr>
          <w:rFonts w:cstheme="minorHAnsi"/>
        </w:rPr>
        <w:t>led to funds being withdrawn f</w:t>
      </w:r>
      <w:r w:rsidR="00D2769E">
        <w:rPr>
          <w:rFonts w:cstheme="minorHAnsi"/>
        </w:rPr>
        <w:t>rom other,</w:t>
      </w:r>
      <w:r w:rsidRPr="007D034A">
        <w:rPr>
          <w:rFonts w:cstheme="minorHAnsi"/>
        </w:rPr>
        <w:t xml:space="preserve"> previously funded</w:t>
      </w:r>
      <w:r w:rsidR="00D2769E">
        <w:rPr>
          <w:rFonts w:cstheme="minorHAnsi"/>
        </w:rPr>
        <w:t>,</w:t>
      </w:r>
      <w:r w:rsidRPr="007D034A">
        <w:rPr>
          <w:rFonts w:cstheme="minorHAnsi"/>
        </w:rPr>
        <w:t xml:space="preserve"> support</w:t>
      </w:r>
      <w:r w:rsidR="00D2769E">
        <w:rPr>
          <w:rFonts w:cstheme="minorHAnsi"/>
        </w:rPr>
        <w:t>s</w:t>
      </w:r>
      <w:r w:rsidRPr="007D034A">
        <w:rPr>
          <w:rFonts w:cstheme="minorHAnsi"/>
        </w:rPr>
        <w:t>:</w:t>
      </w:r>
    </w:p>
    <w:p w14:paraId="2E195E16" w14:textId="1F9BF2B6" w:rsidR="005F53E7" w:rsidRDefault="005F53E7" w:rsidP="00E54E5D">
      <w:pPr>
        <w:pStyle w:val="ListParagraph"/>
        <w:ind w:left="851"/>
        <w:rPr>
          <w:rFonts w:cstheme="minorHAnsi"/>
          <w:i/>
        </w:rPr>
      </w:pPr>
      <w:r w:rsidRPr="007D034A">
        <w:rPr>
          <w:rFonts w:cstheme="minorHAnsi"/>
          <w:i/>
        </w:rPr>
        <w:t>In the first plan that we had, there's an ASD soccer group that Rory was attending and I was told this time no, that's not something they'd be able to fund anymore if we wanted to do that.  It falls under that category of people that want to get trampolines, or pay for swimming lessons, that they kind of – basically, it</w:t>
      </w:r>
      <w:r w:rsidR="00F82D9E">
        <w:rPr>
          <w:rFonts w:cstheme="minorHAnsi"/>
          <w:i/>
        </w:rPr>
        <w:t>’</w:t>
      </w:r>
      <w:r w:rsidRPr="007D034A">
        <w:rPr>
          <w:rFonts w:cstheme="minorHAnsi"/>
          <w:i/>
        </w:rPr>
        <w:t>s something you would pay for your child anyway and she said “we would expect that you would pay for sports or any of those sorts of things anyway as a parent, so they're not willing to fund it”. (</w:t>
      </w:r>
      <w:r w:rsidR="00983B26">
        <w:rPr>
          <w:rFonts w:cstheme="minorHAnsi"/>
          <w:i/>
        </w:rPr>
        <w:t>D</w:t>
      </w:r>
      <w:r w:rsidRPr="007D034A">
        <w:rPr>
          <w:rFonts w:cstheme="minorHAnsi"/>
          <w:i/>
        </w:rPr>
        <w:t>11C W2)</w:t>
      </w:r>
    </w:p>
    <w:p w14:paraId="1E3B3BCD" w14:textId="77777777" w:rsidR="005F53E7" w:rsidRPr="00FB05A5" w:rsidRDefault="005F53E7" w:rsidP="00F40D51">
      <w:pPr>
        <w:pStyle w:val="ListParagraph"/>
        <w:numPr>
          <w:ilvl w:val="0"/>
          <w:numId w:val="12"/>
        </w:numPr>
        <w:autoSpaceDE w:val="0"/>
        <w:autoSpaceDN w:val="0"/>
        <w:adjustRightInd w:val="0"/>
        <w:rPr>
          <w:rFonts w:cstheme="minorHAnsi"/>
        </w:rPr>
      </w:pPr>
      <w:r>
        <w:rPr>
          <w:rFonts w:cstheme="minorHAnsi"/>
        </w:rPr>
        <w:t>While in a minority, s</w:t>
      </w:r>
      <w:r w:rsidRPr="007D5C6B">
        <w:rPr>
          <w:rFonts w:cstheme="minorHAnsi"/>
        </w:rPr>
        <w:t xml:space="preserve">everal respondents expressed concern </w:t>
      </w:r>
      <w:r>
        <w:rPr>
          <w:rFonts w:cstheme="minorHAnsi"/>
        </w:rPr>
        <w:t xml:space="preserve">that </w:t>
      </w:r>
      <w:r w:rsidRPr="007D5C6B">
        <w:rPr>
          <w:rFonts w:cstheme="minorHAnsi"/>
        </w:rPr>
        <w:t xml:space="preserve">the budget for their </w:t>
      </w:r>
      <w:r w:rsidR="00E17F7D">
        <w:rPr>
          <w:rFonts w:cstheme="minorHAnsi"/>
        </w:rPr>
        <w:t xml:space="preserve">plan </w:t>
      </w:r>
      <w:r w:rsidRPr="007D5C6B">
        <w:rPr>
          <w:rFonts w:cstheme="minorHAnsi"/>
        </w:rPr>
        <w:t>or the</w:t>
      </w:r>
      <w:r w:rsidR="00E17F7D">
        <w:rPr>
          <w:rFonts w:cstheme="minorHAnsi"/>
        </w:rPr>
        <w:t xml:space="preserve"> plan of the NDIS participant for which they </w:t>
      </w:r>
      <w:r w:rsidR="00644157">
        <w:rPr>
          <w:rFonts w:cstheme="minorHAnsi"/>
        </w:rPr>
        <w:t>cared</w:t>
      </w:r>
      <w:r w:rsidR="00644157" w:rsidRPr="007D5C6B">
        <w:rPr>
          <w:rFonts w:cstheme="minorHAnsi"/>
        </w:rPr>
        <w:t xml:space="preserve"> had</w:t>
      </w:r>
      <w:r w:rsidRPr="007D5C6B">
        <w:rPr>
          <w:rFonts w:cstheme="minorHAnsi"/>
        </w:rPr>
        <w:t xml:space="preserve"> been adjusted downward at review. In these cases, budgets were reduced by the amount of funds not used in the preceding year. </w:t>
      </w:r>
      <w:r>
        <w:t xml:space="preserve">While some respondents reported being reassured that they could ask for funding to be re-instated if needed over time, others were concerned that </w:t>
      </w:r>
      <w:r w:rsidRPr="00FB05A5">
        <w:rPr>
          <w:rFonts w:cstheme="minorHAnsi"/>
        </w:rPr>
        <w:t>if the plan was not utilised to its full extent</w:t>
      </w:r>
      <w:r>
        <w:rPr>
          <w:rFonts w:cstheme="minorHAnsi"/>
        </w:rPr>
        <w:t xml:space="preserve"> then further cuts would occur and</w:t>
      </w:r>
      <w:r w:rsidRPr="00FB05A5">
        <w:rPr>
          <w:rFonts w:cstheme="minorHAnsi"/>
        </w:rPr>
        <w:t xml:space="preserve"> additional funding would not </w:t>
      </w:r>
      <w:r>
        <w:rPr>
          <w:rFonts w:cstheme="minorHAnsi"/>
        </w:rPr>
        <w:t xml:space="preserve">be </w:t>
      </w:r>
      <w:r w:rsidRPr="00FB05A5">
        <w:rPr>
          <w:rFonts w:cstheme="minorHAnsi"/>
        </w:rPr>
        <w:t xml:space="preserve">accessible in the future. </w:t>
      </w:r>
    </w:p>
    <w:p w14:paraId="6171D7BA" w14:textId="77777777" w:rsidR="005F53E7" w:rsidRPr="00B601C0" w:rsidRDefault="005F53E7" w:rsidP="00E54E5D">
      <w:pPr>
        <w:pStyle w:val="ListParagraph"/>
        <w:ind w:left="851"/>
        <w:rPr>
          <w:rFonts w:cstheme="minorHAnsi"/>
          <w:i/>
        </w:rPr>
      </w:pPr>
      <w:r w:rsidRPr="007D5C6B">
        <w:rPr>
          <w:rFonts w:cstheme="minorHAnsi"/>
          <w:i/>
        </w:rPr>
        <w:t>I bought (</w:t>
      </w:r>
      <w:proofErr w:type="gramStart"/>
      <w:r w:rsidRPr="007D5C6B">
        <w:rPr>
          <w:rFonts w:cstheme="minorHAnsi"/>
          <w:i/>
        </w:rPr>
        <w:t>sic</w:t>
      </w:r>
      <w:proofErr w:type="gramEnd"/>
      <w:r w:rsidRPr="007D5C6B">
        <w:rPr>
          <w:rFonts w:cstheme="minorHAnsi"/>
          <w:i/>
        </w:rPr>
        <w:t>.) up the fact that Darcy’s has been reduced considerably a couple of times…And the impression I got from [planner] when he first came was you asked for that because if you don’t ask for it you won’t get it later.  And because I haven’t used all the funding and I didn’t last time it kind of has been cut back (</w:t>
      </w:r>
      <w:r w:rsidR="00983B26">
        <w:rPr>
          <w:rFonts w:cstheme="minorHAnsi"/>
          <w:i/>
        </w:rPr>
        <w:t>E</w:t>
      </w:r>
      <w:r w:rsidRPr="007D5C6B">
        <w:rPr>
          <w:rFonts w:cstheme="minorHAnsi"/>
          <w:i/>
        </w:rPr>
        <w:t>13C W2)</w:t>
      </w:r>
    </w:p>
    <w:p w14:paraId="676DD382" w14:textId="0AE0175F" w:rsidR="005F53E7" w:rsidRDefault="005F53E7" w:rsidP="00F40D51">
      <w:pPr>
        <w:pStyle w:val="ListParagraph"/>
        <w:numPr>
          <w:ilvl w:val="0"/>
          <w:numId w:val="12"/>
        </w:numPr>
        <w:autoSpaceDE w:val="0"/>
        <w:autoSpaceDN w:val="0"/>
        <w:adjustRightInd w:val="0"/>
        <w:rPr>
          <w:rFonts w:cstheme="minorHAnsi"/>
        </w:rPr>
      </w:pPr>
      <w:r w:rsidRPr="002C09A7">
        <w:rPr>
          <w:rFonts w:cstheme="minorHAnsi"/>
        </w:rPr>
        <w:t>In general, respondents described</w:t>
      </w:r>
      <w:r>
        <w:rPr>
          <w:rFonts w:cstheme="minorHAnsi"/>
        </w:rPr>
        <w:t xml:space="preserve"> accessing</w:t>
      </w:r>
      <w:r w:rsidRPr="002C09A7">
        <w:rPr>
          <w:rFonts w:cstheme="minorHAnsi"/>
        </w:rPr>
        <w:t xml:space="preserve"> the same range of services at </w:t>
      </w:r>
      <w:r w:rsidR="00764082">
        <w:rPr>
          <w:rFonts w:cstheme="minorHAnsi"/>
        </w:rPr>
        <w:t>wave</w:t>
      </w:r>
      <w:r w:rsidRPr="002C09A7">
        <w:rPr>
          <w:rFonts w:cstheme="minorHAnsi"/>
        </w:rPr>
        <w:t xml:space="preserve"> 2 as they did at </w:t>
      </w:r>
      <w:r w:rsidR="00764082">
        <w:rPr>
          <w:rFonts w:cstheme="minorHAnsi"/>
        </w:rPr>
        <w:t>wave</w:t>
      </w:r>
      <w:r w:rsidRPr="002C09A7">
        <w:rPr>
          <w:rFonts w:cstheme="minorHAnsi"/>
        </w:rPr>
        <w:t xml:space="preserve"> 1.</w:t>
      </w:r>
      <w:r>
        <w:rPr>
          <w:rFonts w:cstheme="minorHAnsi"/>
        </w:rPr>
        <w:t xml:space="preserve"> </w:t>
      </w:r>
    </w:p>
    <w:p w14:paraId="7B58135D" w14:textId="77777777" w:rsidR="005F53E7" w:rsidRDefault="005F53E7" w:rsidP="00F40D51">
      <w:pPr>
        <w:pStyle w:val="ListParagraph"/>
        <w:numPr>
          <w:ilvl w:val="0"/>
          <w:numId w:val="12"/>
        </w:numPr>
        <w:autoSpaceDE w:val="0"/>
        <w:autoSpaceDN w:val="0"/>
        <w:adjustRightInd w:val="0"/>
        <w:rPr>
          <w:rFonts w:cstheme="minorHAnsi"/>
        </w:rPr>
      </w:pPr>
      <w:r>
        <w:rPr>
          <w:rFonts w:cstheme="minorHAnsi"/>
        </w:rPr>
        <w:t xml:space="preserve">The types of disability services and supports included in plans varied and were largely dependent on the age of NDIS participants. </w:t>
      </w:r>
    </w:p>
    <w:p w14:paraId="7CEBE1A0" w14:textId="77777777" w:rsidR="005F53E7" w:rsidRPr="007D034A" w:rsidRDefault="005F53E7" w:rsidP="00F40D51">
      <w:pPr>
        <w:pStyle w:val="ListParagraph"/>
        <w:numPr>
          <w:ilvl w:val="0"/>
          <w:numId w:val="12"/>
        </w:numPr>
        <w:autoSpaceDE w:val="0"/>
        <w:autoSpaceDN w:val="0"/>
        <w:adjustRightInd w:val="0"/>
        <w:rPr>
          <w:rFonts w:cstheme="minorHAnsi"/>
        </w:rPr>
      </w:pPr>
      <w:r w:rsidRPr="003728FC">
        <w:rPr>
          <w:rFonts w:cstheme="minorHAnsi"/>
        </w:rPr>
        <w:t>For younger children the types of supports included in the plan related principally to early intervention therapies (</w:t>
      </w:r>
      <w:r>
        <w:rPr>
          <w:rFonts w:cstheme="minorHAnsi"/>
        </w:rPr>
        <w:t>such as s</w:t>
      </w:r>
      <w:r w:rsidRPr="003728FC">
        <w:rPr>
          <w:rFonts w:cstheme="minorHAnsi"/>
        </w:rPr>
        <w:t xml:space="preserve">peech </w:t>
      </w:r>
      <w:r>
        <w:rPr>
          <w:rFonts w:cstheme="minorHAnsi"/>
        </w:rPr>
        <w:t>p</w:t>
      </w:r>
      <w:r w:rsidRPr="003728FC">
        <w:rPr>
          <w:rFonts w:cstheme="minorHAnsi"/>
        </w:rPr>
        <w:t xml:space="preserve">athology, </w:t>
      </w:r>
      <w:r>
        <w:rPr>
          <w:rFonts w:cstheme="minorHAnsi"/>
        </w:rPr>
        <w:t>o</w:t>
      </w:r>
      <w:r w:rsidRPr="003728FC">
        <w:rPr>
          <w:rFonts w:cstheme="minorHAnsi"/>
        </w:rPr>
        <w:t xml:space="preserve">ccupational </w:t>
      </w:r>
      <w:r>
        <w:rPr>
          <w:rFonts w:cstheme="minorHAnsi"/>
        </w:rPr>
        <w:t>t</w:t>
      </w:r>
      <w:r w:rsidRPr="003728FC">
        <w:rPr>
          <w:rFonts w:cstheme="minorHAnsi"/>
        </w:rPr>
        <w:t xml:space="preserve">herapy, </w:t>
      </w:r>
      <w:r>
        <w:rPr>
          <w:rFonts w:cstheme="minorHAnsi"/>
        </w:rPr>
        <w:t>p</w:t>
      </w:r>
      <w:r w:rsidRPr="003728FC">
        <w:rPr>
          <w:rFonts w:cstheme="minorHAnsi"/>
        </w:rPr>
        <w:t xml:space="preserve">hysiotherapy, </w:t>
      </w:r>
      <w:r>
        <w:rPr>
          <w:rFonts w:cstheme="minorHAnsi"/>
        </w:rPr>
        <w:t>and p</w:t>
      </w:r>
      <w:r w:rsidRPr="003728FC">
        <w:rPr>
          <w:rFonts w:cstheme="minorHAnsi"/>
        </w:rPr>
        <w:t xml:space="preserve">sychology), though access to specific therapies was also provided </w:t>
      </w:r>
      <w:r>
        <w:rPr>
          <w:rFonts w:cstheme="minorHAnsi"/>
        </w:rPr>
        <w:t xml:space="preserve">for </w:t>
      </w:r>
      <w:r w:rsidRPr="003728FC">
        <w:rPr>
          <w:rFonts w:cstheme="minorHAnsi"/>
        </w:rPr>
        <w:t xml:space="preserve">in plans of older NDIS participants. Equipment </w:t>
      </w:r>
      <w:r>
        <w:rPr>
          <w:rFonts w:cstheme="minorHAnsi"/>
        </w:rPr>
        <w:t>and</w:t>
      </w:r>
      <w:r w:rsidRPr="003728FC">
        <w:rPr>
          <w:rFonts w:cstheme="minorHAnsi"/>
        </w:rPr>
        <w:t xml:space="preserve"> aids were included in several plans, including funding for nappies and continence aids; communication support devices (e.g. iPads); daily living aids, and therapy aids. Some were additionally funded to access disability specific sporting or recreational activities (including swimming and horse-riding), or adapted equipment such as modified bikes. School-aged NDIS participants were also funded to engage in after-school and school holiday programmes, and for overnight respite care.</w:t>
      </w:r>
      <w:r>
        <w:rPr>
          <w:rFonts w:cstheme="minorHAnsi"/>
        </w:rPr>
        <w:t xml:space="preserve"> </w:t>
      </w:r>
    </w:p>
    <w:p w14:paraId="003BA74C" w14:textId="77777777" w:rsidR="005F53E7" w:rsidRPr="007D034A" w:rsidRDefault="005F53E7" w:rsidP="00F40D51">
      <w:pPr>
        <w:pStyle w:val="ListParagraph"/>
        <w:numPr>
          <w:ilvl w:val="0"/>
          <w:numId w:val="12"/>
        </w:numPr>
        <w:autoSpaceDE w:val="0"/>
        <w:autoSpaceDN w:val="0"/>
        <w:adjustRightInd w:val="0"/>
        <w:rPr>
          <w:rFonts w:cstheme="minorHAnsi"/>
        </w:rPr>
      </w:pPr>
      <w:r w:rsidRPr="007D034A">
        <w:rPr>
          <w:rFonts w:cstheme="minorHAnsi"/>
        </w:rPr>
        <w:t xml:space="preserve">For young adult NDIS participants, many of whom were recent school leavers, the principal services funded were day programmes or group activities and/or one-to-one supports provided by </w:t>
      </w:r>
      <w:r>
        <w:rPr>
          <w:rFonts w:cstheme="minorHAnsi"/>
        </w:rPr>
        <w:t xml:space="preserve">a </w:t>
      </w:r>
      <w:r w:rsidRPr="007D034A">
        <w:rPr>
          <w:rFonts w:cstheme="minorHAnsi"/>
        </w:rPr>
        <w:t>disability support worker.  Work preparation and work experience services were also common for this group</w:t>
      </w:r>
      <w:r>
        <w:rPr>
          <w:rFonts w:cstheme="minorHAnsi"/>
        </w:rPr>
        <w:t>.</w:t>
      </w:r>
    </w:p>
    <w:p w14:paraId="0B8DBEF1" w14:textId="77777777" w:rsidR="005F53E7" w:rsidRPr="007D034A" w:rsidRDefault="005F53E7" w:rsidP="00F40D51">
      <w:pPr>
        <w:pStyle w:val="ListParagraph"/>
        <w:numPr>
          <w:ilvl w:val="0"/>
          <w:numId w:val="12"/>
        </w:numPr>
        <w:autoSpaceDE w:val="0"/>
        <w:autoSpaceDN w:val="0"/>
        <w:adjustRightInd w:val="0"/>
        <w:rPr>
          <w:rFonts w:cstheme="minorHAnsi"/>
        </w:rPr>
      </w:pPr>
      <w:r w:rsidRPr="007D034A">
        <w:rPr>
          <w:rFonts w:cstheme="minorHAnsi"/>
        </w:rPr>
        <w:t>A range of</w:t>
      </w:r>
      <w:r>
        <w:rPr>
          <w:rFonts w:cstheme="minorHAnsi"/>
        </w:rPr>
        <w:t xml:space="preserve"> other</w:t>
      </w:r>
      <w:r w:rsidRPr="007D034A">
        <w:rPr>
          <w:rFonts w:cstheme="minorHAnsi"/>
        </w:rPr>
        <w:t xml:space="preserve"> disability services/supports</w:t>
      </w:r>
      <w:r>
        <w:rPr>
          <w:rFonts w:cstheme="minorHAnsi"/>
        </w:rPr>
        <w:t xml:space="preserve"> </w:t>
      </w:r>
      <w:r w:rsidRPr="007D034A">
        <w:rPr>
          <w:rFonts w:cstheme="minorHAnsi"/>
        </w:rPr>
        <w:t>were funded without necessarily being related to a particular age group:</w:t>
      </w:r>
    </w:p>
    <w:p w14:paraId="57E2DD19" w14:textId="77777777" w:rsidR="005F53E7" w:rsidRPr="007D034A" w:rsidRDefault="005F53E7" w:rsidP="00F40D51">
      <w:pPr>
        <w:pStyle w:val="ListParagraph"/>
        <w:numPr>
          <w:ilvl w:val="0"/>
          <w:numId w:val="16"/>
        </w:numPr>
        <w:autoSpaceDE w:val="0"/>
        <w:autoSpaceDN w:val="0"/>
        <w:adjustRightInd w:val="0"/>
        <w:ind w:left="851" w:hanging="284"/>
        <w:rPr>
          <w:rFonts w:cstheme="minorHAnsi"/>
        </w:rPr>
      </w:pPr>
      <w:r w:rsidRPr="007D034A">
        <w:rPr>
          <w:rFonts w:cstheme="minorHAnsi"/>
        </w:rPr>
        <w:lastRenderedPageBreak/>
        <w:t xml:space="preserve">Equipment </w:t>
      </w:r>
      <w:r>
        <w:rPr>
          <w:rFonts w:cstheme="minorHAnsi"/>
        </w:rPr>
        <w:t>and</w:t>
      </w:r>
      <w:r w:rsidRPr="007D034A">
        <w:rPr>
          <w:rFonts w:cstheme="minorHAnsi"/>
        </w:rPr>
        <w:t xml:space="preserve"> aids were included in most plans, including funding for communication support devices (e.g. iPad)</w:t>
      </w:r>
      <w:r>
        <w:rPr>
          <w:rFonts w:cstheme="minorHAnsi"/>
        </w:rPr>
        <w:t>,</w:t>
      </w:r>
      <w:r w:rsidRPr="007D034A">
        <w:rPr>
          <w:rFonts w:cstheme="minorHAnsi"/>
        </w:rPr>
        <w:t xml:space="preserve"> daily living aids</w:t>
      </w:r>
      <w:r>
        <w:rPr>
          <w:rFonts w:cstheme="minorHAnsi"/>
        </w:rPr>
        <w:t>,</w:t>
      </w:r>
      <w:r w:rsidRPr="007D034A">
        <w:rPr>
          <w:rFonts w:cstheme="minorHAnsi"/>
        </w:rPr>
        <w:t xml:space="preserve"> and therapy aids.</w:t>
      </w:r>
    </w:p>
    <w:p w14:paraId="3548DD1E" w14:textId="77777777" w:rsidR="005F53E7" w:rsidRPr="00B276D1" w:rsidRDefault="005F53E7" w:rsidP="00F40D51">
      <w:pPr>
        <w:pStyle w:val="ListParagraph"/>
        <w:numPr>
          <w:ilvl w:val="0"/>
          <w:numId w:val="16"/>
        </w:numPr>
        <w:autoSpaceDE w:val="0"/>
        <w:autoSpaceDN w:val="0"/>
        <w:adjustRightInd w:val="0"/>
        <w:ind w:left="851" w:hanging="284"/>
        <w:rPr>
          <w:rFonts w:cstheme="minorHAnsi"/>
        </w:rPr>
      </w:pPr>
      <w:r>
        <w:rPr>
          <w:rFonts w:cstheme="minorHAnsi"/>
        </w:rPr>
        <w:t>While f</w:t>
      </w:r>
      <w:r w:rsidRPr="007D034A">
        <w:rPr>
          <w:rFonts w:cstheme="minorHAnsi"/>
        </w:rPr>
        <w:t>unding for transport was commonly included in participant plans</w:t>
      </w:r>
      <w:r w:rsidR="00D2769E">
        <w:rPr>
          <w:rFonts w:cstheme="minorHAnsi"/>
        </w:rPr>
        <w:t>,</w:t>
      </w:r>
      <w:r>
        <w:rPr>
          <w:rFonts w:cstheme="minorHAnsi"/>
        </w:rPr>
        <w:t xml:space="preserve"> this was not consistent</w:t>
      </w:r>
      <w:r w:rsidRPr="00B276D1">
        <w:rPr>
          <w:rFonts w:cstheme="minorHAnsi"/>
        </w:rPr>
        <w:t xml:space="preserve">. </w:t>
      </w:r>
      <w:r>
        <w:rPr>
          <w:rFonts w:cstheme="minorHAnsi"/>
        </w:rPr>
        <w:t>For some participants funding for transport was not part of their plan (this included instances where t</w:t>
      </w:r>
      <w:r w:rsidRPr="00B276D1">
        <w:rPr>
          <w:rFonts w:cstheme="minorHAnsi"/>
        </w:rPr>
        <w:t xml:space="preserve">axi vouchers </w:t>
      </w:r>
      <w:r>
        <w:rPr>
          <w:rFonts w:cstheme="minorHAnsi"/>
        </w:rPr>
        <w:t>had been</w:t>
      </w:r>
      <w:r w:rsidRPr="00B276D1">
        <w:rPr>
          <w:rFonts w:cstheme="minorHAnsi"/>
        </w:rPr>
        <w:t xml:space="preserve"> removed from plans</w:t>
      </w:r>
      <w:r>
        <w:rPr>
          <w:rFonts w:cstheme="minorHAnsi"/>
        </w:rPr>
        <w:t xml:space="preserve">). A lack of funding for transport </w:t>
      </w:r>
      <w:r w:rsidRPr="00B276D1">
        <w:rPr>
          <w:rFonts w:cstheme="minorHAnsi"/>
        </w:rPr>
        <w:t>ma</w:t>
      </w:r>
      <w:r>
        <w:rPr>
          <w:rFonts w:cstheme="minorHAnsi"/>
        </w:rPr>
        <w:t xml:space="preserve">de </w:t>
      </w:r>
      <w:r w:rsidRPr="00B276D1">
        <w:rPr>
          <w:rFonts w:cstheme="minorHAnsi"/>
        </w:rPr>
        <w:t xml:space="preserve">it </w:t>
      </w:r>
      <w:r>
        <w:rPr>
          <w:rFonts w:cstheme="minorHAnsi"/>
        </w:rPr>
        <w:t xml:space="preserve">difficult and </w:t>
      </w:r>
      <w:r w:rsidRPr="00B276D1">
        <w:rPr>
          <w:rFonts w:cstheme="minorHAnsi"/>
        </w:rPr>
        <w:t>costly for participant</w:t>
      </w:r>
      <w:r>
        <w:rPr>
          <w:rFonts w:cstheme="minorHAnsi"/>
        </w:rPr>
        <w:t>s</w:t>
      </w:r>
      <w:r w:rsidRPr="00B276D1">
        <w:rPr>
          <w:rFonts w:cstheme="minorHAnsi"/>
        </w:rPr>
        <w:t xml:space="preserve"> to attend activities</w:t>
      </w:r>
      <w:r>
        <w:rPr>
          <w:rFonts w:cstheme="minorHAnsi"/>
        </w:rPr>
        <w:t>, especially those</w:t>
      </w:r>
      <w:r w:rsidRPr="00B276D1">
        <w:rPr>
          <w:rFonts w:cstheme="minorHAnsi"/>
        </w:rPr>
        <w:t xml:space="preserve"> not in the local area. </w:t>
      </w:r>
    </w:p>
    <w:p w14:paraId="475798AC" w14:textId="77777777" w:rsidR="005F53E7" w:rsidRPr="009712C6" w:rsidRDefault="005F53E7" w:rsidP="00F40D51">
      <w:pPr>
        <w:pStyle w:val="ListParagraph"/>
        <w:numPr>
          <w:ilvl w:val="0"/>
          <w:numId w:val="16"/>
        </w:numPr>
        <w:autoSpaceDE w:val="0"/>
        <w:autoSpaceDN w:val="0"/>
        <w:adjustRightInd w:val="0"/>
        <w:ind w:left="851" w:hanging="284"/>
        <w:rPr>
          <w:rFonts w:cstheme="minorHAnsi"/>
        </w:rPr>
      </w:pPr>
      <w:r w:rsidRPr="007D034A">
        <w:rPr>
          <w:rFonts w:cstheme="minorHAnsi"/>
        </w:rPr>
        <w:t xml:space="preserve">As previously noted, some plans included funding for Support Coordination (including support to organise services and/or </w:t>
      </w:r>
      <w:r>
        <w:rPr>
          <w:rFonts w:cstheme="minorHAnsi"/>
        </w:rPr>
        <w:t xml:space="preserve">the </w:t>
      </w:r>
      <w:r w:rsidRPr="007D034A">
        <w:rPr>
          <w:rFonts w:cstheme="minorHAnsi"/>
        </w:rPr>
        <w:t xml:space="preserve">financial management of plans). </w:t>
      </w:r>
      <w:r w:rsidRPr="00824D7A">
        <w:rPr>
          <w:rFonts w:cstheme="minorHAnsi"/>
        </w:rPr>
        <w:t xml:space="preserve">Wave 2 also saw the growth of </w:t>
      </w:r>
      <w:r>
        <w:rPr>
          <w:rFonts w:cstheme="minorHAnsi"/>
        </w:rPr>
        <w:t xml:space="preserve">funding for </w:t>
      </w:r>
      <w:r w:rsidRPr="00824D7A">
        <w:rPr>
          <w:rFonts w:cstheme="minorHAnsi"/>
        </w:rPr>
        <w:t xml:space="preserve">advocacy and support services related to the NDIS. </w:t>
      </w:r>
    </w:p>
    <w:p w14:paraId="0688D0FC" w14:textId="77777777" w:rsidR="005F53E7" w:rsidRPr="002C09A7" w:rsidRDefault="005F53E7" w:rsidP="00F40D51">
      <w:pPr>
        <w:pStyle w:val="ListParagraph"/>
        <w:numPr>
          <w:ilvl w:val="0"/>
          <w:numId w:val="16"/>
        </w:numPr>
        <w:autoSpaceDE w:val="0"/>
        <w:autoSpaceDN w:val="0"/>
        <w:adjustRightInd w:val="0"/>
        <w:ind w:left="851" w:hanging="284"/>
        <w:rPr>
          <w:rFonts w:cstheme="minorHAnsi"/>
        </w:rPr>
      </w:pPr>
      <w:r w:rsidRPr="007D034A">
        <w:rPr>
          <w:rFonts w:cstheme="minorHAnsi"/>
        </w:rPr>
        <w:t>Several respondents noted the inclusion of respite in plans, though this was described in terms of personalised supports for the NDIS participant (e.g. assistance with daily activities</w:t>
      </w:r>
      <w:r>
        <w:rPr>
          <w:rFonts w:cstheme="minorHAnsi"/>
        </w:rPr>
        <w:t>,</w:t>
      </w:r>
      <w:r w:rsidRPr="007D034A">
        <w:rPr>
          <w:rFonts w:cstheme="minorHAnsi"/>
        </w:rPr>
        <w:t xml:space="preserve"> therapy support or skill development)</w:t>
      </w:r>
      <w:r>
        <w:rPr>
          <w:rFonts w:cstheme="minorHAnsi"/>
        </w:rPr>
        <w:t xml:space="preserve"> rather than providing respite for carers</w:t>
      </w:r>
      <w:r w:rsidRPr="007D034A">
        <w:rPr>
          <w:rFonts w:cstheme="minorHAnsi"/>
        </w:rPr>
        <w:t>.</w:t>
      </w:r>
    </w:p>
    <w:p w14:paraId="49C6067F" w14:textId="77777777" w:rsidR="005F53E7" w:rsidRPr="0004474C" w:rsidRDefault="005F53E7" w:rsidP="00F40D51">
      <w:pPr>
        <w:pStyle w:val="ListParagraph"/>
        <w:numPr>
          <w:ilvl w:val="0"/>
          <w:numId w:val="12"/>
        </w:numPr>
        <w:autoSpaceDE w:val="0"/>
        <w:autoSpaceDN w:val="0"/>
        <w:adjustRightInd w:val="0"/>
        <w:rPr>
          <w:rFonts w:cstheme="minorHAnsi"/>
        </w:rPr>
      </w:pPr>
      <w:r w:rsidRPr="007D034A">
        <w:rPr>
          <w:rFonts w:cstheme="minorHAnsi"/>
        </w:rPr>
        <w:t>Whereas many respondents reported that the NDIS had helped them to increase their</w:t>
      </w:r>
      <w:r>
        <w:rPr>
          <w:rFonts w:cstheme="minorHAnsi"/>
        </w:rPr>
        <w:t xml:space="preserve"> supports</w:t>
      </w:r>
      <w:r w:rsidRPr="007D034A">
        <w:rPr>
          <w:rFonts w:cstheme="minorHAnsi"/>
        </w:rPr>
        <w:t xml:space="preserve">, many continued to be disappointed to see items and activities they had hoped to access not funded under their NDIS plan. </w:t>
      </w:r>
    </w:p>
    <w:p w14:paraId="4CF423C2" w14:textId="190C0A72" w:rsidR="005F53E7" w:rsidRDefault="005F53E7" w:rsidP="00F40D51">
      <w:pPr>
        <w:pStyle w:val="ListParagraph"/>
        <w:numPr>
          <w:ilvl w:val="0"/>
          <w:numId w:val="12"/>
        </w:numPr>
        <w:autoSpaceDE w:val="0"/>
        <w:autoSpaceDN w:val="0"/>
        <w:adjustRightInd w:val="0"/>
        <w:rPr>
          <w:rFonts w:cstheme="minorHAnsi"/>
        </w:rPr>
      </w:pPr>
      <w:r w:rsidRPr="00B276D1">
        <w:rPr>
          <w:rFonts w:cstheme="minorHAnsi"/>
        </w:rPr>
        <w:t xml:space="preserve">The range of services that continued not to be funded by the NDIS at </w:t>
      </w:r>
      <w:r w:rsidR="00764082">
        <w:rPr>
          <w:rFonts w:cstheme="minorHAnsi"/>
        </w:rPr>
        <w:t>wave</w:t>
      </w:r>
      <w:r w:rsidRPr="00B276D1">
        <w:rPr>
          <w:rFonts w:cstheme="minorHAnsi"/>
        </w:rPr>
        <w:t xml:space="preserve"> 2 was broadly similar to those noted at </w:t>
      </w:r>
      <w:r w:rsidR="00764082">
        <w:rPr>
          <w:rFonts w:cstheme="minorHAnsi"/>
        </w:rPr>
        <w:t>wave</w:t>
      </w:r>
      <w:r w:rsidRPr="00B276D1">
        <w:rPr>
          <w:rFonts w:cstheme="minorHAnsi"/>
        </w:rPr>
        <w:t xml:space="preserve"> 1</w:t>
      </w:r>
      <w:r>
        <w:rPr>
          <w:rFonts w:cstheme="minorHAnsi"/>
        </w:rPr>
        <w:t>.</w:t>
      </w:r>
      <w:r w:rsidRPr="00B276D1">
        <w:rPr>
          <w:rFonts w:cstheme="minorHAnsi"/>
        </w:rPr>
        <w:t xml:space="preserve"> The</w:t>
      </w:r>
      <w:r>
        <w:rPr>
          <w:rFonts w:cstheme="minorHAnsi"/>
        </w:rPr>
        <w:t>se</w:t>
      </w:r>
      <w:r w:rsidRPr="00B276D1">
        <w:rPr>
          <w:rFonts w:cstheme="minorHAnsi"/>
        </w:rPr>
        <w:t xml:space="preserve"> included alternative therapies (naturopathy</w:t>
      </w:r>
      <w:r>
        <w:rPr>
          <w:rFonts w:cstheme="minorHAnsi"/>
        </w:rPr>
        <w:t>,</w:t>
      </w:r>
      <w:r w:rsidRPr="00B276D1">
        <w:rPr>
          <w:rFonts w:cstheme="minorHAnsi"/>
        </w:rPr>
        <w:t xml:space="preserve"> osteopathy</w:t>
      </w:r>
      <w:r>
        <w:rPr>
          <w:rFonts w:cstheme="minorHAnsi"/>
        </w:rPr>
        <w:t>,</w:t>
      </w:r>
      <w:r w:rsidRPr="00B276D1">
        <w:rPr>
          <w:rFonts w:cstheme="minorHAnsi"/>
        </w:rPr>
        <w:t xml:space="preserve"> chiropractic treatments) and social and recreational actives (including drama classes,</w:t>
      </w:r>
      <w:r>
        <w:rPr>
          <w:rFonts w:cstheme="minorHAnsi"/>
        </w:rPr>
        <w:t xml:space="preserve"> gym membership, </w:t>
      </w:r>
      <w:proofErr w:type="gramStart"/>
      <w:r>
        <w:rPr>
          <w:rFonts w:cstheme="minorHAnsi"/>
        </w:rPr>
        <w:t>camps</w:t>
      </w:r>
      <w:proofErr w:type="gramEnd"/>
      <w:r>
        <w:rPr>
          <w:rFonts w:cstheme="minorHAnsi"/>
        </w:rPr>
        <w:t xml:space="preserve"> for young people, </w:t>
      </w:r>
      <w:r w:rsidRPr="00B276D1">
        <w:rPr>
          <w:rFonts w:cstheme="minorHAnsi"/>
        </w:rPr>
        <w:t>hydrotherapy/swimming lessons, horse riding, and social groups). Other unfunded services and supports were related to overlaps with mainstream services, in particular education and health.</w:t>
      </w:r>
      <w:r w:rsidRPr="00660D96">
        <w:rPr>
          <w:rFonts w:cstheme="minorHAnsi"/>
        </w:rPr>
        <w:t xml:space="preserve"> </w:t>
      </w:r>
      <w:r>
        <w:rPr>
          <w:rFonts w:cstheme="minorHAnsi"/>
        </w:rPr>
        <w:t>T</w:t>
      </w:r>
      <w:r w:rsidRPr="00B276D1">
        <w:rPr>
          <w:rFonts w:cstheme="minorHAnsi"/>
        </w:rPr>
        <w:t xml:space="preserve">he concept of “reasonable and necessary” continued to be </w:t>
      </w:r>
      <w:r>
        <w:rPr>
          <w:rFonts w:cstheme="minorHAnsi"/>
        </w:rPr>
        <w:t xml:space="preserve">used by the NDIA </w:t>
      </w:r>
      <w:r w:rsidRPr="00B276D1">
        <w:rPr>
          <w:rFonts w:cstheme="minorHAnsi"/>
        </w:rPr>
        <w:t>a</w:t>
      </w:r>
      <w:r>
        <w:rPr>
          <w:rFonts w:cstheme="minorHAnsi"/>
        </w:rPr>
        <w:t>s a</w:t>
      </w:r>
      <w:r w:rsidRPr="00B276D1">
        <w:rPr>
          <w:rFonts w:cstheme="minorHAnsi"/>
        </w:rPr>
        <w:t xml:space="preserve"> basis for not supporting these activities and services.</w:t>
      </w:r>
    </w:p>
    <w:p w14:paraId="4D0C995A" w14:textId="77777777" w:rsidR="005F53E7" w:rsidRDefault="005F53E7" w:rsidP="00F40D51">
      <w:pPr>
        <w:pStyle w:val="ListParagraph"/>
        <w:numPr>
          <w:ilvl w:val="0"/>
          <w:numId w:val="12"/>
        </w:numPr>
        <w:autoSpaceDE w:val="0"/>
        <w:autoSpaceDN w:val="0"/>
        <w:adjustRightInd w:val="0"/>
        <w:rPr>
          <w:rFonts w:cstheme="minorHAnsi"/>
        </w:rPr>
      </w:pPr>
      <w:r>
        <w:rPr>
          <w:rFonts w:cstheme="minorHAnsi"/>
        </w:rPr>
        <w:t>R</w:t>
      </w:r>
      <w:r w:rsidRPr="00FB05A5">
        <w:rPr>
          <w:rFonts w:cstheme="minorHAnsi"/>
        </w:rPr>
        <w:t xml:space="preserve">espondents mentioned that they </w:t>
      </w:r>
      <w:r>
        <w:rPr>
          <w:rFonts w:cstheme="minorHAnsi"/>
        </w:rPr>
        <w:t xml:space="preserve">regularly </w:t>
      </w:r>
      <w:r w:rsidRPr="00FB05A5">
        <w:rPr>
          <w:rFonts w:cstheme="minorHAnsi"/>
        </w:rPr>
        <w:t>paid out-of-pocket expenses for services such as transportation (for example, bus tickets and taxi fares) and activity fees (like sporting and social participation activities)</w:t>
      </w:r>
      <w:r w:rsidR="001F3581">
        <w:rPr>
          <w:rFonts w:cstheme="minorHAnsi"/>
        </w:rPr>
        <w:t xml:space="preserve"> </w:t>
      </w:r>
      <w:r>
        <w:rPr>
          <w:rFonts w:cstheme="minorHAnsi"/>
        </w:rPr>
        <w:t>as f</w:t>
      </w:r>
      <w:r w:rsidRPr="00FB05A5">
        <w:rPr>
          <w:rFonts w:cstheme="minorHAnsi"/>
        </w:rPr>
        <w:t xml:space="preserve">unding for these was not included as part of their plan. </w:t>
      </w:r>
      <w:r>
        <w:rPr>
          <w:rFonts w:cstheme="minorHAnsi"/>
        </w:rPr>
        <w:t>Although generally these expenses continued to be paid out-of-pocket, t</w:t>
      </w:r>
      <w:r w:rsidRPr="00FB05A5">
        <w:rPr>
          <w:rFonts w:cstheme="minorHAnsi"/>
        </w:rPr>
        <w:t xml:space="preserve">here was some indication from respondents that </w:t>
      </w:r>
      <w:r w:rsidR="001F3581">
        <w:rPr>
          <w:rFonts w:cstheme="minorHAnsi"/>
        </w:rPr>
        <w:t xml:space="preserve">the presence of </w:t>
      </w:r>
      <w:r w:rsidRPr="00FB05A5">
        <w:rPr>
          <w:rFonts w:cstheme="minorHAnsi"/>
        </w:rPr>
        <w:t xml:space="preserve">these expenses discouraged participation in some </w:t>
      </w:r>
      <w:r w:rsidR="001F3581">
        <w:rPr>
          <w:rFonts w:cstheme="minorHAnsi"/>
        </w:rPr>
        <w:t xml:space="preserve">of the </w:t>
      </w:r>
      <w:r w:rsidRPr="00FB05A5">
        <w:rPr>
          <w:rFonts w:cstheme="minorHAnsi"/>
        </w:rPr>
        <w:t xml:space="preserve">activities. </w:t>
      </w:r>
    </w:p>
    <w:p w14:paraId="7763DD4B" w14:textId="77777777" w:rsidR="005F53E7" w:rsidRPr="00FB05A5" w:rsidRDefault="005F53E7" w:rsidP="00F40D51">
      <w:pPr>
        <w:pStyle w:val="ListParagraph"/>
        <w:numPr>
          <w:ilvl w:val="0"/>
          <w:numId w:val="12"/>
        </w:numPr>
        <w:autoSpaceDE w:val="0"/>
        <w:autoSpaceDN w:val="0"/>
        <w:adjustRightInd w:val="0"/>
        <w:rPr>
          <w:rFonts w:cstheme="minorHAnsi"/>
        </w:rPr>
      </w:pPr>
      <w:r w:rsidRPr="00824D7A">
        <w:rPr>
          <w:rFonts w:cstheme="minorHAnsi"/>
        </w:rPr>
        <w:t xml:space="preserve">Similarly, other respondents were concerned that </w:t>
      </w:r>
      <w:r>
        <w:rPr>
          <w:rFonts w:cstheme="minorHAnsi"/>
        </w:rPr>
        <w:t xml:space="preserve">expectations by </w:t>
      </w:r>
      <w:r w:rsidRPr="00824D7A">
        <w:rPr>
          <w:rFonts w:cstheme="minorHAnsi"/>
        </w:rPr>
        <w:t xml:space="preserve">the NDIA </w:t>
      </w:r>
      <w:r>
        <w:rPr>
          <w:rFonts w:cstheme="minorHAnsi"/>
        </w:rPr>
        <w:t>that participants would</w:t>
      </w:r>
      <w:r w:rsidRPr="00824D7A">
        <w:rPr>
          <w:rFonts w:cstheme="minorHAnsi"/>
        </w:rPr>
        <w:t xml:space="preserve"> cover costs for equipment items </w:t>
      </w:r>
      <w:r>
        <w:rPr>
          <w:rFonts w:cstheme="minorHAnsi"/>
        </w:rPr>
        <w:t xml:space="preserve">under $50 </w:t>
      </w:r>
      <w:r w:rsidRPr="00824D7A">
        <w:rPr>
          <w:rFonts w:cstheme="minorHAnsi"/>
        </w:rPr>
        <w:t>(e.g. physiotherapy aids</w:t>
      </w:r>
      <w:r>
        <w:rPr>
          <w:rFonts w:cstheme="minorHAnsi"/>
        </w:rPr>
        <w:t xml:space="preserve"> and</w:t>
      </w:r>
      <w:r w:rsidRPr="00824D7A">
        <w:rPr>
          <w:rFonts w:cstheme="minorHAnsi"/>
        </w:rPr>
        <w:t xml:space="preserve"> iPad</w:t>
      </w:r>
      <w:r>
        <w:rPr>
          <w:rFonts w:cstheme="minorHAnsi"/>
        </w:rPr>
        <w:t xml:space="preserve"> apps</w:t>
      </w:r>
      <w:r w:rsidRPr="00824D7A">
        <w:rPr>
          <w:rFonts w:cstheme="minorHAnsi"/>
        </w:rPr>
        <w:t xml:space="preserve">) was problematic for people on low incomes. </w:t>
      </w:r>
    </w:p>
    <w:p w14:paraId="4D2D9103" w14:textId="7DF96E55" w:rsidR="005F53E7" w:rsidRPr="004C689C" w:rsidRDefault="005F53E7" w:rsidP="00F40D51">
      <w:pPr>
        <w:pStyle w:val="ListParagraph"/>
        <w:numPr>
          <w:ilvl w:val="0"/>
          <w:numId w:val="12"/>
        </w:numPr>
        <w:autoSpaceDE w:val="0"/>
        <w:autoSpaceDN w:val="0"/>
        <w:adjustRightInd w:val="0"/>
        <w:rPr>
          <w:rFonts w:cstheme="minorHAnsi"/>
        </w:rPr>
      </w:pPr>
      <w:r>
        <w:rPr>
          <w:rFonts w:cstheme="minorHAnsi"/>
        </w:rPr>
        <w:t xml:space="preserve">At </w:t>
      </w:r>
      <w:r w:rsidR="00764082">
        <w:rPr>
          <w:rFonts w:cstheme="minorHAnsi"/>
        </w:rPr>
        <w:t>wave</w:t>
      </w:r>
      <w:r>
        <w:rPr>
          <w:rFonts w:cstheme="minorHAnsi"/>
        </w:rPr>
        <w:t xml:space="preserve"> 1, m</w:t>
      </w:r>
      <w:r w:rsidRPr="004C689C">
        <w:rPr>
          <w:rFonts w:cstheme="minorHAnsi"/>
        </w:rPr>
        <w:t xml:space="preserve">any family members and carers of NDIS participants (particularly of young children) reported that their own needs and the needs of the family more broadly were </w:t>
      </w:r>
      <w:r w:rsidRPr="00BB4325">
        <w:rPr>
          <w:rFonts w:cstheme="minorHAnsi"/>
        </w:rPr>
        <w:t>not</w:t>
      </w:r>
      <w:r w:rsidRPr="004C689C">
        <w:rPr>
          <w:rFonts w:cstheme="minorHAnsi"/>
        </w:rPr>
        <w:t xml:space="preserve"> addressed in the planning process. Respondents requested greater attention </w:t>
      </w:r>
      <w:r>
        <w:rPr>
          <w:rFonts w:cstheme="minorHAnsi"/>
        </w:rPr>
        <w:t xml:space="preserve">be paid </w:t>
      </w:r>
      <w:r w:rsidRPr="004C689C">
        <w:rPr>
          <w:rFonts w:cstheme="minorHAnsi"/>
        </w:rPr>
        <w:t>to the family context, in particular the potential for parents/carers to require support and respite.</w:t>
      </w:r>
    </w:p>
    <w:p w14:paraId="68210936" w14:textId="650AB88D" w:rsidR="005F53E7" w:rsidRPr="00A55785" w:rsidRDefault="005F53E7" w:rsidP="00F40D51">
      <w:pPr>
        <w:pStyle w:val="ListParagraph"/>
        <w:numPr>
          <w:ilvl w:val="0"/>
          <w:numId w:val="12"/>
        </w:numPr>
        <w:autoSpaceDE w:val="0"/>
        <w:autoSpaceDN w:val="0"/>
        <w:adjustRightInd w:val="0"/>
        <w:rPr>
          <w:rFonts w:cstheme="minorHAnsi"/>
        </w:rPr>
      </w:pPr>
      <w:r w:rsidRPr="00A55785">
        <w:rPr>
          <w:rFonts w:cstheme="minorHAnsi"/>
        </w:rPr>
        <w:t xml:space="preserve">At </w:t>
      </w:r>
      <w:r w:rsidR="00764082">
        <w:rPr>
          <w:rFonts w:cstheme="minorHAnsi"/>
        </w:rPr>
        <w:t>wave</w:t>
      </w:r>
      <w:r w:rsidRPr="00A55785">
        <w:rPr>
          <w:rFonts w:cstheme="minorHAnsi"/>
        </w:rPr>
        <w:t xml:space="preserve"> 2, it still appeared that funding for family supports was inconsistently included in plans and limited in scope: </w:t>
      </w:r>
    </w:p>
    <w:p w14:paraId="566B56C0" w14:textId="77777777" w:rsidR="005F53E7" w:rsidRPr="00A55785" w:rsidRDefault="005F53E7" w:rsidP="00E54E5D">
      <w:pPr>
        <w:pStyle w:val="ListParagraph"/>
        <w:ind w:left="851"/>
        <w:rPr>
          <w:rFonts w:cstheme="minorHAnsi"/>
          <w:i/>
        </w:rPr>
      </w:pPr>
      <w:r w:rsidRPr="00A55785">
        <w:rPr>
          <w:rFonts w:cstheme="minorHAnsi"/>
          <w:i/>
        </w:rPr>
        <w:t>When you look at five hours a month, it doesn’t really go very far if you wanted to actually use it for a break. You know, really, the only benefit I can see to five hours a month is using it in one hit on one day and actually going out for a big chunk because going out for an hour or two hours, sometimes just --it’s not a break. That’s me leaving them home with dad for an hour while I duck to the shops, like yeah. (</w:t>
      </w:r>
      <w:r w:rsidR="00983B26">
        <w:rPr>
          <w:rFonts w:cstheme="minorHAnsi"/>
          <w:i/>
        </w:rPr>
        <w:t>D</w:t>
      </w:r>
      <w:r w:rsidRPr="00A55785">
        <w:rPr>
          <w:rFonts w:cstheme="minorHAnsi"/>
          <w:i/>
        </w:rPr>
        <w:t>10C W2)</w:t>
      </w:r>
    </w:p>
    <w:p w14:paraId="6EEBE06F" w14:textId="77777777" w:rsidR="005F53E7" w:rsidRPr="00A55785" w:rsidRDefault="005F53E7" w:rsidP="00F40D51">
      <w:pPr>
        <w:pStyle w:val="ListParagraph"/>
        <w:numPr>
          <w:ilvl w:val="0"/>
          <w:numId w:val="12"/>
        </w:numPr>
        <w:autoSpaceDE w:val="0"/>
        <w:autoSpaceDN w:val="0"/>
        <w:adjustRightInd w:val="0"/>
        <w:rPr>
          <w:rFonts w:cstheme="minorHAnsi"/>
        </w:rPr>
      </w:pPr>
      <w:r w:rsidRPr="00A55785">
        <w:rPr>
          <w:rFonts w:cstheme="minorHAnsi"/>
        </w:rPr>
        <w:t xml:space="preserve">Of note, evidence was also provided that items </w:t>
      </w:r>
      <w:r>
        <w:rPr>
          <w:rFonts w:cstheme="minorHAnsi"/>
        </w:rPr>
        <w:t xml:space="preserve">(such as complimentary movie and massage voucher) </w:t>
      </w:r>
      <w:r w:rsidRPr="00A55785">
        <w:rPr>
          <w:rFonts w:cstheme="minorHAnsi"/>
        </w:rPr>
        <w:t xml:space="preserve">that </w:t>
      </w:r>
      <w:r>
        <w:rPr>
          <w:rFonts w:cstheme="minorHAnsi"/>
        </w:rPr>
        <w:t>were previously</w:t>
      </w:r>
      <w:r w:rsidRPr="00A55785">
        <w:rPr>
          <w:rFonts w:cstheme="minorHAnsi"/>
        </w:rPr>
        <w:t xml:space="preserve"> supplied to parents/carers by disability </w:t>
      </w:r>
      <w:r w:rsidR="004C49E2">
        <w:rPr>
          <w:rFonts w:cstheme="minorHAnsi"/>
        </w:rPr>
        <w:t>service</w:t>
      </w:r>
      <w:r w:rsidRPr="00A55785">
        <w:rPr>
          <w:rFonts w:cstheme="minorHAnsi"/>
        </w:rPr>
        <w:t xml:space="preserve"> providers prior to the NDIS</w:t>
      </w:r>
      <w:r>
        <w:rPr>
          <w:rFonts w:cstheme="minorHAnsi"/>
        </w:rPr>
        <w:t xml:space="preserve"> </w:t>
      </w:r>
      <w:r w:rsidRPr="00A55785">
        <w:rPr>
          <w:rFonts w:cstheme="minorHAnsi"/>
        </w:rPr>
        <w:t>were no longer available</w:t>
      </w:r>
      <w:r>
        <w:rPr>
          <w:rFonts w:cstheme="minorHAnsi"/>
        </w:rPr>
        <w:t>. T</w:t>
      </w:r>
      <w:r w:rsidRPr="00A55785">
        <w:rPr>
          <w:rFonts w:cstheme="minorHAnsi"/>
        </w:rPr>
        <w:t xml:space="preserve">his furthered parents/carers’ perceptions that the NDIA’s concern for their needs was negligible. </w:t>
      </w:r>
    </w:p>
    <w:p w14:paraId="6A0DF69C" w14:textId="77777777" w:rsidR="005F53E7" w:rsidRPr="00A55785" w:rsidRDefault="005F53E7" w:rsidP="00E54E5D">
      <w:pPr>
        <w:pStyle w:val="ListParagraph"/>
        <w:ind w:left="851"/>
        <w:rPr>
          <w:rFonts w:cstheme="minorHAnsi"/>
          <w:i/>
        </w:rPr>
      </w:pPr>
      <w:r w:rsidRPr="00A55785">
        <w:rPr>
          <w:rFonts w:cstheme="minorHAnsi"/>
          <w:i/>
        </w:rPr>
        <w:lastRenderedPageBreak/>
        <w:t>The Commonwealth Carers Respite Centre was funding things for carers so recent example show tickets, movie tickets but other things as well that could be really helpful.  Now if anybody rings up they say “Sorry, we’ve got no funding.  It’s gone to the NDIA.” which actually isn’t necessarily quite right or true but nobody’s giving any support to carers respite centre anymore.  They’re getting nothing.  They’re getting the brush-off.  (</w:t>
      </w:r>
      <w:r w:rsidR="00983B26">
        <w:rPr>
          <w:rFonts w:cstheme="minorHAnsi"/>
          <w:i/>
        </w:rPr>
        <w:t>B</w:t>
      </w:r>
      <w:r w:rsidRPr="00A55785">
        <w:rPr>
          <w:rFonts w:cstheme="minorHAnsi"/>
          <w:i/>
        </w:rPr>
        <w:t>02 PWD W2)</w:t>
      </w:r>
    </w:p>
    <w:p w14:paraId="34BABB47" w14:textId="77777777" w:rsidR="005F53E7" w:rsidRPr="004C689C" w:rsidRDefault="005F53E7" w:rsidP="00635C4C">
      <w:pPr>
        <w:spacing w:before="240"/>
        <w:jc w:val="both"/>
        <w:rPr>
          <w:i/>
        </w:rPr>
      </w:pPr>
      <w:r w:rsidRPr="004C689C">
        <w:rPr>
          <w:i/>
        </w:rPr>
        <w:t>The perspective of the service provider</w:t>
      </w:r>
      <w:r>
        <w:rPr>
          <w:i/>
        </w:rPr>
        <w:t xml:space="preserve"> and key workforce organisations</w:t>
      </w:r>
    </w:p>
    <w:p w14:paraId="7AAF6F40" w14:textId="6756D4DC" w:rsidR="005F53E7" w:rsidRPr="004C689C" w:rsidRDefault="005F53E7" w:rsidP="00F40D51">
      <w:pPr>
        <w:pStyle w:val="ListParagraph"/>
        <w:numPr>
          <w:ilvl w:val="0"/>
          <w:numId w:val="12"/>
        </w:numPr>
        <w:autoSpaceDE w:val="0"/>
        <w:autoSpaceDN w:val="0"/>
        <w:adjustRightInd w:val="0"/>
        <w:rPr>
          <w:rFonts w:cstheme="minorHAnsi"/>
        </w:rPr>
      </w:pPr>
      <w:r w:rsidRPr="004C689C">
        <w:rPr>
          <w:rFonts w:cstheme="minorHAnsi"/>
        </w:rPr>
        <w:t xml:space="preserve">At </w:t>
      </w:r>
      <w:r w:rsidR="00764082">
        <w:rPr>
          <w:rFonts w:cstheme="minorHAnsi"/>
        </w:rPr>
        <w:t>wave</w:t>
      </w:r>
      <w:r w:rsidRPr="004C689C">
        <w:rPr>
          <w:rFonts w:cstheme="minorHAnsi"/>
        </w:rPr>
        <w:t xml:space="preserve"> 1, </w:t>
      </w:r>
      <w:r>
        <w:rPr>
          <w:rFonts w:cstheme="minorHAnsi"/>
        </w:rPr>
        <w:t xml:space="preserve">representatives from key workforce organisations and disability service </w:t>
      </w:r>
      <w:r w:rsidRPr="004C689C">
        <w:rPr>
          <w:rFonts w:cstheme="minorHAnsi"/>
        </w:rPr>
        <w:t xml:space="preserve">providers observed positive changes for many clients, and, believed that on the whole, </w:t>
      </w:r>
      <w:r>
        <w:rPr>
          <w:rFonts w:cstheme="minorHAnsi"/>
        </w:rPr>
        <w:t>NDIS</w:t>
      </w:r>
      <w:r w:rsidRPr="004C689C">
        <w:rPr>
          <w:rFonts w:cstheme="minorHAnsi"/>
        </w:rPr>
        <w:t xml:space="preserve"> plans provided participants with the supports and services that they needed. Providers were impressed that access to allied health supports and services had increased due to </w:t>
      </w:r>
      <w:r>
        <w:rPr>
          <w:rFonts w:cstheme="minorHAnsi"/>
        </w:rPr>
        <w:t>individualised</w:t>
      </w:r>
      <w:r w:rsidRPr="004C689C">
        <w:rPr>
          <w:rFonts w:cstheme="minorHAnsi"/>
        </w:rPr>
        <w:t xml:space="preserve"> funding arrangements. </w:t>
      </w:r>
    </w:p>
    <w:p w14:paraId="374BEFFF" w14:textId="0930DB62" w:rsidR="005F53E7" w:rsidRDefault="005F53E7" w:rsidP="00F40D51">
      <w:pPr>
        <w:pStyle w:val="ListParagraph"/>
        <w:numPr>
          <w:ilvl w:val="0"/>
          <w:numId w:val="12"/>
        </w:numPr>
        <w:autoSpaceDE w:val="0"/>
        <w:autoSpaceDN w:val="0"/>
        <w:adjustRightInd w:val="0"/>
        <w:rPr>
          <w:rFonts w:cstheme="minorHAnsi"/>
        </w:rPr>
      </w:pPr>
      <w:r w:rsidRPr="004C689C">
        <w:rPr>
          <w:rFonts w:cstheme="minorHAnsi"/>
        </w:rPr>
        <w:t xml:space="preserve">At </w:t>
      </w:r>
      <w:r w:rsidR="00764082">
        <w:rPr>
          <w:rFonts w:cstheme="minorHAnsi"/>
        </w:rPr>
        <w:t>wave</w:t>
      </w:r>
      <w:r w:rsidRPr="004C689C">
        <w:rPr>
          <w:rFonts w:cstheme="minorHAnsi"/>
        </w:rPr>
        <w:t xml:space="preserve"> 2 </w:t>
      </w:r>
      <w:r w:rsidRPr="00BB4325">
        <w:rPr>
          <w:rFonts w:cstheme="minorHAnsi"/>
        </w:rPr>
        <w:t xml:space="preserve">representatives from key workforce and disability service </w:t>
      </w:r>
      <w:r w:rsidRPr="004C689C">
        <w:rPr>
          <w:rFonts w:cstheme="minorHAnsi"/>
        </w:rPr>
        <w:t>providers found that NDIS participants had greater access to support services than in the past and overall outcomes were positive.</w:t>
      </w:r>
      <w:r>
        <w:rPr>
          <w:rFonts w:cstheme="minorHAnsi"/>
        </w:rPr>
        <w:t xml:space="preserve"> </w:t>
      </w:r>
      <w:r w:rsidRPr="00BB4325">
        <w:rPr>
          <w:rFonts w:cstheme="minorHAnsi"/>
        </w:rPr>
        <w:t>Some were reported to be receiving more supports than before, especially around social participation, communication needs, post-school pathways and early intervention. More</w:t>
      </w:r>
      <w:r>
        <w:rPr>
          <w:rFonts w:cstheme="minorHAnsi"/>
        </w:rPr>
        <w:t xml:space="preserve"> </w:t>
      </w:r>
      <w:r w:rsidRPr="00BB4325">
        <w:rPr>
          <w:rFonts w:cstheme="minorHAnsi"/>
        </w:rPr>
        <w:t>transdisciplinary plans had increased flexibility</w:t>
      </w:r>
      <w:r>
        <w:rPr>
          <w:rFonts w:cstheme="minorHAnsi"/>
        </w:rPr>
        <w:t xml:space="preserve"> of service provision</w:t>
      </w:r>
      <w:r w:rsidRPr="00BB4325">
        <w:rPr>
          <w:rFonts w:cstheme="minorHAnsi"/>
        </w:rPr>
        <w:t>. The inclusion of funded case coordination services in many plans was welcomed as help</w:t>
      </w:r>
      <w:r>
        <w:rPr>
          <w:rFonts w:cstheme="minorHAnsi"/>
        </w:rPr>
        <w:t>ing</w:t>
      </w:r>
      <w:r w:rsidRPr="00BB4325">
        <w:rPr>
          <w:rFonts w:cstheme="minorHAnsi"/>
        </w:rPr>
        <w:t xml:space="preserve"> participants </w:t>
      </w:r>
      <w:r>
        <w:rPr>
          <w:rFonts w:cstheme="minorHAnsi"/>
        </w:rPr>
        <w:t xml:space="preserve">to </w:t>
      </w:r>
      <w:r w:rsidRPr="00BB4325">
        <w:rPr>
          <w:rFonts w:cstheme="minorHAnsi"/>
        </w:rPr>
        <w:t xml:space="preserve">implement </w:t>
      </w:r>
      <w:r>
        <w:rPr>
          <w:rFonts w:cstheme="minorHAnsi"/>
        </w:rPr>
        <w:t>their</w:t>
      </w:r>
      <w:r w:rsidRPr="00BB4325">
        <w:rPr>
          <w:rFonts w:cstheme="minorHAnsi"/>
        </w:rPr>
        <w:t xml:space="preserve"> plans</w:t>
      </w:r>
      <w:r>
        <w:rPr>
          <w:rFonts w:cstheme="minorHAnsi"/>
        </w:rPr>
        <w:t>.</w:t>
      </w:r>
      <w:r w:rsidRPr="00BB4325">
        <w:rPr>
          <w:rFonts w:cstheme="minorHAnsi"/>
        </w:rPr>
        <w:t xml:space="preserve"> </w:t>
      </w:r>
      <w:r w:rsidRPr="00316E7F">
        <w:rPr>
          <w:rFonts w:cstheme="minorHAnsi"/>
        </w:rPr>
        <w:t xml:space="preserve">However, </w:t>
      </w:r>
      <w:r>
        <w:rPr>
          <w:rFonts w:cstheme="minorHAnsi"/>
        </w:rPr>
        <w:t>many</w:t>
      </w:r>
      <w:r w:rsidRPr="00316E7F">
        <w:rPr>
          <w:rFonts w:cstheme="minorHAnsi"/>
        </w:rPr>
        <w:t xml:space="preserve"> still note</w:t>
      </w:r>
      <w:r>
        <w:rPr>
          <w:rFonts w:cstheme="minorHAnsi"/>
        </w:rPr>
        <w:t>d</w:t>
      </w:r>
      <w:r w:rsidRPr="00316E7F">
        <w:rPr>
          <w:rFonts w:cstheme="minorHAnsi"/>
        </w:rPr>
        <w:t xml:space="preserve"> the need for pre-planning support and stronger protections for vulnerable NDIS participants and families. </w:t>
      </w:r>
      <w:r>
        <w:rPr>
          <w:rFonts w:cstheme="minorHAnsi"/>
        </w:rPr>
        <w:t xml:space="preserve">In addition, </w:t>
      </w:r>
      <w:r w:rsidRPr="00316E7F">
        <w:rPr>
          <w:rFonts w:cstheme="minorHAnsi"/>
        </w:rPr>
        <w:t xml:space="preserve">providers were concerned that </w:t>
      </w:r>
      <w:r w:rsidR="00F82D9E">
        <w:rPr>
          <w:rFonts w:cstheme="minorHAnsi"/>
        </w:rPr>
        <w:t>“</w:t>
      </w:r>
      <w:r w:rsidRPr="00316E7F">
        <w:rPr>
          <w:rFonts w:cstheme="minorHAnsi"/>
        </w:rPr>
        <w:t>extra</w:t>
      </w:r>
      <w:r w:rsidR="00F82D9E">
        <w:rPr>
          <w:rFonts w:cstheme="minorHAnsi"/>
        </w:rPr>
        <w:t>”</w:t>
      </w:r>
      <w:r w:rsidRPr="00316E7F">
        <w:rPr>
          <w:rFonts w:cstheme="minorHAnsi"/>
        </w:rPr>
        <w:t xml:space="preserve"> services such as community access were not included in </w:t>
      </w:r>
      <w:r>
        <w:rPr>
          <w:rFonts w:cstheme="minorHAnsi"/>
        </w:rPr>
        <w:t xml:space="preserve">NDIS </w:t>
      </w:r>
      <w:r w:rsidRPr="00316E7F">
        <w:rPr>
          <w:rFonts w:cstheme="minorHAnsi"/>
        </w:rPr>
        <w:t xml:space="preserve">plans. </w:t>
      </w:r>
    </w:p>
    <w:p w14:paraId="7742EC50" w14:textId="77777777" w:rsidR="005F53E7" w:rsidRPr="00105233" w:rsidRDefault="005F53E7" w:rsidP="00E54E5D">
      <w:pPr>
        <w:pStyle w:val="ListParagraph"/>
        <w:ind w:left="851"/>
        <w:rPr>
          <w:i/>
        </w:rPr>
      </w:pPr>
      <w:r w:rsidRPr="00E54E5D">
        <w:rPr>
          <w:rFonts w:cstheme="minorHAnsi"/>
          <w:i/>
        </w:rPr>
        <w:t>In</w:t>
      </w:r>
      <w:r w:rsidRPr="00105233">
        <w:rPr>
          <w:i/>
        </w:rPr>
        <w:t xml:space="preserve"> general, all of them, or their parents, have access to far greater purchasing power, and the range of services that they are now able to access, should they wish to, compared to what existed under the (previous) system.(A01S W2) </w:t>
      </w:r>
    </w:p>
    <w:p w14:paraId="5D70C1BB" w14:textId="77777777" w:rsidR="005F53E7" w:rsidRPr="00105233" w:rsidRDefault="005F53E7" w:rsidP="00E54E5D">
      <w:pPr>
        <w:pStyle w:val="ListParagraph"/>
        <w:ind w:left="851"/>
        <w:rPr>
          <w:i/>
        </w:rPr>
      </w:pPr>
      <w:r w:rsidRPr="00105233">
        <w:rPr>
          <w:i/>
        </w:rPr>
        <w:t>I think definitely there are people who are able to access services that couldn’t before and that’s been a really positive thing for them. (D05S W2)</w:t>
      </w:r>
    </w:p>
    <w:p w14:paraId="49C508C3" w14:textId="325D01D0" w:rsidR="005F53E7" w:rsidRDefault="005F53E7" w:rsidP="00F40D51">
      <w:pPr>
        <w:pStyle w:val="ListParagraph"/>
        <w:numPr>
          <w:ilvl w:val="0"/>
          <w:numId w:val="12"/>
        </w:numPr>
        <w:autoSpaceDE w:val="0"/>
        <w:autoSpaceDN w:val="0"/>
        <w:adjustRightInd w:val="0"/>
        <w:rPr>
          <w:rFonts w:cstheme="minorHAnsi"/>
        </w:rPr>
      </w:pPr>
      <w:r>
        <w:rPr>
          <w:rFonts w:cstheme="minorHAnsi"/>
        </w:rPr>
        <w:t xml:space="preserve">The </w:t>
      </w:r>
      <w:r w:rsidR="00764082">
        <w:rPr>
          <w:rFonts w:cstheme="minorHAnsi"/>
        </w:rPr>
        <w:t>wave</w:t>
      </w:r>
      <w:r>
        <w:rPr>
          <w:rFonts w:cstheme="minorHAnsi"/>
        </w:rPr>
        <w:t xml:space="preserve"> 2 interviews with </w:t>
      </w:r>
      <w:r w:rsidRPr="00075446">
        <w:rPr>
          <w:rFonts w:cstheme="minorHAnsi"/>
        </w:rPr>
        <w:t>disability service providers</w:t>
      </w:r>
      <w:r>
        <w:rPr>
          <w:rFonts w:cstheme="minorHAnsi"/>
        </w:rPr>
        <w:t xml:space="preserve"> and representatives from key workforce organisations</w:t>
      </w:r>
      <w:r w:rsidRPr="00075446">
        <w:rPr>
          <w:rFonts w:cstheme="minorHAnsi"/>
        </w:rPr>
        <w:t xml:space="preserve"> continued to observe an increased demand for services around </w:t>
      </w:r>
      <w:r>
        <w:rPr>
          <w:rFonts w:cstheme="minorHAnsi"/>
        </w:rPr>
        <w:t>increasing</w:t>
      </w:r>
      <w:r w:rsidRPr="00075446">
        <w:rPr>
          <w:rFonts w:cstheme="minorHAnsi"/>
        </w:rPr>
        <w:t xml:space="preserve"> independence in the home and community. </w:t>
      </w:r>
      <w:r>
        <w:rPr>
          <w:rFonts w:cstheme="minorHAnsi"/>
        </w:rPr>
        <w:t>Respondents</w:t>
      </w:r>
      <w:r w:rsidRPr="00075446">
        <w:rPr>
          <w:rFonts w:cstheme="minorHAnsi"/>
        </w:rPr>
        <w:t xml:space="preserve"> noted </w:t>
      </w:r>
      <w:r>
        <w:rPr>
          <w:rFonts w:cstheme="minorHAnsi"/>
        </w:rPr>
        <w:t>a greater focus on</w:t>
      </w:r>
      <w:r w:rsidRPr="00075446">
        <w:rPr>
          <w:rFonts w:cstheme="minorHAnsi"/>
        </w:rPr>
        <w:t xml:space="preserve"> in-home care and community access services</w:t>
      </w:r>
      <w:r>
        <w:rPr>
          <w:rFonts w:cstheme="minorHAnsi"/>
        </w:rPr>
        <w:t xml:space="preserve"> as well as</w:t>
      </w:r>
      <w:r w:rsidRPr="00075446">
        <w:rPr>
          <w:rFonts w:cstheme="minorHAnsi"/>
        </w:rPr>
        <w:t xml:space="preserve"> a general move away from group-based services to individual services. Disability service providers did not see the move to individualised and community-based services as unproblematic. Group-based services were viewed as providing social opportunities both for the participants and their families as well as allowing transdisciplinary collaboration between service providers that other services did not.</w:t>
      </w:r>
    </w:p>
    <w:p w14:paraId="26EDF4E9" w14:textId="77777777" w:rsidR="005F53E7" w:rsidRPr="000C4F9D" w:rsidRDefault="005F53E7" w:rsidP="00E54E5D">
      <w:pPr>
        <w:pStyle w:val="ListParagraph"/>
        <w:ind w:left="851"/>
        <w:rPr>
          <w:rFonts w:cstheme="minorHAnsi"/>
          <w:szCs w:val="18"/>
        </w:rPr>
      </w:pPr>
      <w:r w:rsidRPr="00E54E5D">
        <w:rPr>
          <w:rFonts w:cstheme="minorHAnsi"/>
          <w:i/>
        </w:rPr>
        <w:t>The</w:t>
      </w:r>
      <w:r w:rsidRPr="000C4F9D">
        <w:rPr>
          <w:rFonts w:cstheme="minorHAnsi"/>
          <w:i/>
          <w:szCs w:val="18"/>
        </w:rPr>
        <w:t xml:space="preserve"> opportunity for one-on-one support, and that has a positive and negative consequence, I think, so, people can very much more individually be developing skills that they need for their future, so that’s great, but I also see that some people are being very isolated from friends and from contact, and that’s alarming.  So, we have one participant who would come here five days a week, and is an extremely social person, and now doesn’t come in at all, so she's out with a support worker every day from home, so the only contact that person now has is her family and her support worker, so all of the conversation of the 30-odd people that attend here every day, the staff that walk past and say hello, and the participants that sit round and have conversations, that’s all gone at the moment</w:t>
      </w:r>
      <w:r w:rsidRPr="000C4F9D">
        <w:rPr>
          <w:rFonts w:cstheme="minorHAnsi"/>
          <w:szCs w:val="18"/>
        </w:rPr>
        <w:t>.  (D02S</w:t>
      </w:r>
      <w:r>
        <w:rPr>
          <w:rFonts w:cstheme="minorHAnsi"/>
          <w:szCs w:val="18"/>
        </w:rPr>
        <w:t xml:space="preserve"> </w:t>
      </w:r>
      <w:r>
        <w:rPr>
          <w:rFonts w:cstheme="minorHAnsi"/>
          <w:i/>
          <w:szCs w:val="18"/>
        </w:rPr>
        <w:t>W2</w:t>
      </w:r>
      <w:r w:rsidRPr="000C4F9D">
        <w:rPr>
          <w:rFonts w:cstheme="minorHAnsi"/>
          <w:szCs w:val="18"/>
        </w:rPr>
        <w:t>)</w:t>
      </w:r>
    </w:p>
    <w:p w14:paraId="11D960D8" w14:textId="351B5FC8" w:rsidR="005F53E7" w:rsidRPr="009A71BB" w:rsidRDefault="005F53E7" w:rsidP="00F40D51">
      <w:pPr>
        <w:pStyle w:val="ListParagraph"/>
        <w:numPr>
          <w:ilvl w:val="0"/>
          <w:numId w:val="12"/>
        </w:numPr>
        <w:autoSpaceDE w:val="0"/>
        <w:autoSpaceDN w:val="0"/>
        <w:adjustRightInd w:val="0"/>
        <w:rPr>
          <w:rFonts w:cstheme="minorHAnsi"/>
          <w:szCs w:val="18"/>
        </w:rPr>
      </w:pPr>
      <w:r w:rsidRPr="0004474C">
        <w:rPr>
          <w:rFonts w:cstheme="minorHAnsi"/>
        </w:rPr>
        <w:t>By</w:t>
      </w:r>
      <w:r>
        <w:rPr>
          <w:rFonts w:ascii="Calibri" w:hAnsi="Calibri" w:cs="Calibri"/>
          <w:szCs w:val="18"/>
        </w:rPr>
        <w:t xml:space="preserve"> </w:t>
      </w:r>
      <w:r w:rsidR="00764082">
        <w:rPr>
          <w:rFonts w:ascii="Calibri" w:hAnsi="Calibri" w:cs="Calibri"/>
          <w:szCs w:val="18"/>
        </w:rPr>
        <w:t>wave</w:t>
      </w:r>
      <w:r>
        <w:rPr>
          <w:rFonts w:ascii="Calibri" w:hAnsi="Calibri" w:cs="Calibri"/>
          <w:szCs w:val="18"/>
        </w:rPr>
        <w:t xml:space="preserve"> 2, e</w:t>
      </w:r>
      <w:r w:rsidRPr="00075446">
        <w:rPr>
          <w:rFonts w:ascii="Calibri" w:hAnsi="Calibri" w:cs="Calibri"/>
          <w:szCs w:val="18"/>
        </w:rPr>
        <w:t xml:space="preserve">vidence was also emerging that participants </w:t>
      </w:r>
      <w:r w:rsidRPr="00075446">
        <w:rPr>
          <w:rFonts w:cstheme="minorHAnsi"/>
        </w:rPr>
        <w:t xml:space="preserve">were increasingly choosing different </w:t>
      </w:r>
      <w:r w:rsidR="004C49E2">
        <w:rPr>
          <w:rFonts w:cstheme="minorHAnsi"/>
        </w:rPr>
        <w:t>service</w:t>
      </w:r>
      <w:r w:rsidRPr="00075446">
        <w:rPr>
          <w:rFonts w:cstheme="minorHAnsi"/>
        </w:rPr>
        <w:t xml:space="preserve"> providers and requesting more services at weekend</w:t>
      </w:r>
      <w:r>
        <w:rPr>
          <w:rFonts w:cstheme="minorHAnsi"/>
        </w:rPr>
        <w:t>s, after hour</w:t>
      </w:r>
      <w:r w:rsidRPr="00075446">
        <w:rPr>
          <w:rFonts w:cstheme="minorHAnsi"/>
        </w:rPr>
        <w:t>s and for shorter periods of time.</w:t>
      </w:r>
    </w:p>
    <w:p w14:paraId="5B64FBE9" w14:textId="77777777" w:rsidR="005F53E7" w:rsidRPr="009A71BB" w:rsidRDefault="005F53E7" w:rsidP="00E54E5D">
      <w:pPr>
        <w:pStyle w:val="ListParagraph"/>
        <w:ind w:left="851"/>
        <w:rPr>
          <w:rFonts w:cstheme="minorHAnsi"/>
          <w:i/>
          <w:szCs w:val="18"/>
        </w:rPr>
      </w:pPr>
      <w:r w:rsidRPr="00E54E5D">
        <w:rPr>
          <w:rFonts w:cstheme="minorHAnsi"/>
          <w:i/>
        </w:rPr>
        <w:lastRenderedPageBreak/>
        <w:t>They’re</w:t>
      </w:r>
      <w:r w:rsidRPr="009A71BB">
        <w:rPr>
          <w:rFonts w:cstheme="minorHAnsi"/>
          <w:i/>
          <w:szCs w:val="18"/>
        </w:rPr>
        <w:t xml:space="preserve"> far more assertive in saying I want the service on a particular day at a particular time, and only for one hour, and if you can’t agree to all of those conditions, they very much look elsewhere until they can find it, or they might choose you if you’ve got the best match. (A01S) </w:t>
      </w:r>
    </w:p>
    <w:p w14:paraId="4C20F163" w14:textId="77777777" w:rsidR="005F53E7" w:rsidRPr="002C299F" w:rsidRDefault="005F53E7" w:rsidP="00F40D51">
      <w:pPr>
        <w:pStyle w:val="ListParagraph"/>
        <w:numPr>
          <w:ilvl w:val="0"/>
          <w:numId w:val="12"/>
        </w:numPr>
        <w:autoSpaceDE w:val="0"/>
        <w:autoSpaceDN w:val="0"/>
        <w:adjustRightInd w:val="0"/>
        <w:rPr>
          <w:rFonts w:cstheme="minorHAnsi"/>
          <w:szCs w:val="18"/>
        </w:rPr>
      </w:pPr>
      <w:r w:rsidRPr="002C299F">
        <w:rPr>
          <w:rFonts w:cstheme="minorHAnsi"/>
          <w:szCs w:val="18"/>
        </w:rPr>
        <w:t xml:space="preserve">Wave 1 interviews with both disability service providers and key workforce organisations also indicated that not all people with disability were achieving improved outcomes under the NDIS.  </w:t>
      </w:r>
      <w:r w:rsidRPr="007D469B">
        <w:rPr>
          <w:rFonts w:cstheme="minorHAnsi"/>
        </w:rPr>
        <w:t>Some</w:t>
      </w:r>
      <w:r w:rsidRPr="002C299F">
        <w:rPr>
          <w:rFonts w:cstheme="minorHAnsi"/>
          <w:szCs w:val="18"/>
        </w:rPr>
        <w:t xml:space="preserve"> NDIS participants were reported as not receiving all necessary supports, and in some instances previous levels of service provision had not been able to be matched under NDIS funding. </w:t>
      </w:r>
      <w:r>
        <w:rPr>
          <w:rFonts w:cstheme="minorHAnsi"/>
          <w:szCs w:val="18"/>
        </w:rPr>
        <w:t>There were c</w:t>
      </w:r>
      <w:r w:rsidRPr="002C299F">
        <w:rPr>
          <w:rFonts w:cstheme="minorHAnsi"/>
          <w:szCs w:val="18"/>
        </w:rPr>
        <w:t>oncerns that some people with disability, particularly those unable to effectively advocate for services on their own behalf, were experiencing poorer outcomes under the NDIS and receiving a lower level of services than previou</w:t>
      </w:r>
      <w:r>
        <w:rPr>
          <w:rFonts w:cstheme="minorHAnsi"/>
          <w:szCs w:val="18"/>
        </w:rPr>
        <w:t>s</w:t>
      </w:r>
      <w:r w:rsidR="00040B40">
        <w:rPr>
          <w:rFonts w:cstheme="minorHAnsi"/>
          <w:szCs w:val="18"/>
        </w:rPr>
        <w:t>ly</w:t>
      </w:r>
      <w:r w:rsidRPr="002C299F">
        <w:rPr>
          <w:rFonts w:cstheme="minorHAnsi"/>
          <w:szCs w:val="18"/>
        </w:rPr>
        <w:t xml:space="preserve">.  </w:t>
      </w:r>
    </w:p>
    <w:p w14:paraId="26D93157" w14:textId="76363F9D" w:rsidR="005F53E7" w:rsidRDefault="005F53E7" w:rsidP="00F40D51">
      <w:pPr>
        <w:pStyle w:val="ListParagraph"/>
        <w:numPr>
          <w:ilvl w:val="0"/>
          <w:numId w:val="12"/>
        </w:numPr>
        <w:autoSpaceDE w:val="0"/>
        <w:autoSpaceDN w:val="0"/>
        <w:adjustRightInd w:val="0"/>
        <w:rPr>
          <w:rFonts w:cstheme="minorHAnsi"/>
          <w:szCs w:val="18"/>
        </w:rPr>
      </w:pPr>
      <w:r w:rsidRPr="0004474C">
        <w:rPr>
          <w:rFonts w:cstheme="minorHAnsi"/>
        </w:rPr>
        <w:t>These</w:t>
      </w:r>
      <w:r w:rsidRPr="00316E7F">
        <w:rPr>
          <w:rFonts w:cstheme="minorHAnsi"/>
          <w:szCs w:val="18"/>
        </w:rPr>
        <w:t xml:space="preserve"> concerns persisted at </w:t>
      </w:r>
      <w:r w:rsidR="00764082">
        <w:rPr>
          <w:rFonts w:cstheme="minorHAnsi"/>
          <w:szCs w:val="18"/>
        </w:rPr>
        <w:t>wave</w:t>
      </w:r>
      <w:r w:rsidRPr="00316E7F">
        <w:rPr>
          <w:rFonts w:cstheme="minorHAnsi"/>
          <w:szCs w:val="18"/>
        </w:rPr>
        <w:t xml:space="preserve"> 2, with </w:t>
      </w:r>
      <w:r>
        <w:rPr>
          <w:rFonts w:cstheme="minorHAnsi"/>
          <w:szCs w:val="18"/>
        </w:rPr>
        <w:t>respondents</w:t>
      </w:r>
      <w:r w:rsidRPr="00316E7F">
        <w:rPr>
          <w:rFonts w:cstheme="minorHAnsi"/>
          <w:szCs w:val="18"/>
        </w:rPr>
        <w:t xml:space="preserve"> reporting that perceived NDIS funding constraints were adversely impacting support packages. They reported that some NDIS </w:t>
      </w:r>
      <w:r w:rsidRPr="007D469B">
        <w:rPr>
          <w:rFonts w:cstheme="minorHAnsi"/>
        </w:rPr>
        <w:t>participants</w:t>
      </w:r>
      <w:r w:rsidRPr="00316E7F">
        <w:rPr>
          <w:rFonts w:cstheme="minorHAnsi"/>
          <w:szCs w:val="18"/>
        </w:rPr>
        <w:t xml:space="preserve"> were receiving less supports than before the NDIS, or were having NDIS-funded supports reduced at review, and as a result, </w:t>
      </w:r>
      <w:r>
        <w:rPr>
          <w:rFonts w:cstheme="minorHAnsi"/>
          <w:szCs w:val="18"/>
        </w:rPr>
        <w:t xml:space="preserve">were </w:t>
      </w:r>
      <w:r w:rsidRPr="00316E7F">
        <w:rPr>
          <w:rFonts w:cstheme="minorHAnsi"/>
          <w:szCs w:val="18"/>
        </w:rPr>
        <w:t xml:space="preserve">unable to pursue </w:t>
      </w:r>
      <w:r>
        <w:rPr>
          <w:rFonts w:cstheme="minorHAnsi"/>
          <w:szCs w:val="18"/>
        </w:rPr>
        <w:t xml:space="preserve">more </w:t>
      </w:r>
      <w:r w:rsidRPr="00316E7F">
        <w:rPr>
          <w:rFonts w:cstheme="minorHAnsi"/>
          <w:szCs w:val="18"/>
        </w:rPr>
        <w:t xml:space="preserve">aspirational goals. Vulnerable NDIS participants and </w:t>
      </w:r>
      <w:r>
        <w:rPr>
          <w:rFonts w:cstheme="minorHAnsi"/>
          <w:szCs w:val="18"/>
        </w:rPr>
        <w:t xml:space="preserve">their </w:t>
      </w:r>
      <w:r w:rsidRPr="00316E7F">
        <w:rPr>
          <w:rFonts w:cstheme="minorHAnsi"/>
          <w:szCs w:val="18"/>
        </w:rPr>
        <w:t xml:space="preserve">families, </w:t>
      </w:r>
      <w:r>
        <w:rPr>
          <w:rFonts w:cstheme="minorHAnsi"/>
          <w:szCs w:val="18"/>
        </w:rPr>
        <w:t xml:space="preserve">including some people with psychosocial disability and/or </w:t>
      </w:r>
      <w:r w:rsidRPr="00316E7F">
        <w:rPr>
          <w:rFonts w:cstheme="minorHAnsi"/>
          <w:szCs w:val="18"/>
        </w:rPr>
        <w:t xml:space="preserve">those who struggled to manage complex NDIS processes were identified as </w:t>
      </w:r>
      <w:r>
        <w:rPr>
          <w:rFonts w:cstheme="minorHAnsi"/>
          <w:szCs w:val="18"/>
        </w:rPr>
        <w:t xml:space="preserve">being </w:t>
      </w:r>
      <w:r w:rsidRPr="00316E7F">
        <w:rPr>
          <w:rFonts w:cstheme="minorHAnsi"/>
          <w:szCs w:val="18"/>
        </w:rPr>
        <w:t>at risk of poorer outcomes</w:t>
      </w:r>
      <w:r>
        <w:rPr>
          <w:rFonts w:cstheme="minorHAnsi"/>
          <w:szCs w:val="18"/>
        </w:rPr>
        <w:t>.</w:t>
      </w:r>
      <w:r w:rsidRPr="00316E7F">
        <w:rPr>
          <w:rFonts w:cstheme="minorHAnsi"/>
          <w:szCs w:val="18"/>
        </w:rPr>
        <w:t xml:space="preserve"> </w:t>
      </w:r>
      <w:r>
        <w:rPr>
          <w:rFonts w:cstheme="minorHAnsi"/>
          <w:szCs w:val="18"/>
        </w:rPr>
        <w:t xml:space="preserve">Additionally a </w:t>
      </w:r>
      <w:r w:rsidRPr="00316E7F">
        <w:rPr>
          <w:rFonts w:cstheme="minorHAnsi"/>
          <w:szCs w:val="18"/>
        </w:rPr>
        <w:t>lack of NDIS funding for supports such as respite, support co-ordination, behaviour management, employment skills, and psycho-social support for families was reported.</w:t>
      </w:r>
    </w:p>
    <w:p w14:paraId="7546B04B" w14:textId="77777777" w:rsidR="005F53E7" w:rsidRPr="00392CF7" w:rsidRDefault="005F53E7" w:rsidP="00E54E5D">
      <w:pPr>
        <w:pStyle w:val="ListParagraph"/>
        <w:ind w:left="851"/>
        <w:rPr>
          <w:rFonts w:cstheme="minorHAnsi"/>
          <w:i/>
          <w:szCs w:val="18"/>
        </w:rPr>
      </w:pPr>
      <w:r w:rsidRPr="00E54E5D">
        <w:rPr>
          <w:rFonts w:cstheme="minorHAnsi"/>
          <w:i/>
        </w:rPr>
        <w:t>Some</w:t>
      </w:r>
      <w:r w:rsidRPr="00392CF7">
        <w:rPr>
          <w:rFonts w:cstheme="minorHAnsi"/>
          <w:i/>
          <w:szCs w:val="18"/>
        </w:rPr>
        <w:t xml:space="preserve"> clients have found that sort of their allocation under NDIS has been dramatically cut back and I think they find that quite disempowering.  I mean when that’s happened it doesn’t seem like they’ve really had any explanation as to why the allocation’s been cut back so dramatically and so they’re sort of left in limbo feeling like well, you know we, we had access to all of these services and now we have much less choice.(B05S</w:t>
      </w:r>
      <w:r>
        <w:rPr>
          <w:rFonts w:cstheme="minorHAnsi"/>
          <w:i/>
          <w:szCs w:val="18"/>
        </w:rPr>
        <w:t xml:space="preserve"> W2</w:t>
      </w:r>
      <w:r w:rsidRPr="00392CF7">
        <w:rPr>
          <w:rFonts w:cstheme="minorHAnsi"/>
          <w:i/>
          <w:szCs w:val="18"/>
        </w:rPr>
        <w:t>)</w:t>
      </w:r>
    </w:p>
    <w:p w14:paraId="33E61758" w14:textId="77777777" w:rsidR="005F53E7" w:rsidRPr="00392CF7" w:rsidRDefault="005F53E7" w:rsidP="00E54E5D">
      <w:pPr>
        <w:pStyle w:val="ListParagraph"/>
        <w:ind w:left="851"/>
        <w:rPr>
          <w:rFonts w:cstheme="minorHAnsi"/>
          <w:i/>
          <w:szCs w:val="18"/>
        </w:rPr>
      </w:pPr>
      <w:r w:rsidRPr="00392CF7">
        <w:rPr>
          <w:rFonts w:cstheme="minorHAnsi"/>
          <w:i/>
          <w:szCs w:val="18"/>
        </w:rPr>
        <w:t xml:space="preserve">Those who do not have the time, energy, inclination … level of understanding, who are challenged by their overall family circumstances, they generally do not achieve the plans with the quantum of money, nor the degree of detail of specificity of connection between the </w:t>
      </w:r>
      <w:r w:rsidRPr="00E54E5D">
        <w:rPr>
          <w:rFonts w:cstheme="minorHAnsi"/>
          <w:i/>
        </w:rPr>
        <w:t>particular</w:t>
      </w:r>
      <w:r w:rsidRPr="00392CF7">
        <w:rPr>
          <w:rFonts w:cstheme="minorHAnsi"/>
          <w:i/>
          <w:szCs w:val="18"/>
        </w:rPr>
        <w:t xml:space="preserve"> goal and the disability support that’s been approved. (A01S</w:t>
      </w:r>
      <w:r>
        <w:rPr>
          <w:rFonts w:cstheme="minorHAnsi"/>
          <w:i/>
          <w:szCs w:val="18"/>
        </w:rPr>
        <w:t xml:space="preserve"> W2</w:t>
      </w:r>
      <w:r w:rsidRPr="00392CF7">
        <w:rPr>
          <w:rFonts w:cstheme="minorHAnsi"/>
          <w:i/>
          <w:szCs w:val="18"/>
        </w:rPr>
        <w:t xml:space="preserve">) </w:t>
      </w:r>
    </w:p>
    <w:p w14:paraId="1D1A6C9A" w14:textId="77777777" w:rsidR="005F53E7" w:rsidRPr="007F00B7" w:rsidRDefault="005F53E7" w:rsidP="00635C4C">
      <w:pPr>
        <w:spacing w:before="240"/>
        <w:jc w:val="both"/>
        <w:rPr>
          <w:i/>
        </w:rPr>
      </w:pPr>
      <w:r w:rsidRPr="007F00B7">
        <w:rPr>
          <w:i/>
        </w:rPr>
        <w:t>The perspective of the NDIA staff</w:t>
      </w:r>
    </w:p>
    <w:p w14:paraId="19C51D6C" w14:textId="77777777" w:rsidR="005F53E7" w:rsidRPr="007F00B7" w:rsidRDefault="005F53E7" w:rsidP="00F40D51">
      <w:pPr>
        <w:pStyle w:val="ListParagraph"/>
        <w:numPr>
          <w:ilvl w:val="0"/>
          <w:numId w:val="12"/>
        </w:numPr>
        <w:autoSpaceDE w:val="0"/>
        <w:autoSpaceDN w:val="0"/>
        <w:adjustRightInd w:val="0"/>
        <w:rPr>
          <w:rFonts w:cstheme="minorHAnsi"/>
          <w:szCs w:val="18"/>
        </w:rPr>
      </w:pPr>
      <w:r w:rsidRPr="0004474C">
        <w:rPr>
          <w:rFonts w:cstheme="minorHAnsi"/>
        </w:rPr>
        <w:t>NDIA</w:t>
      </w:r>
      <w:r w:rsidRPr="007F00B7">
        <w:rPr>
          <w:rFonts w:cstheme="minorHAnsi"/>
          <w:szCs w:val="18"/>
        </w:rPr>
        <w:t xml:space="preserve"> staff reported positive changes </w:t>
      </w:r>
      <w:r>
        <w:rPr>
          <w:rFonts w:cstheme="minorHAnsi"/>
          <w:szCs w:val="18"/>
        </w:rPr>
        <w:t>for</w:t>
      </w:r>
      <w:r w:rsidRPr="007F00B7">
        <w:rPr>
          <w:rFonts w:cstheme="minorHAnsi"/>
          <w:szCs w:val="18"/>
        </w:rPr>
        <w:t xml:space="preserve"> </w:t>
      </w:r>
      <w:r>
        <w:rPr>
          <w:rFonts w:cstheme="minorHAnsi"/>
          <w:szCs w:val="18"/>
        </w:rPr>
        <w:t xml:space="preserve">those participating in the NDIS </w:t>
      </w:r>
      <w:r w:rsidRPr="007F00B7">
        <w:rPr>
          <w:rFonts w:cstheme="minorHAnsi"/>
          <w:szCs w:val="18"/>
        </w:rPr>
        <w:t xml:space="preserve">and believed that the </w:t>
      </w:r>
      <w:r w:rsidRPr="007D469B">
        <w:rPr>
          <w:rFonts w:cstheme="minorHAnsi"/>
        </w:rPr>
        <w:t>Scheme</w:t>
      </w:r>
      <w:r w:rsidRPr="007F00B7">
        <w:rPr>
          <w:rFonts w:cstheme="minorHAnsi"/>
          <w:szCs w:val="18"/>
        </w:rPr>
        <w:t xml:space="preserve"> had improved the lives of </w:t>
      </w:r>
      <w:r>
        <w:rPr>
          <w:rFonts w:cstheme="minorHAnsi"/>
          <w:szCs w:val="18"/>
        </w:rPr>
        <w:t xml:space="preserve">many </w:t>
      </w:r>
      <w:r w:rsidRPr="007F00B7">
        <w:rPr>
          <w:rFonts w:cstheme="minorHAnsi"/>
          <w:szCs w:val="18"/>
        </w:rPr>
        <w:t xml:space="preserve">participants and their families. People with disability were now accessing supports which were previously not funded </w:t>
      </w:r>
      <w:r>
        <w:rPr>
          <w:rFonts w:cstheme="minorHAnsi"/>
          <w:szCs w:val="18"/>
        </w:rPr>
        <w:t>or</w:t>
      </w:r>
      <w:r w:rsidRPr="007F00B7">
        <w:rPr>
          <w:rFonts w:cstheme="minorHAnsi"/>
          <w:szCs w:val="18"/>
        </w:rPr>
        <w:t xml:space="preserve"> available to them. </w:t>
      </w:r>
      <w:r>
        <w:rPr>
          <w:rFonts w:cstheme="minorHAnsi"/>
          <w:szCs w:val="18"/>
        </w:rPr>
        <w:t xml:space="preserve">However, </w:t>
      </w:r>
      <w:r w:rsidRPr="007F00B7">
        <w:rPr>
          <w:rFonts w:cstheme="minorHAnsi"/>
          <w:szCs w:val="18"/>
        </w:rPr>
        <w:t xml:space="preserve">NDIA </w:t>
      </w:r>
      <w:r>
        <w:rPr>
          <w:rFonts w:cstheme="minorHAnsi"/>
          <w:szCs w:val="18"/>
        </w:rPr>
        <w:t xml:space="preserve">staff </w:t>
      </w:r>
      <w:r w:rsidRPr="007F00B7">
        <w:rPr>
          <w:rFonts w:cstheme="minorHAnsi"/>
          <w:szCs w:val="18"/>
        </w:rPr>
        <w:t xml:space="preserve">considered that participants and families who were confident, educated and able to articulate support needs had better outcomes than those with less capacity to understand the Scheme, including participants with intellectual disability.  </w:t>
      </w:r>
    </w:p>
    <w:p w14:paraId="3A068B08" w14:textId="77777777" w:rsidR="005F53E7" w:rsidRPr="000D67EA" w:rsidRDefault="005F53E7" w:rsidP="00C82FF1">
      <w:pPr>
        <w:pStyle w:val="Heading2"/>
        <w:ind w:left="567"/>
      </w:pPr>
      <w:bookmarkStart w:id="25" w:name="_Toc466017342"/>
      <w:r w:rsidRPr="00237A20">
        <w:t>KEQ32</w:t>
      </w:r>
      <w:r w:rsidRPr="000D67EA">
        <w:t>: What has been the impact of the NDIS on the overall provision and quality of disability services?</w:t>
      </w:r>
      <w:bookmarkEnd w:id="25"/>
    </w:p>
    <w:p w14:paraId="281080BC" w14:textId="77777777" w:rsidR="00AA1C76" w:rsidRPr="00AA1C76" w:rsidRDefault="00CF5A23" w:rsidP="00635C4C">
      <w:pPr>
        <w:jc w:val="both"/>
        <w:rPr>
          <w:b/>
        </w:rPr>
      </w:pPr>
      <w:r w:rsidRPr="00AA1C76">
        <w:rPr>
          <w:b/>
        </w:rPr>
        <w:t xml:space="preserve">The quantitative detail </w:t>
      </w:r>
    </w:p>
    <w:p w14:paraId="1C276312" w14:textId="77777777" w:rsidR="00CF5A23" w:rsidRPr="00CF5A23" w:rsidRDefault="00CF5A23" w:rsidP="00635C4C">
      <w:pPr>
        <w:jc w:val="both"/>
        <w:rPr>
          <w:i/>
        </w:rPr>
      </w:pPr>
      <w:r w:rsidRPr="00CF5A23">
        <w:rPr>
          <w:i/>
        </w:rPr>
        <w:t>The NDIS Survey of People with Disability, and their Families and Carers</w:t>
      </w:r>
    </w:p>
    <w:p w14:paraId="2E107AEA" w14:textId="77777777" w:rsidR="005F53E7" w:rsidRPr="00334ABC" w:rsidRDefault="005F53E7" w:rsidP="00635C4C">
      <w:pPr>
        <w:jc w:val="both"/>
      </w:pPr>
      <w:r w:rsidRPr="00334ABC">
        <w:t xml:space="preserve">A large amount of the quantitative information that can be used to address this </w:t>
      </w:r>
      <w:r w:rsidR="00122CDC">
        <w:t>KEQs</w:t>
      </w:r>
      <w:r w:rsidRPr="00334ABC">
        <w:t xml:space="preserve"> </w:t>
      </w:r>
      <w:r w:rsidR="009F2FD8">
        <w:t>will also be included</w:t>
      </w:r>
      <w:r w:rsidRPr="00334ABC">
        <w:t xml:space="preserve"> </w:t>
      </w:r>
      <w:r w:rsidR="009F2FD8">
        <w:t>below</w:t>
      </w:r>
      <w:r w:rsidR="009F2FD8" w:rsidRPr="00334ABC">
        <w:t xml:space="preserve"> </w:t>
      </w:r>
      <w:r w:rsidRPr="00334ABC">
        <w:t xml:space="preserve">in relation to KEQ4 and KEQ5. </w:t>
      </w:r>
    </w:p>
    <w:p w14:paraId="49482086" w14:textId="40AF639D" w:rsidR="005F53E7" w:rsidRDefault="005F53E7" w:rsidP="00F40D51">
      <w:pPr>
        <w:pStyle w:val="ListParagraph"/>
        <w:numPr>
          <w:ilvl w:val="0"/>
          <w:numId w:val="12"/>
        </w:numPr>
        <w:autoSpaceDE w:val="0"/>
        <w:autoSpaceDN w:val="0"/>
        <w:adjustRightInd w:val="0"/>
        <w:rPr>
          <w:rFonts w:cstheme="minorHAnsi"/>
        </w:rPr>
      </w:pPr>
      <w:r w:rsidRPr="00334ABC">
        <w:rPr>
          <w:rFonts w:cstheme="minorHAnsi"/>
        </w:rPr>
        <w:t>NDIS</w:t>
      </w:r>
      <w:r w:rsidRPr="00F64A8F">
        <w:rPr>
          <w:rFonts w:cstheme="minorHAnsi"/>
        </w:rPr>
        <w:t xml:space="preserve"> participants reported that their </w:t>
      </w:r>
      <w:r w:rsidRPr="00F64A8F">
        <w:rPr>
          <w:rFonts w:cstheme="minorHAnsi"/>
          <w:b/>
        </w:rPr>
        <w:t>say over what supports they receive</w:t>
      </w:r>
      <w:r w:rsidRPr="00F64A8F">
        <w:rPr>
          <w:rFonts w:cstheme="minorHAnsi"/>
        </w:rPr>
        <w:t xml:space="preserve"> has increased</w:t>
      </w:r>
      <w:r>
        <w:rPr>
          <w:rFonts w:cstheme="minorHAnsi"/>
        </w:rPr>
        <w:t xml:space="preserve"> (</w:t>
      </w:r>
      <w:r w:rsidR="007B2424">
        <w:rPr>
          <w:rFonts w:cstheme="minorHAnsi"/>
        </w:rPr>
        <w:t xml:space="preserve">Appendix 2.3 </w:t>
      </w:r>
      <w:r w:rsidR="007421A1">
        <w:rPr>
          <w:rFonts w:cstheme="minorHAnsi"/>
        </w:rPr>
        <w:fldChar w:fldCharType="begin"/>
      </w:r>
      <w:r w:rsidR="007421A1">
        <w:rPr>
          <w:rFonts w:cstheme="minorHAnsi"/>
        </w:rPr>
        <w:instrText xml:space="preserve"> REF _Ref456791634 \h </w:instrText>
      </w:r>
      <w:r w:rsidR="007421A1">
        <w:rPr>
          <w:rFonts w:cstheme="minorHAnsi"/>
        </w:rPr>
      </w:r>
      <w:r w:rsidR="007421A1">
        <w:rPr>
          <w:rFonts w:cstheme="minorHAnsi"/>
        </w:rPr>
        <w:fldChar w:fldCharType="separate"/>
      </w:r>
      <w:r w:rsidR="008902AC">
        <w:t xml:space="preserve">Table </w:t>
      </w:r>
      <w:r w:rsidR="008902AC">
        <w:rPr>
          <w:noProof/>
        </w:rPr>
        <w:t>8</w:t>
      </w:r>
      <w:r w:rsidR="007421A1">
        <w:rPr>
          <w:rFonts w:cstheme="minorHAnsi"/>
        </w:rPr>
        <w:fldChar w:fldCharType="end"/>
      </w:r>
      <w:r>
        <w:rPr>
          <w:rFonts w:cstheme="minorHAnsi"/>
        </w:rPr>
        <w:t>)</w:t>
      </w:r>
      <w:r w:rsidRPr="00F64A8F">
        <w:rPr>
          <w:rFonts w:cstheme="minorHAnsi"/>
        </w:rPr>
        <w:t xml:space="preserve">. </w:t>
      </w:r>
      <w:r>
        <w:rPr>
          <w:rFonts w:cstheme="minorHAnsi"/>
        </w:rPr>
        <w:t>Indeed, 44</w:t>
      </w:r>
      <w:r w:rsidR="00F747C0">
        <w:rPr>
          <w:rFonts w:cstheme="minorHAnsi"/>
        </w:rPr>
        <w:t xml:space="preserve"> per cent</w:t>
      </w:r>
      <w:r>
        <w:rPr>
          <w:rFonts w:cstheme="minorHAnsi"/>
        </w:rPr>
        <w:t xml:space="preserve"> of NDIS participants surveyed reported that they had more say over the supports they received once in the NDIS compared to before they joined the NDIS. The </w:t>
      </w:r>
      <w:r>
        <w:rPr>
          <w:rFonts w:cstheme="minorHAnsi"/>
        </w:rPr>
        <w:lastRenderedPageBreak/>
        <w:t xml:space="preserve">share of those experiencing a </w:t>
      </w:r>
      <w:r w:rsidR="001E0436">
        <w:rPr>
          <w:rFonts w:cstheme="minorHAnsi"/>
        </w:rPr>
        <w:t>decrease</w:t>
      </w:r>
      <w:r w:rsidR="00644157">
        <w:rPr>
          <w:rFonts w:cstheme="minorHAnsi"/>
        </w:rPr>
        <w:t xml:space="preserve"> in</w:t>
      </w:r>
      <w:r>
        <w:rPr>
          <w:rFonts w:cstheme="minorHAnsi"/>
        </w:rPr>
        <w:t xml:space="preserve"> their say over what supports they received was 17</w:t>
      </w:r>
      <w:r w:rsidR="00F747C0">
        <w:rPr>
          <w:rFonts w:cstheme="minorHAnsi"/>
        </w:rPr>
        <w:t xml:space="preserve"> per cent</w:t>
      </w:r>
      <w:r>
        <w:rPr>
          <w:rFonts w:cstheme="minorHAnsi"/>
        </w:rPr>
        <w:t>, while 39</w:t>
      </w:r>
      <w:r w:rsidR="00F747C0">
        <w:rPr>
          <w:rFonts w:cstheme="minorHAnsi"/>
        </w:rPr>
        <w:t xml:space="preserve"> per cent</w:t>
      </w:r>
      <w:r>
        <w:rPr>
          <w:rFonts w:cstheme="minorHAnsi"/>
        </w:rPr>
        <w:t xml:space="preserve"> reported no change. </w:t>
      </w:r>
    </w:p>
    <w:p w14:paraId="6F149363" w14:textId="252A1349" w:rsidR="005F53E7" w:rsidRPr="00C97634" w:rsidRDefault="005F53E7" w:rsidP="00F40D51">
      <w:pPr>
        <w:pStyle w:val="ListParagraph"/>
        <w:numPr>
          <w:ilvl w:val="0"/>
          <w:numId w:val="12"/>
        </w:numPr>
        <w:autoSpaceDE w:val="0"/>
        <w:autoSpaceDN w:val="0"/>
        <w:adjustRightInd w:val="0"/>
        <w:rPr>
          <w:rFonts w:cstheme="minorHAnsi"/>
        </w:rPr>
      </w:pPr>
      <w:r w:rsidRPr="00F64A8F">
        <w:rPr>
          <w:rFonts w:cstheme="minorHAnsi"/>
        </w:rPr>
        <w:t>NDIS participants</w:t>
      </w:r>
      <w:r w:rsidR="001D237B">
        <w:rPr>
          <w:rFonts w:cstheme="minorHAnsi"/>
        </w:rPr>
        <w:t>’</w:t>
      </w:r>
      <w:r>
        <w:rPr>
          <w:rFonts w:cstheme="minorHAnsi"/>
        </w:rPr>
        <w:t xml:space="preserve"> </w:t>
      </w:r>
      <w:r w:rsidRPr="00F64A8F">
        <w:rPr>
          <w:rFonts w:cstheme="minorHAnsi"/>
          <w:b/>
        </w:rPr>
        <w:t xml:space="preserve">choice over where they obtain the supports they receive </w:t>
      </w:r>
      <w:r w:rsidRPr="00F64A8F">
        <w:rPr>
          <w:rFonts w:cstheme="minorHAnsi"/>
        </w:rPr>
        <w:t xml:space="preserve">has </w:t>
      </w:r>
      <w:r>
        <w:rPr>
          <w:rFonts w:cstheme="minorHAnsi"/>
        </w:rPr>
        <w:t xml:space="preserve">also </w:t>
      </w:r>
      <w:r w:rsidRPr="00F64A8F">
        <w:rPr>
          <w:rFonts w:cstheme="minorHAnsi"/>
        </w:rPr>
        <w:t>improved</w:t>
      </w:r>
      <w:r>
        <w:rPr>
          <w:rFonts w:cstheme="minorHAnsi"/>
        </w:rPr>
        <w:t xml:space="preserve"> (</w:t>
      </w:r>
      <w:r w:rsidR="007B2424">
        <w:rPr>
          <w:rFonts w:cstheme="minorHAnsi"/>
        </w:rPr>
        <w:t>Appendix 2.3</w:t>
      </w:r>
      <w:r w:rsidR="007421A1">
        <w:rPr>
          <w:rFonts w:cstheme="minorHAnsi"/>
        </w:rPr>
        <w:t xml:space="preserve"> </w:t>
      </w:r>
      <w:r w:rsidR="007421A1">
        <w:rPr>
          <w:rFonts w:cstheme="minorHAnsi"/>
        </w:rPr>
        <w:fldChar w:fldCharType="begin"/>
      </w:r>
      <w:r w:rsidR="007421A1">
        <w:rPr>
          <w:rFonts w:cstheme="minorHAnsi"/>
        </w:rPr>
        <w:instrText xml:space="preserve"> REF _Ref456791645 \h </w:instrText>
      </w:r>
      <w:r w:rsidR="007421A1">
        <w:rPr>
          <w:rFonts w:cstheme="minorHAnsi"/>
        </w:rPr>
      </w:r>
      <w:r w:rsidR="007421A1">
        <w:rPr>
          <w:rFonts w:cstheme="minorHAnsi"/>
        </w:rPr>
        <w:fldChar w:fldCharType="separate"/>
      </w:r>
      <w:r w:rsidR="008902AC">
        <w:t xml:space="preserve">Table </w:t>
      </w:r>
      <w:r w:rsidR="008902AC">
        <w:rPr>
          <w:noProof/>
        </w:rPr>
        <w:t>9</w:t>
      </w:r>
      <w:r w:rsidR="007421A1">
        <w:rPr>
          <w:rFonts w:cstheme="minorHAnsi"/>
        </w:rPr>
        <w:fldChar w:fldCharType="end"/>
      </w:r>
      <w:r>
        <w:rPr>
          <w:rFonts w:cstheme="minorHAnsi"/>
        </w:rPr>
        <w:t>)</w:t>
      </w:r>
      <w:r w:rsidRPr="00F64A8F">
        <w:rPr>
          <w:rFonts w:cstheme="minorHAnsi"/>
        </w:rPr>
        <w:t xml:space="preserve">. </w:t>
      </w:r>
      <w:r>
        <w:rPr>
          <w:rFonts w:cstheme="minorHAnsi"/>
        </w:rPr>
        <w:t>Just under half (46</w:t>
      </w:r>
      <w:r w:rsidR="00F747C0">
        <w:rPr>
          <w:rFonts w:cstheme="minorHAnsi"/>
        </w:rPr>
        <w:t xml:space="preserve"> per cent</w:t>
      </w:r>
      <w:r>
        <w:rPr>
          <w:rFonts w:cstheme="minorHAnsi"/>
        </w:rPr>
        <w:t xml:space="preserve">) reported that they had </w:t>
      </w:r>
      <w:r w:rsidR="001E0436">
        <w:rPr>
          <w:rFonts w:cstheme="minorHAnsi"/>
        </w:rPr>
        <w:t xml:space="preserve">more </w:t>
      </w:r>
      <w:r>
        <w:rPr>
          <w:rFonts w:cstheme="minorHAnsi"/>
        </w:rPr>
        <w:t xml:space="preserve">choice over where they obtained their supports once in the NDIS compared to pre-NDIS. The share of those reporting that their choice of supports </w:t>
      </w:r>
      <w:r w:rsidR="001E0436">
        <w:rPr>
          <w:rFonts w:cstheme="minorHAnsi"/>
        </w:rPr>
        <w:t xml:space="preserve">declined </w:t>
      </w:r>
      <w:r>
        <w:rPr>
          <w:rFonts w:cstheme="minorHAnsi"/>
        </w:rPr>
        <w:t>once in the NDIS was 16</w:t>
      </w:r>
      <w:r w:rsidR="00F747C0">
        <w:rPr>
          <w:rFonts w:cstheme="minorHAnsi"/>
        </w:rPr>
        <w:t xml:space="preserve"> per cent</w:t>
      </w:r>
      <w:r>
        <w:rPr>
          <w:rFonts w:cstheme="minorHAnsi"/>
        </w:rPr>
        <w:t>, while 38</w:t>
      </w:r>
      <w:r w:rsidR="00F747C0">
        <w:rPr>
          <w:rFonts w:cstheme="minorHAnsi"/>
        </w:rPr>
        <w:t xml:space="preserve"> per cent</w:t>
      </w:r>
      <w:r>
        <w:rPr>
          <w:rFonts w:cstheme="minorHAnsi"/>
        </w:rPr>
        <w:t xml:space="preserve"> reported no change. </w:t>
      </w:r>
    </w:p>
    <w:p w14:paraId="03672D96" w14:textId="6EFB1302" w:rsidR="00B66019" w:rsidRDefault="005F53E7" w:rsidP="00F40D51">
      <w:pPr>
        <w:pStyle w:val="ListParagraph"/>
        <w:numPr>
          <w:ilvl w:val="0"/>
          <w:numId w:val="12"/>
        </w:numPr>
        <w:autoSpaceDE w:val="0"/>
        <w:autoSpaceDN w:val="0"/>
        <w:adjustRightInd w:val="0"/>
        <w:rPr>
          <w:rFonts w:cstheme="minorHAnsi"/>
        </w:rPr>
      </w:pPr>
      <w:r w:rsidRPr="0016129C">
        <w:rPr>
          <w:rFonts w:cstheme="minorHAnsi"/>
        </w:rPr>
        <w:t xml:space="preserve">Finally, </w:t>
      </w:r>
      <w:r>
        <w:rPr>
          <w:rFonts w:cstheme="minorHAnsi"/>
        </w:rPr>
        <w:t>s</w:t>
      </w:r>
      <w:r w:rsidRPr="00F64A8F">
        <w:rPr>
          <w:rFonts w:cstheme="minorHAnsi"/>
        </w:rPr>
        <w:t xml:space="preserve">atisfaction with the </w:t>
      </w:r>
      <w:r w:rsidRPr="003A2E60">
        <w:rPr>
          <w:rFonts w:cstheme="minorHAnsi"/>
          <w:b/>
        </w:rPr>
        <w:t>quality</w:t>
      </w:r>
      <w:r w:rsidRPr="00F64A8F">
        <w:rPr>
          <w:rFonts w:cstheme="minorHAnsi"/>
        </w:rPr>
        <w:t xml:space="preserve"> of disability supports is </w:t>
      </w:r>
      <w:r>
        <w:rPr>
          <w:rFonts w:cstheme="minorHAnsi"/>
        </w:rPr>
        <w:t xml:space="preserve">also </w:t>
      </w:r>
      <w:r w:rsidRPr="00F64A8F">
        <w:rPr>
          <w:rFonts w:cstheme="minorHAnsi"/>
        </w:rPr>
        <w:t>reported to have increased after joining the NDIS</w:t>
      </w:r>
      <w:r>
        <w:rPr>
          <w:rFonts w:cstheme="minorHAnsi"/>
        </w:rPr>
        <w:t xml:space="preserve"> (</w:t>
      </w:r>
      <w:r w:rsidR="007B2424">
        <w:rPr>
          <w:rFonts w:cstheme="minorHAnsi"/>
        </w:rPr>
        <w:t xml:space="preserve">Appendix 2.3 </w:t>
      </w:r>
      <w:r w:rsidR="007421A1">
        <w:rPr>
          <w:rFonts w:cstheme="minorHAnsi"/>
        </w:rPr>
        <w:fldChar w:fldCharType="begin"/>
      </w:r>
      <w:r w:rsidR="007421A1">
        <w:rPr>
          <w:rFonts w:cstheme="minorHAnsi"/>
        </w:rPr>
        <w:instrText xml:space="preserve"> REF _Ref456791658 \h </w:instrText>
      </w:r>
      <w:r w:rsidR="007421A1">
        <w:rPr>
          <w:rFonts w:cstheme="minorHAnsi"/>
        </w:rPr>
      </w:r>
      <w:r w:rsidR="007421A1">
        <w:rPr>
          <w:rFonts w:cstheme="minorHAnsi"/>
        </w:rPr>
        <w:fldChar w:fldCharType="separate"/>
      </w:r>
      <w:r w:rsidR="008902AC">
        <w:t xml:space="preserve">Table </w:t>
      </w:r>
      <w:r w:rsidR="008902AC">
        <w:rPr>
          <w:noProof/>
        </w:rPr>
        <w:t>10</w:t>
      </w:r>
      <w:r w:rsidR="007421A1">
        <w:rPr>
          <w:rFonts w:cstheme="minorHAnsi"/>
        </w:rPr>
        <w:fldChar w:fldCharType="end"/>
      </w:r>
      <w:r>
        <w:rPr>
          <w:rFonts w:cstheme="minorHAnsi"/>
        </w:rPr>
        <w:t>)</w:t>
      </w:r>
      <w:r w:rsidRPr="00F64A8F">
        <w:rPr>
          <w:rFonts w:cstheme="minorHAnsi"/>
        </w:rPr>
        <w:t>.</w:t>
      </w:r>
      <w:r>
        <w:rPr>
          <w:rFonts w:cstheme="minorHAnsi"/>
        </w:rPr>
        <w:t xml:space="preserve"> </w:t>
      </w:r>
      <w:r w:rsidRPr="0016129C">
        <w:rPr>
          <w:rFonts w:cstheme="minorHAnsi"/>
        </w:rPr>
        <w:t>Just under half</w:t>
      </w:r>
      <w:r>
        <w:rPr>
          <w:rFonts w:cstheme="minorHAnsi"/>
        </w:rPr>
        <w:t xml:space="preserve"> (49</w:t>
      </w:r>
      <w:r w:rsidR="00F747C0">
        <w:rPr>
          <w:rFonts w:cstheme="minorHAnsi"/>
        </w:rPr>
        <w:t xml:space="preserve"> per cent</w:t>
      </w:r>
      <w:r>
        <w:rPr>
          <w:rFonts w:cstheme="minorHAnsi"/>
        </w:rPr>
        <w:t>)</w:t>
      </w:r>
      <w:r w:rsidRPr="0016129C">
        <w:rPr>
          <w:rFonts w:cstheme="minorHAnsi"/>
        </w:rPr>
        <w:t xml:space="preserve"> of NDIS participants felt that the quality of supports under the NDIS was better than those supports they received prior to the NDIS, however 15</w:t>
      </w:r>
      <w:r w:rsidR="00F747C0">
        <w:rPr>
          <w:rFonts w:cstheme="minorHAnsi"/>
        </w:rPr>
        <w:t xml:space="preserve"> per cent</w:t>
      </w:r>
      <w:r w:rsidRPr="0016129C">
        <w:rPr>
          <w:rFonts w:cstheme="minorHAnsi"/>
        </w:rPr>
        <w:t xml:space="preserve"> of participants felt that the quality of their supports were worse.</w:t>
      </w:r>
      <w:r>
        <w:rPr>
          <w:rFonts w:cstheme="minorHAnsi"/>
        </w:rPr>
        <w:t xml:space="preserve"> 35.5</w:t>
      </w:r>
      <w:r w:rsidR="00F747C0">
        <w:rPr>
          <w:rFonts w:cstheme="minorHAnsi"/>
        </w:rPr>
        <w:t xml:space="preserve"> per cent</w:t>
      </w:r>
      <w:r>
        <w:rPr>
          <w:rFonts w:cstheme="minorHAnsi"/>
        </w:rPr>
        <w:t xml:space="preserve"> reported that the quality of supports did not change. </w:t>
      </w:r>
    </w:p>
    <w:p w14:paraId="284C8745" w14:textId="77777777" w:rsidR="001765F8" w:rsidRPr="001765F8" w:rsidRDefault="001765F8" w:rsidP="005D3515">
      <w:pPr>
        <w:spacing w:before="240"/>
        <w:rPr>
          <w:b/>
        </w:rPr>
      </w:pPr>
      <w:r w:rsidRPr="001765F8">
        <w:rPr>
          <w:b/>
        </w:rPr>
        <w:t xml:space="preserve">The quantitative detail </w:t>
      </w:r>
    </w:p>
    <w:p w14:paraId="1AEE2940" w14:textId="77777777" w:rsidR="001765F8" w:rsidRDefault="001765F8" w:rsidP="00635C4C">
      <w:pPr>
        <w:autoSpaceDE w:val="0"/>
        <w:autoSpaceDN w:val="0"/>
        <w:adjustRightInd w:val="0"/>
        <w:jc w:val="both"/>
        <w:rPr>
          <w:i/>
        </w:rPr>
      </w:pPr>
      <w:r w:rsidRPr="001765F8">
        <w:rPr>
          <w:i/>
        </w:rPr>
        <w:t xml:space="preserve">The 2014 NDIS Disability </w:t>
      </w:r>
      <w:r w:rsidR="00222F29">
        <w:rPr>
          <w:i/>
        </w:rPr>
        <w:t>Support</w:t>
      </w:r>
      <w:r w:rsidRPr="001765F8">
        <w:rPr>
          <w:i/>
        </w:rPr>
        <w:t xml:space="preserve"> Providers Surveys</w:t>
      </w:r>
    </w:p>
    <w:p w14:paraId="3DB14528" w14:textId="22EAE5D6" w:rsidR="00496C95" w:rsidRPr="00E454B3" w:rsidRDefault="00496C95" w:rsidP="00635C4C">
      <w:pPr>
        <w:autoSpaceDE w:val="0"/>
        <w:autoSpaceDN w:val="0"/>
        <w:adjustRightInd w:val="0"/>
        <w:jc w:val="both"/>
        <w:rPr>
          <w:rFonts w:cstheme="minorHAnsi"/>
        </w:rPr>
      </w:pPr>
      <w:r w:rsidRPr="00E454B3">
        <w:rPr>
          <w:rFonts w:cstheme="minorHAnsi"/>
        </w:rPr>
        <w:t xml:space="preserve">The survey of disability </w:t>
      </w:r>
      <w:r w:rsidR="00222F29">
        <w:rPr>
          <w:rFonts w:cstheme="minorHAnsi"/>
        </w:rPr>
        <w:t>support</w:t>
      </w:r>
      <w:r w:rsidRPr="00E454B3">
        <w:rPr>
          <w:rFonts w:cstheme="minorHAnsi"/>
        </w:rPr>
        <w:t xml:space="preserve"> providers provides only an early indication of the expected impact the NDIS will have on the disability sector.  </w:t>
      </w:r>
    </w:p>
    <w:p w14:paraId="54B6DF41" w14:textId="6F3352C3" w:rsidR="00496C95" w:rsidRDefault="00496C95" w:rsidP="00F40D51">
      <w:pPr>
        <w:pStyle w:val="ListParagraph"/>
        <w:numPr>
          <w:ilvl w:val="0"/>
          <w:numId w:val="12"/>
        </w:numPr>
        <w:autoSpaceDE w:val="0"/>
        <w:autoSpaceDN w:val="0"/>
        <w:adjustRightInd w:val="0"/>
        <w:rPr>
          <w:rFonts w:cstheme="minorHAnsi"/>
        </w:rPr>
      </w:pPr>
      <w:r w:rsidRPr="003F7E1E">
        <w:rPr>
          <w:rFonts w:cstheme="minorHAnsi"/>
        </w:rPr>
        <w:t>We identified those outlets that are located closer to the NDIS trial sites using their postcode</w:t>
      </w:r>
      <w:r w:rsidR="003F7E1E" w:rsidRPr="003F7E1E">
        <w:rPr>
          <w:rFonts w:cstheme="minorHAnsi"/>
        </w:rPr>
        <w:t xml:space="preserve"> (</w:t>
      </w:r>
      <w:r w:rsidR="00CD0C24">
        <w:rPr>
          <w:rFonts w:cstheme="minorHAnsi"/>
        </w:rPr>
        <w:t xml:space="preserve">Appendix 2.3 </w:t>
      </w:r>
      <w:r w:rsidR="007421A1">
        <w:rPr>
          <w:rFonts w:cstheme="minorHAnsi"/>
        </w:rPr>
        <w:fldChar w:fldCharType="begin"/>
      </w:r>
      <w:r w:rsidR="007421A1">
        <w:rPr>
          <w:rFonts w:cstheme="minorHAnsi"/>
        </w:rPr>
        <w:instrText xml:space="preserve"> REF _Ref456791670 \h </w:instrText>
      </w:r>
      <w:r w:rsidR="007421A1">
        <w:rPr>
          <w:rFonts w:cstheme="minorHAnsi"/>
        </w:rPr>
      </w:r>
      <w:r w:rsidR="007421A1">
        <w:rPr>
          <w:rFonts w:cstheme="minorHAnsi"/>
        </w:rPr>
        <w:fldChar w:fldCharType="separate"/>
      </w:r>
      <w:r w:rsidR="008902AC">
        <w:t xml:space="preserve">Table </w:t>
      </w:r>
      <w:r w:rsidR="008902AC">
        <w:rPr>
          <w:noProof/>
        </w:rPr>
        <w:t>11</w:t>
      </w:r>
      <w:r w:rsidR="007421A1">
        <w:rPr>
          <w:rFonts w:cstheme="minorHAnsi"/>
        </w:rPr>
        <w:fldChar w:fldCharType="end"/>
      </w:r>
      <w:r w:rsidR="003F7E1E" w:rsidRPr="003F7E1E">
        <w:rPr>
          <w:rFonts w:cstheme="minorHAnsi"/>
        </w:rPr>
        <w:t>)</w:t>
      </w:r>
      <w:r w:rsidRPr="003F7E1E">
        <w:rPr>
          <w:rFonts w:cstheme="minorHAnsi"/>
        </w:rPr>
        <w:t>. Out of a total of 697 outlets, 202 are close and the remaining 495 are not. Given that these outlets are a mix of smaller enterprises (where the postcode would be a good indicator of the location of their clients) and larger outlets (with a wider geographical reach than their postcode) a certain amount of imprecision is involved in the NDIS versus non-NDIS distinction</w:t>
      </w:r>
      <w:r w:rsidR="00E81A7F">
        <w:rPr>
          <w:rFonts w:cstheme="minorHAnsi"/>
        </w:rPr>
        <w:t xml:space="preserve"> (See section 1.6 for full discussion)</w:t>
      </w:r>
      <w:r w:rsidRPr="003F7E1E">
        <w:rPr>
          <w:rFonts w:cstheme="minorHAnsi"/>
        </w:rPr>
        <w:t xml:space="preserve">. </w:t>
      </w:r>
    </w:p>
    <w:p w14:paraId="069FA4A5" w14:textId="4D9B5113" w:rsidR="003F7E1E" w:rsidRPr="00B13F52" w:rsidRDefault="001765F8" w:rsidP="00F40D51">
      <w:pPr>
        <w:pStyle w:val="ListParagraph"/>
        <w:numPr>
          <w:ilvl w:val="0"/>
          <w:numId w:val="12"/>
        </w:numPr>
        <w:autoSpaceDE w:val="0"/>
        <w:autoSpaceDN w:val="0"/>
        <w:adjustRightInd w:val="0"/>
      </w:pPr>
      <w:r w:rsidRPr="003F7E1E">
        <w:rPr>
          <w:rFonts w:cstheme="minorHAnsi"/>
        </w:rPr>
        <w:t>The survey of disability support providers</w:t>
      </w:r>
      <w:r w:rsidR="00BD5A92">
        <w:rPr>
          <w:rFonts w:cstheme="minorHAnsi"/>
        </w:rPr>
        <w:t xml:space="preserve"> </w:t>
      </w:r>
      <w:r w:rsidRPr="003F7E1E">
        <w:rPr>
          <w:rFonts w:cstheme="minorHAnsi"/>
        </w:rPr>
        <w:t xml:space="preserve">traces possible </w:t>
      </w:r>
      <w:r w:rsidR="006B05E5">
        <w:rPr>
          <w:rFonts w:cstheme="minorHAnsi"/>
        </w:rPr>
        <w:t>differences</w:t>
      </w:r>
      <w:r w:rsidR="006B05E5" w:rsidRPr="003F7E1E">
        <w:rPr>
          <w:rFonts w:cstheme="minorHAnsi"/>
        </w:rPr>
        <w:t xml:space="preserve"> </w:t>
      </w:r>
      <w:r w:rsidRPr="003F7E1E">
        <w:rPr>
          <w:rFonts w:cstheme="minorHAnsi"/>
        </w:rPr>
        <w:t>in the way quality of supports is monitored: managers are utilised 7</w:t>
      </w:r>
      <w:r w:rsidR="00F747C0">
        <w:rPr>
          <w:rFonts w:cstheme="minorHAnsi"/>
        </w:rPr>
        <w:t xml:space="preserve"> per cent</w:t>
      </w:r>
      <w:r w:rsidRPr="003F7E1E">
        <w:rPr>
          <w:rFonts w:cstheme="minorHAnsi"/>
        </w:rPr>
        <w:t xml:space="preserve"> more often and employees 5</w:t>
      </w:r>
      <w:r w:rsidR="00F747C0">
        <w:rPr>
          <w:rFonts w:cstheme="minorHAnsi"/>
        </w:rPr>
        <w:t xml:space="preserve"> per cent</w:t>
      </w:r>
      <w:r w:rsidRPr="003F7E1E">
        <w:rPr>
          <w:rFonts w:cstheme="minorHAnsi"/>
        </w:rPr>
        <w:t xml:space="preserve"> less often among </w:t>
      </w:r>
      <w:r w:rsidR="006B05E5" w:rsidRPr="003F7E1E">
        <w:rPr>
          <w:rFonts w:cstheme="minorHAnsi"/>
        </w:rPr>
        <w:t xml:space="preserve">outlets </w:t>
      </w:r>
      <w:r w:rsidR="006B05E5">
        <w:rPr>
          <w:rFonts w:cstheme="minorHAnsi"/>
        </w:rPr>
        <w:t xml:space="preserve">located near </w:t>
      </w:r>
      <w:r w:rsidRPr="003F7E1E">
        <w:rPr>
          <w:rFonts w:cstheme="minorHAnsi"/>
        </w:rPr>
        <w:t>the NDIS trial (</w:t>
      </w:r>
      <w:r w:rsidR="00CD0C24">
        <w:rPr>
          <w:rFonts w:cstheme="minorHAnsi"/>
        </w:rPr>
        <w:t>Appendix 2.3</w:t>
      </w:r>
      <w:r w:rsidR="007421A1">
        <w:rPr>
          <w:rFonts w:cstheme="minorHAnsi"/>
        </w:rPr>
        <w:t xml:space="preserve"> </w:t>
      </w:r>
      <w:r w:rsidR="007421A1" w:rsidRPr="00B13F52">
        <w:rPr>
          <w:rFonts w:cstheme="minorHAnsi"/>
          <w:b/>
          <w:bCs/>
          <w:sz w:val="20"/>
          <w:szCs w:val="18"/>
        </w:rPr>
        <w:fldChar w:fldCharType="begin"/>
      </w:r>
      <w:r w:rsidR="007421A1">
        <w:rPr>
          <w:rFonts w:cstheme="minorHAnsi"/>
        </w:rPr>
        <w:instrText xml:space="preserve"> REF _Ref456791682 \h </w:instrText>
      </w:r>
      <w:r w:rsidR="007421A1" w:rsidRPr="00B13F52">
        <w:rPr>
          <w:rFonts w:cstheme="minorHAnsi"/>
          <w:b/>
          <w:bCs/>
          <w:sz w:val="20"/>
          <w:szCs w:val="18"/>
        </w:rPr>
      </w:r>
      <w:r w:rsidR="007421A1" w:rsidRPr="00B13F52">
        <w:rPr>
          <w:rFonts w:cstheme="minorHAnsi"/>
          <w:b/>
          <w:bCs/>
          <w:sz w:val="20"/>
          <w:szCs w:val="18"/>
        </w:rPr>
        <w:fldChar w:fldCharType="separate"/>
      </w:r>
      <w:r w:rsidR="008902AC">
        <w:t xml:space="preserve">Table </w:t>
      </w:r>
      <w:r w:rsidR="008902AC">
        <w:rPr>
          <w:noProof/>
        </w:rPr>
        <w:t>12</w:t>
      </w:r>
      <w:r w:rsidR="007421A1" w:rsidRPr="00B13F52">
        <w:rPr>
          <w:rFonts w:cstheme="minorHAnsi"/>
        </w:rPr>
        <w:fldChar w:fldCharType="end"/>
      </w:r>
      <w:r w:rsidRPr="00B13F52">
        <w:rPr>
          <w:rFonts w:cstheme="minorHAnsi"/>
        </w:rPr>
        <w:t>)</w:t>
      </w:r>
      <w:r w:rsidR="007421A1" w:rsidRPr="00B13F52">
        <w:rPr>
          <w:rFonts w:cstheme="minorHAnsi"/>
        </w:rPr>
        <w:t xml:space="preserve">. </w:t>
      </w:r>
      <w:r w:rsidR="003F7E1E" w:rsidRPr="00B13F52">
        <w:rPr>
          <w:rFonts w:cstheme="minorHAnsi"/>
        </w:rPr>
        <w:t>There does not appear to be a difference in the utilisation of performance criteria (</w:t>
      </w:r>
      <w:r w:rsidR="00CD0C24" w:rsidRPr="00B13F52">
        <w:rPr>
          <w:rFonts w:cstheme="minorHAnsi"/>
        </w:rPr>
        <w:t xml:space="preserve">Appendix </w:t>
      </w:r>
      <w:r w:rsidR="0008213D" w:rsidRPr="00B13F52">
        <w:rPr>
          <w:rFonts w:cstheme="minorHAnsi"/>
        </w:rPr>
        <w:t>2</w:t>
      </w:r>
      <w:r w:rsidR="00CD0C24" w:rsidRPr="00B13F52">
        <w:rPr>
          <w:rFonts w:cstheme="minorHAnsi"/>
        </w:rPr>
        <w:t>.</w:t>
      </w:r>
      <w:r w:rsidR="0008213D" w:rsidRPr="00B13F52">
        <w:rPr>
          <w:rFonts w:cstheme="minorHAnsi"/>
        </w:rPr>
        <w:t>3</w:t>
      </w:r>
      <w:r w:rsidR="00CD0C24" w:rsidRPr="00B13F52">
        <w:rPr>
          <w:rFonts w:cstheme="minorHAnsi"/>
        </w:rPr>
        <w:t xml:space="preserve"> </w:t>
      </w:r>
      <w:r w:rsidR="007421A1" w:rsidRPr="00B13F52">
        <w:rPr>
          <w:rFonts w:cstheme="minorHAnsi"/>
        </w:rPr>
        <w:fldChar w:fldCharType="begin"/>
      </w:r>
      <w:r w:rsidR="007421A1" w:rsidRPr="00B13F52">
        <w:rPr>
          <w:rFonts w:cstheme="minorHAnsi"/>
        </w:rPr>
        <w:instrText xml:space="preserve"> REF _Ref456791719 \h </w:instrText>
      </w:r>
      <w:r w:rsidR="007421A1" w:rsidRPr="00B13F52">
        <w:rPr>
          <w:rFonts w:cstheme="minorHAnsi"/>
        </w:rPr>
      </w:r>
      <w:r w:rsidR="007421A1" w:rsidRPr="00B13F52">
        <w:rPr>
          <w:rFonts w:cstheme="minorHAnsi"/>
        </w:rPr>
        <w:fldChar w:fldCharType="separate"/>
      </w:r>
      <w:r w:rsidR="008902AC">
        <w:t xml:space="preserve">Table </w:t>
      </w:r>
      <w:r w:rsidR="008902AC">
        <w:rPr>
          <w:noProof/>
        </w:rPr>
        <w:t>13</w:t>
      </w:r>
      <w:r w:rsidR="007421A1" w:rsidRPr="00B13F52">
        <w:rPr>
          <w:rFonts w:cstheme="minorHAnsi"/>
        </w:rPr>
        <w:fldChar w:fldCharType="end"/>
      </w:r>
      <w:r w:rsidR="003F7E1E" w:rsidRPr="00B13F52">
        <w:rPr>
          <w:rFonts w:cstheme="minorHAnsi"/>
        </w:rPr>
        <w:t>)</w:t>
      </w:r>
      <w:r w:rsidR="00B50CED" w:rsidRPr="00B13F52">
        <w:rPr>
          <w:rFonts w:cstheme="minorHAnsi"/>
        </w:rPr>
        <w:t>.</w:t>
      </w:r>
    </w:p>
    <w:p w14:paraId="357C143A" w14:textId="77777777" w:rsidR="005F53E7" w:rsidRPr="003C5582" w:rsidRDefault="005F53E7" w:rsidP="005D3515">
      <w:pPr>
        <w:spacing w:before="240"/>
        <w:rPr>
          <w:b/>
        </w:rPr>
      </w:pPr>
      <w:r w:rsidRPr="003C5582">
        <w:rPr>
          <w:b/>
        </w:rPr>
        <w:t>The qualitative detail</w:t>
      </w:r>
    </w:p>
    <w:p w14:paraId="7420B714" w14:textId="2BFF5B4F" w:rsidR="005F53E7" w:rsidRDefault="005F53E7" w:rsidP="00635C4C">
      <w:pPr>
        <w:jc w:val="both"/>
      </w:pPr>
      <w:r w:rsidRPr="002C09A7">
        <w:t xml:space="preserve">The </w:t>
      </w:r>
      <w:r w:rsidR="008C5775">
        <w:t>qualitative</w:t>
      </w:r>
      <w:r w:rsidRPr="002C09A7">
        <w:t xml:space="preserve"> data collected as a part of the NDIS </w:t>
      </w:r>
      <w:r w:rsidR="00764082">
        <w:t>evaluation</w:t>
      </w:r>
      <w:r w:rsidRPr="002C09A7">
        <w:t xml:space="preserve"> </w:t>
      </w:r>
      <w:r w:rsidR="001167F6">
        <w:t xml:space="preserve">includes </w:t>
      </w:r>
      <w:r>
        <w:t>much information about the provision of disability supports and views about the quality of those supports.</w:t>
      </w:r>
      <w:r w:rsidRPr="002C09A7">
        <w:t xml:space="preserve">  </w:t>
      </w:r>
    </w:p>
    <w:p w14:paraId="261C7B72" w14:textId="77777777" w:rsidR="005F53E7" w:rsidRDefault="005F53E7" w:rsidP="00635C4C">
      <w:pPr>
        <w:spacing w:before="240"/>
        <w:jc w:val="both"/>
        <w:rPr>
          <w:i/>
        </w:rPr>
      </w:pPr>
      <w:r w:rsidRPr="004C689C">
        <w:rPr>
          <w:i/>
        </w:rPr>
        <w:t>The perspective of the person with disability and their family and carer</w:t>
      </w:r>
    </w:p>
    <w:p w14:paraId="2DB87D96" w14:textId="77777777" w:rsidR="005F53E7" w:rsidRPr="004C689C" w:rsidRDefault="005F53E7" w:rsidP="00F40D51">
      <w:pPr>
        <w:pStyle w:val="ListParagraph"/>
        <w:numPr>
          <w:ilvl w:val="0"/>
          <w:numId w:val="12"/>
        </w:numPr>
        <w:autoSpaceDE w:val="0"/>
        <w:autoSpaceDN w:val="0"/>
        <w:adjustRightInd w:val="0"/>
        <w:rPr>
          <w:rFonts w:cstheme="minorHAnsi"/>
        </w:rPr>
      </w:pPr>
      <w:r w:rsidRPr="004C689C">
        <w:rPr>
          <w:rFonts w:cstheme="minorHAnsi"/>
        </w:rPr>
        <w:t>Wave 1</w:t>
      </w:r>
      <w:r>
        <w:rPr>
          <w:rFonts w:cstheme="minorHAnsi"/>
        </w:rPr>
        <w:t xml:space="preserve"> </w:t>
      </w:r>
      <w:r w:rsidRPr="004C689C">
        <w:rPr>
          <w:rFonts w:cstheme="minorHAnsi"/>
        </w:rPr>
        <w:t xml:space="preserve">interviews with NDIS participants and their family members and carers indicated </w:t>
      </w:r>
      <w:r w:rsidRPr="006E25C4">
        <w:rPr>
          <w:rFonts w:cstheme="minorHAnsi"/>
        </w:rPr>
        <w:t xml:space="preserve">a lack of choice of service providers (most evident in regional areas), </w:t>
      </w:r>
      <w:r>
        <w:rPr>
          <w:rFonts w:cstheme="minorHAnsi"/>
        </w:rPr>
        <w:t xml:space="preserve">a </w:t>
      </w:r>
      <w:r w:rsidRPr="006E25C4">
        <w:rPr>
          <w:rFonts w:cstheme="minorHAnsi"/>
        </w:rPr>
        <w:t xml:space="preserve">lack of </w:t>
      </w:r>
      <w:r>
        <w:rPr>
          <w:rFonts w:cstheme="minorHAnsi"/>
        </w:rPr>
        <w:t xml:space="preserve">service </w:t>
      </w:r>
      <w:r w:rsidRPr="006E25C4">
        <w:rPr>
          <w:rFonts w:cstheme="minorHAnsi"/>
        </w:rPr>
        <w:t>flexibility and poor quality of care.  Respondents also report</w:t>
      </w:r>
      <w:r>
        <w:rPr>
          <w:rFonts w:cstheme="minorHAnsi"/>
        </w:rPr>
        <w:t>ed</w:t>
      </w:r>
      <w:r w:rsidRPr="006E25C4">
        <w:rPr>
          <w:rFonts w:cstheme="minorHAnsi"/>
        </w:rPr>
        <w:t xml:space="preserve"> some service providers </w:t>
      </w:r>
      <w:r>
        <w:rPr>
          <w:rFonts w:cstheme="minorHAnsi"/>
        </w:rPr>
        <w:t>were</w:t>
      </w:r>
      <w:r w:rsidRPr="006E25C4">
        <w:rPr>
          <w:rFonts w:cstheme="minorHAnsi"/>
        </w:rPr>
        <w:t xml:space="preserve"> reaching capacity, </w:t>
      </w:r>
      <w:r>
        <w:rPr>
          <w:rFonts w:cstheme="minorHAnsi"/>
        </w:rPr>
        <w:t>in particular</w:t>
      </w:r>
      <w:r w:rsidRPr="006E25C4">
        <w:rPr>
          <w:rFonts w:cstheme="minorHAnsi"/>
        </w:rPr>
        <w:t xml:space="preserve"> </w:t>
      </w:r>
      <w:r>
        <w:rPr>
          <w:rFonts w:cstheme="minorHAnsi"/>
        </w:rPr>
        <w:t xml:space="preserve">some </w:t>
      </w:r>
      <w:r w:rsidRPr="006E25C4">
        <w:rPr>
          <w:rFonts w:cstheme="minorHAnsi"/>
        </w:rPr>
        <w:t>therapists</w:t>
      </w:r>
      <w:r>
        <w:rPr>
          <w:rFonts w:cstheme="minorHAnsi"/>
        </w:rPr>
        <w:t xml:space="preserve"> were reported as having long wait lists.</w:t>
      </w:r>
    </w:p>
    <w:p w14:paraId="19B6ADAD" w14:textId="77777777" w:rsidR="005F53E7" w:rsidRDefault="005F53E7" w:rsidP="00F40D51">
      <w:pPr>
        <w:pStyle w:val="ListParagraph"/>
        <w:numPr>
          <w:ilvl w:val="0"/>
          <w:numId w:val="12"/>
        </w:numPr>
        <w:autoSpaceDE w:val="0"/>
        <w:autoSpaceDN w:val="0"/>
        <w:adjustRightInd w:val="0"/>
        <w:rPr>
          <w:rFonts w:cstheme="minorHAnsi"/>
        </w:rPr>
      </w:pPr>
      <w:r w:rsidRPr="007B5CE9">
        <w:rPr>
          <w:rFonts w:cstheme="minorHAnsi"/>
        </w:rPr>
        <w:t>Wave 2 interviews with NDIS participants and their families and carers indicated improved flexibility in the timing of their support</w:t>
      </w:r>
      <w:r>
        <w:rPr>
          <w:rFonts w:cstheme="minorHAnsi"/>
        </w:rPr>
        <w:t>s</w:t>
      </w:r>
      <w:r w:rsidRPr="007B5CE9">
        <w:rPr>
          <w:rFonts w:cstheme="minorHAnsi"/>
        </w:rPr>
        <w:t xml:space="preserve"> (offering home visits and accommodating out-of-work hour appointments), the location of their support (enabling them to travel), and the provision of support (being able to use different services/providers). </w:t>
      </w:r>
    </w:p>
    <w:p w14:paraId="10317295" w14:textId="77777777" w:rsidR="005F53E7" w:rsidRPr="0003163B" w:rsidRDefault="005F53E7" w:rsidP="00E54E5D">
      <w:pPr>
        <w:pStyle w:val="ListParagraph"/>
        <w:ind w:left="851"/>
        <w:rPr>
          <w:rFonts w:cstheme="minorHAnsi"/>
          <w:i/>
        </w:rPr>
      </w:pPr>
      <w:r w:rsidRPr="00DF6E0C">
        <w:rPr>
          <w:rFonts w:cstheme="minorHAnsi"/>
          <w:i/>
        </w:rPr>
        <w:t>Since the NDIS, the provider that I’ve been using has become more flexible and willing to have their support workers do whatever role it is that we want them to do, I guess. So they do provide Sean with support in increasing his independent skills and living skills and that works</w:t>
      </w:r>
      <w:r>
        <w:rPr>
          <w:rFonts w:cstheme="minorHAnsi"/>
          <w:i/>
        </w:rPr>
        <w:t xml:space="preserve"> better for us. (</w:t>
      </w:r>
      <w:r w:rsidR="00983B26">
        <w:rPr>
          <w:rFonts w:cstheme="minorHAnsi"/>
          <w:i/>
        </w:rPr>
        <w:t>C</w:t>
      </w:r>
      <w:r>
        <w:rPr>
          <w:rFonts w:cstheme="minorHAnsi"/>
          <w:i/>
        </w:rPr>
        <w:t>10C W2)</w:t>
      </w:r>
    </w:p>
    <w:p w14:paraId="54058276" w14:textId="7E5EA83B" w:rsidR="005F53E7" w:rsidRPr="0013019D" w:rsidRDefault="005F53E7" w:rsidP="00F40D51">
      <w:pPr>
        <w:pStyle w:val="ListParagraph"/>
        <w:numPr>
          <w:ilvl w:val="0"/>
          <w:numId w:val="12"/>
        </w:numPr>
        <w:autoSpaceDE w:val="0"/>
        <w:autoSpaceDN w:val="0"/>
        <w:adjustRightInd w:val="0"/>
        <w:rPr>
          <w:rFonts w:cstheme="minorHAnsi"/>
        </w:rPr>
      </w:pPr>
      <w:r>
        <w:rPr>
          <w:rFonts w:cstheme="minorHAnsi"/>
        </w:rPr>
        <w:lastRenderedPageBreak/>
        <w:t xml:space="preserve">While service flexibility was reported to have increased at </w:t>
      </w:r>
      <w:r w:rsidR="00764082">
        <w:rPr>
          <w:rFonts w:cstheme="minorHAnsi"/>
        </w:rPr>
        <w:t>wave</w:t>
      </w:r>
      <w:r>
        <w:rPr>
          <w:rFonts w:cstheme="minorHAnsi"/>
        </w:rPr>
        <w:t xml:space="preserve"> 2, a perceived</w:t>
      </w:r>
      <w:r w:rsidRPr="004C689C">
        <w:rPr>
          <w:rFonts w:cstheme="minorHAnsi"/>
        </w:rPr>
        <w:t xml:space="preserve"> inflexibility of </w:t>
      </w:r>
      <w:r>
        <w:rPr>
          <w:rFonts w:cstheme="minorHAnsi"/>
        </w:rPr>
        <w:t xml:space="preserve">the </w:t>
      </w:r>
      <w:r w:rsidRPr="004C689C">
        <w:rPr>
          <w:rFonts w:cstheme="minorHAnsi"/>
        </w:rPr>
        <w:t>sup</w:t>
      </w:r>
      <w:r>
        <w:rPr>
          <w:rFonts w:cstheme="minorHAnsi"/>
        </w:rPr>
        <w:t>port hours offered by service providers continued. In particular p</w:t>
      </w:r>
      <w:r w:rsidRPr="00E360AC">
        <w:rPr>
          <w:rFonts w:cstheme="minorHAnsi"/>
        </w:rPr>
        <w:t xml:space="preserve">roviders were </w:t>
      </w:r>
      <w:r>
        <w:rPr>
          <w:rFonts w:cstheme="minorHAnsi"/>
        </w:rPr>
        <w:t xml:space="preserve">seen as being </w:t>
      </w:r>
      <w:r w:rsidRPr="00E360AC">
        <w:rPr>
          <w:rFonts w:cstheme="minorHAnsi"/>
        </w:rPr>
        <w:t>reluctant to provide services on a casual “as needed basis”. This lack of flexibility limited NDIS participants and family member’s choice, especially in the case of those who had been allocated fundi</w:t>
      </w:r>
      <w:r>
        <w:rPr>
          <w:rFonts w:cstheme="minorHAnsi"/>
        </w:rPr>
        <w:t>ng for only a few hours of care.</w:t>
      </w:r>
      <w:r w:rsidRPr="00A61B4C">
        <w:rPr>
          <w:rFonts w:cstheme="minorHAnsi"/>
        </w:rPr>
        <w:t xml:space="preserve"> </w:t>
      </w:r>
      <w:r w:rsidRPr="0013019D">
        <w:rPr>
          <w:rFonts w:cstheme="minorHAnsi"/>
        </w:rPr>
        <w:t xml:space="preserve">Notably, respondents usually chose another service in these instances. </w:t>
      </w:r>
    </w:p>
    <w:p w14:paraId="726ADBE1" w14:textId="77777777" w:rsidR="005F53E7" w:rsidRPr="00046E31" w:rsidRDefault="005F53E7" w:rsidP="00E54E5D">
      <w:pPr>
        <w:pStyle w:val="ListParagraph"/>
        <w:ind w:left="851"/>
        <w:rPr>
          <w:rFonts w:cstheme="minorHAnsi"/>
          <w:i/>
        </w:rPr>
      </w:pPr>
      <w:r w:rsidRPr="00046E31">
        <w:rPr>
          <w:rFonts w:cstheme="minorHAnsi"/>
          <w:i/>
        </w:rPr>
        <w:t>Male:</w:t>
      </w:r>
      <w:r w:rsidR="0089006B">
        <w:rPr>
          <w:rFonts w:cstheme="minorHAnsi"/>
          <w:i/>
        </w:rPr>
        <w:t xml:space="preserve"> </w:t>
      </w:r>
      <w:r w:rsidRPr="00046E31">
        <w:rPr>
          <w:rFonts w:cstheme="minorHAnsi"/>
          <w:i/>
        </w:rPr>
        <w:t>It’s always people like [Name of provider 1] that are just stuck in the old ways they will not embrace the new and change.</w:t>
      </w:r>
    </w:p>
    <w:p w14:paraId="08823FFA" w14:textId="5E2CFEA5" w:rsidR="005F53E7" w:rsidRDefault="005F53E7" w:rsidP="00E54E5D">
      <w:pPr>
        <w:pStyle w:val="ListParagraph"/>
        <w:ind w:left="851"/>
        <w:rPr>
          <w:rFonts w:cstheme="minorHAnsi"/>
          <w:i/>
        </w:rPr>
      </w:pPr>
      <w:r w:rsidRPr="00E360AC">
        <w:rPr>
          <w:rFonts w:cstheme="minorHAnsi"/>
          <w:i/>
        </w:rPr>
        <w:t>Female:</w:t>
      </w:r>
      <w:r>
        <w:rPr>
          <w:rFonts w:cstheme="minorHAnsi"/>
          <w:i/>
        </w:rPr>
        <w:t xml:space="preserve"> </w:t>
      </w:r>
      <w:r w:rsidRPr="00E360AC">
        <w:rPr>
          <w:rFonts w:cstheme="minorHAnsi"/>
          <w:i/>
        </w:rPr>
        <w:t>And that’s what it is I’m afraid.  NDIA on the right hand doing it all as best to their ability considering it’s only been going for a couple of years and you’ve got the provider whose still living in the dark ages. (</w:t>
      </w:r>
      <w:r w:rsidR="00983B26">
        <w:rPr>
          <w:rFonts w:cstheme="minorHAnsi"/>
          <w:i/>
        </w:rPr>
        <w:t>E</w:t>
      </w:r>
      <w:r w:rsidRPr="00E360AC">
        <w:rPr>
          <w:rFonts w:cstheme="minorHAnsi"/>
          <w:i/>
        </w:rPr>
        <w:t>02 PWD&amp;C W2)</w:t>
      </w:r>
    </w:p>
    <w:p w14:paraId="07DD0967" w14:textId="77777777" w:rsidR="005F53E7" w:rsidRPr="00D87254" w:rsidRDefault="005F53E7" w:rsidP="00E54E5D">
      <w:pPr>
        <w:pStyle w:val="ListParagraph"/>
        <w:ind w:left="851"/>
        <w:rPr>
          <w:rFonts w:cstheme="minorHAnsi"/>
          <w:i/>
        </w:rPr>
      </w:pPr>
      <w:r w:rsidRPr="00D87254">
        <w:rPr>
          <w:rFonts w:cstheme="minorHAnsi"/>
          <w:i/>
        </w:rPr>
        <w:t>That was like with one provider we don’t use anymore because they wanted basically a week’s notice, well who can give a week’s notice of something that’s going to be tomorrow. (</w:t>
      </w:r>
      <w:r w:rsidR="00983B26">
        <w:rPr>
          <w:rFonts w:cstheme="minorHAnsi"/>
          <w:i/>
        </w:rPr>
        <w:t>B</w:t>
      </w:r>
      <w:r w:rsidRPr="00D87254">
        <w:rPr>
          <w:rFonts w:cstheme="minorHAnsi"/>
          <w:i/>
        </w:rPr>
        <w:t>09 PWD W2)</w:t>
      </w:r>
    </w:p>
    <w:p w14:paraId="45BE7502" w14:textId="77777777" w:rsidR="005F53E7" w:rsidRPr="00E360AC" w:rsidRDefault="005F53E7" w:rsidP="00F40D51">
      <w:pPr>
        <w:pStyle w:val="ListParagraph"/>
        <w:numPr>
          <w:ilvl w:val="0"/>
          <w:numId w:val="12"/>
        </w:numPr>
        <w:autoSpaceDE w:val="0"/>
        <w:autoSpaceDN w:val="0"/>
        <w:adjustRightInd w:val="0"/>
        <w:rPr>
          <w:rFonts w:cstheme="minorHAnsi"/>
        </w:rPr>
      </w:pPr>
      <w:r w:rsidRPr="00E360AC">
        <w:rPr>
          <w:rFonts w:cstheme="minorHAnsi"/>
        </w:rPr>
        <w:t xml:space="preserve">One of the main challenges identified by respondents was the lack of choice over their support worker. </w:t>
      </w:r>
      <w:r>
        <w:rPr>
          <w:rFonts w:cstheme="minorHAnsi"/>
        </w:rPr>
        <w:t>This was particularly the case for NDIS participants who were new to the sector and g</w:t>
      </w:r>
      <w:r w:rsidRPr="00E360AC">
        <w:rPr>
          <w:rFonts w:cstheme="minorHAnsi"/>
        </w:rPr>
        <w:t>enerally, the support worker was allocated to the participant without input from the participant or their family.</w:t>
      </w:r>
    </w:p>
    <w:p w14:paraId="369B973B" w14:textId="77777777" w:rsidR="005F53E7" w:rsidRPr="00E360AC" w:rsidRDefault="005F53E7" w:rsidP="00F40D51">
      <w:pPr>
        <w:pStyle w:val="ListParagraph"/>
        <w:numPr>
          <w:ilvl w:val="0"/>
          <w:numId w:val="12"/>
        </w:numPr>
        <w:autoSpaceDE w:val="0"/>
        <w:autoSpaceDN w:val="0"/>
        <w:adjustRightInd w:val="0"/>
        <w:rPr>
          <w:rFonts w:cstheme="minorHAnsi"/>
        </w:rPr>
      </w:pPr>
      <w:r w:rsidRPr="00E360AC">
        <w:rPr>
          <w:rFonts w:cstheme="minorHAnsi"/>
        </w:rPr>
        <w:t xml:space="preserve">Having the ability to choose their own support worker(s) (via self-management </w:t>
      </w:r>
      <w:r>
        <w:rPr>
          <w:rFonts w:cstheme="minorHAnsi"/>
        </w:rPr>
        <w:t>or the use of new online platforms</w:t>
      </w:r>
      <w:r w:rsidRPr="00E360AC">
        <w:rPr>
          <w:rFonts w:cstheme="minorHAnsi"/>
        </w:rPr>
        <w:t xml:space="preserve">) provided respondents </w:t>
      </w:r>
      <w:r>
        <w:rPr>
          <w:rFonts w:cstheme="minorHAnsi"/>
        </w:rPr>
        <w:t xml:space="preserve">with </w:t>
      </w:r>
      <w:r w:rsidRPr="00E360AC">
        <w:rPr>
          <w:rFonts w:cstheme="minorHAnsi"/>
        </w:rPr>
        <w:t xml:space="preserve">confidence that their supports were of high quality. </w:t>
      </w:r>
    </w:p>
    <w:p w14:paraId="0A05938B" w14:textId="77777777" w:rsidR="005F53E7" w:rsidRPr="00E360AC" w:rsidRDefault="005F53E7" w:rsidP="00E54E5D">
      <w:pPr>
        <w:pStyle w:val="ListParagraph"/>
        <w:ind w:left="851"/>
        <w:rPr>
          <w:rFonts w:cstheme="minorHAnsi"/>
          <w:i/>
        </w:rPr>
      </w:pPr>
      <w:r w:rsidRPr="00E360AC">
        <w:rPr>
          <w:rFonts w:cstheme="minorHAnsi"/>
          <w:i/>
        </w:rPr>
        <w:t xml:space="preserve">Yeah the quality’s definitely been first rate like I couldn’t have asked for anything better </w:t>
      </w:r>
      <w:r>
        <w:rPr>
          <w:rFonts w:cstheme="minorHAnsi"/>
          <w:i/>
        </w:rPr>
        <w:t xml:space="preserve">… </w:t>
      </w:r>
      <w:r w:rsidRPr="00E360AC">
        <w:rPr>
          <w:rFonts w:cstheme="minorHAnsi"/>
          <w:i/>
        </w:rPr>
        <w:t>they’ve just been amazing and</w:t>
      </w:r>
      <w:r>
        <w:rPr>
          <w:rFonts w:cstheme="minorHAnsi"/>
          <w:i/>
        </w:rPr>
        <w:t xml:space="preserve">… </w:t>
      </w:r>
      <w:r w:rsidRPr="00E360AC">
        <w:rPr>
          <w:rFonts w:cstheme="minorHAnsi"/>
          <w:i/>
        </w:rPr>
        <w:t>certainly take on board what’s required of them. …I think that reflects on the fact that being able to make those choices ourselves has ensured that we’ve got that quality, because we’ve had that input into it or been in control of that and it’s made such a big difference to t</w:t>
      </w:r>
      <w:r>
        <w:rPr>
          <w:rFonts w:cstheme="minorHAnsi"/>
          <w:i/>
        </w:rPr>
        <w:t>he first year. (</w:t>
      </w:r>
      <w:r w:rsidR="00983B26">
        <w:rPr>
          <w:rFonts w:cstheme="minorHAnsi"/>
          <w:i/>
        </w:rPr>
        <w:t>E</w:t>
      </w:r>
      <w:r>
        <w:rPr>
          <w:rFonts w:cstheme="minorHAnsi"/>
          <w:i/>
        </w:rPr>
        <w:t>14 PWD&amp;C W2)</w:t>
      </w:r>
    </w:p>
    <w:p w14:paraId="12F9FE8F" w14:textId="77777777" w:rsidR="005F53E7" w:rsidRPr="00046E31" w:rsidRDefault="005F53E7" w:rsidP="00F40D51">
      <w:pPr>
        <w:pStyle w:val="ListParagraph"/>
        <w:numPr>
          <w:ilvl w:val="0"/>
          <w:numId w:val="12"/>
        </w:numPr>
        <w:autoSpaceDE w:val="0"/>
        <w:autoSpaceDN w:val="0"/>
        <w:adjustRightInd w:val="0"/>
        <w:rPr>
          <w:rFonts w:cstheme="minorHAnsi"/>
        </w:rPr>
      </w:pPr>
      <w:r>
        <w:rPr>
          <w:rFonts w:cstheme="minorHAnsi"/>
        </w:rPr>
        <w:t>Some providers were reported to be</w:t>
      </w:r>
      <w:r w:rsidRPr="00E360AC">
        <w:rPr>
          <w:rFonts w:cstheme="minorHAnsi"/>
        </w:rPr>
        <w:t xml:space="preserve"> </w:t>
      </w:r>
      <w:r>
        <w:rPr>
          <w:rFonts w:cstheme="minorHAnsi"/>
        </w:rPr>
        <w:t>having to hire agency staff due to recruitment issues. Respondents</w:t>
      </w:r>
      <w:r w:rsidRPr="00E360AC">
        <w:rPr>
          <w:rFonts w:cstheme="minorHAnsi"/>
        </w:rPr>
        <w:t xml:space="preserve"> expressed considerable concern about </w:t>
      </w:r>
      <w:r>
        <w:rPr>
          <w:rFonts w:cstheme="minorHAnsi"/>
        </w:rPr>
        <w:t>the quality</w:t>
      </w:r>
      <w:r w:rsidRPr="00E360AC">
        <w:rPr>
          <w:rFonts w:cstheme="minorHAnsi"/>
        </w:rPr>
        <w:t xml:space="preserve"> of </w:t>
      </w:r>
      <w:r>
        <w:rPr>
          <w:rFonts w:cstheme="minorHAnsi"/>
        </w:rPr>
        <w:t>these</w:t>
      </w:r>
      <w:r w:rsidRPr="00E360AC">
        <w:rPr>
          <w:rFonts w:cstheme="minorHAnsi"/>
        </w:rPr>
        <w:t xml:space="preserve"> workers (including those providing care in respite accommodation)</w:t>
      </w:r>
      <w:r>
        <w:rPr>
          <w:rFonts w:cstheme="minorHAnsi"/>
        </w:rPr>
        <w:t xml:space="preserve">. </w:t>
      </w:r>
    </w:p>
    <w:p w14:paraId="1BA77D3B" w14:textId="77777777" w:rsidR="005F53E7" w:rsidRPr="00E360AC" w:rsidRDefault="005F53E7" w:rsidP="00F40D51">
      <w:pPr>
        <w:pStyle w:val="ListParagraph"/>
        <w:numPr>
          <w:ilvl w:val="0"/>
          <w:numId w:val="12"/>
        </w:numPr>
        <w:autoSpaceDE w:val="0"/>
        <w:autoSpaceDN w:val="0"/>
        <w:adjustRightInd w:val="0"/>
        <w:rPr>
          <w:rFonts w:cstheme="minorHAnsi"/>
        </w:rPr>
      </w:pPr>
      <w:r w:rsidRPr="00E360AC">
        <w:rPr>
          <w:rFonts w:cstheme="minorHAnsi"/>
        </w:rPr>
        <w:t xml:space="preserve">Respondents </w:t>
      </w:r>
      <w:r>
        <w:rPr>
          <w:rFonts w:cstheme="minorHAnsi"/>
        </w:rPr>
        <w:t xml:space="preserve">also </w:t>
      </w:r>
      <w:r w:rsidRPr="00E360AC">
        <w:rPr>
          <w:rFonts w:cstheme="minorHAnsi"/>
        </w:rPr>
        <w:t>reported that support workers could be unreliable (i.e. not arrive on time or at all</w:t>
      </w:r>
      <w:r>
        <w:rPr>
          <w:rFonts w:cstheme="minorHAnsi"/>
        </w:rPr>
        <w:t>)</w:t>
      </w:r>
      <w:r w:rsidRPr="00E360AC">
        <w:rPr>
          <w:rFonts w:cstheme="minorHAnsi"/>
        </w:rPr>
        <w:t xml:space="preserve"> or there </w:t>
      </w:r>
      <w:r>
        <w:rPr>
          <w:rFonts w:cstheme="minorHAnsi"/>
        </w:rPr>
        <w:t xml:space="preserve">was </w:t>
      </w:r>
      <w:r w:rsidRPr="00E360AC">
        <w:rPr>
          <w:rFonts w:cstheme="minorHAnsi"/>
        </w:rPr>
        <w:t xml:space="preserve">no </w:t>
      </w:r>
      <w:r>
        <w:rPr>
          <w:rFonts w:cstheme="minorHAnsi"/>
        </w:rPr>
        <w:t xml:space="preserve">worker </w:t>
      </w:r>
      <w:r w:rsidRPr="00E360AC">
        <w:rPr>
          <w:rFonts w:cstheme="minorHAnsi"/>
        </w:rPr>
        <w:t xml:space="preserve">continuity on different occasion of care. They also questioned the lack of specialised training. </w:t>
      </w:r>
    </w:p>
    <w:p w14:paraId="037C0CA4" w14:textId="77777777" w:rsidR="005F53E7" w:rsidRPr="00E360AC" w:rsidRDefault="005F53E7" w:rsidP="00E54E5D">
      <w:pPr>
        <w:pStyle w:val="ListParagraph"/>
        <w:ind w:left="851"/>
        <w:rPr>
          <w:rFonts w:cstheme="minorHAnsi"/>
          <w:i/>
        </w:rPr>
      </w:pPr>
      <w:r w:rsidRPr="00E360AC">
        <w:rPr>
          <w:rFonts w:cstheme="minorHAnsi"/>
          <w:i/>
        </w:rPr>
        <w:t>And trying to get support workers to actually match your needs.  There’s times where you’re better off going without than having the worker that they’ll place in.  So there’s times where “Does matter who does that?” and the answer is “No it doesn’t.” but there’s other times when you need a worker that you can match and the decent ones are so full up and they’re now just getting them from the scrap heap.  Basically any single person who doesn’t have a criminal record is now working as a disability support because they’re unemployed and so many of them don’t want to be in the role. (</w:t>
      </w:r>
      <w:r w:rsidR="00983B26">
        <w:rPr>
          <w:rFonts w:cstheme="minorHAnsi"/>
          <w:i/>
        </w:rPr>
        <w:t>C</w:t>
      </w:r>
      <w:r w:rsidRPr="00E360AC">
        <w:rPr>
          <w:rFonts w:cstheme="minorHAnsi"/>
          <w:i/>
        </w:rPr>
        <w:t>02 PWD W2)</w:t>
      </w:r>
    </w:p>
    <w:p w14:paraId="48FD98A3" w14:textId="77777777" w:rsidR="005F53E7" w:rsidRPr="00BC3B86" w:rsidRDefault="005F53E7" w:rsidP="00F40D51">
      <w:pPr>
        <w:pStyle w:val="ListParagraph"/>
        <w:numPr>
          <w:ilvl w:val="0"/>
          <w:numId w:val="12"/>
        </w:numPr>
        <w:autoSpaceDE w:val="0"/>
        <w:autoSpaceDN w:val="0"/>
        <w:adjustRightInd w:val="0"/>
        <w:rPr>
          <w:rFonts w:cstheme="minorHAnsi"/>
        </w:rPr>
      </w:pPr>
      <w:r w:rsidRPr="00BC3B86">
        <w:rPr>
          <w:rFonts w:cstheme="minorHAnsi"/>
        </w:rPr>
        <w:t xml:space="preserve">Communication from disability services was sometimes </w:t>
      </w:r>
      <w:r>
        <w:rPr>
          <w:rFonts w:cstheme="minorHAnsi"/>
        </w:rPr>
        <w:t xml:space="preserve">perceived to be </w:t>
      </w:r>
      <w:r w:rsidRPr="00BC3B86">
        <w:rPr>
          <w:rFonts w:cstheme="minorHAnsi"/>
        </w:rPr>
        <w:t xml:space="preserve">lacking. </w:t>
      </w:r>
      <w:r>
        <w:rPr>
          <w:rFonts w:cstheme="minorHAnsi"/>
        </w:rPr>
        <w:t>For example r</w:t>
      </w:r>
      <w:r w:rsidRPr="00BC3B86">
        <w:rPr>
          <w:rFonts w:cstheme="minorHAnsi"/>
        </w:rPr>
        <w:t xml:space="preserve">espondents reported having trouble getting information </w:t>
      </w:r>
      <w:r>
        <w:rPr>
          <w:rFonts w:cstheme="minorHAnsi"/>
        </w:rPr>
        <w:t xml:space="preserve">from, </w:t>
      </w:r>
      <w:r w:rsidRPr="00BC3B86">
        <w:rPr>
          <w:rFonts w:cstheme="minorHAnsi"/>
        </w:rPr>
        <w:t>or even speaking to</w:t>
      </w:r>
      <w:r>
        <w:rPr>
          <w:rFonts w:cstheme="minorHAnsi"/>
        </w:rPr>
        <w:t>,</w:t>
      </w:r>
      <w:r w:rsidRPr="00BC3B86">
        <w:rPr>
          <w:rFonts w:cstheme="minorHAnsi"/>
        </w:rPr>
        <w:t xml:space="preserve"> their </w:t>
      </w:r>
      <w:r>
        <w:rPr>
          <w:rFonts w:cstheme="minorHAnsi"/>
        </w:rPr>
        <w:t>service provider</w:t>
      </w:r>
      <w:r w:rsidRPr="00BC3B86">
        <w:rPr>
          <w:rFonts w:cstheme="minorHAnsi"/>
        </w:rPr>
        <w:t xml:space="preserve">. </w:t>
      </w:r>
    </w:p>
    <w:p w14:paraId="43D593BC" w14:textId="77777777" w:rsidR="005F53E7" w:rsidRPr="00046E31" w:rsidRDefault="005F53E7" w:rsidP="00F40D51">
      <w:pPr>
        <w:pStyle w:val="ListParagraph"/>
        <w:numPr>
          <w:ilvl w:val="0"/>
          <w:numId w:val="12"/>
        </w:numPr>
        <w:autoSpaceDE w:val="0"/>
        <w:autoSpaceDN w:val="0"/>
        <w:adjustRightInd w:val="0"/>
        <w:rPr>
          <w:rFonts w:cstheme="minorHAnsi"/>
        </w:rPr>
      </w:pPr>
      <w:r w:rsidRPr="004C689C">
        <w:rPr>
          <w:rFonts w:cstheme="minorHAnsi"/>
        </w:rPr>
        <w:t>Rigid structures in the NDIS claiming system and fixed prices for certain types of support</w:t>
      </w:r>
      <w:r>
        <w:rPr>
          <w:rFonts w:cstheme="minorHAnsi"/>
        </w:rPr>
        <w:t xml:space="preserve"> were also said to decrease choice</w:t>
      </w:r>
      <w:r w:rsidRPr="004C689C">
        <w:rPr>
          <w:rFonts w:cstheme="minorHAnsi"/>
        </w:rPr>
        <w:t>.</w:t>
      </w:r>
      <w:r>
        <w:rPr>
          <w:rFonts w:cstheme="minorHAnsi"/>
        </w:rPr>
        <w:t xml:space="preserve"> </w:t>
      </w:r>
      <w:r w:rsidRPr="00324CCF">
        <w:rPr>
          <w:rFonts w:cstheme="minorHAnsi"/>
        </w:rPr>
        <w:t>In addition, respondents were concern</w:t>
      </w:r>
      <w:r>
        <w:rPr>
          <w:rFonts w:cstheme="minorHAnsi"/>
        </w:rPr>
        <w:t>ed</w:t>
      </w:r>
      <w:r w:rsidRPr="00324CCF">
        <w:rPr>
          <w:rFonts w:cstheme="minorHAnsi"/>
        </w:rPr>
        <w:t xml:space="preserve"> that the presence of the NDIS had driven up prices for </w:t>
      </w:r>
      <w:r>
        <w:rPr>
          <w:rFonts w:cstheme="minorHAnsi"/>
        </w:rPr>
        <w:t>disability</w:t>
      </w:r>
      <w:r w:rsidRPr="00324CCF">
        <w:rPr>
          <w:rFonts w:cstheme="minorHAnsi"/>
        </w:rPr>
        <w:t xml:space="preserve"> supports. That is, respondents reported </w:t>
      </w:r>
      <w:r>
        <w:rPr>
          <w:rFonts w:cstheme="minorHAnsi"/>
        </w:rPr>
        <w:t xml:space="preserve">receiving </w:t>
      </w:r>
      <w:r w:rsidRPr="00324CCF">
        <w:rPr>
          <w:rFonts w:cstheme="minorHAnsi"/>
        </w:rPr>
        <w:t>different quotes for services depending on whether the</w:t>
      </w:r>
      <w:r>
        <w:rPr>
          <w:rFonts w:cstheme="minorHAnsi"/>
        </w:rPr>
        <w:t>y were an</w:t>
      </w:r>
      <w:r w:rsidRPr="00324CCF">
        <w:rPr>
          <w:rFonts w:cstheme="minorHAnsi"/>
        </w:rPr>
        <w:t xml:space="preserve"> NDIS </w:t>
      </w:r>
      <w:r>
        <w:rPr>
          <w:rFonts w:cstheme="minorHAnsi"/>
        </w:rPr>
        <w:t>participant</w:t>
      </w:r>
      <w:r w:rsidRPr="00324CCF">
        <w:rPr>
          <w:rFonts w:cstheme="minorHAnsi"/>
        </w:rPr>
        <w:t xml:space="preserve"> or not.</w:t>
      </w:r>
    </w:p>
    <w:p w14:paraId="73916A10" w14:textId="1068EB07" w:rsidR="005F53E7" w:rsidRPr="00324CCF" w:rsidRDefault="005F53E7" w:rsidP="00F40D51">
      <w:pPr>
        <w:pStyle w:val="ListParagraph"/>
        <w:numPr>
          <w:ilvl w:val="0"/>
          <w:numId w:val="12"/>
        </w:numPr>
        <w:autoSpaceDE w:val="0"/>
        <w:autoSpaceDN w:val="0"/>
        <w:adjustRightInd w:val="0"/>
        <w:rPr>
          <w:rFonts w:cstheme="minorHAnsi"/>
        </w:rPr>
      </w:pPr>
      <w:r w:rsidRPr="00324CCF">
        <w:rPr>
          <w:rFonts w:cstheme="minorHAnsi"/>
        </w:rPr>
        <w:t xml:space="preserve">Finally, funding for therapist travel continued to be a concern at </w:t>
      </w:r>
      <w:r w:rsidR="00764082">
        <w:rPr>
          <w:rFonts w:cstheme="minorHAnsi"/>
        </w:rPr>
        <w:t>wave</w:t>
      </w:r>
      <w:r w:rsidRPr="00324CCF">
        <w:rPr>
          <w:rFonts w:cstheme="minorHAnsi"/>
        </w:rPr>
        <w:t xml:space="preserve"> 2. The NDIA decision to limit the amount of funding each therapist could claim for this purpose was felt to be an important </w:t>
      </w:r>
      <w:r w:rsidRPr="00324CCF">
        <w:rPr>
          <w:rFonts w:cstheme="minorHAnsi"/>
        </w:rPr>
        <w:lastRenderedPageBreak/>
        <w:t xml:space="preserve">factor leading to reduced frequency of appointments for participants particularly of those living in outer metropolitan areas: </w:t>
      </w:r>
    </w:p>
    <w:p w14:paraId="2C9ECEB1" w14:textId="77777777" w:rsidR="005F53E7" w:rsidRPr="006E49C9" w:rsidRDefault="005F53E7" w:rsidP="00E54E5D">
      <w:pPr>
        <w:pStyle w:val="ListParagraph"/>
        <w:ind w:left="851"/>
        <w:rPr>
          <w:rFonts w:cstheme="minorHAnsi"/>
          <w:i/>
        </w:rPr>
      </w:pPr>
      <w:r w:rsidRPr="00324CCF">
        <w:rPr>
          <w:rFonts w:cstheme="minorHAnsi"/>
          <w:i/>
        </w:rPr>
        <w:t>They've capped the travel for therapists too at $1000 now per plan per therapist and, you know, if you're living up here, that's not much.  I can see their argument they don't want to be everybody's funding to be taken up with travel, but therapists aren't going to come up for free either. (</w:t>
      </w:r>
      <w:r w:rsidR="00983B26">
        <w:rPr>
          <w:rFonts w:cstheme="minorHAnsi"/>
          <w:i/>
        </w:rPr>
        <w:t>D</w:t>
      </w:r>
      <w:r w:rsidRPr="00324CCF">
        <w:rPr>
          <w:rFonts w:cstheme="minorHAnsi"/>
          <w:i/>
        </w:rPr>
        <w:t>05C W2)</w:t>
      </w:r>
    </w:p>
    <w:p w14:paraId="636C1EE9" w14:textId="77777777" w:rsidR="005F53E7" w:rsidRDefault="005F53E7" w:rsidP="00635C4C">
      <w:pPr>
        <w:spacing w:before="240"/>
        <w:jc w:val="both"/>
        <w:rPr>
          <w:i/>
        </w:rPr>
      </w:pPr>
      <w:r w:rsidRPr="00DE43CE">
        <w:rPr>
          <w:i/>
        </w:rPr>
        <w:t>The perspective of the service provider and key workforce organisations</w:t>
      </w:r>
    </w:p>
    <w:p w14:paraId="45EABCD7" w14:textId="06E3D3AC" w:rsidR="005F53E7" w:rsidRPr="00075446" w:rsidRDefault="005F53E7" w:rsidP="00F40D51">
      <w:pPr>
        <w:pStyle w:val="ListParagraph"/>
        <w:numPr>
          <w:ilvl w:val="0"/>
          <w:numId w:val="12"/>
        </w:numPr>
        <w:autoSpaceDE w:val="0"/>
        <w:autoSpaceDN w:val="0"/>
        <w:adjustRightInd w:val="0"/>
      </w:pPr>
      <w:r w:rsidRPr="0004474C">
        <w:rPr>
          <w:rFonts w:cstheme="minorHAnsi"/>
        </w:rPr>
        <w:t>At</w:t>
      </w:r>
      <w:r w:rsidRPr="00075446">
        <w:t xml:space="preserve"> </w:t>
      </w:r>
      <w:r w:rsidR="00764082">
        <w:t>wave</w:t>
      </w:r>
      <w:r w:rsidRPr="00075446">
        <w:t xml:space="preserve"> 1, service provider</w:t>
      </w:r>
      <w:r>
        <w:t>s</w:t>
      </w:r>
      <w:r w:rsidRPr="00075446">
        <w:t xml:space="preserve"> reported introducing more flexible arrangements around the types of </w:t>
      </w:r>
      <w:r w:rsidRPr="007D469B">
        <w:rPr>
          <w:rFonts w:cstheme="minorHAnsi"/>
        </w:rPr>
        <w:t>services</w:t>
      </w:r>
      <w:r w:rsidRPr="00075446">
        <w:t xml:space="preserve"> they were providing</w:t>
      </w:r>
      <w:r>
        <w:t xml:space="preserve">, such </w:t>
      </w:r>
      <w:r w:rsidRPr="00075446">
        <w:t xml:space="preserve">as ensuring </w:t>
      </w:r>
      <w:r>
        <w:t xml:space="preserve">that </w:t>
      </w:r>
      <w:r w:rsidRPr="00075446">
        <w:t>services were</w:t>
      </w:r>
      <w:r>
        <w:t xml:space="preserve"> provided</w:t>
      </w:r>
      <w:r w:rsidRPr="00075446">
        <w:t xml:space="preserve"> at the times and locations that suited participants. </w:t>
      </w:r>
      <w:r w:rsidRPr="00E11FD9">
        <w:t xml:space="preserve">Further innovation of service delivery, in the form of more diverse and flexible service options, was expected to occur as the </w:t>
      </w:r>
      <w:r w:rsidR="001E46C3">
        <w:t>Scheme</w:t>
      </w:r>
      <w:r w:rsidRPr="00E11FD9">
        <w:t xml:space="preserve"> progressed.</w:t>
      </w:r>
    </w:p>
    <w:p w14:paraId="595B6908" w14:textId="28B63A1C" w:rsidR="005F53E7" w:rsidRDefault="005F53E7" w:rsidP="00F40D51">
      <w:pPr>
        <w:pStyle w:val="ListParagraph"/>
        <w:numPr>
          <w:ilvl w:val="0"/>
          <w:numId w:val="12"/>
        </w:numPr>
        <w:autoSpaceDE w:val="0"/>
        <w:autoSpaceDN w:val="0"/>
        <w:adjustRightInd w:val="0"/>
      </w:pPr>
      <w:r w:rsidRPr="00075446">
        <w:t xml:space="preserve">At </w:t>
      </w:r>
      <w:r w:rsidR="00764082">
        <w:t>wave</w:t>
      </w:r>
      <w:r w:rsidRPr="00075446">
        <w:t xml:space="preserve"> 2, in response to client demand, some providers had continued to extend their operating hours to include longer day programs, more after</w:t>
      </w:r>
      <w:r>
        <w:t>-</w:t>
      </w:r>
      <w:r w:rsidRPr="00075446">
        <w:t>hours and weekend service provision</w:t>
      </w:r>
      <w:r>
        <w:t>,</w:t>
      </w:r>
      <w:r w:rsidRPr="00075446">
        <w:t xml:space="preserve"> and reducing the time their services were closed over the Christmas period. </w:t>
      </w:r>
    </w:p>
    <w:p w14:paraId="22D94B73" w14:textId="77777777" w:rsidR="005F53E7" w:rsidRPr="009A71BB" w:rsidRDefault="005F53E7" w:rsidP="00E54E5D">
      <w:pPr>
        <w:pStyle w:val="ListParagraph"/>
        <w:ind w:left="851"/>
        <w:rPr>
          <w:rFonts w:cstheme="minorHAnsi"/>
          <w:i/>
        </w:rPr>
      </w:pPr>
      <w:r w:rsidRPr="009A71BB">
        <w:rPr>
          <w:rFonts w:cstheme="minorHAnsi"/>
          <w:i/>
        </w:rPr>
        <w:t>Are we more flexible?  Yes, because we are more likely to offer out of hours, or some weekend work.  I think many participants experience us as being more flexible than we used to be. (B04S)</w:t>
      </w:r>
    </w:p>
    <w:p w14:paraId="053031B4" w14:textId="77777777" w:rsidR="005F53E7" w:rsidRPr="0004474C" w:rsidRDefault="006B236E" w:rsidP="00F40D51">
      <w:pPr>
        <w:pStyle w:val="ListParagraph"/>
        <w:numPr>
          <w:ilvl w:val="0"/>
          <w:numId w:val="12"/>
        </w:numPr>
        <w:autoSpaceDE w:val="0"/>
        <w:autoSpaceDN w:val="0"/>
        <w:adjustRightInd w:val="0"/>
        <w:rPr>
          <w:rFonts w:cstheme="minorHAnsi"/>
        </w:rPr>
      </w:pPr>
      <w:r>
        <w:rPr>
          <w:rFonts w:ascii="Calibri" w:hAnsi="Calibri" w:cs="Calibri"/>
          <w:szCs w:val="18"/>
        </w:rPr>
        <w:t>D</w:t>
      </w:r>
      <w:r w:rsidR="005F53E7" w:rsidRPr="0004474C">
        <w:rPr>
          <w:rFonts w:cstheme="minorHAnsi"/>
        </w:rPr>
        <w:t xml:space="preserve">ue to NDIS pricing constraints and time benchmarks the provision of quality services was seen as </w:t>
      </w:r>
      <w:r w:rsidR="005F53E7" w:rsidRPr="007D469B">
        <w:rPr>
          <w:rFonts w:cstheme="minorHAnsi"/>
        </w:rPr>
        <w:t>being</w:t>
      </w:r>
      <w:r w:rsidR="005F53E7" w:rsidRPr="0004474C">
        <w:rPr>
          <w:rFonts w:cstheme="minorHAnsi"/>
        </w:rPr>
        <w:t xml:space="preserve"> difficult under the NDIS. The perceived erosion of existing governance structures in the sector (with the withdrawal of state based services) and a lack of regulation and staff accreditation was also felt to be negatively impacting on service quality.</w:t>
      </w:r>
    </w:p>
    <w:p w14:paraId="24EF7F57" w14:textId="77777777" w:rsidR="0075727F" w:rsidRPr="00046E31" w:rsidRDefault="0075727F" w:rsidP="00F40D51">
      <w:pPr>
        <w:pStyle w:val="ListParagraph"/>
        <w:numPr>
          <w:ilvl w:val="0"/>
          <w:numId w:val="12"/>
        </w:numPr>
        <w:autoSpaceDE w:val="0"/>
        <w:autoSpaceDN w:val="0"/>
        <w:adjustRightInd w:val="0"/>
        <w:rPr>
          <w:rFonts w:cstheme="minorHAnsi"/>
        </w:rPr>
      </w:pPr>
      <w:r>
        <w:rPr>
          <w:rFonts w:cstheme="minorHAnsi"/>
        </w:rPr>
        <w:t xml:space="preserve">The low hourly rate for supports funded by the NDIS had led to increased staff turnover and agency staff being employed without appropriate qualifications or experience. </w:t>
      </w:r>
    </w:p>
    <w:p w14:paraId="12F4E1E2" w14:textId="1281AFD6" w:rsidR="005F53E7" w:rsidRPr="004C689C" w:rsidRDefault="005F53E7" w:rsidP="00EA7D66">
      <w:pPr>
        <w:spacing w:before="0"/>
        <w:rPr>
          <w:i/>
        </w:rPr>
      </w:pPr>
      <w:r w:rsidRPr="0003163B">
        <w:rPr>
          <w:i/>
        </w:rPr>
        <w:t>The perspective of the NDIA staff</w:t>
      </w:r>
    </w:p>
    <w:p w14:paraId="578A5432" w14:textId="77777777" w:rsidR="005F53E7" w:rsidRDefault="005F53E7" w:rsidP="00F40D51">
      <w:pPr>
        <w:pStyle w:val="ListParagraph"/>
        <w:numPr>
          <w:ilvl w:val="0"/>
          <w:numId w:val="12"/>
        </w:numPr>
        <w:autoSpaceDE w:val="0"/>
        <w:autoSpaceDN w:val="0"/>
        <w:adjustRightInd w:val="0"/>
      </w:pPr>
      <w:r w:rsidRPr="00836382">
        <w:rPr>
          <w:rFonts w:ascii="Calibri" w:hAnsi="Calibri" w:cs="Calibri"/>
          <w:szCs w:val="18"/>
        </w:rPr>
        <w:t>NDIA staff reported that in general the quality of disability supports had improved as NDIS participants were able to exercise choice and leave providers if they were unhappy with services.  Howev</w:t>
      </w:r>
      <w:r>
        <w:t xml:space="preserve">er, several respondents expressed concerns about the quality of unregistered providers. </w:t>
      </w:r>
    </w:p>
    <w:p w14:paraId="70CCEBBC" w14:textId="77777777" w:rsidR="005F53E7" w:rsidRPr="008F33FE" w:rsidRDefault="005F53E7" w:rsidP="00E54E5D">
      <w:pPr>
        <w:pStyle w:val="ListParagraph"/>
        <w:ind w:left="851"/>
        <w:rPr>
          <w:rFonts w:cstheme="minorHAnsi"/>
          <w:i/>
        </w:rPr>
      </w:pPr>
      <w:r w:rsidRPr="008F33FE">
        <w:rPr>
          <w:rFonts w:cstheme="minorHAnsi"/>
          <w:i/>
        </w:rPr>
        <w:t>What I’m particularly concerned about at the moment is the quality and safeguarding with regard to incident reporting.  I am not a fan of unregistered providers. I believe we should have a system where all providers have to be registered and meet a minimum standard. (B01N</w:t>
      </w:r>
      <w:r>
        <w:rPr>
          <w:rFonts w:cstheme="minorHAnsi"/>
          <w:i/>
        </w:rPr>
        <w:t xml:space="preserve"> </w:t>
      </w:r>
      <w:r>
        <w:rPr>
          <w:rFonts w:cstheme="minorHAnsi"/>
          <w:i/>
          <w:szCs w:val="18"/>
        </w:rPr>
        <w:t>W2</w:t>
      </w:r>
      <w:r w:rsidRPr="008F33FE">
        <w:rPr>
          <w:rFonts w:cstheme="minorHAnsi"/>
          <w:i/>
        </w:rPr>
        <w:t xml:space="preserve">) </w:t>
      </w:r>
    </w:p>
    <w:p w14:paraId="007C88E2" w14:textId="71DFFA7E" w:rsidR="005F53E7" w:rsidRDefault="005F53E7" w:rsidP="00F40D51">
      <w:pPr>
        <w:pStyle w:val="ListParagraph"/>
        <w:numPr>
          <w:ilvl w:val="0"/>
          <w:numId w:val="12"/>
        </w:numPr>
        <w:autoSpaceDE w:val="0"/>
        <w:autoSpaceDN w:val="0"/>
        <w:adjustRightInd w:val="0"/>
        <w:rPr>
          <w:rFonts w:cstheme="minorHAnsi"/>
          <w:szCs w:val="18"/>
        </w:rPr>
      </w:pPr>
      <w:r w:rsidRPr="0004474C">
        <w:rPr>
          <w:rFonts w:cstheme="minorHAnsi"/>
        </w:rPr>
        <w:t>At</w:t>
      </w:r>
      <w:r w:rsidRPr="007A3FB8">
        <w:rPr>
          <w:rFonts w:cstheme="minorHAnsi"/>
          <w:szCs w:val="18"/>
        </w:rPr>
        <w:t xml:space="preserve"> </w:t>
      </w:r>
      <w:r w:rsidR="00764082">
        <w:rPr>
          <w:rFonts w:cstheme="minorHAnsi"/>
          <w:szCs w:val="18"/>
        </w:rPr>
        <w:t>wave</w:t>
      </w:r>
      <w:r w:rsidRPr="007A3FB8">
        <w:rPr>
          <w:rFonts w:cstheme="minorHAnsi"/>
          <w:szCs w:val="18"/>
        </w:rPr>
        <w:t xml:space="preserve"> 2, NDIA staff reported that people with disability </w:t>
      </w:r>
      <w:r>
        <w:rPr>
          <w:rFonts w:cstheme="minorHAnsi"/>
          <w:szCs w:val="18"/>
        </w:rPr>
        <w:t>had</w:t>
      </w:r>
      <w:r w:rsidRPr="007A3FB8">
        <w:rPr>
          <w:rFonts w:cstheme="minorHAnsi"/>
          <w:szCs w:val="18"/>
        </w:rPr>
        <w:t xml:space="preserve"> been exercising choice and seeking more flexibility in the times they access</w:t>
      </w:r>
      <w:r>
        <w:rPr>
          <w:rFonts w:cstheme="minorHAnsi"/>
          <w:szCs w:val="18"/>
        </w:rPr>
        <w:t>ed</w:t>
      </w:r>
      <w:r w:rsidRPr="007A3FB8">
        <w:rPr>
          <w:rFonts w:cstheme="minorHAnsi"/>
          <w:szCs w:val="18"/>
        </w:rPr>
        <w:t xml:space="preserve"> supports. It was observed that while some providers were responsive to these requests, others were not.  </w:t>
      </w:r>
      <w:r>
        <w:rPr>
          <w:rFonts w:cstheme="minorHAnsi"/>
          <w:szCs w:val="18"/>
        </w:rPr>
        <w:t>Overall, t</w:t>
      </w:r>
      <w:r w:rsidRPr="007A3FB8">
        <w:rPr>
          <w:rFonts w:cstheme="minorHAnsi"/>
          <w:szCs w:val="18"/>
        </w:rPr>
        <w:t xml:space="preserve">here was an increase in providers offering weekend, after hours and longer day services reflecting client demand.  There was also evidence of providers offering shorter shifts in line with client preferences and providing personal care needs, such as showers and assistance going to bed at times that better suited participants. </w:t>
      </w:r>
    </w:p>
    <w:p w14:paraId="449BE3B3" w14:textId="77777777" w:rsidR="00850FCB" w:rsidRDefault="005F53E7" w:rsidP="00E54E5D">
      <w:pPr>
        <w:pStyle w:val="ListParagraph"/>
        <w:ind w:left="851"/>
        <w:rPr>
          <w:rFonts w:cstheme="minorHAnsi"/>
          <w:i/>
        </w:rPr>
      </w:pPr>
      <w:r w:rsidRPr="008F33FE">
        <w:rPr>
          <w:rFonts w:cstheme="minorHAnsi"/>
          <w:i/>
        </w:rPr>
        <w:t xml:space="preserve">People are walking up going well why </w:t>
      </w:r>
      <w:proofErr w:type="gramStart"/>
      <w:r w:rsidRPr="008F33FE">
        <w:rPr>
          <w:rFonts w:cstheme="minorHAnsi"/>
          <w:i/>
        </w:rPr>
        <w:t>can’t you</w:t>
      </w:r>
      <w:proofErr w:type="gramEnd"/>
      <w:r w:rsidRPr="008F33FE">
        <w:rPr>
          <w:rFonts w:cstheme="minorHAnsi"/>
          <w:i/>
        </w:rPr>
        <w:t xml:space="preserve"> give me the support I need when I need it.  And so as people become more proactive the response from the providers is to become more flexible and offer more options and work with people to try and maximise the way they use their plan. (D08N</w:t>
      </w:r>
      <w:r>
        <w:rPr>
          <w:rFonts w:cstheme="minorHAnsi"/>
          <w:i/>
        </w:rPr>
        <w:t xml:space="preserve"> </w:t>
      </w:r>
      <w:r>
        <w:rPr>
          <w:rFonts w:cstheme="minorHAnsi"/>
          <w:i/>
          <w:szCs w:val="18"/>
        </w:rPr>
        <w:t>W2</w:t>
      </w:r>
      <w:r w:rsidRPr="008F33FE">
        <w:rPr>
          <w:rFonts w:cstheme="minorHAnsi"/>
          <w:i/>
        </w:rPr>
        <w:t xml:space="preserve">)  </w:t>
      </w:r>
    </w:p>
    <w:p w14:paraId="2B7B1A34" w14:textId="62963356" w:rsidR="00850FCB" w:rsidRDefault="00850FCB">
      <w:pPr>
        <w:spacing w:before="0"/>
        <w:rPr>
          <w:rFonts w:cstheme="minorHAnsi"/>
          <w:i/>
        </w:rPr>
      </w:pPr>
      <w:r>
        <w:rPr>
          <w:rFonts w:cstheme="minorHAnsi"/>
          <w:i/>
        </w:rPr>
        <w:br w:type="page"/>
      </w:r>
    </w:p>
    <w:p w14:paraId="2CA90978" w14:textId="00A7E2F2" w:rsidR="005F53E7" w:rsidRDefault="005F53E7" w:rsidP="00C82FF1">
      <w:pPr>
        <w:pStyle w:val="Heading2"/>
        <w:ind w:left="567"/>
      </w:pPr>
      <w:bookmarkStart w:id="26" w:name="_Toc466017343"/>
      <w:r w:rsidRPr="00C82FF1">
        <w:lastRenderedPageBreak/>
        <w:t>KEQ34:</w:t>
      </w:r>
      <w:r w:rsidRPr="00976D80">
        <w:t xml:space="preserve"> What has been the impact of the NDIS on the disability sector, including the relevant government agency in each jurisdiction and advocacy organisations?</w:t>
      </w:r>
      <w:bookmarkEnd w:id="26"/>
    </w:p>
    <w:p w14:paraId="6BDD0C7E" w14:textId="77777777" w:rsidR="00AA1C76" w:rsidRPr="003C5582" w:rsidRDefault="00AA1C76" w:rsidP="00635C4C">
      <w:pPr>
        <w:jc w:val="both"/>
        <w:rPr>
          <w:b/>
        </w:rPr>
      </w:pPr>
      <w:r w:rsidRPr="003C5582">
        <w:rPr>
          <w:b/>
        </w:rPr>
        <w:t xml:space="preserve">The </w:t>
      </w:r>
      <w:r w:rsidRPr="00AA1C76">
        <w:rPr>
          <w:b/>
        </w:rPr>
        <w:t>quantitative</w:t>
      </w:r>
      <w:r w:rsidRPr="00CF5A23">
        <w:rPr>
          <w:i/>
        </w:rPr>
        <w:t xml:space="preserve"> </w:t>
      </w:r>
      <w:r w:rsidR="003F7E1E">
        <w:rPr>
          <w:b/>
        </w:rPr>
        <w:t>detail</w:t>
      </w:r>
    </w:p>
    <w:p w14:paraId="1A353E0E" w14:textId="77777777" w:rsidR="003F7E1E" w:rsidRDefault="00AA1C76" w:rsidP="00635C4C">
      <w:pPr>
        <w:jc w:val="both"/>
        <w:rPr>
          <w:i/>
        </w:rPr>
      </w:pPr>
      <w:r w:rsidRPr="00CF5A23" w:rsidDel="00496C95">
        <w:rPr>
          <w:i/>
        </w:rPr>
        <w:t>The 2014 NDIS Disability Support Providers Surveys</w:t>
      </w:r>
    </w:p>
    <w:p w14:paraId="079A515E" w14:textId="77777777" w:rsidR="00B61C69" w:rsidRPr="009E5900" w:rsidRDefault="00B61C69" w:rsidP="00635C4C">
      <w:pPr>
        <w:jc w:val="both"/>
        <w:rPr>
          <w:i/>
        </w:rPr>
      </w:pPr>
      <w:r w:rsidRPr="009E5900">
        <w:rPr>
          <w:i/>
        </w:rPr>
        <w:t xml:space="preserve">General outlook: </w:t>
      </w:r>
    </w:p>
    <w:p w14:paraId="4630320E" w14:textId="79D1440D" w:rsidR="00B61C69" w:rsidRPr="00CD65FC" w:rsidRDefault="00B61C69" w:rsidP="00F40D51">
      <w:pPr>
        <w:pStyle w:val="ListParagraph"/>
        <w:numPr>
          <w:ilvl w:val="0"/>
          <w:numId w:val="12"/>
        </w:numPr>
        <w:autoSpaceDE w:val="0"/>
        <w:autoSpaceDN w:val="0"/>
        <w:adjustRightInd w:val="0"/>
        <w:rPr>
          <w:rFonts w:cstheme="minorHAnsi"/>
          <w:szCs w:val="18"/>
        </w:rPr>
      </w:pPr>
      <w:r w:rsidRPr="00CD65FC">
        <w:rPr>
          <w:rFonts w:cstheme="minorHAnsi"/>
          <w:szCs w:val="18"/>
        </w:rPr>
        <w:t>A large proportion of all outlets expect the NDIS to have a positive impact on them (28</w:t>
      </w:r>
      <w:r w:rsidR="00F747C0">
        <w:rPr>
          <w:rFonts w:cstheme="minorHAnsi"/>
          <w:szCs w:val="18"/>
        </w:rPr>
        <w:t xml:space="preserve"> per cent</w:t>
      </w:r>
      <w:r w:rsidRPr="00CD65FC">
        <w:rPr>
          <w:rFonts w:cstheme="minorHAnsi"/>
          <w:szCs w:val="18"/>
        </w:rPr>
        <w:t xml:space="preserve"> for </w:t>
      </w:r>
      <w:r w:rsidRPr="007D469B">
        <w:rPr>
          <w:rFonts w:cstheme="minorHAnsi"/>
        </w:rPr>
        <w:t>non</w:t>
      </w:r>
      <w:r w:rsidRPr="00CD65FC">
        <w:rPr>
          <w:rFonts w:cstheme="minorHAnsi"/>
          <w:szCs w:val="18"/>
        </w:rPr>
        <w:t>-NDIS and 30</w:t>
      </w:r>
      <w:r w:rsidR="00F747C0">
        <w:rPr>
          <w:rFonts w:cstheme="minorHAnsi"/>
          <w:szCs w:val="18"/>
        </w:rPr>
        <w:t xml:space="preserve"> per cent</w:t>
      </w:r>
      <w:r w:rsidRPr="00CD65FC">
        <w:rPr>
          <w:rFonts w:cstheme="minorHAnsi"/>
          <w:szCs w:val="18"/>
        </w:rPr>
        <w:t xml:space="preserve"> for NDIS trial areas. The expectations are more pessimistic among those who have not as yet experienced the NDIS directly (</w:t>
      </w:r>
      <w:r w:rsidR="0008213D">
        <w:rPr>
          <w:rFonts w:cstheme="minorHAnsi"/>
          <w:szCs w:val="18"/>
        </w:rPr>
        <w:t xml:space="preserve">Appendix 2.4 </w:t>
      </w:r>
      <w:r w:rsidR="00E32500">
        <w:rPr>
          <w:rFonts w:cstheme="minorHAnsi"/>
          <w:szCs w:val="18"/>
        </w:rPr>
        <w:fldChar w:fldCharType="begin"/>
      </w:r>
      <w:r w:rsidR="00E32500">
        <w:rPr>
          <w:rFonts w:cstheme="minorHAnsi"/>
          <w:szCs w:val="18"/>
        </w:rPr>
        <w:instrText xml:space="preserve"> REF _Ref456791752 \h </w:instrText>
      </w:r>
      <w:r w:rsidR="00E32500">
        <w:rPr>
          <w:rFonts w:cstheme="minorHAnsi"/>
          <w:szCs w:val="18"/>
        </w:rPr>
      </w:r>
      <w:r w:rsidR="00E32500">
        <w:rPr>
          <w:rFonts w:cstheme="minorHAnsi"/>
          <w:szCs w:val="18"/>
        </w:rPr>
        <w:fldChar w:fldCharType="separate"/>
      </w:r>
      <w:r w:rsidR="008902AC">
        <w:t xml:space="preserve">Table </w:t>
      </w:r>
      <w:r w:rsidR="008902AC">
        <w:rPr>
          <w:noProof/>
        </w:rPr>
        <w:t>14</w:t>
      </w:r>
      <w:r w:rsidR="00E32500">
        <w:rPr>
          <w:rFonts w:cstheme="minorHAnsi"/>
          <w:szCs w:val="18"/>
        </w:rPr>
        <w:fldChar w:fldCharType="end"/>
      </w:r>
      <w:r w:rsidRPr="00CD65FC">
        <w:rPr>
          <w:rFonts w:cstheme="minorHAnsi"/>
          <w:szCs w:val="18"/>
        </w:rPr>
        <w:t>).</w:t>
      </w:r>
    </w:p>
    <w:p w14:paraId="41FD11B0" w14:textId="710EF78C" w:rsidR="00704FD9" w:rsidRPr="00D20D0D" w:rsidRDefault="00704FD9" w:rsidP="00F40D51">
      <w:pPr>
        <w:pStyle w:val="ListParagraph"/>
        <w:numPr>
          <w:ilvl w:val="0"/>
          <w:numId w:val="12"/>
        </w:numPr>
        <w:autoSpaceDE w:val="0"/>
        <w:autoSpaceDN w:val="0"/>
        <w:adjustRightInd w:val="0"/>
        <w:rPr>
          <w:rFonts w:cstheme="minorHAnsi"/>
          <w:szCs w:val="18"/>
        </w:rPr>
      </w:pPr>
      <w:r w:rsidRPr="00D20D0D">
        <w:rPr>
          <w:rFonts w:cstheme="minorHAnsi"/>
          <w:szCs w:val="18"/>
        </w:rPr>
        <w:t xml:space="preserve">A similar </w:t>
      </w:r>
      <w:r w:rsidR="006B05E5" w:rsidRPr="00D20D0D">
        <w:rPr>
          <w:rFonts w:cstheme="minorHAnsi"/>
          <w:szCs w:val="18"/>
        </w:rPr>
        <w:t xml:space="preserve">difference </w:t>
      </w:r>
      <w:r w:rsidRPr="00D20D0D">
        <w:rPr>
          <w:rFonts w:cstheme="minorHAnsi"/>
          <w:szCs w:val="18"/>
        </w:rPr>
        <w:t>is observ</w:t>
      </w:r>
      <w:r w:rsidR="006B05E5" w:rsidRPr="00D20D0D">
        <w:rPr>
          <w:rFonts w:cstheme="minorHAnsi"/>
          <w:szCs w:val="18"/>
        </w:rPr>
        <w:t>ed among</w:t>
      </w:r>
      <w:r w:rsidRPr="00D20D0D">
        <w:rPr>
          <w:rFonts w:cstheme="minorHAnsi"/>
          <w:szCs w:val="18"/>
        </w:rPr>
        <w:t xml:space="preserve"> self-employed providers. The self-employed in NDIS </w:t>
      </w:r>
      <w:r w:rsidR="006B05E5" w:rsidRPr="00D20D0D">
        <w:rPr>
          <w:rFonts w:cstheme="minorHAnsi"/>
          <w:szCs w:val="18"/>
        </w:rPr>
        <w:t xml:space="preserve">trial areas </w:t>
      </w:r>
      <w:r w:rsidRPr="00D20D0D">
        <w:rPr>
          <w:rFonts w:cstheme="minorHAnsi"/>
          <w:szCs w:val="18"/>
        </w:rPr>
        <w:t xml:space="preserve">are more optimistic about the impact of the NDIS than their counterparts in non-NDIS </w:t>
      </w:r>
      <w:r w:rsidR="006B05E5" w:rsidRPr="00D20D0D">
        <w:rPr>
          <w:rFonts w:cstheme="minorHAnsi"/>
          <w:szCs w:val="18"/>
        </w:rPr>
        <w:t>areas</w:t>
      </w:r>
      <w:r w:rsidRPr="00D20D0D">
        <w:rPr>
          <w:rFonts w:cstheme="minorHAnsi"/>
          <w:szCs w:val="18"/>
        </w:rPr>
        <w:t>. Around, 83.7</w:t>
      </w:r>
      <w:r w:rsidR="00F747C0" w:rsidRPr="00D20D0D">
        <w:rPr>
          <w:rFonts w:cstheme="minorHAnsi"/>
          <w:szCs w:val="18"/>
        </w:rPr>
        <w:t xml:space="preserve"> per cent</w:t>
      </w:r>
      <w:r w:rsidRPr="00D20D0D">
        <w:rPr>
          <w:rFonts w:cstheme="minorHAnsi"/>
          <w:szCs w:val="18"/>
        </w:rPr>
        <w:t xml:space="preserve"> of the self-employed in NDIS </w:t>
      </w:r>
      <w:r w:rsidR="006B05E5" w:rsidRPr="00D20D0D">
        <w:rPr>
          <w:rFonts w:cstheme="minorHAnsi"/>
          <w:szCs w:val="18"/>
        </w:rPr>
        <w:t xml:space="preserve">trial areas </w:t>
      </w:r>
      <w:r w:rsidRPr="00D20D0D">
        <w:rPr>
          <w:rFonts w:cstheme="minorHAnsi"/>
          <w:szCs w:val="18"/>
        </w:rPr>
        <w:t xml:space="preserve">expect the implementation of the NDIS to have a positive impact on this business. A little over half of the self-employed in non-NDIS </w:t>
      </w:r>
      <w:r w:rsidR="006B05E5" w:rsidRPr="00D20D0D">
        <w:rPr>
          <w:rFonts w:cstheme="minorHAnsi"/>
          <w:szCs w:val="18"/>
        </w:rPr>
        <w:t xml:space="preserve">areas </w:t>
      </w:r>
      <w:r w:rsidRPr="00D20D0D">
        <w:rPr>
          <w:rFonts w:cstheme="minorHAnsi"/>
          <w:szCs w:val="18"/>
        </w:rPr>
        <w:t>expect the implementation of the NDIS to have a positive impact on th</w:t>
      </w:r>
      <w:r w:rsidR="003F7E1E" w:rsidRPr="00D20D0D">
        <w:rPr>
          <w:rFonts w:cstheme="minorHAnsi"/>
          <w:szCs w:val="18"/>
        </w:rPr>
        <w:t>eir</w:t>
      </w:r>
      <w:r w:rsidRPr="00D20D0D">
        <w:rPr>
          <w:rFonts w:cstheme="minorHAnsi"/>
          <w:szCs w:val="18"/>
        </w:rPr>
        <w:t xml:space="preserve"> business, however over a quarter are unsure what the impact of the NDIS will be (</w:t>
      </w:r>
      <w:r w:rsidR="0008213D" w:rsidRPr="00D20D0D">
        <w:rPr>
          <w:rFonts w:cstheme="minorHAnsi"/>
          <w:szCs w:val="18"/>
        </w:rPr>
        <w:t>Appendix 2.4</w:t>
      </w:r>
      <w:r w:rsidR="00E32500" w:rsidRPr="00D20D0D">
        <w:rPr>
          <w:rFonts w:cstheme="minorHAnsi"/>
          <w:szCs w:val="18"/>
        </w:rPr>
        <w:fldChar w:fldCharType="begin"/>
      </w:r>
      <w:r w:rsidR="00E32500" w:rsidRPr="00D20D0D">
        <w:rPr>
          <w:rFonts w:cstheme="minorHAnsi"/>
          <w:szCs w:val="18"/>
        </w:rPr>
        <w:instrText xml:space="preserve"> REF _Ref456791777 \h </w:instrText>
      </w:r>
      <w:r w:rsidR="00D20D0D">
        <w:rPr>
          <w:rFonts w:cstheme="minorHAnsi"/>
          <w:szCs w:val="18"/>
        </w:rPr>
        <w:instrText xml:space="preserve"> \* MERGEFORMAT </w:instrText>
      </w:r>
      <w:r w:rsidR="00E32500" w:rsidRPr="00D20D0D">
        <w:rPr>
          <w:rFonts w:cstheme="minorHAnsi"/>
          <w:szCs w:val="18"/>
        </w:rPr>
      </w:r>
      <w:r w:rsidR="00E32500" w:rsidRPr="00D20D0D">
        <w:rPr>
          <w:rFonts w:cstheme="minorHAnsi"/>
          <w:szCs w:val="18"/>
        </w:rPr>
        <w:fldChar w:fldCharType="separate"/>
      </w:r>
      <w:r w:rsidR="00D20D0D">
        <w:rPr>
          <w:rFonts w:cstheme="minorHAnsi"/>
          <w:szCs w:val="18"/>
        </w:rPr>
        <w:t xml:space="preserve"> </w:t>
      </w:r>
      <w:r w:rsidR="008902AC" w:rsidRPr="00D20D0D">
        <w:rPr>
          <w:rFonts w:cstheme="minorHAnsi"/>
          <w:szCs w:val="18"/>
        </w:rPr>
        <w:t>Table 15</w:t>
      </w:r>
      <w:r w:rsidR="00E32500" w:rsidRPr="00D20D0D">
        <w:rPr>
          <w:rFonts w:cstheme="minorHAnsi"/>
          <w:szCs w:val="18"/>
        </w:rPr>
        <w:fldChar w:fldCharType="end"/>
      </w:r>
      <w:r w:rsidRPr="00D20D0D">
        <w:rPr>
          <w:rFonts w:cstheme="minorHAnsi"/>
          <w:szCs w:val="18"/>
        </w:rPr>
        <w:t xml:space="preserve">). </w:t>
      </w:r>
    </w:p>
    <w:p w14:paraId="249C552C" w14:textId="77777777" w:rsidR="00B61C69" w:rsidRPr="009E5900" w:rsidRDefault="00B61C69" w:rsidP="00034558">
      <w:pPr>
        <w:spacing w:before="240"/>
        <w:jc w:val="both"/>
        <w:rPr>
          <w:i/>
        </w:rPr>
      </w:pPr>
      <w:r w:rsidRPr="009E5900">
        <w:rPr>
          <w:i/>
        </w:rPr>
        <w:t xml:space="preserve">Will the NDIS bring change? </w:t>
      </w:r>
    </w:p>
    <w:p w14:paraId="1C7C305C" w14:textId="77777777" w:rsidR="00B61C69" w:rsidRPr="00CD65FC" w:rsidRDefault="004E1B57" w:rsidP="00F40D51">
      <w:pPr>
        <w:pStyle w:val="ListParagraph"/>
        <w:numPr>
          <w:ilvl w:val="0"/>
          <w:numId w:val="12"/>
        </w:numPr>
        <w:autoSpaceDE w:val="0"/>
        <w:autoSpaceDN w:val="0"/>
        <w:adjustRightInd w:val="0"/>
        <w:rPr>
          <w:rFonts w:cstheme="minorHAnsi"/>
          <w:szCs w:val="18"/>
        </w:rPr>
      </w:pPr>
      <w:r w:rsidRPr="00CD65FC">
        <w:rPr>
          <w:rFonts w:cstheme="minorHAnsi"/>
          <w:szCs w:val="18"/>
        </w:rPr>
        <w:t>More o</w:t>
      </w:r>
      <w:r w:rsidR="00B61C69" w:rsidRPr="00CD65FC">
        <w:rPr>
          <w:rFonts w:cstheme="minorHAnsi"/>
          <w:szCs w:val="18"/>
        </w:rPr>
        <w:t xml:space="preserve">utlets in </w:t>
      </w:r>
      <w:r w:rsidRPr="00CD65FC">
        <w:rPr>
          <w:rFonts w:cstheme="minorHAnsi"/>
          <w:szCs w:val="18"/>
        </w:rPr>
        <w:t xml:space="preserve">the </w:t>
      </w:r>
      <w:r w:rsidR="00B61C69" w:rsidRPr="00CD65FC">
        <w:rPr>
          <w:rFonts w:cstheme="minorHAnsi"/>
          <w:szCs w:val="18"/>
        </w:rPr>
        <w:t xml:space="preserve">NDIS </w:t>
      </w:r>
      <w:r w:rsidR="006B05E5">
        <w:rPr>
          <w:rFonts w:cstheme="minorHAnsi"/>
          <w:szCs w:val="18"/>
        </w:rPr>
        <w:t>trial areas</w:t>
      </w:r>
      <w:r w:rsidR="006B05E5" w:rsidRPr="00CD65FC">
        <w:rPr>
          <w:rFonts w:cstheme="minorHAnsi"/>
          <w:szCs w:val="18"/>
        </w:rPr>
        <w:t xml:space="preserve"> </w:t>
      </w:r>
      <w:r w:rsidR="00B61C69" w:rsidRPr="00CD65FC">
        <w:rPr>
          <w:rFonts w:cstheme="minorHAnsi"/>
          <w:szCs w:val="18"/>
        </w:rPr>
        <w:t xml:space="preserve">expect the implementation of the NDIS </w:t>
      </w:r>
      <w:r w:rsidRPr="00CD65FC">
        <w:rPr>
          <w:rFonts w:cstheme="minorHAnsi"/>
          <w:szCs w:val="18"/>
        </w:rPr>
        <w:t xml:space="preserve">to </w:t>
      </w:r>
      <w:r w:rsidR="00B61C69" w:rsidRPr="00CD65FC">
        <w:rPr>
          <w:rFonts w:cstheme="minorHAnsi"/>
          <w:szCs w:val="18"/>
        </w:rPr>
        <w:t>ha</w:t>
      </w:r>
      <w:r w:rsidRPr="00CD65FC">
        <w:rPr>
          <w:rFonts w:cstheme="minorHAnsi"/>
          <w:szCs w:val="18"/>
        </w:rPr>
        <w:t>ve</w:t>
      </w:r>
      <w:r w:rsidR="00B61C69" w:rsidRPr="00CD65FC">
        <w:rPr>
          <w:rFonts w:cstheme="minorHAnsi"/>
          <w:szCs w:val="18"/>
        </w:rPr>
        <w:t xml:space="preserve"> a positive impacts on (1) wage growth, (2) employment, and (3) overall performance than in non-NDIS </w:t>
      </w:r>
      <w:r w:rsidR="006B05E5">
        <w:rPr>
          <w:rFonts w:cstheme="minorHAnsi"/>
          <w:szCs w:val="18"/>
        </w:rPr>
        <w:t xml:space="preserve">areas </w:t>
      </w:r>
      <w:r w:rsidR="00B61C69" w:rsidRPr="00CD65FC">
        <w:rPr>
          <w:rFonts w:cstheme="minorHAnsi"/>
          <w:szCs w:val="18"/>
        </w:rPr>
        <w:t>(</w:t>
      </w:r>
      <w:r w:rsidR="0008213D">
        <w:rPr>
          <w:rFonts w:cstheme="minorHAnsi"/>
          <w:szCs w:val="18"/>
        </w:rPr>
        <w:t xml:space="preserve">Appendix 2.4 </w:t>
      </w:r>
      <w:r w:rsidR="00E32500">
        <w:rPr>
          <w:rFonts w:cstheme="minorHAnsi"/>
          <w:szCs w:val="18"/>
        </w:rPr>
        <w:fldChar w:fldCharType="begin"/>
      </w:r>
      <w:r w:rsidR="00E32500">
        <w:rPr>
          <w:rFonts w:cstheme="minorHAnsi"/>
          <w:szCs w:val="18"/>
        </w:rPr>
        <w:instrText xml:space="preserve"> REF _Ref456791799 \h </w:instrText>
      </w:r>
      <w:r w:rsidR="00E32500">
        <w:rPr>
          <w:rFonts w:cstheme="minorHAnsi"/>
          <w:szCs w:val="18"/>
        </w:rPr>
      </w:r>
      <w:r w:rsidR="00E32500">
        <w:rPr>
          <w:rFonts w:cstheme="minorHAnsi"/>
          <w:szCs w:val="18"/>
        </w:rPr>
        <w:fldChar w:fldCharType="separate"/>
      </w:r>
      <w:r w:rsidR="008902AC">
        <w:t xml:space="preserve">Table </w:t>
      </w:r>
      <w:r w:rsidR="008902AC">
        <w:rPr>
          <w:noProof/>
        </w:rPr>
        <w:t>16</w:t>
      </w:r>
      <w:r w:rsidR="00E32500">
        <w:rPr>
          <w:rFonts w:cstheme="minorHAnsi"/>
          <w:szCs w:val="18"/>
        </w:rPr>
        <w:fldChar w:fldCharType="end"/>
      </w:r>
      <w:r w:rsidR="00B61C69" w:rsidRPr="00CD65FC">
        <w:rPr>
          <w:rFonts w:cstheme="minorHAnsi"/>
          <w:szCs w:val="18"/>
        </w:rPr>
        <w:t>).</w:t>
      </w:r>
    </w:p>
    <w:p w14:paraId="6357F5D0" w14:textId="28E18D9D" w:rsidR="00704FD9" w:rsidRPr="00D41DB0" w:rsidRDefault="004E1B57" w:rsidP="00F40D51">
      <w:pPr>
        <w:pStyle w:val="ListParagraph"/>
        <w:numPr>
          <w:ilvl w:val="0"/>
          <w:numId w:val="12"/>
        </w:numPr>
        <w:autoSpaceDE w:val="0"/>
        <w:autoSpaceDN w:val="0"/>
        <w:adjustRightInd w:val="0"/>
        <w:rPr>
          <w:b/>
        </w:rPr>
      </w:pPr>
      <w:r w:rsidRPr="00D937F1">
        <w:rPr>
          <w:rFonts w:cstheme="minorHAnsi"/>
          <w:szCs w:val="18"/>
        </w:rPr>
        <w:t>S</w:t>
      </w:r>
      <w:r w:rsidR="00704FD9" w:rsidRPr="00D937F1">
        <w:rPr>
          <w:rFonts w:cstheme="minorHAnsi"/>
          <w:szCs w:val="18"/>
        </w:rPr>
        <w:t>imilar</w:t>
      </w:r>
      <w:r w:rsidR="00704FD9" w:rsidRPr="00D937F1">
        <w:rPr>
          <w:rFonts w:cstheme="minorHAnsi"/>
        </w:rPr>
        <w:t xml:space="preserve"> </w:t>
      </w:r>
      <w:r w:rsidRPr="00D937F1">
        <w:rPr>
          <w:rFonts w:cstheme="minorHAnsi"/>
        </w:rPr>
        <w:t xml:space="preserve">differences </w:t>
      </w:r>
      <w:r w:rsidR="00704FD9" w:rsidRPr="00D937F1">
        <w:rPr>
          <w:rFonts w:cstheme="minorHAnsi"/>
        </w:rPr>
        <w:t xml:space="preserve">are observed for self-employed providers. Self-employed in NDIS </w:t>
      </w:r>
      <w:r w:rsidR="006B05E5" w:rsidRPr="00D937F1">
        <w:rPr>
          <w:rFonts w:cstheme="minorHAnsi"/>
        </w:rPr>
        <w:t xml:space="preserve">trial areas </w:t>
      </w:r>
      <w:r w:rsidR="00704FD9" w:rsidRPr="00D937F1">
        <w:rPr>
          <w:rFonts w:cstheme="minorHAnsi"/>
        </w:rPr>
        <w:t xml:space="preserve">expect the implementation of the NDIS </w:t>
      </w:r>
      <w:r w:rsidRPr="00D937F1">
        <w:rPr>
          <w:rFonts w:cstheme="minorHAnsi"/>
        </w:rPr>
        <w:t xml:space="preserve">to </w:t>
      </w:r>
      <w:r w:rsidR="00704FD9" w:rsidRPr="00D937F1">
        <w:rPr>
          <w:rFonts w:cstheme="minorHAnsi"/>
        </w:rPr>
        <w:t>ha</w:t>
      </w:r>
      <w:r w:rsidRPr="00D937F1">
        <w:rPr>
          <w:rFonts w:cstheme="minorHAnsi"/>
        </w:rPr>
        <w:t>ve</w:t>
      </w:r>
      <w:r w:rsidR="00704FD9" w:rsidRPr="00D937F1">
        <w:rPr>
          <w:rFonts w:cstheme="minorHAnsi"/>
        </w:rPr>
        <w:t xml:space="preserve"> a more positive impact on (1) prices, (2) profits, (3) employment, and (4) overall performance than </w:t>
      </w:r>
      <w:r w:rsidRPr="00D937F1">
        <w:rPr>
          <w:rFonts w:cstheme="minorHAnsi"/>
        </w:rPr>
        <w:t xml:space="preserve">the self-employed </w:t>
      </w:r>
      <w:r w:rsidR="00704FD9" w:rsidRPr="00D937F1">
        <w:rPr>
          <w:rFonts w:cstheme="minorHAnsi"/>
        </w:rPr>
        <w:t xml:space="preserve">in </w:t>
      </w:r>
      <w:r w:rsidRPr="00D937F1">
        <w:rPr>
          <w:rFonts w:cstheme="minorHAnsi"/>
        </w:rPr>
        <w:t xml:space="preserve">the </w:t>
      </w:r>
      <w:r w:rsidR="00704FD9" w:rsidRPr="00D937F1">
        <w:rPr>
          <w:rFonts w:cstheme="minorHAnsi"/>
        </w:rPr>
        <w:t xml:space="preserve">non-NDIS </w:t>
      </w:r>
      <w:r w:rsidR="006B05E5" w:rsidRPr="00D937F1">
        <w:rPr>
          <w:rFonts w:cstheme="minorHAnsi"/>
        </w:rPr>
        <w:t xml:space="preserve">areas </w:t>
      </w:r>
      <w:r w:rsidR="00704FD9" w:rsidRPr="00D937F1">
        <w:rPr>
          <w:rFonts w:cstheme="minorHAnsi"/>
        </w:rPr>
        <w:t>(</w:t>
      </w:r>
      <w:r w:rsidR="0008213D" w:rsidRPr="00D937F1">
        <w:rPr>
          <w:rFonts w:cstheme="minorHAnsi"/>
        </w:rPr>
        <w:t>Appendix 2.4</w:t>
      </w:r>
      <w:r w:rsidR="00E32500" w:rsidRPr="00D937F1">
        <w:rPr>
          <w:rFonts w:cstheme="minorHAnsi"/>
        </w:rPr>
        <w:t xml:space="preserve"> </w:t>
      </w:r>
      <w:r w:rsidR="00E32500" w:rsidRPr="00D937F1">
        <w:rPr>
          <w:rFonts w:cstheme="minorHAnsi"/>
        </w:rPr>
        <w:fldChar w:fldCharType="begin"/>
      </w:r>
      <w:r w:rsidR="00E32500" w:rsidRPr="00D937F1">
        <w:rPr>
          <w:rFonts w:cstheme="minorHAnsi"/>
        </w:rPr>
        <w:instrText xml:space="preserve"> REF _Ref456791812 \h </w:instrText>
      </w:r>
      <w:r w:rsidR="00D41DB0" w:rsidRPr="00D937F1">
        <w:rPr>
          <w:rFonts w:cstheme="minorHAnsi"/>
        </w:rPr>
        <w:instrText xml:space="preserve"> \* MERGEFORMAT </w:instrText>
      </w:r>
      <w:r w:rsidR="00E32500" w:rsidRPr="00D937F1">
        <w:rPr>
          <w:rFonts w:cstheme="minorHAnsi"/>
        </w:rPr>
      </w:r>
      <w:r w:rsidR="00E32500" w:rsidRPr="00D937F1">
        <w:rPr>
          <w:rFonts w:cstheme="minorHAnsi"/>
        </w:rPr>
        <w:fldChar w:fldCharType="separate"/>
      </w:r>
      <w:r w:rsidR="008902AC" w:rsidRPr="00D937F1">
        <w:t xml:space="preserve">Table </w:t>
      </w:r>
      <w:r w:rsidR="008902AC" w:rsidRPr="00D937F1">
        <w:rPr>
          <w:noProof/>
        </w:rPr>
        <w:t>17</w:t>
      </w:r>
      <w:r w:rsidR="00E32500" w:rsidRPr="00D937F1">
        <w:rPr>
          <w:rFonts w:cstheme="minorHAnsi"/>
        </w:rPr>
        <w:fldChar w:fldCharType="end"/>
      </w:r>
      <w:r w:rsidR="004C305A" w:rsidRPr="00D937F1">
        <w:rPr>
          <w:rFonts w:cstheme="minorHAnsi"/>
        </w:rPr>
        <w:t>)</w:t>
      </w:r>
      <w:r w:rsidR="00704FD9" w:rsidRPr="00D41DB0">
        <w:rPr>
          <w:rFonts w:cstheme="minorHAnsi"/>
          <w:b/>
        </w:rPr>
        <w:t>.</w:t>
      </w:r>
    </w:p>
    <w:p w14:paraId="1CCED884" w14:textId="77777777" w:rsidR="002613CE" w:rsidRDefault="00B61C69" w:rsidP="002613CE">
      <w:pPr>
        <w:spacing w:before="240"/>
        <w:jc w:val="both"/>
        <w:rPr>
          <w:i/>
        </w:rPr>
      </w:pPr>
      <w:r w:rsidRPr="009E5900">
        <w:rPr>
          <w:i/>
        </w:rPr>
        <w:t xml:space="preserve">Is the sector responding to the NDIS </w:t>
      </w:r>
      <w:r w:rsidR="00942E4C">
        <w:rPr>
          <w:i/>
        </w:rPr>
        <w:t>roll-out</w:t>
      </w:r>
      <w:r w:rsidR="002613CE">
        <w:rPr>
          <w:i/>
        </w:rPr>
        <w:t>?</w:t>
      </w:r>
    </w:p>
    <w:p w14:paraId="40189473" w14:textId="058ED06B" w:rsidR="00786B8D" w:rsidRPr="002613CE" w:rsidRDefault="00B61C69" w:rsidP="00F40D51">
      <w:pPr>
        <w:pStyle w:val="ListParagraph"/>
        <w:numPr>
          <w:ilvl w:val="0"/>
          <w:numId w:val="12"/>
        </w:numPr>
        <w:autoSpaceDE w:val="0"/>
        <w:autoSpaceDN w:val="0"/>
        <w:adjustRightInd w:val="0"/>
        <w:rPr>
          <w:i/>
        </w:rPr>
      </w:pPr>
      <w:r w:rsidRPr="002613CE">
        <w:t xml:space="preserve">A larger proportion of outlets in </w:t>
      </w:r>
      <w:r w:rsidR="006B05E5" w:rsidRPr="002613CE">
        <w:t xml:space="preserve">the </w:t>
      </w:r>
      <w:r w:rsidRPr="002613CE">
        <w:t xml:space="preserve">NDIS </w:t>
      </w:r>
      <w:r w:rsidR="006B05E5" w:rsidRPr="002613CE">
        <w:t>trial areas report to be</w:t>
      </w:r>
      <w:r w:rsidRPr="002613CE">
        <w:t xml:space="preserve"> acting in response to the NDIS, while a larger proportion of outlets in non-NDIS </w:t>
      </w:r>
      <w:r w:rsidR="006B05E5" w:rsidRPr="002613CE">
        <w:t>areas report to be</w:t>
      </w:r>
      <w:r w:rsidRPr="002613CE">
        <w:t xml:space="preserve"> planning to act in th</w:t>
      </w:r>
      <w:r w:rsidRPr="002613CE">
        <w:rPr>
          <w:rFonts w:cstheme="minorHAnsi"/>
          <w:bCs/>
        </w:rPr>
        <w:t>e next 12 months in response to the NDIS</w:t>
      </w:r>
      <w:r w:rsidR="00786B8D" w:rsidRPr="002613CE">
        <w:rPr>
          <w:rFonts w:cstheme="minorHAnsi"/>
          <w:bCs/>
        </w:rPr>
        <w:t xml:space="preserve"> (</w:t>
      </w:r>
      <w:r w:rsidR="001F1D1D" w:rsidRPr="002613CE">
        <w:rPr>
          <w:rFonts w:cstheme="minorHAnsi"/>
          <w:bCs/>
        </w:rPr>
        <w:t xml:space="preserve">Appendix 2.4 </w:t>
      </w:r>
      <w:r w:rsidR="00E32500" w:rsidRPr="002613CE">
        <w:rPr>
          <w:rFonts w:cstheme="minorHAnsi"/>
          <w:bCs/>
        </w:rPr>
        <w:fldChar w:fldCharType="begin"/>
      </w:r>
      <w:r w:rsidR="00E32500" w:rsidRPr="002613CE">
        <w:rPr>
          <w:rFonts w:cstheme="minorHAnsi"/>
          <w:bCs/>
        </w:rPr>
        <w:instrText xml:space="preserve"> REF _Ref456791831 \h </w:instrText>
      </w:r>
      <w:r w:rsidR="00F00AC4" w:rsidRPr="002613CE">
        <w:rPr>
          <w:rFonts w:cstheme="minorHAnsi"/>
          <w:bCs/>
        </w:rPr>
        <w:instrText xml:space="preserve"> \* MERGEFORMAT </w:instrText>
      </w:r>
      <w:r w:rsidR="00E32500" w:rsidRPr="002613CE">
        <w:rPr>
          <w:rFonts w:cstheme="minorHAnsi"/>
          <w:bCs/>
        </w:rPr>
      </w:r>
      <w:r w:rsidR="00E32500" w:rsidRPr="002613CE">
        <w:rPr>
          <w:rFonts w:cstheme="minorHAnsi"/>
          <w:bCs/>
        </w:rPr>
        <w:fldChar w:fldCharType="separate"/>
      </w:r>
      <w:r w:rsidR="008902AC" w:rsidRPr="002613CE">
        <w:t xml:space="preserve">Table </w:t>
      </w:r>
      <w:r w:rsidR="008902AC" w:rsidRPr="002613CE">
        <w:rPr>
          <w:noProof/>
        </w:rPr>
        <w:t>18</w:t>
      </w:r>
      <w:r w:rsidR="00E32500" w:rsidRPr="002613CE">
        <w:rPr>
          <w:rFonts w:cstheme="minorHAnsi"/>
          <w:szCs w:val="18"/>
        </w:rPr>
        <w:fldChar w:fldCharType="end"/>
      </w:r>
      <w:r w:rsidR="004C305A" w:rsidRPr="002613CE">
        <w:rPr>
          <w:rFonts w:cstheme="minorHAnsi"/>
          <w:szCs w:val="18"/>
        </w:rPr>
        <w:t>)</w:t>
      </w:r>
      <w:r w:rsidR="00786B8D" w:rsidRPr="002613CE">
        <w:rPr>
          <w:rFonts w:cstheme="minorHAnsi"/>
          <w:szCs w:val="18"/>
        </w:rPr>
        <w:t>.</w:t>
      </w:r>
    </w:p>
    <w:p w14:paraId="0A03D43A" w14:textId="77777777" w:rsidR="00B61C69" w:rsidRPr="00CD65FC" w:rsidRDefault="00B61C69" w:rsidP="00635C4C">
      <w:pPr>
        <w:spacing w:before="240"/>
        <w:jc w:val="both"/>
        <w:rPr>
          <w:i/>
        </w:rPr>
      </w:pPr>
      <w:r w:rsidRPr="00CD65FC">
        <w:rPr>
          <w:i/>
        </w:rPr>
        <w:t xml:space="preserve">Funding outlook: </w:t>
      </w:r>
    </w:p>
    <w:p w14:paraId="4FF15D62" w14:textId="77777777" w:rsidR="00786B8D" w:rsidRPr="005F45BB" w:rsidRDefault="00852E48" w:rsidP="00F40D51">
      <w:pPr>
        <w:pStyle w:val="ListParagraph"/>
        <w:numPr>
          <w:ilvl w:val="0"/>
          <w:numId w:val="12"/>
        </w:numPr>
        <w:autoSpaceDE w:val="0"/>
        <w:autoSpaceDN w:val="0"/>
        <w:adjustRightInd w:val="0"/>
      </w:pPr>
      <w:r w:rsidRPr="00CD65FC">
        <w:rPr>
          <w:rFonts w:cstheme="minorHAnsi"/>
          <w:szCs w:val="18"/>
        </w:rPr>
        <w:t>T</w:t>
      </w:r>
      <w:r w:rsidRPr="005F45BB">
        <w:t xml:space="preserve">here is little definitive evidence as yet from the quantitative data regarding the level of funding and its distribution. It appears that the total funding to all outlets in the sample dedicated to the provision of disability support services increased from the year 2013-14 to 2014-15. </w:t>
      </w:r>
    </w:p>
    <w:p w14:paraId="799847CC" w14:textId="0748FFDB" w:rsidR="00B61C69" w:rsidRPr="005F45BB" w:rsidRDefault="00B61C69" w:rsidP="00F40D51">
      <w:pPr>
        <w:pStyle w:val="ListParagraph"/>
        <w:numPr>
          <w:ilvl w:val="0"/>
          <w:numId w:val="12"/>
        </w:numPr>
        <w:autoSpaceDE w:val="0"/>
        <w:autoSpaceDN w:val="0"/>
        <w:adjustRightInd w:val="0"/>
      </w:pPr>
      <w:r w:rsidRPr="0004474C">
        <w:rPr>
          <w:rFonts w:cstheme="minorHAnsi"/>
        </w:rPr>
        <w:t>The</w:t>
      </w:r>
      <w:r w:rsidRPr="005F45BB">
        <w:t xml:space="preserve"> proportion of funding provided by the NDIS </w:t>
      </w:r>
      <w:r w:rsidR="00852E48" w:rsidRPr="005F45BB">
        <w:t>specifically also</w:t>
      </w:r>
      <w:r w:rsidR="0075727F" w:rsidRPr="005F45BB">
        <w:t xml:space="preserve"> appears to have</w:t>
      </w:r>
      <w:r w:rsidR="00852E48" w:rsidRPr="005F45BB">
        <w:t xml:space="preserve"> </w:t>
      </w:r>
      <w:r w:rsidRPr="005F45BB">
        <w:t xml:space="preserve">increased in all outlets, but much more so among those in the NDIS trial </w:t>
      </w:r>
      <w:r w:rsidR="006B05E5" w:rsidRPr="005F45BB">
        <w:t>areas</w:t>
      </w:r>
      <w:r w:rsidRPr="005F45BB">
        <w:t xml:space="preserve">. In the NDIS trial </w:t>
      </w:r>
      <w:r w:rsidR="006B05E5" w:rsidRPr="005F45BB">
        <w:t xml:space="preserve">areas </w:t>
      </w:r>
      <w:r w:rsidRPr="005F45BB">
        <w:t>funding provided by the NDIS increased by 11</w:t>
      </w:r>
      <w:r w:rsidR="00F747C0" w:rsidRPr="005F45BB">
        <w:t xml:space="preserve"> per cent</w:t>
      </w:r>
      <w:r w:rsidRPr="005F45BB">
        <w:t xml:space="preserve">, while funding provided by other government </w:t>
      </w:r>
      <w:r w:rsidR="006751F7" w:rsidRPr="005F45BB">
        <w:t xml:space="preserve">agencies as well as </w:t>
      </w:r>
      <w:r w:rsidRPr="005F45BB">
        <w:t>state and local governments decreased by 2.7</w:t>
      </w:r>
      <w:r w:rsidR="00F747C0" w:rsidRPr="005F45BB">
        <w:t xml:space="preserve"> per cent</w:t>
      </w:r>
      <w:r w:rsidR="006751F7" w:rsidRPr="005F45BB">
        <w:t>, 5.4</w:t>
      </w:r>
      <w:r w:rsidR="00F747C0" w:rsidRPr="005F45BB">
        <w:t xml:space="preserve"> per cent</w:t>
      </w:r>
      <w:r w:rsidR="006751F7" w:rsidRPr="005F45BB">
        <w:t xml:space="preserve"> and 1.1</w:t>
      </w:r>
      <w:r w:rsidR="00F747C0" w:rsidRPr="005F45BB">
        <w:t xml:space="preserve"> per cent</w:t>
      </w:r>
      <w:r w:rsidR="006751F7" w:rsidRPr="005F45BB">
        <w:t xml:space="preserve"> </w:t>
      </w:r>
      <w:r w:rsidRPr="005F45BB">
        <w:t>respectively (</w:t>
      </w:r>
      <w:r w:rsidR="001F1D1D" w:rsidRPr="005F45BB">
        <w:t xml:space="preserve">Appendix 2.4 </w:t>
      </w:r>
      <w:r w:rsidR="00E32500" w:rsidRPr="005F45BB">
        <w:fldChar w:fldCharType="begin"/>
      </w:r>
      <w:r w:rsidR="00E32500" w:rsidRPr="005F45BB">
        <w:instrText xml:space="preserve"> REF _Ref456791845 \h </w:instrText>
      </w:r>
      <w:r w:rsidR="005F45BB">
        <w:instrText xml:space="preserve"> \* MERGEFORMAT </w:instrText>
      </w:r>
      <w:r w:rsidR="00E32500" w:rsidRPr="005F45BB">
        <w:fldChar w:fldCharType="separate"/>
      </w:r>
      <w:r w:rsidR="008902AC">
        <w:t>Table 19</w:t>
      </w:r>
      <w:r w:rsidR="00E32500" w:rsidRPr="005F45BB">
        <w:fldChar w:fldCharType="end"/>
      </w:r>
      <w:r w:rsidRPr="005F45BB">
        <w:t>).</w:t>
      </w:r>
      <w:r w:rsidR="00E6251D" w:rsidRPr="005F45BB">
        <w:t xml:space="preserve"> The pattern is that of NDIS funding increasing and all types of government funding decreasing.</w:t>
      </w:r>
    </w:p>
    <w:p w14:paraId="62075D16" w14:textId="168C2E68" w:rsidR="00B61C69" w:rsidRDefault="00B61C69" w:rsidP="00F40D51">
      <w:pPr>
        <w:pStyle w:val="ListParagraph"/>
        <w:numPr>
          <w:ilvl w:val="0"/>
          <w:numId w:val="12"/>
        </w:numPr>
        <w:autoSpaceDE w:val="0"/>
        <w:autoSpaceDN w:val="0"/>
        <w:adjustRightInd w:val="0"/>
        <w:rPr>
          <w:rFonts w:cstheme="minorHAnsi"/>
          <w:szCs w:val="18"/>
        </w:rPr>
      </w:pPr>
      <w:r w:rsidRPr="0004474C">
        <w:rPr>
          <w:rFonts w:cstheme="minorHAnsi"/>
        </w:rPr>
        <w:t>The</w:t>
      </w:r>
      <w:r w:rsidRPr="005F45BB">
        <w:t xml:space="preserve"> sector</w:t>
      </w:r>
      <w:r w:rsidR="00E6251D" w:rsidRPr="005F45BB">
        <w:t xml:space="preserve">’s reported expectations for increased funding </w:t>
      </w:r>
      <w:r w:rsidRPr="005F45BB">
        <w:t xml:space="preserve">from the NDIS to individual outlets </w:t>
      </w:r>
      <w:r w:rsidR="00E6251D" w:rsidRPr="005F45BB">
        <w:t>between</w:t>
      </w:r>
      <w:r w:rsidRPr="005F45BB">
        <w:t xml:space="preserve"> 2014/15 and 2015/16 </w:t>
      </w:r>
      <w:r w:rsidR="00E6251D" w:rsidRPr="005F45BB">
        <w:t>was from</w:t>
      </w:r>
      <w:r w:rsidRPr="005F45BB">
        <w:t xml:space="preserve"> 4.9</w:t>
      </w:r>
      <w:r w:rsidR="00F747C0" w:rsidRPr="005F45BB">
        <w:t xml:space="preserve"> per cent</w:t>
      </w:r>
      <w:r w:rsidRPr="005F45BB">
        <w:t xml:space="preserve"> to 15.3</w:t>
      </w:r>
      <w:r w:rsidR="00F747C0" w:rsidRPr="005F45BB">
        <w:t xml:space="preserve"> per cent</w:t>
      </w:r>
      <w:r w:rsidRPr="005F45BB">
        <w:t xml:space="preserve"> for </w:t>
      </w:r>
      <w:r w:rsidR="006B05E5" w:rsidRPr="005F45BB">
        <w:t xml:space="preserve">those located in </w:t>
      </w:r>
      <w:r w:rsidRPr="005F45BB">
        <w:t xml:space="preserve">non-NDIS areas and from 20.7 to 27.4 for </w:t>
      </w:r>
      <w:r w:rsidR="006B05E5" w:rsidRPr="005F45BB">
        <w:t xml:space="preserve">those located in </w:t>
      </w:r>
      <w:r w:rsidRPr="005F45BB">
        <w:t xml:space="preserve">the NDIS trial </w:t>
      </w:r>
      <w:r w:rsidR="005C445D" w:rsidRPr="005F45BB">
        <w:t xml:space="preserve">areas </w:t>
      </w:r>
      <w:r w:rsidRPr="005F45BB">
        <w:t>(</w:t>
      </w:r>
      <w:r w:rsidR="001F1D1D" w:rsidRPr="005F45BB">
        <w:t xml:space="preserve">Appendix 2.4 </w:t>
      </w:r>
      <w:r w:rsidR="00E32500" w:rsidRPr="005F45BB">
        <w:fldChar w:fldCharType="begin"/>
      </w:r>
      <w:r w:rsidR="00E32500" w:rsidRPr="005F45BB">
        <w:instrText xml:space="preserve"> REF _Ref456791856 \h </w:instrText>
      </w:r>
      <w:r w:rsidR="005F45BB">
        <w:instrText xml:space="preserve"> \* MERGEFORMAT </w:instrText>
      </w:r>
      <w:r w:rsidR="00E32500" w:rsidRPr="005F45BB">
        <w:fldChar w:fldCharType="separate"/>
      </w:r>
      <w:r w:rsidR="008902AC">
        <w:t>Table 20</w:t>
      </w:r>
      <w:r w:rsidR="00E32500" w:rsidRPr="005F45BB">
        <w:fldChar w:fldCharType="end"/>
      </w:r>
      <w:r w:rsidRPr="005F45BB">
        <w:t>)</w:t>
      </w:r>
      <w:r w:rsidR="00786B8D" w:rsidRPr="005F45BB">
        <w:t>.</w:t>
      </w:r>
      <w:r w:rsidR="00E6251D" w:rsidRPr="005F45BB">
        <w:t xml:space="preserve"> W</w:t>
      </w:r>
      <w:r w:rsidR="00E6251D" w:rsidRPr="00CD65FC">
        <w:rPr>
          <w:rFonts w:cstheme="minorHAnsi"/>
          <w:szCs w:val="18"/>
        </w:rPr>
        <w:t>ithout further detailed analysis, these figures are hard to interpret.</w:t>
      </w:r>
    </w:p>
    <w:p w14:paraId="5D9D7E3C" w14:textId="77777777" w:rsidR="00D10BC3" w:rsidRPr="00D10BC3" w:rsidRDefault="00D10BC3" w:rsidP="00D10BC3">
      <w:pPr>
        <w:autoSpaceDE w:val="0"/>
        <w:autoSpaceDN w:val="0"/>
        <w:adjustRightInd w:val="0"/>
        <w:rPr>
          <w:rFonts w:cstheme="minorHAnsi"/>
          <w:szCs w:val="18"/>
        </w:rPr>
      </w:pPr>
    </w:p>
    <w:p w14:paraId="215DA304" w14:textId="77777777" w:rsidR="005F53E7" w:rsidRPr="003C5582" w:rsidRDefault="005F53E7" w:rsidP="00635C4C">
      <w:pPr>
        <w:spacing w:before="240"/>
        <w:jc w:val="both"/>
        <w:rPr>
          <w:b/>
        </w:rPr>
      </w:pPr>
      <w:r w:rsidRPr="003C5582">
        <w:rPr>
          <w:b/>
        </w:rPr>
        <w:lastRenderedPageBreak/>
        <w:t>The qualitative detail</w:t>
      </w:r>
    </w:p>
    <w:p w14:paraId="20439D8E" w14:textId="199A8172" w:rsidR="005F53E7" w:rsidRDefault="005F53E7" w:rsidP="00635C4C">
      <w:pPr>
        <w:jc w:val="both"/>
      </w:pPr>
      <w:r w:rsidRPr="00235179">
        <w:t xml:space="preserve">The </w:t>
      </w:r>
      <w:r w:rsidR="008C5775">
        <w:t>qualitative</w:t>
      </w:r>
      <w:r w:rsidRPr="002C09A7">
        <w:t xml:space="preserve"> data collected as a part of the NDIS </w:t>
      </w:r>
      <w:r w:rsidR="00764082">
        <w:t>evaluation</w:t>
      </w:r>
      <w:r w:rsidRPr="002C09A7">
        <w:t xml:space="preserve"> </w:t>
      </w:r>
      <w:r>
        <w:t>includes a large amount of information on the perceived impact the NDIS has had on the disability sector and its workforce</w:t>
      </w:r>
      <w:r w:rsidRPr="002C09A7">
        <w:t xml:space="preserve">.  </w:t>
      </w:r>
    </w:p>
    <w:p w14:paraId="5D0026E7" w14:textId="77777777" w:rsidR="005F53E7" w:rsidRDefault="005F53E7" w:rsidP="00635C4C">
      <w:pPr>
        <w:jc w:val="both"/>
        <w:rPr>
          <w:i/>
        </w:rPr>
      </w:pPr>
      <w:r w:rsidRPr="004C689C">
        <w:rPr>
          <w:i/>
        </w:rPr>
        <w:t>The perspective of the person with disability and their family and carer</w:t>
      </w:r>
    </w:p>
    <w:p w14:paraId="69E14F58" w14:textId="5764C330" w:rsidR="005F53E7" w:rsidRPr="009D3390" w:rsidRDefault="005F53E7" w:rsidP="00F40D51">
      <w:pPr>
        <w:pStyle w:val="ListParagraph"/>
        <w:numPr>
          <w:ilvl w:val="0"/>
          <w:numId w:val="12"/>
        </w:numPr>
        <w:autoSpaceDE w:val="0"/>
        <w:autoSpaceDN w:val="0"/>
        <w:adjustRightInd w:val="0"/>
        <w:rPr>
          <w:rFonts w:cstheme="minorHAnsi"/>
          <w:szCs w:val="18"/>
        </w:rPr>
      </w:pPr>
      <w:r w:rsidRPr="009D3390">
        <w:rPr>
          <w:rFonts w:cstheme="minorHAnsi"/>
          <w:szCs w:val="18"/>
        </w:rPr>
        <w:t xml:space="preserve">At </w:t>
      </w:r>
      <w:r w:rsidR="00764082">
        <w:rPr>
          <w:rFonts w:cstheme="minorHAnsi"/>
          <w:szCs w:val="18"/>
        </w:rPr>
        <w:t>wave</w:t>
      </w:r>
      <w:r w:rsidRPr="009D3390">
        <w:rPr>
          <w:rFonts w:cstheme="minorHAnsi"/>
          <w:szCs w:val="18"/>
        </w:rPr>
        <w:t xml:space="preserve"> 1, evidence of changes in the supply or diversity of disability supports were few and far between. </w:t>
      </w:r>
      <w:r>
        <w:rPr>
          <w:rFonts w:cstheme="minorHAnsi"/>
          <w:szCs w:val="18"/>
        </w:rPr>
        <w:t>M</w:t>
      </w:r>
      <w:r w:rsidRPr="009D3390">
        <w:rPr>
          <w:rFonts w:cstheme="minorHAnsi"/>
          <w:szCs w:val="18"/>
        </w:rPr>
        <w:t xml:space="preserve">arket changes were slow to materialise, </w:t>
      </w:r>
      <w:r>
        <w:rPr>
          <w:rFonts w:cstheme="minorHAnsi"/>
          <w:szCs w:val="18"/>
        </w:rPr>
        <w:t>due to</w:t>
      </w:r>
      <w:r w:rsidRPr="009D3390">
        <w:rPr>
          <w:rFonts w:cstheme="minorHAnsi"/>
          <w:szCs w:val="18"/>
        </w:rPr>
        <w:t xml:space="preserve"> a slowly adapting or emerging provider sector, and as a result of NDIS participants often retain</w:t>
      </w:r>
      <w:r>
        <w:rPr>
          <w:rFonts w:cstheme="minorHAnsi"/>
          <w:szCs w:val="18"/>
        </w:rPr>
        <w:t>ed</w:t>
      </w:r>
      <w:r w:rsidRPr="009D3390">
        <w:rPr>
          <w:rFonts w:cstheme="minorHAnsi"/>
          <w:szCs w:val="18"/>
        </w:rPr>
        <w:t xml:space="preserve"> existing provisions. </w:t>
      </w:r>
    </w:p>
    <w:p w14:paraId="03ADE499" w14:textId="4FA0DAEF" w:rsidR="005F53E7" w:rsidRDefault="005F53E7" w:rsidP="00F40D51">
      <w:pPr>
        <w:pStyle w:val="ListParagraph"/>
        <w:numPr>
          <w:ilvl w:val="0"/>
          <w:numId w:val="12"/>
        </w:numPr>
        <w:autoSpaceDE w:val="0"/>
        <w:autoSpaceDN w:val="0"/>
        <w:adjustRightInd w:val="0"/>
        <w:rPr>
          <w:rFonts w:cstheme="minorHAnsi"/>
          <w:szCs w:val="18"/>
        </w:rPr>
      </w:pPr>
      <w:r w:rsidRPr="0084399B">
        <w:rPr>
          <w:rFonts w:cstheme="minorHAnsi"/>
          <w:szCs w:val="18"/>
        </w:rPr>
        <w:t xml:space="preserve">At </w:t>
      </w:r>
      <w:r w:rsidR="00764082">
        <w:rPr>
          <w:rFonts w:cstheme="minorHAnsi"/>
          <w:szCs w:val="18"/>
        </w:rPr>
        <w:t>wave</w:t>
      </w:r>
      <w:r w:rsidRPr="0084399B">
        <w:rPr>
          <w:rFonts w:cstheme="minorHAnsi"/>
          <w:szCs w:val="18"/>
        </w:rPr>
        <w:t xml:space="preserve"> 2, there was a mixture of feedback from NDIS participants and their carers about how </w:t>
      </w:r>
      <w:r w:rsidRPr="00D10BC3">
        <w:t>the</w:t>
      </w:r>
      <w:r w:rsidRPr="0084399B">
        <w:rPr>
          <w:rFonts w:cstheme="minorHAnsi"/>
          <w:szCs w:val="18"/>
        </w:rPr>
        <w:t xml:space="preserve"> disability sector ha</w:t>
      </w:r>
      <w:r>
        <w:rPr>
          <w:rFonts w:cstheme="minorHAnsi"/>
          <w:szCs w:val="18"/>
        </w:rPr>
        <w:t>d</w:t>
      </w:r>
      <w:r w:rsidRPr="0084399B">
        <w:rPr>
          <w:rFonts w:cstheme="minorHAnsi"/>
          <w:szCs w:val="18"/>
        </w:rPr>
        <w:t xml:space="preserve"> responded to the NDIS.  As noted earlier, some suggested there was still evidence of “</w:t>
      </w:r>
      <w:r w:rsidRPr="0084399B">
        <w:rPr>
          <w:rFonts w:cstheme="minorHAnsi"/>
          <w:i/>
          <w:szCs w:val="18"/>
        </w:rPr>
        <w:t>the old way where… these are the services that we’re prepared to offer you. Take it or leave it (</w:t>
      </w:r>
      <w:r w:rsidR="00983B26">
        <w:rPr>
          <w:rFonts w:cstheme="minorHAnsi"/>
          <w:i/>
          <w:szCs w:val="18"/>
        </w:rPr>
        <w:t>C</w:t>
      </w:r>
      <w:r w:rsidRPr="0084399B">
        <w:rPr>
          <w:rFonts w:cstheme="minorHAnsi"/>
          <w:i/>
          <w:szCs w:val="18"/>
        </w:rPr>
        <w:t>17C W2)</w:t>
      </w:r>
      <w:r w:rsidRPr="0084399B">
        <w:rPr>
          <w:rFonts w:cstheme="minorHAnsi"/>
          <w:szCs w:val="18"/>
        </w:rPr>
        <w:t>” but there</w:t>
      </w:r>
      <w:r w:rsidR="002727E2">
        <w:rPr>
          <w:rFonts w:cstheme="minorHAnsi"/>
          <w:szCs w:val="18"/>
        </w:rPr>
        <w:t xml:space="preserve"> were</w:t>
      </w:r>
      <w:r w:rsidRPr="0084399B">
        <w:rPr>
          <w:rFonts w:cstheme="minorHAnsi"/>
          <w:szCs w:val="18"/>
        </w:rPr>
        <w:t xml:space="preserve"> examples </w:t>
      </w:r>
      <w:r>
        <w:rPr>
          <w:rFonts w:cstheme="minorHAnsi"/>
          <w:szCs w:val="18"/>
        </w:rPr>
        <w:t xml:space="preserve">also </w:t>
      </w:r>
      <w:r w:rsidRPr="0084399B">
        <w:rPr>
          <w:rFonts w:cstheme="minorHAnsi"/>
          <w:szCs w:val="18"/>
        </w:rPr>
        <w:t>given of positive movement towards greater flexibility of service offerings and willingness to consider new and creative business models.</w:t>
      </w:r>
    </w:p>
    <w:p w14:paraId="41277E33" w14:textId="77777777" w:rsidR="005F53E7" w:rsidRPr="00DA29F5" w:rsidRDefault="005F53E7" w:rsidP="00F40D51">
      <w:pPr>
        <w:pStyle w:val="ListParagraph"/>
        <w:numPr>
          <w:ilvl w:val="0"/>
          <w:numId w:val="12"/>
        </w:numPr>
        <w:autoSpaceDE w:val="0"/>
        <w:autoSpaceDN w:val="0"/>
        <w:adjustRightInd w:val="0"/>
        <w:rPr>
          <w:rFonts w:cstheme="minorHAnsi"/>
          <w:szCs w:val="18"/>
        </w:rPr>
      </w:pPr>
      <w:r w:rsidRPr="00D10BC3">
        <w:t>Changes</w:t>
      </w:r>
      <w:r w:rsidRPr="00DA29F5">
        <w:rPr>
          <w:rFonts w:cstheme="minorHAnsi"/>
          <w:szCs w:val="18"/>
        </w:rPr>
        <w:t xml:space="preserve"> to the sector that were perceived positively by respondents</w:t>
      </w:r>
      <w:r>
        <w:rPr>
          <w:rFonts w:cstheme="minorHAnsi"/>
          <w:szCs w:val="18"/>
        </w:rPr>
        <w:t xml:space="preserve"> included:</w:t>
      </w:r>
      <w:r w:rsidRPr="00DA29F5">
        <w:rPr>
          <w:rFonts w:cstheme="minorHAnsi"/>
          <w:szCs w:val="18"/>
        </w:rPr>
        <w:t xml:space="preserve"> changes to the provider market, most notably the entrance of online platforms for participants and carers to manage their own support workers</w:t>
      </w:r>
      <w:r>
        <w:rPr>
          <w:rFonts w:cstheme="minorHAnsi"/>
          <w:szCs w:val="18"/>
        </w:rPr>
        <w:t>;</w:t>
      </w:r>
      <w:r w:rsidRPr="00DA29F5">
        <w:rPr>
          <w:rFonts w:cstheme="minorHAnsi"/>
          <w:szCs w:val="18"/>
        </w:rPr>
        <w:t xml:space="preserve"> increased choice of service</w:t>
      </w:r>
      <w:r w:rsidR="002727E2">
        <w:rPr>
          <w:rFonts w:cstheme="minorHAnsi"/>
          <w:szCs w:val="18"/>
        </w:rPr>
        <w:t>s and improved quality due to</w:t>
      </w:r>
      <w:r w:rsidRPr="00DA29F5">
        <w:rPr>
          <w:rFonts w:cstheme="minorHAnsi"/>
          <w:szCs w:val="18"/>
        </w:rPr>
        <w:t xml:space="preserve"> </w:t>
      </w:r>
      <w:r>
        <w:rPr>
          <w:rFonts w:cstheme="minorHAnsi"/>
          <w:szCs w:val="18"/>
        </w:rPr>
        <w:t>a greater number of NDIS providers; and</w:t>
      </w:r>
      <w:r w:rsidRPr="00DA29F5">
        <w:rPr>
          <w:rFonts w:cstheme="minorHAnsi"/>
          <w:szCs w:val="18"/>
        </w:rPr>
        <w:t xml:space="preserve"> improve</w:t>
      </w:r>
      <w:r>
        <w:rPr>
          <w:rFonts w:cstheme="minorHAnsi"/>
          <w:szCs w:val="18"/>
        </w:rPr>
        <w:t>d</w:t>
      </w:r>
      <w:r w:rsidRPr="00DA29F5">
        <w:rPr>
          <w:rFonts w:cstheme="minorHAnsi"/>
          <w:szCs w:val="18"/>
        </w:rPr>
        <w:t xml:space="preserve"> fl</w:t>
      </w:r>
      <w:r>
        <w:rPr>
          <w:rFonts w:cstheme="minorHAnsi"/>
          <w:szCs w:val="18"/>
        </w:rPr>
        <w:t xml:space="preserve">exibility in service provisions with </w:t>
      </w:r>
      <w:r w:rsidRPr="00DA29F5">
        <w:rPr>
          <w:rFonts w:cstheme="minorHAnsi"/>
          <w:szCs w:val="18"/>
        </w:rPr>
        <w:t>e</w:t>
      </w:r>
      <w:r>
        <w:rPr>
          <w:rFonts w:cstheme="minorHAnsi"/>
          <w:szCs w:val="18"/>
        </w:rPr>
        <w:t>nhanced provision of individualised support.</w:t>
      </w:r>
    </w:p>
    <w:p w14:paraId="23214258" w14:textId="21391856" w:rsidR="005F53E7" w:rsidRPr="00DF6E0C" w:rsidRDefault="00217B2C" w:rsidP="00F40D51">
      <w:pPr>
        <w:pStyle w:val="ListParagraph"/>
        <w:numPr>
          <w:ilvl w:val="0"/>
          <w:numId w:val="23"/>
        </w:numPr>
        <w:ind w:left="709" w:hanging="283"/>
        <w:rPr>
          <w:rFonts w:cstheme="minorHAnsi"/>
          <w:szCs w:val="18"/>
        </w:rPr>
      </w:pPr>
      <w:r>
        <w:rPr>
          <w:rFonts w:cstheme="minorHAnsi"/>
          <w:szCs w:val="18"/>
        </w:rPr>
        <w:t xml:space="preserve">At </w:t>
      </w:r>
      <w:r w:rsidR="00764082">
        <w:rPr>
          <w:rFonts w:cstheme="minorHAnsi"/>
          <w:szCs w:val="18"/>
        </w:rPr>
        <w:t>wave</w:t>
      </w:r>
      <w:r w:rsidR="005F53E7" w:rsidRPr="00DF6E0C">
        <w:rPr>
          <w:rFonts w:cstheme="minorHAnsi"/>
          <w:szCs w:val="18"/>
        </w:rPr>
        <w:t xml:space="preserve"> 2, respondents observed greater choice of </w:t>
      </w:r>
      <w:r w:rsidR="00B67EF7">
        <w:rPr>
          <w:rFonts w:cstheme="minorHAnsi"/>
          <w:szCs w:val="18"/>
        </w:rPr>
        <w:t xml:space="preserve">some </w:t>
      </w:r>
      <w:r w:rsidR="005F53E7" w:rsidRPr="00DF6E0C">
        <w:rPr>
          <w:rFonts w:cstheme="minorHAnsi"/>
          <w:szCs w:val="18"/>
        </w:rPr>
        <w:t xml:space="preserve">services and support and improved quality </w:t>
      </w:r>
      <w:r w:rsidR="005F53E7">
        <w:rPr>
          <w:rFonts w:cstheme="minorHAnsi"/>
          <w:szCs w:val="18"/>
        </w:rPr>
        <w:t>due to the existence of</w:t>
      </w:r>
      <w:r w:rsidR="005F53E7" w:rsidRPr="00DF6E0C">
        <w:rPr>
          <w:rFonts w:cstheme="minorHAnsi"/>
          <w:szCs w:val="18"/>
        </w:rPr>
        <w:t xml:space="preserve"> more </w:t>
      </w:r>
      <w:r w:rsidR="005F53E7">
        <w:rPr>
          <w:rFonts w:cstheme="minorHAnsi"/>
          <w:szCs w:val="18"/>
        </w:rPr>
        <w:t xml:space="preserve">registered </w:t>
      </w:r>
      <w:r w:rsidR="005F53E7" w:rsidRPr="00DF6E0C">
        <w:rPr>
          <w:rFonts w:cstheme="minorHAnsi"/>
          <w:szCs w:val="18"/>
        </w:rPr>
        <w:t>NDIS providers</w:t>
      </w:r>
      <w:r w:rsidR="005F53E7">
        <w:rPr>
          <w:rFonts w:cstheme="minorHAnsi"/>
          <w:szCs w:val="18"/>
        </w:rPr>
        <w:t xml:space="preserve"> and therefore more competition</w:t>
      </w:r>
      <w:r w:rsidR="005F53E7" w:rsidRPr="00DF6E0C">
        <w:rPr>
          <w:rFonts w:cstheme="minorHAnsi"/>
          <w:szCs w:val="18"/>
        </w:rPr>
        <w:t xml:space="preserve">. </w:t>
      </w:r>
    </w:p>
    <w:p w14:paraId="4DFAFF50" w14:textId="77777777" w:rsidR="005F53E7" w:rsidRDefault="005F53E7" w:rsidP="00A072EF">
      <w:pPr>
        <w:pStyle w:val="ListParagraph"/>
        <w:ind w:left="993"/>
        <w:rPr>
          <w:rFonts w:cstheme="minorHAnsi"/>
          <w:i/>
        </w:rPr>
      </w:pPr>
      <w:r w:rsidRPr="00046E31">
        <w:rPr>
          <w:rFonts w:cstheme="minorHAnsi"/>
          <w:i/>
        </w:rPr>
        <w:t>There’s a lot more services available now and the quality is a lot better because they’re all pushing against each other to get money out of everybody … (</w:t>
      </w:r>
      <w:r w:rsidR="00983B26">
        <w:rPr>
          <w:rFonts w:cstheme="minorHAnsi"/>
          <w:i/>
        </w:rPr>
        <w:t>E</w:t>
      </w:r>
      <w:r w:rsidRPr="00046E31">
        <w:rPr>
          <w:rFonts w:cstheme="minorHAnsi"/>
          <w:i/>
        </w:rPr>
        <w:t>07 PWD&amp;C W2)</w:t>
      </w:r>
    </w:p>
    <w:p w14:paraId="312175A2" w14:textId="77777777" w:rsidR="005F53E7" w:rsidRDefault="005F53E7" w:rsidP="00A072EF">
      <w:pPr>
        <w:pStyle w:val="ListParagraph"/>
        <w:ind w:left="993"/>
        <w:rPr>
          <w:rFonts w:cstheme="minorHAnsi"/>
          <w:i/>
        </w:rPr>
      </w:pPr>
      <w:r w:rsidRPr="00DF6E0C">
        <w:rPr>
          <w:rFonts w:cstheme="minorHAnsi"/>
          <w:i/>
        </w:rPr>
        <w:t>Now there is competition and I think they’ve sort of pulled up their socks. There is a total change in attitude… we raised an issue and it got taken right up the line and this type of a response immediately we didn’t get [before] you know, they’re sort of anxious to keep their clients now. (</w:t>
      </w:r>
      <w:r w:rsidR="00983B26">
        <w:rPr>
          <w:rFonts w:cstheme="minorHAnsi"/>
          <w:i/>
        </w:rPr>
        <w:t>C</w:t>
      </w:r>
      <w:r w:rsidRPr="00DF6E0C">
        <w:rPr>
          <w:rFonts w:cstheme="minorHAnsi"/>
          <w:i/>
        </w:rPr>
        <w:t>16C W2)</w:t>
      </w:r>
    </w:p>
    <w:p w14:paraId="6BAA8BF6" w14:textId="77777777" w:rsidR="005F53E7" w:rsidRPr="008E3FA9" w:rsidRDefault="005F53E7" w:rsidP="00F40D51">
      <w:pPr>
        <w:pStyle w:val="ListParagraph"/>
        <w:numPr>
          <w:ilvl w:val="0"/>
          <w:numId w:val="23"/>
        </w:numPr>
        <w:ind w:left="709" w:hanging="283"/>
        <w:rPr>
          <w:rFonts w:cstheme="minorHAnsi"/>
          <w:szCs w:val="18"/>
        </w:rPr>
      </w:pPr>
      <w:r w:rsidRPr="008E3FA9">
        <w:rPr>
          <w:rFonts w:cstheme="minorHAnsi"/>
          <w:szCs w:val="18"/>
        </w:rPr>
        <w:t>However, some expressed concern about the new providers, enforced by a perception that they could be involved in NDIS for purely financial reasons and that the quality of the service they are providing (particularly in relation to support workers) was less than ideal.</w:t>
      </w:r>
    </w:p>
    <w:p w14:paraId="08C83A7B" w14:textId="77777777" w:rsidR="005F53E7" w:rsidRPr="00DF6E0C" w:rsidRDefault="005F53E7" w:rsidP="00206281">
      <w:pPr>
        <w:pStyle w:val="ListParagraph"/>
        <w:ind w:left="993"/>
        <w:rPr>
          <w:rFonts w:cstheme="minorHAnsi"/>
          <w:i/>
        </w:rPr>
      </w:pPr>
      <w:r w:rsidRPr="00DF6E0C">
        <w:rPr>
          <w:rFonts w:cstheme="minorHAnsi"/>
          <w:i/>
        </w:rPr>
        <w:t>They give you a great big wad of things. You don’t know any of them. These people have all come on board because of the NDIS, they’re all jumping on the bandwagon for the money. You don’t know whether you’ve got a good one, a bad one or other</w:t>
      </w:r>
      <w:r w:rsidR="00206281">
        <w:rPr>
          <w:rFonts w:cstheme="minorHAnsi"/>
          <w:i/>
        </w:rPr>
        <w:t>.</w:t>
      </w:r>
      <w:r w:rsidRPr="00DF6E0C">
        <w:rPr>
          <w:rFonts w:cstheme="minorHAnsi"/>
          <w:i/>
        </w:rPr>
        <w:t xml:space="preserve"> (</w:t>
      </w:r>
      <w:r w:rsidR="00983B26">
        <w:rPr>
          <w:rFonts w:cstheme="minorHAnsi"/>
          <w:i/>
        </w:rPr>
        <w:t>E</w:t>
      </w:r>
      <w:r w:rsidRPr="00DF6E0C">
        <w:rPr>
          <w:rFonts w:cstheme="minorHAnsi"/>
          <w:i/>
        </w:rPr>
        <w:t>11 PWD&amp;C W2)</w:t>
      </w:r>
    </w:p>
    <w:p w14:paraId="0478398F" w14:textId="77777777" w:rsidR="005F53E7" w:rsidRPr="00DF6E0C" w:rsidRDefault="005F53E7" w:rsidP="00F40D51">
      <w:pPr>
        <w:pStyle w:val="ListParagraph"/>
        <w:numPr>
          <w:ilvl w:val="0"/>
          <w:numId w:val="23"/>
        </w:numPr>
        <w:ind w:left="709" w:hanging="283"/>
        <w:rPr>
          <w:rFonts w:cstheme="minorHAnsi"/>
          <w:szCs w:val="18"/>
        </w:rPr>
      </w:pPr>
      <w:r w:rsidRPr="00DF6E0C">
        <w:rPr>
          <w:rFonts w:cstheme="minorHAnsi"/>
          <w:szCs w:val="18"/>
        </w:rPr>
        <w:t xml:space="preserve">A growth in privately offered services to support NDIS transition, including support for planning and plan implementation (support or case coordination), as well as advocacy was also reported. In addition, there was evidence of carers capitalising on their own skills and experiences </w:t>
      </w:r>
      <w:r>
        <w:rPr>
          <w:rFonts w:cstheme="minorHAnsi"/>
          <w:szCs w:val="18"/>
        </w:rPr>
        <w:t xml:space="preserve">in the NDIS </w:t>
      </w:r>
      <w:r w:rsidRPr="00DF6E0C">
        <w:rPr>
          <w:rFonts w:cstheme="minorHAnsi"/>
          <w:szCs w:val="18"/>
        </w:rPr>
        <w:t>to offer planning workshops and advocacy supports to others:</w:t>
      </w:r>
    </w:p>
    <w:p w14:paraId="1344D142" w14:textId="77777777" w:rsidR="005F53E7" w:rsidRPr="00DF6E0C" w:rsidRDefault="005F53E7" w:rsidP="00206281">
      <w:pPr>
        <w:pStyle w:val="ListParagraph"/>
        <w:ind w:left="993"/>
        <w:rPr>
          <w:rFonts w:cstheme="minorHAnsi"/>
          <w:i/>
        </w:rPr>
      </w:pPr>
      <w:r w:rsidRPr="00DF6E0C">
        <w:rPr>
          <w:rFonts w:cstheme="minorHAnsi"/>
          <w:i/>
        </w:rPr>
        <w:t>I went to a workshop on preparing for reviews… run privately, and the lady who ran it has a disabled child and she's actually since the NDIS came in, started running her own business…. the market is responding to a need.  Like she's running a business.  There's no two ways about it.  She’s running a business because she can see a need out there.  It’s not out of the goodness of her heart.  She's also making money out of it.</w:t>
      </w:r>
      <w:r>
        <w:rPr>
          <w:rFonts w:cstheme="minorHAnsi"/>
          <w:i/>
        </w:rPr>
        <w:t xml:space="preserve"> (</w:t>
      </w:r>
      <w:r w:rsidR="00983B26">
        <w:rPr>
          <w:rFonts w:cstheme="minorHAnsi"/>
          <w:i/>
        </w:rPr>
        <w:t>C</w:t>
      </w:r>
      <w:r>
        <w:rPr>
          <w:rFonts w:cstheme="minorHAnsi"/>
          <w:i/>
        </w:rPr>
        <w:t>18C W2)</w:t>
      </w:r>
    </w:p>
    <w:p w14:paraId="521C8E31" w14:textId="77777777" w:rsidR="005F53E7" w:rsidRPr="00AE045E" w:rsidRDefault="005F53E7" w:rsidP="00F40D51">
      <w:pPr>
        <w:pStyle w:val="ListParagraph"/>
        <w:numPr>
          <w:ilvl w:val="0"/>
          <w:numId w:val="23"/>
        </w:numPr>
        <w:ind w:left="709" w:hanging="283"/>
        <w:rPr>
          <w:rFonts w:cstheme="minorHAnsi"/>
          <w:szCs w:val="18"/>
        </w:rPr>
      </w:pPr>
      <w:r w:rsidRPr="00DF6E0C">
        <w:rPr>
          <w:rFonts w:cstheme="minorHAnsi"/>
          <w:szCs w:val="18"/>
        </w:rPr>
        <w:t xml:space="preserve">The biggest change in the sector however, related to the introduction of online services allowing NDIS participants and their carers to recruit and self-employ their own disability support workers. This new approach was much desired by a number of respondents, as it was </w:t>
      </w:r>
      <w:r w:rsidRPr="00DF6E0C">
        <w:rPr>
          <w:rFonts w:cstheme="minorHAnsi"/>
          <w:szCs w:val="18"/>
        </w:rPr>
        <w:lastRenderedPageBreak/>
        <w:t xml:space="preserve">thought to provide better control over services and in particular, the ability to match support worker to the needs of the person with disability. </w:t>
      </w:r>
    </w:p>
    <w:p w14:paraId="2C87D700" w14:textId="77777777" w:rsidR="005F53E7" w:rsidRPr="00DF6E0C" w:rsidRDefault="005F53E7" w:rsidP="00206281">
      <w:pPr>
        <w:pStyle w:val="ListParagraph"/>
        <w:ind w:left="993"/>
        <w:rPr>
          <w:rFonts w:cstheme="minorHAnsi"/>
          <w:i/>
        </w:rPr>
      </w:pPr>
      <w:r w:rsidRPr="00DF6E0C">
        <w:rPr>
          <w:rFonts w:cstheme="minorHAnsi"/>
          <w:i/>
        </w:rPr>
        <w:t>I can see all the available support workers in the Canberra region who are registered through [name of provider 2] and their profiles.  I can request to book a particularly support worker.  They get an email with the request.  They respond to it.  You get a booking.  It's all done online. (</w:t>
      </w:r>
      <w:r w:rsidR="00983B26">
        <w:rPr>
          <w:rFonts w:cstheme="minorHAnsi"/>
          <w:i/>
        </w:rPr>
        <w:t>C</w:t>
      </w:r>
      <w:r w:rsidRPr="00DF6E0C">
        <w:rPr>
          <w:rFonts w:cstheme="minorHAnsi"/>
          <w:i/>
        </w:rPr>
        <w:t>18C W2)</w:t>
      </w:r>
    </w:p>
    <w:p w14:paraId="724FF5BC" w14:textId="77777777" w:rsidR="005F53E7" w:rsidRPr="00DF6E0C" w:rsidRDefault="005F53E7" w:rsidP="00206281">
      <w:pPr>
        <w:pStyle w:val="ListParagraph"/>
        <w:ind w:left="993"/>
        <w:rPr>
          <w:rFonts w:cstheme="minorHAnsi"/>
          <w:i/>
        </w:rPr>
      </w:pPr>
      <w:r w:rsidRPr="00DF6E0C">
        <w:rPr>
          <w:rFonts w:cstheme="minorHAnsi"/>
          <w:i/>
        </w:rPr>
        <w:t>I’ll be able to employ the people that I want to employ, whereas at the moment, when I ask for a 21 year old male, fit, young passionate male to take Darcy to the gym, I end up with a 55 year old, obese, female smoker. It’s not right. That’s what I’ve been contending with this year. (</w:t>
      </w:r>
      <w:r w:rsidR="00983B26">
        <w:rPr>
          <w:rFonts w:cstheme="minorHAnsi"/>
          <w:i/>
        </w:rPr>
        <w:t>C</w:t>
      </w:r>
      <w:r w:rsidRPr="00DF6E0C">
        <w:rPr>
          <w:rFonts w:cstheme="minorHAnsi"/>
          <w:i/>
        </w:rPr>
        <w:t>17C W2)</w:t>
      </w:r>
    </w:p>
    <w:p w14:paraId="00932C3B" w14:textId="26676B1E" w:rsidR="005F53E7" w:rsidRPr="00DA29F5" w:rsidRDefault="005F53E7" w:rsidP="00F40D51">
      <w:pPr>
        <w:pStyle w:val="ListParagraph"/>
        <w:numPr>
          <w:ilvl w:val="0"/>
          <w:numId w:val="12"/>
        </w:numPr>
        <w:autoSpaceDE w:val="0"/>
        <w:autoSpaceDN w:val="0"/>
        <w:adjustRightInd w:val="0"/>
        <w:rPr>
          <w:rFonts w:cstheme="minorHAnsi"/>
          <w:szCs w:val="18"/>
        </w:rPr>
      </w:pPr>
      <w:r w:rsidRPr="00DA29F5">
        <w:rPr>
          <w:rFonts w:cstheme="minorHAnsi"/>
          <w:szCs w:val="18"/>
        </w:rPr>
        <w:t xml:space="preserve">In </w:t>
      </w:r>
      <w:r w:rsidRPr="00D10BC3">
        <w:t>contrast</w:t>
      </w:r>
      <w:r w:rsidRPr="00DA29F5">
        <w:rPr>
          <w:rFonts w:cstheme="minorHAnsi"/>
          <w:szCs w:val="18"/>
        </w:rPr>
        <w:t xml:space="preserve">, there were also changes to the </w:t>
      </w:r>
      <w:r>
        <w:rPr>
          <w:rFonts w:cstheme="minorHAnsi"/>
          <w:szCs w:val="18"/>
        </w:rPr>
        <w:t xml:space="preserve">disability </w:t>
      </w:r>
      <w:r w:rsidRPr="00DA29F5">
        <w:rPr>
          <w:rFonts w:cstheme="minorHAnsi"/>
          <w:szCs w:val="18"/>
        </w:rPr>
        <w:t xml:space="preserve">sector at </w:t>
      </w:r>
      <w:r w:rsidR="00764082">
        <w:rPr>
          <w:rFonts w:cstheme="minorHAnsi"/>
          <w:szCs w:val="18"/>
        </w:rPr>
        <w:t>wave</w:t>
      </w:r>
      <w:r w:rsidRPr="00DA29F5">
        <w:rPr>
          <w:rFonts w:cstheme="minorHAnsi"/>
          <w:szCs w:val="18"/>
        </w:rPr>
        <w:t xml:space="preserve"> 2 that were perceived negatively by respondents. </w:t>
      </w:r>
    </w:p>
    <w:p w14:paraId="29147B86" w14:textId="77777777" w:rsidR="005F53E7" w:rsidRPr="00DA29F5" w:rsidRDefault="005F53E7" w:rsidP="00F40D51">
      <w:pPr>
        <w:pStyle w:val="ListParagraph"/>
        <w:numPr>
          <w:ilvl w:val="0"/>
          <w:numId w:val="23"/>
        </w:numPr>
        <w:ind w:left="709" w:hanging="283"/>
        <w:rPr>
          <w:rFonts w:cstheme="minorHAnsi"/>
          <w:szCs w:val="18"/>
        </w:rPr>
      </w:pPr>
      <w:r w:rsidRPr="00DA29F5">
        <w:rPr>
          <w:rFonts w:cstheme="minorHAnsi"/>
          <w:szCs w:val="18"/>
        </w:rPr>
        <w:t xml:space="preserve">There was evidence of changing relationships between families and providers as </w:t>
      </w:r>
      <w:r>
        <w:rPr>
          <w:rFonts w:cstheme="minorHAnsi"/>
          <w:szCs w:val="18"/>
        </w:rPr>
        <w:t xml:space="preserve">disability </w:t>
      </w:r>
      <w:r w:rsidRPr="00DA29F5">
        <w:rPr>
          <w:rFonts w:cstheme="minorHAnsi"/>
          <w:szCs w:val="18"/>
        </w:rPr>
        <w:t xml:space="preserve">services providers moved to </w:t>
      </w:r>
      <w:r>
        <w:rPr>
          <w:rFonts w:cstheme="minorHAnsi"/>
          <w:szCs w:val="18"/>
        </w:rPr>
        <w:t xml:space="preserve">more </w:t>
      </w:r>
      <w:r w:rsidRPr="00DA29F5">
        <w:rPr>
          <w:rFonts w:cstheme="minorHAnsi"/>
          <w:szCs w:val="18"/>
        </w:rPr>
        <w:t xml:space="preserve">commercial business practices. The use of service agreements appeared to highlight the financial context in which NDIS services were provided - for example describing penalties for non-attendance at appointments.  </w:t>
      </w:r>
    </w:p>
    <w:p w14:paraId="11D37DFA" w14:textId="0C243949" w:rsidR="005F53E7" w:rsidRPr="00DA29F5" w:rsidRDefault="005F53E7" w:rsidP="00206281">
      <w:pPr>
        <w:pStyle w:val="ListParagraph"/>
        <w:ind w:left="993"/>
        <w:rPr>
          <w:rFonts w:cstheme="minorHAnsi"/>
          <w:i/>
        </w:rPr>
      </w:pPr>
      <w:r w:rsidRPr="00DA29F5">
        <w:rPr>
          <w:rFonts w:cstheme="minorHAnsi"/>
          <w:i/>
        </w:rPr>
        <w:t>I noticed quite a shift in service providers attitudes that bothers me, that the service providers, even ones that we've dealt with for quite a time, who were very flexible and very helpful, and really treated us as part of the family… they’re so fed up with it that they really are getting like “No I won’t, not unless they pay.</w:t>
      </w:r>
      <w:r w:rsidR="0050307C">
        <w:rPr>
          <w:rFonts w:cstheme="minorHAnsi"/>
          <w:i/>
        </w:rPr>
        <w:t>”</w:t>
      </w:r>
      <w:r w:rsidRPr="00DA29F5">
        <w:rPr>
          <w:rFonts w:cstheme="minorHAnsi"/>
          <w:i/>
        </w:rPr>
        <w:t xml:space="preserve"> (</w:t>
      </w:r>
      <w:r w:rsidR="00983B26">
        <w:rPr>
          <w:rFonts w:cstheme="minorHAnsi"/>
          <w:i/>
        </w:rPr>
        <w:t>D</w:t>
      </w:r>
      <w:r w:rsidRPr="00DA29F5">
        <w:rPr>
          <w:rFonts w:cstheme="minorHAnsi"/>
          <w:i/>
        </w:rPr>
        <w:t>01C W2)</w:t>
      </w:r>
    </w:p>
    <w:p w14:paraId="7994AAEF" w14:textId="77777777" w:rsidR="005F53E7" w:rsidRPr="00DA29F5" w:rsidRDefault="005F53E7" w:rsidP="00F40D51">
      <w:pPr>
        <w:pStyle w:val="ListParagraph"/>
        <w:numPr>
          <w:ilvl w:val="0"/>
          <w:numId w:val="23"/>
        </w:numPr>
        <w:ind w:left="709" w:hanging="283"/>
        <w:rPr>
          <w:rFonts w:cstheme="minorHAnsi"/>
          <w:szCs w:val="18"/>
        </w:rPr>
      </w:pPr>
      <w:r w:rsidRPr="00DA29F5">
        <w:rPr>
          <w:rFonts w:cstheme="minorHAnsi"/>
          <w:szCs w:val="18"/>
        </w:rPr>
        <w:t>For some, changed attitudes on the part of providers towards their clients with NDIS plans led to less personalised service provision.</w:t>
      </w:r>
    </w:p>
    <w:p w14:paraId="576E837A" w14:textId="38010219" w:rsidR="005F53E7" w:rsidRPr="00DA29F5" w:rsidRDefault="005F53E7" w:rsidP="003B2E83">
      <w:pPr>
        <w:pStyle w:val="ListParagraph"/>
        <w:ind w:left="993"/>
        <w:rPr>
          <w:rFonts w:cstheme="minorHAnsi"/>
          <w:i/>
        </w:rPr>
      </w:pPr>
      <w:r w:rsidRPr="00DA29F5">
        <w:rPr>
          <w:rFonts w:cstheme="minorHAnsi"/>
          <w:i/>
        </w:rPr>
        <w:t>On the weeks that we paid with our private health, to when we used his care plan allowance, was - it was chalk and cheese the way you were spoken to, the way you were treated… paying with your own money you seem to get more.  You’re valued more than if you’re using your care plan, “We don’t have to do as much this week.”</w:t>
      </w:r>
      <w:r w:rsidR="0050307C">
        <w:rPr>
          <w:rFonts w:cstheme="minorHAnsi"/>
          <w:i/>
        </w:rPr>
        <w:t xml:space="preserve"> </w:t>
      </w:r>
      <w:r w:rsidRPr="00DA29F5">
        <w:rPr>
          <w:rFonts w:cstheme="minorHAnsi"/>
          <w:i/>
        </w:rPr>
        <w:t>(</w:t>
      </w:r>
      <w:r w:rsidR="00983B26">
        <w:rPr>
          <w:rFonts w:cstheme="minorHAnsi"/>
          <w:i/>
        </w:rPr>
        <w:t>D</w:t>
      </w:r>
      <w:r w:rsidRPr="00DA29F5">
        <w:rPr>
          <w:rFonts w:cstheme="minorHAnsi"/>
          <w:i/>
        </w:rPr>
        <w:t>17C W2)</w:t>
      </w:r>
    </w:p>
    <w:p w14:paraId="45B6D016" w14:textId="77777777" w:rsidR="005F53E7" w:rsidRPr="00DA29F5" w:rsidRDefault="005F53E7" w:rsidP="00F40D51">
      <w:pPr>
        <w:pStyle w:val="ListParagraph"/>
        <w:numPr>
          <w:ilvl w:val="0"/>
          <w:numId w:val="23"/>
        </w:numPr>
        <w:ind w:left="709" w:hanging="283"/>
        <w:rPr>
          <w:rFonts w:cstheme="minorHAnsi"/>
          <w:szCs w:val="18"/>
        </w:rPr>
      </w:pPr>
      <w:r w:rsidRPr="00DA29F5">
        <w:rPr>
          <w:rFonts w:cstheme="minorHAnsi"/>
          <w:szCs w:val="18"/>
        </w:rPr>
        <w:t xml:space="preserve">Concern was </w:t>
      </w:r>
      <w:r>
        <w:rPr>
          <w:rFonts w:cstheme="minorHAnsi"/>
          <w:szCs w:val="18"/>
        </w:rPr>
        <w:t xml:space="preserve">also </w:t>
      </w:r>
      <w:r w:rsidRPr="00DA29F5">
        <w:rPr>
          <w:rFonts w:cstheme="minorHAnsi"/>
          <w:szCs w:val="18"/>
        </w:rPr>
        <w:t xml:space="preserve">expressed about changing models of care, reflected in some part by the </w:t>
      </w:r>
      <w:r>
        <w:rPr>
          <w:rFonts w:cstheme="minorHAnsi"/>
          <w:szCs w:val="18"/>
        </w:rPr>
        <w:t>greater emphasis on</w:t>
      </w:r>
      <w:r w:rsidRPr="00DA29F5">
        <w:rPr>
          <w:rFonts w:cstheme="minorHAnsi"/>
          <w:szCs w:val="18"/>
        </w:rPr>
        <w:t xml:space="preserve"> one-to-one supports and concern about the loss of “wrap-round service provision”.</w:t>
      </w:r>
    </w:p>
    <w:p w14:paraId="1159C3FF" w14:textId="6A89FD07" w:rsidR="005F53E7" w:rsidRPr="00951E5F" w:rsidRDefault="005F53E7" w:rsidP="003B2E83">
      <w:pPr>
        <w:pStyle w:val="ListParagraph"/>
        <w:ind w:left="993"/>
        <w:rPr>
          <w:rFonts w:cstheme="minorHAnsi"/>
          <w:i/>
        </w:rPr>
      </w:pPr>
      <w:r w:rsidRPr="00951E5F">
        <w:rPr>
          <w:rFonts w:cstheme="minorHAnsi"/>
          <w:i/>
        </w:rPr>
        <w:t>I know they were hoping to get that holistic, whole team thing happening right from the beginning, but that certainly didn’t happen. And I don’t think my speechie and OT</w:t>
      </w:r>
      <w:r w:rsidR="00DE067D">
        <w:rPr>
          <w:rFonts w:cstheme="minorHAnsi"/>
          <w:i/>
        </w:rPr>
        <w:t xml:space="preserve"> [occupational therapist]</w:t>
      </w:r>
      <w:r w:rsidRPr="00951E5F">
        <w:rPr>
          <w:rFonts w:cstheme="minorHAnsi"/>
          <w:i/>
        </w:rPr>
        <w:t>, who were within the same organisation, ever spoke to each other about Sean or his needs. It was still very much an individual “this is your speech therapist and we do speech/this is my OT and then we do OT”, even though initially there was meant to be some consultation. (</w:t>
      </w:r>
      <w:r w:rsidR="00983B26">
        <w:rPr>
          <w:rFonts w:cstheme="minorHAnsi"/>
          <w:i/>
        </w:rPr>
        <w:t>C</w:t>
      </w:r>
      <w:r w:rsidRPr="00951E5F">
        <w:rPr>
          <w:rFonts w:cstheme="minorHAnsi"/>
          <w:i/>
        </w:rPr>
        <w:t xml:space="preserve">10C W2) </w:t>
      </w:r>
    </w:p>
    <w:p w14:paraId="3BC0C59C" w14:textId="77777777" w:rsidR="005F53E7" w:rsidRPr="00951E5F" w:rsidRDefault="005F53E7" w:rsidP="00F40D51">
      <w:pPr>
        <w:pStyle w:val="ListParagraph"/>
        <w:numPr>
          <w:ilvl w:val="0"/>
          <w:numId w:val="23"/>
        </w:numPr>
        <w:ind w:left="709" w:hanging="283"/>
        <w:rPr>
          <w:rFonts w:cstheme="minorHAnsi"/>
          <w:szCs w:val="18"/>
        </w:rPr>
      </w:pPr>
      <w:r w:rsidRPr="00951E5F">
        <w:rPr>
          <w:rFonts w:cstheme="minorHAnsi"/>
          <w:szCs w:val="18"/>
        </w:rPr>
        <w:t xml:space="preserve">More generally, respondents reported hearing from some providers that they were struggling </w:t>
      </w:r>
      <w:r>
        <w:rPr>
          <w:rFonts w:cstheme="minorHAnsi"/>
          <w:szCs w:val="18"/>
        </w:rPr>
        <w:t xml:space="preserve">financially </w:t>
      </w:r>
      <w:r w:rsidRPr="00951E5F">
        <w:rPr>
          <w:rFonts w:cstheme="minorHAnsi"/>
          <w:szCs w:val="18"/>
        </w:rPr>
        <w:t>in the new NDIS market-place</w:t>
      </w:r>
      <w:r>
        <w:rPr>
          <w:rFonts w:cstheme="minorHAnsi"/>
          <w:szCs w:val="18"/>
        </w:rPr>
        <w:t xml:space="preserve">, </w:t>
      </w:r>
      <w:r w:rsidRPr="00951E5F">
        <w:rPr>
          <w:rFonts w:cstheme="minorHAnsi"/>
          <w:szCs w:val="18"/>
        </w:rPr>
        <w:t xml:space="preserve">with examples given of providers reducing services and increasing prices (despite consumer push back): </w:t>
      </w:r>
    </w:p>
    <w:p w14:paraId="6D69BF72" w14:textId="77777777" w:rsidR="005F53E7" w:rsidRPr="00951E5F" w:rsidRDefault="005F53E7" w:rsidP="003B2E83">
      <w:pPr>
        <w:pStyle w:val="ListParagraph"/>
        <w:ind w:left="993"/>
        <w:rPr>
          <w:rFonts w:cstheme="minorHAnsi"/>
          <w:i/>
        </w:rPr>
      </w:pPr>
      <w:r w:rsidRPr="00951E5F">
        <w:rPr>
          <w:rFonts w:cstheme="minorHAnsi"/>
          <w:i/>
        </w:rPr>
        <w:t xml:space="preserve">They said, “Oh, we’re no longer going to offer respite care on weekends”…. </w:t>
      </w:r>
      <w:r>
        <w:rPr>
          <w:rFonts w:cstheme="minorHAnsi"/>
          <w:i/>
        </w:rPr>
        <w:t>(</w:t>
      </w:r>
      <w:r w:rsidR="00983B26">
        <w:rPr>
          <w:rFonts w:cstheme="minorHAnsi"/>
          <w:i/>
        </w:rPr>
        <w:t>C</w:t>
      </w:r>
      <w:r>
        <w:rPr>
          <w:rFonts w:cstheme="minorHAnsi"/>
          <w:i/>
        </w:rPr>
        <w:t>08C W2)</w:t>
      </w:r>
    </w:p>
    <w:p w14:paraId="0CE26716" w14:textId="77777777" w:rsidR="005F53E7" w:rsidRPr="00951E5F" w:rsidRDefault="005F53E7" w:rsidP="003B2E83">
      <w:pPr>
        <w:pStyle w:val="ListParagraph"/>
        <w:ind w:left="993"/>
        <w:rPr>
          <w:rFonts w:cstheme="minorHAnsi"/>
          <w:i/>
        </w:rPr>
      </w:pPr>
      <w:r w:rsidRPr="00951E5F">
        <w:rPr>
          <w:rFonts w:cstheme="minorHAnsi"/>
          <w:i/>
        </w:rPr>
        <w:t>And they went very quiet, and they said, “Look under the NDIS we are struggling to make money and we have to get some revenue from somewhere.”  That was the bottom line. (</w:t>
      </w:r>
      <w:r w:rsidR="00983B26">
        <w:rPr>
          <w:rFonts w:cstheme="minorHAnsi"/>
          <w:i/>
        </w:rPr>
        <w:t>C</w:t>
      </w:r>
      <w:r w:rsidRPr="00951E5F">
        <w:rPr>
          <w:rFonts w:cstheme="minorHAnsi"/>
          <w:i/>
        </w:rPr>
        <w:t>18C W2)</w:t>
      </w:r>
    </w:p>
    <w:p w14:paraId="3322BB04" w14:textId="77777777" w:rsidR="00DA1997" w:rsidRDefault="00DA1997">
      <w:pPr>
        <w:spacing w:before="0"/>
        <w:rPr>
          <w:i/>
        </w:rPr>
      </w:pPr>
      <w:r>
        <w:rPr>
          <w:i/>
        </w:rPr>
        <w:br w:type="page"/>
      </w:r>
    </w:p>
    <w:p w14:paraId="64997568" w14:textId="5F3FF18E" w:rsidR="005F53E7" w:rsidRDefault="005F53E7" w:rsidP="00635C4C">
      <w:pPr>
        <w:spacing w:before="240"/>
        <w:jc w:val="both"/>
        <w:rPr>
          <w:i/>
        </w:rPr>
      </w:pPr>
      <w:r w:rsidRPr="00DE43CE">
        <w:rPr>
          <w:i/>
        </w:rPr>
        <w:lastRenderedPageBreak/>
        <w:t>The perspective of the service provider and key workforce organisations</w:t>
      </w:r>
    </w:p>
    <w:p w14:paraId="6E39FC62" w14:textId="5795F7E7" w:rsidR="005F53E7" w:rsidRPr="0085633B" w:rsidRDefault="005F53E7" w:rsidP="00F40D51">
      <w:pPr>
        <w:pStyle w:val="ListParagraph"/>
        <w:numPr>
          <w:ilvl w:val="0"/>
          <w:numId w:val="12"/>
        </w:numPr>
        <w:autoSpaceDE w:val="0"/>
        <w:autoSpaceDN w:val="0"/>
        <w:adjustRightInd w:val="0"/>
        <w:rPr>
          <w:rFonts w:cstheme="minorHAnsi"/>
          <w:szCs w:val="18"/>
        </w:rPr>
      </w:pPr>
      <w:r w:rsidRPr="00D10BC3">
        <w:t>While</w:t>
      </w:r>
      <w:r w:rsidRPr="0085633B">
        <w:rPr>
          <w:rFonts w:cstheme="minorHAnsi"/>
          <w:szCs w:val="18"/>
        </w:rPr>
        <w:t xml:space="preserve"> some initial changes had occurred in the disability sector as a consequence of the NDIS at the </w:t>
      </w:r>
      <w:r w:rsidR="00764082">
        <w:rPr>
          <w:rFonts w:cstheme="minorHAnsi"/>
          <w:szCs w:val="18"/>
        </w:rPr>
        <w:t>wave</w:t>
      </w:r>
      <w:r w:rsidRPr="0085633B">
        <w:rPr>
          <w:rFonts w:cstheme="minorHAnsi"/>
          <w:szCs w:val="18"/>
        </w:rPr>
        <w:t xml:space="preserve"> 1 interviews, more extensive impacts were reported at </w:t>
      </w:r>
      <w:r w:rsidR="00764082">
        <w:rPr>
          <w:rFonts w:cstheme="minorHAnsi"/>
          <w:szCs w:val="18"/>
        </w:rPr>
        <w:t>wave</w:t>
      </w:r>
      <w:r w:rsidRPr="0085633B">
        <w:rPr>
          <w:rFonts w:cstheme="minorHAnsi"/>
          <w:szCs w:val="18"/>
        </w:rPr>
        <w:t xml:space="preserve"> 2. The NDIS had prompted the need for disability support providers to change their business models. </w:t>
      </w:r>
      <w:r>
        <w:rPr>
          <w:rFonts w:cstheme="minorHAnsi"/>
          <w:szCs w:val="18"/>
        </w:rPr>
        <w:t>This encompassed a</w:t>
      </w:r>
      <w:r w:rsidRPr="0085633B">
        <w:rPr>
          <w:rFonts w:cstheme="minorHAnsi"/>
          <w:szCs w:val="18"/>
        </w:rPr>
        <w:t xml:space="preserve"> move from mission to market-driven practices, </w:t>
      </w:r>
      <w:r>
        <w:rPr>
          <w:rFonts w:cstheme="minorHAnsi"/>
          <w:szCs w:val="18"/>
        </w:rPr>
        <w:t xml:space="preserve">the </w:t>
      </w:r>
      <w:r w:rsidRPr="0085633B">
        <w:rPr>
          <w:rFonts w:cstheme="minorHAnsi"/>
          <w:szCs w:val="18"/>
        </w:rPr>
        <w:t>demonstrat</w:t>
      </w:r>
      <w:r>
        <w:rPr>
          <w:rFonts w:cstheme="minorHAnsi"/>
          <w:szCs w:val="18"/>
        </w:rPr>
        <w:t xml:space="preserve">ion of </w:t>
      </w:r>
      <w:r w:rsidRPr="0085633B">
        <w:rPr>
          <w:rFonts w:cstheme="minorHAnsi"/>
          <w:szCs w:val="18"/>
        </w:rPr>
        <w:t xml:space="preserve">more accountability, and </w:t>
      </w:r>
      <w:r>
        <w:rPr>
          <w:rFonts w:cstheme="minorHAnsi"/>
          <w:szCs w:val="18"/>
        </w:rPr>
        <w:t>greater focus</w:t>
      </w:r>
      <w:r w:rsidRPr="0085633B">
        <w:rPr>
          <w:rFonts w:cstheme="minorHAnsi"/>
          <w:szCs w:val="18"/>
        </w:rPr>
        <w:t xml:space="preserve"> on financial issues. Considerable variance was noted as to how well providers had been able to adapt to the new model of the NDIS.</w:t>
      </w:r>
    </w:p>
    <w:p w14:paraId="41942121" w14:textId="77777777" w:rsidR="005F53E7" w:rsidRPr="004D1924" w:rsidRDefault="005F53E7" w:rsidP="00E65C0D">
      <w:pPr>
        <w:pStyle w:val="ListParagraph"/>
        <w:ind w:left="851"/>
        <w:rPr>
          <w:rFonts w:cstheme="minorHAnsi"/>
          <w:i/>
          <w:szCs w:val="18"/>
        </w:rPr>
      </w:pPr>
      <w:r w:rsidRPr="00E65C0D">
        <w:rPr>
          <w:rFonts w:cstheme="minorHAnsi"/>
          <w:i/>
          <w:szCs w:val="18"/>
        </w:rPr>
        <w:t>It's</w:t>
      </w:r>
      <w:r w:rsidRPr="004D1924">
        <w:rPr>
          <w:rFonts w:cstheme="minorHAnsi"/>
          <w:i/>
          <w:szCs w:val="18"/>
        </w:rPr>
        <w:t xml:space="preserve"> a mission-driven market.  It's not a business-driven market</w:t>
      </w:r>
      <w:proofErr w:type="gramStart"/>
      <w:r w:rsidRPr="004D1924">
        <w:rPr>
          <w:rFonts w:cstheme="minorHAnsi"/>
          <w:i/>
          <w:szCs w:val="18"/>
        </w:rPr>
        <w:t>…</w:t>
      </w:r>
      <w:r>
        <w:rPr>
          <w:rFonts w:cstheme="minorHAnsi"/>
          <w:i/>
          <w:szCs w:val="18"/>
        </w:rPr>
        <w:t>[</w:t>
      </w:r>
      <w:proofErr w:type="gramEnd"/>
      <w:r>
        <w:rPr>
          <w:rFonts w:cstheme="minorHAnsi"/>
          <w:i/>
          <w:szCs w:val="18"/>
        </w:rPr>
        <w:t xml:space="preserve">but] </w:t>
      </w:r>
      <w:r w:rsidRPr="004D1924">
        <w:rPr>
          <w:rFonts w:cstheme="minorHAnsi"/>
          <w:i/>
          <w:szCs w:val="18"/>
        </w:rPr>
        <w:t xml:space="preserve">they </w:t>
      </w:r>
      <w:r>
        <w:rPr>
          <w:rFonts w:cstheme="minorHAnsi"/>
          <w:i/>
          <w:szCs w:val="18"/>
        </w:rPr>
        <w:t>have</w:t>
      </w:r>
      <w:r w:rsidRPr="004D1924">
        <w:rPr>
          <w:rFonts w:cstheme="minorHAnsi"/>
          <w:i/>
          <w:szCs w:val="18"/>
        </w:rPr>
        <w:t xml:space="preserve"> had to take a market-based approach to their business practices. (10R</w:t>
      </w:r>
      <w:r>
        <w:rPr>
          <w:rFonts w:cstheme="minorHAnsi"/>
          <w:i/>
          <w:szCs w:val="18"/>
        </w:rPr>
        <w:t xml:space="preserve"> W2</w:t>
      </w:r>
      <w:r w:rsidRPr="004D1924">
        <w:rPr>
          <w:rFonts w:cstheme="minorHAnsi"/>
          <w:i/>
          <w:szCs w:val="18"/>
        </w:rPr>
        <w:t>)</w:t>
      </w:r>
    </w:p>
    <w:p w14:paraId="6AC7CD9F" w14:textId="4E7673C4" w:rsidR="005F53E7" w:rsidRPr="00F029AF" w:rsidRDefault="005F53E7" w:rsidP="00F40D51">
      <w:pPr>
        <w:pStyle w:val="ListParagraph"/>
        <w:numPr>
          <w:ilvl w:val="0"/>
          <w:numId w:val="12"/>
        </w:numPr>
        <w:autoSpaceDE w:val="0"/>
        <w:autoSpaceDN w:val="0"/>
        <w:adjustRightInd w:val="0"/>
        <w:rPr>
          <w:rFonts w:cstheme="minorHAnsi"/>
          <w:szCs w:val="18"/>
        </w:rPr>
      </w:pPr>
      <w:r w:rsidRPr="00D10BC3">
        <w:t>Concerns</w:t>
      </w:r>
      <w:r w:rsidRPr="00F029AF">
        <w:rPr>
          <w:rFonts w:cstheme="minorHAnsi"/>
          <w:szCs w:val="18"/>
        </w:rPr>
        <w:t xml:space="preserve"> raised at </w:t>
      </w:r>
      <w:r w:rsidR="00764082">
        <w:rPr>
          <w:rFonts w:cstheme="minorHAnsi"/>
          <w:szCs w:val="18"/>
        </w:rPr>
        <w:t>wave</w:t>
      </w:r>
      <w:r w:rsidRPr="00F029AF">
        <w:rPr>
          <w:rFonts w:cstheme="minorHAnsi"/>
          <w:szCs w:val="18"/>
        </w:rPr>
        <w:t xml:space="preserve"> 1 regarding the NDIS pricing structure and a lack of adequate coverage for the full costs of service delivery continued at </w:t>
      </w:r>
      <w:r w:rsidR="00764082">
        <w:rPr>
          <w:rFonts w:cstheme="minorHAnsi"/>
          <w:szCs w:val="18"/>
        </w:rPr>
        <w:t>wave</w:t>
      </w:r>
      <w:r w:rsidRPr="00F029AF">
        <w:rPr>
          <w:rFonts w:cstheme="minorHAnsi"/>
          <w:szCs w:val="18"/>
        </w:rPr>
        <w:t xml:space="preserve"> 2. Many organisations were reported to be currently operating at a loss under the Scheme. Providers </w:t>
      </w:r>
      <w:r>
        <w:rPr>
          <w:rFonts w:cstheme="minorHAnsi"/>
          <w:szCs w:val="18"/>
        </w:rPr>
        <w:t>described</w:t>
      </w:r>
      <w:r w:rsidRPr="00F029AF">
        <w:rPr>
          <w:rFonts w:cstheme="minorHAnsi"/>
          <w:szCs w:val="18"/>
        </w:rPr>
        <w:t xml:space="preserve"> different ways of reconciling this - some were willing to accept temporary financial losses in the hope of future profits with full roll-out</w:t>
      </w:r>
      <w:r>
        <w:rPr>
          <w:rFonts w:cstheme="minorHAnsi"/>
          <w:szCs w:val="18"/>
        </w:rPr>
        <w:t>; o</w:t>
      </w:r>
      <w:r w:rsidRPr="00F029AF">
        <w:rPr>
          <w:rFonts w:cstheme="minorHAnsi"/>
          <w:szCs w:val="18"/>
        </w:rPr>
        <w:t xml:space="preserve">thers were cross-subsidising funding from other sources to be able to continue to operate. </w:t>
      </w:r>
    </w:p>
    <w:p w14:paraId="0E28366A" w14:textId="77777777" w:rsidR="005F53E7" w:rsidRDefault="005F53E7" w:rsidP="00BA5009">
      <w:pPr>
        <w:pStyle w:val="ListParagraph"/>
        <w:ind w:left="851"/>
        <w:rPr>
          <w:rFonts w:cstheme="minorHAnsi"/>
          <w:i/>
          <w:szCs w:val="18"/>
        </w:rPr>
      </w:pPr>
      <w:r w:rsidRPr="00CE6B82">
        <w:rPr>
          <w:rFonts w:cstheme="minorHAnsi"/>
          <w:i/>
          <w:szCs w:val="18"/>
        </w:rPr>
        <w:t>I haven’t heard any provider yet say that they’re comfortable with the level of funding they’re getting in packages.  They all say they’re running at a loss. (08R</w:t>
      </w:r>
      <w:r>
        <w:rPr>
          <w:rFonts w:cstheme="minorHAnsi"/>
          <w:i/>
          <w:szCs w:val="18"/>
        </w:rPr>
        <w:t xml:space="preserve"> W2</w:t>
      </w:r>
      <w:r w:rsidRPr="00CE6B82">
        <w:rPr>
          <w:rFonts w:cstheme="minorHAnsi"/>
          <w:i/>
          <w:szCs w:val="18"/>
        </w:rPr>
        <w:t>)</w:t>
      </w:r>
    </w:p>
    <w:p w14:paraId="37BC387B" w14:textId="314402E4" w:rsidR="005F53E7" w:rsidRPr="00385C01" w:rsidRDefault="005F53E7" w:rsidP="00F40D51">
      <w:pPr>
        <w:pStyle w:val="ListParagraph"/>
        <w:numPr>
          <w:ilvl w:val="0"/>
          <w:numId w:val="12"/>
        </w:numPr>
        <w:autoSpaceDE w:val="0"/>
        <w:autoSpaceDN w:val="0"/>
        <w:adjustRightInd w:val="0"/>
        <w:rPr>
          <w:rFonts w:cstheme="minorHAnsi"/>
          <w:szCs w:val="18"/>
        </w:rPr>
      </w:pPr>
      <w:r w:rsidRPr="00D10BC3">
        <w:t>At</w:t>
      </w:r>
      <w:r w:rsidRPr="00F029AF">
        <w:rPr>
          <w:rFonts w:cstheme="minorHAnsi"/>
          <w:szCs w:val="18"/>
        </w:rPr>
        <w:t xml:space="preserve"> </w:t>
      </w:r>
      <w:r w:rsidR="00764082">
        <w:rPr>
          <w:rFonts w:cstheme="minorHAnsi"/>
          <w:szCs w:val="18"/>
        </w:rPr>
        <w:t>wave</w:t>
      </w:r>
      <w:r w:rsidRPr="00F029AF">
        <w:rPr>
          <w:rFonts w:cstheme="minorHAnsi"/>
          <w:szCs w:val="18"/>
        </w:rPr>
        <w:t xml:space="preserve"> 2, many disability service providers continued to receive some block funding. As such, the full financial impact of the Scheme was not yet considered to have hit the sector.</w:t>
      </w:r>
      <w:r>
        <w:rPr>
          <w:rFonts w:cstheme="minorHAnsi"/>
          <w:szCs w:val="18"/>
        </w:rPr>
        <w:t xml:space="preserve"> However, concerns about financial viability continued and included reports of </w:t>
      </w:r>
      <w:r w:rsidRPr="00385C01">
        <w:rPr>
          <w:rFonts w:cstheme="minorHAnsi"/>
          <w:szCs w:val="18"/>
        </w:rPr>
        <w:t xml:space="preserve">unfunded work </w:t>
      </w:r>
      <w:r>
        <w:rPr>
          <w:rFonts w:cstheme="minorHAnsi"/>
          <w:szCs w:val="18"/>
        </w:rPr>
        <w:t xml:space="preserve">such as </w:t>
      </w:r>
      <w:r w:rsidRPr="00385C01">
        <w:rPr>
          <w:rFonts w:cstheme="minorHAnsi"/>
          <w:szCs w:val="18"/>
        </w:rPr>
        <w:t xml:space="preserve">the extra administrative work generated by the NDIS, funding for cancelled </w:t>
      </w:r>
      <w:r>
        <w:rPr>
          <w:rFonts w:cstheme="minorHAnsi"/>
          <w:szCs w:val="18"/>
        </w:rPr>
        <w:t>appointments</w:t>
      </w:r>
      <w:r w:rsidRPr="00385C01">
        <w:rPr>
          <w:rFonts w:cstheme="minorHAnsi"/>
          <w:szCs w:val="18"/>
        </w:rPr>
        <w:t xml:space="preserve">, adaptation to the payment in arrears system, and ongoing concerns about the financial viability of small providers. </w:t>
      </w:r>
    </w:p>
    <w:p w14:paraId="4ACF9475" w14:textId="192FB2C2" w:rsidR="005F53E7" w:rsidRDefault="005F53E7" w:rsidP="00F40D51">
      <w:pPr>
        <w:pStyle w:val="ListParagraph"/>
        <w:numPr>
          <w:ilvl w:val="0"/>
          <w:numId w:val="12"/>
        </w:numPr>
        <w:autoSpaceDE w:val="0"/>
        <w:autoSpaceDN w:val="0"/>
        <w:adjustRightInd w:val="0"/>
        <w:rPr>
          <w:rFonts w:cstheme="minorHAnsi"/>
          <w:szCs w:val="18"/>
        </w:rPr>
      </w:pPr>
      <w:r w:rsidRPr="00D10BC3">
        <w:t>Increased</w:t>
      </w:r>
      <w:r w:rsidRPr="00F029AF">
        <w:rPr>
          <w:rFonts w:cstheme="minorHAnsi"/>
          <w:szCs w:val="18"/>
        </w:rPr>
        <w:t xml:space="preserve"> merger and acquisition activity had been occurring in the trial sites</w:t>
      </w:r>
      <w:r>
        <w:rPr>
          <w:rFonts w:cstheme="minorHAnsi"/>
          <w:szCs w:val="18"/>
        </w:rPr>
        <w:t xml:space="preserve"> at </w:t>
      </w:r>
      <w:r w:rsidR="00764082">
        <w:rPr>
          <w:rFonts w:cstheme="minorHAnsi"/>
          <w:szCs w:val="18"/>
        </w:rPr>
        <w:t>wave</w:t>
      </w:r>
      <w:r>
        <w:rPr>
          <w:rFonts w:cstheme="minorHAnsi"/>
          <w:szCs w:val="18"/>
        </w:rPr>
        <w:t xml:space="preserve"> 2,</w:t>
      </w:r>
      <w:r w:rsidRPr="00F029AF">
        <w:rPr>
          <w:rFonts w:cstheme="minorHAnsi"/>
          <w:szCs w:val="18"/>
        </w:rPr>
        <w:t xml:space="preserve"> with larger organisations taking over the operations of some smaller providers. The long-term sustainability of some disability service providers (and particularly small organisations) remained a concern.</w:t>
      </w:r>
      <w:r>
        <w:rPr>
          <w:rFonts w:cstheme="minorHAnsi"/>
          <w:szCs w:val="18"/>
        </w:rPr>
        <w:t xml:space="preserve"> </w:t>
      </w:r>
      <w:r w:rsidRPr="00F029AF">
        <w:rPr>
          <w:rFonts w:cstheme="minorHAnsi"/>
          <w:szCs w:val="18"/>
        </w:rPr>
        <w:t xml:space="preserve">In order to protect the future sustainability of the disability service sector, it was widely recommended that the NDIA review their current pricing structures and levels. Active intervention in the market place was also highlighted as being necessary to enable small providers to survive and continue to offer services under the NDIS. </w:t>
      </w:r>
    </w:p>
    <w:p w14:paraId="187F3B2D" w14:textId="77777777" w:rsidR="005F53E7" w:rsidRPr="00E52140" w:rsidRDefault="005F53E7" w:rsidP="00BA5009">
      <w:pPr>
        <w:pStyle w:val="ListParagraph"/>
        <w:ind w:left="851"/>
        <w:rPr>
          <w:rFonts w:cstheme="minorHAnsi"/>
          <w:i/>
          <w:szCs w:val="18"/>
        </w:rPr>
      </w:pPr>
      <w:r w:rsidRPr="00E52140">
        <w:rPr>
          <w:rFonts w:cstheme="minorHAnsi"/>
          <w:i/>
          <w:szCs w:val="18"/>
        </w:rPr>
        <w:t xml:space="preserve">An increase in the number of mergers are being reported…But I think too what we’re also </w:t>
      </w:r>
      <w:r w:rsidRPr="00BA5009">
        <w:rPr>
          <w:rFonts w:cstheme="minorHAnsi"/>
          <w:i/>
        </w:rPr>
        <w:t>hearing</w:t>
      </w:r>
      <w:r w:rsidRPr="00E52140">
        <w:rPr>
          <w:rFonts w:cstheme="minorHAnsi"/>
          <w:i/>
          <w:szCs w:val="18"/>
        </w:rPr>
        <w:t xml:space="preserve"> around the merger stuff is that a lot of large organisations are being approached by smaller organisations and that when they do some of the initial due diligence work they’re finding that the underlying financials for some of these smaller providers are weak, and so the merger discussions are not progressing. (05R</w:t>
      </w:r>
      <w:r>
        <w:rPr>
          <w:rFonts w:cstheme="minorHAnsi"/>
          <w:i/>
          <w:szCs w:val="18"/>
        </w:rPr>
        <w:t xml:space="preserve"> W2</w:t>
      </w:r>
      <w:r w:rsidRPr="00E52140">
        <w:rPr>
          <w:rFonts w:cstheme="minorHAnsi"/>
          <w:i/>
          <w:szCs w:val="18"/>
        </w:rPr>
        <w:t>)</w:t>
      </w:r>
    </w:p>
    <w:p w14:paraId="640DEBB0" w14:textId="76EEBB84" w:rsidR="005F53E7" w:rsidRDefault="005F53E7" w:rsidP="00F40D51">
      <w:pPr>
        <w:pStyle w:val="ListParagraph"/>
        <w:numPr>
          <w:ilvl w:val="0"/>
          <w:numId w:val="12"/>
        </w:numPr>
        <w:autoSpaceDE w:val="0"/>
        <w:autoSpaceDN w:val="0"/>
        <w:adjustRightInd w:val="0"/>
        <w:rPr>
          <w:rFonts w:cstheme="minorHAnsi"/>
          <w:szCs w:val="18"/>
        </w:rPr>
      </w:pPr>
      <w:r w:rsidRPr="00E52140">
        <w:rPr>
          <w:rFonts w:cstheme="minorHAnsi"/>
          <w:szCs w:val="18"/>
        </w:rPr>
        <w:t xml:space="preserve">While at </w:t>
      </w:r>
      <w:r w:rsidR="00764082">
        <w:rPr>
          <w:rFonts w:cstheme="minorHAnsi"/>
          <w:szCs w:val="18"/>
        </w:rPr>
        <w:t>wave</w:t>
      </w:r>
      <w:r w:rsidRPr="00E52140">
        <w:rPr>
          <w:rFonts w:cstheme="minorHAnsi"/>
          <w:szCs w:val="18"/>
        </w:rPr>
        <w:t xml:space="preserve"> 1 there had been little change in the composition of the disability provider market, the entry of new providers into the NDIS trial sites was widely reported at </w:t>
      </w:r>
      <w:r w:rsidR="00764082">
        <w:rPr>
          <w:rFonts w:cstheme="minorHAnsi"/>
          <w:szCs w:val="18"/>
        </w:rPr>
        <w:t>wave</w:t>
      </w:r>
      <w:r w:rsidRPr="00E52140">
        <w:rPr>
          <w:rFonts w:cstheme="minorHAnsi"/>
          <w:szCs w:val="18"/>
        </w:rPr>
        <w:t xml:space="preserve"> 2. While the emergence of internet based labour-for-hire services was reported, most new entrants were small or solo allied health practices. Evidence was also provided of established provider organisations moving into the trial sites in preparation for full roll-out. The emergence of new labour-for-hire services led to concerns about safeguards and the future quality of disability services. Several providers </w:t>
      </w:r>
      <w:r>
        <w:rPr>
          <w:rFonts w:cstheme="minorHAnsi"/>
          <w:szCs w:val="18"/>
        </w:rPr>
        <w:t xml:space="preserve">and stakeholder groups </w:t>
      </w:r>
      <w:r w:rsidRPr="00E52140">
        <w:rPr>
          <w:rFonts w:cstheme="minorHAnsi"/>
          <w:szCs w:val="18"/>
        </w:rPr>
        <w:t>were concerned that the NDIA had still not released a quality framework to ensure quality service provision.</w:t>
      </w:r>
    </w:p>
    <w:p w14:paraId="05179D93" w14:textId="77777777" w:rsidR="005F53E7" w:rsidRPr="00E52140" w:rsidRDefault="005F53E7" w:rsidP="00BA5009">
      <w:pPr>
        <w:pStyle w:val="ListParagraph"/>
        <w:ind w:left="851"/>
        <w:rPr>
          <w:rFonts w:cstheme="minorHAnsi"/>
          <w:i/>
          <w:szCs w:val="18"/>
        </w:rPr>
      </w:pPr>
      <w:r w:rsidRPr="0097750C">
        <w:rPr>
          <w:rFonts w:cstheme="minorHAnsi"/>
          <w:i/>
        </w:rPr>
        <w:t>The</w:t>
      </w:r>
      <w:r w:rsidRPr="00E52140">
        <w:rPr>
          <w:rFonts w:cstheme="minorHAnsi"/>
          <w:i/>
          <w:szCs w:val="18"/>
        </w:rPr>
        <w:t xml:space="preserve"> concern around the subcontracting Uberisation of the sector…I think will be interesting because there’s a whole lot of risks there, particularly in terms of the financial risks for the, well, for workers taking on all the liabilities and the employer, but also the risk for people with disability without regulation or control and…because it kind of seems as if anyone can sign up to this. (07R</w:t>
      </w:r>
      <w:r>
        <w:rPr>
          <w:rFonts w:cstheme="minorHAnsi"/>
          <w:i/>
          <w:szCs w:val="18"/>
        </w:rPr>
        <w:t xml:space="preserve"> W2</w:t>
      </w:r>
      <w:r w:rsidRPr="00E52140">
        <w:rPr>
          <w:rFonts w:cstheme="minorHAnsi"/>
          <w:i/>
          <w:szCs w:val="18"/>
        </w:rPr>
        <w:t>)</w:t>
      </w:r>
    </w:p>
    <w:p w14:paraId="7604D3AF" w14:textId="77777777" w:rsidR="005F53E7" w:rsidRPr="00E52140" w:rsidRDefault="005F53E7" w:rsidP="00F40D51">
      <w:pPr>
        <w:pStyle w:val="ListParagraph"/>
        <w:numPr>
          <w:ilvl w:val="0"/>
          <w:numId w:val="12"/>
        </w:numPr>
        <w:autoSpaceDE w:val="0"/>
        <w:autoSpaceDN w:val="0"/>
        <w:adjustRightInd w:val="0"/>
        <w:rPr>
          <w:rFonts w:cstheme="minorHAnsi"/>
          <w:szCs w:val="18"/>
        </w:rPr>
      </w:pPr>
      <w:r w:rsidRPr="00D10BC3">
        <w:lastRenderedPageBreak/>
        <w:t>Some</w:t>
      </w:r>
      <w:r w:rsidRPr="00E52140">
        <w:rPr>
          <w:rFonts w:cstheme="minorHAnsi"/>
          <w:szCs w:val="18"/>
        </w:rPr>
        <w:t xml:space="preserve"> exits from the sector were also noted. Some state-provided disability services in the NSW and ACT were reported to be winding down; the closure of some NGO children’s services in SA and the ACT due to the loss of state government funding had also occurred. Reports were also provided of allied health professionals disengaging from the Scheme due to issues with pricing and best practice.</w:t>
      </w:r>
    </w:p>
    <w:p w14:paraId="3239E520" w14:textId="77777777" w:rsidR="005F53E7" w:rsidRPr="0097750C" w:rsidRDefault="005F53E7" w:rsidP="00E65C0D">
      <w:pPr>
        <w:pStyle w:val="ListParagraph"/>
        <w:ind w:left="851"/>
        <w:rPr>
          <w:rFonts w:cstheme="minorHAnsi"/>
          <w:i/>
        </w:rPr>
      </w:pPr>
      <w:r w:rsidRPr="009A236B">
        <w:rPr>
          <w:rFonts w:cstheme="minorHAnsi"/>
          <w:i/>
          <w:szCs w:val="18"/>
        </w:rPr>
        <w:t>W</w:t>
      </w:r>
      <w:r w:rsidRPr="0097750C">
        <w:rPr>
          <w:rFonts w:cstheme="minorHAnsi"/>
          <w:i/>
        </w:rPr>
        <w:t xml:space="preserve">e </w:t>
      </w:r>
      <w:r w:rsidRPr="00E65C0D">
        <w:rPr>
          <w:rFonts w:cstheme="minorHAnsi"/>
          <w:i/>
          <w:szCs w:val="18"/>
        </w:rPr>
        <w:t>now</w:t>
      </w:r>
      <w:r w:rsidRPr="0097750C">
        <w:rPr>
          <w:rFonts w:cstheme="minorHAnsi"/>
          <w:i/>
        </w:rPr>
        <w:t xml:space="preserve"> have the institutions closing down around us so we have three lots of those that are closing.  (D01S)</w:t>
      </w:r>
    </w:p>
    <w:p w14:paraId="7217BC89" w14:textId="77777777" w:rsidR="005F53E7" w:rsidRDefault="005F53E7" w:rsidP="00E65C0D">
      <w:pPr>
        <w:pStyle w:val="ListParagraph"/>
        <w:ind w:left="851"/>
        <w:rPr>
          <w:rFonts w:cstheme="minorHAnsi"/>
          <w:i/>
          <w:szCs w:val="18"/>
        </w:rPr>
      </w:pPr>
      <w:r w:rsidRPr="0097750C">
        <w:rPr>
          <w:rFonts w:cstheme="minorHAnsi"/>
          <w:i/>
        </w:rPr>
        <w:t>An</w:t>
      </w:r>
      <w:r w:rsidRPr="009A236B">
        <w:rPr>
          <w:rFonts w:cstheme="minorHAnsi"/>
          <w:i/>
          <w:szCs w:val="18"/>
        </w:rPr>
        <w:t xml:space="preserve"> OT practice that saw a lot of people with autism has closed and so then that meant that all the other OTs at the moment have huge waiting lists because all of those people have had to go and find another OT so I don't know why that was that they closed, whether it was to do with the funding</w:t>
      </w:r>
      <w:r w:rsidRPr="00156F77">
        <w:rPr>
          <w:rFonts w:cstheme="minorHAnsi"/>
          <w:i/>
          <w:szCs w:val="18"/>
        </w:rPr>
        <w:t>. (D05S)</w:t>
      </w:r>
    </w:p>
    <w:p w14:paraId="13A8D1A7" w14:textId="77777777" w:rsidR="005F53E7" w:rsidRPr="004D1924" w:rsidRDefault="005F53E7" w:rsidP="00E65C0D">
      <w:pPr>
        <w:pStyle w:val="ListParagraph"/>
        <w:ind w:left="851"/>
        <w:rPr>
          <w:rFonts w:cstheme="minorHAnsi"/>
          <w:i/>
          <w:szCs w:val="18"/>
        </w:rPr>
      </w:pPr>
      <w:r w:rsidRPr="00265721">
        <w:rPr>
          <w:rFonts w:cstheme="minorHAnsi"/>
          <w:i/>
          <w:szCs w:val="18"/>
        </w:rPr>
        <w:t xml:space="preserve">A </w:t>
      </w:r>
      <w:r w:rsidRPr="0097750C">
        <w:rPr>
          <w:rFonts w:cstheme="minorHAnsi"/>
          <w:i/>
        </w:rPr>
        <w:t>lot</w:t>
      </w:r>
      <w:r w:rsidRPr="00265721">
        <w:rPr>
          <w:rFonts w:cstheme="minorHAnsi"/>
          <w:i/>
          <w:szCs w:val="18"/>
        </w:rPr>
        <w:t xml:space="preserve"> of the private psychologists, in fact, are not signing up for the NDIS</w:t>
      </w:r>
      <w:r>
        <w:rPr>
          <w:rFonts w:cstheme="minorHAnsi"/>
          <w:i/>
          <w:szCs w:val="18"/>
        </w:rPr>
        <w:t xml:space="preserve"> providers or are dropping out…</w:t>
      </w:r>
      <w:r w:rsidRPr="00265721">
        <w:rPr>
          <w:rFonts w:cstheme="minorHAnsi"/>
          <w:i/>
          <w:szCs w:val="18"/>
        </w:rPr>
        <w:t>either the money’s not adequate to cover the service, or alternatively, they have real trouble getting the money because there’s issues with the NDIS payment process</w:t>
      </w:r>
      <w:r>
        <w:rPr>
          <w:rFonts w:cstheme="minorHAnsi"/>
          <w:i/>
          <w:szCs w:val="18"/>
        </w:rPr>
        <w:t>…</w:t>
      </w:r>
      <w:r w:rsidRPr="00265721">
        <w:rPr>
          <w:rFonts w:cstheme="minorHAnsi"/>
          <w:i/>
          <w:szCs w:val="18"/>
        </w:rPr>
        <w:t>so it’s like, oh, give up, I won’t do those clients anymore, it’s too hard, which is a real shame for consumers. (03R</w:t>
      </w:r>
      <w:r>
        <w:rPr>
          <w:rFonts w:cstheme="minorHAnsi"/>
          <w:i/>
          <w:szCs w:val="18"/>
        </w:rPr>
        <w:t xml:space="preserve"> W2</w:t>
      </w:r>
      <w:r w:rsidRPr="00265721">
        <w:rPr>
          <w:rFonts w:cstheme="minorHAnsi"/>
          <w:i/>
          <w:szCs w:val="18"/>
        </w:rPr>
        <w:t>)</w:t>
      </w:r>
    </w:p>
    <w:p w14:paraId="4E7FAD23" w14:textId="27A953DD" w:rsidR="005F53E7" w:rsidRDefault="005F53E7" w:rsidP="00F40D51">
      <w:pPr>
        <w:pStyle w:val="ListParagraph"/>
        <w:numPr>
          <w:ilvl w:val="0"/>
          <w:numId w:val="12"/>
        </w:numPr>
        <w:autoSpaceDE w:val="0"/>
        <w:autoSpaceDN w:val="0"/>
        <w:adjustRightInd w:val="0"/>
        <w:rPr>
          <w:rFonts w:cstheme="minorHAnsi"/>
          <w:szCs w:val="18"/>
        </w:rPr>
      </w:pPr>
      <w:r w:rsidRPr="00D10BC3">
        <w:t>Providers</w:t>
      </w:r>
      <w:r w:rsidRPr="004A6186">
        <w:rPr>
          <w:rFonts w:cstheme="minorHAnsi"/>
          <w:szCs w:val="18"/>
        </w:rPr>
        <w:t xml:space="preserve"> continued to report good relatio</w:t>
      </w:r>
      <w:r w:rsidR="00217B2C">
        <w:rPr>
          <w:rFonts w:cstheme="minorHAnsi"/>
          <w:szCs w:val="18"/>
        </w:rPr>
        <w:t xml:space="preserve">nships with other providers at </w:t>
      </w:r>
      <w:r w:rsidR="00764082">
        <w:rPr>
          <w:rFonts w:cstheme="minorHAnsi"/>
          <w:szCs w:val="18"/>
        </w:rPr>
        <w:t>wave</w:t>
      </w:r>
      <w:r w:rsidR="00217B2C">
        <w:rPr>
          <w:rFonts w:cstheme="minorHAnsi"/>
          <w:szCs w:val="18"/>
        </w:rPr>
        <w:t xml:space="preserve"> 2 although as at </w:t>
      </w:r>
      <w:r w:rsidR="00764082">
        <w:rPr>
          <w:rFonts w:cstheme="minorHAnsi"/>
          <w:szCs w:val="18"/>
        </w:rPr>
        <w:t>wave</w:t>
      </w:r>
      <w:r w:rsidRPr="004A6186">
        <w:rPr>
          <w:rFonts w:cstheme="minorHAnsi"/>
          <w:szCs w:val="18"/>
        </w:rPr>
        <w:t xml:space="preserve"> 1, interactions remained guarded and there was less sharing of information due to commercial considerations.  More generally, though respondents felt that the Scheme had adversely changed the dynamic within the sector with increased competition for staff and clients occurring.  However, </w:t>
      </w:r>
      <w:r>
        <w:rPr>
          <w:rFonts w:cstheme="minorHAnsi"/>
          <w:szCs w:val="18"/>
        </w:rPr>
        <w:t xml:space="preserve">some </w:t>
      </w:r>
      <w:r w:rsidRPr="004A6186">
        <w:rPr>
          <w:rFonts w:cstheme="minorHAnsi"/>
          <w:szCs w:val="18"/>
        </w:rPr>
        <w:t xml:space="preserve">collaboration between providers was continuing to </w:t>
      </w:r>
      <w:r>
        <w:rPr>
          <w:rFonts w:cstheme="minorHAnsi"/>
          <w:szCs w:val="18"/>
        </w:rPr>
        <w:t>occur</w:t>
      </w:r>
      <w:r w:rsidRPr="004A6186">
        <w:rPr>
          <w:rFonts w:cstheme="minorHAnsi"/>
          <w:szCs w:val="18"/>
        </w:rPr>
        <w:t xml:space="preserve"> as providers a</w:t>
      </w:r>
      <w:r w:rsidR="0031339B">
        <w:rPr>
          <w:rFonts w:cstheme="minorHAnsi"/>
          <w:szCs w:val="18"/>
        </w:rPr>
        <w:t>djusted to the new marketplace.</w:t>
      </w:r>
    </w:p>
    <w:p w14:paraId="1321FDC5" w14:textId="77777777" w:rsidR="005F53E7" w:rsidRPr="00156F77" w:rsidRDefault="005F53E7" w:rsidP="00E65C0D">
      <w:pPr>
        <w:pStyle w:val="ListParagraph"/>
        <w:ind w:left="851"/>
        <w:rPr>
          <w:rFonts w:cstheme="minorHAnsi"/>
          <w:i/>
          <w:szCs w:val="18"/>
        </w:rPr>
      </w:pPr>
      <w:r w:rsidRPr="00156F77">
        <w:rPr>
          <w:rFonts w:cstheme="minorHAnsi"/>
          <w:i/>
          <w:szCs w:val="18"/>
        </w:rPr>
        <w:t xml:space="preserve">I </w:t>
      </w:r>
      <w:r w:rsidRPr="0097750C">
        <w:rPr>
          <w:rFonts w:cstheme="minorHAnsi"/>
          <w:i/>
        </w:rPr>
        <w:t>think</w:t>
      </w:r>
      <w:r w:rsidRPr="00156F77">
        <w:rPr>
          <w:rFonts w:cstheme="minorHAnsi"/>
          <w:i/>
          <w:szCs w:val="18"/>
        </w:rPr>
        <w:t xml:space="preserve"> that’s been a sad sort of aspect of the NDIA.  When you create a competitive marketplace it’s very hard, you know, those old networks that we would have been a part of and shared ideas and things like that have kind of broken down a little bit.  (C04S) </w:t>
      </w:r>
    </w:p>
    <w:p w14:paraId="1A11312E" w14:textId="3BA1A847" w:rsidR="005F53E7" w:rsidRPr="00D202EF" w:rsidRDefault="005F53E7" w:rsidP="00F40D51">
      <w:pPr>
        <w:pStyle w:val="ListParagraph"/>
        <w:numPr>
          <w:ilvl w:val="0"/>
          <w:numId w:val="12"/>
        </w:numPr>
        <w:autoSpaceDE w:val="0"/>
        <w:autoSpaceDN w:val="0"/>
        <w:adjustRightInd w:val="0"/>
        <w:rPr>
          <w:rFonts w:cstheme="minorHAnsi"/>
          <w:szCs w:val="18"/>
        </w:rPr>
      </w:pPr>
      <w:r w:rsidRPr="00D10BC3">
        <w:t>Several</w:t>
      </w:r>
      <w:r w:rsidRPr="00D202EF">
        <w:rPr>
          <w:rFonts w:cstheme="minorHAnsi"/>
          <w:szCs w:val="18"/>
        </w:rPr>
        <w:t xml:space="preserve"> recommendations were suggested to ease the adaptation required by providers </w:t>
      </w:r>
      <w:r>
        <w:rPr>
          <w:rFonts w:cstheme="minorHAnsi"/>
          <w:szCs w:val="18"/>
        </w:rPr>
        <w:t xml:space="preserve">to the NDIS </w:t>
      </w:r>
      <w:r w:rsidRPr="00D202EF">
        <w:rPr>
          <w:rFonts w:cstheme="minorHAnsi"/>
          <w:szCs w:val="18"/>
        </w:rPr>
        <w:t xml:space="preserve">and to protect the future sustainability of the disability sector. As at </w:t>
      </w:r>
      <w:r w:rsidR="00764082">
        <w:rPr>
          <w:rFonts w:cstheme="minorHAnsi"/>
          <w:szCs w:val="18"/>
        </w:rPr>
        <w:t>wave</w:t>
      </w:r>
      <w:r w:rsidRPr="00D202EF">
        <w:rPr>
          <w:rFonts w:cstheme="minorHAnsi"/>
          <w:szCs w:val="18"/>
        </w:rPr>
        <w:t xml:space="preserve"> 1, the NDIA was encouraged to have more of a focus on sector support and development. In particular, providers required enhanced support in developing their capabilities including assistance with adapting their business models. Respondents from trade unions also expressed the view that continued active state involvement in the sector was essential for </w:t>
      </w:r>
      <w:r>
        <w:rPr>
          <w:rFonts w:cstheme="minorHAnsi"/>
          <w:szCs w:val="18"/>
        </w:rPr>
        <w:t xml:space="preserve">the </w:t>
      </w:r>
      <w:r w:rsidRPr="00D202EF">
        <w:rPr>
          <w:rFonts w:cstheme="minorHAnsi"/>
          <w:szCs w:val="18"/>
        </w:rPr>
        <w:t xml:space="preserve">establishment of </w:t>
      </w:r>
      <w:r>
        <w:rPr>
          <w:rFonts w:cstheme="minorHAnsi"/>
          <w:szCs w:val="18"/>
        </w:rPr>
        <w:t xml:space="preserve">an </w:t>
      </w:r>
      <w:r w:rsidRPr="00D202EF">
        <w:rPr>
          <w:rFonts w:cstheme="minorHAnsi"/>
          <w:szCs w:val="18"/>
        </w:rPr>
        <w:t>effective provider market</w:t>
      </w:r>
      <w:r>
        <w:rPr>
          <w:rFonts w:cstheme="minorHAnsi"/>
          <w:szCs w:val="18"/>
        </w:rPr>
        <w:t>.</w:t>
      </w:r>
    </w:p>
    <w:p w14:paraId="2098778C" w14:textId="77777777" w:rsidR="005F53E7" w:rsidRPr="004C689C" w:rsidRDefault="005F53E7" w:rsidP="00635C4C">
      <w:pPr>
        <w:jc w:val="both"/>
        <w:rPr>
          <w:i/>
        </w:rPr>
      </w:pPr>
      <w:r w:rsidRPr="003B54FA">
        <w:rPr>
          <w:i/>
        </w:rPr>
        <w:t>The perspective of the NDIA staff</w:t>
      </w:r>
    </w:p>
    <w:p w14:paraId="142EF46D" w14:textId="1DCF8312" w:rsidR="005F53E7" w:rsidRDefault="005F53E7" w:rsidP="00F40D51">
      <w:pPr>
        <w:pStyle w:val="ListParagraph"/>
        <w:numPr>
          <w:ilvl w:val="0"/>
          <w:numId w:val="12"/>
        </w:numPr>
        <w:autoSpaceDE w:val="0"/>
        <w:autoSpaceDN w:val="0"/>
        <w:adjustRightInd w:val="0"/>
      </w:pPr>
      <w:r>
        <w:t xml:space="preserve">NDIA staff reported that there was a mixed response to the NDIS by disability service providers. Some providers were positive about the NDIS, willing to accept change and were responding effectively to the new environment. Some providers had engaged with their clients to ascertain service needs, created new business models, changed service programs, adapted staff roles and sought a more diverse workforce and as a result were perceived to be managing well. Other providers, however, were described as </w:t>
      </w:r>
      <w:r w:rsidR="0050307C">
        <w:t>“</w:t>
      </w:r>
      <w:r>
        <w:t>sitting on their hands</w:t>
      </w:r>
      <w:r w:rsidR="0050307C">
        <w:t>”</w:t>
      </w:r>
      <w:r>
        <w:t xml:space="preserve"> or </w:t>
      </w:r>
      <w:r w:rsidR="0050307C">
        <w:t>“</w:t>
      </w:r>
      <w:r>
        <w:t>burying their heads in the sand</w:t>
      </w:r>
      <w:r w:rsidR="0050307C">
        <w:t>”</w:t>
      </w:r>
      <w:r>
        <w:t xml:space="preserve"> and failing to prepare and adapt to the NDIS. Some NDIA staff attributed a lack of adaptation to the Scheme to ongoing block or in-kind funding. Moreover, it was noted that the NDIA had to ensure providers were given information about the future </w:t>
      </w:r>
      <w:r w:rsidR="003216D6">
        <w:t>roll-out</w:t>
      </w:r>
      <w:r>
        <w:t xml:space="preserve"> in a timely manner to allow them adequate time to prepare. </w:t>
      </w:r>
    </w:p>
    <w:p w14:paraId="6863C6C6" w14:textId="43C17FDD" w:rsidR="005F53E7" w:rsidRDefault="005F53E7" w:rsidP="00F40D51">
      <w:pPr>
        <w:pStyle w:val="ListParagraph"/>
        <w:numPr>
          <w:ilvl w:val="0"/>
          <w:numId w:val="12"/>
        </w:numPr>
        <w:autoSpaceDE w:val="0"/>
        <w:autoSpaceDN w:val="0"/>
        <w:adjustRightInd w:val="0"/>
      </w:pPr>
      <w:r w:rsidRPr="007D36E0">
        <w:t xml:space="preserve">At </w:t>
      </w:r>
      <w:r w:rsidR="00764082">
        <w:t>wave</w:t>
      </w:r>
      <w:r w:rsidRPr="007D36E0">
        <w:t xml:space="preserve"> 2, NDIA staff reported that the number of providers in </w:t>
      </w:r>
      <w:r>
        <w:t xml:space="preserve">the </w:t>
      </w:r>
      <w:r w:rsidRPr="007D36E0">
        <w:t>trial site</w:t>
      </w:r>
      <w:r>
        <w:t>s</w:t>
      </w:r>
      <w:r w:rsidRPr="007D36E0">
        <w:t xml:space="preserve"> had increased.  In Barwon, the Hunter and South Australia there were reports of new large providers coming from interstate. NDIA staff noted a particular increase in the number of sole or small providers in every trial site. These were primarily therapists delivering allied health services and to a lesser extent independent support coordinators. Concerns continued </w:t>
      </w:r>
      <w:r>
        <w:t xml:space="preserve">to persist </w:t>
      </w:r>
      <w:r w:rsidRPr="007D36E0">
        <w:t xml:space="preserve">about </w:t>
      </w:r>
      <w:r>
        <w:t xml:space="preserve">deficiencies in </w:t>
      </w:r>
      <w:r w:rsidRPr="007D36E0">
        <w:t xml:space="preserve">provider markets in rural and remote locations. </w:t>
      </w:r>
    </w:p>
    <w:p w14:paraId="56CD7737" w14:textId="77777777" w:rsidR="005F53E7" w:rsidRPr="00380B7F" w:rsidRDefault="005F53E7" w:rsidP="00E65C0D">
      <w:pPr>
        <w:pStyle w:val="ListParagraph"/>
        <w:ind w:left="851"/>
        <w:rPr>
          <w:rFonts w:cstheme="minorHAnsi"/>
          <w:i/>
          <w:szCs w:val="18"/>
        </w:rPr>
      </w:pPr>
      <w:r w:rsidRPr="00380B7F">
        <w:rPr>
          <w:rFonts w:cstheme="minorHAnsi"/>
          <w:i/>
          <w:szCs w:val="18"/>
        </w:rPr>
        <w:lastRenderedPageBreak/>
        <w:t>I see that there’s been an increase in the market.  We have over 800 providers registered down here now. That’s massive… You know so therapists, like the increase in therapists and available therapy is massive. (B01N</w:t>
      </w:r>
      <w:r>
        <w:rPr>
          <w:rFonts w:cstheme="minorHAnsi"/>
          <w:i/>
          <w:szCs w:val="18"/>
        </w:rPr>
        <w:t xml:space="preserve"> W2</w:t>
      </w:r>
      <w:r w:rsidRPr="00380B7F">
        <w:rPr>
          <w:rFonts w:cstheme="minorHAnsi"/>
          <w:i/>
          <w:szCs w:val="18"/>
        </w:rPr>
        <w:t xml:space="preserve">) </w:t>
      </w:r>
    </w:p>
    <w:p w14:paraId="2363584B" w14:textId="77777777" w:rsidR="005F53E7" w:rsidRDefault="005F53E7" w:rsidP="00E65C0D">
      <w:pPr>
        <w:pStyle w:val="ListParagraph"/>
        <w:ind w:left="851"/>
        <w:rPr>
          <w:rFonts w:cstheme="minorHAnsi"/>
          <w:i/>
          <w:szCs w:val="18"/>
        </w:rPr>
      </w:pPr>
      <w:r w:rsidRPr="00380B7F">
        <w:rPr>
          <w:rFonts w:cstheme="minorHAnsi"/>
          <w:i/>
          <w:szCs w:val="18"/>
        </w:rPr>
        <w:t>There’s always new providers coming in.  Mostly you see individuals or smaller type you know, couple of speech pathologists or a couple of people that provider the co-ordination of support. (D05N</w:t>
      </w:r>
      <w:r>
        <w:rPr>
          <w:rFonts w:cstheme="minorHAnsi"/>
          <w:i/>
          <w:szCs w:val="18"/>
        </w:rPr>
        <w:t xml:space="preserve"> W2</w:t>
      </w:r>
      <w:r w:rsidRPr="00380B7F">
        <w:rPr>
          <w:rFonts w:cstheme="minorHAnsi"/>
          <w:i/>
          <w:szCs w:val="18"/>
        </w:rPr>
        <w:t>)</w:t>
      </w:r>
    </w:p>
    <w:p w14:paraId="353EEA85" w14:textId="77777777" w:rsidR="005F53E7" w:rsidRPr="004F1579" w:rsidRDefault="005F53E7" w:rsidP="00E65C0D">
      <w:pPr>
        <w:pStyle w:val="ListParagraph"/>
        <w:ind w:left="851"/>
        <w:rPr>
          <w:rFonts w:cstheme="minorHAnsi"/>
          <w:i/>
          <w:szCs w:val="18"/>
        </w:rPr>
      </w:pPr>
      <w:r w:rsidRPr="004F1579">
        <w:rPr>
          <w:rFonts w:cstheme="minorHAnsi"/>
          <w:i/>
          <w:szCs w:val="18"/>
        </w:rPr>
        <w:t>No, (there’s not enough providers to meet demand) not at the moment, not, and particularly as we kind of move forward there aren’t going to be, particularly as we go regional.  The more kind of out we get into the country the harder it’s going to get. (D02N</w:t>
      </w:r>
      <w:r>
        <w:rPr>
          <w:rFonts w:cstheme="minorHAnsi"/>
          <w:i/>
          <w:szCs w:val="18"/>
        </w:rPr>
        <w:t xml:space="preserve"> W2</w:t>
      </w:r>
      <w:r w:rsidRPr="004F1579">
        <w:rPr>
          <w:rFonts w:cstheme="minorHAnsi"/>
          <w:i/>
          <w:szCs w:val="18"/>
        </w:rPr>
        <w:t xml:space="preserve">) </w:t>
      </w:r>
    </w:p>
    <w:p w14:paraId="49B7CFC6" w14:textId="3A956909" w:rsidR="005F53E7" w:rsidRPr="007D36E0" w:rsidRDefault="005F53E7" w:rsidP="00F40D51">
      <w:pPr>
        <w:pStyle w:val="ListParagraph"/>
        <w:numPr>
          <w:ilvl w:val="0"/>
          <w:numId w:val="12"/>
        </w:numPr>
        <w:autoSpaceDE w:val="0"/>
        <w:autoSpaceDN w:val="0"/>
        <w:adjustRightInd w:val="0"/>
      </w:pPr>
      <w:r w:rsidRPr="007D36E0">
        <w:t xml:space="preserve">NDIA staff noted some providers exiting trial sites, either through closure or </w:t>
      </w:r>
      <w:r>
        <w:t>a decision</w:t>
      </w:r>
      <w:r w:rsidRPr="007D36E0">
        <w:t xml:space="preserve"> to cease providing disability support services</w:t>
      </w:r>
      <w:r>
        <w:t>.</w:t>
      </w:r>
      <w:r w:rsidRPr="007D36E0">
        <w:t xml:space="preserve"> </w:t>
      </w:r>
      <w:r>
        <w:t>S</w:t>
      </w:r>
      <w:r w:rsidRPr="007D36E0">
        <w:t>ome evidence of mergers between providers</w:t>
      </w:r>
      <w:r>
        <w:t xml:space="preserve"> was also reported</w:t>
      </w:r>
      <w:r w:rsidRPr="007D36E0">
        <w:t>.</w:t>
      </w:r>
    </w:p>
    <w:p w14:paraId="2BAAC881" w14:textId="77777777" w:rsidR="005F53E7" w:rsidRPr="00380B7F" w:rsidRDefault="005F53E7" w:rsidP="00E65C0D">
      <w:pPr>
        <w:pStyle w:val="ListParagraph"/>
        <w:ind w:left="851"/>
        <w:rPr>
          <w:rFonts w:cstheme="minorHAnsi"/>
          <w:i/>
          <w:szCs w:val="18"/>
        </w:rPr>
      </w:pPr>
      <w:r w:rsidRPr="00380B7F">
        <w:rPr>
          <w:rFonts w:cstheme="minorHAnsi"/>
          <w:i/>
          <w:szCs w:val="18"/>
        </w:rPr>
        <w:t>I referred to the list this morning and there are a number that no longer exist and I think, I looked at one called [Name], that was from psycho-social people but it’s very sad that’s gone.  That was a not-for-profit agency that relied on funding from State Government and NDIA funding doesn’t provide for that organisation to exist. (B02N</w:t>
      </w:r>
      <w:r>
        <w:rPr>
          <w:rFonts w:cstheme="minorHAnsi"/>
          <w:i/>
          <w:szCs w:val="18"/>
        </w:rPr>
        <w:t xml:space="preserve"> W2</w:t>
      </w:r>
      <w:r w:rsidRPr="00380B7F">
        <w:rPr>
          <w:rFonts w:cstheme="minorHAnsi"/>
          <w:i/>
          <w:szCs w:val="18"/>
        </w:rPr>
        <w:t>)</w:t>
      </w:r>
    </w:p>
    <w:p w14:paraId="51DAD414" w14:textId="77777777" w:rsidR="005F53E7" w:rsidRPr="00380B7F" w:rsidRDefault="005F53E7" w:rsidP="00E65C0D">
      <w:pPr>
        <w:pStyle w:val="ListParagraph"/>
        <w:ind w:left="851"/>
        <w:rPr>
          <w:rFonts w:cstheme="minorHAnsi"/>
          <w:i/>
          <w:szCs w:val="18"/>
        </w:rPr>
      </w:pPr>
      <w:r w:rsidRPr="00380B7F">
        <w:rPr>
          <w:rFonts w:cstheme="minorHAnsi"/>
          <w:i/>
          <w:szCs w:val="18"/>
        </w:rPr>
        <w:t>Several mergers happening this year or have happened ….  So yeah so half a dozen notable mergers this year I think, or thereabouts (C03N</w:t>
      </w:r>
      <w:r>
        <w:rPr>
          <w:rFonts w:cstheme="minorHAnsi"/>
          <w:i/>
          <w:szCs w:val="18"/>
        </w:rPr>
        <w:t xml:space="preserve"> W2</w:t>
      </w:r>
      <w:r w:rsidRPr="00380B7F">
        <w:rPr>
          <w:rFonts w:cstheme="minorHAnsi"/>
          <w:i/>
          <w:szCs w:val="18"/>
        </w:rPr>
        <w:t>)</w:t>
      </w:r>
    </w:p>
    <w:p w14:paraId="5306ED97" w14:textId="77777777" w:rsidR="005F53E7" w:rsidRDefault="005F53E7" w:rsidP="00C82FF1">
      <w:pPr>
        <w:pStyle w:val="Heading2"/>
        <w:ind w:left="567"/>
      </w:pPr>
      <w:bookmarkStart w:id="27" w:name="_Toc466017344"/>
      <w:r w:rsidRPr="00C82FF1">
        <w:t xml:space="preserve">KEQ35: </w:t>
      </w:r>
      <w:r w:rsidRPr="00976D80">
        <w:t>Consider impacts on workforce (skills, retention rates, capacity, satisfaction, workforce culture, composition and proportion of occupation types).</w:t>
      </w:r>
      <w:bookmarkEnd w:id="27"/>
    </w:p>
    <w:p w14:paraId="4BD58A07" w14:textId="77777777" w:rsidR="00704FD9" w:rsidRPr="003C5582" w:rsidRDefault="00704FD9" w:rsidP="00635C4C">
      <w:pPr>
        <w:jc w:val="both"/>
        <w:rPr>
          <w:b/>
        </w:rPr>
      </w:pPr>
      <w:r w:rsidRPr="003C5582">
        <w:rPr>
          <w:b/>
        </w:rPr>
        <w:t xml:space="preserve">The </w:t>
      </w:r>
      <w:r w:rsidRPr="00AA1C76">
        <w:rPr>
          <w:b/>
        </w:rPr>
        <w:t>quantitative</w:t>
      </w:r>
      <w:r w:rsidRPr="00CF5A23">
        <w:rPr>
          <w:i/>
        </w:rPr>
        <w:t xml:space="preserve"> </w:t>
      </w:r>
      <w:r w:rsidRPr="003C5582">
        <w:rPr>
          <w:b/>
        </w:rPr>
        <w:t>detail</w:t>
      </w:r>
    </w:p>
    <w:p w14:paraId="5A1D1605" w14:textId="77777777" w:rsidR="00704FD9" w:rsidRPr="00CF5A23" w:rsidRDefault="00704FD9" w:rsidP="00635C4C">
      <w:pPr>
        <w:jc w:val="both"/>
        <w:rPr>
          <w:i/>
        </w:rPr>
      </w:pPr>
      <w:r w:rsidRPr="00CF5A23">
        <w:rPr>
          <w:i/>
        </w:rPr>
        <w:t>The 2014 NDIS Disability Support Providers Surveys</w:t>
      </w:r>
    </w:p>
    <w:p w14:paraId="28E291BD" w14:textId="7153137B" w:rsidR="00704FD9" w:rsidRDefault="00704FD9" w:rsidP="00635C4C">
      <w:pPr>
        <w:jc w:val="both"/>
      </w:pPr>
      <w:r w:rsidRPr="00ED38D9">
        <w:t>The survey of disability support providers</w:t>
      </w:r>
      <w:r>
        <w:t xml:space="preserve"> indicates that it is too early to assess the impact the NDIS has had on the disability service workforce.  It does however provide </w:t>
      </w:r>
      <w:r w:rsidR="00F67D98">
        <w:t xml:space="preserve">some of the </w:t>
      </w:r>
      <w:r>
        <w:t xml:space="preserve">essential baseline data </w:t>
      </w:r>
      <w:r w:rsidR="00C117E9">
        <w:t>that</w:t>
      </w:r>
      <w:r w:rsidR="00F67D98">
        <w:t xml:space="preserve"> will</w:t>
      </w:r>
      <w:r>
        <w:t xml:space="preserve"> enable such an assessment when </w:t>
      </w:r>
      <w:r w:rsidR="00764082">
        <w:t>wave</w:t>
      </w:r>
      <w:r>
        <w:t xml:space="preserve"> 2 data </w:t>
      </w:r>
      <w:r w:rsidR="00C117E9">
        <w:t xml:space="preserve">collections </w:t>
      </w:r>
      <w:r w:rsidR="005C445D">
        <w:t xml:space="preserve">become </w:t>
      </w:r>
      <w:r>
        <w:t xml:space="preserve">available. </w:t>
      </w:r>
    </w:p>
    <w:p w14:paraId="16FDC3EC" w14:textId="7A866D07" w:rsidR="00704FD9" w:rsidRDefault="0036064C" w:rsidP="00F40D51">
      <w:pPr>
        <w:pStyle w:val="ListParagraph"/>
        <w:numPr>
          <w:ilvl w:val="0"/>
          <w:numId w:val="12"/>
        </w:numPr>
        <w:autoSpaceDE w:val="0"/>
        <w:autoSpaceDN w:val="0"/>
        <w:adjustRightInd w:val="0"/>
      </w:pPr>
      <w:r>
        <w:t>There are</w:t>
      </w:r>
      <w:r w:rsidR="00F67D98">
        <w:t xml:space="preserve"> some clear differences between the workforce composition of the outlets located in the NDIS trial </w:t>
      </w:r>
      <w:r w:rsidR="005C445D">
        <w:t xml:space="preserve">areas </w:t>
      </w:r>
      <w:r w:rsidR="00F67D98">
        <w:t xml:space="preserve">and </w:t>
      </w:r>
      <w:r w:rsidR="003C20F8">
        <w:t xml:space="preserve">those located in </w:t>
      </w:r>
      <w:r w:rsidR="00F67D98">
        <w:t xml:space="preserve">the </w:t>
      </w:r>
      <w:r w:rsidR="003C20F8">
        <w:t>remaining</w:t>
      </w:r>
      <w:r w:rsidR="00F67D98">
        <w:t xml:space="preserve"> non-NDIS </w:t>
      </w:r>
      <w:r w:rsidR="003C20F8">
        <w:t xml:space="preserve">areas. </w:t>
      </w:r>
      <w:r w:rsidR="00704FD9">
        <w:t xml:space="preserve">Outlets in </w:t>
      </w:r>
      <w:r w:rsidR="003C20F8">
        <w:t xml:space="preserve">the </w:t>
      </w:r>
      <w:r w:rsidR="00704FD9">
        <w:t xml:space="preserve">NDIS </w:t>
      </w:r>
      <w:r w:rsidR="003C20F8">
        <w:t xml:space="preserve">trial </w:t>
      </w:r>
      <w:r w:rsidR="005C445D">
        <w:t xml:space="preserve">areas </w:t>
      </w:r>
      <w:r w:rsidR="0051047A">
        <w:t xml:space="preserve">report a larger average </w:t>
      </w:r>
      <w:r w:rsidR="00C117E9">
        <w:t xml:space="preserve">number of </w:t>
      </w:r>
      <w:r w:rsidR="0051047A">
        <w:t>employees in the core occupations (</w:t>
      </w:r>
      <w:r w:rsidR="00C117E9">
        <w:t xml:space="preserve">an average of </w:t>
      </w:r>
      <w:r w:rsidR="006042B2">
        <w:t>sixty-four</w:t>
      </w:r>
      <w:r w:rsidR="0051047A">
        <w:t xml:space="preserve"> workers against </w:t>
      </w:r>
      <w:r w:rsidR="006042B2">
        <w:t>forty-six</w:t>
      </w:r>
      <w:r w:rsidR="0051047A">
        <w:t xml:space="preserve"> for outside the NDIS trial areas</w:t>
      </w:r>
      <w:r w:rsidR="00C117E9">
        <w:t>)</w:t>
      </w:r>
      <w:r>
        <w:t>. This</w:t>
      </w:r>
      <w:r w:rsidR="0051047A">
        <w:t xml:space="preserve"> may be an indication of increasing occupational concentration in the sector, presumably as a response to the NDIS </w:t>
      </w:r>
      <w:r w:rsidR="00942E4C">
        <w:t>roll-out</w:t>
      </w:r>
      <w:r w:rsidR="00C117E9">
        <w:t>.</w:t>
      </w:r>
      <w:r w:rsidR="0051047A">
        <w:t xml:space="preserve"> </w:t>
      </w:r>
      <w:r w:rsidR="00C117E9">
        <w:t>The NDIS trial located outlets</w:t>
      </w:r>
      <w:r w:rsidR="0051047A">
        <w:t xml:space="preserve"> are also more </w:t>
      </w:r>
      <w:r w:rsidR="003C20F8">
        <w:t xml:space="preserve">likely </w:t>
      </w:r>
      <w:r w:rsidR="0051047A">
        <w:t>to</w:t>
      </w:r>
      <w:r w:rsidR="00704FD9">
        <w:t xml:space="preserve"> </w:t>
      </w:r>
      <w:r w:rsidR="00C117E9">
        <w:t xml:space="preserve">be </w:t>
      </w:r>
      <w:r w:rsidR="00704FD9">
        <w:t>employ</w:t>
      </w:r>
      <w:r w:rsidR="00C117E9">
        <w:t>ing</w:t>
      </w:r>
      <w:r w:rsidR="00704FD9">
        <w:t xml:space="preserve"> m</w:t>
      </w:r>
      <w:r w:rsidR="0051047A">
        <w:t>ale</w:t>
      </w:r>
      <w:r w:rsidR="00704FD9">
        <w:t xml:space="preserve"> workers </w:t>
      </w:r>
      <w:r w:rsidR="0051047A">
        <w:t>in all different occupational categories (</w:t>
      </w:r>
      <w:r>
        <w:t xml:space="preserve">Appendix 2.5 </w:t>
      </w:r>
      <w:r w:rsidR="00E32500">
        <w:fldChar w:fldCharType="begin"/>
      </w:r>
      <w:r w:rsidR="00E32500">
        <w:instrText xml:space="preserve"> REF _Ref456791900 \h </w:instrText>
      </w:r>
      <w:r w:rsidR="00E32500">
        <w:fldChar w:fldCharType="separate"/>
      </w:r>
      <w:r w:rsidR="008902AC">
        <w:t xml:space="preserve">Table </w:t>
      </w:r>
      <w:r w:rsidR="008902AC">
        <w:rPr>
          <w:noProof/>
        </w:rPr>
        <w:t>21</w:t>
      </w:r>
      <w:r w:rsidR="00E32500">
        <w:fldChar w:fldCharType="end"/>
      </w:r>
      <w:r w:rsidR="0051047A">
        <w:t xml:space="preserve">), but the gender difference is not uniform among the various occupations. </w:t>
      </w:r>
    </w:p>
    <w:p w14:paraId="2051FA6C" w14:textId="77777777" w:rsidR="003F210F" w:rsidRDefault="004F6F03" w:rsidP="00F40D51">
      <w:pPr>
        <w:pStyle w:val="ListParagraph"/>
        <w:numPr>
          <w:ilvl w:val="0"/>
          <w:numId w:val="12"/>
        </w:numPr>
        <w:autoSpaceDE w:val="0"/>
        <w:autoSpaceDN w:val="0"/>
        <w:adjustRightInd w:val="0"/>
      </w:pPr>
      <w:r>
        <w:t>There are also clear differences</w:t>
      </w:r>
      <w:r w:rsidR="005C445D">
        <w:t xml:space="preserve"> between workers in the NDIS trial areas and elsewhere</w:t>
      </w:r>
      <w:r>
        <w:t xml:space="preserve"> in </w:t>
      </w:r>
      <w:r w:rsidR="005C445D">
        <w:t xml:space="preserve">terms of </w:t>
      </w:r>
      <w:r w:rsidR="0051047A">
        <w:t xml:space="preserve">the percentage of workers in </w:t>
      </w:r>
      <w:r w:rsidR="0007636F">
        <w:t xml:space="preserve">each occupational category and their contractual status </w:t>
      </w:r>
      <w:r w:rsidR="005C445D">
        <w:t xml:space="preserve">– defined as </w:t>
      </w:r>
      <w:r w:rsidR="0007636F">
        <w:t xml:space="preserve">being under </w:t>
      </w:r>
      <w:r w:rsidR="0051047A">
        <w:t>permanen</w:t>
      </w:r>
      <w:r w:rsidR="00FD144E">
        <w:t>t/continuing contracts</w:t>
      </w:r>
      <w:r w:rsidR="0007636F">
        <w:t xml:space="preserve"> or not </w:t>
      </w:r>
      <w:r>
        <w:t xml:space="preserve">(Appendix 2.5 </w:t>
      </w:r>
      <w:r w:rsidR="00E32500">
        <w:fldChar w:fldCharType="begin"/>
      </w:r>
      <w:r w:rsidR="00E32500">
        <w:instrText xml:space="preserve"> REF _Ref456791912 \h </w:instrText>
      </w:r>
      <w:r w:rsidR="00E32500">
        <w:fldChar w:fldCharType="separate"/>
      </w:r>
      <w:r w:rsidR="008902AC">
        <w:t xml:space="preserve">Table </w:t>
      </w:r>
      <w:r w:rsidR="008902AC">
        <w:rPr>
          <w:noProof/>
        </w:rPr>
        <w:t>22</w:t>
      </w:r>
      <w:r w:rsidR="00E32500">
        <w:fldChar w:fldCharType="end"/>
      </w:r>
      <w:r>
        <w:t>)</w:t>
      </w:r>
      <w:r w:rsidR="003F210F">
        <w:t>.</w:t>
      </w:r>
      <w:r w:rsidR="003F210F" w:rsidRPr="006F6CAA">
        <w:t xml:space="preserve"> </w:t>
      </w:r>
    </w:p>
    <w:p w14:paraId="29B440B5" w14:textId="7FAE70F6" w:rsidR="005F53E7" w:rsidRPr="003C5582" w:rsidRDefault="005F53E7" w:rsidP="00EA7D66">
      <w:pPr>
        <w:spacing w:before="0"/>
        <w:rPr>
          <w:b/>
        </w:rPr>
      </w:pPr>
      <w:r w:rsidRPr="003C5582">
        <w:rPr>
          <w:b/>
        </w:rPr>
        <w:t>The qualitative detail</w:t>
      </w:r>
    </w:p>
    <w:p w14:paraId="032315EE" w14:textId="77777777" w:rsidR="005F53E7" w:rsidRDefault="005F53E7" w:rsidP="00635C4C">
      <w:pPr>
        <w:jc w:val="both"/>
      </w:pPr>
      <w:r>
        <w:t xml:space="preserve">Interviews with disability service providers and representatives from key workforce agencies indicated a number of impacts the NDIS has had on the disability sector workforce. </w:t>
      </w:r>
    </w:p>
    <w:p w14:paraId="740D0B72" w14:textId="77777777" w:rsidR="005F53E7" w:rsidRDefault="005F53E7" w:rsidP="00635C4C">
      <w:pPr>
        <w:jc w:val="both"/>
        <w:rPr>
          <w:i/>
        </w:rPr>
      </w:pPr>
      <w:r w:rsidRPr="00DE43CE">
        <w:rPr>
          <w:i/>
        </w:rPr>
        <w:t>The perspective of the service provider and key workforce organisations</w:t>
      </w:r>
    </w:p>
    <w:p w14:paraId="337D1944" w14:textId="04F5CE8C" w:rsidR="005F53E7" w:rsidRPr="00B04EC6" w:rsidRDefault="005F53E7" w:rsidP="00F40D51">
      <w:pPr>
        <w:pStyle w:val="ListParagraph"/>
        <w:numPr>
          <w:ilvl w:val="0"/>
          <w:numId w:val="12"/>
        </w:numPr>
        <w:autoSpaceDE w:val="0"/>
        <w:autoSpaceDN w:val="0"/>
        <w:adjustRightInd w:val="0"/>
        <w:rPr>
          <w:rFonts w:cstheme="minorHAnsi"/>
          <w:szCs w:val="18"/>
        </w:rPr>
      </w:pPr>
      <w:r w:rsidRPr="00D202EF">
        <w:rPr>
          <w:rFonts w:cstheme="minorHAnsi"/>
          <w:szCs w:val="18"/>
        </w:rPr>
        <w:t xml:space="preserve">At </w:t>
      </w:r>
      <w:r w:rsidRPr="00D10BC3">
        <w:t>the</w:t>
      </w:r>
      <w:r w:rsidRPr="00D202EF">
        <w:rPr>
          <w:rFonts w:cstheme="minorHAnsi"/>
          <w:szCs w:val="18"/>
        </w:rPr>
        <w:t xml:space="preserve"> time of the </w:t>
      </w:r>
      <w:r w:rsidR="00764082">
        <w:rPr>
          <w:rFonts w:cstheme="minorHAnsi"/>
          <w:szCs w:val="18"/>
        </w:rPr>
        <w:t>wave</w:t>
      </w:r>
      <w:r w:rsidRPr="00D202EF">
        <w:rPr>
          <w:rFonts w:cstheme="minorHAnsi"/>
          <w:szCs w:val="18"/>
        </w:rPr>
        <w:t xml:space="preserve"> 1 interviews the full impact of the NDIS on the disability workforce was yet to be realised. Greater impacts were reported by respondents in the </w:t>
      </w:r>
      <w:r w:rsidR="00764082">
        <w:rPr>
          <w:rFonts w:cstheme="minorHAnsi"/>
          <w:szCs w:val="18"/>
        </w:rPr>
        <w:t>wave</w:t>
      </w:r>
      <w:r w:rsidRPr="00D202EF">
        <w:rPr>
          <w:rFonts w:cstheme="minorHAnsi"/>
          <w:szCs w:val="18"/>
        </w:rPr>
        <w:t xml:space="preserve"> 2 interviews.  While working conditions were </w:t>
      </w:r>
      <w:r>
        <w:rPr>
          <w:rFonts w:cstheme="minorHAnsi"/>
          <w:szCs w:val="18"/>
        </w:rPr>
        <w:t xml:space="preserve">generally </w:t>
      </w:r>
      <w:r w:rsidRPr="00D202EF">
        <w:rPr>
          <w:rFonts w:cstheme="minorHAnsi"/>
          <w:szCs w:val="18"/>
        </w:rPr>
        <w:t xml:space="preserve">being maintained in the trial sites, increased levels of precarious </w:t>
      </w:r>
      <w:r w:rsidRPr="00D202EF">
        <w:rPr>
          <w:rFonts w:cstheme="minorHAnsi"/>
          <w:szCs w:val="18"/>
        </w:rPr>
        <w:lastRenderedPageBreak/>
        <w:t>employment (in the form of casual and contract work) were reported</w:t>
      </w:r>
      <w:r>
        <w:rPr>
          <w:rFonts w:cstheme="minorHAnsi"/>
          <w:szCs w:val="18"/>
        </w:rPr>
        <w:t xml:space="preserve"> for support workers</w:t>
      </w:r>
      <w:r w:rsidRPr="00D202EF">
        <w:rPr>
          <w:rFonts w:cstheme="minorHAnsi"/>
          <w:szCs w:val="18"/>
        </w:rPr>
        <w:t xml:space="preserve">. Concerns were also raised about increased staff workloads </w:t>
      </w:r>
      <w:r w:rsidRPr="00AB04BA">
        <w:rPr>
          <w:rFonts w:ascii="Calibri" w:eastAsia="Arial" w:hAnsi="Calibri" w:cs="Calibri"/>
          <w:lang w:val="en-US"/>
        </w:rPr>
        <w:t>in managing the administrative and financial components of the NDIS</w:t>
      </w:r>
      <w:r>
        <w:rPr>
          <w:rFonts w:ascii="Calibri" w:eastAsia="Arial" w:hAnsi="Calibri" w:cs="Calibri"/>
          <w:lang w:val="en-US"/>
        </w:rPr>
        <w:t xml:space="preserve">, such as the </w:t>
      </w:r>
      <w:r w:rsidRPr="00AB04BA">
        <w:rPr>
          <w:rFonts w:ascii="Calibri" w:eastAsia="Arial" w:hAnsi="Calibri" w:cs="Calibri"/>
          <w:lang w:val="en-US"/>
        </w:rPr>
        <w:t xml:space="preserve">unfunded support provided to NDIS participants in managing NDIS plans and processes. </w:t>
      </w:r>
      <w:r w:rsidRPr="004A6186">
        <w:rPr>
          <w:rFonts w:cstheme="minorHAnsi"/>
          <w:szCs w:val="18"/>
        </w:rPr>
        <w:t xml:space="preserve">Concerns about conflict between industrial relations responsibilities and NDIA pricing </w:t>
      </w:r>
      <w:r>
        <w:rPr>
          <w:rFonts w:cstheme="minorHAnsi"/>
          <w:szCs w:val="18"/>
        </w:rPr>
        <w:t xml:space="preserve">constraints </w:t>
      </w:r>
      <w:r w:rsidRPr="004A6186">
        <w:rPr>
          <w:rFonts w:cstheme="minorHAnsi"/>
          <w:szCs w:val="18"/>
        </w:rPr>
        <w:t>continued.</w:t>
      </w:r>
      <w:r>
        <w:rPr>
          <w:rFonts w:cstheme="minorHAnsi"/>
          <w:szCs w:val="18"/>
        </w:rPr>
        <w:t xml:space="preserve"> </w:t>
      </w:r>
      <w:r w:rsidRPr="00B04EC6">
        <w:rPr>
          <w:rFonts w:cstheme="minorHAnsi"/>
          <w:szCs w:val="18"/>
        </w:rPr>
        <w:t xml:space="preserve">These concerns included </w:t>
      </w:r>
      <w:r>
        <w:rPr>
          <w:rFonts w:cstheme="minorHAnsi"/>
          <w:szCs w:val="18"/>
        </w:rPr>
        <w:t>paying</w:t>
      </w:r>
      <w:r w:rsidRPr="00B04EC6">
        <w:rPr>
          <w:rFonts w:cstheme="minorHAnsi"/>
          <w:szCs w:val="18"/>
        </w:rPr>
        <w:t xml:space="preserve"> staff award rates within NDIS pricing</w:t>
      </w:r>
      <w:r>
        <w:rPr>
          <w:rFonts w:cstheme="minorHAnsi"/>
          <w:szCs w:val="18"/>
        </w:rPr>
        <w:t xml:space="preserve"> levels</w:t>
      </w:r>
      <w:r w:rsidRPr="00B04EC6">
        <w:rPr>
          <w:rFonts w:cstheme="minorHAnsi"/>
          <w:szCs w:val="18"/>
        </w:rPr>
        <w:t>, managing minimum shift</w:t>
      </w:r>
      <w:r>
        <w:rPr>
          <w:rFonts w:cstheme="minorHAnsi"/>
          <w:szCs w:val="18"/>
        </w:rPr>
        <w:t xml:space="preserve"> hours</w:t>
      </w:r>
      <w:r w:rsidRPr="00B04EC6">
        <w:rPr>
          <w:rFonts w:cstheme="minorHAnsi"/>
          <w:szCs w:val="18"/>
        </w:rPr>
        <w:t xml:space="preserve"> under industrial awards against NDIS participant requests for shorter services, and implications for workers compensation.  </w:t>
      </w:r>
    </w:p>
    <w:p w14:paraId="613F120E" w14:textId="6501842F" w:rsidR="005F53E7" w:rsidRPr="00E52140" w:rsidRDefault="005F53E7" w:rsidP="00F40D51">
      <w:pPr>
        <w:pStyle w:val="ListParagraph"/>
        <w:numPr>
          <w:ilvl w:val="0"/>
          <w:numId w:val="12"/>
        </w:numPr>
        <w:autoSpaceDE w:val="0"/>
        <w:autoSpaceDN w:val="0"/>
        <w:adjustRightInd w:val="0"/>
      </w:pPr>
      <w:r w:rsidRPr="000F0C57">
        <w:rPr>
          <w:rFonts w:cstheme="minorHAnsi"/>
          <w:szCs w:val="18"/>
        </w:rPr>
        <w:t xml:space="preserve">As had been emerging at </w:t>
      </w:r>
      <w:r w:rsidR="00764082">
        <w:rPr>
          <w:rFonts w:cstheme="minorHAnsi"/>
          <w:szCs w:val="18"/>
        </w:rPr>
        <w:t>wave</w:t>
      </w:r>
      <w:r w:rsidRPr="000F0C57">
        <w:rPr>
          <w:rFonts w:cstheme="minorHAnsi"/>
          <w:szCs w:val="18"/>
        </w:rPr>
        <w:t xml:space="preserve"> 1, increased consumer demand had led provider organisations in the NDIS trial sites to experience expansion</w:t>
      </w:r>
      <w:r>
        <w:rPr>
          <w:rFonts w:cstheme="minorHAnsi"/>
          <w:szCs w:val="18"/>
        </w:rPr>
        <w:t xml:space="preserve"> and consequently hire more staff</w:t>
      </w:r>
      <w:r w:rsidRPr="000F0C57">
        <w:rPr>
          <w:rFonts w:cstheme="minorHAnsi"/>
          <w:szCs w:val="18"/>
        </w:rPr>
        <w:t xml:space="preserve">. However, providers were reported to be offering contract or casual positions at lower rates of pay and skill levels. </w:t>
      </w:r>
      <w:r>
        <w:rPr>
          <w:rFonts w:cstheme="minorHAnsi"/>
          <w:szCs w:val="18"/>
        </w:rPr>
        <w:t xml:space="preserve">Some </w:t>
      </w:r>
      <w:r w:rsidRPr="000F0C57">
        <w:rPr>
          <w:rFonts w:cstheme="minorHAnsi"/>
          <w:szCs w:val="18"/>
        </w:rPr>
        <w:t xml:space="preserve">increased casualisation in the workforce was </w:t>
      </w:r>
      <w:r>
        <w:rPr>
          <w:rFonts w:cstheme="minorHAnsi"/>
          <w:szCs w:val="18"/>
        </w:rPr>
        <w:t>perceived</w:t>
      </w:r>
      <w:r w:rsidRPr="000F0C57">
        <w:rPr>
          <w:rFonts w:cstheme="minorHAnsi"/>
          <w:szCs w:val="18"/>
        </w:rPr>
        <w:t xml:space="preserve"> to be leading to higher levels of turnover and churn in the sector and reducing the quality of services for people with disability. </w:t>
      </w:r>
    </w:p>
    <w:p w14:paraId="4BA48072" w14:textId="77777777" w:rsidR="005F53E7" w:rsidRPr="00E52140" w:rsidRDefault="005F53E7" w:rsidP="00E65C0D">
      <w:pPr>
        <w:pStyle w:val="ListParagraph"/>
        <w:ind w:left="851"/>
        <w:rPr>
          <w:rFonts w:cstheme="minorHAnsi"/>
          <w:i/>
          <w:szCs w:val="18"/>
        </w:rPr>
      </w:pPr>
      <w:r w:rsidRPr="00E52140">
        <w:rPr>
          <w:rFonts w:cstheme="minorHAnsi"/>
          <w:i/>
          <w:szCs w:val="18"/>
        </w:rPr>
        <w:t xml:space="preserve">What they’ve often found is a lot of staff who are untrained, unsupervised, and casuals and that sort </w:t>
      </w:r>
      <w:r w:rsidRPr="0097750C">
        <w:rPr>
          <w:rFonts w:cstheme="minorHAnsi"/>
          <w:i/>
        </w:rPr>
        <w:t>of</w:t>
      </w:r>
      <w:r w:rsidRPr="00E52140">
        <w:rPr>
          <w:rFonts w:cstheme="minorHAnsi"/>
          <w:i/>
          <w:szCs w:val="18"/>
        </w:rPr>
        <w:t xml:space="preserve"> stuff, so you’re sort of getting bodies on deck, but the two issues for that, is one that’s often for the clients or families, they actually don’t know who their support worker’s going to be, it’s often not the same person all the time, so they’re getting their weekly support, but there’s a rollover of workers because people are sort of coming in and out, it’s a bit transient workforce rather than investing in it, like a stable workforce. (03R</w:t>
      </w:r>
      <w:r>
        <w:rPr>
          <w:rFonts w:cstheme="minorHAnsi"/>
          <w:i/>
          <w:szCs w:val="18"/>
        </w:rPr>
        <w:t xml:space="preserve"> W2</w:t>
      </w:r>
      <w:r w:rsidRPr="00E52140">
        <w:rPr>
          <w:rFonts w:cstheme="minorHAnsi"/>
          <w:i/>
          <w:szCs w:val="18"/>
        </w:rPr>
        <w:t>)</w:t>
      </w:r>
    </w:p>
    <w:p w14:paraId="00E07BB2" w14:textId="77777777" w:rsidR="005F53E7" w:rsidRDefault="005F53E7" w:rsidP="00F40D51">
      <w:pPr>
        <w:pStyle w:val="ListParagraph"/>
        <w:numPr>
          <w:ilvl w:val="0"/>
          <w:numId w:val="12"/>
        </w:numPr>
        <w:autoSpaceDE w:val="0"/>
        <w:autoSpaceDN w:val="0"/>
        <w:adjustRightInd w:val="0"/>
      </w:pPr>
      <w:r w:rsidRPr="00D10BC3">
        <w:t>Staff</w:t>
      </w:r>
      <w:r w:rsidRPr="000F0C57">
        <w:rPr>
          <w:rFonts w:ascii="Calibri" w:hAnsi="Calibri" w:cs="Calibri"/>
          <w:szCs w:val="18"/>
        </w:rPr>
        <w:t xml:space="preserve"> retention was also reported to be problematic. Due to continued uncertainty of future employment, state government workers</w:t>
      </w:r>
      <w:r w:rsidRPr="00153565">
        <w:rPr>
          <w:rFonts w:ascii="Calibri" w:hAnsi="Calibri" w:cs="Calibri"/>
          <w:szCs w:val="18"/>
        </w:rPr>
        <w:t xml:space="preserve"> </w:t>
      </w:r>
      <w:r>
        <w:rPr>
          <w:rFonts w:ascii="Calibri" w:hAnsi="Calibri" w:cs="Calibri"/>
          <w:szCs w:val="18"/>
        </w:rPr>
        <w:t>and some tertiary qualified staff in provider organisations</w:t>
      </w:r>
      <w:r w:rsidRPr="000F0C57">
        <w:rPr>
          <w:rFonts w:ascii="Calibri" w:hAnsi="Calibri" w:cs="Calibri"/>
          <w:szCs w:val="18"/>
        </w:rPr>
        <w:t xml:space="preserve"> were reported to be leaving the sector, leading to the loss of experience and skills. </w:t>
      </w:r>
      <w:r w:rsidRPr="000F0C57">
        <w:t xml:space="preserve">Persisting shortages of </w:t>
      </w:r>
      <w:r>
        <w:t xml:space="preserve">staff, particularly for the </w:t>
      </w:r>
      <w:r w:rsidRPr="000F0C57">
        <w:t xml:space="preserve">allied health </w:t>
      </w:r>
      <w:r>
        <w:t xml:space="preserve">professions </w:t>
      </w:r>
      <w:r w:rsidRPr="000F0C57">
        <w:t>were also reported (particularly in rural and remote areas</w:t>
      </w:r>
      <w:r>
        <w:t>)</w:t>
      </w:r>
      <w:r w:rsidRPr="000F0C57">
        <w:t>.</w:t>
      </w:r>
    </w:p>
    <w:p w14:paraId="3EF60CD1" w14:textId="77777777" w:rsidR="005F53E7" w:rsidRDefault="005F53E7" w:rsidP="00E65C0D">
      <w:pPr>
        <w:pStyle w:val="ListParagraph"/>
        <w:ind w:left="851"/>
      </w:pPr>
      <w:r w:rsidRPr="00E52140">
        <w:rPr>
          <w:rFonts w:cstheme="minorHAnsi"/>
          <w:i/>
          <w:szCs w:val="18"/>
        </w:rPr>
        <w:t xml:space="preserve">We have already seen, even though the state service hasn’t completely withdrawn we are seeing a </w:t>
      </w:r>
      <w:r w:rsidRPr="0097750C">
        <w:rPr>
          <w:rFonts w:cstheme="minorHAnsi"/>
          <w:i/>
        </w:rPr>
        <w:t>number</w:t>
      </w:r>
      <w:r w:rsidRPr="00E52140">
        <w:rPr>
          <w:rFonts w:cstheme="minorHAnsi"/>
          <w:i/>
          <w:szCs w:val="18"/>
        </w:rPr>
        <w:t xml:space="preserve"> of allied health that have just left the state service. Some of them have got jobs not even in the disability space. (11R</w:t>
      </w:r>
      <w:r>
        <w:rPr>
          <w:rFonts w:cstheme="minorHAnsi"/>
          <w:i/>
          <w:szCs w:val="18"/>
        </w:rPr>
        <w:t xml:space="preserve"> W2</w:t>
      </w:r>
      <w:r w:rsidRPr="00E52140">
        <w:rPr>
          <w:rFonts w:cstheme="minorHAnsi"/>
          <w:i/>
          <w:szCs w:val="18"/>
        </w:rPr>
        <w:t>)</w:t>
      </w:r>
    </w:p>
    <w:p w14:paraId="00568DC4" w14:textId="50561E9E" w:rsidR="005F53E7" w:rsidRDefault="005F53E7" w:rsidP="00F40D51">
      <w:pPr>
        <w:pStyle w:val="ListParagraph"/>
        <w:numPr>
          <w:ilvl w:val="0"/>
          <w:numId w:val="12"/>
        </w:numPr>
        <w:autoSpaceDE w:val="0"/>
        <w:autoSpaceDN w:val="0"/>
        <w:adjustRightInd w:val="0"/>
        <w:rPr>
          <w:rFonts w:cstheme="minorHAnsi"/>
          <w:szCs w:val="18"/>
        </w:rPr>
      </w:pPr>
      <w:r w:rsidRPr="00B97256">
        <w:rPr>
          <w:rFonts w:cstheme="minorHAnsi"/>
          <w:szCs w:val="18"/>
        </w:rPr>
        <w:t>Challenges with</w:t>
      </w:r>
      <w:r>
        <w:rPr>
          <w:rFonts w:cstheme="minorHAnsi"/>
          <w:szCs w:val="18"/>
        </w:rPr>
        <w:t xml:space="preserve"> staff</w:t>
      </w:r>
      <w:r w:rsidRPr="00B97256">
        <w:rPr>
          <w:rFonts w:cstheme="minorHAnsi"/>
          <w:szCs w:val="18"/>
        </w:rPr>
        <w:t xml:space="preserve"> recruitment </w:t>
      </w:r>
      <w:r>
        <w:rPr>
          <w:rFonts w:cstheme="minorHAnsi"/>
          <w:szCs w:val="18"/>
        </w:rPr>
        <w:t>was also evident in the sector</w:t>
      </w:r>
      <w:r w:rsidRPr="00B97256">
        <w:rPr>
          <w:rFonts w:cstheme="minorHAnsi"/>
          <w:szCs w:val="18"/>
        </w:rPr>
        <w:t xml:space="preserve">. </w:t>
      </w:r>
      <w:r>
        <w:rPr>
          <w:rFonts w:cstheme="minorHAnsi"/>
          <w:szCs w:val="18"/>
        </w:rPr>
        <w:t>These c</w:t>
      </w:r>
      <w:r w:rsidRPr="00B97256">
        <w:rPr>
          <w:rFonts w:cstheme="minorHAnsi"/>
          <w:szCs w:val="18"/>
        </w:rPr>
        <w:t>hallenges included a lack of experienced allied health workers and workers with specialist disability expertise</w:t>
      </w:r>
      <w:r>
        <w:rPr>
          <w:rFonts w:cstheme="minorHAnsi"/>
          <w:szCs w:val="18"/>
        </w:rPr>
        <w:t>.</w:t>
      </w:r>
      <w:r w:rsidRPr="00B97256">
        <w:rPr>
          <w:rFonts w:cstheme="minorHAnsi"/>
          <w:szCs w:val="18"/>
        </w:rPr>
        <w:t xml:space="preserve"> </w:t>
      </w:r>
      <w:r>
        <w:rPr>
          <w:rFonts w:cstheme="minorHAnsi"/>
          <w:szCs w:val="18"/>
        </w:rPr>
        <w:t>L</w:t>
      </w:r>
      <w:r w:rsidRPr="00B97256">
        <w:rPr>
          <w:rFonts w:cstheme="minorHAnsi"/>
          <w:szCs w:val="18"/>
        </w:rPr>
        <w:t xml:space="preserve">ower </w:t>
      </w:r>
      <w:r w:rsidRPr="00D10BC3">
        <w:t>wages</w:t>
      </w:r>
      <w:r w:rsidRPr="00B97256">
        <w:rPr>
          <w:rFonts w:cstheme="minorHAnsi"/>
          <w:szCs w:val="18"/>
        </w:rPr>
        <w:t xml:space="preserve"> </w:t>
      </w:r>
      <w:r>
        <w:rPr>
          <w:rFonts w:cstheme="minorHAnsi"/>
          <w:szCs w:val="18"/>
        </w:rPr>
        <w:t xml:space="preserve">offered by not-for-profit </w:t>
      </w:r>
      <w:r w:rsidRPr="00B97256">
        <w:rPr>
          <w:rFonts w:cstheme="minorHAnsi"/>
          <w:szCs w:val="18"/>
        </w:rPr>
        <w:t xml:space="preserve">disability </w:t>
      </w:r>
      <w:r>
        <w:rPr>
          <w:rFonts w:cstheme="minorHAnsi"/>
          <w:szCs w:val="18"/>
        </w:rPr>
        <w:t>providers also made</w:t>
      </w:r>
      <w:r w:rsidRPr="00B97256">
        <w:rPr>
          <w:rFonts w:cstheme="minorHAnsi"/>
          <w:szCs w:val="18"/>
        </w:rPr>
        <w:t xml:space="preserve"> it difficult to compete with the public and private sector to attract staff.  Demand for therapy staff remained high at </w:t>
      </w:r>
      <w:r w:rsidR="00764082">
        <w:rPr>
          <w:rFonts w:cstheme="minorHAnsi"/>
          <w:szCs w:val="18"/>
        </w:rPr>
        <w:t>wave</w:t>
      </w:r>
      <w:r w:rsidRPr="00B97256">
        <w:rPr>
          <w:rFonts w:cstheme="minorHAnsi"/>
          <w:szCs w:val="18"/>
        </w:rPr>
        <w:t xml:space="preserve"> 2, particularly for speech pathology, occupational therapy and psychology services where demand exceeded supply</w:t>
      </w:r>
      <w:r>
        <w:rPr>
          <w:rFonts w:cstheme="minorHAnsi"/>
          <w:szCs w:val="18"/>
        </w:rPr>
        <w:t>.</w:t>
      </w:r>
    </w:p>
    <w:p w14:paraId="13893CFF" w14:textId="77777777" w:rsidR="005F53E7" w:rsidRPr="00900CD7" w:rsidRDefault="005F53E7" w:rsidP="00E65C0D">
      <w:pPr>
        <w:pStyle w:val="ListParagraph"/>
        <w:ind w:left="851"/>
        <w:rPr>
          <w:rFonts w:cstheme="minorHAnsi"/>
          <w:i/>
          <w:szCs w:val="18"/>
        </w:rPr>
      </w:pPr>
      <w:r w:rsidRPr="00900CD7">
        <w:rPr>
          <w:rFonts w:cstheme="minorHAnsi"/>
          <w:i/>
          <w:szCs w:val="18"/>
        </w:rPr>
        <w:t xml:space="preserve">We need more staff.  That’s the biggest issue for us.  We’re constantly, people are asking for things </w:t>
      </w:r>
      <w:r w:rsidRPr="0097750C">
        <w:rPr>
          <w:rFonts w:cstheme="minorHAnsi"/>
          <w:i/>
        </w:rPr>
        <w:t>outside</w:t>
      </w:r>
      <w:r w:rsidRPr="00900CD7">
        <w:rPr>
          <w:rFonts w:cstheme="minorHAnsi"/>
          <w:i/>
          <w:szCs w:val="18"/>
        </w:rPr>
        <w:t xml:space="preserve"> of hours, people are asking for things when we’re already literally packed out, we just can’t fit much more in there so we’re actually having to look for more staff. (D03S)</w:t>
      </w:r>
    </w:p>
    <w:p w14:paraId="12F5BD3C" w14:textId="77777777" w:rsidR="005F53E7" w:rsidRPr="00900CD7" w:rsidRDefault="005F53E7" w:rsidP="00E65C0D">
      <w:pPr>
        <w:pStyle w:val="ListParagraph"/>
        <w:ind w:left="851"/>
        <w:rPr>
          <w:rFonts w:cstheme="minorHAnsi"/>
          <w:i/>
          <w:szCs w:val="18"/>
        </w:rPr>
      </w:pPr>
      <w:r w:rsidRPr="0097750C">
        <w:rPr>
          <w:rFonts w:cstheme="minorHAnsi"/>
          <w:i/>
        </w:rPr>
        <w:t>Impossible</w:t>
      </w:r>
      <w:r w:rsidRPr="00900CD7">
        <w:rPr>
          <w:rFonts w:cstheme="minorHAnsi"/>
          <w:i/>
          <w:szCs w:val="18"/>
        </w:rPr>
        <w:t>.  Almost impossible… It's always been difficult for us to find therapists who have an interest to work in private rehabilitation and also the experience.  So it's nothing new, and it potentially might be getting harder for us because there are other providers out there who will snap up the same people that we want.  (E03S)</w:t>
      </w:r>
    </w:p>
    <w:p w14:paraId="78696A49" w14:textId="433F21D2" w:rsidR="005F53E7" w:rsidRDefault="005F53E7" w:rsidP="00F40D51">
      <w:pPr>
        <w:pStyle w:val="ListParagraph"/>
        <w:numPr>
          <w:ilvl w:val="0"/>
          <w:numId w:val="12"/>
        </w:numPr>
        <w:autoSpaceDE w:val="0"/>
        <w:autoSpaceDN w:val="0"/>
        <w:adjustRightInd w:val="0"/>
        <w:rPr>
          <w:rFonts w:cstheme="minorHAnsi"/>
          <w:szCs w:val="18"/>
        </w:rPr>
      </w:pPr>
      <w:r w:rsidRPr="00B97256">
        <w:rPr>
          <w:rFonts w:cstheme="minorHAnsi"/>
          <w:szCs w:val="18"/>
        </w:rPr>
        <w:t xml:space="preserve">To ensure sufficient </w:t>
      </w:r>
      <w:r>
        <w:rPr>
          <w:rFonts w:cstheme="minorHAnsi"/>
          <w:szCs w:val="18"/>
        </w:rPr>
        <w:t xml:space="preserve">support worker </w:t>
      </w:r>
      <w:r w:rsidRPr="00B97256">
        <w:rPr>
          <w:rFonts w:cstheme="minorHAnsi"/>
          <w:szCs w:val="18"/>
        </w:rPr>
        <w:t xml:space="preserve">numbers, providers </w:t>
      </w:r>
      <w:r>
        <w:rPr>
          <w:rFonts w:cstheme="minorHAnsi"/>
          <w:szCs w:val="18"/>
        </w:rPr>
        <w:t xml:space="preserve">also </w:t>
      </w:r>
      <w:r w:rsidRPr="00B97256">
        <w:rPr>
          <w:rFonts w:cstheme="minorHAnsi"/>
          <w:szCs w:val="18"/>
        </w:rPr>
        <w:t xml:space="preserve">sought to employ from non-traditional employee pools. For example, one provider advised they now sometimes hired older men leaving earlier careers and bringing </w:t>
      </w:r>
      <w:r w:rsidR="0050307C">
        <w:rPr>
          <w:rFonts w:cstheme="minorHAnsi"/>
          <w:szCs w:val="18"/>
        </w:rPr>
        <w:t>“</w:t>
      </w:r>
      <w:r w:rsidRPr="00B97256">
        <w:rPr>
          <w:rFonts w:cstheme="minorHAnsi"/>
          <w:szCs w:val="18"/>
        </w:rPr>
        <w:t>a whole lot of life experience and community contacts that are also really valuable</w:t>
      </w:r>
      <w:r w:rsidR="0050307C">
        <w:rPr>
          <w:rFonts w:cstheme="minorHAnsi"/>
          <w:szCs w:val="18"/>
        </w:rPr>
        <w:t>”</w:t>
      </w:r>
      <w:r w:rsidRPr="00B97256">
        <w:rPr>
          <w:rFonts w:cstheme="minorHAnsi"/>
          <w:szCs w:val="18"/>
        </w:rPr>
        <w:t xml:space="preserve"> (B02S). Another provider was trying to employ support workers from the fitness industry or with music skills to match the more diverse services being requested by their clients. In response to demand from younger </w:t>
      </w:r>
      <w:r>
        <w:rPr>
          <w:rFonts w:cstheme="minorHAnsi"/>
          <w:szCs w:val="18"/>
        </w:rPr>
        <w:t>NDIS participants,</w:t>
      </w:r>
      <w:r w:rsidRPr="00B97256">
        <w:rPr>
          <w:rFonts w:cstheme="minorHAnsi"/>
          <w:szCs w:val="18"/>
        </w:rPr>
        <w:t xml:space="preserve"> several providers sought younger staff to work with </w:t>
      </w:r>
      <w:r>
        <w:rPr>
          <w:rFonts w:cstheme="minorHAnsi"/>
          <w:szCs w:val="18"/>
        </w:rPr>
        <w:t>these</w:t>
      </w:r>
      <w:r w:rsidRPr="00B97256">
        <w:rPr>
          <w:rFonts w:cstheme="minorHAnsi"/>
          <w:szCs w:val="18"/>
        </w:rPr>
        <w:t xml:space="preserve"> clients.</w:t>
      </w:r>
    </w:p>
    <w:p w14:paraId="7F1F6D74" w14:textId="77777777" w:rsidR="005F53E7" w:rsidRPr="00900CD7" w:rsidRDefault="005F53E7" w:rsidP="00E65C0D">
      <w:pPr>
        <w:pStyle w:val="ListParagraph"/>
        <w:ind w:left="851"/>
        <w:rPr>
          <w:rFonts w:cstheme="minorHAnsi"/>
          <w:i/>
          <w:szCs w:val="18"/>
        </w:rPr>
      </w:pPr>
      <w:r w:rsidRPr="00900CD7">
        <w:rPr>
          <w:rFonts w:cstheme="minorHAnsi"/>
          <w:i/>
          <w:szCs w:val="18"/>
        </w:rPr>
        <w:t xml:space="preserve">A lot of (clients) aren’t looking for people with a disability experience, they are looking for people </w:t>
      </w:r>
      <w:r w:rsidRPr="00E65C0D">
        <w:rPr>
          <w:rFonts w:cstheme="minorHAnsi"/>
          <w:i/>
          <w:szCs w:val="18"/>
        </w:rPr>
        <w:t>that</w:t>
      </w:r>
      <w:r w:rsidRPr="00900CD7">
        <w:rPr>
          <w:rFonts w:cstheme="minorHAnsi"/>
          <w:i/>
          <w:szCs w:val="18"/>
        </w:rPr>
        <w:t xml:space="preserve"> yeah can match their likes and dislikes. You know a lot of people are looking for </w:t>
      </w:r>
      <w:r w:rsidRPr="00900CD7">
        <w:rPr>
          <w:rFonts w:cstheme="minorHAnsi"/>
          <w:i/>
          <w:szCs w:val="18"/>
        </w:rPr>
        <w:lastRenderedPageBreak/>
        <w:t>younger people that want to go out on a Friday night, that sort of stuff, they’re not looking for somebody that has that disability background. (D03S)</w:t>
      </w:r>
    </w:p>
    <w:p w14:paraId="73B705FB" w14:textId="6B4E442B" w:rsidR="005F53E7" w:rsidRDefault="005F53E7" w:rsidP="00F40D51">
      <w:pPr>
        <w:pStyle w:val="ListParagraph"/>
        <w:numPr>
          <w:ilvl w:val="0"/>
          <w:numId w:val="12"/>
        </w:numPr>
        <w:autoSpaceDE w:val="0"/>
        <w:autoSpaceDN w:val="0"/>
        <w:adjustRightInd w:val="0"/>
        <w:rPr>
          <w:rFonts w:cstheme="minorHAnsi"/>
          <w:szCs w:val="18"/>
        </w:rPr>
      </w:pPr>
      <w:r w:rsidRPr="00B97256">
        <w:rPr>
          <w:rFonts w:cstheme="minorHAnsi"/>
          <w:szCs w:val="18"/>
        </w:rPr>
        <w:t xml:space="preserve">A perception was expressed in the </w:t>
      </w:r>
      <w:r w:rsidR="00764082">
        <w:rPr>
          <w:rFonts w:cstheme="minorHAnsi"/>
          <w:szCs w:val="18"/>
        </w:rPr>
        <w:t>wave</w:t>
      </w:r>
      <w:r w:rsidRPr="00B97256">
        <w:rPr>
          <w:rFonts w:cstheme="minorHAnsi"/>
          <w:szCs w:val="18"/>
        </w:rPr>
        <w:t xml:space="preserve"> 1 interviews that the pricing structure of the NDIS would bring change to the role of allied health professionals through encouraging the increased use of </w:t>
      </w:r>
      <w:r w:rsidRPr="00D10BC3">
        <w:t>non</w:t>
      </w:r>
      <w:r w:rsidRPr="00B97256">
        <w:rPr>
          <w:rFonts w:cstheme="minorHAnsi"/>
          <w:szCs w:val="18"/>
        </w:rPr>
        <w:t xml:space="preserve">-professional staff. By </w:t>
      </w:r>
      <w:r w:rsidR="00764082">
        <w:rPr>
          <w:rFonts w:cstheme="minorHAnsi"/>
          <w:szCs w:val="18"/>
        </w:rPr>
        <w:t>wave</w:t>
      </w:r>
      <w:r w:rsidRPr="00B97256">
        <w:rPr>
          <w:rFonts w:cstheme="minorHAnsi"/>
          <w:szCs w:val="18"/>
        </w:rPr>
        <w:t xml:space="preserve"> 2 a de-professionalisation of the disability workforce was more commonly being reported, with increasing numbers of allied health assistants in the sector. Concerns were raised about the ability and skills of these workers to provide more complex supports and the impact this could have on the quality of care and outcomes for participants.</w:t>
      </w:r>
    </w:p>
    <w:p w14:paraId="4F6D5E5A" w14:textId="77777777" w:rsidR="005F53E7" w:rsidRPr="00900CD7" w:rsidRDefault="005F53E7" w:rsidP="00E65C0D">
      <w:pPr>
        <w:pStyle w:val="ListParagraph"/>
        <w:ind w:left="851"/>
        <w:rPr>
          <w:rFonts w:cstheme="minorHAnsi"/>
          <w:i/>
          <w:szCs w:val="18"/>
        </w:rPr>
      </w:pPr>
      <w:r w:rsidRPr="00900CD7">
        <w:rPr>
          <w:rFonts w:cstheme="minorHAnsi"/>
          <w:i/>
          <w:szCs w:val="18"/>
        </w:rPr>
        <w:t xml:space="preserve">We have employed a number of inexperienced people, but I believe that’s starting to backfire… Just the inexperience and the lack of knowledge on how to work with behaviours or understand </w:t>
      </w:r>
      <w:r w:rsidRPr="0097750C">
        <w:rPr>
          <w:rFonts w:cstheme="minorHAnsi"/>
          <w:i/>
        </w:rPr>
        <w:t>confidentiality</w:t>
      </w:r>
      <w:r w:rsidRPr="00900CD7">
        <w:rPr>
          <w:rFonts w:cstheme="minorHAnsi"/>
          <w:i/>
          <w:szCs w:val="18"/>
        </w:rPr>
        <w:t>, or things like professional distance and all those types of things.  And we’re sending inexperienced people out to work individually with people with disabilities. (D02S)</w:t>
      </w:r>
    </w:p>
    <w:p w14:paraId="31C97963" w14:textId="17035457" w:rsidR="005F53E7" w:rsidRPr="00B97256" w:rsidRDefault="005F53E7" w:rsidP="00F40D51">
      <w:pPr>
        <w:pStyle w:val="ListParagraph"/>
        <w:numPr>
          <w:ilvl w:val="0"/>
          <w:numId w:val="12"/>
        </w:numPr>
        <w:autoSpaceDE w:val="0"/>
        <w:autoSpaceDN w:val="0"/>
        <w:adjustRightInd w:val="0"/>
        <w:rPr>
          <w:rFonts w:cstheme="minorHAnsi"/>
          <w:szCs w:val="18"/>
        </w:rPr>
      </w:pPr>
      <w:r w:rsidRPr="00B97256">
        <w:rPr>
          <w:rFonts w:cstheme="minorHAnsi"/>
          <w:szCs w:val="18"/>
        </w:rPr>
        <w:t xml:space="preserve">At </w:t>
      </w:r>
      <w:r w:rsidR="00764082">
        <w:rPr>
          <w:rFonts w:cstheme="minorHAnsi"/>
          <w:szCs w:val="18"/>
        </w:rPr>
        <w:t>wave</w:t>
      </w:r>
      <w:r w:rsidRPr="00B97256">
        <w:rPr>
          <w:rFonts w:cstheme="minorHAnsi"/>
          <w:szCs w:val="18"/>
        </w:rPr>
        <w:t xml:space="preserve"> 1 concerns</w:t>
      </w:r>
      <w:r>
        <w:rPr>
          <w:rFonts w:cstheme="minorHAnsi"/>
          <w:szCs w:val="18"/>
        </w:rPr>
        <w:t xml:space="preserve"> were raised</w:t>
      </w:r>
      <w:r w:rsidRPr="00B97256">
        <w:rPr>
          <w:rFonts w:cstheme="minorHAnsi"/>
          <w:szCs w:val="18"/>
        </w:rPr>
        <w:t xml:space="preserve"> that</w:t>
      </w:r>
      <w:r>
        <w:rPr>
          <w:rFonts w:cstheme="minorHAnsi"/>
          <w:szCs w:val="18"/>
        </w:rPr>
        <w:t xml:space="preserve"> </w:t>
      </w:r>
      <w:r w:rsidRPr="00B97256">
        <w:rPr>
          <w:rFonts w:cstheme="minorHAnsi"/>
          <w:szCs w:val="18"/>
        </w:rPr>
        <w:t>NDI</w:t>
      </w:r>
      <w:r>
        <w:rPr>
          <w:rFonts w:cstheme="minorHAnsi"/>
          <w:szCs w:val="18"/>
        </w:rPr>
        <w:t>S</w:t>
      </w:r>
      <w:r w:rsidRPr="00B97256">
        <w:rPr>
          <w:rFonts w:cstheme="minorHAnsi"/>
          <w:szCs w:val="18"/>
        </w:rPr>
        <w:t xml:space="preserve"> pricing did not provide funding for the training of staff and this would undermine workforce quality</w:t>
      </w:r>
      <w:r>
        <w:rPr>
          <w:rFonts w:cstheme="minorHAnsi"/>
          <w:szCs w:val="18"/>
        </w:rPr>
        <w:t>. Moreover,</w:t>
      </w:r>
      <w:r w:rsidRPr="00B97256">
        <w:rPr>
          <w:rFonts w:cstheme="minorHAnsi"/>
          <w:szCs w:val="18"/>
        </w:rPr>
        <w:t xml:space="preserve"> the ceasing of block funding arrangements </w:t>
      </w:r>
      <w:r>
        <w:rPr>
          <w:rFonts w:cstheme="minorHAnsi"/>
          <w:szCs w:val="18"/>
        </w:rPr>
        <w:t>was expected to</w:t>
      </w:r>
      <w:r w:rsidRPr="00B97256">
        <w:rPr>
          <w:rFonts w:cstheme="minorHAnsi"/>
          <w:szCs w:val="18"/>
        </w:rPr>
        <w:t xml:space="preserve"> be detrimental to the availability of training and supervision in the sector. </w:t>
      </w:r>
      <w:r>
        <w:rPr>
          <w:rFonts w:cstheme="minorHAnsi"/>
          <w:szCs w:val="18"/>
        </w:rPr>
        <w:t xml:space="preserve"> </w:t>
      </w:r>
      <w:r w:rsidRPr="00B97256">
        <w:rPr>
          <w:rFonts w:cstheme="minorHAnsi"/>
          <w:szCs w:val="18"/>
        </w:rPr>
        <w:t xml:space="preserve">At </w:t>
      </w:r>
      <w:r w:rsidR="00764082">
        <w:rPr>
          <w:rFonts w:cstheme="minorHAnsi"/>
          <w:szCs w:val="18"/>
        </w:rPr>
        <w:t>wave</w:t>
      </w:r>
      <w:r w:rsidRPr="00B97256">
        <w:rPr>
          <w:rFonts w:cstheme="minorHAnsi"/>
          <w:szCs w:val="18"/>
        </w:rPr>
        <w:t xml:space="preserve"> 2</w:t>
      </w:r>
      <w:r>
        <w:rPr>
          <w:rFonts w:cstheme="minorHAnsi"/>
          <w:szCs w:val="18"/>
        </w:rPr>
        <w:t>,</w:t>
      </w:r>
      <w:r w:rsidRPr="00B97256">
        <w:rPr>
          <w:rFonts w:cstheme="minorHAnsi"/>
          <w:szCs w:val="18"/>
        </w:rPr>
        <w:t xml:space="preserve"> key workforce organisations and disability service providers reported that </w:t>
      </w:r>
      <w:r w:rsidRPr="00D10BC3">
        <w:t>opportunities</w:t>
      </w:r>
      <w:r w:rsidRPr="00B97256">
        <w:rPr>
          <w:rFonts w:cstheme="minorHAnsi"/>
          <w:szCs w:val="18"/>
        </w:rPr>
        <w:t xml:space="preserve"> for training, student placements and supervision had </w:t>
      </w:r>
      <w:r>
        <w:rPr>
          <w:rFonts w:cstheme="minorHAnsi"/>
          <w:szCs w:val="18"/>
        </w:rPr>
        <w:t xml:space="preserve">indeed </w:t>
      </w:r>
      <w:r w:rsidRPr="00B97256">
        <w:rPr>
          <w:rFonts w:cstheme="minorHAnsi"/>
          <w:szCs w:val="18"/>
        </w:rPr>
        <w:t>reduced within the NDIS trial sites over the previous twelve months. Concerns were also expressed about the future impact that this could have on the skilling of the workforce and the ability to attract new workers to the sector.</w:t>
      </w:r>
    </w:p>
    <w:p w14:paraId="1942AAE0" w14:textId="75C7389D" w:rsidR="005F53E7" w:rsidRPr="00B97256" w:rsidRDefault="005F53E7" w:rsidP="00F40D51">
      <w:pPr>
        <w:pStyle w:val="ListParagraph"/>
        <w:numPr>
          <w:ilvl w:val="0"/>
          <w:numId w:val="12"/>
        </w:numPr>
        <w:autoSpaceDE w:val="0"/>
        <w:autoSpaceDN w:val="0"/>
        <w:adjustRightInd w:val="0"/>
        <w:rPr>
          <w:rFonts w:cstheme="minorHAnsi"/>
          <w:szCs w:val="18"/>
        </w:rPr>
      </w:pPr>
      <w:r w:rsidRPr="00B97256">
        <w:rPr>
          <w:rFonts w:cstheme="minorHAnsi"/>
          <w:szCs w:val="18"/>
        </w:rPr>
        <w:t xml:space="preserve">As was </w:t>
      </w:r>
      <w:r>
        <w:rPr>
          <w:rFonts w:cstheme="minorHAnsi"/>
          <w:szCs w:val="18"/>
        </w:rPr>
        <w:t xml:space="preserve">also </w:t>
      </w:r>
      <w:r w:rsidRPr="00B97256">
        <w:rPr>
          <w:rFonts w:cstheme="minorHAnsi"/>
          <w:szCs w:val="18"/>
        </w:rPr>
        <w:t xml:space="preserve">observed at </w:t>
      </w:r>
      <w:r w:rsidR="00764082">
        <w:rPr>
          <w:rFonts w:cstheme="minorHAnsi"/>
          <w:szCs w:val="18"/>
        </w:rPr>
        <w:t>wave</w:t>
      </w:r>
      <w:r w:rsidRPr="00B97256">
        <w:rPr>
          <w:rFonts w:cstheme="minorHAnsi"/>
          <w:szCs w:val="18"/>
        </w:rPr>
        <w:t xml:space="preserve"> 1, a lack of adequate workforce planning by both provider </w:t>
      </w:r>
      <w:r w:rsidR="006F7A24" w:rsidRPr="00D10BC3">
        <w:t>organisations</w:t>
      </w:r>
      <w:r w:rsidRPr="00B97256">
        <w:rPr>
          <w:rFonts w:cstheme="minorHAnsi"/>
          <w:szCs w:val="18"/>
        </w:rPr>
        <w:t xml:space="preserve"> and the NDIA to address the potential challenges of the NDIS was reported. </w:t>
      </w:r>
      <w:r>
        <w:rPr>
          <w:rFonts w:cstheme="minorHAnsi"/>
          <w:szCs w:val="18"/>
        </w:rPr>
        <w:t>Furthermore, c</w:t>
      </w:r>
      <w:r w:rsidRPr="00B97256">
        <w:rPr>
          <w:rFonts w:cstheme="minorHAnsi"/>
          <w:szCs w:val="18"/>
        </w:rPr>
        <w:t>oncerns were raised of a lack of worker preparation and engagement about the Scheme.</w:t>
      </w:r>
    </w:p>
    <w:p w14:paraId="2DA21A09" w14:textId="77777777" w:rsidR="005F53E7" w:rsidRPr="004C689C" w:rsidRDefault="005F53E7" w:rsidP="00635C4C">
      <w:pPr>
        <w:jc w:val="both"/>
        <w:rPr>
          <w:i/>
        </w:rPr>
      </w:pPr>
      <w:r w:rsidRPr="003B54FA">
        <w:rPr>
          <w:i/>
        </w:rPr>
        <w:t>The perspective of the NDIA staff</w:t>
      </w:r>
    </w:p>
    <w:p w14:paraId="3ECD89C3" w14:textId="77777777" w:rsidR="005F53E7" w:rsidRDefault="005F53E7" w:rsidP="00F40D51">
      <w:pPr>
        <w:pStyle w:val="ListParagraph"/>
        <w:numPr>
          <w:ilvl w:val="0"/>
          <w:numId w:val="12"/>
        </w:numPr>
        <w:autoSpaceDE w:val="0"/>
        <w:autoSpaceDN w:val="0"/>
        <w:adjustRightInd w:val="0"/>
      </w:pPr>
      <w:r>
        <w:t xml:space="preserve">NDIA staff reported that a lack of sufficient numbers of trained staff within the disability workforce meant that providers were struggling to meet the demand for services. Shortages of workers were particularly noted amongst support workers, therapists and support coordinators. </w:t>
      </w:r>
    </w:p>
    <w:p w14:paraId="6E2AC40C" w14:textId="77777777" w:rsidR="005F53E7" w:rsidRPr="00380B7F" w:rsidRDefault="005F53E7" w:rsidP="00E65C0D">
      <w:pPr>
        <w:pStyle w:val="ListParagraph"/>
        <w:ind w:left="851"/>
        <w:rPr>
          <w:rFonts w:cstheme="minorHAnsi"/>
          <w:i/>
          <w:szCs w:val="18"/>
        </w:rPr>
      </w:pPr>
      <w:r w:rsidRPr="00380B7F">
        <w:rPr>
          <w:rFonts w:cstheme="minorHAnsi"/>
          <w:i/>
          <w:szCs w:val="18"/>
        </w:rPr>
        <w:t xml:space="preserve">I think all disability service providers are struggling to get staff. Struggling to get staff probably with the higher level qualifications that we’re needing for support work connection and coordination particularly. (B13N) </w:t>
      </w:r>
    </w:p>
    <w:p w14:paraId="79AFE1C3" w14:textId="77777777" w:rsidR="005F53E7" w:rsidRDefault="005F53E7" w:rsidP="00C82FF1">
      <w:pPr>
        <w:pStyle w:val="Heading2"/>
        <w:ind w:left="567"/>
      </w:pPr>
      <w:bookmarkStart w:id="28" w:name="_Toc466017345"/>
      <w:r w:rsidRPr="00C82FF1">
        <w:t xml:space="preserve">KEQ36: </w:t>
      </w:r>
      <w:r w:rsidRPr="00976D80">
        <w:t>Consider impacts on supply and diversity of disability supports (particularly sustainability, ability to respond to choice and control, and service capacity).</w:t>
      </w:r>
      <w:bookmarkEnd w:id="28"/>
    </w:p>
    <w:p w14:paraId="6B74FB23" w14:textId="77777777" w:rsidR="00AA1C76" w:rsidRPr="003C5582" w:rsidRDefault="00AA1C76" w:rsidP="00AA1C76">
      <w:pPr>
        <w:rPr>
          <w:b/>
        </w:rPr>
      </w:pPr>
      <w:r w:rsidRPr="003C5582">
        <w:rPr>
          <w:b/>
        </w:rPr>
        <w:t xml:space="preserve">The </w:t>
      </w:r>
      <w:r w:rsidRPr="00AA1C76">
        <w:rPr>
          <w:b/>
        </w:rPr>
        <w:t>quantitative</w:t>
      </w:r>
      <w:r w:rsidRPr="00CF5A23">
        <w:rPr>
          <w:i/>
        </w:rPr>
        <w:t xml:space="preserve"> </w:t>
      </w:r>
      <w:r w:rsidRPr="003C5582">
        <w:rPr>
          <w:b/>
        </w:rPr>
        <w:t>detail</w:t>
      </w:r>
    </w:p>
    <w:p w14:paraId="01D34CF4" w14:textId="77777777" w:rsidR="00AA1C76" w:rsidRPr="00CF5A23" w:rsidRDefault="00AA1C76" w:rsidP="00635C4C">
      <w:pPr>
        <w:jc w:val="both"/>
        <w:rPr>
          <w:i/>
        </w:rPr>
      </w:pPr>
      <w:r w:rsidRPr="00CF5A23">
        <w:rPr>
          <w:i/>
        </w:rPr>
        <w:t xml:space="preserve">The 2014 NDIS Disability </w:t>
      </w:r>
      <w:r w:rsidR="00222F29">
        <w:rPr>
          <w:i/>
        </w:rPr>
        <w:t>Support</w:t>
      </w:r>
      <w:r w:rsidRPr="00CF5A23">
        <w:rPr>
          <w:i/>
        </w:rPr>
        <w:t xml:space="preserve"> Providers Surveys</w:t>
      </w:r>
    </w:p>
    <w:p w14:paraId="223BDB06" w14:textId="5307D8DB" w:rsidR="000E3C52" w:rsidRDefault="000E3C52" w:rsidP="00635C4C">
      <w:pPr>
        <w:jc w:val="both"/>
      </w:pPr>
      <w:r w:rsidRPr="00ED38D9">
        <w:t xml:space="preserve">The survey of disability </w:t>
      </w:r>
      <w:r w:rsidR="00222F29">
        <w:t>support</w:t>
      </w:r>
      <w:r w:rsidRPr="00ED38D9">
        <w:t xml:space="preserve"> providers</w:t>
      </w:r>
      <w:r>
        <w:t xml:space="preserve"> provides </w:t>
      </w:r>
      <w:r w:rsidR="000B56C9">
        <w:t xml:space="preserve">preliminary </w:t>
      </w:r>
      <w:r w:rsidR="00C75664">
        <w:t xml:space="preserve">evidence on </w:t>
      </w:r>
      <w:r>
        <w:t xml:space="preserve">the supply and diversity of </w:t>
      </w:r>
      <w:r w:rsidR="00C75664">
        <w:t xml:space="preserve">disability </w:t>
      </w:r>
      <w:r>
        <w:t>supports.</w:t>
      </w:r>
      <w:r w:rsidR="00C75664">
        <w:t xml:space="preserve"> </w:t>
      </w:r>
    </w:p>
    <w:p w14:paraId="6D4E395D" w14:textId="494B9211" w:rsidR="00B12B94" w:rsidRPr="00484215" w:rsidRDefault="00F3346F" w:rsidP="00F40D51">
      <w:pPr>
        <w:pStyle w:val="ListParagraph"/>
        <w:numPr>
          <w:ilvl w:val="0"/>
          <w:numId w:val="12"/>
        </w:numPr>
        <w:autoSpaceDE w:val="0"/>
        <w:autoSpaceDN w:val="0"/>
        <w:adjustRightInd w:val="0"/>
        <w:rPr>
          <w:rFonts w:cstheme="minorHAnsi"/>
          <w:szCs w:val="18"/>
        </w:rPr>
      </w:pPr>
      <w:r>
        <w:rPr>
          <w:rFonts w:cstheme="minorHAnsi"/>
          <w:szCs w:val="18"/>
        </w:rPr>
        <w:t>The evaluation finds</w:t>
      </w:r>
      <w:r w:rsidR="00B12B94" w:rsidRPr="00484215">
        <w:rPr>
          <w:rFonts w:cstheme="minorHAnsi"/>
          <w:szCs w:val="18"/>
        </w:rPr>
        <w:t xml:space="preserve"> that compared with one year ago, all outlets report an increase in the proportion of their services dedicated to disability support. Proximity to a trial site does not appear to make a </w:t>
      </w:r>
      <w:r w:rsidR="00B12B94" w:rsidRPr="00D10BC3">
        <w:t>difference</w:t>
      </w:r>
      <w:r w:rsidR="00B12B94" w:rsidRPr="00484215">
        <w:rPr>
          <w:rFonts w:cstheme="minorHAnsi"/>
          <w:szCs w:val="18"/>
        </w:rPr>
        <w:t xml:space="preserve"> and increases are small (2.6</w:t>
      </w:r>
      <w:r w:rsidR="00F747C0">
        <w:rPr>
          <w:rFonts w:cstheme="minorHAnsi"/>
          <w:szCs w:val="18"/>
        </w:rPr>
        <w:t xml:space="preserve"> per cent</w:t>
      </w:r>
      <w:r w:rsidR="00B12B94" w:rsidRPr="00484215">
        <w:rPr>
          <w:rFonts w:cstheme="minorHAnsi"/>
          <w:szCs w:val="18"/>
        </w:rPr>
        <w:t xml:space="preserve"> for those close to the NDIS trial </w:t>
      </w:r>
      <w:r w:rsidR="005C445D">
        <w:rPr>
          <w:rFonts w:cstheme="minorHAnsi"/>
          <w:szCs w:val="18"/>
        </w:rPr>
        <w:t>areas</w:t>
      </w:r>
      <w:r w:rsidR="005C445D" w:rsidRPr="00484215">
        <w:rPr>
          <w:rFonts w:cstheme="minorHAnsi"/>
          <w:szCs w:val="18"/>
        </w:rPr>
        <w:t xml:space="preserve"> </w:t>
      </w:r>
      <w:r w:rsidR="00B12B94" w:rsidRPr="00484215">
        <w:rPr>
          <w:rFonts w:cstheme="minorHAnsi"/>
          <w:szCs w:val="18"/>
        </w:rPr>
        <w:t>and 2.5</w:t>
      </w:r>
      <w:r w:rsidR="00F747C0">
        <w:rPr>
          <w:rFonts w:cstheme="minorHAnsi"/>
          <w:szCs w:val="18"/>
        </w:rPr>
        <w:t xml:space="preserve"> per cent</w:t>
      </w:r>
      <w:r w:rsidR="00B12B94" w:rsidRPr="00484215">
        <w:rPr>
          <w:rFonts w:cstheme="minorHAnsi"/>
          <w:szCs w:val="18"/>
        </w:rPr>
        <w:t xml:space="preserve"> for the rest) (</w:t>
      </w:r>
      <w:r w:rsidR="000B56C9">
        <w:rPr>
          <w:rFonts w:cstheme="minorHAnsi"/>
          <w:szCs w:val="18"/>
        </w:rPr>
        <w:t xml:space="preserve">Appendix 2.6 </w:t>
      </w:r>
      <w:r w:rsidR="006E2DC9">
        <w:rPr>
          <w:rFonts w:cstheme="minorHAnsi"/>
          <w:szCs w:val="18"/>
        </w:rPr>
        <w:fldChar w:fldCharType="begin"/>
      </w:r>
      <w:r w:rsidR="006E2DC9">
        <w:rPr>
          <w:rFonts w:cstheme="minorHAnsi"/>
          <w:szCs w:val="18"/>
        </w:rPr>
        <w:instrText xml:space="preserve"> REF _Ref456791934 \h </w:instrText>
      </w:r>
      <w:r w:rsidR="006E2DC9">
        <w:rPr>
          <w:rFonts w:cstheme="minorHAnsi"/>
          <w:szCs w:val="18"/>
        </w:rPr>
      </w:r>
      <w:r w:rsidR="006E2DC9">
        <w:rPr>
          <w:rFonts w:cstheme="minorHAnsi"/>
          <w:szCs w:val="18"/>
        </w:rPr>
        <w:fldChar w:fldCharType="separate"/>
      </w:r>
      <w:r w:rsidR="008902AC">
        <w:t xml:space="preserve">Table </w:t>
      </w:r>
      <w:r w:rsidR="008902AC">
        <w:rPr>
          <w:noProof/>
        </w:rPr>
        <w:t>23</w:t>
      </w:r>
      <w:r w:rsidR="006E2DC9">
        <w:rPr>
          <w:rFonts w:cstheme="minorHAnsi"/>
          <w:szCs w:val="18"/>
        </w:rPr>
        <w:fldChar w:fldCharType="end"/>
      </w:r>
      <w:r w:rsidR="00B12B94" w:rsidRPr="00484215">
        <w:rPr>
          <w:rFonts w:cstheme="minorHAnsi"/>
          <w:szCs w:val="18"/>
        </w:rPr>
        <w:t xml:space="preserve">). </w:t>
      </w:r>
    </w:p>
    <w:p w14:paraId="6CFBA0DD" w14:textId="2EC8B43B" w:rsidR="00484215" w:rsidRPr="00D41DB0" w:rsidRDefault="00704FD9" w:rsidP="00F40D51">
      <w:pPr>
        <w:pStyle w:val="ListParagraph"/>
        <w:numPr>
          <w:ilvl w:val="0"/>
          <w:numId w:val="12"/>
        </w:numPr>
        <w:autoSpaceDE w:val="0"/>
        <w:autoSpaceDN w:val="0"/>
        <w:adjustRightInd w:val="0"/>
        <w:rPr>
          <w:b/>
        </w:rPr>
      </w:pPr>
      <w:r w:rsidRPr="00D10BC3">
        <w:lastRenderedPageBreak/>
        <w:t>While</w:t>
      </w:r>
      <w:r w:rsidRPr="00D41DB0">
        <w:rPr>
          <w:rFonts w:cstheme="minorHAnsi"/>
        </w:rPr>
        <w:t xml:space="preserve"> disability supports of nearly all types </w:t>
      </w:r>
      <w:r w:rsidR="00C75664" w:rsidRPr="00D41DB0">
        <w:rPr>
          <w:rFonts w:cstheme="minorHAnsi"/>
        </w:rPr>
        <w:t xml:space="preserve">are higher than what they were “one year ago” </w:t>
      </w:r>
      <w:r w:rsidRPr="00D41DB0">
        <w:rPr>
          <w:rFonts w:cstheme="minorHAnsi"/>
        </w:rPr>
        <w:t xml:space="preserve">in both non-NDIS and NDIS </w:t>
      </w:r>
      <w:r w:rsidR="00C75664" w:rsidRPr="00D41DB0">
        <w:rPr>
          <w:rFonts w:cstheme="minorHAnsi"/>
        </w:rPr>
        <w:t xml:space="preserve">trial </w:t>
      </w:r>
      <w:r w:rsidR="005C445D" w:rsidRPr="00D41DB0">
        <w:rPr>
          <w:rFonts w:cstheme="minorHAnsi"/>
        </w:rPr>
        <w:t>areas</w:t>
      </w:r>
      <w:r w:rsidR="00C75664" w:rsidRPr="00D41DB0">
        <w:rPr>
          <w:rFonts w:cstheme="minorHAnsi"/>
        </w:rPr>
        <w:t>,</w:t>
      </w:r>
      <w:r w:rsidRPr="00D41DB0">
        <w:rPr>
          <w:rFonts w:cstheme="minorHAnsi"/>
        </w:rPr>
        <w:t xml:space="preserve"> </w:t>
      </w:r>
      <w:r w:rsidR="00C75664" w:rsidRPr="00D41DB0">
        <w:rPr>
          <w:rFonts w:cstheme="minorHAnsi"/>
        </w:rPr>
        <w:t xml:space="preserve">the </w:t>
      </w:r>
      <w:r w:rsidRPr="00D41DB0">
        <w:rPr>
          <w:rFonts w:cstheme="minorHAnsi"/>
        </w:rPr>
        <w:t xml:space="preserve">NDIS </w:t>
      </w:r>
      <w:r w:rsidR="00C75664" w:rsidRPr="00D41DB0">
        <w:rPr>
          <w:rFonts w:cstheme="minorHAnsi"/>
        </w:rPr>
        <w:t xml:space="preserve">trial </w:t>
      </w:r>
      <w:r w:rsidR="005C445D" w:rsidRPr="00D41DB0">
        <w:rPr>
          <w:rFonts w:cstheme="minorHAnsi"/>
        </w:rPr>
        <w:t xml:space="preserve">areas </w:t>
      </w:r>
      <w:r w:rsidRPr="00D41DB0">
        <w:rPr>
          <w:rFonts w:cstheme="minorHAnsi"/>
        </w:rPr>
        <w:t xml:space="preserve">have experienced </w:t>
      </w:r>
      <w:r w:rsidR="00C75664" w:rsidRPr="00D41DB0">
        <w:rPr>
          <w:rFonts w:cstheme="minorHAnsi"/>
        </w:rPr>
        <w:t>higher increases</w:t>
      </w:r>
      <w:r w:rsidRPr="00D41DB0">
        <w:rPr>
          <w:rFonts w:cstheme="minorHAnsi"/>
        </w:rPr>
        <w:t xml:space="preserve"> in all types of disability support except for early intervention (</w:t>
      </w:r>
      <w:r w:rsidR="004932B0" w:rsidRPr="00D41DB0">
        <w:rPr>
          <w:rFonts w:cstheme="minorHAnsi"/>
        </w:rPr>
        <w:t xml:space="preserve">Appendix 2.6 </w:t>
      </w:r>
      <w:r w:rsidR="006E2DC9" w:rsidRPr="00D41DB0">
        <w:rPr>
          <w:rFonts w:cstheme="minorHAnsi"/>
          <w:b/>
        </w:rPr>
        <w:fldChar w:fldCharType="begin"/>
      </w:r>
      <w:r w:rsidR="006E2DC9" w:rsidRPr="00D41DB0">
        <w:rPr>
          <w:rFonts w:cstheme="minorHAnsi"/>
        </w:rPr>
        <w:instrText xml:space="preserve"> REF _Ref456791947 \h </w:instrText>
      </w:r>
      <w:r w:rsidR="00D41DB0" w:rsidRPr="00D41DB0">
        <w:rPr>
          <w:rFonts w:cstheme="minorHAnsi"/>
        </w:rPr>
        <w:instrText xml:space="preserve"> \* MERGEFORMAT </w:instrText>
      </w:r>
      <w:r w:rsidR="006E2DC9" w:rsidRPr="00D41DB0">
        <w:rPr>
          <w:rFonts w:cstheme="minorHAnsi"/>
          <w:b/>
        </w:rPr>
      </w:r>
      <w:r w:rsidR="006E2DC9" w:rsidRPr="00D41DB0">
        <w:rPr>
          <w:rFonts w:cstheme="minorHAnsi"/>
          <w:b/>
        </w:rPr>
        <w:fldChar w:fldCharType="separate"/>
      </w:r>
      <w:r w:rsidR="008902AC" w:rsidRPr="008902AC">
        <w:t xml:space="preserve">Table </w:t>
      </w:r>
      <w:r w:rsidR="008902AC" w:rsidRPr="008902AC">
        <w:rPr>
          <w:noProof/>
        </w:rPr>
        <w:t>24</w:t>
      </w:r>
      <w:r w:rsidR="006E2DC9" w:rsidRPr="00D41DB0">
        <w:rPr>
          <w:rFonts w:cstheme="minorHAnsi"/>
          <w:b/>
        </w:rPr>
        <w:fldChar w:fldCharType="end"/>
      </w:r>
      <w:r w:rsidRPr="00D41DB0">
        <w:rPr>
          <w:rFonts w:cstheme="minorHAnsi"/>
        </w:rPr>
        <w:t>).</w:t>
      </w:r>
      <w:bookmarkStart w:id="29" w:name="_Ref455658229"/>
    </w:p>
    <w:bookmarkEnd w:id="29"/>
    <w:p w14:paraId="0C5736B3" w14:textId="52D6C96A" w:rsidR="00713C3B" w:rsidRDefault="00713C3B" w:rsidP="00F40D51">
      <w:pPr>
        <w:pStyle w:val="ListParagraph"/>
        <w:numPr>
          <w:ilvl w:val="0"/>
          <w:numId w:val="12"/>
        </w:numPr>
        <w:autoSpaceDE w:val="0"/>
        <w:autoSpaceDN w:val="0"/>
        <w:adjustRightInd w:val="0"/>
      </w:pPr>
      <w:r>
        <w:t xml:space="preserve">The </w:t>
      </w:r>
      <w:r w:rsidR="00C75664">
        <w:t xml:space="preserve">quantitative data suggests that the </w:t>
      </w:r>
      <w:r>
        <w:t>sector is planning to adapt to the new demand coming from the NDIS. More than one</w:t>
      </w:r>
      <w:r w:rsidR="0095054F">
        <w:t>-</w:t>
      </w:r>
      <w:r>
        <w:t xml:space="preserve">third of all outlets </w:t>
      </w:r>
      <w:r w:rsidR="00C75664">
        <w:t xml:space="preserve">reported that they </w:t>
      </w:r>
      <w:r>
        <w:t>plan to expand their range of supports</w:t>
      </w:r>
      <w:r w:rsidR="004C3995">
        <w:t xml:space="preserve"> in anticipation of the NDIS </w:t>
      </w:r>
      <w:r w:rsidR="00942E4C">
        <w:t>roll-out</w:t>
      </w:r>
      <w:r>
        <w:t>, 38</w:t>
      </w:r>
      <w:r w:rsidR="00F747C0">
        <w:t xml:space="preserve"> per cent</w:t>
      </w:r>
      <w:r>
        <w:t xml:space="preserve"> for those close to the NDIS trial </w:t>
      </w:r>
      <w:r w:rsidR="005C445D">
        <w:t xml:space="preserve">areas </w:t>
      </w:r>
      <w:r>
        <w:t>and 33</w:t>
      </w:r>
      <w:r w:rsidR="00F747C0">
        <w:t xml:space="preserve"> per cent</w:t>
      </w:r>
      <w:r>
        <w:t xml:space="preserve"> elsewhere (</w:t>
      </w:r>
      <w:r w:rsidR="004932B0">
        <w:t xml:space="preserve">Appendix 2.6 </w:t>
      </w:r>
      <w:r w:rsidR="006E2DC9">
        <w:rPr>
          <w:b/>
          <w:bCs/>
          <w:sz w:val="20"/>
          <w:szCs w:val="18"/>
        </w:rPr>
        <w:fldChar w:fldCharType="begin"/>
      </w:r>
      <w:r w:rsidR="006E2DC9">
        <w:instrText xml:space="preserve"> REF _Ref456791956 \h </w:instrText>
      </w:r>
      <w:r w:rsidR="006E2DC9">
        <w:rPr>
          <w:b/>
          <w:bCs/>
          <w:sz w:val="20"/>
          <w:szCs w:val="18"/>
        </w:rPr>
      </w:r>
      <w:r w:rsidR="006E2DC9">
        <w:rPr>
          <w:b/>
          <w:bCs/>
          <w:sz w:val="20"/>
          <w:szCs w:val="18"/>
        </w:rPr>
        <w:fldChar w:fldCharType="separate"/>
      </w:r>
      <w:r w:rsidR="008902AC">
        <w:t xml:space="preserve">Table </w:t>
      </w:r>
      <w:r w:rsidR="008902AC">
        <w:rPr>
          <w:noProof/>
        </w:rPr>
        <w:t>25</w:t>
      </w:r>
      <w:r w:rsidR="006E2DC9">
        <w:fldChar w:fldCharType="end"/>
      </w:r>
      <w:r>
        <w:t>)</w:t>
      </w:r>
      <w:r w:rsidR="004C3995">
        <w:t>.</w:t>
      </w:r>
      <w:r>
        <w:t xml:space="preserve"> </w:t>
      </w:r>
    </w:p>
    <w:p w14:paraId="08DA209C" w14:textId="214E49E7" w:rsidR="00704FD9" w:rsidRPr="00D10BC3" w:rsidRDefault="00CD65FC" w:rsidP="00F40D51">
      <w:pPr>
        <w:pStyle w:val="ListParagraph"/>
        <w:numPr>
          <w:ilvl w:val="0"/>
          <w:numId w:val="12"/>
        </w:numPr>
        <w:autoSpaceDE w:val="0"/>
        <w:autoSpaceDN w:val="0"/>
        <w:adjustRightInd w:val="0"/>
        <w:rPr>
          <w:b/>
          <w:bCs/>
          <w:sz w:val="20"/>
          <w:szCs w:val="18"/>
        </w:rPr>
      </w:pPr>
      <w:r>
        <w:t>Compared to outlets, a</w:t>
      </w:r>
      <w:r w:rsidR="004C3995">
        <w:t xml:space="preserve"> much higher proportion of the s</w:t>
      </w:r>
      <w:r w:rsidR="00704FD9" w:rsidRPr="0090615F">
        <w:t xml:space="preserve">elf-employed providers </w:t>
      </w:r>
      <w:r w:rsidR="004C3995">
        <w:t xml:space="preserve">report that they have no plans to alter their range of supports. More plans are reported to be in place among the non-NDIS located self-employed providers, possibly because those in the NDIS trials may have already made their planned changes </w:t>
      </w:r>
      <w:r w:rsidR="004C3995" w:rsidRPr="0090615F">
        <w:t>(</w:t>
      </w:r>
      <w:r w:rsidR="004932B0">
        <w:t xml:space="preserve">Appendix 2.6 </w:t>
      </w:r>
      <w:r w:rsidR="006E2DC9">
        <w:fldChar w:fldCharType="begin"/>
      </w:r>
      <w:r w:rsidR="006E2DC9">
        <w:instrText xml:space="preserve"> REF _Ref456791973 \h </w:instrText>
      </w:r>
      <w:r w:rsidR="006E2DC9">
        <w:fldChar w:fldCharType="separate"/>
      </w:r>
      <w:r w:rsidR="008902AC">
        <w:t xml:space="preserve">Table </w:t>
      </w:r>
      <w:r w:rsidR="008902AC">
        <w:rPr>
          <w:noProof/>
        </w:rPr>
        <w:t>26</w:t>
      </w:r>
      <w:r w:rsidR="006E2DC9">
        <w:fldChar w:fldCharType="end"/>
      </w:r>
      <w:r w:rsidR="004C3995" w:rsidRPr="0090615F">
        <w:t>)</w:t>
      </w:r>
      <w:r w:rsidR="004C3995">
        <w:t xml:space="preserve">. Wave 2 evidence will be needed for us to understand this distinction adequately. </w:t>
      </w:r>
    </w:p>
    <w:p w14:paraId="3321C143" w14:textId="77777777" w:rsidR="005F53E7" w:rsidRPr="003C5582" w:rsidRDefault="005F53E7" w:rsidP="00BF2090">
      <w:pPr>
        <w:spacing w:before="0"/>
        <w:rPr>
          <w:b/>
        </w:rPr>
      </w:pPr>
      <w:r w:rsidRPr="003C5582">
        <w:rPr>
          <w:b/>
        </w:rPr>
        <w:t>The qualitative detail</w:t>
      </w:r>
    </w:p>
    <w:p w14:paraId="30FFF0D9" w14:textId="77777777" w:rsidR="005F53E7" w:rsidRDefault="005F53E7" w:rsidP="00635C4C">
      <w:pPr>
        <w:jc w:val="both"/>
        <w:rPr>
          <w:i/>
        </w:rPr>
      </w:pPr>
      <w:r w:rsidRPr="00DE43CE">
        <w:rPr>
          <w:i/>
        </w:rPr>
        <w:t>The perspective of the service provider and key workforce organisations</w:t>
      </w:r>
    </w:p>
    <w:p w14:paraId="65C76F93" w14:textId="14F9C519" w:rsidR="005F53E7" w:rsidRPr="00B97256" w:rsidRDefault="005F53E7" w:rsidP="00F40D51">
      <w:pPr>
        <w:pStyle w:val="ListParagraph"/>
        <w:numPr>
          <w:ilvl w:val="0"/>
          <w:numId w:val="12"/>
        </w:numPr>
        <w:autoSpaceDE w:val="0"/>
        <w:autoSpaceDN w:val="0"/>
        <w:adjustRightInd w:val="0"/>
      </w:pPr>
      <w:r w:rsidRPr="00B97256">
        <w:t xml:space="preserve">The </w:t>
      </w:r>
      <w:r w:rsidR="00764082">
        <w:t>wave</w:t>
      </w:r>
      <w:r w:rsidRPr="00B97256">
        <w:t xml:space="preserve"> 2 interviews observed that the NDIS had led to an increased demand for disability services. As described above, there were increased reports of new providers entering the market in response to this heightened service demand. In general, however, NDIS-funded supports continued to be provided predominantly by the current </w:t>
      </w:r>
      <w:r>
        <w:t xml:space="preserve">pool of </w:t>
      </w:r>
      <w:r w:rsidRPr="00B97256">
        <w:t>disability service providers, many of who were reported to be expanding their supply of supports.</w:t>
      </w:r>
    </w:p>
    <w:p w14:paraId="2F1043D4" w14:textId="4D0AFE89" w:rsidR="005F53E7" w:rsidRPr="00B97256" w:rsidRDefault="005F53E7" w:rsidP="00F40D51">
      <w:pPr>
        <w:pStyle w:val="ListParagraph"/>
        <w:numPr>
          <w:ilvl w:val="0"/>
          <w:numId w:val="12"/>
        </w:numPr>
        <w:autoSpaceDE w:val="0"/>
        <w:autoSpaceDN w:val="0"/>
        <w:adjustRightInd w:val="0"/>
      </w:pPr>
      <w:r w:rsidRPr="00B97256">
        <w:t xml:space="preserve">However as at </w:t>
      </w:r>
      <w:r w:rsidR="00764082">
        <w:t>wave</w:t>
      </w:r>
      <w:r w:rsidRPr="00B97256">
        <w:t xml:space="preserve"> 1, concerns were expressed regarding the long-term sustainability of smaller disability providers. Increased merger and acquisition activity had been occurring in the NDIS trial sites over the previous year. It was feared that this would continue and the market could potentially become dominated by large disability organisations leading to reduced choice of supports for people with disability.</w:t>
      </w:r>
    </w:p>
    <w:p w14:paraId="1E06E54C" w14:textId="39D3BF49" w:rsidR="003B2E83" w:rsidRDefault="005F53E7" w:rsidP="00F40D51">
      <w:pPr>
        <w:pStyle w:val="ListParagraph"/>
        <w:numPr>
          <w:ilvl w:val="0"/>
          <w:numId w:val="12"/>
        </w:numPr>
        <w:autoSpaceDE w:val="0"/>
        <w:autoSpaceDN w:val="0"/>
        <w:adjustRightInd w:val="0"/>
      </w:pPr>
      <w:r w:rsidRPr="00B97256">
        <w:t xml:space="preserve">Increased diversity in the types of supports requested by NDIS participants was also reported at </w:t>
      </w:r>
      <w:r w:rsidR="00764082">
        <w:t>wave</w:t>
      </w:r>
      <w:r w:rsidRPr="00B97256">
        <w:t xml:space="preserve"> 2. As a consequence some providers were expanding their range of services or developing more innovative services. Other disability </w:t>
      </w:r>
      <w:r w:rsidR="005B004A">
        <w:t>service</w:t>
      </w:r>
      <w:r w:rsidRPr="00B97256">
        <w:t xml:space="preserve"> providers, however, were reported to be struggling to meet client demands. </w:t>
      </w:r>
    </w:p>
    <w:p w14:paraId="0F69DAFD" w14:textId="77777777" w:rsidR="005F53E7" w:rsidRPr="00976D80" w:rsidRDefault="005F53E7" w:rsidP="00C82FF1">
      <w:pPr>
        <w:pStyle w:val="Heading2"/>
        <w:ind w:left="567"/>
      </w:pPr>
      <w:bookmarkStart w:id="30" w:name="_Toc466017346"/>
      <w:r w:rsidRPr="00C82FF1">
        <w:t xml:space="preserve">KEQ37: </w:t>
      </w:r>
      <w:r w:rsidRPr="00976D80">
        <w:t>To what extent has the supply of disability services responded to demand?</w:t>
      </w:r>
      <w:bookmarkEnd w:id="30"/>
    </w:p>
    <w:p w14:paraId="6B02E410" w14:textId="77777777" w:rsidR="00AA1C76" w:rsidRPr="00AA1C76" w:rsidRDefault="00CF5A23" w:rsidP="00635C4C">
      <w:pPr>
        <w:jc w:val="both"/>
        <w:rPr>
          <w:b/>
        </w:rPr>
      </w:pPr>
      <w:r w:rsidRPr="00AA1C76">
        <w:rPr>
          <w:b/>
        </w:rPr>
        <w:t>The quantitative detail</w:t>
      </w:r>
      <w:r w:rsidR="00AA1C76" w:rsidRPr="00AA1C76">
        <w:rPr>
          <w:b/>
        </w:rPr>
        <w:t xml:space="preserve"> </w:t>
      </w:r>
    </w:p>
    <w:p w14:paraId="68F436F1" w14:textId="77777777" w:rsidR="00CF5A23" w:rsidRPr="00CF5A23" w:rsidRDefault="00CF5A23" w:rsidP="00635C4C">
      <w:pPr>
        <w:jc w:val="both"/>
        <w:rPr>
          <w:i/>
        </w:rPr>
      </w:pPr>
      <w:r w:rsidRPr="00CF5A23">
        <w:rPr>
          <w:i/>
        </w:rPr>
        <w:t>The NDIS Survey of People with Disability, and their Families and Carers</w:t>
      </w:r>
    </w:p>
    <w:p w14:paraId="7BECA293" w14:textId="77777777" w:rsidR="005F53E7" w:rsidRPr="00EC0AF2" w:rsidRDefault="005F53E7" w:rsidP="00635C4C">
      <w:pPr>
        <w:jc w:val="both"/>
      </w:pPr>
      <w:r w:rsidRPr="00EC0AF2">
        <w:t>The quantitative data includes specific measures of unmet demand and this can be used to access the extent to which the supply of disability services ha</w:t>
      </w:r>
      <w:r w:rsidR="004C3995">
        <w:t>s</w:t>
      </w:r>
      <w:r w:rsidRPr="00EC0AF2">
        <w:t xml:space="preserve"> responded to demand.  </w:t>
      </w:r>
    </w:p>
    <w:p w14:paraId="4025D83D" w14:textId="67B7768C" w:rsidR="00E454B3" w:rsidRPr="00AB38B5" w:rsidRDefault="005F53E7" w:rsidP="00F40D51">
      <w:pPr>
        <w:pStyle w:val="ListParagraph"/>
        <w:numPr>
          <w:ilvl w:val="0"/>
          <w:numId w:val="12"/>
        </w:numPr>
        <w:autoSpaceDE w:val="0"/>
        <w:autoSpaceDN w:val="0"/>
        <w:adjustRightInd w:val="0"/>
      </w:pPr>
      <w:r w:rsidRPr="00EC0AF2">
        <w:rPr>
          <w:rFonts w:cstheme="minorHAnsi"/>
          <w:color w:val="000000" w:themeColor="text1"/>
        </w:rPr>
        <w:t>2</w:t>
      </w:r>
      <w:r w:rsidRPr="00AB38B5">
        <w:t>7</w:t>
      </w:r>
      <w:r w:rsidR="00F747C0" w:rsidRPr="00AB38B5">
        <w:t xml:space="preserve"> per cent</w:t>
      </w:r>
      <w:r w:rsidRPr="00AB38B5">
        <w:t xml:space="preserve"> of NDIS participants reported that they could not access some of the supports for which they had funding under the NDIS (</w:t>
      </w:r>
      <w:r w:rsidR="00815D10" w:rsidRPr="00AB38B5">
        <w:t xml:space="preserve">Appendix 2.7 </w:t>
      </w:r>
      <w:r w:rsidR="008B7E01" w:rsidRPr="00AB38B5">
        <w:fldChar w:fldCharType="begin"/>
      </w:r>
      <w:r w:rsidR="008B7E01" w:rsidRPr="00AB38B5">
        <w:instrText xml:space="preserve"> REF _Ref456791995 \h </w:instrText>
      </w:r>
      <w:r w:rsidR="00AB38B5">
        <w:instrText xml:space="preserve"> \* MERGEFORMAT </w:instrText>
      </w:r>
      <w:r w:rsidR="008B7E01" w:rsidRPr="00AB38B5">
        <w:fldChar w:fldCharType="separate"/>
      </w:r>
      <w:r w:rsidR="008902AC">
        <w:t>Table 27</w:t>
      </w:r>
      <w:r w:rsidR="008B7E01" w:rsidRPr="00AB38B5">
        <w:fldChar w:fldCharType="end"/>
      </w:r>
      <w:r w:rsidRPr="00AB38B5">
        <w:t xml:space="preserve">). At only </w:t>
      </w:r>
      <w:r w:rsidR="004C3995" w:rsidRPr="00AB38B5">
        <w:t>6.4</w:t>
      </w:r>
      <w:r w:rsidR="00F747C0" w:rsidRPr="00AB38B5">
        <w:t xml:space="preserve"> per cent</w:t>
      </w:r>
      <w:r w:rsidRPr="00AB38B5">
        <w:t xml:space="preserve">, the proportion is much lower for people with disability </w:t>
      </w:r>
      <w:r w:rsidR="005C445D" w:rsidRPr="00AB38B5">
        <w:t xml:space="preserve">who were not part </w:t>
      </w:r>
      <w:r w:rsidRPr="00AB38B5">
        <w:t xml:space="preserve">of the NDIS trial. </w:t>
      </w:r>
    </w:p>
    <w:p w14:paraId="06E5794D" w14:textId="1B56574A" w:rsidR="005F53E7" w:rsidRPr="00AB38B5" w:rsidRDefault="005F53E7" w:rsidP="00F40D51">
      <w:pPr>
        <w:pStyle w:val="ListParagraph"/>
        <w:numPr>
          <w:ilvl w:val="0"/>
          <w:numId w:val="12"/>
        </w:numPr>
        <w:autoSpaceDE w:val="0"/>
        <w:autoSpaceDN w:val="0"/>
        <w:adjustRightInd w:val="0"/>
      </w:pPr>
      <w:r w:rsidRPr="00AB38B5">
        <w:t>Of those NDIS participants</w:t>
      </w:r>
      <w:r w:rsidR="006A129D" w:rsidRPr="00AB38B5">
        <w:t xml:space="preserve"> who could not access a support </w:t>
      </w:r>
      <w:r w:rsidRPr="00AB38B5">
        <w:t>41</w:t>
      </w:r>
      <w:r w:rsidR="00F747C0" w:rsidRPr="00AB38B5">
        <w:t xml:space="preserve"> per cent</w:t>
      </w:r>
      <w:r w:rsidRPr="00AB38B5">
        <w:t xml:space="preserve"> report that it was due to the waiting time being too long, 34</w:t>
      </w:r>
      <w:r w:rsidR="00F747C0" w:rsidRPr="00AB38B5">
        <w:t xml:space="preserve"> per cent</w:t>
      </w:r>
      <w:r w:rsidRPr="00AB38B5">
        <w:t xml:space="preserve"> because of a lack of local provider and about a quarter (24</w:t>
      </w:r>
      <w:r w:rsidR="00F747C0" w:rsidRPr="00AB38B5">
        <w:t xml:space="preserve"> per cent</w:t>
      </w:r>
      <w:r w:rsidRPr="00AB38B5">
        <w:t xml:space="preserve">) </w:t>
      </w:r>
      <w:r w:rsidR="005C445D" w:rsidRPr="00AB38B5">
        <w:t xml:space="preserve">due to </w:t>
      </w:r>
      <w:r w:rsidRPr="00AB38B5">
        <w:t>the lack of quality</w:t>
      </w:r>
      <w:r w:rsidR="005C445D" w:rsidRPr="00AB38B5">
        <w:t xml:space="preserve"> of the</w:t>
      </w:r>
      <w:r w:rsidRPr="00AB38B5">
        <w:t xml:space="preserve"> </w:t>
      </w:r>
      <w:r w:rsidR="005C445D" w:rsidRPr="00AB38B5">
        <w:t xml:space="preserve">available </w:t>
      </w:r>
      <w:r w:rsidRPr="00AB38B5">
        <w:t>provision. Only 9</w:t>
      </w:r>
      <w:r w:rsidR="00F747C0" w:rsidRPr="00AB38B5">
        <w:t xml:space="preserve"> per cent</w:t>
      </w:r>
      <w:r w:rsidRPr="00AB38B5">
        <w:t xml:space="preserve"> reported </w:t>
      </w:r>
      <w:r w:rsidR="005C445D" w:rsidRPr="00AB38B5">
        <w:t xml:space="preserve">they could not access </w:t>
      </w:r>
      <w:r w:rsidRPr="00AB38B5">
        <w:t>the support be</w:t>
      </w:r>
      <w:r w:rsidR="005C445D" w:rsidRPr="00AB38B5">
        <w:t>cause it was</w:t>
      </w:r>
      <w:r w:rsidRPr="00AB38B5">
        <w:t xml:space="preserve"> too expensive (see</w:t>
      </w:r>
      <w:r w:rsidR="004042ED" w:rsidRPr="00AB38B5">
        <w:t xml:space="preserve"> </w:t>
      </w:r>
      <w:r w:rsidR="004042ED" w:rsidRPr="00AB38B5">
        <w:fldChar w:fldCharType="begin"/>
      </w:r>
      <w:r w:rsidR="004042ED" w:rsidRPr="00AB38B5">
        <w:instrText xml:space="preserve"> REF _Ref455658410 \h </w:instrText>
      </w:r>
      <w:r w:rsidR="00635C4C" w:rsidRPr="00AB38B5">
        <w:instrText xml:space="preserve"> \* MERGEFORMAT </w:instrText>
      </w:r>
      <w:r w:rsidR="004042ED" w:rsidRPr="00AB38B5">
        <w:fldChar w:fldCharType="separate"/>
      </w:r>
      <w:r w:rsidR="008902AC">
        <w:t>Figure 2</w:t>
      </w:r>
      <w:r w:rsidR="004042ED" w:rsidRPr="00AB38B5">
        <w:fldChar w:fldCharType="end"/>
      </w:r>
      <w:r w:rsidR="004C3995" w:rsidRPr="00AB38B5">
        <w:t xml:space="preserve"> below</w:t>
      </w:r>
      <w:r w:rsidRPr="00AB38B5">
        <w:t xml:space="preserve">). </w:t>
      </w:r>
    </w:p>
    <w:p w14:paraId="2C6B29FC" w14:textId="5A5F84E7" w:rsidR="006A129D" w:rsidRPr="008875DD" w:rsidRDefault="005C445D" w:rsidP="00F40D51">
      <w:pPr>
        <w:pStyle w:val="ListParagraph"/>
        <w:numPr>
          <w:ilvl w:val="0"/>
          <w:numId w:val="12"/>
        </w:numPr>
        <w:autoSpaceDE w:val="0"/>
        <w:autoSpaceDN w:val="0"/>
        <w:adjustRightInd w:val="0"/>
        <w:rPr>
          <w:rFonts w:cstheme="minorHAnsi"/>
          <w:color w:val="000000" w:themeColor="text1"/>
        </w:rPr>
      </w:pPr>
      <w:r>
        <w:t>F</w:t>
      </w:r>
      <w:r w:rsidR="001907D7">
        <w:t>igure</w:t>
      </w:r>
      <w:r w:rsidR="005F53E7" w:rsidRPr="00EC0AF2">
        <w:t xml:space="preserve"> </w:t>
      </w:r>
      <w:r>
        <w:t xml:space="preserve">2 </w:t>
      </w:r>
      <w:r w:rsidR="005F53E7" w:rsidRPr="00EC0AF2">
        <w:t xml:space="preserve">illustrates the distribution of the reasons stated by the respondents </w:t>
      </w:r>
      <w:r w:rsidR="004C3995">
        <w:t>as to</w:t>
      </w:r>
      <w:r w:rsidR="005F53E7" w:rsidRPr="00EC0AF2">
        <w:t xml:space="preserve"> why they could not access some of the supports they </w:t>
      </w:r>
      <w:r w:rsidR="004C3995">
        <w:t xml:space="preserve">already </w:t>
      </w:r>
      <w:r w:rsidR="005F53E7" w:rsidRPr="00EC0AF2">
        <w:t>have funding for.</w:t>
      </w:r>
      <w:r w:rsidR="006A129D" w:rsidRPr="006A129D">
        <w:rPr>
          <w:rFonts w:cstheme="minorHAnsi"/>
          <w:color w:val="000000" w:themeColor="text1"/>
        </w:rPr>
        <w:t xml:space="preserve"> </w:t>
      </w:r>
      <w:r w:rsidR="006A129D" w:rsidRPr="008875DD">
        <w:rPr>
          <w:rFonts w:cstheme="minorHAnsi"/>
          <w:color w:val="000000" w:themeColor="text1"/>
        </w:rPr>
        <w:t>We note that the category “Other” is very widely populated in this question</w:t>
      </w:r>
      <w:r w:rsidR="006A129D">
        <w:rPr>
          <w:rFonts w:cstheme="minorHAnsi"/>
          <w:color w:val="000000" w:themeColor="text1"/>
        </w:rPr>
        <w:t xml:space="preserve"> (46</w:t>
      </w:r>
      <w:r w:rsidR="00F747C0">
        <w:rPr>
          <w:rFonts w:cstheme="minorHAnsi"/>
          <w:color w:val="000000" w:themeColor="text1"/>
        </w:rPr>
        <w:t xml:space="preserve"> per cent</w:t>
      </w:r>
      <w:r w:rsidR="006A129D">
        <w:rPr>
          <w:rFonts w:cstheme="minorHAnsi"/>
          <w:color w:val="000000" w:themeColor="text1"/>
        </w:rPr>
        <w:t xml:space="preserve"> of all answers)</w:t>
      </w:r>
      <w:r w:rsidR="006A129D" w:rsidRPr="008875DD">
        <w:rPr>
          <w:rFonts w:cstheme="minorHAnsi"/>
          <w:color w:val="000000" w:themeColor="text1"/>
        </w:rPr>
        <w:t xml:space="preserve">, which indicates that there is </w:t>
      </w:r>
      <w:r w:rsidR="006A129D">
        <w:rPr>
          <w:rFonts w:cstheme="minorHAnsi"/>
          <w:color w:val="000000" w:themeColor="text1"/>
        </w:rPr>
        <w:lastRenderedPageBreak/>
        <w:t xml:space="preserve">considerable </w:t>
      </w:r>
      <w:r w:rsidR="006A129D" w:rsidRPr="008875DD">
        <w:rPr>
          <w:rFonts w:cstheme="minorHAnsi"/>
          <w:color w:val="000000" w:themeColor="text1"/>
        </w:rPr>
        <w:t xml:space="preserve">diversity </w:t>
      </w:r>
      <w:r w:rsidR="006A129D">
        <w:rPr>
          <w:rFonts w:cstheme="minorHAnsi"/>
          <w:color w:val="000000" w:themeColor="text1"/>
        </w:rPr>
        <w:t xml:space="preserve">in the reasons why supports could not be accessed, </w:t>
      </w:r>
      <w:r w:rsidR="006A129D" w:rsidRPr="008875DD">
        <w:rPr>
          <w:rFonts w:cstheme="minorHAnsi"/>
          <w:color w:val="000000" w:themeColor="text1"/>
        </w:rPr>
        <w:t xml:space="preserve">that is not captured fully by the quantitative data. This observation is clearly borne by the qualitative findings that follow. </w:t>
      </w:r>
    </w:p>
    <w:p w14:paraId="26366611" w14:textId="77777777" w:rsidR="004042ED" w:rsidRPr="004042ED" w:rsidRDefault="004042ED" w:rsidP="004042ED">
      <w:pPr>
        <w:pStyle w:val="Caption"/>
      </w:pPr>
      <w:bookmarkStart w:id="31" w:name="_Ref455658410"/>
      <w:bookmarkStart w:id="32" w:name="_Toc462054915"/>
      <w:r>
        <w:t xml:space="preserve">Figure </w:t>
      </w:r>
      <w:r w:rsidR="008D488B">
        <w:fldChar w:fldCharType="begin"/>
      </w:r>
      <w:r w:rsidR="008D488B">
        <w:instrText xml:space="preserve"> SEQ Figur</w:instrText>
      </w:r>
      <w:r w:rsidR="008D488B">
        <w:instrText xml:space="preserve">e \* ARABIC </w:instrText>
      </w:r>
      <w:r w:rsidR="008D488B">
        <w:fldChar w:fldCharType="separate"/>
      </w:r>
      <w:r w:rsidR="008902AC">
        <w:rPr>
          <w:noProof/>
        </w:rPr>
        <w:t>2</w:t>
      </w:r>
      <w:r w:rsidR="008D488B">
        <w:rPr>
          <w:noProof/>
        </w:rPr>
        <w:fldChar w:fldCharType="end"/>
      </w:r>
      <w:bookmarkEnd w:id="31"/>
      <w:r w:rsidRPr="001907D7">
        <w:t xml:space="preserve">: </w:t>
      </w:r>
      <w:r>
        <w:t xml:space="preserve"> Reason why support for which there is funding could not be accessed (Trial PWDs, </w:t>
      </w:r>
      <w:r w:rsidR="00B60159">
        <w:t>all ages</w:t>
      </w:r>
      <w:r>
        <w:t>)</w:t>
      </w:r>
      <w:bookmarkEnd w:id="32"/>
    </w:p>
    <w:p w14:paraId="0FF65286" w14:textId="77777777" w:rsidR="005F53E7" w:rsidRPr="00EC0AF2" w:rsidRDefault="005F53E7" w:rsidP="0043259C">
      <w:pPr>
        <w:autoSpaceDE w:val="0"/>
        <w:autoSpaceDN w:val="0"/>
        <w:adjustRightInd w:val="0"/>
        <w:spacing w:after="120"/>
        <w:jc w:val="center"/>
        <w:rPr>
          <w:rFonts w:cstheme="minorHAnsi"/>
        </w:rPr>
      </w:pPr>
      <w:r w:rsidRPr="00EC0AF2">
        <w:rPr>
          <w:rFonts w:cstheme="minorHAnsi"/>
          <w:noProof/>
          <w:lang w:eastAsia="en-AU"/>
        </w:rPr>
        <w:drawing>
          <wp:inline distT="0" distB="0" distL="0" distR="0" wp14:anchorId="50F20441" wp14:editId="1B04D286">
            <wp:extent cx="4528800" cy="3067200"/>
            <wp:effectExtent l="0" t="0" r="5715" b="0"/>
            <wp:docPr id="1" name="Picture 1" descr="Reasons why support for which there is funding could not be accessed.&#10;Too expensive 9%, lack of quality provision 24%, no local provider 34%, wait was too long 41% and other reason 46%." title="Figure 2:  Reason why support for which there is funding could not be accessed (Trial PWDs,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8800" cy="3067200"/>
                    </a:xfrm>
                    <a:prstGeom prst="rect">
                      <a:avLst/>
                    </a:prstGeom>
                    <a:noFill/>
                    <a:ln>
                      <a:noFill/>
                    </a:ln>
                  </pic:spPr>
                </pic:pic>
              </a:graphicData>
            </a:graphic>
          </wp:inline>
        </w:drawing>
      </w:r>
    </w:p>
    <w:p w14:paraId="77C8A8EE" w14:textId="7E003213" w:rsidR="005F53E7" w:rsidRPr="00AB38B5" w:rsidRDefault="005F53E7" w:rsidP="00F40D51">
      <w:pPr>
        <w:pStyle w:val="ListParagraph"/>
        <w:numPr>
          <w:ilvl w:val="0"/>
          <w:numId w:val="12"/>
        </w:numPr>
        <w:autoSpaceDE w:val="0"/>
        <w:autoSpaceDN w:val="0"/>
        <w:adjustRightInd w:val="0"/>
      </w:pPr>
      <w:r w:rsidRPr="00AB38B5">
        <w:t>Among all NDIS participants 26</w:t>
      </w:r>
      <w:r w:rsidR="00F747C0" w:rsidRPr="00AB38B5">
        <w:t xml:space="preserve"> per cent</w:t>
      </w:r>
      <w:r w:rsidRPr="00AB38B5">
        <w:t xml:space="preserve"> accessed supports not funded through the NDIS. This proportion was a little higher for those who experienced unmet demand with (34</w:t>
      </w:r>
      <w:r w:rsidR="00F747C0" w:rsidRPr="00AB38B5">
        <w:t xml:space="preserve"> per cent</w:t>
      </w:r>
      <w:r w:rsidRPr="00AB38B5">
        <w:t>) reporting accessing services that are not funded by the NDIS.</w:t>
      </w:r>
    </w:p>
    <w:p w14:paraId="6805B2E3" w14:textId="044BC0F0" w:rsidR="005F53E7" w:rsidRDefault="00025D8A" w:rsidP="00F40D51">
      <w:pPr>
        <w:pStyle w:val="ListParagraph"/>
        <w:numPr>
          <w:ilvl w:val="0"/>
          <w:numId w:val="12"/>
        </w:numPr>
        <w:autoSpaceDE w:val="0"/>
        <w:autoSpaceDN w:val="0"/>
        <w:adjustRightInd w:val="0"/>
        <w:rPr>
          <w:rFonts w:cstheme="minorHAnsi"/>
          <w:color w:val="000000" w:themeColor="text1"/>
        </w:rPr>
      </w:pPr>
      <w:r w:rsidRPr="00AB38B5">
        <w:fldChar w:fldCharType="begin"/>
      </w:r>
      <w:r w:rsidRPr="00AB38B5">
        <w:instrText xml:space="preserve"> REF _Ref455658446 \h </w:instrText>
      </w:r>
      <w:r w:rsidR="00AB38B5">
        <w:instrText xml:space="preserve"> \* MERGEFORMAT </w:instrText>
      </w:r>
      <w:r w:rsidRPr="00AB38B5">
        <w:fldChar w:fldCharType="separate"/>
      </w:r>
      <w:r w:rsidR="008902AC">
        <w:t>Figure 3</w:t>
      </w:r>
      <w:r w:rsidRPr="00AB38B5">
        <w:fldChar w:fldCharType="end"/>
      </w:r>
      <w:r w:rsidRPr="00AB38B5">
        <w:t xml:space="preserve"> </w:t>
      </w:r>
      <w:r w:rsidR="005C445D" w:rsidRPr="00AB38B5">
        <w:t>below shows that t</w:t>
      </w:r>
      <w:r w:rsidR="005F53E7" w:rsidRPr="00AB38B5">
        <w:t xml:space="preserve">he most frequently </w:t>
      </w:r>
      <w:r w:rsidR="00084B09" w:rsidRPr="00AB38B5">
        <w:t>reported</w:t>
      </w:r>
      <w:r w:rsidR="005F53E7" w:rsidRPr="00AB38B5">
        <w:t xml:space="preserve"> non-NDIS funded support</w:t>
      </w:r>
      <w:r w:rsidR="00084B09" w:rsidRPr="00AB38B5">
        <w:t>s</w:t>
      </w:r>
      <w:r w:rsidR="005F53E7" w:rsidRPr="00AB38B5">
        <w:t xml:space="preserve"> which NDIS p</w:t>
      </w:r>
      <w:r w:rsidR="005F53E7" w:rsidRPr="008875DD">
        <w:rPr>
          <w:rFonts w:cstheme="minorHAnsi"/>
          <w:color w:val="000000" w:themeColor="text1"/>
        </w:rPr>
        <w:t>articipant accessed w</w:t>
      </w:r>
      <w:r w:rsidR="00084B09">
        <w:rPr>
          <w:rFonts w:cstheme="minorHAnsi"/>
          <w:color w:val="000000" w:themeColor="text1"/>
        </w:rPr>
        <w:t>ere</w:t>
      </w:r>
      <w:r w:rsidR="005F53E7" w:rsidRPr="008875DD">
        <w:rPr>
          <w:rFonts w:cstheme="minorHAnsi"/>
          <w:color w:val="000000" w:themeColor="text1"/>
        </w:rPr>
        <w:t xml:space="preserve"> therapies or behaviour and specialist interventions (44</w:t>
      </w:r>
      <w:r w:rsidR="00F747C0">
        <w:rPr>
          <w:rFonts w:cstheme="minorHAnsi"/>
          <w:color w:val="000000" w:themeColor="text1"/>
        </w:rPr>
        <w:t xml:space="preserve"> per cent</w:t>
      </w:r>
      <w:r w:rsidR="005F53E7" w:rsidRPr="008875DD">
        <w:rPr>
          <w:rFonts w:cstheme="minorHAnsi"/>
          <w:color w:val="000000" w:themeColor="text1"/>
        </w:rPr>
        <w:t xml:space="preserve"> of all NDIS participants who accessed non-NDIS funded support</w:t>
      </w:r>
      <w:r w:rsidR="00084B09">
        <w:rPr>
          <w:rFonts w:cstheme="minorHAnsi"/>
          <w:color w:val="000000" w:themeColor="text1"/>
        </w:rPr>
        <w:t>s</w:t>
      </w:r>
      <w:r w:rsidR="005F53E7" w:rsidRPr="008875DD">
        <w:rPr>
          <w:rFonts w:cstheme="minorHAnsi"/>
          <w:color w:val="000000" w:themeColor="text1"/>
        </w:rPr>
        <w:t>) with the next most commonly accessed being support with leisure activities outside the home (32</w:t>
      </w:r>
      <w:r w:rsidR="00F747C0">
        <w:rPr>
          <w:rFonts w:cstheme="minorHAnsi"/>
          <w:color w:val="000000" w:themeColor="text1"/>
        </w:rPr>
        <w:t xml:space="preserve"> per cent</w:t>
      </w:r>
      <w:r w:rsidR="005F53E7" w:rsidRPr="008875DD">
        <w:rPr>
          <w:rFonts w:cstheme="minorHAnsi"/>
          <w:color w:val="000000" w:themeColor="text1"/>
        </w:rPr>
        <w:t xml:space="preserve"> of all NDIS participants who accessed non-NDIS funded support</w:t>
      </w:r>
      <w:r w:rsidR="00084B09">
        <w:rPr>
          <w:rFonts w:cstheme="minorHAnsi"/>
          <w:color w:val="000000" w:themeColor="text1"/>
        </w:rPr>
        <w:t>s</w:t>
      </w:r>
      <w:r w:rsidR="005F53E7" w:rsidRPr="008875DD">
        <w:rPr>
          <w:rFonts w:cstheme="minorHAnsi"/>
          <w:color w:val="000000" w:themeColor="text1"/>
        </w:rPr>
        <w:t>).</w:t>
      </w:r>
    </w:p>
    <w:p w14:paraId="3DAC9531" w14:textId="77777777" w:rsidR="00E7210D" w:rsidRPr="00E7210D" w:rsidRDefault="00E7210D" w:rsidP="00E7210D">
      <w:pPr>
        <w:pStyle w:val="Caption"/>
      </w:pPr>
      <w:bookmarkStart w:id="33" w:name="_Ref455658446"/>
      <w:bookmarkStart w:id="34" w:name="_Toc462054916"/>
      <w:r>
        <w:t xml:space="preserve">Figure </w:t>
      </w:r>
      <w:r w:rsidR="008D488B">
        <w:fldChar w:fldCharType="begin"/>
      </w:r>
      <w:r w:rsidR="008D488B">
        <w:instrText xml:space="preserve"> SEQ Figure \* ARABIC </w:instrText>
      </w:r>
      <w:r w:rsidR="008D488B">
        <w:fldChar w:fldCharType="separate"/>
      </w:r>
      <w:r w:rsidR="008902AC">
        <w:rPr>
          <w:noProof/>
        </w:rPr>
        <w:t>3</w:t>
      </w:r>
      <w:r w:rsidR="008D488B">
        <w:rPr>
          <w:noProof/>
        </w:rPr>
        <w:fldChar w:fldCharType="end"/>
      </w:r>
      <w:bookmarkEnd w:id="33"/>
      <w:r>
        <w:t xml:space="preserve">: NDIS participant accesses supports not funded through the NDIS (Trial PWDs, </w:t>
      </w:r>
      <w:r w:rsidR="00B60159">
        <w:t>all ages</w:t>
      </w:r>
      <w:r>
        <w:t>)</w:t>
      </w:r>
      <w:bookmarkEnd w:id="34"/>
    </w:p>
    <w:p w14:paraId="20E453C4" w14:textId="77777777" w:rsidR="00675709" w:rsidRPr="008875DD" w:rsidRDefault="00675709" w:rsidP="00B66019">
      <w:pPr>
        <w:pStyle w:val="ListParagraph"/>
        <w:autoSpaceDE w:val="0"/>
        <w:autoSpaceDN w:val="0"/>
        <w:adjustRightInd w:val="0"/>
        <w:ind w:left="360"/>
        <w:rPr>
          <w:rFonts w:cstheme="minorHAnsi"/>
          <w:color w:val="000000" w:themeColor="text1"/>
        </w:rPr>
      </w:pPr>
      <w:r w:rsidRPr="00675709">
        <w:rPr>
          <w:noProof/>
          <w:lang w:eastAsia="en-AU"/>
        </w:rPr>
        <w:drawing>
          <wp:inline distT="0" distB="0" distL="0" distR="0" wp14:anchorId="03770CAA" wp14:editId="624EA4DF">
            <wp:extent cx="5410800" cy="2851200"/>
            <wp:effectExtent l="0" t="0" r="0" b="6350"/>
            <wp:docPr id="26" name="Picture 26" descr="Types of supports accessed that are not funded through the NDIS.&#10;Therapies or behavioural and specialist interventions 44%, Support with leisure activities outside the home 32%, Support to participate in group activities in the community 22%, Support with transport or travelling 17%, Support with living at home 16%, Aids and equipment 16%, Support with routine activities outside the home 15%, Support with personal hygeine or nursing 12%, Respite or short breaks 11%, Support with work or study over 16 years 10%, Home or transport modifications 9%,Plan or case management 6%, other 36%, dont know 1% " title="Figure 3: NDIS participant accesses supports not funded through the NDIS (Trial PWDs,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0800" cy="2851200"/>
                    </a:xfrm>
                    <a:prstGeom prst="rect">
                      <a:avLst/>
                    </a:prstGeom>
                    <a:noFill/>
                    <a:ln>
                      <a:noFill/>
                    </a:ln>
                  </pic:spPr>
                </pic:pic>
              </a:graphicData>
            </a:graphic>
          </wp:inline>
        </w:drawing>
      </w:r>
    </w:p>
    <w:p w14:paraId="726E4D4F" w14:textId="51B11925" w:rsidR="001907D7" w:rsidRPr="00D41DB0" w:rsidRDefault="001907D7" w:rsidP="00F40D51">
      <w:pPr>
        <w:pStyle w:val="ListParagraph"/>
        <w:numPr>
          <w:ilvl w:val="0"/>
          <w:numId w:val="12"/>
        </w:numPr>
        <w:autoSpaceDE w:val="0"/>
        <w:autoSpaceDN w:val="0"/>
        <w:adjustRightInd w:val="0"/>
        <w:rPr>
          <w:b/>
        </w:rPr>
      </w:pPr>
      <w:r w:rsidRPr="00AB38B5">
        <w:lastRenderedPageBreak/>
        <w:t>The</w:t>
      </w:r>
      <w:r w:rsidRPr="00D41DB0">
        <w:rPr>
          <w:rFonts w:cstheme="minorHAnsi"/>
          <w:color w:val="000000" w:themeColor="text1"/>
        </w:rPr>
        <w:t xml:space="preserve"> most frequently reported way NDIS participants accessed  non-NDIS funded supports (</w:t>
      </w:r>
      <w:r w:rsidR="00815D10" w:rsidRPr="00D41DB0">
        <w:rPr>
          <w:rFonts w:cstheme="minorHAnsi"/>
          <w:color w:val="000000" w:themeColor="text1"/>
        </w:rPr>
        <w:t xml:space="preserve">Appendix 2.7 </w:t>
      </w:r>
      <w:r w:rsidR="008B7E01" w:rsidRPr="00D41DB0">
        <w:rPr>
          <w:rFonts w:cstheme="minorHAnsi"/>
          <w:b/>
          <w:color w:val="000000" w:themeColor="text1"/>
        </w:rPr>
        <w:fldChar w:fldCharType="begin"/>
      </w:r>
      <w:r w:rsidR="008B7E01" w:rsidRPr="00D41DB0">
        <w:rPr>
          <w:rFonts w:cstheme="minorHAnsi"/>
          <w:color w:val="000000" w:themeColor="text1"/>
        </w:rPr>
        <w:instrText xml:space="preserve"> REF _Ref456792026 \h </w:instrText>
      </w:r>
      <w:r w:rsidR="00D41DB0" w:rsidRPr="00D41DB0">
        <w:rPr>
          <w:rFonts w:cstheme="minorHAnsi"/>
          <w:color w:val="000000" w:themeColor="text1"/>
        </w:rPr>
        <w:instrText xml:space="preserve"> \* MERGEFORMAT </w:instrText>
      </w:r>
      <w:r w:rsidR="008B7E01" w:rsidRPr="00D41DB0">
        <w:rPr>
          <w:rFonts w:cstheme="minorHAnsi"/>
          <w:b/>
          <w:color w:val="000000" w:themeColor="text1"/>
        </w:rPr>
      </w:r>
      <w:r w:rsidR="008B7E01" w:rsidRPr="00D41DB0">
        <w:rPr>
          <w:rFonts w:cstheme="minorHAnsi"/>
          <w:b/>
          <w:color w:val="000000" w:themeColor="text1"/>
        </w:rPr>
        <w:fldChar w:fldCharType="separate"/>
      </w:r>
      <w:r w:rsidR="008902AC" w:rsidRPr="008902AC">
        <w:t xml:space="preserve">Table </w:t>
      </w:r>
      <w:r w:rsidR="008902AC" w:rsidRPr="008902AC">
        <w:rPr>
          <w:noProof/>
        </w:rPr>
        <w:t>28</w:t>
      </w:r>
      <w:r w:rsidR="008B7E01" w:rsidRPr="00D41DB0">
        <w:rPr>
          <w:rFonts w:cstheme="minorHAnsi"/>
          <w:b/>
          <w:color w:val="000000" w:themeColor="text1"/>
        </w:rPr>
        <w:fldChar w:fldCharType="end"/>
      </w:r>
      <w:r w:rsidRPr="00D41DB0">
        <w:rPr>
          <w:rFonts w:cstheme="minorHAnsi"/>
          <w:color w:val="000000" w:themeColor="text1"/>
        </w:rPr>
        <w:t>), was either to rely on family members to pay for the supports (50</w:t>
      </w:r>
      <w:r w:rsidR="00F747C0">
        <w:rPr>
          <w:rFonts w:cstheme="minorHAnsi"/>
          <w:color w:val="000000" w:themeColor="text1"/>
        </w:rPr>
        <w:t xml:space="preserve"> per cent</w:t>
      </w:r>
      <w:r w:rsidRPr="00D41DB0">
        <w:rPr>
          <w:rFonts w:cstheme="minorHAnsi"/>
          <w:color w:val="000000" w:themeColor="text1"/>
        </w:rPr>
        <w:t xml:space="preserve"> of responses), or to pay for the supports themselves (23</w:t>
      </w:r>
      <w:r w:rsidR="00F747C0">
        <w:rPr>
          <w:rFonts w:cstheme="minorHAnsi"/>
          <w:color w:val="000000" w:themeColor="text1"/>
        </w:rPr>
        <w:t xml:space="preserve"> per cent</w:t>
      </w:r>
      <w:r w:rsidRPr="00D41DB0">
        <w:rPr>
          <w:rFonts w:cstheme="minorHAnsi"/>
          <w:color w:val="000000" w:themeColor="text1"/>
        </w:rPr>
        <w:t xml:space="preserve"> of responses). </w:t>
      </w:r>
    </w:p>
    <w:p w14:paraId="0C98B801" w14:textId="77777777" w:rsidR="00374E97" w:rsidRDefault="00374E97" w:rsidP="00635C4C">
      <w:pPr>
        <w:autoSpaceDE w:val="0"/>
        <w:autoSpaceDN w:val="0"/>
        <w:adjustRightInd w:val="0"/>
        <w:spacing w:before="240"/>
        <w:jc w:val="both"/>
        <w:rPr>
          <w:rFonts w:cstheme="minorHAnsi"/>
        </w:rPr>
      </w:pPr>
      <w:r>
        <w:rPr>
          <w:rFonts w:cstheme="minorHAnsi"/>
        </w:rPr>
        <w:t>We use multivariate analysis in order to investigate further the issue of unmet demand for supports experienced by NDIS participants. The question is whether people sharing th</w:t>
      </w:r>
      <w:r w:rsidR="005C445D">
        <w:rPr>
          <w:rFonts w:cstheme="minorHAnsi"/>
        </w:rPr>
        <w:t>e</w:t>
      </w:r>
      <w:r>
        <w:rPr>
          <w:rFonts w:cstheme="minorHAnsi"/>
        </w:rPr>
        <w:t xml:space="preserve"> experience of </w:t>
      </w:r>
      <w:r w:rsidR="005C445D">
        <w:rPr>
          <w:rFonts w:cstheme="minorHAnsi"/>
        </w:rPr>
        <w:t xml:space="preserve">unmet demand under </w:t>
      </w:r>
      <w:r>
        <w:rPr>
          <w:rFonts w:cstheme="minorHAnsi"/>
        </w:rPr>
        <w:t>the NDIS have any clear identifying characteristics that w</w:t>
      </w:r>
      <w:r w:rsidR="00E43B6B">
        <w:rPr>
          <w:rFonts w:cstheme="minorHAnsi"/>
        </w:rPr>
        <w:t>e could use in order to</w:t>
      </w:r>
      <w:r>
        <w:rPr>
          <w:rFonts w:cstheme="minorHAnsi"/>
        </w:rPr>
        <w:t xml:space="preserve"> guide </w:t>
      </w:r>
      <w:r w:rsidR="00E43B6B">
        <w:rPr>
          <w:rFonts w:cstheme="minorHAnsi"/>
        </w:rPr>
        <w:t xml:space="preserve">future </w:t>
      </w:r>
      <w:r>
        <w:rPr>
          <w:rFonts w:cstheme="minorHAnsi"/>
        </w:rPr>
        <w:t>policy interventions. The key messages we get from multivariate analysis are:</w:t>
      </w:r>
    </w:p>
    <w:p w14:paraId="59D7ABD8" w14:textId="0E2AD42B" w:rsidR="00374E97" w:rsidRDefault="00374E97" w:rsidP="00F40D51">
      <w:pPr>
        <w:pStyle w:val="ListParagraph"/>
        <w:numPr>
          <w:ilvl w:val="0"/>
          <w:numId w:val="12"/>
        </w:numPr>
        <w:autoSpaceDE w:val="0"/>
        <w:autoSpaceDN w:val="0"/>
        <w:adjustRightInd w:val="0"/>
        <w:rPr>
          <w:rFonts w:cstheme="minorHAnsi"/>
        </w:rPr>
      </w:pPr>
      <w:r>
        <w:rPr>
          <w:rFonts w:cstheme="minorHAnsi"/>
        </w:rPr>
        <w:t xml:space="preserve">There are significant differences across States with regards to how likely </w:t>
      </w:r>
      <w:r w:rsidR="00022A12">
        <w:rPr>
          <w:rFonts w:cstheme="minorHAnsi"/>
        </w:rPr>
        <w:t>NDIS participants</w:t>
      </w:r>
      <w:r w:rsidR="00E43B6B">
        <w:rPr>
          <w:rFonts w:cstheme="minorHAnsi"/>
        </w:rPr>
        <w:t xml:space="preserve"> </w:t>
      </w:r>
      <w:r>
        <w:rPr>
          <w:rFonts w:cstheme="minorHAnsi"/>
        </w:rPr>
        <w:t xml:space="preserve">are </w:t>
      </w:r>
      <w:r w:rsidRPr="00AB38B5">
        <w:t>to</w:t>
      </w:r>
      <w:r>
        <w:rPr>
          <w:rFonts w:cstheme="minorHAnsi"/>
        </w:rPr>
        <w:t xml:space="preserve"> experience unmet demand. </w:t>
      </w:r>
      <w:r w:rsidR="00F60F73">
        <w:rPr>
          <w:rFonts w:cstheme="minorHAnsi"/>
        </w:rPr>
        <w:t xml:space="preserve">An </w:t>
      </w:r>
      <w:r w:rsidR="00022A12">
        <w:rPr>
          <w:rFonts w:cstheme="minorHAnsi"/>
        </w:rPr>
        <w:t xml:space="preserve">NDIS participant </w:t>
      </w:r>
      <w:r>
        <w:rPr>
          <w:rFonts w:cstheme="minorHAnsi"/>
        </w:rPr>
        <w:t xml:space="preserve">in the Victoria </w:t>
      </w:r>
      <w:r w:rsidR="003216D6">
        <w:rPr>
          <w:rFonts w:cstheme="minorHAnsi"/>
        </w:rPr>
        <w:t>t</w:t>
      </w:r>
      <w:r>
        <w:rPr>
          <w:rFonts w:cstheme="minorHAnsi"/>
        </w:rPr>
        <w:t>rial site is, on average, 17</w:t>
      </w:r>
      <w:r w:rsidR="00F747C0">
        <w:rPr>
          <w:rFonts w:cstheme="minorHAnsi"/>
        </w:rPr>
        <w:t xml:space="preserve"> per cent</w:t>
      </w:r>
      <w:r>
        <w:rPr>
          <w:rFonts w:cstheme="minorHAnsi"/>
        </w:rPr>
        <w:t xml:space="preserve"> more likely than a similar </w:t>
      </w:r>
      <w:r w:rsidR="00022A12">
        <w:rPr>
          <w:rFonts w:cstheme="minorHAnsi"/>
        </w:rPr>
        <w:t xml:space="preserve">NDIS participant </w:t>
      </w:r>
      <w:r>
        <w:rPr>
          <w:rFonts w:cstheme="minorHAnsi"/>
        </w:rPr>
        <w:t xml:space="preserve">living in the NSW </w:t>
      </w:r>
      <w:r w:rsidR="003216D6">
        <w:rPr>
          <w:rFonts w:cstheme="minorHAnsi"/>
        </w:rPr>
        <w:t>t</w:t>
      </w:r>
      <w:r>
        <w:rPr>
          <w:rFonts w:cstheme="minorHAnsi"/>
        </w:rPr>
        <w:t xml:space="preserve">rial site to experience unmet demand for supports. This difference </w:t>
      </w:r>
      <w:r w:rsidR="00645062">
        <w:rPr>
          <w:rFonts w:cstheme="minorHAnsi"/>
        </w:rPr>
        <w:t xml:space="preserve">in the probability of experiencing unmet demand </w:t>
      </w:r>
      <w:r>
        <w:rPr>
          <w:rFonts w:cstheme="minorHAnsi"/>
        </w:rPr>
        <w:t xml:space="preserve">between NSW and Victoria </w:t>
      </w:r>
      <w:r w:rsidR="00645062">
        <w:rPr>
          <w:rFonts w:cstheme="minorHAnsi"/>
        </w:rPr>
        <w:t>has been estimated after we have accounted</w:t>
      </w:r>
      <w:r>
        <w:rPr>
          <w:rFonts w:cstheme="minorHAnsi"/>
        </w:rPr>
        <w:t xml:space="preserve"> for differences between NDIS participants in terms of their individual characteristics.</w:t>
      </w:r>
    </w:p>
    <w:p w14:paraId="41E86120" w14:textId="59825FFC" w:rsidR="00374E97" w:rsidRDefault="00F60F73" w:rsidP="00F40D51">
      <w:pPr>
        <w:pStyle w:val="ListParagraph"/>
        <w:numPr>
          <w:ilvl w:val="0"/>
          <w:numId w:val="12"/>
        </w:numPr>
        <w:autoSpaceDE w:val="0"/>
        <w:autoSpaceDN w:val="0"/>
        <w:adjustRightInd w:val="0"/>
        <w:rPr>
          <w:rFonts w:cstheme="minorHAnsi"/>
        </w:rPr>
      </w:pPr>
      <w:r>
        <w:rPr>
          <w:rFonts w:cstheme="minorHAnsi"/>
        </w:rPr>
        <w:t xml:space="preserve">The evaluation </w:t>
      </w:r>
      <w:r w:rsidR="00374E97">
        <w:rPr>
          <w:rFonts w:cstheme="minorHAnsi"/>
        </w:rPr>
        <w:t>also find</w:t>
      </w:r>
      <w:r>
        <w:rPr>
          <w:rFonts w:cstheme="minorHAnsi"/>
        </w:rPr>
        <w:t>s</w:t>
      </w:r>
      <w:r w:rsidR="00374E97">
        <w:rPr>
          <w:rFonts w:cstheme="minorHAnsi"/>
        </w:rPr>
        <w:t xml:space="preserve"> that, on average, NDIS participants living in rural or remote areas are 15</w:t>
      </w:r>
      <w:r w:rsidR="00F747C0">
        <w:rPr>
          <w:rFonts w:cstheme="minorHAnsi"/>
        </w:rPr>
        <w:t xml:space="preserve"> per cent</w:t>
      </w:r>
      <w:r w:rsidR="00374E97">
        <w:rPr>
          <w:rFonts w:cstheme="minorHAnsi"/>
        </w:rPr>
        <w:t xml:space="preserve"> more likely to experience unmet demand for supports compared to equivalent NDIS participants living in urban areas. Further analysis shows that </w:t>
      </w:r>
      <w:r w:rsidR="00645062">
        <w:rPr>
          <w:rFonts w:cstheme="minorHAnsi"/>
        </w:rPr>
        <w:t xml:space="preserve">among </w:t>
      </w:r>
      <w:r w:rsidR="00374E97">
        <w:rPr>
          <w:rFonts w:cstheme="minorHAnsi"/>
        </w:rPr>
        <w:t xml:space="preserve">NDIS participants living in rural or remote areas </w:t>
      </w:r>
      <w:r w:rsidR="00645062">
        <w:rPr>
          <w:rFonts w:cstheme="minorHAnsi"/>
        </w:rPr>
        <w:t xml:space="preserve">it is the younger ones that </w:t>
      </w:r>
      <w:r w:rsidR="00374E97">
        <w:rPr>
          <w:rFonts w:cstheme="minorHAnsi"/>
        </w:rPr>
        <w:t>are mo</w:t>
      </w:r>
      <w:r w:rsidR="00645062">
        <w:rPr>
          <w:rFonts w:cstheme="minorHAnsi"/>
        </w:rPr>
        <w:t>re</w:t>
      </w:r>
      <w:r w:rsidR="00374E97">
        <w:rPr>
          <w:rFonts w:cstheme="minorHAnsi"/>
        </w:rPr>
        <w:t xml:space="preserve"> likely to have unmet demand for support</w:t>
      </w:r>
      <w:r w:rsidR="00645062">
        <w:rPr>
          <w:rFonts w:cstheme="minorHAnsi"/>
        </w:rPr>
        <w:t>s,</w:t>
      </w:r>
      <w:r w:rsidR="00374E97">
        <w:rPr>
          <w:rFonts w:cstheme="minorHAnsi"/>
        </w:rPr>
        <w:t xml:space="preserve"> while </w:t>
      </w:r>
      <w:r w:rsidR="00645062">
        <w:rPr>
          <w:rFonts w:cstheme="minorHAnsi"/>
        </w:rPr>
        <w:t xml:space="preserve">among </w:t>
      </w:r>
      <w:r w:rsidR="00374E97">
        <w:rPr>
          <w:rFonts w:cstheme="minorHAnsi"/>
        </w:rPr>
        <w:t xml:space="preserve">NDIS participants </w:t>
      </w:r>
      <w:r w:rsidR="00645062">
        <w:rPr>
          <w:rFonts w:cstheme="minorHAnsi"/>
        </w:rPr>
        <w:t xml:space="preserve">living </w:t>
      </w:r>
      <w:r w:rsidR="00374E97">
        <w:rPr>
          <w:rFonts w:cstheme="minorHAnsi"/>
        </w:rPr>
        <w:t xml:space="preserve">in urban areas </w:t>
      </w:r>
      <w:r w:rsidR="00645062">
        <w:rPr>
          <w:rFonts w:cstheme="minorHAnsi"/>
        </w:rPr>
        <w:t xml:space="preserve">it is the older ones </w:t>
      </w:r>
      <w:r w:rsidR="00374E97">
        <w:rPr>
          <w:rFonts w:cstheme="minorHAnsi"/>
        </w:rPr>
        <w:t xml:space="preserve">who are more </w:t>
      </w:r>
      <w:r w:rsidR="00454346">
        <w:rPr>
          <w:rFonts w:cstheme="minorHAnsi"/>
        </w:rPr>
        <w:t xml:space="preserve">likely </w:t>
      </w:r>
      <w:r w:rsidR="00374E97">
        <w:rPr>
          <w:rFonts w:cstheme="minorHAnsi"/>
        </w:rPr>
        <w:t xml:space="preserve">to experience </w:t>
      </w:r>
      <w:r w:rsidR="00645062">
        <w:rPr>
          <w:rFonts w:cstheme="minorHAnsi"/>
        </w:rPr>
        <w:t>unmet demand for supports</w:t>
      </w:r>
      <w:r w:rsidR="00374E97">
        <w:rPr>
          <w:rFonts w:cstheme="minorHAnsi"/>
        </w:rPr>
        <w:t>.</w:t>
      </w:r>
    </w:p>
    <w:p w14:paraId="0AE2D26F" w14:textId="24699D96" w:rsidR="00374E97" w:rsidRPr="00AB38B5" w:rsidRDefault="00374E97" w:rsidP="00F40D51">
      <w:pPr>
        <w:pStyle w:val="ListParagraph"/>
        <w:numPr>
          <w:ilvl w:val="0"/>
          <w:numId w:val="12"/>
        </w:numPr>
        <w:autoSpaceDE w:val="0"/>
        <w:autoSpaceDN w:val="0"/>
        <w:adjustRightInd w:val="0"/>
      </w:pPr>
      <w:r>
        <w:rPr>
          <w:rFonts w:cstheme="minorHAnsi"/>
        </w:rPr>
        <w:t>As a gene</w:t>
      </w:r>
      <w:r w:rsidR="00645062">
        <w:rPr>
          <w:rFonts w:cstheme="minorHAnsi"/>
        </w:rPr>
        <w:t>ral picture</w:t>
      </w:r>
      <w:r>
        <w:rPr>
          <w:rFonts w:cstheme="minorHAnsi"/>
        </w:rPr>
        <w:t>, older NDIS participants are more likely to experience unmet de</w:t>
      </w:r>
      <w:r w:rsidRPr="00AB38B5">
        <w:t xml:space="preserve">mand, i.e. there is a clear </w:t>
      </w:r>
      <w:r w:rsidR="00645062" w:rsidRPr="00AB38B5">
        <w:t>positive association</w:t>
      </w:r>
      <w:r w:rsidRPr="00AB38B5">
        <w:t xml:space="preserve"> between </w:t>
      </w:r>
      <w:r w:rsidR="00E43B6B" w:rsidRPr="00AB38B5">
        <w:t>the age of a person with disability</w:t>
      </w:r>
      <w:r w:rsidRPr="00AB38B5">
        <w:t xml:space="preserve"> and </w:t>
      </w:r>
      <w:r w:rsidR="00645062" w:rsidRPr="00AB38B5">
        <w:t>their probability to experience</w:t>
      </w:r>
      <w:r w:rsidRPr="00AB38B5">
        <w:t xml:space="preserve"> unmet demand. </w:t>
      </w:r>
    </w:p>
    <w:p w14:paraId="3AAF9C94" w14:textId="77777777" w:rsidR="00374E97" w:rsidRPr="00AB38B5" w:rsidRDefault="00374E97" w:rsidP="00F40D51">
      <w:pPr>
        <w:pStyle w:val="ListParagraph"/>
        <w:numPr>
          <w:ilvl w:val="0"/>
          <w:numId w:val="12"/>
        </w:numPr>
        <w:autoSpaceDE w:val="0"/>
        <w:autoSpaceDN w:val="0"/>
        <w:adjustRightInd w:val="0"/>
      </w:pPr>
      <w:r w:rsidRPr="00AB38B5">
        <w:t xml:space="preserve">How likely </w:t>
      </w:r>
      <w:r w:rsidR="00645062" w:rsidRPr="00AB38B5">
        <w:t xml:space="preserve">it is that </w:t>
      </w:r>
      <w:r w:rsidRPr="00AB38B5">
        <w:t xml:space="preserve">one experiences unmet demand is also strongly associated with the </w:t>
      </w:r>
      <w:r w:rsidR="00645062" w:rsidRPr="00AB38B5">
        <w:t xml:space="preserve">broad type of disabilities of </w:t>
      </w:r>
      <w:r w:rsidRPr="00AB38B5">
        <w:t>NDIS participants. Combining the information on disability type and age, we find that for younger NDIS</w:t>
      </w:r>
      <w:r w:rsidR="00E43B6B" w:rsidRPr="00AB38B5">
        <w:t xml:space="preserve"> participants</w:t>
      </w:r>
      <w:r w:rsidRPr="00AB38B5">
        <w:t xml:space="preserve">, aged 13 and less, the highest probabilities of unmet demand are observed for those who have a developmental or congenital disability. For NDIS participants aged 15 or older, we find that those who have a physical disability experience the highest probability of unmet demand. </w:t>
      </w:r>
    </w:p>
    <w:p w14:paraId="7E16B2B4" w14:textId="77777777" w:rsidR="00374E97" w:rsidRPr="00AB38B5" w:rsidRDefault="00A54304" w:rsidP="00F40D51">
      <w:pPr>
        <w:pStyle w:val="ListParagraph"/>
        <w:numPr>
          <w:ilvl w:val="0"/>
          <w:numId w:val="12"/>
        </w:numPr>
        <w:autoSpaceDE w:val="0"/>
        <w:autoSpaceDN w:val="0"/>
        <w:adjustRightInd w:val="0"/>
      </w:pPr>
      <w:r w:rsidRPr="00AB38B5">
        <w:t>Y</w:t>
      </w:r>
      <w:r w:rsidR="00374E97" w:rsidRPr="00AB38B5">
        <w:t>ounger NDIS participants who self-manage funding are more likely to experience unmet demand compared to NDIS participants who do not self-manage funding.</w:t>
      </w:r>
      <w:r w:rsidRPr="00AB38B5">
        <w:t xml:space="preserve"> This association does not appear among the older NDIS participants</w:t>
      </w:r>
      <w:r w:rsidR="00B47990" w:rsidRPr="00AB38B5">
        <w:t>.</w:t>
      </w:r>
      <w:r w:rsidR="00645062" w:rsidRPr="00AB38B5">
        <w:t xml:space="preserve"> </w:t>
      </w:r>
      <w:r w:rsidR="00B47990" w:rsidRPr="00AB38B5">
        <w:t xml:space="preserve">We note that this is an association that does not lend itself to an easy causal interpretation. </w:t>
      </w:r>
    </w:p>
    <w:p w14:paraId="47D29488" w14:textId="6B633BA6" w:rsidR="00374E97" w:rsidRPr="00950063" w:rsidRDefault="00374E97" w:rsidP="00F40D51">
      <w:pPr>
        <w:pStyle w:val="ListParagraph"/>
        <w:numPr>
          <w:ilvl w:val="0"/>
          <w:numId w:val="12"/>
        </w:numPr>
        <w:autoSpaceDE w:val="0"/>
        <w:autoSpaceDN w:val="0"/>
        <w:adjustRightInd w:val="0"/>
        <w:rPr>
          <w:rFonts w:cstheme="minorHAnsi"/>
        </w:rPr>
      </w:pPr>
      <w:r w:rsidRPr="00AB38B5">
        <w:t>Finall</w:t>
      </w:r>
      <w:r>
        <w:rPr>
          <w:rFonts w:cstheme="minorHAnsi"/>
        </w:rPr>
        <w:t xml:space="preserve">y, </w:t>
      </w:r>
      <w:r w:rsidR="00F60F73">
        <w:rPr>
          <w:rFonts w:cstheme="minorHAnsi"/>
        </w:rPr>
        <w:t xml:space="preserve">the evaluation </w:t>
      </w:r>
      <w:r>
        <w:rPr>
          <w:rFonts w:cstheme="minorHAnsi"/>
        </w:rPr>
        <w:t>find</w:t>
      </w:r>
      <w:r w:rsidR="00F60F73">
        <w:rPr>
          <w:rFonts w:cstheme="minorHAnsi"/>
        </w:rPr>
        <w:t>s</w:t>
      </w:r>
      <w:r>
        <w:rPr>
          <w:rFonts w:cstheme="minorHAnsi"/>
        </w:rPr>
        <w:t xml:space="preserve"> that the wider the variety of supports currently accessed by the NDIS participants (number of types of supports currently accessed) the more likely the</w:t>
      </w:r>
      <w:r w:rsidR="00E43B6B">
        <w:rPr>
          <w:rFonts w:cstheme="minorHAnsi"/>
        </w:rPr>
        <w:t xml:space="preserve">se participants </w:t>
      </w:r>
      <w:r>
        <w:rPr>
          <w:rFonts w:cstheme="minorHAnsi"/>
        </w:rPr>
        <w:t>are to have funding for supports that they cannot access.</w:t>
      </w:r>
    </w:p>
    <w:p w14:paraId="74990A08" w14:textId="77777777" w:rsidR="005F53E7" w:rsidRPr="003C5582" w:rsidRDefault="005F53E7" w:rsidP="00635C4C">
      <w:pPr>
        <w:spacing w:before="240"/>
        <w:jc w:val="both"/>
        <w:rPr>
          <w:b/>
        </w:rPr>
      </w:pPr>
      <w:r w:rsidRPr="003C5582">
        <w:rPr>
          <w:b/>
        </w:rPr>
        <w:t>The qualitative detail</w:t>
      </w:r>
    </w:p>
    <w:p w14:paraId="2E22D2F0" w14:textId="77777777" w:rsidR="005F53E7" w:rsidRDefault="005F53E7" w:rsidP="00635C4C">
      <w:pPr>
        <w:jc w:val="both"/>
      </w:pPr>
      <w:r>
        <w:t>Interviews with disability service providers and representatives from key workforce agencies contain information that can be additionally used to</w:t>
      </w:r>
      <w:r w:rsidR="002727E2">
        <w:t xml:space="preserve"> assess</w:t>
      </w:r>
      <w:r>
        <w:t xml:space="preserve"> </w:t>
      </w:r>
      <w:r w:rsidRPr="00EC0AF2">
        <w:t xml:space="preserve">the extent to which the supply of disability services have responded to the demand.  </w:t>
      </w:r>
    </w:p>
    <w:p w14:paraId="090308BF" w14:textId="77777777" w:rsidR="006E49C9" w:rsidRDefault="006E49C9" w:rsidP="00635C4C">
      <w:pPr>
        <w:jc w:val="both"/>
        <w:rPr>
          <w:i/>
        </w:rPr>
      </w:pPr>
      <w:r w:rsidRPr="004C689C">
        <w:rPr>
          <w:i/>
        </w:rPr>
        <w:t>The perspective of the person with disability and their family and carer</w:t>
      </w:r>
    </w:p>
    <w:p w14:paraId="54734CC5" w14:textId="0FB2F9A8" w:rsidR="006E49C9" w:rsidRPr="00D42D55" w:rsidRDefault="006E49C9" w:rsidP="00F40D51">
      <w:pPr>
        <w:pStyle w:val="ListParagraph"/>
        <w:numPr>
          <w:ilvl w:val="0"/>
          <w:numId w:val="12"/>
        </w:numPr>
        <w:autoSpaceDE w:val="0"/>
        <w:autoSpaceDN w:val="0"/>
        <w:adjustRightInd w:val="0"/>
        <w:rPr>
          <w:rFonts w:cstheme="minorHAnsi"/>
        </w:rPr>
      </w:pPr>
      <w:r w:rsidRPr="006E25C4">
        <w:rPr>
          <w:rFonts w:cstheme="minorHAnsi"/>
        </w:rPr>
        <w:t xml:space="preserve">Despite evidence of some </w:t>
      </w:r>
      <w:r>
        <w:rPr>
          <w:rFonts w:cstheme="minorHAnsi"/>
        </w:rPr>
        <w:t xml:space="preserve">positive </w:t>
      </w:r>
      <w:r w:rsidRPr="006E25C4">
        <w:rPr>
          <w:rFonts w:cstheme="minorHAnsi"/>
        </w:rPr>
        <w:t xml:space="preserve">changes to the </w:t>
      </w:r>
      <w:r>
        <w:rPr>
          <w:rFonts w:cstheme="minorHAnsi"/>
        </w:rPr>
        <w:t>overall provision and quality of services</w:t>
      </w:r>
      <w:r w:rsidRPr="006E25C4">
        <w:rPr>
          <w:rFonts w:cstheme="minorHAnsi"/>
        </w:rPr>
        <w:t xml:space="preserve">, </w:t>
      </w:r>
      <w:r>
        <w:rPr>
          <w:rFonts w:cstheme="minorHAnsi"/>
        </w:rPr>
        <w:t xml:space="preserve">the </w:t>
      </w:r>
      <w:r w:rsidR="00764082" w:rsidRPr="00AB38B5">
        <w:t>wave</w:t>
      </w:r>
      <w:r w:rsidRPr="006E25C4">
        <w:rPr>
          <w:rFonts w:cstheme="minorHAnsi"/>
        </w:rPr>
        <w:t xml:space="preserve"> 2 interviews also indicate</w:t>
      </w:r>
      <w:r>
        <w:rPr>
          <w:rFonts w:cstheme="minorHAnsi"/>
        </w:rPr>
        <w:t>d that</w:t>
      </w:r>
      <w:r w:rsidRPr="006E25C4">
        <w:rPr>
          <w:rFonts w:cstheme="minorHAnsi"/>
        </w:rPr>
        <w:t xml:space="preserve"> many NDIS participants and their families and carers </w:t>
      </w:r>
      <w:r>
        <w:rPr>
          <w:rFonts w:cstheme="minorHAnsi"/>
        </w:rPr>
        <w:t xml:space="preserve">continued to </w:t>
      </w:r>
      <w:r w:rsidRPr="006E25C4">
        <w:rPr>
          <w:rFonts w:cstheme="minorHAnsi"/>
        </w:rPr>
        <w:t>experienc</w:t>
      </w:r>
      <w:r>
        <w:rPr>
          <w:rFonts w:cstheme="minorHAnsi"/>
        </w:rPr>
        <w:t>e</w:t>
      </w:r>
      <w:r w:rsidRPr="006E25C4">
        <w:rPr>
          <w:rFonts w:cstheme="minorHAnsi"/>
        </w:rPr>
        <w:t xml:space="preserve"> </w:t>
      </w:r>
      <w:r>
        <w:rPr>
          <w:rFonts w:cstheme="minorHAnsi"/>
        </w:rPr>
        <w:t xml:space="preserve">difficulties in accessing </w:t>
      </w:r>
      <w:r w:rsidRPr="004C689C">
        <w:rPr>
          <w:rFonts w:cstheme="minorHAnsi"/>
        </w:rPr>
        <w:t>disability supports.</w:t>
      </w:r>
    </w:p>
    <w:p w14:paraId="6655030C" w14:textId="77777777" w:rsidR="006E49C9" w:rsidRDefault="006E49C9" w:rsidP="00F40D51">
      <w:pPr>
        <w:pStyle w:val="ListParagraph"/>
        <w:numPr>
          <w:ilvl w:val="0"/>
          <w:numId w:val="23"/>
        </w:numPr>
        <w:ind w:left="709" w:hanging="283"/>
        <w:rPr>
          <w:rFonts w:cstheme="minorHAnsi"/>
        </w:rPr>
      </w:pPr>
      <w:r w:rsidRPr="004C689C">
        <w:rPr>
          <w:rFonts w:cstheme="minorHAnsi"/>
        </w:rPr>
        <w:lastRenderedPageBreak/>
        <w:t xml:space="preserve">Many respondents, particularly in regional and, to a lesser extent, outer metropolitan areas, felt their choice and control over supports was impeded by the small number or low capacity of service providers in their area. </w:t>
      </w:r>
      <w:r>
        <w:rPr>
          <w:rFonts w:cstheme="minorHAnsi"/>
        </w:rPr>
        <w:t>This was particularly an issue for r</w:t>
      </w:r>
      <w:r w:rsidRPr="004C689C">
        <w:rPr>
          <w:rFonts w:cstheme="minorHAnsi"/>
        </w:rPr>
        <w:t xml:space="preserve">espite and employment services. </w:t>
      </w:r>
    </w:p>
    <w:p w14:paraId="6662C943" w14:textId="77777777" w:rsidR="006E49C9" w:rsidRPr="00E360AC" w:rsidRDefault="006E49C9" w:rsidP="0084691C">
      <w:pPr>
        <w:pStyle w:val="ListParagraph"/>
        <w:ind w:left="1134"/>
        <w:rPr>
          <w:rFonts w:cstheme="minorHAnsi"/>
          <w:i/>
        </w:rPr>
      </w:pPr>
      <w:r w:rsidRPr="00E360AC">
        <w:rPr>
          <w:rFonts w:cstheme="minorHAnsi"/>
          <w:i/>
        </w:rPr>
        <w:t xml:space="preserve">No we don’t have a choice.  And I think there's only [Name of provider 1] anyway </w:t>
      </w:r>
      <w:r>
        <w:rPr>
          <w:rFonts w:cstheme="minorHAnsi"/>
          <w:i/>
        </w:rPr>
        <w:t>…</w:t>
      </w:r>
      <w:r w:rsidRPr="00E360AC">
        <w:rPr>
          <w:rFonts w:cstheme="minorHAnsi"/>
          <w:i/>
        </w:rPr>
        <w:t xml:space="preserve"> for an actual service provider we've</w:t>
      </w:r>
      <w:r>
        <w:rPr>
          <w:rFonts w:cstheme="minorHAnsi"/>
          <w:i/>
        </w:rPr>
        <w:t xml:space="preserve"> only got one. (</w:t>
      </w:r>
      <w:r w:rsidR="00983B26">
        <w:rPr>
          <w:rFonts w:cstheme="minorHAnsi"/>
          <w:i/>
        </w:rPr>
        <w:t>E</w:t>
      </w:r>
      <w:r>
        <w:rPr>
          <w:rFonts w:cstheme="minorHAnsi"/>
          <w:i/>
        </w:rPr>
        <w:t>02 PWD&amp;C W2)</w:t>
      </w:r>
    </w:p>
    <w:p w14:paraId="76CFEA60" w14:textId="64EF8011" w:rsidR="006E49C9" w:rsidRPr="00BA6D23" w:rsidRDefault="006E49C9" w:rsidP="00F40D51">
      <w:pPr>
        <w:pStyle w:val="ListParagraph"/>
        <w:numPr>
          <w:ilvl w:val="0"/>
          <w:numId w:val="23"/>
        </w:numPr>
        <w:ind w:left="709" w:hanging="283"/>
        <w:rPr>
          <w:rFonts w:cstheme="minorHAnsi"/>
        </w:rPr>
      </w:pPr>
      <w:r w:rsidRPr="00450EE4">
        <w:rPr>
          <w:rFonts w:cstheme="minorHAnsi"/>
        </w:rPr>
        <w:t>Many reported waiting lists for some providers or types of support such as respite</w:t>
      </w:r>
      <w:r>
        <w:rPr>
          <w:rFonts w:cstheme="minorHAnsi"/>
        </w:rPr>
        <w:t xml:space="preserve">. </w:t>
      </w:r>
      <w:r w:rsidRPr="00450EE4">
        <w:rPr>
          <w:rFonts w:cstheme="minorHAnsi"/>
        </w:rPr>
        <w:t xml:space="preserve">In some </w:t>
      </w:r>
      <w:r w:rsidRPr="00B017CA">
        <w:rPr>
          <w:rFonts w:cstheme="minorHAnsi"/>
          <w:szCs w:val="18"/>
        </w:rPr>
        <w:t>cases</w:t>
      </w:r>
      <w:r w:rsidRPr="00450EE4">
        <w:rPr>
          <w:rFonts w:cstheme="minorHAnsi"/>
        </w:rPr>
        <w:t xml:space="preserve">, it was indicated that </w:t>
      </w:r>
      <w:r>
        <w:rPr>
          <w:rFonts w:cstheme="minorHAnsi"/>
        </w:rPr>
        <w:t xml:space="preserve">providers with specialist expertise, such as </w:t>
      </w:r>
      <w:r w:rsidRPr="00450EE4">
        <w:rPr>
          <w:rFonts w:cstheme="minorHAnsi"/>
        </w:rPr>
        <w:t>therapists</w:t>
      </w:r>
      <w:r>
        <w:rPr>
          <w:rFonts w:cstheme="minorHAnsi"/>
        </w:rPr>
        <w:t>,</w:t>
      </w:r>
      <w:r w:rsidRPr="00450EE4">
        <w:rPr>
          <w:rFonts w:cstheme="minorHAnsi"/>
        </w:rPr>
        <w:t xml:space="preserve"> </w:t>
      </w:r>
      <w:r>
        <w:rPr>
          <w:rFonts w:cstheme="minorHAnsi"/>
        </w:rPr>
        <w:t>had</w:t>
      </w:r>
      <w:r w:rsidRPr="00450EE4">
        <w:rPr>
          <w:rFonts w:cstheme="minorHAnsi"/>
        </w:rPr>
        <w:t xml:space="preserve"> been overwhelmed with </w:t>
      </w:r>
      <w:r>
        <w:rPr>
          <w:rFonts w:cstheme="minorHAnsi"/>
        </w:rPr>
        <w:t xml:space="preserve">the number of </w:t>
      </w:r>
      <w:r w:rsidRPr="00450EE4">
        <w:rPr>
          <w:rFonts w:cstheme="minorHAnsi"/>
        </w:rPr>
        <w:t xml:space="preserve">NDIS participants and </w:t>
      </w:r>
      <w:r>
        <w:rPr>
          <w:rFonts w:cstheme="minorHAnsi"/>
        </w:rPr>
        <w:t>had</w:t>
      </w:r>
      <w:r w:rsidRPr="00450EE4">
        <w:rPr>
          <w:rFonts w:cstheme="minorHAnsi"/>
        </w:rPr>
        <w:t xml:space="preserve"> limited appointment availability.  </w:t>
      </w:r>
      <w:r w:rsidRPr="00BA6D23">
        <w:rPr>
          <w:rFonts w:cstheme="minorHAnsi"/>
        </w:rPr>
        <w:t xml:space="preserve">The problem of wait lists was </w:t>
      </w:r>
      <w:r>
        <w:rPr>
          <w:rFonts w:cstheme="minorHAnsi"/>
        </w:rPr>
        <w:t xml:space="preserve">therefore </w:t>
      </w:r>
      <w:r w:rsidRPr="00BA6D23">
        <w:rPr>
          <w:rFonts w:cstheme="minorHAnsi"/>
        </w:rPr>
        <w:t xml:space="preserve">more evident at </w:t>
      </w:r>
      <w:r w:rsidR="00764082">
        <w:rPr>
          <w:rFonts w:cstheme="minorHAnsi"/>
        </w:rPr>
        <w:t>wave</w:t>
      </w:r>
      <w:r w:rsidRPr="00BA6D23">
        <w:rPr>
          <w:rFonts w:cstheme="minorHAnsi"/>
        </w:rPr>
        <w:t xml:space="preserve"> 2 than </w:t>
      </w:r>
      <w:r w:rsidR="00764082">
        <w:rPr>
          <w:rFonts w:cstheme="minorHAnsi"/>
        </w:rPr>
        <w:t>wave</w:t>
      </w:r>
      <w:r w:rsidRPr="00BA6D23">
        <w:rPr>
          <w:rFonts w:cstheme="minorHAnsi"/>
        </w:rPr>
        <w:t xml:space="preserve"> 1: </w:t>
      </w:r>
    </w:p>
    <w:p w14:paraId="215F5951" w14:textId="77777777" w:rsidR="006E49C9" w:rsidRPr="00450EE4" w:rsidRDefault="006E49C9" w:rsidP="0084691C">
      <w:pPr>
        <w:pStyle w:val="ListParagraph"/>
        <w:ind w:left="1134"/>
        <w:rPr>
          <w:rFonts w:cstheme="minorHAnsi"/>
          <w:i/>
        </w:rPr>
      </w:pPr>
      <w:r w:rsidRPr="00450EE4">
        <w:rPr>
          <w:rFonts w:cstheme="minorHAnsi"/>
          <w:i/>
        </w:rPr>
        <w:t xml:space="preserve">There's a limited number of health professionals within South Australia and now people have </w:t>
      </w:r>
      <w:proofErr w:type="gramStart"/>
      <w:r w:rsidRPr="00450EE4">
        <w:rPr>
          <w:rFonts w:cstheme="minorHAnsi"/>
          <w:i/>
        </w:rPr>
        <w:t>got</w:t>
      </w:r>
      <w:proofErr w:type="gramEnd"/>
      <w:r w:rsidRPr="00450EE4">
        <w:rPr>
          <w:rFonts w:cstheme="minorHAnsi"/>
          <w:i/>
        </w:rPr>
        <w:t xml:space="preserve"> the funding to be able to go and see them, of course their availability is getting less and less and less. (</w:t>
      </w:r>
      <w:r w:rsidR="00983B26">
        <w:rPr>
          <w:rFonts w:cstheme="minorHAnsi"/>
          <w:i/>
        </w:rPr>
        <w:t>D</w:t>
      </w:r>
      <w:r w:rsidRPr="00450EE4">
        <w:rPr>
          <w:rFonts w:cstheme="minorHAnsi"/>
          <w:i/>
        </w:rPr>
        <w:t>11C W2)</w:t>
      </w:r>
    </w:p>
    <w:p w14:paraId="61F23664" w14:textId="77777777" w:rsidR="006E49C9" w:rsidRPr="00450EE4" w:rsidRDefault="006E49C9" w:rsidP="0084691C">
      <w:pPr>
        <w:pStyle w:val="ListParagraph"/>
        <w:ind w:left="1134"/>
        <w:rPr>
          <w:rFonts w:cstheme="minorHAnsi"/>
          <w:i/>
        </w:rPr>
      </w:pPr>
      <w:r w:rsidRPr="00450EE4">
        <w:rPr>
          <w:rFonts w:cstheme="minorHAnsi"/>
          <w:i/>
        </w:rPr>
        <w:t>Like take [name of social skills program], for example. That’s already booked out for next year for the first six months. So if somebody comes in and had a plan and [says] I want funding for (a social skills program)… they are highly unlikely to get it. So it’s all well and good to provide funding for something, but if there is no place for your child to do that particular support, it doesn’t work. (</w:t>
      </w:r>
      <w:r w:rsidR="00983B26">
        <w:rPr>
          <w:rFonts w:cstheme="minorHAnsi"/>
          <w:i/>
        </w:rPr>
        <w:t>D</w:t>
      </w:r>
      <w:r w:rsidRPr="00450EE4">
        <w:rPr>
          <w:rFonts w:cstheme="minorHAnsi"/>
          <w:i/>
        </w:rPr>
        <w:t>12C W2)</w:t>
      </w:r>
    </w:p>
    <w:p w14:paraId="241D7C7C" w14:textId="77777777" w:rsidR="006E49C9" w:rsidRDefault="006E49C9" w:rsidP="00F40D51">
      <w:pPr>
        <w:pStyle w:val="ListParagraph"/>
        <w:numPr>
          <w:ilvl w:val="0"/>
          <w:numId w:val="23"/>
        </w:numPr>
        <w:ind w:left="709" w:hanging="283"/>
        <w:rPr>
          <w:rFonts w:cstheme="minorHAnsi"/>
        </w:rPr>
      </w:pPr>
      <w:r w:rsidRPr="004C689C">
        <w:rPr>
          <w:rFonts w:cstheme="minorHAnsi"/>
        </w:rPr>
        <w:t xml:space="preserve">Respondents also reported that it was difficult to access </w:t>
      </w:r>
      <w:r>
        <w:rPr>
          <w:rFonts w:cstheme="minorHAnsi"/>
        </w:rPr>
        <w:t xml:space="preserve">disability </w:t>
      </w:r>
      <w:r w:rsidRPr="004C689C">
        <w:rPr>
          <w:rFonts w:cstheme="minorHAnsi"/>
        </w:rPr>
        <w:t>support ser</w:t>
      </w:r>
      <w:r>
        <w:rPr>
          <w:rFonts w:cstheme="minorHAnsi"/>
        </w:rPr>
        <w:t xml:space="preserve">vices, due to </w:t>
      </w:r>
      <w:r w:rsidRPr="00B017CA">
        <w:rPr>
          <w:rFonts w:cstheme="minorHAnsi"/>
          <w:szCs w:val="18"/>
        </w:rPr>
        <w:t>increased</w:t>
      </w:r>
      <w:r>
        <w:rPr>
          <w:rFonts w:cstheme="minorHAnsi"/>
        </w:rPr>
        <w:t xml:space="preserve"> demand </w:t>
      </w:r>
      <w:r w:rsidRPr="004C689C">
        <w:rPr>
          <w:rFonts w:cstheme="minorHAnsi"/>
        </w:rPr>
        <w:t xml:space="preserve">since the NDIS began. For example, several respondents reported that respite services had been easier to access prior to the NDIS as there had been fewer people seeking them. A similar </w:t>
      </w:r>
      <w:r>
        <w:rPr>
          <w:rFonts w:cstheme="minorHAnsi"/>
        </w:rPr>
        <w:t>narrative</w:t>
      </w:r>
      <w:r w:rsidRPr="004C689C">
        <w:rPr>
          <w:rFonts w:cstheme="minorHAnsi"/>
        </w:rPr>
        <w:t xml:space="preserve"> was told about physiotherapy, speech therapy, and accommodation options. </w:t>
      </w:r>
    </w:p>
    <w:p w14:paraId="1A3D78F1" w14:textId="77777777" w:rsidR="006E49C9" w:rsidRDefault="006E49C9" w:rsidP="0084691C">
      <w:pPr>
        <w:pStyle w:val="ListParagraph"/>
        <w:ind w:left="1134"/>
        <w:rPr>
          <w:rFonts w:cstheme="minorHAnsi"/>
          <w:i/>
        </w:rPr>
      </w:pPr>
      <w:r w:rsidRPr="00E360AC">
        <w:rPr>
          <w:rFonts w:cstheme="minorHAnsi"/>
          <w:i/>
        </w:rPr>
        <w:t>Once kids go under the plan all of a sudden they're full because people have got the funding for it and they're using it</w:t>
      </w:r>
      <w:r>
        <w:rPr>
          <w:rFonts w:cstheme="minorHAnsi"/>
          <w:i/>
        </w:rPr>
        <w:t>….</w:t>
      </w:r>
      <w:r w:rsidRPr="00E360AC">
        <w:rPr>
          <w:rFonts w:cstheme="minorHAnsi"/>
          <w:i/>
        </w:rPr>
        <w:t>That’s going to be constant because there are not enough speechies, OTs or any speciali</w:t>
      </w:r>
      <w:r>
        <w:rPr>
          <w:rFonts w:cstheme="minorHAnsi"/>
          <w:i/>
        </w:rPr>
        <w:t>sts down here now. (</w:t>
      </w:r>
      <w:r w:rsidR="00983B26">
        <w:rPr>
          <w:rFonts w:cstheme="minorHAnsi"/>
          <w:i/>
        </w:rPr>
        <w:t>B</w:t>
      </w:r>
      <w:r>
        <w:rPr>
          <w:rFonts w:cstheme="minorHAnsi"/>
          <w:i/>
        </w:rPr>
        <w:t>11 C W2)</w:t>
      </w:r>
    </w:p>
    <w:p w14:paraId="43556B80" w14:textId="77777777" w:rsidR="006E49C9" w:rsidRPr="00E360AC" w:rsidRDefault="006E49C9" w:rsidP="00F40D51">
      <w:pPr>
        <w:pStyle w:val="ListParagraph"/>
        <w:numPr>
          <w:ilvl w:val="0"/>
          <w:numId w:val="23"/>
        </w:numPr>
        <w:ind w:left="709" w:hanging="283"/>
        <w:rPr>
          <w:rFonts w:cstheme="minorHAnsi"/>
        </w:rPr>
      </w:pPr>
      <w:r w:rsidRPr="00E360AC">
        <w:rPr>
          <w:rFonts w:cstheme="minorHAnsi"/>
        </w:rPr>
        <w:t xml:space="preserve">Several respondents expressed dissatisfaction that they were unable to obtain the intensity of services they would like (and were funded to receive). There were a number factors related to </w:t>
      </w:r>
      <w:r w:rsidRPr="00B017CA">
        <w:rPr>
          <w:rFonts w:cstheme="minorHAnsi"/>
          <w:szCs w:val="18"/>
        </w:rPr>
        <w:t>this</w:t>
      </w:r>
      <w:r w:rsidRPr="00E360AC">
        <w:rPr>
          <w:rFonts w:cstheme="minorHAnsi"/>
        </w:rPr>
        <w:t xml:space="preserve">, including wait lists for therapy services and </w:t>
      </w:r>
      <w:r>
        <w:rPr>
          <w:rFonts w:cstheme="minorHAnsi"/>
        </w:rPr>
        <w:t>limited</w:t>
      </w:r>
      <w:r w:rsidRPr="00E360AC">
        <w:rPr>
          <w:rFonts w:cstheme="minorHAnsi"/>
        </w:rPr>
        <w:t xml:space="preserve"> capacity of individual providers; and staffing vacancies within the larger agencies (particularly </w:t>
      </w:r>
      <w:r>
        <w:rPr>
          <w:rFonts w:cstheme="minorHAnsi"/>
        </w:rPr>
        <w:t xml:space="preserve">for </w:t>
      </w:r>
      <w:r w:rsidRPr="00E360AC">
        <w:rPr>
          <w:rFonts w:cstheme="minorHAnsi"/>
        </w:rPr>
        <w:t xml:space="preserve">speech pathologists). </w:t>
      </w:r>
    </w:p>
    <w:p w14:paraId="3F09DEF3" w14:textId="77777777" w:rsidR="006E49C9" w:rsidRPr="0013019D" w:rsidRDefault="006E49C9" w:rsidP="00F40D51">
      <w:pPr>
        <w:pStyle w:val="ListParagraph"/>
        <w:numPr>
          <w:ilvl w:val="0"/>
          <w:numId w:val="23"/>
        </w:numPr>
        <w:ind w:left="709" w:hanging="283"/>
        <w:rPr>
          <w:rFonts w:cstheme="minorHAnsi"/>
        </w:rPr>
      </w:pPr>
      <w:r w:rsidRPr="0013019D">
        <w:rPr>
          <w:rFonts w:cstheme="minorHAnsi"/>
        </w:rPr>
        <w:t xml:space="preserve">Several respondents felt that the current environment in which demand </w:t>
      </w:r>
      <w:r>
        <w:rPr>
          <w:rFonts w:cstheme="minorHAnsi"/>
        </w:rPr>
        <w:t xml:space="preserve">for services </w:t>
      </w:r>
      <w:r w:rsidRPr="0013019D">
        <w:rPr>
          <w:rFonts w:cstheme="minorHAnsi"/>
        </w:rPr>
        <w:t xml:space="preserve">out-stripped availability </w:t>
      </w:r>
      <w:r>
        <w:rPr>
          <w:rFonts w:cstheme="minorHAnsi"/>
        </w:rPr>
        <w:t>had resulted</w:t>
      </w:r>
      <w:r w:rsidRPr="0013019D">
        <w:rPr>
          <w:rFonts w:cstheme="minorHAnsi"/>
        </w:rPr>
        <w:t xml:space="preserve"> </w:t>
      </w:r>
      <w:r>
        <w:rPr>
          <w:rFonts w:cstheme="minorHAnsi"/>
        </w:rPr>
        <w:t xml:space="preserve">(as </w:t>
      </w:r>
      <w:r w:rsidRPr="0013019D">
        <w:rPr>
          <w:rFonts w:cstheme="minorHAnsi"/>
        </w:rPr>
        <w:t>pre-NDIS</w:t>
      </w:r>
      <w:r>
        <w:rPr>
          <w:rFonts w:cstheme="minorHAnsi"/>
        </w:rPr>
        <w:t>) in</w:t>
      </w:r>
      <w:r w:rsidRPr="0013019D">
        <w:rPr>
          <w:rFonts w:cstheme="minorHAnsi"/>
        </w:rPr>
        <w:t xml:space="preserve"> a “service providers market” (</w:t>
      </w:r>
      <w:r w:rsidR="00983B26">
        <w:rPr>
          <w:rFonts w:cstheme="minorHAnsi"/>
        </w:rPr>
        <w:t>C</w:t>
      </w:r>
      <w:r w:rsidRPr="0013019D">
        <w:rPr>
          <w:rFonts w:cstheme="minorHAnsi"/>
        </w:rPr>
        <w:t>18C W2)</w:t>
      </w:r>
      <w:r>
        <w:rPr>
          <w:rFonts w:cstheme="minorHAnsi"/>
        </w:rPr>
        <w:t xml:space="preserve">. As a </w:t>
      </w:r>
      <w:r w:rsidRPr="00B017CA">
        <w:rPr>
          <w:rFonts w:cstheme="minorHAnsi"/>
          <w:szCs w:val="18"/>
        </w:rPr>
        <w:t>consequence</w:t>
      </w:r>
      <w:r>
        <w:rPr>
          <w:rFonts w:cstheme="minorHAnsi"/>
        </w:rPr>
        <w:t xml:space="preserve"> </w:t>
      </w:r>
      <w:r w:rsidRPr="0013019D">
        <w:rPr>
          <w:rFonts w:cstheme="minorHAnsi"/>
        </w:rPr>
        <w:t xml:space="preserve">some providers were perceived to be not giving good value for money, or were inflexible </w:t>
      </w:r>
      <w:r>
        <w:rPr>
          <w:rFonts w:cstheme="minorHAnsi"/>
        </w:rPr>
        <w:t xml:space="preserve">or </w:t>
      </w:r>
      <w:r w:rsidRPr="0013019D">
        <w:rPr>
          <w:rFonts w:cstheme="minorHAnsi"/>
        </w:rPr>
        <w:t xml:space="preserve">complacent. </w:t>
      </w:r>
    </w:p>
    <w:p w14:paraId="78BAD4C2" w14:textId="77777777" w:rsidR="006E49C9" w:rsidRPr="0013019D" w:rsidRDefault="006E49C9" w:rsidP="0084691C">
      <w:pPr>
        <w:pStyle w:val="ListParagraph"/>
        <w:ind w:left="1134"/>
        <w:rPr>
          <w:rFonts w:cstheme="minorHAnsi"/>
          <w:i/>
        </w:rPr>
      </w:pPr>
      <w:r w:rsidRPr="0013019D">
        <w:rPr>
          <w:rFonts w:cstheme="minorHAnsi"/>
          <w:i/>
        </w:rPr>
        <w:t>So there’s a bit issue about providers in this town, they are still running the show, they are still acting in a cavalier way, they can do what they like. (</w:t>
      </w:r>
      <w:r w:rsidR="00983B26">
        <w:rPr>
          <w:rFonts w:cstheme="minorHAnsi"/>
          <w:i/>
        </w:rPr>
        <w:t>C</w:t>
      </w:r>
      <w:r w:rsidRPr="0013019D">
        <w:rPr>
          <w:rFonts w:cstheme="minorHAnsi"/>
          <w:i/>
        </w:rPr>
        <w:t>02 W2)</w:t>
      </w:r>
    </w:p>
    <w:p w14:paraId="3281176E" w14:textId="77777777" w:rsidR="005F53E7" w:rsidRPr="00DE50D6" w:rsidRDefault="005F53E7" w:rsidP="00635C4C">
      <w:pPr>
        <w:spacing w:before="240"/>
        <w:jc w:val="both"/>
        <w:rPr>
          <w:i/>
        </w:rPr>
      </w:pPr>
      <w:r w:rsidRPr="00DE50D6">
        <w:rPr>
          <w:i/>
        </w:rPr>
        <w:t>The perspective of the service provider and key workforce organisations</w:t>
      </w:r>
    </w:p>
    <w:p w14:paraId="1D6CA1AB" w14:textId="4B324F2B" w:rsidR="005F53E7" w:rsidRPr="00013B17" w:rsidRDefault="005F53E7" w:rsidP="00F40D51">
      <w:pPr>
        <w:pStyle w:val="ListParagraph"/>
        <w:numPr>
          <w:ilvl w:val="0"/>
          <w:numId w:val="12"/>
        </w:numPr>
        <w:autoSpaceDE w:val="0"/>
        <w:autoSpaceDN w:val="0"/>
        <w:adjustRightInd w:val="0"/>
      </w:pPr>
      <w:r w:rsidRPr="00013B17">
        <w:t xml:space="preserve">As anticipated at </w:t>
      </w:r>
      <w:r w:rsidR="00764082">
        <w:t>wave</w:t>
      </w:r>
      <w:r w:rsidRPr="00013B17">
        <w:t xml:space="preserve"> 1</w:t>
      </w:r>
      <w:r>
        <w:t xml:space="preserve">, the </w:t>
      </w:r>
      <w:r w:rsidR="00764082">
        <w:t>wave</w:t>
      </w:r>
      <w:r>
        <w:t xml:space="preserve"> 2</w:t>
      </w:r>
      <w:r w:rsidRPr="00013B17">
        <w:t xml:space="preserve"> interviews</w:t>
      </w:r>
      <w:r>
        <w:t xml:space="preserve"> provided evidence that</w:t>
      </w:r>
      <w:r w:rsidRPr="00013B17">
        <w:t xml:space="preserve"> demand for disability supports </w:t>
      </w:r>
      <w:r>
        <w:t xml:space="preserve">had </w:t>
      </w:r>
      <w:r w:rsidRPr="00013B17">
        <w:t>increased strongly in the NDIS trial sites during the subsequent 12 months. As a consequence of this increased demand many provider organisations were reported to be increasing their client numbers, services and workforces.</w:t>
      </w:r>
    </w:p>
    <w:p w14:paraId="6B82D444" w14:textId="6413F398" w:rsidR="00737811" w:rsidRDefault="00737811" w:rsidP="00F40D51">
      <w:pPr>
        <w:pStyle w:val="ListParagraph"/>
        <w:numPr>
          <w:ilvl w:val="0"/>
          <w:numId w:val="12"/>
        </w:numPr>
        <w:autoSpaceDE w:val="0"/>
        <w:autoSpaceDN w:val="0"/>
        <w:adjustRightInd w:val="0"/>
      </w:pPr>
      <w:r w:rsidRPr="00075446">
        <w:t xml:space="preserve">At </w:t>
      </w:r>
      <w:r w:rsidR="00764082">
        <w:t>wave</w:t>
      </w:r>
      <w:r w:rsidRPr="00075446">
        <w:t xml:space="preserve"> 2, key workforce organisation</w:t>
      </w:r>
      <w:r>
        <w:t>s</w:t>
      </w:r>
      <w:r w:rsidRPr="00075446">
        <w:t xml:space="preserve"> and service providers </w:t>
      </w:r>
      <w:r>
        <w:t xml:space="preserve">also </w:t>
      </w:r>
      <w:r w:rsidRPr="00075446">
        <w:t xml:space="preserve">reported that </w:t>
      </w:r>
      <w:r>
        <w:t>in response</w:t>
      </w:r>
      <w:r w:rsidRPr="00075446">
        <w:t xml:space="preserve"> to changing consumer demand</w:t>
      </w:r>
      <w:r>
        <w:t>, some providers</w:t>
      </w:r>
      <w:r w:rsidRPr="00075446">
        <w:t xml:space="preserve"> were expanding the range of their services. Types of services that were reported to be </w:t>
      </w:r>
      <w:r>
        <w:t>experiencing growth</w:t>
      </w:r>
      <w:r w:rsidRPr="00075446">
        <w:t xml:space="preserve"> included one-on-one support services, support coordination and financial management, ther</w:t>
      </w:r>
      <w:r>
        <w:t>apy, respite and accommodation services.</w:t>
      </w:r>
    </w:p>
    <w:p w14:paraId="151628EB" w14:textId="77777777" w:rsidR="00737811" w:rsidRDefault="00737811" w:rsidP="00E65C0D">
      <w:pPr>
        <w:pStyle w:val="ListParagraph"/>
        <w:ind w:left="993"/>
        <w:rPr>
          <w:rFonts w:cstheme="minorHAnsi"/>
          <w:i/>
        </w:rPr>
      </w:pPr>
      <w:r w:rsidRPr="001D3B27">
        <w:rPr>
          <w:rFonts w:cstheme="minorHAnsi"/>
          <w:i/>
        </w:rPr>
        <w:lastRenderedPageBreak/>
        <w:t>So we have increased our accommodation and respite services humongously this year and we had this, beginning or mid-year, we had to recruit in one successfully 60 staff</w:t>
      </w:r>
      <w:r w:rsidRPr="00156F77">
        <w:rPr>
          <w:rFonts w:cstheme="minorHAnsi"/>
          <w:i/>
        </w:rPr>
        <w:t>. (A04S</w:t>
      </w:r>
      <w:r>
        <w:rPr>
          <w:rFonts w:cstheme="minorHAnsi"/>
          <w:i/>
        </w:rPr>
        <w:t xml:space="preserve"> W2</w:t>
      </w:r>
      <w:r w:rsidRPr="00156F77">
        <w:rPr>
          <w:rFonts w:cstheme="minorHAnsi"/>
          <w:i/>
        </w:rPr>
        <w:t>)</w:t>
      </w:r>
    </w:p>
    <w:p w14:paraId="0E2C8EB9" w14:textId="77777777" w:rsidR="00737811" w:rsidRPr="001D3B27" w:rsidRDefault="00737811" w:rsidP="00E65C0D">
      <w:pPr>
        <w:pStyle w:val="ListParagraph"/>
        <w:ind w:left="993"/>
        <w:rPr>
          <w:rFonts w:cstheme="minorHAnsi"/>
        </w:rPr>
      </w:pPr>
      <w:r w:rsidRPr="001D3B27">
        <w:rPr>
          <w:rFonts w:cstheme="minorHAnsi"/>
          <w:i/>
        </w:rPr>
        <w:t xml:space="preserve">We’re definitely providing a lot more one-on-one support, definitely.  People are coming in with that in their plans, everybody, </w:t>
      </w:r>
      <w:proofErr w:type="gramStart"/>
      <w:r w:rsidRPr="001D3B27">
        <w:rPr>
          <w:rFonts w:cstheme="minorHAnsi"/>
          <w:i/>
        </w:rPr>
        <w:t>everybody’s</w:t>
      </w:r>
      <w:proofErr w:type="gramEnd"/>
      <w:r w:rsidRPr="001D3B27">
        <w:rPr>
          <w:rFonts w:cstheme="minorHAnsi"/>
          <w:i/>
        </w:rPr>
        <w:t xml:space="preserve"> getting one-on-one support in their plans. </w:t>
      </w:r>
      <w:r w:rsidRPr="001D3B27">
        <w:rPr>
          <w:rFonts w:cstheme="minorHAnsi"/>
        </w:rPr>
        <w:t>(D02S</w:t>
      </w:r>
      <w:r>
        <w:rPr>
          <w:rFonts w:cstheme="minorHAnsi"/>
        </w:rPr>
        <w:t xml:space="preserve"> W2</w:t>
      </w:r>
      <w:r w:rsidRPr="001D3B27">
        <w:rPr>
          <w:rFonts w:cstheme="minorHAnsi"/>
        </w:rPr>
        <w:t>)</w:t>
      </w:r>
    </w:p>
    <w:p w14:paraId="5E6C1065" w14:textId="77777777" w:rsidR="00737811" w:rsidRPr="00156F77" w:rsidRDefault="00737811" w:rsidP="00E65C0D">
      <w:pPr>
        <w:pStyle w:val="ListParagraph"/>
        <w:ind w:left="993"/>
        <w:rPr>
          <w:rFonts w:cstheme="minorHAnsi"/>
          <w:i/>
        </w:rPr>
      </w:pPr>
      <w:r w:rsidRPr="001D3B27">
        <w:rPr>
          <w:rFonts w:cstheme="minorHAnsi"/>
          <w:i/>
        </w:rPr>
        <w:t xml:space="preserve">Complex support coordination is an area where we’ve grown, and initially NDIS wouldn’t use the word “case management” and </w:t>
      </w:r>
      <w:proofErr w:type="gramStart"/>
      <w:r w:rsidRPr="001D3B27">
        <w:rPr>
          <w:rFonts w:cstheme="minorHAnsi"/>
          <w:i/>
        </w:rPr>
        <w:t>they</w:t>
      </w:r>
      <w:proofErr w:type="gramEnd"/>
      <w:r w:rsidRPr="001D3B27">
        <w:rPr>
          <w:rFonts w:cstheme="minorHAnsi"/>
          <w:i/>
        </w:rPr>
        <w:t>, so and there was no case management funded for the first six months…  But I think they’ve recognised that that actually is a necessary support so that’s one area that we have grown in, and other organisations have as well</w:t>
      </w:r>
      <w:r w:rsidRPr="00156F77">
        <w:rPr>
          <w:rFonts w:cstheme="minorHAnsi"/>
          <w:i/>
        </w:rPr>
        <w:t>. (B02S</w:t>
      </w:r>
      <w:r>
        <w:rPr>
          <w:rFonts w:cstheme="minorHAnsi"/>
          <w:i/>
        </w:rPr>
        <w:t xml:space="preserve"> W2</w:t>
      </w:r>
      <w:r w:rsidRPr="00156F77">
        <w:rPr>
          <w:rFonts w:cstheme="minorHAnsi"/>
          <w:i/>
        </w:rPr>
        <w:t xml:space="preserve">) </w:t>
      </w:r>
    </w:p>
    <w:p w14:paraId="72BDCD94" w14:textId="6C74F94A" w:rsidR="00737811" w:rsidRDefault="00737811" w:rsidP="00F40D51">
      <w:pPr>
        <w:pStyle w:val="ListParagraph"/>
        <w:numPr>
          <w:ilvl w:val="0"/>
          <w:numId w:val="12"/>
        </w:numPr>
        <w:autoSpaceDE w:val="0"/>
        <w:autoSpaceDN w:val="0"/>
        <w:adjustRightInd w:val="0"/>
      </w:pPr>
      <w:r w:rsidRPr="00075446">
        <w:t xml:space="preserve">At </w:t>
      </w:r>
      <w:r w:rsidR="00764082">
        <w:t>wave</w:t>
      </w:r>
      <w:r w:rsidRPr="00075446">
        <w:t xml:space="preserve"> 2, key workforce organisation</w:t>
      </w:r>
      <w:r>
        <w:t>s</w:t>
      </w:r>
      <w:r w:rsidRPr="00075446">
        <w:t xml:space="preserve"> and service providers </w:t>
      </w:r>
      <w:r>
        <w:t>confirmed that i</w:t>
      </w:r>
      <w:r w:rsidRPr="00075446">
        <w:t xml:space="preserve">ncreased demand for therapy services </w:t>
      </w:r>
      <w:r>
        <w:t>was</w:t>
      </w:r>
      <w:r w:rsidRPr="00075446">
        <w:t xml:space="preserve"> creating waiting lists, particularly for speech pathology, occupational therapy and psychology services: </w:t>
      </w:r>
    </w:p>
    <w:p w14:paraId="76848D44" w14:textId="77777777" w:rsidR="00737811" w:rsidRPr="00430CEF" w:rsidRDefault="00737811" w:rsidP="00E65C0D">
      <w:pPr>
        <w:pStyle w:val="ListParagraph"/>
        <w:ind w:left="993"/>
        <w:rPr>
          <w:rFonts w:cstheme="minorHAnsi"/>
          <w:i/>
        </w:rPr>
      </w:pPr>
      <w:r w:rsidRPr="00F56B78">
        <w:rPr>
          <w:rFonts w:cstheme="minorHAnsi"/>
          <w:i/>
        </w:rPr>
        <w:t>We still do have a wait list and it probably is still sitting around four to six weeks…</w:t>
      </w:r>
      <w:r w:rsidRPr="00430CEF">
        <w:rPr>
          <w:rFonts w:cstheme="minorHAnsi"/>
          <w:i/>
        </w:rPr>
        <w:t xml:space="preserve"> </w:t>
      </w:r>
      <w:r w:rsidRPr="00F56B78">
        <w:rPr>
          <w:rFonts w:cstheme="minorHAnsi"/>
          <w:i/>
        </w:rPr>
        <w:t>obviously there’s been growth within organisations that provide therapy services because there is a massive increase in demand especially for occupational therapy and speech and everyone’s got wait lists</w:t>
      </w:r>
      <w:r w:rsidRPr="00430CEF">
        <w:rPr>
          <w:rFonts w:cstheme="minorHAnsi"/>
          <w:i/>
        </w:rPr>
        <w:t>. (B03S</w:t>
      </w:r>
      <w:r>
        <w:rPr>
          <w:rFonts w:cstheme="minorHAnsi"/>
          <w:i/>
        </w:rPr>
        <w:t xml:space="preserve"> W2</w:t>
      </w:r>
      <w:r w:rsidRPr="00430CEF">
        <w:rPr>
          <w:rFonts w:cstheme="minorHAnsi"/>
          <w:i/>
        </w:rPr>
        <w:t xml:space="preserve">) </w:t>
      </w:r>
    </w:p>
    <w:p w14:paraId="562C5620" w14:textId="4E65F681" w:rsidR="00737811" w:rsidRPr="005D4C1F" w:rsidRDefault="00737811" w:rsidP="00F40D51">
      <w:pPr>
        <w:pStyle w:val="ListParagraph"/>
        <w:numPr>
          <w:ilvl w:val="0"/>
          <w:numId w:val="12"/>
        </w:numPr>
        <w:autoSpaceDE w:val="0"/>
        <w:autoSpaceDN w:val="0"/>
        <w:adjustRightInd w:val="0"/>
        <w:rPr>
          <w:rFonts w:ascii="Calibri" w:hAnsi="Calibri" w:cs="Calibri"/>
          <w:szCs w:val="18"/>
        </w:rPr>
      </w:pPr>
      <w:r w:rsidRPr="005D4C1F">
        <w:rPr>
          <w:rFonts w:ascii="Calibri" w:hAnsi="Calibri" w:cs="Calibri"/>
          <w:szCs w:val="18"/>
        </w:rPr>
        <w:t xml:space="preserve">At </w:t>
      </w:r>
      <w:r w:rsidR="00764082">
        <w:rPr>
          <w:rFonts w:ascii="Calibri" w:hAnsi="Calibri" w:cs="Calibri"/>
          <w:szCs w:val="18"/>
        </w:rPr>
        <w:t>wave</w:t>
      </w:r>
      <w:r w:rsidRPr="005D4C1F">
        <w:rPr>
          <w:rFonts w:ascii="Calibri" w:hAnsi="Calibri" w:cs="Calibri"/>
          <w:szCs w:val="18"/>
        </w:rPr>
        <w:t xml:space="preserve"> 1, NDIS pricing and the viability of service provision </w:t>
      </w:r>
      <w:r>
        <w:rPr>
          <w:rFonts w:ascii="Calibri" w:hAnsi="Calibri" w:cs="Calibri"/>
          <w:szCs w:val="18"/>
        </w:rPr>
        <w:t>was</w:t>
      </w:r>
      <w:r w:rsidRPr="005D4C1F">
        <w:rPr>
          <w:rFonts w:ascii="Calibri" w:hAnsi="Calibri" w:cs="Calibri"/>
          <w:szCs w:val="18"/>
        </w:rPr>
        <w:t xml:space="preserve"> influenc</w:t>
      </w:r>
      <w:r>
        <w:rPr>
          <w:rFonts w:ascii="Calibri" w:hAnsi="Calibri" w:cs="Calibri"/>
          <w:szCs w:val="18"/>
        </w:rPr>
        <w:t>ing</w:t>
      </w:r>
      <w:r w:rsidRPr="005D4C1F">
        <w:rPr>
          <w:rFonts w:ascii="Calibri" w:hAnsi="Calibri" w:cs="Calibri"/>
          <w:szCs w:val="18"/>
        </w:rPr>
        <w:t xml:space="preserve"> decisions about </w:t>
      </w:r>
      <w:r>
        <w:rPr>
          <w:rFonts w:ascii="Calibri" w:hAnsi="Calibri" w:cs="Calibri"/>
          <w:szCs w:val="18"/>
        </w:rPr>
        <w:t>the</w:t>
      </w:r>
      <w:r w:rsidRPr="005D4C1F">
        <w:rPr>
          <w:rFonts w:ascii="Calibri" w:hAnsi="Calibri" w:cs="Calibri"/>
          <w:szCs w:val="18"/>
        </w:rPr>
        <w:t xml:space="preserve"> services organisations would provide. Employment services, supports for people with high </w:t>
      </w:r>
      <w:r w:rsidRPr="00AB38B5">
        <w:t>needs</w:t>
      </w:r>
      <w:r>
        <w:rPr>
          <w:rFonts w:ascii="Calibri" w:hAnsi="Calibri" w:cs="Calibri"/>
          <w:szCs w:val="18"/>
        </w:rPr>
        <w:t>,</w:t>
      </w:r>
      <w:r w:rsidRPr="005D4C1F">
        <w:rPr>
          <w:rFonts w:ascii="Calibri" w:hAnsi="Calibri" w:cs="Calibri"/>
          <w:szCs w:val="18"/>
        </w:rPr>
        <w:t xml:space="preserve"> and supported holidays and camps were examples of services that were identified as </w:t>
      </w:r>
      <w:r>
        <w:rPr>
          <w:rFonts w:ascii="Calibri" w:hAnsi="Calibri" w:cs="Calibri"/>
          <w:szCs w:val="18"/>
        </w:rPr>
        <w:t xml:space="preserve">being </w:t>
      </w:r>
      <w:r w:rsidRPr="005D4C1F">
        <w:rPr>
          <w:rFonts w:ascii="Calibri" w:hAnsi="Calibri" w:cs="Calibri"/>
          <w:szCs w:val="18"/>
        </w:rPr>
        <w:t xml:space="preserve">in demand but not cost-effective to run under the NDIS pricing at the time of interview. Other services that were viewed as being non-viable under NDIS pricing included group therapy, out of school hours care programs, and night shifts for residential rehabilitation. A number of disability service providers noted that they had reassessed or ceased providing services where the NDIA price did not cover the cost of service delivery. Some large providers were absorbing </w:t>
      </w:r>
      <w:r>
        <w:rPr>
          <w:rFonts w:ascii="Calibri" w:hAnsi="Calibri" w:cs="Calibri"/>
          <w:szCs w:val="18"/>
        </w:rPr>
        <w:t xml:space="preserve">financial </w:t>
      </w:r>
      <w:r w:rsidRPr="005D4C1F">
        <w:rPr>
          <w:rFonts w:ascii="Calibri" w:hAnsi="Calibri" w:cs="Calibri"/>
          <w:szCs w:val="18"/>
        </w:rPr>
        <w:t>losses by cross subsiding but advised this was not sustainable long term. In addition, NDIA pricing was reported to not cover travel. This was seen to impact directly on the types of services that could be provided and on participants’ access to these services.</w:t>
      </w:r>
    </w:p>
    <w:p w14:paraId="7DF0DD2B" w14:textId="1B054AD1" w:rsidR="00737811" w:rsidRDefault="00737811" w:rsidP="00F40D51">
      <w:pPr>
        <w:pStyle w:val="ListParagraph"/>
        <w:numPr>
          <w:ilvl w:val="0"/>
          <w:numId w:val="12"/>
        </w:numPr>
        <w:autoSpaceDE w:val="0"/>
        <w:autoSpaceDN w:val="0"/>
        <w:adjustRightInd w:val="0"/>
        <w:rPr>
          <w:rFonts w:ascii="Calibri" w:hAnsi="Calibri" w:cs="Calibri"/>
          <w:szCs w:val="18"/>
        </w:rPr>
      </w:pPr>
      <w:r w:rsidRPr="005D4C1F">
        <w:rPr>
          <w:rFonts w:ascii="Calibri" w:hAnsi="Calibri" w:cs="Calibri"/>
          <w:szCs w:val="18"/>
        </w:rPr>
        <w:t xml:space="preserve">At </w:t>
      </w:r>
      <w:r w:rsidR="00764082" w:rsidRPr="00AB38B5">
        <w:t>wave</w:t>
      </w:r>
      <w:r w:rsidRPr="005D4C1F">
        <w:rPr>
          <w:rFonts w:ascii="Calibri" w:hAnsi="Calibri" w:cs="Calibri"/>
          <w:szCs w:val="18"/>
        </w:rPr>
        <w:t xml:space="preserve"> 2, providers continued to express concern about NDIA pricing</w:t>
      </w:r>
      <w:r>
        <w:rPr>
          <w:rFonts w:ascii="Calibri" w:hAnsi="Calibri" w:cs="Calibri"/>
          <w:szCs w:val="18"/>
        </w:rPr>
        <w:t xml:space="preserve"> which</w:t>
      </w:r>
      <w:r w:rsidRPr="005D4C1F">
        <w:rPr>
          <w:rFonts w:ascii="Calibri" w:hAnsi="Calibri" w:cs="Calibri"/>
          <w:szCs w:val="18"/>
        </w:rPr>
        <w:t xml:space="preserve"> was </w:t>
      </w:r>
      <w:r>
        <w:rPr>
          <w:rFonts w:ascii="Calibri" w:hAnsi="Calibri" w:cs="Calibri"/>
          <w:szCs w:val="18"/>
        </w:rPr>
        <w:t xml:space="preserve">again </w:t>
      </w:r>
      <w:r w:rsidRPr="005D4C1F">
        <w:rPr>
          <w:rFonts w:ascii="Calibri" w:hAnsi="Calibri" w:cs="Calibri"/>
          <w:szCs w:val="18"/>
        </w:rPr>
        <w:t>seen as not meeting the costs for some services. Services considered underfunded were one-to-one community participation, mental health services, group services and services for people with complex needs.  Rather than ceasing to provide particular services</w:t>
      </w:r>
      <w:r>
        <w:rPr>
          <w:rFonts w:ascii="Calibri" w:hAnsi="Calibri" w:cs="Calibri"/>
          <w:szCs w:val="18"/>
        </w:rPr>
        <w:t>,</w:t>
      </w:r>
      <w:r w:rsidRPr="005D4C1F">
        <w:rPr>
          <w:rFonts w:ascii="Calibri" w:hAnsi="Calibri" w:cs="Calibri"/>
          <w:szCs w:val="18"/>
        </w:rPr>
        <w:t xml:space="preserve"> providers continue</w:t>
      </w:r>
      <w:r>
        <w:rPr>
          <w:rFonts w:ascii="Calibri" w:hAnsi="Calibri" w:cs="Calibri"/>
          <w:szCs w:val="18"/>
        </w:rPr>
        <w:t>d</w:t>
      </w:r>
      <w:r w:rsidRPr="005D4C1F">
        <w:rPr>
          <w:rFonts w:ascii="Calibri" w:hAnsi="Calibri" w:cs="Calibri"/>
          <w:szCs w:val="18"/>
        </w:rPr>
        <w:t xml:space="preserve"> to absorb financial losses but </w:t>
      </w:r>
      <w:r>
        <w:rPr>
          <w:rFonts w:ascii="Calibri" w:hAnsi="Calibri" w:cs="Calibri"/>
          <w:szCs w:val="18"/>
        </w:rPr>
        <w:t xml:space="preserve">were </w:t>
      </w:r>
      <w:r w:rsidRPr="005D4C1F">
        <w:rPr>
          <w:rFonts w:ascii="Calibri" w:hAnsi="Calibri" w:cs="Calibri"/>
          <w:szCs w:val="18"/>
        </w:rPr>
        <w:t xml:space="preserve">closely monitoring their financial sustainability. Several providers anticipated their organisation would need to cease particular services when block funding ended.  Funding for travel continued to be a concern at </w:t>
      </w:r>
      <w:r w:rsidR="00764082">
        <w:rPr>
          <w:rFonts w:ascii="Calibri" w:hAnsi="Calibri" w:cs="Calibri"/>
          <w:szCs w:val="18"/>
        </w:rPr>
        <w:t>wave</w:t>
      </w:r>
      <w:r w:rsidRPr="005D4C1F">
        <w:rPr>
          <w:rFonts w:ascii="Calibri" w:hAnsi="Calibri" w:cs="Calibri"/>
          <w:szCs w:val="18"/>
        </w:rPr>
        <w:t xml:space="preserve"> 2. </w:t>
      </w:r>
    </w:p>
    <w:p w14:paraId="1C61A8C5" w14:textId="77777777" w:rsidR="00737811" w:rsidRPr="00156F77" w:rsidRDefault="00737811" w:rsidP="00E65C0D">
      <w:pPr>
        <w:pStyle w:val="ListParagraph"/>
        <w:ind w:left="993"/>
        <w:rPr>
          <w:rFonts w:cstheme="minorHAnsi"/>
          <w:i/>
        </w:rPr>
      </w:pPr>
      <w:r w:rsidRPr="00587A7F">
        <w:rPr>
          <w:rFonts w:cstheme="minorHAnsi"/>
          <w:i/>
        </w:rPr>
        <w:t>I think there are some particular pricing issues because I think someone said the price, the mental health price under the NDIS is about half the state price, so that’s a major issue</w:t>
      </w:r>
      <w:r w:rsidRPr="00156F77">
        <w:rPr>
          <w:rFonts w:cstheme="minorHAnsi"/>
          <w:i/>
        </w:rPr>
        <w:t>.  (B02S)</w:t>
      </w:r>
    </w:p>
    <w:p w14:paraId="699441A4" w14:textId="77777777" w:rsidR="00737811" w:rsidRPr="00737811" w:rsidRDefault="00737811" w:rsidP="00E65C0D">
      <w:pPr>
        <w:pStyle w:val="ListParagraph"/>
        <w:ind w:left="993"/>
        <w:rPr>
          <w:rFonts w:cstheme="minorHAnsi"/>
          <w:i/>
        </w:rPr>
      </w:pPr>
      <w:r w:rsidRPr="00587A7F">
        <w:rPr>
          <w:rFonts w:cstheme="minorHAnsi"/>
          <w:i/>
        </w:rPr>
        <w:t>The group funding is, ridiculous.  It’s – we can’t break even with group funding, pretty much whichever way we look at it, unless we go back to the old, very old model of 20 people in a centre, with two staff there, and so we’re a very person centred organisation.  We don’t believe, in that at all.  So, you know the groups are funded around that $20 an hour and that sort of stuff, which is you know great but to make it work you’ve got to have at least one staff for about five people.</w:t>
      </w:r>
      <w:r>
        <w:rPr>
          <w:rFonts w:cstheme="minorHAnsi"/>
          <w:i/>
        </w:rPr>
        <w:t xml:space="preserve">  (E04S)</w:t>
      </w:r>
    </w:p>
    <w:p w14:paraId="1D53FC2A" w14:textId="77777777" w:rsidR="007F109F" w:rsidRDefault="007F109F">
      <w:pPr>
        <w:spacing w:before="0"/>
        <w:rPr>
          <w:i/>
        </w:rPr>
      </w:pPr>
      <w:r>
        <w:rPr>
          <w:i/>
        </w:rPr>
        <w:br w:type="page"/>
      </w:r>
    </w:p>
    <w:p w14:paraId="77A713A1" w14:textId="61E4B080" w:rsidR="005F53E7" w:rsidRPr="004C689C" w:rsidRDefault="005F53E7" w:rsidP="00635C4C">
      <w:pPr>
        <w:spacing w:before="240"/>
        <w:jc w:val="both"/>
        <w:rPr>
          <w:i/>
        </w:rPr>
      </w:pPr>
      <w:r w:rsidRPr="0005735D">
        <w:rPr>
          <w:i/>
        </w:rPr>
        <w:lastRenderedPageBreak/>
        <w:t>The perspective of the NDIA staff</w:t>
      </w:r>
    </w:p>
    <w:p w14:paraId="5FA90CA2" w14:textId="3513EB60" w:rsidR="00737811" w:rsidRPr="004C689C" w:rsidRDefault="00737811" w:rsidP="00F40D51">
      <w:pPr>
        <w:pStyle w:val="ListParagraph"/>
        <w:numPr>
          <w:ilvl w:val="0"/>
          <w:numId w:val="12"/>
        </w:numPr>
        <w:autoSpaceDE w:val="0"/>
        <w:autoSpaceDN w:val="0"/>
        <w:adjustRightInd w:val="0"/>
      </w:pPr>
      <w:r w:rsidRPr="004C689C">
        <w:t xml:space="preserve">At </w:t>
      </w:r>
      <w:r w:rsidR="00764082">
        <w:t>wave</w:t>
      </w:r>
      <w:r w:rsidRPr="004C689C">
        <w:t xml:space="preserve"> 1, NDIA staff (particularly Local Area Coordinators) described a number of challenges related to service provision. Many highlighted a lack of </w:t>
      </w:r>
      <w:r>
        <w:t xml:space="preserve">disability </w:t>
      </w:r>
      <w:r w:rsidRPr="004C689C">
        <w:t xml:space="preserve">services (especially in rural areas) or gave evidence that services were reaching capacity because of increased demand. </w:t>
      </w:r>
    </w:p>
    <w:p w14:paraId="73569A82" w14:textId="77777777" w:rsidR="00737811" w:rsidRDefault="00737811" w:rsidP="00F40D51">
      <w:pPr>
        <w:pStyle w:val="ListParagraph"/>
        <w:numPr>
          <w:ilvl w:val="0"/>
          <w:numId w:val="12"/>
        </w:numPr>
        <w:autoSpaceDE w:val="0"/>
        <w:autoSpaceDN w:val="0"/>
        <w:adjustRightInd w:val="0"/>
      </w:pPr>
      <w:r>
        <w:t xml:space="preserve">NDIA staff reported that some disability services had experienced growth since the NDIS while others were in shortage.  Services experiencing growth included those providing early intervention, support coordination, therapies and community access.  The expansion of these services was in response to increased demand by NDIS participants. Services where demand exceeded the supply included speech pathology, occupational therapy, psychology, support coordination and respite for young people.  </w:t>
      </w:r>
    </w:p>
    <w:p w14:paraId="5C727080" w14:textId="77777777" w:rsidR="00737811" w:rsidRPr="00737811" w:rsidRDefault="00737811" w:rsidP="00E65C0D">
      <w:pPr>
        <w:pStyle w:val="ListParagraph"/>
        <w:ind w:left="993"/>
        <w:rPr>
          <w:rFonts w:cstheme="minorHAnsi"/>
          <w:i/>
        </w:rPr>
      </w:pPr>
      <w:r w:rsidRPr="008F33FE">
        <w:rPr>
          <w:rFonts w:cstheme="minorHAnsi"/>
          <w:i/>
        </w:rPr>
        <w:t>We’re still short of psychologists and speech therapists and OT’s that specialise in children (B02N</w:t>
      </w:r>
      <w:r>
        <w:rPr>
          <w:rFonts w:cstheme="minorHAnsi"/>
          <w:i/>
        </w:rPr>
        <w:t xml:space="preserve"> </w:t>
      </w:r>
      <w:r>
        <w:rPr>
          <w:rFonts w:cstheme="minorHAnsi"/>
          <w:i/>
          <w:szCs w:val="18"/>
        </w:rPr>
        <w:t>W2</w:t>
      </w:r>
      <w:r>
        <w:rPr>
          <w:rFonts w:cstheme="minorHAnsi"/>
          <w:i/>
        </w:rPr>
        <w:t>)</w:t>
      </w:r>
    </w:p>
    <w:p w14:paraId="2D52C155" w14:textId="77777777" w:rsidR="005F53E7" w:rsidRDefault="005F53E7" w:rsidP="00F40D51">
      <w:pPr>
        <w:pStyle w:val="ListParagraph"/>
        <w:numPr>
          <w:ilvl w:val="0"/>
          <w:numId w:val="12"/>
        </w:numPr>
        <w:autoSpaceDE w:val="0"/>
        <w:autoSpaceDN w:val="0"/>
        <w:adjustRightInd w:val="0"/>
      </w:pPr>
      <w:r>
        <w:t xml:space="preserve">While the NDIS had led to an increase in the supply of disability supports, the Scheme had also led to an increase in a demand for services (and particularly therapy services); NDIA staff concluded that overall, demand now exceeded supply.  </w:t>
      </w:r>
    </w:p>
    <w:p w14:paraId="5ACFA3C2" w14:textId="77777777" w:rsidR="005F53E7" w:rsidRPr="003B2E83" w:rsidRDefault="005F53E7" w:rsidP="00E65C0D">
      <w:pPr>
        <w:pStyle w:val="ListParagraph"/>
        <w:ind w:left="993"/>
        <w:rPr>
          <w:rFonts w:cstheme="minorHAnsi"/>
          <w:i/>
        </w:rPr>
      </w:pPr>
      <w:r w:rsidRPr="003B2E83">
        <w:rPr>
          <w:rFonts w:cstheme="minorHAnsi"/>
          <w:i/>
        </w:rPr>
        <w:t>The NDIS has worked twofold.  It’s increased the amount of service available so people can see other OTs outside of what they would have been able to.  But there’s an increased demand.  The increased demand is way above the increase of services. (C10N W2)</w:t>
      </w:r>
    </w:p>
    <w:p w14:paraId="6ACA270F" w14:textId="77777777" w:rsidR="005F53E7" w:rsidRPr="00A42453" w:rsidRDefault="005F53E7" w:rsidP="00F40D51">
      <w:pPr>
        <w:pStyle w:val="ListParagraph"/>
        <w:numPr>
          <w:ilvl w:val="0"/>
          <w:numId w:val="12"/>
        </w:numPr>
        <w:autoSpaceDE w:val="0"/>
        <w:autoSpaceDN w:val="0"/>
        <w:adjustRightInd w:val="0"/>
      </w:pPr>
      <w:r>
        <w:t>A lack of support coordination services was delaying plan implementation and once plans were implemented, waiting lists for services were delaying service provision.</w:t>
      </w:r>
    </w:p>
    <w:p w14:paraId="684965A1" w14:textId="77777777" w:rsidR="00CE6B85" w:rsidRPr="00CE6B85" w:rsidRDefault="00CE6B85" w:rsidP="00C82FF1">
      <w:pPr>
        <w:pStyle w:val="Heading2"/>
        <w:ind w:left="567"/>
      </w:pPr>
      <w:bookmarkStart w:id="35" w:name="_Toc466017347"/>
      <w:r w:rsidRPr="00CE6B85">
        <w:t>Summary</w:t>
      </w:r>
      <w:r w:rsidR="00E97598">
        <w:t xml:space="preserve"> and Integration</w:t>
      </w:r>
      <w:bookmarkEnd w:id="35"/>
    </w:p>
    <w:p w14:paraId="62CCC301" w14:textId="476B31DF" w:rsidR="00A8639B" w:rsidRDefault="00A8639B" w:rsidP="00635C4C">
      <w:pPr>
        <w:jc w:val="both"/>
      </w:pPr>
      <w:r>
        <w:t xml:space="preserve">In this section we presented qualitative and quantitative evaluation evidence on </w:t>
      </w:r>
      <w:r w:rsidR="002D463C">
        <w:t>six</w:t>
      </w:r>
      <w:r>
        <w:t xml:space="preserve"> KEQs that relate to the broad theme of </w:t>
      </w:r>
      <w:r w:rsidRPr="001044CA">
        <w:rPr>
          <w:i/>
        </w:rPr>
        <w:t>supply and demand of disability support services</w:t>
      </w:r>
      <w:r>
        <w:t>.</w:t>
      </w:r>
    </w:p>
    <w:p w14:paraId="6461DE52" w14:textId="77777777" w:rsidR="00A8639B" w:rsidRPr="00DB0C39" w:rsidRDefault="00A8639B" w:rsidP="00635C4C">
      <w:pPr>
        <w:jc w:val="both"/>
        <w:rPr>
          <w:i/>
        </w:rPr>
      </w:pPr>
      <w:r>
        <w:rPr>
          <w:i/>
        </w:rPr>
        <w:t>D</w:t>
      </w:r>
      <w:r w:rsidRPr="00DB0C39">
        <w:rPr>
          <w:i/>
        </w:rPr>
        <w:t>emand</w:t>
      </w:r>
      <w:r>
        <w:rPr>
          <w:i/>
        </w:rPr>
        <w:t xml:space="preserve"> for supports</w:t>
      </w:r>
    </w:p>
    <w:p w14:paraId="199ACB47" w14:textId="77777777" w:rsidR="00A8639B" w:rsidRDefault="00A8639B" w:rsidP="00635C4C">
      <w:pPr>
        <w:jc w:val="both"/>
      </w:pPr>
      <w:r>
        <w:t>The quantitative data indicates that the overwhelming majority of NDIS participants need assistance on a daily basis. While most of the required assistance is provided informally by family members outside the economic market structure, just under a third of respondents also utilise market provisions.</w:t>
      </w:r>
    </w:p>
    <w:p w14:paraId="62753450" w14:textId="77777777" w:rsidR="00A8639B" w:rsidRDefault="00A8639B" w:rsidP="00635C4C">
      <w:pPr>
        <w:jc w:val="both"/>
      </w:pPr>
      <w:r>
        <w:t xml:space="preserve">Both the quantitative and qualitative data indicate that the majority of respondents receive increased supports as a result of becoming NDIS </w:t>
      </w:r>
      <w:r w:rsidRPr="00BE2DC8">
        <w:t>participants</w:t>
      </w:r>
      <w:r>
        <w:t>, in the form of</w:t>
      </w:r>
      <w:r w:rsidRPr="001044CA">
        <w:t xml:space="preserve"> increased</w:t>
      </w:r>
      <w:r>
        <w:t xml:space="preserve"> hours of support, greater frequency (intensity) of service provision, and more appropriate equipment or access to a wider range of supports.</w:t>
      </w:r>
    </w:p>
    <w:p w14:paraId="4564D2E1" w14:textId="77777777" w:rsidR="00A8639B" w:rsidRDefault="00A8639B" w:rsidP="00635C4C">
      <w:pPr>
        <w:jc w:val="both"/>
      </w:pPr>
      <w:r>
        <w:t>Both data sources also indicate that</w:t>
      </w:r>
      <w:r w:rsidR="00246AAE">
        <w:t xml:space="preserve"> most</w:t>
      </w:r>
      <w:r>
        <w:t xml:space="preserve"> </w:t>
      </w:r>
      <w:r w:rsidRPr="007B5CE9">
        <w:rPr>
          <w:rFonts w:cstheme="minorHAnsi"/>
        </w:rPr>
        <w:t xml:space="preserve">NDIS participants and their families and carers </w:t>
      </w:r>
      <w:r w:rsidR="00913352">
        <w:rPr>
          <w:rFonts w:cstheme="minorHAnsi"/>
        </w:rPr>
        <w:t xml:space="preserve">report that they </w:t>
      </w:r>
      <w:r>
        <w:rPr>
          <w:rFonts w:cstheme="minorHAnsi"/>
        </w:rPr>
        <w:t>have more say and choice over the</w:t>
      </w:r>
      <w:r w:rsidRPr="007B5CE9">
        <w:rPr>
          <w:rFonts w:cstheme="minorHAnsi"/>
        </w:rPr>
        <w:t xml:space="preserve"> </w:t>
      </w:r>
      <w:r>
        <w:rPr>
          <w:rFonts w:cstheme="minorHAnsi"/>
        </w:rPr>
        <w:t>supports they received, the timing of those supports</w:t>
      </w:r>
      <w:r w:rsidRPr="007B5CE9">
        <w:rPr>
          <w:rFonts w:cstheme="minorHAnsi"/>
        </w:rPr>
        <w:t>, the location of their support</w:t>
      </w:r>
      <w:r>
        <w:rPr>
          <w:rFonts w:cstheme="minorHAnsi"/>
        </w:rPr>
        <w:t>s</w:t>
      </w:r>
      <w:r w:rsidRPr="007B5CE9">
        <w:rPr>
          <w:rFonts w:cstheme="minorHAnsi"/>
        </w:rPr>
        <w:t>, and the provision of support</w:t>
      </w:r>
      <w:r>
        <w:rPr>
          <w:rFonts w:cstheme="minorHAnsi"/>
        </w:rPr>
        <w:t>s</w:t>
      </w:r>
      <w:r w:rsidRPr="007B5CE9">
        <w:rPr>
          <w:rFonts w:cstheme="minorHAnsi"/>
        </w:rPr>
        <w:t xml:space="preserve"> (being able to use different services/providers).</w:t>
      </w:r>
      <w:r>
        <w:rPr>
          <w:rFonts w:cstheme="minorHAnsi"/>
        </w:rPr>
        <w:t xml:space="preserve"> </w:t>
      </w:r>
      <w:r w:rsidR="00246AAE" w:rsidRPr="009071AE">
        <w:rPr>
          <w:rFonts w:cstheme="minorHAnsi"/>
        </w:rPr>
        <w:t>Most also experienced an increase in their satisfaction with the quality of the supports</w:t>
      </w:r>
      <w:r w:rsidR="00246AAE">
        <w:rPr>
          <w:rFonts w:cstheme="minorHAnsi"/>
        </w:rPr>
        <w:t xml:space="preserve"> and a minority reported a decrease in their satisfaction</w:t>
      </w:r>
      <w:r w:rsidR="00246AAE" w:rsidRPr="009071AE">
        <w:rPr>
          <w:rFonts w:cstheme="minorHAnsi"/>
        </w:rPr>
        <w:t xml:space="preserve">. </w:t>
      </w:r>
      <w:r w:rsidR="00246AAE">
        <w:rPr>
          <w:rFonts w:cstheme="minorHAnsi"/>
        </w:rPr>
        <w:t xml:space="preserve">The qualitative data indicates that for those participants who report dissatisfaction with quality, the </w:t>
      </w:r>
      <w:r w:rsidR="00246AAE" w:rsidRPr="009071AE">
        <w:rPr>
          <w:rFonts w:cstheme="minorHAnsi"/>
        </w:rPr>
        <w:t xml:space="preserve">main factors impacting on the quality of the supports </w:t>
      </w:r>
      <w:r w:rsidR="00246AAE">
        <w:rPr>
          <w:rFonts w:cstheme="minorHAnsi"/>
        </w:rPr>
        <w:t>are</w:t>
      </w:r>
      <w:r w:rsidR="00246AAE" w:rsidRPr="009071AE">
        <w:rPr>
          <w:rFonts w:cstheme="minorHAnsi"/>
        </w:rPr>
        <w:t xml:space="preserve"> the quality of support workers, and the NDIS pricing constraints and time benchmarking.</w:t>
      </w:r>
    </w:p>
    <w:p w14:paraId="47FAD835" w14:textId="0C038CB2" w:rsidR="00A8639B" w:rsidRDefault="00F60F73" w:rsidP="00635C4C">
      <w:pPr>
        <w:jc w:val="both"/>
      </w:pPr>
      <w:r>
        <w:t xml:space="preserve">The evaluation </w:t>
      </w:r>
      <w:r w:rsidR="00A8639B">
        <w:t>find</w:t>
      </w:r>
      <w:r>
        <w:t>s</w:t>
      </w:r>
      <w:r w:rsidR="00A8639B">
        <w:t xml:space="preserve"> that, while the number of supports received has increased for most NDIS participants, the majority of </w:t>
      </w:r>
      <w:r w:rsidR="00246AAE">
        <w:t xml:space="preserve">NDIS participants </w:t>
      </w:r>
      <w:r w:rsidR="00A8639B">
        <w:t xml:space="preserve">did not change providers upon joining the NDIS. The </w:t>
      </w:r>
      <w:r w:rsidR="00A8639B">
        <w:lastRenderedPageBreak/>
        <w:t>qualitative data suggests that uncertainty contributes to choosing to stay with the same provider, with evidence</w:t>
      </w:r>
      <w:r w:rsidR="00246AAE">
        <w:t xml:space="preserve"> emerging</w:t>
      </w:r>
      <w:r w:rsidR="00A8639B">
        <w:t xml:space="preserve"> that, as NDIS participants and carers increase their knowledge and experience of the </w:t>
      </w:r>
      <w:r w:rsidR="001E46C3">
        <w:t>Scheme</w:t>
      </w:r>
      <w:r w:rsidR="00A8639B">
        <w:t>, they become more confident about changing service providers over</w:t>
      </w:r>
      <w:r w:rsidR="00D2073C">
        <w:t xml:space="preserve"> </w:t>
      </w:r>
      <w:r w:rsidR="00A8639B">
        <w:t xml:space="preserve">time. </w:t>
      </w:r>
      <w:r w:rsidR="00764082">
        <w:t>Wave</w:t>
      </w:r>
      <w:r w:rsidR="00A8639B">
        <w:t xml:space="preserve"> 2 quantitative data and related administrative data will allow the evaluation to provide a more robust assessment of the dynamics of changing provisions and providers.</w:t>
      </w:r>
    </w:p>
    <w:p w14:paraId="7D453441" w14:textId="77777777" w:rsidR="00246AAE" w:rsidRDefault="00246AAE" w:rsidP="00246AAE">
      <w:r>
        <w:t>An important finding that emerges very clearly from both the quantitative and qualitative data is that whilst the overall picture of the NDIS trial roll-out is one of increased supports and improved outcomes, not all people with disability are achieving improved outcomes under the NDIS. Here we focus on two aspects of poorer outcomes.</w:t>
      </w:r>
    </w:p>
    <w:p w14:paraId="62F29AFF" w14:textId="77777777" w:rsidR="00246AAE" w:rsidRDefault="00A8639B" w:rsidP="00635C4C">
      <w:pPr>
        <w:jc w:val="both"/>
        <w:rPr>
          <w:rFonts w:cstheme="minorHAnsi"/>
        </w:rPr>
      </w:pPr>
      <w:r>
        <w:t>First, qualitative reports indicate that s</w:t>
      </w:r>
      <w:r w:rsidRPr="00400F4B">
        <w:rPr>
          <w:rFonts w:cstheme="minorHAnsi"/>
        </w:rPr>
        <w:t>ome people with disability</w:t>
      </w:r>
      <w:r w:rsidRPr="001B4BCD">
        <w:rPr>
          <w:rFonts w:cstheme="minorHAnsi"/>
        </w:rPr>
        <w:t xml:space="preserve"> </w:t>
      </w:r>
      <w:r w:rsidRPr="00400F4B">
        <w:rPr>
          <w:rFonts w:cstheme="minorHAnsi"/>
        </w:rPr>
        <w:t xml:space="preserve">were experiencing poorer outcomes under the NDIS and </w:t>
      </w:r>
      <w:r>
        <w:rPr>
          <w:rFonts w:cstheme="minorHAnsi"/>
        </w:rPr>
        <w:t xml:space="preserve">were </w:t>
      </w:r>
      <w:r w:rsidRPr="00400F4B">
        <w:rPr>
          <w:rFonts w:cstheme="minorHAnsi"/>
        </w:rPr>
        <w:t>receiving a lower level of services than previous</w:t>
      </w:r>
      <w:r>
        <w:rPr>
          <w:rFonts w:cstheme="minorHAnsi"/>
        </w:rPr>
        <w:t>ly. These were</w:t>
      </w:r>
      <w:r w:rsidRPr="00400F4B">
        <w:rPr>
          <w:rFonts w:cstheme="minorHAnsi"/>
        </w:rPr>
        <w:t xml:space="preserve"> particularly </w:t>
      </w:r>
      <w:r>
        <w:rPr>
          <w:rFonts w:cstheme="minorHAnsi"/>
        </w:rPr>
        <w:t>people with disability who were</w:t>
      </w:r>
      <w:r w:rsidRPr="00400F4B">
        <w:rPr>
          <w:rFonts w:cstheme="minorHAnsi"/>
        </w:rPr>
        <w:t xml:space="preserve"> unable to effectively advocate for services on their own behalf</w:t>
      </w:r>
      <w:r>
        <w:rPr>
          <w:rFonts w:cstheme="minorHAnsi"/>
        </w:rPr>
        <w:t>,</w:t>
      </w:r>
      <w:r w:rsidRPr="00400F4B">
        <w:rPr>
          <w:rFonts w:cstheme="minorHAnsi"/>
        </w:rPr>
        <w:t xml:space="preserve"> including some people with psychosocial disability </w:t>
      </w:r>
      <w:r w:rsidR="00246AAE" w:rsidRPr="009071AE">
        <w:rPr>
          <w:rFonts w:cstheme="minorHAnsi"/>
        </w:rPr>
        <w:t xml:space="preserve">and/or those </w:t>
      </w:r>
      <w:r w:rsidR="00246AAE">
        <w:rPr>
          <w:rFonts w:cstheme="minorHAnsi"/>
        </w:rPr>
        <w:t xml:space="preserve">people </w:t>
      </w:r>
      <w:r w:rsidR="00246AAE" w:rsidRPr="009071AE">
        <w:rPr>
          <w:rFonts w:cstheme="minorHAnsi"/>
        </w:rPr>
        <w:t xml:space="preserve">who struggled to manage </w:t>
      </w:r>
      <w:r w:rsidR="00246AAE">
        <w:rPr>
          <w:rFonts w:cstheme="minorHAnsi"/>
        </w:rPr>
        <w:t xml:space="preserve">the new and sometimes </w:t>
      </w:r>
      <w:r w:rsidR="00246AAE" w:rsidRPr="009071AE">
        <w:rPr>
          <w:rFonts w:cstheme="minorHAnsi"/>
        </w:rPr>
        <w:t>complex NDIS processes.</w:t>
      </w:r>
    </w:p>
    <w:p w14:paraId="10310C5F" w14:textId="77777777" w:rsidR="00A8639B" w:rsidRDefault="00A8639B" w:rsidP="00635C4C">
      <w:pPr>
        <w:jc w:val="both"/>
        <w:rPr>
          <w:rFonts w:cstheme="minorHAnsi"/>
        </w:rPr>
      </w:pPr>
      <w:r>
        <w:t xml:space="preserve">Second, both qualitative and quantitative evidence indicates that </w:t>
      </w:r>
      <w:r w:rsidRPr="006E25C4">
        <w:rPr>
          <w:rFonts w:cstheme="minorHAnsi"/>
        </w:rPr>
        <w:t>many NDIS participants and their families and carers</w:t>
      </w:r>
      <w:r>
        <w:rPr>
          <w:rFonts w:cstheme="minorHAnsi"/>
        </w:rPr>
        <w:t xml:space="preserve"> </w:t>
      </w:r>
      <w:r w:rsidRPr="006E25C4">
        <w:rPr>
          <w:rFonts w:cstheme="minorHAnsi"/>
        </w:rPr>
        <w:t>experienc</w:t>
      </w:r>
      <w:r>
        <w:rPr>
          <w:rFonts w:cstheme="minorHAnsi"/>
        </w:rPr>
        <w:t>ed</w:t>
      </w:r>
      <w:r w:rsidRPr="006E25C4">
        <w:rPr>
          <w:rFonts w:cstheme="minorHAnsi"/>
        </w:rPr>
        <w:t xml:space="preserve"> </w:t>
      </w:r>
      <w:r>
        <w:rPr>
          <w:rFonts w:cstheme="minorHAnsi"/>
        </w:rPr>
        <w:t>continuing difficulties in accessing disability supports for which they were receiving</w:t>
      </w:r>
      <w:r w:rsidR="00246AAE">
        <w:rPr>
          <w:rFonts w:cstheme="minorHAnsi"/>
        </w:rPr>
        <w:t xml:space="preserve"> NDIS</w:t>
      </w:r>
      <w:r>
        <w:rPr>
          <w:rFonts w:cstheme="minorHAnsi"/>
        </w:rPr>
        <w:t xml:space="preserve"> funding. Both data sources indicate that this was primarily due to </w:t>
      </w:r>
      <w:r w:rsidRPr="00400F4B">
        <w:rPr>
          <w:rFonts w:cstheme="minorHAnsi"/>
        </w:rPr>
        <w:t>lengthy waiting lists for some providers or types of support,</w:t>
      </w:r>
      <w:r>
        <w:rPr>
          <w:rFonts w:cstheme="minorHAnsi"/>
        </w:rPr>
        <w:t xml:space="preserve"> lack of local providers, and lack of quality provision. Both data sources suggest that this type of unmet demand is experienced more by those living in rural and remote areas, in the Victorian trial site (much more so in regional parts of it), and for older NDIS participants (much more so for those living in </w:t>
      </w:r>
      <w:r w:rsidRPr="00FF680A">
        <w:rPr>
          <w:rFonts w:cstheme="minorHAnsi"/>
        </w:rPr>
        <w:t xml:space="preserve">regional areas). </w:t>
      </w:r>
      <w:r w:rsidR="00A54304" w:rsidRPr="00FF680A">
        <w:rPr>
          <w:rFonts w:cstheme="minorHAnsi"/>
        </w:rPr>
        <w:t>The quantitative data indicates</w:t>
      </w:r>
      <w:r w:rsidR="00D95809" w:rsidRPr="00FF680A">
        <w:rPr>
          <w:rFonts w:cstheme="minorHAnsi"/>
        </w:rPr>
        <w:t xml:space="preserve"> that there is a positive association between those that experience unmet demand and self-management, but only for young NDIS participants, but it provides no guidance as to why this maybe the case. </w:t>
      </w:r>
      <w:r w:rsidR="00A54304" w:rsidRPr="00FF680A">
        <w:rPr>
          <w:rFonts w:cstheme="minorHAnsi"/>
        </w:rPr>
        <w:t xml:space="preserve"> The qualitative </w:t>
      </w:r>
      <w:r w:rsidR="00D95809" w:rsidRPr="00FF680A">
        <w:rPr>
          <w:rFonts w:cstheme="minorHAnsi"/>
        </w:rPr>
        <w:t xml:space="preserve">evidence provides us with the crucial </w:t>
      </w:r>
      <w:r w:rsidR="00B47990" w:rsidRPr="00FF680A">
        <w:rPr>
          <w:rFonts w:cstheme="minorHAnsi"/>
        </w:rPr>
        <w:t xml:space="preserve">causal </w:t>
      </w:r>
      <w:r w:rsidR="00D95809" w:rsidRPr="00FF680A">
        <w:rPr>
          <w:rFonts w:cstheme="minorHAnsi"/>
        </w:rPr>
        <w:t xml:space="preserve">evidence that suggests </w:t>
      </w:r>
      <w:r w:rsidRPr="00FF680A">
        <w:rPr>
          <w:rFonts w:cstheme="minorHAnsi"/>
        </w:rPr>
        <w:t xml:space="preserve">that </w:t>
      </w:r>
      <w:r w:rsidR="00D95809" w:rsidRPr="00FF680A">
        <w:rPr>
          <w:rFonts w:cstheme="minorHAnsi"/>
        </w:rPr>
        <w:t xml:space="preserve">where there is unmet demand, people respond by </w:t>
      </w:r>
      <w:r w:rsidRPr="00FF680A">
        <w:rPr>
          <w:rFonts w:cstheme="minorHAnsi"/>
        </w:rPr>
        <w:t>self-mana</w:t>
      </w:r>
      <w:r w:rsidR="00D95809" w:rsidRPr="00FF680A">
        <w:rPr>
          <w:rFonts w:cstheme="minorHAnsi"/>
        </w:rPr>
        <w:t xml:space="preserve">ging. </w:t>
      </w:r>
    </w:p>
    <w:p w14:paraId="44B442EC" w14:textId="77777777" w:rsidR="00A8639B" w:rsidRPr="00DB0C39" w:rsidRDefault="00A8639B" w:rsidP="00635C4C">
      <w:pPr>
        <w:jc w:val="both"/>
        <w:rPr>
          <w:i/>
        </w:rPr>
      </w:pPr>
      <w:r w:rsidRPr="00DB0C39">
        <w:rPr>
          <w:i/>
        </w:rPr>
        <w:t>Supply</w:t>
      </w:r>
      <w:r>
        <w:rPr>
          <w:i/>
        </w:rPr>
        <w:t xml:space="preserve"> of Supports</w:t>
      </w:r>
    </w:p>
    <w:p w14:paraId="52782A3B" w14:textId="31B933F4" w:rsidR="00A8639B" w:rsidRDefault="00A8639B" w:rsidP="00635C4C">
      <w:pPr>
        <w:jc w:val="both"/>
      </w:pPr>
      <w:r>
        <w:t xml:space="preserve">Both the quantitative and qualitative data indicate that disability service providers and self-employed disability service providers are undertaking many supply-related activities in direct and indirect response to the trial and </w:t>
      </w:r>
      <w:r w:rsidR="00942E4C">
        <w:t>roll-out</w:t>
      </w:r>
      <w:r>
        <w:t xml:space="preserve"> of the NDIS.</w:t>
      </w:r>
    </w:p>
    <w:p w14:paraId="66F8F2BF" w14:textId="77777777" w:rsidR="00A8639B" w:rsidRDefault="00A8639B" w:rsidP="00635C4C">
      <w:pPr>
        <w:jc w:val="both"/>
      </w:pPr>
      <w:r>
        <w:t>Both the quantitative and qualitative data indicate that</w:t>
      </w:r>
      <w:r w:rsidR="00913352">
        <w:t>,</w:t>
      </w:r>
      <w:r>
        <w:t xml:space="preserve"> in response to additional consumer demand, disability service providers are increasing the proportion of their services dedicated to disability support and expanding their range of services. </w:t>
      </w:r>
    </w:p>
    <w:p w14:paraId="77857701" w14:textId="77777777" w:rsidR="00A8639B" w:rsidRDefault="00A8639B" w:rsidP="00635C4C">
      <w:pPr>
        <w:jc w:val="both"/>
      </w:pPr>
      <w:r>
        <w:t xml:space="preserve">The quantitative and qualitative data appear to contradict one another when considering the reported impact of the NDIS on the disability sector. The quantitative data indicates that both disability service providers and the self-employed expect that the NDIS will have little impact or a </w:t>
      </w:r>
      <w:r w:rsidR="00913352">
        <w:t xml:space="preserve">modest </w:t>
      </w:r>
      <w:r>
        <w:t xml:space="preserve">positive impact overall and in particular on employment, wage growth and overall performance.  </w:t>
      </w:r>
    </w:p>
    <w:p w14:paraId="56335799" w14:textId="77777777" w:rsidR="00A8639B" w:rsidRDefault="00A8639B" w:rsidP="00635C4C">
      <w:pPr>
        <w:jc w:val="both"/>
      </w:pPr>
      <w:r>
        <w:t xml:space="preserve">In contrast, the qualitative data suggests that the NDIS has had considerable impacts for disability service providers. Reported impacts included changing business models, increased merger and acquisition activity, entry of new providers, exits from the sector, and changing (becoming more guarded) relationships between providers. </w:t>
      </w:r>
    </w:p>
    <w:p w14:paraId="0AB47AB4" w14:textId="1F5B4159" w:rsidR="00A8639B" w:rsidRDefault="00A8639B" w:rsidP="00635C4C">
      <w:pPr>
        <w:jc w:val="both"/>
      </w:pPr>
      <w:r>
        <w:t>Our only evidence on the impact the NDIS has had on the disability sector workforce comes from the non-generalisable qualitative data, which has reported an expanding workforce</w:t>
      </w:r>
      <w:r w:rsidRPr="00567312">
        <w:t xml:space="preserve"> </w:t>
      </w:r>
      <w:r w:rsidRPr="00EE46CF">
        <w:t xml:space="preserve">in the midst of concerns about skill shortages, employee recruitment and retention, </w:t>
      </w:r>
      <w:r>
        <w:t xml:space="preserve">decreased opportunities for </w:t>
      </w:r>
      <w:r>
        <w:lastRenderedPageBreak/>
        <w:t xml:space="preserve">training, </w:t>
      </w:r>
      <w:r w:rsidRPr="00EE46CF">
        <w:t>increased turnover and churn, unfunded work, more casual and less well-paid work, lower quality of provision and more.</w:t>
      </w:r>
      <w:r>
        <w:t xml:space="preserve"> For the time being, the first wave of quantitative data provides us the necessary baseline information and little more. The evaluation will assess the impact of the NDIS on the workforces in a statistically meaningful </w:t>
      </w:r>
      <w:r w:rsidR="00217B2C">
        <w:t xml:space="preserve">manner after the collection of </w:t>
      </w:r>
      <w:r w:rsidR="00764082">
        <w:t>wave</w:t>
      </w:r>
      <w:r>
        <w:t xml:space="preserve"> 2 of the </w:t>
      </w:r>
      <w:r w:rsidR="00375882">
        <w:t>providers’</w:t>
      </w:r>
      <w:r>
        <w:t xml:space="preserve"> quantitative surveys.</w:t>
      </w:r>
    </w:p>
    <w:p w14:paraId="48D3F101" w14:textId="77777777" w:rsidR="00A8639B" w:rsidRPr="001044CA" w:rsidRDefault="00A8639B" w:rsidP="00635C4C">
      <w:pPr>
        <w:jc w:val="both"/>
        <w:rPr>
          <w:i/>
        </w:rPr>
      </w:pPr>
      <w:r w:rsidRPr="001044CA">
        <w:rPr>
          <w:i/>
        </w:rPr>
        <w:t>Supply and Demand</w:t>
      </w:r>
      <w:r>
        <w:rPr>
          <w:i/>
        </w:rPr>
        <w:t xml:space="preserve"> </w:t>
      </w:r>
      <w:r w:rsidR="00246AAE">
        <w:rPr>
          <w:i/>
        </w:rPr>
        <w:t>viewed jointly</w:t>
      </w:r>
    </w:p>
    <w:p w14:paraId="05D19440" w14:textId="15B9BEC8" w:rsidR="00A8639B" w:rsidRDefault="00A8639B" w:rsidP="00635C4C">
      <w:pPr>
        <w:jc w:val="both"/>
        <w:rPr>
          <w:rFonts w:cstheme="minorHAnsi"/>
        </w:rPr>
      </w:pPr>
      <w:r>
        <w:rPr>
          <w:rFonts w:cstheme="minorHAnsi"/>
        </w:rPr>
        <w:t>Ideally, one would wish to see supply and demand balancing against one another in a way which provides the necessary supports for people with disability and their families and carers, within the overall budget that is at the disposal of the NDIS. Give</w:t>
      </w:r>
      <w:r w:rsidR="00913352">
        <w:rPr>
          <w:rFonts w:cstheme="minorHAnsi"/>
        </w:rPr>
        <w:t>n</w:t>
      </w:r>
      <w:r>
        <w:rPr>
          <w:rFonts w:cstheme="minorHAnsi"/>
        </w:rPr>
        <w:t xml:space="preserve"> that the </w:t>
      </w:r>
      <w:r w:rsidR="00942E4C">
        <w:rPr>
          <w:rFonts w:cstheme="minorHAnsi"/>
        </w:rPr>
        <w:t>roll-out</w:t>
      </w:r>
      <w:r>
        <w:rPr>
          <w:rFonts w:cstheme="minorHAnsi"/>
        </w:rPr>
        <w:t xml:space="preserve"> is taking place in an uneven and non-random way within the trial sites, it is highly unlikely that any kind of “orderly” introduction of the market system will be observed by the evaluation data. The expectation is that imbalances will be common and unpredictable and the main two questions that should concern the evaluation is whether they are long-lasting (which would suggest that the newly introduced market system is not sufficiently flexible in its adjustments) and whether they are particularly </w:t>
      </w:r>
      <w:r w:rsidR="003216D6">
        <w:rPr>
          <w:rFonts w:cstheme="minorHAnsi"/>
        </w:rPr>
        <w:t xml:space="preserve">damaging </w:t>
      </w:r>
      <w:r>
        <w:rPr>
          <w:rFonts w:cstheme="minorHAnsi"/>
        </w:rPr>
        <w:t xml:space="preserve">(by either focusing systematically on specific </w:t>
      </w:r>
      <w:r w:rsidR="00913352">
        <w:rPr>
          <w:rFonts w:cstheme="minorHAnsi"/>
        </w:rPr>
        <w:t xml:space="preserve">vulnerable </w:t>
      </w:r>
      <w:r>
        <w:rPr>
          <w:rFonts w:cstheme="minorHAnsi"/>
        </w:rPr>
        <w:t xml:space="preserve">groups, or by being intensely </w:t>
      </w:r>
      <w:r w:rsidR="003216D6">
        <w:rPr>
          <w:rFonts w:cstheme="minorHAnsi"/>
        </w:rPr>
        <w:t xml:space="preserve">detrimental </w:t>
      </w:r>
      <w:r>
        <w:rPr>
          <w:rFonts w:cstheme="minorHAnsi"/>
        </w:rPr>
        <w:t xml:space="preserve">to whoever experiences them). The NDIS </w:t>
      </w:r>
      <w:r w:rsidR="00764082">
        <w:rPr>
          <w:rFonts w:cstheme="minorHAnsi"/>
        </w:rPr>
        <w:t>evaluation</w:t>
      </w:r>
      <w:r>
        <w:rPr>
          <w:rFonts w:cstheme="minorHAnsi"/>
        </w:rPr>
        <w:t xml:space="preserve"> will be able to offer an assessment on questions of this nature through the various impact KEQs. </w:t>
      </w:r>
    </w:p>
    <w:p w14:paraId="54310968" w14:textId="77777777" w:rsidR="00A8639B" w:rsidRDefault="00A8639B" w:rsidP="00635C4C">
      <w:pPr>
        <w:jc w:val="both"/>
      </w:pPr>
      <w:r>
        <w:rPr>
          <w:rFonts w:cstheme="minorHAnsi"/>
        </w:rPr>
        <w:t>Both disability service providers and NDIA staff</w:t>
      </w:r>
      <w:r w:rsidRPr="001164D2">
        <w:rPr>
          <w:rFonts w:cstheme="minorHAnsi"/>
        </w:rPr>
        <w:t xml:space="preserve"> </w:t>
      </w:r>
      <w:r>
        <w:rPr>
          <w:rFonts w:cstheme="minorHAnsi"/>
        </w:rPr>
        <w:t>report that, in their experience</w:t>
      </w:r>
      <w:r w:rsidR="00913352">
        <w:rPr>
          <w:rFonts w:cstheme="minorHAnsi"/>
        </w:rPr>
        <w:t xml:space="preserve"> from the trial areas</w:t>
      </w:r>
      <w:r>
        <w:rPr>
          <w:rFonts w:cstheme="minorHAnsi"/>
        </w:rPr>
        <w:t>, demand for disability supports has been exceeding supply. Of concern was the indication by providers that they would start ceasing the provision of some services which were consider</w:t>
      </w:r>
      <w:r w:rsidR="00913352">
        <w:rPr>
          <w:rFonts w:cstheme="minorHAnsi"/>
        </w:rPr>
        <w:t>ed</w:t>
      </w:r>
      <w:r>
        <w:rPr>
          <w:rFonts w:cstheme="minorHAnsi"/>
        </w:rPr>
        <w:t xml:space="preserve"> underfunded under current NDIA cost guidelines. </w:t>
      </w:r>
      <w:r w:rsidR="00246AAE" w:rsidRPr="00461627">
        <w:rPr>
          <w:rFonts w:cstheme="minorHAnsi"/>
        </w:rPr>
        <w:t xml:space="preserve">Should such a market response </w:t>
      </w:r>
      <w:r w:rsidR="00246AAE">
        <w:rPr>
          <w:rFonts w:cstheme="minorHAnsi"/>
        </w:rPr>
        <w:t>occur, t</w:t>
      </w:r>
      <w:r w:rsidR="00246AAE" w:rsidRPr="00461627">
        <w:rPr>
          <w:rFonts w:cstheme="minorHAnsi"/>
        </w:rPr>
        <w:t>he cessation of these services could exacerbate current market shortages and, pos</w:t>
      </w:r>
      <w:r w:rsidR="00246AAE" w:rsidRPr="004C1DF2">
        <w:rPr>
          <w:rFonts w:cstheme="minorHAnsi"/>
        </w:rPr>
        <w:t xml:space="preserve">sibly, influence the prices of uncapped items and/or the quantities of price-capped </w:t>
      </w:r>
      <w:proofErr w:type="gramStart"/>
      <w:r w:rsidR="00246AAE" w:rsidRPr="004C1DF2">
        <w:rPr>
          <w:rFonts w:cstheme="minorHAnsi"/>
        </w:rPr>
        <w:t>items</w:t>
      </w:r>
      <w:r w:rsidR="00246AAE">
        <w:rPr>
          <w:rFonts w:cstheme="minorHAnsi"/>
        </w:rPr>
        <w:t>.</w:t>
      </w:r>
      <w:proofErr w:type="gramEnd"/>
      <w:r w:rsidR="00246AAE">
        <w:rPr>
          <w:rFonts w:cstheme="minorHAnsi"/>
        </w:rPr>
        <w:t xml:space="preserve"> W</w:t>
      </w:r>
      <w:r w:rsidR="00246AAE" w:rsidRPr="004C1DF2">
        <w:rPr>
          <w:rFonts w:cstheme="minorHAnsi"/>
        </w:rPr>
        <w:t xml:space="preserve">e do not have quantitative evidence of this type of response by providers. </w:t>
      </w:r>
      <w:r w:rsidR="00246AAE">
        <w:rPr>
          <w:rFonts w:cstheme="minorHAnsi"/>
        </w:rPr>
        <w:t>Although i</w:t>
      </w:r>
      <w:r w:rsidR="00246AAE" w:rsidRPr="004C1DF2">
        <w:rPr>
          <w:rFonts w:cstheme="minorHAnsi"/>
        </w:rPr>
        <w:t xml:space="preserve">t </w:t>
      </w:r>
      <w:r w:rsidR="00246AAE">
        <w:rPr>
          <w:rFonts w:cstheme="minorHAnsi"/>
        </w:rPr>
        <w:t>may be</w:t>
      </w:r>
      <w:r w:rsidR="00246AAE" w:rsidRPr="004C1DF2">
        <w:rPr>
          <w:rFonts w:cstheme="minorHAnsi"/>
        </w:rPr>
        <w:t xml:space="preserve"> early days for making su</w:t>
      </w:r>
      <w:r w:rsidR="00246AAE" w:rsidRPr="00FD29A8">
        <w:rPr>
          <w:rFonts w:cstheme="minorHAnsi"/>
        </w:rPr>
        <w:t>ch assessments,</w:t>
      </w:r>
      <w:r w:rsidR="00246AAE">
        <w:rPr>
          <w:rFonts w:cstheme="minorHAnsi"/>
        </w:rPr>
        <w:t xml:space="preserve"> </w:t>
      </w:r>
      <w:r w:rsidR="00246AAE" w:rsidRPr="004C1DF2">
        <w:rPr>
          <w:rFonts w:cstheme="minorHAnsi"/>
        </w:rPr>
        <w:t>the</w:t>
      </w:r>
      <w:r w:rsidR="00246AAE">
        <w:rPr>
          <w:rFonts w:cstheme="minorHAnsi"/>
        </w:rPr>
        <w:t>se considerations</w:t>
      </w:r>
      <w:r w:rsidR="00246AAE" w:rsidRPr="004C1DF2">
        <w:rPr>
          <w:rFonts w:cstheme="minorHAnsi"/>
        </w:rPr>
        <w:t xml:space="preserve"> should enter the relevant </w:t>
      </w:r>
      <w:r w:rsidR="00246AAE">
        <w:rPr>
          <w:rFonts w:cstheme="minorHAnsi"/>
        </w:rPr>
        <w:t xml:space="preserve">policy </w:t>
      </w:r>
      <w:r w:rsidR="00246AAE" w:rsidRPr="00461627">
        <w:rPr>
          <w:rFonts w:cstheme="minorHAnsi"/>
        </w:rPr>
        <w:t>watch lists.</w:t>
      </w:r>
    </w:p>
    <w:p w14:paraId="7842B06C" w14:textId="77777777" w:rsidR="00A8639B" w:rsidRDefault="00A8639B" w:rsidP="00635C4C">
      <w:pPr>
        <w:jc w:val="both"/>
      </w:pPr>
      <w:r>
        <w:t xml:space="preserve">Both the quantitative and qualitative data also indicate that many NDIS participants continue to access supports that are not funded in their NDIS plan. Such unfunded supports include </w:t>
      </w:r>
      <w:r w:rsidRPr="00B276D1">
        <w:rPr>
          <w:rFonts w:cstheme="minorHAnsi"/>
        </w:rPr>
        <w:t>alternative therapies and social and recreational activ</w:t>
      </w:r>
      <w:r>
        <w:rPr>
          <w:rFonts w:cstheme="minorHAnsi"/>
        </w:rPr>
        <w:t>iti</w:t>
      </w:r>
      <w:r w:rsidRPr="00B276D1">
        <w:rPr>
          <w:rFonts w:cstheme="minorHAnsi"/>
        </w:rPr>
        <w:t>es</w:t>
      </w:r>
      <w:r>
        <w:rPr>
          <w:rFonts w:cstheme="minorHAnsi"/>
        </w:rPr>
        <w:t>. It is reported that NDIS participants and/or their family already pay</w:t>
      </w:r>
      <w:r w:rsidRPr="00FB05A5">
        <w:rPr>
          <w:rFonts w:cstheme="minorHAnsi"/>
        </w:rPr>
        <w:t xml:space="preserve"> out-of-pocket expenses for </w:t>
      </w:r>
      <w:r>
        <w:rPr>
          <w:rFonts w:cstheme="minorHAnsi"/>
        </w:rPr>
        <w:t xml:space="preserve">accessing such </w:t>
      </w:r>
      <w:r w:rsidRPr="00FB05A5">
        <w:rPr>
          <w:rFonts w:cstheme="minorHAnsi"/>
        </w:rPr>
        <w:t>services</w:t>
      </w:r>
      <w:r w:rsidRPr="00B276D1">
        <w:rPr>
          <w:rFonts w:cstheme="minorHAnsi"/>
        </w:rPr>
        <w:t xml:space="preserve">. </w:t>
      </w:r>
    </w:p>
    <w:p w14:paraId="317710AD" w14:textId="77777777" w:rsidR="004C3A3A" w:rsidRDefault="005F53E7" w:rsidP="00EC19C2">
      <w:pPr>
        <w:pStyle w:val="Heading1"/>
        <w:ind w:left="567"/>
      </w:pPr>
      <w:r>
        <w:rPr>
          <w:rFonts w:ascii="Calibri" w:hAnsi="Calibri" w:cs="Calibri"/>
          <w:color w:val="000000"/>
        </w:rPr>
        <w:br w:type="page"/>
      </w:r>
      <w:bookmarkStart w:id="36" w:name="_Toc466017348"/>
      <w:r w:rsidR="004C3A3A">
        <w:lastRenderedPageBreak/>
        <w:t>Choice and control (including self-management)</w:t>
      </w:r>
      <w:bookmarkEnd w:id="36"/>
    </w:p>
    <w:p w14:paraId="12C46D6C" w14:textId="77777777" w:rsidR="0012577A" w:rsidRPr="0012577A" w:rsidRDefault="0012577A" w:rsidP="00B46C2E">
      <w:pPr>
        <w:autoSpaceDE w:val="0"/>
        <w:autoSpaceDN w:val="0"/>
        <w:adjustRightInd w:val="0"/>
        <w:spacing w:before="60"/>
        <w:ind w:left="709"/>
        <w:jc w:val="both"/>
        <w:rPr>
          <w:rFonts w:cstheme="minorHAnsi"/>
          <w:b/>
          <w:color w:val="2F35A3"/>
          <w:sz w:val="26"/>
          <w:szCs w:val="26"/>
        </w:rPr>
      </w:pPr>
      <w:r w:rsidRPr="0012577A">
        <w:rPr>
          <w:rFonts w:cstheme="minorHAnsi"/>
          <w:b/>
          <w:color w:val="2F35A3"/>
          <w:sz w:val="26"/>
          <w:szCs w:val="26"/>
        </w:rPr>
        <w:t>Key Messages</w:t>
      </w:r>
    </w:p>
    <w:p w14:paraId="14A67B1D" w14:textId="77777777" w:rsidR="0012577A" w:rsidRPr="00AA3F2E" w:rsidRDefault="0012577A" w:rsidP="00AA3F2E">
      <w:pPr>
        <w:pStyle w:val="CommentText"/>
        <w:spacing w:after="120"/>
        <w:ind w:left="709" w:right="706"/>
        <w:jc w:val="both"/>
        <w:rPr>
          <w:rFonts w:cstheme="minorHAnsi"/>
          <w:b/>
          <w:color w:val="2F35A3"/>
          <w:sz w:val="24"/>
          <w:szCs w:val="24"/>
        </w:rPr>
      </w:pPr>
      <w:r w:rsidRPr="00AA3F2E">
        <w:rPr>
          <w:rFonts w:cstheme="minorHAnsi"/>
          <w:b/>
          <w:color w:val="2F35A3"/>
          <w:sz w:val="24"/>
          <w:szCs w:val="24"/>
        </w:rPr>
        <w:t>KEQ 4: To what extent has the NDIS enabled people with disability, their families and carers to have increased choice and control over their supports?</w:t>
      </w:r>
    </w:p>
    <w:p w14:paraId="51CDC7D3" w14:textId="77777777" w:rsidR="0012577A" w:rsidRPr="003C3995" w:rsidRDefault="0012577A" w:rsidP="00B46C2E">
      <w:pPr>
        <w:autoSpaceDE w:val="0"/>
        <w:autoSpaceDN w:val="0"/>
        <w:adjustRightInd w:val="0"/>
        <w:ind w:left="709"/>
        <w:rPr>
          <w:rFonts w:cstheme="minorHAnsi"/>
          <w:b/>
          <w:i/>
          <w:color w:val="2F35A3"/>
          <w:szCs w:val="20"/>
        </w:rPr>
      </w:pPr>
      <w:r w:rsidRPr="003C3995">
        <w:rPr>
          <w:rFonts w:cstheme="minorHAnsi"/>
          <w:b/>
          <w:i/>
          <w:color w:val="2F35A3"/>
          <w:szCs w:val="20"/>
        </w:rPr>
        <w:t xml:space="preserve">The quantitative detail </w:t>
      </w:r>
    </w:p>
    <w:p w14:paraId="5E77BDA5" w14:textId="77777777" w:rsidR="0012577A" w:rsidRPr="00967C2B" w:rsidRDefault="0012577A" w:rsidP="00967C2B">
      <w:pPr>
        <w:pStyle w:val="CommentText"/>
        <w:numPr>
          <w:ilvl w:val="0"/>
          <w:numId w:val="12"/>
        </w:numPr>
        <w:spacing w:after="120"/>
        <w:ind w:left="1134" w:right="706" w:hanging="425"/>
        <w:jc w:val="both"/>
        <w:rPr>
          <w:rFonts w:cstheme="minorHAnsi"/>
          <w:color w:val="2F35A3"/>
          <w:sz w:val="22"/>
          <w:szCs w:val="22"/>
        </w:rPr>
      </w:pPr>
      <w:r w:rsidRPr="00967C2B">
        <w:rPr>
          <w:rFonts w:cstheme="minorHAnsi"/>
          <w:color w:val="2F35A3"/>
          <w:sz w:val="22"/>
          <w:szCs w:val="22"/>
        </w:rPr>
        <w:t>Most people with disability report that their choice and control over supports improved once in the NDIS.</w:t>
      </w:r>
    </w:p>
    <w:p w14:paraId="32B35489" w14:textId="77777777" w:rsidR="0012577A" w:rsidRPr="00967C2B" w:rsidRDefault="0012577A" w:rsidP="00967C2B">
      <w:pPr>
        <w:pStyle w:val="CommentText"/>
        <w:numPr>
          <w:ilvl w:val="0"/>
          <w:numId w:val="12"/>
        </w:numPr>
        <w:spacing w:after="120"/>
        <w:ind w:left="1134" w:right="706" w:hanging="425"/>
        <w:jc w:val="both"/>
        <w:rPr>
          <w:rFonts w:cstheme="minorHAnsi"/>
          <w:color w:val="2F35A3"/>
          <w:sz w:val="22"/>
          <w:szCs w:val="22"/>
        </w:rPr>
      </w:pPr>
      <w:r w:rsidRPr="00967C2B">
        <w:rPr>
          <w:rFonts w:cstheme="minorHAnsi"/>
          <w:color w:val="2F35A3"/>
          <w:sz w:val="22"/>
          <w:szCs w:val="22"/>
        </w:rPr>
        <w:t>About half the people with disability report that they access a larger number of supports since they joined the NDIS, one quarter the same, and one quarter fewer.</w:t>
      </w:r>
    </w:p>
    <w:p w14:paraId="24BECD55" w14:textId="77777777" w:rsidR="0012577A" w:rsidRPr="00967C2B" w:rsidRDefault="0012577A" w:rsidP="00967C2B">
      <w:pPr>
        <w:pStyle w:val="CommentText"/>
        <w:numPr>
          <w:ilvl w:val="0"/>
          <w:numId w:val="12"/>
        </w:numPr>
        <w:spacing w:after="120"/>
        <w:ind w:left="1134" w:right="706" w:hanging="425"/>
        <w:jc w:val="both"/>
        <w:rPr>
          <w:rFonts w:cstheme="minorHAnsi"/>
          <w:color w:val="2F35A3"/>
          <w:sz w:val="22"/>
          <w:szCs w:val="22"/>
        </w:rPr>
      </w:pPr>
      <w:r w:rsidRPr="00967C2B">
        <w:rPr>
          <w:rFonts w:cstheme="minorHAnsi"/>
          <w:color w:val="2F35A3"/>
          <w:sz w:val="22"/>
          <w:szCs w:val="22"/>
        </w:rPr>
        <w:t>In the broader context of most people with disability reporting improved choice and control over supports and higher numbers of supports accessed, there is a minority of approx. 15-17 per cent of NDIS participants who report that they are worse off in terms of their choice and control. These NDIS participants are also more likely to be going against the general trend, by accessing fewer supports than they did prior to the NDIS.</w:t>
      </w:r>
    </w:p>
    <w:p w14:paraId="46D80D3F" w14:textId="77777777" w:rsidR="0012577A" w:rsidRPr="00967C2B" w:rsidRDefault="0012577A" w:rsidP="00967C2B">
      <w:pPr>
        <w:pStyle w:val="CommentText"/>
        <w:numPr>
          <w:ilvl w:val="0"/>
          <w:numId w:val="12"/>
        </w:numPr>
        <w:spacing w:after="120"/>
        <w:ind w:left="1134" w:right="706" w:hanging="425"/>
        <w:jc w:val="both"/>
        <w:rPr>
          <w:rFonts w:cstheme="minorHAnsi"/>
          <w:color w:val="2F35A3"/>
          <w:sz w:val="22"/>
          <w:szCs w:val="22"/>
        </w:rPr>
      </w:pPr>
      <w:r w:rsidRPr="00967C2B">
        <w:rPr>
          <w:rFonts w:cstheme="minorHAnsi"/>
          <w:color w:val="2F35A3"/>
          <w:sz w:val="22"/>
          <w:szCs w:val="22"/>
        </w:rPr>
        <w:t>The majority of people with disability say they would like to have more choice regarding the supports they receive, naming on average four types of supports out of a list of 14.</w:t>
      </w:r>
    </w:p>
    <w:p w14:paraId="6980FBC8" w14:textId="41693F25" w:rsidR="0012577A" w:rsidRPr="00967C2B" w:rsidRDefault="00AA72EE" w:rsidP="00967C2B">
      <w:pPr>
        <w:pStyle w:val="CommentText"/>
        <w:numPr>
          <w:ilvl w:val="0"/>
          <w:numId w:val="12"/>
        </w:numPr>
        <w:spacing w:after="120"/>
        <w:ind w:left="1134" w:right="706" w:hanging="425"/>
        <w:jc w:val="both"/>
        <w:rPr>
          <w:rFonts w:cstheme="minorHAnsi"/>
          <w:color w:val="2F35A3"/>
          <w:sz w:val="22"/>
          <w:szCs w:val="22"/>
        </w:rPr>
      </w:pPr>
      <w:r>
        <w:rPr>
          <w:rFonts w:cstheme="minorHAnsi"/>
          <w:color w:val="2F35A3"/>
          <w:sz w:val="22"/>
          <w:szCs w:val="22"/>
        </w:rPr>
        <w:t>In f</w:t>
      </w:r>
      <w:r w:rsidR="0012577A" w:rsidRPr="00967C2B">
        <w:rPr>
          <w:rFonts w:cstheme="minorHAnsi"/>
          <w:color w:val="2F35A3"/>
          <w:sz w:val="22"/>
          <w:szCs w:val="22"/>
        </w:rPr>
        <w:t xml:space="preserve">urther analysis </w:t>
      </w:r>
      <w:r>
        <w:rPr>
          <w:rFonts w:cstheme="minorHAnsi"/>
          <w:color w:val="2F35A3"/>
          <w:sz w:val="22"/>
          <w:szCs w:val="22"/>
        </w:rPr>
        <w:t xml:space="preserve">looking </w:t>
      </w:r>
      <w:r w:rsidR="0012577A" w:rsidRPr="00967C2B">
        <w:rPr>
          <w:rFonts w:cstheme="minorHAnsi"/>
          <w:color w:val="2F35A3"/>
          <w:sz w:val="22"/>
          <w:szCs w:val="22"/>
        </w:rPr>
        <w:t>at the minority of NDIS participants who report that choice and control has become worse since joining the NDIS (15 per cent to 17 per cent of the NDIS participants)</w:t>
      </w:r>
      <w:r>
        <w:rPr>
          <w:rFonts w:cstheme="minorHAnsi"/>
          <w:color w:val="2F35A3"/>
          <w:sz w:val="22"/>
          <w:szCs w:val="22"/>
        </w:rPr>
        <w:t xml:space="preserve"> the evaluation finds that:  </w:t>
      </w:r>
    </w:p>
    <w:p w14:paraId="144815F4" w14:textId="77777777" w:rsidR="0012577A" w:rsidRPr="00B02075" w:rsidRDefault="0012577A" w:rsidP="001A5FD3">
      <w:pPr>
        <w:pStyle w:val="ListParagraph"/>
        <w:numPr>
          <w:ilvl w:val="0"/>
          <w:numId w:val="28"/>
        </w:numPr>
        <w:autoSpaceDE w:val="0"/>
        <w:autoSpaceDN w:val="0"/>
        <w:ind w:left="1560" w:right="706" w:hanging="426"/>
        <w:rPr>
          <w:color w:val="2F35A3"/>
          <w:szCs w:val="20"/>
        </w:rPr>
      </w:pPr>
      <w:r w:rsidRPr="00B02075">
        <w:rPr>
          <w:color w:val="2F35A3"/>
          <w:szCs w:val="20"/>
        </w:rPr>
        <w:t>There is a strong association between disability type and say over what supports to obtain: people with physical and sensory disability experience the lowest dissatisfaction due to lack of say; people with neurological disabilities have near average dissatisfaction levels and mental health and psychosocial are way above the average dissatisfaction levels. No such association is found when we examine the relationship between disability type and satisfaction over where they receive the relevant supports.</w:t>
      </w:r>
    </w:p>
    <w:p w14:paraId="2C7EF381" w14:textId="77777777" w:rsidR="0012577A" w:rsidRPr="00B02075" w:rsidRDefault="0012577A" w:rsidP="001A5FD3">
      <w:pPr>
        <w:pStyle w:val="ListParagraph"/>
        <w:numPr>
          <w:ilvl w:val="0"/>
          <w:numId w:val="28"/>
        </w:numPr>
        <w:autoSpaceDE w:val="0"/>
        <w:autoSpaceDN w:val="0"/>
        <w:ind w:left="1560" w:right="706" w:hanging="426"/>
        <w:rPr>
          <w:color w:val="2F35A3"/>
          <w:szCs w:val="20"/>
        </w:rPr>
      </w:pPr>
      <w:r w:rsidRPr="00B02075">
        <w:rPr>
          <w:color w:val="2F35A3"/>
          <w:szCs w:val="20"/>
        </w:rPr>
        <w:t>Satisfaction with the quality of supports is considerably lower for those people with disability who report that they have the necessary funding but cannot access their chosen supports. This finding would be consistent with a situation where people with funding that cannot be used as they would best like to, may be accessing supports of lower quality, as poor substitutes of their original preferences.</w:t>
      </w:r>
    </w:p>
    <w:p w14:paraId="1D5068BE" w14:textId="77777777" w:rsidR="0012577A" w:rsidRPr="00B02075" w:rsidRDefault="0012577A" w:rsidP="001A5FD3">
      <w:pPr>
        <w:pStyle w:val="ListParagraph"/>
        <w:numPr>
          <w:ilvl w:val="0"/>
          <w:numId w:val="28"/>
        </w:numPr>
        <w:autoSpaceDE w:val="0"/>
        <w:autoSpaceDN w:val="0"/>
        <w:ind w:left="1560" w:right="706" w:hanging="426"/>
        <w:rPr>
          <w:color w:val="2F35A3"/>
          <w:szCs w:val="20"/>
        </w:rPr>
      </w:pPr>
      <w:r w:rsidRPr="00B02075">
        <w:rPr>
          <w:color w:val="2F35A3"/>
          <w:szCs w:val="20"/>
        </w:rPr>
        <w:t>The incidence of dissatisfaction with say over what supports focusses on two groups. First, on those who report that they need help with transport in order to access their supports and second, on those who say that they receive therapeutic services and support with medication through the NDIS.</w:t>
      </w:r>
    </w:p>
    <w:p w14:paraId="30CF0270" w14:textId="77777777" w:rsidR="0012577A" w:rsidRPr="00967C2B" w:rsidRDefault="0012577A" w:rsidP="00967C2B">
      <w:pPr>
        <w:pStyle w:val="CommentText"/>
        <w:numPr>
          <w:ilvl w:val="0"/>
          <w:numId w:val="12"/>
        </w:numPr>
        <w:spacing w:after="120"/>
        <w:ind w:left="1134" w:right="706" w:hanging="425"/>
        <w:jc w:val="both"/>
        <w:rPr>
          <w:rFonts w:cstheme="minorHAnsi"/>
          <w:color w:val="2F35A3"/>
          <w:sz w:val="22"/>
          <w:szCs w:val="22"/>
        </w:rPr>
      </w:pPr>
      <w:r w:rsidRPr="00967C2B">
        <w:rPr>
          <w:rFonts w:cstheme="minorHAnsi"/>
          <w:color w:val="2F35A3"/>
          <w:sz w:val="22"/>
          <w:szCs w:val="22"/>
        </w:rPr>
        <w:t xml:space="preserve">The family members and carers data paints a picture of support provided primarily by close family members to NDIS participants. Support is intense in that it often involves long periods of uninterrupted support activity, with long hours every day, involving many different types of supports. </w:t>
      </w:r>
    </w:p>
    <w:p w14:paraId="109D4C1F" w14:textId="77777777" w:rsidR="0012577A" w:rsidRPr="00967C2B" w:rsidRDefault="0012577A" w:rsidP="00967C2B">
      <w:pPr>
        <w:pStyle w:val="CommentText"/>
        <w:numPr>
          <w:ilvl w:val="0"/>
          <w:numId w:val="12"/>
        </w:numPr>
        <w:spacing w:after="120"/>
        <w:ind w:left="1134" w:right="706" w:hanging="425"/>
        <w:jc w:val="both"/>
        <w:rPr>
          <w:rFonts w:cstheme="minorHAnsi"/>
          <w:color w:val="2F35A3"/>
          <w:sz w:val="22"/>
          <w:szCs w:val="22"/>
        </w:rPr>
      </w:pPr>
      <w:r w:rsidRPr="00967C2B">
        <w:rPr>
          <w:rFonts w:cstheme="minorHAnsi"/>
          <w:color w:val="2F35A3"/>
          <w:sz w:val="22"/>
          <w:szCs w:val="22"/>
        </w:rPr>
        <w:t xml:space="preserve">The family members and carers quantitative data finds large increases in the ability to provide help, assistance or support to the person with disability that is </w:t>
      </w:r>
      <w:r w:rsidRPr="00967C2B">
        <w:rPr>
          <w:rFonts w:cstheme="minorHAnsi"/>
          <w:color w:val="2F35A3"/>
          <w:sz w:val="22"/>
          <w:szCs w:val="22"/>
        </w:rPr>
        <w:lastRenderedPageBreak/>
        <w:t>cared for, with an overwhelming majority reporting being satisfied with the say that family members and carers have about what supports the person with disability receives and about where they obtain them. The only negative aspect detected in the quantitative data is that a sizeable minority of family members and carers report increased levels of anxiety about future supports due to the introduction of the NDIS.</w:t>
      </w:r>
    </w:p>
    <w:p w14:paraId="7D7DF509" w14:textId="77777777" w:rsidR="0012577A" w:rsidRPr="003C3995" w:rsidRDefault="0012577A" w:rsidP="00B46C2E">
      <w:pPr>
        <w:autoSpaceDE w:val="0"/>
        <w:autoSpaceDN w:val="0"/>
        <w:adjustRightInd w:val="0"/>
        <w:ind w:left="709"/>
        <w:rPr>
          <w:rFonts w:cstheme="minorHAnsi"/>
          <w:b/>
          <w:i/>
          <w:color w:val="2F35A3"/>
          <w:szCs w:val="20"/>
        </w:rPr>
      </w:pPr>
      <w:r w:rsidRPr="003C3995">
        <w:rPr>
          <w:rFonts w:cstheme="minorHAnsi"/>
          <w:b/>
          <w:i/>
          <w:color w:val="2F35A3"/>
          <w:szCs w:val="20"/>
        </w:rPr>
        <w:t>The qualitative detail</w:t>
      </w:r>
    </w:p>
    <w:p w14:paraId="642E47D0" w14:textId="77777777" w:rsidR="0012577A" w:rsidRPr="00967C2B" w:rsidRDefault="0012577A" w:rsidP="00967C2B">
      <w:pPr>
        <w:pStyle w:val="CommentText"/>
        <w:numPr>
          <w:ilvl w:val="0"/>
          <w:numId w:val="12"/>
        </w:numPr>
        <w:spacing w:after="120"/>
        <w:ind w:left="1134" w:right="706" w:hanging="425"/>
        <w:jc w:val="both"/>
        <w:rPr>
          <w:rFonts w:cstheme="minorHAnsi"/>
          <w:color w:val="2F35A3"/>
          <w:sz w:val="22"/>
          <w:szCs w:val="22"/>
        </w:rPr>
      </w:pPr>
      <w:r w:rsidRPr="00967C2B">
        <w:rPr>
          <w:rFonts w:cstheme="minorHAnsi"/>
          <w:color w:val="2F35A3"/>
          <w:sz w:val="22"/>
          <w:szCs w:val="22"/>
        </w:rPr>
        <w:t>The qualitative evidence suggests that overall, the NDIS has increased choice and control for almost all respondents. There was evidence of increased choice as respondents became more familiar with the NDIS “world”, and consequently were becoming more confident in changing service providers over time.</w:t>
      </w:r>
    </w:p>
    <w:p w14:paraId="5E85E5FB" w14:textId="77777777" w:rsidR="0012577A" w:rsidRPr="00967C2B" w:rsidRDefault="0012577A" w:rsidP="00967C2B">
      <w:pPr>
        <w:pStyle w:val="CommentText"/>
        <w:numPr>
          <w:ilvl w:val="0"/>
          <w:numId w:val="12"/>
        </w:numPr>
        <w:spacing w:after="120"/>
        <w:ind w:left="1134" w:right="706" w:hanging="425"/>
        <w:jc w:val="both"/>
        <w:rPr>
          <w:rFonts w:cstheme="minorHAnsi"/>
          <w:color w:val="2F35A3"/>
          <w:sz w:val="22"/>
          <w:szCs w:val="22"/>
        </w:rPr>
      </w:pPr>
      <w:r w:rsidRPr="00967C2B">
        <w:rPr>
          <w:rFonts w:cstheme="minorHAnsi"/>
          <w:color w:val="2F35A3"/>
          <w:sz w:val="22"/>
          <w:szCs w:val="22"/>
        </w:rPr>
        <w:t xml:space="preserve">Constraints to choice and control continued to be highlighted and included limited provision of information about provider options, and limitation in the number and capacity of registered service providers. The formalisation of relationships between services providers and NDIS participants via the use of service contracts was suggested to inhibit choice and control. </w:t>
      </w:r>
    </w:p>
    <w:p w14:paraId="51D4ABD8" w14:textId="77777777" w:rsidR="0012577A" w:rsidRPr="00AA3F2E" w:rsidRDefault="0012577A" w:rsidP="00AA3F2E">
      <w:pPr>
        <w:pStyle w:val="CommentText"/>
        <w:spacing w:after="120"/>
        <w:ind w:left="709" w:right="706"/>
        <w:jc w:val="both"/>
        <w:rPr>
          <w:rFonts w:cstheme="minorHAnsi"/>
          <w:b/>
          <w:color w:val="2F35A3"/>
          <w:sz w:val="24"/>
          <w:szCs w:val="24"/>
        </w:rPr>
      </w:pPr>
      <w:r w:rsidRPr="00AA3F2E">
        <w:rPr>
          <w:rFonts w:cstheme="minorHAnsi"/>
          <w:b/>
          <w:color w:val="2F35A3"/>
          <w:sz w:val="24"/>
          <w:szCs w:val="24"/>
        </w:rPr>
        <w:t>KEQ5: To what extent did people have increased choice and control over the development and implementation of their plan?</w:t>
      </w:r>
    </w:p>
    <w:p w14:paraId="66D15941" w14:textId="77777777" w:rsidR="0012577A" w:rsidRPr="008D58F8" w:rsidRDefault="0012577A" w:rsidP="00B46C2E">
      <w:pPr>
        <w:autoSpaceDE w:val="0"/>
        <w:autoSpaceDN w:val="0"/>
        <w:adjustRightInd w:val="0"/>
        <w:ind w:left="709"/>
        <w:rPr>
          <w:rFonts w:cstheme="minorHAnsi"/>
          <w:b/>
          <w:i/>
          <w:color w:val="2F35A3"/>
          <w:szCs w:val="20"/>
        </w:rPr>
      </w:pPr>
      <w:r w:rsidRPr="008D58F8">
        <w:rPr>
          <w:rFonts w:cstheme="minorHAnsi"/>
          <w:b/>
          <w:i/>
          <w:color w:val="2F35A3"/>
          <w:szCs w:val="20"/>
        </w:rPr>
        <w:t xml:space="preserve">The quantitative detail </w:t>
      </w:r>
    </w:p>
    <w:p w14:paraId="085A0003" w14:textId="77777777" w:rsidR="0012577A" w:rsidRPr="00967C2B" w:rsidRDefault="0012577A" w:rsidP="00967C2B">
      <w:pPr>
        <w:pStyle w:val="CommentText"/>
        <w:numPr>
          <w:ilvl w:val="0"/>
          <w:numId w:val="12"/>
        </w:numPr>
        <w:spacing w:after="120"/>
        <w:ind w:left="1134" w:right="706" w:hanging="425"/>
        <w:jc w:val="both"/>
        <w:rPr>
          <w:rFonts w:cstheme="minorHAnsi"/>
          <w:color w:val="2F35A3"/>
          <w:sz w:val="22"/>
          <w:szCs w:val="22"/>
        </w:rPr>
      </w:pPr>
      <w:r w:rsidRPr="00967C2B">
        <w:rPr>
          <w:rFonts w:cstheme="minorHAnsi"/>
          <w:color w:val="2F35A3"/>
          <w:sz w:val="22"/>
          <w:szCs w:val="22"/>
        </w:rPr>
        <w:t>More respondents report that it takes less time to find and get a support and more time to do the paperwork. The gains in time are focussed on people with disability (the NDIS participants themselves), while the losses in time are focussed on their family members and carers.</w:t>
      </w:r>
    </w:p>
    <w:p w14:paraId="7FBF2E0E" w14:textId="77777777" w:rsidR="0012577A" w:rsidRPr="008D58F8" w:rsidRDefault="0012577A" w:rsidP="00B46C2E">
      <w:pPr>
        <w:autoSpaceDE w:val="0"/>
        <w:autoSpaceDN w:val="0"/>
        <w:adjustRightInd w:val="0"/>
        <w:ind w:left="709"/>
        <w:rPr>
          <w:rFonts w:cstheme="minorHAnsi"/>
          <w:b/>
          <w:i/>
          <w:color w:val="2F35A3"/>
          <w:szCs w:val="20"/>
        </w:rPr>
      </w:pPr>
      <w:r w:rsidRPr="008D58F8">
        <w:rPr>
          <w:rFonts w:cstheme="minorHAnsi"/>
          <w:b/>
          <w:i/>
          <w:color w:val="2F35A3"/>
          <w:szCs w:val="20"/>
        </w:rPr>
        <w:t>The qualitative detail</w:t>
      </w:r>
    </w:p>
    <w:p w14:paraId="6456CD6A" w14:textId="77777777" w:rsidR="0012577A" w:rsidRPr="00967C2B" w:rsidRDefault="0012577A" w:rsidP="00967C2B">
      <w:pPr>
        <w:pStyle w:val="CommentText"/>
        <w:numPr>
          <w:ilvl w:val="0"/>
          <w:numId w:val="12"/>
        </w:numPr>
        <w:spacing w:after="120"/>
        <w:ind w:left="1134" w:right="706" w:hanging="425"/>
        <w:jc w:val="both"/>
        <w:rPr>
          <w:rFonts w:cstheme="minorHAnsi"/>
          <w:color w:val="2F35A3"/>
          <w:sz w:val="22"/>
          <w:szCs w:val="22"/>
        </w:rPr>
      </w:pPr>
      <w:r w:rsidRPr="00967C2B">
        <w:rPr>
          <w:rFonts w:cstheme="minorHAnsi"/>
          <w:color w:val="2F35A3"/>
          <w:sz w:val="22"/>
          <w:szCs w:val="22"/>
        </w:rPr>
        <w:t xml:space="preserve">The planning process seemed to be smoother for NDIS participants and their family members and carers by wave 2, which in part related to general familiarity with NDIA processes. NDIS staff appeared to be more familiar with these processes too, leading to more efficient communication among participants and the NDIA. </w:t>
      </w:r>
    </w:p>
    <w:p w14:paraId="71133EEF" w14:textId="77777777" w:rsidR="0012577A" w:rsidRPr="00967C2B" w:rsidRDefault="0012577A" w:rsidP="00967C2B">
      <w:pPr>
        <w:pStyle w:val="CommentText"/>
        <w:numPr>
          <w:ilvl w:val="0"/>
          <w:numId w:val="12"/>
        </w:numPr>
        <w:spacing w:after="120"/>
        <w:ind w:left="1134" w:right="706" w:hanging="425"/>
        <w:jc w:val="both"/>
        <w:rPr>
          <w:rFonts w:cstheme="minorHAnsi"/>
          <w:color w:val="2F35A3"/>
          <w:sz w:val="22"/>
          <w:szCs w:val="22"/>
        </w:rPr>
      </w:pPr>
      <w:r w:rsidRPr="00967C2B">
        <w:rPr>
          <w:rFonts w:cstheme="minorHAnsi"/>
          <w:color w:val="2F35A3"/>
          <w:sz w:val="22"/>
          <w:szCs w:val="22"/>
        </w:rPr>
        <w:t xml:space="preserve">Where choice and control over the development of the plan was greatest, this appeared to be primarily where participants had good advocacy/support.  </w:t>
      </w:r>
    </w:p>
    <w:p w14:paraId="0A625874" w14:textId="77777777" w:rsidR="0012577A" w:rsidRPr="00967C2B" w:rsidRDefault="0012577A" w:rsidP="00967C2B">
      <w:pPr>
        <w:pStyle w:val="CommentText"/>
        <w:numPr>
          <w:ilvl w:val="0"/>
          <w:numId w:val="12"/>
        </w:numPr>
        <w:spacing w:after="120"/>
        <w:ind w:left="1134" w:right="706" w:hanging="425"/>
        <w:jc w:val="both"/>
        <w:rPr>
          <w:rFonts w:cstheme="minorHAnsi"/>
          <w:color w:val="2F35A3"/>
          <w:sz w:val="22"/>
          <w:szCs w:val="22"/>
        </w:rPr>
      </w:pPr>
      <w:r w:rsidRPr="00967C2B">
        <w:rPr>
          <w:rFonts w:cstheme="minorHAnsi"/>
          <w:color w:val="2F35A3"/>
          <w:sz w:val="22"/>
          <w:szCs w:val="22"/>
        </w:rPr>
        <w:t xml:space="preserve">At wave 2, it was more common to have funding for support coordination or case management included in plans. For most, this was reported to be a valued service which removed the burden and stress of communicating and co-ordinating with providers. For some, however, it was reported that little benefit was experienced as a result. </w:t>
      </w:r>
    </w:p>
    <w:p w14:paraId="79E816E7" w14:textId="77777777" w:rsidR="0012577A" w:rsidRPr="00967C2B" w:rsidRDefault="0012577A" w:rsidP="00967C2B">
      <w:pPr>
        <w:pStyle w:val="CommentText"/>
        <w:numPr>
          <w:ilvl w:val="0"/>
          <w:numId w:val="12"/>
        </w:numPr>
        <w:spacing w:after="120"/>
        <w:ind w:left="1134" w:right="706" w:hanging="425"/>
        <w:jc w:val="both"/>
        <w:rPr>
          <w:rFonts w:cstheme="minorHAnsi"/>
          <w:color w:val="2F35A3"/>
          <w:sz w:val="22"/>
          <w:szCs w:val="22"/>
        </w:rPr>
      </w:pPr>
      <w:r w:rsidRPr="00967C2B">
        <w:rPr>
          <w:rFonts w:cstheme="minorHAnsi"/>
          <w:color w:val="2F35A3"/>
          <w:sz w:val="22"/>
          <w:szCs w:val="22"/>
        </w:rPr>
        <w:t xml:space="preserve">Restricted choice of providers or longer waiting lists for services reduced the amount of choice respondents felt they had over the implementation of their plan. </w:t>
      </w:r>
    </w:p>
    <w:p w14:paraId="39B6124B" w14:textId="77777777" w:rsidR="00303E3B" w:rsidRDefault="00303E3B">
      <w:pPr>
        <w:spacing w:before="0"/>
        <w:rPr>
          <w:rFonts w:cstheme="minorHAnsi"/>
          <w:b/>
          <w:color w:val="2F35A3"/>
          <w:sz w:val="26"/>
          <w:szCs w:val="26"/>
        </w:rPr>
      </w:pPr>
      <w:r>
        <w:rPr>
          <w:rFonts w:cstheme="minorHAnsi"/>
          <w:b/>
          <w:color w:val="2F35A3"/>
          <w:sz w:val="26"/>
          <w:szCs w:val="26"/>
        </w:rPr>
        <w:br w:type="page"/>
      </w:r>
    </w:p>
    <w:p w14:paraId="57C3A808" w14:textId="1560B2BF" w:rsidR="0012577A" w:rsidRPr="00AA3F2E" w:rsidRDefault="0012577A" w:rsidP="00AA3F2E">
      <w:pPr>
        <w:pStyle w:val="CommentText"/>
        <w:spacing w:after="120"/>
        <w:ind w:left="709" w:right="706"/>
        <w:jc w:val="both"/>
        <w:rPr>
          <w:rFonts w:cstheme="minorHAnsi"/>
          <w:b/>
          <w:color w:val="2F35A3"/>
          <w:sz w:val="24"/>
          <w:szCs w:val="24"/>
        </w:rPr>
      </w:pPr>
      <w:r w:rsidRPr="00AA3F2E">
        <w:rPr>
          <w:rFonts w:cstheme="minorHAnsi"/>
          <w:b/>
          <w:color w:val="2F35A3"/>
          <w:sz w:val="24"/>
          <w:szCs w:val="24"/>
        </w:rPr>
        <w:lastRenderedPageBreak/>
        <w:t>KEQ8: How have people responded to increased choice and control?</w:t>
      </w:r>
    </w:p>
    <w:p w14:paraId="08122E86" w14:textId="77777777" w:rsidR="0012577A" w:rsidRPr="008D58F8" w:rsidRDefault="0012577A" w:rsidP="00B46C2E">
      <w:pPr>
        <w:autoSpaceDE w:val="0"/>
        <w:autoSpaceDN w:val="0"/>
        <w:adjustRightInd w:val="0"/>
        <w:ind w:left="709"/>
        <w:rPr>
          <w:rFonts w:cstheme="minorHAnsi"/>
          <w:b/>
          <w:i/>
          <w:color w:val="2F35A3"/>
          <w:szCs w:val="20"/>
        </w:rPr>
      </w:pPr>
      <w:r w:rsidRPr="008D58F8">
        <w:rPr>
          <w:rFonts w:cstheme="minorHAnsi"/>
          <w:b/>
          <w:i/>
          <w:color w:val="2F35A3"/>
          <w:szCs w:val="20"/>
        </w:rPr>
        <w:t>The qualitative detail</w:t>
      </w:r>
    </w:p>
    <w:p w14:paraId="3C8F8892" w14:textId="77777777" w:rsidR="0012577A" w:rsidRPr="001A5FD3" w:rsidRDefault="0012577A" w:rsidP="001A5FD3">
      <w:pPr>
        <w:pStyle w:val="CommentText"/>
        <w:numPr>
          <w:ilvl w:val="0"/>
          <w:numId w:val="12"/>
        </w:numPr>
        <w:spacing w:after="120"/>
        <w:ind w:left="1134" w:right="706" w:hanging="425"/>
        <w:jc w:val="both"/>
        <w:rPr>
          <w:rFonts w:cstheme="minorHAnsi"/>
          <w:color w:val="2F35A3"/>
          <w:sz w:val="22"/>
          <w:szCs w:val="22"/>
        </w:rPr>
      </w:pPr>
      <w:r w:rsidRPr="001A5FD3">
        <w:rPr>
          <w:rFonts w:cstheme="minorHAnsi"/>
          <w:color w:val="2F35A3"/>
          <w:sz w:val="22"/>
          <w:szCs w:val="22"/>
        </w:rPr>
        <w:t>Wave 1 evidence suggested that NDIS participants sought more frequent and more intensive support rather than necessarily choosing different types of services. By wave 2, NDIS participants and families appeared more confident in changing support providers or approaching the NDIA to request additional or different types of supports. However, this was frequently impeded by a lack of service providers and long waiting lists, in particular outside the main urban centres of the trial sites.</w:t>
      </w:r>
    </w:p>
    <w:p w14:paraId="69772439" w14:textId="77777777" w:rsidR="0012577A" w:rsidRPr="00AA3F2E" w:rsidRDefault="0012577A" w:rsidP="00AA3F2E">
      <w:pPr>
        <w:pStyle w:val="CommentText"/>
        <w:spacing w:after="120"/>
        <w:ind w:left="709" w:right="706"/>
        <w:jc w:val="both"/>
        <w:rPr>
          <w:rFonts w:cstheme="minorHAnsi"/>
          <w:b/>
          <w:color w:val="2F35A3"/>
          <w:sz w:val="24"/>
          <w:szCs w:val="24"/>
        </w:rPr>
      </w:pPr>
      <w:r w:rsidRPr="00AA3F2E">
        <w:rPr>
          <w:rFonts w:cstheme="minorHAnsi"/>
          <w:b/>
          <w:color w:val="2F35A3"/>
          <w:sz w:val="24"/>
          <w:szCs w:val="24"/>
        </w:rPr>
        <w:t>KEQ15: To what extent have people with disability, their families and carers been able to manage their funding on their own, customise creative sets of options for themselves, or find suitable brokers, depending on their preferences?</w:t>
      </w:r>
    </w:p>
    <w:p w14:paraId="1AB5A116" w14:textId="77777777" w:rsidR="0012577A" w:rsidRPr="00D01186" w:rsidRDefault="0012577A" w:rsidP="00B46C2E">
      <w:pPr>
        <w:autoSpaceDE w:val="0"/>
        <w:autoSpaceDN w:val="0"/>
        <w:adjustRightInd w:val="0"/>
        <w:ind w:left="709"/>
        <w:rPr>
          <w:rFonts w:cstheme="minorHAnsi"/>
          <w:b/>
          <w:color w:val="2F35A3"/>
          <w:szCs w:val="20"/>
        </w:rPr>
      </w:pPr>
      <w:r w:rsidRPr="008D58F8">
        <w:rPr>
          <w:rFonts w:cstheme="minorHAnsi"/>
          <w:b/>
          <w:i/>
          <w:color w:val="2F35A3"/>
          <w:szCs w:val="20"/>
        </w:rPr>
        <w:t>The quantitative detail</w:t>
      </w:r>
      <w:r w:rsidRPr="00D01186">
        <w:rPr>
          <w:rFonts w:cstheme="minorHAnsi"/>
          <w:b/>
          <w:color w:val="2F35A3"/>
          <w:szCs w:val="20"/>
        </w:rPr>
        <w:t xml:space="preserve"> </w:t>
      </w:r>
    </w:p>
    <w:p w14:paraId="44F17E91" w14:textId="77777777" w:rsidR="0012577A" w:rsidRPr="00967C2B" w:rsidRDefault="0012577A" w:rsidP="00967C2B">
      <w:pPr>
        <w:pStyle w:val="CommentText"/>
        <w:numPr>
          <w:ilvl w:val="0"/>
          <w:numId w:val="12"/>
        </w:numPr>
        <w:spacing w:after="120"/>
        <w:ind w:left="1134" w:right="706" w:hanging="425"/>
        <w:jc w:val="both"/>
        <w:rPr>
          <w:rFonts w:cstheme="minorHAnsi"/>
          <w:color w:val="2F35A3"/>
          <w:sz w:val="22"/>
          <w:szCs w:val="22"/>
        </w:rPr>
      </w:pPr>
      <w:r w:rsidRPr="00967C2B">
        <w:rPr>
          <w:rFonts w:cstheme="minorHAnsi"/>
          <w:color w:val="2F35A3"/>
          <w:sz w:val="22"/>
          <w:szCs w:val="22"/>
        </w:rPr>
        <w:t>Self-management is still very uncommon and its frequency is increasing at a slow pace. The increase is driven primarily by increased family member and carer involvement, but also by individual participants taking on the task themselves.</w:t>
      </w:r>
    </w:p>
    <w:p w14:paraId="7F9155A4" w14:textId="77777777" w:rsidR="0012577A" w:rsidRPr="008D58F8" w:rsidRDefault="0012577A" w:rsidP="00B46C2E">
      <w:pPr>
        <w:autoSpaceDE w:val="0"/>
        <w:autoSpaceDN w:val="0"/>
        <w:adjustRightInd w:val="0"/>
        <w:ind w:left="709"/>
        <w:rPr>
          <w:rFonts w:cstheme="minorHAnsi"/>
          <w:b/>
          <w:i/>
          <w:color w:val="2F35A3"/>
          <w:szCs w:val="20"/>
        </w:rPr>
      </w:pPr>
      <w:r w:rsidRPr="008D58F8">
        <w:rPr>
          <w:rFonts w:cstheme="minorHAnsi"/>
          <w:b/>
          <w:i/>
          <w:color w:val="2F35A3"/>
          <w:szCs w:val="20"/>
        </w:rPr>
        <w:t>The qualitative detail</w:t>
      </w:r>
    </w:p>
    <w:p w14:paraId="058F7409" w14:textId="77777777" w:rsidR="0012577A" w:rsidRPr="00967C2B" w:rsidRDefault="0012577A" w:rsidP="00967C2B">
      <w:pPr>
        <w:pStyle w:val="CommentText"/>
        <w:numPr>
          <w:ilvl w:val="0"/>
          <w:numId w:val="12"/>
        </w:numPr>
        <w:spacing w:after="120"/>
        <w:ind w:left="1134" w:right="706" w:hanging="425"/>
        <w:jc w:val="both"/>
        <w:rPr>
          <w:rFonts w:cstheme="minorHAnsi"/>
          <w:color w:val="2F35A3"/>
          <w:sz w:val="22"/>
          <w:szCs w:val="22"/>
        </w:rPr>
      </w:pPr>
      <w:r w:rsidRPr="00967C2B">
        <w:rPr>
          <w:rFonts w:cstheme="minorHAnsi"/>
          <w:color w:val="2F35A3"/>
          <w:sz w:val="22"/>
          <w:szCs w:val="22"/>
        </w:rPr>
        <w:t>Self-management was uncommon, with many NDIS participants being reluctant to undertake the additional administrative work they perceived self-management would require. Those who decided to self-manage funding were positive about the benefits of doing so, principally in relation to greater choice and flexibility in accessing non-NDIS service providers and in the support workers that they engaged.</w:t>
      </w:r>
    </w:p>
    <w:p w14:paraId="6B632FB2" w14:textId="77777777" w:rsidR="0012577A" w:rsidRPr="00967C2B" w:rsidRDefault="0012577A" w:rsidP="00967C2B">
      <w:pPr>
        <w:pStyle w:val="CommentText"/>
        <w:numPr>
          <w:ilvl w:val="0"/>
          <w:numId w:val="12"/>
        </w:numPr>
        <w:spacing w:after="120"/>
        <w:ind w:left="1134" w:right="706" w:hanging="425"/>
        <w:jc w:val="both"/>
        <w:rPr>
          <w:rFonts w:cstheme="minorHAnsi"/>
          <w:color w:val="2F35A3"/>
          <w:sz w:val="22"/>
          <w:szCs w:val="22"/>
        </w:rPr>
      </w:pPr>
      <w:r w:rsidRPr="00967C2B">
        <w:rPr>
          <w:rFonts w:cstheme="minorHAnsi"/>
          <w:color w:val="2F35A3"/>
          <w:sz w:val="22"/>
          <w:szCs w:val="22"/>
        </w:rPr>
        <w:t>While the flexibility of self-managed funding was thought to be advantageous, fears were expressed about the potential risk of fraud or mismanagement of funds by those undertaking self-management. Disability service providers, key workforce agencies and NDIA staff were concerned that the Scheme lacked sufficient safeguards.</w:t>
      </w:r>
    </w:p>
    <w:p w14:paraId="5729A2DE" w14:textId="77777777" w:rsidR="0012577A" w:rsidRPr="00AA3F2E" w:rsidRDefault="0012577A" w:rsidP="00AA3F2E">
      <w:pPr>
        <w:pStyle w:val="CommentText"/>
        <w:spacing w:after="120"/>
        <w:ind w:left="709" w:right="706"/>
        <w:jc w:val="both"/>
        <w:rPr>
          <w:rFonts w:cstheme="minorHAnsi"/>
          <w:b/>
          <w:color w:val="2F35A3"/>
          <w:sz w:val="24"/>
          <w:szCs w:val="24"/>
        </w:rPr>
      </w:pPr>
      <w:r w:rsidRPr="00AA3F2E">
        <w:rPr>
          <w:rFonts w:cstheme="minorHAnsi"/>
          <w:b/>
          <w:color w:val="2F35A3"/>
          <w:sz w:val="24"/>
          <w:szCs w:val="24"/>
        </w:rPr>
        <w:t>KEQ22: What sort of assistance do people with disability (or their families and carers, if they are managing the care) require to gain more control and navigate the system?</w:t>
      </w:r>
    </w:p>
    <w:p w14:paraId="735A0B5E" w14:textId="773B3498" w:rsidR="0012577A" w:rsidRPr="00967C2B" w:rsidRDefault="0012577A" w:rsidP="00967C2B">
      <w:pPr>
        <w:pStyle w:val="CommentText"/>
        <w:numPr>
          <w:ilvl w:val="0"/>
          <w:numId w:val="12"/>
        </w:numPr>
        <w:spacing w:after="120"/>
        <w:ind w:left="1134" w:right="706" w:hanging="425"/>
        <w:jc w:val="both"/>
        <w:rPr>
          <w:rFonts w:cstheme="minorHAnsi"/>
          <w:color w:val="2F35A3"/>
          <w:sz w:val="22"/>
          <w:szCs w:val="22"/>
        </w:rPr>
      </w:pPr>
      <w:r w:rsidRPr="00D01186">
        <w:rPr>
          <w:rFonts w:cstheme="minorHAnsi"/>
          <w:b/>
          <w:color w:val="2F35A3"/>
        </w:rPr>
        <w:t xml:space="preserve"> </w:t>
      </w:r>
      <w:r w:rsidRPr="00967C2B">
        <w:rPr>
          <w:rFonts w:cstheme="minorHAnsi"/>
          <w:color w:val="2F35A3"/>
          <w:sz w:val="22"/>
          <w:szCs w:val="22"/>
        </w:rPr>
        <w:t>NDIS participants had improved understanding of processes and the concepts/language used by the NDIA over time. This improved their interactions with the NDIA.  However, a need for better advice and assistance (including lists of eligible and accessible services) remained. All respondent groups recommended the use of advocates (either paid or unpaid) who were familiar with the NDIS system</w:t>
      </w:r>
      <w:r w:rsidR="00D01186" w:rsidRPr="00967C2B">
        <w:rPr>
          <w:rFonts w:cstheme="minorHAnsi"/>
          <w:color w:val="2F35A3"/>
          <w:sz w:val="22"/>
          <w:szCs w:val="22"/>
        </w:rPr>
        <w:t>.</w:t>
      </w:r>
      <w:r w:rsidRPr="00967C2B">
        <w:rPr>
          <w:rFonts w:cstheme="minorHAnsi"/>
          <w:color w:val="2F35A3"/>
          <w:sz w:val="22"/>
          <w:szCs w:val="22"/>
        </w:rPr>
        <w:t xml:space="preserve"> </w:t>
      </w:r>
    </w:p>
    <w:p w14:paraId="54EA5058" w14:textId="77777777" w:rsidR="0063269B" w:rsidRDefault="0063269B" w:rsidP="00C82FF1">
      <w:pPr>
        <w:pStyle w:val="Heading2"/>
        <w:ind w:left="567"/>
      </w:pPr>
      <w:bookmarkStart w:id="37" w:name="_Toc466017349"/>
      <w:r>
        <w:t>Introduction</w:t>
      </w:r>
      <w:bookmarkEnd w:id="37"/>
    </w:p>
    <w:p w14:paraId="3C1912D7" w14:textId="538A2E61" w:rsidR="0063269B" w:rsidRPr="000471C6" w:rsidRDefault="0063269B" w:rsidP="00635C4C">
      <w:pPr>
        <w:jc w:val="both"/>
        <w:rPr>
          <w:rFonts w:cstheme="minorHAnsi"/>
        </w:rPr>
      </w:pPr>
      <w:r w:rsidRPr="000471C6">
        <w:rPr>
          <w:rFonts w:cstheme="minorHAnsi"/>
        </w:rPr>
        <w:t xml:space="preserve">The concepts of choice and control are at the heart of the NDIS. One of the central aims of the NDIS is that it will support people with disability to have choice and control to help them reach their goals and </w:t>
      </w:r>
      <w:r w:rsidR="00246AAE">
        <w:rPr>
          <w:rFonts w:cstheme="minorHAnsi"/>
        </w:rPr>
        <w:t xml:space="preserve">also to help </w:t>
      </w:r>
      <w:r w:rsidRPr="000471C6">
        <w:rPr>
          <w:rFonts w:cstheme="minorHAnsi"/>
        </w:rPr>
        <w:t xml:space="preserve">in the planning and delivery of their supports. Choice and control is also a central focus of many of the </w:t>
      </w:r>
      <w:r w:rsidR="006C66ED">
        <w:rPr>
          <w:rFonts w:cstheme="minorHAnsi"/>
        </w:rPr>
        <w:t>56</w:t>
      </w:r>
      <w:r w:rsidR="002D463C">
        <w:rPr>
          <w:rFonts w:cstheme="minorHAnsi"/>
        </w:rPr>
        <w:t xml:space="preserve"> </w:t>
      </w:r>
      <w:r w:rsidR="00122CDC">
        <w:rPr>
          <w:rFonts w:cstheme="minorHAnsi"/>
        </w:rPr>
        <w:t>KEQs</w:t>
      </w:r>
      <w:r>
        <w:rPr>
          <w:rFonts w:cstheme="minorHAnsi"/>
        </w:rPr>
        <w:t xml:space="preserve"> </w:t>
      </w:r>
      <w:r w:rsidRPr="000471C6">
        <w:rPr>
          <w:rFonts w:cstheme="minorHAnsi"/>
        </w:rPr>
        <w:t xml:space="preserve">which guide the NDIS </w:t>
      </w:r>
      <w:r w:rsidR="00764082">
        <w:rPr>
          <w:rFonts w:cstheme="minorHAnsi"/>
        </w:rPr>
        <w:t>evaluation</w:t>
      </w:r>
      <w:r w:rsidRPr="000471C6">
        <w:rPr>
          <w:rFonts w:cstheme="minorHAnsi"/>
        </w:rPr>
        <w:t>. In this section we present evidence relating to the following KEQ</w:t>
      </w:r>
      <w:r>
        <w:rPr>
          <w:rFonts w:cstheme="minorHAnsi"/>
        </w:rPr>
        <w:t>s</w:t>
      </w:r>
      <w:r w:rsidRPr="000471C6">
        <w:rPr>
          <w:rFonts w:cstheme="minorHAnsi"/>
        </w:rPr>
        <w:t xml:space="preserve"> which pertain to “choice and control”.</w:t>
      </w:r>
    </w:p>
    <w:p w14:paraId="28F497E6" w14:textId="77777777" w:rsidR="0063269B" w:rsidRPr="006F1139" w:rsidRDefault="0063269B" w:rsidP="00F40D51">
      <w:pPr>
        <w:pStyle w:val="ListParagraph"/>
        <w:numPr>
          <w:ilvl w:val="0"/>
          <w:numId w:val="23"/>
        </w:numPr>
        <w:ind w:left="709" w:hanging="283"/>
        <w:rPr>
          <w:rFonts w:cstheme="minorHAnsi"/>
        </w:rPr>
      </w:pPr>
      <w:r w:rsidRPr="00B017CA">
        <w:rPr>
          <w:rFonts w:cstheme="minorHAnsi"/>
          <w:szCs w:val="18"/>
        </w:rPr>
        <w:lastRenderedPageBreak/>
        <w:t>KEQ</w:t>
      </w:r>
      <w:r w:rsidRPr="006F1139">
        <w:rPr>
          <w:rFonts w:cstheme="minorHAnsi"/>
        </w:rPr>
        <w:t xml:space="preserve"> 4: To what extent has the NDIS enabled people with disability, their families and carers to have increased choice and control over their supports?</w:t>
      </w:r>
    </w:p>
    <w:p w14:paraId="4A742B92" w14:textId="77777777" w:rsidR="0063269B" w:rsidRPr="006F1139" w:rsidRDefault="0063269B" w:rsidP="00F40D51">
      <w:pPr>
        <w:pStyle w:val="ListParagraph"/>
        <w:numPr>
          <w:ilvl w:val="0"/>
          <w:numId w:val="23"/>
        </w:numPr>
        <w:ind w:left="709" w:hanging="283"/>
        <w:rPr>
          <w:rFonts w:cstheme="minorHAnsi"/>
        </w:rPr>
      </w:pPr>
      <w:r w:rsidRPr="00B017CA">
        <w:rPr>
          <w:rFonts w:cstheme="minorHAnsi"/>
          <w:szCs w:val="18"/>
        </w:rPr>
        <w:t>KEQ</w:t>
      </w:r>
      <w:r>
        <w:rPr>
          <w:rFonts w:cstheme="minorHAnsi"/>
        </w:rPr>
        <w:t xml:space="preserve"> </w:t>
      </w:r>
      <w:r w:rsidRPr="006F1139">
        <w:rPr>
          <w:rFonts w:cstheme="minorHAnsi"/>
        </w:rPr>
        <w:t>5: To what extent did people have increased choice and control over the development and implementation of their plan?</w:t>
      </w:r>
    </w:p>
    <w:p w14:paraId="65B851C9" w14:textId="77777777" w:rsidR="0063269B" w:rsidRPr="006F1139" w:rsidRDefault="0063269B" w:rsidP="00F40D51">
      <w:pPr>
        <w:pStyle w:val="ListParagraph"/>
        <w:numPr>
          <w:ilvl w:val="0"/>
          <w:numId w:val="23"/>
        </w:numPr>
        <w:ind w:left="709" w:hanging="283"/>
        <w:rPr>
          <w:rFonts w:cstheme="minorHAnsi"/>
        </w:rPr>
      </w:pPr>
      <w:r w:rsidRPr="006F1139">
        <w:rPr>
          <w:rFonts w:cstheme="minorHAnsi"/>
        </w:rPr>
        <w:t>KEQ</w:t>
      </w:r>
      <w:r>
        <w:rPr>
          <w:rFonts w:cstheme="minorHAnsi"/>
        </w:rPr>
        <w:t xml:space="preserve"> </w:t>
      </w:r>
      <w:r w:rsidRPr="006F1139">
        <w:rPr>
          <w:rFonts w:cstheme="minorHAnsi"/>
        </w:rPr>
        <w:t>8: How have people responded to increased choice and control?</w:t>
      </w:r>
    </w:p>
    <w:p w14:paraId="6B266C60" w14:textId="77777777" w:rsidR="0063269B" w:rsidRPr="006F1139" w:rsidRDefault="0063269B" w:rsidP="00F40D51">
      <w:pPr>
        <w:pStyle w:val="ListParagraph"/>
        <w:numPr>
          <w:ilvl w:val="0"/>
          <w:numId w:val="23"/>
        </w:numPr>
        <w:ind w:left="709" w:hanging="283"/>
        <w:rPr>
          <w:rFonts w:cstheme="minorHAnsi"/>
        </w:rPr>
      </w:pPr>
      <w:r w:rsidRPr="006F1139">
        <w:rPr>
          <w:rFonts w:cstheme="minorHAnsi"/>
        </w:rPr>
        <w:t>KEQ</w:t>
      </w:r>
      <w:r>
        <w:rPr>
          <w:rFonts w:cstheme="minorHAnsi"/>
        </w:rPr>
        <w:t xml:space="preserve"> </w:t>
      </w:r>
      <w:r w:rsidRPr="006F1139">
        <w:rPr>
          <w:rFonts w:cstheme="minorHAnsi"/>
        </w:rPr>
        <w:t xml:space="preserve">15: To what extent have people with disability, their families and carers been able to </w:t>
      </w:r>
      <w:r w:rsidRPr="00B017CA">
        <w:rPr>
          <w:rFonts w:cstheme="minorHAnsi"/>
          <w:szCs w:val="18"/>
        </w:rPr>
        <w:t>manage</w:t>
      </w:r>
      <w:r w:rsidRPr="006F1139">
        <w:rPr>
          <w:rFonts w:cstheme="minorHAnsi"/>
        </w:rPr>
        <w:t xml:space="preserve"> their funding on their own, customise creative sets of options for themselves, or find suitable brokers, depending on their preferences?</w:t>
      </w:r>
    </w:p>
    <w:p w14:paraId="3C188F58" w14:textId="77777777" w:rsidR="0063269B" w:rsidRPr="006F1139" w:rsidRDefault="0063269B" w:rsidP="00F40D51">
      <w:pPr>
        <w:pStyle w:val="ListParagraph"/>
        <w:numPr>
          <w:ilvl w:val="0"/>
          <w:numId w:val="23"/>
        </w:numPr>
        <w:ind w:left="709" w:hanging="283"/>
        <w:rPr>
          <w:rFonts w:cstheme="minorHAnsi"/>
        </w:rPr>
      </w:pPr>
      <w:r w:rsidRPr="00B017CA">
        <w:rPr>
          <w:rFonts w:cstheme="minorHAnsi"/>
          <w:szCs w:val="18"/>
        </w:rPr>
        <w:t>KEQ</w:t>
      </w:r>
      <w:r>
        <w:rPr>
          <w:rFonts w:cstheme="minorHAnsi"/>
        </w:rPr>
        <w:t xml:space="preserve"> </w:t>
      </w:r>
      <w:r w:rsidRPr="006F1139">
        <w:rPr>
          <w:rFonts w:cstheme="minorHAnsi"/>
        </w:rPr>
        <w:t>22: What sort of assistance do people with disability (or their families and carers, if they are managing the care) require to gain more control and navigate the system?</w:t>
      </w:r>
    </w:p>
    <w:p w14:paraId="153FEF2C" w14:textId="77777777" w:rsidR="00220504" w:rsidRPr="00220504" w:rsidRDefault="00220504" w:rsidP="00C82FF1">
      <w:pPr>
        <w:pStyle w:val="Heading2"/>
        <w:ind w:left="567"/>
      </w:pPr>
      <w:bookmarkStart w:id="38" w:name="_Toc466017350"/>
      <w:r w:rsidRPr="00220504">
        <w:t>KEQ 4: To what extent has the NDIS enabled people with disability, their families and carers to have increased choice and control over their supports?</w:t>
      </w:r>
      <w:bookmarkEnd w:id="38"/>
    </w:p>
    <w:p w14:paraId="50C73A68" w14:textId="77777777" w:rsidR="00AA1C76" w:rsidRDefault="00AA1C76" w:rsidP="00635C4C">
      <w:pPr>
        <w:spacing w:before="240"/>
        <w:jc w:val="both"/>
        <w:rPr>
          <w:b/>
        </w:rPr>
      </w:pPr>
      <w:r>
        <w:rPr>
          <w:b/>
        </w:rPr>
        <w:t xml:space="preserve">The quantitative detail </w:t>
      </w:r>
    </w:p>
    <w:p w14:paraId="0618964E" w14:textId="77777777" w:rsidR="003669E0" w:rsidRPr="00AA1C76" w:rsidRDefault="00CF5A23" w:rsidP="00635C4C">
      <w:pPr>
        <w:jc w:val="both"/>
        <w:rPr>
          <w:i/>
        </w:rPr>
      </w:pPr>
      <w:r w:rsidRPr="00AA1C76">
        <w:rPr>
          <w:i/>
        </w:rPr>
        <w:t>The NDIS Survey of People with Disability</w:t>
      </w:r>
      <w:r w:rsidR="00AA1C76">
        <w:rPr>
          <w:i/>
        </w:rPr>
        <w:t xml:space="preserve"> - </w:t>
      </w:r>
      <w:r w:rsidR="00764996" w:rsidRPr="00AA1C76">
        <w:rPr>
          <w:i/>
        </w:rPr>
        <w:t>Quality and say measures</w:t>
      </w:r>
      <w:r w:rsidR="003669E0" w:rsidRPr="00AA1C76">
        <w:rPr>
          <w:i/>
        </w:rPr>
        <w:t xml:space="preserve">, prior and current, NDIS </w:t>
      </w:r>
      <w:r w:rsidR="00A616A5" w:rsidRPr="00AA1C76">
        <w:rPr>
          <w:i/>
        </w:rPr>
        <w:t xml:space="preserve">trial areas </w:t>
      </w:r>
      <w:r w:rsidR="003669E0" w:rsidRPr="00AA1C76">
        <w:rPr>
          <w:i/>
        </w:rPr>
        <w:t>only</w:t>
      </w:r>
    </w:p>
    <w:p w14:paraId="784ADEBD" w14:textId="2F9645C1" w:rsidR="00917FCF" w:rsidRPr="006335A1" w:rsidRDefault="00917FCF" w:rsidP="00635C4C">
      <w:pPr>
        <w:jc w:val="both"/>
      </w:pPr>
      <w:r w:rsidRPr="006335A1">
        <w:t xml:space="preserve">People with disability over the age of 15 in the trial group and who received supports before participating in the NDIS </w:t>
      </w:r>
      <w:r w:rsidR="00E03CE4">
        <w:t xml:space="preserve">are </w:t>
      </w:r>
      <w:r w:rsidRPr="006335A1">
        <w:t xml:space="preserve">asked several questions </w:t>
      </w:r>
      <w:r w:rsidR="00185440" w:rsidRPr="006335A1">
        <w:t xml:space="preserve">related to the </w:t>
      </w:r>
      <w:r w:rsidRPr="006335A1">
        <w:t xml:space="preserve">supports </w:t>
      </w:r>
      <w:r w:rsidR="00185440" w:rsidRPr="006335A1">
        <w:t xml:space="preserve">they received </w:t>
      </w:r>
      <w:r w:rsidRPr="006335A1">
        <w:t>including:</w:t>
      </w:r>
    </w:p>
    <w:p w14:paraId="6B4FDF89" w14:textId="77777777" w:rsidR="00917FCF" w:rsidRPr="006335A1" w:rsidRDefault="00917FCF" w:rsidP="00F40D51">
      <w:pPr>
        <w:pStyle w:val="Bullets"/>
        <w:numPr>
          <w:ilvl w:val="0"/>
          <w:numId w:val="13"/>
        </w:numPr>
        <w:spacing w:before="0"/>
        <w:ind w:left="851" w:hanging="284"/>
        <w:jc w:val="both"/>
      </w:pPr>
      <w:r w:rsidRPr="006335A1">
        <w:t>how much of a say they had over what supports they received</w:t>
      </w:r>
      <w:r w:rsidR="003B2E83">
        <w:t>;</w:t>
      </w:r>
    </w:p>
    <w:p w14:paraId="723F73BE" w14:textId="77777777" w:rsidR="00185440" w:rsidRPr="006335A1" w:rsidRDefault="00917FCF" w:rsidP="00F40D51">
      <w:pPr>
        <w:pStyle w:val="Bullets"/>
        <w:numPr>
          <w:ilvl w:val="0"/>
          <w:numId w:val="13"/>
        </w:numPr>
        <w:spacing w:before="0"/>
        <w:ind w:left="851" w:hanging="284"/>
        <w:jc w:val="both"/>
      </w:pPr>
      <w:r w:rsidRPr="006335A1">
        <w:t>how much choice they had over where they obtained these supports</w:t>
      </w:r>
      <w:r w:rsidR="003B2E83">
        <w:t>; and</w:t>
      </w:r>
    </w:p>
    <w:p w14:paraId="07482C4C" w14:textId="77777777" w:rsidR="00185440" w:rsidRPr="006335A1" w:rsidRDefault="00185440" w:rsidP="00F40D51">
      <w:pPr>
        <w:pStyle w:val="Bullets"/>
        <w:numPr>
          <w:ilvl w:val="0"/>
          <w:numId w:val="13"/>
        </w:numPr>
        <w:spacing w:before="0"/>
        <w:ind w:left="851" w:hanging="284"/>
        <w:jc w:val="both"/>
      </w:pPr>
      <w:proofErr w:type="gramStart"/>
      <w:r w:rsidRPr="006335A1">
        <w:t>their</w:t>
      </w:r>
      <w:proofErr w:type="gramEnd"/>
      <w:r w:rsidRPr="006335A1">
        <w:t xml:space="preserve"> satisfaction with the quality of these supports</w:t>
      </w:r>
      <w:r w:rsidR="003B2E83">
        <w:t>.</w:t>
      </w:r>
    </w:p>
    <w:p w14:paraId="76D82537" w14:textId="10D68F50" w:rsidR="00917FCF" w:rsidRPr="000F46CD" w:rsidRDefault="00504B5D" w:rsidP="00635C4C">
      <w:pPr>
        <w:jc w:val="both"/>
      </w:pPr>
      <w:r>
        <w:t>T</w:t>
      </w:r>
      <w:r w:rsidR="00917FCF" w:rsidRPr="006335A1">
        <w:t>he same set of questions</w:t>
      </w:r>
      <w:r>
        <w:t xml:space="preserve"> are asked</w:t>
      </w:r>
      <w:r w:rsidR="00917FCF" w:rsidRPr="006335A1">
        <w:t xml:space="preserve"> about </w:t>
      </w:r>
      <w:r w:rsidR="00185440" w:rsidRPr="006335A1">
        <w:t xml:space="preserve">(i) </w:t>
      </w:r>
      <w:r w:rsidR="004C1DF2">
        <w:t xml:space="preserve">recalling </w:t>
      </w:r>
      <w:r w:rsidR="00917FCF" w:rsidRPr="006335A1">
        <w:t>the supports t</w:t>
      </w:r>
      <w:r w:rsidR="00917FCF" w:rsidRPr="000F46CD">
        <w:t xml:space="preserve">hey </w:t>
      </w:r>
      <w:r w:rsidR="00185440" w:rsidRPr="000F46CD">
        <w:t xml:space="preserve">received prior to their NDIS participation and (ii) their </w:t>
      </w:r>
      <w:r w:rsidR="00917FCF" w:rsidRPr="000F46CD">
        <w:t>current</w:t>
      </w:r>
      <w:r w:rsidR="00185440" w:rsidRPr="000F46CD">
        <w:t xml:space="preserve"> supports provided under</w:t>
      </w:r>
      <w:r w:rsidR="004C1DF2" w:rsidRPr="000F46CD">
        <w:t xml:space="preserve"> the NDIS. </w:t>
      </w:r>
      <w:r w:rsidR="004F1D7E" w:rsidRPr="000F46CD">
        <w:t>Parents of</w:t>
      </w:r>
      <w:r w:rsidR="00917FCF" w:rsidRPr="000F46CD">
        <w:t xml:space="preserve"> children below the age of 15 </w:t>
      </w:r>
      <w:r w:rsidR="00185440" w:rsidRPr="000F46CD">
        <w:t>w</w:t>
      </w:r>
      <w:r w:rsidR="004F1D7E" w:rsidRPr="000F46CD">
        <w:t>ere</w:t>
      </w:r>
      <w:r w:rsidR="00917FCF" w:rsidRPr="000F46CD">
        <w:t xml:space="preserve"> asked </w:t>
      </w:r>
      <w:r w:rsidR="004F1D7E" w:rsidRPr="000F46CD">
        <w:t>related information about their children</w:t>
      </w:r>
      <w:r w:rsidR="00917FCF" w:rsidRPr="000F46CD">
        <w:t xml:space="preserve"> in the family and carer questionnaire.</w:t>
      </w:r>
    </w:p>
    <w:p w14:paraId="5D18A55E" w14:textId="77777777" w:rsidR="008A7CCA" w:rsidRPr="00E454B3" w:rsidRDefault="00185440" w:rsidP="00635C4C">
      <w:pPr>
        <w:autoSpaceDE w:val="0"/>
        <w:autoSpaceDN w:val="0"/>
        <w:adjustRightInd w:val="0"/>
        <w:jc w:val="both"/>
        <w:rPr>
          <w:rFonts w:cstheme="minorHAnsi"/>
        </w:rPr>
      </w:pPr>
      <w:r w:rsidRPr="000F46CD">
        <w:rPr>
          <w:rFonts w:cstheme="minorHAnsi"/>
        </w:rPr>
        <w:t>The link between choice and control and the first two questions is direct and self-</w:t>
      </w:r>
      <w:r w:rsidRPr="00E454B3">
        <w:rPr>
          <w:rFonts w:cstheme="minorHAnsi"/>
        </w:rPr>
        <w:t xml:space="preserve">explanatory. The link between choice and control and the quality of supports is indirect and </w:t>
      </w:r>
      <w:r w:rsidR="004C1DF2">
        <w:rPr>
          <w:rFonts w:cstheme="minorHAnsi"/>
        </w:rPr>
        <w:t>could be</w:t>
      </w:r>
      <w:r w:rsidR="004C1DF2" w:rsidRPr="00E454B3">
        <w:rPr>
          <w:rFonts w:cstheme="minorHAnsi"/>
        </w:rPr>
        <w:t xml:space="preserve"> </w:t>
      </w:r>
      <w:r w:rsidRPr="00E454B3">
        <w:rPr>
          <w:rFonts w:cstheme="minorHAnsi"/>
        </w:rPr>
        <w:t>interpreted as follows. Where people with disability have less choice and control</w:t>
      </w:r>
      <w:r w:rsidR="003301B4" w:rsidRPr="00E454B3">
        <w:rPr>
          <w:rFonts w:cstheme="minorHAnsi"/>
        </w:rPr>
        <w:t xml:space="preserve"> over their supports</w:t>
      </w:r>
      <w:r w:rsidRPr="00E454B3">
        <w:rPr>
          <w:rFonts w:cstheme="minorHAnsi"/>
        </w:rPr>
        <w:t>,</w:t>
      </w:r>
      <w:r w:rsidR="003301B4" w:rsidRPr="00E454B3">
        <w:rPr>
          <w:rFonts w:cstheme="minorHAnsi"/>
        </w:rPr>
        <w:t xml:space="preserve"> their level of satisfaction with those supports </w:t>
      </w:r>
      <w:r w:rsidR="004C1DF2">
        <w:rPr>
          <w:rFonts w:cstheme="minorHAnsi"/>
        </w:rPr>
        <w:t>is likely to</w:t>
      </w:r>
      <w:r w:rsidR="004C1DF2" w:rsidRPr="00E454B3">
        <w:rPr>
          <w:rFonts w:cstheme="minorHAnsi"/>
        </w:rPr>
        <w:t xml:space="preserve"> </w:t>
      </w:r>
      <w:r w:rsidR="003301B4" w:rsidRPr="00E454B3">
        <w:rPr>
          <w:rFonts w:cstheme="minorHAnsi"/>
        </w:rPr>
        <w:t>be lower as</w:t>
      </w:r>
      <w:r w:rsidRPr="00E454B3">
        <w:rPr>
          <w:rFonts w:cstheme="minorHAnsi"/>
        </w:rPr>
        <w:t xml:space="preserve"> they will be (by necessity) more likely to settle for the provision of supports that they consider of lower quality.</w:t>
      </w:r>
      <w:r w:rsidR="008A7CCA" w:rsidRPr="00E454B3">
        <w:rPr>
          <w:rFonts w:cstheme="minorHAnsi"/>
        </w:rPr>
        <w:t xml:space="preserve"> </w:t>
      </w:r>
    </w:p>
    <w:p w14:paraId="158CE0B1" w14:textId="4AE184DA" w:rsidR="00E15270" w:rsidRPr="00461F73" w:rsidRDefault="00D45560" w:rsidP="00F40D51">
      <w:pPr>
        <w:pStyle w:val="ListParagraph"/>
        <w:numPr>
          <w:ilvl w:val="0"/>
          <w:numId w:val="12"/>
        </w:numPr>
        <w:autoSpaceDE w:val="0"/>
        <w:autoSpaceDN w:val="0"/>
        <w:adjustRightInd w:val="0"/>
        <w:rPr>
          <w:rFonts w:cstheme="minorHAnsi"/>
        </w:rPr>
      </w:pPr>
      <w:r w:rsidRPr="00461F73">
        <w:rPr>
          <w:rFonts w:cstheme="minorHAnsi"/>
        </w:rPr>
        <w:t>A</w:t>
      </w:r>
      <w:r w:rsidR="004F1D7E" w:rsidRPr="00461F73">
        <w:rPr>
          <w:rFonts w:cstheme="minorHAnsi"/>
        </w:rPr>
        <w:t>ll three measures of choice and control</w:t>
      </w:r>
      <w:r w:rsidRPr="00461F73">
        <w:rPr>
          <w:rFonts w:cstheme="minorHAnsi"/>
        </w:rPr>
        <w:t xml:space="preserve"> provide a very similar message about the impact of the NDIS</w:t>
      </w:r>
      <w:r w:rsidR="0064785A" w:rsidRPr="00461F73">
        <w:rPr>
          <w:rFonts w:cstheme="minorHAnsi"/>
        </w:rPr>
        <w:t xml:space="preserve"> (</w:t>
      </w:r>
      <w:r w:rsidR="005C22BC" w:rsidRPr="00461F73">
        <w:rPr>
          <w:rFonts w:cstheme="minorHAnsi"/>
        </w:rPr>
        <w:t xml:space="preserve">Appendix 3.2 </w:t>
      </w:r>
      <w:r w:rsidR="004A2034" w:rsidRPr="00461F73">
        <w:rPr>
          <w:rFonts w:cstheme="minorHAnsi"/>
        </w:rPr>
        <w:fldChar w:fldCharType="begin"/>
      </w:r>
      <w:r w:rsidR="004A2034" w:rsidRPr="00461F73">
        <w:rPr>
          <w:rFonts w:cstheme="minorHAnsi"/>
        </w:rPr>
        <w:instrText xml:space="preserve"> REF _Ref456792106 \h </w:instrText>
      </w:r>
      <w:r w:rsidR="00461F73" w:rsidRPr="00461F73">
        <w:rPr>
          <w:rFonts w:cstheme="minorHAnsi"/>
        </w:rPr>
        <w:instrText xml:space="preserve"> \* MERGEFORMAT </w:instrText>
      </w:r>
      <w:r w:rsidR="004A2034" w:rsidRPr="00461F73">
        <w:rPr>
          <w:rFonts w:cstheme="minorHAnsi"/>
        </w:rPr>
      </w:r>
      <w:r w:rsidR="004A2034" w:rsidRPr="00461F73">
        <w:rPr>
          <w:rFonts w:cstheme="minorHAnsi"/>
        </w:rPr>
        <w:fldChar w:fldCharType="separate"/>
      </w:r>
      <w:r w:rsidR="008902AC" w:rsidRPr="00461F73">
        <w:rPr>
          <w:rFonts w:cstheme="minorHAnsi"/>
        </w:rPr>
        <w:t>Table 29</w:t>
      </w:r>
      <w:r w:rsidR="004A2034" w:rsidRPr="00461F73">
        <w:rPr>
          <w:rFonts w:cstheme="minorHAnsi"/>
        </w:rPr>
        <w:fldChar w:fldCharType="end"/>
      </w:r>
      <w:r w:rsidR="004A2034" w:rsidRPr="00461F73">
        <w:rPr>
          <w:rFonts w:cstheme="minorHAnsi"/>
        </w:rPr>
        <w:t xml:space="preserve">, </w:t>
      </w:r>
      <w:r w:rsidR="004A2034" w:rsidRPr="00461F73">
        <w:rPr>
          <w:rFonts w:cstheme="minorHAnsi"/>
        </w:rPr>
        <w:fldChar w:fldCharType="begin"/>
      </w:r>
      <w:r w:rsidR="004A2034" w:rsidRPr="00461F73">
        <w:rPr>
          <w:rFonts w:cstheme="minorHAnsi"/>
        </w:rPr>
        <w:instrText xml:space="preserve"> REF _Ref456792116 \h </w:instrText>
      </w:r>
      <w:r w:rsidR="00461F73" w:rsidRPr="00461F73">
        <w:rPr>
          <w:rFonts w:cstheme="minorHAnsi"/>
        </w:rPr>
        <w:instrText xml:space="preserve"> \* MERGEFORMAT </w:instrText>
      </w:r>
      <w:r w:rsidR="004A2034" w:rsidRPr="00461F73">
        <w:rPr>
          <w:rFonts w:cstheme="minorHAnsi"/>
        </w:rPr>
      </w:r>
      <w:r w:rsidR="004A2034" w:rsidRPr="00461F73">
        <w:rPr>
          <w:rFonts w:cstheme="minorHAnsi"/>
        </w:rPr>
        <w:fldChar w:fldCharType="separate"/>
      </w:r>
      <w:r w:rsidR="008902AC" w:rsidRPr="00461F73">
        <w:rPr>
          <w:rFonts w:cstheme="minorHAnsi"/>
        </w:rPr>
        <w:t>Table 30</w:t>
      </w:r>
      <w:r w:rsidR="004A2034" w:rsidRPr="00461F73">
        <w:rPr>
          <w:rFonts w:cstheme="minorHAnsi"/>
        </w:rPr>
        <w:fldChar w:fldCharType="end"/>
      </w:r>
      <w:r w:rsidR="004A2034" w:rsidRPr="00461F73">
        <w:rPr>
          <w:rFonts w:cstheme="minorHAnsi"/>
        </w:rPr>
        <w:t xml:space="preserve">, and </w:t>
      </w:r>
      <w:r w:rsidR="004A2034" w:rsidRPr="00461F73">
        <w:rPr>
          <w:rFonts w:cstheme="minorHAnsi"/>
        </w:rPr>
        <w:fldChar w:fldCharType="begin"/>
      </w:r>
      <w:r w:rsidR="004A2034" w:rsidRPr="00461F73">
        <w:rPr>
          <w:rFonts w:cstheme="minorHAnsi"/>
        </w:rPr>
        <w:instrText xml:space="preserve"> REF _Ref456792118 \h </w:instrText>
      </w:r>
      <w:r w:rsidR="00461F73">
        <w:rPr>
          <w:rFonts w:cstheme="minorHAnsi"/>
        </w:rPr>
        <w:instrText xml:space="preserve"> \* MERGEFORMAT </w:instrText>
      </w:r>
      <w:r w:rsidR="004A2034" w:rsidRPr="00461F73">
        <w:rPr>
          <w:rFonts w:cstheme="minorHAnsi"/>
        </w:rPr>
      </w:r>
      <w:r w:rsidR="004A2034" w:rsidRPr="00461F73">
        <w:rPr>
          <w:rFonts w:cstheme="minorHAnsi"/>
        </w:rPr>
        <w:fldChar w:fldCharType="separate"/>
      </w:r>
      <w:r w:rsidR="008902AC" w:rsidRPr="00461F73">
        <w:rPr>
          <w:rFonts w:cstheme="minorHAnsi"/>
        </w:rPr>
        <w:t>Table 31</w:t>
      </w:r>
      <w:r w:rsidR="004A2034" w:rsidRPr="00461F73">
        <w:rPr>
          <w:rFonts w:cstheme="minorHAnsi"/>
        </w:rPr>
        <w:fldChar w:fldCharType="end"/>
      </w:r>
      <w:r w:rsidR="00305E7D" w:rsidRPr="00461F73">
        <w:rPr>
          <w:rFonts w:cstheme="minorHAnsi"/>
        </w:rPr>
        <w:t>)</w:t>
      </w:r>
      <w:r w:rsidRPr="00461F73">
        <w:rPr>
          <w:rFonts w:cstheme="minorHAnsi"/>
        </w:rPr>
        <w:t xml:space="preserve">. They all suggest </w:t>
      </w:r>
      <w:r w:rsidR="004F1D7E" w:rsidRPr="00461F73">
        <w:rPr>
          <w:rFonts w:cstheme="minorHAnsi"/>
        </w:rPr>
        <w:t xml:space="preserve">an overall improvement in choice and control, </w:t>
      </w:r>
      <w:r w:rsidR="004C1DF2" w:rsidRPr="00461F73">
        <w:rPr>
          <w:rFonts w:cstheme="minorHAnsi"/>
        </w:rPr>
        <w:t xml:space="preserve">with only </w:t>
      </w:r>
      <w:r w:rsidR="004F1D7E" w:rsidRPr="00461F73">
        <w:rPr>
          <w:rFonts w:cstheme="minorHAnsi"/>
        </w:rPr>
        <w:t xml:space="preserve">a minority </w:t>
      </w:r>
      <w:r w:rsidRPr="00461F73">
        <w:rPr>
          <w:rFonts w:cstheme="minorHAnsi"/>
        </w:rPr>
        <w:t xml:space="preserve">of people with disability </w:t>
      </w:r>
      <w:r w:rsidR="004F1D7E" w:rsidRPr="00461F73">
        <w:rPr>
          <w:rFonts w:cstheme="minorHAnsi"/>
        </w:rPr>
        <w:t>feel</w:t>
      </w:r>
      <w:r w:rsidR="004C1DF2" w:rsidRPr="00461F73">
        <w:rPr>
          <w:rFonts w:cstheme="minorHAnsi"/>
        </w:rPr>
        <w:t>ing</w:t>
      </w:r>
      <w:r w:rsidRPr="00461F73">
        <w:rPr>
          <w:rFonts w:cstheme="minorHAnsi"/>
        </w:rPr>
        <w:t xml:space="preserve"> that things are not </w:t>
      </w:r>
      <w:r w:rsidRPr="00AB38B5">
        <w:t>working</w:t>
      </w:r>
      <w:r w:rsidRPr="00461F73">
        <w:rPr>
          <w:rFonts w:cstheme="minorHAnsi"/>
        </w:rPr>
        <w:t xml:space="preserve"> well for them under the NDIS.</w:t>
      </w:r>
      <w:r w:rsidR="004F1D7E" w:rsidRPr="00461F73">
        <w:rPr>
          <w:rFonts w:cstheme="minorHAnsi"/>
        </w:rPr>
        <w:t xml:space="preserve"> </w:t>
      </w:r>
      <w:r w:rsidR="00054802" w:rsidRPr="00461F73">
        <w:rPr>
          <w:rFonts w:cstheme="minorHAnsi"/>
        </w:rPr>
        <w:t>Just under half of NDIS participants surveyed (44</w:t>
      </w:r>
      <w:r w:rsidR="00F747C0" w:rsidRPr="00461F73">
        <w:rPr>
          <w:rFonts w:cstheme="minorHAnsi"/>
        </w:rPr>
        <w:t xml:space="preserve"> per cent</w:t>
      </w:r>
      <w:r w:rsidR="00054802" w:rsidRPr="00461F73">
        <w:rPr>
          <w:rFonts w:cstheme="minorHAnsi"/>
        </w:rPr>
        <w:t>, 46</w:t>
      </w:r>
      <w:r w:rsidR="00F747C0" w:rsidRPr="00461F73">
        <w:rPr>
          <w:rFonts w:cstheme="minorHAnsi"/>
        </w:rPr>
        <w:t xml:space="preserve"> per cent</w:t>
      </w:r>
      <w:r w:rsidR="00054802" w:rsidRPr="00461F73">
        <w:rPr>
          <w:rFonts w:cstheme="minorHAnsi"/>
        </w:rPr>
        <w:t>, and 49</w:t>
      </w:r>
      <w:r w:rsidR="00F747C0" w:rsidRPr="00461F73">
        <w:rPr>
          <w:rFonts w:cstheme="minorHAnsi"/>
        </w:rPr>
        <w:t xml:space="preserve"> per cent</w:t>
      </w:r>
      <w:r w:rsidR="00054802" w:rsidRPr="00461F73">
        <w:rPr>
          <w:rFonts w:cstheme="minorHAnsi"/>
        </w:rPr>
        <w:t>) reported that</w:t>
      </w:r>
      <w:r w:rsidR="004F1D7E" w:rsidRPr="00461F73">
        <w:rPr>
          <w:rFonts w:cstheme="minorHAnsi"/>
        </w:rPr>
        <w:t>,</w:t>
      </w:r>
      <w:r w:rsidR="00054802" w:rsidRPr="00461F73">
        <w:rPr>
          <w:rFonts w:cstheme="minorHAnsi"/>
        </w:rPr>
        <w:t xml:space="preserve"> </w:t>
      </w:r>
      <w:r w:rsidR="004F1D7E" w:rsidRPr="00461F73">
        <w:rPr>
          <w:rFonts w:cstheme="minorHAnsi"/>
        </w:rPr>
        <w:t xml:space="preserve">compared to before they joined the NDIS, </w:t>
      </w:r>
      <w:r w:rsidR="00054802" w:rsidRPr="00461F73">
        <w:rPr>
          <w:rFonts w:cstheme="minorHAnsi"/>
        </w:rPr>
        <w:t>their say over the supports they received</w:t>
      </w:r>
      <w:r w:rsidR="004F1D7E" w:rsidRPr="00461F73">
        <w:rPr>
          <w:rFonts w:cstheme="minorHAnsi"/>
        </w:rPr>
        <w:t>, their choice over where they receive their supports and the quality of the supports they receive</w:t>
      </w:r>
      <w:r w:rsidR="00054802" w:rsidRPr="00461F73">
        <w:rPr>
          <w:rFonts w:cstheme="minorHAnsi"/>
        </w:rPr>
        <w:t xml:space="preserve"> </w:t>
      </w:r>
      <w:r w:rsidR="004F1D7E" w:rsidRPr="00461F73">
        <w:rPr>
          <w:rFonts w:cstheme="minorHAnsi"/>
        </w:rPr>
        <w:t xml:space="preserve">improved </w:t>
      </w:r>
      <w:r w:rsidR="00054802" w:rsidRPr="00461F73">
        <w:rPr>
          <w:rFonts w:cstheme="minorHAnsi"/>
        </w:rPr>
        <w:t>once in the NDIS.</w:t>
      </w:r>
      <w:r w:rsidR="004F1D7E" w:rsidRPr="00461F73">
        <w:rPr>
          <w:rFonts w:cstheme="minorHAnsi"/>
        </w:rPr>
        <w:t xml:space="preserve"> A sizeable minority (respectively, 39</w:t>
      </w:r>
      <w:r w:rsidR="00F747C0" w:rsidRPr="00461F73">
        <w:rPr>
          <w:rFonts w:cstheme="minorHAnsi"/>
        </w:rPr>
        <w:t xml:space="preserve"> per cent</w:t>
      </w:r>
      <w:r w:rsidR="004F1D7E" w:rsidRPr="00461F73">
        <w:rPr>
          <w:rFonts w:cstheme="minorHAnsi"/>
        </w:rPr>
        <w:t>, 38</w:t>
      </w:r>
      <w:r w:rsidR="00F747C0" w:rsidRPr="00461F73">
        <w:rPr>
          <w:rFonts w:cstheme="minorHAnsi"/>
        </w:rPr>
        <w:t xml:space="preserve"> per cent</w:t>
      </w:r>
      <w:r w:rsidR="004F1D7E" w:rsidRPr="00461F73">
        <w:rPr>
          <w:rFonts w:cstheme="minorHAnsi"/>
        </w:rPr>
        <w:t>, and 36</w:t>
      </w:r>
      <w:r w:rsidR="00F747C0" w:rsidRPr="00461F73">
        <w:rPr>
          <w:rFonts w:cstheme="minorHAnsi"/>
        </w:rPr>
        <w:t xml:space="preserve"> per cent</w:t>
      </w:r>
      <w:r w:rsidR="004F1D7E" w:rsidRPr="00461F73">
        <w:rPr>
          <w:rFonts w:cstheme="minorHAnsi"/>
        </w:rPr>
        <w:t>) reported that they saw no change</w:t>
      </w:r>
      <w:r w:rsidR="004C1DF2" w:rsidRPr="00461F73">
        <w:rPr>
          <w:rFonts w:cstheme="minorHAnsi"/>
        </w:rPr>
        <w:t>. A</w:t>
      </w:r>
      <w:r w:rsidR="004F1D7E" w:rsidRPr="00461F73">
        <w:rPr>
          <w:rFonts w:cstheme="minorHAnsi"/>
        </w:rPr>
        <w:t xml:space="preserve"> minority (respectively, 17</w:t>
      </w:r>
      <w:r w:rsidR="00F747C0" w:rsidRPr="00461F73">
        <w:rPr>
          <w:rFonts w:cstheme="minorHAnsi"/>
        </w:rPr>
        <w:t xml:space="preserve"> per cent</w:t>
      </w:r>
      <w:r w:rsidR="004F1D7E" w:rsidRPr="00461F73">
        <w:rPr>
          <w:rFonts w:cstheme="minorHAnsi"/>
        </w:rPr>
        <w:t>, 16</w:t>
      </w:r>
      <w:r w:rsidR="00F747C0" w:rsidRPr="00461F73">
        <w:rPr>
          <w:rFonts w:cstheme="minorHAnsi"/>
        </w:rPr>
        <w:t xml:space="preserve"> per cent</w:t>
      </w:r>
      <w:r w:rsidR="004F1D7E" w:rsidRPr="00461F73">
        <w:rPr>
          <w:rFonts w:cstheme="minorHAnsi"/>
        </w:rPr>
        <w:t>, and 15</w:t>
      </w:r>
      <w:r w:rsidR="00F747C0" w:rsidRPr="00461F73">
        <w:rPr>
          <w:rFonts w:cstheme="minorHAnsi"/>
        </w:rPr>
        <w:t xml:space="preserve"> per cent</w:t>
      </w:r>
      <w:r w:rsidR="004F1D7E" w:rsidRPr="00461F73">
        <w:rPr>
          <w:rFonts w:cstheme="minorHAnsi"/>
        </w:rPr>
        <w:t>) reported that they felt things got worse for them.</w:t>
      </w:r>
      <w:r w:rsidR="00B340EE" w:rsidRPr="00461F73">
        <w:rPr>
          <w:rFonts w:cstheme="minorHAnsi"/>
        </w:rPr>
        <w:t xml:space="preserve"> </w:t>
      </w:r>
      <w:r w:rsidR="004C1DF2" w:rsidRPr="00461F73">
        <w:rPr>
          <w:rFonts w:cstheme="minorHAnsi"/>
        </w:rPr>
        <w:t>Later in this section w</w:t>
      </w:r>
      <w:r w:rsidR="00D3575A" w:rsidRPr="00461F73">
        <w:rPr>
          <w:rFonts w:cstheme="minorHAnsi"/>
        </w:rPr>
        <w:t xml:space="preserve">e use multivariate regression in order to examine who these </w:t>
      </w:r>
      <w:r w:rsidR="00B340EE" w:rsidRPr="00461F73">
        <w:rPr>
          <w:rFonts w:cstheme="minorHAnsi"/>
        </w:rPr>
        <w:t>15-17</w:t>
      </w:r>
      <w:r w:rsidR="00F747C0" w:rsidRPr="00461F73">
        <w:rPr>
          <w:rFonts w:cstheme="minorHAnsi"/>
        </w:rPr>
        <w:t xml:space="preserve"> per cent</w:t>
      </w:r>
      <w:r w:rsidR="00B340EE" w:rsidRPr="00461F73">
        <w:rPr>
          <w:rFonts w:cstheme="minorHAnsi"/>
        </w:rPr>
        <w:t xml:space="preserve"> of all people with disability </w:t>
      </w:r>
      <w:r w:rsidR="00D3575A" w:rsidRPr="00461F73">
        <w:rPr>
          <w:rFonts w:cstheme="minorHAnsi"/>
        </w:rPr>
        <w:t xml:space="preserve">who </w:t>
      </w:r>
      <w:r w:rsidR="00B340EE" w:rsidRPr="00461F73">
        <w:rPr>
          <w:rFonts w:cstheme="minorHAnsi"/>
        </w:rPr>
        <w:t xml:space="preserve">find themselves worse off </w:t>
      </w:r>
      <w:r w:rsidR="00D3575A" w:rsidRPr="00461F73">
        <w:rPr>
          <w:rFonts w:cstheme="minorHAnsi"/>
        </w:rPr>
        <w:t xml:space="preserve">are. The question </w:t>
      </w:r>
      <w:r w:rsidR="004C1DF2" w:rsidRPr="00461F73">
        <w:rPr>
          <w:rFonts w:cstheme="minorHAnsi"/>
        </w:rPr>
        <w:t xml:space="preserve">that needs to be addressed </w:t>
      </w:r>
      <w:r w:rsidR="00D3575A" w:rsidRPr="00461F73">
        <w:rPr>
          <w:rFonts w:cstheme="minorHAnsi"/>
        </w:rPr>
        <w:t>is whether the</w:t>
      </w:r>
      <w:r w:rsidR="004C1DF2" w:rsidRPr="00461F73">
        <w:rPr>
          <w:rFonts w:cstheme="minorHAnsi"/>
        </w:rPr>
        <w:t xml:space="preserve"> people who report to be worse off</w:t>
      </w:r>
      <w:r w:rsidR="00D3575A" w:rsidRPr="00461F73">
        <w:rPr>
          <w:rFonts w:cstheme="minorHAnsi"/>
        </w:rPr>
        <w:t xml:space="preserve"> are a random sub-sample of all NDIS participants, or whether they have any clear identifying characteristics that would allow any desired policy intervention to address their newly encountered disadvantage.</w:t>
      </w:r>
    </w:p>
    <w:p w14:paraId="58949C19" w14:textId="77777777" w:rsidR="003669E0" w:rsidRPr="00B82D96" w:rsidRDefault="00A616A5" w:rsidP="003B2E83">
      <w:pPr>
        <w:spacing w:before="240"/>
        <w:ind w:left="66"/>
        <w:jc w:val="both"/>
        <w:rPr>
          <w:i/>
        </w:rPr>
      </w:pPr>
      <w:r w:rsidRPr="00B82D96">
        <w:rPr>
          <w:i/>
        </w:rPr>
        <w:lastRenderedPageBreak/>
        <w:t>Has the NDIS changed the n</w:t>
      </w:r>
      <w:r w:rsidR="00CB1914" w:rsidRPr="00B82D96">
        <w:rPr>
          <w:i/>
        </w:rPr>
        <w:t>umber of supports</w:t>
      </w:r>
      <w:r w:rsidRPr="00B82D96">
        <w:rPr>
          <w:i/>
        </w:rPr>
        <w:t>?</w:t>
      </w:r>
    </w:p>
    <w:p w14:paraId="583554F4" w14:textId="12449EF9" w:rsidR="00054802" w:rsidRDefault="00CB1914" w:rsidP="00F40D51">
      <w:pPr>
        <w:pStyle w:val="ListParagraph"/>
        <w:numPr>
          <w:ilvl w:val="0"/>
          <w:numId w:val="12"/>
        </w:numPr>
        <w:autoSpaceDE w:val="0"/>
        <w:autoSpaceDN w:val="0"/>
        <w:adjustRightInd w:val="0"/>
        <w:rPr>
          <w:rFonts w:cstheme="minorHAnsi"/>
        </w:rPr>
      </w:pPr>
      <w:r w:rsidRPr="00E454B3">
        <w:rPr>
          <w:rFonts w:cstheme="minorHAnsi"/>
        </w:rPr>
        <w:t xml:space="preserve">People with disability </w:t>
      </w:r>
      <w:r w:rsidR="00504B5D">
        <w:rPr>
          <w:rFonts w:cstheme="minorHAnsi"/>
        </w:rPr>
        <w:t>are</w:t>
      </w:r>
      <w:r w:rsidR="00504B5D" w:rsidRPr="00E454B3">
        <w:rPr>
          <w:rFonts w:cstheme="minorHAnsi"/>
        </w:rPr>
        <w:t xml:space="preserve"> </w:t>
      </w:r>
      <w:r w:rsidRPr="00E454B3">
        <w:rPr>
          <w:rFonts w:cstheme="minorHAnsi"/>
        </w:rPr>
        <w:t xml:space="preserve">also asked </w:t>
      </w:r>
      <w:r w:rsidR="00504B5D">
        <w:rPr>
          <w:rFonts w:cstheme="minorHAnsi"/>
        </w:rPr>
        <w:t xml:space="preserve">to </w:t>
      </w:r>
      <w:r w:rsidR="005C22BC">
        <w:rPr>
          <w:rFonts w:cstheme="minorHAnsi"/>
        </w:rPr>
        <w:t xml:space="preserve">recall questions </w:t>
      </w:r>
      <w:r w:rsidRPr="00E454B3">
        <w:rPr>
          <w:rFonts w:cstheme="minorHAnsi"/>
        </w:rPr>
        <w:t xml:space="preserve">about the number of supports they </w:t>
      </w:r>
      <w:r w:rsidR="00054802" w:rsidRPr="00E454B3">
        <w:rPr>
          <w:rFonts w:cstheme="minorHAnsi"/>
        </w:rPr>
        <w:t>used to access</w:t>
      </w:r>
      <w:r w:rsidRPr="00E454B3">
        <w:rPr>
          <w:rFonts w:cstheme="minorHAnsi"/>
        </w:rPr>
        <w:t xml:space="preserve"> prior to their NDIS participation and </w:t>
      </w:r>
      <w:r w:rsidR="00054802" w:rsidRPr="00E454B3">
        <w:rPr>
          <w:rFonts w:cstheme="minorHAnsi"/>
        </w:rPr>
        <w:t xml:space="preserve">those accessed </w:t>
      </w:r>
      <w:r w:rsidRPr="00E454B3">
        <w:rPr>
          <w:rFonts w:cstheme="minorHAnsi"/>
        </w:rPr>
        <w:t>currently</w:t>
      </w:r>
      <w:r w:rsidR="00054802" w:rsidRPr="00E454B3">
        <w:rPr>
          <w:rFonts w:cstheme="minorHAnsi"/>
        </w:rPr>
        <w:t xml:space="preserve"> via the NDIS</w:t>
      </w:r>
      <w:r w:rsidRPr="00E454B3">
        <w:rPr>
          <w:rFonts w:cstheme="minorHAnsi"/>
        </w:rPr>
        <w:t xml:space="preserve">. </w:t>
      </w:r>
      <w:r w:rsidR="00054802" w:rsidRPr="00E454B3">
        <w:rPr>
          <w:rFonts w:cstheme="minorHAnsi"/>
        </w:rPr>
        <w:t xml:space="preserve">The number of supports </w:t>
      </w:r>
      <w:r w:rsidR="004363E7" w:rsidRPr="00E454B3">
        <w:rPr>
          <w:rFonts w:cstheme="minorHAnsi"/>
        </w:rPr>
        <w:t>is</w:t>
      </w:r>
      <w:r w:rsidR="00054802" w:rsidRPr="00E454B3">
        <w:rPr>
          <w:rFonts w:cstheme="minorHAnsi"/>
        </w:rPr>
        <w:t xml:space="preserve"> a rough indicator of the choice available </w:t>
      </w:r>
      <w:r w:rsidR="004363E7" w:rsidRPr="00E454B3">
        <w:rPr>
          <w:rFonts w:cstheme="minorHAnsi"/>
        </w:rPr>
        <w:t xml:space="preserve">to people with disability </w:t>
      </w:r>
      <w:r w:rsidR="00054802" w:rsidRPr="00E454B3">
        <w:rPr>
          <w:rFonts w:cstheme="minorHAnsi"/>
        </w:rPr>
        <w:t>and the expectation is that, at the population level, where choice i</w:t>
      </w:r>
      <w:r w:rsidR="004363E7" w:rsidRPr="00E454B3">
        <w:rPr>
          <w:rFonts w:cstheme="minorHAnsi"/>
        </w:rPr>
        <w:t>mproves</w:t>
      </w:r>
      <w:r w:rsidR="000C04B2" w:rsidRPr="00E454B3">
        <w:rPr>
          <w:rFonts w:cstheme="minorHAnsi"/>
        </w:rPr>
        <w:t>,</w:t>
      </w:r>
      <w:r w:rsidR="00054802" w:rsidRPr="00E454B3">
        <w:rPr>
          <w:rFonts w:cstheme="minorHAnsi"/>
        </w:rPr>
        <w:t xml:space="preserve"> the number of </w:t>
      </w:r>
      <w:r w:rsidR="004363E7" w:rsidRPr="00E454B3">
        <w:rPr>
          <w:rFonts w:cstheme="minorHAnsi"/>
        </w:rPr>
        <w:t xml:space="preserve">different </w:t>
      </w:r>
      <w:r w:rsidR="00054802" w:rsidRPr="00AB38B5">
        <w:t>accessed</w:t>
      </w:r>
      <w:r w:rsidR="00054802" w:rsidRPr="00E454B3">
        <w:rPr>
          <w:rFonts w:cstheme="minorHAnsi"/>
        </w:rPr>
        <w:t xml:space="preserve"> supports </w:t>
      </w:r>
      <w:r w:rsidR="000C04B2" w:rsidRPr="00E454B3">
        <w:rPr>
          <w:rFonts w:cstheme="minorHAnsi"/>
        </w:rPr>
        <w:t>is likely to</w:t>
      </w:r>
      <w:r w:rsidR="00054802" w:rsidRPr="00E454B3">
        <w:rPr>
          <w:rFonts w:cstheme="minorHAnsi"/>
        </w:rPr>
        <w:t xml:space="preserve"> increase.</w:t>
      </w:r>
      <w:r w:rsidR="004363E7" w:rsidRPr="00E454B3">
        <w:rPr>
          <w:rFonts w:cstheme="minorHAnsi"/>
        </w:rPr>
        <w:t xml:space="preserve"> </w:t>
      </w:r>
      <w:r w:rsidR="00A616A5" w:rsidRPr="00E454B3">
        <w:rPr>
          <w:rFonts w:cstheme="minorHAnsi"/>
        </w:rPr>
        <w:t xml:space="preserve">Our data suggests that about half of all respondents have accessed a higher number of supports, a quarter the same and a quarter fewer. </w:t>
      </w:r>
      <w:r w:rsidR="004363E7" w:rsidRPr="00E454B3">
        <w:rPr>
          <w:rFonts w:cstheme="minorHAnsi"/>
        </w:rPr>
        <w:t xml:space="preserve">We note that a higher number of supports cannot </w:t>
      </w:r>
      <w:r w:rsidR="004C1DF2">
        <w:rPr>
          <w:rFonts w:cstheme="minorHAnsi"/>
        </w:rPr>
        <w:t xml:space="preserve">and should not </w:t>
      </w:r>
      <w:r w:rsidR="004363E7" w:rsidRPr="00E454B3">
        <w:rPr>
          <w:rFonts w:cstheme="minorHAnsi"/>
        </w:rPr>
        <w:t>be taken to also mean better supports</w:t>
      </w:r>
      <w:r w:rsidR="00A616A5" w:rsidRPr="00E454B3">
        <w:rPr>
          <w:rFonts w:cstheme="minorHAnsi"/>
        </w:rPr>
        <w:t xml:space="preserve"> and that further information is needed on this front</w:t>
      </w:r>
      <w:r w:rsidR="004363E7" w:rsidRPr="00E454B3">
        <w:rPr>
          <w:rFonts w:cstheme="minorHAnsi"/>
        </w:rPr>
        <w:t>.</w:t>
      </w:r>
      <w:r w:rsidR="00A616A5" w:rsidRPr="00E454B3">
        <w:rPr>
          <w:rFonts w:cstheme="minorHAnsi"/>
        </w:rPr>
        <w:t xml:space="preserve"> </w:t>
      </w:r>
    </w:p>
    <w:p w14:paraId="110907BC" w14:textId="77777777" w:rsidR="00A616A5" w:rsidRPr="00B82D96" w:rsidRDefault="00A616A5" w:rsidP="00635C4C">
      <w:pPr>
        <w:jc w:val="both"/>
        <w:rPr>
          <w:i/>
        </w:rPr>
      </w:pPr>
      <w:r w:rsidRPr="00B82D96">
        <w:rPr>
          <w:i/>
        </w:rPr>
        <w:t xml:space="preserve">Number of supports combined with </w:t>
      </w:r>
      <w:r w:rsidR="00764996" w:rsidRPr="00B82D96">
        <w:rPr>
          <w:i/>
        </w:rPr>
        <w:t>quality and say measures</w:t>
      </w:r>
    </w:p>
    <w:p w14:paraId="227A6AC6" w14:textId="350AC730" w:rsidR="00E454B3" w:rsidRPr="006324FC" w:rsidRDefault="00CA4930" w:rsidP="00F40D51">
      <w:pPr>
        <w:pStyle w:val="ListParagraph"/>
        <w:numPr>
          <w:ilvl w:val="0"/>
          <w:numId w:val="12"/>
        </w:numPr>
        <w:autoSpaceDE w:val="0"/>
        <w:autoSpaceDN w:val="0"/>
        <w:adjustRightInd w:val="0"/>
        <w:rPr>
          <w:rFonts w:cstheme="minorHAnsi"/>
        </w:rPr>
      </w:pPr>
      <w:r w:rsidRPr="006335A1">
        <w:rPr>
          <w:rFonts w:cstheme="minorHAnsi"/>
        </w:rPr>
        <w:t>We c</w:t>
      </w:r>
      <w:r w:rsidR="00EF1FC5" w:rsidRPr="006335A1">
        <w:rPr>
          <w:rFonts w:cstheme="minorHAnsi"/>
        </w:rPr>
        <w:t>ombin</w:t>
      </w:r>
      <w:r w:rsidRPr="006335A1">
        <w:rPr>
          <w:rFonts w:cstheme="minorHAnsi"/>
        </w:rPr>
        <w:t>ed</w:t>
      </w:r>
      <w:r w:rsidR="00EF1FC5" w:rsidRPr="006335A1">
        <w:rPr>
          <w:rFonts w:cstheme="minorHAnsi"/>
        </w:rPr>
        <w:t xml:space="preserve"> the data on change in number of supports (pre-NDIS versus NDIS) with the data on change in the three measures of </w:t>
      </w:r>
      <w:r w:rsidR="000F37DE" w:rsidRPr="006335A1">
        <w:rPr>
          <w:rFonts w:cstheme="minorHAnsi"/>
        </w:rPr>
        <w:t>choice and control</w:t>
      </w:r>
      <w:r w:rsidR="00EF1FC5" w:rsidRPr="006335A1">
        <w:rPr>
          <w:rFonts w:cstheme="minorHAnsi"/>
        </w:rPr>
        <w:t xml:space="preserve"> </w:t>
      </w:r>
      <w:r w:rsidRPr="006335A1">
        <w:rPr>
          <w:rFonts w:cstheme="minorHAnsi"/>
        </w:rPr>
        <w:t>(quality, say and choice)</w:t>
      </w:r>
      <w:r w:rsidR="0064785A" w:rsidRPr="006335A1">
        <w:rPr>
          <w:rFonts w:cstheme="minorHAnsi"/>
        </w:rPr>
        <w:t xml:space="preserve"> (</w:t>
      </w:r>
      <w:r w:rsidR="005C22BC">
        <w:rPr>
          <w:rFonts w:cstheme="minorHAnsi"/>
        </w:rPr>
        <w:t xml:space="preserve">Appendix 3.2 </w:t>
      </w:r>
      <w:r w:rsidR="003B13D2">
        <w:rPr>
          <w:rFonts w:cstheme="minorHAnsi"/>
        </w:rPr>
        <w:fldChar w:fldCharType="begin"/>
      </w:r>
      <w:r w:rsidR="003B13D2">
        <w:rPr>
          <w:rFonts w:cstheme="minorHAnsi"/>
        </w:rPr>
        <w:instrText xml:space="preserve"> REF _Ref456792169 \h </w:instrText>
      </w:r>
      <w:r w:rsidR="006324FC">
        <w:rPr>
          <w:rFonts w:cstheme="minorHAnsi"/>
        </w:rPr>
        <w:instrText xml:space="preserve"> \* MERGEFORMAT </w:instrText>
      </w:r>
      <w:r w:rsidR="003B13D2">
        <w:rPr>
          <w:rFonts w:cstheme="minorHAnsi"/>
        </w:rPr>
      </w:r>
      <w:r w:rsidR="003B13D2">
        <w:rPr>
          <w:rFonts w:cstheme="minorHAnsi"/>
        </w:rPr>
        <w:fldChar w:fldCharType="separate"/>
      </w:r>
      <w:r w:rsidR="008902AC" w:rsidRPr="006324FC">
        <w:rPr>
          <w:rFonts w:cstheme="minorHAnsi"/>
        </w:rPr>
        <w:t>Table 32</w:t>
      </w:r>
      <w:r w:rsidR="003B13D2">
        <w:rPr>
          <w:rFonts w:cstheme="minorHAnsi"/>
        </w:rPr>
        <w:fldChar w:fldCharType="end"/>
      </w:r>
      <w:r w:rsidR="003B13D2">
        <w:rPr>
          <w:rFonts w:cstheme="minorHAnsi"/>
        </w:rPr>
        <w:t xml:space="preserve">, </w:t>
      </w:r>
      <w:r w:rsidR="003B13D2">
        <w:rPr>
          <w:rFonts w:cstheme="minorHAnsi"/>
        </w:rPr>
        <w:fldChar w:fldCharType="begin"/>
      </w:r>
      <w:r w:rsidR="003B13D2">
        <w:rPr>
          <w:rFonts w:cstheme="minorHAnsi"/>
        </w:rPr>
        <w:instrText xml:space="preserve"> REF _Ref456792171 \h </w:instrText>
      </w:r>
      <w:r w:rsidR="006324FC">
        <w:rPr>
          <w:rFonts w:cstheme="minorHAnsi"/>
        </w:rPr>
        <w:instrText xml:space="preserve"> \* MERGEFORMAT </w:instrText>
      </w:r>
      <w:r w:rsidR="003B13D2">
        <w:rPr>
          <w:rFonts w:cstheme="minorHAnsi"/>
        </w:rPr>
      </w:r>
      <w:r w:rsidR="003B13D2">
        <w:rPr>
          <w:rFonts w:cstheme="minorHAnsi"/>
        </w:rPr>
        <w:fldChar w:fldCharType="separate"/>
      </w:r>
      <w:r w:rsidR="008902AC" w:rsidRPr="006324FC">
        <w:rPr>
          <w:rFonts w:cstheme="minorHAnsi"/>
        </w:rPr>
        <w:t>Table 33</w:t>
      </w:r>
      <w:r w:rsidR="003B13D2">
        <w:rPr>
          <w:rFonts w:cstheme="minorHAnsi"/>
        </w:rPr>
        <w:fldChar w:fldCharType="end"/>
      </w:r>
      <w:r w:rsidR="003B13D2">
        <w:rPr>
          <w:rFonts w:cstheme="minorHAnsi"/>
        </w:rPr>
        <w:t xml:space="preserve">, and </w:t>
      </w:r>
      <w:r w:rsidR="003B13D2" w:rsidRPr="003B325E">
        <w:rPr>
          <w:rFonts w:cstheme="minorHAnsi"/>
        </w:rPr>
        <w:fldChar w:fldCharType="begin"/>
      </w:r>
      <w:r w:rsidR="003B13D2">
        <w:rPr>
          <w:rFonts w:cstheme="minorHAnsi"/>
        </w:rPr>
        <w:instrText xml:space="preserve"> REF _Ref456792173 \h </w:instrText>
      </w:r>
      <w:r w:rsidR="006324FC">
        <w:rPr>
          <w:rFonts w:cstheme="minorHAnsi"/>
        </w:rPr>
        <w:instrText xml:space="preserve"> \* MERGEFORMAT </w:instrText>
      </w:r>
      <w:r w:rsidR="003B13D2" w:rsidRPr="003B325E">
        <w:rPr>
          <w:rFonts w:cstheme="minorHAnsi"/>
        </w:rPr>
      </w:r>
      <w:r w:rsidR="003B13D2" w:rsidRPr="003B325E">
        <w:rPr>
          <w:rFonts w:cstheme="minorHAnsi"/>
        </w:rPr>
        <w:fldChar w:fldCharType="separate"/>
      </w:r>
      <w:r w:rsidR="008902AC" w:rsidRPr="006324FC">
        <w:rPr>
          <w:rFonts w:cstheme="minorHAnsi"/>
        </w:rPr>
        <w:t>Table 34</w:t>
      </w:r>
      <w:r w:rsidR="003B13D2" w:rsidRPr="003B325E">
        <w:rPr>
          <w:rFonts w:cstheme="minorHAnsi"/>
        </w:rPr>
        <w:fldChar w:fldCharType="end"/>
      </w:r>
      <w:r w:rsidR="0064785A" w:rsidRPr="003B325E">
        <w:rPr>
          <w:rFonts w:cstheme="minorHAnsi"/>
        </w:rPr>
        <w:t>)</w:t>
      </w:r>
      <w:r w:rsidRPr="003B325E">
        <w:rPr>
          <w:rFonts w:cstheme="minorHAnsi"/>
        </w:rPr>
        <w:t xml:space="preserve">. </w:t>
      </w:r>
      <w:r w:rsidR="005C22BC" w:rsidRPr="003B325E">
        <w:rPr>
          <w:rFonts w:cstheme="minorHAnsi"/>
        </w:rPr>
        <w:t>We</w:t>
      </w:r>
      <w:r w:rsidRPr="003B325E">
        <w:rPr>
          <w:rFonts w:cstheme="minorHAnsi"/>
        </w:rPr>
        <w:t xml:space="preserve"> find that </w:t>
      </w:r>
      <w:r w:rsidR="000E6D6D" w:rsidRPr="003B325E">
        <w:rPr>
          <w:rFonts w:cstheme="minorHAnsi"/>
        </w:rPr>
        <w:t xml:space="preserve">those </w:t>
      </w:r>
      <w:r w:rsidRPr="003B325E">
        <w:rPr>
          <w:rFonts w:cstheme="minorHAnsi"/>
        </w:rPr>
        <w:t>people with disability who report</w:t>
      </w:r>
      <w:r w:rsidR="000E6D6D" w:rsidRPr="003B325E">
        <w:rPr>
          <w:rFonts w:cstheme="minorHAnsi"/>
        </w:rPr>
        <w:t>ed</w:t>
      </w:r>
      <w:r w:rsidRPr="003B325E">
        <w:rPr>
          <w:rFonts w:cstheme="minorHAnsi"/>
        </w:rPr>
        <w:t xml:space="preserve"> that they are worse off in each of the three measures of </w:t>
      </w:r>
      <w:r w:rsidR="000F37DE" w:rsidRPr="003B325E">
        <w:rPr>
          <w:rFonts w:cstheme="minorHAnsi"/>
        </w:rPr>
        <w:t>choice and control</w:t>
      </w:r>
      <w:r w:rsidRPr="003B325E">
        <w:rPr>
          <w:rFonts w:cstheme="minorHAnsi"/>
        </w:rPr>
        <w:t xml:space="preserve"> within the NDIS, are more likely to have experienced fewer rather than more supports within the NDIS</w:t>
      </w:r>
      <w:r w:rsidR="000E6D6D" w:rsidRPr="003B325E">
        <w:rPr>
          <w:rFonts w:cstheme="minorHAnsi"/>
        </w:rPr>
        <w:t xml:space="preserve">. For quality of supports the difference between those who were </w:t>
      </w:r>
      <w:r w:rsidR="000D5AE4" w:rsidRPr="003B325E">
        <w:rPr>
          <w:rFonts w:cstheme="minorHAnsi"/>
        </w:rPr>
        <w:t>“</w:t>
      </w:r>
      <w:r w:rsidR="000E6D6D" w:rsidRPr="003B325E">
        <w:rPr>
          <w:rFonts w:cstheme="minorHAnsi"/>
        </w:rPr>
        <w:t>worse</w:t>
      </w:r>
      <w:r w:rsidR="000D5AE4" w:rsidRPr="003B325E">
        <w:rPr>
          <w:rFonts w:cstheme="minorHAnsi"/>
        </w:rPr>
        <w:t>”</w:t>
      </w:r>
      <w:r w:rsidR="000E6D6D" w:rsidRPr="003B325E">
        <w:rPr>
          <w:rFonts w:cstheme="minorHAnsi"/>
        </w:rPr>
        <w:t xml:space="preserve"> off is that 26</w:t>
      </w:r>
      <w:r w:rsidR="00F747C0" w:rsidRPr="003B325E">
        <w:rPr>
          <w:rFonts w:cstheme="minorHAnsi"/>
        </w:rPr>
        <w:t xml:space="preserve"> per cent</w:t>
      </w:r>
      <w:r w:rsidR="000E6D6D" w:rsidRPr="003B325E">
        <w:rPr>
          <w:rFonts w:cstheme="minorHAnsi"/>
        </w:rPr>
        <w:t xml:space="preserve"> have fewer supports versus 11</w:t>
      </w:r>
      <w:r w:rsidR="00F747C0" w:rsidRPr="003B325E">
        <w:rPr>
          <w:rFonts w:cstheme="minorHAnsi"/>
        </w:rPr>
        <w:t xml:space="preserve"> per cent</w:t>
      </w:r>
      <w:r w:rsidR="000E6D6D" w:rsidRPr="003B325E">
        <w:rPr>
          <w:rFonts w:cstheme="minorHAnsi"/>
        </w:rPr>
        <w:t xml:space="preserve"> having more, for say over what supports the comparison is 24</w:t>
      </w:r>
      <w:r w:rsidR="00F747C0" w:rsidRPr="003B325E">
        <w:rPr>
          <w:rFonts w:cstheme="minorHAnsi"/>
        </w:rPr>
        <w:t xml:space="preserve"> per cent</w:t>
      </w:r>
      <w:r w:rsidR="000E6D6D" w:rsidRPr="003B325E">
        <w:rPr>
          <w:rFonts w:cstheme="minorHAnsi"/>
        </w:rPr>
        <w:t xml:space="preserve"> versus 14</w:t>
      </w:r>
      <w:r w:rsidR="00F747C0" w:rsidRPr="003B325E">
        <w:rPr>
          <w:rFonts w:cstheme="minorHAnsi"/>
        </w:rPr>
        <w:t xml:space="preserve"> per cent</w:t>
      </w:r>
      <w:r w:rsidR="000E6D6D" w:rsidRPr="003B325E">
        <w:rPr>
          <w:rFonts w:cstheme="minorHAnsi"/>
        </w:rPr>
        <w:t xml:space="preserve"> and for choice over where supports are </w:t>
      </w:r>
      <w:r w:rsidR="000D5AE4" w:rsidRPr="003B325E">
        <w:rPr>
          <w:rFonts w:cstheme="minorHAnsi"/>
        </w:rPr>
        <w:t>obtained</w:t>
      </w:r>
      <w:r w:rsidR="000E6D6D" w:rsidRPr="003B325E">
        <w:rPr>
          <w:rFonts w:cstheme="minorHAnsi"/>
        </w:rPr>
        <w:t xml:space="preserve"> it is 24</w:t>
      </w:r>
      <w:r w:rsidR="00F747C0" w:rsidRPr="003B325E">
        <w:rPr>
          <w:rFonts w:cstheme="minorHAnsi"/>
        </w:rPr>
        <w:t xml:space="preserve"> per cent</w:t>
      </w:r>
      <w:r w:rsidR="000E6D6D" w:rsidRPr="003B325E">
        <w:rPr>
          <w:rFonts w:cstheme="minorHAnsi"/>
        </w:rPr>
        <w:t xml:space="preserve"> versus 13</w:t>
      </w:r>
      <w:r w:rsidR="00F747C0" w:rsidRPr="003B325E">
        <w:rPr>
          <w:rFonts w:cstheme="minorHAnsi"/>
        </w:rPr>
        <w:t xml:space="preserve"> per cent</w:t>
      </w:r>
      <w:r w:rsidR="000E6D6D" w:rsidRPr="003B325E">
        <w:rPr>
          <w:rFonts w:cstheme="minorHAnsi"/>
        </w:rPr>
        <w:t xml:space="preserve">. The reverse relationships hold for those who reported to be better off within the NDIS in regards </w:t>
      </w:r>
      <w:r w:rsidR="000D5AE4" w:rsidRPr="003B325E">
        <w:rPr>
          <w:rFonts w:cstheme="minorHAnsi"/>
        </w:rPr>
        <w:t>to</w:t>
      </w:r>
      <w:r w:rsidR="000E6D6D" w:rsidRPr="003B325E">
        <w:rPr>
          <w:rFonts w:cstheme="minorHAnsi"/>
        </w:rPr>
        <w:t xml:space="preserve"> the three measures of </w:t>
      </w:r>
      <w:r w:rsidR="000D5AE4" w:rsidRPr="003B325E">
        <w:rPr>
          <w:rFonts w:cstheme="minorHAnsi"/>
        </w:rPr>
        <w:t>choice and control</w:t>
      </w:r>
      <w:r w:rsidR="000E6D6D" w:rsidRPr="003B325E">
        <w:rPr>
          <w:rFonts w:cstheme="minorHAnsi"/>
        </w:rPr>
        <w:t xml:space="preserve">. </w:t>
      </w:r>
    </w:p>
    <w:p w14:paraId="4D5EFF9A" w14:textId="77777777" w:rsidR="00BC6ABC" w:rsidRPr="00BC6ABC" w:rsidRDefault="00BC6ABC" w:rsidP="00BC6ABC">
      <w:pPr>
        <w:rPr>
          <w:i/>
        </w:rPr>
      </w:pPr>
      <w:r>
        <w:rPr>
          <w:i/>
        </w:rPr>
        <w:t>Choice and control</w:t>
      </w:r>
      <w:r w:rsidRPr="00BC6ABC">
        <w:rPr>
          <w:i/>
        </w:rPr>
        <w:t xml:space="preserve"> combined with </w:t>
      </w:r>
      <w:r>
        <w:rPr>
          <w:i/>
        </w:rPr>
        <w:t xml:space="preserve">reasonable and necessary </w:t>
      </w:r>
      <w:r w:rsidRPr="00BC6ABC">
        <w:rPr>
          <w:i/>
        </w:rPr>
        <w:t>measures</w:t>
      </w:r>
    </w:p>
    <w:p w14:paraId="50809056" w14:textId="7235B402" w:rsidR="004C4ED5" w:rsidRPr="005F5315" w:rsidRDefault="004D6909" w:rsidP="00F40D51">
      <w:pPr>
        <w:pStyle w:val="ListParagraph"/>
        <w:numPr>
          <w:ilvl w:val="0"/>
          <w:numId w:val="12"/>
        </w:numPr>
        <w:autoSpaceDE w:val="0"/>
        <w:autoSpaceDN w:val="0"/>
        <w:adjustRightInd w:val="0"/>
        <w:rPr>
          <w:b/>
        </w:rPr>
      </w:pPr>
      <w:r w:rsidRPr="005F5315">
        <w:rPr>
          <w:rFonts w:cstheme="minorHAnsi"/>
        </w:rPr>
        <w:t>There</w:t>
      </w:r>
      <w:r w:rsidR="00DD424C" w:rsidRPr="005F5315">
        <w:rPr>
          <w:rFonts w:cstheme="minorHAnsi"/>
        </w:rPr>
        <w:t xml:space="preserve"> </w:t>
      </w:r>
      <w:r w:rsidRPr="005F5315">
        <w:rPr>
          <w:rFonts w:cstheme="minorHAnsi"/>
        </w:rPr>
        <w:t>is also</w:t>
      </w:r>
      <w:r w:rsidR="00DD424C" w:rsidRPr="005F5315">
        <w:rPr>
          <w:rFonts w:cstheme="minorHAnsi"/>
        </w:rPr>
        <w:t xml:space="preserve"> a</w:t>
      </w:r>
      <w:r w:rsidR="006335A1" w:rsidRPr="005F5315">
        <w:rPr>
          <w:rFonts w:cstheme="minorHAnsi"/>
        </w:rPr>
        <w:t>n</w:t>
      </w:r>
      <w:r w:rsidR="00DD424C" w:rsidRPr="005F5315">
        <w:rPr>
          <w:rFonts w:cstheme="minorHAnsi"/>
        </w:rPr>
        <w:t xml:space="preserve"> association between the reported level of </w:t>
      </w:r>
      <w:r w:rsidR="000D5AE4" w:rsidRPr="005F5315">
        <w:rPr>
          <w:rFonts w:cstheme="minorHAnsi"/>
        </w:rPr>
        <w:t>choice and control</w:t>
      </w:r>
      <w:r w:rsidR="00DD424C" w:rsidRPr="005F5315">
        <w:rPr>
          <w:rFonts w:cstheme="minorHAnsi"/>
        </w:rPr>
        <w:t xml:space="preserve"> (quality, say</w:t>
      </w:r>
      <w:r w:rsidR="00306678" w:rsidRPr="005F5315">
        <w:rPr>
          <w:rFonts w:cstheme="minorHAnsi"/>
        </w:rPr>
        <w:t>,</w:t>
      </w:r>
      <w:r w:rsidR="00DD424C" w:rsidRPr="005F5315">
        <w:rPr>
          <w:rFonts w:cstheme="minorHAnsi"/>
        </w:rPr>
        <w:t xml:space="preserve"> and choice) and the degree to which the people with disability think that the NDIS supports they access are reasonable and necessary</w:t>
      </w:r>
      <w:r w:rsidR="000D5AE4" w:rsidRPr="005F5315">
        <w:rPr>
          <w:rFonts w:cstheme="minorHAnsi"/>
        </w:rPr>
        <w:t xml:space="preserve"> to meet their needs</w:t>
      </w:r>
      <w:r w:rsidR="0064785A" w:rsidRPr="005F5315">
        <w:rPr>
          <w:rFonts w:cstheme="minorHAnsi"/>
        </w:rPr>
        <w:t xml:space="preserve"> (</w:t>
      </w:r>
      <w:r w:rsidR="005C22BC" w:rsidRPr="005F5315">
        <w:rPr>
          <w:rFonts w:cstheme="minorHAnsi"/>
        </w:rPr>
        <w:t xml:space="preserve">Appendix 3.2 </w:t>
      </w:r>
      <w:r w:rsidR="003B13D2" w:rsidRPr="005F5315">
        <w:rPr>
          <w:rFonts w:cstheme="minorHAnsi"/>
        </w:rPr>
        <w:fldChar w:fldCharType="begin"/>
      </w:r>
      <w:r w:rsidR="003B13D2" w:rsidRPr="005F5315">
        <w:rPr>
          <w:rFonts w:cstheme="minorHAnsi"/>
        </w:rPr>
        <w:instrText xml:space="preserve"> REF _Ref456792211 \h </w:instrText>
      </w:r>
      <w:r w:rsidR="00D41DB0" w:rsidRPr="005F5315">
        <w:rPr>
          <w:rFonts w:cstheme="minorHAnsi"/>
        </w:rPr>
        <w:instrText xml:space="preserve"> \* MERGEFORMAT </w:instrText>
      </w:r>
      <w:r w:rsidR="003B13D2" w:rsidRPr="005F5315">
        <w:rPr>
          <w:rFonts w:cstheme="minorHAnsi"/>
        </w:rPr>
      </w:r>
      <w:r w:rsidR="003B13D2" w:rsidRPr="005F5315">
        <w:rPr>
          <w:rFonts w:cstheme="minorHAnsi"/>
        </w:rPr>
        <w:fldChar w:fldCharType="separate"/>
      </w:r>
      <w:r w:rsidR="008902AC" w:rsidRPr="005F5315">
        <w:rPr>
          <w:rFonts w:cstheme="minorHAnsi"/>
        </w:rPr>
        <w:t>Table 35</w:t>
      </w:r>
      <w:r w:rsidR="003B13D2" w:rsidRPr="005F5315">
        <w:rPr>
          <w:rFonts w:cstheme="minorHAnsi"/>
        </w:rPr>
        <w:fldChar w:fldCharType="end"/>
      </w:r>
      <w:r w:rsidR="003B13D2" w:rsidRPr="005F5315">
        <w:rPr>
          <w:rFonts w:cstheme="minorHAnsi"/>
        </w:rPr>
        <w:t xml:space="preserve">, </w:t>
      </w:r>
      <w:r w:rsidR="003B13D2" w:rsidRPr="005F5315">
        <w:rPr>
          <w:rFonts w:cstheme="minorHAnsi"/>
        </w:rPr>
        <w:fldChar w:fldCharType="begin"/>
      </w:r>
      <w:r w:rsidR="003B13D2" w:rsidRPr="005F5315">
        <w:rPr>
          <w:rFonts w:cstheme="minorHAnsi"/>
        </w:rPr>
        <w:instrText xml:space="preserve"> REF _Ref456792213 \h </w:instrText>
      </w:r>
      <w:r w:rsidR="00D41DB0" w:rsidRPr="005F5315">
        <w:rPr>
          <w:rFonts w:cstheme="minorHAnsi"/>
        </w:rPr>
        <w:instrText xml:space="preserve"> \* MERGEFORMAT </w:instrText>
      </w:r>
      <w:r w:rsidR="003B13D2" w:rsidRPr="005F5315">
        <w:rPr>
          <w:rFonts w:cstheme="minorHAnsi"/>
        </w:rPr>
      </w:r>
      <w:r w:rsidR="003B13D2" w:rsidRPr="005F5315">
        <w:rPr>
          <w:rFonts w:cstheme="minorHAnsi"/>
        </w:rPr>
        <w:fldChar w:fldCharType="separate"/>
      </w:r>
      <w:r w:rsidR="008902AC" w:rsidRPr="005F5315">
        <w:rPr>
          <w:rFonts w:cstheme="minorHAnsi"/>
        </w:rPr>
        <w:t>Table 36</w:t>
      </w:r>
      <w:r w:rsidR="003B13D2" w:rsidRPr="005F5315">
        <w:rPr>
          <w:rFonts w:cstheme="minorHAnsi"/>
        </w:rPr>
        <w:fldChar w:fldCharType="end"/>
      </w:r>
      <w:r w:rsidR="003B13D2" w:rsidRPr="005F5315">
        <w:rPr>
          <w:rFonts w:cstheme="minorHAnsi"/>
        </w:rPr>
        <w:t xml:space="preserve">, and </w:t>
      </w:r>
      <w:r w:rsidR="003B13D2" w:rsidRPr="005F5315">
        <w:rPr>
          <w:rFonts w:cstheme="minorHAnsi"/>
        </w:rPr>
        <w:fldChar w:fldCharType="begin"/>
      </w:r>
      <w:r w:rsidR="003B13D2" w:rsidRPr="005F5315">
        <w:rPr>
          <w:rFonts w:cstheme="minorHAnsi"/>
        </w:rPr>
        <w:instrText xml:space="preserve"> REF _Ref456792214 \h </w:instrText>
      </w:r>
      <w:r w:rsidR="00D41DB0" w:rsidRPr="005F5315">
        <w:rPr>
          <w:rFonts w:cstheme="minorHAnsi"/>
        </w:rPr>
        <w:instrText xml:space="preserve"> \* MERGEFORMAT </w:instrText>
      </w:r>
      <w:r w:rsidR="003B13D2" w:rsidRPr="005F5315">
        <w:rPr>
          <w:rFonts w:cstheme="minorHAnsi"/>
        </w:rPr>
      </w:r>
      <w:r w:rsidR="003B13D2" w:rsidRPr="005F5315">
        <w:rPr>
          <w:rFonts w:cstheme="minorHAnsi"/>
        </w:rPr>
        <w:fldChar w:fldCharType="separate"/>
      </w:r>
      <w:r w:rsidR="008902AC" w:rsidRPr="005F5315">
        <w:rPr>
          <w:rFonts w:cstheme="minorHAnsi"/>
        </w:rPr>
        <w:t>Table 37</w:t>
      </w:r>
      <w:r w:rsidR="003B13D2" w:rsidRPr="005F5315">
        <w:rPr>
          <w:rFonts w:cstheme="minorHAnsi"/>
        </w:rPr>
        <w:fldChar w:fldCharType="end"/>
      </w:r>
      <w:r w:rsidR="0064785A" w:rsidRPr="005F5315">
        <w:rPr>
          <w:rFonts w:cstheme="minorHAnsi"/>
        </w:rPr>
        <w:t>)</w:t>
      </w:r>
      <w:r w:rsidR="00DD424C" w:rsidRPr="005F5315">
        <w:rPr>
          <w:rFonts w:cstheme="minorHAnsi"/>
        </w:rPr>
        <w:t xml:space="preserve">. </w:t>
      </w:r>
      <w:r w:rsidR="00306678" w:rsidRPr="005F5315">
        <w:rPr>
          <w:rFonts w:cstheme="minorHAnsi"/>
        </w:rPr>
        <w:t>A</w:t>
      </w:r>
      <w:r w:rsidR="00DD424C" w:rsidRPr="005F5315">
        <w:rPr>
          <w:rFonts w:cstheme="minorHAnsi"/>
        </w:rPr>
        <w:t xml:space="preserve"> largely positive picture </w:t>
      </w:r>
      <w:r w:rsidR="00306678" w:rsidRPr="005F5315">
        <w:rPr>
          <w:rFonts w:cstheme="minorHAnsi"/>
        </w:rPr>
        <w:t xml:space="preserve">emerges from the data, </w:t>
      </w:r>
      <w:r w:rsidR="00DD424C" w:rsidRPr="005F5315">
        <w:rPr>
          <w:rFonts w:cstheme="minorHAnsi"/>
        </w:rPr>
        <w:t xml:space="preserve">with a big majority reporting that they consider their supports to be reasonable and necessary. However, as with the numbers of </w:t>
      </w:r>
      <w:r w:rsidR="00DD424C" w:rsidRPr="00AB38B5">
        <w:t>supports</w:t>
      </w:r>
      <w:r w:rsidR="00DD424C" w:rsidRPr="005F5315">
        <w:rPr>
          <w:rFonts w:cstheme="minorHAnsi"/>
        </w:rPr>
        <w:t xml:space="preserve">, there is a small minority of people who find that their choice and </w:t>
      </w:r>
      <w:r w:rsidR="0064785A" w:rsidRPr="005F5315">
        <w:rPr>
          <w:rFonts w:cstheme="minorHAnsi"/>
        </w:rPr>
        <w:t>control</w:t>
      </w:r>
      <w:r w:rsidR="00DD424C" w:rsidRPr="005F5315">
        <w:rPr>
          <w:rFonts w:cstheme="minorHAnsi"/>
        </w:rPr>
        <w:t xml:space="preserve"> is restricted and that at the same time they do not consider </w:t>
      </w:r>
      <w:r w:rsidR="00306678" w:rsidRPr="005F5315">
        <w:rPr>
          <w:rFonts w:cstheme="minorHAnsi"/>
        </w:rPr>
        <w:t>that those</w:t>
      </w:r>
      <w:r w:rsidR="00DD424C" w:rsidRPr="005F5315">
        <w:rPr>
          <w:rFonts w:cstheme="minorHAnsi"/>
        </w:rPr>
        <w:t xml:space="preserve"> supports they manage to access a</w:t>
      </w:r>
      <w:r w:rsidR="00306678" w:rsidRPr="005F5315">
        <w:rPr>
          <w:rFonts w:cstheme="minorHAnsi"/>
        </w:rPr>
        <w:t>re</w:t>
      </w:r>
      <w:r w:rsidR="00DD424C" w:rsidRPr="005F5315">
        <w:rPr>
          <w:rFonts w:cstheme="minorHAnsi"/>
        </w:rPr>
        <w:t xml:space="preserve"> reasonable and necessary.</w:t>
      </w:r>
    </w:p>
    <w:p w14:paraId="52FB2458" w14:textId="77777777" w:rsidR="00BC6ABC" w:rsidRPr="00BC6ABC" w:rsidRDefault="00BC6ABC" w:rsidP="00BC6ABC">
      <w:pPr>
        <w:rPr>
          <w:i/>
        </w:rPr>
      </w:pPr>
      <w:r w:rsidRPr="00BC6ABC">
        <w:rPr>
          <w:i/>
        </w:rPr>
        <w:t>More Choice?</w:t>
      </w:r>
    </w:p>
    <w:p w14:paraId="07AE3663" w14:textId="10F04863" w:rsidR="007523E0" w:rsidRPr="000E6246" w:rsidRDefault="001273BD" w:rsidP="00F40D51">
      <w:pPr>
        <w:pStyle w:val="ListParagraph"/>
        <w:numPr>
          <w:ilvl w:val="0"/>
          <w:numId w:val="12"/>
        </w:numPr>
        <w:autoSpaceDE w:val="0"/>
        <w:autoSpaceDN w:val="0"/>
        <w:adjustRightInd w:val="0"/>
      </w:pPr>
      <w:r w:rsidRPr="000E6246" w:rsidDel="00635C21">
        <w:rPr>
          <w:rFonts w:cstheme="minorHAnsi"/>
        </w:rPr>
        <w:t xml:space="preserve">The quantitative data shows that (i) </w:t>
      </w:r>
      <w:r w:rsidR="00834E79" w:rsidRPr="000E6246">
        <w:rPr>
          <w:rFonts w:cstheme="minorHAnsi"/>
        </w:rPr>
        <w:t>in the context of an</w:t>
      </w:r>
      <w:r w:rsidRPr="000E6246" w:rsidDel="00635C21">
        <w:rPr>
          <w:rFonts w:cstheme="minorHAnsi"/>
        </w:rPr>
        <w:t xml:space="preserve"> observed increase in the number of accessed supports,</w:t>
      </w:r>
      <w:r w:rsidR="00306678" w:rsidRPr="000E6246" w:rsidDel="00635C21">
        <w:rPr>
          <w:rFonts w:cstheme="minorHAnsi"/>
        </w:rPr>
        <w:t xml:space="preserve"> and</w:t>
      </w:r>
      <w:r w:rsidRPr="000E6246" w:rsidDel="00635C21">
        <w:rPr>
          <w:rFonts w:cstheme="minorHAnsi"/>
        </w:rPr>
        <w:t xml:space="preserve"> (ii) </w:t>
      </w:r>
      <w:r w:rsidR="00834E79" w:rsidRPr="000E6246">
        <w:rPr>
          <w:rFonts w:cstheme="minorHAnsi"/>
        </w:rPr>
        <w:t>in the context of a</w:t>
      </w:r>
      <w:r w:rsidRPr="000E6246" w:rsidDel="00635C21">
        <w:rPr>
          <w:rFonts w:cstheme="minorHAnsi"/>
        </w:rPr>
        <w:t xml:space="preserve"> general increase in perceived choice and control over accessing these </w:t>
      </w:r>
      <w:r w:rsidR="004D6909" w:rsidRPr="000E6246">
        <w:rPr>
          <w:rFonts w:cstheme="minorHAnsi"/>
        </w:rPr>
        <w:t>supports</w:t>
      </w:r>
      <w:r w:rsidRPr="000E6246" w:rsidDel="00635C21">
        <w:rPr>
          <w:rFonts w:cstheme="minorHAnsi"/>
        </w:rPr>
        <w:t xml:space="preserve">, and (iii) </w:t>
      </w:r>
      <w:r w:rsidR="00834E79" w:rsidRPr="000E6246">
        <w:rPr>
          <w:rFonts w:cstheme="minorHAnsi"/>
        </w:rPr>
        <w:t>in the context of</w:t>
      </w:r>
      <w:r w:rsidRPr="000E6246" w:rsidDel="00635C21">
        <w:rPr>
          <w:rFonts w:cstheme="minorHAnsi"/>
        </w:rPr>
        <w:t xml:space="preserve"> the majority </w:t>
      </w:r>
      <w:r w:rsidR="00834E79" w:rsidRPr="000E6246">
        <w:rPr>
          <w:rFonts w:cstheme="minorHAnsi"/>
        </w:rPr>
        <w:t xml:space="preserve">of respondents </w:t>
      </w:r>
      <w:r w:rsidRPr="000E6246" w:rsidDel="00635C21">
        <w:rPr>
          <w:rFonts w:cstheme="minorHAnsi"/>
        </w:rPr>
        <w:t>reporting that the</w:t>
      </w:r>
      <w:r w:rsidR="00834E79" w:rsidRPr="000E6246">
        <w:rPr>
          <w:rFonts w:cstheme="minorHAnsi"/>
        </w:rPr>
        <w:t>ir</w:t>
      </w:r>
      <w:r w:rsidRPr="000E6246" w:rsidDel="00635C21">
        <w:rPr>
          <w:rFonts w:cstheme="minorHAnsi"/>
        </w:rPr>
        <w:t xml:space="preserve"> supports are reasonable and necessary, </w:t>
      </w:r>
      <w:r w:rsidR="00834E79" w:rsidRPr="000E6246">
        <w:rPr>
          <w:rFonts w:cstheme="minorHAnsi"/>
        </w:rPr>
        <w:t xml:space="preserve">it is still the case that </w:t>
      </w:r>
      <w:r w:rsidRPr="000E6246" w:rsidDel="00635C21">
        <w:rPr>
          <w:rFonts w:cstheme="minorHAnsi"/>
        </w:rPr>
        <w:t>71</w:t>
      </w:r>
      <w:r w:rsidR="00F747C0" w:rsidRPr="000E6246">
        <w:rPr>
          <w:rFonts w:cstheme="minorHAnsi"/>
        </w:rPr>
        <w:t xml:space="preserve"> per cent</w:t>
      </w:r>
      <w:r w:rsidRPr="000E6246" w:rsidDel="00635C21">
        <w:rPr>
          <w:rFonts w:cstheme="minorHAnsi"/>
        </w:rPr>
        <w:t xml:space="preserve"> of </w:t>
      </w:r>
      <w:r w:rsidR="003301B4" w:rsidRPr="000E6246" w:rsidDel="00635C21">
        <w:rPr>
          <w:rFonts w:cstheme="minorHAnsi"/>
        </w:rPr>
        <w:t>NDIS participants surveyed</w:t>
      </w:r>
      <w:r w:rsidR="006335A1" w:rsidRPr="000E6246" w:rsidDel="00635C21">
        <w:rPr>
          <w:rFonts w:cstheme="minorHAnsi"/>
        </w:rPr>
        <w:t xml:space="preserve"> </w:t>
      </w:r>
      <w:r w:rsidRPr="000E6246" w:rsidDel="00635C21">
        <w:rPr>
          <w:rFonts w:cstheme="minorHAnsi"/>
        </w:rPr>
        <w:t xml:space="preserve">reported that they would like to </w:t>
      </w:r>
      <w:r w:rsidR="006967DD" w:rsidRPr="000E6246" w:rsidDel="00635C21">
        <w:rPr>
          <w:rFonts w:cstheme="minorHAnsi"/>
        </w:rPr>
        <w:t xml:space="preserve">have more choice </w:t>
      </w:r>
      <w:r w:rsidR="003301B4" w:rsidRPr="000E6246" w:rsidDel="00635C21">
        <w:rPr>
          <w:rFonts w:cstheme="minorHAnsi"/>
        </w:rPr>
        <w:t>over</w:t>
      </w:r>
      <w:r w:rsidR="006967DD" w:rsidRPr="000E6246" w:rsidDel="00635C21">
        <w:rPr>
          <w:rFonts w:cstheme="minorHAnsi"/>
        </w:rPr>
        <w:t xml:space="preserve"> </w:t>
      </w:r>
      <w:r w:rsidR="00834E79" w:rsidRPr="000E6246">
        <w:rPr>
          <w:rFonts w:cstheme="minorHAnsi"/>
        </w:rPr>
        <w:t xml:space="preserve">their </w:t>
      </w:r>
      <w:r w:rsidR="006967DD" w:rsidRPr="000E6246" w:rsidDel="00635C21">
        <w:rPr>
          <w:rFonts w:cstheme="minorHAnsi"/>
        </w:rPr>
        <w:t>support</w:t>
      </w:r>
      <w:r w:rsidR="003301B4" w:rsidRPr="000E6246" w:rsidDel="00635C21">
        <w:rPr>
          <w:rFonts w:cstheme="minorHAnsi"/>
        </w:rPr>
        <w:t>s</w:t>
      </w:r>
      <w:r w:rsidR="0064785A" w:rsidRPr="000E6246" w:rsidDel="00635C21">
        <w:rPr>
          <w:rFonts w:cstheme="minorHAnsi"/>
        </w:rPr>
        <w:t xml:space="preserve"> </w:t>
      </w:r>
      <w:r w:rsidR="00834E79" w:rsidRPr="000E6246">
        <w:rPr>
          <w:rFonts w:cstheme="minorHAnsi"/>
        </w:rPr>
        <w:t>(</w:t>
      </w:r>
      <w:r w:rsidR="00834E79" w:rsidRPr="00AB38B5">
        <w:t>see</w:t>
      </w:r>
      <w:r w:rsidR="00834E79" w:rsidRPr="000E6246">
        <w:rPr>
          <w:rFonts w:cstheme="minorHAnsi"/>
        </w:rPr>
        <w:t xml:space="preserve"> </w:t>
      </w:r>
      <w:r w:rsidR="00834E79" w:rsidRPr="000E6246" w:rsidDel="00635C21">
        <w:rPr>
          <w:rFonts w:cstheme="minorHAnsi"/>
        </w:rPr>
        <w:fldChar w:fldCharType="begin"/>
      </w:r>
      <w:r w:rsidR="00834E79" w:rsidRPr="000E6246" w:rsidDel="00635C21">
        <w:rPr>
          <w:rFonts w:cstheme="minorHAnsi"/>
        </w:rPr>
        <w:instrText xml:space="preserve"> REF _Ref455658918 \h </w:instrText>
      </w:r>
      <w:r w:rsidR="00D41DB0" w:rsidRPr="000E6246">
        <w:rPr>
          <w:rFonts w:cstheme="minorHAnsi"/>
        </w:rPr>
        <w:instrText xml:space="preserve"> \* MERGEFORMAT </w:instrText>
      </w:r>
      <w:r w:rsidR="00834E79" w:rsidRPr="000E6246" w:rsidDel="00635C21">
        <w:rPr>
          <w:rFonts w:cstheme="minorHAnsi"/>
        </w:rPr>
      </w:r>
      <w:r w:rsidR="00834E79" w:rsidRPr="000E6246" w:rsidDel="00635C21">
        <w:rPr>
          <w:rFonts w:cstheme="minorHAnsi"/>
        </w:rPr>
        <w:fldChar w:fldCharType="separate"/>
      </w:r>
      <w:r w:rsidR="008902AC" w:rsidRPr="000E6246">
        <w:rPr>
          <w:rFonts w:ascii="Calibri" w:hAnsi="Calibri" w:cs="Calibri"/>
        </w:rPr>
        <w:t xml:space="preserve">Figure </w:t>
      </w:r>
      <w:r w:rsidR="008902AC" w:rsidRPr="000E6246">
        <w:rPr>
          <w:rFonts w:ascii="Calibri" w:hAnsi="Calibri" w:cs="Calibri"/>
          <w:noProof/>
        </w:rPr>
        <w:t>4</w:t>
      </w:r>
      <w:r w:rsidR="008902AC" w:rsidRPr="000E6246">
        <w:rPr>
          <w:rFonts w:ascii="Calibri" w:hAnsi="Calibri" w:cs="Calibri"/>
        </w:rPr>
        <w:t xml:space="preserve">: </w:t>
      </w:r>
      <w:r w:rsidR="008902AC" w:rsidRPr="000E6246" w:rsidDel="00635C21">
        <w:rPr>
          <w:rFonts w:ascii="Calibri" w:hAnsi="Calibri" w:cs="Calibri"/>
        </w:rPr>
        <w:t>Areas of disability supports in which NDIS participant would like to have more choice (Trial PWDs, Aged 16+)</w:t>
      </w:r>
      <w:r w:rsidR="00834E79" w:rsidRPr="000E6246" w:rsidDel="00635C21">
        <w:fldChar w:fldCharType="end"/>
      </w:r>
      <w:r w:rsidR="00834E79" w:rsidRPr="000E6246" w:rsidDel="00635C21">
        <w:t>)</w:t>
      </w:r>
      <w:r w:rsidR="00834E79" w:rsidRPr="000E6246">
        <w:t>. Of those people who said that they wanted more choice, each person stated on average four</w:t>
      </w:r>
      <w:r w:rsidR="00834E79" w:rsidRPr="000E6246" w:rsidDel="00635C21">
        <w:t xml:space="preserve"> different types of support over which they would like to have more choice</w:t>
      </w:r>
      <w:r w:rsidR="006967DD" w:rsidRPr="000E6246" w:rsidDel="00635C21">
        <w:t>.</w:t>
      </w:r>
    </w:p>
    <w:p w14:paraId="41693574" w14:textId="77777777" w:rsidR="00C53107" w:rsidRDefault="00C53107" w:rsidP="00F40D51">
      <w:pPr>
        <w:pStyle w:val="ListParagraph"/>
        <w:numPr>
          <w:ilvl w:val="0"/>
          <w:numId w:val="12"/>
        </w:numPr>
        <w:autoSpaceDE w:val="0"/>
        <w:autoSpaceDN w:val="0"/>
        <w:adjustRightInd w:val="0"/>
        <w:rPr>
          <w:rFonts w:cstheme="minorHAnsi"/>
        </w:rPr>
      </w:pPr>
      <w:r>
        <w:rPr>
          <w:rFonts w:cstheme="minorHAnsi"/>
        </w:rPr>
        <w:t>Figure 4 presents the various types of supports over which NDIS participants report they would like to have more choice. Notably, there does not appear to be any specific type of support that is drastically out of line, rather we have a picture where more choice, would be welcome for most supports, and by most people with disability.</w:t>
      </w:r>
    </w:p>
    <w:p w14:paraId="7C347389" w14:textId="77777777" w:rsidR="00C53107" w:rsidRPr="00161B77" w:rsidDel="00635C21" w:rsidRDefault="00C53107" w:rsidP="003B2E83">
      <w:pPr>
        <w:pStyle w:val="Caption"/>
        <w:ind w:left="426"/>
        <w:rPr>
          <w:rFonts w:ascii="Calibri" w:hAnsi="Calibri" w:cs="Calibri"/>
        </w:rPr>
      </w:pPr>
      <w:bookmarkStart w:id="39" w:name="_Toc462054917"/>
      <w:bookmarkStart w:id="40" w:name="_Ref455658918"/>
      <w:r w:rsidRPr="00161B77">
        <w:rPr>
          <w:rFonts w:ascii="Calibri" w:hAnsi="Calibri" w:cs="Calibri"/>
        </w:rPr>
        <w:lastRenderedPageBreak/>
        <w:t xml:space="preserve">Figure </w:t>
      </w:r>
      <w:r w:rsidRPr="00161B77">
        <w:rPr>
          <w:rFonts w:ascii="Calibri" w:hAnsi="Calibri" w:cs="Calibri"/>
        </w:rPr>
        <w:fldChar w:fldCharType="begin"/>
      </w:r>
      <w:r w:rsidRPr="00161B77">
        <w:rPr>
          <w:rFonts w:ascii="Calibri" w:hAnsi="Calibri" w:cs="Calibri"/>
        </w:rPr>
        <w:instrText xml:space="preserve"> SEQ Figure \* ARABIC </w:instrText>
      </w:r>
      <w:r w:rsidRPr="00161B77">
        <w:rPr>
          <w:rFonts w:ascii="Calibri" w:hAnsi="Calibri" w:cs="Calibri"/>
        </w:rPr>
        <w:fldChar w:fldCharType="separate"/>
      </w:r>
      <w:r w:rsidR="008902AC">
        <w:rPr>
          <w:rFonts w:ascii="Calibri" w:hAnsi="Calibri" w:cs="Calibri"/>
          <w:noProof/>
        </w:rPr>
        <w:t>4</w:t>
      </w:r>
      <w:r w:rsidRPr="00161B77">
        <w:rPr>
          <w:rFonts w:ascii="Calibri" w:hAnsi="Calibri" w:cs="Calibri"/>
        </w:rPr>
        <w:fldChar w:fldCharType="end"/>
      </w:r>
      <w:r w:rsidRPr="00161B77">
        <w:rPr>
          <w:rFonts w:ascii="Calibri" w:hAnsi="Calibri" w:cs="Calibri"/>
        </w:rPr>
        <w:t xml:space="preserve">: </w:t>
      </w:r>
      <w:r w:rsidRPr="00161B77" w:rsidDel="00635C21">
        <w:rPr>
          <w:rFonts w:ascii="Calibri" w:hAnsi="Calibri" w:cs="Calibri"/>
        </w:rPr>
        <w:t>Areas of disability supports in which NDIS participant would like to have more choice (Trial PWDs, Aged 16+)</w:t>
      </w:r>
      <w:bookmarkEnd w:id="39"/>
    </w:p>
    <w:bookmarkEnd w:id="40"/>
    <w:p w14:paraId="03414B28" w14:textId="77777777" w:rsidR="006B5842" w:rsidRDefault="006B5842" w:rsidP="003C7156">
      <w:pPr>
        <w:autoSpaceDE w:val="0"/>
        <w:autoSpaceDN w:val="0"/>
        <w:adjustRightInd w:val="0"/>
        <w:jc w:val="center"/>
        <w:rPr>
          <w:rFonts w:cstheme="minorHAnsi"/>
        </w:rPr>
      </w:pPr>
      <w:r w:rsidRPr="006B5842" w:rsidDel="00635C21">
        <w:rPr>
          <w:noProof/>
          <w:lang w:eastAsia="en-AU"/>
        </w:rPr>
        <w:drawing>
          <wp:inline distT="0" distB="0" distL="0" distR="0" wp14:anchorId="33A30CB6" wp14:editId="52A13D76">
            <wp:extent cx="5238000" cy="3304800"/>
            <wp:effectExtent l="0" t="0" r="1270" b="0"/>
            <wp:docPr id="2" name="Picture 2" descr="Which area of disability supports would you like to have more choice?&#10;19% Would not like more choice with any of the listed supports;&#10;14% Self-managed funding;&#10;16% Finding or taking up voluntary work;&#10;17% Personal support at a place of work or study; &#10;19% Health care; &#10;20% Housing;&#10;21% Finding or taking up opportunities for learning;&#10;22% Use of transport;&#10;23% Finding or taking up employment or paid work;&#10;24% How free time is spent &#10;24% Access to support to initiate or maintain friendships or intimate relationships;&#10;25% Personal support at home; &#10;28% With equipment, modifications at home or assistive technology; 31% Personal support outside the home;&#10;7% Other types of support; &#10;11% Don't know " title="Figure 4: Areas of disability supports in which NDIS participant would like to have more choice (Trial PWDs, Age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8000" cy="3304800"/>
                    </a:xfrm>
                    <a:prstGeom prst="rect">
                      <a:avLst/>
                    </a:prstGeom>
                    <a:noFill/>
                    <a:ln>
                      <a:noFill/>
                    </a:ln>
                  </pic:spPr>
                </pic:pic>
              </a:graphicData>
            </a:graphic>
          </wp:inline>
        </w:drawing>
      </w:r>
    </w:p>
    <w:p w14:paraId="7AECDEB9" w14:textId="77777777" w:rsidR="007523E0" w:rsidRDefault="007523E0" w:rsidP="003C7156">
      <w:pPr>
        <w:autoSpaceDE w:val="0"/>
        <w:autoSpaceDN w:val="0"/>
        <w:adjustRightInd w:val="0"/>
        <w:jc w:val="center"/>
        <w:rPr>
          <w:rFonts w:cstheme="minorHAnsi"/>
        </w:rPr>
      </w:pPr>
    </w:p>
    <w:p w14:paraId="6C294AF4" w14:textId="77777777" w:rsidR="00796077" w:rsidRDefault="00796077" w:rsidP="007C5688">
      <w:pPr>
        <w:autoSpaceDE w:val="0"/>
        <w:autoSpaceDN w:val="0"/>
        <w:adjustRightInd w:val="0"/>
        <w:spacing w:before="0"/>
        <w:jc w:val="both"/>
        <w:rPr>
          <w:rFonts w:cstheme="minorHAnsi"/>
          <w:b/>
        </w:rPr>
      </w:pPr>
      <w:r w:rsidRPr="00B82D96">
        <w:rPr>
          <w:rFonts w:cstheme="minorHAnsi"/>
          <w:b/>
        </w:rPr>
        <w:t xml:space="preserve">The quantitative detail – </w:t>
      </w:r>
      <w:r>
        <w:rPr>
          <w:rFonts w:cstheme="minorHAnsi"/>
          <w:b/>
        </w:rPr>
        <w:t xml:space="preserve">looking at </w:t>
      </w:r>
      <w:r w:rsidR="00BC3A1B">
        <w:rPr>
          <w:rFonts w:cstheme="minorHAnsi"/>
          <w:b/>
        </w:rPr>
        <w:t xml:space="preserve">the choice and control of </w:t>
      </w:r>
      <w:r>
        <w:rPr>
          <w:rFonts w:cstheme="minorHAnsi"/>
          <w:b/>
        </w:rPr>
        <w:t>people with disability through the multivariate regression lens</w:t>
      </w:r>
    </w:p>
    <w:p w14:paraId="072D6B34" w14:textId="77777777" w:rsidR="004D3678" w:rsidRDefault="004D3678" w:rsidP="00635C4C">
      <w:pPr>
        <w:autoSpaceDE w:val="0"/>
        <w:autoSpaceDN w:val="0"/>
        <w:adjustRightInd w:val="0"/>
        <w:jc w:val="both"/>
        <w:rPr>
          <w:rFonts w:cstheme="minorHAnsi"/>
        </w:rPr>
      </w:pPr>
      <w:r>
        <w:rPr>
          <w:rFonts w:cstheme="minorHAnsi"/>
        </w:rPr>
        <w:t>Our preliminary multivariate regression findings suggest that</w:t>
      </w:r>
      <w:r w:rsidR="00BC2C2B">
        <w:rPr>
          <w:rFonts w:cstheme="minorHAnsi"/>
        </w:rPr>
        <w:t>:</w:t>
      </w:r>
      <w:r>
        <w:rPr>
          <w:rFonts w:cstheme="minorHAnsi"/>
        </w:rPr>
        <w:t xml:space="preserve"> </w:t>
      </w:r>
    </w:p>
    <w:p w14:paraId="74766767" w14:textId="77777777" w:rsidR="007523E0" w:rsidRPr="00AB38B5" w:rsidRDefault="007523E0" w:rsidP="00F40D51">
      <w:pPr>
        <w:pStyle w:val="ListParagraph"/>
        <w:numPr>
          <w:ilvl w:val="0"/>
          <w:numId w:val="12"/>
        </w:numPr>
        <w:autoSpaceDE w:val="0"/>
        <w:autoSpaceDN w:val="0"/>
        <w:adjustRightInd w:val="0"/>
      </w:pPr>
      <w:r>
        <w:rPr>
          <w:rFonts w:cstheme="minorHAnsi"/>
        </w:rPr>
        <w:t>There is no discernible association between age and say over supports, or age and the choice ove</w:t>
      </w:r>
      <w:r w:rsidRPr="00AB38B5">
        <w:t>r where to obtain the supports.</w:t>
      </w:r>
    </w:p>
    <w:p w14:paraId="7D69DF7D" w14:textId="77777777" w:rsidR="004D3678" w:rsidRPr="00AB38B5" w:rsidRDefault="00CC05B0" w:rsidP="00F40D51">
      <w:pPr>
        <w:pStyle w:val="ListParagraph"/>
        <w:numPr>
          <w:ilvl w:val="0"/>
          <w:numId w:val="12"/>
        </w:numPr>
        <w:autoSpaceDE w:val="0"/>
        <w:autoSpaceDN w:val="0"/>
        <w:adjustRightInd w:val="0"/>
      </w:pPr>
      <w:r w:rsidRPr="00AB38B5">
        <w:t>Satisfaction with the quality of supports is lower amon</w:t>
      </w:r>
      <w:r w:rsidR="00BC2C2B" w:rsidRPr="00AB38B5">
        <w:t>g</w:t>
      </w:r>
      <w:r w:rsidRPr="00AB38B5">
        <w:t xml:space="preserve"> </w:t>
      </w:r>
      <w:r w:rsidR="004D3678" w:rsidRPr="00AB38B5">
        <w:t>older people</w:t>
      </w:r>
      <w:r w:rsidRPr="00AB38B5">
        <w:t>, increasingly so</w:t>
      </w:r>
      <w:r w:rsidR="00BC2C2B" w:rsidRPr="00AB38B5">
        <w:t xml:space="preserve"> with age</w:t>
      </w:r>
      <w:r w:rsidR="00434410" w:rsidRPr="00AB38B5">
        <w:t xml:space="preserve">. </w:t>
      </w:r>
    </w:p>
    <w:p w14:paraId="61AFAF07" w14:textId="77777777" w:rsidR="003E6333" w:rsidRPr="00AB38B5" w:rsidRDefault="00CC05B0" w:rsidP="00F40D51">
      <w:pPr>
        <w:pStyle w:val="ListParagraph"/>
        <w:numPr>
          <w:ilvl w:val="0"/>
          <w:numId w:val="12"/>
        </w:numPr>
        <w:autoSpaceDE w:val="0"/>
        <w:autoSpaceDN w:val="0"/>
        <w:adjustRightInd w:val="0"/>
      </w:pPr>
      <w:r w:rsidRPr="00AB38B5">
        <w:t xml:space="preserve">Disability type </w:t>
      </w:r>
      <w:r w:rsidR="001B3347" w:rsidRPr="00AB38B5">
        <w:t>and</w:t>
      </w:r>
      <w:r w:rsidRPr="00AB38B5">
        <w:t xml:space="preserve"> satisfaction with the quality of supports</w:t>
      </w:r>
      <w:r w:rsidR="001B3347" w:rsidRPr="00AB38B5">
        <w:t xml:space="preserve"> are not associated with one another among younger</w:t>
      </w:r>
      <w:r w:rsidR="003C7156" w:rsidRPr="00AB38B5">
        <w:t xml:space="preserve"> people with disability</w:t>
      </w:r>
      <w:r w:rsidR="001B3347" w:rsidRPr="00AB38B5">
        <w:t>, but they are associated with one another among older people with disability. Neurological</w:t>
      </w:r>
      <w:r w:rsidR="00BC2C2B" w:rsidRPr="00AB38B5">
        <w:t>,</w:t>
      </w:r>
      <w:r w:rsidR="001B3347" w:rsidRPr="00AB38B5">
        <w:t xml:space="preserve"> Mental Health and Psychosocial disability is associated with lower </w:t>
      </w:r>
      <w:r w:rsidR="00B527F0" w:rsidRPr="00AB38B5">
        <w:t>levels of satisfaction</w:t>
      </w:r>
      <w:r w:rsidR="00BC2C2B" w:rsidRPr="00AB38B5">
        <w:t xml:space="preserve"> with supports</w:t>
      </w:r>
      <w:r w:rsidR="00434410" w:rsidRPr="00AB38B5">
        <w:t xml:space="preserve">. </w:t>
      </w:r>
    </w:p>
    <w:p w14:paraId="2BDA79AF" w14:textId="4624F2B5" w:rsidR="00653485" w:rsidRPr="00AB38B5" w:rsidRDefault="00653485" w:rsidP="00F40D51">
      <w:pPr>
        <w:pStyle w:val="ListParagraph"/>
        <w:numPr>
          <w:ilvl w:val="0"/>
          <w:numId w:val="12"/>
        </w:numPr>
        <w:autoSpaceDE w:val="0"/>
        <w:autoSpaceDN w:val="0"/>
        <w:adjustRightInd w:val="0"/>
      </w:pPr>
      <w:r w:rsidRPr="00AB38B5">
        <w:t xml:space="preserve">There is a strong association between disability type and say over supports: </w:t>
      </w:r>
      <w:r w:rsidR="00BC3A1B" w:rsidRPr="00AB38B5">
        <w:t xml:space="preserve">people with </w:t>
      </w:r>
      <w:r w:rsidRPr="00AB38B5">
        <w:t xml:space="preserve">physical and sensory </w:t>
      </w:r>
      <w:r w:rsidR="00BC3A1B" w:rsidRPr="00AB38B5">
        <w:t xml:space="preserve">disability </w:t>
      </w:r>
      <w:r w:rsidRPr="00AB38B5">
        <w:t>experience the lowest dis</w:t>
      </w:r>
      <w:r w:rsidR="00BC3A1B" w:rsidRPr="00AB38B5">
        <w:t>satisfaction due to lack of say;</w:t>
      </w:r>
      <w:r w:rsidRPr="00AB38B5">
        <w:t xml:space="preserve"> </w:t>
      </w:r>
      <w:r w:rsidR="00BC3A1B" w:rsidRPr="00AB38B5">
        <w:t xml:space="preserve">people with </w:t>
      </w:r>
      <w:r w:rsidRPr="00AB38B5">
        <w:t xml:space="preserve">neurological </w:t>
      </w:r>
      <w:r w:rsidR="00BC3A1B" w:rsidRPr="00AB38B5">
        <w:t>disabilities have</w:t>
      </w:r>
      <w:r w:rsidRPr="00AB38B5">
        <w:t xml:space="preserve"> near average </w:t>
      </w:r>
      <w:r w:rsidR="00BC3A1B" w:rsidRPr="00AB38B5">
        <w:t xml:space="preserve">dissatisfaction levels </w:t>
      </w:r>
      <w:r w:rsidRPr="00AB38B5">
        <w:t>and mental health and psychosocial are way above the average</w:t>
      </w:r>
      <w:r w:rsidR="00BC3A1B" w:rsidRPr="00AB38B5">
        <w:t xml:space="preserve"> dissatisfaction levels</w:t>
      </w:r>
      <w:r w:rsidRPr="00AB38B5">
        <w:t xml:space="preserve">. </w:t>
      </w:r>
      <w:r w:rsidR="000A2BD9">
        <w:t>The evaluation finds</w:t>
      </w:r>
      <w:r w:rsidRPr="00AB38B5">
        <w:t xml:space="preserve"> no such association when we examine the relationship between disability type and satisfaction over the choice over where to </w:t>
      </w:r>
      <w:r w:rsidR="003C7156" w:rsidRPr="00AB38B5">
        <w:t>obtain</w:t>
      </w:r>
      <w:r w:rsidRPr="00AB38B5">
        <w:t xml:space="preserve"> the </w:t>
      </w:r>
      <w:r w:rsidR="007E6F7B" w:rsidRPr="00AB38B5">
        <w:t>r</w:t>
      </w:r>
      <w:r w:rsidRPr="00AB38B5">
        <w:t>elevant supports.</w:t>
      </w:r>
    </w:p>
    <w:p w14:paraId="777AF5C1" w14:textId="77777777" w:rsidR="001B3347" w:rsidRDefault="001B3347" w:rsidP="00F40D51">
      <w:pPr>
        <w:pStyle w:val="ListParagraph"/>
        <w:numPr>
          <w:ilvl w:val="0"/>
          <w:numId w:val="12"/>
        </w:numPr>
        <w:autoSpaceDE w:val="0"/>
        <w:autoSpaceDN w:val="0"/>
        <w:adjustRightInd w:val="0"/>
        <w:rPr>
          <w:rFonts w:cstheme="minorHAnsi"/>
        </w:rPr>
      </w:pPr>
      <w:r w:rsidRPr="00AB38B5">
        <w:t xml:space="preserve">People who </w:t>
      </w:r>
      <w:r w:rsidR="00B527F0" w:rsidRPr="00AB38B5">
        <w:t xml:space="preserve">were in </w:t>
      </w:r>
      <w:r w:rsidRPr="00AB38B5">
        <w:t>recei</w:t>
      </w:r>
      <w:r w:rsidR="00B527F0" w:rsidRPr="00AB38B5">
        <w:t>pt of</w:t>
      </w:r>
      <w:r w:rsidRPr="00AB38B5">
        <w:t xml:space="preserve"> many different types of supports prior to them becoming NDIS participants </w:t>
      </w:r>
      <w:r w:rsidR="00B527F0" w:rsidRPr="00AB38B5">
        <w:t xml:space="preserve">reported higher </w:t>
      </w:r>
      <w:r w:rsidRPr="00AB38B5">
        <w:t xml:space="preserve">levels of </w:t>
      </w:r>
      <w:r w:rsidR="00B527F0" w:rsidRPr="00AB38B5">
        <w:t xml:space="preserve">dissatisfaction with the </w:t>
      </w:r>
      <w:r w:rsidRPr="00AB38B5">
        <w:t xml:space="preserve">quality of </w:t>
      </w:r>
      <w:r w:rsidR="00B527F0" w:rsidRPr="00AB38B5">
        <w:t xml:space="preserve">their </w:t>
      </w:r>
      <w:r w:rsidRPr="00AB38B5">
        <w:t xml:space="preserve">supports </w:t>
      </w:r>
      <w:r w:rsidR="00B527F0" w:rsidRPr="00AB38B5">
        <w:t>(</w:t>
      </w:r>
      <w:r w:rsidRPr="00AB38B5">
        <w:t>than th</w:t>
      </w:r>
      <w:r w:rsidR="00B527F0" w:rsidRPr="00AB38B5">
        <w:t>eir coun</w:t>
      </w:r>
      <w:r w:rsidR="00B527F0">
        <w:rPr>
          <w:rFonts w:cstheme="minorHAnsi"/>
        </w:rPr>
        <w:t xml:space="preserve">terparts receiving fewer types of supports). </w:t>
      </w:r>
      <w:r w:rsidR="007523E0">
        <w:rPr>
          <w:rFonts w:cstheme="minorHAnsi"/>
        </w:rPr>
        <w:t>An encouraging message arises, namely that t</w:t>
      </w:r>
      <w:r w:rsidR="00B527F0">
        <w:rPr>
          <w:rFonts w:cstheme="minorHAnsi"/>
        </w:rPr>
        <w:t>he</w:t>
      </w:r>
      <w:r w:rsidR="007523E0">
        <w:rPr>
          <w:rFonts w:cstheme="minorHAnsi"/>
        </w:rPr>
        <w:t>ir</w:t>
      </w:r>
      <w:r w:rsidR="00B527F0">
        <w:rPr>
          <w:rFonts w:cstheme="minorHAnsi"/>
        </w:rPr>
        <w:t xml:space="preserve"> dissatisfaction with the quality of their supports that is associated with receiving many types of supports has been reduced within the NDIS.</w:t>
      </w:r>
    </w:p>
    <w:p w14:paraId="4332DC62" w14:textId="77777777" w:rsidR="00B527F0" w:rsidRPr="00AB38B5" w:rsidRDefault="00434410" w:rsidP="00F40D51">
      <w:pPr>
        <w:pStyle w:val="ListParagraph"/>
        <w:numPr>
          <w:ilvl w:val="0"/>
          <w:numId w:val="12"/>
        </w:numPr>
        <w:autoSpaceDE w:val="0"/>
        <w:autoSpaceDN w:val="0"/>
        <w:adjustRightInd w:val="0"/>
      </w:pPr>
      <w:r>
        <w:rPr>
          <w:rFonts w:cstheme="minorHAnsi"/>
        </w:rPr>
        <w:t>Sa</w:t>
      </w:r>
      <w:r w:rsidRPr="00AB38B5">
        <w:t>tisfaction with the quality of supports is considerabl</w:t>
      </w:r>
      <w:r w:rsidR="00673976" w:rsidRPr="00AB38B5">
        <w:t>y</w:t>
      </w:r>
      <w:r w:rsidRPr="00AB38B5">
        <w:t xml:space="preserve"> lower for those people with disability who report </w:t>
      </w:r>
      <w:r w:rsidR="004D6909" w:rsidRPr="00AB38B5">
        <w:t>unmet demand (in terms of having funding but not accessing the supports)</w:t>
      </w:r>
      <w:r w:rsidRPr="00AB38B5">
        <w:t xml:space="preserve">. This finding would be consistent with a situation where people with funding that cannot be used as they would </w:t>
      </w:r>
      <w:r w:rsidRPr="00AB38B5">
        <w:lastRenderedPageBreak/>
        <w:t>best like to, may be accessing supports of lower quality</w:t>
      </w:r>
      <w:r w:rsidR="000926FC" w:rsidRPr="00AB38B5">
        <w:t>, as poor substitutes of their original preferences.</w:t>
      </w:r>
    </w:p>
    <w:p w14:paraId="113D6B67" w14:textId="77777777" w:rsidR="000926FC" w:rsidRPr="00AB38B5" w:rsidRDefault="00653485" w:rsidP="00F40D51">
      <w:pPr>
        <w:pStyle w:val="ListParagraph"/>
        <w:numPr>
          <w:ilvl w:val="0"/>
          <w:numId w:val="12"/>
        </w:numPr>
        <w:autoSpaceDE w:val="0"/>
        <w:autoSpaceDN w:val="0"/>
        <w:adjustRightInd w:val="0"/>
      </w:pPr>
      <w:r w:rsidRPr="00AB38B5">
        <w:t>The incidence of dissatisfaction with say over what supports focusses on two groups. First, on those who report that they need help with transport in order to access their supports and second, on those who say that they receive therapeutic services and support with medication through the NDIS.</w:t>
      </w:r>
    </w:p>
    <w:p w14:paraId="7C4E130D" w14:textId="77777777" w:rsidR="00653485" w:rsidRDefault="00653485" w:rsidP="00F40D51">
      <w:pPr>
        <w:pStyle w:val="ListParagraph"/>
        <w:numPr>
          <w:ilvl w:val="0"/>
          <w:numId w:val="12"/>
        </w:numPr>
        <w:autoSpaceDE w:val="0"/>
        <w:autoSpaceDN w:val="0"/>
        <w:adjustRightInd w:val="0"/>
        <w:rPr>
          <w:rFonts w:cstheme="minorHAnsi"/>
        </w:rPr>
      </w:pPr>
      <w:r w:rsidRPr="00AB38B5">
        <w:t xml:space="preserve">Notably any association between unmet </w:t>
      </w:r>
      <w:proofErr w:type="gramStart"/>
      <w:r w:rsidRPr="00AB38B5">
        <w:t>demand</w:t>
      </w:r>
      <w:proofErr w:type="gramEnd"/>
      <w:r w:rsidRPr="00AB38B5">
        <w:t xml:space="preserve"> (in terms of having funding but not accessing the </w:t>
      </w:r>
      <w:r>
        <w:rPr>
          <w:rFonts w:cstheme="minorHAnsi"/>
        </w:rPr>
        <w:t xml:space="preserve">supports) does not appear to be associated with the choice of where supports </w:t>
      </w:r>
      <w:r w:rsidR="00BC2C2B">
        <w:rPr>
          <w:rFonts w:cstheme="minorHAnsi"/>
        </w:rPr>
        <w:t>are provided. We can only trace above average dissatisfaction with where supports are provided among those who need transport help and below average dissatisfaction among those with physical and sensory disabilities.</w:t>
      </w:r>
    </w:p>
    <w:p w14:paraId="5A3DC23F" w14:textId="77777777" w:rsidR="00AA1C76" w:rsidRDefault="00AA1C76" w:rsidP="00635C4C">
      <w:pPr>
        <w:spacing w:before="240"/>
        <w:jc w:val="both"/>
        <w:rPr>
          <w:rFonts w:cstheme="minorHAnsi"/>
          <w:b/>
        </w:rPr>
      </w:pPr>
      <w:r>
        <w:rPr>
          <w:rFonts w:cstheme="minorHAnsi"/>
          <w:b/>
        </w:rPr>
        <w:t xml:space="preserve">The quantitative detail </w:t>
      </w:r>
    </w:p>
    <w:p w14:paraId="0E51D3B7" w14:textId="77777777" w:rsidR="00917FCF" w:rsidRPr="00AA1C76" w:rsidRDefault="00CF5A23" w:rsidP="00635C4C">
      <w:pPr>
        <w:jc w:val="both"/>
        <w:rPr>
          <w:i/>
        </w:rPr>
      </w:pPr>
      <w:r w:rsidRPr="00AA1C76">
        <w:rPr>
          <w:rFonts w:cstheme="minorHAnsi"/>
          <w:i/>
        </w:rPr>
        <w:t xml:space="preserve">The NDIS Survey of </w:t>
      </w:r>
      <w:r w:rsidR="00917FCF" w:rsidRPr="00AA1C76">
        <w:rPr>
          <w:rFonts w:cstheme="minorHAnsi"/>
          <w:i/>
        </w:rPr>
        <w:t>family members and carers</w:t>
      </w:r>
      <w:r w:rsidR="006967DD" w:rsidRPr="00AA1C76">
        <w:rPr>
          <w:rFonts w:cstheme="minorHAnsi"/>
          <w:i/>
        </w:rPr>
        <w:t xml:space="preserve"> of NDIS participants</w:t>
      </w:r>
      <w:r w:rsidR="00917FCF" w:rsidRPr="00AA1C76">
        <w:rPr>
          <w:rFonts w:cstheme="minorHAnsi"/>
          <w:i/>
        </w:rPr>
        <w:t>.</w:t>
      </w:r>
    </w:p>
    <w:p w14:paraId="7433CB60" w14:textId="4C3DC121" w:rsidR="00584417" w:rsidRPr="006335A1" w:rsidRDefault="001834C0" w:rsidP="00635C4C">
      <w:pPr>
        <w:jc w:val="both"/>
      </w:pPr>
      <w:r w:rsidRPr="006335A1">
        <w:t>Famil</w:t>
      </w:r>
      <w:r w:rsidR="008575B9" w:rsidRPr="006335A1">
        <w:t>y members and carers of people with disability</w:t>
      </w:r>
      <w:r w:rsidRPr="006335A1">
        <w:t xml:space="preserve"> </w:t>
      </w:r>
      <w:r w:rsidR="008575B9" w:rsidRPr="006335A1">
        <w:t xml:space="preserve">play a key role in the life of people with disability. </w:t>
      </w:r>
      <w:r w:rsidR="00EF33CC" w:rsidRPr="006335A1">
        <w:t xml:space="preserve">The </w:t>
      </w:r>
      <w:r w:rsidR="00584417" w:rsidRPr="006335A1">
        <w:t xml:space="preserve">NDIS </w:t>
      </w:r>
      <w:r w:rsidR="00764082">
        <w:t>evaluation</w:t>
      </w:r>
      <w:r w:rsidR="00EF33CC" w:rsidRPr="006335A1">
        <w:t xml:space="preserve"> is</w:t>
      </w:r>
      <w:r w:rsidR="00584417" w:rsidRPr="006335A1">
        <w:t>,</w:t>
      </w:r>
      <w:r w:rsidR="00EF33CC" w:rsidRPr="006335A1">
        <w:t xml:space="preserve"> </w:t>
      </w:r>
      <w:r w:rsidR="00584417" w:rsidRPr="006335A1">
        <w:t xml:space="preserve">therefore, </w:t>
      </w:r>
      <w:r w:rsidR="00EF33CC" w:rsidRPr="006335A1">
        <w:t xml:space="preserve">examining the </w:t>
      </w:r>
      <w:r w:rsidR="00584417" w:rsidRPr="006335A1">
        <w:t xml:space="preserve">impact </w:t>
      </w:r>
      <w:r w:rsidR="00EF33CC" w:rsidRPr="006335A1">
        <w:t xml:space="preserve">of </w:t>
      </w:r>
      <w:r w:rsidR="00584417" w:rsidRPr="006335A1">
        <w:t xml:space="preserve">the NDIS on the support </w:t>
      </w:r>
      <w:r w:rsidR="00EF33CC" w:rsidRPr="006335A1">
        <w:t>family members an</w:t>
      </w:r>
      <w:r w:rsidR="00584417" w:rsidRPr="006335A1">
        <w:t>d carers provide directly and indirectly to people with disability</w:t>
      </w:r>
      <w:r w:rsidR="007523E0">
        <w:t xml:space="preserve"> </w:t>
      </w:r>
      <w:r w:rsidR="00C53107">
        <w:t>a</w:t>
      </w:r>
      <w:r w:rsidR="007523E0">
        <w:t>nd the supports they receive themselves in their carer role</w:t>
      </w:r>
      <w:r w:rsidR="00584417" w:rsidRPr="006335A1">
        <w:t xml:space="preserve">. </w:t>
      </w:r>
    </w:p>
    <w:p w14:paraId="020E0F0D" w14:textId="77777777" w:rsidR="00CA68CC" w:rsidRPr="00B82D96" w:rsidRDefault="00CA68CC" w:rsidP="00635C4C">
      <w:pPr>
        <w:jc w:val="both"/>
        <w:rPr>
          <w:i/>
        </w:rPr>
      </w:pPr>
      <w:r w:rsidRPr="00B82D96">
        <w:rPr>
          <w:i/>
        </w:rPr>
        <w:t>The family members and carers support context</w:t>
      </w:r>
    </w:p>
    <w:p w14:paraId="70640BDC" w14:textId="69357620" w:rsidR="000019DB" w:rsidRPr="00AB38B5" w:rsidRDefault="00CA68CC" w:rsidP="00F40D51">
      <w:pPr>
        <w:pStyle w:val="ListParagraph"/>
        <w:numPr>
          <w:ilvl w:val="0"/>
          <w:numId w:val="12"/>
        </w:numPr>
        <w:autoSpaceDE w:val="0"/>
        <w:autoSpaceDN w:val="0"/>
        <w:adjustRightInd w:val="0"/>
      </w:pPr>
      <w:r w:rsidRPr="006335A1">
        <w:rPr>
          <w:rFonts w:cstheme="minorHAnsi"/>
        </w:rPr>
        <w:t>Almost all (99</w:t>
      </w:r>
      <w:r w:rsidR="00F747C0">
        <w:rPr>
          <w:rFonts w:cstheme="minorHAnsi"/>
        </w:rPr>
        <w:t xml:space="preserve"> per cent</w:t>
      </w:r>
      <w:r w:rsidRPr="006335A1">
        <w:rPr>
          <w:rFonts w:cstheme="minorHAnsi"/>
        </w:rPr>
        <w:t>) family members and carers who were surveyed reported that they pr</w:t>
      </w:r>
      <w:r w:rsidRPr="00AB38B5">
        <w:t>ovided the NDIS participants with emotional or practical support.</w:t>
      </w:r>
      <w:r w:rsidR="005C47EC" w:rsidRPr="00AB38B5">
        <w:t xml:space="preserve"> The quantitative data records the wide diversity of support activities provided by family members and carers (</w:t>
      </w:r>
      <w:r w:rsidR="00AA257B" w:rsidRPr="00AB38B5">
        <w:t xml:space="preserve">Appendix 3.2 </w:t>
      </w:r>
      <w:r w:rsidR="00291300" w:rsidRPr="00AB38B5">
        <w:fldChar w:fldCharType="begin"/>
      </w:r>
      <w:r w:rsidR="00291300" w:rsidRPr="00AB38B5">
        <w:instrText xml:space="preserve"> REF _Ref456792413 \h </w:instrText>
      </w:r>
      <w:r w:rsidR="00AB38B5">
        <w:instrText xml:space="preserve"> \* MERGEFORMAT </w:instrText>
      </w:r>
      <w:r w:rsidR="00291300" w:rsidRPr="00AB38B5">
        <w:fldChar w:fldCharType="separate"/>
      </w:r>
      <w:r w:rsidR="008902AC">
        <w:t>Table 38</w:t>
      </w:r>
      <w:r w:rsidR="00291300" w:rsidRPr="00AB38B5">
        <w:fldChar w:fldCharType="end"/>
      </w:r>
      <w:r w:rsidR="005C47EC" w:rsidRPr="00AB38B5">
        <w:t xml:space="preserve">). </w:t>
      </w:r>
    </w:p>
    <w:p w14:paraId="4927E239" w14:textId="2F7017A0" w:rsidR="00CA68CC" w:rsidRPr="00AB38B5" w:rsidRDefault="00AA257B" w:rsidP="00F40D51">
      <w:pPr>
        <w:pStyle w:val="ListParagraph"/>
        <w:numPr>
          <w:ilvl w:val="0"/>
          <w:numId w:val="12"/>
        </w:numPr>
        <w:autoSpaceDE w:val="0"/>
        <w:autoSpaceDN w:val="0"/>
        <w:adjustRightInd w:val="0"/>
      </w:pPr>
      <w:r w:rsidRPr="00AB38B5">
        <w:t xml:space="preserve">The intensity of support </w:t>
      </w:r>
      <w:r w:rsidR="007523E0" w:rsidRPr="00AB38B5">
        <w:t xml:space="preserve">(required and provided) </w:t>
      </w:r>
      <w:r w:rsidRPr="00AB38B5">
        <w:t xml:space="preserve">is important, as it can impact on the overall and long-term capacity of the family members and carers to provide effective support. </w:t>
      </w:r>
      <w:r w:rsidR="00E245A6" w:rsidRPr="00AB38B5">
        <w:t>The quantitative data finds that o</w:t>
      </w:r>
      <w:r w:rsidR="00CA68CC" w:rsidRPr="00AB38B5">
        <w:t>ver half (53</w:t>
      </w:r>
      <w:r w:rsidR="00F747C0" w:rsidRPr="00AB38B5">
        <w:t xml:space="preserve"> per cent</w:t>
      </w:r>
      <w:r w:rsidR="00CA68CC" w:rsidRPr="00AB38B5">
        <w:t>) of family members and carers provided NDIS participants with support “24/7” (</w:t>
      </w:r>
      <w:r w:rsidRPr="00AB38B5">
        <w:t xml:space="preserve">Appendix 3.2 </w:t>
      </w:r>
      <w:r w:rsidR="00291300" w:rsidRPr="00AB38B5">
        <w:fldChar w:fldCharType="begin"/>
      </w:r>
      <w:r w:rsidR="00291300" w:rsidRPr="00AB38B5">
        <w:instrText xml:space="preserve"> REF _Ref456792429 \h </w:instrText>
      </w:r>
      <w:r w:rsidR="00AB38B5">
        <w:instrText xml:space="preserve"> \* MERGEFORMAT </w:instrText>
      </w:r>
      <w:r w:rsidR="00291300" w:rsidRPr="00AB38B5">
        <w:fldChar w:fldCharType="separate"/>
      </w:r>
      <w:r w:rsidR="008902AC">
        <w:t>Table 39</w:t>
      </w:r>
      <w:r w:rsidR="00291300" w:rsidRPr="00AB38B5">
        <w:fldChar w:fldCharType="end"/>
      </w:r>
      <w:r w:rsidR="00CA68CC" w:rsidRPr="00AB38B5">
        <w:t>)</w:t>
      </w:r>
      <w:r w:rsidR="00E245A6" w:rsidRPr="00AB38B5">
        <w:t>, with another 20</w:t>
      </w:r>
      <w:r w:rsidR="00F747C0" w:rsidRPr="00AB38B5">
        <w:t xml:space="preserve"> per cent</w:t>
      </w:r>
      <w:r w:rsidR="00E245A6" w:rsidRPr="00AB38B5">
        <w:t xml:space="preserve"> providing support for more than 35 hours per week (15</w:t>
      </w:r>
      <w:r w:rsidR="00F747C0" w:rsidRPr="00AB38B5">
        <w:t xml:space="preserve"> per cent</w:t>
      </w:r>
      <w:r w:rsidR="00E245A6" w:rsidRPr="00AB38B5">
        <w:t xml:space="preserve"> reported less than 35 hours per week and 11</w:t>
      </w:r>
      <w:r w:rsidR="00F747C0" w:rsidRPr="00AB38B5">
        <w:t xml:space="preserve"> per cent</w:t>
      </w:r>
      <w:r w:rsidR="00E245A6" w:rsidRPr="00AB38B5">
        <w:t xml:space="preserve"> provided no information)</w:t>
      </w:r>
      <w:r w:rsidR="00CA68CC" w:rsidRPr="00AB38B5">
        <w:t>. Crucial for the NDIS is that approx. 79</w:t>
      </w:r>
      <w:r w:rsidR="00F747C0" w:rsidRPr="00AB38B5">
        <w:t xml:space="preserve"> per cent</w:t>
      </w:r>
      <w:r w:rsidR="00CA68CC" w:rsidRPr="00AB38B5">
        <w:t xml:space="preserve"> of family members and carers have been providing support to the person with disability since the birth of the NDIS participant (</w:t>
      </w:r>
      <w:r w:rsidRPr="00AB38B5">
        <w:t xml:space="preserve">Appendix 3.2 </w:t>
      </w:r>
      <w:r w:rsidR="00291300" w:rsidRPr="00AB38B5">
        <w:fldChar w:fldCharType="begin"/>
      </w:r>
      <w:r w:rsidR="00291300" w:rsidRPr="00AB38B5">
        <w:instrText xml:space="preserve"> REF _Ref456792440 \h </w:instrText>
      </w:r>
      <w:r w:rsidR="00AB38B5">
        <w:instrText xml:space="preserve"> \* MERGEFORMAT </w:instrText>
      </w:r>
      <w:r w:rsidR="00291300" w:rsidRPr="00AB38B5">
        <w:fldChar w:fldCharType="separate"/>
      </w:r>
      <w:r w:rsidR="008902AC">
        <w:t>Table 40</w:t>
      </w:r>
      <w:r w:rsidR="00291300" w:rsidRPr="00AB38B5">
        <w:fldChar w:fldCharType="end"/>
      </w:r>
      <w:r w:rsidR="00CA68CC" w:rsidRPr="00AB38B5">
        <w:t>)</w:t>
      </w:r>
      <w:r w:rsidR="00BF45E1" w:rsidRPr="00AB38B5">
        <w:t xml:space="preserve">, but </w:t>
      </w:r>
      <w:r w:rsidR="009E5E6A" w:rsidRPr="00AB38B5">
        <w:t xml:space="preserve">we note that up to a point, this could be </w:t>
      </w:r>
      <w:r w:rsidR="00BF45E1" w:rsidRPr="00AB38B5">
        <w:t>due to the oversampling of children in the SA sample</w:t>
      </w:r>
      <w:r w:rsidR="00CA68CC" w:rsidRPr="00AB38B5">
        <w:t xml:space="preserve">. </w:t>
      </w:r>
    </w:p>
    <w:p w14:paraId="1A1E7376" w14:textId="2426F73D" w:rsidR="00BF45E1" w:rsidRPr="00AB38B5" w:rsidRDefault="00BF45E1" w:rsidP="00F40D51">
      <w:pPr>
        <w:pStyle w:val="ListParagraph"/>
        <w:numPr>
          <w:ilvl w:val="0"/>
          <w:numId w:val="12"/>
        </w:numPr>
        <w:autoSpaceDE w:val="0"/>
        <w:autoSpaceDN w:val="0"/>
        <w:adjustRightInd w:val="0"/>
      </w:pPr>
      <w:r w:rsidRPr="00AB38B5">
        <w:t>The quantitative data finds that 25</w:t>
      </w:r>
      <w:r w:rsidR="00F747C0" w:rsidRPr="00AB38B5">
        <w:t xml:space="preserve"> per cent</w:t>
      </w:r>
      <w:r w:rsidRPr="00AB38B5">
        <w:t xml:space="preserve"> of family members and carers reported that they themselves had a long-term health condition, impairment or disability that restricted their ability to undertake everyday activities</w:t>
      </w:r>
      <w:r w:rsidR="00D46578" w:rsidRPr="00AB38B5">
        <w:t xml:space="preserve"> (</w:t>
      </w:r>
      <w:r w:rsidR="00AA257B" w:rsidRPr="00AB38B5">
        <w:t xml:space="preserve">Appendix 3.2 </w:t>
      </w:r>
      <w:r w:rsidR="00291300" w:rsidRPr="00AB38B5">
        <w:fldChar w:fldCharType="begin"/>
      </w:r>
      <w:r w:rsidR="00291300" w:rsidRPr="00AB38B5">
        <w:instrText xml:space="preserve"> REF _Ref456792451 \h </w:instrText>
      </w:r>
      <w:r w:rsidR="00902E73" w:rsidRPr="00AB38B5">
        <w:instrText xml:space="preserve"> \* MERGEFORMAT </w:instrText>
      </w:r>
      <w:r w:rsidR="00291300" w:rsidRPr="00AB38B5">
        <w:fldChar w:fldCharType="separate"/>
      </w:r>
      <w:r w:rsidR="008902AC" w:rsidRPr="00AB38B5">
        <w:t>Table 41</w:t>
      </w:r>
      <w:r w:rsidR="00291300" w:rsidRPr="00AB38B5">
        <w:fldChar w:fldCharType="end"/>
      </w:r>
      <w:r w:rsidR="005A35EC" w:rsidRPr="00AB38B5">
        <w:t>)</w:t>
      </w:r>
      <w:r w:rsidRPr="00AB38B5">
        <w:t>.</w:t>
      </w:r>
    </w:p>
    <w:p w14:paraId="1D4025AD" w14:textId="30603DCB" w:rsidR="005A35EC" w:rsidRPr="00AA257B" w:rsidRDefault="00BF45E1" w:rsidP="00F40D51">
      <w:pPr>
        <w:pStyle w:val="ListParagraph"/>
        <w:numPr>
          <w:ilvl w:val="0"/>
          <w:numId w:val="12"/>
        </w:numPr>
        <w:autoSpaceDE w:val="0"/>
        <w:autoSpaceDN w:val="0"/>
        <w:adjustRightInd w:val="0"/>
        <w:rPr>
          <w:rFonts w:cstheme="minorHAnsi"/>
        </w:rPr>
      </w:pPr>
      <w:r w:rsidRPr="00AB38B5">
        <w:t xml:space="preserve">The degree of control family members and carers </w:t>
      </w:r>
      <w:r w:rsidR="00D46578" w:rsidRPr="00AB38B5">
        <w:t xml:space="preserve">have </w:t>
      </w:r>
      <w:r w:rsidRPr="00AB38B5">
        <w:t>over their own lives is of importance for under</w:t>
      </w:r>
      <w:r w:rsidRPr="00FA0E5E">
        <w:rPr>
          <w:rFonts w:cstheme="minorHAnsi"/>
        </w:rPr>
        <w:t>standing the impact of the NDIS on people with disability</w:t>
      </w:r>
      <w:r w:rsidR="00D46578" w:rsidRPr="00FA0E5E">
        <w:rPr>
          <w:rFonts w:cstheme="minorHAnsi"/>
        </w:rPr>
        <w:t xml:space="preserve"> and their family members and carers</w:t>
      </w:r>
      <w:r w:rsidRPr="00FA0E5E">
        <w:rPr>
          <w:rFonts w:cstheme="minorHAnsi"/>
        </w:rPr>
        <w:t xml:space="preserve">. </w:t>
      </w:r>
      <w:r w:rsidRPr="00AA257B">
        <w:rPr>
          <w:rFonts w:cstheme="minorHAnsi"/>
        </w:rPr>
        <w:t xml:space="preserve">The quantitative data finds that </w:t>
      </w:r>
      <w:r w:rsidR="00C95A0A" w:rsidRPr="00AA257B">
        <w:rPr>
          <w:rFonts w:cstheme="minorHAnsi"/>
        </w:rPr>
        <w:t>about 25</w:t>
      </w:r>
      <w:r w:rsidR="00F747C0">
        <w:rPr>
          <w:rFonts w:cstheme="minorHAnsi"/>
        </w:rPr>
        <w:t xml:space="preserve"> per cent</w:t>
      </w:r>
      <w:r w:rsidR="00C95A0A" w:rsidRPr="00AA257B">
        <w:rPr>
          <w:rFonts w:cstheme="minorHAnsi"/>
        </w:rPr>
        <w:t xml:space="preserve"> of the family members and carers surveyed indicated that they had a lot of control over how they spend their time, with </w:t>
      </w:r>
      <w:r w:rsidRPr="00AA257B">
        <w:rPr>
          <w:rFonts w:cstheme="minorHAnsi"/>
        </w:rPr>
        <w:t>44</w:t>
      </w:r>
      <w:r w:rsidR="00F747C0">
        <w:rPr>
          <w:rFonts w:cstheme="minorHAnsi"/>
        </w:rPr>
        <w:t xml:space="preserve"> per cent</w:t>
      </w:r>
      <w:r w:rsidRPr="00AA257B">
        <w:rPr>
          <w:rFonts w:cstheme="minorHAnsi"/>
        </w:rPr>
        <w:t xml:space="preserve"> </w:t>
      </w:r>
      <w:r w:rsidR="00C95A0A" w:rsidRPr="00AA257B">
        <w:rPr>
          <w:rFonts w:cstheme="minorHAnsi"/>
        </w:rPr>
        <w:t xml:space="preserve">indicating that they had </w:t>
      </w:r>
      <w:r w:rsidRPr="00AA257B">
        <w:rPr>
          <w:rFonts w:cstheme="minorHAnsi"/>
        </w:rPr>
        <w:t>some control, 26</w:t>
      </w:r>
      <w:r w:rsidR="00F747C0">
        <w:rPr>
          <w:rFonts w:cstheme="minorHAnsi"/>
        </w:rPr>
        <w:t xml:space="preserve"> per cent</w:t>
      </w:r>
      <w:r w:rsidRPr="00AA257B">
        <w:rPr>
          <w:rFonts w:cstheme="minorHAnsi"/>
        </w:rPr>
        <w:t xml:space="preserve"> indicating that they had little control</w:t>
      </w:r>
      <w:r w:rsidR="00C95A0A" w:rsidRPr="00AA257B">
        <w:rPr>
          <w:rFonts w:cstheme="minorHAnsi"/>
        </w:rPr>
        <w:t>,</w:t>
      </w:r>
      <w:r w:rsidRPr="00AA257B">
        <w:rPr>
          <w:rFonts w:cstheme="minorHAnsi"/>
        </w:rPr>
        <w:t xml:space="preserve"> and 5</w:t>
      </w:r>
      <w:r w:rsidR="00F747C0">
        <w:rPr>
          <w:rFonts w:cstheme="minorHAnsi"/>
        </w:rPr>
        <w:t xml:space="preserve"> per cent</w:t>
      </w:r>
      <w:r w:rsidRPr="00AA257B">
        <w:rPr>
          <w:rFonts w:cstheme="minorHAnsi"/>
        </w:rPr>
        <w:t xml:space="preserve"> indicating that they had no control </w:t>
      </w:r>
      <w:r w:rsidR="00C95A0A" w:rsidRPr="00AA257B">
        <w:rPr>
          <w:rFonts w:cstheme="minorHAnsi"/>
        </w:rPr>
        <w:t xml:space="preserve">at all over how they spend their time </w:t>
      </w:r>
      <w:r w:rsidRPr="00AA257B">
        <w:rPr>
          <w:rFonts w:cstheme="minorHAnsi"/>
        </w:rPr>
        <w:t>(</w:t>
      </w:r>
      <w:r w:rsidR="00AA257B">
        <w:rPr>
          <w:rFonts w:cstheme="minorHAnsi"/>
        </w:rPr>
        <w:t xml:space="preserve">Appendix 3.2 </w:t>
      </w:r>
      <w:r w:rsidR="00291300">
        <w:rPr>
          <w:rFonts w:cstheme="minorHAnsi"/>
        </w:rPr>
        <w:fldChar w:fldCharType="begin"/>
      </w:r>
      <w:r w:rsidR="00291300">
        <w:rPr>
          <w:rFonts w:cstheme="minorHAnsi"/>
        </w:rPr>
        <w:instrText xml:space="preserve"> REF _Ref456792467 \h </w:instrText>
      </w:r>
      <w:r w:rsidR="00291300">
        <w:rPr>
          <w:rFonts w:cstheme="minorHAnsi"/>
        </w:rPr>
      </w:r>
      <w:r w:rsidR="00291300">
        <w:rPr>
          <w:rFonts w:cstheme="minorHAnsi"/>
        </w:rPr>
        <w:fldChar w:fldCharType="separate"/>
      </w:r>
      <w:r w:rsidR="008902AC">
        <w:t xml:space="preserve">Table </w:t>
      </w:r>
      <w:r w:rsidR="008902AC">
        <w:rPr>
          <w:noProof/>
        </w:rPr>
        <w:t>42</w:t>
      </w:r>
      <w:r w:rsidR="00291300">
        <w:rPr>
          <w:rFonts w:cstheme="minorHAnsi"/>
        </w:rPr>
        <w:fldChar w:fldCharType="end"/>
      </w:r>
      <w:r w:rsidRPr="00AA257B">
        <w:rPr>
          <w:rFonts w:cstheme="minorHAnsi"/>
        </w:rPr>
        <w:t xml:space="preserve">). </w:t>
      </w:r>
    </w:p>
    <w:p w14:paraId="40F20CFA" w14:textId="33D09C8A" w:rsidR="00A21559" w:rsidRPr="00AB38B5" w:rsidRDefault="00D46578" w:rsidP="00F40D51">
      <w:pPr>
        <w:pStyle w:val="ListParagraph"/>
        <w:numPr>
          <w:ilvl w:val="0"/>
          <w:numId w:val="12"/>
        </w:numPr>
        <w:autoSpaceDE w:val="0"/>
        <w:autoSpaceDN w:val="0"/>
        <w:adjustRightInd w:val="0"/>
      </w:pPr>
      <w:r w:rsidRPr="00E454B3">
        <w:rPr>
          <w:rFonts w:cstheme="minorHAnsi"/>
        </w:rPr>
        <w:t>Around</w:t>
      </w:r>
      <w:r w:rsidR="007B00B9" w:rsidRPr="00E454B3">
        <w:rPr>
          <w:rFonts w:cstheme="minorHAnsi"/>
        </w:rPr>
        <w:t xml:space="preserve"> </w:t>
      </w:r>
      <w:r w:rsidR="007B00B9" w:rsidRPr="00FA0E5E">
        <w:rPr>
          <w:rFonts w:cstheme="minorHAnsi"/>
        </w:rPr>
        <w:t>3</w:t>
      </w:r>
      <w:r w:rsidR="004F4791" w:rsidRPr="00FA0E5E">
        <w:rPr>
          <w:rFonts w:cstheme="minorHAnsi"/>
        </w:rPr>
        <w:t>4</w:t>
      </w:r>
      <w:r w:rsidR="00F747C0">
        <w:rPr>
          <w:rFonts w:cstheme="minorHAnsi"/>
        </w:rPr>
        <w:t xml:space="preserve"> per cent</w:t>
      </w:r>
      <w:r w:rsidR="00917FCF" w:rsidRPr="00FA0E5E">
        <w:rPr>
          <w:rFonts w:cstheme="minorHAnsi"/>
        </w:rPr>
        <w:t xml:space="preserve"> of family members and carers reported that they have adequate breaks </w:t>
      </w:r>
      <w:r w:rsidR="007B00B9" w:rsidRPr="00FA0E5E">
        <w:rPr>
          <w:rFonts w:cstheme="minorHAnsi"/>
        </w:rPr>
        <w:t>from provid</w:t>
      </w:r>
      <w:r w:rsidR="007B00B9" w:rsidRPr="00AB38B5">
        <w:t xml:space="preserve">ing support to NDIS participants </w:t>
      </w:r>
      <w:r w:rsidR="00917FCF" w:rsidRPr="00AB38B5">
        <w:t>daily or weekly</w:t>
      </w:r>
      <w:r w:rsidR="007B00B9" w:rsidRPr="00AB38B5">
        <w:t>, with about 30</w:t>
      </w:r>
      <w:r w:rsidR="00F747C0" w:rsidRPr="00AB38B5">
        <w:t xml:space="preserve"> per cent</w:t>
      </w:r>
      <w:r w:rsidR="007B00B9" w:rsidRPr="00AB38B5">
        <w:t xml:space="preserve"> having less frequent breaks and about</w:t>
      </w:r>
      <w:r w:rsidR="00917FCF" w:rsidRPr="00AB38B5">
        <w:t xml:space="preserve"> 2</w:t>
      </w:r>
      <w:r w:rsidR="004F4791" w:rsidRPr="00AB38B5">
        <w:t>9</w:t>
      </w:r>
      <w:r w:rsidR="00F747C0" w:rsidRPr="00AB38B5">
        <w:t xml:space="preserve"> per cent</w:t>
      </w:r>
      <w:r w:rsidR="00917FCF" w:rsidRPr="00AB38B5">
        <w:t xml:space="preserve"> </w:t>
      </w:r>
      <w:r w:rsidR="007B00B9" w:rsidRPr="00AB38B5">
        <w:t>reporting that</w:t>
      </w:r>
      <w:r w:rsidR="00917FCF" w:rsidRPr="00AB38B5">
        <w:t xml:space="preserve"> they are never able to take adequate breaks from providing support</w:t>
      </w:r>
      <w:r w:rsidR="004F4791" w:rsidRPr="00AB38B5">
        <w:t xml:space="preserve"> (</w:t>
      </w:r>
      <w:r w:rsidR="00AA257B" w:rsidRPr="00AB38B5">
        <w:t xml:space="preserve">Appendix 3.2 </w:t>
      </w:r>
      <w:r w:rsidR="00291300" w:rsidRPr="00AB38B5">
        <w:fldChar w:fldCharType="begin"/>
      </w:r>
      <w:r w:rsidR="00291300" w:rsidRPr="00AB38B5">
        <w:instrText xml:space="preserve"> REF _Ref456792480 \h </w:instrText>
      </w:r>
      <w:r w:rsidR="00C53107" w:rsidRPr="00AB38B5">
        <w:instrText xml:space="preserve"> \* MERGEFORMAT </w:instrText>
      </w:r>
      <w:r w:rsidR="00291300" w:rsidRPr="00AB38B5">
        <w:fldChar w:fldCharType="separate"/>
      </w:r>
      <w:r w:rsidR="008902AC" w:rsidRPr="00AB38B5">
        <w:t>Table 43</w:t>
      </w:r>
      <w:r w:rsidR="00291300" w:rsidRPr="00AB38B5">
        <w:fldChar w:fldCharType="end"/>
      </w:r>
      <w:r w:rsidR="004F4791" w:rsidRPr="00AB38B5">
        <w:t>)</w:t>
      </w:r>
      <w:r w:rsidR="00917FCF" w:rsidRPr="00AB38B5">
        <w:t>.</w:t>
      </w:r>
    </w:p>
    <w:p w14:paraId="20E8B654" w14:textId="65121D31" w:rsidR="007B00B9" w:rsidRPr="00AB38B5" w:rsidRDefault="007B00B9" w:rsidP="00F40D51">
      <w:pPr>
        <w:pStyle w:val="ListParagraph"/>
        <w:numPr>
          <w:ilvl w:val="0"/>
          <w:numId w:val="12"/>
        </w:numPr>
        <w:autoSpaceDE w:val="0"/>
        <w:autoSpaceDN w:val="0"/>
        <w:adjustRightInd w:val="0"/>
      </w:pPr>
      <w:r w:rsidRPr="00AB38B5">
        <w:lastRenderedPageBreak/>
        <w:t>The quantitative data finds that approx. 74</w:t>
      </w:r>
      <w:r w:rsidR="00F747C0" w:rsidRPr="00AB38B5">
        <w:t xml:space="preserve"> per cent</w:t>
      </w:r>
      <w:r w:rsidRPr="00AB38B5">
        <w:t xml:space="preserve"> of family members and carers did not access any carer supports</w:t>
      </w:r>
      <w:r w:rsidR="009E5E6A" w:rsidRPr="00AB38B5">
        <w:t xml:space="preserve"> (</w:t>
      </w:r>
      <w:r w:rsidR="00AA257B" w:rsidRPr="00AB38B5">
        <w:t xml:space="preserve">Appendix 3.2 </w:t>
      </w:r>
      <w:r w:rsidR="00291300" w:rsidRPr="00AB38B5">
        <w:fldChar w:fldCharType="begin"/>
      </w:r>
      <w:r w:rsidR="00291300" w:rsidRPr="00AB38B5">
        <w:instrText xml:space="preserve"> REF _Ref456792518 \h </w:instrText>
      </w:r>
      <w:r w:rsidR="00C53107" w:rsidRPr="00AB38B5">
        <w:instrText xml:space="preserve"> \* MERGEFORMAT </w:instrText>
      </w:r>
      <w:r w:rsidR="00291300" w:rsidRPr="00AB38B5">
        <w:fldChar w:fldCharType="separate"/>
      </w:r>
      <w:r w:rsidR="008902AC" w:rsidRPr="00AB38B5">
        <w:t>Table 44</w:t>
      </w:r>
      <w:r w:rsidR="00291300" w:rsidRPr="00AB38B5">
        <w:fldChar w:fldCharType="end"/>
      </w:r>
      <w:r w:rsidR="009E5E6A" w:rsidRPr="00AB38B5">
        <w:t xml:space="preserve">). </w:t>
      </w:r>
    </w:p>
    <w:p w14:paraId="1AA77063" w14:textId="4B67A563" w:rsidR="00A21559" w:rsidRDefault="00807797" w:rsidP="00F40D51">
      <w:pPr>
        <w:pStyle w:val="ListParagraph"/>
        <w:numPr>
          <w:ilvl w:val="0"/>
          <w:numId w:val="12"/>
        </w:numPr>
        <w:autoSpaceDE w:val="0"/>
        <w:autoSpaceDN w:val="0"/>
        <w:adjustRightInd w:val="0"/>
        <w:rPr>
          <w:rFonts w:cstheme="minorHAnsi"/>
        </w:rPr>
      </w:pPr>
      <w:r w:rsidRPr="00AB38B5">
        <w:t>For the 24</w:t>
      </w:r>
      <w:r w:rsidR="00F747C0" w:rsidRPr="00AB38B5">
        <w:t xml:space="preserve"> per cent</w:t>
      </w:r>
      <w:r w:rsidRPr="00AB38B5">
        <w:t xml:space="preserve"> who did access some carer supports, the supports most frequently accessed were (i) respite (58</w:t>
      </w:r>
      <w:r w:rsidR="00F747C0" w:rsidRPr="00AB38B5">
        <w:t xml:space="preserve"> per cent</w:t>
      </w:r>
      <w:r w:rsidRPr="00AB38B5">
        <w:t>), (ii) GP supports (30</w:t>
      </w:r>
      <w:r w:rsidR="00F747C0" w:rsidRPr="00AB38B5">
        <w:t xml:space="preserve"> per cent</w:t>
      </w:r>
      <w:r w:rsidRPr="00AB38B5">
        <w:t>) and (iii) taking part in support groups (22</w:t>
      </w:r>
      <w:r w:rsidR="00F747C0" w:rsidRPr="00AB38B5">
        <w:t xml:space="preserve"> per </w:t>
      </w:r>
      <w:r w:rsidR="00F747C0">
        <w:rPr>
          <w:rFonts w:cstheme="minorHAnsi"/>
        </w:rPr>
        <w:t>cent</w:t>
      </w:r>
      <w:r w:rsidRPr="00FA0E5E">
        <w:rPr>
          <w:rFonts w:cstheme="minorHAnsi"/>
        </w:rPr>
        <w:t>)</w:t>
      </w:r>
      <w:r>
        <w:rPr>
          <w:rFonts w:cstheme="minorHAnsi"/>
        </w:rPr>
        <w:t>.</w:t>
      </w:r>
      <w:r w:rsidRPr="00FA0E5E">
        <w:rPr>
          <w:rFonts w:cstheme="minorHAnsi"/>
        </w:rPr>
        <w:t xml:space="preserve"> About 20</w:t>
      </w:r>
      <w:r w:rsidR="00F747C0">
        <w:rPr>
          <w:rFonts w:cstheme="minorHAnsi"/>
        </w:rPr>
        <w:t xml:space="preserve"> per cent</w:t>
      </w:r>
      <w:r w:rsidRPr="00FA0E5E">
        <w:rPr>
          <w:rFonts w:cstheme="minorHAnsi"/>
        </w:rPr>
        <w:t xml:space="preserve"> of family members and carers reported that they accessed “other” supports, which suggests that there is a wide diversity of supports that matter to them. Family members and carers accessed on average just over two supports each</w:t>
      </w:r>
      <w:r>
        <w:rPr>
          <w:rFonts w:cstheme="minorHAnsi"/>
        </w:rPr>
        <w:t xml:space="preserve"> </w:t>
      </w:r>
      <w:r w:rsidR="00E779F1">
        <w:rPr>
          <w:rFonts w:cstheme="minorHAnsi"/>
        </w:rPr>
        <w:t>(</w:t>
      </w:r>
      <w:r w:rsidR="00E779F1">
        <w:rPr>
          <w:rFonts w:cstheme="minorHAnsi"/>
        </w:rPr>
        <w:fldChar w:fldCharType="begin"/>
      </w:r>
      <w:r w:rsidR="00E779F1">
        <w:rPr>
          <w:rFonts w:cstheme="minorHAnsi"/>
        </w:rPr>
        <w:instrText xml:space="preserve"> REF _Ref455659342 \h  \* MERGEFORMAT </w:instrText>
      </w:r>
      <w:r w:rsidR="00E779F1">
        <w:rPr>
          <w:rFonts w:cstheme="minorHAnsi"/>
        </w:rPr>
      </w:r>
      <w:r w:rsidR="00E779F1">
        <w:rPr>
          <w:rFonts w:cstheme="minorHAnsi"/>
        </w:rPr>
        <w:fldChar w:fldCharType="separate"/>
      </w:r>
      <w:r w:rsidR="00E779F1" w:rsidRPr="00C53107">
        <w:rPr>
          <w:rFonts w:cstheme="minorHAnsi"/>
        </w:rPr>
        <w:t>Figure 5</w:t>
      </w:r>
      <w:r w:rsidR="00E779F1">
        <w:rPr>
          <w:rFonts w:cstheme="minorHAnsi"/>
        </w:rPr>
        <w:fldChar w:fldCharType="end"/>
      </w:r>
      <w:r w:rsidR="00E779F1">
        <w:rPr>
          <w:rFonts w:cstheme="minorHAnsi"/>
        </w:rPr>
        <w:t>)</w:t>
      </w:r>
      <w:r w:rsidRPr="00FA0E5E">
        <w:rPr>
          <w:rFonts w:cstheme="minorHAnsi"/>
        </w:rPr>
        <w:t>.</w:t>
      </w:r>
    </w:p>
    <w:p w14:paraId="248F3E76" w14:textId="77777777" w:rsidR="00597E10" w:rsidRDefault="00491E39" w:rsidP="003B2E83">
      <w:pPr>
        <w:pStyle w:val="Caption"/>
        <w:ind w:left="426"/>
      </w:pPr>
      <w:bookmarkStart w:id="41" w:name="_Toc462054918"/>
      <w:r>
        <w:t xml:space="preserve">Figure </w:t>
      </w:r>
      <w:r w:rsidR="008D488B">
        <w:fldChar w:fldCharType="begin"/>
      </w:r>
      <w:r w:rsidR="008D488B">
        <w:instrText xml:space="preserve"> SEQ Figure \* ARABIC </w:instrText>
      </w:r>
      <w:r w:rsidR="008D488B">
        <w:fldChar w:fldCharType="separate"/>
      </w:r>
      <w:r w:rsidR="008902AC">
        <w:rPr>
          <w:noProof/>
        </w:rPr>
        <w:t>5</w:t>
      </w:r>
      <w:r w:rsidR="008D488B">
        <w:rPr>
          <w:noProof/>
        </w:rPr>
        <w:fldChar w:fldCharType="end"/>
      </w:r>
      <w:r w:rsidR="00597E10">
        <w:t xml:space="preserve">: </w:t>
      </w:r>
      <w:r w:rsidR="00597E10" w:rsidRPr="00D21615">
        <w:rPr>
          <w:rFonts w:ascii="Calibri" w:hAnsi="Calibri" w:cs="Calibri"/>
        </w:rPr>
        <w:t>Which of these services have you used to help you as a carer in the last year?</w:t>
      </w:r>
      <w:r w:rsidR="00597E10">
        <w:rPr>
          <w:rFonts w:ascii="Calibri" w:hAnsi="Calibri" w:cs="Calibri"/>
        </w:rPr>
        <w:t xml:space="preserve"> </w:t>
      </w:r>
      <w:r w:rsidR="00597E10">
        <w:t xml:space="preserve">(Carers of Trial PWDs, </w:t>
      </w:r>
      <w:r w:rsidR="00B60159">
        <w:t>all ages</w:t>
      </w:r>
      <w:r w:rsidR="00597E10">
        <w:t>)</w:t>
      </w:r>
      <w:bookmarkEnd w:id="41"/>
    </w:p>
    <w:p w14:paraId="265C0D0F" w14:textId="523B9828" w:rsidR="0085787B" w:rsidRPr="0085787B" w:rsidRDefault="00C16E00" w:rsidP="001F0016">
      <w:pPr>
        <w:jc w:val="center"/>
      </w:pPr>
      <w:r>
        <w:rPr>
          <w:noProof/>
          <w:lang w:eastAsia="en-AU"/>
        </w:rPr>
        <w:drawing>
          <wp:inline distT="0" distB="0" distL="0" distR="0" wp14:anchorId="3D81F732" wp14:editId="2083465C">
            <wp:extent cx="5742940" cy="3633470"/>
            <wp:effectExtent l="0" t="0" r="0" b="5080"/>
            <wp:docPr id="4" name="Picture 4" descr="Which of these services have you used to help you as a carer in the last year? &#10;Helplines 3%, Psychiatrist 6%, Career support 10%, Counselling 10%,Education and training 12%,  Community care services 15%, Psychologist 19%, Support Group 22%, GP 30%, Respite care 58%, Other 21%, Don’t know 1%&#10;" title="Figure 5: Which of these services have you used to help you as a carer in the last year? (Carers of Trial PWDs,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940" cy="3633470"/>
                    </a:xfrm>
                    <a:prstGeom prst="rect">
                      <a:avLst/>
                    </a:prstGeom>
                    <a:noFill/>
                  </pic:spPr>
                </pic:pic>
              </a:graphicData>
            </a:graphic>
          </wp:inline>
        </w:drawing>
      </w:r>
    </w:p>
    <w:p w14:paraId="346DCA46" w14:textId="77777777" w:rsidR="00461C8C" w:rsidRPr="00B82D96" w:rsidRDefault="00461C8C" w:rsidP="00635C4C">
      <w:pPr>
        <w:spacing w:before="240"/>
        <w:jc w:val="both"/>
        <w:rPr>
          <w:rFonts w:cstheme="minorHAnsi"/>
          <w:i/>
        </w:rPr>
      </w:pPr>
      <w:r w:rsidRPr="00B82D96">
        <w:rPr>
          <w:rFonts w:cstheme="minorHAnsi"/>
          <w:i/>
        </w:rPr>
        <w:t>The impact of the NDIS on family members and carers</w:t>
      </w:r>
    </w:p>
    <w:p w14:paraId="72F5A064" w14:textId="7A470FF1" w:rsidR="00917FCF" w:rsidRPr="00AB38B5" w:rsidRDefault="00917FCF" w:rsidP="00F40D51">
      <w:pPr>
        <w:pStyle w:val="ListParagraph"/>
        <w:numPr>
          <w:ilvl w:val="0"/>
          <w:numId w:val="12"/>
        </w:numPr>
        <w:autoSpaceDE w:val="0"/>
        <w:autoSpaceDN w:val="0"/>
        <w:adjustRightInd w:val="0"/>
      </w:pPr>
      <w:r w:rsidRPr="00E454B3">
        <w:rPr>
          <w:rFonts w:cstheme="minorHAnsi"/>
        </w:rPr>
        <w:t>The NDIS increase</w:t>
      </w:r>
      <w:r w:rsidR="001C6FE4" w:rsidRPr="00E454B3">
        <w:rPr>
          <w:rFonts w:cstheme="minorHAnsi"/>
        </w:rPr>
        <w:t>d</w:t>
      </w:r>
      <w:r w:rsidRPr="00E454B3">
        <w:rPr>
          <w:rFonts w:cstheme="minorHAnsi"/>
        </w:rPr>
        <w:t xml:space="preserve"> </w:t>
      </w:r>
      <w:r w:rsidR="00C744ED" w:rsidRPr="00E454B3">
        <w:rPr>
          <w:rFonts w:cstheme="minorHAnsi"/>
        </w:rPr>
        <w:t xml:space="preserve">the ability of </w:t>
      </w:r>
      <w:r w:rsidRPr="00E454B3">
        <w:rPr>
          <w:rFonts w:cstheme="minorHAnsi"/>
        </w:rPr>
        <w:t xml:space="preserve">family members and carers to care for people with disability. </w:t>
      </w:r>
      <w:r w:rsidR="00807797" w:rsidRPr="00E454B3">
        <w:rPr>
          <w:rFonts w:cstheme="minorHAnsi"/>
        </w:rPr>
        <w:t>Ab</w:t>
      </w:r>
      <w:r w:rsidR="00807797" w:rsidRPr="00AB38B5">
        <w:t xml:space="preserve">out </w:t>
      </w:r>
      <w:r w:rsidRPr="00AB38B5">
        <w:t>6</w:t>
      </w:r>
      <w:r w:rsidR="001C6FE4" w:rsidRPr="00AB38B5">
        <w:t>5</w:t>
      </w:r>
      <w:r w:rsidR="00F747C0" w:rsidRPr="00AB38B5">
        <w:t xml:space="preserve"> per cent</w:t>
      </w:r>
      <w:r w:rsidRPr="00AB38B5">
        <w:t xml:space="preserve"> of </w:t>
      </w:r>
      <w:r w:rsidR="00807797" w:rsidRPr="00AB38B5">
        <w:t xml:space="preserve">the family member or carers of all </w:t>
      </w:r>
      <w:r w:rsidRPr="00AB38B5">
        <w:t>NDIS participants stated that the NDIS has increased their ability to provide help, assistance or support to the person with disability that they care for, 2</w:t>
      </w:r>
      <w:r w:rsidR="001C6FE4" w:rsidRPr="00AB38B5">
        <w:t>3</w:t>
      </w:r>
      <w:r w:rsidR="00F747C0" w:rsidRPr="00AB38B5">
        <w:t xml:space="preserve"> per cent</w:t>
      </w:r>
      <w:r w:rsidRPr="00AB38B5">
        <w:t xml:space="preserve"> reported that it made no difference and </w:t>
      </w:r>
      <w:r w:rsidR="001C6FE4" w:rsidRPr="00AB38B5">
        <w:t>8</w:t>
      </w:r>
      <w:r w:rsidR="00F747C0" w:rsidRPr="00AB38B5">
        <w:t xml:space="preserve"> per cent</w:t>
      </w:r>
      <w:r w:rsidRPr="00AB38B5">
        <w:t xml:space="preserve"> reported that it had </w:t>
      </w:r>
      <w:r w:rsidR="001C6FE4" w:rsidRPr="00AB38B5">
        <w:t>reduced</w:t>
      </w:r>
      <w:r w:rsidRPr="00AB38B5">
        <w:t xml:space="preserve"> their ability (</w:t>
      </w:r>
      <w:r w:rsidR="00AA257B" w:rsidRPr="00AB38B5">
        <w:t xml:space="preserve">Appendix 3.2 </w:t>
      </w:r>
      <w:r w:rsidR="00291300" w:rsidRPr="00AB38B5">
        <w:fldChar w:fldCharType="begin"/>
      </w:r>
      <w:r w:rsidR="00291300" w:rsidRPr="00AB38B5">
        <w:instrText xml:space="preserve"> REF _Ref456792545 \h </w:instrText>
      </w:r>
      <w:r w:rsidR="00AB38B5">
        <w:instrText xml:space="preserve"> \* MERGEFORMAT </w:instrText>
      </w:r>
      <w:r w:rsidR="00291300" w:rsidRPr="00AB38B5">
        <w:fldChar w:fldCharType="separate"/>
      </w:r>
      <w:r w:rsidR="008902AC">
        <w:t>Table 45</w:t>
      </w:r>
      <w:r w:rsidR="00291300" w:rsidRPr="00AB38B5">
        <w:fldChar w:fldCharType="end"/>
      </w:r>
      <w:r w:rsidRPr="00AB38B5">
        <w:t xml:space="preserve">). </w:t>
      </w:r>
    </w:p>
    <w:p w14:paraId="541708AC" w14:textId="133B80F2" w:rsidR="001C6FE4" w:rsidRPr="00AB38B5" w:rsidRDefault="001C6FE4" w:rsidP="00F40D51">
      <w:pPr>
        <w:pStyle w:val="ListParagraph"/>
        <w:numPr>
          <w:ilvl w:val="0"/>
          <w:numId w:val="12"/>
        </w:numPr>
        <w:autoSpaceDE w:val="0"/>
        <w:autoSpaceDN w:val="0"/>
        <w:adjustRightInd w:val="0"/>
      </w:pPr>
      <w:r w:rsidRPr="00AB38B5">
        <w:t>Just over half (51</w:t>
      </w:r>
      <w:r w:rsidR="00F747C0" w:rsidRPr="00AB38B5">
        <w:t xml:space="preserve"> per cent</w:t>
      </w:r>
      <w:r w:rsidRPr="00AB38B5">
        <w:t>) of all family members and carers surveyed reported that the NDIS had decreased their anxiety about the future supports available to the person they care for, about one quarter (27</w:t>
      </w:r>
      <w:r w:rsidR="00F747C0" w:rsidRPr="00AB38B5">
        <w:t xml:space="preserve"> per cent</w:t>
      </w:r>
      <w:r w:rsidRPr="00AB38B5">
        <w:t>) reported that it made no difference, and a minority (17</w:t>
      </w:r>
      <w:r w:rsidR="00F747C0" w:rsidRPr="00AB38B5">
        <w:t xml:space="preserve"> per cent</w:t>
      </w:r>
      <w:r w:rsidRPr="00AB38B5">
        <w:t>) reported increased levels of anxiety due to the introduction of the NDIS (</w:t>
      </w:r>
      <w:r w:rsidR="00AA257B" w:rsidRPr="00AB38B5">
        <w:t xml:space="preserve">Appendix 3.2 </w:t>
      </w:r>
      <w:r w:rsidR="00291300" w:rsidRPr="00AB38B5">
        <w:fldChar w:fldCharType="begin"/>
      </w:r>
      <w:r w:rsidR="00291300" w:rsidRPr="00AB38B5">
        <w:instrText xml:space="preserve"> REF _Ref456792553 \h </w:instrText>
      </w:r>
      <w:r w:rsidR="00AB38B5">
        <w:instrText xml:space="preserve"> \* MERGEFORMAT </w:instrText>
      </w:r>
      <w:r w:rsidR="00291300" w:rsidRPr="00AB38B5">
        <w:fldChar w:fldCharType="separate"/>
      </w:r>
      <w:r w:rsidR="008902AC">
        <w:t>Table 46</w:t>
      </w:r>
      <w:r w:rsidR="00291300" w:rsidRPr="00AB38B5">
        <w:fldChar w:fldCharType="end"/>
      </w:r>
      <w:r w:rsidRPr="00AB38B5">
        <w:t>).</w:t>
      </w:r>
    </w:p>
    <w:p w14:paraId="12B4A181" w14:textId="6AD5EAC1" w:rsidR="007D605C" w:rsidRDefault="007D605C" w:rsidP="00F40D51">
      <w:pPr>
        <w:pStyle w:val="ListParagraph"/>
        <w:numPr>
          <w:ilvl w:val="0"/>
          <w:numId w:val="12"/>
        </w:numPr>
        <w:autoSpaceDE w:val="0"/>
        <w:autoSpaceDN w:val="0"/>
        <w:adjustRightInd w:val="0"/>
        <w:rPr>
          <w:rFonts w:cstheme="minorHAnsi"/>
        </w:rPr>
      </w:pPr>
      <w:r w:rsidRPr="00AB38B5">
        <w:t xml:space="preserve">The quantitative data provides direct findings </w:t>
      </w:r>
      <w:r w:rsidR="00D46578" w:rsidRPr="00AB38B5">
        <w:t>about</w:t>
      </w:r>
      <w:r w:rsidRPr="00AB38B5">
        <w:t xml:space="preserve"> the views of family members and carers regarding the impact of the NDIS on choice and control afforded to the people with disability t</w:t>
      </w:r>
      <w:r w:rsidRPr="00FA0E5E">
        <w:rPr>
          <w:rFonts w:cstheme="minorHAnsi"/>
        </w:rPr>
        <w:t xml:space="preserve">hey care for. Specifically, </w:t>
      </w:r>
      <w:r w:rsidR="000A2BD9">
        <w:rPr>
          <w:rFonts w:cstheme="minorHAnsi"/>
        </w:rPr>
        <w:t>the evaluation finds</w:t>
      </w:r>
      <w:r w:rsidR="0001317C" w:rsidRPr="00FA0E5E">
        <w:rPr>
          <w:rFonts w:cstheme="minorHAnsi"/>
        </w:rPr>
        <w:t xml:space="preserve"> a very high level of satisfaction among family members and carers about the amount of say the family members and carers themselves had about what supports the person with disability receives (52</w:t>
      </w:r>
      <w:r w:rsidR="00F747C0">
        <w:rPr>
          <w:rFonts w:cstheme="minorHAnsi"/>
        </w:rPr>
        <w:t xml:space="preserve"> per cent</w:t>
      </w:r>
      <w:r w:rsidR="0001317C" w:rsidRPr="00FA0E5E">
        <w:rPr>
          <w:rFonts w:cstheme="minorHAnsi"/>
        </w:rPr>
        <w:t xml:space="preserve"> were very satisfied and 34</w:t>
      </w:r>
      <w:r w:rsidR="00F747C0">
        <w:rPr>
          <w:rFonts w:cstheme="minorHAnsi"/>
        </w:rPr>
        <w:t xml:space="preserve"> per cent</w:t>
      </w:r>
      <w:r w:rsidR="0001317C" w:rsidRPr="00FA0E5E">
        <w:rPr>
          <w:rFonts w:cstheme="minorHAnsi"/>
        </w:rPr>
        <w:t xml:space="preserve"> satisfied</w:t>
      </w:r>
      <w:r w:rsidR="007A27ED" w:rsidRPr="00FA0E5E">
        <w:rPr>
          <w:rFonts w:cstheme="minorHAnsi"/>
        </w:rPr>
        <w:t xml:space="preserve"> –</w:t>
      </w:r>
      <w:r w:rsidR="00597E10">
        <w:rPr>
          <w:rFonts w:cstheme="minorHAnsi"/>
        </w:rPr>
        <w:t xml:space="preserve"> </w:t>
      </w:r>
      <w:r w:rsidR="00AA257B">
        <w:rPr>
          <w:rFonts w:cstheme="minorHAnsi"/>
        </w:rPr>
        <w:t xml:space="preserve">Appendix 3.2 </w:t>
      </w:r>
      <w:r w:rsidR="00291300">
        <w:rPr>
          <w:rFonts w:cstheme="minorHAnsi"/>
        </w:rPr>
        <w:fldChar w:fldCharType="begin"/>
      </w:r>
      <w:r w:rsidR="00291300">
        <w:rPr>
          <w:rFonts w:cstheme="minorHAnsi"/>
        </w:rPr>
        <w:instrText xml:space="preserve"> REF _Ref456792602 \h </w:instrText>
      </w:r>
      <w:r w:rsidR="00291300">
        <w:rPr>
          <w:rFonts w:cstheme="minorHAnsi"/>
        </w:rPr>
      </w:r>
      <w:r w:rsidR="00291300">
        <w:rPr>
          <w:rFonts w:cstheme="minorHAnsi"/>
        </w:rPr>
        <w:fldChar w:fldCharType="separate"/>
      </w:r>
      <w:r w:rsidR="008902AC">
        <w:t xml:space="preserve">Table </w:t>
      </w:r>
      <w:r w:rsidR="008902AC">
        <w:rPr>
          <w:noProof/>
        </w:rPr>
        <w:t>47</w:t>
      </w:r>
      <w:r w:rsidR="00291300">
        <w:rPr>
          <w:rFonts w:cstheme="minorHAnsi"/>
        </w:rPr>
        <w:fldChar w:fldCharType="end"/>
      </w:r>
      <w:r w:rsidR="0001317C" w:rsidRPr="00FA0E5E">
        <w:rPr>
          <w:rFonts w:cstheme="minorHAnsi"/>
        </w:rPr>
        <w:t xml:space="preserve">) and about where they </w:t>
      </w:r>
      <w:r w:rsidR="001F0016">
        <w:rPr>
          <w:rFonts w:cstheme="minorHAnsi"/>
        </w:rPr>
        <w:t>obtain</w:t>
      </w:r>
      <w:r w:rsidR="001F0016" w:rsidRPr="00FA0E5E">
        <w:rPr>
          <w:rFonts w:cstheme="minorHAnsi"/>
        </w:rPr>
        <w:t xml:space="preserve"> </w:t>
      </w:r>
      <w:r w:rsidR="0001317C" w:rsidRPr="00FA0E5E">
        <w:rPr>
          <w:rFonts w:cstheme="minorHAnsi"/>
        </w:rPr>
        <w:t>them (58</w:t>
      </w:r>
      <w:r w:rsidR="00F747C0">
        <w:rPr>
          <w:rFonts w:cstheme="minorHAnsi"/>
        </w:rPr>
        <w:t xml:space="preserve"> per cent</w:t>
      </w:r>
      <w:r w:rsidR="0001317C" w:rsidRPr="00FA0E5E">
        <w:rPr>
          <w:rFonts w:cstheme="minorHAnsi"/>
        </w:rPr>
        <w:t xml:space="preserve"> were very satisfied and 30</w:t>
      </w:r>
      <w:r w:rsidR="00F747C0">
        <w:rPr>
          <w:rFonts w:cstheme="minorHAnsi"/>
        </w:rPr>
        <w:t xml:space="preserve"> per cent</w:t>
      </w:r>
      <w:r w:rsidR="0001317C" w:rsidRPr="00FA0E5E">
        <w:rPr>
          <w:rFonts w:cstheme="minorHAnsi"/>
        </w:rPr>
        <w:t xml:space="preserve"> satisfied</w:t>
      </w:r>
      <w:r w:rsidR="007A27ED" w:rsidRPr="00FA0E5E">
        <w:rPr>
          <w:rFonts w:cstheme="minorHAnsi"/>
        </w:rPr>
        <w:t xml:space="preserve"> –</w:t>
      </w:r>
      <w:r w:rsidR="00AA257B">
        <w:rPr>
          <w:rFonts w:cstheme="minorHAnsi"/>
        </w:rPr>
        <w:t xml:space="preserve"> Appendix 3.2</w:t>
      </w:r>
      <w:r w:rsidR="007A27ED" w:rsidRPr="00FA0E5E">
        <w:rPr>
          <w:rFonts w:cstheme="minorHAnsi"/>
        </w:rPr>
        <w:t xml:space="preserve"> </w:t>
      </w:r>
      <w:r w:rsidR="00291300">
        <w:rPr>
          <w:rFonts w:cstheme="minorHAnsi"/>
        </w:rPr>
        <w:fldChar w:fldCharType="begin"/>
      </w:r>
      <w:r w:rsidR="00291300">
        <w:rPr>
          <w:rFonts w:cstheme="minorHAnsi"/>
        </w:rPr>
        <w:instrText xml:space="preserve"> REF _Ref456792615 \h </w:instrText>
      </w:r>
      <w:r w:rsidR="00291300">
        <w:rPr>
          <w:rFonts w:cstheme="minorHAnsi"/>
        </w:rPr>
      </w:r>
      <w:r w:rsidR="00291300">
        <w:rPr>
          <w:rFonts w:cstheme="minorHAnsi"/>
        </w:rPr>
        <w:fldChar w:fldCharType="separate"/>
      </w:r>
      <w:r w:rsidR="008902AC">
        <w:t xml:space="preserve">Table </w:t>
      </w:r>
      <w:r w:rsidR="008902AC">
        <w:rPr>
          <w:noProof/>
        </w:rPr>
        <w:t>48</w:t>
      </w:r>
      <w:r w:rsidR="00291300">
        <w:rPr>
          <w:rFonts w:cstheme="minorHAnsi"/>
        </w:rPr>
        <w:fldChar w:fldCharType="end"/>
      </w:r>
      <w:r w:rsidR="0001317C" w:rsidRPr="00FA0E5E">
        <w:rPr>
          <w:rFonts w:cstheme="minorHAnsi"/>
        </w:rPr>
        <w:t>). A very small proportion (7</w:t>
      </w:r>
      <w:r w:rsidR="00F747C0">
        <w:rPr>
          <w:rFonts w:cstheme="minorHAnsi"/>
        </w:rPr>
        <w:t xml:space="preserve"> per cent</w:t>
      </w:r>
      <w:r w:rsidR="0001317C" w:rsidRPr="00FA0E5E">
        <w:rPr>
          <w:rFonts w:cstheme="minorHAnsi"/>
        </w:rPr>
        <w:t xml:space="preserve"> and 6</w:t>
      </w:r>
      <w:r w:rsidR="00F747C0">
        <w:rPr>
          <w:rFonts w:cstheme="minorHAnsi"/>
        </w:rPr>
        <w:t xml:space="preserve"> per cent</w:t>
      </w:r>
      <w:r w:rsidR="0001317C" w:rsidRPr="00FA0E5E">
        <w:rPr>
          <w:rFonts w:cstheme="minorHAnsi"/>
        </w:rPr>
        <w:t>) report</w:t>
      </w:r>
      <w:r w:rsidR="007A27ED" w:rsidRPr="00FA0E5E">
        <w:rPr>
          <w:rFonts w:cstheme="minorHAnsi"/>
        </w:rPr>
        <w:t>ed</w:t>
      </w:r>
      <w:r w:rsidR="0001317C" w:rsidRPr="00FA0E5E">
        <w:rPr>
          <w:rFonts w:cstheme="minorHAnsi"/>
        </w:rPr>
        <w:t xml:space="preserve"> to be </w:t>
      </w:r>
      <w:r w:rsidR="00807797">
        <w:rPr>
          <w:rFonts w:cstheme="minorHAnsi"/>
        </w:rPr>
        <w:t xml:space="preserve">somewhat or very </w:t>
      </w:r>
      <w:r w:rsidR="0001317C" w:rsidRPr="00FA0E5E">
        <w:rPr>
          <w:rFonts w:cstheme="minorHAnsi"/>
        </w:rPr>
        <w:t>dissatisfied</w:t>
      </w:r>
      <w:r w:rsidR="007A27ED" w:rsidRPr="00FA0E5E">
        <w:rPr>
          <w:rFonts w:cstheme="minorHAnsi"/>
        </w:rPr>
        <w:t xml:space="preserve">, which interestingly is a much lower </w:t>
      </w:r>
      <w:r w:rsidR="007A27ED" w:rsidRPr="00FA0E5E">
        <w:rPr>
          <w:rFonts w:cstheme="minorHAnsi"/>
        </w:rPr>
        <w:lastRenderedPageBreak/>
        <w:t>proportion than the direct dissatisfaction reported by people with disability themselves</w:t>
      </w:r>
      <w:r w:rsidR="007523E0">
        <w:rPr>
          <w:rFonts w:cstheme="minorHAnsi"/>
        </w:rPr>
        <w:t xml:space="preserve"> when asked the same questions</w:t>
      </w:r>
      <w:r w:rsidR="007A27ED" w:rsidRPr="00FA0E5E">
        <w:rPr>
          <w:rFonts w:cstheme="minorHAnsi"/>
        </w:rPr>
        <w:t>.</w:t>
      </w:r>
    </w:p>
    <w:p w14:paraId="36A47E5F" w14:textId="77777777" w:rsidR="00BA4F30" w:rsidRPr="00B82D96" w:rsidRDefault="00BA4F30" w:rsidP="00635C4C">
      <w:pPr>
        <w:spacing w:before="240"/>
        <w:jc w:val="both"/>
        <w:rPr>
          <w:b/>
        </w:rPr>
      </w:pPr>
      <w:r w:rsidRPr="00B82D96">
        <w:rPr>
          <w:b/>
        </w:rPr>
        <w:t>The qualitative detail</w:t>
      </w:r>
    </w:p>
    <w:p w14:paraId="5F90D84E" w14:textId="20851B85" w:rsidR="005C0EE7" w:rsidRPr="00F64A8F" w:rsidRDefault="005C0EE7" w:rsidP="00635C4C">
      <w:pPr>
        <w:jc w:val="both"/>
      </w:pPr>
      <w:r w:rsidRPr="00F64A8F">
        <w:t xml:space="preserve">The </w:t>
      </w:r>
      <w:r w:rsidR="008C5775">
        <w:t>qualitative</w:t>
      </w:r>
      <w:r w:rsidRPr="00F64A8F">
        <w:t xml:space="preserve"> data collected as a part of the NDIS </w:t>
      </w:r>
      <w:r w:rsidR="00764082">
        <w:t>evaluation</w:t>
      </w:r>
      <w:r w:rsidRPr="00F64A8F">
        <w:t xml:space="preserve"> </w:t>
      </w:r>
      <w:r w:rsidR="005C47EC">
        <w:t>adds to</w:t>
      </w:r>
      <w:r w:rsidRPr="00F64A8F">
        <w:t xml:space="preserve"> the quantitative findings presented above and allows us to understand </w:t>
      </w:r>
      <w:r>
        <w:t xml:space="preserve">further the extent to which </w:t>
      </w:r>
      <w:r w:rsidRPr="00F64A8F">
        <w:t xml:space="preserve">NDIS participants </w:t>
      </w:r>
      <w:r>
        <w:t xml:space="preserve">and their family members and carers had choice and control over their supports and how this has change over time. </w:t>
      </w:r>
    </w:p>
    <w:p w14:paraId="52C7015A" w14:textId="77777777" w:rsidR="00BA4F30" w:rsidRPr="004C689C" w:rsidRDefault="00BA4F30" w:rsidP="00635C4C">
      <w:pPr>
        <w:jc w:val="both"/>
        <w:rPr>
          <w:i/>
        </w:rPr>
      </w:pPr>
      <w:r w:rsidRPr="004C689C">
        <w:rPr>
          <w:i/>
        </w:rPr>
        <w:t>The perspective of the person with disability and their family and carer</w:t>
      </w:r>
    </w:p>
    <w:p w14:paraId="378BAB71" w14:textId="77777777" w:rsidR="00C9599F" w:rsidRPr="00AB38B5" w:rsidRDefault="00BA4F30" w:rsidP="00F40D51">
      <w:pPr>
        <w:pStyle w:val="ListParagraph"/>
        <w:numPr>
          <w:ilvl w:val="0"/>
          <w:numId w:val="12"/>
        </w:numPr>
        <w:autoSpaceDE w:val="0"/>
        <w:autoSpaceDN w:val="0"/>
        <w:adjustRightInd w:val="0"/>
      </w:pPr>
      <w:r w:rsidRPr="004C689C">
        <w:rPr>
          <w:rFonts w:cstheme="minorHAnsi"/>
        </w:rPr>
        <w:t>I</w:t>
      </w:r>
      <w:r w:rsidRPr="00AB38B5">
        <w:t>n general, respondents felt they had the ability to pick their provider of choice.</w:t>
      </w:r>
      <w:r w:rsidR="00C9599F" w:rsidRPr="00AB38B5">
        <w:t xml:space="preserve"> In particular, self-management of funding was thought to have provided greater access to service providers </w:t>
      </w:r>
      <w:r w:rsidR="00FC31D7" w:rsidRPr="00AB38B5">
        <w:t>(</w:t>
      </w:r>
      <w:r w:rsidR="00C9599F" w:rsidRPr="00AB38B5">
        <w:t>includ</w:t>
      </w:r>
      <w:r w:rsidR="00FC31D7" w:rsidRPr="00AB38B5">
        <w:t>ing</w:t>
      </w:r>
      <w:r w:rsidR="00C9599F" w:rsidRPr="00AB38B5">
        <w:t xml:space="preserve"> those </w:t>
      </w:r>
      <w:r w:rsidR="00FC31D7" w:rsidRPr="00AB38B5">
        <w:t xml:space="preserve">providers </w:t>
      </w:r>
      <w:r w:rsidR="00C9599F" w:rsidRPr="00AB38B5">
        <w:t>not registered with the NDIA</w:t>
      </w:r>
      <w:r w:rsidR="00FC31D7" w:rsidRPr="00AB38B5">
        <w:t>)</w:t>
      </w:r>
      <w:r w:rsidR="00C9599F" w:rsidRPr="00AB38B5">
        <w:t>.</w:t>
      </w:r>
    </w:p>
    <w:p w14:paraId="043CEE6A" w14:textId="77777777" w:rsidR="0007366B" w:rsidRPr="00AB38B5" w:rsidRDefault="0007366B" w:rsidP="00F40D51">
      <w:pPr>
        <w:pStyle w:val="ListParagraph"/>
        <w:numPr>
          <w:ilvl w:val="0"/>
          <w:numId w:val="12"/>
        </w:numPr>
        <w:autoSpaceDE w:val="0"/>
        <w:autoSpaceDN w:val="0"/>
        <w:adjustRightInd w:val="0"/>
      </w:pPr>
      <w:r w:rsidRPr="00AB38B5">
        <w:t>Most respondents were satisfied with their pre-existing service provider</w:t>
      </w:r>
      <w:r w:rsidR="00721E2B" w:rsidRPr="00AB38B5">
        <w:t>s</w:t>
      </w:r>
      <w:r w:rsidRPr="00AB38B5">
        <w:t xml:space="preserve"> and many continued with these providers once in the NDIS. For those participants who chose to retain the</w:t>
      </w:r>
      <w:r w:rsidR="00721E2B" w:rsidRPr="00AB38B5">
        <w:t>ir</w:t>
      </w:r>
      <w:r w:rsidRPr="00AB38B5">
        <w:t xml:space="preserve"> providers</w:t>
      </w:r>
      <w:r w:rsidR="00721E2B" w:rsidRPr="00AB38B5">
        <w:t>,</w:t>
      </w:r>
      <w:r w:rsidRPr="00AB38B5">
        <w:t xml:space="preserve"> they did so because </w:t>
      </w:r>
      <w:r w:rsidR="00721E2B" w:rsidRPr="00AB38B5">
        <w:t>of</w:t>
      </w:r>
      <w:r w:rsidRPr="00AB38B5">
        <w:t xml:space="preserve"> established relationship</w:t>
      </w:r>
      <w:r w:rsidR="00721E2B" w:rsidRPr="00AB38B5">
        <w:t>s</w:t>
      </w:r>
      <w:r w:rsidRPr="00AB38B5">
        <w:t xml:space="preserve"> and a shared understanding of needs</w:t>
      </w:r>
      <w:r w:rsidR="00721E2B" w:rsidRPr="00AB38B5">
        <w:t xml:space="preserve"> developed over many years</w:t>
      </w:r>
      <w:r w:rsidRPr="00AB38B5">
        <w:t xml:space="preserve">, and </w:t>
      </w:r>
      <w:r w:rsidR="00721E2B" w:rsidRPr="00AB38B5">
        <w:t>satisfaction with the supports received</w:t>
      </w:r>
      <w:r w:rsidRPr="00AB38B5">
        <w:t xml:space="preserve">. </w:t>
      </w:r>
    </w:p>
    <w:p w14:paraId="3092FC40" w14:textId="4CC224DE" w:rsidR="00E87AC7" w:rsidRPr="00AB38B5" w:rsidRDefault="0007366B" w:rsidP="00F40D51">
      <w:pPr>
        <w:pStyle w:val="ListParagraph"/>
        <w:numPr>
          <w:ilvl w:val="0"/>
          <w:numId w:val="12"/>
        </w:numPr>
        <w:autoSpaceDE w:val="0"/>
        <w:autoSpaceDN w:val="0"/>
        <w:adjustRightInd w:val="0"/>
      </w:pPr>
      <w:r w:rsidRPr="00AB38B5">
        <w:t xml:space="preserve">While </w:t>
      </w:r>
      <w:r w:rsidR="00721E2B" w:rsidRPr="00AB38B5">
        <w:t xml:space="preserve">overall </w:t>
      </w:r>
      <w:r w:rsidRPr="00AB38B5">
        <w:t xml:space="preserve">there was a continuity </w:t>
      </w:r>
      <w:r w:rsidR="002F1ACC" w:rsidRPr="00AB38B5">
        <w:t>in the</w:t>
      </w:r>
      <w:r w:rsidRPr="00AB38B5">
        <w:t xml:space="preserve"> service provider</w:t>
      </w:r>
      <w:r w:rsidR="00721E2B" w:rsidRPr="00AB38B5">
        <w:t>s</w:t>
      </w:r>
      <w:r w:rsidR="002F1ACC" w:rsidRPr="00AB38B5">
        <w:t xml:space="preserve"> used by NDIS participants</w:t>
      </w:r>
      <w:r w:rsidR="00C9599F" w:rsidRPr="00AB38B5">
        <w:t xml:space="preserve"> between </w:t>
      </w:r>
      <w:r w:rsidR="00764082" w:rsidRPr="00AB38B5">
        <w:t>wave</w:t>
      </w:r>
      <w:r w:rsidR="00C9599F" w:rsidRPr="00AB38B5">
        <w:t xml:space="preserve"> 1 and </w:t>
      </w:r>
      <w:r w:rsidR="00764082" w:rsidRPr="00AB38B5">
        <w:t>wave</w:t>
      </w:r>
      <w:r w:rsidR="00C9599F" w:rsidRPr="00AB38B5">
        <w:t xml:space="preserve"> 2</w:t>
      </w:r>
      <w:r w:rsidRPr="00AB38B5">
        <w:t xml:space="preserve">, </w:t>
      </w:r>
      <w:r w:rsidR="00721E2B" w:rsidRPr="00AB38B5">
        <w:t xml:space="preserve">the </w:t>
      </w:r>
      <w:r w:rsidR="00764082" w:rsidRPr="00AB38B5">
        <w:t>wave</w:t>
      </w:r>
      <w:r w:rsidR="00E87AC7" w:rsidRPr="00AB38B5">
        <w:t xml:space="preserve"> 2 interviews indicated that NDIS participants and carers had increased their knowledge of the </w:t>
      </w:r>
      <w:r w:rsidR="001E46C3" w:rsidRPr="00AB38B5">
        <w:t>Scheme</w:t>
      </w:r>
      <w:r w:rsidR="00E87AC7" w:rsidRPr="00AB38B5">
        <w:t>, and</w:t>
      </w:r>
      <w:r w:rsidR="00721E2B" w:rsidRPr="00AB38B5">
        <w:t xml:space="preserve"> consequently</w:t>
      </w:r>
      <w:r w:rsidR="00E87AC7" w:rsidRPr="00AB38B5">
        <w:t xml:space="preserve"> were becoming more confident</w:t>
      </w:r>
      <w:r w:rsidR="002F1ACC" w:rsidRPr="00AB38B5">
        <w:t xml:space="preserve"> in</w:t>
      </w:r>
      <w:r w:rsidR="00E87AC7" w:rsidRPr="00AB38B5">
        <w:t xml:space="preserve"> changing service providers over time.</w:t>
      </w:r>
    </w:p>
    <w:p w14:paraId="11E3EF61" w14:textId="77777777" w:rsidR="00DB323E" w:rsidRDefault="00BA4F30" w:rsidP="00F40D51">
      <w:pPr>
        <w:pStyle w:val="ListParagraph"/>
        <w:numPr>
          <w:ilvl w:val="0"/>
          <w:numId w:val="12"/>
        </w:numPr>
        <w:autoSpaceDE w:val="0"/>
        <w:autoSpaceDN w:val="0"/>
        <w:adjustRightInd w:val="0"/>
        <w:rPr>
          <w:rFonts w:cstheme="minorHAnsi"/>
        </w:rPr>
      </w:pPr>
      <w:r w:rsidRPr="00AB38B5">
        <w:t>Ther</w:t>
      </w:r>
      <w:r w:rsidRPr="00E87AC7">
        <w:rPr>
          <w:rFonts w:cstheme="minorHAnsi"/>
        </w:rPr>
        <w:t>e were a range of reasons why changes were instigated by</w:t>
      </w:r>
      <w:r w:rsidR="00E87AC7">
        <w:rPr>
          <w:rFonts w:cstheme="minorHAnsi"/>
        </w:rPr>
        <w:t xml:space="preserve"> NDIS</w:t>
      </w:r>
      <w:r w:rsidRPr="00E87AC7">
        <w:rPr>
          <w:rFonts w:cstheme="minorHAnsi"/>
        </w:rPr>
        <w:t xml:space="preserve"> participants and/or their families including: the support worker </w:t>
      </w:r>
      <w:r w:rsidR="002F1ACC">
        <w:rPr>
          <w:rFonts w:cstheme="minorHAnsi"/>
        </w:rPr>
        <w:t>having</w:t>
      </w:r>
      <w:r w:rsidRPr="00E87AC7">
        <w:rPr>
          <w:rFonts w:cstheme="minorHAnsi"/>
        </w:rPr>
        <w:t xml:space="preserve"> moved to another provider, dissatisfaction with the assistance they were receiving, and participants no longer needing </w:t>
      </w:r>
      <w:r w:rsidR="00721E2B">
        <w:rPr>
          <w:rFonts w:cstheme="minorHAnsi"/>
        </w:rPr>
        <w:t xml:space="preserve">that particular type of </w:t>
      </w:r>
      <w:r w:rsidRPr="00E87AC7">
        <w:rPr>
          <w:rFonts w:cstheme="minorHAnsi"/>
        </w:rPr>
        <w:t xml:space="preserve">support. </w:t>
      </w:r>
    </w:p>
    <w:p w14:paraId="706324B1" w14:textId="77777777" w:rsidR="00DB323E" w:rsidRPr="00AB38B5" w:rsidRDefault="00721E2B" w:rsidP="00F40D51">
      <w:pPr>
        <w:pStyle w:val="ListParagraph"/>
        <w:numPr>
          <w:ilvl w:val="0"/>
          <w:numId w:val="12"/>
        </w:numPr>
        <w:autoSpaceDE w:val="0"/>
        <w:autoSpaceDN w:val="0"/>
        <w:adjustRightInd w:val="0"/>
      </w:pPr>
      <w:r>
        <w:rPr>
          <w:rFonts w:cstheme="minorHAnsi"/>
        </w:rPr>
        <w:t>Wh</w:t>
      </w:r>
      <w:r w:rsidRPr="00AB38B5">
        <w:t xml:space="preserve">en choosing their service providers, </w:t>
      </w:r>
      <w:r w:rsidR="00DB323E" w:rsidRPr="00AB38B5">
        <w:t>NDIS participants and carers</w:t>
      </w:r>
      <w:r w:rsidR="00B10E23" w:rsidRPr="00AB38B5">
        <w:t xml:space="preserve"> used strategies of talking to fellow</w:t>
      </w:r>
      <w:r w:rsidR="00DB323E" w:rsidRPr="00AB38B5">
        <w:t xml:space="preserve"> NDIS</w:t>
      </w:r>
      <w:r w:rsidR="00B10E23" w:rsidRPr="00AB38B5">
        <w:t xml:space="preserve"> participants, seeking advice from disability services, and using Clickability (a website where participants can rate service providers). </w:t>
      </w:r>
      <w:r w:rsidR="00DB323E" w:rsidRPr="00AB38B5">
        <w:t>Social media or other networks were also an important source of information about the quality of service providers.</w:t>
      </w:r>
    </w:p>
    <w:p w14:paraId="26838CF1" w14:textId="19ECBBA7" w:rsidR="00D22F55" w:rsidRPr="006E378A" w:rsidRDefault="006E378A" w:rsidP="00F40D51">
      <w:pPr>
        <w:pStyle w:val="ListParagraph"/>
        <w:numPr>
          <w:ilvl w:val="0"/>
          <w:numId w:val="12"/>
        </w:numPr>
        <w:autoSpaceDE w:val="0"/>
        <w:autoSpaceDN w:val="0"/>
        <w:adjustRightInd w:val="0"/>
        <w:rPr>
          <w:rFonts w:cstheme="minorHAnsi"/>
        </w:rPr>
      </w:pPr>
      <w:r w:rsidRPr="00AB38B5">
        <w:t xml:space="preserve">However, both </w:t>
      </w:r>
      <w:r w:rsidR="00721E2B" w:rsidRPr="00AB38B5">
        <w:t xml:space="preserve">the </w:t>
      </w:r>
      <w:r w:rsidR="00764082" w:rsidRPr="00AB38B5">
        <w:t>wave</w:t>
      </w:r>
      <w:r w:rsidRPr="00AB38B5">
        <w:t xml:space="preserve"> 1 and 2 interviews with NDIS participants and carers revealed that some </w:t>
      </w:r>
      <w:r w:rsidR="00721E2B" w:rsidRPr="00AB38B5">
        <w:t>felt</w:t>
      </w:r>
      <w:r w:rsidRPr="00AB38B5">
        <w:t xml:space="preserve"> they had </w:t>
      </w:r>
      <w:r w:rsidR="00721E2B" w:rsidRPr="00AB38B5">
        <w:t>in</w:t>
      </w:r>
      <w:r w:rsidRPr="00AB38B5">
        <w:t xml:space="preserve">sufficient information to choose their service providers confidently. </w:t>
      </w:r>
      <w:r w:rsidR="00721E2B" w:rsidRPr="00AB38B5">
        <w:t>T</w:t>
      </w:r>
      <w:r w:rsidRPr="00AB38B5">
        <w:t xml:space="preserve">hese respondents </w:t>
      </w:r>
      <w:r w:rsidR="00721E2B" w:rsidRPr="00AB38B5">
        <w:t>requested</w:t>
      </w:r>
      <w:r w:rsidRPr="00AB38B5">
        <w:t xml:space="preserve"> more information about services available from each provider,</w:t>
      </w:r>
      <w:r w:rsidR="00D22F55" w:rsidRPr="00AB38B5">
        <w:t xml:space="preserve"> and</w:t>
      </w:r>
      <w:r w:rsidRPr="00AB38B5">
        <w:t xml:space="preserve"> help with defining factors on which to base their choice </w:t>
      </w:r>
      <w:r w:rsidR="00721E2B" w:rsidRPr="00AB38B5">
        <w:t>when asking</w:t>
      </w:r>
      <w:r w:rsidRPr="00AB38B5">
        <w:t xml:space="preserve"> providers about their supports in order to make an informed choice. There was an expectation that </w:t>
      </w:r>
      <w:r w:rsidR="00E15918" w:rsidRPr="00AB38B5">
        <w:t xml:space="preserve">NDIA staff should be able to provide more guidance as to what supports and services were available to them. In particular, it was </w:t>
      </w:r>
      <w:r w:rsidR="00E15918">
        <w:rPr>
          <w:rFonts w:cstheme="minorHAnsi"/>
        </w:rPr>
        <w:t xml:space="preserve">expected that </w:t>
      </w:r>
      <w:r w:rsidR="000C57C7">
        <w:rPr>
          <w:rFonts w:cstheme="minorHAnsi"/>
        </w:rPr>
        <w:t>NDIA P</w:t>
      </w:r>
      <w:r w:rsidRPr="00D22F55">
        <w:rPr>
          <w:rFonts w:cstheme="minorHAnsi"/>
        </w:rPr>
        <w:t>lanners would draw on knowledge from the management of other NDIS participants</w:t>
      </w:r>
      <w:r w:rsidR="00721E2B">
        <w:rPr>
          <w:rFonts w:cstheme="minorHAnsi"/>
        </w:rPr>
        <w:t xml:space="preserve"> and</w:t>
      </w:r>
      <w:r w:rsidR="002230E7" w:rsidRPr="00D22F55">
        <w:rPr>
          <w:rFonts w:cstheme="minorHAnsi"/>
        </w:rPr>
        <w:t xml:space="preserve"> </w:t>
      </w:r>
      <w:r w:rsidRPr="00D22F55">
        <w:rPr>
          <w:rFonts w:cstheme="minorHAnsi"/>
        </w:rPr>
        <w:t>be more suggestive of supports and services that have proven beneficial for others</w:t>
      </w:r>
      <w:r w:rsidR="00721E2B">
        <w:rPr>
          <w:rFonts w:cstheme="minorHAnsi"/>
        </w:rPr>
        <w:t xml:space="preserve"> with similar needs</w:t>
      </w:r>
      <w:r w:rsidRPr="00D22F55">
        <w:rPr>
          <w:rFonts w:cstheme="minorHAnsi"/>
        </w:rPr>
        <w:t>.</w:t>
      </w:r>
      <w:r w:rsidR="00D22F55" w:rsidRPr="00D22F55">
        <w:rPr>
          <w:rFonts w:cstheme="minorHAnsi"/>
        </w:rPr>
        <w:t xml:space="preserve"> </w:t>
      </w:r>
      <w:r w:rsidR="00721E2B">
        <w:rPr>
          <w:rFonts w:cstheme="minorHAnsi"/>
        </w:rPr>
        <w:t>Furthermore, s</w:t>
      </w:r>
      <w:r w:rsidR="00D22F55" w:rsidRPr="00D74913">
        <w:rPr>
          <w:rFonts w:cstheme="minorHAnsi"/>
        </w:rPr>
        <w:t>everal respondents described the NDIA website to be difficult to navigate, inhibiting their access to information about services</w:t>
      </w:r>
      <w:r w:rsidR="00D22F55">
        <w:rPr>
          <w:rFonts w:cstheme="minorHAnsi"/>
        </w:rPr>
        <w:t>.</w:t>
      </w:r>
    </w:p>
    <w:p w14:paraId="1FC2D018" w14:textId="4EA18794" w:rsidR="006E378A" w:rsidRPr="00D22F55" w:rsidRDefault="006E378A" w:rsidP="00F40D51">
      <w:pPr>
        <w:pStyle w:val="ListParagraph"/>
        <w:numPr>
          <w:ilvl w:val="0"/>
          <w:numId w:val="12"/>
        </w:numPr>
        <w:autoSpaceDE w:val="0"/>
        <w:autoSpaceDN w:val="0"/>
        <w:adjustRightInd w:val="0"/>
        <w:rPr>
          <w:rFonts w:cstheme="minorHAnsi"/>
        </w:rPr>
      </w:pPr>
      <w:r w:rsidRPr="00D22F55">
        <w:rPr>
          <w:rFonts w:cstheme="minorHAnsi"/>
        </w:rPr>
        <w:t xml:space="preserve">At </w:t>
      </w:r>
      <w:r w:rsidR="00764082">
        <w:rPr>
          <w:rFonts w:cstheme="minorHAnsi"/>
        </w:rPr>
        <w:t>wave</w:t>
      </w:r>
      <w:r w:rsidRPr="00D22F55">
        <w:rPr>
          <w:rFonts w:cstheme="minorHAnsi"/>
        </w:rPr>
        <w:t xml:space="preserve"> 2, it was common for respondents to suggest that the NDIA remained reticent to suggest ideas for supports and services. One example of this is a respondent </w:t>
      </w:r>
      <w:r w:rsidR="00894B76">
        <w:rPr>
          <w:rFonts w:cstheme="minorHAnsi"/>
        </w:rPr>
        <w:t xml:space="preserve">who wanted to enter the workforce </w:t>
      </w:r>
      <w:r w:rsidRPr="00D22F55">
        <w:rPr>
          <w:rFonts w:cstheme="minorHAnsi"/>
        </w:rPr>
        <w:t xml:space="preserve">being unaware of </w:t>
      </w:r>
      <w:r w:rsidR="00894B76">
        <w:rPr>
          <w:rFonts w:cstheme="minorHAnsi"/>
        </w:rPr>
        <w:t>that</w:t>
      </w:r>
      <w:r w:rsidRPr="00D22F55">
        <w:rPr>
          <w:rFonts w:cstheme="minorHAnsi"/>
        </w:rPr>
        <w:t xml:space="preserve"> the NDIA </w:t>
      </w:r>
      <w:r w:rsidR="00894B76">
        <w:rPr>
          <w:rFonts w:cstheme="minorHAnsi"/>
        </w:rPr>
        <w:t xml:space="preserve">was able to offer support </w:t>
      </w:r>
      <w:r w:rsidRPr="00D22F55">
        <w:rPr>
          <w:rFonts w:cstheme="minorHAnsi"/>
        </w:rPr>
        <w:t>in finding employment until she was informed by an advocacy agency, despite it being one of her goals.</w:t>
      </w:r>
    </w:p>
    <w:p w14:paraId="0FB5FAB2" w14:textId="77777777" w:rsidR="00572ACD" w:rsidRDefault="006E378A" w:rsidP="00E65C0D">
      <w:pPr>
        <w:pStyle w:val="ListParagraph"/>
        <w:ind w:left="993"/>
        <w:rPr>
          <w:rFonts w:cstheme="minorHAnsi"/>
          <w:i/>
        </w:rPr>
      </w:pPr>
      <w:r w:rsidRPr="006E378A">
        <w:rPr>
          <w:rFonts w:cstheme="minorHAnsi"/>
          <w:i/>
        </w:rPr>
        <w:t>So they gave me a list of everything that NDIA funds because NDIA didn’t tell me and my support service didn’t tell me. So there's packages for people to try and get them into work but no one ever told me that it's available...But [the NDIA] don't tell you what they're offering.  (</w:t>
      </w:r>
      <w:r w:rsidR="00983B26">
        <w:rPr>
          <w:rFonts w:cstheme="minorHAnsi"/>
          <w:i/>
        </w:rPr>
        <w:t>B</w:t>
      </w:r>
      <w:r w:rsidRPr="006E378A">
        <w:rPr>
          <w:rFonts w:cstheme="minorHAnsi"/>
          <w:i/>
        </w:rPr>
        <w:t>05 PWD W2)</w:t>
      </w:r>
      <w:r w:rsidR="00572ACD">
        <w:rPr>
          <w:rFonts w:cstheme="minorHAnsi"/>
          <w:i/>
        </w:rPr>
        <w:t xml:space="preserve">  </w:t>
      </w:r>
    </w:p>
    <w:p w14:paraId="535F2733" w14:textId="77777777" w:rsidR="00744393" w:rsidRPr="00C9599F" w:rsidRDefault="00C9599F" w:rsidP="00F40D51">
      <w:pPr>
        <w:pStyle w:val="ListParagraph"/>
        <w:numPr>
          <w:ilvl w:val="0"/>
          <w:numId w:val="12"/>
        </w:numPr>
        <w:autoSpaceDE w:val="0"/>
        <w:autoSpaceDN w:val="0"/>
        <w:adjustRightInd w:val="0"/>
        <w:rPr>
          <w:rFonts w:cstheme="minorHAnsi"/>
        </w:rPr>
      </w:pPr>
      <w:r w:rsidRPr="006E378A">
        <w:rPr>
          <w:rFonts w:cstheme="minorHAnsi"/>
        </w:rPr>
        <w:lastRenderedPageBreak/>
        <w:t>M</w:t>
      </w:r>
      <w:r w:rsidR="00744393" w:rsidRPr="006E378A">
        <w:rPr>
          <w:rFonts w:cstheme="minorHAnsi"/>
        </w:rPr>
        <w:t xml:space="preserve">any respondents were not able to exert choice and control </w:t>
      </w:r>
      <w:r w:rsidR="00894B76">
        <w:rPr>
          <w:rFonts w:cstheme="minorHAnsi"/>
        </w:rPr>
        <w:t>over</w:t>
      </w:r>
      <w:r w:rsidR="00894B76" w:rsidRPr="006E378A">
        <w:rPr>
          <w:rFonts w:cstheme="minorHAnsi"/>
        </w:rPr>
        <w:t xml:space="preserve"> </w:t>
      </w:r>
      <w:r w:rsidR="00744393" w:rsidRPr="006E378A">
        <w:rPr>
          <w:rFonts w:cstheme="minorHAnsi"/>
        </w:rPr>
        <w:t>some aspects of their supports due to limitations in the number or capacity of service providers.</w:t>
      </w:r>
      <w:r w:rsidRPr="006E378A">
        <w:rPr>
          <w:rFonts w:cstheme="minorHAnsi"/>
        </w:rPr>
        <w:t xml:space="preserve"> This </w:t>
      </w:r>
      <w:r w:rsidR="00AD1C54">
        <w:rPr>
          <w:rFonts w:cstheme="minorHAnsi"/>
        </w:rPr>
        <w:t>was</w:t>
      </w:r>
      <w:r w:rsidRPr="006E378A">
        <w:rPr>
          <w:rFonts w:cstheme="minorHAnsi"/>
        </w:rPr>
        <w:t xml:space="preserve"> discussed </w:t>
      </w:r>
      <w:r w:rsidR="00AD1C54">
        <w:rPr>
          <w:rFonts w:cstheme="minorHAnsi"/>
        </w:rPr>
        <w:t xml:space="preserve">above </w:t>
      </w:r>
      <w:r w:rsidRPr="006E378A">
        <w:rPr>
          <w:rFonts w:cstheme="minorHAnsi"/>
        </w:rPr>
        <w:t>when we consider</w:t>
      </w:r>
      <w:r w:rsidR="00AD1C54">
        <w:rPr>
          <w:rFonts w:cstheme="minorHAnsi"/>
        </w:rPr>
        <w:t>ed</w:t>
      </w:r>
      <w:r w:rsidRPr="006E378A">
        <w:rPr>
          <w:rFonts w:cstheme="minorHAnsi"/>
        </w:rPr>
        <w:t xml:space="preserve"> the supply and demand of disability support services.</w:t>
      </w:r>
    </w:p>
    <w:p w14:paraId="046FB3A3" w14:textId="77777777" w:rsidR="00D31014" w:rsidRPr="006E378A" w:rsidRDefault="006E378A" w:rsidP="00F40D51">
      <w:pPr>
        <w:pStyle w:val="ListParagraph"/>
        <w:numPr>
          <w:ilvl w:val="0"/>
          <w:numId w:val="12"/>
        </w:numPr>
        <w:autoSpaceDE w:val="0"/>
        <w:autoSpaceDN w:val="0"/>
        <w:adjustRightInd w:val="0"/>
        <w:rPr>
          <w:rFonts w:cstheme="minorHAnsi"/>
        </w:rPr>
      </w:pPr>
      <w:r w:rsidRPr="006E378A">
        <w:rPr>
          <w:rFonts w:cstheme="minorHAnsi"/>
        </w:rPr>
        <w:t>Finally, t</w:t>
      </w:r>
      <w:r w:rsidR="00D31014" w:rsidRPr="006E378A">
        <w:rPr>
          <w:rFonts w:cstheme="minorHAnsi"/>
        </w:rPr>
        <w:t>he formalisation</w:t>
      </w:r>
      <w:r w:rsidR="00894B76">
        <w:rPr>
          <w:rFonts w:cstheme="minorHAnsi"/>
        </w:rPr>
        <w:t xml:space="preserve"> </w:t>
      </w:r>
      <w:r w:rsidR="00D31014" w:rsidRPr="006E378A">
        <w:rPr>
          <w:rFonts w:cstheme="minorHAnsi"/>
        </w:rPr>
        <w:t xml:space="preserve">of relationships between service providers and the NDIS </w:t>
      </w:r>
      <w:r w:rsidR="00D31014" w:rsidRPr="00AB38B5">
        <w:t>participants</w:t>
      </w:r>
      <w:r w:rsidR="00D31014" w:rsidRPr="006E378A">
        <w:rPr>
          <w:rFonts w:cstheme="minorHAnsi"/>
        </w:rPr>
        <w:t xml:space="preserve">/carers </w:t>
      </w:r>
      <w:r w:rsidR="00894B76">
        <w:rPr>
          <w:rFonts w:cstheme="minorHAnsi"/>
        </w:rPr>
        <w:t xml:space="preserve">through a service contract </w:t>
      </w:r>
      <w:r w:rsidR="00D31014" w:rsidRPr="006E378A">
        <w:rPr>
          <w:rFonts w:cstheme="minorHAnsi"/>
        </w:rPr>
        <w:t xml:space="preserve">was suggested to inhibit decisions to exert choice and control. </w:t>
      </w:r>
    </w:p>
    <w:p w14:paraId="4C4B1B1A" w14:textId="77777777" w:rsidR="00D31014" w:rsidRPr="006E378A" w:rsidRDefault="00D31014" w:rsidP="00E65C0D">
      <w:pPr>
        <w:pStyle w:val="ListParagraph"/>
        <w:ind w:left="993"/>
        <w:rPr>
          <w:rFonts w:cstheme="minorHAnsi"/>
          <w:i/>
        </w:rPr>
      </w:pPr>
      <w:r w:rsidRPr="006E378A">
        <w:rPr>
          <w:rFonts w:cstheme="minorHAnsi"/>
          <w:i/>
        </w:rPr>
        <w:t>I’ve just signed a contract. Am I allowed to break a contract? I don’t know. (</w:t>
      </w:r>
      <w:r w:rsidR="00983B26">
        <w:rPr>
          <w:rFonts w:cstheme="minorHAnsi"/>
          <w:i/>
        </w:rPr>
        <w:t>D</w:t>
      </w:r>
      <w:r w:rsidRPr="006E378A">
        <w:rPr>
          <w:rFonts w:cstheme="minorHAnsi"/>
          <w:i/>
        </w:rPr>
        <w:t>06C W2).</w:t>
      </w:r>
    </w:p>
    <w:p w14:paraId="785B98B2" w14:textId="77777777" w:rsidR="00B36CD5" w:rsidRDefault="0069680B" w:rsidP="00635C4C">
      <w:pPr>
        <w:spacing w:before="240"/>
        <w:jc w:val="both"/>
        <w:rPr>
          <w:i/>
        </w:rPr>
      </w:pPr>
      <w:r w:rsidRPr="00B36CD5">
        <w:rPr>
          <w:i/>
        </w:rPr>
        <w:t>The pers</w:t>
      </w:r>
      <w:r w:rsidR="00B36CD5">
        <w:rPr>
          <w:i/>
        </w:rPr>
        <w:t>pective of service provider</w:t>
      </w:r>
      <w:r w:rsidR="00894B76">
        <w:rPr>
          <w:i/>
        </w:rPr>
        <w:t>s</w:t>
      </w:r>
      <w:r w:rsidR="00AA3F47">
        <w:rPr>
          <w:i/>
        </w:rPr>
        <w:t xml:space="preserve"> and other stakeholder groups.</w:t>
      </w:r>
    </w:p>
    <w:p w14:paraId="6CFDE636" w14:textId="77777777" w:rsidR="00B36CD5" w:rsidRDefault="00B36CD5" w:rsidP="009E030D">
      <w:pPr>
        <w:pStyle w:val="ListParagraph"/>
        <w:numPr>
          <w:ilvl w:val="0"/>
          <w:numId w:val="2"/>
        </w:numPr>
        <w:autoSpaceDE w:val="0"/>
        <w:autoSpaceDN w:val="0"/>
        <w:adjustRightInd w:val="0"/>
        <w:ind w:left="567" w:hanging="283"/>
        <w:rPr>
          <w:rFonts w:cstheme="minorHAnsi"/>
        </w:rPr>
      </w:pPr>
      <w:r>
        <w:rPr>
          <w:rFonts w:cstheme="minorHAnsi"/>
        </w:rPr>
        <w:t>Disability service providers</w:t>
      </w:r>
      <w:r w:rsidR="00AA3F47">
        <w:rPr>
          <w:rFonts w:cstheme="minorHAnsi"/>
        </w:rPr>
        <w:t xml:space="preserve"> and key workforce stakeholder groups</w:t>
      </w:r>
      <w:r>
        <w:rPr>
          <w:rFonts w:cstheme="minorHAnsi"/>
        </w:rPr>
        <w:t xml:space="preserve"> </w:t>
      </w:r>
      <w:r w:rsidR="00AA3F47">
        <w:rPr>
          <w:rFonts w:ascii="Calibri" w:hAnsi="Calibri" w:cs="Calibri"/>
          <w:szCs w:val="18"/>
        </w:rPr>
        <w:t>recognised that the NDIS had impacted positively upon the ability of people with disability to exercise choice and control over their supports. Some NDIS participants were reported to be starting to change service providers and choos</w:t>
      </w:r>
      <w:r w:rsidR="002A611E">
        <w:rPr>
          <w:rFonts w:ascii="Calibri" w:hAnsi="Calibri" w:cs="Calibri"/>
          <w:szCs w:val="18"/>
        </w:rPr>
        <w:t>ing</w:t>
      </w:r>
      <w:r w:rsidR="00AA3F47">
        <w:rPr>
          <w:rFonts w:ascii="Calibri" w:hAnsi="Calibri" w:cs="Calibri"/>
          <w:szCs w:val="18"/>
        </w:rPr>
        <w:t xml:space="preserve"> different types of supports.</w:t>
      </w:r>
    </w:p>
    <w:p w14:paraId="6375A811" w14:textId="77777777" w:rsidR="00B36CD5" w:rsidRPr="002C7702" w:rsidRDefault="00B36CD5" w:rsidP="00E65C0D">
      <w:pPr>
        <w:pStyle w:val="ListParagraph"/>
        <w:ind w:left="993"/>
        <w:rPr>
          <w:rFonts w:cstheme="minorHAnsi"/>
        </w:rPr>
      </w:pPr>
      <w:r w:rsidRPr="002C7702">
        <w:rPr>
          <w:rFonts w:cstheme="minorHAnsi"/>
          <w:i/>
        </w:rPr>
        <w:t>Well from what I’ve seen over the last year or so, oh I think that sort of the various ways in which people are empowered by sort of NDIS is going to have a really beneficial impact on people…   it’s not just within sort of the NDIS system but in terms of people learning that they can have choice and learning how to access services</w:t>
      </w:r>
      <w:r w:rsidR="00894B76">
        <w:rPr>
          <w:rFonts w:cstheme="minorHAnsi"/>
          <w:i/>
        </w:rPr>
        <w:t>.</w:t>
      </w:r>
      <w:r w:rsidRPr="002C7702">
        <w:rPr>
          <w:rFonts w:cstheme="minorHAnsi"/>
          <w:i/>
        </w:rPr>
        <w:t xml:space="preserve"> I think that it’s going to mean that people are going to have a better choice of a whole range of services.</w:t>
      </w:r>
      <w:r w:rsidRPr="002C7702">
        <w:rPr>
          <w:rFonts w:cstheme="minorHAnsi"/>
        </w:rPr>
        <w:t xml:space="preserve"> (B05S</w:t>
      </w:r>
      <w:r w:rsidR="002230E7">
        <w:rPr>
          <w:rFonts w:cstheme="minorHAnsi"/>
        </w:rPr>
        <w:t xml:space="preserve"> W2</w:t>
      </w:r>
      <w:r w:rsidRPr="002C7702">
        <w:rPr>
          <w:rFonts w:cstheme="minorHAnsi"/>
        </w:rPr>
        <w:t xml:space="preserve">) </w:t>
      </w:r>
    </w:p>
    <w:p w14:paraId="33BD7728" w14:textId="77777777" w:rsidR="00B36CD5" w:rsidRPr="00163C08" w:rsidRDefault="00800910" w:rsidP="00F40D51">
      <w:pPr>
        <w:pStyle w:val="ListParagraph"/>
        <w:numPr>
          <w:ilvl w:val="0"/>
          <w:numId w:val="12"/>
        </w:numPr>
        <w:autoSpaceDE w:val="0"/>
        <w:autoSpaceDN w:val="0"/>
        <w:adjustRightInd w:val="0"/>
        <w:rPr>
          <w:rFonts w:cstheme="minorHAnsi"/>
        </w:rPr>
      </w:pPr>
      <w:r w:rsidRPr="00AB38B5">
        <w:t>Providers</w:t>
      </w:r>
      <w:r w:rsidR="00AA3F47">
        <w:rPr>
          <w:rFonts w:cstheme="minorHAnsi"/>
        </w:rPr>
        <w:t xml:space="preserve"> and stakeholders</w:t>
      </w:r>
      <w:r>
        <w:rPr>
          <w:rFonts w:cstheme="minorHAnsi"/>
        </w:rPr>
        <w:t xml:space="preserve"> however,</w:t>
      </w:r>
      <w:r w:rsidR="00B36CD5" w:rsidRPr="00280B33">
        <w:rPr>
          <w:rFonts w:cstheme="minorHAnsi"/>
        </w:rPr>
        <w:t xml:space="preserve"> continued to </w:t>
      </w:r>
      <w:r w:rsidR="00B36CD5">
        <w:rPr>
          <w:rFonts w:cstheme="minorHAnsi"/>
        </w:rPr>
        <w:t xml:space="preserve">site some constraints to </w:t>
      </w:r>
      <w:r w:rsidR="00894B76">
        <w:rPr>
          <w:rFonts w:cstheme="minorHAnsi"/>
        </w:rPr>
        <w:t>participants being able to fully exercise</w:t>
      </w:r>
      <w:r w:rsidR="00163C08">
        <w:rPr>
          <w:rFonts w:cstheme="minorHAnsi"/>
        </w:rPr>
        <w:t xml:space="preserve"> choice and control</w:t>
      </w:r>
      <w:r w:rsidR="00B36CD5" w:rsidRPr="00280B33">
        <w:rPr>
          <w:rFonts w:cstheme="minorHAnsi"/>
        </w:rPr>
        <w:t>.</w:t>
      </w:r>
    </w:p>
    <w:p w14:paraId="0691115A" w14:textId="3157E61F" w:rsidR="00163C08" w:rsidRDefault="00163C08" w:rsidP="00F40D51">
      <w:pPr>
        <w:pStyle w:val="ListParagraph"/>
        <w:numPr>
          <w:ilvl w:val="0"/>
          <w:numId w:val="12"/>
        </w:numPr>
        <w:autoSpaceDE w:val="0"/>
        <w:autoSpaceDN w:val="0"/>
        <w:adjustRightInd w:val="0"/>
        <w:rPr>
          <w:rFonts w:cstheme="minorHAnsi"/>
        </w:rPr>
      </w:pPr>
      <w:r w:rsidRPr="00163C08">
        <w:rPr>
          <w:rFonts w:cstheme="minorHAnsi"/>
        </w:rPr>
        <w:t xml:space="preserve">At </w:t>
      </w:r>
      <w:r w:rsidR="00764082">
        <w:rPr>
          <w:rFonts w:cstheme="minorHAnsi"/>
        </w:rPr>
        <w:t>wave</w:t>
      </w:r>
      <w:r w:rsidRPr="00163C08">
        <w:rPr>
          <w:rFonts w:cstheme="minorHAnsi"/>
        </w:rPr>
        <w:t xml:space="preserve"> 1 providers</w:t>
      </w:r>
      <w:r w:rsidR="00AA3F47">
        <w:rPr>
          <w:rFonts w:cstheme="minorHAnsi"/>
        </w:rPr>
        <w:t xml:space="preserve"> and stakeholders</w:t>
      </w:r>
      <w:r w:rsidRPr="00163C08">
        <w:rPr>
          <w:rFonts w:cstheme="minorHAnsi"/>
        </w:rPr>
        <w:t xml:space="preserve"> were concerned that people with disability and their </w:t>
      </w:r>
      <w:r w:rsidRPr="00AB38B5">
        <w:t>families</w:t>
      </w:r>
      <w:r w:rsidRPr="00163C08">
        <w:rPr>
          <w:rFonts w:cstheme="minorHAnsi"/>
        </w:rPr>
        <w:t xml:space="preserve"> were not always aware of the types of support services that were available or appropriate, </w:t>
      </w:r>
      <w:r w:rsidR="00022811">
        <w:rPr>
          <w:rFonts w:cstheme="minorHAnsi"/>
        </w:rPr>
        <w:t>and this</w:t>
      </w:r>
      <w:r w:rsidR="00022811" w:rsidRPr="00163C08">
        <w:rPr>
          <w:rFonts w:cstheme="minorHAnsi"/>
        </w:rPr>
        <w:t xml:space="preserve"> </w:t>
      </w:r>
      <w:r w:rsidRPr="00163C08">
        <w:rPr>
          <w:rFonts w:cstheme="minorHAnsi"/>
        </w:rPr>
        <w:t xml:space="preserve">constrained their choice and control. </w:t>
      </w:r>
      <w:r w:rsidR="00022811">
        <w:rPr>
          <w:rFonts w:cstheme="minorHAnsi"/>
        </w:rPr>
        <w:t>A</w:t>
      </w:r>
      <w:r w:rsidR="006D6526" w:rsidRPr="00800910">
        <w:rPr>
          <w:rFonts w:cstheme="minorHAnsi"/>
        </w:rPr>
        <w:t xml:space="preserve"> greater role </w:t>
      </w:r>
      <w:r w:rsidR="002230E7">
        <w:rPr>
          <w:rFonts w:cstheme="minorHAnsi"/>
        </w:rPr>
        <w:t>of</w:t>
      </w:r>
      <w:r w:rsidR="006D6526" w:rsidRPr="00800910">
        <w:rPr>
          <w:rFonts w:cstheme="minorHAnsi"/>
        </w:rPr>
        <w:t xml:space="preserve"> NDIA staff in providing information about services to participants and their families</w:t>
      </w:r>
      <w:r w:rsidR="00022811">
        <w:rPr>
          <w:rFonts w:cstheme="minorHAnsi"/>
        </w:rPr>
        <w:t xml:space="preserve"> was recommended</w:t>
      </w:r>
      <w:r w:rsidR="006D6526" w:rsidRPr="00800910">
        <w:rPr>
          <w:rFonts w:cstheme="minorHAnsi"/>
        </w:rPr>
        <w:t xml:space="preserve">. </w:t>
      </w:r>
      <w:r w:rsidR="00022811">
        <w:rPr>
          <w:rFonts w:cstheme="minorHAnsi"/>
        </w:rPr>
        <w:t>While t</w:t>
      </w:r>
      <w:r w:rsidRPr="006D6526">
        <w:rPr>
          <w:rFonts w:cstheme="minorHAnsi"/>
        </w:rPr>
        <w:t xml:space="preserve">hese </w:t>
      </w:r>
      <w:r w:rsidR="00022811">
        <w:rPr>
          <w:rFonts w:cstheme="minorHAnsi"/>
        </w:rPr>
        <w:t>issues</w:t>
      </w:r>
      <w:r w:rsidR="00022811" w:rsidRPr="006D6526">
        <w:rPr>
          <w:rFonts w:cstheme="minorHAnsi"/>
        </w:rPr>
        <w:t xml:space="preserve"> </w:t>
      </w:r>
      <w:r w:rsidRPr="006D6526">
        <w:rPr>
          <w:rFonts w:cstheme="minorHAnsi"/>
        </w:rPr>
        <w:t xml:space="preserve">remained at </w:t>
      </w:r>
      <w:r w:rsidR="00764082">
        <w:rPr>
          <w:rFonts w:cstheme="minorHAnsi"/>
        </w:rPr>
        <w:t>wave</w:t>
      </w:r>
      <w:r w:rsidR="005C0EE7" w:rsidRPr="006D6526">
        <w:rPr>
          <w:rFonts w:cstheme="minorHAnsi"/>
        </w:rPr>
        <w:t xml:space="preserve"> </w:t>
      </w:r>
      <w:r w:rsidRPr="006D6526">
        <w:rPr>
          <w:rFonts w:cstheme="minorHAnsi"/>
        </w:rPr>
        <w:t>2</w:t>
      </w:r>
      <w:r w:rsidR="00022811">
        <w:rPr>
          <w:rFonts w:cstheme="minorHAnsi"/>
        </w:rPr>
        <w:t xml:space="preserve">, </w:t>
      </w:r>
      <w:r w:rsidRPr="006D6526">
        <w:rPr>
          <w:rFonts w:cstheme="minorHAnsi"/>
        </w:rPr>
        <w:t>the increase in funded support coordination services included in NDIS plans had alleviated some</w:t>
      </w:r>
      <w:r w:rsidR="006D6526" w:rsidRPr="006D6526">
        <w:rPr>
          <w:rFonts w:cstheme="minorHAnsi"/>
        </w:rPr>
        <w:t xml:space="preserve"> of these</w:t>
      </w:r>
      <w:r w:rsidRPr="006D6526">
        <w:rPr>
          <w:rFonts w:cstheme="minorHAnsi"/>
        </w:rPr>
        <w:t xml:space="preserve"> concerns.  </w:t>
      </w:r>
    </w:p>
    <w:p w14:paraId="065358AE" w14:textId="1424095B" w:rsidR="00392CF7" w:rsidRPr="00392CF7" w:rsidRDefault="00392CF7" w:rsidP="00E65C0D">
      <w:pPr>
        <w:pStyle w:val="ListParagraph"/>
        <w:ind w:left="993"/>
        <w:rPr>
          <w:rFonts w:cstheme="minorHAnsi"/>
        </w:rPr>
      </w:pPr>
      <w:r w:rsidRPr="002C7702">
        <w:rPr>
          <w:rFonts w:cstheme="minorHAnsi"/>
          <w:i/>
        </w:rPr>
        <w:t>We still get clients who walk out with plans that they yeah don’t necessarily 100</w:t>
      </w:r>
      <w:r w:rsidR="00F747C0">
        <w:rPr>
          <w:rFonts w:cstheme="minorHAnsi"/>
          <w:i/>
        </w:rPr>
        <w:t xml:space="preserve"> per cent</w:t>
      </w:r>
      <w:r w:rsidRPr="002C7702">
        <w:rPr>
          <w:rFonts w:cstheme="minorHAnsi"/>
          <w:i/>
        </w:rPr>
        <w:t xml:space="preserve"> meet their needs because they didn’t know what they needed to ask for because they didn’t know what was out there to get</w:t>
      </w:r>
      <w:r w:rsidRPr="002C7702">
        <w:rPr>
          <w:rFonts w:cstheme="minorHAnsi"/>
        </w:rPr>
        <w:t>. (C02S</w:t>
      </w:r>
      <w:r>
        <w:rPr>
          <w:rFonts w:cstheme="minorHAnsi"/>
        </w:rPr>
        <w:t xml:space="preserve"> W2</w:t>
      </w:r>
      <w:r w:rsidRPr="002C7702">
        <w:rPr>
          <w:rFonts w:cstheme="minorHAnsi"/>
        </w:rPr>
        <w:t xml:space="preserve">) </w:t>
      </w:r>
    </w:p>
    <w:p w14:paraId="467DBA6A" w14:textId="4587B695" w:rsidR="006D6526" w:rsidRDefault="00E92A78" w:rsidP="00F40D51">
      <w:pPr>
        <w:pStyle w:val="ListParagraph"/>
        <w:numPr>
          <w:ilvl w:val="0"/>
          <w:numId w:val="12"/>
        </w:numPr>
        <w:autoSpaceDE w:val="0"/>
        <w:autoSpaceDN w:val="0"/>
        <w:adjustRightInd w:val="0"/>
        <w:rPr>
          <w:rFonts w:cstheme="minorHAnsi"/>
        </w:rPr>
      </w:pPr>
      <w:r>
        <w:rPr>
          <w:rFonts w:cstheme="minorHAnsi"/>
        </w:rPr>
        <w:t xml:space="preserve">At both </w:t>
      </w:r>
      <w:r w:rsidR="00764082">
        <w:rPr>
          <w:rFonts w:cstheme="minorHAnsi"/>
        </w:rPr>
        <w:t>wave</w:t>
      </w:r>
      <w:r>
        <w:rPr>
          <w:rFonts w:cstheme="minorHAnsi"/>
        </w:rPr>
        <w:t xml:space="preserve"> 1 and 2, c</w:t>
      </w:r>
      <w:r>
        <w:rPr>
          <w:rFonts w:ascii="Calibri" w:hAnsi="Calibri" w:cs="Calibri"/>
          <w:szCs w:val="18"/>
        </w:rPr>
        <w:t xml:space="preserve">oncerns were expressed about the ability of some people with disability (including those with intellectual disability and/or very high needs) to have their individual choices acknowledged and respected. </w:t>
      </w:r>
      <w:r>
        <w:rPr>
          <w:rFonts w:cstheme="minorHAnsi"/>
        </w:rPr>
        <w:t>V</w:t>
      </w:r>
      <w:r w:rsidR="006D6526" w:rsidRPr="00280B33">
        <w:rPr>
          <w:rFonts w:cstheme="minorHAnsi"/>
        </w:rPr>
        <w:t>ulnerable families</w:t>
      </w:r>
      <w:r w:rsidR="006D6526">
        <w:rPr>
          <w:rFonts w:cstheme="minorHAnsi"/>
        </w:rPr>
        <w:t xml:space="preserve">, those unable to navigate the NDIA </w:t>
      </w:r>
      <w:r w:rsidR="006D6526" w:rsidRPr="00AB38B5">
        <w:t>website</w:t>
      </w:r>
      <w:r w:rsidR="006D6526">
        <w:rPr>
          <w:rFonts w:cstheme="minorHAnsi"/>
        </w:rPr>
        <w:t xml:space="preserve"> to find what services and providers were available</w:t>
      </w:r>
      <w:r w:rsidR="006D6526" w:rsidRPr="00280B33">
        <w:rPr>
          <w:rFonts w:cstheme="minorHAnsi"/>
        </w:rPr>
        <w:t xml:space="preserve"> and those less able to articulate support needs were </w:t>
      </w:r>
      <w:r w:rsidR="002230E7">
        <w:rPr>
          <w:rFonts w:cstheme="minorHAnsi"/>
        </w:rPr>
        <w:t xml:space="preserve">reported to be </w:t>
      </w:r>
      <w:r w:rsidR="006D6526" w:rsidRPr="00280B33">
        <w:rPr>
          <w:rFonts w:cstheme="minorHAnsi"/>
        </w:rPr>
        <w:t>less likely to experience greater choice</w:t>
      </w:r>
      <w:r w:rsidR="00022811">
        <w:rPr>
          <w:rFonts w:cstheme="minorHAnsi"/>
        </w:rPr>
        <w:t xml:space="preserve"> over their supports</w:t>
      </w:r>
      <w:r w:rsidR="006D6526" w:rsidRPr="00280B33">
        <w:rPr>
          <w:rFonts w:cstheme="minorHAnsi"/>
        </w:rPr>
        <w:t>.</w:t>
      </w:r>
      <w:r w:rsidR="006D6526">
        <w:rPr>
          <w:rFonts w:cstheme="minorHAnsi"/>
        </w:rPr>
        <w:t xml:space="preserve"> Choice was</w:t>
      </w:r>
      <w:r w:rsidR="006D6526" w:rsidRPr="00280B33">
        <w:rPr>
          <w:rFonts w:cstheme="minorHAnsi"/>
        </w:rPr>
        <w:t xml:space="preserve"> </w:t>
      </w:r>
      <w:r w:rsidR="006D6526">
        <w:rPr>
          <w:rFonts w:cstheme="minorHAnsi"/>
        </w:rPr>
        <w:t>also constrained for those living in non-metropolitan locations with fewer service providers.</w:t>
      </w:r>
    </w:p>
    <w:p w14:paraId="60655EFB" w14:textId="77777777" w:rsidR="002777E0" w:rsidRPr="002777E0" w:rsidRDefault="002777E0" w:rsidP="00E65C0D">
      <w:pPr>
        <w:pStyle w:val="ListParagraph"/>
        <w:ind w:left="993"/>
        <w:rPr>
          <w:rFonts w:cstheme="minorHAnsi"/>
          <w:i/>
        </w:rPr>
      </w:pPr>
      <w:r w:rsidRPr="002777E0">
        <w:rPr>
          <w:rFonts w:cstheme="minorHAnsi"/>
          <w:i/>
        </w:rPr>
        <w:t>How will people with really high needs be able to navigate a system which is truly based on their choices and control, and not one that’s manipulated or abused by, and determined by the choice and control actually of their guardian or relatives. So that’s a real concern…whose choice and control will it really be? (07R</w:t>
      </w:r>
      <w:r w:rsidR="005C4251">
        <w:rPr>
          <w:rFonts w:cstheme="minorHAnsi"/>
          <w:i/>
        </w:rPr>
        <w:t xml:space="preserve"> </w:t>
      </w:r>
      <w:r w:rsidR="005C4251">
        <w:rPr>
          <w:rFonts w:cstheme="minorHAnsi"/>
          <w:i/>
          <w:szCs w:val="18"/>
        </w:rPr>
        <w:t>W2</w:t>
      </w:r>
      <w:r w:rsidRPr="002777E0">
        <w:rPr>
          <w:rFonts w:cstheme="minorHAnsi"/>
          <w:i/>
        </w:rPr>
        <w:t>)</w:t>
      </w:r>
    </w:p>
    <w:p w14:paraId="2BF9A14C" w14:textId="77777777" w:rsidR="0069680B" w:rsidRPr="004C689C" w:rsidRDefault="0069680B" w:rsidP="00635C4C">
      <w:pPr>
        <w:spacing w:before="240"/>
        <w:jc w:val="both"/>
        <w:rPr>
          <w:i/>
        </w:rPr>
      </w:pPr>
      <w:r w:rsidRPr="004C689C">
        <w:rPr>
          <w:i/>
        </w:rPr>
        <w:t>The perspective of the NDIA staff</w:t>
      </w:r>
    </w:p>
    <w:p w14:paraId="22AD997B" w14:textId="027459C2" w:rsidR="00A058B1" w:rsidRPr="004C689C" w:rsidRDefault="003C15C7" w:rsidP="00F40D51">
      <w:pPr>
        <w:pStyle w:val="ListParagraph"/>
        <w:numPr>
          <w:ilvl w:val="0"/>
          <w:numId w:val="12"/>
        </w:numPr>
        <w:autoSpaceDE w:val="0"/>
        <w:autoSpaceDN w:val="0"/>
        <w:adjustRightInd w:val="0"/>
        <w:rPr>
          <w:rFonts w:cstheme="minorHAnsi"/>
        </w:rPr>
      </w:pPr>
      <w:r>
        <w:rPr>
          <w:rFonts w:cstheme="minorHAnsi"/>
        </w:rPr>
        <w:t xml:space="preserve">At </w:t>
      </w:r>
      <w:r w:rsidR="00764082">
        <w:rPr>
          <w:rFonts w:cstheme="minorHAnsi"/>
        </w:rPr>
        <w:t>wave</w:t>
      </w:r>
      <w:r>
        <w:rPr>
          <w:rFonts w:cstheme="minorHAnsi"/>
        </w:rPr>
        <w:t xml:space="preserve"> 1, </w:t>
      </w:r>
      <w:r w:rsidR="00A058B1" w:rsidRPr="004C689C">
        <w:rPr>
          <w:rFonts w:cstheme="minorHAnsi"/>
        </w:rPr>
        <w:t xml:space="preserve">NDIA staff highlighted that some NDIS participants, family members and carers, were </w:t>
      </w:r>
      <w:r w:rsidR="00A058B1" w:rsidRPr="00AB38B5">
        <w:t>anxious</w:t>
      </w:r>
      <w:r w:rsidR="00A058B1" w:rsidRPr="004C689C">
        <w:rPr>
          <w:rFonts w:cstheme="minorHAnsi"/>
        </w:rPr>
        <w:t xml:space="preserve"> and overwhelmed by being asked to make choices</w:t>
      </w:r>
      <w:r w:rsidR="002230E7">
        <w:rPr>
          <w:rFonts w:cstheme="minorHAnsi"/>
        </w:rPr>
        <w:t xml:space="preserve"> over supports</w:t>
      </w:r>
      <w:r w:rsidR="00A058B1" w:rsidRPr="004C689C">
        <w:rPr>
          <w:rFonts w:cstheme="minorHAnsi"/>
        </w:rPr>
        <w:t xml:space="preserve"> and felt this was something that would become easier for them in time. </w:t>
      </w:r>
    </w:p>
    <w:p w14:paraId="78E5D859" w14:textId="77777777" w:rsidR="00A058B1" w:rsidRPr="004C689C" w:rsidRDefault="00A058B1" w:rsidP="00F40D51">
      <w:pPr>
        <w:pStyle w:val="ListParagraph"/>
        <w:numPr>
          <w:ilvl w:val="0"/>
          <w:numId w:val="12"/>
        </w:numPr>
        <w:autoSpaceDE w:val="0"/>
        <w:autoSpaceDN w:val="0"/>
        <w:adjustRightInd w:val="0"/>
        <w:rPr>
          <w:rFonts w:cstheme="minorHAnsi"/>
        </w:rPr>
      </w:pPr>
      <w:r w:rsidRPr="004C689C">
        <w:rPr>
          <w:rFonts w:cstheme="minorHAnsi"/>
        </w:rPr>
        <w:t xml:space="preserve">Other NDIA staff thought NDIS participants were reluctant to change service providers, in part because of anxiety about the Scheme but also because of prior (sometimes long-standing) relationships with service providers. </w:t>
      </w:r>
    </w:p>
    <w:p w14:paraId="24A9D847" w14:textId="44A422F8" w:rsidR="00FA0E5E" w:rsidRPr="00F632CC" w:rsidRDefault="00A058B1" w:rsidP="00F40D51">
      <w:pPr>
        <w:pStyle w:val="ListParagraph"/>
        <w:numPr>
          <w:ilvl w:val="0"/>
          <w:numId w:val="12"/>
        </w:numPr>
        <w:autoSpaceDE w:val="0"/>
        <w:autoSpaceDN w:val="0"/>
        <w:adjustRightInd w:val="0"/>
        <w:rPr>
          <w:rFonts w:cstheme="minorHAnsi"/>
        </w:rPr>
      </w:pPr>
      <w:r>
        <w:rPr>
          <w:rFonts w:cstheme="minorHAnsi"/>
        </w:rPr>
        <w:lastRenderedPageBreak/>
        <w:t xml:space="preserve">At </w:t>
      </w:r>
      <w:r w:rsidR="00764082">
        <w:rPr>
          <w:rFonts w:cstheme="minorHAnsi"/>
        </w:rPr>
        <w:t>wave</w:t>
      </w:r>
      <w:r>
        <w:rPr>
          <w:rFonts w:cstheme="minorHAnsi"/>
        </w:rPr>
        <w:t xml:space="preserve"> 2</w:t>
      </w:r>
      <w:r w:rsidR="00022811">
        <w:rPr>
          <w:rFonts w:cstheme="minorHAnsi"/>
        </w:rPr>
        <w:t>,</w:t>
      </w:r>
      <w:r w:rsidRPr="004C689C">
        <w:rPr>
          <w:rFonts w:cstheme="minorHAnsi"/>
        </w:rPr>
        <w:t xml:space="preserve"> NDI</w:t>
      </w:r>
      <w:r w:rsidR="00022811">
        <w:rPr>
          <w:rFonts w:cstheme="minorHAnsi"/>
        </w:rPr>
        <w:t>A</w:t>
      </w:r>
      <w:r w:rsidRPr="004C689C">
        <w:rPr>
          <w:rFonts w:cstheme="minorHAnsi"/>
        </w:rPr>
        <w:t xml:space="preserve"> staff observed that as participants gained experience with the NDIS, </w:t>
      </w:r>
      <w:r w:rsidR="00D22F55">
        <w:rPr>
          <w:rFonts w:cstheme="minorHAnsi"/>
        </w:rPr>
        <w:t>they</w:t>
      </w:r>
      <w:r w:rsidRPr="004C689C">
        <w:rPr>
          <w:rFonts w:cstheme="minorHAnsi"/>
        </w:rPr>
        <w:t xml:space="preserve"> </w:t>
      </w:r>
      <w:r w:rsidR="00D22F55">
        <w:rPr>
          <w:rFonts w:cstheme="minorHAnsi"/>
        </w:rPr>
        <w:t>were</w:t>
      </w:r>
      <w:r w:rsidRPr="004C689C">
        <w:rPr>
          <w:rFonts w:cstheme="minorHAnsi"/>
        </w:rPr>
        <w:t xml:space="preserve"> </w:t>
      </w:r>
      <w:r w:rsidRPr="00AB38B5">
        <w:t>making</w:t>
      </w:r>
      <w:r w:rsidRPr="004C689C">
        <w:rPr>
          <w:rFonts w:cstheme="minorHAnsi"/>
        </w:rPr>
        <w:t xml:space="preserve"> bolder choices around </w:t>
      </w:r>
      <w:r w:rsidR="00022811">
        <w:rPr>
          <w:rFonts w:cstheme="minorHAnsi"/>
        </w:rPr>
        <w:t xml:space="preserve">their providers and </w:t>
      </w:r>
      <w:r w:rsidRPr="004C689C">
        <w:rPr>
          <w:rFonts w:cstheme="minorHAnsi"/>
        </w:rPr>
        <w:t>the way they utilise</w:t>
      </w:r>
      <w:r w:rsidR="00022811">
        <w:rPr>
          <w:rFonts w:cstheme="minorHAnsi"/>
        </w:rPr>
        <w:t>d</w:t>
      </w:r>
      <w:r w:rsidR="003C15C7">
        <w:rPr>
          <w:rFonts w:cstheme="minorHAnsi"/>
        </w:rPr>
        <w:t xml:space="preserve"> their supports</w:t>
      </w:r>
      <w:r w:rsidR="00022811">
        <w:rPr>
          <w:rFonts w:cstheme="minorHAnsi"/>
        </w:rPr>
        <w:t xml:space="preserve">. Some NDIS participants were now seen as being </w:t>
      </w:r>
      <w:r w:rsidRPr="004C689C">
        <w:rPr>
          <w:rFonts w:cstheme="minorHAnsi"/>
        </w:rPr>
        <w:t>willing to “vote with their feet (B01N</w:t>
      </w:r>
      <w:r w:rsidR="005C4251">
        <w:rPr>
          <w:rFonts w:cstheme="minorHAnsi"/>
        </w:rPr>
        <w:t xml:space="preserve"> </w:t>
      </w:r>
      <w:r w:rsidR="005C4251">
        <w:rPr>
          <w:rFonts w:cstheme="minorHAnsi"/>
          <w:i/>
          <w:szCs w:val="18"/>
        </w:rPr>
        <w:t>W2</w:t>
      </w:r>
      <w:r w:rsidRPr="004C689C">
        <w:rPr>
          <w:rFonts w:cstheme="minorHAnsi"/>
        </w:rPr>
        <w:t xml:space="preserve">)” if they </w:t>
      </w:r>
      <w:r w:rsidR="00022811">
        <w:rPr>
          <w:rFonts w:cstheme="minorHAnsi"/>
        </w:rPr>
        <w:t>were</w:t>
      </w:r>
      <w:r w:rsidR="00022811" w:rsidRPr="004C689C">
        <w:rPr>
          <w:rFonts w:cstheme="minorHAnsi"/>
        </w:rPr>
        <w:t xml:space="preserve"> </w:t>
      </w:r>
      <w:r w:rsidRPr="004C689C">
        <w:rPr>
          <w:rFonts w:cstheme="minorHAnsi"/>
        </w:rPr>
        <w:t>unhappy with the supports they receive</w:t>
      </w:r>
      <w:r w:rsidR="00022811">
        <w:rPr>
          <w:rFonts w:cstheme="minorHAnsi"/>
        </w:rPr>
        <w:t>d</w:t>
      </w:r>
      <w:r w:rsidRPr="004C689C">
        <w:rPr>
          <w:rFonts w:cstheme="minorHAnsi"/>
        </w:rPr>
        <w:t>.</w:t>
      </w:r>
    </w:p>
    <w:p w14:paraId="22DADEB5" w14:textId="77777777" w:rsidR="00AA3F47" w:rsidRPr="00F632CC" w:rsidRDefault="00220504" w:rsidP="00F632CC">
      <w:pPr>
        <w:pStyle w:val="Heading2"/>
        <w:ind w:left="567"/>
      </w:pPr>
      <w:bookmarkStart w:id="42" w:name="_Toc466017351"/>
      <w:r w:rsidRPr="00220504">
        <w:t>KEQ5: To what extent did people have increased choice and control over the development and implementation of their plan?</w:t>
      </w:r>
      <w:bookmarkEnd w:id="42"/>
    </w:p>
    <w:p w14:paraId="419E8119" w14:textId="77777777" w:rsidR="00AA1C76" w:rsidRDefault="00CF5A23" w:rsidP="00635C4C">
      <w:pPr>
        <w:spacing w:before="240"/>
        <w:jc w:val="both"/>
        <w:rPr>
          <w:b/>
        </w:rPr>
      </w:pPr>
      <w:r w:rsidRPr="00CF5A23">
        <w:rPr>
          <w:b/>
        </w:rPr>
        <w:t>The qua</w:t>
      </w:r>
      <w:r w:rsidR="00AA1C76">
        <w:rPr>
          <w:b/>
        </w:rPr>
        <w:t xml:space="preserve">ntitative detail </w:t>
      </w:r>
    </w:p>
    <w:p w14:paraId="78CB7086" w14:textId="77777777" w:rsidR="00CF5A23" w:rsidRPr="00AA1C76" w:rsidRDefault="00CF5A23" w:rsidP="00635C4C">
      <w:pPr>
        <w:jc w:val="both"/>
        <w:rPr>
          <w:i/>
        </w:rPr>
      </w:pPr>
      <w:r w:rsidRPr="00AA1C76">
        <w:rPr>
          <w:i/>
        </w:rPr>
        <w:t>The NDIS Survey of People with Disability, and their Families and Carers</w:t>
      </w:r>
    </w:p>
    <w:p w14:paraId="2FA8B9B8" w14:textId="77777777" w:rsidR="00F16BB7" w:rsidRPr="00FA0AF5" w:rsidRDefault="00F16BB7" w:rsidP="00635C4C">
      <w:pPr>
        <w:autoSpaceDE w:val="0"/>
        <w:autoSpaceDN w:val="0"/>
        <w:adjustRightInd w:val="0"/>
        <w:jc w:val="both"/>
        <w:rPr>
          <w:rFonts w:cstheme="minorHAnsi"/>
        </w:rPr>
      </w:pPr>
      <w:r w:rsidRPr="00FA0AF5">
        <w:rPr>
          <w:rFonts w:cstheme="minorHAnsi"/>
        </w:rPr>
        <w:t>We have no direct evidence as yet about increasing choice and control over the development and implementation of plans.</w:t>
      </w:r>
    </w:p>
    <w:p w14:paraId="76E99731" w14:textId="1F4CD6C8" w:rsidR="003C15C7" w:rsidRPr="00E454B3" w:rsidRDefault="00F16BB7" w:rsidP="00F40D51">
      <w:pPr>
        <w:pStyle w:val="ListParagraph"/>
        <w:numPr>
          <w:ilvl w:val="0"/>
          <w:numId w:val="12"/>
        </w:numPr>
        <w:autoSpaceDE w:val="0"/>
        <w:autoSpaceDN w:val="0"/>
        <w:adjustRightInd w:val="0"/>
        <w:rPr>
          <w:rFonts w:cstheme="minorHAnsi"/>
        </w:rPr>
      </w:pPr>
      <w:r w:rsidRPr="00FA0AF5">
        <w:rPr>
          <w:rFonts w:cstheme="minorHAnsi"/>
        </w:rPr>
        <w:t xml:space="preserve">As background information we note that about </w:t>
      </w:r>
      <w:r w:rsidR="003C15C7" w:rsidRPr="00FA0AF5">
        <w:rPr>
          <w:rFonts w:cstheme="minorHAnsi"/>
        </w:rPr>
        <w:t>93</w:t>
      </w:r>
      <w:r w:rsidR="00F747C0">
        <w:rPr>
          <w:rFonts w:cstheme="minorHAnsi"/>
        </w:rPr>
        <w:t xml:space="preserve"> per cent</w:t>
      </w:r>
      <w:r w:rsidR="003C15C7" w:rsidRPr="00FA0AF5">
        <w:rPr>
          <w:rFonts w:cstheme="minorHAnsi"/>
        </w:rPr>
        <w:t xml:space="preserve"> of NDIS participants had a support plan </w:t>
      </w:r>
      <w:r w:rsidR="00C271B3">
        <w:rPr>
          <w:rFonts w:cstheme="minorHAnsi"/>
        </w:rPr>
        <w:t xml:space="preserve">already </w:t>
      </w:r>
      <w:r w:rsidR="003C15C7" w:rsidRPr="00FA0AF5">
        <w:rPr>
          <w:rFonts w:cstheme="minorHAnsi"/>
        </w:rPr>
        <w:t>approved by the NDIA at the time of completing the</w:t>
      </w:r>
      <w:r w:rsidR="00807797">
        <w:rPr>
          <w:rFonts w:cstheme="minorHAnsi"/>
        </w:rPr>
        <w:t>ir</w:t>
      </w:r>
      <w:r w:rsidR="003C15C7" w:rsidRPr="00FA0AF5">
        <w:rPr>
          <w:rFonts w:cstheme="minorHAnsi"/>
        </w:rPr>
        <w:t xml:space="preserve"> survey. </w:t>
      </w:r>
      <w:r w:rsidRPr="00FA0AF5">
        <w:rPr>
          <w:rFonts w:cstheme="minorHAnsi"/>
        </w:rPr>
        <w:t xml:space="preserve">About </w:t>
      </w:r>
      <w:r w:rsidR="003C15C7" w:rsidRPr="00FA0AF5">
        <w:rPr>
          <w:rFonts w:cstheme="minorHAnsi"/>
        </w:rPr>
        <w:t>96</w:t>
      </w:r>
      <w:r w:rsidR="00F747C0">
        <w:rPr>
          <w:rFonts w:cstheme="minorHAnsi"/>
        </w:rPr>
        <w:t xml:space="preserve"> per cent</w:t>
      </w:r>
      <w:r w:rsidR="003C15C7" w:rsidRPr="00FA0AF5">
        <w:rPr>
          <w:rFonts w:cstheme="minorHAnsi"/>
        </w:rPr>
        <w:t xml:space="preserve"> of NDIS participants obtained assistance from other people in making decisions about the support arrangement to be included in the plan (</w:t>
      </w:r>
      <w:r w:rsidR="00AA257B">
        <w:rPr>
          <w:rFonts w:cstheme="minorHAnsi"/>
        </w:rPr>
        <w:t xml:space="preserve">Appendix 3.3 </w:t>
      </w:r>
      <w:r w:rsidR="00943328">
        <w:rPr>
          <w:rFonts w:cstheme="minorHAnsi"/>
        </w:rPr>
        <w:fldChar w:fldCharType="begin"/>
      </w:r>
      <w:r w:rsidR="00943328">
        <w:rPr>
          <w:rFonts w:cstheme="minorHAnsi"/>
        </w:rPr>
        <w:instrText xml:space="preserve"> REF _Ref456792635 \h </w:instrText>
      </w:r>
      <w:r w:rsidR="00943328">
        <w:rPr>
          <w:rFonts w:cstheme="minorHAnsi"/>
        </w:rPr>
      </w:r>
      <w:r w:rsidR="00943328">
        <w:rPr>
          <w:rFonts w:cstheme="minorHAnsi"/>
        </w:rPr>
        <w:fldChar w:fldCharType="separate"/>
      </w:r>
      <w:r w:rsidR="008902AC">
        <w:t xml:space="preserve">Table </w:t>
      </w:r>
      <w:r w:rsidR="008902AC">
        <w:rPr>
          <w:noProof/>
        </w:rPr>
        <w:t>49</w:t>
      </w:r>
      <w:r w:rsidR="00943328">
        <w:rPr>
          <w:rFonts w:cstheme="minorHAnsi"/>
        </w:rPr>
        <w:fldChar w:fldCharType="end"/>
      </w:r>
      <w:r w:rsidR="003C15C7" w:rsidRPr="00FA0AF5">
        <w:rPr>
          <w:rFonts w:cstheme="minorHAnsi"/>
        </w:rPr>
        <w:t xml:space="preserve">). </w:t>
      </w:r>
      <w:r w:rsidR="003C15C7" w:rsidRPr="00E454B3">
        <w:rPr>
          <w:rFonts w:cstheme="minorHAnsi"/>
        </w:rPr>
        <w:t xml:space="preserve">Assistance </w:t>
      </w:r>
      <w:r w:rsidRPr="00E454B3">
        <w:rPr>
          <w:rFonts w:cstheme="minorHAnsi"/>
        </w:rPr>
        <w:t>wa</w:t>
      </w:r>
      <w:r w:rsidR="003C15C7" w:rsidRPr="00E454B3">
        <w:rPr>
          <w:rFonts w:cstheme="minorHAnsi"/>
        </w:rPr>
        <w:t xml:space="preserve">s primarily </w:t>
      </w:r>
      <w:r w:rsidR="003C15C7" w:rsidRPr="00AB38B5">
        <w:t>provided</w:t>
      </w:r>
      <w:r w:rsidR="003C15C7" w:rsidRPr="00E454B3">
        <w:rPr>
          <w:rFonts w:cstheme="minorHAnsi"/>
        </w:rPr>
        <w:t xml:space="preserve"> by family and guardians (in 71</w:t>
      </w:r>
      <w:r w:rsidR="00F747C0">
        <w:rPr>
          <w:rFonts w:cstheme="minorHAnsi"/>
        </w:rPr>
        <w:t xml:space="preserve"> per cent</w:t>
      </w:r>
      <w:r w:rsidR="003C15C7" w:rsidRPr="00E454B3">
        <w:rPr>
          <w:rFonts w:cstheme="minorHAnsi"/>
        </w:rPr>
        <w:t xml:space="preserve"> and 22</w:t>
      </w:r>
      <w:r w:rsidR="00F747C0">
        <w:rPr>
          <w:rFonts w:cstheme="minorHAnsi"/>
        </w:rPr>
        <w:t xml:space="preserve"> per cent</w:t>
      </w:r>
      <w:r w:rsidR="003C15C7" w:rsidRPr="00E454B3">
        <w:rPr>
          <w:rFonts w:cstheme="minorHAnsi"/>
        </w:rPr>
        <w:t xml:space="preserve"> of cases in trial sites respectively) and the NDIA Planner and Local Area Coordinator (in 61</w:t>
      </w:r>
      <w:r w:rsidR="00F747C0">
        <w:rPr>
          <w:rFonts w:cstheme="minorHAnsi"/>
        </w:rPr>
        <w:t xml:space="preserve"> per cent</w:t>
      </w:r>
      <w:r w:rsidR="003C15C7" w:rsidRPr="00E454B3">
        <w:rPr>
          <w:rFonts w:cstheme="minorHAnsi"/>
        </w:rPr>
        <w:t xml:space="preserve"> and 13</w:t>
      </w:r>
      <w:r w:rsidR="00F747C0">
        <w:rPr>
          <w:rFonts w:cstheme="minorHAnsi"/>
        </w:rPr>
        <w:t xml:space="preserve"> per cent</w:t>
      </w:r>
      <w:r w:rsidR="003C15C7" w:rsidRPr="00E454B3">
        <w:rPr>
          <w:rFonts w:cstheme="minorHAnsi"/>
        </w:rPr>
        <w:t xml:space="preserve"> of cases). A substantial role </w:t>
      </w:r>
      <w:r w:rsidRPr="00E454B3">
        <w:rPr>
          <w:rFonts w:cstheme="minorHAnsi"/>
        </w:rPr>
        <w:t>wa</w:t>
      </w:r>
      <w:r w:rsidR="003C15C7" w:rsidRPr="00E454B3">
        <w:rPr>
          <w:rFonts w:cstheme="minorHAnsi"/>
        </w:rPr>
        <w:t>s also played by support workers (16</w:t>
      </w:r>
      <w:r w:rsidR="00F747C0">
        <w:rPr>
          <w:rFonts w:cstheme="minorHAnsi"/>
        </w:rPr>
        <w:t xml:space="preserve"> per cent</w:t>
      </w:r>
      <w:r w:rsidR="003C15C7" w:rsidRPr="00E454B3">
        <w:rPr>
          <w:rFonts w:cstheme="minorHAnsi"/>
        </w:rPr>
        <w:t>) and to a lesser extent, by nominees (9</w:t>
      </w:r>
      <w:r w:rsidR="00F747C0">
        <w:rPr>
          <w:rFonts w:cstheme="minorHAnsi"/>
        </w:rPr>
        <w:t xml:space="preserve"> per cent</w:t>
      </w:r>
      <w:r w:rsidR="003C15C7" w:rsidRPr="00E454B3">
        <w:rPr>
          <w:rFonts w:cstheme="minorHAnsi"/>
        </w:rPr>
        <w:t>) and friends (around 4</w:t>
      </w:r>
      <w:r w:rsidR="00F747C0">
        <w:rPr>
          <w:rFonts w:cstheme="minorHAnsi"/>
        </w:rPr>
        <w:t xml:space="preserve"> per cent</w:t>
      </w:r>
      <w:r w:rsidR="003C15C7" w:rsidRPr="00E454B3">
        <w:rPr>
          <w:rFonts w:cstheme="minorHAnsi"/>
        </w:rPr>
        <w:t xml:space="preserve">). </w:t>
      </w:r>
      <w:r w:rsidRPr="00E454B3">
        <w:rPr>
          <w:rFonts w:cstheme="minorHAnsi"/>
        </w:rPr>
        <w:t>About</w:t>
      </w:r>
      <w:r w:rsidR="003C15C7" w:rsidRPr="00E454B3">
        <w:rPr>
          <w:rFonts w:cstheme="minorHAnsi"/>
        </w:rPr>
        <w:t xml:space="preserve"> 18</w:t>
      </w:r>
      <w:r w:rsidR="00F747C0">
        <w:rPr>
          <w:rFonts w:cstheme="minorHAnsi"/>
        </w:rPr>
        <w:t xml:space="preserve"> per cent</w:t>
      </w:r>
      <w:r w:rsidR="003C15C7" w:rsidRPr="00E454B3">
        <w:rPr>
          <w:rFonts w:cstheme="minorHAnsi"/>
        </w:rPr>
        <w:t xml:space="preserve"> </w:t>
      </w:r>
      <w:r w:rsidRPr="00E454B3">
        <w:rPr>
          <w:rFonts w:cstheme="minorHAnsi"/>
        </w:rPr>
        <w:t xml:space="preserve">of NDIS participants </w:t>
      </w:r>
      <w:r w:rsidR="003C15C7" w:rsidRPr="00E454B3">
        <w:rPr>
          <w:rFonts w:cstheme="minorHAnsi"/>
        </w:rPr>
        <w:t>mentioned that someone else had assisted them in making decision about the support arrangements in their plans. The qualitative evidence would suggest that the</w:t>
      </w:r>
      <w:r w:rsidRPr="00E454B3">
        <w:rPr>
          <w:rFonts w:cstheme="minorHAnsi"/>
        </w:rPr>
        <w:t xml:space="preserve"> category “</w:t>
      </w:r>
      <w:r w:rsidR="003A0E91" w:rsidRPr="00E454B3">
        <w:rPr>
          <w:rFonts w:cstheme="minorHAnsi"/>
        </w:rPr>
        <w:t xml:space="preserve">someone </w:t>
      </w:r>
      <w:r w:rsidRPr="00E454B3">
        <w:rPr>
          <w:rFonts w:cstheme="minorHAnsi"/>
        </w:rPr>
        <w:t>else” would consist largely of eith</w:t>
      </w:r>
      <w:r w:rsidR="003C15C7" w:rsidRPr="00E454B3">
        <w:rPr>
          <w:rFonts w:cstheme="minorHAnsi"/>
        </w:rPr>
        <w:t>er advocates or disability service providers.</w:t>
      </w:r>
    </w:p>
    <w:p w14:paraId="7A5A1A59" w14:textId="6D935EB1" w:rsidR="003C15C7" w:rsidRPr="0092409F" w:rsidRDefault="003C15C7" w:rsidP="00F40D51">
      <w:pPr>
        <w:pStyle w:val="ListParagraph"/>
        <w:numPr>
          <w:ilvl w:val="0"/>
          <w:numId w:val="12"/>
        </w:numPr>
        <w:autoSpaceDE w:val="0"/>
        <w:autoSpaceDN w:val="0"/>
        <w:adjustRightInd w:val="0"/>
        <w:rPr>
          <w:rFonts w:cstheme="minorHAnsi"/>
        </w:rPr>
      </w:pPr>
      <w:r w:rsidRPr="00E454B3">
        <w:rPr>
          <w:rFonts w:cstheme="minorHAnsi"/>
        </w:rPr>
        <w:t xml:space="preserve">People with disability over the age of 15 in the trial group </w:t>
      </w:r>
      <w:r w:rsidR="00F9445F">
        <w:rPr>
          <w:rFonts w:cstheme="minorHAnsi"/>
        </w:rPr>
        <w:t>are</w:t>
      </w:r>
      <w:r w:rsidR="00F9445F" w:rsidRPr="00E454B3">
        <w:rPr>
          <w:rFonts w:cstheme="minorHAnsi"/>
        </w:rPr>
        <w:t xml:space="preserve"> </w:t>
      </w:r>
      <w:r w:rsidRPr="00E454B3">
        <w:rPr>
          <w:rFonts w:cstheme="minorHAnsi"/>
        </w:rPr>
        <w:t>aske</w:t>
      </w:r>
      <w:r w:rsidRPr="0092409F">
        <w:rPr>
          <w:rFonts w:cstheme="minorHAnsi"/>
        </w:rPr>
        <w:t>d to compare aspects of their past (pre-NDIS) experiences with their experiences in the NDIS. We ask them ‘Compared to before the NDIS, does it now take more, less or the same amount of time to...’</w:t>
      </w:r>
    </w:p>
    <w:p w14:paraId="6DB1C9BB" w14:textId="77777777" w:rsidR="003C15C7" w:rsidRPr="00FA0AF5" w:rsidRDefault="003C15C7" w:rsidP="00F40D51">
      <w:pPr>
        <w:pStyle w:val="ListParagraph"/>
        <w:numPr>
          <w:ilvl w:val="0"/>
          <w:numId w:val="23"/>
        </w:numPr>
        <w:ind w:left="851" w:hanging="284"/>
      </w:pPr>
      <w:r w:rsidRPr="00FA0AF5">
        <w:t>get the supports that you need</w:t>
      </w:r>
    </w:p>
    <w:p w14:paraId="5894FF72" w14:textId="77777777" w:rsidR="003C15C7" w:rsidRPr="00FA0AF5" w:rsidRDefault="003C15C7" w:rsidP="00F40D51">
      <w:pPr>
        <w:pStyle w:val="ListParagraph"/>
        <w:numPr>
          <w:ilvl w:val="0"/>
          <w:numId w:val="23"/>
        </w:numPr>
        <w:ind w:left="851" w:hanging="284"/>
      </w:pPr>
      <w:r w:rsidRPr="00FA0AF5">
        <w:t xml:space="preserve">do </w:t>
      </w:r>
      <w:r w:rsidRPr="00B017CA">
        <w:rPr>
          <w:rFonts w:cstheme="minorHAnsi"/>
          <w:szCs w:val="18"/>
        </w:rPr>
        <w:t>the</w:t>
      </w:r>
      <w:r w:rsidRPr="00FA0AF5">
        <w:t xml:space="preserve"> necessary paperwork to get the supports that you need</w:t>
      </w:r>
    </w:p>
    <w:p w14:paraId="6718A3A2" w14:textId="77777777" w:rsidR="003C15C7" w:rsidRPr="00FA0AF5" w:rsidRDefault="003C15C7" w:rsidP="00F40D51">
      <w:pPr>
        <w:pStyle w:val="ListParagraph"/>
        <w:numPr>
          <w:ilvl w:val="0"/>
          <w:numId w:val="23"/>
        </w:numPr>
        <w:ind w:left="851" w:hanging="284"/>
      </w:pPr>
      <w:proofErr w:type="gramStart"/>
      <w:r w:rsidRPr="00FA0AF5">
        <w:t>find</w:t>
      </w:r>
      <w:proofErr w:type="gramEnd"/>
      <w:r w:rsidRPr="00FA0AF5">
        <w:t xml:space="preserve"> </w:t>
      </w:r>
      <w:r w:rsidRPr="00B017CA">
        <w:rPr>
          <w:rFonts w:cstheme="minorHAnsi"/>
          <w:szCs w:val="18"/>
        </w:rPr>
        <w:t>out</w:t>
      </w:r>
      <w:r w:rsidRPr="00FA0AF5">
        <w:t xml:space="preserve"> where to get the supports that you need</w:t>
      </w:r>
      <w:r w:rsidR="004F0A7D" w:rsidRPr="00FA0AF5">
        <w:t xml:space="preserve"> (</w:t>
      </w:r>
      <w:r w:rsidR="00787F41">
        <w:t>Appendix 3.3</w:t>
      </w:r>
      <w:r w:rsidR="00943328">
        <w:t xml:space="preserve"> </w:t>
      </w:r>
      <w:r w:rsidR="00943328">
        <w:fldChar w:fldCharType="begin"/>
      </w:r>
      <w:r w:rsidR="00943328">
        <w:instrText xml:space="preserve"> REF _Ref456792661 \h </w:instrText>
      </w:r>
      <w:r w:rsidR="00943328">
        <w:fldChar w:fldCharType="separate"/>
      </w:r>
      <w:r w:rsidR="008902AC">
        <w:t xml:space="preserve">Table </w:t>
      </w:r>
      <w:r w:rsidR="008902AC">
        <w:rPr>
          <w:noProof/>
        </w:rPr>
        <w:t>50</w:t>
      </w:r>
      <w:r w:rsidR="00943328">
        <w:fldChar w:fldCharType="end"/>
      </w:r>
      <w:r w:rsidR="004F0A7D" w:rsidRPr="00FA0AF5">
        <w:t>)</w:t>
      </w:r>
      <w:r w:rsidRPr="00FA0AF5">
        <w:t>.</w:t>
      </w:r>
    </w:p>
    <w:p w14:paraId="374A7B48" w14:textId="6CCE8912" w:rsidR="00C53967" w:rsidRPr="00AB38B5" w:rsidRDefault="00C53967" w:rsidP="00F40D51">
      <w:pPr>
        <w:pStyle w:val="ListParagraph"/>
        <w:numPr>
          <w:ilvl w:val="0"/>
          <w:numId w:val="12"/>
        </w:numPr>
        <w:autoSpaceDE w:val="0"/>
        <w:autoSpaceDN w:val="0"/>
        <w:adjustRightInd w:val="0"/>
      </w:pPr>
      <w:r w:rsidRPr="00E454B3">
        <w:rPr>
          <w:rFonts w:cstheme="minorHAnsi"/>
        </w:rPr>
        <w:t xml:space="preserve">The same questions </w:t>
      </w:r>
      <w:r w:rsidR="00F9445F">
        <w:rPr>
          <w:rFonts w:cstheme="minorHAnsi"/>
        </w:rPr>
        <w:t>are</w:t>
      </w:r>
      <w:r w:rsidR="003C15C7" w:rsidRPr="00E454B3">
        <w:rPr>
          <w:rFonts w:cstheme="minorHAnsi"/>
        </w:rPr>
        <w:t xml:space="preserve"> asked of </w:t>
      </w:r>
      <w:r w:rsidRPr="00E454B3">
        <w:rPr>
          <w:rFonts w:cstheme="minorHAnsi"/>
        </w:rPr>
        <w:t xml:space="preserve">the family members and carers or </w:t>
      </w:r>
      <w:r w:rsidR="003C15C7" w:rsidRPr="00E454B3">
        <w:rPr>
          <w:rFonts w:cstheme="minorHAnsi"/>
        </w:rPr>
        <w:t>NDIS participants</w:t>
      </w:r>
      <w:r w:rsidR="004F0A7D" w:rsidRPr="00E454B3">
        <w:rPr>
          <w:rFonts w:cstheme="minorHAnsi"/>
        </w:rPr>
        <w:t xml:space="preserve"> (</w:t>
      </w:r>
      <w:r w:rsidR="00787F41">
        <w:t xml:space="preserve">Appendix 3.3 </w:t>
      </w:r>
      <w:r w:rsidR="00943328">
        <w:fldChar w:fldCharType="begin"/>
      </w:r>
      <w:r w:rsidR="00943328">
        <w:instrText xml:space="preserve"> REF _Ref456792671 \h </w:instrText>
      </w:r>
      <w:r w:rsidR="00AB38B5">
        <w:instrText xml:space="preserve"> \* MERGEFORMAT </w:instrText>
      </w:r>
      <w:r w:rsidR="00943328">
        <w:fldChar w:fldCharType="separate"/>
      </w:r>
      <w:r w:rsidR="008902AC">
        <w:t>Table 51</w:t>
      </w:r>
      <w:r w:rsidR="00943328">
        <w:fldChar w:fldCharType="end"/>
      </w:r>
      <w:r w:rsidR="004F0A7D" w:rsidRPr="00AB38B5">
        <w:t>)</w:t>
      </w:r>
      <w:r w:rsidR="003C15C7" w:rsidRPr="00AB38B5">
        <w:t>.</w:t>
      </w:r>
    </w:p>
    <w:p w14:paraId="3F68558B" w14:textId="4B491406" w:rsidR="00C53967" w:rsidRPr="00AB38B5" w:rsidRDefault="00C53967" w:rsidP="00F40D51">
      <w:pPr>
        <w:pStyle w:val="ListParagraph"/>
        <w:numPr>
          <w:ilvl w:val="0"/>
          <w:numId w:val="12"/>
        </w:numPr>
        <w:autoSpaceDE w:val="0"/>
        <w:autoSpaceDN w:val="0"/>
        <w:adjustRightInd w:val="0"/>
      </w:pPr>
      <w:r w:rsidRPr="00AB38B5">
        <w:t>The quantitative data finds that the NDIS has impacted on how long things take for the majority of NDIS participants and their families and carers.</w:t>
      </w:r>
      <w:r w:rsidR="006F3C10" w:rsidRPr="00AB38B5">
        <w:t xml:space="preserve"> Only between 24-29</w:t>
      </w:r>
      <w:r w:rsidR="00F747C0" w:rsidRPr="00AB38B5">
        <w:t xml:space="preserve"> per cent</w:t>
      </w:r>
      <w:r w:rsidR="006F3C10" w:rsidRPr="00AB38B5">
        <w:t xml:space="preserve"> of NDIS participants and 30-40</w:t>
      </w:r>
      <w:r w:rsidR="00F747C0" w:rsidRPr="00AB38B5">
        <w:t xml:space="preserve"> per cent</w:t>
      </w:r>
      <w:r w:rsidR="006F3C10" w:rsidRPr="00AB38B5">
        <w:t xml:space="preserve"> of family members and carers report that it takes them the same amount of time to find, get and do the necessary paperwork for their supports.</w:t>
      </w:r>
    </w:p>
    <w:p w14:paraId="20A68DEA" w14:textId="77777777" w:rsidR="00C53967" w:rsidRDefault="006F3C10" w:rsidP="00F40D51">
      <w:pPr>
        <w:pStyle w:val="ListParagraph"/>
        <w:numPr>
          <w:ilvl w:val="0"/>
          <w:numId w:val="12"/>
        </w:numPr>
        <w:autoSpaceDE w:val="0"/>
        <w:autoSpaceDN w:val="0"/>
        <w:adjustRightInd w:val="0"/>
        <w:rPr>
          <w:rFonts w:cstheme="minorHAnsi"/>
        </w:rPr>
      </w:pPr>
      <w:r w:rsidRPr="00AB38B5">
        <w:t xml:space="preserve">The change </w:t>
      </w:r>
      <w:r w:rsidR="00C271B3" w:rsidRPr="00AB38B5">
        <w:t xml:space="preserve">we observe </w:t>
      </w:r>
      <w:r w:rsidRPr="00AB38B5">
        <w:t>is tilted towards more respondents reporting (i) that they need less time rather than more time to find and get supports and (ii) that they need more time rather than less time for doing the necessary paperwork</w:t>
      </w:r>
      <w:r w:rsidR="00216B4F" w:rsidRPr="00AB38B5">
        <w:t>. The</w:t>
      </w:r>
      <w:r w:rsidRPr="00AB38B5">
        <w:t xml:space="preserve"> </w:t>
      </w:r>
      <w:r w:rsidR="00216B4F" w:rsidRPr="00AB38B5">
        <w:t>shorter time taken under the NDIS to find and get s</w:t>
      </w:r>
      <w:r w:rsidR="00216B4F" w:rsidRPr="00E454B3">
        <w:rPr>
          <w:rFonts w:cstheme="minorHAnsi"/>
        </w:rPr>
        <w:t>upports</w:t>
      </w:r>
      <w:r w:rsidRPr="00E454B3">
        <w:rPr>
          <w:rFonts w:cstheme="minorHAnsi"/>
        </w:rPr>
        <w:t xml:space="preserve"> </w:t>
      </w:r>
      <w:r w:rsidR="00216B4F" w:rsidRPr="00E454B3">
        <w:rPr>
          <w:rFonts w:cstheme="minorHAnsi"/>
        </w:rPr>
        <w:t>is</w:t>
      </w:r>
      <w:r w:rsidRPr="00E454B3">
        <w:rPr>
          <w:rFonts w:cstheme="minorHAnsi"/>
        </w:rPr>
        <w:t xml:space="preserve"> more pronounced</w:t>
      </w:r>
      <w:r w:rsidR="00216B4F" w:rsidRPr="00E454B3">
        <w:rPr>
          <w:rFonts w:cstheme="minorHAnsi"/>
        </w:rPr>
        <w:t xml:space="preserve"> among NDIS participants than among their family members and carers. In contrast, the longer time taken under the NDIS to do the paperwork is </w:t>
      </w:r>
      <w:r w:rsidRPr="00E454B3">
        <w:rPr>
          <w:rFonts w:cstheme="minorHAnsi"/>
        </w:rPr>
        <w:t xml:space="preserve">more </w:t>
      </w:r>
      <w:r w:rsidR="00216B4F" w:rsidRPr="00E454B3">
        <w:rPr>
          <w:rFonts w:cstheme="minorHAnsi"/>
        </w:rPr>
        <w:t xml:space="preserve">pronounced among the family members and carers. We cannot know the net effect of these changes, but we can see that there is a shift in the time burden away from NDIS participants themselves and towards their family members and carers who are assisting them with the necessary </w:t>
      </w:r>
      <w:r w:rsidR="006F0115">
        <w:rPr>
          <w:rFonts w:cstheme="minorHAnsi"/>
        </w:rPr>
        <w:t xml:space="preserve">new </w:t>
      </w:r>
      <w:r w:rsidR="00216B4F" w:rsidRPr="00E454B3">
        <w:rPr>
          <w:rFonts w:cstheme="minorHAnsi"/>
        </w:rPr>
        <w:t>paperwork.</w:t>
      </w:r>
    </w:p>
    <w:p w14:paraId="309F0A5F" w14:textId="77777777" w:rsidR="009A2BB2" w:rsidRDefault="009A2BB2" w:rsidP="00F40D51">
      <w:pPr>
        <w:pStyle w:val="ListParagraph"/>
        <w:numPr>
          <w:ilvl w:val="0"/>
          <w:numId w:val="12"/>
        </w:numPr>
        <w:autoSpaceDE w:val="0"/>
        <w:autoSpaceDN w:val="0"/>
        <w:adjustRightInd w:val="0"/>
        <w:rPr>
          <w:rFonts w:cstheme="minorHAnsi"/>
        </w:rPr>
      </w:pPr>
      <w:r w:rsidRPr="00E454B3">
        <w:rPr>
          <w:rFonts w:cstheme="minorHAnsi"/>
        </w:rPr>
        <w:t xml:space="preserve">To the degree that shorter times to find and get the desired supports and to complete the necessary paperwork may contribute towards an increase in choice and control, we can see some </w:t>
      </w:r>
      <w:r w:rsidRPr="00AB38B5">
        <w:lastRenderedPageBreak/>
        <w:t>indirect</w:t>
      </w:r>
      <w:r w:rsidRPr="00E454B3">
        <w:rPr>
          <w:rFonts w:cstheme="minorHAnsi"/>
        </w:rPr>
        <w:t xml:space="preserve"> evidence that the NDIS is reported to be bringing an improvement in the choice and control over the development and implementation of Plans. However, we note that this may be a tenuous link that needs further investigation.</w:t>
      </w:r>
    </w:p>
    <w:p w14:paraId="605DB979" w14:textId="77777777" w:rsidR="003C15C7" w:rsidRPr="00B82D96" w:rsidRDefault="003C15C7" w:rsidP="00635C4C">
      <w:pPr>
        <w:autoSpaceDE w:val="0"/>
        <w:autoSpaceDN w:val="0"/>
        <w:adjustRightInd w:val="0"/>
        <w:jc w:val="both"/>
        <w:rPr>
          <w:rFonts w:cstheme="minorHAnsi"/>
          <w:b/>
        </w:rPr>
      </w:pPr>
      <w:bookmarkStart w:id="43" w:name="Title_3_62"/>
      <w:bookmarkEnd w:id="43"/>
      <w:r w:rsidRPr="00B82D96">
        <w:rPr>
          <w:rFonts w:cstheme="minorHAnsi"/>
          <w:b/>
        </w:rPr>
        <w:t>The qualitative detail</w:t>
      </w:r>
    </w:p>
    <w:p w14:paraId="06A1446E" w14:textId="4E08D749" w:rsidR="004F0A7D" w:rsidRPr="00F64A8F" w:rsidRDefault="004F0A7D" w:rsidP="00635C4C">
      <w:pPr>
        <w:jc w:val="both"/>
      </w:pPr>
      <w:r w:rsidRPr="00F64A8F">
        <w:t xml:space="preserve">The </w:t>
      </w:r>
      <w:r w:rsidR="008C5775">
        <w:t>qualitative</w:t>
      </w:r>
      <w:r w:rsidRPr="00F64A8F">
        <w:t xml:space="preserve"> data </w:t>
      </w:r>
      <w:r w:rsidR="00BA6E99">
        <w:t>collected</w:t>
      </w:r>
      <w:r>
        <w:t xml:space="preserve"> </w:t>
      </w:r>
      <w:r w:rsidR="00BA6E99">
        <w:t>detailed</w:t>
      </w:r>
      <w:r>
        <w:t xml:space="preserve"> information about the extent to which </w:t>
      </w:r>
      <w:r w:rsidRPr="00F64A8F">
        <w:t xml:space="preserve">NDIS participants </w:t>
      </w:r>
      <w:r>
        <w:t xml:space="preserve">and their family members and carers had choice and control over the development and implementation of their plan and how this has change over time. </w:t>
      </w:r>
    </w:p>
    <w:p w14:paraId="73CAF1E5" w14:textId="77777777" w:rsidR="00A83C35" w:rsidRPr="004C689C" w:rsidRDefault="00A83C35" w:rsidP="00635C4C">
      <w:pPr>
        <w:jc w:val="both"/>
        <w:rPr>
          <w:i/>
        </w:rPr>
      </w:pPr>
      <w:r w:rsidRPr="004C689C">
        <w:rPr>
          <w:i/>
        </w:rPr>
        <w:t>The perspective of the person with disability and their family and carer</w:t>
      </w:r>
    </w:p>
    <w:p w14:paraId="4BAED866" w14:textId="77777777" w:rsidR="00A83C35" w:rsidRPr="001335AB" w:rsidRDefault="00A83C35" w:rsidP="00635C4C">
      <w:pPr>
        <w:jc w:val="both"/>
        <w:rPr>
          <w:i/>
        </w:rPr>
      </w:pPr>
      <w:r w:rsidRPr="001335AB">
        <w:rPr>
          <w:i/>
        </w:rPr>
        <w:t>Development of plan</w:t>
      </w:r>
    </w:p>
    <w:p w14:paraId="0DB0A4CA" w14:textId="4D92163A" w:rsidR="009E1755" w:rsidRPr="00AB38B5" w:rsidRDefault="009E1755" w:rsidP="00F40D51">
      <w:pPr>
        <w:pStyle w:val="ListParagraph"/>
        <w:numPr>
          <w:ilvl w:val="0"/>
          <w:numId w:val="12"/>
        </w:numPr>
        <w:autoSpaceDE w:val="0"/>
        <w:autoSpaceDN w:val="0"/>
        <w:adjustRightInd w:val="0"/>
      </w:pPr>
      <w:r w:rsidRPr="004C689C">
        <w:rPr>
          <w:rFonts w:cstheme="minorHAnsi"/>
        </w:rPr>
        <w:t xml:space="preserve">At </w:t>
      </w:r>
      <w:r w:rsidR="00764082">
        <w:rPr>
          <w:rFonts w:cstheme="minorHAnsi"/>
        </w:rPr>
        <w:t>wave</w:t>
      </w:r>
      <w:r w:rsidRPr="004C689C">
        <w:rPr>
          <w:rFonts w:cstheme="minorHAnsi"/>
        </w:rPr>
        <w:t xml:space="preserve"> 1, NDIS participants requested more support and preparation during the NDIS plan development stage, including help with identifying and unpacking goals and aspirations, and plannin</w:t>
      </w:r>
      <w:r w:rsidRPr="00AB38B5">
        <w:t xml:space="preserve">g for the future (a concept that for many had not really been explored previously). Respondents would particularly have welcomed help with generating ideas </w:t>
      </w:r>
      <w:r w:rsidR="008E0DB1" w:rsidRPr="00AB38B5">
        <w:t xml:space="preserve">about </w:t>
      </w:r>
      <w:r w:rsidRPr="00AB38B5">
        <w:t xml:space="preserve">how goals could be pursued and realised. </w:t>
      </w:r>
    </w:p>
    <w:p w14:paraId="4CAE83CB" w14:textId="77777777" w:rsidR="009E1755" w:rsidRPr="00AB38B5" w:rsidRDefault="008E0DB1" w:rsidP="00F40D51">
      <w:pPr>
        <w:pStyle w:val="ListParagraph"/>
        <w:numPr>
          <w:ilvl w:val="0"/>
          <w:numId w:val="12"/>
        </w:numPr>
        <w:autoSpaceDE w:val="0"/>
        <w:autoSpaceDN w:val="0"/>
        <w:adjustRightInd w:val="0"/>
      </w:pPr>
      <w:r w:rsidRPr="00AB38B5">
        <w:t>While s</w:t>
      </w:r>
      <w:r w:rsidR="009E1755" w:rsidRPr="00AB38B5">
        <w:t>ome found the resources supplied by the NDIA to help prepare for planning sessions useful, others relied on social media and advocates for extra guidance.</w:t>
      </w:r>
    </w:p>
    <w:p w14:paraId="5E02D53E" w14:textId="77777777" w:rsidR="009E1755" w:rsidRPr="00AB38B5" w:rsidRDefault="009E1755" w:rsidP="00F40D51">
      <w:pPr>
        <w:pStyle w:val="ListParagraph"/>
        <w:numPr>
          <w:ilvl w:val="0"/>
          <w:numId w:val="12"/>
        </w:numPr>
        <w:autoSpaceDE w:val="0"/>
        <w:autoSpaceDN w:val="0"/>
        <w:adjustRightInd w:val="0"/>
      </w:pPr>
      <w:r w:rsidRPr="00AB38B5">
        <w:t xml:space="preserve">Most respondents were aware that interim changes could be made to their NDIS plan throughout the year. </w:t>
      </w:r>
      <w:r w:rsidR="001D26C6" w:rsidRPr="00AB38B5">
        <w:t xml:space="preserve">For the most part this was </w:t>
      </w:r>
      <w:r w:rsidR="008E0DB1" w:rsidRPr="00AB38B5">
        <w:t xml:space="preserve">done </w:t>
      </w:r>
      <w:r w:rsidR="001D26C6" w:rsidRPr="00AB38B5">
        <w:t xml:space="preserve">to request adjustments to funding to accommodate unexpected pricing changes, or </w:t>
      </w:r>
      <w:r w:rsidR="008E0DB1" w:rsidRPr="00AB38B5">
        <w:t xml:space="preserve">to </w:t>
      </w:r>
      <w:r w:rsidR="001D26C6" w:rsidRPr="00AB38B5">
        <w:t xml:space="preserve">include additional or new services including equipment repair. Overall, interim changes to plans were achieved smoothly. </w:t>
      </w:r>
    </w:p>
    <w:p w14:paraId="2DBB84D7" w14:textId="5002E93B" w:rsidR="009E1755" w:rsidRPr="009E1755" w:rsidRDefault="00EC797F" w:rsidP="00F40D51">
      <w:pPr>
        <w:pStyle w:val="ListParagraph"/>
        <w:numPr>
          <w:ilvl w:val="0"/>
          <w:numId w:val="12"/>
        </w:numPr>
        <w:autoSpaceDE w:val="0"/>
        <w:autoSpaceDN w:val="0"/>
        <w:adjustRightInd w:val="0"/>
        <w:rPr>
          <w:rFonts w:cstheme="minorHAnsi"/>
        </w:rPr>
      </w:pPr>
      <w:r w:rsidRPr="00AB38B5">
        <w:t xml:space="preserve">With the exception of one NDIS participants whose initial plan took much longer </w:t>
      </w:r>
      <w:r w:rsidR="008E0DB1" w:rsidRPr="00AB38B5">
        <w:t xml:space="preserve">than usual </w:t>
      </w:r>
      <w:r w:rsidRPr="00AB38B5">
        <w:t>to be comp</w:t>
      </w:r>
      <w:r w:rsidRPr="00D74913">
        <w:rPr>
          <w:rFonts w:cstheme="minorHAnsi"/>
          <w:lang w:val="en-GB"/>
        </w:rPr>
        <w:t xml:space="preserve">leted, </w:t>
      </w:r>
      <w:r w:rsidR="001A630A" w:rsidRPr="009E1755">
        <w:rPr>
          <w:rFonts w:cstheme="minorHAnsi"/>
        </w:rPr>
        <w:t>all</w:t>
      </w:r>
      <w:r w:rsidR="009E1755" w:rsidRPr="009E1755">
        <w:rPr>
          <w:rFonts w:cstheme="minorHAnsi"/>
        </w:rPr>
        <w:t xml:space="preserve"> respondents had experienced one or more</w:t>
      </w:r>
      <w:r w:rsidR="00C96BC3">
        <w:rPr>
          <w:rFonts w:cstheme="minorHAnsi"/>
        </w:rPr>
        <w:t xml:space="preserve"> annual</w:t>
      </w:r>
      <w:r w:rsidR="009E1755" w:rsidRPr="009E1755">
        <w:rPr>
          <w:rFonts w:cstheme="minorHAnsi"/>
        </w:rPr>
        <w:t xml:space="preserve"> plan review</w:t>
      </w:r>
      <w:r w:rsidR="008E0DB1">
        <w:rPr>
          <w:rFonts w:cstheme="minorHAnsi"/>
        </w:rPr>
        <w:t>s</w:t>
      </w:r>
      <w:r w:rsidR="009E1755" w:rsidRPr="009E1755">
        <w:rPr>
          <w:rFonts w:cstheme="minorHAnsi"/>
        </w:rPr>
        <w:t xml:space="preserve"> between </w:t>
      </w:r>
      <w:r w:rsidR="00764082">
        <w:rPr>
          <w:rFonts w:cstheme="minorHAnsi"/>
        </w:rPr>
        <w:t>wave</w:t>
      </w:r>
      <w:r w:rsidR="009E1755" w:rsidRPr="009E1755">
        <w:rPr>
          <w:rFonts w:cstheme="minorHAnsi"/>
        </w:rPr>
        <w:t xml:space="preserve"> 1 and </w:t>
      </w:r>
      <w:r w:rsidR="00764082">
        <w:rPr>
          <w:rFonts w:cstheme="minorHAnsi"/>
        </w:rPr>
        <w:t>wave</w:t>
      </w:r>
      <w:r w:rsidR="009E1755" w:rsidRPr="009E1755">
        <w:rPr>
          <w:rFonts w:cstheme="minorHAnsi"/>
        </w:rPr>
        <w:t xml:space="preserve"> 2.</w:t>
      </w:r>
      <w:r w:rsidR="009E1755">
        <w:rPr>
          <w:rFonts w:cstheme="minorHAnsi"/>
        </w:rPr>
        <w:t xml:space="preserve"> </w:t>
      </w:r>
      <w:r w:rsidR="00BA6E99">
        <w:rPr>
          <w:rFonts w:cstheme="minorHAnsi"/>
        </w:rPr>
        <w:t>Some</w:t>
      </w:r>
      <w:r w:rsidR="00BA6E99" w:rsidRPr="009E1755">
        <w:rPr>
          <w:rFonts w:cstheme="minorHAnsi"/>
        </w:rPr>
        <w:t xml:space="preserve"> </w:t>
      </w:r>
      <w:r w:rsidR="009E1755" w:rsidRPr="009E1755">
        <w:rPr>
          <w:rFonts w:cstheme="minorHAnsi"/>
        </w:rPr>
        <w:t xml:space="preserve">respondents indicated doing a great deal of preparation for the review appointment. </w:t>
      </w:r>
      <w:r w:rsidR="00072604">
        <w:rPr>
          <w:rFonts w:cstheme="minorHAnsi"/>
        </w:rPr>
        <w:t>However, t</w:t>
      </w:r>
      <w:r w:rsidR="009E1755" w:rsidRPr="009E1755">
        <w:rPr>
          <w:rFonts w:cstheme="minorHAnsi"/>
        </w:rPr>
        <w:t xml:space="preserve">here was little mention of information or resources provided by the NDIA to support this, and at least some felt it was more beneficial to seek advice from an external advocate (paid and unpaid). </w:t>
      </w:r>
    </w:p>
    <w:p w14:paraId="0DE3F35E" w14:textId="1ABA58F9" w:rsidR="009E1755" w:rsidRPr="009E1755" w:rsidRDefault="009E1755" w:rsidP="00F40D51">
      <w:pPr>
        <w:pStyle w:val="ListParagraph"/>
        <w:numPr>
          <w:ilvl w:val="0"/>
          <w:numId w:val="12"/>
        </w:numPr>
        <w:autoSpaceDE w:val="0"/>
        <w:autoSpaceDN w:val="0"/>
        <w:adjustRightInd w:val="0"/>
        <w:rPr>
          <w:rFonts w:cstheme="minorHAnsi"/>
        </w:rPr>
      </w:pPr>
      <w:r w:rsidRPr="009E1755">
        <w:rPr>
          <w:rFonts w:cstheme="minorHAnsi"/>
        </w:rPr>
        <w:t xml:space="preserve">At </w:t>
      </w:r>
      <w:r w:rsidR="00764082">
        <w:rPr>
          <w:rFonts w:cstheme="minorHAnsi"/>
        </w:rPr>
        <w:t>wave</w:t>
      </w:r>
      <w:r w:rsidRPr="009E1755">
        <w:rPr>
          <w:rFonts w:cstheme="minorHAnsi"/>
        </w:rPr>
        <w:t xml:space="preserve"> 2, nearly all respondents said that the planning process had become easier over time</w:t>
      </w:r>
      <w:r w:rsidR="00A32F91">
        <w:rPr>
          <w:rFonts w:cstheme="minorHAnsi"/>
        </w:rPr>
        <w:t>, due to increased familiarity with the Scheme,</w:t>
      </w:r>
      <w:r w:rsidRPr="009E1755">
        <w:rPr>
          <w:rFonts w:cstheme="minorHAnsi"/>
        </w:rPr>
        <w:t xml:space="preserve"> a better understanding of their own needs and how to translate these into goals. Respondents also reported increased confidence in asking for what they wanted. </w:t>
      </w:r>
    </w:p>
    <w:p w14:paraId="7CFC06A8" w14:textId="77777777" w:rsidR="009E1755" w:rsidRPr="009E1755" w:rsidRDefault="009E1755" w:rsidP="00E65C0D">
      <w:pPr>
        <w:pStyle w:val="ListParagraph"/>
        <w:ind w:left="993"/>
        <w:rPr>
          <w:rFonts w:cstheme="minorHAnsi"/>
          <w:i/>
        </w:rPr>
      </w:pPr>
      <w:r w:rsidRPr="009E1755">
        <w:rPr>
          <w:rFonts w:cstheme="minorHAnsi"/>
          <w:i/>
        </w:rPr>
        <w:t>Just felt comfortable and I think I understood it a lot better 12 months on.  (</w:t>
      </w:r>
      <w:r w:rsidR="00983B26">
        <w:rPr>
          <w:rFonts w:cstheme="minorHAnsi"/>
          <w:i/>
        </w:rPr>
        <w:t>B</w:t>
      </w:r>
      <w:r w:rsidRPr="009E1755">
        <w:rPr>
          <w:rFonts w:cstheme="minorHAnsi"/>
          <w:i/>
        </w:rPr>
        <w:t>06 PWD W2)</w:t>
      </w:r>
    </w:p>
    <w:p w14:paraId="6B984CFF" w14:textId="77777777" w:rsidR="009E1755" w:rsidRPr="009E1755" w:rsidRDefault="009E1755" w:rsidP="00E65C0D">
      <w:pPr>
        <w:pStyle w:val="ListParagraph"/>
        <w:ind w:left="993"/>
        <w:rPr>
          <w:rFonts w:cstheme="minorHAnsi"/>
          <w:i/>
        </w:rPr>
      </w:pPr>
      <w:r w:rsidRPr="009E1755">
        <w:rPr>
          <w:rFonts w:cstheme="minorHAnsi"/>
          <w:i/>
        </w:rPr>
        <w:t>The first year I struggled a bit and then people out here who are my friends and well-wishers they explain to me you have to be more expressive and you have to be more vocal and not be shy and you just have to tell them what you need and want.  So as I’m staying here for more years I’m getting more and more confident in telling that no I need this or I want this.  I was a bit conscious to say the things but I’m getting there. (</w:t>
      </w:r>
      <w:r w:rsidR="00983B26">
        <w:rPr>
          <w:rFonts w:cstheme="minorHAnsi"/>
          <w:i/>
        </w:rPr>
        <w:t>E</w:t>
      </w:r>
      <w:r w:rsidRPr="009E1755">
        <w:rPr>
          <w:rFonts w:cstheme="minorHAnsi"/>
          <w:i/>
        </w:rPr>
        <w:t>10C W2)</w:t>
      </w:r>
    </w:p>
    <w:p w14:paraId="4CCEB71D" w14:textId="77777777" w:rsidR="009E1755" w:rsidRPr="009E1755" w:rsidRDefault="009E1755" w:rsidP="00E65C0D">
      <w:pPr>
        <w:pStyle w:val="ListParagraph"/>
        <w:ind w:left="993"/>
        <w:rPr>
          <w:rFonts w:cstheme="minorHAnsi"/>
          <w:i/>
        </w:rPr>
      </w:pPr>
      <w:r w:rsidRPr="009E1755">
        <w:rPr>
          <w:rFonts w:cstheme="minorHAnsi"/>
          <w:i/>
        </w:rPr>
        <w:t>It was a lot easier because I'd done it before and I knew what to ask, how to ask for it (</w:t>
      </w:r>
      <w:r w:rsidR="00983B26">
        <w:rPr>
          <w:rFonts w:cstheme="minorHAnsi"/>
          <w:i/>
        </w:rPr>
        <w:t>D</w:t>
      </w:r>
      <w:r w:rsidRPr="009E1755">
        <w:rPr>
          <w:rFonts w:cstheme="minorHAnsi"/>
          <w:i/>
        </w:rPr>
        <w:t>05C W2).</w:t>
      </w:r>
    </w:p>
    <w:p w14:paraId="3153C3B4" w14:textId="21F4DBE7" w:rsidR="009E1755" w:rsidRPr="009E1755" w:rsidRDefault="009E1755" w:rsidP="00F40D51">
      <w:pPr>
        <w:pStyle w:val="ListParagraph"/>
        <w:numPr>
          <w:ilvl w:val="0"/>
          <w:numId w:val="12"/>
        </w:numPr>
        <w:autoSpaceDE w:val="0"/>
        <w:autoSpaceDN w:val="0"/>
        <w:adjustRightInd w:val="0"/>
        <w:rPr>
          <w:rFonts w:cstheme="minorHAnsi"/>
        </w:rPr>
      </w:pPr>
      <w:r w:rsidRPr="009E1755">
        <w:rPr>
          <w:rFonts w:cstheme="minorHAnsi"/>
        </w:rPr>
        <w:t xml:space="preserve">Increased comfort </w:t>
      </w:r>
      <w:r w:rsidR="00AF4FAD">
        <w:rPr>
          <w:rFonts w:cstheme="minorHAnsi"/>
        </w:rPr>
        <w:t>was</w:t>
      </w:r>
      <w:r w:rsidRPr="009E1755">
        <w:rPr>
          <w:rFonts w:cstheme="minorHAnsi"/>
        </w:rPr>
        <w:t xml:space="preserve"> also seen in respondents</w:t>
      </w:r>
      <w:r w:rsidR="00A32F91">
        <w:rPr>
          <w:rFonts w:cstheme="minorHAnsi"/>
        </w:rPr>
        <w:t>’</w:t>
      </w:r>
      <w:r w:rsidRPr="009E1755">
        <w:rPr>
          <w:rFonts w:cstheme="minorHAnsi"/>
        </w:rPr>
        <w:t xml:space="preserve"> approach</w:t>
      </w:r>
      <w:r w:rsidR="00A32F91">
        <w:rPr>
          <w:rFonts w:cstheme="minorHAnsi"/>
        </w:rPr>
        <w:t>es</w:t>
      </w:r>
      <w:r w:rsidRPr="009E1755">
        <w:rPr>
          <w:rFonts w:cstheme="minorHAnsi"/>
        </w:rPr>
        <w:t xml:space="preserve"> to goals and aspirations. That is, in </w:t>
      </w:r>
      <w:r w:rsidR="00764082">
        <w:rPr>
          <w:rFonts w:cstheme="minorHAnsi"/>
        </w:rPr>
        <w:t>wave</w:t>
      </w:r>
      <w:r w:rsidRPr="009E1755">
        <w:rPr>
          <w:rFonts w:cstheme="minorHAnsi"/>
        </w:rPr>
        <w:t xml:space="preserve"> 1 </w:t>
      </w:r>
      <w:r w:rsidRPr="00AB38B5">
        <w:t>interviews</w:t>
      </w:r>
      <w:r w:rsidRPr="009E1755">
        <w:rPr>
          <w:rFonts w:cstheme="minorHAnsi"/>
        </w:rPr>
        <w:t xml:space="preserve">, participants’ plans typically focussed on day to day living, with the aim of consolidating support. </w:t>
      </w:r>
      <w:r w:rsidR="00A32F91">
        <w:rPr>
          <w:rFonts w:cstheme="minorHAnsi"/>
        </w:rPr>
        <w:t>In contrast d</w:t>
      </w:r>
      <w:r w:rsidRPr="009E1755">
        <w:rPr>
          <w:rFonts w:cstheme="minorHAnsi"/>
        </w:rPr>
        <w:t xml:space="preserve">uring </w:t>
      </w:r>
      <w:r w:rsidR="00764082">
        <w:rPr>
          <w:rFonts w:cstheme="minorHAnsi"/>
        </w:rPr>
        <w:t>wave</w:t>
      </w:r>
      <w:r w:rsidRPr="009E1755">
        <w:rPr>
          <w:rFonts w:cstheme="minorHAnsi"/>
        </w:rPr>
        <w:t xml:space="preserve"> 2 interviews, respondents showed familiarity and comfort with identifying their goals, and their plans become more aspirational, with </w:t>
      </w:r>
      <w:r w:rsidR="00A32F91">
        <w:rPr>
          <w:rFonts w:cstheme="minorHAnsi"/>
        </w:rPr>
        <w:t>consideration given to</w:t>
      </w:r>
      <w:r w:rsidRPr="009E1755">
        <w:rPr>
          <w:rFonts w:cstheme="minorHAnsi"/>
        </w:rPr>
        <w:t xml:space="preserve"> the future in addition to daily support needs.</w:t>
      </w:r>
    </w:p>
    <w:p w14:paraId="7587A701" w14:textId="438CE9A9" w:rsidR="00D9600B" w:rsidRPr="00D9600B" w:rsidRDefault="00D9600B" w:rsidP="00F40D51">
      <w:pPr>
        <w:pStyle w:val="ListParagraph"/>
        <w:numPr>
          <w:ilvl w:val="0"/>
          <w:numId w:val="12"/>
        </w:numPr>
        <w:autoSpaceDE w:val="0"/>
        <w:autoSpaceDN w:val="0"/>
        <w:adjustRightInd w:val="0"/>
        <w:rPr>
          <w:rFonts w:cstheme="minorHAnsi"/>
        </w:rPr>
      </w:pPr>
      <w:r>
        <w:rPr>
          <w:rFonts w:cstheme="minorHAnsi"/>
        </w:rPr>
        <w:t xml:space="preserve">At </w:t>
      </w:r>
      <w:r w:rsidRPr="00AB38B5">
        <w:t>both</w:t>
      </w:r>
      <w:r>
        <w:rPr>
          <w:rFonts w:cstheme="minorHAnsi"/>
        </w:rPr>
        <w:t xml:space="preserve"> </w:t>
      </w:r>
      <w:r w:rsidR="00764082">
        <w:rPr>
          <w:rFonts w:cstheme="minorHAnsi"/>
        </w:rPr>
        <w:t>wave</w:t>
      </w:r>
      <w:r>
        <w:rPr>
          <w:rFonts w:cstheme="minorHAnsi"/>
        </w:rPr>
        <w:t xml:space="preserve"> 1 and </w:t>
      </w:r>
      <w:r w:rsidR="00764082">
        <w:rPr>
          <w:rFonts w:cstheme="minorHAnsi"/>
        </w:rPr>
        <w:t>wave</w:t>
      </w:r>
      <w:r>
        <w:rPr>
          <w:rFonts w:cstheme="minorHAnsi"/>
        </w:rPr>
        <w:t xml:space="preserve"> 2 t</w:t>
      </w:r>
      <w:r w:rsidRPr="00D9600B">
        <w:rPr>
          <w:rFonts w:cstheme="minorHAnsi"/>
        </w:rPr>
        <w:t>he experience and personal atti</w:t>
      </w:r>
      <w:r w:rsidR="00267C82">
        <w:rPr>
          <w:rFonts w:cstheme="minorHAnsi"/>
        </w:rPr>
        <w:t>tudes and beliefs of the p</w:t>
      </w:r>
      <w:r w:rsidRPr="00D9600B">
        <w:rPr>
          <w:rFonts w:cstheme="minorHAnsi"/>
        </w:rPr>
        <w:t xml:space="preserve">lanner </w:t>
      </w:r>
      <w:r>
        <w:rPr>
          <w:rFonts w:cstheme="minorHAnsi"/>
        </w:rPr>
        <w:t>were reported</w:t>
      </w:r>
      <w:r w:rsidR="00BA6E99">
        <w:rPr>
          <w:rFonts w:cstheme="minorHAnsi"/>
        </w:rPr>
        <w:t>, in some cases,</w:t>
      </w:r>
      <w:r w:rsidRPr="00D9600B">
        <w:rPr>
          <w:rFonts w:cstheme="minorHAnsi"/>
        </w:rPr>
        <w:t xml:space="preserve"> to influence the outcomes for the types of services included in </w:t>
      </w:r>
      <w:r w:rsidR="00A32F91">
        <w:rPr>
          <w:rFonts w:cstheme="minorHAnsi"/>
        </w:rPr>
        <w:t>p</w:t>
      </w:r>
      <w:r w:rsidRPr="00D9600B">
        <w:rPr>
          <w:rFonts w:cstheme="minorHAnsi"/>
        </w:rPr>
        <w:t xml:space="preserve">lans. </w:t>
      </w:r>
    </w:p>
    <w:p w14:paraId="701ED0AA" w14:textId="23D869D2" w:rsidR="002558AF" w:rsidRPr="004C689C" w:rsidRDefault="002558AF" w:rsidP="00F40D51">
      <w:pPr>
        <w:pStyle w:val="ListParagraph"/>
        <w:numPr>
          <w:ilvl w:val="0"/>
          <w:numId w:val="12"/>
        </w:numPr>
        <w:autoSpaceDE w:val="0"/>
        <w:autoSpaceDN w:val="0"/>
        <w:adjustRightInd w:val="0"/>
        <w:rPr>
          <w:rFonts w:cstheme="minorHAnsi"/>
        </w:rPr>
      </w:pPr>
      <w:r>
        <w:rPr>
          <w:rFonts w:cstheme="minorHAnsi"/>
        </w:rPr>
        <w:lastRenderedPageBreak/>
        <w:t xml:space="preserve">At both </w:t>
      </w:r>
      <w:r w:rsidR="00764082">
        <w:rPr>
          <w:rFonts w:cstheme="minorHAnsi"/>
        </w:rPr>
        <w:t>wave</w:t>
      </w:r>
      <w:r>
        <w:rPr>
          <w:rFonts w:cstheme="minorHAnsi"/>
        </w:rPr>
        <w:t xml:space="preserve"> 1 and </w:t>
      </w:r>
      <w:r w:rsidR="00764082">
        <w:rPr>
          <w:rFonts w:cstheme="minorHAnsi"/>
        </w:rPr>
        <w:t>wave</w:t>
      </w:r>
      <w:r>
        <w:rPr>
          <w:rFonts w:cstheme="minorHAnsi"/>
        </w:rPr>
        <w:t xml:space="preserve"> 2, </w:t>
      </w:r>
      <w:r w:rsidRPr="004C689C">
        <w:rPr>
          <w:rFonts w:cstheme="minorHAnsi"/>
        </w:rPr>
        <w:t xml:space="preserve">family members and carers of NDIS participants (particularly of young </w:t>
      </w:r>
      <w:r w:rsidRPr="00AB38B5">
        <w:t>children</w:t>
      </w:r>
      <w:r w:rsidRPr="004C689C">
        <w:rPr>
          <w:rFonts w:cstheme="minorHAnsi"/>
        </w:rPr>
        <w:t xml:space="preserve">) reported that their own needs and the needs of the family more broadly were </w:t>
      </w:r>
      <w:r w:rsidRPr="004C689C">
        <w:rPr>
          <w:rFonts w:cstheme="minorHAnsi"/>
          <w:b/>
        </w:rPr>
        <w:t>not</w:t>
      </w:r>
      <w:r w:rsidRPr="004C689C">
        <w:rPr>
          <w:rFonts w:cstheme="minorHAnsi"/>
        </w:rPr>
        <w:t xml:space="preserve"> addressed in the planning process. Respondents requested greater attention to the family context, in particular the potential for parents/carers to </w:t>
      </w:r>
      <w:r w:rsidR="00A32F91">
        <w:rPr>
          <w:rFonts w:cstheme="minorHAnsi"/>
        </w:rPr>
        <w:t>receive</w:t>
      </w:r>
      <w:r w:rsidR="00A32F91" w:rsidRPr="004C689C">
        <w:rPr>
          <w:rFonts w:cstheme="minorHAnsi"/>
        </w:rPr>
        <w:t xml:space="preserve"> </w:t>
      </w:r>
      <w:r w:rsidRPr="004C689C">
        <w:rPr>
          <w:rFonts w:cstheme="minorHAnsi"/>
        </w:rPr>
        <w:t>support and respite.</w:t>
      </w:r>
    </w:p>
    <w:p w14:paraId="6937FAF9" w14:textId="40605A0E" w:rsidR="001335AB" w:rsidRPr="001335AB" w:rsidRDefault="001335AB" w:rsidP="00635C4C">
      <w:pPr>
        <w:pStyle w:val="ListParagraph"/>
        <w:numPr>
          <w:ilvl w:val="0"/>
          <w:numId w:val="3"/>
        </w:numPr>
        <w:autoSpaceDE w:val="0"/>
        <w:autoSpaceDN w:val="0"/>
        <w:adjustRightInd w:val="0"/>
        <w:ind w:left="360"/>
        <w:rPr>
          <w:rFonts w:cstheme="minorHAnsi"/>
        </w:rPr>
      </w:pPr>
      <w:r w:rsidRPr="001335AB">
        <w:rPr>
          <w:rFonts w:cstheme="minorHAnsi"/>
        </w:rPr>
        <w:t xml:space="preserve">At both </w:t>
      </w:r>
      <w:r w:rsidR="00764082">
        <w:rPr>
          <w:rFonts w:cstheme="minorHAnsi"/>
        </w:rPr>
        <w:t>wave</w:t>
      </w:r>
      <w:r w:rsidR="00A32F91">
        <w:rPr>
          <w:rFonts w:cstheme="minorHAnsi"/>
        </w:rPr>
        <w:t>s</w:t>
      </w:r>
      <w:r w:rsidRPr="001335AB">
        <w:rPr>
          <w:rFonts w:cstheme="minorHAnsi"/>
        </w:rPr>
        <w:t xml:space="preserve"> 1 and 2,</w:t>
      </w:r>
      <w:r w:rsidR="00540113">
        <w:rPr>
          <w:rFonts w:cstheme="minorHAnsi"/>
        </w:rPr>
        <w:t xml:space="preserve"> respondents</w:t>
      </w:r>
      <w:r w:rsidRPr="001335AB">
        <w:rPr>
          <w:rFonts w:cstheme="minorHAnsi"/>
        </w:rPr>
        <w:t xml:space="preserve"> requested more information</w:t>
      </w:r>
      <w:r w:rsidR="00A05E53">
        <w:rPr>
          <w:rFonts w:cstheme="minorHAnsi"/>
        </w:rPr>
        <w:t xml:space="preserve"> </w:t>
      </w:r>
      <w:r w:rsidRPr="001335AB">
        <w:rPr>
          <w:rFonts w:cstheme="minorHAnsi"/>
        </w:rPr>
        <w:t>be provided by the NDIA about providers and the services they offer, to enable NDIS participants to make informed choices about what they could include in their plan.</w:t>
      </w:r>
      <w:r w:rsidR="00540113">
        <w:rPr>
          <w:rFonts w:cstheme="minorHAnsi"/>
        </w:rPr>
        <w:t xml:space="preserve"> </w:t>
      </w:r>
    </w:p>
    <w:p w14:paraId="23A40DFB" w14:textId="77777777" w:rsidR="001335AB" w:rsidRPr="001335AB" w:rsidRDefault="001335AB" w:rsidP="00E65C0D">
      <w:pPr>
        <w:pStyle w:val="ListParagraph"/>
        <w:ind w:left="993"/>
        <w:rPr>
          <w:rFonts w:cstheme="minorHAnsi"/>
          <w:i/>
        </w:rPr>
      </w:pPr>
      <w:r w:rsidRPr="001335AB">
        <w:rPr>
          <w:rFonts w:cstheme="minorHAnsi"/>
          <w:i/>
        </w:rPr>
        <w:t>When you go into a meeting being given a choice on things that are available.  There are a lot of services out there that can be provided but unless you know what they are you don’t know what to ask for.  So if you were given information before you went into the meeting then you could have a say in what you actually want, well at least give Charlie a heads up on what he can ask for</w:t>
      </w:r>
      <w:r w:rsidR="00A32F91">
        <w:rPr>
          <w:rFonts w:cstheme="minorHAnsi"/>
          <w:i/>
        </w:rPr>
        <w:t>.</w:t>
      </w:r>
      <w:r w:rsidRPr="001335AB">
        <w:rPr>
          <w:rFonts w:cstheme="minorHAnsi"/>
          <w:i/>
        </w:rPr>
        <w:t xml:space="preserve"> (</w:t>
      </w:r>
      <w:r w:rsidR="00983B26">
        <w:rPr>
          <w:rFonts w:cstheme="minorHAnsi"/>
          <w:i/>
        </w:rPr>
        <w:t>E</w:t>
      </w:r>
      <w:r w:rsidRPr="001335AB">
        <w:rPr>
          <w:rFonts w:cstheme="minorHAnsi"/>
          <w:i/>
        </w:rPr>
        <w:t>07 PWD&amp;C W2)</w:t>
      </w:r>
    </w:p>
    <w:p w14:paraId="67B922C2" w14:textId="77777777" w:rsidR="00A83C35" w:rsidRPr="001335AB" w:rsidRDefault="00A83C35" w:rsidP="00635C4C">
      <w:pPr>
        <w:spacing w:before="240"/>
        <w:jc w:val="both"/>
        <w:rPr>
          <w:i/>
        </w:rPr>
      </w:pPr>
      <w:r w:rsidRPr="001335AB">
        <w:rPr>
          <w:i/>
        </w:rPr>
        <w:t>Implementation of Plan</w:t>
      </w:r>
    </w:p>
    <w:p w14:paraId="44775EBE" w14:textId="77777777" w:rsidR="00A05E53" w:rsidRPr="00A05E53" w:rsidRDefault="00A05E53" w:rsidP="00635C4C">
      <w:pPr>
        <w:pStyle w:val="ListParagraph"/>
        <w:numPr>
          <w:ilvl w:val="0"/>
          <w:numId w:val="3"/>
        </w:numPr>
        <w:autoSpaceDE w:val="0"/>
        <w:autoSpaceDN w:val="0"/>
        <w:adjustRightInd w:val="0"/>
        <w:ind w:left="360"/>
        <w:rPr>
          <w:rFonts w:cstheme="minorHAnsi"/>
        </w:rPr>
      </w:pPr>
      <w:r>
        <w:t>The implementation of plans generally worked well where NDIS participants had been successful in obtaining a continuity of funding of services.</w:t>
      </w:r>
    </w:p>
    <w:p w14:paraId="327A78F0" w14:textId="77777777" w:rsidR="00A83C35" w:rsidRDefault="00A83C35" w:rsidP="00635C4C">
      <w:pPr>
        <w:pStyle w:val="ListParagraph"/>
        <w:numPr>
          <w:ilvl w:val="0"/>
          <w:numId w:val="3"/>
        </w:numPr>
        <w:autoSpaceDE w:val="0"/>
        <w:autoSpaceDN w:val="0"/>
        <w:adjustRightInd w:val="0"/>
        <w:ind w:left="360"/>
        <w:rPr>
          <w:rFonts w:cstheme="minorHAnsi"/>
        </w:rPr>
      </w:pPr>
      <w:r w:rsidRPr="001335AB">
        <w:rPr>
          <w:rFonts w:cstheme="minorHAnsi"/>
        </w:rPr>
        <w:t>Having gained insights from their first year of NDIS involvement, respondents adjusted the way they implemented their plan. Some respondents</w:t>
      </w:r>
      <w:r w:rsidR="001335AB" w:rsidRPr="001335AB">
        <w:rPr>
          <w:rFonts w:cstheme="minorHAnsi"/>
        </w:rPr>
        <w:t xml:space="preserve"> (particularly parents of young NDIS participants)</w:t>
      </w:r>
      <w:r w:rsidRPr="001335AB">
        <w:rPr>
          <w:rFonts w:cstheme="minorHAnsi"/>
        </w:rPr>
        <w:t xml:space="preserve"> contacted services independently and organised their own supports, </w:t>
      </w:r>
      <w:r w:rsidR="00383D3E">
        <w:rPr>
          <w:rFonts w:cstheme="minorHAnsi"/>
        </w:rPr>
        <w:t>feeling</w:t>
      </w:r>
      <w:r w:rsidRPr="001335AB">
        <w:rPr>
          <w:rFonts w:cstheme="minorHAnsi"/>
        </w:rPr>
        <w:t xml:space="preserve"> in control doing so. </w:t>
      </w:r>
      <w:r w:rsidR="001335AB">
        <w:rPr>
          <w:rFonts w:cstheme="minorHAnsi"/>
        </w:rPr>
        <w:t>Other</w:t>
      </w:r>
      <w:r w:rsidRPr="001335AB">
        <w:rPr>
          <w:rFonts w:cstheme="minorHAnsi"/>
        </w:rPr>
        <w:t xml:space="preserve"> respondents used funded case managers, whose role included accessing and organising the supports </w:t>
      </w:r>
      <w:r w:rsidR="008F1622">
        <w:rPr>
          <w:rFonts w:cstheme="minorHAnsi"/>
        </w:rPr>
        <w:t xml:space="preserve">agreed upon </w:t>
      </w:r>
      <w:r w:rsidR="00383D3E">
        <w:rPr>
          <w:rFonts w:cstheme="minorHAnsi"/>
        </w:rPr>
        <w:t>in the</w:t>
      </w:r>
      <w:r w:rsidRPr="001335AB">
        <w:rPr>
          <w:rFonts w:cstheme="minorHAnsi"/>
        </w:rPr>
        <w:t xml:space="preserve"> plans. </w:t>
      </w:r>
      <w:r w:rsidR="00383D3E">
        <w:rPr>
          <w:rFonts w:cstheme="minorHAnsi"/>
        </w:rPr>
        <w:t>A further group of</w:t>
      </w:r>
      <w:r w:rsidRPr="001335AB">
        <w:rPr>
          <w:rFonts w:cstheme="minorHAnsi"/>
        </w:rPr>
        <w:t xml:space="preserve"> respondents reported that </w:t>
      </w:r>
      <w:r w:rsidRPr="009439CF">
        <w:rPr>
          <w:rFonts w:cstheme="minorHAnsi"/>
        </w:rPr>
        <w:t>their primary support agencies took on</w:t>
      </w:r>
      <w:r w:rsidRPr="001335AB">
        <w:rPr>
          <w:rFonts w:cstheme="minorHAnsi"/>
        </w:rPr>
        <w:t xml:space="preserve"> an informal role of coordinating services and implementing plans on their behalf.</w:t>
      </w:r>
    </w:p>
    <w:p w14:paraId="1F7E67D4" w14:textId="4B6BB0D7" w:rsidR="00821729" w:rsidRPr="00CE1532" w:rsidRDefault="001335AB" w:rsidP="00635C4C">
      <w:pPr>
        <w:pStyle w:val="ListParagraph"/>
        <w:numPr>
          <w:ilvl w:val="0"/>
          <w:numId w:val="3"/>
        </w:numPr>
        <w:autoSpaceDE w:val="0"/>
        <w:autoSpaceDN w:val="0"/>
        <w:adjustRightInd w:val="0"/>
        <w:ind w:left="360"/>
        <w:rPr>
          <w:rFonts w:cstheme="minorHAnsi"/>
        </w:rPr>
      </w:pPr>
      <w:r>
        <w:rPr>
          <w:rFonts w:cstheme="minorHAnsi"/>
        </w:rPr>
        <w:t xml:space="preserve">The inclusion of case management/case coordination in NDIS plans </w:t>
      </w:r>
      <w:r w:rsidR="00A05E53" w:rsidRPr="00A05E53">
        <w:rPr>
          <w:rFonts w:cstheme="minorHAnsi"/>
        </w:rPr>
        <w:t>to assist with the engagement and implementation process for services and supports</w:t>
      </w:r>
      <w:r w:rsidR="00A05E53">
        <w:rPr>
          <w:rFonts w:cstheme="minorHAnsi"/>
        </w:rPr>
        <w:t xml:space="preserve"> </w:t>
      </w:r>
      <w:r>
        <w:rPr>
          <w:rFonts w:cstheme="minorHAnsi"/>
        </w:rPr>
        <w:t>w</w:t>
      </w:r>
      <w:r w:rsidR="00A05E53">
        <w:rPr>
          <w:rFonts w:cstheme="minorHAnsi"/>
        </w:rPr>
        <w:t xml:space="preserve">as </w:t>
      </w:r>
      <w:r w:rsidR="005D37F0">
        <w:rPr>
          <w:rFonts w:cstheme="minorHAnsi"/>
        </w:rPr>
        <w:t xml:space="preserve">more common at </w:t>
      </w:r>
      <w:r w:rsidR="00764082">
        <w:rPr>
          <w:rFonts w:cstheme="minorHAnsi"/>
        </w:rPr>
        <w:t>wave</w:t>
      </w:r>
      <w:r w:rsidR="005D37F0">
        <w:rPr>
          <w:rFonts w:cstheme="minorHAnsi"/>
        </w:rPr>
        <w:t xml:space="preserve"> 2</w:t>
      </w:r>
      <w:r>
        <w:rPr>
          <w:rFonts w:cstheme="minorHAnsi"/>
        </w:rPr>
        <w:t xml:space="preserve">. </w:t>
      </w:r>
      <w:r w:rsidR="00A05E53" w:rsidRPr="00A05E53">
        <w:rPr>
          <w:rFonts w:cstheme="minorHAnsi"/>
        </w:rPr>
        <w:t>Feedback from respondents suggested</w:t>
      </w:r>
      <w:r w:rsidR="00AE6804">
        <w:rPr>
          <w:rFonts w:cstheme="minorHAnsi"/>
        </w:rPr>
        <w:t xml:space="preserve"> that </w:t>
      </w:r>
      <w:r w:rsidR="00821729">
        <w:rPr>
          <w:rFonts w:cstheme="minorHAnsi"/>
        </w:rPr>
        <w:t xml:space="preserve">for </w:t>
      </w:r>
      <w:r w:rsidR="00BA6E99">
        <w:rPr>
          <w:rFonts w:cstheme="minorHAnsi"/>
        </w:rPr>
        <w:t>many</w:t>
      </w:r>
      <w:r w:rsidR="00821729">
        <w:rPr>
          <w:rFonts w:cstheme="minorHAnsi"/>
        </w:rPr>
        <w:t xml:space="preserve">, </w:t>
      </w:r>
      <w:r w:rsidR="00AE6804">
        <w:rPr>
          <w:rFonts w:cstheme="minorHAnsi"/>
        </w:rPr>
        <w:t xml:space="preserve">this was a valued service which was </w:t>
      </w:r>
      <w:r w:rsidR="00AE6804" w:rsidRPr="00AE6804">
        <w:rPr>
          <w:rFonts w:cstheme="minorHAnsi"/>
        </w:rPr>
        <w:t>removed the burden and stress of communicating and co-ordinating with providers.</w:t>
      </w:r>
      <w:r w:rsidR="00821729">
        <w:rPr>
          <w:rFonts w:cstheme="minorHAnsi"/>
        </w:rPr>
        <w:t xml:space="preserve"> For some however, </w:t>
      </w:r>
      <w:r w:rsidR="00821729" w:rsidRPr="00CE1532">
        <w:rPr>
          <w:rFonts w:cstheme="minorHAnsi"/>
        </w:rPr>
        <w:t>little had been</w:t>
      </w:r>
      <w:r w:rsidR="00CE1532" w:rsidRPr="00CE1532">
        <w:rPr>
          <w:rFonts w:cstheme="minorHAnsi"/>
        </w:rPr>
        <w:t xml:space="preserve"> </w:t>
      </w:r>
      <w:r w:rsidR="00821729" w:rsidRPr="00CE1532">
        <w:rPr>
          <w:rFonts w:cstheme="minorHAnsi"/>
        </w:rPr>
        <w:t>gained from the funding</w:t>
      </w:r>
      <w:r w:rsidR="00CE1532" w:rsidRPr="00CE1532">
        <w:rPr>
          <w:rFonts w:cstheme="minorHAnsi"/>
        </w:rPr>
        <w:t xml:space="preserve"> for support coordination</w:t>
      </w:r>
      <w:r w:rsidR="00821729" w:rsidRPr="00CE1532">
        <w:rPr>
          <w:rFonts w:cstheme="minorHAnsi"/>
        </w:rPr>
        <w:t xml:space="preserve">. In </w:t>
      </w:r>
      <w:r w:rsidR="00BA6E99">
        <w:rPr>
          <w:rFonts w:cstheme="minorHAnsi"/>
        </w:rPr>
        <w:t>these</w:t>
      </w:r>
      <w:r w:rsidR="00BA6E99" w:rsidRPr="00CE1532">
        <w:rPr>
          <w:rFonts w:cstheme="minorHAnsi"/>
        </w:rPr>
        <w:t xml:space="preserve"> </w:t>
      </w:r>
      <w:r w:rsidR="00821729" w:rsidRPr="00CE1532">
        <w:rPr>
          <w:rFonts w:cstheme="minorHAnsi"/>
        </w:rPr>
        <w:t xml:space="preserve">cases it appeared expectations of the role did not match what was being offered, or </w:t>
      </w:r>
      <w:r w:rsidR="004E217D">
        <w:rPr>
          <w:rFonts w:cstheme="minorHAnsi"/>
        </w:rPr>
        <w:t xml:space="preserve">that support co-ordination </w:t>
      </w:r>
      <w:r w:rsidR="00821729" w:rsidRPr="00CE1532">
        <w:rPr>
          <w:rFonts w:cstheme="minorHAnsi"/>
        </w:rPr>
        <w:t xml:space="preserve">providers were new to </w:t>
      </w:r>
      <w:r w:rsidR="00CE1532" w:rsidRPr="00CE1532">
        <w:rPr>
          <w:rFonts w:cstheme="minorHAnsi"/>
        </w:rPr>
        <w:t>the trial site</w:t>
      </w:r>
      <w:r w:rsidR="00821729" w:rsidRPr="00CE1532">
        <w:rPr>
          <w:rFonts w:cstheme="minorHAnsi"/>
        </w:rPr>
        <w:t xml:space="preserve"> and lacked knowledge of local services. Others found the process to be </w:t>
      </w:r>
      <w:r w:rsidR="004E217D">
        <w:rPr>
          <w:rFonts w:cstheme="minorHAnsi"/>
        </w:rPr>
        <w:t xml:space="preserve">inefficient and </w:t>
      </w:r>
      <w:r w:rsidR="00821729" w:rsidRPr="00CE1532">
        <w:rPr>
          <w:rFonts w:cstheme="minorHAnsi"/>
        </w:rPr>
        <w:t>lacking in flexibility, such that the carer continued to do most of the work.</w:t>
      </w:r>
    </w:p>
    <w:p w14:paraId="4F620549" w14:textId="77777777" w:rsidR="00A05E53" w:rsidRPr="00A05E53" w:rsidRDefault="00A05E53" w:rsidP="00635C4C">
      <w:pPr>
        <w:pStyle w:val="ListParagraph"/>
        <w:numPr>
          <w:ilvl w:val="0"/>
          <w:numId w:val="3"/>
        </w:numPr>
        <w:autoSpaceDE w:val="0"/>
        <w:autoSpaceDN w:val="0"/>
        <w:adjustRightInd w:val="0"/>
        <w:ind w:left="360"/>
        <w:rPr>
          <w:rFonts w:cstheme="minorHAnsi"/>
        </w:rPr>
      </w:pPr>
      <w:r w:rsidRPr="00A05E53">
        <w:rPr>
          <w:rFonts w:cstheme="minorHAnsi"/>
        </w:rPr>
        <w:t>Those respondents who re</w:t>
      </w:r>
      <w:r w:rsidR="00D22F55">
        <w:rPr>
          <w:rFonts w:cstheme="minorHAnsi"/>
        </w:rPr>
        <w:t>ported independently implementing</w:t>
      </w:r>
      <w:r w:rsidRPr="00A05E53">
        <w:rPr>
          <w:rFonts w:cstheme="minorHAnsi"/>
        </w:rPr>
        <w:t xml:space="preserve"> plans expressed concern about the amount of work required. Some were overwhelmed with the task of managing and organising NDIS providers and activities and arranging payments for some services.</w:t>
      </w:r>
    </w:p>
    <w:p w14:paraId="7E71901E" w14:textId="77777777" w:rsidR="00A83C35" w:rsidRDefault="00A05E53" w:rsidP="00E65C0D">
      <w:pPr>
        <w:pStyle w:val="ListParagraph"/>
        <w:ind w:left="993"/>
        <w:rPr>
          <w:rFonts w:cstheme="minorHAnsi"/>
          <w:i/>
        </w:rPr>
      </w:pPr>
      <w:r w:rsidRPr="00A05E53">
        <w:rPr>
          <w:rFonts w:cstheme="minorHAnsi"/>
          <w:i/>
        </w:rPr>
        <w:t>The thing that Catherine and Danielle suggested to me is that we are seeing that you trying to liaise with all the service providers and it was getting my head in, and I was just mentally drained calling one service provider to the other.  So they say now the NDIS has decided to give you a co-ordinator who will handle things for you, and you know, just ease off the stress from you here.  So that was one very wonderful change.  So now my co-ordinator called Joanna.  So from the last two times like if I can’t handle something, so I just ring her up and said “Joanna, can you sort of sort this out” and she says, “Yes Keira.”  (</w:t>
      </w:r>
      <w:r w:rsidR="00983B26">
        <w:rPr>
          <w:rFonts w:cstheme="minorHAnsi"/>
          <w:i/>
        </w:rPr>
        <w:t>E</w:t>
      </w:r>
      <w:r w:rsidRPr="00A05E53">
        <w:rPr>
          <w:rFonts w:cstheme="minorHAnsi"/>
          <w:i/>
        </w:rPr>
        <w:t>10C W2)</w:t>
      </w:r>
    </w:p>
    <w:p w14:paraId="65B2BD7E" w14:textId="77777777" w:rsidR="00EC797F" w:rsidRPr="00EC797F" w:rsidRDefault="00EC797F" w:rsidP="00E65C0D">
      <w:pPr>
        <w:pStyle w:val="ListParagraph"/>
        <w:ind w:left="993"/>
      </w:pPr>
      <w:r w:rsidRPr="00D74913">
        <w:rPr>
          <w:i/>
        </w:rPr>
        <w:t xml:space="preserve">I </w:t>
      </w:r>
      <w:r w:rsidRPr="00E3231E">
        <w:rPr>
          <w:rFonts w:cstheme="minorHAnsi"/>
          <w:i/>
        </w:rPr>
        <w:t>have</w:t>
      </w:r>
      <w:r w:rsidRPr="00D74913">
        <w:rPr>
          <w:i/>
        </w:rPr>
        <w:t xml:space="preserve"> </w:t>
      </w:r>
      <w:r w:rsidRPr="00E65C0D">
        <w:rPr>
          <w:rFonts w:cstheme="minorHAnsi"/>
          <w:i/>
        </w:rPr>
        <w:t>to</w:t>
      </w:r>
      <w:r w:rsidRPr="00D74913">
        <w:rPr>
          <w:i/>
        </w:rPr>
        <w:t xml:space="preserve"> say, I will say very strongly that I had no idea how onerous it would be to do the case management myself.  </w:t>
      </w:r>
      <w:r w:rsidRPr="00D74913">
        <w:t>(</w:t>
      </w:r>
      <w:r w:rsidR="00983B26">
        <w:t>C</w:t>
      </w:r>
      <w:r w:rsidRPr="00D74913">
        <w:t>02 W2)</w:t>
      </w:r>
    </w:p>
    <w:p w14:paraId="151C6883" w14:textId="7D6BF534" w:rsidR="00D42D55" w:rsidRPr="00D42D55" w:rsidRDefault="00D42D55" w:rsidP="00F40D51">
      <w:pPr>
        <w:pStyle w:val="ListParagraph"/>
        <w:numPr>
          <w:ilvl w:val="0"/>
          <w:numId w:val="8"/>
        </w:numPr>
        <w:autoSpaceDE w:val="0"/>
        <w:autoSpaceDN w:val="0"/>
        <w:adjustRightInd w:val="0"/>
        <w:rPr>
          <w:rFonts w:cstheme="minorHAnsi"/>
        </w:rPr>
      </w:pPr>
      <w:r w:rsidRPr="00D42D55">
        <w:rPr>
          <w:rFonts w:cstheme="minorHAnsi"/>
        </w:rPr>
        <w:t xml:space="preserve">As at </w:t>
      </w:r>
      <w:r w:rsidR="00764082">
        <w:rPr>
          <w:rFonts w:cstheme="minorHAnsi"/>
        </w:rPr>
        <w:t>wave</w:t>
      </w:r>
      <w:r w:rsidRPr="00D42D55">
        <w:rPr>
          <w:rFonts w:cstheme="minorHAnsi"/>
        </w:rPr>
        <w:t xml:space="preserve"> 1, plan implementation was frequently impeded by a lack of service providers, in particular outside the main urban centres of the trial sites. That is, there were few or no service providers to choose from or </w:t>
      </w:r>
      <w:r w:rsidR="00E64DC7">
        <w:rPr>
          <w:rFonts w:cstheme="minorHAnsi"/>
        </w:rPr>
        <w:t xml:space="preserve">long waiting lists occurred </w:t>
      </w:r>
      <w:r w:rsidRPr="00D42D55">
        <w:rPr>
          <w:rFonts w:cstheme="minorHAnsi"/>
        </w:rPr>
        <w:t xml:space="preserve">because </w:t>
      </w:r>
      <w:r w:rsidR="00E64DC7">
        <w:rPr>
          <w:rFonts w:cstheme="minorHAnsi"/>
        </w:rPr>
        <w:t xml:space="preserve">of </w:t>
      </w:r>
      <w:r w:rsidRPr="00D42D55">
        <w:rPr>
          <w:rFonts w:cstheme="minorHAnsi"/>
        </w:rPr>
        <w:t>high demand</w:t>
      </w:r>
      <w:r w:rsidR="00E64DC7">
        <w:rPr>
          <w:rFonts w:cstheme="minorHAnsi"/>
        </w:rPr>
        <w:t xml:space="preserve">. </w:t>
      </w:r>
      <w:r w:rsidRPr="00D42D55">
        <w:rPr>
          <w:rFonts w:cstheme="minorHAnsi"/>
        </w:rPr>
        <w:t xml:space="preserve">This </w:t>
      </w:r>
      <w:r w:rsidR="009A2BB2">
        <w:rPr>
          <w:rFonts w:cstheme="minorHAnsi"/>
        </w:rPr>
        <w:t>was</w:t>
      </w:r>
      <w:r w:rsidRPr="00D42D55">
        <w:rPr>
          <w:rFonts w:cstheme="minorHAnsi"/>
        </w:rPr>
        <w:t xml:space="preserve"> discussed further when we consider</w:t>
      </w:r>
      <w:r w:rsidR="009A2BB2">
        <w:rPr>
          <w:rFonts w:cstheme="minorHAnsi"/>
        </w:rPr>
        <w:t>ed</w:t>
      </w:r>
      <w:r w:rsidRPr="00D42D55">
        <w:rPr>
          <w:rFonts w:cstheme="minorHAnsi"/>
        </w:rPr>
        <w:t xml:space="preserve"> the overall provision and quality of supports. </w:t>
      </w:r>
    </w:p>
    <w:p w14:paraId="7DE225FB" w14:textId="77777777" w:rsidR="00D42D55" w:rsidRDefault="00D42D55" w:rsidP="00E65C0D">
      <w:pPr>
        <w:pStyle w:val="ListParagraph"/>
        <w:ind w:left="993"/>
        <w:rPr>
          <w:rFonts w:cstheme="minorHAnsi"/>
          <w:i/>
        </w:rPr>
      </w:pPr>
      <w:r w:rsidRPr="00D42D55">
        <w:rPr>
          <w:rFonts w:cstheme="minorHAnsi"/>
          <w:i/>
        </w:rPr>
        <w:lastRenderedPageBreak/>
        <w:t>There’s been massive issues in trying to get support workers in place. So while the plan itself is not bad, it’s quite good really, being able to implement that plan is very difficult when the supports don’t exist. (</w:t>
      </w:r>
      <w:r w:rsidR="00983B26">
        <w:rPr>
          <w:rFonts w:cstheme="minorHAnsi"/>
          <w:i/>
        </w:rPr>
        <w:t>B</w:t>
      </w:r>
      <w:r w:rsidRPr="00D42D55">
        <w:rPr>
          <w:rFonts w:cstheme="minorHAnsi"/>
          <w:i/>
        </w:rPr>
        <w:t>02 PWD W2)</w:t>
      </w:r>
    </w:p>
    <w:p w14:paraId="67D7F775" w14:textId="339C5252" w:rsidR="00D42D55" w:rsidRDefault="00D42D55" w:rsidP="00F40D51">
      <w:pPr>
        <w:pStyle w:val="ListParagraph"/>
        <w:numPr>
          <w:ilvl w:val="0"/>
          <w:numId w:val="8"/>
        </w:numPr>
        <w:autoSpaceDE w:val="0"/>
        <w:autoSpaceDN w:val="0"/>
        <w:adjustRightInd w:val="0"/>
        <w:rPr>
          <w:rFonts w:cstheme="minorHAnsi"/>
        </w:rPr>
      </w:pPr>
      <w:r w:rsidRPr="00D42D55">
        <w:rPr>
          <w:rFonts w:cstheme="minorHAnsi"/>
        </w:rPr>
        <w:t xml:space="preserve">It was reported that some services had </w:t>
      </w:r>
      <w:r w:rsidR="0050307C">
        <w:rPr>
          <w:rFonts w:cstheme="minorHAnsi"/>
        </w:rPr>
        <w:t>“</w:t>
      </w:r>
      <w:r w:rsidRPr="00D42D55">
        <w:rPr>
          <w:rFonts w:cstheme="minorHAnsi"/>
        </w:rPr>
        <w:t>shut their doors</w:t>
      </w:r>
      <w:r w:rsidR="0050307C">
        <w:rPr>
          <w:rFonts w:cstheme="minorHAnsi"/>
        </w:rPr>
        <w:t>”</w:t>
      </w:r>
      <w:r w:rsidRPr="00D42D55">
        <w:rPr>
          <w:rFonts w:cstheme="minorHAnsi"/>
        </w:rPr>
        <w:t xml:space="preserve"> to new clients, so</w:t>
      </w:r>
      <w:r w:rsidR="00F66BC2">
        <w:rPr>
          <w:rFonts w:cstheme="minorHAnsi"/>
        </w:rPr>
        <w:t xml:space="preserve"> NDIS</w:t>
      </w:r>
      <w:r w:rsidRPr="00D42D55">
        <w:rPr>
          <w:rFonts w:cstheme="minorHAnsi"/>
        </w:rPr>
        <w:t xml:space="preserve"> participants </w:t>
      </w:r>
      <w:r w:rsidR="00E64DC7">
        <w:rPr>
          <w:rFonts w:cstheme="minorHAnsi"/>
        </w:rPr>
        <w:t>had</w:t>
      </w:r>
      <w:r w:rsidR="00E64DC7" w:rsidRPr="00D42D55">
        <w:rPr>
          <w:rFonts w:cstheme="minorHAnsi"/>
        </w:rPr>
        <w:t xml:space="preserve"> </w:t>
      </w:r>
      <w:r w:rsidRPr="00D42D55">
        <w:rPr>
          <w:rFonts w:cstheme="minorHAnsi"/>
        </w:rPr>
        <w:t xml:space="preserve">limited choice of organisations to work with. Suitable and high-quality staff </w:t>
      </w:r>
      <w:r w:rsidR="00E64DC7">
        <w:rPr>
          <w:rFonts w:cstheme="minorHAnsi"/>
        </w:rPr>
        <w:t>only</w:t>
      </w:r>
      <w:r w:rsidR="00E64DC7" w:rsidRPr="00D42D55">
        <w:rPr>
          <w:rFonts w:cstheme="minorHAnsi"/>
        </w:rPr>
        <w:t xml:space="preserve"> </w:t>
      </w:r>
      <w:r w:rsidRPr="00D42D55">
        <w:rPr>
          <w:rFonts w:cstheme="minorHAnsi"/>
        </w:rPr>
        <w:t>appear</w:t>
      </w:r>
      <w:r w:rsidR="00E64DC7">
        <w:rPr>
          <w:rFonts w:cstheme="minorHAnsi"/>
        </w:rPr>
        <w:t>ed</w:t>
      </w:r>
      <w:r w:rsidRPr="00D42D55">
        <w:rPr>
          <w:rFonts w:cstheme="minorHAnsi"/>
        </w:rPr>
        <w:t xml:space="preserve"> to have limited number of hours to give (e.g. only part-time</w:t>
      </w:r>
      <w:r w:rsidR="00E64DC7">
        <w:rPr>
          <w:rFonts w:cstheme="minorHAnsi"/>
        </w:rPr>
        <w:t xml:space="preserve"> or around </w:t>
      </w:r>
      <w:r w:rsidRPr="00D42D55">
        <w:rPr>
          <w:rFonts w:cstheme="minorHAnsi"/>
        </w:rPr>
        <w:t xml:space="preserve">other clients’ time slots) so individuals </w:t>
      </w:r>
      <w:r w:rsidR="00E64DC7">
        <w:rPr>
          <w:rFonts w:cstheme="minorHAnsi"/>
        </w:rPr>
        <w:t>had to</w:t>
      </w:r>
      <w:r w:rsidR="00E64DC7" w:rsidRPr="00D42D55">
        <w:rPr>
          <w:rFonts w:cstheme="minorHAnsi"/>
        </w:rPr>
        <w:t xml:space="preserve"> </w:t>
      </w:r>
      <w:r w:rsidRPr="00D42D55">
        <w:rPr>
          <w:rFonts w:cstheme="minorHAnsi"/>
        </w:rPr>
        <w:t xml:space="preserve">work within </w:t>
      </w:r>
      <w:r w:rsidR="00E64DC7">
        <w:rPr>
          <w:rFonts w:cstheme="minorHAnsi"/>
        </w:rPr>
        <w:t>worker</w:t>
      </w:r>
      <w:r w:rsidR="00E64DC7" w:rsidRPr="00D42D55">
        <w:rPr>
          <w:rFonts w:cstheme="minorHAnsi"/>
        </w:rPr>
        <w:t xml:space="preserve"> </w:t>
      </w:r>
      <w:r w:rsidRPr="00D42D55">
        <w:rPr>
          <w:rFonts w:cstheme="minorHAnsi"/>
        </w:rPr>
        <w:t xml:space="preserve">availability.  </w:t>
      </w:r>
    </w:p>
    <w:p w14:paraId="633D2549" w14:textId="31AAC893" w:rsidR="00624D91" w:rsidRPr="00624D91" w:rsidRDefault="00624D91" w:rsidP="00F40D51">
      <w:pPr>
        <w:pStyle w:val="ListParagraph"/>
        <w:numPr>
          <w:ilvl w:val="0"/>
          <w:numId w:val="8"/>
        </w:numPr>
        <w:autoSpaceDE w:val="0"/>
        <w:autoSpaceDN w:val="0"/>
        <w:adjustRightInd w:val="0"/>
        <w:rPr>
          <w:rFonts w:cstheme="minorHAnsi"/>
        </w:rPr>
      </w:pPr>
      <w:r w:rsidRPr="00624D91">
        <w:rPr>
          <w:rFonts w:cstheme="minorHAnsi"/>
        </w:rPr>
        <w:t xml:space="preserve">Equipment provision was a challenge to plan implementation at </w:t>
      </w:r>
      <w:r w:rsidR="00764082">
        <w:rPr>
          <w:rFonts w:cstheme="minorHAnsi"/>
        </w:rPr>
        <w:t>wave</w:t>
      </w:r>
      <w:r w:rsidRPr="00624D91">
        <w:rPr>
          <w:rFonts w:cstheme="minorHAnsi"/>
        </w:rPr>
        <w:t xml:space="preserve"> 2</w:t>
      </w:r>
      <w:r w:rsidR="00E64DC7">
        <w:rPr>
          <w:rFonts w:cstheme="minorHAnsi"/>
        </w:rPr>
        <w:t>.</w:t>
      </w:r>
      <w:r w:rsidRPr="00624D91">
        <w:rPr>
          <w:rFonts w:cstheme="minorHAnsi"/>
        </w:rPr>
        <w:t xml:space="preserve"> NDIA approval for therapist recommended items</w:t>
      </w:r>
      <w:r w:rsidR="00E64DC7">
        <w:rPr>
          <w:rFonts w:cstheme="minorHAnsi"/>
        </w:rPr>
        <w:t xml:space="preserve"> was difficult</w:t>
      </w:r>
      <w:r w:rsidRPr="00624D91">
        <w:rPr>
          <w:rFonts w:cstheme="minorHAnsi"/>
        </w:rPr>
        <w:t xml:space="preserve">, </w:t>
      </w:r>
      <w:r w:rsidR="00E64DC7">
        <w:rPr>
          <w:rFonts w:cstheme="minorHAnsi"/>
        </w:rPr>
        <w:t>and</w:t>
      </w:r>
      <w:r w:rsidRPr="00624D91">
        <w:rPr>
          <w:rFonts w:cstheme="minorHAnsi"/>
        </w:rPr>
        <w:t xml:space="preserve"> the need for service providers to provide quotes was time consuming and led to long delays in receiving the final product. </w:t>
      </w:r>
    </w:p>
    <w:p w14:paraId="3BCC3CEF" w14:textId="77777777" w:rsidR="00624D91" w:rsidRPr="00624D91" w:rsidRDefault="00624D91" w:rsidP="00F40D51">
      <w:pPr>
        <w:pStyle w:val="ListParagraph"/>
        <w:numPr>
          <w:ilvl w:val="0"/>
          <w:numId w:val="8"/>
        </w:numPr>
        <w:autoSpaceDE w:val="0"/>
        <w:autoSpaceDN w:val="0"/>
        <w:adjustRightInd w:val="0"/>
        <w:rPr>
          <w:rFonts w:cstheme="minorHAnsi"/>
        </w:rPr>
      </w:pPr>
      <w:r w:rsidRPr="00624D91">
        <w:rPr>
          <w:rFonts w:cstheme="minorHAnsi"/>
        </w:rPr>
        <w:t>Opportunities for volunteering or support in procuring employment were limited.</w:t>
      </w:r>
    </w:p>
    <w:p w14:paraId="254A6761" w14:textId="77777777" w:rsidR="00EF5982" w:rsidRDefault="00EF5982" w:rsidP="00635C4C">
      <w:pPr>
        <w:spacing w:before="240"/>
        <w:jc w:val="both"/>
        <w:rPr>
          <w:i/>
        </w:rPr>
      </w:pPr>
      <w:r w:rsidRPr="00B36CD5">
        <w:rPr>
          <w:i/>
        </w:rPr>
        <w:t>The pers</w:t>
      </w:r>
      <w:r>
        <w:rPr>
          <w:i/>
        </w:rPr>
        <w:t>pective of the service provider and other stakeholder groups.</w:t>
      </w:r>
    </w:p>
    <w:p w14:paraId="326CC3D0" w14:textId="7FDD6C77" w:rsidR="00A87D61" w:rsidRPr="00A87D61" w:rsidRDefault="00A87D61" w:rsidP="00F40D51">
      <w:pPr>
        <w:pStyle w:val="ListParagraph"/>
        <w:numPr>
          <w:ilvl w:val="0"/>
          <w:numId w:val="12"/>
        </w:numPr>
        <w:autoSpaceDE w:val="0"/>
        <w:autoSpaceDN w:val="0"/>
        <w:adjustRightInd w:val="0"/>
        <w:rPr>
          <w:rFonts w:cstheme="minorHAnsi"/>
        </w:rPr>
      </w:pPr>
      <w:r w:rsidRPr="00A87D61">
        <w:rPr>
          <w:rFonts w:cstheme="minorHAnsi"/>
        </w:rPr>
        <w:t xml:space="preserve">At both </w:t>
      </w:r>
      <w:r w:rsidR="00764082">
        <w:rPr>
          <w:rFonts w:cstheme="minorHAnsi"/>
        </w:rPr>
        <w:t>wave</w:t>
      </w:r>
      <w:r w:rsidRPr="00A87D61">
        <w:rPr>
          <w:rFonts w:cstheme="minorHAnsi"/>
        </w:rPr>
        <w:t xml:space="preserve"> 1 and 2, disability service providers and workforce stakeholder organisations perceived planning processes to be too complex for many NDIS participants and their families. </w:t>
      </w:r>
      <w:r w:rsidRPr="00AB38B5">
        <w:t>Advocacy</w:t>
      </w:r>
      <w:r w:rsidRPr="00A87D61">
        <w:rPr>
          <w:rFonts w:cstheme="minorHAnsi"/>
        </w:rPr>
        <w:t xml:space="preserve"> was recognised as being important for some people with disability in order to better express their needs and understand their support options. Also the time allocated by the NDIA to explore participant needs and prepare a support plan was still considered to be inadequate for some participants.</w:t>
      </w:r>
    </w:p>
    <w:p w14:paraId="11A0D8A9" w14:textId="77777777" w:rsidR="00A87D61" w:rsidRDefault="00A87D61" w:rsidP="00E65C0D">
      <w:pPr>
        <w:pStyle w:val="ListParagraph"/>
        <w:ind w:left="993"/>
        <w:rPr>
          <w:rFonts w:cstheme="minorHAnsi"/>
          <w:i/>
          <w:szCs w:val="18"/>
        </w:rPr>
      </w:pPr>
      <w:r w:rsidRPr="00640463">
        <w:rPr>
          <w:rFonts w:cstheme="minorHAnsi"/>
          <w:i/>
          <w:szCs w:val="18"/>
        </w:rPr>
        <w:t xml:space="preserve">One of the concerns has been access in understanding the Scheme for people with disability as well, </w:t>
      </w:r>
      <w:r w:rsidRPr="00E65C0D">
        <w:rPr>
          <w:rFonts w:cstheme="minorHAnsi"/>
          <w:i/>
        </w:rPr>
        <w:t>and</w:t>
      </w:r>
      <w:r w:rsidRPr="00640463">
        <w:rPr>
          <w:rFonts w:cstheme="minorHAnsi"/>
          <w:i/>
          <w:szCs w:val="18"/>
        </w:rPr>
        <w:t xml:space="preserve"> the complexity of setting up a plan, and the importance and the need for advocacy in that process, and independent advocacy and assistance for the person with disability. (07R</w:t>
      </w:r>
      <w:r w:rsidR="00E56CC7">
        <w:rPr>
          <w:rFonts w:cstheme="minorHAnsi"/>
          <w:i/>
          <w:szCs w:val="18"/>
        </w:rPr>
        <w:t xml:space="preserve"> W2</w:t>
      </w:r>
      <w:r w:rsidRPr="00640463">
        <w:rPr>
          <w:rFonts w:cstheme="minorHAnsi"/>
          <w:i/>
          <w:szCs w:val="18"/>
        </w:rPr>
        <w:t>)</w:t>
      </w:r>
    </w:p>
    <w:p w14:paraId="62A4738E" w14:textId="77777777" w:rsidR="00AF3D03" w:rsidRDefault="00AF3D03" w:rsidP="00635C4C">
      <w:pPr>
        <w:pStyle w:val="ListParagraph"/>
        <w:numPr>
          <w:ilvl w:val="0"/>
          <w:numId w:val="3"/>
        </w:numPr>
        <w:autoSpaceDE w:val="0"/>
        <w:autoSpaceDN w:val="0"/>
        <w:adjustRightInd w:val="0"/>
        <w:ind w:left="360"/>
        <w:rPr>
          <w:rFonts w:cstheme="minorHAnsi"/>
        </w:rPr>
      </w:pPr>
      <w:r w:rsidRPr="00AF3D03">
        <w:rPr>
          <w:rFonts w:cstheme="minorHAnsi"/>
        </w:rPr>
        <w:t xml:space="preserve">It was further recommended that plan information be shared with providers to ensure that people with disability were receiving quality services. </w:t>
      </w:r>
    </w:p>
    <w:p w14:paraId="59F1F636" w14:textId="77777777" w:rsidR="003B2E83" w:rsidRDefault="003B2E83">
      <w:pPr>
        <w:spacing w:before="0"/>
        <w:rPr>
          <w:i/>
        </w:rPr>
      </w:pPr>
      <w:r>
        <w:rPr>
          <w:i/>
        </w:rPr>
        <w:br w:type="page"/>
      </w:r>
    </w:p>
    <w:p w14:paraId="327F577A" w14:textId="77777777" w:rsidR="00484E4A" w:rsidRPr="004C689C" w:rsidRDefault="00484E4A" w:rsidP="00635C4C">
      <w:pPr>
        <w:spacing w:before="240"/>
        <w:jc w:val="both"/>
        <w:rPr>
          <w:i/>
        </w:rPr>
      </w:pPr>
      <w:r w:rsidRPr="004C689C">
        <w:rPr>
          <w:i/>
        </w:rPr>
        <w:lastRenderedPageBreak/>
        <w:t>The perspective of the NDIA staff</w:t>
      </w:r>
    </w:p>
    <w:p w14:paraId="5A4B9F56" w14:textId="5677E211" w:rsidR="00DF4624" w:rsidRPr="004C689C" w:rsidRDefault="00DF4624" w:rsidP="00635C4C">
      <w:pPr>
        <w:pStyle w:val="ListParagraph"/>
        <w:numPr>
          <w:ilvl w:val="0"/>
          <w:numId w:val="3"/>
        </w:numPr>
        <w:autoSpaceDE w:val="0"/>
        <w:autoSpaceDN w:val="0"/>
        <w:adjustRightInd w:val="0"/>
        <w:ind w:left="360"/>
        <w:rPr>
          <w:rFonts w:cstheme="minorHAnsi"/>
        </w:rPr>
      </w:pPr>
      <w:r w:rsidRPr="004C689C">
        <w:rPr>
          <w:rFonts w:cstheme="minorHAnsi"/>
        </w:rPr>
        <w:t xml:space="preserve">Some NDIA staff found that NDIS participants had difficulty adjusting their mindsets to the new concept of </w:t>
      </w:r>
      <w:r w:rsidR="0050307C">
        <w:rPr>
          <w:rFonts w:cstheme="minorHAnsi"/>
        </w:rPr>
        <w:t>“</w:t>
      </w:r>
      <w:r w:rsidRPr="004C689C">
        <w:rPr>
          <w:rFonts w:cstheme="minorHAnsi"/>
        </w:rPr>
        <w:t>choice and control</w:t>
      </w:r>
      <w:r w:rsidR="0050307C">
        <w:rPr>
          <w:rFonts w:cstheme="minorHAnsi"/>
        </w:rPr>
        <w:t>”</w:t>
      </w:r>
      <w:r w:rsidRPr="004C689C">
        <w:rPr>
          <w:rFonts w:cstheme="minorHAnsi"/>
        </w:rPr>
        <w:t xml:space="preserve">, in particular around individualised funding. In some instances, NDIS participants were described to be attending planning meetings with “a shopping list”, rather than readiness to explore needs, or expected the </w:t>
      </w:r>
      <w:r>
        <w:rPr>
          <w:rFonts w:cstheme="minorHAnsi"/>
        </w:rPr>
        <w:t>p</w:t>
      </w:r>
      <w:r w:rsidRPr="004C689C">
        <w:rPr>
          <w:rFonts w:cstheme="minorHAnsi"/>
        </w:rPr>
        <w:t xml:space="preserve">lanner to make decisions on their behalf. </w:t>
      </w:r>
    </w:p>
    <w:p w14:paraId="222C930A" w14:textId="77777777" w:rsidR="00DF4624" w:rsidRPr="004C689C" w:rsidRDefault="00DF4624" w:rsidP="00635C4C">
      <w:pPr>
        <w:pStyle w:val="ListParagraph"/>
        <w:numPr>
          <w:ilvl w:val="0"/>
          <w:numId w:val="3"/>
        </w:numPr>
        <w:autoSpaceDE w:val="0"/>
        <w:autoSpaceDN w:val="0"/>
        <w:adjustRightInd w:val="0"/>
        <w:ind w:left="360"/>
        <w:rPr>
          <w:rFonts w:cstheme="minorHAnsi"/>
        </w:rPr>
      </w:pPr>
      <w:r w:rsidRPr="004C689C">
        <w:rPr>
          <w:rFonts w:cstheme="minorHAnsi"/>
        </w:rPr>
        <w:t xml:space="preserve">In order to provide better guidance and assistance to NDIS participants, NDIA staff suggested more </w:t>
      </w:r>
      <w:r w:rsidR="003C15C7">
        <w:rPr>
          <w:rFonts w:cstheme="minorHAnsi"/>
        </w:rPr>
        <w:t>time and resources</w:t>
      </w:r>
      <w:r w:rsidRPr="004C689C">
        <w:rPr>
          <w:rFonts w:cstheme="minorHAnsi"/>
        </w:rPr>
        <w:t xml:space="preserve"> be </w:t>
      </w:r>
      <w:r w:rsidR="00E64DC7">
        <w:rPr>
          <w:rFonts w:cstheme="minorHAnsi"/>
        </w:rPr>
        <w:t>provided</w:t>
      </w:r>
      <w:r w:rsidRPr="004C689C">
        <w:rPr>
          <w:rFonts w:cstheme="minorHAnsi"/>
        </w:rPr>
        <w:t xml:space="preserve"> to prepare participants for planning meetings as well as for the planning meetings themselves. NDIA staff </w:t>
      </w:r>
      <w:r w:rsidR="00F43DDE">
        <w:rPr>
          <w:rFonts w:cstheme="minorHAnsi"/>
        </w:rPr>
        <w:t xml:space="preserve">also </w:t>
      </w:r>
      <w:r w:rsidRPr="004C689C">
        <w:rPr>
          <w:rFonts w:cstheme="minorHAnsi"/>
        </w:rPr>
        <w:t>thought more consideration should be given to the involvement of advocacy support during plan development.</w:t>
      </w:r>
    </w:p>
    <w:p w14:paraId="2311B695" w14:textId="6C9712DB" w:rsidR="00484E4A" w:rsidRDefault="00DF4624" w:rsidP="00635C4C">
      <w:pPr>
        <w:pStyle w:val="ListParagraph"/>
        <w:numPr>
          <w:ilvl w:val="0"/>
          <w:numId w:val="3"/>
        </w:numPr>
        <w:autoSpaceDE w:val="0"/>
        <w:autoSpaceDN w:val="0"/>
        <w:adjustRightInd w:val="0"/>
        <w:ind w:left="360"/>
        <w:rPr>
          <w:rFonts w:cstheme="minorHAnsi"/>
        </w:rPr>
      </w:pPr>
      <w:r w:rsidRPr="004C689C">
        <w:rPr>
          <w:rFonts w:cstheme="minorHAnsi"/>
        </w:rPr>
        <w:t xml:space="preserve">At </w:t>
      </w:r>
      <w:r w:rsidR="00764082">
        <w:rPr>
          <w:rFonts w:cstheme="minorHAnsi"/>
        </w:rPr>
        <w:t>wave</w:t>
      </w:r>
      <w:r w:rsidRPr="004C689C">
        <w:rPr>
          <w:rFonts w:cstheme="minorHAnsi"/>
        </w:rPr>
        <w:t xml:space="preserve"> 2 NDIS staff observed a shift in </w:t>
      </w:r>
      <w:r w:rsidR="00F43DDE">
        <w:rPr>
          <w:rFonts w:cstheme="minorHAnsi"/>
        </w:rPr>
        <w:t xml:space="preserve">the general </w:t>
      </w:r>
      <w:r w:rsidRPr="004C689C">
        <w:rPr>
          <w:rFonts w:cstheme="minorHAnsi"/>
        </w:rPr>
        <w:t xml:space="preserve">mindset </w:t>
      </w:r>
      <w:r w:rsidR="00F43DDE">
        <w:rPr>
          <w:rFonts w:cstheme="minorHAnsi"/>
        </w:rPr>
        <w:t>of</w:t>
      </w:r>
      <w:r w:rsidR="00F43DDE" w:rsidRPr="004C689C">
        <w:rPr>
          <w:rFonts w:cstheme="minorHAnsi"/>
        </w:rPr>
        <w:t xml:space="preserve"> </w:t>
      </w:r>
      <w:r w:rsidRPr="004C689C">
        <w:rPr>
          <w:rFonts w:cstheme="minorHAnsi"/>
        </w:rPr>
        <w:t>NDIS participants away from accepting what services and supports are available</w:t>
      </w:r>
      <w:r w:rsidR="00F43DDE">
        <w:rPr>
          <w:rFonts w:cstheme="minorHAnsi"/>
        </w:rPr>
        <w:t>,</w:t>
      </w:r>
      <w:r w:rsidRPr="004C689C">
        <w:rPr>
          <w:rFonts w:cstheme="minorHAnsi"/>
        </w:rPr>
        <w:t xml:space="preserve"> towards being “an active consumer that’s got choices”. </w:t>
      </w:r>
      <w:r w:rsidR="00F43DDE">
        <w:rPr>
          <w:rFonts w:cstheme="minorHAnsi"/>
        </w:rPr>
        <w:t>However,</w:t>
      </w:r>
      <w:r w:rsidR="00F43DDE" w:rsidRPr="004C689C">
        <w:rPr>
          <w:rFonts w:cstheme="minorHAnsi"/>
        </w:rPr>
        <w:t xml:space="preserve"> </w:t>
      </w:r>
      <w:r w:rsidRPr="004C689C">
        <w:rPr>
          <w:rFonts w:cstheme="minorHAnsi"/>
        </w:rPr>
        <w:t xml:space="preserve">it was acknowledged that there </w:t>
      </w:r>
      <w:r w:rsidR="00F43DDE">
        <w:rPr>
          <w:rFonts w:cstheme="minorHAnsi"/>
        </w:rPr>
        <w:t>was</w:t>
      </w:r>
      <w:r w:rsidR="00F43DDE" w:rsidRPr="004C689C">
        <w:rPr>
          <w:rFonts w:cstheme="minorHAnsi"/>
        </w:rPr>
        <w:t xml:space="preserve"> </w:t>
      </w:r>
      <w:r w:rsidRPr="004C689C">
        <w:rPr>
          <w:rFonts w:cstheme="minorHAnsi"/>
        </w:rPr>
        <w:t>still more progress that could be made in this area.</w:t>
      </w:r>
    </w:p>
    <w:p w14:paraId="799644B2" w14:textId="77777777" w:rsidR="008F33FE" w:rsidRDefault="008F33FE" w:rsidP="00E65C0D">
      <w:pPr>
        <w:pStyle w:val="ListParagraph"/>
        <w:ind w:left="993"/>
        <w:rPr>
          <w:rFonts w:cstheme="minorHAnsi"/>
          <w:i/>
          <w:szCs w:val="18"/>
        </w:rPr>
      </w:pPr>
      <w:r w:rsidRPr="008F33FE">
        <w:rPr>
          <w:rFonts w:cstheme="minorHAnsi"/>
          <w:i/>
          <w:szCs w:val="18"/>
        </w:rPr>
        <w:t xml:space="preserve">I think </w:t>
      </w:r>
      <w:r w:rsidRPr="00E65C0D">
        <w:rPr>
          <w:rFonts w:cstheme="minorHAnsi"/>
          <w:i/>
        </w:rPr>
        <w:t>people</w:t>
      </w:r>
      <w:r w:rsidRPr="008F33FE">
        <w:rPr>
          <w:rFonts w:cstheme="minorHAnsi"/>
          <w:i/>
          <w:szCs w:val="18"/>
        </w:rPr>
        <w:t xml:space="preserve"> are becoming better informed, and they are more confident about choosing their own services and supports… they've been at one service for quite some time and </w:t>
      </w:r>
      <w:r w:rsidRPr="00E65C0D">
        <w:rPr>
          <w:rFonts w:cstheme="minorHAnsi"/>
          <w:i/>
        </w:rPr>
        <w:t>they've</w:t>
      </w:r>
      <w:r w:rsidRPr="008F33FE">
        <w:rPr>
          <w:rFonts w:cstheme="minorHAnsi"/>
          <w:i/>
          <w:szCs w:val="18"/>
        </w:rPr>
        <w:t xml:space="preserve"> chosen to </w:t>
      </w:r>
      <w:r w:rsidRPr="00E3231E">
        <w:rPr>
          <w:rFonts w:cstheme="minorHAnsi"/>
          <w:i/>
        </w:rPr>
        <w:t>go</w:t>
      </w:r>
      <w:r w:rsidRPr="008F33FE">
        <w:rPr>
          <w:rFonts w:cstheme="minorHAnsi"/>
          <w:i/>
          <w:szCs w:val="18"/>
        </w:rPr>
        <w:t xml:space="preserve"> with other service providers who better suit their needs… I've seen people be able to swap and change their supports to better suit their own circumstances.  (C05N</w:t>
      </w:r>
      <w:r w:rsidR="00E56CC7">
        <w:rPr>
          <w:rFonts w:cstheme="minorHAnsi"/>
          <w:i/>
          <w:szCs w:val="18"/>
        </w:rPr>
        <w:t xml:space="preserve"> W2</w:t>
      </w:r>
      <w:r w:rsidRPr="008F33FE">
        <w:rPr>
          <w:rFonts w:cstheme="minorHAnsi"/>
          <w:i/>
          <w:szCs w:val="18"/>
        </w:rPr>
        <w:t xml:space="preserve">) </w:t>
      </w:r>
    </w:p>
    <w:p w14:paraId="14D66750" w14:textId="77777777" w:rsidR="00D02319" w:rsidRDefault="00D02319" w:rsidP="00635C4C">
      <w:pPr>
        <w:pStyle w:val="ListParagraph"/>
        <w:numPr>
          <w:ilvl w:val="0"/>
          <w:numId w:val="3"/>
        </w:numPr>
        <w:autoSpaceDE w:val="0"/>
        <w:autoSpaceDN w:val="0"/>
        <w:adjustRightInd w:val="0"/>
        <w:ind w:left="360"/>
        <w:rPr>
          <w:rFonts w:cstheme="minorHAnsi"/>
        </w:rPr>
      </w:pPr>
      <w:r w:rsidRPr="00D02319">
        <w:rPr>
          <w:rFonts w:cstheme="minorHAnsi"/>
        </w:rPr>
        <w:t>Beyond this there was a sense that both planners and participants have become more familiar with operating within the NDIS system since the first wave of interviews. NDIA staff observed that overall they were gaining confidence with the processes involved in</w:t>
      </w:r>
      <w:r>
        <w:rPr>
          <w:rFonts w:cstheme="minorHAnsi"/>
        </w:rPr>
        <w:t xml:space="preserve"> planning.</w:t>
      </w:r>
    </w:p>
    <w:p w14:paraId="00462B47" w14:textId="7ABB3EAF" w:rsidR="00A10F52" w:rsidRDefault="00A10F52" w:rsidP="00635C4C">
      <w:pPr>
        <w:pStyle w:val="ListParagraph"/>
        <w:numPr>
          <w:ilvl w:val="0"/>
          <w:numId w:val="3"/>
        </w:numPr>
        <w:autoSpaceDE w:val="0"/>
        <w:autoSpaceDN w:val="0"/>
        <w:adjustRightInd w:val="0"/>
        <w:ind w:left="360"/>
        <w:rPr>
          <w:rFonts w:cstheme="minorHAnsi"/>
        </w:rPr>
      </w:pPr>
      <w:r w:rsidRPr="00A10F52">
        <w:rPr>
          <w:rFonts w:cstheme="minorHAnsi"/>
        </w:rPr>
        <w:t>Two main challenges were identified by NDIA managers and staff around the implementation of plans</w:t>
      </w:r>
      <w:r>
        <w:rPr>
          <w:rFonts w:cstheme="minorHAnsi"/>
        </w:rPr>
        <w:t xml:space="preserve"> at </w:t>
      </w:r>
      <w:r w:rsidR="00764082">
        <w:rPr>
          <w:rFonts w:cstheme="minorHAnsi"/>
        </w:rPr>
        <w:t>wave</w:t>
      </w:r>
      <w:r>
        <w:rPr>
          <w:rFonts w:cstheme="minorHAnsi"/>
        </w:rPr>
        <w:t xml:space="preserve"> 2</w:t>
      </w:r>
      <w:r w:rsidRPr="00A10F52">
        <w:rPr>
          <w:rFonts w:cstheme="minorHAnsi"/>
        </w:rPr>
        <w:t xml:space="preserve">. The first was the need to be able to identify and monitor whether participants </w:t>
      </w:r>
      <w:r>
        <w:rPr>
          <w:rFonts w:cstheme="minorHAnsi"/>
        </w:rPr>
        <w:t>had</w:t>
      </w:r>
      <w:r w:rsidRPr="00A10F52">
        <w:rPr>
          <w:rFonts w:cstheme="minorHAnsi"/>
        </w:rPr>
        <w:t xml:space="preserve"> the capacity to implement their plans (and implement resources including LAC or plan support coordination to help them build capacity if needed).  </w:t>
      </w:r>
    </w:p>
    <w:p w14:paraId="1EF6F3A6" w14:textId="77777777" w:rsidR="00A10F52" w:rsidRPr="003B2E83" w:rsidRDefault="00A10F52" w:rsidP="00E65C0D">
      <w:pPr>
        <w:pStyle w:val="ListParagraph"/>
        <w:ind w:left="993"/>
        <w:rPr>
          <w:rFonts w:cstheme="minorHAnsi"/>
          <w:i/>
          <w:szCs w:val="18"/>
        </w:rPr>
      </w:pPr>
      <w:r w:rsidRPr="003B2E83">
        <w:rPr>
          <w:rFonts w:cstheme="minorHAnsi"/>
          <w:i/>
          <w:szCs w:val="18"/>
        </w:rPr>
        <w:t xml:space="preserve">“…there’s no point having a great plan if the family doesn’t have the capacity to actually </w:t>
      </w:r>
      <w:r w:rsidRPr="00E65C0D">
        <w:rPr>
          <w:rFonts w:cstheme="minorHAnsi"/>
          <w:i/>
        </w:rPr>
        <w:t>make</w:t>
      </w:r>
      <w:r w:rsidRPr="003B2E83">
        <w:rPr>
          <w:rFonts w:cstheme="minorHAnsi"/>
          <w:i/>
          <w:szCs w:val="18"/>
        </w:rPr>
        <w:t xml:space="preserve"> the plan come to life (A08N).”  </w:t>
      </w:r>
    </w:p>
    <w:p w14:paraId="02EDEB45" w14:textId="77777777" w:rsidR="00A10F52" w:rsidRDefault="00A10F52" w:rsidP="00635C4C">
      <w:pPr>
        <w:pStyle w:val="ListParagraph"/>
        <w:numPr>
          <w:ilvl w:val="0"/>
          <w:numId w:val="3"/>
        </w:numPr>
        <w:autoSpaceDE w:val="0"/>
        <w:autoSpaceDN w:val="0"/>
        <w:adjustRightInd w:val="0"/>
        <w:ind w:left="360"/>
        <w:rPr>
          <w:rFonts w:cstheme="minorHAnsi"/>
        </w:rPr>
      </w:pPr>
      <w:r w:rsidRPr="00A10F52">
        <w:rPr>
          <w:rFonts w:cstheme="minorHAnsi"/>
        </w:rPr>
        <w:t xml:space="preserve">The other challenge around plan implementation, reported by a small number of NDIA staff, </w:t>
      </w:r>
      <w:r>
        <w:rPr>
          <w:rFonts w:cstheme="minorHAnsi"/>
        </w:rPr>
        <w:t>was</w:t>
      </w:r>
      <w:r w:rsidRPr="00A10F52">
        <w:rPr>
          <w:rFonts w:cstheme="minorHAnsi"/>
        </w:rPr>
        <w:t xml:space="preserve"> the availability of services for participants to access in executing their plan. </w:t>
      </w:r>
      <w:r>
        <w:rPr>
          <w:rFonts w:cstheme="minorHAnsi"/>
        </w:rPr>
        <w:t>NDIA s</w:t>
      </w:r>
      <w:r w:rsidRPr="00A10F52">
        <w:rPr>
          <w:rFonts w:cstheme="minorHAnsi"/>
        </w:rPr>
        <w:t>taff observed that in some cases services, particularly therapeutic services, had long waiting lists, whilst in other cases in-kind arrangements and a lack of appropriate services resulted in LACs needing to be “</w:t>
      </w:r>
      <w:r w:rsidRPr="00A10F52">
        <w:rPr>
          <w:rFonts w:cstheme="minorHAnsi"/>
          <w:i/>
        </w:rPr>
        <w:t>creative about sometimes how to activate supports or implement supports in people’s plans (A08N).”</w:t>
      </w:r>
      <w:r w:rsidRPr="00A10F52">
        <w:rPr>
          <w:rFonts w:cstheme="minorHAnsi"/>
        </w:rPr>
        <w:t xml:space="preserve">  </w:t>
      </w:r>
    </w:p>
    <w:p w14:paraId="7C676E42" w14:textId="77777777" w:rsidR="006461DF" w:rsidRPr="006461DF" w:rsidRDefault="006461DF" w:rsidP="00C82FF1">
      <w:pPr>
        <w:pStyle w:val="Heading2"/>
        <w:ind w:left="567"/>
      </w:pPr>
      <w:bookmarkStart w:id="44" w:name="_Toc466017352"/>
      <w:r w:rsidRPr="006461DF">
        <w:t>KEQ8: How have people responded to increased choice and control?</w:t>
      </w:r>
      <w:bookmarkEnd w:id="44"/>
    </w:p>
    <w:p w14:paraId="26FDE306" w14:textId="77777777" w:rsidR="00CF5A23" w:rsidRPr="00B82D96" w:rsidRDefault="00CF5A23" w:rsidP="00635C4C">
      <w:pPr>
        <w:jc w:val="both"/>
        <w:rPr>
          <w:b/>
        </w:rPr>
      </w:pPr>
      <w:r w:rsidRPr="00B82D96">
        <w:rPr>
          <w:b/>
        </w:rPr>
        <w:t>The qualitative detail</w:t>
      </w:r>
    </w:p>
    <w:p w14:paraId="74FB301F" w14:textId="2875F259" w:rsidR="00814A99" w:rsidRPr="00A550D8" w:rsidRDefault="00F43DDE" w:rsidP="00635C4C">
      <w:pPr>
        <w:pStyle w:val="ListParagraph"/>
        <w:numPr>
          <w:ilvl w:val="0"/>
          <w:numId w:val="3"/>
        </w:numPr>
        <w:shd w:val="clear" w:color="auto" w:fill="FFFFFF"/>
        <w:autoSpaceDE w:val="0"/>
        <w:autoSpaceDN w:val="0"/>
        <w:adjustRightInd w:val="0"/>
        <w:ind w:left="360"/>
        <w:rPr>
          <w:rFonts w:ascii="Calibri" w:hAnsi="Calibri" w:cs="Calibri"/>
          <w:color w:val="000000"/>
        </w:rPr>
      </w:pPr>
      <w:r>
        <w:rPr>
          <w:rFonts w:cstheme="minorHAnsi"/>
        </w:rPr>
        <w:t>The enhanced</w:t>
      </w:r>
      <w:r w:rsidR="00814A99" w:rsidRPr="00814A99">
        <w:rPr>
          <w:rFonts w:cstheme="minorHAnsi"/>
        </w:rPr>
        <w:t xml:space="preserve"> choice and control </w:t>
      </w:r>
      <w:r>
        <w:rPr>
          <w:rFonts w:cstheme="minorHAnsi"/>
        </w:rPr>
        <w:t>seen in</w:t>
      </w:r>
      <w:r w:rsidRPr="00814A99">
        <w:rPr>
          <w:rFonts w:cstheme="minorHAnsi"/>
        </w:rPr>
        <w:t xml:space="preserve"> </w:t>
      </w:r>
      <w:r w:rsidR="00814A99" w:rsidRPr="00814A99">
        <w:rPr>
          <w:rFonts w:cstheme="minorHAnsi"/>
        </w:rPr>
        <w:t>the NDIS planning stage</w:t>
      </w:r>
      <w:r>
        <w:rPr>
          <w:rFonts w:cstheme="minorHAnsi"/>
        </w:rPr>
        <w:t xml:space="preserve"> at </w:t>
      </w:r>
      <w:r w:rsidR="00764082">
        <w:rPr>
          <w:rFonts w:cstheme="minorHAnsi"/>
        </w:rPr>
        <w:t>wave</w:t>
      </w:r>
      <w:r>
        <w:rPr>
          <w:rFonts w:cstheme="minorHAnsi"/>
        </w:rPr>
        <w:t xml:space="preserve"> 2</w:t>
      </w:r>
      <w:r w:rsidR="00814A99" w:rsidRPr="00814A99">
        <w:rPr>
          <w:rFonts w:cstheme="minorHAnsi"/>
        </w:rPr>
        <w:t xml:space="preserve"> did not always translate into greater choice and control over support acquisition and utilisation as the provider market was only changing slowly. Wave 1 evidence suggest</w:t>
      </w:r>
      <w:r w:rsidR="007B6C3A">
        <w:rPr>
          <w:rFonts w:cstheme="minorHAnsi"/>
        </w:rPr>
        <w:t>ed</w:t>
      </w:r>
      <w:r w:rsidR="00814A99" w:rsidRPr="00814A99">
        <w:rPr>
          <w:rFonts w:cstheme="minorHAnsi"/>
        </w:rPr>
        <w:t xml:space="preserve"> that NDIS participants sought more frequent and more intensive support rather than necessarily choosing different types</w:t>
      </w:r>
      <w:r>
        <w:rPr>
          <w:rFonts w:cstheme="minorHAnsi"/>
        </w:rPr>
        <w:t xml:space="preserve"> of services</w:t>
      </w:r>
      <w:r w:rsidR="00814A99" w:rsidRPr="00814A99">
        <w:rPr>
          <w:rFonts w:cstheme="minorHAnsi"/>
        </w:rPr>
        <w:t xml:space="preserve">. </w:t>
      </w:r>
      <w:r>
        <w:rPr>
          <w:rFonts w:cstheme="minorHAnsi"/>
        </w:rPr>
        <w:t xml:space="preserve">By </w:t>
      </w:r>
      <w:r w:rsidR="00764082">
        <w:rPr>
          <w:rFonts w:cstheme="minorHAnsi"/>
        </w:rPr>
        <w:t>wave</w:t>
      </w:r>
      <w:r w:rsidR="00814A99" w:rsidRPr="00814A99">
        <w:rPr>
          <w:rFonts w:cstheme="minorHAnsi"/>
        </w:rPr>
        <w:t xml:space="preserve"> 2</w:t>
      </w:r>
      <w:r w:rsidR="005D2F16">
        <w:rPr>
          <w:rFonts w:cstheme="minorHAnsi"/>
        </w:rPr>
        <w:t>,</w:t>
      </w:r>
      <w:r w:rsidR="00814A99" w:rsidRPr="00814A99">
        <w:rPr>
          <w:rFonts w:cstheme="minorHAnsi"/>
        </w:rPr>
        <w:t xml:space="preserve"> NDIS participants </w:t>
      </w:r>
      <w:r w:rsidR="00814A99">
        <w:rPr>
          <w:rFonts w:cstheme="minorHAnsi"/>
        </w:rPr>
        <w:t xml:space="preserve">and families </w:t>
      </w:r>
      <w:r>
        <w:rPr>
          <w:rFonts w:cstheme="minorHAnsi"/>
        </w:rPr>
        <w:t>appeared</w:t>
      </w:r>
      <w:r w:rsidR="00814A99" w:rsidRPr="00814A99">
        <w:rPr>
          <w:rFonts w:cstheme="minorHAnsi"/>
        </w:rPr>
        <w:t xml:space="preserve"> more confident in </w:t>
      </w:r>
      <w:r w:rsidR="00814A99">
        <w:rPr>
          <w:rFonts w:cstheme="minorHAnsi"/>
        </w:rPr>
        <w:t xml:space="preserve">changing </w:t>
      </w:r>
      <w:r w:rsidR="005B004A">
        <w:rPr>
          <w:rFonts w:cstheme="minorHAnsi"/>
        </w:rPr>
        <w:t>service</w:t>
      </w:r>
      <w:r w:rsidR="00814A99">
        <w:rPr>
          <w:rFonts w:cstheme="minorHAnsi"/>
        </w:rPr>
        <w:t xml:space="preserve"> providers or approaching the NDIA </w:t>
      </w:r>
      <w:r w:rsidR="005D2F16">
        <w:rPr>
          <w:rFonts w:cstheme="minorHAnsi"/>
        </w:rPr>
        <w:t xml:space="preserve">to request additional or </w:t>
      </w:r>
      <w:r w:rsidR="00814A99" w:rsidRPr="00814A99">
        <w:rPr>
          <w:rFonts w:cstheme="minorHAnsi"/>
        </w:rPr>
        <w:t>diffe</w:t>
      </w:r>
      <w:r w:rsidR="005D2F16">
        <w:rPr>
          <w:rFonts w:cstheme="minorHAnsi"/>
        </w:rPr>
        <w:t>rent types of supports</w:t>
      </w:r>
      <w:r w:rsidR="00814A99" w:rsidRPr="00814A99">
        <w:rPr>
          <w:rFonts w:cstheme="minorHAnsi"/>
        </w:rPr>
        <w:t>.</w:t>
      </w:r>
      <w:r w:rsidR="00D318AC">
        <w:rPr>
          <w:rFonts w:cstheme="minorHAnsi"/>
        </w:rPr>
        <w:t xml:space="preserve"> However, this</w:t>
      </w:r>
      <w:r w:rsidR="00814A99" w:rsidRPr="00814A99">
        <w:rPr>
          <w:rFonts w:cstheme="minorHAnsi"/>
        </w:rPr>
        <w:t xml:space="preserve"> </w:t>
      </w:r>
      <w:r w:rsidR="00D318AC" w:rsidRPr="00560D0E">
        <w:rPr>
          <w:rFonts w:cstheme="minorHAnsi"/>
        </w:rPr>
        <w:t>was frequently impeded by a lack of service providers</w:t>
      </w:r>
      <w:r w:rsidR="00D318AC">
        <w:rPr>
          <w:rFonts w:cstheme="minorHAnsi"/>
        </w:rPr>
        <w:t xml:space="preserve"> and long wait</w:t>
      </w:r>
      <w:r>
        <w:rPr>
          <w:rFonts w:cstheme="minorHAnsi"/>
        </w:rPr>
        <w:t>ing</w:t>
      </w:r>
      <w:r w:rsidR="00D318AC">
        <w:rPr>
          <w:rFonts w:cstheme="minorHAnsi"/>
        </w:rPr>
        <w:t xml:space="preserve"> lists,</w:t>
      </w:r>
      <w:r w:rsidR="00D318AC" w:rsidRPr="00AF4FAD">
        <w:rPr>
          <w:rFonts w:cstheme="minorHAnsi"/>
        </w:rPr>
        <w:t xml:space="preserve"> </w:t>
      </w:r>
      <w:r w:rsidR="00D318AC" w:rsidRPr="00560D0E">
        <w:rPr>
          <w:rFonts w:cstheme="minorHAnsi"/>
        </w:rPr>
        <w:t>in particular outside the main urban centres of the trial sites.</w:t>
      </w:r>
    </w:p>
    <w:p w14:paraId="63721862" w14:textId="4FDF1992" w:rsidR="00A550D8" w:rsidRPr="00A550D8" w:rsidRDefault="00F43DDE" w:rsidP="00635C4C">
      <w:pPr>
        <w:pStyle w:val="ListParagraph"/>
        <w:numPr>
          <w:ilvl w:val="0"/>
          <w:numId w:val="3"/>
        </w:numPr>
        <w:autoSpaceDE w:val="0"/>
        <w:autoSpaceDN w:val="0"/>
        <w:adjustRightInd w:val="0"/>
        <w:ind w:left="360"/>
        <w:rPr>
          <w:rFonts w:cstheme="minorHAnsi"/>
        </w:rPr>
      </w:pPr>
      <w:r>
        <w:rPr>
          <w:rFonts w:cstheme="minorHAnsi"/>
        </w:rPr>
        <w:t>A</w:t>
      </w:r>
      <w:r w:rsidR="00A550D8" w:rsidRPr="00A550D8">
        <w:rPr>
          <w:rFonts w:cstheme="minorHAnsi"/>
        </w:rPr>
        <w:t xml:space="preserve">t </w:t>
      </w:r>
      <w:r w:rsidR="00764082">
        <w:rPr>
          <w:rFonts w:cstheme="minorHAnsi"/>
        </w:rPr>
        <w:t>wave</w:t>
      </w:r>
      <w:r w:rsidR="00A550D8" w:rsidRPr="00A550D8">
        <w:rPr>
          <w:rFonts w:cstheme="minorHAnsi"/>
        </w:rPr>
        <w:t xml:space="preserve"> 2 </w:t>
      </w:r>
      <w:r>
        <w:rPr>
          <w:rFonts w:cstheme="minorHAnsi"/>
        </w:rPr>
        <w:t>the</w:t>
      </w:r>
      <w:r w:rsidR="00A550D8" w:rsidRPr="00A550D8">
        <w:rPr>
          <w:rFonts w:cstheme="minorHAnsi"/>
        </w:rPr>
        <w:t xml:space="preserve"> NDIS </w:t>
      </w:r>
      <w:r w:rsidR="00432F5A">
        <w:rPr>
          <w:rFonts w:cstheme="minorHAnsi"/>
        </w:rPr>
        <w:t xml:space="preserve">was reported to be </w:t>
      </w:r>
      <w:r w:rsidR="00A550D8" w:rsidRPr="00A550D8">
        <w:rPr>
          <w:rFonts w:cstheme="minorHAnsi"/>
        </w:rPr>
        <w:t xml:space="preserve">facilitating the ability </w:t>
      </w:r>
      <w:r w:rsidR="00432F5A">
        <w:rPr>
          <w:rFonts w:cstheme="minorHAnsi"/>
        </w:rPr>
        <w:t>of</w:t>
      </w:r>
      <w:r w:rsidR="00432F5A" w:rsidRPr="00A550D8">
        <w:rPr>
          <w:rFonts w:cstheme="minorHAnsi"/>
        </w:rPr>
        <w:t xml:space="preserve"> </w:t>
      </w:r>
      <w:r w:rsidR="00A550D8" w:rsidRPr="00A550D8">
        <w:rPr>
          <w:rFonts w:cstheme="minorHAnsi"/>
        </w:rPr>
        <w:t xml:space="preserve">both </w:t>
      </w:r>
      <w:r w:rsidR="00432F5A">
        <w:rPr>
          <w:rFonts w:cstheme="minorHAnsi"/>
        </w:rPr>
        <w:t xml:space="preserve">participants and their </w:t>
      </w:r>
      <w:r w:rsidR="00A550D8" w:rsidRPr="00A550D8">
        <w:rPr>
          <w:rFonts w:cstheme="minorHAnsi"/>
        </w:rPr>
        <w:t>families to change way</w:t>
      </w:r>
      <w:r w:rsidR="00432F5A">
        <w:rPr>
          <w:rFonts w:cstheme="minorHAnsi"/>
        </w:rPr>
        <w:t>s</w:t>
      </w:r>
      <w:r w:rsidR="00A550D8" w:rsidRPr="00A550D8">
        <w:rPr>
          <w:rFonts w:cstheme="minorHAnsi"/>
        </w:rPr>
        <w:t xml:space="preserve"> of thinking </w:t>
      </w:r>
      <w:r w:rsidR="00432F5A">
        <w:rPr>
          <w:rFonts w:cstheme="minorHAnsi"/>
        </w:rPr>
        <w:t xml:space="preserve">about choice and control over supports. A shift had occurred </w:t>
      </w:r>
      <w:r w:rsidR="00A550D8" w:rsidRPr="00A550D8">
        <w:rPr>
          <w:rFonts w:cstheme="minorHAnsi"/>
        </w:rPr>
        <w:t xml:space="preserve">from </w:t>
      </w:r>
      <w:r w:rsidR="00432F5A">
        <w:rPr>
          <w:rFonts w:cstheme="minorHAnsi"/>
        </w:rPr>
        <w:lastRenderedPageBreak/>
        <w:t xml:space="preserve">choice and control occurring </w:t>
      </w:r>
      <w:r w:rsidR="00A550D8" w:rsidRPr="00A550D8">
        <w:rPr>
          <w:rFonts w:cstheme="minorHAnsi"/>
        </w:rPr>
        <w:t xml:space="preserve">within the confines of </w:t>
      </w:r>
      <w:r w:rsidR="00432F5A">
        <w:rPr>
          <w:rFonts w:cstheme="minorHAnsi"/>
        </w:rPr>
        <w:t xml:space="preserve">the pre-NDIS block-funding environment </w:t>
      </w:r>
      <w:r w:rsidR="00A550D8" w:rsidRPr="00A550D8">
        <w:rPr>
          <w:rFonts w:cstheme="minorHAnsi"/>
        </w:rPr>
        <w:t>to a broader, more flexible and proactive way of thinking.</w:t>
      </w:r>
    </w:p>
    <w:p w14:paraId="2B1E6303" w14:textId="77777777" w:rsidR="00A550D8" w:rsidRPr="00A550D8" w:rsidRDefault="00A550D8" w:rsidP="00E65C0D">
      <w:pPr>
        <w:pStyle w:val="ListParagraph"/>
        <w:ind w:left="993"/>
        <w:rPr>
          <w:rFonts w:cstheme="minorHAnsi"/>
          <w:i/>
          <w:szCs w:val="18"/>
        </w:rPr>
      </w:pPr>
      <w:r w:rsidRPr="00A550D8">
        <w:rPr>
          <w:rFonts w:cstheme="minorHAnsi"/>
          <w:i/>
          <w:szCs w:val="18"/>
        </w:rPr>
        <w:t xml:space="preserve">It </w:t>
      </w:r>
      <w:r w:rsidRPr="00E65C0D">
        <w:rPr>
          <w:rFonts w:cstheme="minorHAnsi"/>
          <w:i/>
        </w:rPr>
        <w:t>does</w:t>
      </w:r>
      <w:r w:rsidRPr="00A550D8">
        <w:rPr>
          <w:rFonts w:cstheme="minorHAnsi"/>
          <w:i/>
          <w:szCs w:val="18"/>
        </w:rPr>
        <w:t xml:space="preserve"> </w:t>
      </w:r>
      <w:r w:rsidRPr="00E65C0D">
        <w:rPr>
          <w:rFonts w:cstheme="minorHAnsi"/>
          <w:i/>
        </w:rPr>
        <w:t>force</w:t>
      </w:r>
      <w:r w:rsidRPr="00A550D8">
        <w:rPr>
          <w:rFonts w:cstheme="minorHAnsi"/>
          <w:i/>
          <w:szCs w:val="18"/>
        </w:rPr>
        <w:t xml:space="preserve"> you to be more flexible in your thinking. It does force you to go on a journey where you </w:t>
      </w:r>
      <w:r w:rsidRPr="00E3231E">
        <w:rPr>
          <w:rFonts w:cstheme="minorHAnsi"/>
          <w:i/>
        </w:rPr>
        <w:t>look</w:t>
      </w:r>
      <w:r w:rsidRPr="00A550D8">
        <w:rPr>
          <w:rFonts w:cstheme="minorHAnsi"/>
          <w:i/>
          <w:szCs w:val="18"/>
        </w:rPr>
        <w:t xml:space="preserve"> at what your child with a disability can do, rather than what they can’t (</w:t>
      </w:r>
      <w:r w:rsidR="00983B26">
        <w:rPr>
          <w:rFonts w:cstheme="minorHAnsi"/>
          <w:i/>
          <w:szCs w:val="18"/>
        </w:rPr>
        <w:t>B</w:t>
      </w:r>
      <w:r w:rsidRPr="00A550D8">
        <w:rPr>
          <w:rFonts w:cstheme="minorHAnsi"/>
          <w:i/>
          <w:szCs w:val="18"/>
        </w:rPr>
        <w:t>10 C W2)</w:t>
      </w:r>
    </w:p>
    <w:p w14:paraId="47C923C9" w14:textId="77777777" w:rsidR="006461DF" w:rsidRPr="006461DF" w:rsidRDefault="006461DF" w:rsidP="00C82FF1">
      <w:pPr>
        <w:pStyle w:val="Heading2"/>
        <w:ind w:left="567"/>
      </w:pPr>
      <w:bookmarkStart w:id="45" w:name="_Toc466017353"/>
      <w:r w:rsidRPr="006461DF">
        <w:t>KEQ15: To what extent have people with disability, their families and carers been able to manage their funding on their own, customise creative sets of options for themselves, or find suitable brokers, depending on their preferences?</w:t>
      </w:r>
      <w:bookmarkEnd w:id="45"/>
    </w:p>
    <w:p w14:paraId="0A6EAA9E" w14:textId="77777777" w:rsidR="00AA1C76" w:rsidRDefault="00CF5A23" w:rsidP="00CF5A23">
      <w:pPr>
        <w:rPr>
          <w:b/>
        </w:rPr>
      </w:pPr>
      <w:r w:rsidRPr="00CF5A23">
        <w:rPr>
          <w:b/>
        </w:rPr>
        <w:t xml:space="preserve">The quantitative detail </w:t>
      </w:r>
    </w:p>
    <w:p w14:paraId="529425A5" w14:textId="77777777" w:rsidR="00CF5A23" w:rsidRPr="00AA1C76" w:rsidRDefault="00CF5A23" w:rsidP="00635C4C">
      <w:pPr>
        <w:jc w:val="both"/>
        <w:rPr>
          <w:i/>
        </w:rPr>
      </w:pPr>
      <w:r w:rsidRPr="00AA1C76">
        <w:rPr>
          <w:i/>
        </w:rPr>
        <w:t>The NDIS Survey of People with Disability, and their Families and Carers</w:t>
      </w:r>
    </w:p>
    <w:p w14:paraId="18751844" w14:textId="4F0ADC9B" w:rsidR="00096B7F" w:rsidRPr="00E454B3" w:rsidRDefault="00096B7F" w:rsidP="00635C4C">
      <w:pPr>
        <w:pStyle w:val="ListParagraph"/>
        <w:numPr>
          <w:ilvl w:val="0"/>
          <w:numId w:val="3"/>
        </w:numPr>
        <w:autoSpaceDE w:val="0"/>
        <w:autoSpaceDN w:val="0"/>
        <w:adjustRightInd w:val="0"/>
        <w:ind w:left="360"/>
        <w:rPr>
          <w:rFonts w:cstheme="minorHAnsi"/>
        </w:rPr>
      </w:pPr>
      <w:r w:rsidRPr="00E454B3">
        <w:rPr>
          <w:rFonts w:cstheme="minorHAnsi"/>
        </w:rPr>
        <w:t xml:space="preserve">The </w:t>
      </w:r>
      <w:r w:rsidR="0052784F" w:rsidRPr="00E454B3">
        <w:rPr>
          <w:rFonts w:cstheme="minorHAnsi"/>
        </w:rPr>
        <w:t xml:space="preserve">NDIS </w:t>
      </w:r>
      <w:r w:rsidRPr="00E454B3">
        <w:rPr>
          <w:rFonts w:cstheme="minorHAnsi"/>
        </w:rPr>
        <w:t xml:space="preserve">survey asked if anyone self-managed any funding for supports </w:t>
      </w:r>
      <w:r w:rsidR="00106533" w:rsidRPr="00E454B3">
        <w:rPr>
          <w:rFonts w:cstheme="minorHAnsi"/>
        </w:rPr>
        <w:t xml:space="preserve">prior to </w:t>
      </w:r>
      <w:r w:rsidRPr="00E454B3">
        <w:rPr>
          <w:rFonts w:cstheme="minorHAnsi"/>
        </w:rPr>
        <w:t>the NDIS (</w:t>
      </w:r>
      <w:r w:rsidR="00F27B27">
        <w:rPr>
          <w:rFonts w:cstheme="minorHAnsi"/>
        </w:rPr>
        <w:t xml:space="preserve">Appendix 3.5 </w:t>
      </w:r>
      <w:r w:rsidR="00943328">
        <w:rPr>
          <w:rFonts w:cstheme="minorHAnsi"/>
        </w:rPr>
        <w:fldChar w:fldCharType="begin"/>
      </w:r>
      <w:r w:rsidR="00943328">
        <w:rPr>
          <w:rFonts w:cstheme="minorHAnsi"/>
        </w:rPr>
        <w:instrText xml:space="preserve"> REF _Ref456792690 \h </w:instrText>
      </w:r>
      <w:r w:rsidR="00943328">
        <w:rPr>
          <w:rFonts w:cstheme="minorHAnsi"/>
        </w:rPr>
      </w:r>
      <w:r w:rsidR="00943328">
        <w:rPr>
          <w:rFonts w:cstheme="minorHAnsi"/>
        </w:rPr>
        <w:fldChar w:fldCharType="separate"/>
      </w:r>
      <w:r w:rsidR="008902AC">
        <w:t xml:space="preserve">Table </w:t>
      </w:r>
      <w:r w:rsidR="008902AC">
        <w:rPr>
          <w:noProof/>
        </w:rPr>
        <w:t>52</w:t>
      </w:r>
      <w:r w:rsidR="00943328">
        <w:rPr>
          <w:rFonts w:cstheme="minorHAnsi"/>
        </w:rPr>
        <w:fldChar w:fldCharType="end"/>
      </w:r>
      <w:r w:rsidRPr="00E454B3">
        <w:rPr>
          <w:rFonts w:cstheme="minorHAnsi"/>
        </w:rPr>
        <w:t>)</w:t>
      </w:r>
      <w:r w:rsidR="00A7246F" w:rsidRPr="00E454B3">
        <w:rPr>
          <w:rFonts w:cstheme="minorHAnsi"/>
        </w:rPr>
        <w:t xml:space="preserve"> and currently as NDIS par</w:t>
      </w:r>
      <w:r w:rsidR="00106533" w:rsidRPr="00E454B3">
        <w:rPr>
          <w:rFonts w:cstheme="minorHAnsi"/>
        </w:rPr>
        <w:t>ticipants (</w:t>
      </w:r>
      <w:r w:rsidR="00F27B27">
        <w:rPr>
          <w:rFonts w:cstheme="minorHAnsi"/>
        </w:rPr>
        <w:t>Appendix 3.5</w:t>
      </w:r>
      <w:r w:rsidR="00943328">
        <w:rPr>
          <w:rFonts w:cstheme="minorHAnsi"/>
        </w:rPr>
        <w:t xml:space="preserve"> </w:t>
      </w:r>
      <w:r w:rsidR="00943328">
        <w:rPr>
          <w:rFonts w:cstheme="minorHAnsi"/>
        </w:rPr>
        <w:fldChar w:fldCharType="begin"/>
      </w:r>
      <w:r w:rsidR="00943328">
        <w:rPr>
          <w:rFonts w:cstheme="minorHAnsi"/>
        </w:rPr>
        <w:instrText xml:space="preserve"> REF _Ref456792700 \h </w:instrText>
      </w:r>
      <w:r w:rsidR="00943328">
        <w:rPr>
          <w:rFonts w:cstheme="minorHAnsi"/>
        </w:rPr>
      </w:r>
      <w:r w:rsidR="00943328">
        <w:rPr>
          <w:rFonts w:cstheme="minorHAnsi"/>
        </w:rPr>
        <w:fldChar w:fldCharType="separate"/>
      </w:r>
      <w:r w:rsidR="008902AC">
        <w:t xml:space="preserve">Table </w:t>
      </w:r>
      <w:r w:rsidR="008902AC">
        <w:rPr>
          <w:noProof/>
        </w:rPr>
        <w:t>53</w:t>
      </w:r>
      <w:r w:rsidR="00943328">
        <w:rPr>
          <w:rFonts w:cstheme="minorHAnsi"/>
        </w:rPr>
        <w:fldChar w:fldCharType="end"/>
      </w:r>
      <w:r w:rsidR="00106533" w:rsidRPr="00E454B3">
        <w:rPr>
          <w:rFonts w:cstheme="minorHAnsi"/>
        </w:rPr>
        <w:t>)</w:t>
      </w:r>
      <w:r w:rsidRPr="00E454B3">
        <w:rPr>
          <w:rFonts w:cstheme="minorHAnsi"/>
        </w:rPr>
        <w:t>. Of the 1</w:t>
      </w:r>
      <w:r w:rsidR="007F109F">
        <w:rPr>
          <w:rFonts w:cstheme="minorHAnsi"/>
        </w:rPr>
        <w:t>,</w:t>
      </w:r>
      <w:r w:rsidRPr="00E454B3">
        <w:rPr>
          <w:rFonts w:cstheme="minorHAnsi"/>
        </w:rPr>
        <w:t xml:space="preserve">316 NDIS participants </w:t>
      </w:r>
      <w:r w:rsidR="0052784F" w:rsidRPr="00E454B3">
        <w:rPr>
          <w:rFonts w:cstheme="minorHAnsi"/>
        </w:rPr>
        <w:t>who</w:t>
      </w:r>
      <w:r w:rsidRPr="00E454B3">
        <w:rPr>
          <w:rFonts w:cstheme="minorHAnsi"/>
        </w:rPr>
        <w:t xml:space="preserve"> responded to </w:t>
      </w:r>
      <w:r w:rsidR="00A7246F" w:rsidRPr="00E454B3">
        <w:rPr>
          <w:rFonts w:cstheme="minorHAnsi"/>
        </w:rPr>
        <w:t>the prior self-management question,</w:t>
      </w:r>
      <w:r w:rsidRPr="00E454B3">
        <w:rPr>
          <w:rFonts w:cstheme="minorHAnsi"/>
        </w:rPr>
        <w:t xml:space="preserve"> 28</w:t>
      </w:r>
      <w:r w:rsidR="00F747C0">
        <w:rPr>
          <w:rFonts w:cstheme="minorHAnsi"/>
        </w:rPr>
        <w:t xml:space="preserve"> per cent</w:t>
      </w:r>
      <w:r w:rsidRPr="00E454B3">
        <w:rPr>
          <w:rFonts w:cstheme="minorHAnsi"/>
        </w:rPr>
        <w:t xml:space="preserve"> said they did </w:t>
      </w:r>
      <w:r w:rsidR="00106533" w:rsidRPr="00E454B3">
        <w:rPr>
          <w:rFonts w:cstheme="minorHAnsi"/>
        </w:rPr>
        <w:t>(</w:t>
      </w:r>
      <w:r w:rsidRPr="00E454B3">
        <w:rPr>
          <w:rFonts w:cstheme="minorHAnsi"/>
        </w:rPr>
        <w:t>19</w:t>
      </w:r>
      <w:r w:rsidR="00F747C0">
        <w:rPr>
          <w:rFonts w:cstheme="minorHAnsi"/>
        </w:rPr>
        <w:t xml:space="preserve"> per cent</w:t>
      </w:r>
      <w:r w:rsidRPr="00E454B3">
        <w:rPr>
          <w:rFonts w:cstheme="minorHAnsi"/>
        </w:rPr>
        <w:t xml:space="preserve"> being managed by the family, </w:t>
      </w:r>
      <w:r w:rsidR="00A7246F" w:rsidRPr="00E454B3">
        <w:rPr>
          <w:rFonts w:cstheme="minorHAnsi"/>
        </w:rPr>
        <w:t>6</w:t>
      </w:r>
      <w:r w:rsidR="00F747C0">
        <w:rPr>
          <w:rFonts w:cstheme="minorHAnsi"/>
        </w:rPr>
        <w:t xml:space="preserve"> per cent</w:t>
      </w:r>
      <w:r w:rsidRPr="00E454B3">
        <w:rPr>
          <w:rFonts w:cstheme="minorHAnsi"/>
        </w:rPr>
        <w:t xml:space="preserve"> by the NDIS participant themselves and 4</w:t>
      </w:r>
      <w:r w:rsidR="00F747C0">
        <w:rPr>
          <w:rFonts w:cstheme="minorHAnsi"/>
        </w:rPr>
        <w:t xml:space="preserve"> per cent</w:t>
      </w:r>
      <w:r w:rsidRPr="00E454B3">
        <w:rPr>
          <w:rFonts w:cstheme="minorHAnsi"/>
        </w:rPr>
        <w:t xml:space="preserve"> by someone else</w:t>
      </w:r>
      <w:r w:rsidR="00106533" w:rsidRPr="00E454B3">
        <w:rPr>
          <w:rFonts w:cstheme="minorHAnsi"/>
        </w:rPr>
        <w:t xml:space="preserve">), </w:t>
      </w:r>
      <w:r w:rsidRPr="00E454B3">
        <w:rPr>
          <w:rFonts w:cstheme="minorHAnsi"/>
        </w:rPr>
        <w:t>60</w:t>
      </w:r>
      <w:r w:rsidR="00F747C0">
        <w:rPr>
          <w:rFonts w:cstheme="minorHAnsi"/>
        </w:rPr>
        <w:t xml:space="preserve"> per cent</w:t>
      </w:r>
      <w:r w:rsidRPr="00E454B3">
        <w:rPr>
          <w:rFonts w:cstheme="minorHAnsi"/>
        </w:rPr>
        <w:t xml:space="preserve"> </w:t>
      </w:r>
      <w:r w:rsidR="00106533" w:rsidRPr="00E454B3">
        <w:rPr>
          <w:rFonts w:cstheme="minorHAnsi"/>
        </w:rPr>
        <w:t>said they did not</w:t>
      </w:r>
      <w:r w:rsidR="0052784F" w:rsidRPr="00E454B3">
        <w:rPr>
          <w:rFonts w:cstheme="minorHAnsi"/>
        </w:rPr>
        <w:t>,</w:t>
      </w:r>
      <w:r w:rsidR="00106533" w:rsidRPr="00E454B3">
        <w:rPr>
          <w:rFonts w:cstheme="minorHAnsi"/>
        </w:rPr>
        <w:t xml:space="preserve"> and the remaining 12</w:t>
      </w:r>
      <w:r w:rsidR="00F747C0">
        <w:rPr>
          <w:rFonts w:cstheme="minorHAnsi"/>
        </w:rPr>
        <w:t xml:space="preserve"> per cent</w:t>
      </w:r>
      <w:r w:rsidR="00106533" w:rsidRPr="00E454B3">
        <w:rPr>
          <w:rFonts w:cstheme="minorHAnsi"/>
        </w:rPr>
        <w:t xml:space="preserve"> did not answer. Evidently, only a minority of people with disability enter</w:t>
      </w:r>
      <w:r w:rsidR="00A7246F" w:rsidRPr="00E454B3">
        <w:rPr>
          <w:rFonts w:cstheme="minorHAnsi"/>
        </w:rPr>
        <w:t>ed</w:t>
      </w:r>
      <w:r w:rsidR="00106533" w:rsidRPr="00E454B3">
        <w:rPr>
          <w:rFonts w:cstheme="minorHAnsi"/>
        </w:rPr>
        <w:t xml:space="preserve"> the </w:t>
      </w:r>
      <w:r w:rsidRPr="00E454B3">
        <w:rPr>
          <w:rFonts w:cstheme="minorHAnsi"/>
        </w:rPr>
        <w:t xml:space="preserve">NDIS </w:t>
      </w:r>
      <w:r w:rsidR="00106533" w:rsidRPr="00E454B3">
        <w:rPr>
          <w:rFonts w:cstheme="minorHAnsi"/>
        </w:rPr>
        <w:t>with</w:t>
      </w:r>
      <w:r w:rsidRPr="00E454B3">
        <w:rPr>
          <w:rFonts w:cstheme="minorHAnsi"/>
        </w:rPr>
        <w:t xml:space="preserve"> prior experience of self-management. </w:t>
      </w:r>
      <w:r w:rsidR="00A7246F" w:rsidRPr="00E454B3">
        <w:rPr>
          <w:rFonts w:cstheme="minorHAnsi"/>
        </w:rPr>
        <w:t>Of the 1</w:t>
      </w:r>
      <w:r w:rsidR="007F109F">
        <w:rPr>
          <w:rFonts w:cstheme="minorHAnsi"/>
        </w:rPr>
        <w:t>,</w:t>
      </w:r>
      <w:r w:rsidR="00A7246F" w:rsidRPr="00E454B3">
        <w:rPr>
          <w:rFonts w:cstheme="minorHAnsi"/>
        </w:rPr>
        <w:t>656 NDIS participants who responded to the current self-management question, 43</w:t>
      </w:r>
      <w:r w:rsidR="00F747C0">
        <w:rPr>
          <w:rFonts w:cstheme="minorHAnsi"/>
        </w:rPr>
        <w:t xml:space="preserve"> per cent</w:t>
      </w:r>
      <w:r w:rsidR="00A7246F" w:rsidRPr="00E454B3">
        <w:rPr>
          <w:rFonts w:cstheme="minorHAnsi"/>
        </w:rPr>
        <w:t xml:space="preserve"> said they did (28</w:t>
      </w:r>
      <w:r w:rsidR="00F747C0">
        <w:rPr>
          <w:rFonts w:cstheme="minorHAnsi"/>
        </w:rPr>
        <w:t xml:space="preserve"> per cent</w:t>
      </w:r>
      <w:r w:rsidR="00A7246F" w:rsidRPr="00E454B3">
        <w:rPr>
          <w:rFonts w:cstheme="minorHAnsi"/>
        </w:rPr>
        <w:t xml:space="preserve"> being managed by the family, 11</w:t>
      </w:r>
      <w:r w:rsidR="00F747C0">
        <w:rPr>
          <w:rFonts w:cstheme="minorHAnsi"/>
        </w:rPr>
        <w:t xml:space="preserve"> per cent</w:t>
      </w:r>
      <w:r w:rsidR="00A7246F" w:rsidRPr="00E454B3">
        <w:rPr>
          <w:rFonts w:cstheme="minorHAnsi"/>
        </w:rPr>
        <w:t xml:space="preserve"> by the NDIS participant themselves, and 5</w:t>
      </w:r>
      <w:r w:rsidR="00F747C0">
        <w:rPr>
          <w:rFonts w:cstheme="minorHAnsi"/>
        </w:rPr>
        <w:t xml:space="preserve"> per cent</w:t>
      </w:r>
      <w:r w:rsidR="00A7246F" w:rsidRPr="00E454B3">
        <w:rPr>
          <w:rFonts w:cstheme="minorHAnsi"/>
        </w:rPr>
        <w:t xml:space="preserve"> by someone else). The increase in self-management </w:t>
      </w:r>
      <w:r w:rsidR="00FA0AF5" w:rsidRPr="00E454B3">
        <w:rPr>
          <w:rFonts w:cstheme="minorHAnsi"/>
        </w:rPr>
        <w:t>was attributed</w:t>
      </w:r>
      <w:r w:rsidR="00810D12" w:rsidRPr="00E454B3">
        <w:rPr>
          <w:rFonts w:cstheme="minorHAnsi"/>
        </w:rPr>
        <w:t xml:space="preserve"> to</w:t>
      </w:r>
      <w:r w:rsidR="00A7246F" w:rsidRPr="00E454B3">
        <w:rPr>
          <w:rFonts w:cstheme="minorHAnsi"/>
        </w:rPr>
        <w:t xml:space="preserve"> two</w:t>
      </w:r>
      <w:r w:rsidR="0095054F">
        <w:rPr>
          <w:rFonts w:cstheme="minorHAnsi"/>
        </w:rPr>
        <w:t>-</w:t>
      </w:r>
      <w:r w:rsidR="00A7246F" w:rsidRPr="00E454B3">
        <w:rPr>
          <w:rFonts w:cstheme="minorHAnsi"/>
        </w:rPr>
        <w:t xml:space="preserve">thirds </w:t>
      </w:r>
      <w:r w:rsidR="00810D12" w:rsidRPr="00E454B3">
        <w:rPr>
          <w:rFonts w:cstheme="minorHAnsi"/>
        </w:rPr>
        <w:t>of</w:t>
      </w:r>
      <w:r w:rsidR="00A7246F" w:rsidRPr="00E454B3">
        <w:rPr>
          <w:rFonts w:cstheme="minorHAnsi"/>
        </w:rPr>
        <w:t xml:space="preserve"> family </w:t>
      </w:r>
      <w:r w:rsidR="00810D12" w:rsidRPr="00E454B3">
        <w:rPr>
          <w:rFonts w:cstheme="minorHAnsi"/>
        </w:rPr>
        <w:t xml:space="preserve">members </w:t>
      </w:r>
      <w:r w:rsidR="00A7246F" w:rsidRPr="00E454B3">
        <w:rPr>
          <w:rFonts w:cstheme="minorHAnsi"/>
        </w:rPr>
        <w:t>and carers taking on the job (an increase from 19</w:t>
      </w:r>
      <w:r w:rsidR="00F747C0">
        <w:rPr>
          <w:rFonts w:cstheme="minorHAnsi"/>
        </w:rPr>
        <w:t xml:space="preserve"> per cent</w:t>
      </w:r>
      <w:r w:rsidR="00A7246F" w:rsidRPr="00E454B3">
        <w:rPr>
          <w:rFonts w:cstheme="minorHAnsi"/>
        </w:rPr>
        <w:t xml:space="preserve"> to 28</w:t>
      </w:r>
      <w:r w:rsidR="00F747C0">
        <w:rPr>
          <w:rFonts w:cstheme="minorHAnsi"/>
        </w:rPr>
        <w:t xml:space="preserve"> per cent</w:t>
      </w:r>
      <w:r w:rsidR="00A7246F" w:rsidRPr="00E454B3">
        <w:rPr>
          <w:rFonts w:cstheme="minorHAnsi"/>
        </w:rPr>
        <w:t>) and one</w:t>
      </w:r>
      <w:r w:rsidR="0095054F">
        <w:rPr>
          <w:rFonts w:cstheme="minorHAnsi"/>
        </w:rPr>
        <w:t>-</w:t>
      </w:r>
      <w:r w:rsidR="00A7246F" w:rsidRPr="00E454B3">
        <w:rPr>
          <w:rFonts w:cstheme="minorHAnsi"/>
        </w:rPr>
        <w:t xml:space="preserve">third </w:t>
      </w:r>
      <w:r w:rsidR="00810D12" w:rsidRPr="00E454B3">
        <w:rPr>
          <w:rFonts w:cstheme="minorHAnsi"/>
        </w:rPr>
        <w:t>of</w:t>
      </w:r>
      <w:r w:rsidR="00A7246F" w:rsidRPr="00E454B3">
        <w:rPr>
          <w:rFonts w:cstheme="minorHAnsi"/>
        </w:rPr>
        <w:t xml:space="preserve"> </w:t>
      </w:r>
      <w:r w:rsidR="00810D12" w:rsidRPr="00E454B3">
        <w:rPr>
          <w:rFonts w:cstheme="minorHAnsi"/>
        </w:rPr>
        <w:t>NDIS</w:t>
      </w:r>
      <w:r w:rsidR="00A7246F" w:rsidRPr="00E454B3">
        <w:rPr>
          <w:rFonts w:cstheme="minorHAnsi"/>
        </w:rPr>
        <w:t xml:space="preserve"> participants (an increase from 6</w:t>
      </w:r>
      <w:r w:rsidR="00F747C0">
        <w:rPr>
          <w:rFonts w:cstheme="minorHAnsi"/>
        </w:rPr>
        <w:t xml:space="preserve"> per cent</w:t>
      </w:r>
      <w:r w:rsidR="00A7246F" w:rsidRPr="00E454B3">
        <w:rPr>
          <w:rFonts w:cstheme="minorHAnsi"/>
        </w:rPr>
        <w:t xml:space="preserve"> to 11</w:t>
      </w:r>
      <w:r w:rsidR="00F747C0">
        <w:rPr>
          <w:rFonts w:cstheme="minorHAnsi"/>
        </w:rPr>
        <w:t xml:space="preserve"> per cent</w:t>
      </w:r>
      <w:r w:rsidR="00A7246F" w:rsidRPr="00E454B3">
        <w:rPr>
          <w:rFonts w:cstheme="minorHAnsi"/>
        </w:rPr>
        <w:t>).</w:t>
      </w:r>
    </w:p>
    <w:p w14:paraId="5F309CB4" w14:textId="77777777" w:rsidR="001535C9" w:rsidRPr="00E454B3" w:rsidRDefault="00A7246F" w:rsidP="00635C4C">
      <w:pPr>
        <w:pStyle w:val="ListParagraph"/>
        <w:numPr>
          <w:ilvl w:val="0"/>
          <w:numId w:val="3"/>
        </w:numPr>
        <w:autoSpaceDE w:val="0"/>
        <w:autoSpaceDN w:val="0"/>
        <w:adjustRightInd w:val="0"/>
        <w:spacing w:before="240"/>
        <w:ind w:left="360"/>
        <w:rPr>
          <w:rFonts w:cstheme="minorHAnsi"/>
        </w:rPr>
      </w:pPr>
      <w:r w:rsidRPr="00E454B3">
        <w:rPr>
          <w:rFonts w:cstheme="minorHAnsi"/>
        </w:rPr>
        <w:t>Notwithstanding the considerable increase in proportions, the fact remains that</w:t>
      </w:r>
      <w:r w:rsidR="00096B7F" w:rsidRPr="00E454B3">
        <w:rPr>
          <w:rFonts w:cstheme="minorHAnsi"/>
        </w:rPr>
        <w:t xml:space="preserve"> half of all NDIS participants do not self-manage their plans. This finding supports the qualitative evidence</w:t>
      </w:r>
      <w:r w:rsidR="008C5C1D">
        <w:rPr>
          <w:rFonts w:cstheme="minorHAnsi"/>
        </w:rPr>
        <w:t xml:space="preserve"> presented below.</w:t>
      </w:r>
      <w:r w:rsidR="00096B7F" w:rsidRPr="00E454B3">
        <w:rPr>
          <w:rFonts w:cstheme="minorHAnsi"/>
        </w:rPr>
        <w:t xml:space="preserve"> </w:t>
      </w:r>
    </w:p>
    <w:p w14:paraId="66F8817A" w14:textId="77777777" w:rsidR="00FA0AF5" w:rsidRPr="00A549E4" w:rsidRDefault="00FA0AF5" w:rsidP="00635C4C">
      <w:pPr>
        <w:autoSpaceDE w:val="0"/>
        <w:autoSpaceDN w:val="0"/>
        <w:adjustRightInd w:val="0"/>
        <w:jc w:val="both"/>
        <w:rPr>
          <w:rFonts w:cstheme="minorHAnsi"/>
          <w:b/>
        </w:rPr>
      </w:pPr>
      <w:r w:rsidRPr="00A549E4">
        <w:rPr>
          <w:rFonts w:cstheme="minorHAnsi"/>
          <w:b/>
        </w:rPr>
        <w:t>The qualitative detail</w:t>
      </w:r>
    </w:p>
    <w:p w14:paraId="668C0839" w14:textId="77777777" w:rsidR="00484E4A" w:rsidRPr="004C689C" w:rsidRDefault="00484E4A" w:rsidP="00635C4C">
      <w:pPr>
        <w:jc w:val="both"/>
        <w:rPr>
          <w:i/>
        </w:rPr>
      </w:pPr>
      <w:r w:rsidRPr="004C689C">
        <w:rPr>
          <w:i/>
        </w:rPr>
        <w:t>The perspective of the person with disability and their family and carer</w:t>
      </w:r>
    </w:p>
    <w:p w14:paraId="252469EB" w14:textId="29431261" w:rsidR="00487217" w:rsidRDefault="00487217" w:rsidP="00635C4C">
      <w:pPr>
        <w:pStyle w:val="ListParagraph"/>
        <w:numPr>
          <w:ilvl w:val="0"/>
          <w:numId w:val="3"/>
        </w:numPr>
        <w:autoSpaceDE w:val="0"/>
        <w:autoSpaceDN w:val="0"/>
        <w:adjustRightInd w:val="0"/>
        <w:ind w:left="360"/>
        <w:rPr>
          <w:rFonts w:cstheme="minorHAnsi"/>
        </w:rPr>
      </w:pPr>
      <w:r>
        <w:rPr>
          <w:rFonts w:cstheme="minorHAnsi"/>
        </w:rPr>
        <w:t xml:space="preserve">At </w:t>
      </w:r>
      <w:r w:rsidR="00764082">
        <w:rPr>
          <w:rFonts w:cstheme="minorHAnsi"/>
        </w:rPr>
        <w:t>wave</w:t>
      </w:r>
      <w:r>
        <w:rPr>
          <w:rFonts w:cstheme="minorHAnsi"/>
        </w:rPr>
        <w:t xml:space="preserve"> 1 </w:t>
      </w:r>
      <w:r>
        <w:t>t</w:t>
      </w:r>
      <w:r w:rsidRPr="00F4420D">
        <w:t xml:space="preserve">he option of self-managed funding was not always fully understood by NDIS participants; nor was it always discussed in the planning meetings. </w:t>
      </w:r>
      <w:r w:rsidR="002B5C6C" w:rsidRPr="002B5C6C">
        <w:rPr>
          <w:rFonts w:cstheme="minorHAnsi"/>
        </w:rPr>
        <w:t xml:space="preserve">By </w:t>
      </w:r>
      <w:r w:rsidR="00764082">
        <w:rPr>
          <w:rFonts w:cstheme="minorHAnsi"/>
        </w:rPr>
        <w:t>wave</w:t>
      </w:r>
      <w:r w:rsidR="002B5C6C" w:rsidRPr="002B5C6C">
        <w:rPr>
          <w:rFonts w:cstheme="minorHAnsi"/>
        </w:rPr>
        <w:t xml:space="preserve"> 2 it was evident that </w:t>
      </w:r>
      <w:r w:rsidR="00DE6748">
        <w:rPr>
          <w:rFonts w:cstheme="minorHAnsi"/>
        </w:rPr>
        <w:t xml:space="preserve">while </w:t>
      </w:r>
      <w:r w:rsidR="002B5C6C">
        <w:rPr>
          <w:rFonts w:cstheme="minorHAnsi"/>
        </w:rPr>
        <w:t>NDIS participants</w:t>
      </w:r>
      <w:r w:rsidR="002B5C6C" w:rsidRPr="002B5C6C">
        <w:rPr>
          <w:rFonts w:cstheme="minorHAnsi"/>
        </w:rPr>
        <w:t xml:space="preserve"> had a greater understanding of what self-management was there remained very few self-managers.  The main reason for this appeared to be a reluctance to take on additional administrative activities. </w:t>
      </w:r>
    </w:p>
    <w:p w14:paraId="010035D7" w14:textId="77777777" w:rsidR="007E1C7A" w:rsidRPr="00487217" w:rsidRDefault="002B5C6C" w:rsidP="00635C4C">
      <w:pPr>
        <w:pStyle w:val="ListParagraph"/>
        <w:numPr>
          <w:ilvl w:val="0"/>
          <w:numId w:val="3"/>
        </w:numPr>
        <w:autoSpaceDE w:val="0"/>
        <w:autoSpaceDN w:val="0"/>
        <w:adjustRightInd w:val="0"/>
        <w:ind w:left="360"/>
        <w:rPr>
          <w:rFonts w:cstheme="minorHAnsi"/>
        </w:rPr>
      </w:pPr>
      <w:r w:rsidRPr="002B5C6C">
        <w:rPr>
          <w:rFonts w:cstheme="minorHAnsi"/>
        </w:rPr>
        <w:t xml:space="preserve">Those who decided to self-manage funding were positive about the benefits of doing so, principally in relation to greater choice and flexibility in accessing non-NDIS service providers and </w:t>
      </w:r>
      <w:r w:rsidR="0070702B">
        <w:rPr>
          <w:rFonts w:cstheme="minorHAnsi"/>
        </w:rPr>
        <w:t xml:space="preserve">in </w:t>
      </w:r>
      <w:r w:rsidRPr="002B5C6C">
        <w:rPr>
          <w:rFonts w:cstheme="minorHAnsi"/>
        </w:rPr>
        <w:t>the support workers</w:t>
      </w:r>
      <w:r w:rsidR="0070702B">
        <w:rPr>
          <w:rFonts w:cstheme="minorHAnsi"/>
        </w:rPr>
        <w:t xml:space="preserve"> that</w:t>
      </w:r>
      <w:r w:rsidRPr="002B5C6C">
        <w:rPr>
          <w:rFonts w:cstheme="minorHAnsi"/>
        </w:rPr>
        <w:t xml:space="preserve"> they engaged. </w:t>
      </w:r>
      <w:r w:rsidR="007E1C7A" w:rsidRPr="00487217">
        <w:rPr>
          <w:rFonts w:cstheme="minorHAnsi"/>
        </w:rPr>
        <w:t xml:space="preserve">In addition, respondents mentioned that self-management allowed them to monitor how much money was being charged by service providers and for what purpose. Several respondents noticed that organisations tended to exaggerate hours of work and overcharge for services provided and </w:t>
      </w:r>
      <w:r w:rsidR="00DE6748">
        <w:rPr>
          <w:rFonts w:cstheme="minorHAnsi"/>
        </w:rPr>
        <w:t xml:space="preserve">that </w:t>
      </w:r>
      <w:r w:rsidR="007E1C7A" w:rsidRPr="00487217">
        <w:rPr>
          <w:rFonts w:cstheme="minorHAnsi"/>
        </w:rPr>
        <w:t xml:space="preserve">this situation could be avoided if the self-management model was taken up.  </w:t>
      </w:r>
      <w:r w:rsidR="005B4243" w:rsidRPr="00487217">
        <w:rPr>
          <w:rFonts w:cstheme="minorHAnsi"/>
        </w:rPr>
        <w:t xml:space="preserve">Respondents who were not self-managing </w:t>
      </w:r>
      <w:r w:rsidR="00DE6748">
        <w:rPr>
          <w:rFonts w:cstheme="minorHAnsi"/>
        </w:rPr>
        <w:t xml:space="preserve">their NDIS funding </w:t>
      </w:r>
      <w:r w:rsidR="005B4243" w:rsidRPr="00487217">
        <w:rPr>
          <w:rFonts w:cstheme="minorHAnsi"/>
        </w:rPr>
        <w:t>also requested access to the portal for the same reason.</w:t>
      </w:r>
    </w:p>
    <w:p w14:paraId="001E27F1" w14:textId="77777777" w:rsidR="007E1C7A" w:rsidRPr="007E1C7A" w:rsidRDefault="007E1C7A" w:rsidP="00E65C0D">
      <w:pPr>
        <w:pStyle w:val="ListParagraph"/>
        <w:ind w:left="993"/>
        <w:rPr>
          <w:rFonts w:cstheme="minorHAnsi"/>
          <w:i/>
        </w:rPr>
      </w:pPr>
      <w:r w:rsidRPr="007E1C7A">
        <w:rPr>
          <w:rFonts w:cstheme="minorHAnsi"/>
          <w:i/>
        </w:rPr>
        <w:t>Yeah.  And it wasn’t a very good job, so when I realised that I could interview people and hire people with ABNs and do it that way I took a little bit more responsibility and got people who are now doing the job really, really well and effectively and efficiently and only charging me for the hours.  I found that the organisations were charging me say for three hours and the person was only here for two. (</w:t>
      </w:r>
      <w:r w:rsidR="00983B26">
        <w:rPr>
          <w:rFonts w:cstheme="minorHAnsi"/>
          <w:i/>
        </w:rPr>
        <w:t>A</w:t>
      </w:r>
      <w:r w:rsidRPr="007E1C7A">
        <w:rPr>
          <w:rFonts w:cstheme="minorHAnsi"/>
          <w:i/>
        </w:rPr>
        <w:t>16C W2).</w:t>
      </w:r>
    </w:p>
    <w:p w14:paraId="1FEEE9D3" w14:textId="0D24C991" w:rsidR="0096057E" w:rsidRPr="0096057E" w:rsidRDefault="00DE6748" w:rsidP="00635C4C">
      <w:pPr>
        <w:pStyle w:val="ListParagraph"/>
        <w:numPr>
          <w:ilvl w:val="0"/>
          <w:numId w:val="3"/>
        </w:numPr>
        <w:autoSpaceDE w:val="0"/>
        <w:autoSpaceDN w:val="0"/>
        <w:adjustRightInd w:val="0"/>
        <w:ind w:left="360"/>
        <w:rPr>
          <w:rFonts w:cstheme="minorHAnsi"/>
        </w:rPr>
      </w:pPr>
      <w:r>
        <w:rPr>
          <w:rFonts w:cstheme="minorHAnsi"/>
        </w:rPr>
        <w:lastRenderedPageBreak/>
        <w:t>F</w:t>
      </w:r>
      <w:r w:rsidR="0096057E" w:rsidRPr="0096057E">
        <w:rPr>
          <w:rFonts w:cstheme="minorHAnsi"/>
        </w:rPr>
        <w:t xml:space="preserve">eedback at </w:t>
      </w:r>
      <w:r w:rsidR="00764082">
        <w:rPr>
          <w:rFonts w:cstheme="minorHAnsi"/>
        </w:rPr>
        <w:t>wave</w:t>
      </w:r>
      <w:r w:rsidR="0096057E" w:rsidRPr="0096057E">
        <w:rPr>
          <w:rFonts w:cstheme="minorHAnsi"/>
        </w:rPr>
        <w:t xml:space="preserve"> 2 showed the </w:t>
      </w:r>
      <w:r>
        <w:rPr>
          <w:rFonts w:cstheme="minorHAnsi"/>
        </w:rPr>
        <w:t xml:space="preserve">increased </w:t>
      </w:r>
      <w:r w:rsidR="0096057E" w:rsidRPr="0096057E">
        <w:rPr>
          <w:rFonts w:cstheme="minorHAnsi"/>
        </w:rPr>
        <w:t xml:space="preserve">use of financial managers, </w:t>
      </w:r>
      <w:r>
        <w:rPr>
          <w:rFonts w:cstheme="minorHAnsi"/>
        </w:rPr>
        <w:t xml:space="preserve">which </w:t>
      </w:r>
      <w:r w:rsidR="0096057E" w:rsidRPr="0096057E">
        <w:rPr>
          <w:rFonts w:cstheme="minorHAnsi"/>
        </w:rPr>
        <w:t>reliev</w:t>
      </w:r>
      <w:r>
        <w:rPr>
          <w:rFonts w:cstheme="minorHAnsi"/>
        </w:rPr>
        <w:t>ed</w:t>
      </w:r>
      <w:r w:rsidR="0096057E" w:rsidRPr="0096057E">
        <w:rPr>
          <w:rFonts w:cstheme="minorHAnsi"/>
        </w:rPr>
        <w:t xml:space="preserve"> respondents of the task of paying for services but allow</w:t>
      </w:r>
      <w:r>
        <w:rPr>
          <w:rFonts w:cstheme="minorHAnsi"/>
        </w:rPr>
        <w:t>ed</w:t>
      </w:r>
      <w:r w:rsidR="0096057E" w:rsidRPr="0096057E">
        <w:rPr>
          <w:rFonts w:cstheme="minorHAnsi"/>
        </w:rPr>
        <w:t xml:space="preserve"> them to continue to self–direct the choice of </w:t>
      </w:r>
      <w:r>
        <w:rPr>
          <w:rFonts w:cstheme="minorHAnsi"/>
        </w:rPr>
        <w:t>these supports</w:t>
      </w:r>
      <w:r w:rsidR="0096057E" w:rsidRPr="0096057E">
        <w:rPr>
          <w:rFonts w:cstheme="minorHAnsi"/>
        </w:rPr>
        <w:t>.</w:t>
      </w:r>
    </w:p>
    <w:p w14:paraId="2B8CF524" w14:textId="77777777" w:rsidR="00484E4A" w:rsidRPr="007E1C7A" w:rsidRDefault="00484E4A" w:rsidP="00635C4C">
      <w:pPr>
        <w:pStyle w:val="ListParagraph"/>
        <w:numPr>
          <w:ilvl w:val="0"/>
          <w:numId w:val="3"/>
        </w:numPr>
        <w:autoSpaceDE w:val="0"/>
        <w:autoSpaceDN w:val="0"/>
        <w:adjustRightInd w:val="0"/>
        <w:ind w:left="360"/>
        <w:rPr>
          <w:rFonts w:cstheme="minorHAnsi"/>
        </w:rPr>
      </w:pPr>
      <w:r w:rsidRPr="00484E4A">
        <w:rPr>
          <w:rFonts w:cstheme="minorHAnsi"/>
        </w:rPr>
        <w:t>While the flexibility of self-manag</w:t>
      </w:r>
      <w:r w:rsidR="00DE6748">
        <w:rPr>
          <w:rFonts w:cstheme="minorHAnsi"/>
        </w:rPr>
        <w:t>ed funding</w:t>
      </w:r>
      <w:r w:rsidRPr="00484E4A">
        <w:rPr>
          <w:rFonts w:cstheme="minorHAnsi"/>
        </w:rPr>
        <w:t xml:space="preserve"> was thought to be advantage</w:t>
      </w:r>
      <w:r w:rsidR="00DE6748">
        <w:rPr>
          <w:rFonts w:cstheme="minorHAnsi"/>
        </w:rPr>
        <w:t>ous</w:t>
      </w:r>
      <w:r w:rsidRPr="00484E4A">
        <w:rPr>
          <w:rFonts w:cstheme="minorHAnsi"/>
        </w:rPr>
        <w:t xml:space="preserve">, there appeared </w:t>
      </w:r>
      <w:r w:rsidR="00DE6748">
        <w:rPr>
          <w:rFonts w:cstheme="minorHAnsi"/>
        </w:rPr>
        <w:t xml:space="preserve">to be </w:t>
      </w:r>
      <w:r w:rsidRPr="00484E4A">
        <w:rPr>
          <w:rFonts w:cstheme="minorHAnsi"/>
        </w:rPr>
        <w:t xml:space="preserve">little </w:t>
      </w:r>
      <w:r w:rsidR="00DE6748">
        <w:rPr>
          <w:rFonts w:cstheme="minorHAnsi"/>
        </w:rPr>
        <w:t>guidance provided by</w:t>
      </w:r>
      <w:r w:rsidR="00DE6748" w:rsidRPr="00484E4A">
        <w:rPr>
          <w:rFonts w:cstheme="minorHAnsi"/>
        </w:rPr>
        <w:t xml:space="preserve"> </w:t>
      </w:r>
      <w:r w:rsidRPr="00484E4A">
        <w:rPr>
          <w:rFonts w:cstheme="minorHAnsi"/>
        </w:rPr>
        <w:t xml:space="preserve">the NDIA on the boundaries of this </w:t>
      </w:r>
      <w:r w:rsidR="00F369B7">
        <w:rPr>
          <w:rFonts w:cstheme="minorHAnsi"/>
        </w:rPr>
        <w:t xml:space="preserve">flexibility. Fears were expressed about </w:t>
      </w:r>
      <w:r w:rsidRPr="00484E4A">
        <w:rPr>
          <w:rFonts w:cstheme="minorHAnsi"/>
        </w:rPr>
        <w:t xml:space="preserve">the potential risk </w:t>
      </w:r>
      <w:r w:rsidR="00F369B7">
        <w:rPr>
          <w:rFonts w:cstheme="minorHAnsi"/>
        </w:rPr>
        <w:t xml:space="preserve">to future funding </w:t>
      </w:r>
      <w:r w:rsidRPr="00484E4A">
        <w:rPr>
          <w:rFonts w:cstheme="minorHAnsi"/>
        </w:rPr>
        <w:t xml:space="preserve">if decisions </w:t>
      </w:r>
      <w:r w:rsidR="00DE6748">
        <w:rPr>
          <w:rFonts w:cstheme="minorHAnsi"/>
        </w:rPr>
        <w:t xml:space="preserve">were made </w:t>
      </w:r>
      <w:r w:rsidRPr="00484E4A">
        <w:rPr>
          <w:rFonts w:cstheme="minorHAnsi"/>
        </w:rPr>
        <w:t>which were later found to be outside of the NDIA guidelines.</w:t>
      </w:r>
    </w:p>
    <w:p w14:paraId="59A53DF8" w14:textId="5755673D" w:rsidR="007E1C7A" w:rsidRPr="007E1C7A" w:rsidRDefault="007E1C7A" w:rsidP="00635C4C">
      <w:pPr>
        <w:pStyle w:val="ListParagraph"/>
        <w:numPr>
          <w:ilvl w:val="0"/>
          <w:numId w:val="3"/>
        </w:numPr>
        <w:autoSpaceDE w:val="0"/>
        <w:autoSpaceDN w:val="0"/>
        <w:adjustRightInd w:val="0"/>
        <w:ind w:left="360"/>
        <w:rPr>
          <w:rFonts w:cstheme="minorHAnsi"/>
        </w:rPr>
      </w:pPr>
      <w:r w:rsidRPr="007E1C7A">
        <w:rPr>
          <w:rFonts w:cstheme="minorHAnsi"/>
        </w:rPr>
        <w:t>Respondents continued to report difficulties with the NDIS portal and the associated myGov website</w:t>
      </w:r>
      <w:r w:rsidR="00F369B7">
        <w:rPr>
          <w:rFonts w:cstheme="minorHAnsi"/>
        </w:rPr>
        <w:t xml:space="preserve"> at </w:t>
      </w:r>
      <w:r w:rsidR="00764082">
        <w:rPr>
          <w:rFonts w:cstheme="minorHAnsi"/>
        </w:rPr>
        <w:t>wave</w:t>
      </w:r>
      <w:r w:rsidR="00F369B7">
        <w:rPr>
          <w:rFonts w:cstheme="minorHAnsi"/>
        </w:rPr>
        <w:t xml:space="preserve"> 2</w:t>
      </w:r>
      <w:r w:rsidRPr="007E1C7A">
        <w:rPr>
          <w:rFonts w:cstheme="minorHAnsi"/>
        </w:rPr>
        <w:t xml:space="preserve">, particularly in regard to logging in and accessing individual service invoices. This impacted </w:t>
      </w:r>
      <w:r w:rsidR="00F369B7">
        <w:rPr>
          <w:rFonts w:cstheme="minorHAnsi"/>
        </w:rPr>
        <w:t>the</w:t>
      </w:r>
      <w:r w:rsidRPr="007E1C7A">
        <w:rPr>
          <w:rFonts w:cstheme="minorHAnsi"/>
        </w:rPr>
        <w:t xml:space="preserve"> ability </w:t>
      </w:r>
      <w:r w:rsidR="00F369B7">
        <w:rPr>
          <w:rFonts w:cstheme="minorHAnsi"/>
        </w:rPr>
        <w:t xml:space="preserve">of NDIS participants and their families </w:t>
      </w:r>
      <w:r w:rsidRPr="007E1C7A">
        <w:rPr>
          <w:rFonts w:cstheme="minorHAnsi"/>
        </w:rPr>
        <w:t xml:space="preserve">to keep track of money spent, and to plan for future expenditure. </w:t>
      </w:r>
    </w:p>
    <w:p w14:paraId="33472F68" w14:textId="49A42814" w:rsidR="00484E4A" w:rsidRDefault="002B5C6C" w:rsidP="00635C4C">
      <w:pPr>
        <w:pStyle w:val="ListParagraph"/>
        <w:numPr>
          <w:ilvl w:val="0"/>
          <w:numId w:val="3"/>
        </w:numPr>
        <w:autoSpaceDE w:val="0"/>
        <w:autoSpaceDN w:val="0"/>
        <w:adjustRightInd w:val="0"/>
        <w:ind w:left="360"/>
        <w:rPr>
          <w:rFonts w:cstheme="minorHAnsi"/>
        </w:rPr>
      </w:pPr>
      <w:r w:rsidRPr="00484E4A">
        <w:rPr>
          <w:rFonts w:cstheme="minorHAnsi"/>
        </w:rPr>
        <w:t xml:space="preserve">While respondents typically did not want the responsibility of self-managing their entire plan, it was not uncommon for them to manage discrete sections, such as transport, incontinence products or community groups. Changes to line-bundling in </w:t>
      </w:r>
      <w:r w:rsidR="00484E4A" w:rsidRPr="00484E4A">
        <w:rPr>
          <w:rFonts w:cstheme="minorHAnsi"/>
        </w:rPr>
        <w:t>the</w:t>
      </w:r>
      <w:r w:rsidRPr="00484E4A">
        <w:rPr>
          <w:rFonts w:cstheme="minorHAnsi"/>
        </w:rPr>
        <w:t xml:space="preserve"> second year of the </w:t>
      </w:r>
      <w:r w:rsidR="001E46C3">
        <w:rPr>
          <w:rFonts w:cstheme="minorHAnsi"/>
        </w:rPr>
        <w:t>Scheme</w:t>
      </w:r>
      <w:r w:rsidRPr="00484E4A">
        <w:rPr>
          <w:rFonts w:cstheme="minorHAnsi"/>
        </w:rPr>
        <w:t xml:space="preserve"> resulted in decreased opportunity and increased confusion </w:t>
      </w:r>
      <w:r w:rsidR="00F369B7">
        <w:rPr>
          <w:rFonts w:cstheme="minorHAnsi"/>
        </w:rPr>
        <w:t>for</w:t>
      </w:r>
      <w:r w:rsidR="00F369B7" w:rsidRPr="00484E4A">
        <w:rPr>
          <w:rFonts w:cstheme="minorHAnsi"/>
        </w:rPr>
        <w:t xml:space="preserve"> </w:t>
      </w:r>
      <w:r w:rsidRPr="00484E4A">
        <w:rPr>
          <w:rFonts w:cstheme="minorHAnsi"/>
        </w:rPr>
        <w:t>respondents</w:t>
      </w:r>
      <w:r w:rsidR="00F369B7">
        <w:rPr>
          <w:rFonts w:cstheme="minorHAnsi"/>
        </w:rPr>
        <w:t xml:space="preserve"> about the</w:t>
      </w:r>
      <w:r w:rsidRPr="00484E4A">
        <w:rPr>
          <w:rFonts w:cstheme="minorHAnsi"/>
        </w:rPr>
        <w:t xml:space="preserve"> manag</w:t>
      </w:r>
      <w:r w:rsidR="00F369B7">
        <w:rPr>
          <w:rFonts w:cstheme="minorHAnsi"/>
        </w:rPr>
        <w:t>ement of</w:t>
      </w:r>
      <w:r w:rsidRPr="00484E4A">
        <w:rPr>
          <w:rFonts w:cstheme="minorHAnsi"/>
        </w:rPr>
        <w:t xml:space="preserve"> individual aspects of </w:t>
      </w:r>
      <w:r w:rsidR="00F369B7">
        <w:rPr>
          <w:rFonts w:cstheme="minorHAnsi"/>
        </w:rPr>
        <w:t>a</w:t>
      </w:r>
      <w:r w:rsidR="00F369B7" w:rsidRPr="00484E4A">
        <w:rPr>
          <w:rFonts w:cstheme="minorHAnsi"/>
        </w:rPr>
        <w:t xml:space="preserve"> </w:t>
      </w:r>
      <w:r w:rsidRPr="00484E4A">
        <w:rPr>
          <w:rFonts w:cstheme="minorHAnsi"/>
        </w:rPr>
        <w:t>plan.</w:t>
      </w:r>
    </w:p>
    <w:p w14:paraId="4CF27A3A" w14:textId="77777777" w:rsidR="00484E4A" w:rsidRPr="00484E4A" w:rsidRDefault="00484E4A" w:rsidP="00635C4C">
      <w:pPr>
        <w:spacing w:before="240"/>
        <w:jc w:val="both"/>
        <w:rPr>
          <w:i/>
        </w:rPr>
      </w:pPr>
      <w:r w:rsidRPr="00484E4A">
        <w:rPr>
          <w:i/>
        </w:rPr>
        <w:t>The perspective of the service provider and other stakeholder groups.</w:t>
      </w:r>
    </w:p>
    <w:p w14:paraId="0D47EDEC" w14:textId="50E655DF" w:rsidR="001535C9" w:rsidRPr="00E749F7" w:rsidRDefault="00507089" w:rsidP="00635C4C">
      <w:pPr>
        <w:pStyle w:val="ListParagraph"/>
        <w:numPr>
          <w:ilvl w:val="0"/>
          <w:numId w:val="3"/>
        </w:numPr>
        <w:autoSpaceDE w:val="0"/>
        <w:autoSpaceDN w:val="0"/>
        <w:adjustRightInd w:val="0"/>
        <w:ind w:left="360"/>
        <w:rPr>
          <w:rFonts w:cstheme="minorHAnsi"/>
        </w:rPr>
      </w:pPr>
      <w:r w:rsidRPr="00E749F7">
        <w:rPr>
          <w:rFonts w:cstheme="minorHAnsi"/>
        </w:rPr>
        <w:t xml:space="preserve">At </w:t>
      </w:r>
      <w:r w:rsidR="00764082">
        <w:rPr>
          <w:rFonts w:cstheme="minorHAnsi"/>
        </w:rPr>
        <w:t>wave</w:t>
      </w:r>
      <w:r w:rsidRPr="00E749F7">
        <w:rPr>
          <w:rFonts w:cstheme="minorHAnsi"/>
        </w:rPr>
        <w:t xml:space="preserve"> 1, d</w:t>
      </w:r>
      <w:r w:rsidR="00110E83" w:rsidRPr="00E749F7">
        <w:rPr>
          <w:rFonts w:cstheme="minorHAnsi"/>
        </w:rPr>
        <w:t xml:space="preserve">isability service providers and workforce stakeholder organisations confirmed that few NDIS participants were </w:t>
      </w:r>
      <w:r w:rsidR="0013034F">
        <w:rPr>
          <w:rFonts w:cstheme="minorHAnsi"/>
        </w:rPr>
        <w:t xml:space="preserve">fully </w:t>
      </w:r>
      <w:r w:rsidR="00110E83" w:rsidRPr="00E749F7">
        <w:rPr>
          <w:rFonts w:cstheme="minorHAnsi"/>
        </w:rPr>
        <w:t>self-managing their funding.</w:t>
      </w:r>
      <w:r w:rsidRPr="00E749F7">
        <w:rPr>
          <w:rFonts w:cstheme="minorHAnsi"/>
        </w:rPr>
        <w:t xml:space="preserve"> This remained the case at </w:t>
      </w:r>
      <w:r w:rsidR="00764082">
        <w:rPr>
          <w:rFonts w:cstheme="minorHAnsi"/>
        </w:rPr>
        <w:t>wave</w:t>
      </w:r>
      <w:r w:rsidRPr="00E749F7">
        <w:rPr>
          <w:rFonts w:cstheme="minorHAnsi"/>
        </w:rPr>
        <w:t xml:space="preserve"> 2.</w:t>
      </w:r>
      <w:r w:rsidR="00110E83" w:rsidRPr="00E749F7">
        <w:rPr>
          <w:rFonts w:cstheme="minorHAnsi"/>
        </w:rPr>
        <w:t xml:space="preserve"> </w:t>
      </w:r>
      <w:r w:rsidR="0013034F">
        <w:rPr>
          <w:rFonts w:cstheme="minorHAnsi"/>
        </w:rPr>
        <w:t>While these respondents</w:t>
      </w:r>
      <w:r w:rsidR="00110E83" w:rsidRPr="00E749F7">
        <w:rPr>
          <w:rFonts w:cstheme="minorHAnsi"/>
        </w:rPr>
        <w:t xml:space="preserve"> believed that self-managing funding would eventually lead to increased choice for NDIS participants, </w:t>
      </w:r>
      <w:r w:rsidR="0013034F">
        <w:rPr>
          <w:rFonts w:cstheme="minorHAnsi"/>
        </w:rPr>
        <w:t>they</w:t>
      </w:r>
      <w:r w:rsidR="0013034F" w:rsidRPr="00E749F7">
        <w:rPr>
          <w:rFonts w:cstheme="minorHAnsi"/>
        </w:rPr>
        <w:t xml:space="preserve"> </w:t>
      </w:r>
      <w:r w:rsidR="00110E83" w:rsidRPr="00E749F7">
        <w:rPr>
          <w:rFonts w:cstheme="minorHAnsi"/>
        </w:rPr>
        <w:t xml:space="preserve">were concerned that providers not registered with the NDIA or otherwise accredited may not have the skills </w:t>
      </w:r>
      <w:r w:rsidR="0013034F">
        <w:rPr>
          <w:rFonts w:cstheme="minorHAnsi"/>
        </w:rPr>
        <w:t>to</w:t>
      </w:r>
      <w:r w:rsidR="0013034F" w:rsidRPr="00E749F7">
        <w:rPr>
          <w:rFonts w:cstheme="minorHAnsi"/>
        </w:rPr>
        <w:t xml:space="preserve"> </w:t>
      </w:r>
      <w:r w:rsidR="00110E83" w:rsidRPr="00E749F7">
        <w:rPr>
          <w:rFonts w:cstheme="minorHAnsi"/>
        </w:rPr>
        <w:t>provide the quality of service that NDIS participants expected and needed. For this reason, disability service providers</w:t>
      </w:r>
      <w:r w:rsidRPr="00E749F7">
        <w:rPr>
          <w:rFonts w:cstheme="minorHAnsi"/>
        </w:rPr>
        <w:t xml:space="preserve"> and workforce stakeholder organisations</w:t>
      </w:r>
      <w:r w:rsidR="00110E83" w:rsidRPr="00E749F7">
        <w:rPr>
          <w:rFonts w:cstheme="minorHAnsi"/>
        </w:rPr>
        <w:t xml:space="preserve"> </w:t>
      </w:r>
      <w:r w:rsidRPr="00E749F7">
        <w:rPr>
          <w:rFonts w:cstheme="minorHAnsi"/>
        </w:rPr>
        <w:t>continued to call</w:t>
      </w:r>
      <w:r w:rsidR="00110E83" w:rsidRPr="00E749F7">
        <w:rPr>
          <w:rFonts w:cstheme="minorHAnsi"/>
        </w:rPr>
        <w:t xml:space="preserve"> for quality assurance measures to be put into place alongside safeguards</w:t>
      </w:r>
      <w:r w:rsidRPr="00E749F7">
        <w:rPr>
          <w:rFonts w:cstheme="minorHAnsi"/>
        </w:rPr>
        <w:t xml:space="preserve">. </w:t>
      </w:r>
    </w:p>
    <w:p w14:paraId="1B7F2AF6" w14:textId="548E7ACC" w:rsidR="00507089" w:rsidRPr="00E749F7" w:rsidRDefault="00507089" w:rsidP="00635C4C">
      <w:pPr>
        <w:pStyle w:val="ListParagraph"/>
        <w:numPr>
          <w:ilvl w:val="0"/>
          <w:numId w:val="3"/>
        </w:numPr>
        <w:autoSpaceDE w:val="0"/>
        <w:autoSpaceDN w:val="0"/>
        <w:adjustRightInd w:val="0"/>
        <w:ind w:left="360"/>
        <w:rPr>
          <w:rFonts w:cstheme="minorHAnsi"/>
        </w:rPr>
      </w:pPr>
      <w:r w:rsidRPr="00E749F7">
        <w:rPr>
          <w:rFonts w:cstheme="minorHAnsi"/>
        </w:rPr>
        <w:t xml:space="preserve">At </w:t>
      </w:r>
      <w:r w:rsidR="00764082">
        <w:rPr>
          <w:rFonts w:cstheme="minorHAnsi"/>
        </w:rPr>
        <w:t>wave</w:t>
      </w:r>
      <w:r w:rsidRPr="00E749F7">
        <w:rPr>
          <w:rFonts w:cstheme="minorHAnsi"/>
        </w:rPr>
        <w:t xml:space="preserve"> 2</w:t>
      </w:r>
      <w:r w:rsidR="0013034F">
        <w:rPr>
          <w:rFonts w:cstheme="minorHAnsi"/>
        </w:rPr>
        <w:t>,</w:t>
      </w:r>
      <w:r w:rsidRPr="00E749F7">
        <w:rPr>
          <w:rFonts w:cstheme="minorHAnsi"/>
        </w:rPr>
        <w:t xml:space="preserve"> providers identified both positive and negative outcomes for participants and families self-managing their NDIS funding. Some providers reported that self-management was working well </w:t>
      </w:r>
      <w:r w:rsidR="0013034F">
        <w:rPr>
          <w:rFonts w:cstheme="minorHAnsi"/>
        </w:rPr>
        <w:t>and</w:t>
      </w:r>
      <w:r w:rsidR="0013034F" w:rsidRPr="00E749F7">
        <w:rPr>
          <w:rFonts w:cstheme="minorHAnsi"/>
        </w:rPr>
        <w:t xml:space="preserve"> </w:t>
      </w:r>
      <w:r w:rsidRPr="00E749F7">
        <w:rPr>
          <w:rFonts w:cstheme="minorHAnsi"/>
        </w:rPr>
        <w:t xml:space="preserve">it could offer more flexibility and choice for some NDIS participants.  However, other providers reported families struggling with the burden of self-management, </w:t>
      </w:r>
      <w:r w:rsidR="0013034F">
        <w:rPr>
          <w:rFonts w:cstheme="minorHAnsi"/>
        </w:rPr>
        <w:t>including</w:t>
      </w:r>
      <w:r w:rsidR="0013034F" w:rsidRPr="00E749F7">
        <w:rPr>
          <w:rFonts w:cstheme="minorHAnsi"/>
        </w:rPr>
        <w:t xml:space="preserve"> </w:t>
      </w:r>
      <w:r w:rsidRPr="00E749F7">
        <w:rPr>
          <w:rFonts w:cstheme="minorHAnsi"/>
        </w:rPr>
        <w:t xml:space="preserve">some who had been allowed to self-manage services when they lacked the capacity to do so. </w:t>
      </w:r>
    </w:p>
    <w:p w14:paraId="789FE9FE" w14:textId="77777777" w:rsidR="00484E4A" w:rsidRPr="004C689C" w:rsidRDefault="00484E4A" w:rsidP="00635C4C">
      <w:pPr>
        <w:spacing w:before="240"/>
        <w:jc w:val="both"/>
        <w:rPr>
          <w:i/>
        </w:rPr>
      </w:pPr>
      <w:r w:rsidRPr="004C689C">
        <w:rPr>
          <w:i/>
        </w:rPr>
        <w:t>The perspective of the NDIA staff</w:t>
      </w:r>
    </w:p>
    <w:p w14:paraId="29E0B22E" w14:textId="77777777" w:rsidR="003B2E83" w:rsidRDefault="004D4205" w:rsidP="00635C4C">
      <w:pPr>
        <w:pStyle w:val="ListParagraph"/>
        <w:numPr>
          <w:ilvl w:val="0"/>
          <w:numId w:val="3"/>
        </w:numPr>
        <w:autoSpaceDE w:val="0"/>
        <w:autoSpaceDN w:val="0"/>
        <w:adjustRightInd w:val="0"/>
        <w:ind w:left="360"/>
        <w:rPr>
          <w:rFonts w:cstheme="minorHAnsi"/>
        </w:rPr>
      </w:pPr>
      <w:r w:rsidRPr="004D4205">
        <w:rPr>
          <w:rFonts w:cstheme="minorHAnsi"/>
        </w:rPr>
        <w:t xml:space="preserve">NDIA staff reported that most participants continued to prefer that the agency managed their funding. It was </w:t>
      </w:r>
      <w:r>
        <w:rPr>
          <w:rFonts w:cstheme="minorHAnsi"/>
        </w:rPr>
        <w:t>suggested</w:t>
      </w:r>
      <w:r w:rsidRPr="004D4205">
        <w:rPr>
          <w:rFonts w:cstheme="minorHAnsi"/>
        </w:rPr>
        <w:t xml:space="preserve"> that many participants and families simply did not want to </w:t>
      </w:r>
      <w:r w:rsidR="00ED1FF7">
        <w:rPr>
          <w:rFonts w:cstheme="minorHAnsi"/>
        </w:rPr>
        <w:t xml:space="preserve">fully </w:t>
      </w:r>
      <w:r w:rsidRPr="004D4205">
        <w:rPr>
          <w:rFonts w:cstheme="minorHAnsi"/>
        </w:rPr>
        <w:t xml:space="preserve">self-manage, </w:t>
      </w:r>
      <w:r>
        <w:rPr>
          <w:rFonts w:cstheme="minorHAnsi"/>
        </w:rPr>
        <w:t>as it was perceived to be</w:t>
      </w:r>
      <w:r w:rsidRPr="004D4205">
        <w:rPr>
          <w:rFonts w:cstheme="minorHAnsi"/>
        </w:rPr>
        <w:t xml:space="preserve"> too hard or too much work</w:t>
      </w:r>
      <w:r w:rsidR="00ED1FF7">
        <w:rPr>
          <w:rFonts w:cstheme="minorHAnsi"/>
        </w:rPr>
        <w:t>.</w:t>
      </w:r>
      <w:r w:rsidRPr="004D4205">
        <w:rPr>
          <w:rFonts w:cstheme="minorHAnsi"/>
        </w:rPr>
        <w:t xml:space="preserve"> </w:t>
      </w:r>
      <w:r w:rsidR="00ED1FF7">
        <w:rPr>
          <w:rFonts w:cstheme="minorHAnsi"/>
        </w:rPr>
        <w:t>The self-management of funding was seen as being particularly</w:t>
      </w:r>
      <w:r w:rsidR="00ED1FF7" w:rsidRPr="004D4205">
        <w:rPr>
          <w:rFonts w:cstheme="minorHAnsi"/>
        </w:rPr>
        <w:t xml:space="preserve"> </w:t>
      </w:r>
      <w:r w:rsidRPr="004D4205">
        <w:rPr>
          <w:rFonts w:cstheme="minorHAnsi"/>
        </w:rPr>
        <w:t xml:space="preserve">difficult for people with intellectual disability or </w:t>
      </w:r>
      <w:r w:rsidR="00ED1FF7">
        <w:rPr>
          <w:rFonts w:cstheme="minorHAnsi"/>
        </w:rPr>
        <w:t xml:space="preserve">for </w:t>
      </w:r>
      <w:r w:rsidRPr="004D4205">
        <w:rPr>
          <w:rFonts w:cstheme="minorHAnsi"/>
        </w:rPr>
        <w:t xml:space="preserve">those without access to the internet. </w:t>
      </w:r>
      <w:r>
        <w:rPr>
          <w:rFonts w:cstheme="minorHAnsi"/>
        </w:rPr>
        <w:t xml:space="preserve">It was </w:t>
      </w:r>
      <w:r w:rsidR="00ED1FF7">
        <w:rPr>
          <w:rFonts w:cstheme="minorHAnsi"/>
        </w:rPr>
        <w:t xml:space="preserve">therefore </w:t>
      </w:r>
      <w:r>
        <w:rPr>
          <w:rFonts w:cstheme="minorHAnsi"/>
        </w:rPr>
        <w:t xml:space="preserve">reported that it was common for </w:t>
      </w:r>
      <w:r w:rsidRPr="004D4205">
        <w:rPr>
          <w:rFonts w:cstheme="minorHAnsi"/>
        </w:rPr>
        <w:t xml:space="preserve">participants </w:t>
      </w:r>
      <w:r>
        <w:rPr>
          <w:rFonts w:cstheme="minorHAnsi"/>
        </w:rPr>
        <w:t xml:space="preserve">to </w:t>
      </w:r>
      <w:r w:rsidRPr="004D4205">
        <w:rPr>
          <w:rFonts w:cstheme="minorHAnsi"/>
        </w:rPr>
        <w:t xml:space="preserve">self-manage a component of their plan rather than all their supports. </w:t>
      </w:r>
      <w:r>
        <w:rPr>
          <w:rFonts w:cstheme="minorHAnsi"/>
        </w:rPr>
        <w:t xml:space="preserve">Common components of plans that were self-managed included </w:t>
      </w:r>
      <w:r w:rsidRPr="004D4205">
        <w:rPr>
          <w:rFonts w:cstheme="minorHAnsi"/>
        </w:rPr>
        <w:t>transport, therapy</w:t>
      </w:r>
      <w:r w:rsidR="00E314CF">
        <w:rPr>
          <w:rFonts w:cstheme="minorHAnsi"/>
        </w:rPr>
        <w:t xml:space="preserve"> services</w:t>
      </w:r>
      <w:r w:rsidRPr="004D4205">
        <w:rPr>
          <w:rFonts w:cstheme="minorHAnsi"/>
        </w:rPr>
        <w:t xml:space="preserve">, and </w:t>
      </w:r>
      <w:r w:rsidR="00E314CF">
        <w:rPr>
          <w:rFonts w:cstheme="minorHAnsi"/>
        </w:rPr>
        <w:t>supports</w:t>
      </w:r>
      <w:r w:rsidR="00E314CF" w:rsidRPr="004D4205">
        <w:rPr>
          <w:rFonts w:cstheme="minorHAnsi"/>
        </w:rPr>
        <w:t xml:space="preserve"> </w:t>
      </w:r>
      <w:r w:rsidRPr="004D4205">
        <w:rPr>
          <w:rFonts w:cstheme="minorHAnsi"/>
        </w:rPr>
        <w:t xml:space="preserve">provided by an unregistered provider. Staff noted the risk of fraud or mismanagement of funds by those undertaking self-management and were concerned that the Scheme lacked sufficient safeguards. </w:t>
      </w:r>
    </w:p>
    <w:p w14:paraId="2C2060C2" w14:textId="77777777" w:rsidR="003B2E83" w:rsidRDefault="003B2E83">
      <w:pPr>
        <w:spacing w:before="0"/>
        <w:rPr>
          <w:rFonts w:cstheme="minorHAnsi"/>
        </w:rPr>
      </w:pPr>
      <w:r>
        <w:rPr>
          <w:rFonts w:cstheme="minorHAnsi"/>
        </w:rPr>
        <w:br w:type="page"/>
      </w:r>
    </w:p>
    <w:p w14:paraId="712CC857" w14:textId="77777777" w:rsidR="006461DF" w:rsidRPr="006461DF" w:rsidRDefault="006461DF" w:rsidP="00C82FF1">
      <w:pPr>
        <w:pStyle w:val="Heading2"/>
        <w:ind w:left="567"/>
      </w:pPr>
      <w:bookmarkStart w:id="46" w:name="_Toc466017354"/>
      <w:r w:rsidRPr="006461DF">
        <w:lastRenderedPageBreak/>
        <w:t>KEQ22: What sort of assistance do people with disability (or their families and carers, if they are managing the care) require to gain more control and navigate the system?</w:t>
      </w:r>
      <w:bookmarkEnd w:id="46"/>
    </w:p>
    <w:p w14:paraId="5E0EB7F3" w14:textId="77777777" w:rsidR="00CF5A23" w:rsidRPr="00B82D96" w:rsidRDefault="00CF5A23" w:rsidP="00635C4C">
      <w:pPr>
        <w:jc w:val="both"/>
        <w:rPr>
          <w:b/>
        </w:rPr>
      </w:pPr>
      <w:r w:rsidRPr="00B82D96">
        <w:rPr>
          <w:b/>
        </w:rPr>
        <w:t>The qualitative detail</w:t>
      </w:r>
    </w:p>
    <w:p w14:paraId="75B3D957" w14:textId="287C3790" w:rsidR="00616ACC" w:rsidRPr="00616ACC" w:rsidRDefault="00616ACC" w:rsidP="00635C4C">
      <w:pPr>
        <w:pStyle w:val="ListParagraph"/>
        <w:numPr>
          <w:ilvl w:val="0"/>
          <w:numId w:val="3"/>
        </w:numPr>
        <w:autoSpaceDE w:val="0"/>
        <w:autoSpaceDN w:val="0"/>
        <w:adjustRightInd w:val="0"/>
        <w:ind w:left="360"/>
        <w:rPr>
          <w:rFonts w:cstheme="minorHAnsi"/>
        </w:rPr>
      </w:pPr>
      <w:r w:rsidRPr="00616ACC">
        <w:rPr>
          <w:rFonts w:cstheme="minorHAnsi"/>
        </w:rPr>
        <w:t xml:space="preserve">At </w:t>
      </w:r>
      <w:r w:rsidR="00764082">
        <w:rPr>
          <w:rFonts w:cstheme="minorHAnsi"/>
        </w:rPr>
        <w:t>wave</w:t>
      </w:r>
      <w:r w:rsidRPr="00616ACC">
        <w:rPr>
          <w:rFonts w:cstheme="minorHAnsi"/>
        </w:rPr>
        <w:t xml:space="preserve"> 1, NDIS participants criticised the often lengthy and complicated process of establishing NDIS eligibility, </w:t>
      </w:r>
      <w:r w:rsidR="00DA1553">
        <w:rPr>
          <w:rFonts w:cstheme="minorHAnsi"/>
        </w:rPr>
        <w:t xml:space="preserve">which was </w:t>
      </w:r>
      <w:r w:rsidRPr="00616ACC">
        <w:rPr>
          <w:rFonts w:cstheme="minorHAnsi"/>
        </w:rPr>
        <w:t xml:space="preserve">exacerbated by the initially unresponsive administration of the </w:t>
      </w:r>
      <w:r w:rsidR="001E46C3">
        <w:rPr>
          <w:rFonts w:cstheme="minorHAnsi"/>
        </w:rPr>
        <w:t>Scheme</w:t>
      </w:r>
      <w:r w:rsidRPr="00616ACC">
        <w:rPr>
          <w:rFonts w:cstheme="minorHAnsi"/>
        </w:rPr>
        <w:t xml:space="preserve"> on the part of the NDIA. This was reported to have resulted in delays between first and subsequent contact, feedback on access enquiries and telephone enquiries remaining unanswered. These difficulties were acknowledged by NDIA staff who also reported high workload</w:t>
      </w:r>
      <w:r w:rsidR="00DA1553">
        <w:rPr>
          <w:rFonts w:cstheme="minorHAnsi"/>
        </w:rPr>
        <w:t>s</w:t>
      </w:r>
      <w:r w:rsidRPr="00616ACC">
        <w:rPr>
          <w:rFonts w:cstheme="minorHAnsi"/>
        </w:rPr>
        <w:t xml:space="preserve"> which reduced contact with individual participants and </w:t>
      </w:r>
      <w:r w:rsidR="00DA1553">
        <w:rPr>
          <w:rFonts w:cstheme="minorHAnsi"/>
        </w:rPr>
        <w:t xml:space="preserve">prevented </w:t>
      </w:r>
      <w:r w:rsidRPr="00616ACC">
        <w:rPr>
          <w:rFonts w:cstheme="minorHAnsi"/>
        </w:rPr>
        <w:t xml:space="preserve">a more customised service. </w:t>
      </w:r>
    </w:p>
    <w:p w14:paraId="0FA5C64F" w14:textId="1489F52F" w:rsidR="00B858D5" w:rsidRDefault="00616ACC" w:rsidP="00635C4C">
      <w:pPr>
        <w:pStyle w:val="ListParagraph"/>
        <w:numPr>
          <w:ilvl w:val="0"/>
          <w:numId w:val="3"/>
        </w:numPr>
        <w:autoSpaceDE w:val="0"/>
        <w:autoSpaceDN w:val="0"/>
        <w:adjustRightInd w:val="0"/>
        <w:ind w:left="360"/>
        <w:rPr>
          <w:rFonts w:cstheme="minorHAnsi"/>
        </w:rPr>
      </w:pPr>
      <w:r w:rsidRPr="00616ACC">
        <w:rPr>
          <w:rFonts w:cstheme="minorHAnsi"/>
        </w:rPr>
        <w:t xml:space="preserve">By </w:t>
      </w:r>
      <w:r w:rsidR="00764082">
        <w:rPr>
          <w:rFonts w:cstheme="minorHAnsi"/>
        </w:rPr>
        <w:t>wave</w:t>
      </w:r>
      <w:r w:rsidRPr="00616ACC">
        <w:rPr>
          <w:rFonts w:cstheme="minorHAnsi"/>
        </w:rPr>
        <w:t xml:space="preserve"> 2, NDIS participants had improved understanding of processes and </w:t>
      </w:r>
      <w:r w:rsidR="00DA1553">
        <w:rPr>
          <w:rFonts w:cstheme="minorHAnsi"/>
        </w:rPr>
        <w:t xml:space="preserve">the </w:t>
      </w:r>
      <w:r w:rsidRPr="00616ACC">
        <w:rPr>
          <w:rFonts w:cstheme="minorHAnsi"/>
        </w:rPr>
        <w:t>concepts/language used by the NDIA</w:t>
      </w:r>
      <w:r w:rsidR="00DA1553">
        <w:rPr>
          <w:rFonts w:cstheme="minorHAnsi"/>
        </w:rPr>
        <w:t>. As a consequence respondents reported</w:t>
      </w:r>
      <w:r w:rsidRPr="00616ACC">
        <w:rPr>
          <w:rFonts w:cstheme="minorHAnsi"/>
        </w:rPr>
        <w:t xml:space="preserve"> becoming more confident in using this knowledge in </w:t>
      </w:r>
      <w:r w:rsidR="00DA1553">
        <w:rPr>
          <w:rFonts w:cstheme="minorHAnsi"/>
        </w:rPr>
        <w:t xml:space="preserve">their </w:t>
      </w:r>
      <w:r w:rsidRPr="00616ACC">
        <w:rPr>
          <w:rFonts w:cstheme="minorHAnsi"/>
        </w:rPr>
        <w:t xml:space="preserve">interactions with NDIA staff.  However, </w:t>
      </w:r>
      <w:r w:rsidR="00DA1553">
        <w:rPr>
          <w:rFonts w:cstheme="minorHAnsi"/>
        </w:rPr>
        <w:t xml:space="preserve">a </w:t>
      </w:r>
      <w:r w:rsidRPr="00616ACC">
        <w:rPr>
          <w:rFonts w:cstheme="minorHAnsi"/>
        </w:rPr>
        <w:t>need for better advice and assistance in prepa</w:t>
      </w:r>
      <w:r w:rsidR="00100E4A">
        <w:rPr>
          <w:rFonts w:cstheme="minorHAnsi"/>
        </w:rPr>
        <w:t>ration for planning and plan</w:t>
      </w:r>
      <w:r w:rsidRPr="00616ACC">
        <w:rPr>
          <w:rFonts w:cstheme="minorHAnsi"/>
        </w:rPr>
        <w:t xml:space="preserve"> review meetings</w:t>
      </w:r>
      <w:r w:rsidR="00DA1553">
        <w:rPr>
          <w:rFonts w:cstheme="minorHAnsi"/>
        </w:rPr>
        <w:t xml:space="preserve"> (</w:t>
      </w:r>
      <w:r w:rsidRPr="00616ACC">
        <w:rPr>
          <w:rFonts w:cstheme="minorHAnsi"/>
        </w:rPr>
        <w:t>including</w:t>
      </w:r>
      <w:r w:rsidR="00DA1553">
        <w:rPr>
          <w:rFonts w:cstheme="minorHAnsi"/>
        </w:rPr>
        <w:t xml:space="preserve"> </w:t>
      </w:r>
      <w:r w:rsidRPr="00616ACC">
        <w:rPr>
          <w:rFonts w:cstheme="minorHAnsi"/>
        </w:rPr>
        <w:t>lists of eligible and accessible services</w:t>
      </w:r>
      <w:r w:rsidR="00DA1553">
        <w:rPr>
          <w:rFonts w:cstheme="minorHAnsi"/>
        </w:rPr>
        <w:t>) remained</w:t>
      </w:r>
      <w:r w:rsidRPr="00616ACC">
        <w:rPr>
          <w:rFonts w:cstheme="minorHAnsi"/>
        </w:rPr>
        <w:t xml:space="preserve">. All respondent groups </w:t>
      </w:r>
      <w:r w:rsidR="00DA1553">
        <w:rPr>
          <w:rFonts w:cstheme="minorHAnsi"/>
        </w:rPr>
        <w:t>recommended</w:t>
      </w:r>
      <w:r w:rsidR="00DA1553" w:rsidRPr="00616ACC">
        <w:rPr>
          <w:rFonts w:cstheme="minorHAnsi"/>
        </w:rPr>
        <w:t xml:space="preserve"> </w:t>
      </w:r>
      <w:r w:rsidRPr="00616ACC">
        <w:rPr>
          <w:rFonts w:cstheme="minorHAnsi"/>
        </w:rPr>
        <w:t>the use of advocates (either paid or unpaid)</w:t>
      </w:r>
      <w:r w:rsidR="00DA1553">
        <w:rPr>
          <w:rFonts w:cstheme="minorHAnsi"/>
        </w:rPr>
        <w:t xml:space="preserve"> </w:t>
      </w:r>
      <w:r w:rsidRPr="00616ACC">
        <w:rPr>
          <w:rFonts w:cstheme="minorHAnsi"/>
        </w:rPr>
        <w:t xml:space="preserve">who </w:t>
      </w:r>
      <w:r w:rsidR="00DA1553">
        <w:rPr>
          <w:rFonts w:cstheme="minorHAnsi"/>
        </w:rPr>
        <w:t>were</w:t>
      </w:r>
      <w:r w:rsidR="00DA1553" w:rsidRPr="00616ACC">
        <w:rPr>
          <w:rFonts w:cstheme="minorHAnsi"/>
        </w:rPr>
        <w:t xml:space="preserve"> </w:t>
      </w:r>
      <w:r w:rsidRPr="00616ACC">
        <w:rPr>
          <w:rFonts w:cstheme="minorHAnsi"/>
        </w:rPr>
        <w:t xml:space="preserve">familiar with the </w:t>
      </w:r>
      <w:r w:rsidR="00DA1553">
        <w:rPr>
          <w:rFonts w:cstheme="minorHAnsi"/>
        </w:rPr>
        <w:t xml:space="preserve">NDIS </w:t>
      </w:r>
      <w:r w:rsidRPr="00616ACC">
        <w:rPr>
          <w:rFonts w:cstheme="minorHAnsi"/>
        </w:rPr>
        <w:t xml:space="preserve">system.  By </w:t>
      </w:r>
      <w:r w:rsidR="00764082">
        <w:rPr>
          <w:rFonts w:cstheme="minorHAnsi"/>
        </w:rPr>
        <w:t>wave</w:t>
      </w:r>
      <w:r w:rsidRPr="00616ACC">
        <w:rPr>
          <w:rFonts w:cstheme="minorHAnsi"/>
        </w:rPr>
        <w:t xml:space="preserve"> 2 some NDIS participants </w:t>
      </w:r>
      <w:r w:rsidR="00DA1553">
        <w:rPr>
          <w:rFonts w:cstheme="minorHAnsi"/>
        </w:rPr>
        <w:t>reported</w:t>
      </w:r>
      <w:r w:rsidRPr="00616ACC">
        <w:rPr>
          <w:rFonts w:cstheme="minorHAnsi"/>
        </w:rPr>
        <w:t xml:space="preserve"> providing advice to </w:t>
      </w:r>
      <w:r w:rsidR="00DA1553">
        <w:rPr>
          <w:rFonts w:cstheme="minorHAnsi"/>
        </w:rPr>
        <w:t>newer entrants who were</w:t>
      </w:r>
      <w:r w:rsidR="00DA1553" w:rsidRPr="00616ACC">
        <w:rPr>
          <w:rFonts w:cstheme="minorHAnsi"/>
        </w:rPr>
        <w:t xml:space="preserve"> </w:t>
      </w:r>
      <w:r w:rsidRPr="00616ACC">
        <w:rPr>
          <w:rFonts w:cstheme="minorHAnsi"/>
        </w:rPr>
        <w:t>less familiar with the NDIS and the planning process.</w:t>
      </w:r>
    </w:p>
    <w:p w14:paraId="65B58729" w14:textId="77777777" w:rsidR="00B858D5" w:rsidRPr="00B858D5" w:rsidRDefault="00B858D5" w:rsidP="00C82FF1">
      <w:pPr>
        <w:pStyle w:val="Heading2"/>
        <w:ind w:left="567"/>
      </w:pPr>
      <w:bookmarkStart w:id="47" w:name="_Toc466017355"/>
      <w:r w:rsidRPr="00B858D5">
        <w:t>Summary</w:t>
      </w:r>
      <w:r w:rsidR="00E97598">
        <w:t xml:space="preserve"> and Integration</w:t>
      </w:r>
      <w:bookmarkEnd w:id="47"/>
    </w:p>
    <w:p w14:paraId="000F0E29" w14:textId="5CCB6E5C" w:rsidR="0052784F" w:rsidRDefault="0052784F" w:rsidP="00635C4C">
      <w:pPr>
        <w:jc w:val="both"/>
      </w:pPr>
      <w:r>
        <w:t xml:space="preserve">In this section we presented qualitative and quantitative evaluation evidence on </w:t>
      </w:r>
      <w:r w:rsidR="002D463C">
        <w:t>five</w:t>
      </w:r>
      <w:r>
        <w:t xml:space="preserve"> KEQs that relate to the broad theme of </w:t>
      </w:r>
      <w:r w:rsidRPr="00F57CFF">
        <w:rPr>
          <w:i/>
        </w:rPr>
        <w:t>choice and control</w:t>
      </w:r>
      <w:r>
        <w:t>.</w:t>
      </w:r>
    </w:p>
    <w:p w14:paraId="5C9EDB56" w14:textId="77777777" w:rsidR="0052784F" w:rsidRPr="007A4A54" w:rsidRDefault="0052784F" w:rsidP="00635C4C">
      <w:pPr>
        <w:jc w:val="both"/>
        <w:rPr>
          <w:i/>
        </w:rPr>
      </w:pPr>
      <w:r w:rsidRPr="007A4A54">
        <w:rPr>
          <w:i/>
        </w:rPr>
        <w:t>NDIS participants</w:t>
      </w:r>
    </w:p>
    <w:p w14:paraId="55516508" w14:textId="0B8FCB18" w:rsidR="0052784F" w:rsidRDefault="0052784F" w:rsidP="00635C4C">
      <w:pPr>
        <w:jc w:val="both"/>
      </w:pPr>
      <w:r>
        <w:t>Both the quantitative and qualitative evidence collected so far suggests an overall improvement in the choice and control responding NDIS participants experience over their supports. When it comes to choice and control, a pattern is emerging</w:t>
      </w:r>
      <w:r w:rsidR="006F0115">
        <w:t>. Looking at each facet of choice and control,</w:t>
      </w:r>
      <w:r>
        <w:t xml:space="preserve"> about half of all respondents indicate that they are better off, about a third that they are about the same as before the NDIS, and about 15</w:t>
      </w:r>
      <w:r w:rsidR="00F747C0">
        <w:t xml:space="preserve"> per cent</w:t>
      </w:r>
      <w:r>
        <w:t xml:space="preserve"> that they are worse off. There is considerable diversity among those who report being worse off.</w:t>
      </w:r>
    </w:p>
    <w:p w14:paraId="2E9DD5E0" w14:textId="77777777" w:rsidR="0052784F" w:rsidRDefault="0052784F" w:rsidP="00635C4C">
      <w:pPr>
        <w:jc w:val="both"/>
      </w:pPr>
      <w:r>
        <w:t>Both the qualitative and quantitative data indicate that people with mental health and psychosocial disability are more likely to report less choice and control over supports</w:t>
      </w:r>
      <w:r w:rsidR="00246AAE">
        <w:t xml:space="preserve"> since becoming NDIS participants</w:t>
      </w:r>
      <w:r>
        <w:t>. The qualitative data further indicates that v</w:t>
      </w:r>
      <w:r w:rsidRPr="00280B33">
        <w:rPr>
          <w:rFonts w:cstheme="minorHAnsi"/>
        </w:rPr>
        <w:t>ulnerable families</w:t>
      </w:r>
      <w:r>
        <w:rPr>
          <w:rFonts w:cstheme="minorHAnsi"/>
        </w:rPr>
        <w:t>, those unable to navigate the NDIA website to find what services and providers were available</w:t>
      </w:r>
      <w:r w:rsidRPr="00280B33">
        <w:rPr>
          <w:rFonts w:cstheme="minorHAnsi"/>
        </w:rPr>
        <w:t xml:space="preserve"> and those less able to articulate support needs</w:t>
      </w:r>
      <w:r>
        <w:rPr>
          <w:rFonts w:cstheme="minorHAnsi"/>
        </w:rPr>
        <w:t>,</w:t>
      </w:r>
      <w:r w:rsidRPr="00280B33">
        <w:rPr>
          <w:rFonts w:cstheme="minorHAnsi"/>
        </w:rPr>
        <w:t xml:space="preserve"> </w:t>
      </w:r>
      <w:r>
        <w:rPr>
          <w:rFonts w:cstheme="minorHAnsi"/>
        </w:rPr>
        <w:t xml:space="preserve">are </w:t>
      </w:r>
      <w:r w:rsidRPr="00280B33">
        <w:rPr>
          <w:rFonts w:cstheme="minorHAnsi"/>
        </w:rPr>
        <w:t>less likely to experience greater choice</w:t>
      </w:r>
      <w:r>
        <w:rPr>
          <w:rFonts w:cstheme="minorHAnsi"/>
        </w:rPr>
        <w:t xml:space="preserve"> over their supports</w:t>
      </w:r>
      <w:r w:rsidRPr="00280B33">
        <w:rPr>
          <w:rFonts w:cstheme="minorHAnsi"/>
        </w:rPr>
        <w:t>.</w:t>
      </w:r>
      <w:r>
        <w:rPr>
          <w:rFonts w:cstheme="minorHAnsi"/>
        </w:rPr>
        <w:t xml:space="preserve"> </w:t>
      </w:r>
      <w:r w:rsidR="00246AAE">
        <w:rPr>
          <w:rFonts w:cstheme="minorHAnsi"/>
        </w:rPr>
        <w:t>Exercising c</w:t>
      </w:r>
      <w:r>
        <w:rPr>
          <w:rFonts w:cstheme="minorHAnsi"/>
        </w:rPr>
        <w:t>hoice was</w:t>
      </w:r>
      <w:r w:rsidRPr="00280B33">
        <w:rPr>
          <w:rFonts w:cstheme="minorHAnsi"/>
        </w:rPr>
        <w:t xml:space="preserve"> </w:t>
      </w:r>
      <w:r>
        <w:rPr>
          <w:rFonts w:cstheme="minorHAnsi"/>
        </w:rPr>
        <w:t>also constrained for those living in non-metropolitan locations with fewer service providers.</w:t>
      </w:r>
    </w:p>
    <w:p w14:paraId="7822B06A" w14:textId="77777777" w:rsidR="0052784F" w:rsidRDefault="0052784F" w:rsidP="00635C4C">
      <w:pPr>
        <w:jc w:val="both"/>
      </w:pPr>
      <w:r>
        <w:t xml:space="preserve">The quantitative data indicates that those who report that they are worse off in terms of their choice and control over their supports are more likely to have experienced a decrease rather than an increase in the number of supports they receive within the NDIS. In addition, those who report that they have funding for supports which, however, they cannot access, have lower levels of satisfaction with the </w:t>
      </w:r>
      <w:r w:rsidR="00246AAE">
        <w:t xml:space="preserve">overall </w:t>
      </w:r>
      <w:r>
        <w:t>quality of their supports.</w:t>
      </w:r>
    </w:p>
    <w:p w14:paraId="65D6BBA1" w14:textId="77777777" w:rsidR="0052784F" w:rsidRDefault="0052784F" w:rsidP="00635C4C">
      <w:pPr>
        <w:jc w:val="both"/>
      </w:pPr>
      <w:r>
        <w:t>Both</w:t>
      </w:r>
      <w:r w:rsidR="00246AAE">
        <w:t xml:space="preserve"> qualitative and quantitative</w:t>
      </w:r>
      <w:r>
        <w:t xml:space="preserve"> data sources also indicate that many NDIS participants would like to have more choice and control over their supports. The quantitative data allows us to understand the number of supports over which NDIS participants would like more choice. On average, each person stated four types of support over which they would like more choice. </w:t>
      </w:r>
    </w:p>
    <w:p w14:paraId="79E909B1" w14:textId="77777777" w:rsidR="0052784F" w:rsidRPr="00B26E17" w:rsidRDefault="0052784F" w:rsidP="003B2E83">
      <w:pPr>
        <w:jc w:val="both"/>
      </w:pPr>
      <w:r>
        <w:lastRenderedPageBreak/>
        <w:t xml:space="preserve">The qualitative data allows us to understand in more depth what increases in choice and control are desired. This data indicates that </w:t>
      </w:r>
      <w:r w:rsidRPr="00246AAE">
        <w:rPr>
          <w:rFonts w:cstheme="minorHAnsi"/>
        </w:rPr>
        <w:t xml:space="preserve">NDIS participants and carers felt they had insufficient information to choose their service providers confidently. These respondents requested more information about services available from each provider, and help with defining factors on which to base their choice when asking providers about their supports in order to make an informed choice. Several respondents described the NDIA website to be difficult to navigate, inhibiting their access to information about services. </w:t>
      </w:r>
      <w:r w:rsidR="00246AAE" w:rsidRPr="00246AAE">
        <w:rPr>
          <w:rFonts w:cstheme="minorHAnsi"/>
        </w:rPr>
        <w:t>Finally, instances were reported where choice and control were restricted because of limitations in the number or capacity of service providers.</w:t>
      </w:r>
    </w:p>
    <w:p w14:paraId="7C25D551" w14:textId="266F01FB" w:rsidR="0052784F" w:rsidRDefault="0052784F" w:rsidP="003B2E83">
      <w:pPr>
        <w:jc w:val="both"/>
        <w:rPr>
          <w:rFonts w:cstheme="minorHAnsi"/>
        </w:rPr>
      </w:pPr>
      <w:r>
        <w:t xml:space="preserve">The quantitative data additionally indicates that under the NDIS it takes respondents (i) more time rather than less time to do the necessary paperwork and (ii) less time rather than more time to find and get supports. The first of these findings is supported by the qualitative evidence. The second of these findings however is contradicted by the qualitative evidence.  The qualitative data indicates plan implementation was impeded by (i) a lack of </w:t>
      </w:r>
      <w:r w:rsidRPr="001335AB">
        <w:rPr>
          <w:rFonts w:cstheme="minorHAnsi"/>
        </w:rPr>
        <w:t>information</w:t>
      </w:r>
      <w:r>
        <w:rPr>
          <w:rFonts w:cstheme="minorHAnsi"/>
        </w:rPr>
        <w:t xml:space="preserve"> </w:t>
      </w:r>
      <w:r w:rsidRPr="001335AB">
        <w:rPr>
          <w:rFonts w:cstheme="minorHAnsi"/>
        </w:rPr>
        <w:t>about provid</w:t>
      </w:r>
      <w:r>
        <w:rPr>
          <w:rFonts w:cstheme="minorHAnsi"/>
        </w:rPr>
        <w:t xml:space="preserve">ers and the services they offer (ii) the amount of time and effort involved in </w:t>
      </w:r>
      <w:r w:rsidRPr="00A05E53">
        <w:rPr>
          <w:rFonts w:cstheme="minorHAnsi"/>
        </w:rPr>
        <w:t>managing and organising NDIS providers and activities and arranging payments for some services</w:t>
      </w:r>
      <w:r>
        <w:rPr>
          <w:rFonts w:cstheme="minorHAnsi"/>
        </w:rPr>
        <w:t xml:space="preserve"> and (iii) a lack of service providers, in particular outside the main urban centres</w:t>
      </w:r>
      <w:r w:rsidRPr="001335AB">
        <w:rPr>
          <w:rFonts w:cstheme="minorHAnsi"/>
        </w:rPr>
        <w:t>.</w:t>
      </w:r>
      <w:r>
        <w:rPr>
          <w:rFonts w:cstheme="minorHAnsi"/>
        </w:rPr>
        <w:t xml:space="preserve"> However, it is important to note that inclusion of case management/case coordination in NDIS plans </w:t>
      </w:r>
      <w:r w:rsidRPr="00A05E53">
        <w:rPr>
          <w:rFonts w:cstheme="minorHAnsi"/>
        </w:rPr>
        <w:t>to assist with the engagement and implementation process for services and supports</w:t>
      </w:r>
      <w:r>
        <w:rPr>
          <w:rFonts w:cstheme="minorHAnsi"/>
        </w:rPr>
        <w:t xml:space="preserve"> was more common at </w:t>
      </w:r>
      <w:r w:rsidR="00764082">
        <w:rPr>
          <w:rFonts w:cstheme="minorHAnsi"/>
        </w:rPr>
        <w:t>wave</w:t>
      </w:r>
      <w:r>
        <w:rPr>
          <w:rFonts w:cstheme="minorHAnsi"/>
        </w:rPr>
        <w:t xml:space="preserve"> 2. </w:t>
      </w:r>
      <w:r w:rsidRPr="00A05E53">
        <w:rPr>
          <w:rFonts w:cstheme="minorHAnsi"/>
        </w:rPr>
        <w:t>Feedback from respondents suggested</w:t>
      </w:r>
      <w:r>
        <w:rPr>
          <w:rFonts w:cstheme="minorHAnsi"/>
        </w:rPr>
        <w:t xml:space="preserve"> that for many, this was a valued service which has </w:t>
      </w:r>
      <w:r w:rsidRPr="00AE6804">
        <w:rPr>
          <w:rFonts w:cstheme="minorHAnsi"/>
        </w:rPr>
        <w:t>removed the burden and stress of communicating and co-ordinating with providers.</w:t>
      </w:r>
      <w:r>
        <w:rPr>
          <w:rFonts w:cstheme="minorHAnsi"/>
        </w:rPr>
        <w:t xml:space="preserve"> </w:t>
      </w:r>
    </w:p>
    <w:p w14:paraId="527574BE" w14:textId="77777777" w:rsidR="0052784F" w:rsidRPr="00D64306" w:rsidRDefault="0052784F" w:rsidP="00635C4C">
      <w:pPr>
        <w:autoSpaceDE w:val="0"/>
        <w:autoSpaceDN w:val="0"/>
        <w:adjustRightInd w:val="0"/>
        <w:jc w:val="both"/>
        <w:rPr>
          <w:rFonts w:cstheme="minorHAnsi"/>
        </w:rPr>
      </w:pPr>
      <w:r w:rsidRPr="00D64306">
        <w:rPr>
          <w:rFonts w:cstheme="minorHAnsi"/>
        </w:rPr>
        <w:t xml:space="preserve">Both the quantitative and qualitative evidence indicates that self-management is very uncommon. The qualitative evidence indicates that </w:t>
      </w:r>
      <w:r>
        <w:rPr>
          <w:rFonts w:cstheme="minorHAnsi"/>
        </w:rPr>
        <w:t>t</w:t>
      </w:r>
      <w:r w:rsidRPr="00D64306">
        <w:rPr>
          <w:rFonts w:cstheme="minorHAnsi"/>
        </w:rPr>
        <w:t>he main reason for this appear</w:t>
      </w:r>
      <w:r>
        <w:rPr>
          <w:rFonts w:cstheme="minorHAnsi"/>
        </w:rPr>
        <w:t>s</w:t>
      </w:r>
      <w:r w:rsidRPr="00D64306">
        <w:rPr>
          <w:rFonts w:cstheme="minorHAnsi"/>
        </w:rPr>
        <w:t xml:space="preserve"> to be a reluctance to take on additional administrative activities. </w:t>
      </w:r>
      <w:r>
        <w:rPr>
          <w:rFonts w:cstheme="minorHAnsi"/>
        </w:rPr>
        <w:t xml:space="preserve"> </w:t>
      </w:r>
      <w:r w:rsidRPr="00D64306">
        <w:rPr>
          <w:rFonts w:cstheme="minorHAnsi"/>
        </w:rPr>
        <w:t>Those who decided to self-manage funding were positive about the benefits of doing so, principally in relation to greater choice and flexibility in accessing non-NDIS service providers and in the support workers that they engaged.</w:t>
      </w:r>
    </w:p>
    <w:p w14:paraId="7F0C81A6" w14:textId="77777777" w:rsidR="0052784F" w:rsidRPr="007A4A54" w:rsidRDefault="0052784F" w:rsidP="00635C4C">
      <w:pPr>
        <w:jc w:val="both"/>
        <w:rPr>
          <w:i/>
        </w:rPr>
      </w:pPr>
      <w:r>
        <w:rPr>
          <w:rFonts w:cstheme="minorHAnsi"/>
        </w:rPr>
        <w:t xml:space="preserve"> </w:t>
      </w:r>
      <w:r w:rsidRPr="007A4A54">
        <w:rPr>
          <w:i/>
        </w:rPr>
        <w:t>Family members and carers</w:t>
      </w:r>
    </w:p>
    <w:p w14:paraId="1DD6BB56" w14:textId="77777777" w:rsidR="0052784F" w:rsidRDefault="0052784F" w:rsidP="00635C4C">
      <w:pPr>
        <w:jc w:val="both"/>
      </w:pPr>
      <w:r>
        <w:t xml:space="preserve">The quantitative data indicates that the overwhelming majority of NDIS participants need assistance on a daily basis. The most frequently mentioned </w:t>
      </w:r>
      <w:r w:rsidR="00246AAE">
        <w:t>person</w:t>
      </w:r>
      <w:r>
        <w:t xml:space="preserve"> that assist</w:t>
      </w:r>
      <w:r w:rsidR="00246AAE">
        <w:t>s</w:t>
      </w:r>
      <w:r>
        <w:t xml:space="preserve"> NDIS participants was their own mother or father.</w:t>
      </w:r>
    </w:p>
    <w:p w14:paraId="51DD99CC" w14:textId="77777777" w:rsidR="0052784F" w:rsidRDefault="0052784F" w:rsidP="00635C4C">
      <w:pPr>
        <w:jc w:val="both"/>
      </w:pPr>
      <w:r>
        <w:t xml:space="preserve">The quantitative data finds that the NDIS increase the ability of family members and carers to care for people with disability and decreases their anxiety about future supports available to the person they cared for. However, the qualitative data did indicate that there were many concerns about the future sustainability of the NDIS. </w:t>
      </w:r>
    </w:p>
    <w:p w14:paraId="3D6212DB" w14:textId="77777777" w:rsidR="0052784F" w:rsidRDefault="0052784F" w:rsidP="00635C4C">
      <w:pPr>
        <w:autoSpaceDE w:val="0"/>
        <w:autoSpaceDN w:val="0"/>
        <w:adjustRightInd w:val="0"/>
        <w:jc w:val="both"/>
        <w:rPr>
          <w:rFonts w:cstheme="minorHAnsi"/>
        </w:rPr>
      </w:pPr>
      <w:r>
        <w:t>The quantitative data suggests that family members and carers report high levels of satisfaction with the amount of say they have about what supports the person with disability receives and where they obtain those supports. This finding appears to contradict the qualitative evidence which suggests that</w:t>
      </w:r>
      <w:r w:rsidRPr="00B26E17">
        <w:rPr>
          <w:rFonts w:cstheme="minorHAnsi"/>
        </w:rPr>
        <w:t xml:space="preserve"> family members and carers of NDIS participants (particularly of young children) reported that their own needs and the needs of the family more broadly were </w:t>
      </w:r>
      <w:r w:rsidRPr="00B26E17">
        <w:rPr>
          <w:rFonts w:cstheme="minorHAnsi"/>
          <w:b/>
        </w:rPr>
        <w:t>not</w:t>
      </w:r>
      <w:r w:rsidRPr="00B26E17">
        <w:rPr>
          <w:rFonts w:cstheme="minorHAnsi"/>
        </w:rPr>
        <w:t xml:space="preserve"> addressed in the planning process. Respondents requested greater attention to the family context</w:t>
      </w:r>
      <w:r>
        <w:rPr>
          <w:rFonts w:cstheme="minorHAnsi"/>
        </w:rPr>
        <w:t>.</w:t>
      </w:r>
    </w:p>
    <w:p w14:paraId="767A3D0A" w14:textId="77777777" w:rsidR="00246AAE" w:rsidRDefault="00246AAE" w:rsidP="00246AAE">
      <w:r>
        <w:t>Both the quantitative and qualitative data indicate that many family members and or carers of NDIS participants are unable to take adequate breaks from providing support and that they cannot access carer support</w:t>
      </w:r>
      <w:r w:rsidRPr="003C6514">
        <w:t xml:space="preserve"> </w:t>
      </w:r>
      <w:r>
        <w:t>in a consistent manner.</w:t>
      </w:r>
    </w:p>
    <w:p w14:paraId="4A848E89" w14:textId="77777777" w:rsidR="00B601C0" w:rsidRDefault="00B601C0" w:rsidP="00B858D5">
      <w:pPr>
        <w:rPr>
          <w:rFonts w:ascii="Arial" w:eastAsiaTheme="majorEastAsia" w:hAnsi="Arial" w:cs="Arial"/>
          <w:bCs/>
          <w:color w:val="000080"/>
          <w:sz w:val="36"/>
          <w:szCs w:val="18"/>
          <w:lang w:val="en-GB"/>
        </w:rPr>
      </w:pPr>
      <w:r>
        <w:br w:type="page"/>
      </w:r>
    </w:p>
    <w:p w14:paraId="5A5CF8CE" w14:textId="77777777" w:rsidR="00884A7D" w:rsidRDefault="00884A7D" w:rsidP="00E8351D">
      <w:pPr>
        <w:pStyle w:val="Heading1"/>
        <w:ind w:left="567"/>
      </w:pPr>
      <w:bookmarkStart w:id="48" w:name="_Toc466017356"/>
      <w:r w:rsidRPr="00505BF7">
        <w:lastRenderedPageBreak/>
        <w:t>Participation (</w:t>
      </w:r>
      <w:r w:rsidR="002727E2">
        <w:t xml:space="preserve">social, </w:t>
      </w:r>
      <w:r w:rsidRPr="00505BF7">
        <w:t xml:space="preserve">economic and educational), </w:t>
      </w:r>
      <w:r w:rsidR="0094222F">
        <w:t>W</w:t>
      </w:r>
      <w:r w:rsidRPr="00505BF7">
        <w:t>ellbeing</w:t>
      </w:r>
      <w:r w:rsidR="00505BF7">
        <w:t>,</w:t>
      </w:r>
      <w:r w:rsidRPr="00505BF7">
        <w:t xml:space="preserve"> and </w:t>
      </w:r>
      <w:r w:rsidR="0094222F">
        <w:t>A</w:t>
      </w:r>
      <w:r w:rsidRPr="00505BF7">
        <w:t>spirations (goals)</w:t>
      </w:r>
      <w:bookmarkEnd w:id="48"/>
    </w:p>
    <w:p w14:paraId="6CAC09D4" w14:textId="77777777" w:rsidR="00BE5F6A" w:rsidRPr="00563B7D" w:rsidRDefault="00BE5F6A" w:rsidP="00E60499">
      <w:pPr>
        <w:spacing w:line="240" w:lineRule="auto"/>
        <w:ind w:left="709"/>
        <w:rPr>
          <w:b/>
          <w:color w:val="2203DB"/>
          <w:sz w:val="26"/>
          <w:szCs w:val="26"/>
          <w14:textFill>
            <w14:solidFill>
              <w14:srgbClr w14:val="2203DB">
                <w14:lumMod w14:val="50000"/>
              </w14:srgbClr>
            </w14:solidFill>
          </w14:textFill>
        </w:rPr>
      </w:pPr>
      <w:r w:rsidRPr="00563B7D">
        <w:rPr>
          <w:b/>
          <w:color w:val="2203DB"/>
          <w:sz w:val="26"/>
          <w:szCs w:val="26"/>
          <w14:textFill>
            <w14:solidFill>
              <w14:srgbClr w14:val="2203DB">
                <w14:lumMod w14:val="50000"/>
              </w14:srgbClr>
            </w14:solidFill>
          </w14:textFill>
        </w:rPr>
        <w:t>Key Messages</w:t>
      </w:r>
    </w:p>
    <w:p w14:paraId="1F020B32" w14:textId="77777777" w:rsidR="00BE5F6A" w:rsidRPr="00926B74" w:rsidRDefault="00BE5F6A" w:rsidP="00926B74">
      <w:pPr>
        <w:pStyle w:val="CommentText"/>
        <w:spacing w:after="120"/>
        <w:ind w:left="709" w:right="706"/>
        <w:jc w:val="both"/>
        <w:rPr>
          <w:rFonts w:cstheme="minorHAnsi"/>
          <w:b/>
          <w:color w:val="2F35A3"/>
          <w:sz w:val="24"/>
          <w:szCs w:val="24"/>
        </w:rPr>
      </w:pPr>
      <w:r w:rsidRPr="00926B74">
        <w:rPr>
          <w:rFonts w:cstheme="minorHAnsi"/>
          <w:b/>
          <w:color w:val="2F35A3"/>
          <w:sz w:val="24"/>
          <w:szCs w:val="24"/>
        </w:rPr>
        <w:t>KEQ 1: To what extent has an NDIS contributed to changes in wellbeing and quality of life for people with disability, their families and carers?</w:t>
      </w:r>
    </w:p>
    <w:p w14:paraId="2C743656" w14:textId="77777777" w:rsidR="00BE5F6A" w:rsidRPr="006C1237" w:rsidRDefault="00BE5F6A" w:rsidP="006C1237">
      <w:pPr>
        <w:autoSpaceDE w:val="0"/>
        <w:autoSpaceDN w:val="0"/>
        <w:adjustRightInd w:val="0"/>
        <w:ind w:left="709"/>
        <w:rPr>
          <w:rFonts w:cstheme="minorHAnsi"/>
          <w:b/>
          <w:i/>
          <w:color w:val="2F35A3"/>
          <w:szCs w:val="20"/>
        </w:rPr>
      </w:pPr>
      <w:r w:rsidRPr="006C1237">
        <w:rPr>
          <w:rFonts w:cstheme="minorHAnsi"/>
          <w:b/>
          <w:i/>
          <w:color w:val="2F35A3"/>
          <w:szCs w:val="20"/>
        </w:rPr>
        <w:t xml:space="preserve">The quantitative detail </w:t>
      </w:r>
    </w:p>
    <w:p w14:paraId="01554B6D" w14:textId="08A46F2C"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The quantitative data collected information on three separate measures of wellbeing: (i) psychological wellbeing (often called eudaimonic in the literature); (ii) PWI; (iii) and sense of social connection.</w:t>
      </w:r>
    </w:p>
    <w:p w14:paraId="403B4155" w14:textId="7B1A790D"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NDIS participants overall have a mean wellbeing index that is well below the average PWI in Australia. It will be essential for the evaluation to assess whether the NDIS improves the personal wellbeing among NDIS participants. The second wave of the quantitative survey data will enable this assessment.</w:t>
      </w:r>
    </w:p>
    <w:p w14:paraId="3C461E37" w14:textId="60AFEC41"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When we compare the measures of wellbeing by broad disability type we see on all three measures NDIS participants with a mental health or psychosocial disability record a mean measure of wellbeing that is well below that recorded for other disability groups.</w:t>
      </w:r>
    </w:p>
    <w:p w14:paraId="6901FC18" w14:textId="0019BAEE"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The experiences of choice and control and unmet demand under the NDIS are connected with reported personal wellbeing. The more say (choice) NDIS participants have with regards to the decision on what support they get, or where they get them from, the higher their reported wellbeing. In addition, those who have experienced unmet demand for support after joining the NDIS also report significantly lower values of personal wellbeing.</w:t>
      </w:r>
    </w:p>
    <w:p w14:paraId="0C3115F0" w14:textId="1BA1E40F"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The wellbeing measures for family members and carers paint a very diverse picture regarding the supports that make a difference in their life as carers. Carers have very high satisfaction with some aspects of their lives (e.g. with their relationships to the relevant service providers and with the support provided to people with disability to make progress at home). At the same time they have high dissatisfaction with other aspects of their lives (e.g. with family support necessary to relieve stress, availability of outside help to take care of the special needs of all family members, time of family members to pursue their own interests, and having friends or others who provide support).</w:t>
      </w:r>
    </w:p>
    <w:p w14:paraId="52235D45" w14:textId="64F12B35"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Just under half of all family members and carers report that they experienced at least one indicator of financial hardship over the last 12 months.</w:t>
      </w:r>
    </w:p>
    <w:p w14:paraId="31BE0C0A" w14:textId="77777777" w:rsidR="00BE5F6A" w:rsidRPr="006C1237" w:rsidRDefault="00BE5F6A" w:rsidP="006C1237">
      <w:pPr>
        <w:autoSpaceDE w:val="0"/>
        <w:autoSpaceDN w:val="0"/>
        <w:adjustRightInd w:val="0"/>
        <w:ind w:left="709"/>
        <w:rPr>
          <w:rFonts w:cstheme="minorHAnsi"/>
          <w:b/>
          <w:i/>
          <w:color w:val="2F35A3"/>
          <w:szCs w:val="20"/>
        </w:rPr>
      </w:pPr>
      <w:r w:rsidRPr="006C1237">
        <w:rPr>
          <w:rFonts w:cstheme="minorHAnsi"/>
          <w:b/>
          <w:i/>
          <w:color w:val="2F35A3"/>
          <w:szCs w:val="20"/>
        </w:rPr>
        <w:t xml:space="preserve">The qualitative detail </w:t>
      </w:r>
    </w:p>
    <w:p w14:paraId="62E0ABA8" w14:textId="1BCCADBB"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 xml:space="preserve">The two waves of qualitative evidence provide an early indication of whether and how the NDIS has contributed to any changes in wellbeing of NDIS participants and their families and carers. </w:t>
      </w:r>
    </w:p>
    <w:p w14:paraId="60262592" w14:textId="41CD78A3"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 xml:space="preserve">There was an increase in overall sense of wellbeing. Many NDIS participants described evidence of improved skills and developmental progress as a result of the NDIS. This included increased participation in society and recreational activities, being able to do things that had hitherto been unavailable or inaccessible, and observable happiness in being able to be more active. </w:t>
      </w:r>
    </w:p>
    <w:p w14:paraId="327C2E34" w14:textId="14EA3FEA"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lastRenderedPageBreak/>
        <w:t xml:space="preserve">Families and carers often reported an increased sense of positivity and wellbeing as a result of the NDIS participant being more involved in activities they enjoyed and being able to participate in wider interests outside of the home.  </w:t>
      </w:r>
    </w:p>
    <w:p w14:paraId="61054466" w14:textId="5B904C51"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 xml:space="preserve">The wellbeing of family members and carers had also generally improved as a result of reduced financial strain and increased access to supports. </w:t>
      </w:r>
    </w:p>
    <w:p w14:paraId="221DF026" w14:textId="77777777" w:rsidR="00BE5F6A" w:rsidRPr="00926B74" w:rsidRDefault="00BE5F6A" w:rsidP="00926B74">
      <w:pPr>
        <w:pStyle w:val="CommentText"/>
        <w:spacing w:after="120"/>
        <w:ind w:left="709" w:right="706"/>
        <w:jc w:val="both"/>
        <w:rPr>
          <w:rFonts w:cstheme="minorHAnsi"/>
          <w:b/>
          <w:color w:val="2F35A3"/>
          <w:sz w:val="24"/>
          <w:szCs w:val="24"/>
        </w:rPr>
      </w:pPr>
      <w:r w:rsidRPr="00926B74">
        <w:rPr>
          <w:rFonts w:cstheme="minorHAnsi"/>
          <w:b/>
          <w:color w:val="2F35A3"/>
          <w:sz w:val="24"/>
          <w:szCs w:val="24"/>
        </w:rPr>
        <w:t>KEQ 2: To what extent has the NDIS contributed to changes in social and economic participation (including employment, education and the ability to express wishes and have them respected) for people with disability, their families and carers?</w:t>
      </w:r>
    </w:p>
    <w:p w14:paraId="71929547" w14:textId="77777777" w:rsidR="00BE5F6A" w:rsidRPr="006C1237" w:rsidRDefault="00BE5F6A" w:rsidP="006C1237">
      <w:pPr>
        <w:autoSpaceDE w:val="0"/>
        <w:autoSpaceDN w:val="0"/>
        <w:adjustRightInd w:val="0"/>
        <w:ind w:left="709"/>
        <w:rPr>
          <w:rFonts w:cstheme="minorHAnsi"/>
          <w:b/>
          <w:i/>
          <w:color w:val="2F35A3"/>
          <w:szCs w:val="20"/>
        </w:rPr>
      </w:pPr>
      <w:r w:rsidRPr="006C1237">
        <w:rPr>
          <w:rFonts w:cstheme="minorHAnsi"/>
          <w:b/>
          <w:i/>
          <w:color w:val="2F35A3"/>
          <w:szCs w:val="20"/>
        </w:rPr>
        <w:t xml:space="preserve">The quantitative detail </w:t>
      </w:r>
    </w:p>
    <w:p w14:paraId="1F75BCD5" w14:textId="4C96C6AA"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The quantitative data provides information about activities that NDIS participants and family members and carers have done recently and information about activities they would most like to do in the coming year.</w:t>
      </w:r>
    </w:p>
    <w:p w14:paraId="02D9EA8F" w14:textId="5704716F"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The quantitative data indicates that the most frequently reported activities undertaken by NDIS participants and their family members and carers was spending time with family and with friends. The most desired activity to be undertaken in the future for both NDIS participants and their family members and carers was to go on a holiday.</w:t>
      </w:r>
    </w:p>
    <w:p w14:paraId="7D0825BF" w14:textId="307B7ABD"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When people with disability were asked to think about those hurdles that could make their future activities hard to achieve, at the top of the list were “costing too much” (42 per cent) and “understanding” (others understanding the person with disability, and the person with disability understanding others). The data shows that there are several severe hurdles related to buildings access, transport, safety, organisation, timing and other, each of which could make things harder for the person with disability.</w:t>
      </w:r>
    </w:p>
    <w:p w14:paraId="3C9CFA43" w14:textId="4889DA39"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A sizeable proportion of our sample consists of young people with disability in education. There is preliminary evidence (primarily due to low numbers) that working in a job is the most preferred post-education objective of these people and that going on with further education or training is the second most preferred objective. Just over a quarter of the sample report that they do not know what they would like to do after they complete their qualification.</w:t>
      </w:r>
    </w:p>
    <w:p w14:paraId="6D39C011" w14:textId="32456C38"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A majority of adults do not wish to study any further. For the rest the main obstacle to education is their own health/disability, but there are also sizeable practical barriers relating to transport and parking, facilities and equipment, personal supports, hours flexibility and other. This appears to be an area of much complexity.</w:t>
      </w:r>
    </w:p>
    <w:p w14:paraId="5B8A434F" w14:textId="5E644DE9"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Only a small proportion of all family members and carers are presently in education.</w:t>
      </w:r>
    </w:p>
    <w:p w14:paraId="624526B5" w14:textId="0A445B3C"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Around one-fifth of all NDIS participants aged 16 years or older (20 per cent) were currently employed, 77 per cent part-time, 52 per cent had their workplaces, hours or conditions adapted to enable them to work, with 86 per cent liking their job and 60 per cent not wanting a different job.</w:t>
      </w:r>
    </w:p>
    <w:p w14:paraId="11EAD502" w14:textId="710141D4"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 xml:space="preserve">The quantitative data uncovers an unstable picture of past employment. Of those who were not currently employed, over half (53 per cent) had previously had a paid job, and 45 per cent never had a paid job. Those who were not currently employed were fairly evenly distributed between those who wanted a paid job (40 per cent) and those who did not currently want a paid job (42 per cent). Of </w:t>
      </w:r>
      <w:r w:rsidRPr="00922745">
        <w:rPr>
          <w:rFonts w:cstheme="minorHAnsi"/>
          <w:color w:val="2F35A3"/>
          <w:sz w:val="22"/>
          <w:szCs w:val="22"/>
        </w:rPr>
        <w:lastRenderedPageBreak/>
        <w:t>those who were not working, but currently wanted to work, only a quarter were actively seeking employment (25 per cent).</w:t>
      </w:r>
    </w:p>
    <w:p w14:paraId="78FA6CBD" w14:textId="3909715B" w:rsidR="00BE5F6A" w:rsidRPr="00563B7D" w:rsidRDefault="00BE5F6A" w:rsidP="00922745">
      <w:pPr>
        <w:pStyle w:val="CommentText"/>
        <w:numPr>
          <w:ilvl w:val="0"/>
          <w:numId w:val="12"/>
        </w:numPr>
        <w:spacing w:after="120"/>
        <w:ind w:left="1134" w:right="706" w:hanging="425"/>
        <w:jc w:val="both"/>
        <w:rPr>
          <w:b/>
          <w:color w:val="2203DB"/>
          <w14:textFill>
            <w14:solidFill>
              <w14:srgbClr w14:val="2203DB">
                <w14:lumMod w14:val="50000"/>
              </w14:srgbClr>
            </w14:solidFill>
          </w14:textFill>
        </w:rPr>
      </w:pPr>
      <w:r w:rsidRPr="00922745">
        <w:rPr>
          <w:rFonts w:cstheme="minorHAnsi"/>
          <w:color w:val="2F35A3"/>
          <w:sz w:val="22"/>
          <w:szCs w:val="22"/>
        </w:rPr>
        <w:t xml:space="preserve">Severe barriers to employment participation for people with disability are evident. The most frequently mentioned barrier to getting a job by people with disability was their own health/disability (80 per cent). Other barriers were a lack of opportunities (69 per cent), what employers think about people with disability (55 per cent), difficulties with transport or parking (48 per cent), difficulties using facilities or equipment (46 per cent) and lack of schooling, training or experience (41 per cent). </w:t>
      </w:r>
    </w:p>
    <w:p w14:paraId="3A2A85A6" w14:textId="7800311D"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Formal employment of carers is severely reduced because of their caring responsibilities. About a third of family members and carers are in employment, half of them full-time and the other half part-time. About a quarter gave up work altogether for caring and a fifth gave up full-time for part-time work because of caring. Half of those who are not in employment would like to work.</w:t>
      </w:r>
    </w:p>
    <w:p w14:paraId="0C55F5DE" w14:textId="77777777" w:rsidR="00BE5F6A" w:rsidRPr="006C1237" w:rsidRDefault="00BE5F6A" w:rsidP="006C1237">
      <w:pPr>
        <w:autoSpaceDE w:val="0"/>
        <w:autoSpaceDN w:val="0"/>
        <w:adjustRightInd w:val="0"/>
        <w:ind w:left="709"/>
        <w:rPr>
          <w:rFonts w:cstheme="minorHAnsi"/>
          <w:b/>
          <w:i/>
          <w:color w:val="2F35A3"/>
          <w:szCs w:val="20"/>
        </w:rPr>
      </w:pPr>
      <w:r w:rsidRPr="006C1237">
        <w:rPr>
          <w:rFonts w:cstheme="minorHAnsi"/>
          <w:b/>
          <w:i/>
          <w:color w:val="2F35A3"/>
          <w:szCs w:val="20"/>
        </w:rPr>
        <w:t xml:space="preserve">The qualitative detail </w:t>
      </w:r>
    </w:p>
    <w:p w14:paraId="58C600D7" w14:textId="243BE7E0"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 xml:space="preserve">The strongest indications that the NDIS was making some difference came from people with disability, and their families and carers themselves. Although qualitative evidence of this kind cannot be generalised per se, among those included in the qualitative study, most felt that NDIS participants’ engagement in social and everyday activities had indeed increased. As a result, many participants were learning new skills and enhancing existing capabilities. However, there were marked geographical variations in the extent to which these changes were reported to have been taking place, as those living in regional areas felt opportunities to engage in social and economic activities were limited. For those in the metropolitan areas, access to more diverse support arrangements helped to improve participation chances. </w:t>
      </w:r>
    </w:p>
    <w:p w14:paraId="3F1B24FA" w14:textId="657F278A"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Unlike social participation, there were few instances of reported increased participation in paid or unpaid work. Only a small number of NDIS participants were engaged in ongoing (mostly supported) employment, ranging from full-time to part-time hours at wave 1. While there was an increase in participation in employment related activities including volunteer work, work experience, supported employment and paid work by wave 2, still only a few NDIS participants reported undertaking these activities.</w:t>
      </w:r>
    </w:p>
    <w:p w14:paraId="0F6661BE" w14:textId="5312F82A"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Easing the care burden on family members and carers improved their social and economic participation as it allowed them to be involved in other valued activities such as employment, social activities and quality time with other family members that would previously not been possible.</w:t>
      </w:r>
    </w:p>
    <w:p w14:paraId="65C05E1C" w14:textId="35B9270A"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 xml:space="preserve">There were a few examples of carers increasing their working hours, or pursuing employment activities at wave 2 because they now had a little more time as a result of their child participating in more activities than previously.  </w:t>
      </w:r>
    </w:p>
    <w:p w14:paraId="1FE738D5" w14:textId="77777777" w:rsidR="00BE5F6A" w:rsidRPr="00926B74" w:rsidRDefault="00BE5F6A" w:rsidP="00926B74">
      <w:pPr>
        <w:pStyle w:val="CommentText"/>
        <w:spacing w:after="120"/>
        <w:ind w:left="709" w:right="706"/>
        <w:jc w:val="both"/>
        <w:rPr>
          <w:rFonts w:cstheme="minorHAnsi"/>
          <w:b/>
          <w:color w:val="2F35A3"/>
          <w:sz w:val="24"/>
          <w:szCs w:val="24"/>
        </w:rPr>
      </w:pPr>
      <w:r w:rsidRPr="00926B74">
        <w:rPr>
          <w:rFonts w:cstheme="minorHAnsi"/>
          <w:b/>
          <w:color w:val="2F35A3"/>
          <w:sz w:val="24"/>
          <w:szCs w:val="24"/>
        </w:rPr>
        <w:t>KEQ 3: To what extent has an NDIS enabled people with disability, their families and carers to achieve their goals?</w:t>
      </w:r>
    </w:p>
    <w:p w14:paraId="047C02FF" w14:textId="77777777" w:rsidR="00BE5F6A" w:rsidRPr="006C1237" w:rsidRDefault="00BE5F6A" w:rsidP="006C1237">
      <w:pPr>
        <w:autoSpaceDE w:val="0"/>
        <w:autoSpaceDN w:val="0"/>
        <w:adjustRightInd w:val="0"/>
        <w:ind w:left="709"/>
        <w:rPr>
          <w:rFonts w:cstheme="minorHAnsi"/>
          <w:b/>
          <w:i/>
          <w:color w:val="2F35A3"/>
          <w:szCs w:val="20"/>
        </w:rPr>
      </w:pPr>
      <w:r w:rsidRPr="006C1237">
        <w:rPr>
          <w:rFonts w:cstheme="minorHAnsi"/>
          <w:b/>
          <w:i/>
          <w:color w:val="2F35A3"/>
          <w:szCs w:val="20"/>
        </w:rPr>
        <w:t xml:space="preserve">The qualitative detail </w:t>
      </w:r>
    </w:p>
    <w:p w14:paraId="248BAC48" w14:textId="271F8841"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 xml:space="preserve">Goals and aspirations were mainly related to the transition into school, enrolling in further study, gaining employment or volunteer work, gaining more independence, increasing social skills and to live independently (or continue to do so).  </w:t>
      </w:r>
    </w:p>
    <w:p w14:paraId="1D5D101D" w14:textId="55E610D0"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lastRenderedPageBreak/>
        <w:t xml:space="preserve">Since joining the NDIS many achievements related to NDIS participants’ goals were made. Many young children had transitioned into school. Other NDIS participants had enrolled in TAFE or university. </w:t>
      </w:r>
    </w:p>
    <w:p w14:paraId="163FE6BB" w14:textId="47C04638"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 xml:space="preserve">Employment-specific goals were included in many of the participants’ plans, which aimed to assist with integration into the workplace. As noted above, the achievement of employment related goals had been limited. </w:t>
      </w:r>
    </w:p>
    <w:p w14:paraId="2C833E45" w14:textId="77777777" w:rsidR="00BE5F6A" w:rsidRPr="00926B74" w:rsidRDefault="00BE5F6A" w:rsidP="00926B74">
      <w:pPr>
        <w:pStyle w:val="CommentText"/>
        <w:spacing w:after="120"/>
        <w:ind w:left="709" w:right="706"/>
        <w:jc w:val="both"/>
        <w:rPr>
          <w:rFonts w:cstheme="minorHAnsi"/>
          <w:b/>
          <w:color w:val="2F35A3"/>
          <w:sz w:val="24"/>
          <w:szCs w:val="24"/>
        </w:rPr>
      </w:pPr>
      <w:r w:rsidRPr="00926B74">
        <w:rPr>
          <w:rFonts w:cstheme="minorHAnsi"/>
          <w:b/>
          <w:color w:val="2F35A3"/>
          <w:sz w:val="24"/>
          <w:szCs w:val="24"/>
        </w:rPr>
        <w:t>KEQ24: To what extent has the NDIS helped people with disability, their families and carers during major life transitions such as starting preschool or school, leaving school, starting tertiary education, starting work, leaving home, leaving state care, leaving the workforce, and entering the aged care system?</w:t>
      </w:r>
    </w:p>
    <w:p w14:paraId="41F8A898" w14:textId="77777777" w:rsidR="00BE5F6A" w:rsidRPr="006C1237" w:rsidRDefault="00BE5F6A" w:rsidP="006C1237">
      <w:pPr>
        <w:autoSpaceDE w:val="0"/>
        <w:autoSpaceDN w:val="0"/>
        <w:adjustRightInd w:val="0"/>
        <w:ind w:left="709"/>
        <w:rPr>
          <w:rFonts w:cstheme="minorHAnsi"/>
          <w:b/>
          <w:i/>
          <w:color w:val="2F35A3"/>
          <w:szCs w:val="20"/>
        </w:rPr>
      </w:pPr>
      <w:r w:rsidRPr="006C1237">
        <w:rPr>
          <w:rFonts w:cstheme="minorHAnsi"/>
          <w:b/>
          <w:i/>
          <w:color w:val="2F35A3"/>
          <w:szCs w:val="20"/>
        </w:rPr>
        <w:t xml:space="preserve">The qualitative detail </w:t>
      </w:r>
    </w:p>
    <w:p w14:paraId="7B68ACA7" w14:textId="187D0541"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563B7D">
        <w:rPr>
          <w:b/>
          <w:color w:val="2203DB"/>
          <w14:textFill>
            <w14:solidFill>
              <w14:srgbClr w14:val="2203DB">
                <w14:lumMod w14:val="50000"/>
              </w14:srgbClr>
            </w14:solidFill>
          </w14:textFill>
        </w:rPr>
        <w:t>I</w:t>
      </w:r>
      <w:r w:rsidRPr="00922745">
        <w:rPr>
          <w:rFonts w:cstheme="minorHAnsi"/>
          <w:color w:val="2F35A3"/>
          <w:sz w:val="22"/>
          <w:szCs w:val="22"/>
        </w:rPr>
        <w:t xml:space="preserve">n general, almost all NDIS participants and their families and carers, had experienced some type of life change or transition between the wave 1 and 2 interviews. Some NDIS participants had transitioned into their first year of school, from school to further studies, or from further studies to employment related activities. </w:t>
      </w:r>
    </w:p>
    <w:p w14:paraId="79B46FE9" w14:textId="3C8470B4"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In almost all instances, the NDIS was reported to have assisted participants with these major life transitions.</w:t>
      </w:r>
    </w:p>
    <w:p w14:paraId="1A36378E" w14:textId="77777777" w:rsidR="00BE5F6A" w:rsidRPr="00926B74" w:rsidRDefault="00BE5F6A" w:rsidP="00926B74">
      <w:pPr>
        <w:pStyle w:val="CommentText"/>
        <w:spacing w:after="120"/>
        <w:ind w:left="709" w:right="706"/>
        <w:jc w:val="both"/>
        <w:rPr>
          <w:rFonts w:cstheme="minorHAnsi"/>
          <w:b/>
          <w:color w:val="2F35A3"/>
          <w:sz w:val="24"/>
          <w:szCs w:val="24"/>
        </w:rPr>
      </w:pPr>
      <w:r w:rsidRPr="00926B74">
        <w:rPr>
          <w:rFonts w:cstheme="minorHAnsi"/>
          <w:b/>
          <w:color w:val="2F35A3"/>
          <w:sz w:val="24"/>
          <w:szCs w:val="24"/>
        </w:rPr>
        <w:t>KEQ31: Have there been any other changes, including unintended changes (anticipated and unanticipated, positive and negative), in the experiences of people with disability, their families and carers as a result of the Scheme?</w:t>
      </w:r>
    </w:p>
    <w:p w14:paraId="2CFE0A72" w14:textId="77777777" w:rsidR="00BE5F6A" w:rsidRPr="006C1237" w:rsidRDefault="00BE5F6A" w:rsidP="006C1237">
      <w:pPr>
        <w:autoSpaceDE w:val="0"/>
        <w:autoSpaceDN w:val="0"/>
        <w:adjustRightInd w:val="0"/>
        <w:ind w:left="709"/>
        <w:rPr>
          <w:rFonts w:cstheme="minorHAnsi"/>
          <w:b/>
          <w:i/>
          <w:color w:val="2F35A3"/>
          <w:szCs w:val="20"/>
        </w:rPr>
      </w:pPr>
      <w:r w:rsidRPr="006C1237">
        <w:rPr>
          <w:rFonts w:cstheme="minorHAnsi"/>
          <w:b/>
          <w:i/>
          <w:color w:val="2F35A3"/>
          <w:szCs w:val="20"/>
        </w:rPr>
        <w:t xml:space="preserve">The qualitative detail </w:t>
      </w:r>
    </w:p>
    <w:p w14:paraId="28E3724F" w14:textId="2EBD066C"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 xml:space="preserve">It was thought that NDIS funding of individualised support services instead of group-based services had negatively impacted on the social participation of some NDIS participants who no longer attended programs where they had previously mixed with a range of people. </w:t>
      </w:r>
    </w:p>
    <w:p w14:paraId="38A511B3" w14:textId="769459C0"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Some NDIS participants and their family members reported that support for carers (within and outside of the NDIS) has diminished since the NDIS roll-out.</w:t>
      </w:r>
    </w:p>
    <w:p w14:paraId="2FA4C111" w14:textId="7F2FA152" w:rsidR="00BE5F6A" w:rsidRPr="00922745" w:rsidRDefault="00BE5F6A" w:rsidP="00922745">
      <w:pPr>
        <w:pStyle w:val="CommentText"/>
        <w:numPr>
          <w:ilvl w:val="0"/>
          <w:numId w:val="12"/>
        </w:numPr>
        <w:spacing w:after="120"/>
        <w:ind w:left="1134" w:right="706" w:hanging="425"/>
        <w:jc w:val="both"/>
        <w:rPr>
          <w:rFonts w:cstheme="minorHAnsi"/>
          <w:color w:val="2F35A3"/>
          <w:sz w:val="22"/>
          <w:szCs w:val="22"/>
        </w:rPr>
      </w:pPr>
      <w:r w:rsidRPr="00922745">
        <w:rPr>
          <w:rFonts w:cstheme="minorHAnsi"/>
          <w:color w:val="2F35A3"/>
          <w:sz w:val="22"/>
          <w:szCs w:val="22"/>
        </w:rPr>
        <w:t>Considerable concerns about the impact the NDIS would have on people with disability not eligible for the NDIS, were evident. Some non-NDIS participants were reported to be receiving fewer services while others were falling through service gaps and getting no supports at all.</w:t>
      </w:r>
    </w:p>
    <w:p w14:paraId="753FD345" w14:textId="77777777" w:rsidR="00BE5F6A" w:rsidRPr="00563B7D" w:rsidRDefault="00BE5F6A" w:rsidP="00BE5F6A">
      <w:pPr>
        <w:pStyle w:val="SecBody"/>
        <w:rPr>
          <w:color w:val="1C03B5"/>
          <w:lang w:val="en-GB"/>
        </w:rPr>
      </w:pPr>
    </w:p>
    <w:p w14:paraId="346FF93A" w14:textId="77777777" w:rsidR="0094222F" w:rsidRPr="0094222F" w:rsidRDefault="0094222F" w:rsidP="009C444C">
      <w:pPr>
        <w:pStyle w:val="Heading2"/>
        <w:ind w:left="567"/>
      </w:pPr>
      <w:bookmarkStart w:id="49" w:name="_Toc466017357"/>
      <w:r w:rsidRPr="0094222F">
        <w:t>Introduction</w:t>
      </w:r>
      <w:bookmarkEnd w:id="49"/>
      <w:r w:rsidRPr="0094222F">
        <w:t xml:space="preserve"> </w:t>
      </w:r>
    </w:p>
    <w:p w14:paraId="46B8F6C5" w14:textId="20588BD3" w:rsidR="009B0DBA" w:rsidRPr="009B0DBA" w:rsidRDefault="009B0DBA" w:rsidP="00CB67C9">
      <w:pPr>
        <w:autoSpaceDE w:val="0"/>
        <w:autoSpaceDN w:val="0"/>
        <w:adjustRightInd w:val="0"/>
        <w:jc w:val="both"/>
        <w:rPr>
          <w:rFonts w:cstheme="minorHAnsi"/>
        </w:rPr>
      </w:pPr>
      <w:r w:rsidRPr="009B0DBA">
        <w:rPr>
          <w:rFonts w:cstheme="minorHAnsi"/>
        </w:rPr>
        <w:t xml:space="preserve">The NDIS aims to improve the quality of life, </w:t>
      </w:r>
      <w:r w:rsidR="00F747C0">
        <w:rPr>
          <w:rFonts w:cstheme="minorHAnsi"/>
        </w:rPr>
        <w:t>wellbeing</w:t>
      </w:r>
      <w:r w:rsidRPr="009B0DBA">
        <w:rPr>
          <w:rFonts w:cstheme="minorHAnsi"/>
        </w:rPr>
        <w:t xml:space="preserve">, and social and economic participation of people with disability, their families and carers. A core task of the NDIS </w:t>
      </w:r>
      <w:r w:rsidR="00764082">
        <w:rPr>
          <w:rFonts w:cstheme="minorHAnsi"/>
        </w:rPr>
        <w:t>evaluation</w:t>
      </w:r>
      <w:r w:rsidRPr="009B0DBA">
        <w:rPr>
          <w:rFonts w:cstheme="minorHAnsi"/>
        </w:rPr>
        <w:t xml:space="preserve"> is to understand the degree to which the introduction of the NDIS has increased social and economic participation and wellbeing. It is recognised by the NDIS </w:t>
      </w:r>
      <w:r w:rsidR="00764082">
        <w:rPr>
          <w:rFonts w:cstheme="minorHAnsi"/>
        </w:rPr>
        <w:t>evaluation</w:t>
      </w:r>
      <w:r w:rsidRPr="009B0DBA">
        <w:rPr>
          <w:rFonts w:cstheme="minorHAnsi"/>
        </w:rPr>
        <w:t xml:space="preserve"> that there are many facets of participation and that wellbeing is a very complex concept that can take different meanings by different people, even when they are faced with the same circumstances, and different meanings by the same person when faced with different circumstances or over time. It is also recognised by the NDIS </w:t>
      </w:r>
      <w:r w:rsidR="00764082">
        <w:rPr>
          <w:rFonts w:cstheme="minorHAnsi"/>
        </w:rPr>
        <w:t>evaluation</w:t>
      </w:r>
      <w:r w:rsidRPr="009B0DBA">
        <w:rPr>
          <w:rFonts w:cstheme="minorHAnsi"/>
        </w:rPr>
        <w:t xml:space="preserve"> that the academic and policy literature offers several different methods for measuring wellbeing, each of them with their </w:t>
      </w:r>
      <w:r w:rsidRPr="009B0DBA">
        <w:rPr>
          <w:rFonts w:cstheme="minorHAnsi"/>
        </w:rPr>
        <w:lastRenderedPageBreak/>
        <w:t>strengths and weaknesses and their specific focus points and emphasis. Resolving these difference</w:t>
      </w:r>
      <w:r w:rsidR="009364C3">
        <w:rPr>
          <w:rFonts w:cstheme="minorHAnsi"/>
        </w:rPr>
        <w:t>s</w:t>
      </w:r>
      <w:r w:rsidRPr="009B0DBA">
        <w:rPr>
          <w:rFonts w:cstheme="minorHAnsi"/>
        </w:rPr>
        <w:t xml:space="preserve"> would be a major research task and lies well beyond the scope of this evaluation. The strategy underpinning the NDIS </w:t>
      </w:r>
      <w:r w:rsidR="00764082">
        <w:rPr>
          <w:rFonts w:cstheme="minorHAnsi"/>
        </w:rPr>
        <w:t>evaluation</w:t>
      </w:r>
      <w:r w:rsidRPr="009B0DBA">
        <w:rPr>
          <w:rFonts w:cstheme="minorHAnsi"/>
        </w:rPr>
        <w:t xml:space="preserve"> is to not rely on any single measure of wellbeing, but to collect information on a wide range of measures and at different points in time. We thus collected </w:t>
      </w:r>
      <w:r w:rsidR="00F747C0">
        <w:rPr>
          <w:rFonts w:cstheme="minorHAnsi"/>
        </w:rPr>
        <w:t>wellbeing</w:t>
      </w:r>
      <w:r w:rsidRPr="009B0DBA">
        <w:rPr>
          <w:rFonts w:cstheme="minorHAnsi"/>
        </w:rPr>
        <w:t xml:space="preserve"> information that is akin to what is collected by the Household Income and Labour Dynamics in Australia Survey (see for example Qu, L., et al. 2012). We also collect information that is akin to the wellbeing information collected by the O</w:t>
      </w:r>
      <w:r w:rsidR="00707B82">
        <w:rPr>
          <w:rFonts w:cstheme="minorHAnsi"/>
        </w:rPr>
        <w:t>rganisation for Economic Co-operation and Development</w:t>
      </w:r>
      <w:r w:rsidRPr="009B0DBA">
        <w:rPr>
          <w:rFonts w:cstheme="minorHAnsi"/>
        </w:rPr>
        <w:t xml:space="preserve"> (OECD 2013) and information on the well-known PWI devised by the International Wellbeing Group (2013).  </w:t>
      </w:r>
    </w:p>
    <w:p w14:paraId="40DFAF18" w14:textId="29009BDF" w:rsidR="009B0DBA" w:rsidRDefault="009B0DBA" w:rsidP="00CB67C9">
      <w:pPr>
        <w:spacing w:before="0"/>
        <w:jc w:val="both"/>
        <w:rPr>
          <w:rFonts w:cstheme="minorHAnsi"/>
        </w:rPr>
      </w:pPr>
      <w:r w:rsidRPr="00007A84">
        <w:rPr>
          <w:rFonts w:cstheme="minorHAnsi"/>
        </w:rPr>
        <w:t xml:space="preserve">In this section we present qualitative and quantitative evaluation evidence on </w:t>
      </w:r>
      <w:r>
        <w:rPr>
          <w:rFonts w:cstheme="minorHAnsi"/>
        </w:rPr>
        <w:t xml:space="preserve">the following </w:t>
      </w:r>
      <w:r w:rsidR="007C5F4B">
        <w:rPr>
          <w:rFonts w:cstheme="minorHAnsi"/>
        </w:rPr>
        <w:t>five</w:t>
      </w:r>
      <w:r w:rsidRPr="00007A84">
        <w:rPr>
          <w:rFonts w:cstheme="minorHAnsi"/>
        </w:rPr>
        <w:t xml:space="preserve"> KEQs that relate to the broad theme of </w:t>
      </w:r>
      <w:r w:rsidRPr="00007A84">
        <w:rPr>
          <w:rFonts w:cstheme="minorHAnsi"/>
          <w:i/>
        </w:rPr>
        <w:t>participation, wellbeing and aspirations</w:t>
      </w:r>
      <w:r w:rsidRPr="00007A84">
        <w:rPr>
          <w:rFonts w:cstheme="minorHAnsi"/>
        </w:rPr>
        <w:t>.</w:t>
      </w:r>
    </w:p>
    <w:p w14:paraId="604D0927" w14:textId="77777777" w:rsidR="002727E2" w:rsidRPr="005D6A4A" w:rsidRDefault="002727E2" w:rsidP="00F40D51">
      <w:pPr>
        <w:pStyle w:val="ListParagraph"/>
        <w:numPr>
          <w:ilvl w:val="0"/>
          <w:numId w:val="14"/>
        </w:numPr>
        <w:autoSpaceDE w:val="0"/>
        <w:autoSpaceDN w:val="0"/>
        <w:adjustRightInd w:val="0"/>
        <w:ind w:left="709" w:hanging="283"/>
        <w:rPr>
          <w:rFonts w:cstheme="minorHAnsi"/>
        </w:rPr>
      </w:pPr>
      <w:r w:rsidRPr="005D6A4A">
        <w:rPr>
          <w:rFonts w:cstheme="minorHAnsi"/>
        </w:rPr>
        <w:t>KEQ 1: To what extent has an NDIS contributed to changes in wellbeing and quality of life for people with disability, their families and carers?</w:t>
      </w:r>
    </w:p>
    <w:p w14:paraId="06650A6B" w14:textId="77777777" w:rsidR="002727E2" w:rsidRPr="005D6A4A" w:rsidRDefault="002727E2" w:rsidP="00F40D51">
      <w:pPr>
        <w:pStyle w:val="ListParagraph"/>
        <w:numPr>
          <w:ilvl w:val="0"/>
          <w:numId w:val="14"/>
        </w:numPr>
        <w:autoSpaceDE w:val="0"/>
        <w:autoSpaceDN w:val="0"/>
        <w:adjustRightInd w:val="0"/>
        <w:ind w:left="709" w:hanging="283"/>
        <w:rPr>
          <w:rFonts w:cstheme="minorHAnsi"/>
        </w:rPr>
      </w:pPr>
      <w:r w:rsidRPr="005D6A4A">
        <w:rPr>
          <w:rFonts w:cstheme="minorHAnsi"/>
        </w:rPr>
        <w:t>KEQ 2: To what extent has the NDIS contributed to changes in social and economic participation (including employment, education and the ability to express wishes and have them respected) for people with disability, their families and carers?</w:t>
      </w:r>
    </w:p>
    <w:p w14:paraId="6D4D57E7" w14:textId="77777777" w:rsidR="002727E2" w:rsidRPr="005D6A4A" w:rsidRDefault="002727E2" w:rsidP="00F40D51">
      <w:pPr>
        <w:pStyle w:val="ListParagraph"/>
        <w:numPr>
          <w:ilvl w:val="0"/>
          <w:numId w:val="14"/>
        </w:numPr>
        <w:autoSpaceDE w:val="0"/>
        <w:autoSpaceDN w:val="0"/>
        <w:adjustRightInd w:val="0"/>
        <w:ind w:left="709" w:hanging="283"/>
        <w:rPr>
          <w:rFonts w:cstheme="minorHAnsi"/>
        </w:rPr>
      </w:pPr>
      <w:r w:rsidRPr="005D6A4A">
        <w:rPr>
          <w:rFonts w:cstheme="minorHAnsi"/>
        </w:rPr>
        <w:t>KEQ 3: To what extent has an NDIS enabled people with disability, their families and carers to achieve their goals?</w:t>
      </w:r>
    </w:p>
    <w:p w14:paraId="4B321920" w14:textId="77777777" w:rsidR="002727E2" w:rsidRDefault="002727E2" w:rsidP="00F40D51">
      <w:pPr>
        <w:pStyle w:val="ListParagraph"/>
        <w:numPr>
          <w:ilvl w:val="0"/>
          <w:numId w:val="14"/>
        </w:numPr>
        <w:autoSpaceDE w:val="0"/>
        <w:autoSpaceDN w:val="0"/>
        <w:adjustRightInd w:val="0"/>
        <w:ind w:left="709" w:hanging="283"/>
        <w:rPr>
          <w:rFonts w:cstheme="minorHAnsi"/>
        </w:rPr>
      </w:pPr>
      <w:r w:rsidRPr="005D6A4A">
        <w:rPr>
          <w:rFonts w:cstheme="minorHAnsi"/>
        </w:rPr>
        <w:t>KEQ</w:t>
      </w:r>
      <w:r>
        <w:rPr>
          <w:rFonts w:cstheme="minorHAnsi"/>
        </w:rPr>
        <w:t xml:space="preserve"> </w:t>
      </w:r>
      <w:r w:rsidRPr="005D6A4A">
        <w:rPr>
          <w:rFonts w:cstheme="minorHAnsi"/>
        </w:rPr>
        <w:t>24: To what extent has the NDIS helped people with disability, their families and carers during major life transitions such as starting preschool or school, leaving school, starting tertiary education, starting work, leaving home, leaving state care, leaving the workforce, and entering the aged care system?</w:t>
      </w:r>
    </w:p>
    <w:p w14:paraId="3480E4A3" w14:textId="2F343FBE" w:rsidR="00BF0EDE" w:rsidRPr="00BF0EDE" w:rsidRDefault="00BF0EDE" w:rsidP="00F40D51">
      <w:pPr>
        <w:pStyle w:val="ListParagraph"/>
        <w:numPr>
          <w:ilvl w:val="0"/>
          <w:numId w:val="14"/>
        </w:numPr>
        <w:autoSpaceDE w:val="0"/>
        <w:autoSpaceDN w:val="0"/>
        <w:adjustRightInd w:val="0"/>
        <w:ind w:left="709" w:hanging="283"/>
        <w:rPr>
          <w:rFonts w:cstheme="minorHAnsi"/>
        </w:rPr>
      </w:pPr>
      <w:r w:rsidRPr="00BF0EDE">
        <w:rPr>
          <w:rFonts w:cstheme="minorHAnsi"/>
        </w:rPr>
        <w:t xml:space="preserve">KEQ31: Have there been any other changes, including unintended changes (anticipated and unanticipated, positive and negative), in the experiences of people with disability, their families and carers as a result of the </w:t>
      </w:r>
      <w:r w:rsidR="001E46C3">
        <w:rPr>
          <w:rFonts w:cstheme="minorHAnsi"/>
        </w:rPr>
        <w:t>Scheme</w:t>
      </w:r>
      <w:r w:rsidRPr="00BF0EDE">
        <w:rPr>
          <w:rFonts w:cstheme="minorHAnsi"/>
        </w:rPr>
        <w:t>?</w:t>
      </w:r>
    </w:p>
    <w:p w14:paraId="5BFAC328" w14:textId="77777777" w:rsidR="00884A7D" w:rsidRPr="0057038C" w:rsidRDefault="00884A7D" w:rsidP="00CE752E">
      <w:pPr>
        <w:pStyle w:val="Heading2"/>
        <w:ind w:left="567"/>
      </w:pPr>
      <w:bookmarkStart w:id="50" w:name="_Toc466017358"/>
      <w:r w:rsidRPr="0057038C">
        <w:t>KEQ 1: To what extent has an NDIS contributed to changes in wellbeing and quality of life for people with disability, their families and carers?</w:t>
      </w:r>
      <w:bookmarkEnd w:id="50"/>
    </w:p>
    <w:p w14:paraId="3E1DA9E7" w14:textId="77777777" w:rsidR="00964694" w:rsidRDefault="00AA1C76" w:rsidP="00635C4C">
      <w:pPr>
        <w:jc w:val="both"/>
        <w:rPr>
          <w:b/>
        </w:rPr>
      </w:pPr>
      <w:r>
        <w:rPr>
          <w:b/>
        </w:rPr>
        <w:t>The quantitative detail</w:t>
      </w:r>
    </w:p>
    <w:p w14:paraId="130BCAA1" w14:textId="77777777" w:rsidR="00CF5A23" w:rsidRPr="00AA1C76" w:rsidRDefault="00CF5A23" w:rsidP="00635C4C">
      <w:pPr>
        <w:jc w:val="both"/>
        <w:rPr>
          <w:i/>
        </w:rPr>
      </w:pPr>
      <w:r w:rsidRPr="00AA1C76">
        <w:rPr>
          <w:i/>
        </w:rPr>
        <w:t>The NDIS Survey of People with Disability, and their Families and Carers</w:t>
      </w:r>
    </w:p>
    <w:p w14:paraId="46692F72" w14:textId="1D521F4B" w:rsidR="009B0DBA" w:rsidRPr="003B17C4" w:rsidRDefault="009B0DBA" w:rsidP="00CB67C9">
      <w:pPr>
        <w:autoSpaceDE w:val="0"/>
        <w:autoSpaceDN w:val="0"/>
        <w:adjustRightInd w:val="0"/>
        <w:jc w:val="both"/>
        <w:rPr>
          <w:rFonts w:cstheme="minorHAnsi"/>
        </w:rPr>
      </w:pPr>
      <w:r w:rsidRPr="009B0DBA">
        <w:rPr>
          <w:rFonts w:cstheme="minorHAnsi"/>
        </w:rPr>
        <w:t xml:space="preserve">The quantitative data collected information on three separate measures of wellbeing: (i) psychological </w:t>
      </w:r>
      <w:r w:rsidR="00F747C0">
        <w:t>wellbeing</w:t>
      </w:r>
      <w:r>
        <w:t xml:space="preserve"> (often called eudaimonic in the literature); (ii) PWI; (iii) and </w:t>
      </w:r>
      <w:r w:rsidRPr="009B0DBA">
        <w:rPr>
          <w:rFonts w:cstheme="minorHAnsi"/>
        </w:rPr>
        <w:t>sense of social connection.</w:t>
      </w:r>
      <w:r>
        <w:rPr>
          <w:rFonts w:cstheme="minorHAnsi"/>
        </w:rPr>
        <w:t xml:space="preserve"> We do not rely on any single measure. Rather we examine all of the evidence and form a quantitative judgement as to the overall message that arising regarding wellbeing and specific aspects of the NDIS.</w:t>
      </w:r>
    </w:p>
    <w:p w14:paraId="4C4E01A7" w14:textId="7287475A" w:rsidR="00D84D43" w:rsidRPr="00327DEB" w:rsidRDefault="00327DEB" w:rsidP="00635C4C">
      <w:pPr>
        <w:jc w:val="both"/>
      </w:pPr>
      <w:r w:rsidRPr="00964694">
        <w:rPr>
          <w:i/>
        </w:rPr>
        <w:t xml:space="preserve">The NDIS Survey of People with Disability, and their Families and Carers: </w:t>
      </w:r>
      <w:r w:rsidR="009B0DBA">
        <w:rPr>
          <w:i/>
        </w:rPr>
        <w:t xml:space="preserve">Psychological </w:t>
      </w:r>
      <w:r w:rsidR="009B0DBA" w:rsidRPr="003B17C4">
        <w:t>(</w:t>
      </w:r>
      <w:r w:rsidR="00D84D43" w:rsidRPr="003B17C4">
        <w:rPr>
          <w:lang w:val="en-GB"/>
        </w:rPr>
        <w:t>Eudaimonic</w:t>
      </w:r>
      <w:r w:rsidR="009B0DBA" w:rsidRPr="003B17C4">
        <w:rPr>
          <w:lang w:val="en-GB"/>
        </w:rPr>
        <w:t>)</w:t>
      </w:r>
      <w:r w:rsidR="00D84D43" w:rsidRPr="00327DEB">
        <w:rPr>
          <w:lang w:val="en-GB"/>
        </w:rPr>
        <w:t xml:space="preserve"> </w:t>
      </w:r>
      <w:r w:rsidR="00F747C0">
        <w:rPr>
          <w:lang w:val="en-GB"/>
        </w:rPr>
        <w:t>wellbeing</w:t>
      </w:r>
      <w:r w:rsidR="00D84D43" w:rsidRPr="00327DEB">
        <w:rPr>
          <w:lang w:val="en-GB"/>
        </w:rPr>
        <w:t xml:space="preserve"> measure - statements </w:t>
      </w:r>
      <w:r w:rsidR="00BB58D4">
        <w:rPr>
          <w:lang w:val="en-GB"/>
        </w:rPr>
        <w:t xml:space="preserve">by </w:t>
      </w:r>
      <w:r w:rsidR="00BB58D4">
        <w:t xml:space="preserve">people </w:t>
      </w:r>
      <w:r w:rsidR="00D84D43" w:rsidRPr="00327DEB">
        <w:rPr>
          <w:lang w:val="en-GB"/>
        </w:rPr>
        <w:t>about themselves</w:t>
      </w:r>
      <w:r w:rsidR="00D84D43" w:rsidRPr="00327DEB">
        <w:t xml:space="preserve"> and how </w:t>
      </w:r>
      <w:r w:rsidR="00BB58D4">
        <w:t>they</w:t>
      </w:r>
      <w:r w:rsidR="00D84D43" w:rsidRPr="00327DEB">
        <w:t xml:space="preserve"> feel</w:t>
      </w:r>
      <w:r w:rsidR="009B0DBA">
        <w:t xml:space="preserve"> (OECD 2013)</w:t>
      </w:r>
      <w:r w:rsidR="00BB58D4">
        <w:t>.</w:t>
      </w:r>
      <w:r w:rsidR="009B0DBA">
        <w:t xml:space="preserve"> </w:t>
      </w:r>
    </w:p>
    <w:p w14:paraId="67A24A51" w14:textId="4AC92FFF" w:rsidR="00D84D43" w:rsidRPr="00E454B3" w:rsidRDefault="00D84D43" w:rsidP="00F40D51">
      <w:pPr>
        <w:pStyle w:val="ListParagraph"/>
        <w:numPr>
          <w:ilvl w:val="0"/>
          <w:numId w:val="12"/>
        </w:numPr>
        <w:autoSpaceDE w:val="0"/>
        <w:autoSpaceDN w:val="0"/>
        <w:adjustRightInd w:val="0"/>
        <w:rPr>
          <w:rFonts w:cstheme="minorHAnsi"/>
        </w:rPr>
      </w:pPr>
      <w:r w:rsidRPr="00E454B3">
        <w:rPr>
          <w:rFonts w:cstheme="minorHAnsi"/>
        </w:rPr>
        <w:t>Th</w:t>
      </w:r>
      <w:r w:rsidR="00DE7A02" w:rsidRPr="00E454B3">
        <w:rPr>
          <w:rFonts w:cstheme="minorHAnsi"/>
        </w:rPr>
        <w:t xml:space="preserve">e </w:t>
      </w:r>
      <w:r w:rsidR="009B0DBA" w:rsidRPr="009B0DBA">
        <w:t>psychological</w:t>
      </w:r>
      <w:r w:rsidR="009B0DBA">
        <w:rPr>
          <w:i/>
        </w:rPr>
        <w:t xml:space="preserve"> </w:t>
      </w:r>
      <w:r w:rsidRPr="00E454B3">
        <w:rPr>
          <w:rFonts w:cstheme="minorHAnsi"/>
        </w:rPr>
        <w:t xml:space="preserve">measure contains </w:t>
      </w:r>
      <w:r w:rsidR="00AF2EB5" w:rsidRPr="00E454B3">
        <w:rPr>
          <w:rFonts w:cstheme="minorHAnsi"/>
        </w:rPr>
        <w:t xml:space="preserve">six </w:t>
      </w:r>
      <w:r w:rsidRPr="00E454B3">
        <w:rPr>
          <w:rFonts w:cstheme="minorHAnsi"/>
        </w:rPr>
        <w:t xml:space="preserve">questions on different aspects of people’s psychological functioning. It aims to measure a range of different concepts that are sometimes described as the “eudaimonic” (or “Aristotelian”) notions of </w:t>
      </w:r>
      <w:r w:rsidR="00F747C0">
        <w:rPr>
          <w:rFonts w:cstheme="minorHAnsi"/>
        </w:rPr>
        <w:t>wellbeing</w:t>
      </w:r>
      <w:r w:rsidR="002E3889">
        <w:rPr>
          <w:rStyle w:val="FootnoteReference"/>
          <w:rFonts w:cstheme="minorHAnsi"/>
        </w:rPr>
        <w:footnoteReference w:id="2"/>
      </w:r>
      <w:r w:rsidRPr="00E454B3">
        <w:rPr>
          <w:rFonts w:cstheme="minorHAnsi"/>
        </w:rPr>
        <w:t xml:space="preserve">. Respondents are asked to rate on a scale of 0 </w:t>
      </w:r>
      <w:r w:rsidR="00DE7A02" w:rsidRPr="00E454B3">
        <w:rPr>
          <w:rFonts w:cstheme="minorHAnsi"/>
        </w:rPr>
        <w:t xml:space="preserve">to </w:t>
      </w:r>
      <w:r w:rsidRPr="00E454B3">
        <w:rPr>
          <w:rFonts w:cstheme="minorHAnsi"/>
        </w:rPr>
        <w:t xml:space="preserve">10 (where 0 </w:t>
      </w:r>
      <w:r w:rsidR="00DE7A02" w:rsidRPr="00E454B3">
        <w:rPr>
          <w:rFonts w:cstheme="minorHAnsi"/>
        </w:rPr>
        <w:t>means</w:t>
      </w:r>
      <w:r w:rsidRPr="00E454B3">
        <w:rPr>
          <w:rFonts w:cstheme="minorHAnsi"/>
        </w:rPr>
        <w:t xml:space="preserve"> </w:t>
      </w:r>
      <w:r w:rsidR="00DE7A02" w:rsidRPr="00E454B3">
        <w:rPr>
          <w:rFonts w:cstheme="minorHAnsi"/>
        </w:rPr>
        <w:t>“</w:t>
      </w:r>
      <w:r w:rsidRPr="00E454B3">
        <w:rPr>
          <w:rFonts w:cstheme="minorHAnsi"/>
        </w:rPr>
        <w:t>completely disagree</w:t>
      </w:r>
      <w:r w:rsidR="00DE7A02" w:rsidRPr="00E454B3">
        <w:rPr>
          <w:rFonts w:cstheme="minorHAnsi"/>
        </w:rPr>
        <w:t>”</w:t>
      </w:r>
      <w:r w:rsidRPr="00E454B3">
        <w:rPr>
          <w:rFonts w:cstheme="minorHAnsi"/>
        </w:rPr>
        <w:t xml:space="preserve"> and 10</w:t>
      </w:r>
      <w:r w:rsidR="00720FF3">
        <w:rPr>
          <w:rFonts w:cstheme="minorHAnsi"/>
        </w:rPr>
        <w:t xml:space="preserve"> </w:t>
      </w:r>
      <w:r w:rsidR="00DE7A02" w:rsidRPr="00E454B3">
        <w:rPr>
          <w:rFonts w:cstheme="minorHAnsi"/>
        </w:rPr>
        <w:t>mean</w:t>
      </w:r>
      <w:r w:rsidRPr="00E454B3">
        <w:rPr>
          <w:rFonts w:cstheme="minorHAnsi"/>
        </w:rPr>
        <w:t xml:space="preserve">s </w:t>
      </w:r>
      <w:r w:rsidR="00DE7A02" w:rsidRPr="00E454B3">
        <w:rPr>
          <w:rFonts w:cstheme="minorHAnsi"/>
        </w:rPr>
        <w:t>“</w:t>
      </w:r>
      <w:r w:rsidRPr="00E454B3">
        <w:rPr>
          <w:rFonts w:cstheme="minorHAnsi"/>
        </w:rPr>
        <w:t>completely agree</w:t>
      </w:r>
      <w:r w:rsidR="00DE7A02" w:rsidRPr="00E454B3">
        <w:rPr>
          <w:rFonts w:cstheme="minorHAnsi"/>
        </w:rPr>
        <w:t>”</w:t>
      </w:r>
      <w:r w:rsidRPr="00E454B3">
        <w:rPr>
          <w:rFonts w:cstheme="minorHAnsi"/>
        </w:rPr>
        <w:t xml:space="preserve">) to say how they have been feeling this week. </w:t>
      </w:r>
    </w:p>
    <w:p w14:paraId="5809FFC8" w14:textId="3D9165DA" w:rsidR="00AF2EB5" w:rsidRPr="00E454B3" w:rsidRDefault="00644E2F" w:rsidP="00F40D51">
      <w:pPr>
        <w:pStyle w:val="ListParagraph"/>
        <w:numPr>
          <w:ilvl w:val="0"/>
          <w:numId w:val="12"/>
        </w:numPr>
        <w:autoSpaceDE w:val="0"/>
        <w:autoSpaceDN w:val="0"/>
        <w:adjustRightInd w:val="0"/>
        <w:rPr>
          <w:rFonts w:cstheme="minorHAnsi"/>
        </w:rPr>
      </w:pPr>
      <w:r>
        <w:rPr>
          <w:rFonts w:cstheme="minorHAnsi"/>
        </w:rPr>
        <w:lastRenderedPageBreak/>
        <w:t xml:space="preserve">In </w:t>
      </w:r>
      <w:r w:rsidR="000B5095">
        <w:rPr>
          <w:rFonts w:cstheme="minorHAnsi"/>
        </w:rPr>
        <w:t>A</w:t>
      </w:r>
      <w:r>
        <w:rPr>
          <w:rFonts w:cstheme="minorHAnsi"/>
        </w:rPr>
        <w:t xml:space="preserve">ppendix 4.2 </w:t>
      </w:r>
      <w:r w:rsidR="0042793D">
        <w:rPr>
          <w:rFonts w:cstheme="minorHAnsi"/>
        </w:rPr>
        <w:fldChar w:fldCharType="begin"/>
      </w:r>
      <w:r w:rsidR="0042793D">
        <w:rPr>
          <w:rFonts w:cstheme="minorHAnsi"/>
        </w:rPr>
        <w:instrText xml:space="preserve"> REF _Ref456792747 \h </w:instrText>
      </w:r>
      <w:r w:rsidR="0042793D">
        <w:rPr>
          <w:rFonts w:cstheme="minorHAnsi"/>
        </w:rPr>
      </w:r>
      <w:r w:rsidR="0042793D">
        <w:rPr>
          <w:rFonts w:cstheme="minorHAnsi"/>
        </w:rPr>
        <w:fldChar w:fldCharType="separate"/>
      </w:r>
      <w:r w:rsidR="008902AC">
        <w:t xml:space="preserve">Table </w:t>
      </w:r>
      <w:r w:rsidR="008902AC">
        <w:rPr>
          <w:noProof/>
        </w:rPr>
        <w:t>54</w:t>
      </w:r>
      <w:r w:rsidR="0042793D">
        <w:rPr>
          <w:rFonts w:cstheme="minorHAnsi"/>
        </w:rPr>
        <w:fldChar w:fldCharType="end"/>
      </w:r>
      <w:r w:rsidR="00784F47">
        <w:rPr>
          <w:rFonts w:cstheme="minorHAnsi"/>
        </w:rPr>
        <w:t xml:space="preserve"> to</w:t>
      </w:r>
      <w:r w:rsidR="00431B0D">
        <w:rPr>
          <w:rFonts w:cstheme="minorHAnsi"/>
        </w:rPr>
        <w:t xml:space="preserve"> </w:t>
      </w:r>
      <w:r w:rsidR="00431B0D">
        <w:rPr>
          <w:rFonts w:cstheme="minorHAnsi"/>
        </w:rPr>
        <w:fldChar w:fldCharType="begin"/>
      </w:r>
      <w:r w:rsidR="00431B0D">
        <w:rPr>
          <w:rFonts w:cstheme="minorHAnsi"/>
        </w:rPr>
        <w:instrText xml:space="preserve"> REF _Ref456792970 \h </w:instrText>
      </w:r>
      <w:r w:rsidR="00431B0D">
        <w:rPr>
          <w:rFonts w:cstheme="minorHAnsi"/>
        </w:rPr>
      </w:r>
      <w:r w:rsidR="00431B0D">
        <w:rPr>
          <w:rFonts w:cstheme="minorHAnsi"/>
        </w:rPr>
        <w:fldChar w:fldCharType="separate"/>
      </w:r>
      <w:r w:rsidR="008902AC">
        <w:t xml:space="preserve">Table </w:t>
      </w:r>
      <w:r w:rsidR="008902AC">
        <w:rPr>
          <w:noProof/>
        </w:rPr>
        <w:t>58</w:t>
      </w:r>
      <w:r w:rsidR="00431B0D">
        <w:rPr>
          <w:rFonts w:cstheme="minorHAnsi"/>
        </w:rPr>
        <w:fldChar w:fldCharType="end"/>
      </w:r>
      <w:r w:rsidR="00784F47">
        <w:rPr>
          <w:rFonts w:cstheme="minorHAnsi"/>
        </w:rPr>
        <w:t xml:space="preserve"> </w:t>
      </w:r>
      <w:r w:rsidR="00AF2EB5" w:rsidRPr="00E454B3">
        <w:rPr>
          <w:rFonts w:cstheme="minorHAnsi"/>
        </w:rPr>
        <w:t xml:space="preserve">present the mean value of responses to each of the six </w:t>
      </w:r>
      <w:r w:rsidR="00AF2EB5" w:rsidRPr="00AB38B5">
        <w:t>questions</w:t>
      </w:r>
      <w:r w:rsidR="00AF2EB5" w:rsidRPr="00E454B3">
        <w:rPr>
          <w:rFonts w:cstheme="minorHAnsi"/>
        </w:rPr>
        <w:t xml:space="preserve"> that make up the </w:t>
      </w:r>
      <w:r w:rsidR="009B0DBA" w:rsidRPr="009B0DBA">
        <w:t>psychological</w:t>
      </w:r>
      <w:r w:rsidR="009B0DBA">
        <w:rPr>
          <w:i/>
        </w:rPr>
        <w:t xml:space="preserve"> </w:t>
      </w:r>
      <w:r w:rsidR="00F747C0">
        <w:rPr>
          <w:rFonts w:cstheme="minorHAnsi"/>
        </w:rPr>
        <w:t>wellbeing</w:t>
      </w:r>
      <w:r w:rsidR="00AF2EB5" w:rsidRPr="00E454B3">
        <w:rPr>
          <w:rFonts w:cstheme="minorHAnsi"/>
        </w:rPr>
        <w:t xml:space="preserve"> block by broad disability type. The six measures are presented </w:t>
      </w:r>
      <w:r w:rsidR="00DE7A02" w:rsidRPr="00E454B3">
        <w:rPr>
          <w:rFonts w:cstheme="minorHAnsi"/>
        </w:rPr>
        <w:t>in this manner,</w:t>
      </w:r>
      <w:r w:rsidR="00AF2EB5" w:rsidRPr="00E454B3">
        <w:rPr>
          <w:rFonts w:cstheme="minorHAnsi"/>
        </w:rPr>
        <w:t xml:space="preserve"> as they are intended to be used independently </w:t>
      </w:r>
      <w:r w:rsidR="00DE7A02" w:rsidRPr="00E454B3">
        <w:rPr>
          <w:rFonts w:cstheme="minorHAnsi"/>
        </w:rPr>
        <w:t xml:space="preserve">by the evaluation </w:t>
      </w:r>
      <w:r w:rsidR="00AF2EB5" w:rsidRPr="00E454B3">
        <w:rPr>
          <w:rFonts w:cstheme="minorHAnsi"/>
        </w:rPr>
        <w:t xml:space="preserve">in order to </w:t>
      </w:r>
      <w:r w:rsidR="00DE7A02" w:rsidRPr="00E454B3">
        <w:rPr>
          <w:rFonts w:cstheme="minorHAnsi"/>
        </w:rPr>
        <w:t xml:space="preserve">enable the separate </w:t>
      </w:r>
      <w:r w:rsidR="00AF2EB5" w:rsidRPr="00E454B3">
        <w:rPr>
          <w:rFonts w:cstheme="minorHAnsi"/>
        </w:rPr>
        <w:t>investigat</w:t>
      </w:r>
      <w:r w:rsidR="00DE7A02" w:rsidRPr="00E454B3">
        <w:rPr>
          <w:rFonts w:cstheme="minorHAnsi"/>
        </w:rPr>
        <w:t>ion of</w:t>
      </w:r>
      <w:r w:rsidR="00AF2EB5" w:rsidRPr="00E454B3">
        <w:rPr>
          <w:rFonts w:cstheme="minorHAnsi"/>
        </w:rPr>
        <w:t xml:space="preserve"> different aspects of </w:t>
      </w:r>
      <w:r w:rsidR="00DE7A02" w:rsidRPr="00E454B3">
        <w:rPr>
          <w:rFonts w:cstheme="minorHAnsi"/>
        </w:rPr>
        <w:t>(</w:t>
      </w:r>
      <w:r w:rsidR="009B0DBA" w:rsidRPr="009B0DBA">
        <w:t>psychological</w:t>
      </w:r>
      <w:r w:rsidR="00DE7A02" w:rsidRPr="00E454B3">
        <w:rPr>
          <w:rFonts w:cstheme="minorHAnsi"/>
        </w:rPr>
        <w:t>)</w:t>
      </w:r>
      <w:r w:rsidR="00AF2EB5" w:rsidRPr="00E454B3">
        <w:rPr>
          <w:rFonts w:cstheme="minorHAnsi"/>
        </w:rPr>
        <w:t xml:space="preserve"> </w:t>
      </w:r>
      <w:r w:rsidR="00F747C0">
        <w:rPr>
          <w:rFonts w:cstheme="minorHAnsi"/>
        </w:rPr>
        <w:t>wellbeing</w:t>
      </w:r>
      <w:r w:rsidR="00AF2EB5" w:rsidRPr="00E454B3">
        <w:rPr>
          <w:rFonts w:cstheme="minorHAnsi"/>
        </w:rPr>
        <w:t xml:space="preserve">. </w:t>
      </w:r>
    </w:p>
    <w:p w14:paraId="12A68D40" w14:textId="77777777" w:rsidR="009A5050" w:rsidRPr="00AB38B5" w:rsidRDefault="00AF2EB5" w:rsidP="00F40D51">
      <w:pPr>
        <w:pStyle w:val="ListParagraph"/>
        <w:numPr>
          <w:ilvl w:val="0"/>
          <w:numId w:val="12"/>
        </w:numPr>
        <w:autoSpaceDE w:val="0"/>
        <w:autoSpaceDN w:val="0"/>
        <w:adjustRightInd w:val="0"/>
      </w:pPr>
      <w:r w:rsidRPr="00E454B3">
        <w:rPr>
          <w:rFonts w:cstheme="minorHAnsi"/>
        </w:rPr>
        <w:t>Overa</w:t>
      </w:r>
      <w:r w:rsidRPr="00AB38B5">
        <w:t xml:space="preserve">ll we see that </w:t>
      </w:r>
      <w:r w:rsidR="00DE7A02" w:rsidRPr="00AB38B5">
        <w:t xml:space="preserve">the mean responses of the </w:t>
      </w:r>
      <w:r w:rsidRPr="00AB38B5">
        <w:t xml:space="preserve">NDIS </w:t>
      </w:r>
      <w:r w:rsidR="00392B13" w:rsidRPr="00AB38B5">
        <w:t>participants</w:t>
      </w:r>
      <w:r w:rsidRPr="00AB38B5">
        <w:t xml:space="preserve"> to the six measures range from 5.9 to 7. </w:t>
      </w:r>
    </w:p>
    <w:p w14:paraId="1A8591D1" w14:textId="77670DC7" w:rsidR="00685620" w:rsidRPr="00392B13" w:rsidRDefault="00392B13" w:rsidP="00F40D51">
      <w:pPr>
        <w:pStyle w:val="ListParagraph"/>
        <w:numPr>
          <w:ilvl w:val="0"/>
          <w:numId w:val="12"/>
        </w:numPr>
        <w:autoSpaceDE w:val="0"/>
        <w:autoSpaceDN w:val="0"/>
        <w:adjustRightInd w:val="0"/>
      </w:pPr>
      <w:r w:rsidRPr="00AB38B5">
        <w:t xml:space="preserve">In order to interpret these current observations of </w:t>
      </w:r>
      <w:r w:rsidR="00F747C0" w:rsidRPr="00AB38B5">
        <w:t>wellbeing</w:t>
      </w:r>
      <w:r w:rsidRPr="00AB38B5">
        <w:t xml:space="preserve">, two broad comparisons are of interest. </w:t>
      </w:r>
      <w:r w:rsidRPr="00392B13">
        <w:t xml:space="preserve">The first is a comparison between current and previous levels of </w:t>
      </w:r>
      <w:r w:rsidR="00F747C0">
        <w:t>wellbeing</w:t>
      </w:r>
      <w:r w:rsidRPr="00392B13">
        <w:t>.</w:t>
      </w:r>
      <w:r w:rsidR="009A5050">
        <w:t xml:space="preserve"> </w:t>
      </w:r>
      <w:r w:rsidR="00261299">
        <w:t xml:space="preserve">This comparison will only be made directly once </w:t>
      </w:r>
      <w:r w:rsidR="00764082">
        <w:t>wave</w:t>
      </w:r>
      <w:r w:rsidR="00261299">
        <w:t xml:space="preserve"> 2 data is at hand. </w:t>
      </w:r>
      <w:r w:rsidRPr="00392B13">
        <w:t xml:space="preserve"> </w:t>
      </w:r>
    </w:p>
    <w:p w14:paraId="1137AFEF" w14:textId="5A1A92F4" w:rsidR="00392B13" w:rsidRDefault="00392B13" w:rsidP="00F40D51">
      <w:pPr>
        <w:pStyle w:val="ListParagraph"/>
        <w:numPr>
          <w:ilvl w:val="0"/>
          <w:numId w:val="12"/>
        </w:numPr>
        <w:autoSpaceDE w:val="0"/>
        <w:autoSpaceDN w:val="0"/>
        <w:adjustRightInd w:val="0"/>
        <w:rPr>
          <w:rFonts w:cstheme="minorHAnsi"/>
        </w:rPr>
      </w:pPr>
      <w:r w:rsidRPr="00AB38B5">
        <w:t xml:space="preserve">The second </w:t>
      </w:r>
      <w:r w:rsidR="009F14E6" w:rsidRPr="00AB38B5">
        <w:t>is</w:t>
      </w:r>
      <w:r w:rsidRPr="00AB38B5">
        <w:t xml:space="preserve"> the comparison between different subgroups within the NDIS population group. When </w:t>
      </w:r>
      <w:r w:rsidRPr="00E454B3">
        <w:rPr>
          <w:rFonts w:cstheme="minorHAnsi"/>
        </w:rPr>
        <w:t xml:space="preserve">we compare the measures of </w:t>
      </w:r>
      <w:r w:rsidR="00F747C0">
        <w:rPr>
          <w:rFonts w:cstheme="minorHAnsi"/>
        </w:rPr>
        <w:t>wellbeing</w:t>
      </w:r>
      <w:r w:rsidRPr="00E454B3">
        <w:rPr>
          <w:rFonts w:cstheme="minorHAnsi"/>
        </w:rPr>
        <w:t xml:space="preserve"> by broad disability type we see that NDIS participants with a mental health </w:t>
      </w:r>
      <w:r w:rsidR="004A6B2D" w:rsidRPr="00E454B3">
        <w:rPr>
          <w:rFonts w:cstheme="minorHAnsi"/>
        </w:rPr>
        <w:t xml:space="preserve">or psychosocial </w:t>
      </w:r>
      <w:r w:rsidRPr="00E454B3">
        <w:rPr>
          <w:rFonts w:cstheme="minorHAnsi"/>
        </w:rPr>
        <w:t xml:space="preserve">disability record a mean measure of </w:t>
      </w:r>
      <w:r w:rsidR="00F747C0">
        <w:rPr>
          <w:rFonts w:cstheme="minorHAnsi"/>
        </w:rPr>
        <w:t>wellbeing</w:t>
      </w:r>
      <w:r w:rsidRPr="00E454B3">
        <w:rPr>
          <w:rFonts w:cstheme="minorHAnsi"/>
        </w:rPr>
        <w:t xml:space="preserve"> that is well below that recorded for other disability groups</w:t>
      </w:r>
      <w:r w:rsidR="004A6B2D" w:rsidRPr="00E454B3">
        <w:rPr>
          <w:rFonts w:cstheme="minorHAnsi"/>
        </w:rPr>
        <w:t>. We also observe that for th</w:t>
      </w:r>
      <w:r w:rsidR="009B0DBA">
        <w:rPr>
          <w:rFonts w:cstheme="minorHAnsi"/>
        </w:rPr>
        <w:t>o</w:t>
      </w:r>
      <w:r w:rsidR="004A6B2D" w:rsidRPr="00E454B3">
        <w:rPr>
          <w:rFonts w:cstheme="minorHAnsi"/>
        </w:rPr>
        <w:t xml:space="preserve">se NDIS participants, </w:t>
      </w:r>
      <w:r w:rsidRPr="00E454B3">
        <w:rPr>
          <w:rFonts w:cstheme="minorHAnsi"/>
        </w:rPr>
        <w:t xml:space="preserve">the </w:t>
      </w:r>
      <w:r w:rsidR="004A6B2D" w:rsidRPr="00E454B3">
        <w:rPr>
          <w:rFonts w:cstheme="minorHAnsi"/>
        </w:rPr>
        <w:t>mean responses</w:t>
      </w:r>
      <w:r w:rsidRPr="00E454B3">
        <w:rPr>
          <w:rFonts w:cstheme="minorHAnsi"/>
        </w:rPr>
        <w:t xml:space="preserve"> on all positively-keyed items </w:t>
      </w:r>
      <w:r w:rsidR="004A6B2D" w:rsidRPr="00E454B3">
        <w:rPr>
          <w:rFonts w:cstheme="minorHAnsi"/>
        </w:rPr>
        <w:t>are lower</w:t>
      </w:r>
      <w:r w:rsidR="00F64A80" w:rsidRPr="00E454B3">
        <w:rPr>
          <w:rFonts w:cstheme="minorHAnsi"/>
        </w:rPr>
        <w:t>.</w:t>
      </w:r>
      <w:r w:rsidR="004A6B2D" w:rsidRPr="00E454B3">
        <w:rPr>
          <w:rFonts w:cstheme="minorHAnsi"/>
        </w:rPr>
        <w:t xml:space="preserve"> </w:t>
      </w:r>
      <w:r w:rsidR="00F64A80" w:rsidRPr="00E454B3">
        <w:rPr>
          <w:rFonts w:cstheme="minorHAnsi"/>
        </w:rPr>
        <w:t xml:space="preserve">They are </w:t>
      </w:r>
      <w:r w:rsidR="004A6B2D" w:rsidRPr="00E454B3">
        <w:rPr>
          <w:rFonts w:cstheme="minorHAnsi"/>
        </w:rPr>
        <w:t xml:space="preserve">larger for the </w:t>
      </w:r>
      <w:r w:rsidRPr="00E454B3">
        <w:rPr>
          <w:rFonts w:cstheme="minorHAnsi"/>
        </w:rPr>
        <w:t xml:space="preserve">negatively-keyed item. </w:t>
      </w:r>
      <w:r w:rsidR="004A6B2D" w:rsidRPr="00E454B3">
        <w:rPr>
          <w:rFonts w:cstheme="minorHAnsi"/>
        </w:rPr>
        <w:t xml:space="preserve">Conversely, we observe comparatively higher </w:t>
      </w:r>
      <w:r w:rsidR="009B0DBA" w:rsidRPr="009B0DBA">
        <w:t>psychological</w:t>
      </w:r>
      <w:r w:rsidR="009B0DBA">
        <w:rPr>
          <w:i/>
        </w:rPr>
        <w:t xml:space="preserve"> </w:t>
      </w:r>
      <w:r w:rsidR="004A6B2D" w:rsidRPr="00E454B3">
        <w:rPr>
          <w:rFonts w:cstheme="minorHAnsi"/>
        </w:rPr>
        <w:t xml:space="preserve">measures for NDIS participants with intellectual disability. </w:t>
      </w:r>
    </w:p>
    <w:p w14:paraId="20650F5C" w14:textId="609DD19E" w:rsidR="00D84D43" w:rsidRDefault="00327DEB" w:rsidP="00635C4C">
      <w:pPr>
        <w:pStyle w:val="Bullets"/>
        <w:numPr>
          <w:ilvl w:val="0"/>
          <w:numId w:val="0"/>
        </w:numPr>
        <w:spacing w:before="240"/>
        <w:jc w:val="both"/>
      </w:pPr>
      <w:r w:rsidRPr="005B392A">
        <w:rPr>
          <w:i/>
        </w:rPr>
        <w:t xml:space="preserve">The NDIS Survey of People with Disability, and their Families and Carers: </w:t>
      </w:r>
      <w:r w:rsidR="001D15EF">
        <w:t>Australia Unity</w:t>
      </w:r>
      <w:r w:rsidR="001D15EF" w:rsidRPr="00140BE6">
        <w:t xml:space="preserve"> </w:t>
      </w:r>
      <w:r w:rsidR="00D84D43">
        <w:t>PWI</w:t>
      </w:r>
      <w:r w:rsidR="003C05D7">
        <w:t xml:space="preserve"> </w:t>
      </w:r>
      <w:r w:rsidR="00D84D43" w:rsidRPr="00140BE6">
        <w:t xml:space="preserve">- </w:t>
      </w:r>
      <w:r w:rsidR="00D84D43">
        <w:t xml:space="preserve">questions about how happy </w:t>
      </w:r>
      <w:r w:rsidR="004A6B2D">
        <w:t xml:space="preserve">People with disabilities </w:t>
      </w:r>
      <w:r w:rsidR="00D84D43">
        <w:t>feel about things in their lives</w:t>
      </w:r>
      <w:r w:rsidR="009B0DBA">
        <w:t xml:space="preserve"> (</w:t>
      </w:r>
      <w:r w:rsidR="009B0DBA">
        <w:rPr>
          <w:rFonts w:cstheme="minorHAnsi"/>
        </w:rPr>
        <w:t xml:space="preserve">International Wellbeing Group </w:t>
      </w:r>
      <w:r w:rsidR="009B0DBA" w:rsidRPr="00E52CF6">
        <w:rPr>
          <w:rFonts w:cstheme="minorHAnsi"/>
        </w:rPr>
        <w:t>2013)</w:t>
      </w:r>
    </w:p>
    <w:p w14:paraId="600B045A" w14:textId="77777777" w:rsidR="00D84D43" w:rsidRPr="00AB38B5" w:rsidRDefault="00D84D43" w:rsidP="00F40D51">
      <w:pPr>
        <w:pStyle w:val="ListParagraph"/>
        <w:numPr>
          <w:ilvl w:val="0"/>
          <w:numId w:val="12"/>
        </w:numPr>
        <w:autoSpaceDE w:val="0"/>
        <w:autoSpaceDN w:val="0"/>
        <w:adjustRightInd w:val="0"/>
      </w:pPr>
      <w:r w:rsidRPr="007F7CBC">
        <w:rPr>
          <w:rFonts w:cstheme="minorHAnsi"/>
        </w:rPr>
        <w:t>Respondents are asked to report on a series of seven questions, each corresponding to a particular life d</w:t>
      </w:r>
      <w:r w:rsidRPr="00AB38B5">
        <w:t xml:space="preserve">omain: standard of living, health, achieving in life, relationships, safety, community-connectedness, and future security. Respondents are asked to rate on a scale of 0 – 10 (where 0 is very unhappy and 10 is very happy) how they have been feeling this week. </w:t>
      </w:r>
    </w:p>
    <w:p w14:paraId="58DBD053" w14:textId="7B7182A7" w:rsidR="008902AC" w:rsidRPr="00832461" w:rsidRDefault="004A6B2D" w:rsidP="00F40D51">
      <w:pPr>
        <w:pStyle w:val="ListParagraph"/>
        <w:numPr>
          <w:ilvl w:val="0"/>
          <w:numId w:val="12"/>
        </w:numPr>
        <w:autoSpaceDE w:val="0"/>
        <w:autoSpaceDN w:val="0"/>
        <w:adjustRightInd w:val="0"/>
        <w:spacing w:before="0"/>
        <w:rPr>
          <w:b/>
          <w:bCs/>
          <w:sz w:val="20"/>
          <w:szCs w:val="18"/>
        </w:rPr>
      </w:pPr>
      <w:r w:rsidRPr="00AB38B5">
        <w:t xml:space="preserve">These </w:t>
      </w:r>
      <w:r w:rsidR="00D84D43" w:rsidRPr="00AB38B5">
        <w:t>q</w:t>
      </w:r>
      <w:r w:rsidR="00D84D43" w:rsidRPr="00832461">
        <w:rPr>
          <w:rFonts w:cstheme="minorHAnsi"/>
        </w:rPr>
        <w:t xml:space="preserve">uestions </w:t>
      </w:r>
      <w:r w:rsidRPr="00832461">
        <w:rPr>
          <w:rFonts w:cstheme="minorHAnsi"/>
        </w:rPr>
        <w:t xml:space="preserve">have </w:t>
      </w:r>
      <w:r w:rsidR="00D84D43" w:rsidRPr="00832461">
        <w:rPr>
          <w:rFonts w:cstheme="minorHAnsi"/>
        </w:rPr>
        <w:t xml:space="preserve">been designed to lend </w:t>
      </w:r>
      <w:r w:rsidRPr="00832461">
        <w:rPr>
          <w:rFonts w:cstheme="minorHAnsi"/>
        </w:rPr>
        <w:t xml:space="preserve">themselves </w:t>
      </w:r>
      <w:r w:rsidR="00D84D43" w:rsidRPr="00832461">
        <w:rPr>
          <w:rFonts w:cstheme="minorHAnsi"/>
        </w:rPr>
        <w:t>to aggregated analysis, where a combined score across all component statements is calculated, using a validated methodology. This allows more robust assessments of wellbeing to be formulated</w:t>
      </w:r>
      <w:r w:rsidR="009B0DBA" w:rsidRPr="00832461">
        <w:rPr>
          <w:rFonts w:cstheme="minorHAnsi"/>
        </w:rPr>
        <w:t xml:space="preserve"> as it provides a cardinal measure of wellbeing</w:t>
      </w:r>
      <w:r w:rsidR="00D84D43" w:rsidRPr="00832461">
        <w:rPr>
          <w:rFonts w:cstheme="minorHAnsi"/>
        </w:rPr>
        <w:t>.</w:t>
      </w:r>
      <w:r w:rsidR="00491E39">
        <w:rPr>
          <w:rFonts w:cstheme="minorHAnsi"/>
        </w:rPr>
        <w:fldChar w:fldCharType="begin"/>
      </w:r>
      <w:r w:rsidR="00491E39" w:rsidRPr="00832461">
        <w:rPr>
          <w:rFonts w:cstheme="minorHAnsi"/>
        </w:rPr>
        <w:instrText xml:space="preserve"> REF _Ref458081709 \h </w:instrText>
      </w:r>
      <w:r w:rsidR="00491E39">
        <w:rPr>
          <w:rFonts w:cstheme="minorHAnsi"/>
        </w:rPr>
      </w:r>
      <w:r w:rsidR="00491E39">
        <w:rPr>
          <w:rFonts w:cstheme="minorHAnsi"/>
        </w:rPr>
        <w:fldChar w:fldCharType="separate"/>
      </w:r>
    </w:p>
    <w:p w14:paraId="6538A29C" w14:textId="217F8420" w:rsidR="004E0A52" w:rsidRDefault="008902AC" w:rsidP="00F40D51">
      <w:pPr>
        <w:pStyle w:val="ListParagraph"/>
        <w:numPr>
          <w:ilvl w:val="0"/>
          <w:numId w:val="12"/>
        </w:numPr>
        <w:autoSpaceDE w:val="0"/>
        <w:autoSpaceDN w:val="0"/>
        <w:adjustRightInd w:val="0"/>
        <w:rPr>
          <w:rFonts w:cstheme="minorHAnsi"/>
        </w:rPr>
      </w:pPr>
      <w:r>
        <w:t xml:space="preserve">Figure </w:t>
      </w:r>
      <w:r>
        <w:rPr>
          <w:noProof/>
        </w:rPr>
        <w:t>6</w:t>
      </w:r>
      <w:r w:rsidR="00491E39">
        <w:rPr>
          <w:rFonts w:cstheme="minorHAnsi"/>
        </w:rPr>
        <w:fldChar w:fldCharType="end"/>
      </w:r>
      <w:r w:rsidR="00491E39">
        <w:rPr>
          <w:rFonts w:cstheme="minorHAnsi"/>
        </w:rPr>
        <w:t xml:space="preserve"> </w:t>
      </w:r>
      <w:r w:rsidR="009F14E6">
        <w:rPr>
          <w:rFonts w:cstheme="minorHAnsi"/>
        </w:rPr>
        <w:t>below</w:t>
      </w:r>
      <w:r w:rsidR="00711FC3">
        <w:rPr>
          <w:rFonts w:cstheme="minorHAnsi"/>
        </w:rPr>
        <w:t xml:space="preserve"> displays </w:t>
      </w:r>
      <w:r w:rsidR="001D15EF" w:rsidRPr="007F7CBC">
        <w:rPr>
          <w:rFonts w:cstheme="minorHAnsi"/>
        </w:rPr>
        <w:t xml:space="preserve">the mean personal wellbeing </w:t>
      </w:r>
      <w:r w:rsidR="001D15EF" w:rsidRPr="0096222C">
        <w:rPr>
          <w:rFonts w:cstheme="minorHAnsi"/>
        </w:rPr>
        <w:t>index for NDIS participants by broad disability type</w:t>
      </w:r>
      <w:r w:rsidR="00711FC3">
        <w:rPr>
          <w:rFonts w:cstheme="minorHAnsi"/>
        </w:rPr>
        <w:t xml:space="preserve"> along with the corresponding 95</w:t>
      </w:r>
      <w:r w:rsidR="00F747C0">
        <w:rPr>
          <w:rFonts w:cstheme="minorHAnsi"/>
        </w:rPr>
        <w:t xml:space="preserve"> per cent</w:t>
      </w:r>
      <w:r w:rsidR="00711FC3">
        <w:rPr>
          <w:rFonts w:cstheme="minorHAnsi"/>
        </w:rPr>
        <w:t xml:space="preserve"> confidence intervals</w:t>
      </w:r>
      <w:r w:rsidR="001D15EF" w:rsidRPr="0096222C">
        <w:rPr>
          <w:rFonts w:cstheme="minorHAnsi"/>
        </w:rPr>
        <w:t xml:space="preserve">. It indicates that NDIS participants overall have a mean wellbeing index of </w:t>
      </w:r>
      <w:r w:rsidR="00711FC3">
        <w:rPr>
          <w:rFonts w:cstheme="minorHAnsi"/>
        </w:rPr>
        <w:t>59.5</w:t>
      </w:r>
      <w:r w:rsidR="001D15EF" w:rsidRPr="0096222C">
        <w:rPr>
          <w:rFonts w:cstheme="minorHAnsi"/>
        </w:rPr>
        <w:t>. This is well below</w:t>
      </w:r>
      <w:r w:rsidR="001D15EF" w:rsidRPr="005A1293">
        <w:rPr>
          <w:rFonts w:cstheme="minorHAnsi"/>
        </w:rPr>
        <w:t xml:space="preserve"> the average PWI in </w:t>
      </w:r>
      <w:r w:rsidR="001D15EF" w:rsidRPr="00AB38B5">
        <w:t>Australia</w:t>
      </w:r>
      <w:r w:rsidR="001D15EF" w:rsidRPr="005A1293">
        <w:rPr>
          <w:rFonts w:cstheme="minorHAnsi"/>
        </w:rPr>
        <w:t xml:space="preserve"> which sits </w:t>
      </w:r>
      <w:r w:rsidR="009F14E6">
        <w:rPr>
          <w:rFonts w:cstheme="minorHAnsi"/>
        </w:rPr>
        <w:t xml:space="preserve">at </w:t>
      </w:r>
      <w:r w:rsidR="001D15EF" w:rsidRPr="005A1293">
        <w:rPr>
          <w:rFonts w:cstheme="minorHAnsi"/>
        </w:rPr>
        <w:t xml:space="preserve">around 75 (but has fluctuated over the years). </w:t>
      </w:r>
      <w:r w:rsidR="004E0A52">
        <w:rPr>
          <w:rFonts w:cstheme="minorHAnsi"/>
        </w:rPr>
        <w:t>It is worth noting that it is not only the mean (average) values of the PWI that is different from that of the broader Australian population, but also the way the answers range from 0 to</w:t>
      </w:r>
      <w:r w:rsidR="00122CDC">
        <w:rPr>
          <w:rFonts w:cstheme="minorHAnsi"/>
        </w:rPr>
        <w:t xml:space="preserve"> </w:t>
      </w:r>
      <w:r w:rsidR="004E0A52">
        <w:rPr>
          <w:rFonts w:cstheme="minorHAnsi"/>
        </w:rPr>
        <w:t xml:space="preserve">10 within each category (i.e. the distribution of wellbeing with each type of disability category). The figures reported in Appendix 4.2 show this rather forcefully and warn us to avoid making any direct comparisons between the NDIS survey averages and those of the broader Australian population. </w:t>
      </w:r>
    </w:p>
    <w:p w14:paraId="48C32273" w14:textId="77777777" w:rsidR="00C840E1" w:rsidRDefault="00C840E1">
      <w:pPr>
        <w:spacing w:before="0"/>
        <w:rPr>
          <w:b/>
          <w:bCs/>
          <w:sz w:val="20"/>
          <w:szCs w:val="18"/>
        </w:rPr>
      </w:pPr>
      <w:bookmarkStart w:id="51" w:name="_Ref458081709"/>
      <w:bookmarkStart w:id="52" w:name="_Ref455660512"/>
      <w:r>
        <w:br w:type="page"/>
      </w:r>
    </w:p>
    <w:p w14:paraId="010D5F36" w14:textId="77777777" w:rsidR="009B0DBA" w:rsidRPr="00784F47" w:rsidRDefault="009B0DBA" w:rsidP="00C840E1">
      <w:pPr>
        <w:pStyle w:val="Caption"/>
        <w:ind w:left="360"/>
      </w:pPr>
      <w:bookmarkStart w:id="53" w:name="_Toc462054919"/>
      <w:r>
        <w:lastRenderedPageBreak/>
        <w:t xml:space="preserve">Figure </w:t>
      </w:r>
      <w:r w:rsidR="008D488B">
        <w:fldChar w:fldCharType="begin"/>
      </w:r>
      <w:r w:rsidR="008D488B">
        <w:instrText xml:space="preserve"> SEQ Figure \* ARABIC </w:instrText>
      </w:r>
      <w:r w:rsidR="008D488B">
        <w:fldChar w:fldCharType="separate"/>
      </w:r>
      <w:r w:rsidR="008902AC">
        <w:rPr>
          <w:noProof/>
        </w:rPr>
        <w:t>6</w:t>
      </w:r>
      <w:r w:rsidR="008D488B">
        <w:rPr>
          <w:noProof/>
        </w:rPr>
        <w:fldChar w:fldCharType="end"/>
      </w:r>
      <w:bookmarkEnd w:id="51"/>
      <w:r>
        <w:t xml:space="preserve">: Australian Unity Personal Well-being Index, mean and 95% confidence intervals by disability type </w:t>
      </w:r>
      <w:r w:rsidRPr="001B3DBD">
        <w:t xml:space="preserve">(Trial PWDs, Aged </w:t>
      </w:r>
      <w:r>
        <w:t>8</w:t>
      </w:r>
      <w:r w:rsidRPr="001B3DBD">
        <w:t>+)</w:t>
      </w:r>
      <w:bookmarkEnd w:id="53"/>
    </w:p>
    <w:p w14:paraId="790A4E64" w14:textId="77777777" w:rsidR="009B0DBA" w:rsidRPr="004E0A52" w:rsidRDefault="009B0DBA" w:rsidP="004E0A52">
      <w:pPr>
        <w:ind w:left="360"/>
      </w:pPr>
      <w:r w:rsidRPr="00711FC3">
        <w:rPr>
          <w:noProof/>
          <w:lang w:eastAsia="en-AU"/>
        </w:rPr>
        <w:drawing>
          <wp:inline distT="0" distB="0" distL="0" distR="0" wp14:anchorId="480BBFF0" wp14:editId="60BD1878">
            <wp:extent cx="4996180" cy="3371850"/>
            <wp:effectExtent l="0" t="0" r="0" b="0"/>
            <wp:docPr id="6" name="Picture 6" descr="Australian Unity Personal Well-being Index, mean score and 95% confidence intervals by disability type.&#10;Physical or sensory 59.3 mean score within a CI of 95% between 55.6 and 63&#10;Mental health/psychosocial 52.6 mean score within a CI of 95% between 46.4 and 58.8&#10;Intellectual 64.7 mean score within a CI of 95% between 60.4 and 68.9&#10;Developmental or congenital 60.4 mean score within a CI of 95% between 58 and 62.8&#10;Neurological 60.3 mean score within a CI of 95% between 57.7 and 62.8&#10;Other – not defined 54.7 mean score within a CI of 95% between 50.0 and 59.4&#10;All 59.5 mean score within a CI of 95% between 58.1 and 60.9&#10;" title="Figure 6: Australian Unity Personal Well-being Index, mean and 95% confidence intervals by disability type (Trial PWDs, Age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96801" cy="3372269"/>
                    </a:xfrm>
                    <a:prstGeom prst="rect">
                      <a:avLst/>
                    </a:prstGeom>
                    <a:noFill/>
                    <a:ln>
                      <a:noFill/>
                    </a:ln>
                  </pic:spPr>
                </pic:pic>
              </a:graphicData>
            </a:graphic>
          </wp:inline>
        </w:drawing>
      </w:r>
      <w:bookmarkEnd w:id="52"/>
    </w:p>
    <w:p w14:paraId="1B6E3FE1" w14:textId="33FC7E6A" w:rsidR="001D15EF" w:rsidRPr="00AB38B5" w:rsidRDefault="001D15EF" w:rsidP="00F40D51">
      <w:pPr>
        <w:pStyle w:val="ListParagraph"/>
        <w:numPr>
          <w:ilvl w:val="0"/>
          <w:numId w:val="12"/>
        </w:numPr>
        <w:autoSpaceDE w:val="0"/>
        <w:autoSpaceDN w:val="0"/>
        <w:adjustRightInd w:val="0"/>
      </w:pPr>
      <w:r w:rsidRPr="002A7FCA">
        <w:rPr>
          <w:rFonts w:cstheme="minorHAnsi"/>
        </w:rPr>
        <w:t xml:space="preserve">Australian unity who are the </w:t>
      </w:r>
      <w:r w:rsidRPr="004A6B2D">
        <w:rPr>
          <w:rFonts w:cstheme="minorHAnsi"/>
        </w:rPr>
        <w:t>architects of th</w:t>
      </w:r>
      <w:r w:rsidR="00A43446">
        <w:rPr>
          <w:rFonts w:cstheme="minorHAnsi"/>
        </w:rPr>
        <w:t>e PWI</w:t>
      </w:r>
      <w:r w:rsidRPr="004A6B2D">
        <w:rPr>
          <w:rFonts w:cstheme="minorHAnsi"/>
        </w:rPr>
        <w:t xml:space="preserve"> measure point out that </w:t>
      </w:r>
      <w:r w:rsidR="003B05B8">
        <w:rPr>
          <w:rFonts w:cstheme="minorHAnsi"/>
        </w:rPr>
        <w:t>“</w:t>
      </w:r>
      <w:r w:rsidRPr="004A6B2D">
        <w:rPr>
          <w:rFonts w:cstheme="minorHAnsi"/>
        </w:rPr>
        <w:t>…if a person’s PWI is belo</w:t>
      </w:r>
      <w:r w:rsidRPr="00AB38B5">
        <w:t>w 60 and stays that way over time, it is a signal their homeostatic response is failing and they are at risk of depression</w:t>
      </w:r>
      <w:r w:rsidR="003B05B8" w:rsidRPr="00AB38B5">
        <w:t>”</w:t>
      </w:r>
      <w:r w:rsidRPr="00AB38B5">
        <w:t>. (2015</w:t>
      </w:r>
      <w:r w:rsidR="007F7CBC" w:rsidRPr="00AB38B5">
        <w:t>: 5</w:t>
      </w:r>
      <w:r w:rsidRPr="00AB38B5">
        <w:t>)</w:t>
      </w:r>
      <w:r w:rsidR="007F7CBC" w:rsidRPr="00AB38B5">
        <w:t>. When we consider the result by broad disability type we see that people with</w:t>
      </w:r>
      <w:r w:rsidR="00A43446" w:rsidRPr="00AB38B5">
        <w:t xml:space="preserve"> mental health/psychosocial disabilities</w:t>
      </w:r>
      <w:r w:rsidR="007F7CBC" w:rsidRPr="00AB38B5">
        <w:t xml:space="preserve"> are extremely low on the PWI</w:t>
      </w:r>
      <w:r w:rsidR="00A43446" w:rsidRPr="00AB38B5">
        <w:t>, well below the</w:t>
      </w:r>
      <w:r w:rsidR="007F7CBC" w:rsidRPr="00AB38B5">
        <w:t xml:space="preserve"> </w:t>
      </w:r>
      <w:r w:rsidR="0050307C" w:rsidRPr="00AB38B5">
        <w:t>“</w:t>
      </w:r>
      <w:r w:rsidR="00A43446" w:rsidRPr="00AB38B5">
        <w:t>minimum threshold</w:t>
      </w:r>
      <w:r w:rsidR="0050307C" w:rsidRPr="00AB38B5">
        <w:t>”</w:t>
      </w:r>
      <w:r w:rsidR="00A43446" w:rsidRPr="00AB38B5">
        <w:t xml:space="preserve"> defined by Australia Unity. For most other disability types, the reported PWI </w:t>
      </w:r>
      <w:r w:rsidR="003728A9" w:rsidRPr="00AB38B5">
        <w:t>s</w:t>
      </w:r>
      <w:r w:rsidR="00A43446" w:rsidRPr="00AB38B5">
        <w:t xml:space="preserve">its </w:t>
      </w:r>
      <w:r w:rsidR="003B05B8" w:rsidRPr="00AB38B5">
        <w:t xml:space="preserve">at </w:t>
      </w:r>
      <w:r w:rsidR="00A43446" w:rsidRPr="00AB38B5">
        <w:t xml:space="preserve">around that minimum threshold. </w:t>
      </w:r>
    </w:p>
    <w:p w14:paraId="6F9548D1" w14:textId="6E2810F1" w:rsidR="001D15EF" w:rsidRPr="00AB38B5" w:rsidRDefault="007F7CBC" w:rsidP="00F40D51">
      <w:pPr>
        <w:pStyle w:val="ListParagraph"/>
        <w:numPr>
          <w:ilvl w:val="0"/>
          <w:numId w:val="12"/>
        </w:numPr>
        <w:autoSpaceDE w:val="0"/>
        <w:autoSpaceDN w:val="0"/>
        <w:adjustRightInd w:val="0"/>
      </w:pPr>
      <w:r w:rsidRPr="00AB38B5">
        <w:t xml:space="preserve">It will be essential for the evaluation to assess whether the NDIS improves the personal </w:t>
      </w:r>
      <w:r w:rsidR="00F747C0" w:rsidRPr="00AB38B5">
        <w:t>wellbeing</w:t>
      </w:r>
      <w:r w:rsidRPr="00AB38B5">
        <w:t xml:space="preserve"> among this group.</w:t>
      </w:r>
      <w:r w:rsidR="00A43446" w:rsidRPr="00AB38B5">
        <w:t xml:space="preserve"> </w:t>
      </w:r>
      <w:r w:rsidR="003B05B8" w:rsidRPr="00AB38B5">
        <w:t>W</w:t>
      </w:r>
      <w:r w:rsidR="00A43446" w:rsidRPr="00AB38B5">
        <w:t xml:space="preserve">ave 2 survey data </w:t>
      </w:r>
      <w:r w:rsidR="003B05B8" w:rsidRPr="00AB38B5">
        <w:t>may</w:t>
      </w:r>
      <w:r w:rsidR="00A43446" w:rsidRPr="00AB38B5">
        <w:t xml:space="preserve"> enable </w:t>
      </w:r>
      <w:r w:rsidR="003B05B8" w:rsidRPr="00AB38B5">
        <w:t>such an</w:t>
      </w:r>
      <w:r w:rsidR="00A43446" w:rsidRPr="00AB38B5">
        <w:t xml:space="preserve"> assessment</w:t>
      </w:r>
      <w:r w:rsidR="003B05B8" w:rsidRPr="00AB38B5">
        <w:t>, but the strength of this change would be subject to the speed at which NDIS changes happen and the speed at which their impacts can be felt by the new NDIS participants</w:t>
      </w:r>
      <w:r w:rsidR="00A43446" w:rsidRPr="00AB38B5">
        <w:t>.</w:t>
      </w:r>
      <w:r w:rsidR="003B05B8" w:rsidRPr="00AB38B5">
        <w:t xml:space="preserve"> For some of the longer-run potential NDIS </w:t>
      </w:r>
      <w:r w:rsidR="00217B2C" w:rsidRPr="00AB38B5">
        <w:t xml:space="preserve">impacts, the </w:t>
      </w:r>
      <w:r w:rsidR="004E0A52" w:rsidRPr="00AB38B5">
        <w:t>time elapsed</w:t>
      </w:r>
      <w:r w:rsidR="00217B2C" w:rsidRPr="00AB38B5">
        <w:t xml:space="preserve"> between </w:t>
      </w:r>
      <w:r w:rsidR="00764082" w:rsidRPr="00AB38B5">
        <w:t>wave</w:t>
      </w:r>
      <w:r w:rsidR="00217B2C" w:rsidRPr="00AB38B5">
        <w:t xml:space="preserve"> 1 and </w:t>
      </w:r>
      <w:r w:rsidR="00764082" w:rsidRPr="00AB38B5">
        <w:t>wave</w:t>
      </w:r>
      <w:r w:rsidR="003B05B8" w:rsidRPr="00AB38B5">
        <w:t xml:space="preserve"> 2 may not be sufficient for clear impacts to be measured.</w:t>
      </w:r>
    </w:p>
    <w:p w14:paraId="4D176EF7" w14:textId="77777777" w:rsidR="004E0A52" w:rsidRPr="00AB38B5" w:rsidRDefault="004E0A52" w:rsidP="00F40D51">
      <w:pPr>
        <w:pStyle w:val="ListParagraph"/>
        <w:numPr>
          <w:ilvl w:val="0"/>
          <w:numId w:val="12"/>
        </w:numPr>
        <w:autoSpaceDE w:val="0"/>
        <w:autoSpaceDN w:val="0"/>
        <w:adjustRightInd w:val="0"/>
      </w:pPr>
      <w:r w:rsidRPr="00AB38B5">
        <w:t xml:space="preserve">The interpretation of these measures would benefit from further methodological research, which however, would lie beyond the scope of this evaluation. </w:t>
      </w:r>
    </w:p>
    <w:p w14:paraId="1708C915" w14:textId="05928520" w:rsidR="00784F47" w:rsidRPr="005C0C61" w:rsidRDefault="00784F47" w:rsidP="00F40D51">
      <w:pPr>
        <w:pStyle w:val="ListParagraph"/>
        <w:numPr>
          <w:ilvl w:val="0"/>
          <w:numId w:val="12"/>
        </w:numPr>
        <w:autoSpaceDE w:val="0"/>
        <w:autoSpaceDN w:val="0"/>
        <w:adjustRightInd w:val="0"/>
        <w:rPr>
          <w:rFonts w:cstheme="minorHAnsi"/>
        </w:rPr>
      </w:pPr>
      <w:r w:rsidRPr="00AB38B5">
        <w:fldChar w:fldCharType="begin"/>
      </w:r>
      <w:r w:rsidRPr="00AB38B5">
        <w:instrText xml:space="preserve"> REF _Ref455660678 \h </w:instrText>
      </w:r>
      <w:r w:rsidR="003B17C4" w:rsidRPr="00AB38B5">
        <w:instrText xml:space="preserve"> \* MERGEFORMAT </w:instrText>
      </w:r>
      <w:r w:rsidRPr="00AB38B5">
        <w:fldChar w:fldCharType="separate"/>
      </w:r>
      <w:r w:rsidR="008902AC" w:rsidRPr="00AB38B5">
        <w:t>Figure 8</w:t>
      </w:r>
      <w:r w:rsidRPr="00AB38B5">
        <w:fldChar w:fldCharType="end"/>
      </w:r>
      <w:r w:rsidR="003728A9" w:rsidRPr="00AB38B5">
        <w:t xml:space="preserve"> </w:t>
      </w:r>
      <w:r w:rsidR="005E559A" w:rsidRPr="00AB38B5">
        <w:t>combine the information on NDIS participants’ PWI and the answer they gave to the questions of choice and control over their support.</w:t>
      </w:r>
      <w:r w:rsidR="00F2001D" w:rsidRPr="00AB38B5">
        <w:t xml:space="preserve"> Like the previous </w:t>
      </w:r>
      <w:r w:rsidR="003B05B8" w:rsidRPr="00AB38B5">
        <w:t>F</w:t>
      </w:r>
      <w:r w:rsidR="00F2001D" w:rsidRPr="00AB38B5">
        <w:t xml:space="preserve">igure </w:t>
      </w:r>
      <w:r w:rsidR="00047BAC" w:rsidRPr="00AB38B5">
        <w:t>6</w:t>
      </w:r>
      <w:r w:rsidR="003B05B8" w:rsidRPr="00AB38B5">
        <w:t xml:space="preserve"> they</w:t>
      </w:r>
      <w:r w:rsidR="00F2001D" w:rsidRPr="00AB38B5">
        <w:t xml:space="preserve"> show the mean </w:t>
      </w:r>
      <w:r w:rsidR="00F747C0" w:rsidRPr="00AB38B5">
        <w:t>wellbeing</w:t>
      </w:r>
      <w:r w:rsidR="00F2001D" w:rsidRPr="00AB38B5">
        <w:t xml:space="preserve"> index and corresponding confidence intervals for each of the answers given to, respectively, (i) the question about how much say NDIS participants had with the decision about what support they get under the NDIS, and, (ii) the question about how much choice the NDIS participants had about where to find their supports.</w:t>
      </w:r>
      <w:r w:rsidR="0053614B" w:rsidRPr="00AB38B5">
        <w:t xml:space="preserve"> </w:t>
      </w:r>
      <w:r w:rsidR="003B05B8" w:rsidRPr="00AB38B5">
        <w:t>F</w:t>
      </w:r>
      <w:r w:rsidR="0053614B" w:rsidRPr="00AB38B5">
        <w:t xml:space="preserve">igures </w:t>
      </w:r>
      <w:r w:rsidR="003B05B8" w:rsidRPr="00AB38B5">
        <w:t xml:space="preserve">5 and 6 </w:t>
      </w:r>
      <w:r w:rsidR="0053614B" w:rsidRPr="00AB38B5">
        <w:t xml:space="preserve">show that </w:t>
      </w:r>
      <w:r w:rsidR="003B05B8" w:rsidRPr="00AB38B5">
        <w:t xml:space="preserve">the </w:t>
      </w:r>
      <w:r w:rsidR="0053614B" w:rsidRPr="00AB38B5">
        <w:t xml:space="preserve">experiences of choice and control </w:t>
      </w:r>
      <w:r w:rsidR="003B05B8" w:rsidRPr="00AB38B5">
        <w:t xml:space="preserve">of </w:t>
      </w:r>
      <w:r w:rsidR="0053614B" w:rsidRPr="00AB38B5">
        <w:t xml:space="preserve">NDIS </w:t>
      </w:r>
      <w:r w:rsidR="003B05B8" w:rsidRPr="00AB38B5">
        <w:t xml:space="preserve">participants </w:t>
      </w:r>
      <w:r w:rsidR="0053614B" w:rsidRPr="00AB38B5">
        <w:t xml:space="preserve">are </w:t>
      </w:r>
      <w:r w:rsidR="003B05B8" w:rsidRPr="00AB38B5">
        <w:t>clearly associated</w:t>
      </w:r>
      <w:r w:rsidR="0053614B" w:rsidRPr="00AB38B5">
        <w:t xml:space="preserve"> with their reported personal </w:t>
      </w:r>
      <w:r w:rsidR="00F747C0" w:rsidRPr="00AB38B5">
        <w:t>wellbeing</w:t>
      </w:r>
      <w:r w:rsidR="0053614B" w:rsidRPr="00AB38B5">
        <w:t>. The more say (choice) they</w:t>
      </w:r>
      <w:r w:rsidR="003B05B8" w:rsidRPr="00AB38B5">
        <w:t xml:space="preserve"> ha</w:t>
      </w:r>
      <w:r w:rsidR="0053614B" w:rsidRPr="00AB38B5">
        <w:t>ve had with regards to the decision on what support they get or where t</w:t>
      </w:r>
      <w:r w:rsidR="0053614B" w:rsidRPr="009B1008">
        <w:rPr>
          <w:rFonts w:cstheme="minorHAnsi"/>
        </w:rPr>
        <w:t>hey get them from</w:t>
      </w:r>
      <w:r w:rsidR="003B05B8" w:rsidRPr="009B1008">
        <w:rPr>
          <w:rFonts w:cstheme="minorHAnsi"/>
        </w:rPr>
        <w:t>,</w:t>
      </w:r>
      <w:r w:rsidR="0053614B" w:rsidRPr="009B1008">
        <w:rPr>
          <w:rFonts w:cstheme="minorHAnsi"/>
        </w:rPr>
        <w:t xml:space="preserve"> the higher the</w:t>
      </w:r>
      <w:r w:rsidR="003B05B8" w:rsidRPr="009B1008">
        <w:rPr>
          <w:rFonts w:cstheme="minorHAnsi"/>
        </w:rPr>
        <w:t>ir</w:t>
      </w:r>
      <w:r w:rsidR="0053614B" w:rsidRPr="009B1008">
        <w:rPr>
          <w:rFonts w:cstheme="minorHAnsi"/>
        </w:rPr>
        <w:t xml:space="preserve"> reported wellbeing. The relationship is more obvious between the amount of say about what supports NDIS participants get and </w:t>
      </w:r>
      <w:r w:rsidR="003B05B8" w:rsidRPr="009B1008">
        <w:rPr>
          <w:rFonts w:cstheme="minorHAnsi"/>
        </w:rPr>
        <w:t xml:space="preserve">their </w:t>
      </w:r>
      <w:r w:rsidR="0053614B" w:rsidRPr="009B1008">
        <w:rPr>
          <w:rFonts w:cstheme="minorHAnsi"/>
        </w:rPr>
        <w:t>wellbeing than with the choice about where they get those supports.</w:t>
      </w:r>
      <w:r w:rsidR="00F64A80" w:rsidRPr="009B1008">
        <w:rPr>
          <w:rFonts w:cstheme="minorHAnsi"/>
        </w:rPr>
        <w:t xml:space="preserve"> </w:t>
      </w:r>
      <w:r w:rsidR="003B05B8" w:rsidRPr="009B1008">
        <w:rPr>
          <w:rFonts w:cstheme="minorHAnsi"/>
        </w:rPr>
        <w:t>W</w:t>
      </w:r>
      <w:r w:rsidR="00F64A80" w:rsidRPr="009B1008">
        <w:rPr>
          <w:rFonts w:cstheme="minorHAnsi"/>
        </w:rPr>
        <w:t xml:space="preserve">e report in </w:t>
      </w:r>
      <w:r w:rsidR="003B05B8" w:rsidRPr="009B1008">
        <w:rPr>
          <w:rFonts w:cstheme="minorHAnsi"/>
        </w:rPr>
        <w:t xml:space="preserve">the </w:t>
      </w:r>
      <w:r w:rsidR="00F64A80" w:rsidRPr="009B1008">
        <w:rPr>
          <w:rFonts w:cstheme="minorHAnsi"/>
        </w:rPr>
        <w:t xml:space="preserve">Appendix </w:t>
      </w:r>
      <w:r w:rsidR="007849FE">
        <w:rPr>
          <w:rFonts w:cstheme="minorHAnsi"/>
        </w:rPr>
        <w:t>(</w:t>
      </w:r>
      <w:r w:rsidR="007849FE">
        <w:rPr>
          <w:rFonts w:cstheme="minorHAnsi"/>
        </w:rPr>
        <w:fldChar w:fldCharType="begin"/>
      </w:r>
      <w:r w:rsidR="007849FE">
        <w:rPr>
          <w:rFonts w:cstheme="minorHAnsi"/>
        </w:rPr>
        <w:instrText xml:space="preserve"> REF _Ref458085887 \h </w:instrText>
      </w:r>
      <w:r w:rsidR="003B17C4">
        <w:rPr>
          <w:rFonts w:cstheme="minorHAnsi"/>
        </w:rPr>
        <w:instrText xml:space="preserve"> \* MERGEFORMAT </w:instrText>
      </w:r>
      <w:r w:rsidR="007849FE">
        <w:rPr>
          <w:rFonts w:cstheme="minorHAnsi"/>
        </w:rPr>
      </w:r>
      <w:r w:rsidR="007849FE">
        <w:rPr>
          <w:rFonts w:cstheme="minorHAnsi"/>
        </w:rPr>
        <w:fldChar w:fldCharType="separate"/>
      </w:r>
      <w:r w:rsidR="008902AC" w:rsidRPr="008902AC">
        <w:rPr>
          <w:rFonts w:cstheme="minorHAnsi"/>
        </w:rPr>
        <w:t>Figure 15</w:t>
      </w:r>
      <w:r w:rsidR="007849FE">
        <w:rPr>
          <w:rFonts w:cstheme="minorHAnsi"/>
        </w:rPr>
        <w:fldChar w:fldCharType="end"/>
      </w:r>
      <w:r w:rsidR="007849FE">
        <w:rPr>
          <w:rFonts w:cstheme="minorHAnsi"/>
        </w:rPr>
        <w:t xml:space="preserve"> to </w:t>
      </w:r>
      <w:r w:rsidR="007849FE">
        <w:rPr>
          <w:rFonts w:cstheme="minorHAnsi"/>
        </w:rPr>
        <w:fldChar w:fldCharType="begin"/>
      </w:r>
      <w:r w:rsidR="007849FE">
        <w:rPr>
          <w:rFonts w:cstheme="minorHAnsi"/>
        </w:rPr>
        <w:instrText xml:space="preserve"> REF _Ref458085889 \h </w:instrText>
      </w:r>
      <w:r w:rsidR="003B17C4">
        <w:rPr>
          <w:rFonts w:cstheme="minorHAnsi"/>
        </w:rPr>
        <w:instrText xml:space="preserve"> \* MERGEFORMAT </w:instrText>
      </w:r>
      <w:r w:rsidR="007849FE">
        <w:rPr>
          <w:rFonts w:cstheme="minorHAnsi"/>
        </w:rPr>
      </w:r>
      <w:r w:rsidR="007849FE">
        <w:rPr>
          <w:rFonts w:cstheme="minorHAnsi"/>
        </w:rPr>
        <w:fldChar w:fldCharType="separate"/>
      </w:r>
      <w:r w:rsidR="008902AC" w:rsidRPr="008902AC">
        <w:rPr>
          <w:rFonts w:cstheme="minorHAnsi"/>
        </w:rPr>
        <w:t>Figure 18</w:t>
      </w:r>
      <w:r w:rsidR="007849FE">
        <w:rPr>
          <w:rFonts w:cstheme="minorHAnsi"/>
        </w:rPr>
        <w:fldChar w:fldCharType="end"/>
      </w:r>
      <w:r w:rsidR="007849FE">
        <w:rPr>
          <w:rFonts w:cstheme="minorHAnsi"/>
        </w:rPr>
        <w:t xml:space="preserve">) </w:t>
      </w:r>
      <w:r w:rsidR="00F64A80" w:rsidRPr="009B1008">
        <w:rPr>
          <w:rFonts w:cstheme="minorHAnsi"/>
        </w:rPr>
        <w:t>the distributions of the answers to the PWI according to the categories of the choice and control variables</w:t>
      </w:r>
      <w:r w:rsidR="00F05B48" w:rsidRPr="009B1008">
        <w:rPr>
          <w:rFonts w:cstheme="minorHAnsi"/>
        </w:rPr>
        <w:t>. These distributions</w:t>
      </w:r>
      <w:r w:rsidR="004E0A52">
        <w:rPr>
          <w:rFonts w:cstheme="minorHAnsi"/>
        </w:rPr>
        <w:t xml:space="preserve"> confirm the picture of heterogeneity among NDIS participants with regards to the association between their NDIS experience and their wellbeing </w:t>
      </w:r>
      <w:r w:rsidR="004E0A52">
        <w:rPr>
          <w:rFonts w:cstheme="minorHAnsi"/>
        </w:rPr>
        <w:lastRenderedPageBreak/>
        <w:t xml:space="preserve">and reinforce our warning about making direct comparisons with similar measures on the broader Australian Population. </w:t>
      </w:r>
      <w:r w:rsidR="00F64A80" w:rsidRPr="009B1008">
        <w:rPr>
          <w:rFonts w:cstheme="minorHAnsi"/>
        </w:rPr>
        <w:t xml:space="preserve"> </w:t>
      </w:r>
    </w:p>
    <w:p w14:paraId="4716EBD1" w14:textId="6109CF20" w:rsidR="00784F47" w:rsidRPr="00784F47" w:rsidRDefault="00784F47" w:rsidP="005C0C61">
      <w:pPr>
        <w:pStyle w:val="Caption"/>
        <w:ind w:left="426"/>
      </w:pPr>
      <w:bookmarkStart w:id="54" w:name="_Ref455660672"/>
      <w:bookmarkStart w:id="55" w:name="_Toc462054920"/>
      <w:r>
        <w:t xml:space="preserve">Figure </w:t>
      </w:r>
      <w:r w:rsidR="008D488B">
        <w:fldChar w:fldCharType="begin"/>
      </w:r>
      <w:r w:rsidR="008D488B">
        <w:instrText xml:space="preserve"> SEQ Figure \* ARABIC </w:instrText>
      </w:r>
      <w:r w:rsidR="008D488B">
        <w:fldChar w:fldCharType="separate"/>
      </w:r>
      <w:r w:rsidR="008902AC">
        <w:rPr>
          <w:noProof/>
        </w:rPr>
        <w:t>7</w:t>
      </w:r>
      <w:r w:rsidR="008D488B">
        <w:rPr>
          <w:noProof/>
        </w:rPr>
        <w:fldChar w:fldCharType="end"/>
      </w:r>
      <w:bookmarkEnd w:id="54"/>
      <w:r>
        <w:t>:</w:t>
      </w:r>
      <w:r w:rsidRPr="009B1008">
        <w:t xml:space="preserve"> </w:t>
      </w:r>
      <w:r>
        <w:t xml:space="preserve">Australian Unity Personal Wellbeing Index, mean and 95% confidence intervals by amount of say about what supports received under the NDIS </w:t>
      </w:r>
      <w:r w:rsidRPr="001B3DBD">
        <w:t xml:space="preserve">(Trial PWDs, Aged </w:t>
      </w:r>
      <w:r>
        <w:t>8</w:t>
      </w:r>
      <w:r w:rsidRPr="001B3DBD">
        <w:t>+)</w:t>
      </w:r>
      <w:bookmarkEnd w:id="55"/>
    </w:p>
    <w:p w14:paraId="55618BD0" w14:textId="77777777" w:rsidR="005E559A" w:rsidRDefault="00F2001D" w:rsidP="00B66019">
      <w:pPr>
        <w:jc w:val="center"/>
      </w:pPr>
      <w:r w:rsidRPr="00F2001D">
        <w:rPr>
          <w:noProof/>
          <w:lang w:eastAsia="en-AU"/>
        </w:rPr>
        <w:drawing>
          <wp:inline distT="0" distB="0" distL="0" distR="0" wp14:anchorId="79B27AB6" wp14:editId="42D9BABC">
            <wp:extent cx="4996800" cy="3466800"/>
            <wp:effectExtent l="0" t="0" r="0" b="635"/>
            <wp:docPr id="9" name="Picture 9" descr="Amount of say about what supports received under the NDIS.&#10;A lot of say 63.2 mean score and a CI of 95% between 61.1 and 65.4;&#10;Some say 59.2 mean score and a CI of 95% between 56.2 and 62.1;&#10;Little say 54.1 mean score and a CI of 95% between 48.4 and 59.8;&#10;No say 47.2 mean score and a CI of 95% between 40.6 and 53.8;&#10;It varies on type of support 57.2 mean score and a CI of 95% between 51.9 and 62.4 &#10;&#10;" title="Figure 7: Australian Unity Personal Wellbeing Index, mean and 95% confidence intervals by amount of say about what supports received under the NDIS (Trial PWDs, Age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96800" cy="3466800"/>
                    </a:xfrm>
                    <a:prstGeom prst="rect">
                      <a:avLst/>
                    </a:prstGeom>
                    <a:noFill/>
                    <a:ln>
                      <a:noFill/>
                    </a:ln>
                  </pic:spPr>
                </pic:pic>
              </a:graphicData>
            </a:graphic>
          </wp:inline>
        </w:drawing>
      </w:r>
    </w:p>
    <w:p w14:paraId="1A3D9111" w14:textId="505BE8CC" w:rsidR="00784F47" w:rsidRPr="00784F47" w:rsidRDefault="00784F47" w:rsidP="00F5750D">
      <w:pPr>
        <w:pStyle w:val="Caption"/>
        <w:ind w:left="426"/>
      </w:pPr>
      <w:bookmarkStart w:id="56" w:name="_Ref455660678"/>
      <w:bookmarkStart w:id="57" w:name="_Ref458082173"/>
      <w:bookmarkStart w:id="58" w:name="_Toc462054921"/>
      <w:r>
        <w:t xml:space="preserve">Figure </w:t>
      </w:r>
      <w:r w:rsidR="008D488B">
        <w:fldChar w:fldCharType="begin"/>
      </w:r>
      <w:r w:rsidR="008D488B">
        <w:instrText xml:space="preserve"> SEQ Figure \* ARABIC </w:instrText>
      </w:r>
      <w:r w:rsidR="008D488B">
        <w:fldChar w:fldCharType="separate"/>
      </w:r>
      <w:r w:rsidR="008902AC">
        <w:rPr>
          <w:noProof/>
        </w:rPr>
        <w:t>8</w:t>
      </w:r>
      <w:r w:rsidR="008D488B">
        <w:rPr>
          <w:noProof/>
        </w:rPr>
        <w:fldChar w:fldCharType="end"/>
      </w:r>
      <w:bookmarkEnd w:id="56"/>
      <w:bookmarkEnd w:id="57"/>
      <w:r>
        <w:t xml:space="preserve">: Australian Unity Personal Wellbeing Index, mean and 95% confidence intervals by amount of choice over where obtain supports received under the NDIS </w:t>
      </w:r>
      <w:r w:rsidRPr="001B3DBD">
        <w:t xml:space="preserve">(Trial PWDs, Aged </w:t>
      </w:r>
      <w:r>
        <w:t>8</w:t>
      </w:r>
      <w:r w:rsidRPr="001B3DBD">
        <w:t>+)</w:t>
      </w:r>
      <w:bookmarkEnd w:id="58"/>
    </w:p>
    <w:p w14:paraId="46F2FF3C" w14:textId="77777777" w:rsidR="005E559A" w:rsidRDefault="00F2001D" w:rsidP="00B66019">
      <w:pPr>
        <w:jc w:val="center"/>
      </w:pPr>
      <w:r w:rsidRPr="00F2001D">
        <w:rPr>
          <w:noProof/>
          <w:lang w:eastAsia="en-AU"/>
        </w:rPr>
        <w:drawing>
          <wp:inline distT="0" distB="0" distL="0" distR="0" wp14:anchorId="48EDE392" wp14:editId="1C3BB4BA">
            <wp:extent cx="5201900" cy="3643952"/>
            <wp:effectExtent l="0" t="0" r="0" b="0"/>
            <wp:docPr id="10" name="Picture 10" descr="Amount of choice over where obtain supports received under the NDIS.&#10;A lot of choice 63.9 mean score and a CI of 95% between 61.5 and 66.4&#10;Some choice 59.2 mean score and a CI of 95% between 56.5 and 61.9&#10;Little choice 52.2 mean score and a CI of 95% between 47.2 and 57.3&#10;No choice 52 mean score and a CI of 95% between 46.7 and 57.4&#10;It varies on type of support 56.3 mean score and a CI of 95% between 51.1 and 61.4&#10;" title="Figure 8: Australian Unity Personal Wellbeing Index, mean and 95% confidence intervals by amount of choice over where obtain supports received under the NDIS (Trial PWDs, Age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4477" cy="3645757"/>
                    </a:xfrm>
                    <a:prstGeom prst="rect">
                      <a:avLst/>
                    </a:prstGeom>
                    <a:noFill/>
                    <a:ln>
                      <a:noFill/>
                    </a:ln>
                  </pic:spPr>
                </pic:pic>
              </a:graphicData>
            </a:graphic>
          </wp:inline>
        </w:drawing>
      </w:r>
    </w:p>
    <w:p w14:paraId="73367444" w14:textId="46C22F3D" w:rsidR="00720341" w:rsidRPr="009B1008" w:rsidRDefault="00491E39" w:rsidP="00F40D51">
      <w:pPr>
        <w:pStyle w:val="ListParagraph"/>
        <w:numPr>
          <w:ilvl w:val="0"/>
          <w:numId w:val="12"/>
        </w:numPr>
        <w:autoSpaceDE w:val="0"/>
        <w:autoSpaceDN w:val="0"/>
        <w:adjustRightInd w:val="0"/>
        <w:rPr>
          <w:rFonts w:cstheme="minorHAnsi"/>
        </w:rPr>
      </w:pPr>
      <w:r>
        <w:rPr>
          <w:rFonts w:cstheme="minorHAnsi"/>
        </w:rPr>
        <w:lastRenderedPageBreak/>
        <w:fldChar w:fldCharType="begin"/>
      </w:r>
      <w:r>
        <w:rPr>
          <w:rFonts w:cstheme="minorHAnsi"/>
        </w:rPr>
        <w:instrText xml:space="preserve"> REF _Ref458082367 \h </w:instrText>
      </w:r>
      <w:r>
        <w:rPr>
          <w:rFonts w:cstheme="minorHAnsi"/>
        </w:rPr>
      </w:r>
      <w:r>
        <w:rPr>
          <w:rFonts w:cstheme="minorHAnsi"/>
        </w:rPr>
        <w:fldChar w:fldCharType="separate"/>
      </w:r>
      <w:r w:rsidR="008902AC">
        <w:t xml:space="preserve">Figure </w:t>
      </w:r>
      <w:r w:rsidR="008902AC">
        <w:rPr>
          <w:noProof/>
        </w:rPr>
        <w:t>9</w:t>
      </w:r>
      <w:r>
        <w:rPr>
          <w:rFonts w:cstheme="minorHAnsi"/>
        </w:rPr>
        <w:fldChar w:fldCharType="end"/>
      </w:r>
      <w:r>
        <w:rPr>
          <w:rFonts w:cstheme="minorHAnsi"/>
        </w:rPr>
        <w:t xml:space="preserve"> </w:t>
      </w:r>
      <w:r w:rsidR="004E0A52">
        <w:rPr>
          <w:rFonts w:cstheme="minorHAnsi"/>
        </w:rPr>
        <w:t xml:space="preserve">below </w:t>
      </w:r>
      <w:r w:rsidR="00F64A80" w:rsidRPr="009B1008">
        <w:rPr>
          <w:rFonts w:cstheme="minorHAnsi"/>
        </w:rPr>
        <w:t xml:space="preserve">shows the observed differences in terms of reported </w:t>
      </w:r>
      <w:r w:rsidR="00F747C0">
        <w:rPr>
          <w:rFonts w:cstheme="minorHAnsi"/>
        </w:rPr>
        <w:t>wellbeing</w:t>
      </w:r>
      <w:r w:rsidR="00F64A80" w:rsidRPr="009B1008">
        <w:rPr>
          <w:rFonts w:cstheme="minorHAnsi"/>
        </w:rPr>
        <w:t xml:space="preserve"> between NDIS participants who experienced unmet demand (</w:t>
      </w:r>
      <w:r w:rsidR="00F05B48" w:rsidRPr="009B1008">
        <w:rPr>
          <w:rFonts w:cstheme="minorHAnsi"/>
        </w:rPr>
        <w:t xml:space="preserve">defined as those participants who </w:t>
      </w:r>
      <w:r w:rsidR="00F64A80" w:rsidRPr="009B1008">
        <w:rPr>
          <w:rFonts w:cstheme="minorHAnsi"/>
        </w:rPr>
        <w:t>had funding for support but could not access some of the</w:t>
      </w:r>
      <w:r w:rsidR="00F05B48" w:rsidRPr="009B1008">
        <w:rPr>
          <w:rFonts w:cstheme="minorHAnsi"/>
        </w:rPr>
        <w:t>se funded</w:t>
      </w:r>
      <w:r w:rsidR="00F64A80" w:rsidRPr="009B1008">
        <w:rPr>
          <w:rFonts w:cstheme="minorHAnsi"/>
        </w:rPr>
        <w:t xml:space="preserve"> supports). </w:t>
      </w:r>
      <w:r w:rsidR="00F05B48" w:rsidRPr="009B1008">
        <w:rPr>
          <w:rFonts w:cstheme="minorHAnsi"/>
        </w:rPr>
        <w:t>W</w:t>
      </w:r>
      <w:r w:rsidR="00F64A80" w:rsidRPr="009B1008">
        <w:rPr>
          <w:rFonts w:cstheme="minorHAnsi"/>
        </w:rPr>
        <w:t xml:space="preserve">e observe that NDIS participants who have experienced unmet demand for support after joining the NDIS also report significantly lower values of </w:t>
      </w:r>
      <w:r w:rsidR="00B66019" w:rsidRPr="009B1008">
        <w:rPr>
          <w:rFonts w:cstheme="minorHAnsi"/>
        </w:rPr>
        <w:t>p</w:t>
      </w:r>
      <w:r w:rsidR="00F64A80" w:rsidRPr="009B1008">
        <w:rPr>
          <w:rFonts w:cstheme="minorHAnsi"/>
        </w:rPr>
        <w:t xml:space="preserve">ersonal </w:t>
      </w:r>
      <w:r w:rsidR="00F747C0">
        <w:rPr>
          <w:rFonts w:cstheme="minorHAnsi"/>
        </w:rPr>
        <w:t>wellbeing</w:t>
      </w:r>
      <w:r w:rsidR="00F64A80" w:rsidRPr="009B1008">
        <w:rPr>
          <w:rFonts w:cstheme="minorHAnsi"/>
        </w:rPr>
        <w:t xml:space="preserve">. </w:t>
      </w:r>
      <w:r w:rsidR="00F05B48" w:rsidRPr="009B1008">
        <w:rPr>
          <w:rFonts w:cstheme="minorHAnsi"/>
        </w:rPr>
        <w:t xml:space="preserve">The reader should note here that </w:t>
      </w:r>
      <w:r w:rsidR="00720341" w:rsidRPr="009B1008">
        <w:rPr>
          <w:rFonts w:cstheme="minorHAnsi"/>
        </w:rPr>
        <w:t>we are</w:t>
      </w:r>
      <w:r w:rsidR="00F05B48" w:rsidRPr="009B1008">
        <w:rPr>
          <w:rFonts w:cstheme="minorHAnsi"/>
        </w:rPr>
        <w:t xml:space="preserve"> only reporting an association between unmet demand and lower wellbeing and that we do not make at this stage a causal </w:t>
      </w:r>
      <w:r w:rsidR="00F05B48" w:rsidRPr="00AB38B5">
        <w:t>statement</w:t>
      </w:r>
      <w:r w:rsidR="00F05B48" w:rsidRPr="009B1008">
        <w:rPr>
          <w:rFonts w:cstheme="minorHAnsi"/>
        </w:rPr>
        <w:t xml:space="preserve">. It </w:t>
      </w:r>
      <w:r w:rsidR="0077263C" w:rsidRPr="009B1008">
        <w:rPr>
          <w:rFonts w:cstheme="minorHAnsi"/>
        </w:rPr>
        <w:t>could</w:t>
      </w:r>
      <w:r w:rsidR="00F05B48" w:rsidRPr="009B1008">
        <w:rPr>
          <w:rFonts w:cstheme="minorHAnsi"/>
        </w:rPr>
        <w:t xml:space="preserve"> be that those who experience unmet demand suffer a reduction in their wellbeing (that is</w:t>
      </w:r>
      <w:r w:rsidR="004E0A52">
        <w:rPr>
          <w:rFonts w:cstheme="minorHAnsi"/>
        </w:rPr>
        <w:t>,</w:t>
      </w:r>
      <w:r w:rsidR="00F05B48" w:rsidRPr="009B1008">
        <w:rPr>
          <w:rFonts w:cstheme="minorHAnsi"/>
        </w:rPr>
        <w:t xml:space="preserve"> unmet demand makes people unhappy), or it could be that unhappy people do not manage their supports as well and they experience more unmet demand (that is</w:t>
      </w:r>
      <w:r w:rsidR="008C22B4">
        <w:rPr>
          <w:rFonts w:cstheme="minorHAnsi"/>
        </w:rPr>
        <w:t>,</w:t>
      </w:r>
      <w:r w:rsidR="00F05B48" w:rsidRPr="009B1008">
        <w:rPr>
          <w:rFonts w:cstheme="minorHAnsi"/>
        </w:rPr>
        <w:t xml:space="preserve"> being unhappy </w:t>
      </w:r>
      <w:r w:rsidR="00720341" w:rsidRPr="009B1008">
        <w:rPr>
          <w:rFonts w:cstheme="minorHAnsi"/>
        </w:rPr>
        <w:t xml:space="preserve">makes people less able to utilise services and supports that are in principle available to them) or it could be that there is another underlying reason that influences both unmet demand and people’s wellbeing. We urge the reader to avoid over-interpretation of this and other similar results. Further investigation using both waves of the quantitative data will shed a lot more light on these possibilities as the evaluation data collection and analyses progress. </w:t>
      </w:r>
    </w:p>
    <w:p w14:paraId="0B173BE2" w14:textId="229B029D" w:rsidR="00784F47" w:rsidRDefault="00784F47" w:rsidP="00F5750D">
      <w:pPr>
        <w:pStyle w:val="Caption"/>
        <w:ind w:left="426"/>
      </w:pPr>
      <w:bookmarkStart w:id="59" w:name="_Ref455660722"/>
      <w:bookmarkStart w:id="60" w:name="_Ref458082367"/>
      <w:bookmarkStart w:id="61" w:name="_Toc462054922"/>
      <w:r>
        <w:t xml:space="preserve">Figure </w:t>
      </w:r>
      <w:r w:rsidR="008D488B">
        <w:fldChar w:fldCharType="begin"/>
      </w:r>
      <w:r w:rsidR="008D488B">
        <w:instrText xml:space="preserve"> SEQ Figure \* ARABIC </w:instrText>
      </w:r>
      <w:r w:rsidR="008D488B">
        <w:fldChar w:fldCharType="separate"/>
      </w:r>
      <w:r w:rsidR="008902AC">
        <w:rPr>
          <w:noProof/>
        </w:rPr>
        <w:t>9</w:t>
      </w:r>
      <w:r w:rsidR="008D488B">
        <w:rPr>
          <w:noProof/>
        </w:rPr>
        <w:fldChar w:fldCharType="end"/>
      </w:r>
      <w:bookmarkEnd w:id="59"/>
      <w:bookmarkEnd w:id="60"/>
      <w:r>
        <w:t>:</w:t>
      </w:r>
      <w:r w:rsidRPr="009B1008">
        <w:t xml:space="preserve"> </w:t>
      </w:r>
      <w:r>
        <w:t xml:space="preserve">Australian Unity Personal Wellbeing Index, mean and 95% confidence intervals by unmet demand under NDIS </w:t>
      </w:r>
      <w:r w:rsidRPr="001B3DBD">
        <w:t xml:space="preserve">(Trial PWDs, Aged </w:t>
      </w:r>
      <w:r>
        <w:t>8</w:t>
      </w:r>
      <w:r w:rsidRPr="001B3DBD">
        <w:t>+)</w:t>
      </w:r>
      <w:bookmarkEnd w:id="61"/>
    </w:p>
    <w:p w14:paraId="1561053A" w14:textId="77777777" w:rsidR="00F64A80" w:rsidRDefault="00307BC5" w:rsidP="00B66019">
      <w:pPr>
        <w:jc w:val="center"/>
        <w:rPr>
          <w:sz w:val="20"/>
          <w:szCs w:val="20"/>
        </w:rPr>
      </w:pPr>
      <w:r w:rsidRPr="00307BC5">
        <w:rPr>
          <w:noProof/>
          <w:lang w:eastAsia="en-AU"/>
        </w:rPr>
        <w:drawing>
          <wp:inline distT="0" distB="0" distL="0" distR="0" wp14:anchorId="6197D5F3" wp14:editId="5E45E7F4">
            <wp:extent cx="5000400" cy="3524400"/>
            <wp:effectExtent l="0" t="0" r="0" b="0"/>
            <wp:docPr id="12" name="Picture 12" descr="Unmet demand under NDIS &#10;No unmet demand 61.3 mean score and a CI of 95% between 59.6 and 62.9&#10;Unmet demand 57.1 mean score and a CI of 95% between 54.4 and 59.7" title="Figure 9: Australian Unity Personal Wellbeing Index, mean and 95% confidence intervals by unmet demand under NDIS (Trial PWDs, Age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0400" cy="3524400"/>
                    </a:xfrm>
                    <a:prstGeom prst="rect">
                      <a:avLst/>
                    </a:prstGeom>
                    <a:noFill/>
                    <a:ln>
                      <a:noFill/>
                    </a:ln>
                  </pic:spPr>
                </pic:pic>
              </a:graphicData>
            </a:graphic>
          </wp:inline>
        </w:drawing>
      </w:r>
    </w:p>
    <w:p w14:paraId="4612376B" w14:textId="2FC01781" w:rsidR="00D84D43" w:rsidRPr="00327DEB" w:rsidRDefault="00327DEB" w:rsidP="00635C4C">
      <w:pPr>
        <w:spacing w:before="240"/>
        <w:jc w:val="both"/>
        <w:rPr>
          <w:lang w:val="en-GB"/>
        </w:rPr>
      </w:pPr>
      <w:r w:rsidRPr="005B392A">
        <w:rPr>
          <w:i/>
        </w:rPr>
        <w:t xml:space="preserve">The NDIS Survey of People with Disability, and their Families and Carers: </w:t>
      </w:r>
      <w:r w:rsidR="00D84D43" w:rsidRPr="00327DEB">
        <w:rPr>
          <w:lang w:val="en-GB"/>
        </w:rPr>
        <w:t>Sense of social connection - descriptions about how much support they get from other people</w:t>
      </w:r>
      <w:r w:rsidR="007E267E">
        <w:rPr>
          <w:lang w:val="en-GB"/>
        </w:rPr>
        <w:t xml:space="preserve"> (</w:t>
      </w:r>
      <w:r w:rsidR="00942E4C" w:rsidRPr="009B0DBA">
        <w:rPr>
          <w:rFonts w:cstheme="minorHAnsi"/>
        </w:rPr>
        <w:t>Household Income and Labour Dynamics in Australia Survey</w:t>
      </w:r>
      <w:r w:rsidR="00942E4C">
        <w:rPr>
          <w:lang w:val="en-GB"/>
        </w:rPr>
        <w:t xml:space="preserve"> </w:t>
      </w:r>
      <w:r w:rsidR="007E267E">
        <w:rPr>
          <w:lang w:val="en-GB"/>
        </w:rPr>
        <w:t xml:space="preserve">see for example </w:t>
      </w:r>
      <w:r w:rsidR="007E267E" w:rsidRPr="00E52CF6">
        <w:rPr>
          <w:rFonts w:cstheme="minorHAnsi"/>
        </w:rPr>
        <w:t>Qu, L</w:t>
      </w:r>
      <w:r w:rsidR="007E267E">
        <w:rPr>
          <w:rFonts w:cstheme="minorHAnsi"/>
        </w:rPr>
        <w:t xml:space="preserve"> et al. 2012</w:t>
      </w:r>
      <w:r w:rsidR="007E267E">
        <w:rPr>
          <w:lang w:val="en-GB"/>
        </w:rPr>
        <w:t>)</w:t>
      </w:r>
      <w:r w:rsidR="00D84D43" w:rsidRPr="00327DEB">
        <w:rPr>
          <w:lang w:val="en-GB"/>
        </w:rPr>
        <w:t>.</w:t>
      </w:r>
    </w:p>
    <w:p w14:paraId="43E4EA4C" w14:textId="043C081D" w:rsidR="000A194C" w:rsidRDefault="007F7CBC" w:rsidP="00F40D51">
      <w:pPr>
        <w:pStyle w:val="ListParagraph"/>
        <w:numPr>
          <w:ilvl w:val="0"/>
          <w:numId w:val="12"/>
        </w:numPr>
        <w:autoSpaceDE w:val="0"/>
        <w:autoSpaceDN w:val="0"/>
        <w:adjustRightInd w:val="0"/>
        <w:rPr>
          <w:rFonts w:cstheme="minorHAnsi"/>
        </w:rPr>
      </w:pPr>
      <w:r w:rsidRPr="007F7CBC">
        <w:rPr>
          <w:rFonts w:cstheme="minorHAnsi"/>
        </w:rPr>
        <w:t xml:space="preserve">The final measure of </w:t>
      </w:r>
      <w:r w:rsidR="00F747C0">
        <w:rPr>
          <w:rFonts w:cstheme="minorHAnsi"/>
        </w:rPr>
        <w:t>wellbeing</w:t>
      </w:r>
      <w:r w:rsidRPr="007F7CBC">
        <w:rPr>
          <w:rFonts w:cstheme="minorHAnsi"/>
        </w:rPr>
        <w:t xml:space="preserve"> </w:t>
      </w:r>
      <w:r w:rsidR="00720341">
        <w:rPr>
          <w:rFonts w:cstheme="minorHAnsi"/>
        </w:rPr>
        <w:t xml:space="preserve">that we </w:t>
      </w:r>
      <w:r w:rsidR="007E267E">
        <w:rPr>
          <w:rFonts w:cstheme="minorHAnsi"/>
        </w:rPr>
        <w:t>collect</w:t>
      </w:r>
      <w:r w:rsidR="00720341">
        <w:rPr>
          <w:rFonts w:cstheme="minorHAnsi"/>
        </w:rPr>
        <w:t xml:space="preserve"> </w:t>
      </w:r>
      <w:r w:rsidRPr="007F7CBC">
        <w:rPr>
          <w:rFonts w:cstheme="minorHAnsi"/>
        </w:rPr>
        <w:t>uses a set of question</w:t>
      </w:r>
      <w:r w:rsidR="00F509C4">
        <w:rPr>
          <w:rFonts w:cstheme="minorHAnsi"/>
        </w:rPr>
        <w:t>s</w:t>
      </w:r>
      <w:r w:rsidRPr="007F7CBC">
        <w:rPr>
          <w:rFonts w:cstheme="minorHAnsi"/>
        </w:rPr>
        <w:t xml:space="preserve"> to measure a person</w:t>
      </w:r>
      <w:r w:rsidR="00F509C4">
        <w:rPr>
          <w:rFonts w:cstheme="minorHAnsi"/>
        </w:rPr>
        <w:t>’s</w:t>
      </w:r>
      <w:r w:rsidRPr="007F7CBC">
        <w:rPr>
          <w:rFonts w:cstheme="minorHAnsi"/>
        </w:rPr>
        <w:t xml:space="preserve"> sense of social </w:t>
      </w:r>
      <w:r w:rsidRPr="00AB38B5">
        <w:t>connection</w:t>
      </w:r>
      <w:r w:rsidRPr="007F7CBC">
        <w:rPr>
          <w:rFonts w:cstheme="minorHAnsi"/>
        </w:rPr>
        <w:t xml:space="preserve">. </w:t>
      </w:r>
      <w:r w:rsidR="00D84D43" w:rsidRPr="007F7CBC">
        <w:rPr>
          <w:rFonts w:cstheme="minorHAnsi"/>
        </w:rPr>
        <w:t xml:space="preserve">Respondents are asked to report on a series of questions concerned with their connection with others in the community. These data are an indicator of social capital and social inclusion. The questions </w:t>
      </w:r>
      <w:r w:rsidRPr="007F7CBC">
        <w:rPr>
          <w:rFonts w:cstheme="minorHAnsi"/>
        </w:rPr>
        <w:t xml:space="preserve">are </w:t>
      </w:r>
      <w:r w:rsidR="00D84D43" w:rsidRPr="007F7CBC">
        <w:rPr>
          <w:rFonts w:cstheme="minorHAnsi"/>
        </w:rPr>
        <w:t>concerned with levels of perceived loneliness, sufficiency of friends and visitors, and the perceived level of help available. Respondents are asked to rate on a scale of 0 -</w:t>
      </w:r>
      <w:r w:rsidR="007E267E">
        <w:rPr>
          <w:rFonts w:cstheme="minorHAnsi"/>
        </w:rPr>
        <w:t xml:space="preserve"> </w:t>
      </w:r>
      <w:r w:rsidR="00D84D43" w:rsidRPr="007F7CBC">
        <w:rPr>
          <w:rFonts w:cstheme="minorHAnsi"/>
        </w:rPr>
        <w:t xml:space="preserve">10 </w:t>
      </w:r>
      <w:r w:rsidR="00720341">
        <w:rPr>
          <w:rFonts w:cstheme="minorHAnsi"/>
        </w:rPr>
        <w:t xml:space="preserve">several aspects of </w:t>
      </w:r>
      <w:r w:rsidR="00720341" w:rsidRPr="007F7CBC">
        <w:rPr>
          <w:rFonts w:cstheme="minorHAnsi"/>
        </w:rPr>
        <w:t>how they have been feeling this</w:t>
      </w:r>
      <w:r w:rsidR="00720341">
        <w:rPr>
          <w:rFonts w:cstheme="minorHAnsi"/>
        </w:rPr>
        <w:t xml:space="preserve"> week</w:t>
      </w:r>
      <w:r w:rsidR="00720341" w:rsidRPr="007F7CBC">
        <w:rPr>
          <w:rFonts w:cstheme="minorHAnsi"/>
        </w:rPr>
        <w:t xml:space="preserve"> </w:t>
      </w:r>
      <w:r w:rsidR="00D84D43" w:rsidRPr="007F7CBC">
        <w:rPr>
          <w:rFonts w:cstheme="minorHAnsi"/>
        </w:rPr>
        <w:t>(where 0 is completely disagree and 10 is completely agree)</w:t>
      </w:r>
      <w:r w:rsidR="005C0C61">
        <w:rPr>
          <w:rFonts w:cstheme="minorHAnsi"/>
        </w:rPr>
        <w:t>.</w:t>
      </w:r>
      <w:r w:rsidR="00D84D43" w:rsidRPr="007F7CBC">
        <w:rPr>
          <w:rFonts w:cstheme="minorHAnsi"/>
        </w:rPr>
        <w:t xml:space="preserve"> </w:t>
      </w:r>
    </w:p>
    <w:p w14:paraId="0E100433" w14:textId="77777777" w:rsidR="000A194C" w:rsidRDefault="000A194C">
      <w:pPr>
        <w:spacing w:before="0"/>
        <w:rPr>
          <w:rFonts w:cstheme="minorHAnsi"/>
        </w:rPr>
      </w:pPr>
      <w:r>
        <w:rPr>
          <w:rFonts w:cstheme="minorHAnsi"/>
        </w:rPr>
        <w:br w:type="page"/>
      </w:r>
    </w:p>
    <w:p w14:paraId="3FFD4B10" w14:textId="3F46060B" w:rsidR="0096222C" w:rsidRPr="00AB38B5" w:rsidRDefault="00644E2F" w:rsidP="00F40D51">
      <w:pPr>
        <w:pStyle w:val="ListParagraph"/>
        <w:numPr>
          <w:ilvl w:val="0"/>
          <w:numId w:val="12"/>
        </w:numPr>
        <w:autoSpaceDE w:val="0"/>
        <w:autoSpaceDN w:val="0"/>
        <w:adjustRightInd w:val="0"/>
      </w:pPr>
      <w:r>
        <w:rPr>
          <w:rFonts w:cstheme="minorHAnsi"/>
        </w:rPr>
        <w:lastRenderedPageBreak/>
        <w:t xml:space="preserve">Appendix 4.2 </w:t>
      </w:r>
      <w:r w:rsidR="00431B0D" w:rsidRPr="00AB38B5">
        <w:fldChar w:fldCharType="begin"/>
      </w:r>
      <w:r w:rsidR="00431B0D" w:rsidRPr="00AB38B5">
        <w:instrText xml:space="preserve"> REF _Ref456792769 \h </w:instrText>
      </w:r>
      <w:r w:rsidR="00AB38B5">
        <w:instrText xml:space="preserve"> \* MERGEFORMAT </w:instrText>
      </w:r>
      <w:r w:rsidR="00431B0D" w:rsidRPr="00AB38B5">
        <w:fldChar w:fldCharType="separate"/>
      </w:r>
      <w:r w:rsidR="008902AC">
        <w:t>Table 59</w:t>
      </w:r>
      <w:r w:rsidR="00431B0D" w:rsidRPr="00AB38B5">
        <w:fldChar w:fldCharType="end"/>
      </w:r>
      <w:r w:rsidR="00784F47" w:rsidRPr="00AB38B5">
        <w:t xml:space="preserve"> to</w:t>
      </w:r>
      <w:r w:rsidR="00431B0D" w:rsidRPr="00AB38B5">
        <w:t xml:space="preserve"> </w:t>
      </w:r>
      <w:r w:rsidR="00431B0D" w:rsidRPr="00AB38B5">
        <w:fldChar w:fldCharType="begin"/>
      </w:r>
      <w:r w:rsidR="00431B0D" w:rsidRPr="00AB38B5">
        <w:instrText xml:space="preserve"> REF _Ref456793033 \h </w:instrText>
      </w:r>
      <w:r w:rsidR="00AB38B5">
        <w:instrText xml:space="preserve"> \* MERGEFORMAT </w:instrText>
      </w:r>
      <w:r w:rsidR="00431B0D" w:rsidRPr="00AB38B5">
        <w:fldChar w:fldCharType="separate"/>
      </w:r>
      <w:r w:rsidR="008902AC">
        <w:t>Table 63</w:t>
      </w:r>
      <w:r w:rsidR="00431B0D" w:rsidRPr="00AB38B5">
        <w:fldChar w:fldCharType="end"/>
      </w:r>
      <w:r w:rsidR="0096222C" w:rsidRPr="00AB38B5">
        <w:t xml:space="preserve"> present the mean value of responses to each of the five questions that make up the “social connection” wellbeing block</w:t>
      </w:r>
      <w:r w:rsidR="00720341" w:rsidRPr="00AB38B5">
        <w:t>,</w:t>
      </w:r>
      <w:r w:rsidR="0096222C" w:rsidRPr="00AB38B5">
        <w:t xml:space="preserve"> by broad disability type. The five measures are presented this way as they are intended to be used independently in order to investigate different aspects of social connection.</w:t>
      </w:r>
      <w:r w:rsidR="0073116D" w:rsidRPr="00AB38B5">
        <w:t xml:space="preserve"> </w:t>
      </w:r>
      <w:r w:rsidR="00B54EB9" w:rsidRPr="00AB38B5">
        <w:t>W</w:t>
      </w:r>
      <w:r w:rsidR="0073116D" w:rsidRPr="00AB38B5">
        <w:t>e summarise the information contained in these</w:t>
      </w:r>
      <w:r w:rsidR="00FC45C2" w:rsidRPr="00AB38B5">
        <w:t xml:space="preserve"> tables into a radar graph (</w:t>
      </w:r>
      <w:r w:rsidR="00DE7004" w:rsidRPr="00AB38B5">
        <w:fldChar w:fldCharType="begin"/>
      </w:r>
      <w:r w:rsidR="00DE7004" w:rsidRPr="00AB38B5">
        <w:instrText xml:space="preserve"> REF _Ref455660946 \h </w:instrText>
      </w:r>
      <w:r w:rsidR="00AB38B5">
        <w:instrText xml:space="preserve"> \* MERGEFORMAT </w:instrText>
      </w:r>
      <w:r w:rsidR="00DE7004" w:rsidRPr="00AB38B5">
        <w:fldChar w:fldCharType="separate"/>
      </w:r>
      <w:r w:rsidR="008902AC">
        <w:t>Figure 10</w:t>
      </w:r>
      <w:r w:rsidR="00DE7004" w:rsidRPr="00AB38B5">
        <w:fldChar w:fldCharType="end"/>
      </w:r>
      <w:r w:rsidR="0073116D" w:rsidRPr="00AB38B5">
        <w:t xml:space="preserve">) </w:t>
      </w:r>
      <w:r w:rsidR="00B54EB9" w:rsidRPr="00AB38B5">
        <w:t>to provide an overview that allows for clear</w:t>
      </w:r>
      <w:r w:rsidR="0073116D" w:rsidRPr="00AB38B5">
        <w:t xml:space="preserve"> comparisons between each of the aspects of these measures of wellbeing.</w:t>
      </w:r>
    </w:p>
    <w:p w14:paraId="73357C67" w14:textId="77777777" w:rsidR="0096222C" w:rsidRPr="00AB38B5" w:rsidRDefault="00B54EB9" w:rsidP="00F40D51">
      <w:pPr>
        <w:pStyle w:val="ListParagraph"/>
        <w:numPr>
          <w:ilvl w:val="0"/>
          <w:numId w:val="12"/>
        </w:numPr>
        <w:autoSpaceDE w:val="0"/>
        <w:autoSpaceDN w:val="0"/>
        <w:adjustRightInd w:val="0"/>
      </w:pPr>
      <w:r w:rsidRPr="00AB38B5">
        <w:t xml:space="preserve">The </w:t>
      </w:r>
      <w:r w:rsidR="0096222C" w:rsidRPr="00AB38B5">
        <w:t xml:space="preserve">responses </w:t>
      </w:r>
      <w:r w:rsidRPr="00AB38B5">
        <w:t xml:space="preserve">of NDIS participants </w:t>
      </w:r>
      <w:r w:rsidR="0096222C" w:rsidRPr="00AB38B5">
        <w:t xml:space="preserve">to the five measures of social connection range from 5.2 </w:t>
      </w:r>
      <w:r w:rsidRPr="00AB38B5">
        <w:t>to</w:t>
      </w:r>
      <w:r w:rsidR="0096222C" w:rsidRPr="00AB38B5">
        <w:t xml:space="preserve"> 8.4. NDIS participants report lower levels of agreement to the statement “I seem to have a lot of friends”</w:t>
      </w:r>
      <w:r w:rsidR="005A1293" w:rsidRPr="00AB38B5">
        <w:t xml:space="preserve">. Comparatively, they report higher levels of agreement with the statement “I enjoy spending time with the people who are important to me”. </w:t>
      </w:r>
    </w:p>
    <w:p w14:paraId="65F26238" w14:textId="77777777" w:rsidR="005A1293" w:rsidRPr="00AB38B5" w:rsidRDefault="005A1293" w:rsidP="00F40D51">
      <w:pPr>
        <w:pStyle w:val="ListParagraph"/>
        <w:numPr>
          <w:ilvl w:val="0"/>
          <w:numId w:val="12"/>
        </w:numPr>
        <w:autoSpaceDE w:val="0"/>
        <w:autoSpaceDN w:val="0"/>
        <w:adjustRightInd w:val="0"/>
      </w:pPr>
      <w:r w:rsidRPr="00AB38B5">
        <w:t>When comparing responses by broad disability type we see that people with mental health conditions/psychosocial disorders report lower levels of social connection</w:t>
      </w:r>
      <w:r w:rsidR="00766015" w:rsidRPr="00AB38B5">
        <w:t xml:space="preserve"> on all measures</w:t>
      </w:r>
      <w:r w:rsidRPr="00AB38B5">
        <w:t xml:space="preserve">. </w:t>
      </w:r>
      <w:r w:rsidR="00766015" w:rsidRPr="00AB38B5">
        <w:t xml:space="preserve">People with developmental or congenital conditions report low levels of agreement to the statement </w:t>
      </w:r>
      <w:r w:rsidRPr="00AB38B5">
        <w:t xml:space="preserve">“I seem to have a lot of friends”. </w:t>
      </w:r>
    </w:p>
    <w:p w14:paraId="1EAEE047" w14:textId="4E277FBB" w:rsidR="0073116D" w:rsidRPr="00DF2B86" w:rsidRDefault="0073116D" w:rsidP="00F40D51">
      <w:pPr>
        <w:pStyle w:val="ListParagraph"/>
        <w:numPr>
          <w:ilvl w:val="0"/>
          <w:numId w:val="12"/>
        </w:numPr>
        <w:autoSpaceDE w:val="0"/>
        <w:autoSpaceDN w:val="0"/>
        <w:adjustRightInd w:val="0"/>
        <w:rPr>
          <w:rFonts w:cstheme="minorHAnsi"/>
        </w:rPr>
      </w:pPr>
      <w:r w:rsidRPr="00AB38B5">
        <w:t>Th</w:t>
      </w:r>
      <w:r w:rsidR="00766015" w:rsidRPr="00AB38B5">
        <w:t>e</w:t>
      </w:r>
      <w:r w:rsidRPr="00AB38B5">
        <w:t xml:space="preserve"> radar graph </w:t>
      </w:r>
      <w:r w:rsidR="00766015" w:rsidRPr="00AB38B5">
        <w:t>in</w:t>
      </w:r>
      <w:r w:rsidR="007E267E" w:rsidRPr="00AB38B5">
        <w:t xml:space="preserve"> </w:t>
      </w:r>
      <w:r w:rsidR="00491E39" w:rsidRPr="00AB38B5">
        <w:fldChar w:fldCharType="begin"/>
      </w:r>
      <w:r w:rsidR="00491E39" w:rsidRPr="00AB38B5">
        <w:instrText xml:space="preserve"> REF _Ref455660946 \h </w:instrText>
      </w:r>
      <w:r w:rsidR="00AB38B5">
        <w:instrText xml:space="preserve"> \* MERGEFORMAT </w:instrText>
      </w:r>
      <w:r w:rsidR="00491E39" w:rsidRPr="00AB38B5">
        <w:fldChar w:fldCharType="separate"/>
      </w:r>
      <w:r w:rsidR="008902AC">
        <w:t>Figure 10</w:t>
      </w:r>
      <w:r w:rsidR="00491E39" w:rsidRPr="00AB38B5">
        <w:fldChar w:fldCharType="end"/>
      </w:r>
      <w:r w:rsidR="00DE7004" w:rsidRPr="00AB38B5">
        <w:t xml:space="preserve"> </w:t>
      </w:r>
      <w:r w:rsidRPr="00AB38B5">
        <w:t>highlights that for all disability types, NDIS participants seem to record a higher score to the questions about “I enjoy the time I spend with the people who are important to me”.  Also, the graph highlights that the answers t</w:t>
      </w:r>
      <w:r w:rsidR="00DE7004" w:rsidRPr="00AB38B5">
        <w:t xml:space="preserve">o the first question “I seem to </w:t>
      </w:r>
      <w:r w:rsidRPr="00AB38B5">
        <w:t>have a lot of friends” are associated with lower scores for e</w:t>
      </w:r>
      <w:r w:rsidR="005F6EC1">
        <w:t>ach disability type</w:t>
      </w:r>
      <w:r w:rsidR="00DE7004" w:rsidRPr="00AB38B5">
        <w:t xml:space="preserve">. For other </w:t>
      </w:r>
      <w:r w:rsidRPr="00AB38B5">
        <w:t>questions we</w:t>
      </w:r>
      <w:r w:rsidRPr="00DF2B86">
        <w:rPr>
          <w:rFonts w:cstheme="minorHAnsi"/>
        </w:rPr>
        <w:t xml:space="preserve"> see a bit of variability between disability types with regards to which question receives higher scores but these variations </w:t>
      </w:r>
      <w:r w:rsidR="007E267E">
        <w:rPr>
          <w:rFonts w:cstheme="minorHAnsi"/>
        </w:rPr>
        <w:t>appear to be</w:t>
      </w:r>
      <w:r w:rsidRPr="00DF2B86">
        <w:rPr>
          <w:rFonts w:cstheme="minorHAnsi"/>
        </w:rPr>
        <w:t xml:space="preserve"> too small to be statistically signifi</w:t>
      </w:r>
      <w:r w:rsidR="00217B2C">
        <w:rPr>
          <w:rFonts w:cstheme="minorHAnsi"/>
        </w:rPr>
        <w:t xml:space="preserve">cant. With the availability of </w:t>
      </w:r>
      <w:r w:rsidR="00764082">
        <w:rPr>
          <w:rFonts w:cstheme="minorHAnsi"/>
        </w:rPr>
        <w:t>wave</w:t>
      </w:r>
      <w:r w:rsidRPr="00DF2B86">
        <w:rPr>
          <w:rFonts w:cstheme="minorHAnsi"/>
        </w:rPr>
        <w:t xml:space="preserve"> 2 data, we will be able to look at changes between the two waves and be more informative as to the impact of the NDIS on </w:t>
      </w:r>
      <w:r w:rsidR="001D654D" w:rsidRPr="00DF2B86">
        <w:rPr>
          <w:rFonts w:cstheme="minorHAnsi"/>
        </w:rPr>
        <w:t>the we</w:t>
      </w:r>
      <w:r w:rsidRPr="00DF2B86">
        <w:rPr>
          <w:rFonts w:cstheme="minorHAnsi"/>
        </w:rPr>
        <w:t>llbeing</w:t>
      </w:r>
      <w:r w:rsidR="001D654D" w:rsidRPr="00DF2B86">
        <w:rPr>
          <w:rFonts w:cstheme="minorHAnsi"/>
        </w:rPr>
        <w:t xml:space="preserve"> of people with disability</w:t>
      </w:r>
      <w:r w:rsidRPr="00DF2B86">
        <w:rPr>
          <w:rFonts w:cstheme="minorHAnsi"/>
        </w:rPr>
        <w:t>.</w:t>
      </w:r>
    </w:p>
    <w:p w14:paraId="35DEC6C8" w14:textId="77777777" w:rsidR="00DE7004" w:rsidRPr="00DE7004" w:rsidRDefault="00DE7004" w:rsidP="00F5750D">
      <w:pPr>
        <w:pStyle w:val="Caption"/>
        <w:ind w:left="426"/>
      </w:pPr>
      <w:bookmarkStart w:id="62" w:name="_Ref455660946"/>
      <w:bookmarkStart w:id="63" w:name="_Toc462054923"/>
      <w:r>
        <w:t xml:space="preserve">Figure </w:t>
      </w:r>
      <w:r w:rsidR="008D488B">
        <w:fldChar w:fldCharType="begin"/>
      </w:r>
      <w:r w:rsidR="008D488B">
        <w:instrText xml:space="preserve"> SEQ Figure \* ARABIC </w:instrText>
      </w:r>
      <w:r w:rsidR="008D488B">
        <w:fldChar w:fldCharType="separate"/>
      </w:r>
      <w:r w:rsidR="008902AC">
        <w:rPr>
          <w:noProof/>
        </w:rPr>
        <w:t>10</w:t>
      </w:r>
      <w:r w:rsidR="008D488B">
        <w:rPr>
          <w:noProof/>
        </w:rPr>
        <w:fldChar w:fldCharType="end"/>
      </w:r>
      <w:bookmarkEnd w:id="62"/>
      <w:r>
        <w:t xml:space="preserve">: </w:t>
      </w:r>
      <w:r w:rsidRPr="00327DEB">
        <w:rPr>
          <w:lang w:val="en-GB"/>
        </w:rPr>
        <w:t>Sense of social connection</w:t>
      </w:r>
      <w:r>
        <w:t xml:space="preserve">, mean by disability type </w:t>
      </w:r>
      <w:r w:rsidRPr="001B3DBD">
        <w:t xml:space="preserve">(Trial PWDs, Aged </w:t>
      </w:r>
      <w:r>
        <w:t>8</w:t>
      </w:r>
      <w:r w:rsidRPr="001B3DBD">
        <w:t>+)</w:t>
      </w:r>
      <w:bookmarkEnd w:id="63"/>
    </w:p>
    <w:p w14:paraId="3E7CA8F8" w14:textId="77777777" w:rsidR="0073116D" w:rsidRPr="00B66019" w:rsidRDefault="0073116D" w:rsidP="00B66019">
      <w:pPr>
        <w:jc w:val="center"/>
      </w:pPr>
      <w:r w:rsidRPr="0073116D">
        <w:rPr>
          <w:noProof/>
          <w:lang w:eastAsia="en-AU"/>
        </w:rPr>
        <w:drawing>
          <wp:inline distT="0" distB="0" distL="0" distR="0" wp14:anchorId="6FAB9FE3" wp14:editId="09D64937">
            <wp:extent cx="5078730" cy="4473010"/>
            <wp:effectExtent l="0" t="0" r="7620" b="3810"/>
            <wp:docPr id="20" name="Picture 20" descr="Sense of social connection, mean score by disability type.&#10;I seem to have a lot of friends; Physical or sensory 5.6 mean score, Mental health/psychosocial 4.4 mean score, Intellectual disability 5.6 mean score, Developmental or congenital 4.4 mean score, Neurological 6 mean score, Other or not defined 5.3 mean score&#10;There is someone who can always cheer me up when I'm down; &#10;Physical or sensory 6.8,&#10;Mental health/psychosocial 5.3,&#10;Intellectual disability 7.6,&#10;Developmental or congenital 6.9,&#10;Neurological 7.2,&#10;Other or not defined 7&#10;I enjoy the time I spend with the people who are important to me;&#10;Physical or sensory 8.3,&#10;Mental health/psychosocial 7.2,&#10;Intellectual disability 8.7,&#10;Developmental or congenital 8.4,&#10;Neurological 8.7,&#10;Other or not defined 8.5&#10;When something's on my mind, just talking with the people I know can make me feel better;&#10;Physical or sensory 7.3,&#10;Mental health/psychosocial 6,&#10;Intellectual disability 6.7,&#10;Developmental or congenital 6.2,&#10;Neurological 7.5,&#10;Other or not defined 6.7&#10;When I need someone to help me out, I can usually find someone; Physical or sensory 7.1,&#10;Mental health/psychosocial 5.6,&#10;Intellectual disability 7.9,&#10;Developmental or congenital 7.4,&#10;Neurological 7.6,&#10;Other or not defined 7.1" title="Figure 10: Sense of social connection, mean by disability type (Trial PWDs, Age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1208" cy="4501614"/>
                    </a:xfrm>
                    <a:prstGeom prst="rect">
                      <a:avLst/>
                    </a:prstGeom>
                    <a:noFill/>
                    <a:ln>
                      <a:noFill/>
                    </a:ln>
                  </pic:spPr>
                </pic:pic>
              </a:graphicData>
            </a:graphic>
          </wp:inline>
        </w:drawing>
      </w:r>
    </w:p>
    <w:p w14:paraId="4F6B026B" w14:textId="77777777" w:rsidR="007F7CBC" w:rsidRPr="00327DEB" w:rsidRDefault="00327DEB" w:rsidP="005C0C61">
      <w:pPr>
        <w:spacing w:before="240"/>
        <w:rPr>
          <w:lang w:val="en-GB"/>
        </w:rPr>
      </w:pPr>
      <w:r w:rsidRPr="005B392A">
        <w:rPr>
          <w:i/>
        </w:rPr>
        <w:lastRenderedPageBreak/>
        <w:t xml:space="preserve">The NDIS Survey of People with Disability, and their Families and Carers: </w:t>
      </w:r>
      <w:r w:rsidR="007E267E">
        <w:rPr>
          <w:lang w:val="en-GB"/>
        </w:rPr>
        <w:t>Family Members and Carers Perspective</w:t>
      </w:r>
    </w:p>
    <w:p w14:paraId="574891EB" w14:textId="33AC3116" w:rsidR="00670A21" w:rsidRPr="00AB38B5" w:rsidRDefault="00670A21" w:rsidP="00F40D51">
      <w:pPr>
        <w:pStyle w:val="ListParagraph"/>
        <w:numPr>
          <w:ilvl w:val="0"/>
          <w:numId w:val="12"/>
        </w:numPr>
        <w:autoSpaceDE w:val="0"/>
        <w:autoSpaceDN w:val="0"/>
        <w:adjustRightInd w:val="0"/>
      </w:pPr>
      <w:r w:rsidRPr="00DF2B86">
        <w:rPr>
          <w:rFonts w:cstheme="minorHAnsi"/>
        </w:rPr>
        <w:t>The wellbeing of the family members and carers of people with disability is an</w:t>
      </w:r>
      <w:r w:rsidR="007E267E">
        <w:rPr>
          <w:rFonts w:cstheme="minorHAnsi"/>
        </w:rPr>
        <w:t>other</w:t>
      </w:r>
      <w:r w:rsidRPr="00DF2B86">
        <w:rPr>
          <w:rFonts w:cstheme="minorHAnsi"/>
        </w:rPr>
        <w:t xml:space="preserve"> important factor on w</w:t>
      </w:r>
      <w:r w:rsidRPr="00AB38B5">
        <w:t xml:space="preserve">hich the evaluation focuses. Families and carers </w:t>
      </w:r>
      <w:r w:rsidR="00F9445F" w:rsidRPr="00AB38B5">
        <w:t xml:space="preserve">are </w:t>
      </w:r>
      <w:r w:rsidRPr="00AB38B5">
        <w:t>asked a series of questions to rate their level of satisfaction with various aspects of life (</w:t>
      </w:r>
      <w:r w:rsidR="00431B0D" w:rsidRPr="00AB38B5">
        <w:t xml:space="preserve">Appendix 4.2 </w:t>
      </w:r>
      <w:r w:rsidR="00300143" w:rsidRPr="00AB38B5">
        <w:fldChar w:fldCharType="begin"/>
      </w:r>
      <w:r w:rsidR="00300143" w:rsidRPr="00AB38B5">
        <w:instrText xml:space="preserve"> REF _Ref456945862 \h </w:instrText>
      </w:r>
      <w:r w:rsidR="00AB38B5">
        <w:instrText xml:space="preserve"> \* MERGEFORMAT </w:instrText>
      </w:r>
      <w:r w:rsidR="00300143" w:rsidRPr="00AB38B5">
        <w:fldChar w:fldCharType="separate"/>
      </w:r>
      <w:r w:rsidR="008902AC">
        <w:t>Table 64</w:t>
      </w:r>
      <w:r w:rsidR="00300143" w:rsidRPr="00AB38B5">
        <w:fldChar w:fldCharType="end"/>
      </w:r>
      <w:r w:rsidRPr="00AB38B5">
        <w:t>).</w:t>
      </w:r>
    </w:p>
    <w:p w14:paraId="1612D66A" w14:textId="08B483F9" w:rsidR="00670A21" w:rsidRPr="00AB38B5" w:rsidRDefault="00670A21" w:rsidP="00F40D51">
      <w:pPr>
        <w:pStyle w:val="ListParagraph"/>
        <w:numPr>
          <w:ilvl w:val="0"/>
          <w:numId w:val="12"/>
        </w:numPr>
        <w:autoSpaceDE w:val="0"/>
        <w:autoSpaceDN w:val="0"/>
        <w:adjustRightInd w:val="0"/>
      </w:pPr>
      <w:r w:rsidRPr="00AB38B5">
        <w:t>The majority of family members and carers in the trial sites are either satisfied or very satisfied with the various aspects of their lives they are asked to report on. However, there is diversity. We note that a significantly large proportion of family members and carers report to be either dissatisfied or very dissatisfied with some aspects of their lives. These appear to be mostly aspects that have to do with the amount of support family and carers can count on, with more than 20</w:t>
      </w:r>
      <w:r w:rsidR="00D410AC" w:rsidRPr="00AB38B5">
        <w:t xml:space="preserve"> per cent</w:t>
      </w:r>
      <w:r w:rsidR="0029105B" w:rsidRPr="00AB38B5">
        <w:t xml:space="preserve"> of</w:t>
      </w:r>
      <w:r w:rsidRPr="00AB38B5">
        <w:t xml:space="preserve"> family &amp; carers reporting to be dissatisfied or very dissatisfied with (i) family support necessary to relieve stress, (ii) availability of outside help to take care of the special needs of all family members, and (iii) time of family members to pursue their own interest</w:t>
      </w:r>
      <w:r w:rsidR="007E267E" w:rsidRPr="00AB38B5">
        <w:t>s</w:t>
      </w:r>
      <w:r w:rsidRPr="00AB38B5">
        <w:t xml:space="preserve">. The first conclusion that one can reach is that for a significant proportion of families and carers, activities centred </w:t>
      </w:r>
      <w:proofErr w:type="gramStart"/>
      <w:r w:rsidRPr="00AB38B5">
        <w:t>around</w:t>
      </w:r>
      <w:proofErr w:type="gramEnd"/>
      <w:r w:rsidRPr="00AB38B5">
        <w:t xml:space="preserve"> caring for the person with disability can be an all-consuming part of their lives, and one where the ability to rely on additional support from third persons is needed but</w:t>
      </w:r>
      <w:r w:rsidR="007E267E" w:rsidRPr="00AB38B5">
        <w:t xml:space="preserve"> often</w:t>
      </w:r>
      <w:r w:rsidRPr="00AB38B5">
        <w:t xml:space="preserve"> lacking.</w:t>
      </w:r>
    </w:p>
    <w:p w14:paraId="6BB86584" w14:textId="5C0CAC70" w:rsidR="00300143" w:rsidRPr="001D654D" w:rsidRDefault="00300143" w:rsidP="00F40D51">
      <w:pPr>
        <w:pStyle w:val="ListParagraph"/>
        <w:numPr>
          <w:ilvl w:val="0"/>
          <w:numId w:val="12"/>
        </w:numPr>
        <w:autoSpaceDE w:val="0"/>
        <w:autoSpaceDN w:val="0"/>
        <w:adjustRightInd w:val="0"/>
        <w:rPr>
          <w:rFonts w:cstheme="minorHAnsi"/>
        </w:rPr>
      </w:pPr>
      <w:r w:rsidRPr="00AB38B5">
        <w:t xml:space="preserve">Another measure of </w:t>
      </w:r>
      <w:r w:rsidR="00F747C0" w:rsidRPr="00AB38B5">
        <w:t>wellbeing</w:t>
      </w:r>
      <w:r w:rsidRPr="00AB38B5">
        <w:t xml:space="preserve"> included in the NDIS survey is financial hardship (Appendix 4.2 </w:t>
      </w:r>
      <w:r w:rsidRPr="00AB38B5">
        <w:fldChar w:fldCharType="begin"/>
      </w:r>
      <w:r w:rsidRPr="00AB38B5">
        <w:instrText xml:space="preserve"> REF _Ref456945834 \h </w:instrText>
      </w:r>
      <w:r w:rsidR="00AB38B5">
        <w:instrText xml:space="preserve"> \* MERGEFORMAT </w:instrText>
      </w:r>
      <w:r w:rsidRPr="00AB38B5">
        <w:fldChar w:fldCharType="separate"/>
      </w:r>
      <w:r w:rsidR="008902AC">
        <w:t>Table 65</w:t>
      </w:r>
      <w:r w:rsidRPr="00AB38B5">
        <w:fldChar w:fldCharType="end"/>
      </w:r>
      <w:r w:rsidRPr="00AB38B5">
        <w:t>). This question is only asked of family members and carers of NDIS participants and asks about seven separate indicators that could be taken as potential manifestations of financial hardship. 42</w:t>
      </w:r>
      <w:r w:rsidR="00D410AC" w:rsidRPr="00AB38B5">
        <w:t xml:space="preserve"> per cent</w:t>
      </w:r>
      <w:r w:rsidRPr="00AB38B5">
        <w:t xml:space="preserve"> of family members and carers of NDIS participants that were surveyed reported that they e</w:t>
      </w:r>
      <w:r w:rsidRPr="001D654D">
        <w:rPr>
          <w:rFonts w:cstheme="minorHAnsi"/>
        </w:rPr>
        <w:t xml:space="preserve">xperienced at least one indicator of financial hardship over the last 12 months. The </w:t>
      </w:r>
      <w:r w:rsidR="007E267E">
        <w:rPr>
          <w:rFonts w:cstheme="minorHAnsi"/>
        </w:rPr>
        <w:t xml:space="preserve">financial hardship </w:t>
      </w:r>
      <w:r w:rsidRPr="001D654D">
        <w:rPr>
          <w:rFonts w:cstheme="minorHAnsi"/>
        </w:rPr>
        <w:t>most commonly reported indicator was that a carer or family member could not pay bills on time (26</w:t>
      </w:r>
      <w:r w:rsidR="00D410AC">
        <w:rPr>
          <w:rFonts w:cstheme="minorHAnsi"/>
        </w:rPr>
        <w:t xml:space="preserve"> per cent</w:t>
      </w:r>
      <w:r w:rsidRPr="001D654D">
        <w:rPr>
          <w:rFonts w:cstheme="minorHAnsi"/>
        </w:rPr>
        <w:t>) and/or that they asked for financial help (25</w:t>
      </w:r>
      <w:r w:rsidR="00D410AC">
        <w:rPr>
          <w:rFonts w:cstheme="minorHAnsi"/>
        </w:rPr>
        <w:t xml:space="preserve"> per cent</w:t>
      </w:r>
      <w:r w:rsidRPr="001D654D">
        <w:rPr>
          <w:rFonts w:cstheme="minorHAnsi"/>
        </w:rPr>
        <w:t xml:space="preserve">). </w:t>
      </w:r>
      <w:r w:rsidR="00AB4BC1">
        <w:rPr>
          <w:rFonts w:cstheme="minorHAnsi"/>
        </w:rPr>
        <w:t xml:space="preserve">The numbers reported in </w:t>
      </w:r>
      <w:r w:rsidR="004044C2">
        <w:rPr>
          <w:rFonts w:cstheme="minorHAnsi"/>
        </w:rPr>
        <w:fldChar w:fldCharType="begin"/>
      </w:r>
      <w:r w:rsidR="004044C2">
        <w:rPr>
          <w:rFonts w:cstheme="minorHAnsi"/>
        </w:rPr>
        <w:instrText xml:space="preserve"> REF _Ref456945834 \h </w:instrText>
      </w:r>
      <w:r w:rsidR="004044C2">
        <w:rPr>
          <w:rFonts w:cstheme="minorHAnsi"/>
        </w:rPr>
      </w:r>
      <w:r w:rsidR="004044C2">
        <w:rPr>
          <w:rFonts w:cstheme="minorHAnsi"/>
        </w:rPr>
        <w:fldChar w:fldCharType="separate"/>
      </w:r>
      <w:r w:rsidR="004044C2">
        <w:t xml:space="preserve">Table </w:t>
      </w:r>
      <w:r w:rsidR="004044C2">
        <w:rPr>
          <w:noProof/>
        </w:rPr>
        <w:t>65</w:t>
      </w:r>
      <w:r w:rsidR="004044C2">
        <w:rPr>
          <w:rFonts w:cstheme="minorHAnsi"/>
        </w:rPr>
        <w:fldChar w:fldCharType="end"/>
      </w:r>
      <w:r w:rsidR="004044C2">
        <w:rPr>
          <w:rFonts w:cstheme="minorHAnsi"/>
        </w:rPr>
        <w:t xml:space="preserve"> </w:t>
      </w:r>
      <w:r w:rsidRPr="00AB4BC1">
        <w:rPr>
          <w:rFonts w:cstheme="minorHAnsi"/>
        </w:rPr>
        <w:t>are</w:t>
      </w:r>
      <w:r>
        <w:rPr>
          <w:rFonts w:cstheme="minorHAnsi"/>
        </w:rPr>
        <w:t xml:space="preserve"> pointing towards those family members and carers in the sample who may be finding themselves in serious disadvantage. These family members and carers will be examined further once wave 2 data become available. </w:t>
      </w:r>
    </w:p>
    <w:p w14:paraId="1C1B5DF5" w14:textId="77777777" w:rsidR="0008692D" w:rsidRPr="003C5582" w:rsidRDefault="0008692D" w:rsidP="00635C4C">
      <w:pPr>
        <w:autoSpaceDE w:val="0"/>
        <w:autoSpaceDN w:val="0"/>
        <w:adjustRightInd w:val="0"/>
        <w:jc w:val="both"/>
        <w:rPr>
          <w:rFonts w:cstheme="minorHAnsi"/>
          <w:b/>
          <w:highlight w:val="yellow"/>
        </w:rPr>
      </w:pPr>
      <w:r w:rsidRPr="003C5582">
        <w:rPr>
          <w:b/>
        </w:rPr>
        <w:t>The qualitative detail</w:t>
      </w:r>
    </w:p>
    <w:p w14:paraId="60F05426" w14:textId="77777777" w:rsidR="0008692D" w:rsidRPr="0008692D" w:rsidRDefault="0008692D" w:rsidP="00635C4C">
      <w:pPr>
        <w:shd w:val="clear" w:color="auto" w:fill="FFFFFF" w:themeFill="background1"/>
        <w:autoSpaceDE w:val="0"/>
        <w:autoSpaceDN w:val="0"/>
        <w:adjustRightInd w:val="0"/>
        <w:jc w:val="both"/>
        <w:rPr>
          <w:rFonts w:cstheme="minorHAnsi"/>
        </w:rPr>
      </w:pPr>
      <w:r w:rsidRPr="0008692D">
        <w:rPr>
          <w:rFonts w:cstheme="minorHAnsi"/>
        </w:rPr>
        <w:t xml:space="preserve">Disability, whether intellectual or physical, present since birth or acquired later in life, was reported as having a major impact on both the life of the person with the disability, and on their family members and/or carers. These impacts occurred across the spheres of health and wellbeing; social, economic and educational participation; finances; and the household and family relationships. The two waves of qualitative evidence allows us to understand how the NDIS has contributed to changes in health and wellbeing; and the social and economic participation of NDIS participants and their family members and carers. </w:t>
      </w:r>
    </w:p>
    <w:p w14:paraId="7ED90EF7" w14:textId="77777777" w:rsidR="00CF5A23" w:rsidRPr="004C689C" w:rsidRDefault="00CF5A23" w:rsidP="00635C4C">
      <w:pPr>
        <w:shd w:val="clear" w:color="auto" w:fill="FFFFFF" w:themeFill="background1"/>
        <w:jc w:val="both"/>
        <w:rPr>
          <w:i/>
        </w:rPr>
      </w:pPr>
      <w:r w:rsidRPr="004C689C">
        <w:rPr>
          <w:i/>
        </w:rPr>
        <w:t>The perspective of the person with disability and their family and carer</w:t>
      </w:r>
    </w:p>
    <w:p w14:paraId="68201FC6" w14:textId="77777777" w:rsidR="0008692D" w:rsidRPr="00CF5A23" w:rsidRDefault="0008692D" w:rsidP="00635C4C">
      <w:pPr>
        <w:shd w:val="clear" w:color="auto" w:fill="FFFFFF" w:themeFill="background1"/>
        <w:jc w:val="both"/>
        <w:rPr>
          <w:iCs/>
        </w:rPr>
      </w:pPr>
      <w:r w:rsidRPr="00CF5A23">
        <w:rPr>
          <w:iCs/>
        </w:rPr>
        <w:t>For the NDIS participant</w:t>
      </w:r>
    </w:p>
    <w:p w14:paraId="336FED7C" w14:textId="7E1F3164" w:rsidR="0008692D" w:rsidRPr="00AB38B5" w:rsidRDefault="0008692D" w:rsidP="00F40D51">
      <w:pPr>
        <w:pStyle w:val="ListParagraph"/>
        <w:numPr>
          <w:ilvl w:val="0"/>
          <w:numId w:val="12"/>
        </w:numPr>
        <w:autoSpaceDE w:val="0"/>
        <w:autoSpaceDN w:val="0"/>
        <w:adjustRightInd w:val="0"/>
      </w:pPr>
      <w:r w:rsidRPr="005A6E0A">
        <w:rPr>
          <w:rFonts w:cstheme="minorHAnsi"/>
        </w:rPr>
        <w:t xml:space="preserve">At the time of the </w:t>
      </w:r>
      <w:r w:rsidR="00764082">
        <w:rPr>
          <w:rFonts w:cstheme="minorHAnsi"/>
        </w:rPr>
        <w:t>wave</w:t>
      </w:r>
      <w:r w:rsidRPr="005A6E0A">
        <w:rPr>
          <w:rFonts w:cstheme="minorHAnsi"/>
        </w:rPr>
        <w:t xml:space="preserve"> 1 interviews, positive impacts of participating in the NDIS were beginning to emerge for mo</w:t>
      </w:r>
      <w:r w:rsidRPr="00AB38B5">
        <w:t xml:space="preserve">st participants. The main impacts reported were related to having better services than previously and an improved coordination of services (particularly for households with more than one NDIS participant).  Evidence was provided of increased independence, of </w:t>
      </w:r>
      <w:r w:rsidR="0050307C" w:rsidRPr="00AB38B5">
        <w:t>“</w:t>
      </w:r>
      <w:r w:rsidRPr="00AB38B5">
        <w:t>living</w:t>
      </w:r>
      <w:r w:rsidR="0050307C" w:rsidRPr="00AB38B5">
        <w:t>”</w:t>
      </w:r>
      <w:r w:rsidRPr="00AB38B5">
        <w:t xml:space="preserve"> rather than just managing or </w:t>
      </w:r>
      <w:r w:rsidR="0050307C" w:rsidRPr="00AB38B5">
        <w:t>“</w:t>
      </w:r>
      <w:r w:rsidRPr="00AB38B5">
        <w:t>surviving</w:t>
      </w:r>
      <w:r w:rsidR="0050307C" w:rsidRPr="00AB38B5">
        <w:t>”</w:t>
      </w:r>
      <w:r w:rsidRPr="00AB38B5">
        <w:t xml:space="preserve">, and of generally feeling happier.  </w:t>
      </w:r>
    </w:p>
    <w:p w14:paraId="67F67FDE" w14:textId="0DB6D140" w:rsidR="0008692D" w:rsidRPr="00AB38B5" w:rsidRDefault="0008692D" w:rsidP="00F40D51">
      <w:pPr>
        <w:pStyle w:val="ListParagraph"/>
        <w:numPr>
          <w:ilvl w:val="0"/>
          <w:numId w:val="12"/>
        </w:numPr>
        <w:autoSpaceDE w:val="0"/>
        <w:autoSpaceDN w:val="0"/>
        <w:adjustRightInd w:val="0"/>
      </w:pPr>
      <w:r w:rsidRPr="00AB38B5">
        <w:t xml:space="preserve">At </w:t>
      </w:r>
      <w:r w:rsidR="00764082" w:rsidRPr="00AB38B5">
        <w:t>wave</w:t>
      </w:r>
      <w:r w:rsidRPr="00AB38B5">
        <w:t xml:space="preserve"> 2, there was an increase in overall sense of wellbeing. However, in some cases the NDIS participant’s wellbeing and behaviour had declined</w:t>
      </w:r>
      <w:r w:rsidR="006A112C" w:rsidRPr="00AB38B5">
        <w:t xml:space="preserve"> (for reasons not necessarily related to the NDIS).</w:t>
      </w:r>
    </w:p>
    <w:p w14:paraId="76944EF9" w14:textId="77777777" w:rsidR="0008692D" w:rsidRDefault="0008692D" w:rsidP="00F40D51">
      <w:pPr>
        <w:pStyle w:val="ListParagraph"/>
        <w:numPr>
          <w:ilvl w:val="0"/>
          <w:numId w:val="12"/>
        </w:numPr>
        <w:autoSpaceDE w:val="0"/>
        <w:autoSpaceDN w:val="0"/>
        <w:adjustRightInd w:val="0"/>
        <w:rPr>
          <w:rFonts w:cstheme="minorHAnsi"/>
        </w:rPr>
      </w:pPr>
      <w:r w:rsidRPr="00AB38B5">
        <w:t>Many respondents described evidence of improved skills and developmental progress as a result of the NDIS. This incl</w:t>
      </w:r>
      <w:r>
        <w:rPr>
          <w:rFonts w:cstheme="minorHAnsi"/>
        </w:rPr>
        <w:t xml:space="preserve">uded increased </w:t>
      </w:r>
      <w:r w:rsidRPr="002670DA">
        <w:rPr>
          <w:rFonts w:cstheme="minorHAnsi"/>
        </w:rPr>
        <w:t>participation in society</w:t>
      </w:r>
      <w:r>
        <w:rPr>
          <w:rFonts w:cstheme="minorHAnsi"/>
        </w:rPr>
        <w:t xml:space="preserve"> and recreational activities</w:t>
      </w:r>
      <w:r w:rsidRPr="002670DA">
        <w:rPr>
          <w:rFonts w:cstheme="minorHAnsi"/>
        </w:rPr>
        <w:t xml:space="preserve">, being able </w:t>
      </w:r>
      <w:r w:rsidRPr="002670DA">
        <w:rPr>
          <w:rFonts w:cstheme="minorHAnsi"/>
        </w:rPr>
        <w:lastRenderedPageBreak/>
        <w:t xml:space="preserve">to do things that had hitherto been unavailable or inaccessible, </w:t>
      </w:r>
      <w:r>
        <w:rPr>
          <w:rFonts w:cstheme="minorHAnsi"/>
        </w:rPr>
        <w:t xml:space="preserve">and </w:t>
      </w:r>
      <w:r w:rsidRPr="002670DA">
        <w:rPr>
          <w:rFonts w:cstheme="minorHAnsi"/>
        </w:rPr>
        <w:t xml:space="preserve">observable happiness in being able to be more active. </w:t>
      </w:r>
    </w:p>
    <w:p w14:paraId="32A692CE" w14:textId="49663F94" w:rsidR="0008692D" w:rsidRPr="002670DA" w:rsidRDefault="0008692D" w:rsidP="00F40D51">
      <w:pPr>
        <w:pStyle w:val="ListParagraph"/>
        <w:numPr>
          <w:ilvl w:val="0"/>
          <w:numId w:val="12"/>
        </w:numPr>
        <w:autoSpaceDE w:val="0"/>
        <w:autoSpaceDN w:val="0"/>
        <w:adjustRightInd w:val="0"/>
        <w:rPr>
          <w:rFonts w:cstheme="minorHAnsi"/>
        </w:rPr>
      </w:pPr>
      <w:r w:rsidRPr="006E0C83">
        <w:rPr>
          <w:rFonts w:cstheme="minorHAnsi"/>
        </w:rPr>
        <w:t xml:space="preserve">At </w:t>
      </w:r>
      <w:r w:rsidR="00764082">
        <w:rPr>
          <w:rFonts w:cstheme="minorHAnsi"/>
        </w:rPr>
        <w:t>wave</w:t>
      </w:r>
      <w:r w:rsidRPr="006E0C83">
        <w:rPr>
          <w:rFonts w:cstheme="minorHAnsi"/>
        </w:rPr>
        <w:t xml:space="preserve"> 2, as at </w:t>
      </w:r>
      <w:r w:rsidR="00764082">
        <w:rPr>
          <w:rFonts w:cstheme="minorHAnsi"/>
        </w:rPr>
        <w:t>wave</w:t>
      </w:r>
      <w:r w:rsidRPr="006E0C83">
        <w:rPr>
          <w:rFonts w:cstheme="minorHAnsi"/>
        </w:rPr>
        <w:t xml:space="preserve"> 1, many parents of young NDIS participants gave examples of </w:t>
      </w:r>
      <w:r>
        <w:rPr>
          <w:rFonts w:cstheme="minorHAnsi"/>
        </w:rPr>
        <w:t xml:space="preserve">the </w:t>
      </w:r>
      <w:r w:rsidRPr="006E0C83">
        <w:rPr>
          <w:rFonts w:cstheme="minorHAnsi"/>
        </w:rPr>
        <w:t>physical and</w:t>
      </w:r>
      <w:r>
        <w:rPr>
          <w:rFonts w:cstheme="minorHAnsi"/>
        </w:rPr>
        <w:t>,</w:t>
      </w:r>
      <w:r w:rsidRPr="006E0C83">
        <w:rPr>
          <w:rFonts w:cstheme="minorHAnsi"/>
        </w:rPr>
        <w:t xml:space="preserve"> to a lesser extent</w:t>
      </w:r>
      <w:r>
        <w:rPr>
          <w:rFonts w:cstheme="minorHAnsi"/>
        </w:rPr>
        <w:t>,</w:t>
      </w:r>
      <w:r w:rsidRPr="006E0C83">
        <w:rPr>
          <w:rFonts w:cstheme="minorHAnsi"/>
        </w:rPr>
        <w:t xml:space="preserve"> social and emotional progress made by their child, achieved with the support of NDIA funding. There was some suggestion that increased intensity of intervention, a direct consequence of the higher level of funding provided by the NDIS, was accelerating developmental progress.</w:t>
      </w:r>
    </w:p>
    <w:p w14:paraId="3B5AB57D" w14:textId="138A83ED" w:rsidR="0008692D" w:rsidRPr="009B6772" w:rsidRDefault="0008692D" w:rsidP="00F40D51">
      <w:pPr>
        <w:pStyle w:val="ListParagraph"/>
        <w:numPr>
          <w:ilvl w:val="0"/>
          <w:numId w:val="12"/>
        </w:numPr>
        <w:autoSpaceDE w:val="0"/>
        <w:autoSpaceDN w:val="0"/>
        <w:adjustRightInd w:val="0"/>
        <w:rPr>
          <w:rFonts w:cstheme="minorHAnsi"/>
        </w:rPr>
      </w:pPr>
      <w:r w:rsidRPr="009B6772">
        <w:rPr>
          <w:rFonts w:cstheme="minorHAnsi"/>
        </w:rPr>
        <w:t>The</w:t>
      </w:r>
      <w:r>
        <w:rPr>
          <w:rFonts w:cstheme="minorHAnsi"/>
        </w:rPr>
        <w:t xml:space="preserve"> </w:t>
      </w:r>
      <w:r w:rsidR="00764082">
        <w:rPr>
          <w:rFonts w:cstheme="minorHAnsi"/>
        </w:rPr>
        <w:t>wave</w:t>
      </w:r>
      <w:r>
        <w:rPr>
          <w:rFonts w:cstheme="minorHAnsi"/>
        </w:rPr>
        <w:t xml:space="preserve"> 2 interviews described</w:t>
      </w:r>
      <w:r w:rsidRPr="009B6772">
        <w:rPr>
          <w:rFonts w:cstheme="minorHAnsi"/>
        </w:rPr>
        <w:t xml:space="preserve"> changing relationships with families and carers as </w:t>
      </w:r>
      <w:r>
        <w:rPr>
          <w:rFonts w:cstheme="minorHAnsi"/>
        </w:rPr>
        <w:t xml:space="preserve">NDIS </w:t>
      </w:r>
      <w:r w:rsidRPr="009B6772">
        <w:rPr>
          <w:rFonts w:cstheme="minorHAnsi"/>
        </w:rPr>
        <w:t xml:space="preserve">participants became less reliant on them for caring roles. This was said to alleviate some pressures </w:t>
      </w:r>
      <w:r>
        <w:rPr>
          <w:rFonts w:cstheme="minorHAnsi"/>
        </w:rPr>
        <w:t>and</w:t>
      </w:r>
      <w:r w:rsidRPr="009B6772">
        <w:rPr>
          <w:rFonts w:cstheme="minorHAnsi"/>
        </w:rPr>
        <w:t xml:space="preserve"> allow more positive familial relationships to develop.</w:t>
      </w:r>
    </w:p>
    <w:p w14:paraId="21F14F48" w14:textId="77777777" w:rsidR="0008692D" w:rsidRDefault="0008692D" w:rsidP="00E65C0D">
      <w:pPr>
        <w:pStyle w:val="ListParagraph"/>
        <w:ind w:left="993"/>
        <w:rPr>
          <w:rFonts w:cstheme="minorHAnsi"/>
          <w:i/>
        </w:rPr>
      </w:pPr>
      <w:r w:rsidRPr="002670DA">
        <w:rPr>
          <w:rFonts w:cstheme="minorHAnsi"/>
          <w:i/>
        </w:rPr>
        <w:t>Yeah I guess so like just being able to go down [to my mother’s place] and it's been easier to stay, that’s been more enjoyable and I guess it's built a better relationship as well possibly being able to get down there a bit more. (</w:t>
      </w:r>
      <w:r w:rsidR="00983B26">
        <w:rPr>
          <w:rFonts w:cstheme="minorHAnsi"/>
          <w:i/>
        </w:rPr>
        <w:t>B</w:t>
      </w:r>
      <w:r w:rsidRPr="002670DA">
        <w:rPr>
          <w:rFonts w:cstheme="minorHAnsi"/>
          <w:i/>
        </w:rPr>
        <w:t>16 C W2)</w:t>
      </w:r>
    </w:p>
    <w:p w14:paraId="417B52F3" w14:textId="77777777" w:rsidR="0008692D" w:rsidRPr="00D558CC" w:rsidRDefault="0008692D" w:rsidP="00E65C0D">
      <w:pPr>
        <w:pStyle w:val="ListParagraph"/>
        <w:ind w:left="993"/>
        <w:rPr>
          <w:rFonts w:cstheme="minorHAnsi"/>
          <w:i/>
        </w:rPr>
      </w:pPr>
      <w:r w:rsidRPr="00D558CC">
        <w:rPr>
          <w:rFonts w:cstheme="minorHAnsi"/>
          <w:i/>
        </w:rPr>
        <w:t>I’m his mum again, or I’m in the process of becoming his mum again, not his carer. (</w:t>
      </w:r>
      <w:r w:rsidR="00983B26">
        <w:rPr>
          <w:rFonts w:cstheme="minorHAnsi"/>
          <w:i/>
        </w:rPr>
        <w:t>C</w:t>
      </w:r>
      <w:r w:rsidRPr="00D558CC">
        <w:rPr>
          <w:rFonts w:cstheme="minorHAnsi"/>
          <w:i/>
        </w:rPr>
        <w:t>08C W2)</w:t>
      </w:r>
    </w:p>
    <w:p w14:paraId="332A0D4B" w14:textId="77777777" w:rsidR="0008692D" w:rsidRPr="00CF7477" w:rsidRDefault="0008692D" w:rsidP="00635C4C">
      <w:pPr>
        <w:shd w:val="clear" w:color="auto" w:fill="FFFFFF" w:themeFill="background1"/>
        <w:jc w:val="both"/>
        <w:rPr>
          <w:i/>
          <w:iCs/>
        </w:rPr>
      </w:pPr>
      <w:r w:rsidRPr="00CF7477">
        <w:rPr>
          <w:i/>
          <w:iCs/>
        </w:rPr>
        <w:t>For their family member and or carer</w:t>
      </w:r>
    </w:p>
    <w:p w14:paraId="6F4CC7FE" w14:textId="43F3D637" w:rsidR="0008692D" w:rsidRPr="001D6D57" w:rsidRDefault="0008692D" w:rsidP="00F40D51">
      <w:pPr>
        <w:pStyle w:val="ListParagraph"/>
        <w:numPr>
          <w:ilvl w:val="0"/>
          <w:numId w:val="12"/>
        </w:numPr>
        <w:autoSpaceDE w:val="0"/>
        <w:autoSpaceDN w:val="0"/>
        <w:adjustRightInd w:val="0"/>
        <w:rPr>
          <w:rFonts w:cstheme="minorHAnsi"/>
        </w:rPr>
      </w:pPr>
      <w:r>
        <w:rPr>
          <w:rFonts w:cstheme="minorHAnsi"/>
        </w:rPr>
        <w:t xml:space="preserve">At </w:t>
      </w:r>
      <w:r w:rsidR="00764082">
        <w:rPr>
          <w:rFonts w:cstheme="minorHAnsi"/>
        </w:rPr>
        <w:t>wave</w:t>
      </w:r>
      <w:r>
        <w:rPr>
          <w:rFonts w:cstheme="minorHAnsi"/>
        </w:rPr>
        <w:t xml:space="preserve"> 2, f</w:t>
      </w:r>
      <w:r w:rsidRPr="001D6D57">
        <w:rPr>
          <w:rFonts w:cstheme="minorHAnsi"/>
        </w:rPr>
        <w:t xml:space="preserve">amilies and carers often reported an increased sense of positivity and wellbeing as a result of </w:t>
      </w:r>
      <w:r w:rsidRPr="00AB38B5">
        <w:t>the</w:t>
      </w:r>
      <w:r w:rsidRPr="001D6D57">
        <w:rPr>
          <w:rFonts w:cstheme="minorHAnsi"/>
        </w:rPr>
        <w:t xml:space="preserve"> NDIS participant being more involved in activities they enjoyed and being able to participate in wider interests outside of the home.  </w:t>
      </w:r>
    </w:p>
    <w:p w14:paraId="6FA13BA1" w14:textId="77777777" w:rsidR="0008692D" w:rsidRDefault="0008692D" w:rsidP="00E65C0D">
      <w:pPr>
        <w:pStyle w:val="ListParagraph"/>
        <w:ind w:left="993"/>
        <w:rPr>
          <w:rFonts w:cstheme="minorHAnsi"/>
          <w:i/>
        </w:rPr>
      </w:pPr>
      <w:r w:rsidRPr="006E0C83">
        <w:rPr>
          <w:rFonts w:cstheme="minorHAnsi"/>
          <w:i/>
        </w:rPr>
        <w:t>It’s good because David is much happier. He’s a heck of a lot easier to live with because he’s happier within himself, you know and he knows there’s a future out there for him and he’s looking forward to it and it makes me happy too. (</w:t>
      </w:r>
      <w:r w:rsidR="00983B26">
        <w:rPr>
          <w:rFonts w:cstheme="minorHAnsi"/>
          <w:i/>
        </w:rPr>
        <w:t>E</w:t>
      </w:r>
      <w:r w:rsidRPr="006E0C83">
        <w:rPr>
          <w:rFonts w:cstheme="minorHAnsi"/>
          <w:i/>
        </w:rPr>
        <w:t>01 PWD&amp;C W2)</w:t>
      </w:r>
    </w:p>
    <w:p w14:paraId="1779801C" w14:textId="77777777" w:rsidR="0008692D" w:rsidRDefault="0008692D" w:rsidP="00F40D51">
      <w:pPr>
        <w:pStyle w:val="ListParagraph"/>
        <w:numPr>
          <w:ilvl w:val="0"/>
          <w:numId w:val="12"/>
        </w:numPr>
        <w:autoSpaceDE w:val="0"/>
        <w:autoSpaceDN w:val="0"/>
        <w:adjustRightInd w:val="0"/>
        <w:rPr>
          <w:rFonts w:cstheme="minorHAnsi"/>
        </w:rPr>
      </w:pPr>
      <w:r>
        <w:rPr>
          <w:rFonts w:cstheme="minorHAnsi"/>
        </w:rPr>
        <w:t>The</w:t>
      </w:r>
      <w:r w:rsidRPr="004C689C">
        <w:rPr>
          <w:rFonts w:cstheme="minorHAnsi"/>
        </w:rPr>
        <w:t xml:space="preserve"> wellbeing </w:t>
      </w:r>
      <w:r>
        <w:rPr>
          <w:rFonts w:cstheme="minorHAnsi"/>
        </w:rPr>
        <w:t xml:space="preserve">of family members and carers </w:t>
      </w:r>
      <w:r w:rsidRPr="004C689C">
        <w:rPr>
          <w:rFonts w:cstheme="minorHAnsi"/>
        </w:rPr>
        <w:t xml:space="preserve">had </w:t>
      </w:r>
      <w:r>
        <w:rPr>
          <w:rFonts w:cstheme="minorHAnsi"/>
        </w:rPr>
        <w:t xml:space="preserve">also </w:t>
      </w:r>
      <w:r w:rsidRPr="004C689C">
        <w:rPr>
          <w:rFonts w:cstheme="minorHAnsi"/>
        </w:rPr>
        <w:t xml:space="preserve">generally improved as a result of reduced financial strain and increased access to supports. </w:t>
      </w:r>
    </w:p>
    <w:p w14:paraId="2B3465F3" w14:textId="77777777" w:rsidR="0008692D" w:rsidRPr="006E0C83" w:rsidRDefault="0008692D" w:rsidP="00E65C0D">
      <w:pPr>
        <w:pStyle w:val="ListParagraph"/>
        <w:ind w:left="993"/>
        <w:rPr>
          <w:rFonts w:cstheme="minorHAnsi"/>
          <w:i/>
        </w:rPr>
      </w:pPr>
      <w:r w:rsidRPr="006E0C83">
        <w:rPr>
          <w:rFonts w:cstheme="minorHAnsi"/>
          <w:i/>
        </w:rPr>
        <w:t>It’s given a peace of mind. It has taken some of the financial - the worry, out of knowing that we’re doing what we can to get him set and not having to worry, “How am I going to pay for this?  Can I do this?  Can I do that?”  (</w:t>
      </w:r>
      <w:r w:rsidR="00983B26">
        <w:rPr>
          <w:rFonts w:cstheme="minorHAnsi"/>
          <w:i/>
        </w:rPr>
        <w:t>D</w:t>
      </w:r>
      <w:r w:rsidRPr="006E0C83">
        <w:rPr>
          <w:rFonts w:cstheme="minorHAnsi"/>
          <w:i/>
        </w:rPr>
        <w:t>17C W2)</w:t>
      </w:r>
    </w:p>
    <w:p w14:paraId="1437E276" w14:textId="77777777" w:rsidR="0008692D" w:rsidRPr="00D558CC" w:rsidRDefault="0008692D" w:rsidP="00F40D51">
      <w:pPr>
        <w:pStyle w:val="ListParagraph"/>
        <w:numPr>
          <w:ilvl w:val="0"/>
          <w:numId w:val="12"/>
        </w:numPr>
        <w:autoSpaceDE w:val="0"/>
        <w:autoSpaceDN w:val="0"/>
        <w:adjustRightInd w:val="0"/>
        <w:rPr>
          <w:rFonts w:cstheme="minorHAnsi"/>
        </w:rPr>
      </w:pPr>
      <w:r w:rsidRPr="00D558CC">
        <w:rPr>
          <w:rFonts w:cstheme="minorHAnsi"/>
        </w:rPr>
        <w:t xml:space="preserve">Many carers reported a lessening of carer load with the additional help of disability support </w:t>
      </w:r>
      <w:r w:rsidRPr="00AB38B5">
        <w:t>workers</w:t>
      </w:r>
      <w:r w:rsidRPr="00D558CC">
        <w:rPr>
          <w:rFonts w:cstheme="minorHAnsi"/>
        </w:rPr>
        <w:t xml:space="preserve">. This improved wellbeing as it allowed more opportunity for self-care and to spend time with other family members, notably </w:t>
      </w:r>
      <w:r>
        <w:rPr>
          <w:rFonts w:cstheme="minorHAnsi"/>
        </w:rPr>
        <w:t xml:space="preserve">the </w:t>
      </w:r>
      <w:r w:rsidRPr="00D558CC">
        <w:rPr>
          <w:rFonts w:cstheme="minorHAnsi"/>
        </w:rPr>
        <w:t>siblings</w:t>
      </w:r>
      <w:r>
        <w:rPr>
          <w:rFonts w:cstheme="minorHAnsi"/>
        </w:rPr>
        <w:t xml:space="preserve"> of NDIS participants</w:t>
      </w:r>
      <w:r w:rsidRPr="00D558CC">
        <w:rPr>
          <w:rFonts w:cstheme="minorHAnsi"/>
        </w:rPr>
        <w:t>.</w:t>
      </w:r>
    </w:p>
    <w:p w14:paraId="3EF791C6" w14:textId="77777777" w:rsidR="0008692D" w:rsidRPr="00D23FAE" w:rsidRDefault="0008692D" w:rsidP="00E65C0D">
      <w:pPr>
        <w:pStyle w:val="ListParagraph"/>
        <w:ind w:left="993"/>
        <w:rPr>
          <w:rFonts w:cstheme="minorHAnsi"/>
          <w:i/>
        </w:rPr>
      </w:pPr>
      <w:r w:rsidRPr="00D23FAE">
        <w:rPr>
          <w:rFonts w:cstheme="minorHAnsi"/>
          <w:i/>
        </w:rPr>
        <w:t>For us it's so significant to have him out and about active.  And he’s happy to go, there's none of this yelling and screaming, kicking.  That is so good for the rest of our family.  It's so good for his younger brother to have three hours of just mum and dad on a Saturday instead of dragging Dennis off to appointments or it all being about Dennis.  Yeah so he gets quality time with us. (</w:t>
      </w:r>
      <w:r w:rsidR="00983B26">
        <w:rPr>
          <w:rFonts w:cstheme="minorHAnsi"/>
          <w:i/>
        </w:rPr>
        <w:t>A</w:t>
      </w:r>
      <w:r w:rsidRPr="00D23FAE">
        <w:rPr>
          <w:rFonts w:cstheme="minorHAnsi"/>
          <w:i/>
        </w:rPr>
        <w:t>23C W2).</w:t>
      </w:r>
    </w:p>
    <w:p w14:paraId="3AA028A7" w14:textId="77777777" w:rsidR="0008692D" w:rsidRPr="006E0C83" w:rsidRDefault="0008692D" w:rsidP="00E65C0D">
      <w:pPr>
        <w:pStyle w:val="ListParagraph"/>
        <w:ind w:left="993"/>
        <w:rPr>
          <w:rFonts w:cstheme="minorHAnsi"/>
          <w:i/>
        </w:rPr>
      </w:pPr>
      <w:r w:rsidRPr="006E0C83">
        <w:rPr>
          <w:rFonts w:cstheme="minorHAnsi"/>
          <w:i/>
        </w:rPr>
        <w:t>On top of that, like there’s enough things. I love my Tuesdays because I actually get to spend the day by myself. Not that I don’t love you but … he’s off doing fun stuff with his friends and I get to spend the day just doing stuff for me (</w:t>
      </w:r>
      <w:r w:rsidR="00983B26">
        <w:rPr>
          <w:rFonts w:cstheme="minorHAnsi"/>
          <w:i/>
        </w:rPr>
        <w:t>E</w:t>
      </w:r>
      <w:r w:rsidRPr="006E0C83">
        <w:rPr>
          <w:rFonts w:cstheme="minorHAnsi"/>
          <w:i/>
        </w:rPr>
        <w:t>01 PWD&amp;C W2)</w:t>
      </w:r>
    </w:p>
    <w:p w14:paraId="2D4472B3" w14:textId="77777777" w:rsidR="0008692D" w:rsidRPr="004C689C" w:rsidRDefault="0008692D" w:rsidP="00F40D51">
      <w:pPr>
        <w:pStyle w:val="ListParagraph"/>
        <w:numPr>
          <w:ilvl w:val="0"/>
          <w:numId w:val="12"/>
        </w:numPr>
        <w:autoSpaceDE w:val="0"/>
        <w:autoSpaceDN w:val="0"/>
        <w:adjustRightInd w:val="0"/>
      </w:pPr>
      <w:r w:rsidRPr="004C689C">
        <w:t>Family members and/or carers often spoke about having worried about the future of the NDIS participant. There was evidently a sense of relief that the NDIS had come along, in particular among parents/carers of young NDIS participants. Many reported that the NDIS had given them some control over the future, in terms of setting up plans, activities and supports for the person they cared for.</w:t>
      </w:r>
      <w:r w:rsidR="006A112C">
        <w:t xml:space="preserve"> However, there was also high levels of ongoing anxiety related to the longer term sustainability of the Scheme.</w:t>
      </w:r>
    </w:p>
    <w:p w14:paraId="35F10350" w14:textId="77777777" w:rsidR="0008692D" w:rsidRDefault="006A112C" w:rsidP="00F40D51">
      <w:pPr>
        <w:pStyle w:val="ListParagraph"/>
        <w:numPr>
          <w:ilvl w:val="0"/>
          <w:numId w:val="12"/>
        </w:numPr>
        <w:autoSpaceDE w:val="0"/>
        <w:autoSpaceDN w:val="0"/>
        <w:adjustRightInd w:val="0"/>
      </w:pPr>
      <w:r>
        <w:lastRenderedPageBreak/>
        <w:t>T</w:t>
      </w:r>
      <w:r w:rsidR="0008692D" w:rsidRPr="004C689C">
        <w:t xml:space="preserve">he ongoing administrative burden of </w:t>
      </w:r>
      <w:r w:rsidR="00122CDC">
        <w:t xml:space="preserve">the </w:t>
      </w:r>
      <w:r w:rsidR="0008692D" w:rsidRPr="004C689C">
        <w:t>NDIS was often highlighted. This was sometimes a new source of stress, so much so that some parents felt the added paperwork consumed time usually spent as a family.</w:t>
      </w:r>
      <w:r w:rsidR="0008692D">
        <w:t xml:space="preserve"> </w:t>
      </w:r>
    </w:p>
    <w:p w14:paraId="7A18D612" w14:textId="77777777" w:rsidR="0008692D" w:rsidRPr="0057038C" w:rsidRDefault="0008692D" w:rsidP="00C82FF1">
      <w:pPr>
        <w:pStyle w:val="Heading2"/>
        <w:ind w:left="567"/>
      </w:pPr>
      <w:bookmarkStart w:id="64" w:name="_Toc466017359"/>
      <w:r w:rsidRPr="0057038C">
        <w:t>KEQ 2: To what extent has the NDIS contributed to changes in social and economic participation (including employment, education and the ability to express wishes and have them respected) for people with disability, their families and carers?</w:t>
      </w:r>
      <w:bookmarkEnd w:id="64"/>
    </w:p>
    <w:p w14:paraId="25D971B8" w14:textId="77777777" w:rsidR="00AA1C76" w:rsidRDefault="00AA1C76" w:rsidP="00635C4C">
      <w:pPr>
        <w:jc w:val="both"/>
        <w:rPr>
          <w:b/>
        </w:rPr>
      </w:pPr>
      <w:r>
        <w:rPr>
          <w:b/>
        </w:rPr>
        <w:t xml:space="preserve">The quantitative detail </w:t>
      </w:r>
    </w:p>
    <w:p w14:paraId="21EC5904" w14:textId="77777777" w:rsidR="00CF5A23" w:rsidRPr="00AA1C76" w:rsidRDefault="00CF5A23" w:rsidP="00635C4C">
      <w:pPr>
        <w:jc w:val="both"/>
        <w:rPr>
          <w:i/>
        </w:rPr>
      </w:pPr>
      <w:r w:rsidRPr="00AA1C76">
        <w:rPr>
          <w:i/>
        </w:rPr>
        <w:t>The NDIS Survey of People with Disability, and their Families and Carers</w:t>
      </w:r>
    </w:p>
    <w:p w14:paraId="031FB8A3" w14:textId="77777777" w:rsidR="0008692D" w:rsidRPr="00AA1C76" w:rsidRDefault="0008692D" w:rsidP="00635C4C">
      <w:pPr>
        <w:jc w:val="both"/>
        <w:rPr>
          <w:rFonts w:cstheme="minorHAnsi"/>
          <w:i/>
        </w:rPr>
      </w:pPr>
      <w:r w:rsidRPr="00AA1C76">
        <w:rPr>
          <w:rFonts w:cstheme="minorHAnsi"/>
          <w:i/>
        </w:rPr>
        <w:t xml:space="preserve">The NDIS participant – Social Participation </w:t>
      </w:r>
    </w:p>
    <w:p w14:paraId="72FAF1F2" w14:textId="1685EB73" w:rsidR="0008692D" w:rsidRPr="00AB38B5" w:rsidRDefault="0008692D" w:rsidP="00F40D51">
      <w:pPr>
        <w:pStyle w:val="ListParagraph"/>
        <w:numPr>
          <w:ilvl w:val="0"/>
          <w:numId w:val="12"/>
        </w:numPr>
        <w:autoSpaceDE w:val="0"/>
        <w:autoSpaceDN w:val="0"/>
        <w:adjustRightInd w:val="0"/>
      </w:pPr>
      <w:r w:rsidRPr="00DC161A">
        <w:rPr>
          <w:rFonts w:cstheme="minorHAnsi"/>
        </w:rPr>
        <w:t>The</w:t>
      </w:r>
      <w:r w:rsidR="007E267E" w:rsidRPr="00AB38B5">
        <w:t xml:space="preserve"> NDIS</w:t>
      </w:r>
      <w:r w:rsidRPr="00AB38B5">
        <w:t xml:space="preserve"> survey asks about the activities the </w:t>
      </w:r>
      <w:r w:rsidR="00617760" w:rsidRPr="00AB38B5">
        <w:t>NDIS participant</w:t>
      </w:r>
      <w:r w:rsidRPr="00AB38B5">
        <w:t xml:space="preserve"> </w:t>
      </w:r>
      <w:r w:rsidR="00617760" w:rsidRPr="00AB38B5">
        <w:t>have</w:t>
      </w:r>
      <w:r w:rsidRPr="00AB38B5">
        <w:t xml:space="preserve"> done recently without reference to a specific timeline (such as </w:t>
      </w:r>
      <w:r w:rsidR="0050307C" w:rsidRPr="00AB38B5">
        <w:t>“</w:t>
      </w:r>
      <w:r w:rsidRPr="00AB38B5">
        <w:t>in the last month</w:t>
      </w:r>
      <w:r w:rsidR="0050307C" w:rsidRPr="00AB38B5">
        <w:t>”</w:t>
      </w:r>
      <w:r w:rsidRPr="00AB38B5">
        <w:t xml:space="preserve">) </w:t>
      </w:r>
      <w:r w:rsidR="007E267E" w:rsidRPr="00AB38B5">
        <w:t xml:space="preserve">in order </w:t>
      </w:r>
      <w:r w:rsidRPr="00AB38B5">
        <w:t>to</w:t>
      </w:r>
      <w:r w:rsidR="007E267E" w:rsidRPr="00AB38B5">
        <w:t xml:space="preserve"> simplify and question and</w:t>
      </w:r>
      <w:r w:rsidRPr="00AB38B5">
        <w:t xml:space="preserve"> improve accessibility. The survey also asks respondents to indicate from the same list which activities they would most like to do in the coming year. The difference between current activities and future/planned/desired activities is reported here. Wave 2 collection will ask about the same activities and report changes in actual activities and also changes in the difference between actual and desired activities.</w:t>
      </w:r>
      <w:r w:rsidR="00B00CD7" w:rsidRPr="00AB38B5">
        <w:t xml:space="preserve"> </w:t>
      </w:r>
      <w:r w:rsidR="00491E39" w:rsidRPr="00AB38B5">
        <w:fldChar w:fldCharType="begin"/>
      </w:r>
      <w:r w:rsidR="00491E39" w:rsidRPr="00AB38B5">
        <w:instrText xml:space="preserve"> REF _Ref455661122 \h </w:instrText>
      </w:r>
      <w:r w:rsidR="00AB38B5">
        <w:instrText xml:space="preserve"> \* MERGEFORMAT </w:instrText>
      </w:r>
      <w:r w:rsidR="00491E39" w:rsidRPr="00AB38B5">
        <w:fldChar w:fldCharType="separate"/>
      </w:r>
      <w:r w:rsidR="008902AC">
        <w:t>Figure 11</w:t>
      </w:r>
      <w:r w:rsidR="00491E39" w:rsidRPr="00AB38B5">
        <w:fldChar w:fldCharType="end"/>
      </w:r>
      <w:r w:rsidR="003E139C" w:rsidRPr="00AB38B5">
        <w:t xml:space="preserve"> </w:t>
      </w:r>
      <w:r w:rsidR="00B00CD7" w:rsidRPr="00AB38B5">
        <w:t>summarises the information contained in both questions and allow</w:t>
      </w:r>
      <w:r w:rsidR="00F04EA0" w:rsidRPr="00AB38B5">
        <w:t>s</w:t>
      </w:r>
      <w:r w:rsidR="00B00CD7" w:rsidRPr="00AB38B5">
        <w:t xml:space="preserve"> a direct comparison between what NDIS participants have done recently and what they would like to do in the next year.</w:t>
      </w:r>
    </w:p>
    <w:p w14:paraId="2020BB9E" w14:textId="3A75C938" w:rsidR="0008692D" w:rsidRPr="00AB38B5" w:rsidRDefault="0008692D" w:rsidP="00F40D51">
      <w:pPr>
        <w:pStyle w:val="ListParagraph"/>
        <w:numPr>
          <w:ilvl w:val="0"/>
          <w:numId w:val="12"/>
        </w:numPr>
        <w:autoSpaceDE w:val="0"/>
        <w:autoSpaceDN w:val="0"/>
        <w:adjustRightInd w:val="0"/>
      </w:pPr>
      <w:r w:rsidRPr="00AB38B5">
        <w:t>We see that above all, NDIS participants have spent time with family within and outside of the home (88</w:t>
      </w:r>
      <w:r w:rsidR="00D410AC" w:rsidRPr="00AB38B5">
        <w:t xml:space="preserve"> per cent</w:t>
      </w:r>
      <w:r w:rsidRPr="00AB38B5">
        <w:t xml:space="preserve"> and 76</w:t>
      </w:r>
      <w:r w:rsidR="00D410AC" w:rsidRPr="00AB38B5">
        <w:t xml:space="preserve"> per cent</w:t>
      </w:r>
      <w:r w:rsidRPr="00AB38B5">
        <w:t xml:space="preserve"> respectively). More have met friends outside than inside the home; and more than half went to see a </w:t>
      </w:r>
      <w:r w:rsidR="00617760" w:rsidRPr="00AB38B5">
        <w:t>show</w:t>
      </w:r>
      <w:r w:rsidRPr="00AB38B5">
        <w:t>, movie or meal (68</w:t>
      </w:r>
      <w:r w:rsidR="00D410AC" w:rsidRPr="00AB38B5">
        <w:t xml:space="preserve"> per cent</w:t>
      </w:r>
      <w:r w:rsidRPr="00AB38B5">
        <w:t>), or had taken part in physical activities (62</w:t>
      </w:r>
      <w:r w:rsidR="00D410AC" w:rsidRPr="00AB38B5">
        <w:t xml:space="preserve"> per cent</w:t>
      </w:r>
      <w:r w:rsidRPr="00AB38B5">
        <w:t xml:space="preserve">). </w:t>
      </w:r>
    </w:p>
    <w:p w14:paraId="22CA59C4" w14:textId="206EC279" w:rsidR="0008692D" w:rsidRDefault="0008692D" w:rsidP="00F40D51">
      <w:pPr>
        <w:pStyle w:val="ListParagraph"/>
        <w:numPr>
          <w:ilvl w:val="0"/>
          <w:numId w:val="12"/>
        </w:numPr>
        <w:autoSpaceDE w:val="0"/>
        <w:autoSpaceDN w:val="0"/>
        <w:adjustRightInd w:val="0"/>
        <w:rPr>
          <w:rFonts w:cstheme="minorHAnsi"/>
        </w:rPr>
      </w:pPr>
      <w:r w:rsidRPr="00AB38B5">
        <w:t xml:space="preserve">Respondents </w:t>
      </w:r>
      <w:r w:rsidR="00F9445F" w:rsidRPr="00AB38B5">
        <w:t xml:space="preserve">are </w:t>
      </w:r>
      <w:r w:rsidRPr="00AB38B5">
        <w:t>asked to nominate just three activities that they would most like to do in the future</w:t>
      </w:r>
      <w:r w:rsidR="00F04EA0" w:rsidRPr="00AB38B5">
        <w:t xml:space="preserve"> (also in</w:t>
      </w:r>
      <w:r w:rsidR="00DE7004" w:rsidRPr="00AB38B5">
        <w:t xml:space="preserve"> </w:t>
      </w:r>
      <w:r w:rsidR="00DE7004" w:rsidRPr="00AB38B5">
        <w:fldChar w:fldCharType="begin"/>
      </w:r>
      <w:r w:rsidR="00DE7004" w:rsidRPr="00AB38B5">
        <w:instrText xml:space="preserve"> REF _Ref455661122 \h </w:instrText>
      </w:r>
      <w:r w:rsidR="00635C4C" w:rsidRPr="00AB38B5">
        <w:instrText xml:space="preserve"> \* MERGEFORMAT </w:instrText>
      </w:r>
      <w:r w:rsidR="00DE7004" w:rsidRPr="00AB38B5">
        <w:fldChar w:fldCharType="separate"/>
      </w:r>
      <w:r w:rsidR="008902AC">
        <w:t>Figure 11</w:t>
      </w:r>
      <w:r w:rsidR="00DE7004" w:rsidRPr="00AB38B5">
        <w:fldChar w:fldCharType="end"/>
      </w:r>
      <w:r w:rsidR="00F04EA0" w:rsidRPr="00AB38B5">
        <w:t>)</w:t>
      </w:r>
      <w:r w:rsidRPr="00AB38B5">
        <w:t>.  Going on holiday is by far the most frequently reported desired future activity</w:t>
      </w:r>
      <w:r w:rsidR="00617760">
        <w:rPr>
          <w:rFonts w:cstheme="minorHAnsi"/>
        </w:rPr>
        <w:t xml:space="preserve"> and one of the least frequent</w:t>
      </w:r>
      <w:r w:rsidR="007E267E">
        <w:rPr>
          <w:rFonts w:cstheme="minorHAnsi"/>
        </w:rPr>
        <w:t>ly</w:t>
      </w:r>
      <w:r w:rsidR="00617760">
        <w:rPr>
          <w:rFonts w:cstheme="minorHAnsi"/>
        </w:rPr>
        <w:t xml:space="preserve"> </w:t>
      </w:r>
      <w:r w:rsidRPr="004A684A">
        <w:rPr>
          <w:rFonts w:cstheme="minorHAnsi"/>
        </w:rPr>
        <w:t>actual</w:t>
      </w:r>
      <w:r w:rsidR="00617760">
        <w:rPr>
          <w:rFonts w:cstheme="minorHAnsi"/>
        </w:rPr>
        <w:t>ly</w:t>
      </w:r>
      <w:r w:rsidRPr="004A684A">
        <w:rPr>
          <w:rFonts w:cstheme="minorHAnsi"/>
        </w:rPr>
        <w:t xml:space="preserve"> experience</w:t>
      </w:r>
      <w:r w:rsidR="00617760">
        <w:rPr>
          <w:rFonts w:cstheme="minorHAnsi"/>
        </w:rPr>
        <w:t>d</w:t>
      </w:r>
      <w:r w:rsidRPr="004A684A">
        <w:rPr>
          <w:rFonts w:cstheme="minorHAnsi"/>
        </w:rPr>
        <w:t xml:space="preserve">. Going out to shows, movie or meals, and going on holiday were reported as the most desirable future activities. </w:t>
      </w:r>
    </w:p>
    <w:p w14:paraId="47E284FA" w14:textId="77777777" w:rsidR="00DE7004" w:rsidRDefault="00DE7004" w:rsidP="00C840E1">
      <w:pPr>
        <w:pStyle w:val="Caption"/>
        <w:spacing w:before="120"/>
        <w:ind w:left="426"/>
      </w:pPr>
      <w:bookmarkStart w:id="65" w:name="_Ref455661122"/>
      <w:bookmarkStart w:id="66" w:name="_Toc462054924"/>
      <w:r>
        <w:lastRenderedPageBreak/>
        <w:t xml:space="preserve">Figure </w:t>
      </w:r>
      <w:r w:rsidR="008D488B">
        <w:fldChar w:fldCharType="begin"/>
      </w:r>
      <w:r w:rsidR="008D488B">
        <w:instrText xml:space="preserve"> SEQ Figure \* ARABIC </w:instrText>
      </w:r>
      <w:r w:rsidR="008D488B">
        <w:fldChar w:fldCharType="separate"/>
      </w:r>
      <w:r w:rsidR="008902AC">
        <w:rPr>
          <w:noProof/>
        </w:rPr>
        <w:t>11</w:t>
      </w:r>
      <w:r w:rsidR="008D488B">
        <w:rPr>
          <w:noProof/>
        </w:rPr>
        <w:fldChar w:fldCharType="end"/>
      </w:r>
      <w:bookmarkEnd w:id="65"/>
      <w:r>
        <w:t>: Activities the NDIS participants have done recently and would like to do in the coming year (NDIS participants, 8 years old and over)</w:t>
      </w:r>
      <w:bookmarkEnd w:id="66"/>
    </w:p>
    <w:p w14:paraId="58143D51" w14:textId="77777777" w:rsidR="00BF2F9F" w:rsidRDefault="00B00CD7" w:rsidP="00B66019">
      <w:pPr>
        <w:autoSpaceDE w:val="0"/>
        <w:autoSpaceDN w:val="0"/>
        <w:adjustRightInd w:val="0"/>
        <w:jc w:val="center"/>
        <w:rPr>
          <w:rFonts w:cstheme="minorHAnsi"/>
        </w:rPr>
      </w:pPr>
      <w:r w:rsidRPr="00B00CD7">
        <w:rPr>
          <w:noProof/>
          <w:lang w:eastAsia="en-AU"/>
        </w:rPr>
        <w:drawing>
          <wp:inline distT="0" distB="0" distL="0" distR="0" wp14:anchorId="769CF7F8" wp14:editId="4826CE7A">
            <wp:extent cx="5213985" cy="3104632"/>
            <wp:effectExtent l="0" t="0" r="5715" b="635"/>
            <wp:docPr id="22" name="Picture 22" descr="Activities done recently and would like to do in the coming year.&#10;Spend time with family at home, recently 88%, would like to in the coming year 40%&#10;Spend time with family outside the home, recently 76%, would like to in the coming year 35%&#10;See a show or movie or go out for food or drinks, recently 68%, would like to in the coming year 45%&#10;Spend time with friends outside the home, recently 63%, would like to in the coming year 36%&#10;Play sports, go for a walk or swimming, recently 62%, would like to in the coming year 37%&#10;Use the internet for social networking and emailing, recently 46%, would like to in the coming year 13%&#10;Spend time with friends at home, recently 41%, would like to in the coming year 15%&#10;Go on a holiday, recently 25%, would like to in the coming year 53%&#10;&#10;Use the internet for shopping, arranging appointments, recently 21%, would like to in the coming year 4%&#10;Other social or leisure activities, recently 12%, would like to in the coming year 13%&#10;No social or leisure activities, recently 3%, would like to in the coming year 0%&#10;Don't know, recently 0%, would like to in the coming year 2%&#10;&#10;" title="Figure 11: Activities the NDIS participants have done recently and would like to do in the coming year (NDIS participants, 8 years old an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8901" cy="3107559"/>
                    </a:xfrm>
                    <a:prstGeom prst="rect">
                      <a:avLst/>
                    </a:prstGeom>
                    <a:noFill/>
                    <a:ln>
                      <a:noFill/>
                    </a:ln>
                  </pic:spPr>
                </pic:pic>
              </a:graphicData>
            </a:graphic>
          </wp:inline>
        </w:drawing>
      </w:r>
    </w:p>
    <w:p w14:paraId="1B8125BE" w14:textId="6A69848E" w:rsidR="0008692D" w:rsidRDefault="0008692D" w:rsidP="00F40D51">
      <w:pPr>
        <w:pStyle w:val="ListParagraph"/>
        <w:numPr>
          <w:ilvl w:val="0"/>
          <w:numId w:val="12"/>
        </w:numPr>
        <w:autoSpaceDE w:val="0"/>
        <w:autoSpaceDN w:val="0"/>
        <w:adjustRightInd w:val="0"/>
        <w:rPr>
          <w:rFonts w:cstheme="minorHAnsi"/>
        </w:rPr>
      </w:pPr>
      <w:r w:rsidRPr="00DB26E3">
        <w:rPr>
          <w:rFonts w:cstheme="minorHAnsi"/>
        </w:rPr>
        <w:t>An important aspect of the NDIS is its explicit objective to remove barriers and hurdles faced by people with di</w:t>
      </w:r>
      <w:r>
        <w:rPr>
          <w:rFonts w:cstheme="minorHAnsi"/>
        </w:rPr>
        <w:t>sability in their everyday life</w:t>
      </w:r>
      <w:r w:rsidRPr="00DB26E3">
        <w:rPr>
          <w:rFonts w:cstheme="minorHAnsi"/>
        </w:rPr>
        <w:t xml:space="preserve">. Straight after asking for actual and desired future activities respondents are </w:t>
      </w:r>
      <w:r w:rsidR="00F04EA0">
        <w:rPr>
          <w:rFonts w:cstheme="minorHAnsi"/>
        </w:rPr>
        <w:t>also</w:t>
      </w:r>
      <w:r>
        <w:rPr>
          <w:rFonts w:cstheme="minorHAnsi"/>
        </w:rPr>
        <w:t xml:space="preserve"> </w:t>
      </w:r>
      <w:r w:rsidRPr="00DB26E3">
        <w:rPr>
          <w:rFonts w:cstheme="minorHAnsi"/>
        </w:rPr>
        <w:t>asked to think about any hurdles that may make their future activities hard to achieve</w:t>
      </w:r>
      <w:r>
        <w:rPr>
          <w:rFonts w:cstheme="minorHAnsi"/>
        </w:rPr>
        <w:t xml:space="preserve"> (</w:t>
      </w:r>
      <w:r w:rsidR="00BB26D8">
        <w:rPr>
          <w:rFonts w:cstheme="minorHAnsi"/>
        </w:rPr>
        <w:t xml:space="preserve">Appendix 4.3 </w:t>
      </w:r>
      <w:r w:rsidR="00431B0D">
        <w:rPr>
          <w:rFonts w:cstheme="minorHAnsi"/>
        </w:rPr>
        <w:fldChar w:fldCharType="begin"/>
      </w:r>
      <w:r w:rsidR="00431B0D">
        <w:rPr>
          <w:rFonts w:cstheme="minorHAnsi"/>
        </w:rPr>
        <w:instrText xml:space="preserve"> REF _Ref456793130 \h </w:instrText>
      </w:r>
      <w:r w:rsidR="00431B0D">
        <w:rPr>
          <w:rFonts w:cstheme="minorHAnsi"/>
        </w:rPr>
      </w:r>
      <w:r w:rsidR="00431B0D">
        <w:rPr>
          <w:rFonts w:cstheme="minorHAnsi"/>
        </w:rPr>
        <w:fldChar w:fldCharType="separate"/>
      </w:r>
      <w:r w:rsidR="008902AC">
        <w:t xml:space="preserve">Table </w:t>
      </w:r>
      <w:r w:rsidR="008902AC">
        <w:rPr>
          <w:noProof/>
        </w:rPr>
        <w:t>66</w:t>
      </w:r>
      <w:r w:rsidR="00431B0D">
        <w:rPr>
          <w:rFonts w:cstheme="minorHAnsi"/>
        </w:rPr>
        <w:fldChar w:fldCharType="end"/>
      </w:r>
      <w:r>
        <w:rPr>
          <w:rFonts w:cstheme="minorHAnsi"/>
        </w:rPr>
        <w:t>)</w:t>
      </w:r>
      <w:r w:rsidRPr="00DB26E3">
        <w:rPr>
          <w:rFonts w:cstheme="minorHAnsi"/>
        </w:rPr>
        <w:t>.</w:t>
      </w:r>
      <w:r>
        <w:rPr>
          <w:rFonts w:cstheme="minorHAnsi"/>
        </w:rPr>
        <w:t xml:space="preserve"> The most frequently mentioned hurdle was the </w:t>
      </w:r>
      <w:r w:rsidR="00F04EA0">
        <w:rPr>
          <w:rFonts w:cstheme="minorHAnsi"/>
        </w:rPr>
        <w:t xml:space="preserve">high </w:t>
      </w:r>
      <w:r>
        <w:rPr>
          <w:rFonts w:cstheme="minorHAnsi"/>
        </w:rPr>
        <w:t>cost associated with undertaking social or leisure activities (4</w:t>
      </w:r>
      <w:r w:rsidR="00A71C3C">
        <w:rPr>
          <w:rFonts w:cstheme="minorHAnsi"/>
        </w:rPr>
        <w:t>1.6</w:t>
      </w:r>
      <w:r w:rsidR="00D410AC">
        <w:rPr>
          <w:rFonts w:cstheme="minorHAnsi"/>
        </w:rPr>
        <w:t xml:space="preserve"> per cent</w:t>
      </w:r>
      <w:r>
        <w:rPr>
          <w:rFonts w:cstheme="minorHAnsi"/>
        </w:rPr>
        <w:t>)</w:t>
      </w:r>
      <w:r w:rsidR="00A71C3C">
        <w:rPr>
          <w:rFonts w:cstheme="minorHAnsi"/>
        </w:rPr>
        <w:t>. Almost as frequently (41.2</w:t>
      </w:r>
      <w:r w:rsidR="00D410AC">
        <w:rPr>
          <w:rFonts w:cstheme="minorHAnsi"/>
        </w:rPr>
        <w:t xml:space="preserve"> per cent</w:t>
      </w:r>
      <w:r w:rsidR="00A71C3C">
        <w:rPr>
          <w:rFonts w:cstheme="minorHAnsi"/>
        </w:rPr>
        <w:t>)</w:t>
      </w:r>
      <w:r>
        <w:rPr>
          <w:rFonts w:cstheme="minorHAnsi"/>
        </w:rPr>
        <w:t xml:space="preserve"> </w:t>
      </w:r>
      <w:r w:rsidR="00670A21">
        <w:rPr>
          <w:rFonts w:cstheme="minorHAnsi"/>
        </w:rPr>
        <w:t xml:space="preserve">reported </w:t>
      </w:r>
      <w:r w:rsidR="00A71C3C">
        <w:rPr>
          <w:rFonts w:cstheme="minorHAnsi"/>
        </w:rPr>
        <w:t>was</w:t>
      </w:r>
      <w:r w:rsidR="008C15F0">
        <w:rPr>
          <w:rFonts w:cstheme="minorHAnsi"/>
        </w:rPr>
        <w:t xml:space="preserve"> the hurdle</w:t>
      </w:r>
      <w:r w:rsidR="00A71C3C">
        <w:rPr>
          <w:rFonts w:cstheme="minorHAnsi"/>
        </w:rPr>
        <w:t xml:space="preserve"> </w:t>
      </w:r>
      <w:r>
        <w:rPr>
          <w:rFonts w:cstheme="minorHAnsi"/>
        </w:rPr>
        <w:t xml:space="preserve">that </w:t>
      </w:r>
      <w:r w:rsidR="00A71C3C">
        <w:rPr>
          <w:rFonts w:cstheme="minorHAnsi"/>
        </w:rPr>
        <w:t>“</w:t>
      </w:r>
      <w:r>
        <w:rPr>
          <w:rFonts w:cstheme="minorHAnsi"/>
        </w:rPr>
        <w:t>other people cannot understand the person with disability</w:t>
      </w:r>
      <w:r w:rsidR="00A71C3C">
        <w:rPr>
          <w:rFonts w:cstheme="minorHAnsi"/>
        </w:rPr>
        <w:t>”</w:t>
      </w:r>
      <w:r>
        <w:rPr>
          <w:rFonts w:cstheme="minorHAnsi"/>
        </w:rPr>
        <w:t xml:space="preserve">.  </w:t>
      </w:r>
    </w:p>
    <w:p w14:paraId="4491B148" w14:textId="77777777" w:rsidR="0008692D" w:rsidRPr="00AA1C76" w:rsidRDefault="0008692D" w:rsidP="00635C4C">
      <w:pPr>
        <w:jc w:val="both"/>
        <w:rPr>
          <w:i/>
          <w:iCs/>
        </w:rPr>
      </w:pPr>
      <w:r w:rsidRPr="00AA1C76">
        <w:rPr>
          <w:i/>
          <w:iCs/>
        </w:rPr>
        <w:t>The family members and carers</w:t>
      </w:r>
      <w:r w:rsidR="004C3A82" w:rsidRPr="00AA1C76">
        <w:rPr>
          <w:i/>
          <w:iCs/>
        </w:rPr>
        <w:t xml:space="preserve"> </w:t>
      </w:r>
      <w:r w:rsidR="004C3A82" w:rsidRPr="00AA1C76">
        <w:rPr>
          <w:rFonts w:cstheme="minorHAnsi"/>
          <w:i/>
        </w:rPr>
        <w:t>– Social Participation</w:t>
      </w:r>
    </w:p>
    <w:p w14:paraId="244AE708" w14:textId="11E72468" w:rsidR="0008692D" w:rsidRDefault="0008692D" w:rsidP="00F40D51">
      <w:pPr>
        <w:pStyle w:val="ListParagraph"/>
        <w:numPr>
          <w:ilvl w:val="0"/>
          <w:numId w:val="12"/>
        </w:numPr>
        <w:autoSpaceDE w:val="0"/>
        <w:autoSpaceDN w:val="0"/>
        <w:adjustRightInd w:val="0"/>
        <w:rPr>
          <w:rFonts w:cstheme="minorHAnsi"/>
        </w:rPr>
      </w:pPr>
      <w:r w:rsidRPr="00DF2B86">
        <w:rPr>
          <w:rFonts w:cstheme="minorHAnsi"/>
        </w:rPr>
        <w:t xml:space="preserve">The NDIS survey asks a similar set of </w:t>
      </w:r>
      <w:r w:rsidR="00A71C3C" w:rsidRPr="00DF2B86">
        <w:rPr>
          <w:rFonts w:cstheme="minorHAnsi"/>
        </w:rPr>
        <w:t>social participation questions of the</w:t>
      </w:r>
      <w:r w:rsidRPr="00DF2B86">
        <w:rPr>
          <w:rFonts w:cstheme="minorHAnsi"/>
        </w:rPr>
        <w:t xml:space="preserve"> family members and carers.</w:t>
      </w:r>
      <w:r w:rsidR="000821BE" w:rsidRPr="00DF2B86">
        <w:rPr>
          <w:rFonts w:cstheme="minorHAnsi"/>
        </w:rPr>
        <w:t xml:space="preserve"> </w:t>
      </w:r>
      <w:r w:rsidR="000821BE" w:rsidRPr="00AB38B5">
        <w:t>The</w:t>
      </w:r>
      <w:r w:rsidR="000821BE" w:rsidRPr="00DF2B86">
        <w:rPr>
          <w:rFonts w:cstheme="minorHAnsi"/>
        </w:rPr>
        <w:t xml:space="preserve"> information </w:t>
      </w:r>
      <w:r w:rsidR="00A71C3C" w:rsidRPr="00DF2B86">
        <w:rPr>
          <w:rFonts w:cstheme="minorHAnsi"/>
        </w:rPr>
        <w:t>is</w:t>
      </w:r>
      <w:r w:rsidR="000821BE" w:rsidRPr="00DF2B86">
        <w:rPr>
          <w:rFonts w:cstheme="minorHAnsi"/>
        </w:rPr>
        <w:t xml:space="preserve"> summarised in</w:t>
      </w:r>
      <w:r w:rsidR="00DE7004">
        <w:rPr>
          <w:rFonts w:cstheme="minorHAnsi"/>
        </w:rPr>
        <w:t xml:space="preserve"> </w:t>
      </w:r>
      <w:r w:rsidR="00C72BC6">
        <w:rPr>
          <w:rFonts w:cstheme="minorHAnsi"/>
        </w:rPr>
        <w:fldChar w:fldCharType="begin"/>
      </w:r>
      <w:r w:rsidR="00C72BC6">
        <w:rPr>
          <w:rFonts w:cstheme="minorHAnsi"/>
        </w:rPr>
        <w:instrText xml:space="preserve"> REF _Ref462394222 \h </w:instrText>
      </w:r>
      <w:r w:rsidR="00C72BC6">
        <w:rPr>
          <w:rFonts w:cstheme="minorHAnsi"/>
        </w:rPr>
      </w:r>
      <w:r w:rsidR="00C72BC6">
        <w:rPr>
          <w:rFonts w:cstheme="minorHAnsi"/>
        </w:rPr>
        <w:fldChar w:fldCharType="separate"/>
      </w:r>
      <w:r w:rsidR="00C72BC6">
        <w:t xml:space="preserve">Figure </w:t>
      </w:r>
      <w:r w:rsidR="00C72BC6">
        <w:rPr>
          <w:noProof/>
        </w:rPr>
        <w:t>12</w:t>
      </w:r>
      <w:r w:rsidR="00C72BC6">
        <w:rPr>
          <w:rFonts w:cstheme="minorHAnsi"/>
        </w:rPr>
        <w:fldChar w:fldCharType="end"/>
      </w:r>
      <w:r w:rsidR="00C72BC6">
        <w:rPr>
          <w:rFonts w:cstheme="minorHAnsi"/>
        </w:rPr>
        <w:t xml:space="preserve"> </w:t>
      </w:r>
      <w:r w:rsidR="00C72BC6">
        <w:rPr>
          <w:rFonts w:cstheme="minorHAnsi"/>
        </w:rPr>
        <w:fldChar w:fldCharType="begin"/>
      </w:r>
      <w:r w:rsidR="00C72BC6">
        <w:rPr>
          <w:rFonts w:cstheme="minorHAnsi"/>
        </w:rPr>
        <w:instrText xml:space="preserve"> REF _Ref462394297 \p \h </w:instrText>
      </w:r>
      <w:r w:rsidR="00C72BC6">
        <w:rPr>
          <w:rFonts w:cstheme="minorHAnsi"/>
        </w:rPr>
      </w:r>
      <w:r w:rsidR="00C72BC6">
        <w:rPr>
          <w:rFonts w:cstheme="minorHAnsi"/>
        </w:rPr>
        <w:fldChar w:fldCharType="separate"/>
      </w:r>
      <w:r w:rsidR="00C72BC6">
        <w:rPr>
          <w:rFonts w:cstheme="minorHAnsi"/>
        </w:rPr>
        <w:t>below</w:t>
      </w:r>
      <w:r w:rsidR="00C72BC6">
        <w:rPr>
          <w:rFonts w:cstheme="minorHAnsi"/>
        </w:rPr>
        <w:fldChar w:fldCharType="end"/>
      </w:r>
      <w:r w:rsidR="00C72BC6">
        <w:rPr>
          <w:rFonts w:cstheme="minorHAnsi"/>
        </w:rPr>
        <w:t xml:space="preserve"> </w:t>
      </w:r>
      <w:r w:rsidR="00A71C3C" w:rsidRPr="00DF2B86">
        <w:rPr>
          <w:rFonts w:cstheme="minorHAnsi"/>
        </w:rPr>
        <w:t>and gives rise to the following t</w:t>
      </w:r>
      <w:r w:rsidR="002D48DF" w:rsidRPr="00DF2B86">
        <w:rPr>
          <w:rFonts w:cstheme="minorHAnsi"/>
        </w:rPr>
        <w:t>h</w:t>
      </w:r>
      <w:r w:rsidR="00A71C3C" w:rsidRPr="00DF2B86">
        <w:rPr>
          <w:rFonts w:cstheme="minorHAnsi"/>
        </w:rPr>
        <w:t>re</w:t>
      </w:r>
      <w:r w:rsidR="002D48DF" w:rsidRPr="00DF2B86">
        <w:rPr>
          <w:rFonts w:cstheme="minorHAnsi"/>
        </w:rPr>
        <w:t>e</w:t>
      </w:r>
      <w:r w:rsidR="00A71C3C" w:rsidRPr="00DF2B86">
        <w:rPr>
          <w:rFonts w:cstheme="minorHAnsi"/>
        </w:rPr>
        <w:t xml:space="preserve"> main </w:t>
      </w:r>
      <w:r w:rsidR="008C15F0">
        <w:rPr>
          <w:rFonts w:cstheme="minorHAnsi"/>
        </w:rPr>
        <w:t>observations</w:t>
      </w:r>
      <w:r w:rsidR="002D48DF" w:rsidRPr="00DF2B86">
        <w:rPr>
          <w:rFonts w:cstheme="minorHAnsi"/>
        </w:rPr>
        <w:t>. First, carer</w:t>
      </w:r>
      <w:r w:rsidR="00A71C3C" w:rsidRPr="00DF2B86">
        <w:rPr>
          <w:rFonts w:cstheme="minorHAnsi"/>
        </w:rPr>
        <w:t>s</w:t>
      </w:r>
      <w:r w:rsidR="002D48DF" w:rsidRPr="00DF2B86">
        <w:rPr>
          <w:rFonts w:cstheme="minorHAnsi"/>
        </w:rPr>
        <w:t xml:space="preserve"> report </w:t>
      </w:r>
      <w:r w:rsidR="00A71C3C" w:rsidRPr="00DF2B86">
        <w:rPr>
          <w:rFonts w:cstheme="minorHAnsi"/>
        </w:rPr>
        <w:t xml:space="preserve">to be </w:t>
      </w:r>
      <w:r w:rsidR="002D48DF" w:rsidRPr="00DF2B86">
        <w:rPr>
          <w:rFonts w:cstheme="minorHAnsi"/>
        </w:rPr>
        <w:t xml:space="preserve">undertaking more social and leisure activities than the person that they care for. </w:t>
      </w:r>
      <w:r w:rsidR="00BA51AC" w:rsidRPr="00DF2B86">
        <w:rPr>
          <w:rFonts w:cstheme="minorHAnsi"/>
        </w:rPr>
        <w:t>Second, t</w:t>
      </w:r>
      <w:r w:rsidR="002D48DF" w:rsidRPr="00DF2B86">
        <w:rPr>
          <w:rFonts w:cstheme="minorHAnsi"/>
        </w:rPr>
        <w:t>he most frequently reported activit</w:t>
      </w:r>
      <w:r w:rsidR="00BA51AC" w:rsidRPr="00DF2B86">
        <w:rPr>
          <w:rFonts w:cstheme="minorHAnsi"/>
        </w:rPr>
        <w:t xml:space="preserve">ies undertaken </w:t>
      </w:r>
      <w:r w:rsidR="008C15F0" w:rsidRPr="00DF2B86">
        <w:rPr>
          <w:rFonts w:cstheme="minorHAnsi"/>
        </w:rPr>
        <w:t xml:space="preserve">and desired to be undertaken in the future </w:t>
      </w:r>
      <w:r w:rsidR="00BA51AC" w:rsidRPr="00DF2B86">
        <w:rPr>
          <w:rFonts w:cstheme="minorHAnsi"/>
        </w:rPr>
        <w:t xml:space="preserve">by family members and carers are similar to those </w:t>
      </w:r>
      <w:r w:rsidR="004C3A82" w:rsidRPr="00DF2B86">
        <w:rPr>
          <w:rFonts w:cstheme="minorHAnsi"/>
        </w:rPr>
        <w:t>reported</w:t>
      </w:r>
      <w:r w:rsidR="00BA51AC" w:rsidRPr="00DF2B86">
        <w:rPr>
          <w:rFonts w:cstheme="minorHAnsi"/>
        </w:rPr>
        <w:t xml:space="preserve"> by NDIS participants (i.e. meeting with family and friends and participating in physical activity</w:t>
      </w:r>
      <w:r w:rsidR="008C15F0">
        <w:rPr>
          <w:rFonts w:cstheme="minorHAnsi"/>
        </w:rPr>
        <w:t>)</w:t>
      </w:r>
      <w:r w:rsidR="00BA51AC" w:rsidRPr="00DF2B86">
        <w:rPr>
          <w:rFonts w:cstheme="minorHAnsi"/>
        </w:rPr>
        <w:t xml:space="preserve">. Third, </w:t>
      </w:r>
      <w:r w:rsidR="00441D2D" w:rsidRPr="00DF2B86">
        <w:rPr>
          <w:rFonts w:cstheme="minorHAnsi"/>
        </w:rPr>
        <w:t xml:space="preserve">compared to NDIS participants, </w:t>
      </w:r>
      <w:r w:rsidR="00BA51AC" w:rsidRPr="00DF2B86">
        <w:rPr>
          <w:rFonts w:cstheme="minorHAnsi"/>
        </w:rPr>
        <w:t>a higher proportion of care</w:t>
      </w:r>
      <w:r w:rsidR="00DA62D6" w:rsidRPr="00DF2B86">
        <w:rPr>
          <w:rFonts w:cstheme="minorHAnsi"/>
        </w:rPr>
        <w:t>r</w:t>
      </w:r>
      <w:r w:rsidR="00A71C3C" w:rsidRPr="00DF2B86">
        <w:rPr>
          <w:rFonts w:cstheme="minorHAnsi"/>
        </w:rPr>
        <w:t>s</w:t>
      </w:r>
      <w:r w:rsidR="00DA62D6" w:rsidRPr="00DF2B86">
        <w:rPr>
          <w:rFonts w:cstheme="minorHAnsi"/>
        </w:rPr>
        <w:t xml:space="preserve"> </w:t>
      </w:r>
      <w:r w:rsidR="00441D2D" w:rsidRPr="00DF2B86">
        <w:rPr>
          <w:rFonts w:cstheme="minorHAnsi"/>
        </w:rPr>
        <w:t xml:space="preserve">desired to go on a holiday in the future. </w:t>
      </w:r>
    </w:p>
    <w:p w14:paraId="688DE982" w14:textId="77777777" w:rsidR="008C15F0" w:rsidRPr="001B27DC" w:rsidRDefault="001B27DC" w:rsidP="001B27DC">
      <w:pPr>
        <w:pStyle w:val="Caption"/>
        <w:ind w:left="426"/>
      </w:pPr>
      <w:bookmarkStart w:id="67" w:name="_Ref462394222"/>
      <w:bookmarkStart w:id="68" w:name="_Toc462054925"/>
      <w:bookmarkStart w:id="69" w:name="_Ref462394297"/>
      <w:r>
        <w:lastRenderedPageBreak/>
        <w:t xml:space="preserve">Figure </w:t>
      </w:r>
      <w:r w:rsidR="008D488B">
        <w:fldChar w:fldCharType="begin"/>
      </w:r>
      <w:r w:rsidR="008D488B">
        <w:instrText xml:space="preserve"> SEQ Figure \* ARABIC </w:instrText>
      </w:r>
      <w:r w:rsidR="008D488B">
        <w:fldChar w:fldCharType="separate"/>
      </w:r>
      <w:r w:rsidR="008902AC">
        <w:rPr>
          <w:noProof/>
        </w:rPr>
        <w:t>12</w:t>
      </w:r>
      <w:r w:rsidR="008D488B">
        <w:rPr>
          <w:noProof/>
        </w:rPr>
        <w:fldChar w:fldCharType="end"/>
      </w:r>
      <w:bookmarkEnd w:id="67"/>
      <w:r>
        <w:t>:</w:t>
      </w:r>
      <w:r w:rsidRPr="000821BE">
        <w:t xml:space="preserve"> </w:t>
      </w:r>
      <w:r>
        <w:t>Activities the Family and Carers have done recently and would like to do in the coming year (Carers of Trial participants)</w:t>
      </w:r>
      <w:bookmarkEnd w:id="68"/>
      <w:bookmarkEnd w:id="69"/>
    </w:p>
    <w:p w14:paraId="274404A2" w14:textId="77777777" w:rsidR="00DE7004" w:rsidRPr="00DE7004" w:rsidRDefault="001B27DC" w:rsidP="005C0C61">
      <w:pPr>
        <w:pStyle w:val="Caption"/>
      </w:pPr>
      <w:r w:rsidRPr="005862D5">
        <w:rPr>
          <w:noProof/>
          <w:lang w:eastAsia="en-AU"/>
        </w:rPr>
        <w:drawing>
          <wp:inline distT="0" distB="0" distL="0" distR="0" wp14:anchorId="3A04137E" wp14:editId="090D36F5">
            <wp:extent cx="5731510" cy="3559012"/>
            <wp:effectExtent l="0" t="0" r="2540" b="3810"/>
            <wp:docPr id="23" name="Picture 23" descr="Activities that Family and Carers have done recently and would like to do in the coming year.&#10;Spend time with family at home, recently 95%, would like to in the coming year 31%&#10;Spend time with family outside the home, recently 85%, would like to in the coming year 20%&#10;Spend time with friends outside the home, recently 73%, would like to in the coming year 36%&#10;Participate in physical or other recreational activities, recently 72%, would like to in the coming year 48%&#10;Spend time with friends at home, recently 57%, would like to in the coming year 35%&#10;Go on a holiday, recently 38%, would like to in the coming year 72%&#10;Do charitable or voluntary work, recently 30%, would like to in the coming year 9%&#10;Go to school, college, university or adult education group, recently 15%, would like to in the coming year 11%&#10;&#10;Get a job, or change job or what they do in their job, recently 13%, would like to in the coming year 14%&#10;Other activities, recently 5%, would like to in the coming year 7%&#10;Move home, recently 5%, would like to in the coming year 5%&#10;Has not done any activities, recently 1%, would like to in the coming year 0%&#10;Don't know, recently 0%, would like to in the coming year 1%&#10;" title="Figure 12: Activities the Family and Carers have done recently and would like to do in the coming year (Carers of Trial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559012"/>
                    </a:xfrm>
                    <a:prstGeom prst="rect">
                      <a:avLst/>
                    </a:prstGeom>
                    <a:noFill/>
                    <a:ln>
                      <a:noFill/>
                    </a:ln>
                  </pic:spPr>
                </pic:pic>
              </a:graphicData>
            </a:graphic>
          </wp:inline>
        </w:drawing>
      </w:r>
    </w:p>
    <w:p w14:paraId="77727D9C" w14:textId="77777777" w:rsidR="005862D5" w:rsidRDefault="005862D5" w:rsidP="00670A21">
      <w:pPr>
        <w:jc w:val="center"/>
        <w:rPr>
          <w:iCs/>
        </w:rPr>
      </w:pPr>
    </w:p>
    <w:p w14:paraId="7E49C3CD" w14:textId="77777777" w:rsidR="004C3A82" w:rsidRPr="001228A3" w:rsidRDefault="004C3A82" w:rsidP="00C840E1">
      <w:pPr>
        <w:jc w:val="both"/>
        <w:rPr>
          <w:rFonts w:cstheme="minorHAnsi"/>
          <w:i/>
        </w:rPr>
      </w:pPr>
      <w:r w:rsidRPr="001228A3">
        <w:rPr>
          <w:rFonts w:cstheme="minorHAnsi"/>
          <w:i/>
        </w:rPr>
        <w:t>The NDIS particip</w:t>
      </w:r>
      <w:r w:rsidR="00C840E1">
        <w:rPr>
          <w:rFonts w:cstheme="minorHAnsi"/>
          <w:i/>
        </w:rPr>
        <w:t>ant – educational participation</w:t>
      </w:r>
    </w:p>
    <w:p w14:paraId="6EE992AB" w14:textId="77777777" w:rsidR="000318B5" w:rsidRPr="00AB38B5" w:rsidRDefault="001228A3" w:rsidP="00F40D51">
      <w:pPr>
        <w:pStyle w:val="ListParagraph"/>
        <w:numPr>
          <w:ilvl w:val="0"/>
          <w:numId w:val="12"/>
        </w:numPr>
        <w:autoSpaceDE w:val="0"/>
        <w:autoSpaceDN w:val="0"/>
        <w:adjustRightInd w:val="0"/>
      </w:pPr>
      <w:bookmarkStart w:id="70" w:name="_Toc454383096"/>
      <w:r w:rsidRPr="009B16C1">
        <w:rPr>
          <w:rFonts w:cstheme="minorHAnsi"/>
        </w:rPr>
        <w:t>Education is widely recognised as</w:t>
      </w:r>
      <w:r w:rsidR="00A36881">
        <w:rPr>
          <w:rFonts w:cstheme="minorHAnsi"/>
        </w:rPr>
        <w:t xml:space="preserve"> a</w:t>
      </w:r>
      <w:r w:rsidRPr="009B16C1">
        <w:rPr>
          <w:rFonts w:cstheme="minorHAnsi"/>
        </w:rPr>
        <w:t xml:space="preserve"> major direct contributor towards greater social and economic participation and an indirect contributor towards improving wellbeing and the general quality of life.</w:t>
      </w:r>
      <w:r w:rsidRPr="00AB38B5">
        <w:t xml:space="preserve"> The </w:t>
      </w:r>
      <w:r w:rsidR="00375716" w:rsidRPr="00AB38B5">
        <w:t xml:space="preserve">NDIS </w:t>
      </w:r>
      <w:r w:rsidRPr="00AB38B5">
        <w:t>survey collect</w:t>
      </w:r>
      <w:r w:rsidR="00375716" w:rsidRPr="00AB38B5">
        <w:t>s</w:t>
      </w:r>
      <w:r w:rsidRPr="00AB38B5">
        <w:t xml:space="preserve"> information about the education level of people with disability. </w:t>
      </w:r>
      <w:r w:rsidR="00343208" w:rsidRPr="00AB38B5">
        <w:t>The present sample contains 850 people with disability who are currently studying</w:t>
      </w:r>
      <w:r w:rsidRPr="00AB38B5">
        <w:t xml:space="preserve"> towards a qualification</w:t>
      </w:r>
      <w:r w:rsidR="00343208" w:rsidRPr="00AB38B5">
        <w:t>. We</w:t>
      </w:r>
      <w:r w:rsidRPr="00AB38B5">
        <w:t xml:space="preserve"> ask </w:t>
      </w:r>
      <w:r w:rsidR="00343208" w:rsidRPr="00AB38B5">
        <w:t xml:space="preserve">for </w:t>
      </w:r>
      <w:r w:rsidRPr="00AB38B5">
        <w:t>the level of th</w:t>
      </w:r>
      <w:r w:rsidR="00343208" w:rsidRPr="00AB38B5">
        <w:t>e aimed</w:t>
      </w:r>
      <w:r w:rsidRPr="00AB38B5">
        <w:t xml:space="preserve"> qualification. </w:t>
      </w:r>
      <w:r w:rsidR="00343208" w:rsidRPr="00AB38B5">
        <w:t xml:space="preserve">We note that the sample composition is skewed towards a higher proportion of younger people, principally because of the intentional design of the </w:t>
      </w:r>
      <w:r w:rsidR="00B21B5A" w:rsidRPr="00AB38B5">
        <w:t xml:space="preserve">NDIS trial in </w:t>
      </w:r>
      <w:r w:rsidR="00343208" w:rsidRPr="00AB38B5">
        <w:t>SA to contain only 0-15 year olds and Tasmania 16-24 year olds, while the other trial sites span across all ages (which means that they also include a fair number of younger people).</w:t>
      </w:r>
    </w:p>
    <w:bookmarkEnd w:id="70"/>
    <w:p w14:paraId="11ACAC6D" w14:textId="1C00AF42" w:rsidR="00F5750D" w:rsidRPr="00AB38B5" w:rsidRDefault="00BB26D8" w:rsidP="00F40D51">
      <w:pPr>
        <w:pStyle w:val="ListParagraph"/>
        <w:numPr>
          <w:ilvl w:val="0"/>
          <w:numId w:val="12"/>
        </w:numPr>
        <w:autoSpaceDE w:val="0"/>
        <w:autoSpaceDN w:val="0"/>
        <w:adjustRightInd w:val="0"/>
      </w:pPr>
      <w:r w:rsidRPr="00AB38B5">
        <w:t xml:space="preserve">Appendix 4.3 </w:t>
      </w:r>
      <w:r w:rsidR="00431B0D" w:rsidRPr="00AB38B5">
        <w:fldChar w:fldCharType="begin"/>
      </w:r>
      <w:r w:rsidR="00431B0D" w:rsidRPr="00AB38B5">
        <w:instrText xml:space="preserve"> REF _Ref456793163 \h </w:instrText>
      </w:r>
      <w:r w:rsidR="00AB38B5">
        <w:instrText xml:space="preserve"> \* MERGEFORMAT </w:instrText>
      </w:r>
      <w:r w:rsidR="00431B0D" w:rsidRPr="00AB38B5">
        <w:fldChar w:fldCharType="separate"/>
      </w:r>
      <w:r w:rsidR="008902AC">
        <w:t>Table 67</w:t>
      </w:r>
      <w:r w:rsidR="00431B0D" w:rsidRPr="00AB38B5">
        <w:fldChar w:fldCharType="end"/>
      </w:r>
      <w:r w:rsidR="00DE7004" w:rsidRPr="00AB38B5">
        <w:t xml:space="preserve"> </w:t>
      </w:r>
      <w:r w:rsidR="001228A3" w:rsidRPr="00AB38B5">
        <w:t>shows the type of educational establishment attended by those in education. The majority of children below 16 and who reported attending a school were in Pre-school/ kindergarten (19 per cent), in Pre Year 1 primary school (14 per cent) and Primary school Year 1 and above (34 per cent). School attendance of a secondary level or within a special school is at 8.5 per cent and 9 per cent respectively. Around 5</w:t>
      </w:r>
      <w:r w:rsidR="00D410AC" w:rsidRPr="00AB38B5">
        <w:t xml:space="preserve"> per cent</w:t>
      </w:r>
      <w:r w:rsidR="001228A3" w:rsidRPr="00AB38B5">
        <w:t xml:space="preserve"> are attending TAFE.</w:t>
      </w:r>
      <w:bookmarkStart w:id="71" w:name="_Ref455065158"/>
      <w:bookmarkStart w:id="72" w:name="_Toc454383097"/>
    </w:p>
    <w:p w14:paraId="285F8048" w14:textId="61503697" w:rsidR="008A1B0A" w:rsidRPr="00AB38B5" w:rsidRDefault="008A1B0A" w:rsidP="00F40D51">
      <w:pPr>
        <w:pStyle w:val="ListParagraph"/>
        <w:numPr>
          <w:ilvl w:val="0"/>
          <w:numId w:val="12"/>
        </w:numPr>
        <w:autoSpaceDE w:val="0"/>
        <w:autoSpaceDN w:val="0"/>
        <w:adjustRightInd w:val="0"/>
      </w:pPr>
      <w:bookmarkStart w:id="73" w:name="_Toc454383099"/>
      <w:bookmarkEnd w:id="71"/>
      <w:bookmarkEnd w:id="72"/>
      <w:r w:rsidRPr="00AB38B5">
        <w:t xml:space="preserve">Another indicator of education participation is whether the study is </w:t>
      </w:r>
      <w:r w:rsidR="00206342" w:rsidRPr="00AB38B5">
        <w:t>full-time</w:t>
      </w:r>
      <w:r w:rsidRPr="00AB38B5">
        <w:t xml:space="preserve"> or </w:t>
      </w:r>
      <w:r w:rsidR="00206342" w:rsidRPr="00AB38B5">
        <w:t>part-time</w:t>
      </w:r>
      <w:r w:rsidRPr="00AB38B5">
        <w:t xml:space="preserve">. More than 80 per cent of reported attending education </w:t>
      </w:r>
      <w:r w:rsidR="00206342" w:rsidRPr="00AB38B5">
        <w:t>full-time</w:t>
      </w:r>
      <w:r w:rsidR="00BB26D8" w:rsidRPr="00AB38B5">
        <w:t xml:space="preserve"> (Appendix 4.3 </w:t>
      </w:r>
      <w:r w:rsidR="00431B0D" w:rsidRPr="00AB38B5">
        <w:fldChar w:fldCharType="begin"/>
      </w:r>
      <w:r w:rsidR="00431B0D" w:rsidRPr="00AB38B5">
        <w:instrText xml:space="preserve"> REF _Ref456793176 \h </w:instrText>
      </w:r>
      <w:r w:rsidR="00AB38B5">
        <w:instrText xml:space="preserve"> \* MERGEFORMAT </w:instrText>
      </w:r>
      <w:r w:rsidR="00431B0D" w:rsidRPr="00AB38B5">
        <w:fldChar w:fldCharType="separate"/>
      </w:r>
      <w:r w:rsidR="008902AC">
        <w:t>Table 68</w:t>
      </w:r>
      <w:r w:rsidR="00431B0D" w:rsidRPr="00AB38B5">
        <w:fldChar w:fldCharType="end"/>
      </w:r>
      <w:r w:rsidR="00BB26D8" w:rsidRPr="00AB38B5">
        <w:t xml:space="preserve">). </w:t>
      </w:r>
    </w:p>
    <w:bookmarkEnd w:id="73"/>
    <w:p w14:paraId="72C903D9" w14:textId="5D4B20DC" w:rsidR="00E36469" w:rsidRPr="00317644" w:rsidRDefault="00AA4210" w:rsidP="00F40D51">
      <w:pPr>
        <w:pStyle w:val="ListParagraph"/>
        <w:numPr>
          <w:ilvl w:val="0"/>
          <w:numId w:val="12"/>
        </w:numPr>
        <w:autoSpaceDE w:val="0"/>
        <w:autoSpaceDN w:val="0"/>
        <w:adjustRightInd w:val="0"/>
        <w:rPr>
          <w:rFonts w:cstheme="minorHAnsi"/>
        </w:rPr>
      </w:pPr>
      <w:r w:rsidRPr="00AB38B5">
        <w:t xml:space="preserve">NDIS participants are asked what they would like to do </w:t>
      </w:r>
      <w:r w:rsidR="00232B9E" w:rsidRPr="00AB38B5">
        <w:t>when they complete their education</w:t>
      </w:r>
      <w:r w:rsidR="00D87BEE" w:rsidRPr="00AB38B5">
        <w:t xml:space="preserve"> (</w:t>
      </w:r>
      <w:r w:rsidR="00BB26D8" w:rsidRPr="00AB38B5">
        <w:t xml:space="preserve">Appendix 4.3 </w:t>
      </w:r>
      <w:r w:rsidR="00431B0D" w:rsidRPr="00AB38B5">
        <w:fldChar w:fldCharType="begin"/>
      </w:r>
      <w:r w:rsidR="00431B0D" w:rsidRPr="00AB38B5">
        <w:instrText xml:space="preserve"> REF _Ref456793191 \h </w:instrText>
      </w:r>
      <w:r w:rsidR="00AB38B5">
        <w:instrText xml:space="preserve"> \* MERGEFORMAT </w:instrText>
      </w:r>
      <w:r w:rsidR="00431B0D" w:rsidRPr="00AB38B5">
        <w:fldChar w:fldCharType="separate"/>
      </w:r>
      <w:r w:rsidR="008902AC">
        <w:t>Table 69</w:t>
      </w:r>
      <w:r w:rsidR="00431B0D" w:rsidRPr="00AB38B5">
        <w:fldChar w:fldCharType="end"/>
      </w:r>
      <w:r w:rsidR="00D87BEE" w:rsidRPr="00AB38B5">
        <w:t>)</w:t>
      </w:r>
      <w:r w:rsidR="00232B9E" w:rsidRPr="00AB38B5">
        <w:t xml:space="preserve">. </w:t>
      </w:r>
      <w:r w:rsidR="00343208" w:rsidRPr="00AB38B5">
        <w:t>This question is only asked of those who are aged 8+ years. Just under 70</w:t>
      </w:r>
      <w:r w:rsidR="00D410AC" w:rsidRPr="00AB38B5">
        <w:t xml:space="preserve"> per cent</w:t>
      </w:r>
      <w:r w:rsidR="00343208" w:rsidRPr="00AB38B5">
        <w:t xml:space="preserve"> </w:t>
      </w:r>
      <w:r w:rsidR="00A36881" w:rsidRPr="00AB38B5">
        <w:t xml:space="preserve">of those asked </w:t>
      </w:r>
      <w:r w:rsidR="00343208" w:rsidRPr="00AB38B5">
        <w:t xml:space="preserve">give an answer that indicates that they have a plan for the future. </w:t>
      </w:r>
      <w:r w:rsidR="00232B9E" w:rsidRPr="00AB38B5">
        <w:t>Over a third report that they would like to work in a job (35</w:t>
      </w:r>
      <w:r w:rsidR="00D410AC" w:rsidRPr="00AB38B5">
        <w:t xml:space="preserve"> per cent</w:t>
      </w:r>
      <w:r w:rsidR="00232B9E" w:rsidRPr="00AB38B5">
        <w:t xml:space="preserve">), </w:t>
      </w:r>
      <w:r w:rsidR="00D87BEE" w:rsidRPr="00AB38B5">
        <w:t>with 11</w:t>
      </w:r>
      <w:r w:rsidR="00D410AC" w:rsidRPr="00AB38B5">
        <w:t xml:space="preserve"> per cent</w:t>
      </w:r>
      <w:r w:rsidR="00D87BEE" w:rsidRPr="00AB38B5">
        <w:t xml:space="preserve"> planning to go to University and 12</w:t>
      </w:r>
      <w:r w:rsidR="00D410AC" w:rsidRPr="00AB38B5">
        <w:t xml:space="preserve"> per cent</w:t>
      </w:r>
      <w:r w:rsidR="00D87BEE" w:rsidRPr="00AB38B5">
        <w:t xml:space="preserve"> to do some further course or training. It is</w:t>
      </w:r>
      <w:r w:rsidR="00232B9E" w:rsidRPr="00AB38B5">
        <w:t xml:space="preserve"> about </w:t>
      </w:r>
      <w:r w:rsidR="00D87BEE" w:rsidRPr="00AB38B5">
        <w:t xml:space="preserve">a </w:t>
      </w:r>
      <w:r w:rsidR="00232B9E" w:rsidRPr="00AB38B5">
        <w:t>quarter (27</w:t>
      </w:r>
      <w:r w:rsidR="00D410AC" w:rsidRPr="00AB38B5">
        <w:t xml:space="preserve"> per</w:t>
      </w:r>
      <w:r w:rsidR="00D410AC">
        <w:rPr>
          <w:rFonts w:cstheme="minorHAnsi"/>
        </w:rPr>
        <w:t xml:space="preserve"> cent</w:t>
      </w:r>
      <w:r w:rsidR="00232B9E" w:rsidRPr="00232B9E">
        <w:rPr>
          <w:rFonts w:cstheme="minorHAnsi"/>
        </w:rPr>
        <w:t xml:space="preserve">) </w:t>
      </w:r>
      <w:r w:rsidR="00D87BEE">
        <w:rPr>
          <w:rFonts w:cstheme="minorHAnsi"/>
        </w:rPr>
        <w:t xml:space="preserve">who </w:t>
      </w:r>
      <w:r w:rsidR="00232B9E" w:rsidRPr="00232B9E">
        <w:rPr>
          <w:rFonts w:cstheme="minorHAnsi"/>
        </w:rPr>
        <w:t xml:space="preserve">report that they do not know </w:t>
      </w:r>
      <w:r w:rsidR="00D87BEE">
        <w:rPr>
          <w:rFonts w:cstheme="minorHAnsi"/>
        </w:rPr>
        <w:t xml:space="preserve">what they would like to do and </w:t>
      </w:r>
      <w:r w:rsidR="00A36881">
        <w:rPr>
          <w:rFonts w:cstheme="minorHAnsi"/>
        </w:rPr>
        <w:t xml:space="preserve">only </w:t>
      </w:r>
      <w:r w:rsidR="00D87BEE">
        <w:rPr>
          <w:rFonts w:cstheme="minorHAnsi"/>
        </w:rPr>
        <w:t>6</w:t>
      </w:r>
      <w:r w:rsidR="00D410AC">
        <w:rPr>
          <w:rFonts w:cstheme="minorHAnsi"/>
        </w:rPr>
        <w:t xml:space="preserve"> per cent</w:t>
      </w:r>
      <w:r w:rsidR="00D87BEE">
        <w:rPr>
          <w:rFonts w:cstheme="minorHAnsi"/>
        </w:rPr>
        <w:t xml:space="preserve"> who do not answer. It is important to note that the numbers are too low for making conclusions at this stage. </w:t>
      </w:r>
      <w:bookmarkStart w:id="74" w:name="_Ref455065981"/>
      <w:bookmarkStart w:id="75" w:name="_Toc454383121"/>
    </w:p>
    <w:bookmarkEnd w:id="74"/>
    <w:bookmarkEnd w:id="75"/>
    <w:p w14:paraId="24A596CB" w14:textId="1AC6DDE7" w:rsidR="00232B9E" w:rsidRPr="00232B9E" w:rsidRDefault="00232B9E" w:rsidP="00F40D51">
      <w:pPr>
        <w:pStyle w:val="ListParagraph"/>
        <w:numPr>
          <w:ilvl w:val="0"/>
          <w:numId w:val="12"/>
        </w:numPr>
        <w:autoSpaceDE w:val="0"/>
        <w:autoSpaceDN w:val="0"/>
        <w:adjustRightInd w:val="0"/>
        <w:rPr>
          <w:rFonts w:cstheme="minorHAnsi"/>
        </w:rPr>
      </w:pPr>
      <w:r w:rsidRPr="00232B9E">
        <w:rPr>
          <w:rFonts w:cstheme="minorHAnsi"/>
        </w:rPr>
        <w:lastRenderedPageBreak/>
        <w:t>NDIS participants who are aged 16 years and over and who are not currently in education, are asked if they would like to study. 23</w:t>
      </w:r>
      <w:r w:rsidR="00D410AC">
        <w:rPr>
          <w:rFonts w:cstheme="minorHAnsi"/>
        </w:rPr>
        <w:t xml:space="preserve"> per cent</w:t>
      </w:r>
      <w:r w:rsidRPr="00232B9E">
        <w:rPr>
          <w:rFonts w:cstheme="minorHAnsi"/>
        </w:rPr>
        <w:t xml:space="preserve"> report that they would (</w:t>
      </w:r>
      <w:r w:rsidR="00BB26D8">
        <w:rPr>
          <w:rFonts w:cstheme="minorHAnsi"/>
        </w:rPr>
        <w:t xml:space="preserve">Appendix 4.3 </w:t>
      </w:r>
      <w:r w:rsidR="00431B0D">
        <w:rPr>
          <w:rFonts w:cstheme="minorHAnsi"/>
        </w:rPr>
        <w:fldChar w:fldCharType="begin"/>
      </w:r>
      <w:r w:rsidR="00431B0D">
        <w:rPr>
          <w:rFonts w:cstheme="minorHAnsi"/>
        </w:rPr>
        <w:instrText xml:space="preserve"> REF _Ref456793207 \h </w:instrText>
      </w:r>
      <w:r w:rsidR="00431B0D">
        <w:rPr>
          <w:rFonts w:cstheme="minorHAnsi"/>
        </w:rPr>
      </w:r>
      <w:r w:rsidR="00431B0D">
        <w:rPr>
          <w:rFonts w:cstheme="minorHAnsi"/>
        </w:rPr>
        <w:fldChar w:fldCharType="separate"/>
      </w:r>
      <w:r w:rsidR="008902AC">
        <w:t xml:space="preserve">Table </w:t>
      </w:r>
      <w:r w:rsidR="008902AC">
        <w:rPr>
          <w:noProof/>
        </w:rPr>
        <w:t>70</w:t>
      </w:r>
      <w:r w:rsidR="00431B0D">
        <w:rPr>
          <w:rFonts w:cstheme="minorHAnsi"/>
        </w:rPr>
        <w:fldChar w:fldCharType="end"/>
      </w:r>
      <w:r w:rsidRPr="00232B9E">
        <w:rPr>
          <w:rFonts w:cstheme="minorHAnsi"/>
        </w:rPr>
        <w:t>). Of those, around 40</w:t>
      </w:r>
      <w:r w:rsidR="00D410AC">
        <w:rPr>
          <w:rFonts w:cstheme="minorHAnsi"/>
        </w:rPr>
        <w:t xml:space="preserve"> per cent</w:t>
      </w:r>
      <w:r w:rsidRPr="00232B9E">
        <w:rPr>
          <w:rFonts w:cstheme="minorHAnsi"/>
        </w:rPr>
        <w:t xml:space="preserve"> are looking for a course to study (</w:t>
      </w:r>
      <w:r w:rsidR="00BB26D8">
        <w:rPr>
          <w:rFonts w:cstheme="minorHAnsi"/>
        </w:rPr>
        <w:t>Appendix 4.3</w:t>
      </w:r>
      <w:r w:rsidR="00431B0D">
        <w:rPr>
          <w:rFonts w:cstheme="minorHAnsi"/>
        </w:rPr>
        <w:t xml:space="preserve"> </w:t>
      </w:r>
      <w:r w:rsidR="00431B0D">
        <w:rPr>
          <w:rFonts w:cstheme="minorHAnsi"/>
        </w:rPr>
        <w:fldChar w:fldCharType="begin"/>
      </w:r>
      <w:r w:rsidR="00431B0D">
        <w:rPr>
          <w:rFonts w:cstheme="minorHAnsi"/>
        </w:rPr>
        <w:instrText xml:space="preserve"> REF _Ref456793224 \h </w:instrText>
      </w:r>
      <w:r w:rsidR="00431B0D">
        <w:rPr>
          <w:rFonts w:cstheme="minorHAnsi"/>
        </w:rPr>
      </w:r>
      <w:r w:rsidR="00431B0D">
        <w:rPr>
          <w:rFonts w:cstheme="minorHAnsi"/>
        </w:rPr>
        <w:fldChar w:fldCharType="separate"/>
      </w:r>
      <w:r w:rsidR="008902AC">
        <w:t xml:space="preserve">Table </w:t>
      </w:r>
      <w:r w:rsidR="008902AC">
        <w:rPr>
          <w:noProof/>
        </w:rPr>
        <w:t>71</w:t>
      </w:r>
      <w:r w:rsidR="00431B0D">
        <w:rPr>
          <w:rFonts w:cstheme="minorHAnsi"/>
        </w:rPr>
        <w:fldChar w:fldCharType="end"/>
      </w:r>
      <w:r w:rsidRPr="00232B9E">
        <w:rPr>
          <w:rFonts w:cstheme="minorHAnsi"/>
        </w:rPr>
        <w:t>).</w:t>
      </w:r>
      <w:r>
        <w:rPr>
          <w:rFonts w:cstheme="minorHAnsi"/>
        </w:rPr>
        <w:t xml:space="preserve"> </w:t>
      </w:r>
    </w:p>
    <w:p w14:paraId="7F96A011" w14:textId="5FB29547" w:rsidR="00012AE1" w:rsidRDefault="00012AE1" w:rsidP="00F40D51">
      <w:pPr>
        <w:pStyle w:val="ListParagraph"/>
        <w:numPr>
          <w:ilvl w:val="0"/>
          <w:numId w:val="12"/>
        </w:numPr>
        <w:autoSpaceDE w:val="0"/>
        <w:autoSpaceDN w:val="0"/>
        <w:adjustRightInd w:val="0"/>
        <w:rPr>
          <w:rFonts w:cstheme="minorHAnsi"/>
        </w:rPr>
      </w:pPr>
      <w:r w:rsidRPr="00317644">
        <w:rPr>
          <w:rFonts w:cstheme="minorHAnsi"/>
        </w:rPr>
        <w:t xml:space="preserve">We asked all those who did not definitively reject the wish to study and who were not presently </w:t>
      </w:r>
      <w:r w:rsidRPr="00AB38B5">
        <w:t>studying</w:t>
      </w:r>
      <w:r w:rsidRPr="00317644">
        <w:rPr>
          <w:rFonts w:cstheme="minorHAnsi"/>
        </w:rPr>
        <w:t>, about what in their view makes it hard to study</w:t>
      </w:r>
      <w:r w:rsidR="00317644">
        <w:rPr>
          <w:rFonts w:cstheme="minorHAnsi"/>
        </w:rPr>
        <w:t>.</w:t>
      </w:r>
      <w:r w:rsidRPr="00317644">
        <w:rPr>
          <w:rFonts w:cstheme="minorHAnsi"/>
        </w:rPr>
        <w:t xml:space="preserve"> </w:t>
      </w:r>
      <w:r w:rsidR="00317644">
        <w:rPr>
          <w:rFonts w:cstheme="minorHAnsi"/>
        </w:rPr>
        <w:t>T</w:t>
      </w:r>
      <w:r w:rsidRPr="00317644">
        <w:rPr>
          <w:rFonts w:cstheme="minorHAnsi"/>
        </w:rPr>
        <w:t>he</w:t>
      </w:r>
      <w:r>
        <w:rPr>
          <w:rFonts w:cstheme="minorHAnsi"/>
        </w:rPr>
        <w:t>ir</w:t>
      </w:r>
      <w:r w:rsidRPr="00317644">
        <w:rPr>
          <w:rFonts w:cstheme="minorHAnsi"/>
        </w:rPr>
        <w:t xml:space="preserve"> answers </w:t>
      </w:r>
      <w:r w:rsidR="00317644">
        <w:rPr>
          <w:rFonts w:cstheme="minorHAnsi"/>
        </w:rPr>
        <w:t xml:space="preserve">are presented </w:t>
      </w:r>
      <w:r w:rsidRPr="00317644">
        <w:rPr>
          <w:rFonts w:cstheme="minorHAnsi"/>
        </w:rPr>
        <w:t xml:space="preserve">in </w:t>
      </w:r>
      <w:r w:rsidR="00DE7004">
        <w:rPr>
          <w:rFonts w:cstheme="minorHAnsi"/>
        </w:rPr>
        <w:fldChar w:fldCharType="begin"/>
      </w:r>
      <w:r w:rsidR="00DE7004">
        <w:rPr>
          <w:rFonts w:cstheme="minorHAnsi"/>
        </w:rPr>
        <w:instrText xml:space="preserve"> REF _Ref455661407 \h </w:instrText>
      </w:r>
      <w:r w:rsidR="00DE7004">
        <w:rPr>
          <w:rFonts w:cstheme="minorHAnsi"/>
        </w:rPr>
      </w:r>
      <w:r w:rsidR="00DE7004">
        <w:rPr>
          <w:rFonts w:cstheme="minorHAnsi"/>
        </w:rPr>
        <w:fldChar w:fldCharType="separate"/>
      </w:r>
      <w:r w:rsidR="008902AC">
        <w:t xml:space="preserve">Figure </w:t>
      </w:r>
      <w:r w:rsidR="008902AC">
        <w:rPr>
          <w:noProof/>
        </w:rPr>
        <w:t>13</w:t>
      </w:r>
      <w:r w:rsidR="00DE7004">
        <w:rPr>
          <w:rFonts w:cstheme="minorHAnsi"/>
        </w:rPr>
        <w:fldChar w:fldCharType="end"/>
      </w:r>
      <w:r w:rsidRPr="00317644">
        <w:rPr>
          <w:rFonts w:cstheme="minorHAnsi"/>
        </w:rPr>
        <w:t xml:space="preserve"> for an easy overview. The most frequently mentioned barrier to educational participation by people with disability was their own health/disability (70</w:t>
      </w:r>
      <w:r w:rsidR="00D410AC">
        <w:rPr>
          <w:rFonts w:cstheme="minorHAnsi"/>
        </w:rPr>
        <w:t xml:space="preserve"> per cent</w:t>
      </w:r>
      <w:r w:rsidRPr="00317644">
        <w:rPr>
          <w:rFonts w:cstheme="minorHAnsi"/>
        </w:rPr>
        <w:t>). Other commonly mentioned barriers were a lack of opportunities (41</w:t>
      </w:r>
      <w:r w:rsidR="00D410AC">
        <w:rPr>
          <w:rFonts w:cstheme="minorHAnsi"/>
        </w:rPr>
        <w:t xml:space="preserve"> per cent</w:t>
      </w:r>
      <w:r w:rsidRPr="00317644">
        <w:rPr>
          <w:rFonts w:cstheme="minorHAnsi"/>
        </w:rPr>
        <w:t>), difficulties with transport and or parking (39</w:t>
      </w:r>
      <w:r w:rsidR="00D410AC">
        <w:rPr>
          <w:rFonts w:cstheme="minorHAnsi"/>
        </w:rPr>
        <w:t xml:space="preserve"> per cent</w:t>
      </w:r>
      <w:r w:rsidRPr="00317644">
        <w:rPr>
          <w:rFonts w:cstheme="minorHAnsi"/>
        </w:rPr>
        <w:t>), difficulties using facilities or equipment (36</w:t>
      </w:r>
      <w:r w:rsidR="00D410AC">
        <w:rPr>
          <w:rFonts w:cstheme="minorHAnsi"/>
        </w:rPr>
        <w:t xml:space="preserve"> per cent</w:t>
      </w:r>
      <w:r w:rsidRPr="00317644">
        <w:rPr>
          <w:rFonts w:cstheme="minorHAnsi"/>
        </w:rPr>
        <w:t>) and lack of personal supports (33</w:t>
      </w:r>
      <w:r w:rsidR="00D410AC">
        <w:rPr>
          <w:rFonts w:cstheme="minorHAnsi"/>
        </w:rPr>
        <w:t xml:space="preserve"> per cent</w:t>
      </w:r>
      <w:r w:rsidRPr="00317644">
        <w:rPr>
          <w:rFonts w:cstheme="minorHAnsi"/>
        </w:rPr>
        <w:t>).</w:t>
      </w:r>
    </w:p>
    <w:p w14:paraId="5087A077" w14:textId="77777777" w:rsidR="00DE7004" w:rsidRPr="00DE7004" w:rsidRDefault="00DE7004" w:rsidP="00D41004">
      <w:pPr>
        <w:pStyle w:val="Caption"/>
        <w:ind w:left="426"/>
        <w:rPr>
          <w:rFonts w:cstheme="minorHAnsi"/>
        </w:rPr>
      </w:pPr>
      <w:bookmarkStart w:id="76" w:name="_Ref455661407"/>
      <w:bookmarkStart w:id="77" w:name="_Toc462054926"/>
      <w:r>
        <w:t xml:space="preserve">Figure </w:t>
      </w:r>
      <w:r w:rsidR="008D488B">
        <w:fldChar w:fldCharType="begin"/>
      </w:r>
      <w:r w:rsidR="008D488B">
        <w:instrText xml:space="preserve"> SEQ Figure \* ARABIC </w:instrText>
      </w:r>
      <w:r w:rsidR="008D488B">
        <w:fldChar w:fldCharType="separate"/>
      </w:r>
      <w:r w:rsidR="008902AC">
        <w:rPr>
          <w:noProof/>
        </w:rPr>
        <w:t>13</w:t>
      </w:r>
      <w:r w:rsidR="008D488B">
        <w:rPr>
          <w:noProof/>
        </w:rPr>
        <w:fldChar w:fldCharType="end"/>
      </w:r>
      <w:bookmarkEnd w:id="76"/>
      <w:r>
        <w:t xml:space="preserve">: What makes it hard to study (Trial </w:t>
      </w:r>
      <w:r>
        <w:rPr>
          <w:rFonts w:ascii="Calibri" w:hAnsi="Calibri" w:cs="Calibri"/>
          <w:szCs w:val="20"/>
        </w:rPr>
        <w:t>PWDs</w:t>
      </w:r>
      <w:r>
        <w:t>, aged 16+)</w:t>
      </w:r>
      <w:bookmarkEnd w:id="77"/>
    </w:p>
    <w:p w14:paraId="7E23CB78" w14:textId="77777777" w:rsidR="004516E7" w:rsidRPr="004921ED" w:rsidRDefault="00491E39" w:rsidP="004921ED">
      <w:pPr>
        <w:pStyle w:val="NormalWeb"/>
        <w:shd w:val="clear" w:color="auto" w:fill="FFFFFF"/>
        <w:jc w:val="center"/>
        <w:rPr>
          <w:rFonts w:ascii="Calibri" w:hAnsi="Calibri" w:cs="Calibri"/>
          <w:color w:val="000000"/>
          <w:sz w:val="22"/>
          <w:szCs w:val="22"/>
        </w:rPr>
      </w:pPr>
      <w:r w:rsidRPr="007E7E07">
        <w:rPr>
          <w:noProof/>
        </w:rPr>
        <w:drawing>
          <wp:inline distT="0" distB="0" distL="0" distR="0" wp14:anchorId="68D22541" wp14:editId="40489878">
            <wp:extent cx="5306400" cy="3672000"/>
            <wp:effectExtent l="0" t="0" r="8890" b="5080"/>
            <wp:docPr id="290" name="Picture 290" descr="What makes it hard to study.&#10;Concern that welfare benefits may be affected 18%&#10;Lack of schooling 20%&#10;The need for special equipment 20%&#10;What teachers think about people with disability 22%&#10;Lack of flexible hours on offer for learning 30%&#10;Lack of personal supports 33%&#10;Difficulties using facilities or equipment 36%&#10;Difficulties with transport or parking 39%&#10;Lack of opportunities 41%&#10;Own health or disability 70%&#10;Another reason 25%&#10;" title="Figure 13: What makes it hard to study (Trial PWDs, age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06400" cy="3672000"/>
                    </a:xfrm>
                    <a:prstGeom prst="rect">
                      <a:avLst/>
                    </a:prstGeom>
                    <a:noFill/>
                    <a:ln>
                      <a:noFill/>
                    </a:ln>
                  </pic:spPr>
                </pic:pic>
              </a:graphicData>
            </a:graphic>
          </wp:inline>
        </w:drawing>
      </w:r>
    </w:p>
    <w:p w14:paraId="3E41BD6B" w14:textId="77777777" w:rsidR="004C3A82" w:rsidRPr="001228A3" w:rsidRDefault="00012AE1" w:rsidP="00635C4C">
      <w:pPr>
        <w:spacing w:before="240"/>
        <w:jc w:val="both"/>
        <w:rPr>
          <w:rFonts w:cstheme="minorHAnsi"/>
          <w:i/>
        </w:rPr>
      </w:pPr>
      <w:r>
        <w:rPr>
          <w:rFonts w:cstheme="minorHAnsi"/>
          <w:i/>
        </w:rPr>
        <w:t>F</w:t>
      </w:r>
      <w:r w:rsidR="004C3A82" w:rsidRPr="001228A3">
        <w:rPr>
          <w:rFonts w:cstheme="minorHAnsi"/>
          <w:i/>
        </w:rPr>
        <w:t>amily members and car</w:t>
      </w:r>
      <w:r w:rsidR="00C840E1">
        <w:rPr>
          <w:rFonts w:cstheme="minorHAnsi"/>
          <w:i/>
        </w:rPr>
        <w:t>ers – educational participation</w:t>
      </w:r>
    </w:p>
    <w:p w14:paraId="7B0C9167" w14:textId="6115B8B5" w:rsidR="001228A3" w:rsidRPr="005E5547" w:rsidRDefault="005E5547" w:rsidP="00F40D51">
      <w:pPr>
        <w:pStyle w:val="ListParagraph"/>
        <w:numPr>
          <w:ilvl w:val="0"/>
          <w:numId w:val="12"/>
        </w:numPr>
        <w:autoSpaceDE w:val="0"/>
        <w:autoSpaceDN w:val="0"/>
        <w:adjustRightInd w:val="0"/>
        <w:rPr>
          <w:rFonts w:cstheme="minorHAnsi"/>
        </w:rPr>
      </w:pPr>
      <w:r>
        <w:rPr>
          <w:rFonts w:cstheme="minorHAnsi"/>
        </w:rPr>
        <w:t>11</w:t>
      </w:r>
      <w:r w:rsidR="00D410AC">
        <w:rPr>
          <w:rFonts w:cstheme="minorHAnsi"/>
        </w:rPr>
        <w:t xml:space="preserve"> per cent</w:t>
      </w:r>
      <w:r>
        <w:rPr>
          <w:rFonts w:cstheme="minorHAnsi"/>
        </w:rPr>
        <w:t xml:space="preserve"> of NDIS participant’s family members and or carers were currently studying. Nearly all on a part-time basis (</w:t>
      </w:r>
      <w:r w:rsidR="00BB26D8">
        <w:rPr>
          <w:rFonts w:cstheme="minorHAnsi"/>
        </w:rPr>
        <w:t xml:space="preserve">Appendix 4.3 </w:t>
      </w:r>
      <w:r w:rsidR="00431B0D">
        <w:rPr>
          <w:rFonts w:cstheme="minorHAnsi"/>
        </w:rPr>
        <w:fldChar w:fldCharType="begin"/>
      </w:r>
      <w:r w:rsidR="00431B0D">
        <w:rPr>
          <w:rFonts w:cstheme="minorHAnsi"/>
        </w:rPr>
        <w:instrText xml:space="preserve"> REF _Ref456793252 \h </w:instrText>
      </w:r>
      <w:r w:rsidR="00431B0D">
        <w:rPr>
          <w:rFonts w:cstheme="minorHAnsi"/>
        </w:rPr>
      </w:r>
      <w:r w:rsidR="00431B0D">
        <w:rPr>
          <w:rFonts w:cstheme="minorHAnsi"/>
        </w:rPr>
        <w:fldChar w:fldCharType="separate"/>
      </w:r>
      <w:r w:rsidR="008902AC">
        <w:t xml:space="preserve">Table </w:t>
      </w:r>
      <w:r w:rsidR="008902AC">
        <w:rPr>
          <w:noProof/>
        </w:rPr>
        <w:t>72</w:t>
      </w:r>
      <w:r w:rsidR="00431B0D">
        <w:rPr>
          <w:rFonts w:cstheme="minorHAnsi"/>
        </w:rPr>
        <w:fldChar w:fldCharType="end"/>
      </w:r>
      <w:r>
        <w:rPr>
          <w:rFonts w:cstheme="minorHAnsi"/>
        </w:rPr>
        <w:t>)</w:t>
      </w:r>
    </w:p>
    <w:p w14:paraId="2C330CF6" w14:textId="77777777" w:rsidR="004C3A82" w:rsidRPr="00AF221D" w:rsidRDefault="004C3A82" w:rsidP="00CD1B97">
      <w:pPr>
        <w:spacing w:before="240"/>
        <w:jc w:val="both"/>
        <w:rPr>
          <w:rFonts w:cstheme="minorHAnsi"/>
          <w:i/>
        </w:rPr>
      </w:pPr>
      <w:r w:rsidRPr="00AF221D">
        <w:rPr>
          <w:rFonts w:cstheme="minorHAnsi"/>
          <w:i/>
        </w:rPr>
        <w:t>The NDIS parti</w:t>
      </w:r>
      <w:r w:rsidR="00C840E1">
        <w:rPr>
          <w:rFonts w:cstheme="minorHAnsi"/>
          <w:i/>
        </w:rPr>
        <w:t>cipant – economic participation</w:t>
      </w:r>
    </w:p>
    <w:p w14:paraId="3D850C9D" w14:textId="7281A604" w:rsidR="00317644" w:rsidRDefault="001228A3" w:rsidP="00635C4C">
      <w:pPr>
        <w:jc w:val="both"/>
        <w:rPr>
          <w:rFonts w:cstheme="minorHAnsi"/>
        </w:rPr>
      </w:pPr>
      <w:r w:rsidRPr="001228A3">
        <w:rPr>
          <w:iCs/>
        </w:rPr>
        <w:t xml:space="preserve">The survey also collects information about </w:t>
      </w:r>
      <w:r w:rsidR="00866CF0">
        <w:rPr>
          <w:iCs/>
        </w:rPr>
        <w:t xml:space="preserve">the </w:t>
      </w:r>
      <w:r w:rsidRPr="001228A3">
        <w:rPr>
          <w:iCs/>
        </w:rPr>
        <w:t>current employment status</w:t>
      </w:r>
      <w:r w:rsidR="00AF221D">
        <w:rPr>
          <w:iCs/>
        </w:rPr>
        <w:t xml:space="preserve"> of NDIS participants and their family members and carers. </w:t>
      </w:r>
      <w:r w:rsidR="0040735C">
        <w:rPr>
          <w:rFonts w:cstheme="minorHAnsi"/>
        </w:rPr>
        <w:t>The questions on employment are only asked of the adult survey respondents</w:t>
      </w:r>
      <w:r w:rsidR="00B34C99">
        <w:rPr>
          <w:rFonts w:cstheme="minorHAnsi"/>
        </w:rPr>
        <w:t xml:space="preserve"> and they are probably the questions that will need the longest </w:t>
      </w:r>
      <w:r w:rsidR="001B27DC">
        <w:rPr>
          <w:rFonts w:cstheme="minorHAnsi"/>
        </w:rPr>
        <w:t xml:space="preserve">length of time between </w:t>
      </w:r>
      <w:proofErr w:type="gramStart"/>
      <w:r w:rsidR="00764082">
        <w:rPr>
          <w:rFonts w:cstheme="minorHAnsi"/>
        </w:rPr>
        <w:t>wave</w:t>
      </w:r>
      <w:proofErr w:type="gramEnd"/>
      <w:r w:rsidR="001B27DC">
        <w:rPr>
          <w:rFonts w:cstheme="minorHAnsi"/>
        </w:rPr>
        <w:t xml:space="preserve"> 1 and </w:t>
      </w:r>
      <w:r w:rsidR="00764082">
        <w:rPr>
          <w:rFonts w:cstheme="minorHAnsi"/>
        </w:rPr>
        <w:t>wave</w:t>
      </w:r>
      <w:r w:rsidR="001B27DC">
        <w:rPr>
          <w:rFonts w:cstheme="minorHAnsi"/>
        </w:rPr>
        <w:t xml:space="preserve"> 2 observations</w:t>
      </w:r>
      <w:r w:rsidR="00B34C99">
        <w:rPr>
          <w:rFonts w:cstheme="minorHAnsi"/>
        </w:rPr>
        <w:t xml:space="preserve"> for the evaluation to detect any employment changes that may follow the NDIS </w:t>
      </w:r>
      <w:r w:rsidR="001B27DC">
        <w:rPr>
          <w:rFonts w:cstheme="minorHAnsi"/>
        </w:rPr>
        <w:t>roll-out</w:t>
      </w:r>
      <w:r w:rsidR="0040735C">
        <w:rPr>
          <w:rFonts w:cstheme="minorHAnsi"/>
        </w:rPr>
        <w:t>.</w:t>
      </w:r>
      <w:r w:rsidR="00B34C99">
        <w:rPr>
          <w:rFonts w:cstheme="minorHAnsi"/>
        </w:rPr>
        <w:t xml:space="preserve"> </w:t>
      </w:r>
    </w:p>
    <w:p w14:paraId="3441B54F" w14:textId="374289C6" w:rsidR="001228A3" w:rsidRPr="00DF2B86" w:rsidRDefault="00B34C99" w:rsidP="00F40D51">
      <w:pPr>
        <w:pStyle w:val="ListParagraph"/>
        <w:numPr>
          <w:ilvl w:val="0"/>
          <w:numId w:val="12"/>
        </w:numPr>
        <w:autoSpaceDE w:val="0"/>
        <w:autoSpaceDN w:val="0"/>
        <w:adjustRightInd w:val="0"/>
        <w:rPr>
          <w:rFonts w:cstheme="minorHAnsi"/>
        </w:rPr>
      </w:pPr>
      <w:r>
        <w:rPr>
          <w:rFonts w:cstheme="minorHAnsi"/>
        </w:rPr>
        <w:t>The overall picture that emerges (</w:t>
      </w:r>
      <w:r w:rsidR="00BB26D8">
        <w:rPr>
          <w:rFonts w:cstheme="minorHAnsi"/>
        </w:rPr>
        <w:t xml:space="preserve">Appendix 4.3 </w:t>
      </w:r>
      <w:r w:rsidR="00431B0D">
        <w:rPr>
          <w:rFonts w:cstheme="minorHAnsi"/>
        </w:rPr>
        <w:fldChar w:fldCharType="begin"/>
      </w:r>
      <w:r w:rsidR="00431B0D">
        <w:rPr>
          <w:rFonts w:cstheme="minorHAnsi"/>
        </w:rPr>
        <w:instrText xml:space="preserve"> REF _Ref456793287 \h </w:instrText>
      </w:r>
      <w:r w:rsidR="00431B0D">
        <w:rPr>
          <w:rFonts w:cstheme="minorHAnsi"/>
        </w:rPr>
      </w:r>
      <w:r w:rsidR="00431B0D">
        <w:rPr>
          <w:rFonts w:cstheme="minorHAnsi"/>
        </w:rPr>
        <w:fldChar w:fldCharType="separate"/>
      </w:r>
      <w:r w:rsidR="008902AC">
        <w:t xml:space="preserve">Table </w:t>
      </w:r>
      <w:r w:rsidR="008902AC">
        <w:rPr>
          <w:noProof/>
        </w:rPr>
        <w:t>73</w:t>
      </w:r>
      <w:r w:rsidR="00431B0D">
        <w:rPr>
          <w:rFonts w:cstheme="minorHAnsi"/>
        </w:rPr>
        <w:fldChar w:fldCharType="end"/>
      </w:r>
      <w:r w:rsidR="00431B0D">
        <w:rPr>
          <w:rFonts w:cstheme="minorHAnsi"/>
        </w:rPr>
        <w:t xml:space="preserve"> to </w:t>
      </w:r>
      <w:r w:rsidR="00431B0D">
        <w:rPr>
          <w:rFonts w:cstheme="minorHAnsi"/>
        </w:rPr>
        <w:fldChar w:fldCharType="begin"/>
      </w:r>
      <w:r w:rsidR="00431B0D">
        <w:rPr>
          <w:rFonts w:cstheme="minorHAnsi"/>
        </w:rPr>
        <w:instrText xml:space="preserve"> REF _Ref456793324 \h </w:instrText>
      </w:r>
      <w:r w:rsidR="00431B0D">
        <w:rPr>
          <w:rFonts w:cstheme="minorHAnsi"/>
        </w:rPr>
      </w:r>
      <w:r w:rsidR="00431B0D">
        <w:rPr>
          <w:rFonts w:cstheme="minorHAnsi"/>
        </w:rPr>
        <w:fldChar w:fldCharType="separate"/>
      </w:r>
      <w:r w:rsidR="008902AC">
        <w:t xml:space="preserve">Table </w:t>
      </w:r>
      <w:r w:rsidR="008902AC">
        <w:rPr>
          <w:noProof/>
        </w:rPr>
        <w:t>78</w:t>
      </w:r>
      <w:r w:rsidR="00431B0D">
        <w:rPr>
          <w:rFonts w:cstheme="minorHAnsi"/>
        </w:rPr>
        <w:fldChar w:fldCharType="end"/>
      </w:r>
      <w:r>
        <w:rPr>
          <w:rFonts w:cstheme="minorHAnsi"/>
        </w:rPr>
        <w:t xml:space="preserve">) is relatively clear, but the exact </w:t>
      </w:r>
      <w:r w:rsidRPr="00AB38B5">
        <w:t>numbers</w:t>
      </w:r>
      <w:r>
        <w:rPr>
          <w:rFonts w:cstheme="minorHAnsi"/>
        </w:rPr>
        <w:t xml:space="preserve"> are still tentative and require further analysis</w:t>
      </w:r>
      <w:r w:rsidR="001B27DC">
        <w:rPr>
          <w:rFonts w:cstheme="minorHAnsi"/>
        </w:rPr>
        <w:t>. W</w:t>
      </w:r>
      <w:r>
        <w:rPr>
          <w:rFonts w:cstheme="minorHAnsi"/>
        </w:rPr>
        <w:t>e see that a minority of people with disability over the age of 16 are employed (20</w:t>
      </w:r>
      <w:r w:rsidR="00D410AC">
        <w:rPr>
          <w:rFonts w:cstheme="minorHAnsi"/>
        </w:rPr>
        <w:t xml:space="preserve"> per cent</w:t>
      </w:r>
      <w:r w:rsidR="00DF2B86">
        <w:rPr>
          <w:rFonts w:cstheme="minorHAnsi"/>
        </w:rPr>
        <w:t xml:space="preserve">), </w:t>
      </w:r>
      <w:r>
        <w:rPr>
          <w:rFonts w:cstheme="minorHAnsi"/>
        </w:rPr>
        <w:t xml:space="preserve">their employment </w:t>
      </w:r>
      <w:r w:rsidR="001B27DC">
        <w:rPr>
          <w:rFonts w:cstheme="minorHAnsi"/>
        </w:rPr>
        <w:t>being</w:t>
      </w:r>
      <w:r>
        <w:rPr>
          <w:rFonts w:cstheme="minorHAnsi"/>
        </w:rPr>
        <w:t xml:space="preserve"> mostly </w:t>
      </w:r>
      <w:r w:rsidR="00206342">
        <w:rPr>
          <w:rFonts w:cstheme="minorHAnsi"/>
        </w:rPr>
        <w:t>part-time</w:t>
      </w:r>
      <w:r>
        <w:rPr>
          <w:rFonts w:cstheme="minorHAnsi"/>
        </w:rPr>
        <w:t xml:space="preserve"> (77</w:t>
      </w:r>
      <w:r w:rsidR="00D410AC">
        <w:rPr>
          <w:rFonts w:cstheme="minorHAnsi"/>
        </w:rPr>
        <w:t xml:space="preserve"> per cent</w:t>
      </w:r>
      <w:r>
        <w:rPr>
          <w:rFonts w:cstheme="minorHAnsi"/>
        </w:rPr>
        <w:t xml:space="preserve">) and that often their workplace, hours and conditions have been adapted to </w:t>
      </w:r>
      <w:r>
        <w:rPr>
          <w:rFonts w:cstheme="minorHAnsi"/>
        </w:rPr>
        <w:lastRenderedPageBreak/>
        <w:t>enable them to work (56</w:t>
      </w:r>
      <w:r w:rsidR="00D410AC">
        <w:rPr>
          <w:rFonts w:cstheme="minorHAnsi"/>
        </w:rPr>
        <w:t xml:space="preserve"> per cent</w:t>
      </w:r>
      <w:r>
        <w:rPr>
          <w:rFonts w:cstheme="minorHAnsi"/>
        </w:rPr>
        <w:t>). Overwhelmingly, they like their job (86</w:t>
      </w:r>
      <w:r w:rsidR="00D410AC">
        <w:rPr>
          <w:rFonts w:cstheme="minorHAnsi"/>
        </w:rPr>
        <w:t xml:space="preserve"> per cent</w:t>
      </w:r>
      <w:r>
        <w:rPr>
          <w:rFonts w:cstheme="minorHAnsi"/>
        </w:rPr>
        <w:t>) and did not want a different job (60</w:t>
      </w:r>
      <w:r w:rsidR="00D410AC">
        <w:rPr>
          <w:rFonts w:cstheme="minorHAnsi"/>
        </w:rPr>
        <w:t xml:space="preserve"> per cent</w:t>
      </w:r>
      <w:r>
        <w:rPr>
          <w:rFonts w:cstheme="minorHAnsi"/>
        </w:rPr>
        <w:t xml:space="preserve">). </w:t>
      </w:r>
    </w:p>
    <w:p w14:paraId="57D55C1C" w14:textId="508A20CA" w:rsidR="0040735C" w:rsidRPr="00AB38B5" w:rsidRDefault="0040735C" w:rsidP="00F40D51">
      <w:pPr>
        <w:pStyle w:val="ListParagraph"/>
        <w:numPr>
          <w:ilvl w:val="0"/>
          <w:numId w:val="12"/>
        </w:numPr>
        <w:autoSpaceDE w:val="0"/>
        <w:autoSpaceDN w:val="0"/>
        <w:adjustRightInd w:val="0"/>
      </w:pPr>
      <w:bookmarkStart w:id="78" w:name="_Toc454383106"/>
      <w:r w:rsidRPr="00AB38B5">
        <w:t>Of</w:t>
      </w:r>
      <w:r w:rsidRPr="0040735C">
        <w:rPr>
          <w:rFonts w:cstheme="minorHAnsi"/>
        </w:rPr>
        <w:t xml:space="preserve"> those who were not currently employed, over half (53</w:t>
      </w:r>
      <w:r w:rsidR="00D410AC">
        <w:rPr>
          <w:rFonts w:cstheme="minorHAnsi"/>
        </w:rPr>
        <w:t xml:space="preserve"> per cent</w:t>
      </w:r>
      <w:r w:rsidRPr="0040735C">
        <w:rPr>
          <w:rFonts w:cstheme="minorHAnsi"/>
        </w:rPr>
        <w:t>) had previously had a paid job, and 45</w:t>
      </w:r>
      <w:r w:rsidR="00D410AC">
        <w:rPr>
          <w:rFonts w:cstheme="minorHAnsi"/>
        </w:rPr>
        <w:t xml:space="preserve"> per cent</w:t>
      </w:r>
      <w:r w:rsidRPr="0040735C">
        <w:rPr>
          <w:rFonts w:cstheme="minorHAnsi"/>
        </w:rPr>
        <w:t xml:space="preserve"> never had a paid job (</w:t>
      </w:r>
      <w:r w:rsidR="00BB26D8">
        <w:rPr>
          <w:rFonts w:cstheme="minorHAnsi"/>
        </w:rPr>
        <w:t xml:space="preserve">Appendix 4.3 </w:t>
      </w:r>
      <w:r w:rsidR="00431B0D">
        <w:rPr>
          <w:rFonts w:cstheme="minorHAnsi"/>
        </w:rPr>
        <w:fldChar w:fldCharType="begin"/>
      </w:r>
      <w:r w:rsidR="00431B0D">
        <w:rPr>
          <w:rFonts w:cstheme="minorHAnsi"/>
        </w:rPr>
        <w:instrText xml:space="preserve"> REF _Ref456793350 \h </w:instrText>
      </w:r>
      <w:r w:rsidR="00431B0D">
        <w:rPr>
          <w:rFonts w:cstheme="minorHAnsi"/>
        </w:rPr>
      </w:r>
      <w:r w:rsidR="00431B0D">
        <w:rPr>
          <w:rFonts w:cstheme="minorHAnsi"/>
        </w:rPr>
        <w:fldChar w:fldCharType="separate"/>
      </w:r>
      <w:r w:rsidR="008902AC">
        <w:t xml:space="preserve">Table </w:t>
      </w:r>
      <w:r w:rsidR="008902AC">
        <w:rPr>
          <w:noProof/>
        </w:rPr>
        <w:t>79</w:t>
      </w:r>
      <w:r w:rsidR="00431B0D">
        <w:rPr>
          <w:rFonts w:cstheme="minorHAnsi"/>
        </w:rPr>
        <w:fldChar w:fldCharType="end"/>
      </w:r>
      <w:r w:rsidRPr="0040735C">
        <w:rPr>
          <w:rFonts w:cstheme="minorHAnsi"/>
        </w:rPr>
        <w:t xml:space="preserve">). </w:t>
      </w:r>
      <w:r w:rsidR="00C34FAA">
        <w:rPr>
          <w:rFonts w:cstheme="minorHAnsi"/>
        </w:rPr>
        <w:t>T</w:t>
      </w:r>
      <w:r w:rsidR="001B27DC">
        <w:rPr>
          <w:rFonts w:cstheme="minorHAnsi"/>
        </w:rPr>
        <w:t xml:space="preserve">hey </w:t>
      </w:r>
      <w:r w:rsidR="00C34FAA">
        <w:rPr>
          <w:rFonts w:cstheme="minorHAnsi"/>
        </w:rPr>
        <w:t>were fairly even</w:t>
      </w:r>
      <w:r w:rsidR="00B34C99">
        <w:rPr>
          <w:rFonts w:cstheme="minorHAnsi"/>
        </w:rPr>
        <w:t>ly</w:t>
      </w:r>
      <w:r w:rsidR="00C34FAA">
        <w:rPr>
          <w:rFonts w:cstheme="minorHAnsi"/>
        </w:rPr>
        <w:t xml:space="preserve"> distributed between those </w:t>
      </w:r>
      <w:r w:rsidR="001B27DC">
        <w:rPr>
          <w:rFonts w:cstheme="minorHAnsi"/>
        </w:rPr>
        <w:t>who</w:t>
      </w:r>
      <w:r w:rsidR="00C34FAA">
        <w:rPr>
          <w:rFonts w:cstheme="minorHAnsi"/>
        </w:rPr>
        <w:t xml:space="preserve"> wanted a paid job (40</w:t>
      </w:r>
      <w:r w:rsidR="00D410AC">
        <w:rPr>
          <w:rFonts w:cstheme="minorHAnsi"/>
        </w:rPr>
        <w:t xml:space="preserve"> per cent</w:t>
      </w:r>
      <w:r w:rsidR="00C34FAA">
        <w:rPr>
          <w:rFonts w:cstheme="minorHAnsi"/>
        </w:rPr>
        <w:t xml:space="preserve">) and those </w:t>
      </w:r>
      <w:r w:rsidR="00B34C99">
        <w:rPr>
          <w:rFonts w:cstheme="minorHAnsi"/>
        </w:rPr>
        <w:t xml:space="preserve">who </w:t>
      </w:r>
      <w:r w:rsidR="00C34FAA">
        <w:rPr>
          <w:rFonts w:cstheme="minorHAnsi"/>
        </w:rPr>
        <w:t>did not currently want a paid job (42</w:t>
      </w:r>
      <w:r w:rsidR="00D410AC">
        <w:rPr>
          <w:rFonts w:cstheme="minorHAnsi"/>
        </w:rPr>
        <w:t xml:space="preserve"> per cent</w:t>
      </w:r>
      <w:r w:rsidR="00C34FAA">
        <w:rPr>
          <w:rFonts w:cstheme="minorHAnsi"/>
        </w:rPr>
        <w:t>) (</w:t>
      </w:r>
      <w:r w:rsidR="00BB26D8">
        <w:rPr>
          <w:rFonts w:cstheme="minorHAnsi"/>
        </w:rPr>
        <w:t xml:space="preserve">Appendix 4.3 </w:t>
      </w:r>
      <w:r w:rsidR="00431B0D" w:rsidRPr="00AB38B5">
        <w:rPr>
          <w:rFonts w:cstheme="minorHAnsi"/>
          <w:b/>
          <w:bCs/>
          <w:sz w:val="20"/>
          <w:szCs w:val="18"/>
        </w:rPr>
        <w:fldChar w:fldCharType="begin"/>
      </w:r>
      <w:r w:rsidR="00431B0D">
        <w:rPr>
          <w:rFonts w:cstheme="minorHAnsi"/>
        </w:rPr>
        <w:instrText xml:space="preserve"> REF _Ref456793369 \h </w:instrText>
      </w:r>
      <w:r w:rsidR="00AB38B5">
        <w:rPr>
          <w:rFonts w:cstheme="minorHAnsi"/>
        </w:rPr>
        <w:instrText xml:space="preserve"> \* MERGEFORMAT </w:instrText>
      </w:r>
      <w:r w:rsidR="00431B0D" w:rsidRPr="00AB38B5">
        <w:rPr>
          <w:rFonts w:cstheme="minorHAnsi"/>
          <w:b/>
          <w:bCs/>
          <w:sz w:val="20"/>
          <w:szCs w:val="18"/>
        </w:rPr>
      </w:r>
      <w:r w:rsidR="00431B0D" w:rsidRPr="00AB38B5">
        <w:rPr>
          <w:rFonts w:cstheme="minorHAnsi"/>
          <w:b/>
          <w:bCs/>
          <w:sz w:val="20"/>
          <w:szCs w:val="18"/>
        </w:rPr>
        <w:fldChar w:fldCharType="separate"/>
      </w:r>
      <w:r w:rsidR="008902AC">
        <w:t xml:space="preserve">Table </w:t>
      </w:r>
      <w:r w:rsidR="008902AC">
        <w:rPr>
          <w:noProof/>
        </w:rPr>
        <w:t>80</w:t>
      </w:r>
      <w:r w:rsidR="00431B0D" w:rsidRPr="00AB38B5">
        <w:rPr>
          <w:rFonts w:cstheme="minorHAnsi"/>
        </w:rPr>
        <w:fldChar w:fldCharType="end"/>
      </w:r>
      <w:r w:rsidR="00C34FAA" w:rsidRPr="00AB38B5">
        <w:rPr>
          <w:rFonts w:cstheme="minorHAnsi"/>
        </w:rPr>
        <w:t>). Of those that were not working, but currently wanted to work, only a quarter were actively seeking employment (25</w:t>
      </w:r>
      <w:r w:rsidR="00D410AC" w:rsidRPr="00AB38B5">
        <w:rPr>
          <w:rFonts w:cstheme="minorHAnsi"/>
        </w:rPr>
        <w:t xml:space="preserve"> per cent</w:t>
      </w:r>
      <w:r w:rsidR="00C34FAA" w:rsidRPr="00AB38B5">
        <w:rPr>
          <w:rFonts w:cstheme="minorHAnsi"/>
        </w:rPr>
        <w:t>) (</w:t>
      </w:r>
      <w:r w:rsidR="00BB26D8" w:rsidRPr="00AB38B5">
        <w:rPr>
          <w:rFonts w:cstheme="minorHAnsi"/>
        </w:rPr>
        <w:t xml:space="preserve">Appendix 4.3 </w:t>
      </w:r>
      <w:r w:rsidR="00A05DA2" w:rsidRPr="00AB38B5">
        <w:rPr>
          <w:rFonts w:cstheme="minorHAnsi"/>
        </w:rPr>
        <w:fldChar w:fldCharType="begin"/>
      </w:r>
      <w:r w:rsidR="00A05DA2" w:rsidRPr="00AB38B5">
        <w:rPr>
          <w:rFonts w:cstheme="minorHAnsi"/>
        </w:rPr>
        <w:instrText xml:space="preserve"> REF _Ref456793392 \h </w:instrText>
      </w:r>
      <w:r w:rsidR="00A05DA2" w:rsidRPr="00AB38B5">
        <w:rPr>
          <w:rFonts w:cstheme="minorHAnsi"/>
        </w:rPr>
      </w:r>
      <w:r w:rsidR="00A05DA2" w:rsidRPr="00AB38B5">
        <w:rPr>
          <w:rFonts w:cstheme="minorHAnsi"/>
        </w:rPr>
        <w:fldChar w:fldCharType="separate"/>
      </w:r>
      <w:r w:rsidR="008902AC">
        <w:t xml:space="preserve">Table </w:t>
      </w:r>
      <w:r w:rsidR="008902AC">
        <w:rPr>
          <w:noProof/>
        </w:rPr>
        <w:t>81</w:t>
      </w:r>
      <w:r w:rsidR="00A05DA2" w:rsidRPr="00AB38B5">
        <w:rPr>
          <w:rFonts w:cstheme="minorHAnsi"/>
        </w:rPr>
        <w:fldChar w:fldCharType="end"/>
      </w:r>
      <w:r w:rsidR="00C34FAA" w:rsidRPr="00AB38B5">
        <w:rPr>
          <w:rFonts w:cstheme="minorHAnsi"/>
        </w:rPr>
        <w:t>).</w:t>
      </w:r>
    </w:p>
    <w:bookmarkEnd w:id="78"/>
    <w:p w14:paraId="2F3B71CB" w14:textId="7011E9C3" w:rsidR="00CD3D8C" w:rsidRDefault="00CD3D8C" w:rsidP="00F40D51">
      <w:pPr>
        <w:pStyle w:val="ListParagraph"/>
        <w:numPr>
          <w:ilvl w:val="0"/>
          <w:numId w:val="12"/>
        </w:numPr>
        <w:autoSpaceDE w:val="0"/>
        <w:autoSpaceDN w:val="0"/>
        <w:adjustRightInd w:val="0"/>
        <w:rPr>
          <w:rFonts w:cstheme="minorHAnsi"/>
        </w:rPr>
      </w:pPr>
      <w:r w:rsidRPr="005B392A">
        <w:rPr>
          <w:rFonts w:cstheme="minorHAnsi"/>
        </w:rPr>
        <w:t xml:space="preserve">We asked all those who </w:t>
      </w:r>
      <w:r>
        <w:rPr>
          <w:rFonts w:cstheme="minorHAnsi"/>
        </w:rPr>
        <w:t>were not employed</w:t>
      </w:r>
      <w:r w:rsidRPr="005B392A">
        <w:rPr>
          <w:rFonts w:cstheme="minorHAnsi"/>
        </w:rPr>
        <w:t xml:space="preserve">, about what in their view makes it hard to </w:t>
      </w:r>
      <w:r>
        <w:rPr>
          <w:rFonts w:cstheme="minorHAnsi"/>
        </w:rPr>
        <w:t>get a job</w:t>
      </w:r>
      <w:r w:rsidRPr="005B392A">
        <w:rPr>
          <w:rFonts w:cstheme="minorHAnsi"/>
        </w:rPr>
        <w:t xml:space="preserve"> and present the</w:t>
      </w:r>
      <w:r>
        <w:rPr>
          <w:rFonts w:cstheme="minorHAnsi"/>
        </w:rPr>
        <w:t>ir</w:t>
      </w:r>
      <w:r w:rsidRPr="005B392A">
        <w:rPr>
          <w:rFonts w:cstheme="minorHAnsi"/>
        </w:rPr>
        <w:t xml:space="preserve"> answers in </w:t>
      </w:r>
      <w:r w:rsidR="00F34BB0">
        <w:rPr>
          <w:rFonts w:cstheme="minorHAnsi"/>
        </w:rPr>
        <w:fldChar w:fldCharType="begin"/>
      </w:r>
      <w:r w:rsidR="00F34BB0">
        <w:rPr>
          <w:rFonts w:cstheme="minorHAnsi"/>
        </w:rPr>
        <w:instrText xml:space="preserve"> REF _Ref455661588 \h </w:instrText>
      </w:r>
      <w:r w:rsidR="00F34BB0">
        <w:rPr>
          <w:rFonts w:cstheme="minorHAnsi"/>
        </w:rPr>
      </w:r>
      <w:r w:rsidR="00F34BB0">
        <w:rPr>
          <w:rFonts w:cstheme="minorHAnsi"/>
        </w:rPr>
        <w:fldChar w:fldCharType="separate"/>
      </w:r>
      <w:r w:rsidR="008902AC">
        <w:t xml:space="preserve">Figure </w:t>
      </w:r>
      <w:r w:rsidR="008902AC">
        <w:rPr>
          <w:noProof/>
        </w:rPr>
        <w:t>14</w:t>
      </w:r>
      <w:r w:rsidR="00F34BB0">
        <w:rPr>
          <w:rFonts w:cstheme="minorHAnsi"/>
        </w:rPr>
        <w:fldChar w:fldCharType="end"/>
      </w:r>
      <w:r w:rsidR="00F34BB0">
        <w:rPr>
          <w:rFonts w:cstheme="minorHAnsi"/>
        </w:rPr>
        <w:t xml:space="preserve"> </w:t>
      </w:r>
      <w:r w:rsidRPr="005B392A">
        <w:rPr>
          <w:rFonts w:cstheme="minorHAnsi"/>
        </w:rPr>
        <w:t xml:space="preserve">for an easy overview. The most frequently mentioned </w:t>
      </w:r>
      <w:r w:rsidRPr="00007A18">
        <w:t>barrier</w:t>
      </w:r>
      <w:r w:rsidRPr="005B392A">
        <w:rPr>
          <w:rFonts w:cstheme="minorHAnsi"/>
        </w:rPr>
        <w:t xml:space="preserve"> to </w:t>
      </w:r>
      <w:r>
        <w:rPr>
          <w:rFonts w:cstheme="minorHAnsi"/>
        </w:rPr>
        <w:t>getting a job</w:t>
      </w:r>
      <w:r w:rsidRPr="005B392A">
        <w:rPr>
          <w:rFonts w:cstheme="minorHAnsi"/>
        </w:rPr>
        <w:t xml:space="preserve"> by people with disability wa</w:t>
      </w:r>
      <w:r>
        <w:rPr>
          <w:rFonts w:cstheme="minorHAnsi"/>
        </w:rPr>
        <w:t>s their own health/disability (8</w:t>
      </w:r>
      <w:r w:rsidRPr="005B392A">
        <w:rPr>
          <w:rFonts w:cstheme="minorHAnsi"/>
        </w:rPr>
        <w:t>0</w:t>
      </w:r>
      <w:r w:rsidR="00D410AC">
        <w:rPr>
          <w:rFonts w:cstheme="minorHAnsi"/>
        </w:rPr>
        <w:t xml:space="preserve"> per cent</w:t>
      </w:r>
      <w:r w:rsidRPr="005B392A">
        <w:rPr>
          <w:rFonts w:cstheme="minorHAnsi"/>
        </w:rPr>
        <w:t xml:space="preserve">). Other commonly mentioned barriers </w:t>
      </w:r>
      <w:r>
        <w:rPr>
          <w:rFonts w:cstheme="minorHAnsi"/>
        </w:rPr>
        <w:t>were a lack of opportunities (69</w:t>
      </w:r>
      <w:r w:rsidR="00D410AC">
        <w:rPr>
          <w:rFonts w:cstheme="minorHAnsi"/>
        </w:rPr>
        <w:t xml:space="preserve"> per cent</w:t>
      </w:r>
      <w:r w:rsidRPr="005B392A">
        <w:rPr>
          <w:rFonts w:cstheme="minorHAnsi"/>
        </w:rPr>
        <w:t xml:space="preserve">), </w:t>
      </w:r>
      <w:r>
        <w:rPr>
          <w:rFonts w:cstheme="minorHAnsi"/>
        </w:rPr>
        <w:t>what employers think about people with disability (55</w:t>
      </w:r>
      <w:r w:rsidR="00D410AC">
        <w:rPr>
          <w:rFonts w:cstheme="minorHAnsi"/>
        </w:rPr>
        <w:t xml:space="preserve"> per cent</w:t>
      </w:r>
      <w:r>
        <w:rPr>
          <w:rFonts w:cstheme="minorHAnsi"/>
        </w:rPr>
        <w:t xml:space="preserve">), </w:t>
      </w:r>
      <w:r w:rsidRPr="005B392A">
        <w:rPr>
          <w:rFonts w:cstheme="minorHAnsi"/>
        </w:rPr>
        <w:t>difficulties with transport or parking (</w:t>
      </w:r>
      <w:r>
        <w:rPr>
          <w:rFonts w:cstheme="minorHAnsi"/>
        </w:rPr>
        <w:t>48</w:t>
      </w:r>
      <w:r w:rsidR="00D410AC">
        <w:rPr>
          <w:rFonts w:cstheme="minorHAnsi"/>
        </w:rPr>
        <w:t xml:space="preserve"> per cent</w:t>
      </w:r>
      <w:r w:rsidRPr="005B392A">
        <w:rPr>
          <w:rFonts w:cstheme="minorHAnsi"/>
        </w:rPr>
        <w:t xml:space="preserve">), difficulties </w:t>
      </w:r>
      <w:r>
        <w:rPr>
          <w:rFonts w:cstheme="minorHAnsi"/>
        </w:rPr>
        <w:t>using facilities or equipment (4</w:t>
      </w:r>
      <w:r w:rsidRPr="005B392A">
        <w:rPr>
          <w:rFonts w:cstheme="minorHAnsi"/>
        </w:rPr>
        <w:t>6</w:t>
      </w:r>
      <w:r w:rsidR="00D410AC">
        <w:rPr>
          <w:rFonts w:cstheme="minorHAnsi"/>
        </w:rPr>
        <w:t xml:space="preserve"> per cent</w:t>
      </w:r>
      <w:r w:rsidRPr="005B392A">
        <w:rPr>
          <w:rFonts w:cstheme="minorHAnsi"/>
        </w:rPr>
        <w:t xml:space="preserve">) and lack of </w:t>
      </w:r>
      <w:r>
        <w:rPr>
          <w:rFonts w:cstheme="minorHAnsi"/>
        </w:rPr>
        <w:t>schooling, training or experience</w:t>
      </w:r>
      <w:r w:rsidRPr="005B392A">
        <w:rPr>
          <w:rFonts w:cstheme="minorHAnsi"/>
        </w:rPr>
        <w:t xml:space="preserve"> (</w:t>
      </w:r>
      <w:r>
        <w:rPr>
          <w:rFonts w:cstheme="minorHAnsi"/>
        </w:rPr>
        <w:t>41</w:t>
      </w:r>
      <w:r w:rsidR="00D410AC">
        <w:rPr>
          <w:rFonts w:cstheme="minorHAnsi"/>
        </w:rPr>
        <w:t xml:space="preserve"> per cent</w:t>
      </w:r>
      <w:r w:rsidRPr="005B392A">
        <w:rPr>
          <w:rFonts w:cstheme="minorHAnsi"/>
        </w:rPr>
        <w:t>).</w:t>
      </w:r>
      <w:r>
        <w:rPr>
          <w:rFonts w:cstheme="minorHAnsi"/>
        </w:rPr>
        <w:t xml:space="preserve"> The overall picture that emerges is</w:t>
      </w:r>
      <w:r w:rsidR="001B27DC">
        <w:rPr>
          <w:rFonts w:cstheme="minorHAnsi"/>
        </w:rPr>
        <w:t xml:space="preserve"> a familiar</w:t>
      </w:r>
      <w:r>
        <w:rPr>
          <w:rFonts w:cstheme="minorHAnsi"/>
        </w:rPr>
        <w:t xml:space="preserve"> one of severe barriers to employment participation for people with disability.</w:t>
      </w:r>
    </w:p>
    <w:p w14:paraId="16894780" w14:textId="77777777" w:rsidR="00F34BB0" w:rsidRDefault="00F34BB0" w:rsidP="00C840E1">
      <w:pPr>
        <w:pStyle w:val="Caption"/>
        <w:spacing w:before="120"/>
        <w:ind w:left="426"/>
      </w:pPr>
      <w:bookmarkStart w:id="79" w:name="_Ref455661588"/>
      <w:bookmarkStart w:id="80" w:name="_Toc462054927"/>
      <w:r>
        <w:t xml:space="preserve">Figure </w:t>
      </w:r>
      <w:r w:rsidR="008D488B">
        <w:fldChar w:fldCharType="begin"/>
      </w:r>
      <w:r w:rsidR="008D488B">
        <w:instrText xml:space="preserve"> SEQ Figure \* ARABIC </w:instrText>
      </w:r>
      <w:r w:rsidR="008D488B">
        <w:fldChar w:fldCharType="separate"/>
      </w:r>
      <w:r w:rsidR="008902AC">
        <w:rPr>
          <w:noProof/>
        </w:rPr>
        <w:t>14</w:t>
      </w:r>
      <w:r w:rsidR="008D488B">
        <w:rPr>
          <w:noProof/>
        </w:rPr>
        <w:fldChar w:fldCharType="end"/>
      </w:r>
      <w:bookmarkEnd w:id="79"/>
      <w:r>
        <w:t>: What makes it hard to get a job? (Trial PWDs, Aged 16+)</w:t>
      </w:r>
      <w:bookmarkEnd w:id="80"/>
    </w:p>
    <w:p w14:paraId="2B88A94E" w14:textId="77777777" w:rsidR="005E0EF2" w:rsidRDefault="005E0EF2" w:rsidP="00C840E1">
      <w:pPr>
        <w:jc w:val="center"/>
        <w:rPr>
          <w:rFonts w:cstheme="minorHAnsi"/>
        </w:rPr>
      </w:pPr>
      <w:r w:rsidRPr="005E0EF2">
        <w:rPr>
          <w:noProof/>
          <w:lang w:eastAsia="en-AU"/>
        </w:rPr>
        <w:drawing>
          <wp:inline distT="0" distB="0" distL="0" distR="0" wp14:anchorId="5EBEA5C1" wp14:editId="2A37A267">
            <wp:extent cx="4650067" cy="3220871"/>
            <wp:effectExtent l="0" t="0" r="0" b="0"/>
            <wp:docPr id="25" name="Picture 25" descr="What makes it hard to get a job?&#10;The concern that welfare benefits may be affected 22%&#10;The need for special equipment 27%&#10;Lack of personal support 33%&#10;Lack of flexible hours on offer for working 34%&#10;Lack of schooling, training or experience 41%&#10;Difficulties using facilities or equipment 46%&#10;Difficulties with transport or parking 48%&#10;What employers think about people with disability 55%&#10;Lack of opportunities 69%&#10;Own health or disability 80%&#10;Another reason 15%&#10;" title="Figure 14: What makes it hard to get a job? (Trial PWDs, Age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75195" cy="3238276"/>
                    </a:xfrm>
                    <a:prstGeom prst="rect">
                      <a:avLst/>
                    </a:prstGeom>
                    <a:noFill/>
                    <a:ln>
                      <a:noFill/>
                    </a:ln>
                  </pic:spPr>
                </pic:pic>
              </a:graphicData>
            </a:graphic>
          </wp:inline>
        </w:drawing>
      </w:r>
    </w:p>
    <w:p w14:paraId="34D3EAD5" w14:textId="77777777" w:rsidR="004C3A82" w:rsidRPr="006F5546" w:rsidRDefault="004C3A82" w:rsidP="00635C4C">
      <w:pPr>
        <w:spacing w:before="240"/>
        <w:jc w:val="both"/>
        <w:rPr>
          <w:rFonts w:cstheme="minorHAnsi"/>
          <w:i/>
        </w:rPr>
      </w:pPr>
      <w:r w:rsidRPr="006F5546">
        <w:rPr>
          <w:rFonts w:cstheme="minorHAnsi"/>
          <w:i/>
        </w:rPr>
        <w:t>The NDIS participant family members and carers</w:t>
      </w:r>
      <w:r w:rsidR="00C840E1">
        <w:rPr>
          <w:rFonts w:cstheme="minorHAnsi"/>
          <w:i/>
        </w:rPr>
        <w:t xml:space="preserve"> – economic participation</w:t>
      </w:r>
    </w:p>
    <w:p w14:paraId="40E4AA85" w14:textId="2EAF2853" w:rsidR="0008692D" w:rsidRDefault="006F5546" w:rsidP="00F40D51">
      <w:pPr>
        <w:pStyle w:val="ListParagraph"/>
        <w:numPr>
          <w:ilvl w:val="0"/>
          <w:numId w:val="12"/>
        </w:numPr>
        <w:autoSpaceDE w:val="0"/>
        <w:autoSpaceDN w:val="0"/>
        <w:adjustRightInd w:val="0"/>
        <w:rPr>
          <w:rFonts w:cstheme="minorHAnsi"/>
        </w:rPr>
      </w:pPr>
      <w:r w:rsidRPr="00007A18">
        <w:t>Around</w:t>
      </w:r>
      <w:r>
        <w:rPr>
          <w:rFonts w:cstheme="minorHAnsi"/>
        </w:rPr>
        <w:t xml:space="preserve"> 30</w:t>
      </w:r>
      <w:r w:rsidR="00D410AC">
        <w:rPr>
          <w:rFonts w:cstheme="minorHAnsi"/>
        </w:rPr>
        <w:t xml:space="preserve"> per cent</w:t>
      </w:r>
      <w:r>
        <w:rPr>
          <w:rFonts w:cstheme="minorHAnsi"/>
        </w:rPr>
        <w:t xml:space="preserve"> of family members and cares were currently employed, equally distributed between those working </w:t>
      </w:r>
      <w:r w:rsidR="00206342">
        <w:rPr>
          <w:rFonts w:cstheme="minorHAnsi"/>
        </w:rPr>
        <w:t>full-time</w:t>
      </w:r>
      <w:r>
        <w:rPr>
          <w:rFonts w:cstheme="minorHAnsi"/>
        </w:rPr>
        <w:t xml:space="preserve"> and those employed on a </w:t>
      </w:r>
      <w:r w:rsidR="00206342">
        <w:rPr>
          <w:rFonts w:cstheme="minorHAnsi"/>
        </w:rPr>
        <w:t>part-time</w:t>
      </w:r>
      <w:r>
        <w:rPr>
          <w:rFonts w:cstheme="minorHAnsi"/>
        </w:rPr>
        <w:t xml:space="preserve"> basis. </w:t>
      </w:r>
      <w:r w:rsidR="00CD3D8C">
        <w:rPr>
          <w:rFonts w:cstheme="minorHAnsi"/>
        </w:rPr>
        <w:t xml:space="preserve">About </w:t>
      </w:r>
      <w:r w:rsidR="0008692D" w:rsidRPr="008503E9">
        <w:rPr>
          <w:rFonts w:cstheme="minorHAnsi"/>
        </w:rPr>
        <w:t>23</w:t>
      </w:r>
      <w:r w:rsidR="00D410AC">
        <w:rPr>
          <w:rFonts w:cstheme="minorHAnsi"/>
        </w:rPr>
        <w:t xml:space="preserve"> per cent</w:t>
      </w:r>
      <w:r w:rsidR="0008692D" w:rsidRPr="008503E9">
        <w:rPr>
          <w:rFonts w:cstheme="minorHAnsi"/>
        </w:rPr>
        <w:t xml:space="preserve"> of family members and carers of NDIS participants had given up work to provide care and support to the person with disability. A further 20</w:t>
      </w:r>
      <w:r w:rsidR="00D410AC">
        <w:rPr>
          <w:rFonts w:cstheme="minorHAnsi"/>
        </w:rPr>
        <w:t xml:space="preserve"> per cent</w:t>
      </w:r>
      <w:r w:rsidR="0008692D" w:rsidRPr="008503E9">
        <w:rPr>
          <w:rFonts w:cstheme="minorHAnsi"/>
        </w:rPr>
        <w:t xml:space="preserve"> were currently employed </w:t>
      </w:r>
      <w:r w:rsidR="00206342">
        <w:rPr>
          <w:rFonts w:cstheme="minorHAnsi"/>
        </w:rPr>
        <w:t>part-time</w:t>
      </w:r>
      <w:r w:rsidR="0008692D" w:rsidRPr="008503E9">
        <w:rPr>
          <w:rFonts w:cstheme="minorHAnsi"/>
        </w:rPr>
        <w:t xml:space="preserve"> as a result of having to give up </w:t>
      </w:r>
      <w:r w:rsidR="00206342">
        <w:rPr>
          <w:rFonts w:cstheme="minorHAnsi"/>
        </w:rPr>
        <w:t>full-time</w:t>
      </w:r>
      <w:r w:rsidR="0008692D" w:rsidRPr="008503E9">
        <w:rPr>
          <w:rFonts w:cstheme="minorHAnsi"/>
        </w:rPr>
        <w:t xml:space="preserve"> work to provide care and support to the person with disability (</w:t>
      </w:r>
      <w:r w:rsidR="00BB26D8">
        <w:rPr>
          <w:rFonts w:cstheme="minorHAnsi"/>
        </w:rPr>
        <w:t xml:space="preserve">Appendix 4.3 </w:t>
      </w:r>
      <w:r w:rsidR="00A05DA2">
        <w:rPr>
          <w:rFonts w:cstheme="minorHAnsi"/>
        </w:rPr>
        <w:fldChar w:fldCharType="begin"/>
      </w:r>
      <w:r w:rsidR="00A05DA2">
        <w:rPr>
          <w:rFonts w:cstheme="minorHAnsi"/>
        </w:rPr>
        <w:instrText xml:space="preserve"> REF _Ref456793411 \h </w:instrText>
      </w:r>
      <w:r w:rsidR="00A05DA2">
        <w:rPr>
          <w:rFonts w:cstheme="minorHAnsi"/>
        </w:rPr>
      </w:r>
      <w:r w:rsidR="00A05DA2">
        <w:rPr>
          <w:rFonts w:cstheme="minorHAnsi"/>
        </w:rPr>
        <w:fldChar w:fldCharType="separate"/>
      </w:r>
      <w:r w:rsidR="008902AC">
        <w:t xml:space="preserve">Table </w:t>
      </w:r>
      <w:r w:rsidR="008902AC">
        <w:rPr>
          <w:noProof/>
        </w:rPr>
        <w:t>82</w:t>
      </w:r>
      <w:r w:rsidR="00A05DA2">
        <w:rPr>
          <w:rFonts w:cstheme="minorHAnsi"/>
        </w:rPr>
        <w:fldChar w:fldCharType="end"/>
      </w:r>
      <w:r w:rsidR="0008692D" w:rsidRPr="008503E9">
        <w:rPr>
          <w:rFonts w:cstheme="minorHAnsi"/>
        </w:rPr>
        <w:t xml:space="preserve">). </w:t>
      </w:r>
    </w:p>
    <w:p w14:paraId="1F6E928D" w14:textId="033B7AFA" w:rsidR="0008692D" w:rsidRDefault="007B59DC" w:rsidP="00F40D51">
      <w:pPr>
        <w:pStyle w:val="ListParagraph"/>
        <w:numPr>
          <w:ilvl w:val="0"/>
          <w:numId w:val="12"/>
        </w:numPr>
        <w:autoSpaceDE w:val="0"/>
        <w:autoSpaceDN w:val="0"/>
        <w:adjustRightInd w:val="0"/>
        <w:rPr>
          <w:rFonts w:cstheme="minorHAnsi"/>
        </w:rPr>
      </w:pPr>
      <w:r>
        <w:rPr>
          <w:rFonts w:cstheme="minorHAnsi"/>
        </w:rPr>
        <w:t xml:space="preserve">Of those currently not </w:t>
      </w:r>
      <w:r w:rsidR="007D257E">
        <w:rPr>
          <w:rFonts w:cstheme="minorHAnsi"/>
        </w:rPr>
        <w:t>in employment</w:t>
      </w:r>
      <w:r>
        <w:rPr>
          <w:rFonts w:cstheme="minorHAnsi"/>
        </w:rPr>
        <w:t>, 73</w:t>
      </w:r>
      <w:r w:rsidR="00D410AC">
        <w:rPr>
          <w:rFonts w:cstheme="minorHAnsi"/>
        </w:rPr>
        <w:t xml:space="preserve"> per cent</w:t>
      </w:r>
      <w:r>
        <w:rPr>
          <w:rFonts w:cstheme="minorHAnsi"/>
        </w:rPr>
        <w:t xml:space="preserve"> had previously been in paid employment (</w:t>
      </w:r>
      <w:r w:rsidR="00BB26D8" w:rsidRPr="00007A18">
        <w:t>Appendix</w:t>
      </w:r>
      <w:r w:rsidR="00BB26D8">
        <w:rPr>
          <w:rFonts w:cstheme="minorHAnsi"/>
        </w:rPr>
        <w:t xml:space="preserve"> 4.3 </w:t>
      </w:r>
      <w:r w:rsidR="00A05DA2">
        <w:rPr>
          <w:rFonts w:cstheme="minorHAnsi"/>
        </w:rPr>
        <w:fldChar w:fldCharType="begin"/>
      </w:r>
      <w:r w:rsidR="00A05DA2">
        <w:rPr>
          <w:rFonts w:cstheme="minorHAnsi"/>
        </w:rPr>
        <w:instrText xml:space="preserve"> REF _Ref456793425 \h </w:instrText>
      </w:r>
      <w:r w:rsidR="00A05DA2">
        <w:rPr>
          <w:rFonts w:cstheme="minorHAnsi"/>
        </w:rPr>
      </w:r>
      <w:r w:rsidR="00A05DA2">
        <w:rPr>
          <w:rFonts w:cstheme="minorHAnsi"/>
        </w:rPr>
        <w:fldChar w:fldCharType="separate"/>
      </w:r>
      <w:r w:rsidR="008902AC">
        <w:t xml:space="preserve">Table </w:t>
      </w:r>
      <w:r w:rsidR="008902AC">
        <w:rPr>
          <w:noProof/>
        </w:rPr>
        <w:t>83</w:t>
      </w:r>
      <w:r w:rsidR="00A05DA2">
        <w:rPr>
          <w:rFonts w:cstheme="minorHAnsi"/>
        </w:rPr>
        <w:fldChar w:fldCharType="end"/>
      </w:r>
      <w:r>
        <w:rPr>
          <w:rFonts w:cstheme="minorHAnsi"/>
        </w:rPr>
        <w:t>) and more than half (56</w:t>
      </w:r>
      <w:r w:rsidR="00D410AC">
        <w:rPr>
          <w:rFonts w:cstheme="minorHAnsi"/>
        </w:rPr>
        <w:t xml:space="preserve"> per cent</w:t>
      </w:r>
      <w:r>
        <w:rPr>
          <w:rFonts w:cstheme="minorHAnsi"/>
        </w:rPr>
        <w:t>) would like to have a paid job (</w:t>
      </w:r>
      <w:r w:rsidR="00BB26D8">
        <w:rPr>
          <w:rFonts w:cstheme="minorHAnsi"/>
        </w:rPr>
        <w:t xml:space="preserve">Appendix 4.3 </w:t>
      </w:r>
      <w:r w:rsidR="00A05DA2">
        <w:rPr>
          <w:rFonts w:cstheme="minorHAnsi"/>
        </w:rPr>
        <w:fldChar w:fldCharType="begin"/>
      </w:r>
      <w:r w:rsidR="00A05DA2">
        <w:rPr>
          <w:rFonts w:cstheme="minorHAnsi"/>
        </w:rPr>
        <w:instrText xml:space="preserve"> REF _Ref456793437 \h </w:instrText>
      </w:r>
      <w:r w:rsidR="00A05DA2">
        <w:rPr>
          <w:rFonts w:cstheme="minorHAnsi"/>
        </w:rPr>
      </w:r>
      <w:r w:rsidR="00A05DA2">
        <w:rPr>
          <w:rFonts w:cstheme="minorHAnsi"/>
        </w:rPr>
        <w:fldChar w:fldCharType="separate"/>
      </w:r>
      <w:r w:rsidR="008902AC">
        <w:t xml:space="preserve">Table </w:t>
      </w:r>
      <w:r w:rsidR="008902AC">
        <w:rPr>
          <w:noProof/>
        </w:rPr>
        <w:t>84</w:t>
      </w:r>
      <w:r w:rsidR="00A05DA2">
        <w:rPr>
          <w:rFonts w:cstheme="minorHAnsi"/>
        </w:rPr>
        <w:fldChar w:fldCharType="end"/>
      </w:r>
      <w:r>
        <w:rPr>
          <w:rFonts w:cstheme="minorHAnsi"/>
        </w:rPr>
        <w:t xml:space="preserve">). </w:t>
      </w:r>
    </w:p>
    <w:p w14:paraId="6FF8E3B7" w14:textId="1BE97B79" w:rsidR="0008692D" w:rsidRDefault="001B27DC" w:rsidP="00F40D51">
      <w:pPr>
        <w:pStyle w:val="ListParagraph"/>
        <w:numPr>
          <w:ilvl w:val="0"/>
          <w:numId w:val="12"/>
        </w:numPr>
        <w:autoSpaceDE w:val="0"/>
        <w:autoSpaceDN w:val="0"/>
        <w:adjustRightInd w:val="0"/>
        <w:rPr>
          <w:rFonts w:cstheme="minorHAnsi"/>
        </w:rPr>
      </w:pPr>
      <w:r>
        <w:rPr>
          <w:rFonts w:cstheme="minorHAnsi"/>
        </w:rPr>
        <w:t>Of those who</w:t>
      </w:r>
      <w:r w:rsidR="007B59DC">
        <w:rPr>
          <w:rFonts w:cstheme="minorHAnsi"/>
        </w:rPr>
        <w:t xml:space="preserve"> desire paid employment,</w:t>
      </w:r>
      <w:r>
        <w:rPr>
          <w:rFonts w:cstheme="minorHAnsi"/>
        </w:rPr>
        <w:t xml:space="preserve"> but were not currently employed,</w:t>
      </w:r>
      <w:r w:rsidR="007B59DC">
        <w:rPr>
          <w:rFonts w:cstheme="minorHAnsi"/>
        </w:rPr>
        <w:t xml:space="preserve"> 80</w:t>
      </w:r>
      <w:r w:rsidR="00D410AC">
        <w:rPr>
          <w:rFonts w:cstheme="minorHAnsi"/>
        </w:rPr>
        <w:t xml:space="preserve"> per cent</w:t>
      </w:r>
      <w:r w:rsidR="007B59DC">
        <w:rPr>
          <w:rFonts w:cstheme="minorHAnsi"/>
        </w:rPr>
        <w:t xml:space="preserve"> reported that </w:t>
      </w:r>
      <w:r w:rsidR="007B59DC" w:rsidRPr="00007A18">
        <w:t>the</w:t>
      </w:r>
      <w:r w:rsidR="000A387E" w:rsidRPr="00007A18">
        <w:t>ir</w:t>
      </w:r>
      <w:r w:rsidR="007B59DC">
        <w:rPr>
          <w:rFonts w:cstheme="minorHAnsi"/>
        </w:rPr>
        <w:t xml:space="preserve"> caring role was the main barriers</w:t>
      </w:r>
      <w:r>
        <w:rPr>
          <w:rFonts w:cstheme="minorHAnsi"/>
        </w:rPr>
        <w:t xml:space="preserve"> </w:t>
      </w:r>
      <w:r w:rsidR="00765A69">
        <w:rPr>
          <w:rFonts w:cstheme="minorHAnsi"/>
        </w:rPr>
        <w:t>precluding them from</w:t>
      </w:r>
      <w:r w:rsidR="007B59DC">
        <w:rPr>
          <w:rFonts w:cstheme="minorHAnsi"/>
        </w:rPr>
        <w:t xml:space="preserve"> them having paid </w:t>
      </w:r>
      <w:r w:rsidR="00765A69">
        <w:rPr>
          <w:rFonts w:cstheme="minorHAnsi"/>
        </w:rPr>
        <w:t>job</w:t>
      </w:r>
      <w:r w:rsidR="00F34BB0">
        <w:rPr>
          <w:rFonts w:cstheme="minorHAnsi"/>
        </w:rPr>
        <w:t xml:space="preserve"> (</w:t>
      </w:r>
      <w:r w:rsidR="00BB26D8">
        <w:rPr>
          <w:rFonts w:cstheme="minorHAnsi"/>
        </w:rPr>
        <w:t xml:space="preserve">Appendix 4.3 </w:t>
      </w:r>
      <w:r w:rsidR="00A05DA2">
        <w:rPr>
          <w:rFonts w:cstheme="minorHAnsi"/>
        </w:rPr>
        <w:fldChar w:fldCharType="begin"/>
      </w:r>
      <w:r w:rsidR="00A05DA2">
        <w:rPr>
          <w:rFonts w:cstheme="minorHAnsi"/>
        </w:rPr>
        <w:instrText xml:space="preserve"> REF _Ref456793449 \h </w:instrText>
      </w:r>
      <w:r w:rsidR="00A05DA2">
        <w:rPr>
          <w:rFonts w:cstheme="minorHAnsi"/>
        </w:rPr>
      </w:r>
      <w:r w:rsidR="00A05DA2">
        <w:rPr>
          <w:rFonts w:cstheme="minorHAnsi"/>
        </w:rPr>
        <w:fldChar w:fldCharType="separate"/>
      </w:r>
      <w:r w:rsidR="008902AC">
        <w:t xml:space="preserve">Table </w:t>
      </w:r>
      <w:r w:rsidR="008902AC">
        <w:rPr>
          <w:noProof/>
        </w:rPr>
        <w:t>85</w:t>
      </w:r>
      <w:r w:rsidR="00A05DA2">
        <w:rPr>
          <w:rFonts w:cstheme="minorHAnsi"/>
        </w:rPr>
        <w:fldChar w:fldCharType="end"/>
      </w:r>
      <w:r w:rsidR="00F34BB0">
        <w:rPr>
          <w:rFonts w:cstheme="minorHAnsi"/>
        </w:rPr>
        <w:t>)</w:t>
      </w:r>
      <w:r w:rsidR="007B59DC">
        <w:rPr>
          <w:rFonts w:cstheme="minorHAnsi"/>
        </w:rPr>
        <w:t xml:space="preserve">. </w:t>
      </w:r>
    </w:p>
    <w:p w14:paraId="3A44E209" w14:textId="77777777" w:rsidR="0008692D" w:rsidRPr="003C5582" w:rsidRDefault="0008692D" w:rsidP="0008692D">
      <w:pPr>
        <w:rPr>
          <w:b/>
        </w:rPr>
      </w:pPr>
      <w:r w:rsidRPr="003C5582">
        <w:rPr>
          <w:b/>
        </w:rPr>
        <w:lastRenderedPageBreak/>
        <w:t>The qualitative detail</w:t>
      </w:r>
    </w:p>
    <w:p w14:paraId="7FA0452A" w14:textId="77777777" w:rsidR="0008692D" w:rsidRPr="004C689C" w:rsidRDefault="0008692D" w:rsidP="00635C4C">
      <w:pPr>
        <w:jc w:val="both"/>
        <w:rPr>
          <w:i/>
        </w:rPr>
      </w:pPr>
      <w:r w:rsidRPr="004C689C">
        <w:rPr>
          <w:i/>
        </w:rPr>
        <w:t>The perspective of the person with disability and their family and carer</w:t>
      </w:r>
    </w:p>
    <w:p w14:paraId="428A4A8D" w14:textId="77777777" w:rsidR="0008692D" w:rsidRDefault="0008692D" w:rsidP="00635C4C">
      <w:pPr>
        <w:jc w:val="both"/>
        <w:rPr>
          <w:iCs/>
        </w:rPr>
      </w:pPr>
      <w:r>
        <w:rPr>
          <w:iCs/>
        </w:rPr>
        <w:t>For the NDIS participant</w:t>
      </w:r>
    </w:p>
    <w:p w14:paraId="4E5AEB73" w14:textId="1C98CAC1" w:rsidR="0008692D" w:rsidRDefault="0008692D" w:rsidP="00F40D51">
      <w:pPr>
        <w:pStyle w:val="ListParagraph"/>
        <w:numPr>
          <w:ilvl w:val="0"/>
          <w:numId w:val="12"/>
        </w:numPr>
        <w:autoSpaceDE w:val="0"/>
        <w:autoSpaceDN w:val="0"/>
        <w:adjustRightInd w:val="0"/>
        <w:rPr>
          <w:rFonts w:cstheme="minorHAnsi"/>
        </w:rPr>
      </w:pPr>
      <w:r w:rsidRPr="00CD54AE">
        <w:rPr>
          <w:rFonts w:cstheme="minorHAnsi"/>
        </w:rPr>
        <w:t>There was evidence of increased social participation</w:t>
      </w:r>
      <w:r>
        <w:rPr>
          <w:rFonts w:cstheme="minorHAnsi"/>
        </w:rPr>
        <w:t xml:space="preserve"> of NDIS participants at </w:t>
      </w:r>
      <w:r w:rsidR="00764082">
        <w:rPr>
          <w:rFonts w:cstheme="minorHAnsi"/>
        </w:rPr>
        <w:t>wave</w:t>
      </w:r>
      <w:r>
        <w:rPr>
          <w:rFonts w:cstheme="minorHAnsi"/>
        </w:rPr>
        <w:t xml:space="preserve"> 1. This continued at </w:t>
      </w:r>
      <w:r w:rsidR="00764082">
        <w:rPr>
          <w:rFonts w:cstheme="minorHAnsi"/>
        </w:rPr>
        <w:t>wave</w:t>
      </w:r>
      <w:r>
        <w:rPr>
          <w:rFonts w:cstheme="minorHAnsi"/>
        </w:rPr>
        <w:t xml:space="preserve"> 2 with </w:t>
      </w:r>
      <w:r w:rsidRPr="0003210D">
        <w:rPr>
          <w:rFonts w:cstheme="minorHAnsi"/>
        </w:rPr>
        <w:t xml:space="preserve">most NDIS participants </w:t>
      </w:r>
      <w:r>
        <w:rPr>
          <w:rFonts w:cstheme="minorHAnsi"/>
        </w:rPr>
        <w:t xml:space="preserve">further </w:t>
      </w:r>
      <w:r w:rsidRPr="0003210D">
        <w:rPr>
          <w:rFonts w:cstheme="minorHAnsi"/>
        </w:rPr>
        <w:t>increas</w:t>
      </w:r>
      <w:r>
        <w:rPr>
          <w:rFonts w:cstheme="minorHAnsi"/>
        </w:rPr>
        <w:t>ing</w:t>
      </w:r>
      <w:r w:rsidRPr="0003210D">
        <w:rPr>
          <w:rFonts w:cstheme="minorHAnsi"/>
        </w:rPr>
        <w:t xml:space="preserve"> their ability to take part in aspects of daily life that had been difficult for them </w:t>
      </w:r>
      <w:r>
        <w:rPr>
          <w:rFonts w:cstheme="minorHAnsi"/>
        </w:rPr>
        <w:t>before the NDIS</w:t>
      </w:r>
      <w:r w:rsidRPr="0003210D">
        <w:rPr>
          <w:rFonts w:cstheme="minorHAnsi"/>
        </w:rPr>
        <w:t xml:space="preserve">. </w:t>
      </w:r>
      <w:r>
        <w:rPr>
          <w:rFonts w:cstheme="minorHAnsi"/>
        </w:rPr>
        <w:t>M</w:t>
      </w:r>
      <w:r w:rsidRPr="00CD54AE">
        <w:rPr>
          <w:rFonts w:cstheme="minorHAnsi"/>
        </w:rPr>
        <w:t xml:space="preserve">any </w:t>
      </w:r>
      <w:r>
        <w:rPr>
          <w:rFonts w:cstheme="minorHAnsi"/>
        </w:rPr>
        <w:t xml:space="preserve">NDIS participants were now </w:t>
      </w:r>
      <w:r w:rsidRPr="00CD54AE">
        <w:rPr>
          <w:rFonts w:cstheme="minorHAnsi"/>
        </w:rPr>
        <w:t>able to participat</w:t>
      </w:r>
      <w:r>
        <w:rPr>
          <w:rFonts w:cstheme="minorHAnsi"/>
        </w:rPr>
        <w:t>e</w:t>
      </w:r>
      <w:r w:rsidRPr="00CD54AE">
        <w:rPr>
          <w:rFonts w:cstheme="minorHAnsi"/>
        </w:rPr>
        <w:t xml:space="preserve"> in activities independently (i.e. without a </w:t>
      </w:r>
      <w:r>
        <w:rPr>
          <w:rFonts w:cstheme="minorHAnsi"/>
        </w:rPr>
        <w:t>family member</w:t>
      </w:r>
      <w:r w:rsidRPr="00CD54AE">
        <w:rPr>
          <w:rFonts w:cstheme="minorHAnsi"/>
        </w:rPr>
        <w:t>), hav</w:t>
      </w:r>
      <w:r>
        <w:rPr>
          <w:rFonts w:cstheme="minorHAnsi"/>
        </w:rPr>
        <w:t>e</w:t>
      </w:r>
      <w:r w:rsidRPr="00CD54AE">
        <w:rPr>
          <w:rFonts w:cstheme="minorHAnsi"/>
        </w:rPr>
        <w:t xml:space="preserve"> access to support when needed, able to follow interests and social activities that had previously been inaccessible, and be able to visit friends and family or having people to stay.</w:t>
      </w:r>
    </w:p>
    <w:p w14:paraId="110767A8" w14:textId="401506AD" w:rsidR="0008692D" w:rsidRPr="00425ABE" w:rsidRDefault="0008692D" w:rsidP="00F40D51">
      <w:pPr>
        <w:pStyle w:val="ListParagraph"/>
        <w:numPr>
          <w:ilvl w:val="0"/>
          <w:numId w:val="12"/>
        </w:numPr>
        <w:autoSpaceDE w:val="0"/>
        <w:autoSpaceDN w:val="0"/>
        <w:adjustRightInd w:val="0"/>
        <w:rPr>
          <w:rFonts w:cstheme="minorHAnsi"/>
        </w:rPr>
      </w:pPr>
      <w:r w:rsidRPr="00425ABE">
        <w:rPr>
          <w:rFonts w:cstheme="minorHAnsi"/>
        </w:rPr>
        <w:t xml:space="preserve">Taking part in social activities such as meeting socially benefited some participants through increased social skills, doing fun and recreational activities and learning and developing general communication skills. </w:t>
      </w:r>
    </w:p>
    <w:p w14:paraId="64205971" w14:textId="77777777" w:rsidR="0008692D" w:rsidRPr="00513991" w:rsidRDefault="0008692D" w:rsidP="00E65C0D">
      <w:pPr>
        <w:pStyle w:val="ListParagraph"/>
        <w:ind w:left="993"/>
        <w:rPr>
          <w:rFonts w:cstheme="minorHAnsi"/>
          <w:i/>
        </w:rPr>
      </w:pPr>
      <w:r w:rsidRPr="00513991">
        <w:rPr>
          <w:rFonts w:cstheme="minorHAnsi"/>
          <w:i/>
        </w:rPr>
        <w:t>I’ve probably become more sociable and I’ve made new friends that I wouldn’t have because I was up at [Name of provider 3].  I’ve become more confident with my money skills, my life skills, just become happier. (</w:t>
      </w:r>
      <w:r w:rsidR="00983B26">
        <w:rPr>
          <w:rFonts w:cstheme="minorHAnsi"/>
          <w:i/>
        </w:rPr>
        <w:t>E</w:t>
      </w:r>
      <w:r w:rsidRPr="00513991">
        <w:rPr>
          <w:rFonts w:cstheme="minorHAnsi"/>
          <w:i/>
        </w:rPr>
        <w:t>02 PWD&amp;C W2)</w:t>
      </w:r>
    </w:p>
    <w:p w14:paraId="481433D8" w14:textId="16D8B74C" w:rsidR="0008692D" w:rsidRPr="00513991" w:rsidRDefault="0008692D" w:rsidP="00E65C0D">
      <w:pPr>
        <w:pStyle w:val="ListParagraph"/>
        <w:ind w:left="993"/>
        <w:rPr>
          <w:rFonts w:cstheme="minorHAnsi"/>
          <w:i/>
        </w:rPr>
      </w:pPr>
      <w:r w:rsidRPr="00513991">
        <w:rPr>
          <w:rFonts w:cstheme="minorHAnsi"/>
          <w:i/>
        </w:rPr>
        <w:t xml:space="preserve">It’s good now. I’ve got a camp I can look forward to. Instead of me sitting in a chair thinking </w:t>
      </w:r>
      <w:r w:rsidR="0050307C">
        <w:rPr>
          <w:rFonts w:cstheme="minorHAnsi"/>
          <w:i/>
        </w:rPr>
        <w:t>“</w:t>
      </w:r>
      <w:r w:rsidRPr="00513991">
        <w:rPr>
          <w:rFonts w:cstheme="minorHAnsi"/>
          <w:i/>
        </w:rPr>
        <w:t>oh woe is me, nothing nice ever happens</w:t>
      </w:r>
      <w:r w:rsidR="0050307C">
        <w:rPr>
          <w:rFonts w:cstheme="minorHAnsi"/>
          <w:i/>
        </w:rPr>
        <w:t>”</w:t>
      </w:r>
      <w:r w:rsidRPr="00513991">
        <w:rPr>
          <w:rFonts w:cstheme="minorHAnsi"/>
          <w:i/>
        </w:rPr>
        <w:t>… (</w:t>
      </w:r>
      <w:r w:rsidR="00983B26">
        <w:rPr>
          <w:rFonts w:cstheme="minorHAnsi"/>
          <w:i/>
        </w:rPr>
        <w:t>B</w:t>
      </w:r>
      <w:r w:rsidRPr="00513991">
        <w:rPr>
          <w:rFonts w:cstheme="minorHAnsi"/>
          <w:i/>
        </w:rPr>
        <w:t>16 PWD W2)</w:t>
      </w:r>
    </w:p>
    <w:p w14:paraId="4A15BF9B" w14:textId="257FE616" w:rsidR="0008692D" w:rsidRPr="0003210D" w:rsidRDefault="0008692D" w:rsidP="00F40D51">
      <w:pPr>
        <w:pStyle w:val="ListParagraph"/>
        <w:numPr>
          <w:ilvl w:val="0"/>
          <w:numId w:val="12"/>
        </w:numPr>
        <w:autoSpaceDE w:val="0"/>
        <w:autoSpaceDN w:val="0"/>
        <w:adjustRightInd w:val="0"/>
        <w:rPr>
          <w:rFonts w:cstheme="minorHAnsi"/>
        </w:rPr>
      </w:pPr>
      <w:r w:rsidRPr="00513991">
        <w:rPr>
          <w:rFonts w:cstheme="minorHAnsi"/>
        </w:rPr>
        <w:t xml:space="preserve">However, it was notable that for participants with mental health problems, intellectual disabilities or with Autism Spectrum Disorder, impacts related to social participation were more mixed.  Concerns were raised by these respondents about the difficulties they had in participating socially, and developing friendships, and this had not improved with the NDIS.  Others in this participant group observed that whilst they may have been able to engage more in social activities, these were often with people with similar types of issues (for example, others with mental health issues) rather than in more </w:t>
      </w:r>
      <w:r w:rsidR="0050307C">
        <w:rPr>
          <w:rFonts w:cstheme="minorHAnsi"/>
        </w:rPr>
        <w:t>“</w:t>
      </w:r>
      <w:r w:rsidRPr="00513991">
        <w:rPr>
          <w:rFonts w:cstheme="minorHAnsi"/>
        </w:rPr>
        <w:t>mainstream</w:t>
      </w:r>
      <w:r w:rsidR="0050307C">
        <w:rPr>
          <w:rFonts w:cstheme="minorHAnsi"/>
        </w:rPr>
        <w:t>”</w:t>
      </w:r>
      <w:r w:rsidRPr="00513991">
        <w:rPr>
          <w:rFonts w:cstheme="minorHAnsi"/>
        </w:rPr>
        <w:t xml:space="preserve"> activities or in the general community.</w:t>
      </w:r>
    </w:p>
    <w:p w14:paraId="3F648ADB" w14:textId="77777777" w:rsidR="0008692D" w:rsidRPr="00513991" w:rsidRDefault="0008692D" w:rsidP="00E65C0D">
      <w:pPr>
        <w:pStyle w:val="ListParagraph"/>
        <w:ind w:left="993"/>
        <w:rPr>
          <w:rFonts w:cstheme="minorHAnsi"/>
          <w:i/>
        </w:rPr>
      </w:pPr>
      <w:r w:rsidRPr="00513991">
        <w:rPr>
          <w:rFonts w:cstheme="minorHAnsi"/>
          <w:i/>
        </w:rPr>
        <w:t>I have funding for a mental health support service activity but what I found is that it’s great if you go because at least you’re accepted and you can share about mental illness but if you’re wanting to recover and reintegrate into the community it doesn’t really meet those needs, for me it doesn’t meet those needs… (</w:t>
      </w:r>
      <w:r w:rsidR="00983B26">
        <w:rPr>
          <w:rFonts w:cstheme="minorHAnsi"/>
          <w:i/>
        </w:rPr>
        <w:t>B</w:t>
      </w:r>
      <w:r w:rsidRPr="00513991">
        <w:rPr>
          <w:rFonts w:cstheme="minorHAnsi"/>
          <w:i/>
        </w:rPr>
        <w:t>05 PWD W2)</w:t>
      </w:r>
    </w:p>
    <w:p w14:paraId="0F2FBC78" w14:textId="447AEF7C" w:rsidR="0008692D" w:rsidRPr="00513991" w:rsidRDefault="0008692D" w:rsidP="00F40D51">
      <w:pPr>
        <w:pStyle w:val="ListParagraph"/>
        <w:numPr>
          <w:ilvl w:val="0"/>
          <w:numId w:val="12"/>
        </w:numPr>
        <w:autoSpaceDE w:val="0"/>
        <w:autoSpaceDN w:val="0"/>
        <w:adjustRightInd w:val="0"/>
        <w:rPr>
          <w:rFonts w:cstheme="minorHAnsi"/>
        </w:rPr>
      </w:pPr>
      <w:r w:rsidRPr="0057038C">
        <w:rPr>
          <w:rFonts w:cstheme="minorHAnsi"/>
        </w:rPr>
        <w:t>Unlike social participation, there were few instances of reported increased participation in paid or unpaid work.</w:t>
      </w:r>
      <w:r>
        <w:rPr>
          <w:rFonts w:cstheme="minorHAnsi"/>
        </w:rPr>
        <w:t xml:space="preserve"> Only a small number of NDIS participants </w:t>
      </w:r>
      <w:r w:rsidRPr="0003210D">
        <w:rPr>
          <w:rFonts w:cstheme="minorHAnsi"/>
        </w:rPr>
        <w:t xml:space="preserve">were engaged in ongoing (mostly supported) employment, ranging from full-time to part-time hours at </w:t>
      </w:r>
      <w:r w:rsidR="00764082">
        <w:rPr>
          <w:rFonts w:cstheme="minorHAnsi"/>
        </w:rPr>
        <w:t>wave</w:t>
      </w:r>
      <w:r w:rsidRPr="0003210D">
        <w:rPr>
          <w:rFonts w:cstheme="minorHAnsi"/>
        </w:rPr>
        <w:t xml:space="preserve"> </w:t>
      </w:r>
      <w:r>
        <w:rPr>
          <w:rFonts w:cstheme="minorHAnsi"/>
        </w:rPr>
        <w:t>1</w:t>
      </w:r>
      <w:r w:rsidRPr="0003210D">
        <w:rPr>
          <w:rFonts w:cstheme="minorHAnsi"/>
        </w:rPr>
        <w:t>.</w:t>
      </w:r>
      <w:r>
        <w:rPr>
          <w:rFonts w:cstheme="minorHAnsi"/>
        </w:rPr>
        <w:t xml:space="preserve"> While there was an </w:t>
      </w:r>
      <w:r w:rsidRPr="00513991">
        <w:rPr>
          <w:rFonts w:cstheme="minorHAnsi"/>
        </w:rPr>
        <w:t xml:space="preserve">increase in participation in employment related activities including volunteer work, work experience, supported employment and paid work by </w:t>
      </w:r>
      <w:r w:rsidR="00764082">
        <w:rPr>
          <w:rFonts w:cstheme="minorHAnsi"/>
        </w:rPr>
        <w:t>wave</w:t>
      </w:r>
      <w:r w:rsidRPr="00513991">
        <w:rPr>
          <w:rFonts w:cstheme="minorHAnsi"/>
        </w:rPr>
        <w:t xml:space="preserve"> 2, still only a few NDIS participants reported undertaking these activities.</w:t>
      </w:r>
    </w:p>
    <w:p w14:paraId="355DF0F5" w14:textId="77777777" w:rsidR="0008692D" w:rsidRPr="0057038C" w:rsidRDefault="0008692D" w:rsidP="00635C4C">
      <w:pPr>
        <w:pStyle w:val="ListParagraph"/>
        <w:numPr>
          <w:ilvl w:val="0"/>
          <w:numId w:val="6"/>
        </w:numPr>
        <w:autoSpaceDE w:val="0"/>
        <w:autoSpaceDN w:val="0"/>
        <w:adjustRightInd w:val="0"/>
        <w:ind w:left="426"/>
        <w:rPr>
          <w:rFonts w:cstheme="minorHAnsi"/>
        </w:rPr>
      </w:pPr>
      <w:r w:rsidRPr="0057038C">
        <w:rPr>
          <w:rFonts w:cstheme="minorHAnsi"/>
        </w:rPr>
        <w:t xml:space="preserve">NDIS participants and NDIA staff argued that more needed to be done to develop effective guidance, supports and linkages to employers in order to open up labour market opportunities for people with disability. </w:t>
      </w:r>
    </w:p>
    <w:p w14:paraId="6FF1A4AB" w14:textId="77777777" w:rsidR="0008692D" w:rsidRPr="00CF7477" w:rsidRDefault="0008692D" w:rsidP="00635C4C">
      <w:pPr>
        <w:jc w:val="both"/>
        <w:rPr>
          <w:i/>
          <w:iCs/>
        </w:rPr>
      </w:pPr>
      <w:r w:rsidRPr="00CF7477">
        <w:rPr>
          <w:i/>
          <w:iCs/>
        </w:rPr>
        <w:t>For their family member and or carer</w:t>
      </w:r>
    </w:p>
    <w:p w14:paraId="244720C5" w14:textId="77777777" w:rsidR="0008692D" w:rsidRDefault="0008692D" w:rsidP="00F40D51">
      <w:pPr>
        <w:pStyle w:val="ListParagraph"/>
        <w:numPr>
          <w:ilvl w:val="0"/>
          <w:numId w:val="12"/>
        </w:numPr>
        <w:autoSpaceDE w:val="0"/>
        <w:autoSpaceDN w:val="0"/>
        <w:adjustRightInd w:val="0"/>
        <w:rPr>
          <w:rFonts w:cstheme="minorHAnsi"/>
        </w:rPr>
      </w:pPr>
      <w:r w:rsidRPr="004C689C">
        <w:rPr>
          <w:rFonts w:cstheme="minorHAnsi"/>
        </w:rPr>
        <w:t>Easing the</w:t>
      </w:r>
      <w:r>
        <w:rPr>
          <w:rFonts w:cstheme="minorHAnsi"/>
        </w:rPr>
        <w:t xml:space="preserve"> care</w:t>
      </w:r>
      <w:r w:rsidRPr="004C689C">
        <w:rPr>
          <w:rFonts w:cstheme="minorHAnsi"/>
        </w:rPr>
        <w:t xml:space="preserve"> burden on family members and carers</w:t>
      </w:r>
      <w:r>
        <w:rPr>
          <w:rFonts w:cstheme="minorHAnsi"/>
        </w:rPr>
        <w:t xml:space="preserve"> improved their social and economic participation as it </w:t>
      </w:r>
      <w:r w:rsidRPr="004C689C">
        <w:rPr>
          <w:rFonts w:cstheme="minorHAnsi"/>
        </w:rPr>
        <w:t>allowed them to be involved in other valued activities such as employment, social activities and quality time with other family members</w:t>
      </w:r>
      <w:r>
        <w:rPr>
          <w:rFonts w:cstheme="minorHAnsi"/>
        </w:rPr>
        <w:t xml:space="preserve"> </w:t>
      </w:r>
      <w:r w:rsidRPr="00D558CC">
        <w:rPr>
          <w:rFonts w:cstheme="minorHAnsi"/>
        </w:rPr>
        <w:t>that would previously not been possible</w:t>
      </w:r>
      <w:r w:rsidRPr="004C689C">
        <w:rPr>
          <w:rFonts w:cstheme="minorHAnsi"/>
        </w:rPr>
        <w:t xml:space="preserve">. </w:t>
      </w:r>
      <w:r w:rsidRPr="00D558CC">
        <w:rPr>
          <w:rFonts w:cstheme="minorHAnsi"/>
        </w:rPr>
        <w:t>Examples given included a carer who was able to “</w:t>
      </w:r>
      <w:r w:rsidRPr="00D558CC">
        <w:rPr>
          <w:rFonts w:cstheme="minorHAnsi"/>
          <w:i/>
        </w:rPr>
        <w:t>join a gym and get a bit more on a healthy lifestyle” (</w:t>
      </w:r>
      <w:r w:rsidR="00983B26">
        <w:rPr>
          <w:rFonts w:cstheme="minorHAnsi"/>
          <w:i/>
        </w:rPr>
        <w:t>C</w:t>
      </w:r>
      <w:r w:rsidRPr="00D558CC">
        <w:rPr>
          <w:rFonts w:cstheme="minorHAnsi"/>
          <w:i/>
        </w:rPr>
        <w:t>01C W2)</w:t>
      </w:r>
      <w:r w:rsidRPr="00D558CC">
        <w:rPr>
          <w:rFonts w:cstheme="minorHAnsi"/>
        </w:rPr>
        <w:t>.</w:t>
      </w:r>
    </w:p>
    <w:p w14:paraId="57C0E7BA" w14:textId="77777777" w:rsidR="0008692D" w:rsidRPr="004C689C" w:rsidRDefault="0008692D" w:rsidP="00F40D51">
      <w:pPr>
        <w:pStyle w:val="ListParagraph"/>
        <w:numPr>
          <w:ilvl w:val="0"/>
          <w:numId w:val="12"/>
        </w:numPr>
        <w:autoSpaceDE w:val="0"/>
        <w:autoSpaceDN w:val="0"/>
        <w:adjustRightInd w:val="0"/>
        <w:rPr>
          <w:rFonts w:cstheme="minorHAnsi"/>
        </w:rPr>
      </w:pPr>
      <w:r w:rsidRPr="004C689C">
        <w:rPr>
          <w:rFonts w:cstheme="minorHAnsi"/>
        </w:rPr>
        <w:t xml:space="preserve">Caring impacted on the carers’ ability to take part in paid work and on career pathways more generally. Many parents/carers who were interviewed were unable to participate in paid work </w:t>
      </w:r>
      <w:r w:rsidRPr="004C689C">
        <w:rPr>
          <w:rFonts w:cstheme="minorHAnsi"/>
        </w:rPr>
        <w:lastRenderedPageBreak/>
        <w:t>because of care commitments. Several family members/carers noted that they had given up their careers as a result of care responsibilities, which had consequently impacted o</w:t>
      </w:r>
      <w:r w:rsidR="00866CF0">
        <w:rPr>
          <w:rFonts w:cstheme="minorHAnsi"/>
        </w:rPr>
        <w:t>n</w:t>
      </w:r>
      <w:r w:rsidRPr="004C689C">
        <w:rPr>
          <w:rFonts w:cstheme="minorHAnsi"/>
        </w:rPr>
        <w:t xml:space="preserve"> their wellbeing and self-worth. Others felt their time out of work created further obstacles to returning to employment. For those that were in paid employment, many worked part-time and all noted car</w:t>
      </w:r>
      <w:r>
        <w:rPr>
          <w:rFonts w:cstheme="minorHAnsi"/>
        </w:rPr>
        <w:t>ing responsibilities</w:t>
      </w:r>
      <w:r w:rsidRPr="004C689C">
        <w:rPr>
          <w:rFonts w:cstheme="minorHAnsi"/>
        </w:rPr>
        <w:t xml:space="preserve"> to have impacted on their work arrangements (i.e. leading them to work out-of-hours or on weekends, working from home, or being unable to pick up additional hours of work). </w:t>
      </w:r>
    </w:p>
    <w:p w14:paraId="1E86B353" w14:textId="668BBBF2" w:rsidR="0008692D" w:rsidRDefault="0008692D" w:rsidP="00F40D51">
      <w:pPr>
        <w:pStyle w:val="ListParagraph"/>
        <w:numPr>
          <w:ilvl w:val="0"/>
          <w:numId w:val="12"/>
        </w:numPr>
        <w:autoSpaceDE w:val="0"/>
        <w:autoSpaceDN w:val="0"/>
        <w:adjustRightInd w:val="0"/>
        <w:rPr>
          <w:rFonts w:cstheme="minorHAnsi"/>
        </w:rPr>
      </w:pPr>
      <w:r w:rsidRPr="0003210D">
        <w:rPr>
          <w:rFonts w:cstheme="minorHAnsi"/>
        </w:rPr>
        <w:t>There were a few examples of carers increasing their working hours, or pursu</w:t>
      </w:r>
      <w:r>
        <w:rPr>
          <w:rFonts w:cstheme="minorHAnsi"/>
        </w:rPr>
        <w:t>ing</w:t>
      </w:r>
      <w:r w:rsidRPr="0003210D">
        <w:rPr>
          <w:rFonts w:cstheme="minorHAnsi"/>
        </w:rPr>
        <w:t xml:space="preserve"> employment activities </w:t>
      </w:r>
      <w:r>
        <w:rPr>
          <w:rFonts w:cstheme="minorHAnsi"/>
        </w:rPr>
        <w:t xml:space="preserve">at </w:t>
      </w:r>
      <w:r w:rsidR="00764082">
        <w:rPr>
          <w:rFonts w:cstheme="minorHAnsi"/>
        </w:rPr>
        <w:t>wave</w:t>
      </w:r>
      <w:r>
        <w:rPr>
          <w:rFonts w:cstheme="minorHAnsi"/>
        </w:rPr>
        <w:t xml:space="preserve"> 2</w:t>
      </w:r>
      <w:r w:rsidRPr="0003210D">
        <w:rPr>
          <w:rFonts w:cstheme="minorHAnsi"/>
        </w:rPr>
        <w:t xml:space="preserve"> because they now had a little more time as a result of their child participating in more activities than previously.  </w:t>
      </w:r>
    </w:p>
    <w:p w14:paraId="309A2815" w14:textId="77777777" w:rsidR="0008692D" w:rsidRPr="002411B4" w:rsidRDefault="0008692D" w:rsidP="00E65C0D">
      <w:pPr>
        <w:pStyle w:val="ListParagraph"/>
        <w:ind w:left="993"/>
        <w:rPr>
          <w:rFonts w:cstheme="minorHAnsi"/>
          <w:i/>
        </w:rPr>
      </w:pPr>
      <w:r w:rsidRPr="00D558CC">
        <w:rPr>
          <w:rFonts w:cstheme="minorHAnsi"/>
          <w:i/>
        </w:rPr>
        <w:t>I need support to go to work which I do get, so thanks to them I get care for him when I need to go for work, so that makes me feel relaxed that he is being taken care of while I am going to work (</w:t>
      </w:r>
      <w:r w:rsidR="00983B26">
        <w:rPr>
          <w:rFonts w:cstheme="minorHAnsi"/>
          <w:i/>
        </w:rPr>
        <w:t>E</w:t>
      </w:r>
      <w:r w:rsidRPr="00D558CC">
        <w:rPr>
          <w:rFonts w:cstheme="minorHAnsi"/>
          <w:i/>
        </w:rPr>
        <w:t>10C W2)</w:t>
      </w:r>
    </w:p>
    <w:p w14:paraId="2500788F" w14:textId="77777777" w:rsidR="0008692D" w:rsidRPr="009A69C7" w:rsidRDefault="0008692D" w:rsidP="00F40D51">
      <w:pPr>
        <w:pStyle w:val="ListParagraph"/>
        <w:numPr>
          <w:ilvl w:val="0"/>
          <w:numId w:val="12"/>
        </w:numPr>
        <w:autoSpaceDE w:val="0"/>
        <w:autoSpaceDN w:val="0"/>
        <w:adjustRightInd w:val="0"/>
      </w:pPr>
      <w:r w:rsidRPr="004C689C">
        <w:t>Some respondents intended to use their experiences with the NDIA to change career pathways</w:t>
      </w:r>
      <w:r>
        <w:t xml:space="preserve"> </w:t>
      </w:r>
      <w:r w:rsidRPr="004C689C">
        <w:t xml:space="preserve">- in </w:t>
      </w:r>
      <w:r w:rsidRPr="00007A18">
        <w:rPr>
          <w:rFonts w:cstheme="minorHAnsi"/>
        </w:rPr>
        <w:t>the</w:t>
      </w:r>
      <w:r w:rsidRPr="004C689C">
        <w:t xml:space="preserve"> SA trial site several had started businesses to provide advocacy and case management (lead agent) services for other parents. </w:t>
      </w:r>
    </w:p>
    <w:p w14:paraId="1E1DD201" w14:textId="19B62B07" w:rsidR="0008692D" w:rsidRDefault="0008692D" w:rsidP="00F40D51">
      <w:pPr>
        <w:pStyle w:val="ListParagraph"/>
        <w:numPr>
          <w:ilvl w:val="0"/>
          <w:numId w:val="12"/>
        </w:numPr>
        <w:autoSpaceDE w:val="0"/>
        <w:autoSpaceDN w:val="0"/>
        <w:adjustRightInd w:val="0"/>
      </w:pPr>
      <w:r w:rsidRPr="009A69C7">
        <w:t xml:space="preserve">One respondent raised a matter of concern new to </w:t>
      </w:r>
      <w:r w:rsidR="00764082">
        <w:t>wave</w:t>
      </w:r>
      <w:r w:rsidRPr="009A69C7">
        <w:t xml:space="preserve"> 2, where they felt that capping the NDIS </w:t>
      </w:r>
      <w:r w:rsidRPr="00007A18">
        <w:rPr>
          <w:rFonts w:cstheme="minorHAnsi"/>
        </w:rPr>
        <w:t>support</w:t>
      </w:r>
      <w:r w:rsidRPr="009A69C7">
        <w:t xml:space="preserve"> hours at 30 restricted the family’s participation in the workforce, as flexibility was required to work around hours their child was cared for.</w:t>
      </w:r>
    </w:p>
    <w:p w14:paraId="790E31D9" w14:textId="77777777" w:rsidR="0008692D" w:rsidRPr="004C689C" w:rsidRDefault="0008692D" w:rsidP="00B934BC">
      <w:pPr>
        <w:spacing w:before="240"/>
        <w:jc w:val="both"/>
        <w:rPr>
          <w:i/>
        </w:rPr>
      </w:pPr>
      <w:r w:rsidRPr="004C689C">
        <w:rPr>
          <w:i/>
        </w:rPr>
        <w:t>The perspective of the service provider</w:t>
      </w:r>
    </w:p>
    <w:p w14:paraId="309B4898" w14:textId="77777777" w:rsidR="0008692D" w:rsidRDefault="0008692D" w:rsidP="00F40D51">
      <w:pPr>
        <w:pStyle w:val="ListParagraph"/>
        <w:numPr>
          <w:ilvl w:val="0"/>
          <w:numId w:val="12"/>
        </w:numPr>
        <w:autoSpaceDE w:val="0"/>
        <w:autoSpaceDN w:val="0"/>
        <w:adjustRightInd w:val="0"/>
      </w:pPr>
      <w:r w:rsidRPr="006B7627">
        <w:t xml:space="preserve">As was the case at wave 1, disability service providers continued to report varied impacts of the </w:t>
      </w:r>
      <w:r w:rsidRPr="00007A18">
        <w:rPr>
          <w:rFonts w:cstheme="minorHAnsi"/>
        </w:rPr>
        <w:t>NDIS</w:t>
      </w:r>
      <w:r w:rsidRPr="006B7627">
        <w:t xml:space="preserve"> on the economic and social participation of people with disability and their families and/or carers.  </w:t>
      </w:r>
      <w:r>
        <w:t>S</w:t>
      </w:r>
      <w:r w:rsidRPr="006B7627">
        <w:t xml:space="preserve">ome providers cited examples of increased social participation while others reported that only very limited supports were being provided in NDIS plans to facilitate social participation. </w:t>
      </w:r>
    </w:p>
    <w:p w14:paraId="503CC550" w14:textId="77777777" w:rsidR="0008692D" w:rsidRPr="006B7627" w:rsidRDefault="0008692D" w:rsidP="00E65C0D">
      <w:pPr>
        <w:pStyle w:val="ListParagraph"/>
        <w:ind w:left="993"/>
        <w:rPr>
          <w:rFonts w:cstheme="minorHAnsi"/>
          <w:szCs w:val="18"/>
        </w:rPr>
      </w:pPr>
      <w:r w:rsidRPr="00E3231E">
        <w:rPr>
          <w:rFonts w:cstheme="minorHAnsi"/>
          <w:i/>
        </w:rPr>
        <w:t>Assistance</w:t>
      </w:r>
      <w:r w:rsidRPr="006B7627">
        <w:rPr>
          <w:rFonts w:cstheme="minorHAnsi"/>
          <w:i/>
          <w:szCs w:val="18"/>
        </w:rPr>
        <w:t xml:space="preserve"> for community access, the NDIA is far more frequently approving that compared to in the first year, so I guess a sign of they have listened to the participant community on that. </w:t>
      </w:r>
      <w:r w:rsidRPr="006B7627">
        <w:rPr>
          <w:rFonts w:cstheme="minorHAnsi"/>
          <w:szCs w:val="18"/>
        </w:rPr>
        <w:t>(</w:t>
      </w:r>
      <w:r w:rsidRPr="00E65C0D">
        <w:rPr>
          <w:rFonts w:cstheme="minorHAnsi"/>
          <w:i/>
        </w:rPr>
        <w:t>A01S</w:t>
      </w:r>
      <w:r>
        <w:rPr>
          <w:rFonts w:cstheme="minorHAnsi"/>
          <w:szCs w:val="18"/>
        </w:rPr>
        <w:t xml:space="preserve"> </w:t>
      </w:r>
      <w:r>
        <w:rPr>
          <w:rFonts w:cstheme="minorHAnsi"/>
          <w:i/>
          <w:szCs w:val="18"/>
        </w:rPr>
        <w:t>W2</w:t>
      </w:r>
      <w:r w:rsidRPr="006B7627">
        <w:rPr>
          <w:rFonts w:cstheme="minorHAnsi"/>
          <w:szCs w:val="18"/>
        </w:rPr>
        <w:t xml:space="preserve">) </w:t>
      </w:r>
    </w:p>
    <w:p w14:paraId="466A5C96" w14:textId="638D2035" w:rsidR="0008692D" w:rsidRDefault="0008692D" w:rsidP="00F40D51">
      <w:pPr>
        <w:pStyle w:val="ListParagraph"/>
        <w:numPr>
          <w:ilvl w:val="0"/>
          <w:numId w:val="12"/>
        </w:numPr>
        <w:autoSpaceDE w:val="0"/>
        <w:autoSpaceDN w:val="0"/>
        <w:adjustRightInd w:val="0"/>
      </w:pPr>
      <w:r>
        <w:t>As</w:t>
      </w:r>
      <w:r w:rsidR="00217B2C">
        <w:t xml:space="preserve"> at </w:t>
      </w:r>
      <w:r w:rsidR="00764082">
        <w:t>wave</w:t>
      </w:r>
      <w:r w:rsidRPr="006B7627">
        <w:t xml:space="preserve"> 1, service providers were still more likely to observe increased social participation </w:t>
      </w:r>
      <w:r w:rsidRPr="00007A18">
        <w:rPr>
          <w:rFonts w:cstheme="minorHAnsi"/>
        </w:rPr>
        <w:t>amongst</w:t>
      </w:r>
      <w:r w:rsidRPr="006B7627">
        <w:t xml:space="preserve"> NDIS participants than increased economic participation. Evidence of the NDIS increasing </w:t>
      </w:r>
      <w:r>
        <w:t xml:space="preserve">the </w:t>
      </w:r>
      <w:r w:rsidRPr="006B7627">
        <w:t>economic participation of participants and</w:t>
      </w:r>
      <w:r>
        <w:t>/</w:t>
      </w:r>
      <w:r w:rsidRPr="006B7627">
        <w:t xml:space="preserve">or their family members or carers remained limited at </w:t>
      </w:r>
      <w:r w:rsidR="00764082">
        <w:t>wave</w:t>
      </w:r>
      <w:r w:rsidRPr="006B7627">
        <w:t xml:space="preserve"> 2.  </w:t>
      </w:r>
    </w:p>
    <w:p w14:paraId="796ECE1D" w14:textId="77777777" w:rsidR="0008692D" w:rsidRPr="006B7627" w:rsidRDefault="0008692D" w:rsidP="00635C4C">
      <w:pPr>
        <w:pStyle w:val="ListParagraph"/>
        <w:numPr>
          <w:ilvl w:val="0"/>
          <w:numId w:val="6"/>
        </w:numPr>
        <w:ind w:left="426" w:hanging="426"/>
      </w:pPr>
      <w:r w:rsidRPr="006B7627">
        <w:t xml:space="preserve">Several </w:t>
      </w:r>
      <w:r>
        <w:t>disability service providers</w:t>
      </w:r>
      <w:r w:rsidRPr="006B7627">
        <w:t xml:space="preserve"> </w:t>
      </w:r>
      <w:r>
        <w:t>gave</w:t>
      </w:r>
      <w:r w:rsidRPr="006B7627">
        <w:t xml:space="preserve"> examples of how the NDIS was supporting economic participation for </w:t>
      </w:r>
      <w:r>
        <w:t xml:space="preserve">some </w:t>
      </w:r>
      <w:r w:rsidRPr="006B7627">
        <w:t>families or carers of NDIS participants. Funding supports for the NDIS par</w:t>
      </w:r>
      <w:r w:rsidRPr="00007A18">
        <w:rPr>
          <w:rFonts w:cstheme="minorHAnsi"/>
        </w:rPr>
        <w:t>t</w:t>
      </w:r>
      <w:r w:rsidRPr="006B7627">
        <w:t xml:space="preserve">icipants meant family members were freer to pursue or increase employment.  The extension of hour of operations of day services that was attributed to the NDIS, also freed up family members to pursue or increase employment:  </w:t>
      </w:r>
    </w:p>
    <w:p w14:paraId="2AE636C2" w14:textId="77777777" w:rsidR="0008692D" w:rsidRDefault="0008692D" w:rsidP="00E65C0D">
      <w:pPr>
        <w:pStyle w:val="ListParagraph"/>
        <w:ind w:left="993"/>
        <w:rPr>
          <w:rFonts w:cstheme="minorHAnsi"/>
          <w:i/>
          <w:szCs w:val="18"/>
        </w:rPr>
      </w:pPr>
      <w:r w:rsidRPr="006B7627">
        <w:rPr>
          <w:rFonts w:cstheme="minorHAnsi"/>
          <w:i/>
          <w:szCs w:val="18"/>
        </w:rPr>
        <w:t xml:space="preserve">Probably where we’re seeing the economic participation would be around family members, </w:t>
      </w:r>
      <w:r w:rsidRPr="00E3231E">
        <w:rPr>
          <w:rFonts w:cstheme="minorHAnsi"/>
          <w:i/>
        </w:rPr>
        <w:t>carers</w:t>
      </w:r>
      <w:r w:rsidRPr="006B7627">
        <w:rPr>
          <w:rFonts w:cstheme="minorHAnsi"/>
          <w:i/>
          <w:szCs w:val="18"/>
        </w:rPr>
        <w:t xml:space="preserve">, returning to work…   There’s respite…  there’s individual support within a community or </w:t>
      </w:r>
      <w:r w:rsidRPr="00E65C0D">
        <w:rPr>
          <w:rFonts w:cstheme="minorHAnsi"/>
          <w:i/>
        </w:rPr>
        <w:t>in</w:t>
      </w:r>
      <w:r w:rsidRPr="006B7627">
        <w:rPr>
          <w:rFonts w:cstheme="minorHAnsi"/>
          <w:i/>
          <w:szCs w:val="18"/>
        </w:rPr>
        <w:t>-home support or there’s support for their family member or loved one to be able to get up in the morning around their personal care requirements which is enabling them to return to work. (B03S</w:t>
      </w:r>
      <w:r>
        <w:rPr>
          <w:rFonts w:cstheme="minorHAnsi"/>
          <w:i/>
          <w:szCs w:val="18"/>
        </w:rPr>
        <w:t xml:space="preserve"> W2</w:t>
      </w:r>
      <w:r w:rsidRPr="006B7627">
        <w:rPr>
          <w:rFonts w:cstheme="minorHAnsi"/>
          <w:i/>
          <w:szCs w:val="18"/>
        </w:rPr>
        <w:t>)</w:t>
      </w:r>
    </w:p>
    <w:p w14:paraId="57E55C57" w14:textId="77777777" w:rsidR="005B4F2B" w:rsidRDefault="005B4F2B">
      <w:pPr>
        <w:spacing w:before="0"/>
        <w:rPr>
          <w:i/>
        </w:rPr>
      </w:pPr>
      <w:r>
        <w:rPr>
          <w:i/>
        </w:rPr>
        <w:br w:type="page"/>
      </w:r>
    </w:p>
    <w:p w14:paraId="5CCF6CA4" w14:textId="72057EFB" w:rsidR="0008692D" w:rsidRPr="004C689C" w:rsidRDefault="0008692D" w:rsidP="00B934BC">
      <w:pPr>
        <w:spacing w:before="240"/>
        <w:jc w:val="both"/>
        <w:rPr>
          <w:i/>
        </w:rPr>
      </w:pPr>
      <w:r w:rsidRPr="0003163B">
        <w:rPr>
          <w:i/>
        </w:rPr>
        <w:lastRenderedPageBreak/>
        <w:t>The perspective of the NDIA staff</w:t>
      </w:r>
    </w:p>
    <w:p w14:paraId="1C87CA50" w14:textId="38197FC6" w:rsidR="0008692D" w:rsidRDefault="00046942" w:rsidP="00F40D51">
      <w:pPr>
        <w:pStyle w:val="ListParagraph"/>
        <w:numPr>
          <w:ilvl w:val="0"/>
          <w:numId w:val="12"/>
        </w:numPr>
        <w:autoSpaceDE w:val="0"/>
        <w:autoSpaceDN w:val="0"/>
        <w:adjustRightInd w:val="0"/>
      </w:pPr>
      <w:r>
        <w:t xml:space="preserve">At </w:t>
      </w:r>
      <w:r w:rsidR="00764082">
        <w:t>wave</w:t>
      </w:r>
      <w:r w:rsidR="0008692D">
        <w:t xml:space="preserve"> 2, NDIA staff advised that while social participation had increased for people with disability under the NDIS, it would take time before greater </w:t>
      </w:r>
      <w:r w:rsidR="00EB7C20">
        <w:t xml:space="preserve">economic </w:t>
      </w:r>
      <w:r w:rsidR="0008692D">
        <w:t xml:space="preserve">participation was evident.  NDIA staff considered that levels of inclusivity in the community needed to develop to allow people with disability to be accepted and integrated, particularly into mainstream activities.  </w:t>
      </w:r>
    </w:p>
    <w:p w14:paraId="206926C5" w14:textId="77777777" w:rsidR="0008692D" w:rsidRPr="00F413BB" w:rsidRDefault="0008692D" w:rsidP="00F40D51">
      <w:pPr>
        <w:pStyle w:val="ListParagraph"/>
        <w:numPr>
          <w:ilvl w:val="0"/>
          <w:numId w:val="12"/>
        </w:numPr>
        <w:autoSpaceDE w:val="0"/>
        <w:autoSpaceDN w:val="0"/>
        <w:adjustRightInd w:val="0"/>
      </w:pPr>
      <w:r>
        <w:t xml:space="preserve">NDIA staff reported </w:t>
      </w:r>
      <w:r w:rsidR="00046942">
        <w:t xml:space="preserve">mixed </w:t>
      </w:r>
      <w:r>
        <w:t xml:space="preserve">evidence of increased economic participation amongst NDIS </w:t>
      </w:r>
      <w:r w:rsidRPr="00007A18">
        <w:rPr>
          <w:rFonts w:cstheme="minorHAnsi"/>
        </w:rPr>
        <w:t>participants</w:t>
      </w:r>
      <w:r>
        <w:t xml:space="preserve">.  Those cited were individual examples rather than any evidence of systemic change.  Increased economic participation amongst people with disability was considered a long term process, with time needed to develop job-readiness skills, create programs to support both participants and employers, and to change cultural beliefs about employability and opportunities for employment for people with disability.  There was some evidence of transition to employment programs beginning in several trial sites. </w:t>
      </w:r>
    </w:p>
    <w:p w14:paraId="7D0126E2" w14:textId="4547A5B2" w:rsidR="0008692D" w:rsidRDefault="0008692D" w:rsidP="00635C4C">
      <w:pPr>
        <w:pStyle w:val="ListParagraph"/>
        <w:numPr>
          <w:ilvl w:val="0"/>
          <w:numId w:val="6"/>
        </w:numPr>
        <w:ind w:left="426" w:hanging="426"/>
      </w:pPr>
      <w:r>
        <w:t>Howe</w:t>
      </w:r>
      <w:r w:rsidRPr="00007A18">
        <w:rPr>
          <w:rFonts w:cstheme="minorHAnsi"/>
        </w:rPr>
        <w:t xml:space="preserve">ver, at </w:t>
      </w:r>
      <w:r w:rsidR="00764082" w:rsidRPr="00007A18">
        <w:rPr>
          <w:rFonts w:cstheme="minorHAnsi"/>
        </w:rPr>
        <w:t>wave</w:t>
      </w:r>
      <w:r w:rsidRPr="00007A18">
        <w:rPr>
          <w:rFonts w:cstheme="minorHAnsi"/>
        </w:rPr>
        <w:t xml:space="preserve"> 2, examples were frequently cited of the NDIS creating opportunities for famili</w:t>
      </w:r>
      <w:r>
        <w:t xml:space="preserve">es or carers to return to work or increase their hours of employment.  This is despite the fact that </w:t>
      </w:r>
      <w:r w:rsidRPr="00D110EA">
        <w:t xml:space="preserve">planning meetings still focused almost exclusively on the needs and aspirations of people with disability, </w:t>
      </w:r>
      <w:r>
        <w:t>with</w:t>
      </w:r>
      <w:r w:rsidRPr="00D110EA">
        <w:t xml:space="preserve"> those of family members and carers yet to be explicitly addressed.</w:t>
      </w:r>
    </w:p>
    <w:p w14:paraId="303DABB5" w14:textId="77777777" w:rsidR="0008692D" w:rsidRPr="00617760" w:rsidRDefault="0008692D" w:rsidP="00C82FF1">
      <w:pPr>
        <w:pStyle w:val="Heading2"/>
        <w:ind w:left="567"/>
      </w:pPr>
      <w:bookmarkStart w:id="81" w:name="_Toc466017360"/>
      <w:r w:rsidRPr="006B7627">
        <w:t>KEQ 3: To what extent has an NDIS enabled people with disability, their families and carers to achieve their goals?</w:t>
      </w:r>
      <w:bookmarkEnd w:id="81"/>
    </w:p>
    <w:p w14:paraId="48F0FF1E" w14:textId="77777777" w:rsidR="00CF5A23" w:rsidRPr="003C5582" w:rsidRDefault="00CF5A23" w:rsidP="00635C4C">
      <w:pPr>
        <w:jc w:val="both"/>
        <w:rPr>
          <w:b/>
        </w:rPr>
      </w:pPr>
      <w:r w:rsidRPr="003C5582">
        <w:rPr>
          <w:b/>
        </w:rPr>
        <w:t>The qualitative detail</w:t>
      </w:r>
    </w:p>
    <w:p w14:paraId="6077FCDC" w14:textId="77777777" w:rsidR="0008692D" w:rsidRPr="005B1379" w:rsidRDefault="0008692D" w:rsidP="00635C4C">
      <w:pPr>
        <w:jc w:val="both"/>
        <w:rPr>
          <w:i/>
        </w:rPr>
      </w:pPr>
      <w:r w:rsidRPr="005B1379">
        <w:rPr>
          <w:i/>
        </w:rPr>
        <w:t>The perspective of the person with disability and their family and carer</w:t>
      </w:r>
    </w:p>
    <w:p w14:paraId="762C7164" w14:textId="77777777" w:rsidR="0008692D" w:rsidRPr="00876B9E" w:rsidRDefault="0008692D" w:rsidP="00F40D51">
      <w:pPr>
        <w:pStyle w:val="ListParagraph"/>
        <w:numPr>
          <w:ilvl w:val="0"/>
          <w:numId w:val="12"/>
        </w:numPr>
        <w:autoSpaceDE w:val="0"/>
        <w:autoSpaceDN w:val="0"/>
        <w:adjustRightInd w:val="0"/>
      </w:pPr>
      <w:r w:rsidRPr="00876B9E">
        <w:t xml:space="preserve">Goals and aspirations varied between each individual </w:t>
      </w:r>
      <w:r>
        <w:t xml:space="preserve">participant </w:t>
      </w:r>
      <w:r w:rsidRPr="00876B9E">
        <w:t>and were influenced by the age and disability of the person. Goals and aspirations were mainly related to the transition into school, enrolling in further study, gaining employment or volunteer work, gaining more independence, increasing social skills and to live independently</w:t>
      </w:r>
      <w:r w:rsidR="006A112C">
        <w:t xml:space="preserve"> </w:t>
      </w:r>
      <w:r w:rsidR="006A112C" w:rsidRPr="00876B9E">
        <w:t>(</w:t>
      </w:r>
      <w:r w:rsidR="006A112C">
        <w:t xml:space="preserve">or </w:t>
      </w:r>
      <w:r w:rsidR="006A112C" w:rsidRPr="00876B9E">
        <w:t>continue to</w:t>
      </w:r>
      <w:r w:rsidR="006A112C">
        <w:t xml:space="preserve"> do so</w:t>
      </w:r>
      <w:r w:rsidR="006A112C" w:rsidRPr="00876B9E">
        <w:t>)</w:t>
      </w:r>
      <w:r w:rsidRPr="00876B9E">
        <w:t xml:space="preserve">.  </w:t>
      </w:r>
    </w:p>
    <w:p w14:paraId="2206F1A1" w14:textId="3805D9F7" w:rsidR="0008692D" w:rsidRPr="00FA4412" w:rsidRDefault="0008692D" w:rsidP="00F40D51">
      <w:pPr>
        <w:pStyle w:val="ListParagraph"/>
        <w:numPr>
          <w:ilvl w:val="0"/>
          <w:numId w:val="12"/>
        </w:numPr>
        <w:autoSpaceDE w:val="0"/>
        <w:autoSpaceDN w:val="0"/>
        <w:adjustRightInd w:val="0"/>
      </w:pPr>
      <w:r w:rsidRPr="00007A18">
        <w:rPr>
          <w:rFonts w:cstheme="minorHAnsi"/>
        </w:rPr>
        <w:t>Changes</w:t>
      </w:r>
      <w:r w:rsidRPr="00876B9E">
        <w:t xml:space="preserve"> </w:t>
      </w:r>
      <w:r w:rsidR="00217B2C">
        <w:t xml:space="preserve">to participants’ goals between </w:t>
      </w:r>
      <w:r w:rsidR="00764082">
        <w:t>wave</w:t>
      </w:r>
      <w:r w:rsidRPr="00876B9E">
        <w:t xml:space="preserve"> 1 and 2 appeared to be minor</w:t>
      </w:r>
      <w:r w:rsidR="006A112C">
        <w:t>.</w:t>
      </w:r>
      <w:r w:rsidRPr="00876B9E">
        <w:t xml:space="preserve"> </w:t>
      </w:r>
      <w:r w:rsidR="006A112C">
        <w:t>T</w:t>
      </w:r>
      <w:r w:rsidRPr="00876B9E">
        <w:t>hrough their experience of the review process</w:t>
      </w:r>
      <w:r w:rsidR="006A112C">
        <w:t xml:space="preserve"> some</w:t>
      </w:r>
      <w:r w:rsidRPr="00876B9E">
        <w:t xml:space="preserve"> respondents were able to finely tune their goals to be more specific to the individual. </w:t>
      </w:r>
      <w:r w:rsidR="006A112C">
        <w:t>Other</w:t>
      </w:r>
      <w:r w:rsidRPr="00FA4412">
        <w:t xml:space="preserve"> respondents</w:t>
      </w:r>
      <w:r>
        <w:t>, however,</w:t>
      </w:r>
      <w:r w:rsidRPr="00FA4412">
        <w:t xml:space="preserve"> felt that the </w:t>
      </w:r>
      <w:r w:rsidR="000C57C7" w:rsidRPr="000C57C7">
        <w:t>p</w:t>
      </w:r>
      <w:r w:rsidRPr="000C57C7">
        <w:t>lanners</w:t>
      </w:r>
      <w:r w:rsidRPr="00FA4412">
        <w:t xml:space="preserve"> had not been sufficiently flexible in the plan review to fully meet their needs or aspirations. </w:t>
      </w:r>
    </w:p>
    <w:p w14:paraId="7F708154" w14:textId="77777777" w:rsidR="0008692D" w:rsidRPr="00FA4412" w:rsidRDefault="0008692D" w:rsidP="00E65C0D">
      <w:pPr>
        <w:pStyle w:val="ListParagraph"/>
        <w:ind w:left="993"/>
        <w:rPr>
          <w:rFonts w:cstheme="minorHAnsi"/>
          <w:i/>
        </w:rPr>
      </w:pPr>
      <w:r w:rsidRPr="00FA4412">
        <w:rPr>
          <w:rFonts w:cstheme="minorHAnsi"/>
          <w:i/>
        </w:rPr>
        <w:t xml:space="preserve">I was told “It’s too hard, we don’t know how to do that, maybe down the track we can try and look at it but for now </w:t>
      </w:r>
      <w:proofErr w:type="gramStart"/>
      <w:r w:rsidRPr="00FA4412">
        <w:rPr>
          <w:rFonts w:cstheme="minorHAnsi"/>
          <w:i/>
        </w:rPr>
        <w:t>it’s</w:t>
      </w:r>
      <w:proofErr w:type="gramEnd"/>
      <w:r w:rsidRPr="00FA4412">
        <w:rPr>
          <w:rFonts w:cstheme="minorHAnsi"/>
          <w:i/>
        </w:rPr>
        <w:t xml:space="preserve"> way too hard to do that”.  I’m like “Okay so are you meeting my needs?  No”. (</w:t>
      </w:r>
      <w:r w:rsidR="00983B26">
        <w:rPr>
          <w:rFonts w:cstheme="minorHAnsi"/>
          <w:i/>
        </w:rPr>
        <w:t>B</w:t>
      </w:r>
      <w:r w:rsidRPr="00FA4412">
        <w:rPr>
          <w:rFonts w:cstheme="minorHAnsi"/>
          <w:i/>
        </w:rPr>
        <w:t>08 PWD W2)</w:t>
      </w:r>
    </w:p>
    <w:p w14:paraId="1A1E7D89" w14:textId="77777777" w:rsidR="0008692D" w:rsidRPr="00FA4412" w:rsidRDefault="0008692D" w:rsidP="00F40D51">
      <w:pPr>
        <w:pStyle w:val="ListParagraph"/>
        <w:numPr>
          <w:ilvl w:val="0"/>
          <w:numId w:val="12"/>
        </w:numPr>
        <w:autoSpaceDE w:val="0"/>
        <w:autoSpaceDN w:val="0"/>
        <w:adjustRightInd w:val="0"/>
      </w:pPr>
      <w:r w:rsidRPr="00FA4412">
        <w:t xml:space="preserve">Since joining the NDIS </w:t>
      </w:r>
      <w:r>
        <w:t>many</w:t>
      </w:r>
      <w:r w:rsidRPr="00FA4412">
        <w:t xml:space="preserve"> achievements </w:t>
      </w:r>
      <w:r>
        <w:t xml:space="preserve">were reported </w:t>
      </w:r>
      <w:r w:rsidRPr="00FA4412">
        <w:t>related to NDIS participants</w:t>
      </w:r>
      <w:r>
        <w:t>’</w:t>
      </w:r>
      <w:r w:rsidRPr="00FA4412">
        <w:t xml:space="preserve"> goals. Many </w:t>
      </w:r>
      <w:r w:rsidRPr="00007A18">
        <w:rPr>
          <w:rFonts w:cstheme="minorHAnsi"/>
        </w:rPr>
        <w:t>young</w:t>
      </w:r>
      <w:r w:rsidRPr="00FA4412">
        <w:t xml:space="preserve"> children had transitioned into school with the assistance of therapy and early intervention. Other NDIS participants had enrolled in TAFE or university, with some evidence of course completion. Living independently was a major aspiration for many participants, however, this appeared to be seen as a goal to be addressed in the future, not an urgent need, and hence, developing living and independence skills had the greater focus in participant’s plans.</w:t>
      </w:r>
    </w:p>
    <w:p w14:paraId="1EC2BABA" w14:textId="77777777" w:rsidR="0008692D" w:rsidRDefault="0008692D" w:rsidP="00F40D51">
      <w:pPr>
        <w:pStyle w:val="ListParagraph"/>
        <w:numPr>
          <w:ilvl w:val="0"/>
          <w:numId w:val="12"/>
        </w:numPr>
        <w:autoSpaceDE w:val="0"/>
        <w:autoSpaceDN w:val="0"/>
        <w:adjustRightInd w:val="0"/>
      </w:pPr>
      <w:r w:rsidRPr="00FA4412">
        <w:t xml:space="preserve">Employment-specific goals were included in many of the participants’ plans, which aimed to assist with </w:t>
      </w:r>
      <w:r w:rsidRPr="00007A18">
        <w:rPr>
          <w:rFonts w:cstheme="minorHAnsi"/>
        </w:rPr>
        <w:t>integration</w:t>
      </w:r>
      <w:r w:rsidRPr="00FA4412">
        <w:t xml:space="preserve"> into the workplace. Some were to arrange work experience for the NDIS participant so they could develop their skills and increase employability. For others, who had already had work experience opportunities, the goal was to evolve temporary or voluntary positions into more permanent, full-time roles. As noted above, the achievement of employment related goals had been limited. </w:t>
      </w:r>
    </w:p>
    <w:p w14:paraId="2F822FC3" w14:textId="77777777" w:rsidR="0008692D" w:rsidRDefault="0008692D" w:rsidP="00C82FF1">
      <w:pPr>
        <w:pStyle w:val="Heading2"/>
        <w:ind w:left="567"/>
      </w:pPr>
      <w:bookmarkStart w:id="82" w:name="_Toc466017361"/>
      <w:r w:rsidRPr="006325B1">
        <w:lastRenderedPageBreak/>
        <w:t>KEQ24: To what extent has the NDIS helped people with disability, their families and carers during major life transitions such as starting preschool or school, leaving school, starting tertiary education, starting work, leaving home, leaving state care, leaving the workforce, and entering the aged care system?</w:t>
      </w:r>
      <w:bookmarkEnd w:id="82"/>
    </w:p>
    <w:p w14:paraId="306F1C8A" w14:textId="77777777" w:rsidR="00CF5A23" w:rsidRPr="003C5582" w:rsidRDefault="00CF5A23" w:rsidP="00635C4C">
      <w:pPr>
        <w:jc w:val="both"/>
        <w:rPr>
          <w:b/>
        </w:rPr>
      </w:pPr>
      <w:r w:rsidRPr="003C5582">
        <w:rPr>
          <w:b/>
        </w:rPr>
        <w:t>The qualitative detail</w:t>
      </w:r>
    </w:p>
    <w:p w14:paraId="31A6A5A9" w14:textId="77777777" w:rsidR="0008692D" w:rsidRPr="004C689C" w:rsidRDefault="0008692D" w:rsidP="00635C4C">
      <w:pPr>
        <w:jc w:val="both"/>
        <w:rPr>
          <w:i/>
        </w:rPr>
      </w:pPr>
      <w:r w:rsidRPr="004C689C">
        <w:rPr>
          <w:i/>
        </w:rPr>
        <w:t>The perspective of the person with disability and their family and carer</w:t>
      </w:r>
    </w:p>
    <w:p w14:paraId="612E21D4" w14:textId="7B939722" w:rsidR="0008692D" w:rsidRPr="000203AB" w:rsidRDefault="0008692D" w:rsidP="00F40D51">
      <w:pPr>
        <w:pStyle w:val="ListParagraph"/>
        <w:numPr>
          <w:ilvl w:val="0"/>
          <w:numId w:val="12"/>
        </w:numPr>
        <w:autoSpaceDE w:val="0"/>
        <w:autoSpaceDN w:val="0"/>
        <w:adjustRightInd w:val="0"/>
      </w:pPr>
      <w:r w:rsidRPr="000203AB">
        <w:t xml:space="preserve">In general, almost all NDIS participants and their families and carers, had </w:t>
      </w:r>
      <w:r>
        <w:t xml:space="preserve">experienced </w:t>
      </w:r>
      <w:r w:rsidRPr="000203AB">
        <w:t xml:space="preserve">some type of life change or transition between the </w:t>
      </w:r>
      <w:r w:rsidR="00764082">
        <w:t>wave</w:t>
      </w:r>
      <w:r w:rsidRPr="000203AB">
        <w:t xml:space="preserve"> 1 and 2 interviews.</w:t>
      </w:r>
    </w:p>
    <w:p w14:paraId="41D4AF43" w14:textId="77777777" w:rsidR="0008692D" w:rsidRPr="000203AB" w:rsidRDefault="0008692D" w:rsidP="00F40D51">
      <w:pPr>
        <w:pStyle w:val="ListParagraph"/>
        <w:numPr>
          <w:ilvl w:val="0"/>
          <w:numId w:val="12"/>
        </w:numPr>
        <w:autoSpaceDE w:val="0"/>
        <w:autoSpaceDN w:val="0"/>
        <w:adjustRightInd w:val="0"/>
      </w:pPr>
      <w:r>
        <w:t xml:space="preserve">Some </w:t>
      </w:r>
      <w:r w:rsidRPr="000203AB">
        <w:t>NDIS participants had transitioned into their first year of school, from school to further studies</w:t>
      </w:r>
      <w:r>
        <w:t>,</w:t>
      </w:r>
      <w:r w:rsidRPr="000203AB">
        <w:t xml:space="preserve"> </w:t>
      </w:r>
      <w:r>
        <w:t>or</w:t>
      </w:r>
      <w:r w:rsidRPr="000203AB">
        <w:t xml:space="preserve"> from further studies to employment related activities. Some </w:t>
      </w:r>
      <w:r>
        <w:t xml:space="preserve">participants </w:t>
      </w:r>
      <w:r w:rsidRPr="000203AB">
        <w:t xml:space="preserve">had </w:t>
      </w:r>
      <w:r>
        <w:t xml:space="preserve">experienced </w:t>
      </w:r>
      <w:r w:rsidRPr="000203AB">
        <w:t>a deterioration of health or behavioural issues throughout the year.</w:t>
      </w:r>
      <w:r>
        <w:t xml:space="preserve"> </w:t>
      </w:r>
      <w:r w:rsidRPr="000203AB">
        <w:t xml:space="preserve">Others had moved </w:t>
      </w:r>
      <w:r>
        <w:t>accommodation (</w:t>
      </w:r>
      <w:r w:rsidRPr="000203AB">
        <w:t>or were preparing to move</w:t>
      </w:r>
      <w:r>
        <w:t>)</w:t>
      </w:r>
      <w:r w:rsidRPr="000203AB">
        <w:t xml:space="preserve"> </w:t>
      </w:r>
      <w:r>
        <w:t xml:space="preserve">either </w:t>
      </w:r>
      <w:r w:rsidRPr="000203AB">
        <w:t>to an area outside of the current NDIS trial sites</w:t>
      </w:r>
      <w:r>
        <w:t xml:space="preserve"> or</w:t>
      </w:r>
      <w:r w:rsidRPr="000203AB">
        <w:t xml:space="preserve"> from the family home into supported accommodation. In almost all instance</w:t>
      </w:r>
      <w:r>
        <w:t>s</w:t>
      </w:r>
      <w:r w:rsidRPr="000203AB">
        <w:t>, the NDIS was reported to have assisted participants with th</w:t>
      </w:r>
      <w:r>
        <w:t>ese</w:t>
      </w:r>
      <w:r w:rsidRPr="000203AB">
        <w:t xml:space="preserve"> major life transitions. </w:t>
      </w:r>
    </w:p>
    <w:p w14:paraId="175470BD" w14:textId="77777777" w:rsidR="0008692D" w:rsidRPr="000203AB" w:rsidRDefault="0008692D" w:rsidP="00E65C0D">
      <w:pPr>
        <w:pStyle w:val="ListParagraph"/>
        <w:ind w:left="993"/>
        <w:rPr>
          <w:rFonts w:cstheme="minorHAnsi"/>
          <w:i/>
        </w:rPr>
      </w:pPr>
      <w:r w:rsidRPr="000203AB">
        <w:rPr>
          <w:rFonts w:cstheme="minorHAnsi"/>
          <w:i/>
        </w:rPr>
        <w:t>It was very good, the transition was very good.  And the NDIS they did a lot of work to help … (</w:t>
      </w:r>
      <w:r w:rsidR="00983B26">
        <w:rPr>
          <w:rFonts w:cstheme="minorHAnsi"/>
          <w:i/>
        </w:rPr>
        <w:t>A</w:t>
      </w:r>
      <w:r w:rsidRPr="000203AB">
        <w:rPr>
          <w:rFonts w:cstheme="minorHAnsi"/>
          <w:i/>
        </w:rPr>
        <w:t>17C W2).</w:t>
      </w:r>
    </w:p>
    <w:p w14:paraId="1D75BC82" w14:textId="77777777" w:rsidR="0008692D" w:rsidRPr="004C689C" w:rsidRDefault="0008692D" w:rsidP="00635C4C">
      <w:pPr>
        <w:jc w:val="both"/>
        <w:rPr>
          <w:i/>
        </w:rPr>
      </w:pPr>
      <w:r w:rsidRPr="0003163B">
        <w:rPr>
          <w:i/>
        </w:rPr>
        <w:t>The perspective of the NDIA staff</w:t>
      </w:r>
    </w:p>
    <w:p w14:paraId="48CD8365" w14:textId="14322E5A" w:rsidR="0008692D" w:rsidRDefault="0008692D" w:rsidP="00F40D51">
      <w:pPr>
        <w:pStyle w:val="ListParagraph"/>
        <w:numPr>
          <w:ilvl w:val="0"/>
          <w:numId w:val="12"/>
        </w:numPr>
        <w:autoSpaceDE w:val="0"/>
        <w:autoSpaceDN w:val="0"/>
        <w:adjustRightInd w:val="0"/>
      </w:pPr>
      <w:r>
        <w:t>There were mixed reports from NDIS staff as to whether the NDIA mana</w:t>
      </w:r>
      <w:r w:rsidR="00E3231E">
        <w:t xml:space="preserve">ges key life transitions well. </w:t>
      </w:r>
      <w:r>
        <w:t>Some NDIA staff believed that transitions were handled well with plans including appropriate supports and services. The inclusion of case coordination was viewed to assist with life transitions. However, some NDIA staff reported that the agency did not always plan for key life transitions nor were they able to respond quickly to crisis events.</w:t>
      </w:r>
    </w:p>
    <w:p w14:paraId="0F368E10" w14:textId="3B41DADC" w:rsidR="0008692D" w:rsidRPr="00E6624F" w:rsidRDefault="0008692D" w:rsidP="00C82FF1">
      <w:pPr>
        <w:pStyle w:val="Heading2"/>
        <w:ind w:left="567"/>
      </w:pPr>
      <w:bookmarkStart w:id="83" w:name="_Toc466017362"/>
      <w:r w:rsidRPr="00E6624F">
        <w:t xml:space="preserve">KEQ31: Have there been any other changes, including unintended changes (anticipated and unanticipated, positive and negative), in the experiences of people with disability, their families and carers as a result of the </w:t>
      </w:r>
      <w:r w:rsidR="001E46C3">
        <w:t>Scheme</w:t>
      </w:r>
      <w:r w:rsidRPr="00E6624F">
        <w:t>?</w:t>
      </w:r>
      <w:bookmarkEnd w:id="83"/>
    </w:p>
    <w:p w14:paraId="3AF4C385" w14:textId="77777777" w:rsidR="00CF5A23" w:rsidRPr="003C5582" w:rsidRDefault="00CF5A23" w:rsidP="00635C4C">
      <w:pPr>
        <w:jc w:val="both"/>
        <w:rPr>
          <w:b/>
        </w:rPr>
      </w:pPr>
      <w:r w:rsidRPr="003C5582">
        <w:rPr>
          <w:b/>
        </w:rPr>
        <w:t>The qualitative detail</w:t>
      </w:r>
    </w:p>
    <w:p w14:paraId="5AFD98A3" w14:textId="77777777" w:rsidR="0008692D" w:rsidRPr="004C689C" w:rsidRDefault="0008692D" w:rsidP="00635C4C">
      <w:pPr>
        <w:jc w:val="both"/>
        <w:rPr>
          <w:i/>
        </w:rPr>
      </w:pPr>
      <w:r w:rsidRPr="004C689C">
        <w:rPr>
          <w:i/>
        </w:rPr>
        <w:t>The perspective of the person with disability and their family and carer</w:t>
      </w:r>
    </w:p>
    <w:p w14:paraId="4DD57E74" w14:textId="77777777" w:rsidR="0008692D" w:rsidRDefault="0008692D" w:rsidP="00F40D51">
      <w:pPr>
        <w:pStyle w:val="ListParagraph"/>
        <w:numPr>
          <w:ilvl w:val="0"/>
          <w:numId w:val="12"/>
        </w:numPr>
        <w:autoSpaceDE w:val="0"/>
        <w:autoSpaceDN w:val="0"/>
        <w:adjustRightInd w:val="0"/>
      </w:pPr>
      <w:r w:rsidRPr="00F4420D">
        <w:t>NDIS participants did not observe any unintended changes that were attributed to the NDIS at the time of the first round of data collection. While the process of developing a plan and obtaining funding was not an easy one, and extra administrative work and time went into the process that may not have been anticipated at first, most of the changes to the participants’ and their family members and carers lives connected to the NDIS were as would have been intended and indeed foreseen.</w:t>
      </w:r>
    </w:p>
    <w:p w14:paraId="12610ECC" w14:textId="4329285F" w:rsidR="0008692D" w:rsidRDefault="00217B2C" w:rsidP="00F40D51">
      <w:pPr>
        <w:pStyle w:val="ListParagraph"/>
        <w:numPr>
          <w:ilvl w:val="0"/>
          <w:numId w:val="12"/>
        </w:numPr>
        <w:autoSpaceDE w:val="0"/>
        <w:autoSpaceDN w:val="0"/>
        <w:adjustRightInd w:val="0"/>
      </w:pPr>
      <w:r>
        <w:t xml:space="preserve">At </w:t>
      </w:r>
      <w:r w:rsidR="00764082">
        <w:t>wave</w:t>
      </w:r>
      <w:r w:rsidR="0008692D">
        <w:t xml:space="preserve"> 2 however, NDIS participants identified a number of unintended consequences. </w:t>
      </w:r>
    </w:p>
    <w:p w14:paraId="308155BE" w14:textId="77777777" w:rsidR="0008692D" w:rsidRPr="008A69AC" w:rsidRDefault="0008692D" w:rsidP="00F40D51">
      <w:pPr>
        <w:pStyle w:val="ListParagraph"/>
        <w:numPr>
          <w:ilvl w:val="0"/>
          <w:numId w:val="12"/>
        </w:numPr>
        <w:autoSpaceDE w:val="0"/>
        <w:autoSpaceDN w:val="0"/>
        <w:adjustRightInd w:val="0"/>
      </w:pPr>
      <w:r>
        <w:t xml:space="preserve">Respondents felt the move to personalised services, had led to both NDIS participants and their family </w:t>
      </w:r>
      <w:r w:rsidRPr="00007A18">
        <w:rPr>
          <w:rFonts w:cstheme="minorHAnsi"/>
        </w:rPr>
        <w:t>members</w:t>
      </w:r>
      <w:r>
        <w:t xml:space="preserve"> and carers feeling more isolated and unsupported – mostly because the </w:t>
      </w:r>
      <w:r w:rsidRPr="006B7E97">
        <w:t xml:space="preserve">individualised model provided less opportunity for engagement with other people </w:t>
      </w:r>
      <w:r>
        <w:t xml:space="preserve">with disability </w:t>
      </w:r>
      <w:r w:rsidRPr="006B7E97">
        <w:t xml:space="preserve">and carers </w:t>
      </w:r>
      <w:r>
        <w:t xml:space="preserve">to that which were available to them pre-NDIS. </w:t>
      </w:r>
    </w:p>
    <w:p w14:paraId="6CC32540" w14:textId="77777777" w:rsidR="0008692D" w:rsidRPr="005B1379" w:rsidRDefault="0008692D" w:rsidP="00E65C0D">
      <w:pPr>
        <w:pStyle w:val="ListParagraph"/>
        <w:ind w:left="993"/>
        <w:rPr>
          <w:i/>
        </w:rPr>
      </w:pPr>
      <w:r w:rsidRPr="005B1379">
        <w:rPr>
          <w:i/>
        </w:rPr>
        <w:t xml:space="preserve">When your child is at school at least you’ve got like a P&amp;C that you can talk to people about, but when they leave school you’re on your own, you’ve got to work out what other services and other </w:t>
      </w:r>
      <w:r w:rsidRPr="00E65C0D">
        <w:rPr>
          <w:rFonts w:cstheme="minorHAnsi"/>
          <w:i/>
        </w:rPr>
        <w:t>people</w:t>
      </w:r>
      <w:r w:rsidRPr="005B1379">
        <w:rPr>
          <w:i/>
        </w:rPr>
        <w:t xml:space="preserve"> that can help you with things.  And that has changed a bit too with the NDIS because there was a group with the Samaritans group, and they were funded by DADAC, and now they’re not, and that was for older parents as well.  So at least you could </w:t>
      </w:r>
      <w:r w:rsidRPr="005B1379">
        <w:rPr>
          <w:i/>
        </w:rPr>
        <w:lastRenderedPageBreak/>
        <w:t>talk to people, but that’s not there now.   And I think that’s what it is.  And of course the older you get, if you don’t have contact with other people with disability, it’s very, very difficult and you don’t know where to go to (</w:t>
      </w:r>
      <w:r w:rsidR="00983B26">
        <w:rPr>
          <w:i/>
        </w:rPr>
        <w:t>A</w:t>
      </w:r>
      <w:r w:rsidRPr="005B1379">
        <w:rPr>
          <w:i/>
        </w:rPr>
        <w:t>13C W2).</w:t>
      </w:r>
    </w:p>
    <w:p w14:paraId="1578F02E" w14:textId="2DA9387D" w:rsidR="0008692D" w:rsidRPr="006B7E97" w:rsidRDefault="008218C6" w:rsidP="00F40D51">
      <w:pPr>
        <w:pStyle w:val="ListParagraph"/>
        <w:numPr>
          <w:ilvl w:val="0"/>
          <w:numId w:val="12"/>
        </w:numPr>
        <w:autoSpaceDE w:val="0"/>
        <w:autoSpaceDN w:val="0"/>
        <w:adjustRightInd w:val="0"/>
      </w:pPr>
      <w:r>
        <w:t xml:space="preserve">Some </w:t>
      </w:r>
      <w:r w:rsidR="0008692D">
        <w:t>NDIS participants and their family members</w:t>
      </w:r>
      <w:r w:rsidR="0008692D" w:rsidRPr="006B7E97">
        <w:t xml:space="preserve"> reported that support for carers (within and outside of the NDIS) has diminished since the NDI</w:t>
      </w:r>
      <w:r w:rsidR="0008692D">
        <w:t>S</w:t>
      </w:r>
      <w:r w:rsidR="0008692D" w:rsidRPr="006B7E97">
        <w:t xml:space="preserve"> roll-out. This was seen as either a result of funding for carers services being redirected to the NDIA or because NDIS plans focused on the participant with the disability, providing only indirect support to their family and carers.</w:t>
      </w:r>
    </w:p>
    <w:p w14:paraId="5BA2C5CA" w14:textId="77777777" w:rsidR="0008692D" w:rsidRDefault="0008692D" w:rsidP="00F40D51">
      <w:pPr>
        <w:pStyle w:val="ListParagraph"/>
        <w:numPr>
          <w:ilvl w:val="0"/>
          <w:numId w:val="12"/>
        </w:numPr>
        <w:autoSpaceDE w:val="0"/>
        <w:autoSpaceDN w:val="0"/>
        <w:adjustRightInd w:val="0"/>
      </w:pPr>
      <w:r>
        <w:t xml:space="preserve">Finally, feedback suggested the trial of the NDIS had unexpectedly strained relationships: between </w:t>
      </w:r>
      <w:r w:rsidRPr="00007A18">
        <w:rPr>
          <w:rFonts w:cstheme="minorHAnsi"/>
        </w:rPr>
        <w:t>families</w:t>
      </w:r>
      <w:r>
        <w:t xml:space="preserve"> and providers; and between providers and the NDIA. NDIS participants and carers were resentful about price increases for allied health services following roll-out such that there were different prices for those in the NDIS, from those outside of the Scheme.</w:t>
      </w:r>
    </w:p>
    <w:p w14:paraId="0E8AAF40" w14:textId="77777777" w:rsidR="0008692D" w:rsidRPr="00DE50D6" w:rsidRDefault="0008692D" w:rsidP="00635C4C">
      <w:pPr>
        <w:jc w:val="both"/>
        <w:rPr>
          <w:i/>
        </w:rPr>
      </w:pPr>
      <w:r w:rsidRPr="00DE50D6">
        <w:rPr>
          <w:i/>
        </w:rPr>
        <w:t>The perspective of the service provider and key workforce organisations</w:t>
      </w:r>
    </w:p>
    <w:p w14:paraId="7971EE0F" w14:textId="77777777" w:rsidR="0008692D" w:rsidRDefault="0008692D" w:rsidP="00F40D51">
      <w:pPr>
        <w:pStyle w:val="ListParagraph"/>
        <w:numPr>
          <w:ilvl w:val="0"/>
          <w:numId w:val="12"/>
        </w:numPr>
        <w:autoSpaceDE w:val="0"/>
        <w:autoSpaceDN w:val="0"/>
        <w:adjustRightInd w:val="0"/>
      </w:pPr>
      <w:r>
        <w:t xml:space="preserve">Interviews with disability </w:t>
      </w:r>
      <w:r w:rsidR="004C49E2">
        <w:t>service</w:t>
      </w:r>
      <w:r>
        <w:t xml:space="preserve"> providers and representatives from workforce organisation</w:t>
      </w:r>
      <w:r w:rsidRPr="00F4420D">
        <w:t xml:space="preserve"> </w:t>
      </w:r>
      <w:r w:rsidRPr="00007A18">
        <w:rPr>
          <w:rFonts w:cstheme="minorHAnsi"/>
        </w:rPr>
        <w:t>identified</w:t>
      </w:r>
      <w:r w:rsidRPr="00F4420D">
        <w:t xml:space="preserve"> </w:t>
      </w:r>
      <w:r>
        <w:t>four</w:t>
      </w:r>
      <w:r w:rsidRPr="00F4420D">
        <w:t xml:space="preserve"> instance</w:t>
      </w:r>
      <w:r>
        <w:t>s</w:t>
      </w:r>
      <w:r w:rsidRPr="00F4420D">
        <w:t xml:space="preserve"> of potentially unintended, adverse outcomes of the trial of the NDIS</w:t>
      </w:r>
      <w:r>
        <w:t>:</w:t>
      </w:r>
      <w:r w:rsidRPr="00F4420D">
        <w:t xml:space="preserve"> </w:t>
      </w:r>
    </w:p>
    <w:p w14:paraId="22C69E0D" w14:textId="6C6FF27F" w:rsidR="0008692D" w:rsidRDefault="0008692D" w:rsidP="00F40D51">
      <w:pPr>
        <w:pStyle w:val="ListParagraph"/>
        <w:numPr>
          <w:ilvl w:val="0"/>
          <w:numId w:val="12"/>
        </w:numPr>
        <w:autoSpaceDE w:val="0"/>
        <w:autoSpaceDN w:val="0"/>
        <w:adjustRightInd w:val="0"/>
      </w:pPr>
      <w:r>
        <w:t xml:space="preserve">At </w:t>
      </w:r>
      <w:r w:rsidR="00764082">
        <w:t>wave</w:t>
      </w:r>
      <w:r>
        <w:t xml:space="preserve"> 1, </w:t>
      </w:r>
      <w:r w:rsidRPr="00F4420D">
        <w:t>respondents noted the cessation of support groups and community groups, which could not operate without block funding.</w:t>
      </w:r>
      <w:r>
        <w:t xml:space="preserve"> Further closures of this type of groups were observed at </w:t>
      </w:r>
      <w:r w:rsidR="00764082">
        <w:t>wave</w:t>
      </w:r>
      <w:r>
        <w:t xml:space="preserve"> 2. </w:t>
      </w:r>
      <w:r w:rsidRPr="00F4420D">
        <w:t xml:space="preserve"> </w:t>
      </w:r>
    </w:p>
    <w:p w14:paraId="38AA2214" w14:textId="0E95A41E" w:rsidR="0008692D" w:rsidRDefault="0008692D" w:rsidP="00F40D51">
      <w:pPr>
        <w:pStyle w:val="ListParagraph"/>
        <w:numPr>
          <w:ilvl w:val="0"/>
          <w:numId w:val="12"/>
        </w:numPr>
        <w:autoSpaceDE w:val="0"/>
        <w:autoSpaceDN w:val="0"/>
        <w:adjustRightInd w:val="0"/>
      </w:pPr>
      <w:r>
        <w:t>R</w:t>
      </w:r>
      <w:r w:rsidRPr="00F4420D">
        <w:t xml:space="preserve">espondents </w:t>
      </w:r>
      <w:r>
        <w:t xml:space="preserve">at both </w:t>
      </w:r>
      <w:r w:rsidR="00764082">
        <w:t>wave</w:t>
      </w:r>
      <w:r>
        <w:t xml:space="preserve"> 1 and 2</w:t>
      </w:r>
      <w:r w:rsidRPr="00F4420D">
        <w:t xml:space="preserve"> reflected on a decline in the quality and availability of </w:t>
      </w:r>
      <w:r w:rsidRPr="00007A18">
        <w:rPr>
          <w:rFonts w:cstheme="minorHAnsi"/>
        </w:rPr>
        <w:t>government</w:t>
      </w:r>
      <w:r w:rsidRPr="00F4420D">
        <w:t xml:space="preserve"> funded (therapy) service provision as large numbers of staff were leaving the</w:t>
      </w:r>
      <w:r>
        <w:t>se</w:t>
      </w:r>
      <w:r w:rsidRPr="00F4420D">
        <w:t xml:space="preserve"> service</w:t>
      </w:r>
      <w:r>
        <w:t>s</w:t>
      </w:r>
      <w:r w:rsidRPr="00F4420D">
        <w:t xml:space="preserve"> in anticipation of </w:t>
      </w:r>
      <w:r>
        <w:t>expected</w:t>
      </w:r>
      <w:r w:rsidRPr="00F4420D">
        <w:t xml:space="preserve"> closure</w:t>
      </w:r>
      <w:r>
        <w:t>s</w:t>
      </w:r>
      <w:r w:rsidRPr="00F4420D">
        <w:t xml:space="preserve"> following the </w:t>
      </w:r>
      <w:r w:rsidR="00942E4C">
        <w:t>roll-out</w:t>
      </w:r>
      <w:r w:rsidRPr="00F4420D">
        <w:t xml:space="preserve"> of the NDIS. </w:t>
      </w:r>
      <w:r>
        <w:t xml:space="preserve"> </w:t>
      </w:r>
    </w:p>
    <w:p w14:paraId="71EA2C6F" w14:textId="2EE2A856" w:rsidR="0008692D" w:rsidRPr="005F1564" w:rsidRDefault="0008692D" w:rsidP="00F40D51">
      <w:pPr>
        <w:pStyle w:val="ListParagraph"/>
        <w:numPr>
          <w:ilvl w:val="0"/>
          <w:numId w:val="12"/>
        </w:numPr>
        <w:autoSpaceDE w:val="0"/>
        <w:autoSpaceDN w:val="0"/>
        <w:adjustRightInd w:val="0"/>
      </w:pPr>
      <w:r>
        <w:t xml:space="preserve">At </w:t>
      </w:r>
      <w:r w:rsidRPr="00007A18">
        <w:rPr>
          <w:rFonts w:cstheme="minorHAnsi"/>
        </w:rPr>
        <w:t>both</w:t>
      </w:r>
      <w:r>
        <w:t xml:space="preserve"> waves, </w:t>
      </w:r>
      <w:r w:rsidRPr="005F1564">
        <w:t xml:space="preserve">providers suggested that NDIS funding of individualised support services instead of group-based services had negatively impacted on the social participation of some NDIS participants who no longer attended programs </w:t>
      </w:r>
      <w:r w:rsidR="00EC11D2">
        <w:t>where</w:t>
      </w:r>
      <w:r w:rsidRPr="005F1564">
        <w:t xml:space="preserve"> they had previously mixed with a range of people. </w:t>
      </w:r>
    </w:p>
    <w:p w14:paraId="3FB78FFE" w14:textId="48EAA5C7" w:rsidR="0008692D" w:rsidRPr="006B7E97" w:rsidRDefault="0008692D" w:rsidP="00635C4C">
      <w:pPr>
        <w:pStyle w:val="ListParagraph"/>
        <w:numPr>
          <w:ilvl w:val="0"/>
          <w:numId w:val="6"/>
        </w:numPr>
        <w:ind w:left="426" w:hanging="426"/>
      </w:pPr>
      <w:r w:rsidRPr="006B7E97">
        <w:t xml:space="preserve">Considerable concerns </w:t>
      </w:r>
      <w:r w:rsidR="007F4DAF" w:rsidRPr="006B7E97">
        <w:t xml:space="preserve">were raised in the </w:t>
      </w:r>
      <w:r w:rsidR="007F4DAF">
        <w:t>wave</w:t>
      </w:r>
      <w:r w:rsidR="007F4DAF" w:rsidRPr="006B7E97">
        <w:t xml:space="preserve"> 2 interviews </w:t>
      </w:r>
      <w:r w:rsidRPr="006B7E97">
        <w:t xml:space="preserve">about the impact the NDIS would have on people with disability </w:t>
      </w:r>
      <w:r w:rsidR="007F4DAF">
        <w:t>ineligible for the NDIS</w:t>
      </w:r>
      <w:r w:rsidRPr="006B7E97">
        <w:t>. Some non-NDIS participants were reported to be receiving fewe</w:t>
      </w:r>
      <w:r w:rsidRPr="00007A18">
        <w:rPr>
          <w:rFonts w:cstheme="minorHAnsi"/>
        </w:rPr>
        <w:t>r services while others were falling through service gaps and getting no supports at all. It was fear</w:t>
      </w:r>
      <w:r w:rsidRPr="006B7E97">
        <w:t>ed that more of these individuals would be affected if state governments continued to withdraw from the provision of disability services. Inequity in the funding of supports across sectors was also noted.</w:t>
      </w:r>
    </w:p>
    <w:p w14:paraId="001BCBE2" w14:textId="77777777" w:rsidR="00C840E1" w:rsidRDefault="0008692D" w:rsidP="00E65C0D">
      <w:pPr>
        <w:pStyle w:val="ListParagraph"/>
        <w:ind w:left="993"/>
        <w:rPr>
          <w:rFonts w:cstheme="minorHAnsi"/>
          <w:i/>
          <w:szCs w:val="18"/>
        </w:rPr>
      </w:pPr>
      <w:r w:rsidRPr="00231510">
        <w:rPr>
          <w:rFonts w:cstheme="minorHAnsi"/>
          <w:i/>
          <w:szCs w:val="18"/>
        </w:rPr>
        <w:t xml:space="preserve">All the money for mental health at the Commonwealth level is being thrown into the NDIS bucket, but only one-fifth of the clientele are going to be in the NDIS….There’s a huge risk that access to services will be </w:t>
      </w:r>
      <w:r w:rsidRPr="00E65C0D">
        <w:rPr>
          <w:rFonts w:cstheme="minorHAnsi"/>
          <w:i/>
        </w:rPr>
        <w:t>greatly</w:t>
      </w:r>
      <w:r w:rsidRPr="00231510">
        <w:rPr>
          <w:rFonts w:cstheme="minorHAnsi"/>
          <w:i/>
          <w:szCs w:val="18"/>
        </w:rPr>
        <w:t xml:space="preserve"> reduce to people with mental health issues as an unintended consequence of the </w:t>
      </w:r>
      <w:r w:rsidR="003216D6">
        <w:rPr>
          <w:rFonts w:cstheme="minorHAnsi"/>
          <w:i/>
          <w:szCs w:val="18"/>
        </w:rPr>
        <w:t>roll-out</w:t>
      </w:r>
      <w:r w:rsidRPr="00231510">
        <w:rPr>
          <w:rFonts w:cstheme="minorHAnsi"/>
          <w:i/>
          <w:szCs w:val="18"/>
        </w:rPr>
        <w:t xml:space="preserve"> of the NDIS without any government or government agency actually a deliberate decision to do that. (08R</w:t>
      </w:r>
      <w:r>
        <w:rPr>
          <w:rFonts w:cstheme="minorHAnsi"/>
          <w:i/>
          <w:szCs w:val="18"/>
        </w:rPr>
        <w:t xml:space="preserve"> W2</w:t>
      </w:r>
      <w:r w:rsidRPr="00231510">
        <w:rPr>
          <w:rFonts w:cstheme="minorHAnsi"/>
          <w:i/>
          <w:szCs w:val="18"/>
        </w:rPr>
        <w:t>)</w:t>
      </w:r>
    </w:p>
    <w:p w14:paraId="74536ECA" w14:textId="77777777" w:rsidR="004E64C5" w:rsidRPr="00B858D5" w:rsidRDefault="004E64C5" w:rsidP="004E64C5">
      <w:pPr>
        <w:pStyle w:val="Heading2"/>
        <w:ind w:left="567"/>
      </w:pPr>
      <w:bookmarkStart w:id="84" w:name="_Toc466017363"/>
      <w:r w:rsidRPr="00B858D5">
        <w:t>Summary</w:t>
      </w:r>
      <w:r w:rsidR="005A4187">
        <w:t xml:space="preserve"> and Integration</w:t>
      </w:r>
      <w:bookmarkEnd w:id="84"/>
    </w:p>
    <w:p w14:paraId="3FCE34EB" w14:textId="77777777" w:rsidR="007D257E" w:rsidRPr="00AB5ED1" w:rsidRDefault="007D257E" w:rsidP="00635C4C">
      <w:pPr>
        <w:jc w:val="both"/>
        <w:rPr>
          <w:rFonts w:cstheme="minorHAnsi"/>
          <w:i/>
        </w:rPr>
      </w:pPr>
      <w:r w:rsidRPr="00AB5ED1">
        <w:rPr>
          <w:rFonts w:cstheme="minorHAnsi"/>
          <w:i/>
        </w:rPr>
        <w:t>Wellbeing</w:t>
      </w:r>
    </w:p>
    <w:p w14:paraId="64D0E6D2" w14:textId="343E2195" w:rsidR="007D257E" w:rsidRDefault="007D257E" w:rsidP="00635C4C">
      <w:pPr>
        <w:jc w:val="both"/>
      </w:pPr>
      <w:r w:rsidRPr="0008692D">
        <w:rPr>
          <w:rFonts w:cstheme="minorHAnsi"/>
        </w:rPr>
        <w:t xml:space="preserve">Disability, whether intellectual or physical, present since birth or acquired later in life, was reported as having a major impact both on the life of the person with the disability, and on </w:t>
      </w:r>
      <w:r>
        <w:rPr>
          <w:rFonts w:cstheme="minorHAnsi"/>
        </w:rPr>
        <w:t xml:space="preserve">the life of </w:t>
      </w:r>
      <w:r w:rsidRPr="0008692D">
        <w:rPr>
          <w:rFonts w:cstheme="minorHAnsi"/>
        </w:rPr>
        <w:t xml:space="preserve">their family members and carers. These impacts </w:t>
      </w:r>
      <w:r w:rsidR="00765A69">
        <w:rPr>
          <w:rFonts w:cstheme="minorHAnsi"/>
        </w:rPr>
        <w:t>were present</w:t>
      </w:r>
      <w:r w:rsidRPr="0008692D">
        <w:rPr>
          <w:rFonts w:cstheme="minorHAnsi"/>
        </w:rPr>
        <w:t xml:space="preserve"> across the spheres of health and wellbeing; social, economic and educational participation; finances; and household and family relationships. </w:t>
      </w:r>
      <w:r>
        <w:t xml:space="preserve">In this section we presented qualitative and quantitative evaluation evidence pertaining to </w:t>
      </w:r>
      <w:r w:rsidR="00E37374">
        <w:t>five</w:t>
      </w:r>
      <w:r>
        <w:t xml:space="preserve"> KEQ</w:t>
      </w:r>
      <w:r w:rsidR="00765A69">
        <w:t xml:space="preserve">s </w:t>
      </w:r>
      <w:r>
        <w:t xml:space="preserve">that relate to the broad theme of </w:t>
      </w:r>
      <w:r w:rsidRPr="002A0B3F">
        <w:rPr>
          <w:i/>
        </w:rPr>
        <w:t>participation, wellbeing and aspirations</w:t>
      </w:r>
      <w:r>
        <w:t>.</w:t>
      </w:r>
    </w:p>
    <w:p w14:paraId="3D34031F" w14:textId="136C8DB5" w:rsidR="003B17C4" w:rsidRPr="003B17C4" w:rsidRDefault="003B17C4" w:rsidP="007C5688">
      <w:pPr>
        <w:autoSpaceDE w:val="0"/>
        <w:autoSpaceDN w:val="0"/>
        <w:adjustRightInd w:val="0"/>
        <w:jc w:val="both"/>
        <w:rPr>
          <w:rFonts w:cstheme="minorHAnsi"/>
        </w:rPr>
      </w:pPr>
      <w:r w:rsidRPr="003B17C4">
        <w:rPr>
          <w:rFonts w:cstheme="minorHAnsi"/>
        </w:rPr>
        <w:lastRenderedPageBreak/>
        <w:t>The quantitative data collected information on three separate measures of wel</w:t>
      </w:r>
      <w:r w:rsidR="00C840E1">
        <w:rPr>
          <w:rFonts w:cstheme="minorHAnsi"/>
        </w:rPr>
        <w:t xml:space="preserve">lbeing: (i) </w:t>
      </w:r>
      <w:r w:rsidRPr="003B17C4">
        <w:rPr>
          <w:rFonts w:cstheme="minorHAnsi"/>
        </w:rPr>
        <w:t xml:space="preserve">psychological </w:t>
      </w:r>
      <w:r w:rsidR="00F747C0">
        <w:t>wellbeing</w:t>
      </w:r>
      <w:r>
        <w:t xml:space="preserve"> (often called eudaimonic in the literature); (ii) </w:t>
      </w:r>
      <w:r w:rsidRPr="00140BE6">
        <w:t>Personal Wellbeing Index</w:t>
      </w:r>
      <w:r>
        <w:t xml:space="preserve"> (PWI);</w:t>
      </w:r>
      <w:r w:rsidR="00C840E1">
        <w:t xml:space="preserve"> and</w:t>
      </w:r>
      <w:r>
        <w:t xml:space="preserve"> (iii) </w:t>
      </w:r>
      <w:r w:rsidRPr="003B17C4">
        <w:rPr>
          <w:rFonts w:cstheme="minorHAnsi"/>
        </w:rPr>
        <w:t>sense of social connection.</w:t>
      </w:r>
    </w:p>
    <w:p w14:paraId="0F688745" w14:textId="25FF5CF1" w:rsidR="007D257E" w:rsidRPr="00FD2170" w:rsidRDefault="00765A69" w:rsidP="00635C4C">
      <w:pPr>
        <w:autoSpaceDE w:val="0"/>
        <w:autoSpaceDN w:val="0"/>
        <w:adjustRightInd w:val="0"/>
        <w:jc w:val="both"/>
        <w:rPr>
          <w:rFonts w:cstheme="minorHAnsi"/>
        </w:rPr>
      </w:pPr>
      <w:r>
        <w:rPr>
          <w:rFonts w:cstheme="minorHAnsi"/>
        </w:rPr>
        <w:t>T</w:t>
      </w:r>
      <w:r w:rsidR="007D257E" w:rsidRPr="00FD2170">
        <w:rPr>
          <w:rFonts w:cstheme="minorHAnsi"/>
        </w:rPr>
        <w:t>he PWI provides the only measure which</w:t>
      </w:r>
      <w:r>
        <w:rPr>
          <w:rFonts w:cstheme="minorHAnsi"/>
        </w:rPr>
        <w:t xml:space="preserve"> would in principle allow</w:t>
      </w:r>
      <w:r w:rsidR="007D257E" w:rsidRPr="00FD2170">
        <w:rPr>
          <w:rFonts w:cstheme="minorHAnsi"/>
        </w:rPr>
        <w:t xml:space="preserve"> comparison to the broader Australian population. The quantitative evidence indicates that NDIS participants overall have a mean wellbeing index that is well below the average PWI in Australia</w:t>
      </w:r>
      <w:r>
        <w:rPr>
          <w:rFonts w:cstheme="minorHAnsi"/>
        </w:rPr>
        <w:t>, but we have noted certain caveats against making such unconditional comparisons</w:t>
      </w:r>
      <w:r w:rsidR="007D257E" w:rsidRPr="00FD2170">
        <w:rPr>
          <w:rFonts w:cstheme="minorHAnsi"/>
        </w:rPr>
        <w:t>.</w:t>
      </w:r>
      <w:r>
        <w:rPr>
          <w:rFonts w:cstheme="minorHAnsi"/>
        </w:rPr>
        <w:t xml:space="preserve"> In contrast, over</w:t>
      </w:r>
      <w:r w:rsidR="006A29C3">
        <w:rPr>
          <w:rFonts w:cstheme="minorHAnsi"/>
        </w:rPr>
        <w:t>-</w:t>
      </w:r>
      <w:r>
        <w:rPr>
          <w:rFonts w:cstheme="minorHAnsi"/>
        </w:rPr>
        <w:t>time comparison</w:t>
      </w:r>
      <w:r w:rsidR="005A4187">
        <w:rPr>
          <w:rFonts w:cstheme="minorHAnsi"/>
        </w:rPr>
        <w:t>s</w:t>
      </w:r>
      <w:r>
        <w:rPr>
          <w:rFonts w:cstheme="minorHAnsi"/>
        </w:rPr>
        <w:t xml:space="preserve"> based on individual observations are a more fruitful avenue for understanding the impact of the NDIS.</w:t>
      </w:r>
      <w:r w:rsidR="007D257E" w:rsidRPr="00FD2170">
        <w:rPr>
          <w:rFonts w:cstheme="minorHAnsi"/>
        </w:rPr>
        <w:t xml:space="preserve"> It will be essential for the evaluation to assess whether the NDIS improves the personal </w:t>
      </w:r>
      <w:r w:rsidR="00F747C0">
        <w:rPr>
          <w:rFonts w:cstheme="minorHAnsi"/>
        </w:rPr>
        <w:t>wellbeing</w:t>
      </w:r>
      <w:r w:rsidR="007D257E" w:rsidRPr="00FD2170">
        <w:rPr>
          <w:rFonts w:cstheme="minorHAnsi"/>
        </w:rPr>
        <w:t xml:space="preserve"> among </w:t>
      </w:r>
      <w:r w:rsidR="007D257E">
        <w:rPr>
          <w:rFonts w:cstheme="minorHAnsi"/>
        </w:rPr>
        <w:t>NDIS participan</w:t>
      </w:r>
      <w:r w:rsidR="007D257E" w:rsidRPr="00AF6C8F">
        <w:rPr>
          <w:rFonts w:cstheme="minorHAnsi"/>
        </w:rPr>
        <w:t xml:space="preserve">ts. The second wave of the quantitative survey data will enable this </w:t>
      </w:r>
      <w:r w:rsidRPr="00AF6C8F">
        <w:rPr>
          <w:rFonts w:cstheme="minorHAnsi"/>
        </w:rPr>
        <w:t>type of over</w:t>
      </w:r>
      <w:r w:rsidR="006A29C3" w:rsidRPr="00AF6C8F">
        <w:rPr>
          <w:rFonts w:cstheme="minorHAnsi"/>
        </w:rPr>
        <w:t>-</w:t>
      </w:r>
      <w:r w:rsidRPr="00AF6C8F">
        <w:rPr>
          <w:rFonts w:cstheme="minorHAnsi"/>
        </w:rPr>
        <w:t>time</w:t>
      </w:r>
      <w:r w:rsidR="00D2073C" w:rsidRPr="00AF6C8F">
        <w:rPr>
          <w:rFonts w:cstheme="minorHAnsi"/>
        </w:rPr>
        <w:t xml:space="preserve"> </w:t>
      </w:r>
      <w:r w:rsidR="00072CBE">
        <w:rPr>
          <w:rFonts w:cstheme="minorHAnsi"/>
        </w:rPr>
        <w:t>comparison to be made.</w:t>
      </w:r>
    </w:p>
    <w:p w14:paraId="381A0EB9" w14:textId="1F15A952" w:rsidR="007D257E" w:rsidRDefault="007D257E" w:rsidP="00635C4C">
      <w:pPr>
        <w:autoSpaceDE w:val="0"/>
        <w:autoSpaceDN w:val="0"/>
        <w:adjustRightInd w:val="0"/>
        <w:jc w:val="both"/>
      </w:pPr>
      <w:r>
        <w:rPr>
          <w:rFonts w:cstheme="minorHAnsi"/>
        </w:rPr>
        <w:t xml:space="preserve">At this stage of the data development we can also make comparisons between </w:t>
      </w:r>
      <w:r w:rsidRPr="00392B13">
        <w:t>different subgroups within the NDIS population</w:t>
      </w:r>
      <w:r>
        <w:t>, but we cannot make over time</w:t>
      </w:r>
      <w:r w:rsidRPr="00392B13">
        <w:t xml:space="preserve"> </w:t>
      </w:r>
      <w:r>
        <w:t xml:space="preserve">comparisons within any subgroup. </w:t>
      </w:r>
      <w:r w:rsidRPr="00392B13">
        <w:t xml:space="preserve">When we compare the measures of </w:t>
      </w:r>
      <w:r w:rsidR="00F747C0">
        <w:t>wellbeing</w:t>
      </w:r>
      <w:r w:rsidRPr="00392B13">
        <w:t xml:space="preserve"> by broad disability type we see</w:t>
      </w:r>
      <w:r>
        <w:t xml:space="preserve"> on all three measures</w:t>
      </w:r>
      <w:r w:rsidRPr="00392B13">
        <w:t xml:space="preserve"> NDIS participants with a mental health </w:t>
      </w:r>
      <w:r>
        <w:t xml:space="preserve">or psychosocial </w:t>
      </w:r>
      <w:r w:rsidRPr="00392B13">
        <w:t xml:space="preserve">disability record a mean measure of </w:t>
      </w:r>
      <w:r w:rsidR="00F747C0">
        <w:t>wellbeing</w:t>
      </w:r>
      <w:r w:rsidRPr="00392B13">
        <w:t xml:space="preserve"> that is well below that recorded for other disability groups</w:t>
      </w:r>
      <w:r>
        <w:t>.</w:t>
      </w:r>
    </w:p>
    <w:p w14:paraId="5AB3B2EF" w14:textId="5E0AFAC7" w:rsidR="007D257E" w:rsidRDefault="007D257E" w:rsidP="00635C4C">
      <w:pPr>
        <w:autoSpaceDE w:val="0"/>
        <w:autoSpaceDN w:val="0"/>
        <w:adjustRightInd w:val="0"/>
        <w:jc w:val="both"/>
      </w:pPr>
      <w:r>
        <w:t xml:space="preserve">The quantitative data also shows that experiences of choice and control and unmet demand under the NDIS are connected with reported personal </w:t>
      </w:r>
      <w:r w:rsidR="00F747C0">
        <w:t>wellbeing</w:t>
      </w:r>
      <w:r>
        <w:t xml:space="preserve">. The more say (choice) NDIS participants have with regards to the decision on what support they get or where they get </w:t>
      </w:r>
      <w:r w:rsidR="003B17C4">
        <w:t>these supports</w:t>
      </w:r>
      <w:r>
        <w:t xml:space="preserve"> from</w:t>
      </w:r>
      <w:r w:rsidR="005A4187">
        <w:t>,</w:t>
      </w:r>
      <w:r>
        <w:t xml:space="preserve"> the higher their reported </w:t>
      </w:r>
      <w:r w:rsidR="00F747C0">
        <w:t>wellbeing</w:t>
      </w:r>
      <w:r>
        <w:t>. In addition, those who have experienced unmet demand for support after joining the NDIS</w:t>
      </w:r>
      <w:r w:rsidR="005A4187">
        <w:t>,</w:t>
      </w:r>
      <w:r>
        <w:t xml:space="preserve"> also report significantly lower </w:t>
      </w:r>
      <w:r w:rsidR="003B17C4">
        <w:t>levels</w:t>
      </w:r>
      <w:r>
        <w:t xml:space="preserve"> of personal </w:t>
      </w:r>
      <w:r w:rsidR="00F747C0">
        <w:t>wellbeing</w:t>
      </w:r>
      <w:r>
        <w:t>.</w:t>
      </w:r>
    </w:p>
    <w:p w14:paraId="3AE471F6" w14:textId="77777777" w:rsidR="007D257E" w:rsidRDefault="007D257E" w:rsidP="00635C4C">
      <w:pPr>
        <w:autoSpaceDE w:val="0"/>
        <w:autoSpaceDN w:val="0"/>
        <w:adjustRightInd w:val="0"/>
        <w:jc w:val="both"/>
        <w:rPr>
          <w:rFonts w:cstheme="minorHAnsi"/>
        </w:rPr>
      </w:pPr>
      <w:r>
        <w:t xml:space="preserve">Just under half of all family members and carers </w:t>
      </w:r>
      <w:r>
        <w:rPr>
          <w:rFonts w:cstheme="minorHAnsi"/>
        </w:rPr>
        <w:t>report</w:t>
      </w:r>
      <w:r w:rsidRPr="00617760">
        <w:rPr>
          <w:rFonts w:cstheme="minorHAnsi"/>
        </w:rPr>
        <w:t xml:space="preserve"> that they experienced at least one indicator of financial hardship over the last 12 months.</w:t>
      </w:r>
      <w:r>
        <w:rPr>
          <w:rFonts w:cstheme="minorHAnsi"/>
        </w:rPr>
        <w:t xml:space="preserve"> Again, it will be essential for the evaluation to assess whether the NDIS ameliorates the financial hardship experienced by family members and carers of NDIS participants. </w:t>
      </w:r>
    </w:p>
    <w:p w14:paraId="68F4BCDC" w14:textId="4B4E9709" w:rsidR="007D257E" w:rsidRDefault="007D257E" w:rsidP="00635C4C">
      <w:pPr>
        <w:autoSpaceDE w:val="0"/>
        <w:autoSpaceDN w:val="0"/>
        <w:adjustRightInd w:val="0"/>
        <w:jc w:val="both"/>
        <w:rPr>
          <w:rFonts w:cstheme="minorHAnsi"/>
        </w:rPr>
      </w:pPr>
      <w:r w:rsidRPr="0008692D">
        <w:rPr>
          <w:rFonts w:cstheme="minorHAnsi"/>
        </w:rPr>
        <w:t xml:space="preserve">The two waves of qualitative evidence </w:t>
      </w:r>
      <w:r>
        <w:rPr>
          <w:rFonts w:cstheme="minorHAnsi"/>
        </w:rPr>
        <w:t xml:space="preserve">provide an early indication of whether and </w:t>
      </w:r>
      <w:r w:rsidRPr="0008692D">
        <w:rPr>
          <w:rFonts w:cstheme="minorHAnsi"/>
        </w:rPr>
        <w:t xml:space="preserve">how the NDIS </w:t>
      </w:r>
      <w:r w:rsidR="003B17C4">
        <w:rPr>
          <w:rFonts w:cstheme="minorHAnsi"/>
        </w:rPr>
        <w:t>may have</w:t>
      </w:r>
      <w:r w:rsidRPr="0008692D">
        <w:rPr>
          <w:rFonts w:cstheme="minorHAnsi"/>
        </w:rPr>
        <w:t xml:space="preserve"> contributed to </w:t>
      </w:r>
      <w:r>
        <w:rPr>
          <w:rFonts w:cstheme="minorHAnsi"/>
        </w:rPr>
        <w:t xml:space="preserve">any </w:t>
      </w:r>
      <w:r w:rsidRPr="0008692D">
        <w:rPr>
          <w:rFonts w:cstheme="minorHAnsi"/>
        </w:rPr>
        <w:t xml:space="preserve">changes in </w:t>
      </w:r>
      <w:r w:rsidR="003B17C4">
        <w:rPr>
          <w:rFonts w:cstheme="minorHAnsi"/>
        </w:rPr>
        <w:t xml:space="preserve">the </w:t>
      </w:r>
      <w:r w:rsidR="00F747C0">
        <w:rPr>
          <w:rFonts w:cstheme="minorHAnsi"/>
        </w:rPr>
        <w:t>wellbeing</w:t>
      </w:r>
      <w:r w:rsidRPr="0008692D">
        <w:rPr>
          <w:rFonts w:cstheme="minorHAnsi"/>
        </w:rPr>
        <w:t xml:space="preserve"> of NDIS participants and their famil</w:t>
      </w:r>
      <w:r>
        <w:rPr>
          <w:rFonts w:cstheme="minorHAnsi"/>
        </w:rPr>
        <w:t>ies</w:t>
      </w:r>
      <w:r w:rsidRPr="0008692D">
        <w:rPr>
          <w:rFonts w:cstheme="minorHAnsi"/>
        </w:rPr>
        <w:t xml:space="preserve"> and carers. </w:t>
      </w:r>
    </w:p>
    <w:p w14:paraId="0FFE439A" w14:textId="2DEAB6E8" w:rsidR="007D257E" w:rsidRPr="00C20C7D" w:rsidRDefault="007D257E" w:rsidP="00635C4C">
      <w:pPr>
        <w:autoSpaceDE w:val="0"/>
        <w:autoSpaceDN w:val="0"/>
        <w:adjustRightInd w:val="0"/>
        <w:jc w:val="both"/>
        <w:rPr>
          <w:rFonts w:cstheme="minorHAnsi"/>
        </w:rPr>
      </w:pPr>
      <w:r w:rsidRPr="00C20C7D">
        <w:rPr>
          <w:rFonts w:cstheme="minorHAnsi"/>
        </w:rPr>
        <w:t>The qualitative evidence makes clear that</w:t>
      </w:r>
      <w:r w:rsidR="003B17C4">
        <w:rPr>
          <w:rFonts w:cstheme="minorHAnsi"/>
        </w:rPr>
        <w:t xml:space="preserve"> on the whole</w:t>
      </w:r>
      <w:r w:rsidRPr="00C20C7D">
        <w:rPr>
          <w:rFonts w:cstheme="minorHAnsi"/>
        </w:rPr>
        <w:t xml:space="preserve"> NDIS has improved the </w:t>
      </w:r>
      <w:r w:rsidR="00F747C0">
        <w:rPr>
          <w:rFonts w:cstheme="minorHAnsi"/>
        </w:rPr>
        <w:t>wellbeing</w:t>
      </w:r>
      <w:r w:rsidRPr="00C20C7D">
        <w:rPr>
          <w:rFonts w:cstheme="minorHAnsi"/>
        </w:rPr>
        <w:t xml:space="preserve"> of NDIS participants and their family members and carers.</w:t>
      </w:r>
      <w:r>
        <w:rPr>
          <w:rFonts w:cstheme="minorHAnsi"/>
        </w:rPr>
        <w:t xml:space="preserve"> For NDIS participants increases in </w:t>
      </w:r>
      <w:r w:rsidR="00F747C0">
        <w:rPr>
          <w:rFonts w:cstheme="minorHAnsi"/>
        </w:rPr>
        <w:t>wellbeing</w:t>
      </w:r>
      <w:r>
        <w:rPr>
          <w:rFonts w:cstheme="minorHAnsi"/>
        </w:rPr>
        <w:t xml:space="preserve"> were related to h</w:t>
      </w:r>
      <w:r w:rsidRPr="005A6E0A">
        <w:rPr>
          <w:rFonts w:cstheme="minorHAnsi"/>
        </w:rPr>
        <w:t>aving better services than previously and increased independence</w:t>
      </w:r>
      <w:r>
        <w:rPr>
          <w:rFonts w:cstheme="minorHAnsi"/>
        </w:rPr>
        <w:t xml:space="preserve">. Improvements of </w:t>
      </w:r>
      <w:r w:rsidR="00F747C0">
        <w:rPr>
          <w:rFonts w:cstheme="minorHAnsi"/>
        </w:rPr>
        <w:t>wellbeing</w:t>
      </w:r>
      <w:r>
        <w:rPr>
          <w:rFonts w:cstheme="minorHAnsi"/>
        </w:rPr>
        <w:t xml:space="preserve"> were associated with</w:t>
      </w:r>
      <w:r w:rsidRPr="005A6E0A">
        <w:rPr>
          <w:rFonts w:cstheme="minorHAnsi"/>
        </w:rPr>
        <w:t xml:space="preserve"> </w:t>
      </w:r>
      <w:r w:rsidR="0050307C">
        <w:rPr>
          <w:rFonts w:cstheme="minorHAnsi"/>
        </w:rPr>
        <w:t>“</w:t>
      </w:r>
      <w:r w:rsidRPr="005A6E0A">
        <w:rPr>
          <w:rFonts w:cstheme="minorHAnsi"/>
        </w:rPr>
        <w:t>living</w:t>
      </w:r>
      <w:r w:rsidR="0050307C">
        <w:rPr>
          <w:rFonts w:cstheme="minorHAnsi"/>
        </w:rPr>
        <w:t>”</w:t>
      </w:r>
      <w:r w:rsidRPr="005A6E0A">
        <w:rPr>
          <w:rFonts w:cstheme="minorHAnsi"/>
        </w:rPr>
        <w:t xml:space="preserve"> rather than just managing or </w:t>
      </w:r>
      <w:r w:rsidR="0050307C">
        <w:rPr>
          <w:rFonts w:cstheme="minorHAnsi"/>
        </w:rPr>
        <w:t>“</w:t>
      </w:r>
      <w:r w:rsidRPr="005A6E0A">
        <w:rPr>
          <w:rFonts w:cstheme="minorHAnsi"/>
        </w:rPr>
        <w:t>surviving</w:t>
      </w:r>
      <w:r w:rsidR="0050307C">
        <w:rPr>
          <w:rFonts w:cstheme="minorHAnsi"/>
        </w:rPr>
        <w:t>”</w:t>
      </w:r>
      <w:r w:rsidRPr="005A6E0A">
        <w:rPr>
          <w:rFonts w:cstheme="minorHAnsi"/>
        </w:rPr>
        <w:t xml:space="preserve">, </w:t>
      </w:r>
      <w:r>
        <w:rPr>
          <w:rFonts w:cstheme="minorHAnsi"/>
        </w:rPr>
        <w:t>and with</w:t>
      </w:r>
      <w:r w:rsidRPr="005A6E0A">
        <w:rPr>
          <w:rFonts w:cstheme="minorHAnsi"/>
        </w:rPr>
        <w:t xml:space="preserve"> generally feeling happier.  </w:t>
      </w:r>
      <w:r w:rsidRPr="00FA4412">
        <w:t xml:space="preserve">Since joining the NDIS </w:t>
      </w:r>
      <w:r>
        <w:t>many</w:t>
      </w:r>
      <w:r w:rsidRPr="00FA4412">
        <w:t xml:space="preserve"> achievements </w:t>
      </w:r>
      <w:r>
        <w:t xml:space="preserve">were reported, </w:t>
      </w:r>
      <w:r w:rsidRPr="00FA4412">
        <w:t>relat</w:t>
      </w:r>
      <w:r>
        <w:t>ing</w:t>
      </w:r>
      <w:r w:rsidRPr="00FA4412">
        <w:t xml:space="preserve"> to NDIS participants</w:t>
      </w:r>
      <w:r>
        <w:t>’</w:t>
      </w:r>
      <w:r w:rsidRPr="00FA4412">
        <w:t xml:space="preserve"> goals and aspirations</w:t>
      </w:r>
      <w:r>
        <w:t xml:space="preserve">, which subsequently impacted positively on </w:t>
      </w:r>
      <w:r w:rsidR="00F747C0">
        <w:t>wellbeing</w:t>
      </w:r>
      <w:r w:rsidRPr="00FA4412">
        <w:t>.</w:t>
      </w:r>
    </w:p>
    <w:p w14:paraId="28743234" w14:textId="05D37993" w:rsidR="007D257E" w:rsidRDefault="007D257E" w:rsidP="00635C4C">
      <w:pPr>
        <w:autoSpaceDE w:val="0"/>
        <w:autoSpaceDN w:val="0"/>
        <w:adjustRightInd w:val="0"/>
        <w:jc w:val="both"/>
        <w:rPr>
          <w:rFonts w:cstheme="minorHAnsi"/>
        </w:rPr>
      </w:pPr>
      <w:r w:rsidRPr="006603BF">
        <w:rPr>
          <w:rFonts w:cstheme="minorHAnsi"/>
        </w:rPr>
        <w:t xml:space="preserve">Families and carers often reported an increased sense of positivity and </w:t>
      </w:r>
      <w:r w:rsidR="00F747C0">
        <w:rPr>
          <w:rFonts w:cstheme="minorHAnsi"/>
        </w:rPr>
        <w:t>wellbeing</w:t>
      </w:r>
      <w:r w:rsidRPr="006603BF">
        <w:rPr>
          <w:rFonts w:cstheme="minorHAnsi"/>
        </w:rPr>
        <w:t xml:space="preserve"> as a result of the NDIS participant being more involved in activities they enjoyed and being able to participate in wider </w:t>
      </w:r>
      <w:r>
        <w:rPr>
          <w:rFonts w:cstheme="minorHAnsi"/>
        </w:rPr>
        <w:t>interests outside of the home. The</w:t>
      </w:r>
      <w:r w:rsidRPr="004C689C">
        <w:rPr>
          <w:rFonts w:cstheme="minorHAnsi"/>
        </w:rPr>
        <w:t xml:space="preserve"> </w:t>
      </w:r>
      <w:r w:rsidR="00F747C0">
        <w:rPr>
          <w:rFonts w:cstheme="minorHAnsi"/>
        </w:rPr>
        <w:t>wellbeing</w:t>
      </w:r>
      <w:r w:rsidRPr="004C689C">
        <w:rPr>
          <w:rFonts w:cstheme="minorHAnsi"/>
        </w:rPr>
        <w:t xml:space="preserve"> </w:t>
      </w:r>
      <w:r>
        <w:rPr>
          <w:rFonts w:cstheme="minorHAnsi"/>
        </w:rPr>
        <w:t xml:space="preserve">of family members and carers </w:t>
      </w:r>
      <w:r w:rsidRPr="004C689C">
        <w:rPr>
          <w:rFonts w:cstheme="minorHAnsi"/>
        </w:rPr>
        <w:t xml:space="preserve">had </w:t>
      </w:r>
      <w:r>
        <w:rPr>
          <w:rFonts w:cstheme="minorHAnsi"/>
        </w:rPr>
        <w:t xml:space="preserve">also </w:t>
      </w:r>
      <w:r w:rsidRPr="004C689C">
        <w:rPr>
          <w:rFonts w:cstheme="minorHAnsi"/>
        </w:rPr>
        <w:t>generally improved as a result of reduced financial strain and increased access to supports.</w:t>
      </w:r>
    </w:p>
    <w:p w14:paraId="0CB6C4C5" w14:textId="77777777" w:rsidR="007D257E" w:rsidRDefault="00765A69" w:rsidP="00635C4C">
      <w:pPr>
        <w:jc w:val="both"/>
      </w:pPr>
      <w:r>
        <w:t>T</w:t>
      </w:r>
      <w:r w:rsidR="007D257E" w:rsidRPr="004C689C">
        <w:t xml:space="preserve">he </w:t>
      </w:r>
      <w:r w:rsidR="007D257E">
        <w:t xml:space="preserve">negative impact of the </w:t>
      </w:r>
      <w:r w:rsidR="007D257E" w:rsidRPr="004C689C">
        <w:t xml:space="preserve">ongoing administrative burden of NDIS was often highlighted. This was </w:t>
      </w:r>
      <w:r w:rsidR="007D257E">
        <w:t>for many</w:t>
      </w:r>
      <w:r w:rsidR="007D257E" w:rsidRPr="004C689C">
        <w:t xml:space="preserve"> a new source of stress, so much so that some parents felt the added paperwork consumed time </w:t>
      </w:r>
      <w:r w:rsidR="007D257E">
        <w:t xml:space="preserve">that was in the past </w:t>
      </w:r>
      <w:r w:rsidR="007D257E" w:rsidRPr="004C689C">
        <w:t>usually spent as a family.</w:t>
      </w:r>
      <w:r w:rsidR="007D257E">
        <w:t xml:space="preserve"> </w:t>
      </w:r>
    </w:p>
    <w:p w14:paraId="5AA75ECE" w14:textId="77777777" w:rsidR="007D257E" w:rsidRPr="00AB5ED1" w:rsidRDefault="007D257E" w:rsidP="00635C4C">
      <w:pPr>
        <w:jc w:val="both"/>
        <w:rPr>
          <w:i/>
        </w:rPr>
      </w:pPr>
      <w:r w:rsidRPr="00AB5ED1">
        <w:rPr>
          <w:i/>
        </w:rPr>
        <w:t>Social participation</w:t>
      </w:r>
    </w:p>
    <w:p w14:paraId="61ECE93D" w14:textId="2A86218D" w:rsidR="007D257E" w:rsidRDefault="007D257E" w:rsidP="00635C4C">
      <w:pPr>
        <w:jc w:val="both"/>
        <w:rPr>
          <w:rFonts w:cstheme="minorHAnsi"/>
        </w:rPr>
      </w:pPr>
      <w:r w:rsidRPr="00DC161A">
        <w:rPr>
          <w:rFonts w:cstheme="minorHAnsi"/>
        </w:rPr>
        <w:t xml:space="preserve">The </w:t>
      </w:r>
      <w:r>
        <w:rPr>
          <w:rFonts w:cstheme="minorHAnsi"/>
        </w:rPr>
        <w:t>quantitative data provides information about activities that NDIS participants and family members and carers have done recently and information about</w:t>
      </w:r>
      <w:r w:rsidRPr="00DC161A">
        <w:rPr>
          <w:rFonts w:cstheme="minorHAnsi"/>
        </w:rPr>
        <w:t xml:space="preserve"> activities they would mos</w:t>
      </w:r>
      <w:r>
        <w:rPr>
          <w:rFonts w:cstheme="minorHAnsi"/>
        </w:rPr>
        <w:t xml:space="preserve">t like to do in the </w:t>
      </w:r>
      <w:r>
        <w:rPr>
          <w:rFonts w:cstheme="minorHAnsi"/>
        </w:rPr>
        <w:lastRenderedPageBreak/>
        <w:t>coming year</w:t>
      </w:r>
      <w:r w:rsidRPr="00DC161A">
        <w:rPr>
          <w:rFonts w:cstheme="minorHAnsi"/>
        </w:rPr>
        <w:t xml:space="preserve">. </w:t>
      </w:r>
      <w:r w:rsidRPr="00DB26E3">
        <w:rPr>
          <w:rFonts w:cstheme="minorHAnsi"/>
        </w:rPr>
        <w:t>Th</w:t>
      </w:r>
      <w:r>
        <w:rPr>
          <w:rFonts w:cstheme="minorHAnsi"/>
        </w:rPr>
        <w:t xml:space="preserve">is information </w:t>
      </w:r>
      <w:r w:rsidRPr="00DB26E3">
        <w:rPr>
          <w:rFonts w:cstheme="minorHAnsi"/>
        </w:rPr>
        <w:t>provide</w:t>
      </w:r>
      <w:r>
        <w:rPr>
          <w:rFonts w:cstheme="minorHAnsi"/>
        </w:rPr>
        <w:t>s</w:t>
      </w:r>
      <w:r w:rsidRPr="00DB26E3">
        <w:rPr>
          <w:rFonts w:cstheme="minorHAnsi"/>
        </w:rPr>
        <w:t xml:space="preserve"> a solid benchmark about the </w:t>
      </w:r>
      <w:r w:rsidR="0050307C">
        <w:rPr>
          <w:rFonts w:cstheme="minorHAnsi"/>
        </w:rPr>
        <w:t>“</w:t>
      </w:r>
      <w:r w:rsidRPr="00DB26E3">
        <w:rPr>
          <w:rFonts w:cstheme="minorHAnsi"/>
        </w:rPr>
        <w:t>starting point</w:t>
      </w:r>
      <w:r w:rsidR="0050307C">
        <w:rPr>
          <w:rFonts w:cstheme="minorHAnsi"/>
        </w:rPr>
        <w:t>”</w:t>
      </w:r>
      <w:r w:rsidRPr="00DB26E3">
        <w:rPr>
          <w:rFonts w:cstheme="minorHAnsi"/>
        </w:rPr>
        <w:t xml:space="preserve"> of our information collection.</w:t>
      </w:r>
    </w:p>
    <w:p w14:paraId="58BCB249" w14:textId="77777777" w:rsidR="007D257E" w:rsidRDefault="007D257E" w:rsidP="00635C4C">
      <w:pPr>
        <w:jc w:val="both"/>
        <w:rPr>
          <w:iCs/>
        </w:rPr>
      </w:pPr>
      <w:r>
        <w:rPr>
          <w:rFonts w:cstheme="minorHAnsi"/>
        </w:rPr>
        <w:t xml:space="preserve">The quantitative data indicates that </w:t>
      </w:r>
      <w:r>
        <w:rPr>
          <w:iCs/>
        </w:rPr>
        <w:t>the most frequently reported activities undertaken by NDIS participants and their family members and carers was spending time with family and with friends. The most desired activity to be undertaken in the future for both NDIS participants and their family members and carers was to go on a holiday.</w:t>
      </w:r>
    </w:p>
    <w:p w14:paraId="5A106E4A" w14:textId="77777777" w:rsidR="007D257E" w:rsidRDefault="007D257E" w:rsidP="00635C4C">
      <w:pPr>
        <w:jc w:val="both"/>
        <w:rPr>
          <w:rFonts w:cstheme="minorHAnsi"/>
        </w:rPr>
      </w:pPr>
      <w:r>
        <w:rPr>
          <w:iCs/>
        </w:rPr>
        <w:t xml:space="preserve">The </w:t>
      </w:r>
      <w:r w:rsidR="003B17C4">
        <w:rPr>
          <w:iCs/>
        </w:rPr>
        <w:t xml:space="preserve">two waves of </w:t>
      </w:r>
      <w:r>
        <w:rPr>
          <w:iCs/>
        </w:rPr>
        <w:t xml:space="preserve">qualitative data provides early but non-generalisable information about </w:t>
      </w:r>
      <w:r>
        <w:rPr>
          <w:rFonts w:cstheme="minorHAnsi"/>
        </w:rPr>
        <w:t xml:space="preserve">whether and </w:t>
      </w:r>
      <w:r w:rsidRPr="0008692D">
        <w:rPr>
          <w:rFonts w:cstheme="minorHAnsi"/>
        </w:rPr>
        <w:t xml:space="preserve">how the NDIS </w:t>
      </w:r>
      <w:r w:rsidR="00765A69">
        <w:rPr>
          <w:rFonts w:cstheme="minorHAnsi"/>
        </w:rPr>
        <w:t xml:space="preserve">may have </w:t>
      </w:r>
      <w:r w:rsidRPr="0008692D">
        <w:rPr>
          <w:rFonts w:cstheme="minorHAnsi"/>
        </w:rPr>
        <w:t xml:space="preserve">contributed to </w:t>
      </w:r>
      <w:r>
        <w:rPr>
          <w:rFonts w:cstheme="minorHAnsi"/>
        </w:rPr>
        <w:t xml:space="preserve">any </w:t>
      </w:r>
      <w:r w:rsidRPr="0008692D">
        <w:rPr>
          <w:rFonts w:cstheme="minorHAnsi"/>
        </w:rPr>
        <w:t xml:space="preserve">changes in </w:t>
      </w:r>
      <w:r>
        <w:rPr>
          <w:rFonts w:cstheme="minorHAnsi"/>
        </w:rPr>
        <w:t>the social participation</w:t>
      </w:r>
      <w:r w:rsidRPr="0008692D">
        <w:rPr>
          <w:rFonts w:cstheme="minorHAnsi"/>
        </w:rPr>
        <w:t xml:space="preserve"> of NDIS participants and their family members and carers.</w:t>
      </w:r>
      <w:r>
        <w:rPr>
          <w:rFonts w:cstheme="minorHAnsi"/>
        </w:rPr>
        <w:t xml:space="preserve"> This evidence makes clear that the social participation of both NDIS participants and their family members and carers increased as a result of the NDIS.</w:t>
      </w:r>
    </w:p>
    <w:p w14:paraId="4363E992" w14:textId="77777777" w:rsidR="007D257E" w:rsidRDefault="007D257E" w:rsidP="00635C4C">
      <w:pPr>
        <w:jc w:val="both"/>
        <w:rPr>
          <w:rFonts w:cstheme="minorHAnsi"/>
        </w:rPr>
      </w:pPr>
      <w:r>
        <w:rPr>
          <w:rFonts w:cstheme="minorHAnsi"/>
        </w:rPr>
        <w:t>M</w:t>
      </w:r>
      <w:r w:rsidRPr="00CD54AE">
        <w:rPr>
          <w:rFonts w:cstheme="minorHAnsi"/>
        </w:rPr>
        <w:t xml:space="preserve">any </w:t>
      </w:r>
      <w:r>
        <w:rPr>
          <w:rFonts w:cstheme="minorHAnsi"/>
        </w:rPr>
        <w:t xml:space="preserve">NDIS participants were now </w:t>
      </w:r>
      <w:r w:rsidRPr="00CD54AE">
        <w:rPr>
          <w:rFonts w:cstheme="minorHAnsi"/>
        </w:rPr>
        <w:t xml:space="preserve">able to </w:t>
      </w:r>
      <w:r w:rsidR="003B17C4">
        <w:rPr>
          <w:rFonts w:cstheme="minorHAnsi"/>
        </w:rPr>
        <w:t>take part</w:t>
      </w:r>
      <w:r w:rsidRPr="00CD54AE">
        <w:rPr>
          <w:rFonts w:cstheme="minorHAnsi"/>
        </w:rPr>
        <w:t xml:space="preserve"> in activities independently (i.e. without </w:t>
      </w:r>
      <w:r w:rsidR="003B17C4">
        <w:rPr>
          <w:rFonts w:cstheme="minorHAnsi"/>
        </w:rPr>
        <w:t xml:space="preserve">the support of </w:t>
      </w:r>
      <w:r w:rsidRPr="00CD54AE">
        <w:rPr>
          <w:rFonts w:cstheme="minorHAnsi"/>
        </w:rPr>
        <w:t xml:space="preserve">a </w:t>
      </w:r>
      <w:r>
        <w:rPr>
          <w:rFonts w:cstheme="minorHAnsi"/>
        </w:rPr>
        <w:t>family member</w:t>
      </w:r>
      <w:r w:rsidRPr="00CD54AE">
        <w:rPr>
          <w:rFonts w:cstheme="minorHAnsi"/>
        </w:rPr>
        <w:t xml:space="preserve">), </w:t>
      </w:r>
      <w:r>
        <w:rPr>
          <w:rFonts w:cstheme="minorHAnsi"/>
        </w:rPr>
        <w:t xml:space="preserve">were able to </w:t>
      </w:r>
      <w:r w:rsidRPr="00CD54AE">
        <w:rPr>
          <w:rFonts w:cstheme="minorHAnsi"/>
        </w:rPr>
        <w:t>hav</w:t>
      </w:r>
      <w:r>
        <w:rPr>
          <w:rFonts w:cstheme="minorHAnsi"/>
        </w:rPr>
        <w:t>e</w:t>
      </w:r>
      <w:r w:rsidRPr="00CD54AE">
        <w:rPr>
          <w:rFonts w:cstheme="minorHAnsi"/>
        </w:rPr>
        <w:t xml:space="preserve"> access to support when needed, </w:t>
      </w:r>
      <w:r>
        <w:rPr>
          <w:rFonts w:cstheme="minorHAnsi"/>
        </w:rPr>
        <w:t xml:space="preserve">were </w:t>
      </w:r>
      <w:r w:rsidRPr="00CD54AE">
        <w:rPr>
          <w:rFonts w:cstheme="minorHAnsi"/>
        </w:rPr>
        <w:t xml:space="preserve">able to follow interests and social activities that had previously been inaccessible, and </w:t>
      </w:r>
      <w:r>
        <w:rPr>
          <w:rFonts w:cstheme="minorHAnsi"/>
        </w:rPr>
        <w:t>were</w:t>
      </w:r>
      <w:r w:rsidRPr="00CD54AE">
        <w:rPr>
          <w:rFonts w:cstheme="minorHAnsi"/>
        </w:rPr>
        <w:t xml:space="preserve"> able to visit friends and family or having people to stay.</w:t>
      </w:r>
      <w:r>
        <w:rPr>
          <w:rFonts w:cstheme="minorHAnsi"/>
        </w:rPr>
        <w:t xml:space="preserve"> Increases in social participation however were mixed in the case of NDIS participants with </w:t>
      </w:r>
      <w:r w:rsidRPr="00513991">
        <w:rPr>
          <w:rFonts w:cstheme="minorHAnsi"/>
        </w:rPr>
        <w:t>mental health problems, intellectual disabilities o</w:t>
      </w:r>
      <w:r>
        <w:rPr>
          <w:rFonts w:cstheme="minorHAnsi"/>
        </w:rPr>
        <w:t xml:space="preserve">r with Autism Spectrum Disorder, where only limited increases in social participation were reported.  </w:t>
      </w:r>
    </w:p>
    <w:p w14:paraId="6B0453F6" w14:textId="77777777" w:rsidR="007D257E" w:rsidRDefault="007D257E" w:rsidP="00635C4C">
      <w:pPr>
        <w:jc w:val="both"/>
        <w:rPr>
          <w:rFonts w:cstheme="minorHAnsi"/>
        </w:rPr>
      </w:pPr>
      <w:r w:rsidRPr="004C689C">
        <w:rPr>
          <w:rFonts w:cstheme="minorHAnsi"/>
        </w:rPr>
        <w:t>Easing the</w:t>
      </w:r>
      <w:r>
        <w:rPr>
          <w:rFonts w:cstheme="minorHAnsi"/>
        </w:rPr>
        <w:t xml:space="preserve"> care</w:t>
      </w:r>
      <w:r w:rsidRPr="004C689C">
        <w:rPr>
          <w:rFonts w:cstheme="minorHAnsi"/>
        </w:rPr>
        <w:t xml:space="preserve"> burden on family members and carers</w:t>
      </w:r>
      <w:r>
        <w:rPr>
          <w:rFonts w:cstheme="minorHAnsi"/>
        </w:rPr>
        <w:t xml:space="preserve">, improved their social and economic participation as it </w:t>
      </w:r>
      <w:r w:rsidRPr="004C689C">
        <w:rPr>
          <w:rFonts w:cstheme="minorHAnsi"/>
        </w:rPr>
        <w:t>allowed them to be involved in other valued activities such as employment, social activities and quality time with other family members</w:t>
      </w:r>
      <w:r>
        <w:rPr>
          <w:rFonts w:cstheme="minorHAnsi"/>
        </w:rPr>
        <w:t xml:space="preserve"> </w:t>
      </w:r>
      <w:r w:rsidRPr="00D558CC">
        <w:rPr>
          <w:rFonts w:cstheme="minorHAnsi"/>
        </w:rPr>
        <w:t xml:space="preserve">that would </w:t>
      </w:r>
      <w:r w:rsidR="00765A69">
        <w:rPr>
          <w:rFonts w:cstheme="minorHAnsi"/>
        </w:rPr>
        <w:t xml:space="preserve">have </w:t>
      </w:r>
      <w:r w:rsidRPr="00D558CC">
        <w:rPr>
          <w:rFonts w:cstheme="minorHAnsi"/>
        </w:rPr>
        <w:t>previously not been possible</w:t>
      </w:r>
      <w:r w:rsidRPr="004C689C">
        <w:rPr>
          <w:rFonts w:cstheme="minorHAnsi"/>
        </w:rPr>
        <w:t>.</w:t>
      </w:r>
    </w:p>
    <w:p w14:paraId="201600FA" w14:textId="77777777" w:rsidR="007D257E" w:rsidRPr="00FF0C49" w:rsidRDefault="007D257E" w:rsidP="00635C4C">
      <w:pPr>
        <w:jc w:val="both"/>
        <w:rPr>
          <w:rFonts w:cstheme="minorHAnsi"/>
          <w:i/>
        </w:rPr>
      </w:pPr>
      <w:r w:rsidRPr="00FF0C49">
        <w:rPr>
          <w:rFonts w:cstheme="minorHAnsi"/>
          <w:i/>
        </w:rPr>
        <w:t>Educational and economic participation</w:t>
      </w:r>
    </w:p>
    <w:p w14:paraId="07302CFF" w14:textId="77777777" w:rsidR="007D257E" w:rsidRDefault="007D257E" w:rsidP="00635C4C">
      <w:pPr>
        <w:jc w:val="both"/>
      </w:pPr>
      <w:r>
        <w:t xml:space="preserve">Both the quantitative and qualitative data indicate that a high number of NDIS participants were currently in education. </w:t>
      </w:r>
    </w:p>
    <w:p w14:paraId="5E3AF2A0" w14:textId="77777777" w:rsidR="007D257E" w:rsidRDefault="007D257E" w:rsidP="00635C4C">
      <w:pPr>
        <w:jc w:val="both"/>
      </w:pPr>
      <w:r>
        <w:t>The quan</w:t>
      </w:r>
      <w:r w:rsidR="00E4395A">
        <w:t>ti</w:t>
      </w:r>
      <w:r>
        <w:t>tative data indicates that for those not currently in education, around a quarter would like to be</w:t>
      </w:r>
      <w:r w:rsidR="00765A69">
        <w:t>,</w:t>
      </w:r>
      <w:r>
        <w:t xml:space="preserve"> but their own health or disability was preventing them from doing so. For most in education</w:t>
      </w:r>
      <w:r w:rsidR="00063B53">
        <w:t>,</w:t>
      </w:r>
      <w:r>
        <w:t xml:space="preserve"> the prime objective and plan after their education is completed is to get a job.</w:t>
      </w:r>
    </w:p>
    <w:p w14:paraId="167AC29D" w14:textId="77777777" w:rsidR="007D257E" w:rsidRDefault="007D257E" w:rsidP="00635C4C">
      <w:pPr>
        <w:jc w:val="both"/>
      </w:pPr>
      <w:r>
        <w:t>Very few family members and carers of NDIS participants were currently studying.</w:t>
      </w:r>
    </w:p>
    <w:p w14:paraId="7E88B661" w14:textId="77777777" w:rsidR="007D257E" w:rsidRDefault="007D257E" w:rsidP="00635C4C">
      <w:pPr>
        <w:autoSpaceDE w:val="0"/>
        <w:autoSpaceDN w:val="0"/>
        <w:adjustRightInd w:val="0"/>
        <w:jc w:val="both"/>
      </w:pPr>
      <w:r>
        <w:t xml:space="preserve">The quantitative data indicates that around a fifth of all NDIS participants who were surveyed were currently employed and largely liked their jobs, however their employment does not appear to be stable. A large proportion of those not in employment would like to hold a job, but the barriers to getting a job appear to be formidable. </w:t>
      </w:r>
    </w:p>
    <w:p w14:paraId="5DC9B407" w14:textId="0E7F0A9B" w:rsidR="007D257E" w:rsidRPr="00FF0C49" w:rsidRDefault="007D257E" w:rsidP="00635C4C">
      <w:pPr>
        <w:autoSpaceDE w:val="0"/>
        <w:autoSpaceDN w:val="0"/>
        <w:adjustRightInd w:val="0"/>
        <w:jc w:val="both"/>
        <w:rPr>
          <w:rFonts w:cstheme="minorHAnsi"/>
        </w:rPr>
      </w:pPr>
      <w:r>
        <w:t>The qualitative evidence suggests that while</w:t>
      </w:r>
      <w:r w:rsidRPr="00FF0C49">
        <w:rPr>
          <w:rFonts w:cstheme="minorHAnsi"/>
        </w:rPr>
        <w:t xml:space="preserve"> there was an increase in participation in employment related activities including volunteer work, work experience, supported employment and paid work over</w:t>
      </w:r>
      <w:r w:rsidR="00D2073C">
        <w:rPr>
          <w:rFonts w:cstheme="minorHAnsi"/>
        </w:rPr>
        <w:t xml:space="preserve"> </w:t>
      </w:r>
      <w:r w:rsidRPr="00FF0C49">
        <w:rPr>
          <w:rFonts w:cstheme="minorHAnsi"/>
        </w:rPr>
        <w:t>time, only a few NDIS participants reported undertaking thes</w:t>
      </w:r>
      <w:r>
        <w:rPr>
          <w:rFonts w:cstheme="minorHAnsi"/>
        </w:rPr>
        <w:t xml:space="preserve">e activities. </w:t>
      </w:r>
      <w:r>
        <w:t xml:space="preserve">Increased economic participation amongst people with disability was considered a long term process, with time needed to develop job-readiness skills, create programs to support both participants and employers, and to change cultural beliefs about employability and opportunities for employment for people with disability. </w:t>
      </w:r>
      <w:r>
        <w:rPr>
          <w:rFonts w:cstheme="minorHAnsi"/>
        </w:rPr>
        <w:t>It was</w:t>
      </w:r>
      <w:r w:rsidRPr="00FF0C49">
        <w:rPr>
          <w:rFonts w:cstheme="minorHAnsi"/>
        </w:rPr>
        <w:t xml:space="preserve"> argued that more needed to be done to develop effective guidance, supports and linkages to employers in order to open up labour market opportunities for people with disability. </w:t>
      </w:r>
      <w:r>
        <w:rPr>
          <w:rFonts w:cstheme="minorHAnsi"/>
        </w:rPr>
        <w:t>There appears to be high complementarity between the quantitative and qualitative evidence on education and employment.</w:t>
      </w:r>
    </w:p>
    <w:p w14:paraId="1E0C5613" w14:textId="159BEB4D" w:rsidR="007D257E" w:rsidRDefault="007D257E" w:rsidP="00635C4C">
      <w:pPr>
        <w:autoSpaceDE w:val="0"/>
        <w:autoSpaceDN w:val="0"/>
        <w:adjustRightInd w:val="0"/>
        <w:jc w:val="both"/>
        <w:rPr>
          <w:rFonts w:cstheme="minorHAnsi"/>
        </w:rPr>
      </w:pPr>
      <w:r w:rsidRPr="0073618C">
        <w:rPr>
          <w:rFonts w:cstheme="minorHAnsi"/>
        </w:rPr>
        <w:t>Both quant</w:t>
      </w:r>
      <w:r>
        <w:rPr>
          <w:rFonts w:cstheme="minorHAnsi"/>
        </w:rPr>
        <w:t>it</w:t>
      </w:r>
      <w:r w:rsidRPr="0073618C">
        <w:rPr>
          <w:rFonts w:cstheme="minorHAnsi"/>
        </w:rPr>
        <w:t xml:space="preserve">ative and qualitative data indicate that caring impacted on the carers’ ability to take part in paid work and on </w:t>
      </w:r>
      <w:r w:rsidR="00765A69">
        <w:rPr>
          <w:rFonts w:cstheme="minorHAnsi"/>
        </w:rPr>
        <w:t xml:space="preserve">their </w:t>
      </w:r>
      <w:r w:rsidRPr="0073618C">
        <w:rPr>
          <w:rFonts w:cstheme="minorHAnsi"/>
        </w:rPr>
        <w:t xml:space="preserve">career pathways more generally. Both data sources indicated that </w:t>
      </w:r>
      <w:r>
        <w:rPr>
          <w:rFonts w:cstheme="minorHAnsi"/>
        </w:rPr>
        <w:t xml:space="preserve">some </w:t>
      </w:r>
      <w:r w:rsidRPr="0073618C">
        <w:rPr>
          <w:rFonts w:cstheme="minorHAnsi"/>
        </w:rPr>
        <w:lastRenderedPageBreak/>
        <w:t>family members/carers had given up their careers as a result of care responsibilities and other</w:t>
      </w:r>
      <w:r>
        <w:rPr>
          <w:rFonts w:cstheme="minorHAnsi"/>
        </w:rPr>
        <w:t>s</w:t>
      </w:r>
      <w:r w:rsidRPr="0073618C">
        <w:rPr>
          <w:rFonts w:cstheme="minorHAnsi"/>
        </w:rPr>
        <w:t xml:space="preserve"> were working </w:t>
      </w:r>
      <w:r w:rsidR="00206342">
        <w:rPr>
          <w:rFonts w:cstheme="minorHAnsi"/>
        </w:rPr>
        <w:t>part-time</w:t>
      </w:r>
      <w:r>
        <w:rPr>
          <w:rFonts w:cstheme="minorHAnsi"/>
        </w:rPr>
        <w:t>, having given</w:t>
      </w:r>
      <w:r w:rsidRPr="0073618C">
        <w:rPr>
          <w:rFonts w:cstheme="minorHAnsi"/>
        </w:rPr>
        <w:t xml:space="preserve"> up </w:t>
      </w:r>
      <w:r w:rsidR="00206342">
        <w:rPr>
          <w:rFonts w:cstheme="minorHAnsi"/>
        </w:rPr>
        <w:t>full-time</w:t>
      </w:r>
      <w:r w:rsidRPr="0073618C">
        <w:rPr>
          <w:rFonts w:cstheme="minorHAnsi"/>
        </w:rPr>
        <w:t xml:space="preserve"> work to provide care and support to the person with disability.</w:t>
      </w:r>
    </w:p>
    <w:p w14:paraId="5A4ECF19" w14:textId="77777777" w:rsidR="007D257E" w:rsidRPr="00FE6A85" w:rsidRDefault="007D257E" w:rsidP="00635C4C">
      <w:pPr>
        <w:autoSpaceDE w:val="0"/>
        <w:autoSpaceDN w:val="0"/>
        <w:adjustRightInd w:val="0"/>
        <w:jc w:val="both"/>
        <w:rPr>
          <w:rFonts w:cstheme="minorHAnsi"/>
        </w:rPr>
      </w:pPr>
      <w:r w:rsidRPr="00FE6A85">
        <w:rPr>
          <w:rFonts w:cstheme="minorHAnsi"/>
        </w:rPr>
        <w:t xml:space="preserve">The qualitative data provided examples of carers increasing their working hours, or pursuing employment activities because they now had a little more time as a result of their child participating in more activities than previously.  </w:t>
      </w:r>
    </w:p>
    <w:p w14:paraId="43CAE9D9" w14:textId="77777777" w:rsidR="005E542D" w:rsidRDefault="005E542D" w:rsidP="005E542D">
      <w:pPr>
        <w:rPr>
          <w:rFonts w:cstheme="minorHAnsi"/>
          <w:i/>
        </w:rPr>
      </w:pPr>
      <w:r w:rsidRPr="008218C6">
        <w:rPr>
          <w:rFonts w:cstheme="minorHAnsi"/>
          <w:i/>
        </w:rPr>
        <w:t>Unintended consequences</w:t>
      </w:r>
    </w:p>
    <w:p w14:paraId="5A7A0578" w14:textId="3081F82E" w:rsidR="005E542D" w:rsidRPr="00964694" w:rsidRDefault="005E542D" w:rsidP="005E542D">
      <w:pPr>
        <w:autoSpaceDE w:val="0"/>
        <w:autoSpaceDN w:val="0"/>
        <w:adjustRightInd w:val="0"/>
        <w:jc w:val="both"/>
        <w:rPr>
          <w:rFonts w:cstheme="minorHAnsi"/>
        </w:rPr>
      </w:pPr>
      <w:r>
        <w:rPr>
          <w:rFonts w:cstheme="minorHAnsi"/>
        </w:rPr>
        <w:t xml:space="preserve">The qualitative data indicated that </w:t>
      </w:r>
      <w:r w:rsidRPr="00964694">
        <w:rPr>
          <w:rFonts w:cstheme="minorHAnsi"/>
        </w:rPr>
        <w:t xml:space="preserve">NDIS funding of individualised support services instead of group-based services had negatively impacted on the social participation of some NDIS participants who no longer attended programs </w:t>
      </w:r>
      <w:r w:rsidR="00EC11D2">
        <w:rPr>
          <w:rFonts w:cstheme="minorHAnsi"/>
        </w:rPr>
        <w:t>where</w:t>
      </w:r>
      <w:r w:rsidRPr="00964694">
        <w:rPr>
          <w:rFonts w:cstheme="minorHAnsi"/>
        </w:rPr>
        <w:t xml:space="preserve"> they had previously mixed with a range of people. </w:t>
      </w:r>
    </w:p>
    <w:p w14:paraId="1630AC0E" w14:textId="77777777" w:rsidR="005E542D" w:rsidRDefault="005E542D" w:rsidP="005E542D">
      <w:pPr>
        <w:autoSpaceDE w:val="0"/>
        <w:autoSpaceDN w:val="0"/>
        <w:adjustRightInd w:val="0"/>
        <w:jc w:val="both"/>
        <w:rPr>
          <w:rFonts w:cstheme="minorHAnsi"/>
        </w:rPr>
      </w:pPr>
      <w:r>
        <w:rPr>
          <w:rFonts w:cstheme="minorHAnsi"/>
        </w:rPr>
        <w:t xml:space="preserve">The qualitative evidence also suggests that </w:t>
      </w:r>
      <w:r w:rsidRPr="00964694">
        <w:rPr>
          <w:rFonts w:cstheme="minorHAnsi"/>
        </w:rPr>
        <w:t>support for carers (within and outside of the NDIS) has diminished since the NDIS roll-out.</w:t>
      </w:r>
    </w:p>
    <w:p w14:paraId="6445584B" w14:textId="2FC92C16" w:rsidR="005E542D" w:rsidRPr="00C84450" w:rsidRDefault="005E542D" w:rsidP="005E542D">
      <w:pPr>
        <w:autoSpaceDE w:val="0"/>
        <w:autoSpaceDN w:val="0"/>
        <w:adjustRightInd w:val="0"/>
        <w:jc w:val="both"/>
        <w:rPr>
          <w:rFonts w:cstheme="minorHAnsi"/>
        </w:rPr>
      </w:pPr>
      <w:r>
        <w:rPr>
          <w:rFonts w:cstheme="minorHAnsi"/>
        </w:rPr>
        <w:t xml:space="preserve">The qualitative data also uncovered </w:t>
      </w:r>
      <w:r w:rsidRPr="00C84450">
        <w:rPr>
          <w:rFonts w:cstheme="minorHAnsi"/>
        </w:rPr>
        <w:t>concerns about the impact the NDIS would have on</w:t>
      </w:r>
      <w:r w:rsidR="00DD3071">
        <w:rPr>
          <w:rFonts w:cstheme="minorHAnsi"/>
        </w:rPr>
        <w:t xml:space="preserve"> people with disability not </w:t>
      </w:r>
      <w:r w:rsidRPr="00C84450">
        <w:rPr>
          <w:rFonts w:cstheme="minorHAnsi"/>
        </w:rPr>
        <w:t xml:space="preserve">eligible </w:t>
      </w:r>
      <w:r w:rsidR="00D322DB">
        <w:rPr>
          <w:rFonts w:cstheme="minorHAnsi"/>
        </w:rPr>
        <w:t>for</w:t>
      </w:r>
      <w:r w:rsidR="00DD3071">
        <w:rPr>
          <w:rFonts w:cstheme="minorHAnsi"/>
        </w:rPr>
        <w:t xml:space="preserve"> the NDIS</w:t>
      </w:r>
      <w:r w:rsidRPr="00C84450">
        <w:rPr>
          <w:rFonts w:cstheme="minorHAnsi"/>
        </w:rPr>
        <w:t>. Some non-NDIS participants were reported to be receiving fewer services while others were falling through service gaps and getting no supports at all.</w:t>
      </w:r>
    </w:p>
    <w:p w14:paraId="1C6BD4C4" w14:textId="77777777" w:rsidR="00050816" w:rsidRDefault="00050816">
      <w:pPr>
        <w:spacing w:before="0"/>
        <w:rPr>
          <w:rFonts w:cstheme="minorHAnsi"/>
        </w:rPr>
      </w:pPr>
      <w:r>
        <w:rPr>
          <w:rFonts w:cstheme="minorHAnsi"/>
        </w:rPr>
        <w:br w:type="page"/>
      </w:r>
    </w:p>
    <w:p w14:paraId="6FCE1F25" w14:textId="77777777" w:rsidR="007F7CBC" w:rsidRPr="00776AE0" w:rsidRDefault="007F7CBC" w:rsidP="00776AE0">
      <w:pPr>
        <w:pStyle w:val="Heading1"/>
        <w:numPr>
          <w:ilvl w:val="0"/>
          <w:numId w:val="0"/>
        </w:numPr>
        <w:jc w:val="left"/>
      </w:pPr>
      <w:bookmarkStart w:id="85" w:name="_Toc466017364"/>
      <w:r w:rsidRPr="00776AE0">
        <w:lastRenderedPageBreak/>
        <w:t>R</w:t>
      </w:r>
      <w:r w:rsidR="00685620">
        <w:t>eference</w:t>
      </w:r>
      <w:r w:rsidR="00063B53">
        <w:t>s</w:t>
      </w:r>
      <w:r w:rsidRPr="00776AE0">
        <w:t>:</w:t>
      </w:r>
      <w:bookmarkEnd w:id="85"/>
    </w:p>
    <w:p w14:paraId="518DB445" w14:textId="77777777" w:rsidR="00765A69" w:rsidRPr="00FD188B" w:rsidRDefault="00765A69" w:rsidP="00765A69">
      <w:pPr>
        <w:autoSpaceDE w:val="0"/>
        <w:autoSpaceDN w:val="0"/>
        <w:adjustRightInd w:val="0"/>
        <w:rPr>
          <w:rFonts w:cstheme="minorHAnsi"/>
        </w:rPr>
      </w:pPr>
      <w:r w:rsidRPr="00FD188B">
        <w:rPr>
          <w:rFonts w:cstheme="minorHAnsi"/>
        </w:rPr>
        <w:t>Australian Unity (2015)</w:t>
      </w:r>
      <w:r w:rsidR="00057934">
        <w:rPr>
          <w:rFonts w:cstheme="minorHAnsi"/>
        </w:rPr>
        <w:t>,</w:t>
      </w:r>
      <w:r w:rsidRPr="00FD188B">
        <w:rPr>
          <w:rFonts w:cstheme="minorHAnsi"/>
        </w:rPr>
        <w:t xml:space="preserve"> </w:t>
      </w:r>
      <w:proofErr w:type="gramStart"/>
      <w:r w:rsidRPr="00FD188B">
        <w:rPr>
          <w:rFonts w:cstheme="minorHAnsi"/>
          <w:i/>
        </w:rPr>
        <w:t>What</w:t>
      </w:r>
      <w:proofErr w:type="gramEnd"/>
      <w:r w:rsidRPr="00FD188B">
        <w:rPr>
          <w:rFonts w:cstheme="minorHAnsi"/>
          <w:i/>
        </w:rPr>
        <w:t xml:space="preserve"> Makes us Happy Third Edition</w:t>
      </w:r>
      <w:r w:rsidRPr="00FD188B">
        <w:rPr>
          <w:rFonts w:cstheme="minorHAnsi"/>
        </w:rPr>
        <w:t xml:space="preserve">, Australian Unity Limited, Melbourne. </w:t>
      </w:r>
    </w:p>
    <w:p w14:paraId="44498F36" w14:textId="77777777" w:rsidR="00765A69" w:rsidRDefault="00765A69" w:rsidP="00765A69">
      <w:pPr>
        <w:autoSpaceDE w:val="0"/>
        <w:autoSpaceDN w:val="0"/>
        <w:adjustRightInd w:val="0"/>
        <w:rPr>
          <w:rFonts w:cstheme="minorHAnsi"/>
        </w:rPr>
      </w:pPr>
      <w:r w:rsidRPr="00E52CF6">
        <w:rPr>
          <w:rFonts w:cstheme="minorHAnsi"/>
        </w:rPr>
        <w:t>Inter</w:t>
      </w:r>
      <w:r w:rsidR="00057934">
        <w:rPr>
          <w:rFonts w:cstheme="minorHAnsi"/>
        </w:rPr>
        <w:t>national Wellbeing Group (2013),</w:t>
      </w:r>
      <w:r w:rsidRPr="00E52CF6">
        <w:rPr>
          <w:rFonts w:cstheme="minorHAnsi"/>
        </w:rPr>
        <w:t xml:space="preserve"> Personal Wellbeing Index: 5th Edition. Melbourne: Australian Centre on Qu</w:t>
      </w:r>
      <w:r>
        <w:rPr>
          <w:rFonts w:cstheme="minorHAnsi"/>
        </w:rPr>
        <w:t xml:space="preserve">ality of Life, Deakin University </w:t>
      </w:r>
      <w:r w:rsidRPr="00E52CF6">
        <w:rPr>
          <w:rFonts w:cstheme="minorHAnsi"/>
        </w:rPr>
        <w:t>(</w:t>
      </w:r>
      <w:hyperlink r:id="rId27" w:history="1">
        <w:r w:rsidRPr="00E52CF6">
          <w:rPr>
            <w:rFonts w:cstheme="minorHAnsi"/>
          </w:rPr>
          <w:t>http://www.deakin.edu.au/research/acqol/instruments/wellbeing-index/index.php</w:t>
        </w:r>
      </w:hyperlink>
      <w:r w:rsidRPr="00E52CF6">
        <w:rPr>
          <w:rFonts w:cstheme="minorHAnsi"/>
        </w:rPr>
        <w:t>)</w:t>
      </w:r>
    </w:p>
    <w:p w14:paraId="5507E3C8" w14:textId="77777777" w:rsidR="00765A69" w:rsidRDefault="00765A69" w:rsidP="00765A69">
      <w:pPr>
        <w:autoSpaceDE w:val="0"/>
        <w:autoSpaceDN w:val="0"/>
        <w:adjustRightInd w:val="0"/>
        <w:rPr>
          <w:rFonts w:cstheme="minorHAnsi"/>
        </w:rPr>
      </w:pPr>
      <w:r>
        <w:rPr>
          <w:rFonts w:cstheme="minorHAnsi"/>
        </w:rPr>
        <w:t>National Institute of Labour Studies (NILS) (2014)</w:t>
      </w:r>
      <w:r w:rsidR="00057934">
        <w:rPr>
          <w:rFonts w:cstheme="minorHAnsi"/>
        </w:rPr>
        <w:t>,</w:t>
      </w:r>
      <w:r>
        <w:rPr>
          <w:rFonts w:cstheme="minorHAnsi"/>
        </w:rPr>
        <w:t xml:space="preserve"> Evaluation of the launch of the National Disability Insurance Scheme: Evaluation Framework. Adelaide: Flinders University. </w:t>
      </w:r>
      <w:hyperlink r:id="rId28" w:history="1">
        <w:r w:rsidRPr="00712F7F">
          <w:rPr>
            <w:rStyle w:val="Hyperlink"/>
            <w:rFonts w:cstheme="minorHAnsi"/>
          </w:rPr>
          <w:t>http://ndisevaluation.net.au/information/ndis-evaluation-framework.cfm</w:t>
        </w:r>
      </w:hyperlink>
    </w:p>
    <w:p w14:paraId="2ABA4F57" w14:textId="77777777" w:rsidR="00765A69" w:rsidRDefault="00765A69" w:rsidP="00765A69">
      <w:pPr>
        <w:autoSpaceDE w:val="0"/>
        <w:autoSpaceDN w:val="0"/>
        <w:adjustRightInd w:val="0"/>
        <w:rPr>
          <w:rFonts w:cstheme="minorHAnsi"/>
        </w:rPr>
      </w:pPr>
      <w:r>
        <w:rPr>
          <w:rFonts w:cstheme="minorHAnsi"/>
        </w:rPr>
        <w:t>National Institute of Labour Studies (NILS) (2015)</w:t>
      </w:r>
      <w:r w:rsidR="00057934">
        <w:rPr>
          <w:rFonts w:cstheme="minorHAnsi"/>
        </w:rPr>
        <w:t>,</w:t>
      </w:r>
      <w:r>
        <w:rPr>
          <w:rFonts w:cstheme="minorHAnsi"/>
        </w:rPr>
        <w:t xml:space="preserve"> Evaluation of the NDIS: Initial Report. Adelaide: Flinders University. </w:t>
      </w:r>
    </w:p>
    <w:p w14:paraId="488294B9" w14:textId="77777777" w:rsidR="00765A69" w:rsidRDefault="00765A69" w:rsidP="00765A69">
      <w:pPr>
        <w:autoSpaceDE w:val="0"/>
        <w:autoSpaceDN w:val="0"/>
        <w:adjustRightInd w:val="0"/>
        <w:rPr>
          <w:rFonts w:cstheme="minorHAnsi"/>
        </w:rPr>
      </w:pPr>
      <w:r w:rsidRPr="00E52CF6">
        <w:rPr>
          <w:rFonts w:cstheme="minorHAnsi"/>
        </w:rPr>
        <w:t xml:space="preserve">OECD (2013), OECD Guidelines on Measuring Subjective Well-being, OECD Publishing. </w:t>
      </w:r>
      <w:hyperlink r:id="rId29" w:history="1">
        <w:r w:rsidRPr="00E52CF6">
          <w:rPr>
            <w:rFonts w:cstheme="minorHAnsi"/>
          </w:rPr>
          <w:t>http://dx.doi.org/10.1787/9789264191655-en</w:t>
        </w:r>
      </w:hyperlink>
    </w:p>
    <w:p w14:paraId="5490480F" w14:textId="77777777" w:rsidR="00765A69" w:rsidRPr="00E52CF6" w:rsidRDefault="00765A69" w:rsidP="00765A69">
      <w:pPr>
        <w:autoSpaceDE w:val="0"/>
        <w:autoSpaceDN w:val="0"/>
        <w:adjustRightInd w:val="0"/>
        <w:rPr>
          <w:rFonts w:cstheme="minorHAnsi"/>
        </w:rPr>
      </w:pPr>
      <w:r w:rsidRPr="00E52CF6">
        <w:rPr>
          <w:rFonts w:cstheme="minorHAnsi"/>
        </w:rPr>
        <w:t>Qu, L., Baxter, J., Weston, R., Moloney, L., &amp; Hayes, A. (2012)</w:t>
      </w:r>
      <w:r w:rsidR="00057934">
        <w:rPr>
          <w:rFonts w:cstheme="minorHAnsi"/>
        </w:rPr>
        <w:t>,</w:t>
      </w:r>
      <w:r w:rsidRPr="00E52CF6">
        <w:rPr>
          <w:rFonts w:cstheme="minorHAnsi"/>
        </w:rPr>
        <w:t xml:space="preserve"> </w:t>
      </w:r>
      <w:hyperlink r:id="rId30" w:history="1">
        <w:r w:rsidRPr="00E52CF6">
          <w:rPr>
            <w:rFonts w:cstheme="minorHAnsi"/>
            <w:i/>
            <w:iCs/>
          </w:rPr>
          <w:t>Family-related life events: Insights from two Australian longitudinal studies</w:t>
        </w:r>
      </w:hyperlink>
      <w:r w:rsidRPr="00E52CF6">
        <w:rPr>
          <w:rFonts w:cstheme="minorHAnsi"/>
        </w:rPr>
        <w:t xml:space="preserve"> (Research Report No. 22). Melbourne: Australian Institute of Family Studies.</w:t>
      </w:r>
    </w:p>
    <w:p w14:paraId="3E2952E6" w14:textId="77777777" w:rsidR="00765A69" w:rsidRDefault="00765A69">
      <w:pPr>
        <w:spacing w:before="0"/>
        <w:rPr>
          <w:rFonts w:ascii="Arial" w:eastAsiaTheme="majorEastAsia" w:hAnsi="Arial" w:cs="Arial"/>
          <w:bCs/>
          <w:color w:val="000080"/>
          <w:sz w:val="36"/>
          <w:szCs w:val="18"/>
          <w:lang w:val="en-GB"/>
        </w:rPr>
      </w:pPr>
      <w:r>
        <w:br w:type="page"/>
      </w:r>
    </w:p>
    <w:p w14:paraId="525E072A" w14:textId="77777777" w:rsidR="00776AE0" w:rsidRPr="00776AE0" w:rsidRDefault="00776AE0" w:rsidP="00776AE0">
      <w:pPr>
        <w:pStyle w:val="Heading1"/>
        <w:numPr>
          <w:ilvl w:val="0"/>
          <w:numId w:val="0"/>
        </w:numPr>
        <w:jc w:val="left"/>
      </w:pPr>
      <w:bookmarkStart w:id="86" w:name="_Toc466017365"/>
      <w:r w:rsidRPr="00776AE0">
        <w:lastRenderedPageBreak/>
        <w:t>Appendix</w:t>
      </w:r>
      <w:r w:rsidR="00685620">
        <w:t>:</w:t>
      </w:r>
      <w:bookmarkEnd w:id="86"/>
    </w:p>
    <w:p w14:paraId="7C45A647" w14:textId="77777777" w:rsidR="004D09FE" w:rsidRDefault="004D09FE" w:rsidP="00E80A2C">
      <w:pPr>
        <w:pStyle w:val="Heading2"/>
        <w:numPr>
          <w:ilvl w:val="0"/>
          <w:numId w:val="0"/>
        </w:numPr>
      </w:pPr>
      <w:bookmarkStart w:id="87" w:name="_Toc458096113"/>
      <w:bookmarkStart w:id="88" w:name="_Toc466017366"/>
      <w:r>
        <w:t>Appendix 1.1</w:t>
      </w:r>
      <w:bookmarkEnd w:id="87"/>
      <w:bookmarkEnd w:id="88"/>
    </w:p>
    <w:p w14:paraId="7FEEF371" w14:textId="14AD287B" w:rsidR="008A4F20" w:rsidRPr="008A4F20" w:rsidRDefault="008A4F20" w:rsidP="008A4F20">
      <w:pPr>
        <w:spacing w:after="60" w:line="240" w:lineRule="auto"/>
      </w:pPr>
      <w:r w:rsidRPr="008A4F20">
        <w:rPr>
          <w:rFonts w:eastAsia="Times" w:cs="Times New Roman"/>
          <w:b/>
          <w:bCs/>
          <w:sz w:val="20"/>
          <w:szCs w:val="24"/>
          <w:lang w:eastAsia="zh-CN"/>
        </w:rPr>
        <w:t>Key evaluation questions addressed in Initial Report and Intermediate Report</w:t>
      </w:r>
    </w:p>
    <w:tbl>
      <w:tblPr>
        <w:tblStyle w:val="GridTable1Light-Accent5"/>
        <w:tblW w:w="0" w:type="auto"/>
        <w:tblLook w:val="04A0" w:firstRow="1" w:lastRow="0" w:firstColumn="1" w:lastColumn="0" w:noHBand="0" w:noVBand="1"/>
        <w:tblCaption w:val="Table displaying key evaluation questions addressed in Initial Report and draft Intermediate Report"/>
      </w:tblPr>
      <w:tblGrid>
        <w:gridCol w:w="588"/>
        <w:gridCol w:w="3174"/>
        <w:gridCol w:w="1478"/>
        <w:gridCol w:w="2185"/>
        <w:gridCol w:w="1635"/>
      </w:tblGrid>
      <w:tr w:rsidR="004D09FE" w:rsidRPr="00D7103E" w14:paraId="25AFC4CA" w14:textId="77777777" w:rsidTr="007E3379">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588" w:type="dxa"/>
            <w:noWrap/>
            <w:hideMark/>
          </w:tcPr>
          <w:p w14:paraId="55AE0965" w14:textId="504B77D5" w:rsidR="004D09FE" w:rsidRPr="00D23689" w:rsidRDefault="00D23689" w:rsidP="004D09FE">
            <w:pPr>
              <w:rPr>
                <w:b w:val="0"/>
                <w:bCs w:val="0"/>
                <w:sz w:val="4"/>
                <w:szCs w:val="4"/>
              </w:rPr>
            </w:pPr>
            <w:r w:rsidRPr="00D23689">
              <w:rPr>
                <w:color w:val="FFFFFF" w:themeColor="background1"/>
                <w:sz w:val="4"/>
                <w:szCs w:val="4"/>
              </w:rPr>
              <w:t>Question</w:t>
            </w:r>
            <w:bookmarkStart w:id="89" w:name="Title_KEQ_APP1_1"/>
            <w:bookmarkEnd w:id="89"/>
            <w:r w:rsidRPr="00D23689">
              <w:rPr>
                <w:color w:val="FFFFFF" w:themeColor="background1"/>
                <w:sz w:val="4"/>
                <w:szCs w:val="4"/>
              </w:rPr>
              <w:t xml:space="preserve"> number</w:t>
            </w:r>
          </w:p>
        </w:tc>
        <w:tc>
          <w:tcPr>
            <w:tcW w:w="3174" w:type="dxa"/>
            <w:hideMark/>
          </w:tcPr>
          <w:p w14:paraId="10AB56AA" w14:textId="77777777" w:rsidR="004D09FE" w:rsidRPr="007E3379" w:rsidRDefault="004D09FE" w:rsidP="004D09FE">
            <w:pPr>
              <w:cnfStyle w:val="100000000000" w:firstRow="1" w:lastRow="0" w:firstColumn="0" w:lastColumn="0" w:oddVBand="0" w:evenVBand="0" w:oddHBand="0" w:evenHBand="0" w:firstRowFirstColumn="0" w:firstRowLastColumn="0" w:lastRowFirstColumn="0" w:lastRowLastColumn="0"/>
              <w:rPr>
                <w:b w:val="0"/>
                <w:bCs w:val="0"/>
                <w:sz w:val="21"/>
                <w:szCs w:val="21"/>
              </w:rPr>
            </w:pPr>
            <w:r w:rsidRPr="007E3379">
              <w:rPr>
                <w:sz w:val="21"/>
                <w:szCs w:val="21"/>
              </w:rPr>
              <w:t>KEQ</w:t>
            </w:r>
          </w:p>
        </w:tc>
        <w:tc>
          <w:tcPr>
            <w:tcW w:w="1478" w:type="dxa"/>
            <w:hideMark/>
          </w:tcPr>
          <w:p w14:paraId="18286B9C" w14:textId="77777777" w:rsidR="004D09FE" w:rsidRPr="007E3379" w:rsidRDefault="004D09FE" w:rsidP="004D09FE">
            <w:pPr>
              <w:cnfStyle w:val="100000000000" w:firstRow="1" w:lastRow="0" w:firstColumn="0" w:lastColumn="0" w:oddVBand="0" w:evenVBand="0" w:oddHBand="0" w:evenHBand="0" w:firstRowFirstColumn="0" w:firstRowLastColumn="0" w:lastRowFirstColumn="0" w:lastRowLastColumn="0"/>
              <w:rPr>
                <w:b w:val="0"/>
                <w:bCs w:val="0"/>
                <w:sz w:val="21"/>
                <w:szCs w:val="21"/>
              </w:rPr>
            </w:pPr>
            <w:r w:rsidRPr="007E3379">
              <w:rPr>
                <w:sz w:val="21"/>
                <w:szCs w:val="21"/>
              </w:rPr>
              <w:t>Initial Report</w:t>
            </w:r>
          </w:p>
        </w:tc>
        <w:tc>
          <w:tcPr>
            <w:tcW w:w="2185" w:type="dxa"/>
            <w:hideMark/>
          </w:tcPr>
          <w:p w14:paraId="61B50DD2" w14:textId="15FDB4B6" w:rsidR="004D09FE" w:rsidRPr="007E3379" w:rsidRDefault="00B1151A" w:rsidP="007E3379">
            <w:pPr>
              <w:ind w:right="92"/>
              <w:cnfStyle w:val="100000000000" w:firstRow="1" w:lastRow="0" w:firstColumn="0" w:lastColumn="0" w:oddVBand="0" w:evenVBand="0" w:oddHBand="0" w:evenHBand="0" w:firstRowFirstColumn="0" w:firstRowLastColumn="0" w:lastRowFirstColumn="0" w:lastRowLastColumn="0"/>
              <w:rPr>
                <w:b w:val="0"/>
                <w:bCs w:val="0"/>
                <w:sz w:val="21"/>
                <w:szCs w:val="21"/>
              </w:rPr>
            </w:pPr>
            <w:r>
              <w:rPr>
                <w:sz w:val="21"/>
                <w:szCs w:val="21"/>
              </w:rPr>
              <w:t>I</w:t>
            </w:r>
            <w:r w:rsidR="004D09FE" w:rsidRPr="007E3379">
              <w:rPr>
                <w:sz w:val="21"/>
                <w:szCs w:val="21"/>
              </w:rPr>
              <w:t>ntermediate Report</w:t>
            </w:r>
          </w:p>
        </w:tc>
        <w:tc>
          <w:tcPr>
            <w:tcW w:w="1635" w:type="dxa"/>
            <w:hideMark/>
          </w:tcPr>
          <w:p w14:paraId="79E01C6F" w14:textId="77777777" w:rsidR="004D09FE" w:rsidRPr="007E3379" w:rsidRDefault="004D09FE" w:rsidP="004D09FE">
            <w:pPr>
              <w:cnfStyle w:val="100000000000" w:firstRow="1" w:lastRow="0" w:firstColumn="0" w:lastColumn="0" w:oddVBand="0" w:evenVBand="0" w:oddHBand="0" w:evenHBand="0" w:firstRowFirstColumn="0" w:firstRowLastColumn="0" w:lastRowFirstColumn="0" w:lastRowLastColumn="0"/>
              <w:rPr>
                <w:b w:val="0"/>
                <w:bCs w:val="0"/>
                <w:sz w:val="21"/>
                <w:szCs w:val="21"/>
              </w:rPr>
            </w:pPr>
            <w:r w:rsidRPr="007E3379">
              <w:rPr>
                <w:sz w:val="21"/>
                <w:szCs w:val="21"/>
              </w:rPr>
              <w:t>Theme</w:t>
            </w:r>
          </w:p>
        </w:tc>
      </w:tr>
      <w:tr w:rsidR="004D09FE" w:rsidRPr="00D7103E" w14:paraId="4811FC26" w14:textId="77777777" w:rsidTr="007E3379">
        <w:trPr>
          <w:trHeight w:val="765"/>
        </w:trPr>
        <w:tc>
          <w:tcPr>
            <w:cnfStyle w:val="001000000000" w:firstRow="0" w:lastRow="0" w:firstColumn="1" w:lastColumn="0" w:oddVBand="0" w:evenVBand="0" w:oddHBand="0" w:evenHBand="0" w:firstRowFirstColumn="0" w:firstRowLastColumn="0" w:lastRowFirstColumn="0" w:lastRowLastColumn="0"/>
            <w:tcW w:w="588" w:type="dxa"/>
            <w:noWrap/>
            <w:hideMark/>
          </w:tcPr>
          <w:p w14:paraId="631D339A" w14:textId="77777777" w:rsidR="004D09FE" w:rsidRPr="00481952" w:rsidRDefault="004D09FE" w:rsidP="00D23689">
            <w:pPr>
              <w:jc w:val="right"/>
              <w:rPr>
                <w:sz w:val="18"/>
              </w:rPr>
            </w:pPr>
            <w:r w:rsidRPr="00481952">
              <w:rPr>
                <w:sz w:val="18"/>
              </w:rPr>
              <w:t>1</w:t>
            </w:r>
          </w:p>
        </w:tc>
        <w:tc>
          <w:tcPr>
            <w:tcW w:w="3174" w:type="dxa"/>
            <w:hideMark/>
          </w:tcPr>
          <w:p w14:paraId="725179F4" w14:textId="77777777"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 xml:space="preserve">To what extent has </w:t>
            </w:r>
            <w:r>
              <w:rPr>
                <w:sz w:val="16"/>
              </w:rPr>
              <w:t>the</w:t>
            </w:r>
            <w:r w:rsidRPr="00481952">
              <w:rPr>
                <w:sz w:val="16"/>
              </w:rPr>
              <w:t xml:space="preserve"> NDIS contributed to changes in wellbeing and quality of life for people with disability, their families and carers?</w:t>
            </w:r>
          </w:p>
        </w:tc>
        <w:tc>
          <w:tcPr>
            <w:tcW w:w="1478" w:type="dxa"/>
            <w:hideMark/>
          </w:tcPr>
          <w:p w14:paraId="3AC06BC5" w14:textId="5F0FC3D4" w:rsidR="004D09FE" w:rsidRPr="00481952" w:rsidRDefault="004D09FE" w:rsidP="00656615">
            <w:pPr>
              <w:cnfStyle w:val="000000000000" w:firstRow="0" w:lastRow="0" w:firstColumn="0" w:lastColumn="0" w:oddVBand="0" w:evenVBand="0" w:oddHBand="0" w:evenHBand="0" w:firstRowFirstColumn="0" w:firstRowLastColumn="0" w:lastRowFirstColumn="0" w:lastRowLastColumn="0"/>
              <w:rPr>
                <w:b/>
                <w:bCs/>
                <w:sz w:val="16"/>
              </w:rPr>
            </w:pPr>
          </w:p>
        </w:tc>
        <w:tc>
          <w:tcPr>
            <w:tcW w:w="2185" w:type="dxa"/>
            <w:hideMark/>
          </w:tcPr>
          <w:p w14:paraId="02F32E3A" w14:textId="77777777" w:rsidR="004D09FE" w:rsidRPr="00481952" w:rsidRDefault="007F03E5" w:rsidP="00656615">
            <w:pPr>
              <w:cnfStyle w:val="000000000000" w:firstRow="0" w:lastRow="0" w:firstColumn="0" w:lastColumn="0" w:oddVBand="0" w:evenVBand="0" w:oddHBand="0" w:evenHBand="0" w:firstRowFirstColumn="0" w:firstRowLastColumn="0" w:lastRowFirstColumn="0" w:lastRowLastColumn="0"/>
              <w:rPr>
                <w:sz w:val="16"/>
              </w:rPr>
            </w:pPr>
            <w:r>
              <w:rPr>
                <w:sz w:val="16"/>
              </w:rPr>
              <w:t>Quant and Qual evidence</w:t>
            </w:r>
          </w:p>
        </w:tc>
        <w:tc>
          <w:tcPr>
            <w:tcW w:w="1635" w:type="dxa"/>
            <w:noWrap/>
            <w:hideMark/>
          </w:tcPr>
          <w:p w14:paraId="46410963" w14:textId="5D2284D6" w:rsidR="004D09FE" w:rsidRPr="00481952" w:rsidRDefault="00656615" w:rsidP="00656615">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Participation</w:t>
            </w:r>
          </w:p>
        </w:tc>
      </w:tr>
      <w:tr w:rsidR="004D09FE" w:rsidRPr="00D7103E" w14:paraId="1AADBC43" w14:textId="77777777" w:rsidTr="007E3379">
        <w:trPr>
          <w:trHeight w:val="1275"/>
        </w:trPr>
        <w:tc>
          <w:tcPr>
            <w:cnfStyle w:val="001000000000" w:firstRow="0" w:lastRow="0" w:firstColumn="1" w:lastColumn="0" w:oddVBand="0" w:evenVBand="0" w:oddHBand="0" w:evenHBand="0" w:firstRowFirstColumn="0" w:firstRowLastColumn="0" w:lastRowFirstColumn="0" w:lastRowLastColumn="0"/>
            <w:tcW w:w="588" w:type="dxa"/>
            <w:noWrap/>
            <w:hideMark/>
          </w:tcPr>
          <w:p w14:paraId="75031ED5" w14:textId="77777777" w:rsidR="004D09FE" w:rsidRPr="00481952" w:rsidRDefault="004D09FE" w:rsidP="00D23689">
            <w:pPr>
              <w:jc w:val="right"/>
              <w:rPr>
                <w:sz w:val="18"/>
              </w:rPr>
            </w:pPr>
            <w:r w:rsidRPr="00481952">
              <w:rPr>
                <w:sz w:val="18"/>
              </w:rPr>
              <w:t>2</w:t>
            </w:r>
          </w:p>
        </w:tc>
        <w:tc>
          <w:tcPr>
            <w:tcW w:w="3174" w:type="dxa"/>
            <w:hideMark/>
          </w:tcPr>
          <w:p w14:paraId="13C2DA33" w14:textId="77777777"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To what extent has the NDIS contributed to changes in social and economic participation (including employment, education and the ability to express wishes and have them respected) for people with disability, their families and carers?</w:t>
            </w:r>
          </w:p>
        </w:tc>
        <w:tc>
          <w:tcPr>
            <w:tcW w:w="1478" w:type="dxa"/>
            <w:hideMark/>
          </w:tcPr>
          <w:p w14:paraId="3539A414" w14:textId="77777777" w:rsidR="004D09FE" w:rsidRPr="00481952" w:rsidRDefault="007F03E5" w:rsidP="00656615">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2185" w:type="dxa"/>
            <w:hideMark/>
          </w:tcPr>
          <w:p w14:paraId="7F586D07" w14:textId="77777777" w:rsidR="004D09FE" w:rsidRPr="00481952" w:rsidRDefault="007F03E5" w:rsidP="00656615">
            <w:pPr>
              <w:cnfStyle w:val="000000000000" w:firstRow="0" w:lastRow="0" w:firstColumn="0" w:lastColumn="0" w:oddVBand="0" w:evenVBand="0" w:oddHBand="0" w:evenHBand="0" w:firstRowFirstColumn="0" w:firstRowLastColumn="0" w:lastRowFirstColumn="0" w:lastRowLastColumn="0"/>
              <w:rPr>
                <w:sz w:val="16"/>
              </w:rPr>
            </w:pPr>
            <w:r>
              <w:rPr>
                <w:sz w:val="16"/>
              </w:rPr>
              <w:t>Quant and Qual evidence</w:t>
            </w:r>
          </w:p>
        </w:tc>
        <w:tc>
          <w:tcPr>
            <w:tcW w:w="1635" w:type="dxa"/>
            <w:noWrap/>
            <w:hideMark/>
          </w:tcPr>
          <w:p w14:paraId="7E5B969B" w14:textId="40F4B9FC" w:rsidR="004D09FE" w:rsidRPr="00481952" w:rsidRDefault="00656615" w:rsidP="00656615">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Participation</w:t>
            </w:r>
          </w:p>
        </w:tc>
      </w:tr>
      <w:tr w:rsidR="004D09FE" w:rsidRPr="00D7103E" w14:paraId="7F3747AA" w14:textId="77777777" w:rsidTr="007E3379">
        <w:trPr>
          <w:trHeight w:val="510"/>
        </w:trPr>
        <w:tc>
          <w:tcPr>
            <w:cnfStyle w:val="001000000000" w:firstRow="0" w:lastRow="0" w:firstColumn="1" w:lastColumn="0" w:oddVBand="0" w:evenVBand="0" w:oddHBand="0" w:evenHBand="0" w:firstRowFirstColumn="0" w:firstRowLastColumn="0" w:lastRowFirstColumn="0" w:lastRowLastColumn="0"/>
            <w:tcW w:w="588" w:type="dxa"/>
            <w:noWrap/>
            <w:hideMark/>
          </w:tcPr>
          <w:p w14:paraId="161C04E0" w14:textId="77777777" w:rsidR="004D09FE" w:rsidRPr="00481952" w:rsidRDefault="004D09FE" w:rsidP="00D23689">
            <w:pPr>
              <w:jc w:val="right"/>
              <w:rPr>
                <w:sz w:val="18"/>
              </w:rPr>
            </w:pPr>
            <w:r w:rsidRPr="00481952">
              <w:rPr>
                <w:sz w:val="18"/>
              </w:rPr>
              <w:t>3</w:t>
            </w:r>
          </w:p>
        </w:tc>
        <w:tc>
          <w:tcPr>
            <w:tcW w:w="3174" w:type="dxa"/>
            <w:hideMark/>
          </w:tcPr>
          <w:p w14:paraId="4BF3B122" w14:textId="77777777"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 xml:space="preserve">To what extent has </w:t>
            </w:r>
            <w:r>
              <w:rPr>
                <w:sz w:val="16"/>
              </w:rPr>
              <w:t>the</w:t>
            </w:r>
            <w:r w:rsidRPr="00481952">
              <w:rPr>
                <w:sz w:val="16"/>
              </w:rPr>
              <w:t xml:space="preserve"> NDIS enabled people with disability, their families and carers to achieve their goals?</w:t>
            </w:r>
          </w:p>
        </w:tc>
        <w:tc>
          <w:tcPr>
            <w:tcW w:w="1478" w:type="dxa"/>
            <w:hideMark/>
          </w:tcPr>
          <w:p w14:paraId="5EDF4230" w14:textId="77777777" w:rsidR="004D09FE" w:rsidRPr="00481952" w:rsidRDefault="004D09FE" w:rsidP="00656615">
            <w:pPr>
              <w:cnfStyle w:val="000000000000" w:firstRow="0" w:lastRow="0" w:firstColumn="0" w:lastColumn="0" w:oddVBand="0" w:evenVBand="0" w:oddHBand="0" w:evenHBand="0" w:firstRowFirstColumn="0" w:firstRowLastColumn="0" w:lastRowFirstColumn="0" w:lastRowLastColumn="0"/>
              <w:rPr>
                <w:sz w:val="16"/>
              </w:rPr>
            </w:pPr>
          </w:p>
        </w:tc>
        <w:tc>
          <w:tcPr>
            <w:tcW w:w="2185" w:type="dxa"/>
            <w:hideMark/>
          </w:tcPr>
          <w:p w14:paraId="35FB074D" w14:textId="77777777" w:rsidR="004D09FE" w:rsidRPr="00481952" w:rsidRDefault="007F03E5" w:rsidP="00656615">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1635" w:type="dxa"/>
            <w:noWrap/>
            <w:hideMark/>
          </w:tcPr>
          <w:p w14:paraId="7A53E2F8" w14:textId="341C6AEA" w:rsidR="004D09FE" w:rsidRPr="00481952" w:rsidRDefault="00656615" w:rsidP="00656615">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Participation</w:t>
            </w:r>
          </w:p>
        </w:tc>
      </w:tr>
      <w:tr w:rsidR="004D09FE" w:rsidRPr="00D7103E" w14:paraId="347BF1DC" w14:textId="77777777" w:rsidTr="007E3379">
        <w:trPr>
          <w:trHeight w:val="765"/>
        </w:trPr>
        <w:tc>
          <w:tcPr>
            <w:cnfStyle w:val="001000000000" w:firstRow="0" w:lastRow="0" w:firstColumn="1" w:lastColumn="0" w:oddVBand="0" w:evenVBand="0" w:oddHBand="0" w:evenHBand="0" w:firstRowFirstColumn="0" w:firstRowLastColumn="0" w:lastRowFirstColumn="0" w:lastRowLastColumn="0"/>
            <w:tcW w:w="588" w:type="dxa"/>
            <w:noWrap/>
            <w:hideMark/>
          </w:tcPr>
          <w:p w14:paraId="06C54377" w14:textId="77777777" w:rsidR="004D09FE" w:rsidRPr="00481952" w:rsidRDefault="004D09FE" w:rsidP="00D23689">
            <w:pPr>
              <w:jc w:val="right"/>
              <w:rPr>
                <w:sz w:val="18"/>
              </w:rPr>
            </w:pPr>
            <w:r w:rsidRPr="00481952">
              <w:rPr>
                <w:sz w:val="18"/>
              </w:rPr>
              <w:t>4</w:t>
            </w:r>
          </w:p>
        </w:tc>
        <w:tc>
          <w:tcPr>
            <w:tcW w:w="3174" w:type="dxa"/>
            <w:hideMark/>
          </w:tcPr>
          <w:p w14:paraId="58B9E5B3" w14:textId="77777777"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 xml:space="preserve">To what extent has </w:t>
            </w:r>
            <w:r>
              <w:rPr>
                <w:sz w:val="16"/>
              </w:rPr>
              <w:t>the</w:t>
            </w:r>
            <w:r w:rsidRPr="00481952">
              <w:rPr>
                <w:sz w:val="16"/>
              </w:rPr>
              <w:t xml:space="preserve"> NDIS enabled people with disability, their families and carers to have increased choice and control over their supports?</w:t>
            </w:r>
          </w:p>
        </w:tc>
        <w:tc>
          <w:tcPr>
            <w:tcW w:w="1478" w:type="dxa"/>
            <w:hideMark/>
          </w:tcPr>
          <w:p w14:paraId="6EADEA14" w14:textId="77777777" w:rsidR="004D09FE" w:rsidRPr="00481952" w:rsidRDefault="007F03E5" w:rsidP="00656615">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2185" w:type="dxa"/>
            <w:hideMark/>
          </w:tcPr>
          <w:p w14:paraId="20F9EA3E" w14:textId="77777777" w:rsidR="004D09FE" w:rsidRPr="00481952" w:rsidRDefault="007F03E5" w:rsidP="00656615">
            <w:pPr>
              <w:cnfStyle w:val="000000000000" w:firstRow="0" w:lastRow="0" w:firstColumn="0" w:lastColumn="0" w:oddVBand="0" w:evenVBand="0" w:oddHBand="0" w:evenHBand="0" w:firstRowFirstColumn="0" w:firstRowLastColumn="0" w:lastRowFirstColumn="0" w:lastRowLastColumn="0"/>
              <w:rPr>
                <w:sz w:val="16"/>
              </w:rPr>
            </w:pPr>
            <w:r>
              <w:rPr>
                <w:sz w:val="16"/>
              </w:rPr>
              <w:t>Quant and Qual evidence</w:t>
            </w:r>
          </w:p>
        </w:tc>
        <w:tc>
          <w:tcPr>
            <w:tcW w:w="1635" w:type="dxa"/>
            <w:noWrap/>
            <w:hideMark/>
          </w:tcPr>
          <w:p w14:paraId="2E9C126F" w14:textId="0F72FA15" w:rsidR="004D09FE" w:rsidRPr="00481952" w:rsidRDefault="00656615" w:rsidP="00656615">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Choice &amp; control</w:t>
            </w:r>
          </w:p>
        </w:tc>
      </w:tr>
      <w:tr w:rsidR="004D09FE" w:rsidRPr="00D7103E" w14:paraId="71CC587D" w14:textId="77777777" w:rsidTr="007E3379">
        <w:trPr>
          <w:trHeight w:val="510"/>
        </w:trPr>
        <w:tc>
          <w:tcPr>
            <w:cnfStyle w:val="001000000000" w:firstRow="0" w:lastRow="0" w:firstColumn="1" w:lastColumn="0" w:oddVBand="0" w:evenVBand="0" w:oddHBand="0" w:evenHBand="0" w:firstRowFirstColumn="0" w:firstRowLastColumn="0" w:lastRowFirstColumn="0" w:lastRowLastColumn="0"/>
            <w:tcW w:w="588" w:type="dxa"/>
            <w:noWrap/>
            <w:hideMark/>
          </w:tcPr>
          <w:p w14:paraId="11FA4DFB" w14:textId="77777777" w:rsidR="004D09FE" w:rsidRPr="00481952" w:rsidRDefault="004D09FE" w:rsidP="00D23689">
            <w:pPr>
              <w:jc w:val="right"/>
              <w:rPr>
                <w:sz w:val="18"/>
              </w:rPr>
            </w:pPr>
            <w:r w:rsidRPr="00481952">
              <w:rPr>
                <w:sz w:val="18"/>
              </w:rPr>
              <w:t>5</w:t>
            </w:r>
          </w:p>
        </w:tc>
        <w:tc>
          <w:tcPr>
            <w:tcW w:w="3174" w:type="dxa"/>
            <w:hideMark/>
          </w:tcPr>
          <w:p w14:paraId="4A8E4D7B" w14:textId="77777777"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To what extent did people have increased choice and control over the development and implementation of their plan?</w:t>
            </w:r>
          </w:p>
        </w:tc>
        <w:tc>
          <w:tcPr>
            <w:tcW w:w="1478" w:type="dxa"/>
            <w:hideMark/>
          </w:tcPr>
          <w:p w14:paraId="503F4378" w14:textId="77777777" w:rsidR="004D09FE" w:rsidRPr="00481952" w:rsidRDefault="007F03E5" w:rsidP="00656615">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2185" w:type="dxa"/>
            <w:hideMark/>
          </w:tcPr>
          <w:p w14:paraId="260C3FFE" w14:textId="77777777" w:rsidR="004D09FE" w:rsidRPr="00481952" w:rsidRDefault="007F03E5" w:rsidP="00656615">
            <w:pPr>
              <w:cnfStyle w:val="000000000000" w:firstRow="0" w:lastRow="0" w:firstColumn="0" w:lastColumn="0" w:oddVBand="0" w:evenVBand="0" w:oddHBand="0" w:evenHBand="0" w:firstRowFirstColumn="0" w:firstRowLastColumn="0" w:lastRowFirstColumn="0" w:lastRowLastColumn="0"/>
              <w:rPr>
                <w:sz w:val="16"/>
              </w:rPr>
            </w:pPr>
            <w:r>
              <w:rPr>
                <w:sz w:val="16"/>
              </w:rPr>
              <w:t>Quant and Qual evidence</w:t>
            </w:r>
          </w:p>
        </w:tc>
        <w:tc>
          <w:tcPr>
            <w:tcW w:w="1635" w:type="dxa"/>
            <w:noWrap/>
            <w:hideMark/>
          </w:tcPr>
          <w:p w14:paraId="3EFFAE3E" w14:textId="531205CB" w:rsidR="004D09FE" w:rsidRPr="00481952" w:rsidRDefault="00656615" w:rsidP="00656615">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Choice &amp; control</w:t>
            </w:r>
          </w:p>
        </w:tc>
      </w:tr>
      <w:tr w:rsidR="004D09FE" w:rsidRPr="00D7103E" w14:paraId="621E7ED5" w14:textId="77777777" w:rsidTr="007E3379">
        <w:trPr>
          <w:trHeight w:val="510"/>
        </w:trPr>
        <w:tc>
          <w:tcPr>
            <w:cnfStyle w:val="001000000000" w:firstRow="0" w:lastRow="0" w:firstColumn="1" w:lastColumn="0" w:oddVBand="0" w:evenVBand="0" w:oddHBand="0" w:evenHBand="0" w:firstRowFirstColumn="0" w:firstRowLastColumn="0" w:lastRowFirstColumn="0" w:lastRowLastColumn="0"/>
            <w:tcW w:w="588" w:type="dxa"/>
            <w:noWrap/>
            <w:hideMark/>
          </w:tcPr>
          <w:p w14:paraId="476B96B1" w14:textId="77777777" w:rsidR="004D09FE" w:rsidRPr="00481952" w:rsidRDefault="004D09FE" w:rsidP="00D23689">
            <w:pPr>
              <w:jc w:val="right"/>
              <w:rPr>
                <w:sz w:val="18"/>
              </w:rPr>
            </w:pPr>
            <w:r w:rsidRPr="00481952">
              <w:rPr>
                <w:sz w:val="18"/>
              </w:rPr>
              <w:t>8</w:t>
            </w:r>
          </w:p>
        </w:tc>
        <w:tc>
          <w:tcPr>
            <w:tcW w:w="3174" w:type="dxa"/>
            <w:hideMark/>
          </w:tcPr>
          <w:p w14:paraId="0580D1B5" w14:textId="77777777"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How have people responded to increased choice and control?</w:t>
            </w:r>
          </w:p>
        </w:tc>
        <w:tc>
          <w:tcPr>
            <w:tcW w:w="1478" w:type="dxa"/>
            <w:hideMark/>
          </w:tcPr>
          <w:p w14:paraId="39F9B238" w14:textId="77777777" w:rsidR="004D09FE" w:rsidRPr="00481952" w:rsidRDefault="007F03E5" w:rsidP="00656615">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2185" w:type="dxa"/>
            <w:hideMark/>
          </w:tcPr>
          <w:p w14:paraId="3B36E14A" w14:textId="77777777" w:rsidR="004D09FE" w:rsidRPr="00481952" w:rsidRDefault="007F03E5" w:rsidP="00656615">
            <w:pPr>
              <w:cnfStyle w:val="000000000000" w:firstRow="0" w:lastRow="0" w:firstColumn="0" w:lastColumn="0" w:oddVBand="0" w:evenVBand="0" w:oddHBand="0" w:evenHBand="0" w:firstRowFirstColumn="0" w:firstRowLastColumn="0" w:lastRowFirstColumn="0" w:lastRowLastColumn="0"/>
              <w:rPr>
                <w:sz w:val="16"/>
              </w:rPr>
            </w:pPr>
            <w:r>
              <w:rPr>
                <w:sz w:val="16"/>
              </w:rPr>
              <w:t>Quant and Qual evidence</w:t>
            </w:r>
          </w:p>
        </w:tc>
        <w:tc>
          <w:tcPr>
            <w:tcW w:w="1635" w:type="dxa"/>
            <w:noWrap/>
            <w:hideMark/>
          </w:tcPr>
          <w:p w14:paraId="436DB0A5" w14:textId="26581C88" w:rsidR="004D09FE" w:rsidRPr="00481952" w:rsidRDefault="00656615" w:rsidP="00656615">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Choice &amp; control</w:t>
            </w:r>
          </w:p>
        </w:tc>
      </w:tr>
      <w:tr w:rsidR="004D09FE" w:rsidRPr="00D7103E" w14:paraId="276EDC96" w14:textId="77777777" w:rsidTr="007E3379">
        <w:trPr>
          <w:trHeight w:val="765"/>
        </w:trPr>
        <w:tc>
          <w:tcPr>
            <w:cnfStyle w:val="001000000000" w:firstRow="0" w:lastRow="0" w:firstColumn="1" w:lastColumn="0" w:oddVBand="0" w:evenVBand="0" w:oddHBand="0" w:evenHBand="0" w:firstRowFirstColumn="0" w:firstRowLastColumn="0" w:lastRowFirstColumn="0" w:lastRowLastColumn="0"/>
            <w:tcW w:w="588" w:type="dxa"/>
            <w:noWrap/>
            <w:hideMark/>
          </w:tcPr>
          <w:p w14:paraId="46F4A9DD" w14:textId="77777777" w:rsidR="004D09FE" w:rsidRPr="00481952" w:rsidRDefault="004D09FE" w:rsidP="00D23689">
            <w:pPr>
              <w:jc w:val="right"/>
              <w:rPr>
                <w:sz w:val="18"/>
              </w:rPr>
            </w:pPr>
            <w:r w:rsidRPr="00481952">
              <w:rPr>
                <w:sz w:val="18"/>
              </w:rPr>
              <w:t>9</w:t>
            </w:r>
          </w:p>
        </w:tc>
        <w:tc>
          <w:tcPr>
            <w:tcW w:w="3174" w:type="dxa"/>
            <w:hideMark/>
          </w:tcPr>
          <w:p w14:paraId="3325601F" w14:textId="77777777"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To what extent has there been an appropriate balance between choice and control and safeguards for vulnerable people?</w:t>
            </w:r>
          </w:p>
        </w:tc>
        <w:tc>
          <w:tcPr>
            <w:tcW w:w="1478" w:type="dxa"/>
            <w:hideMark/>
          </w:tcPr>
          <w:p w14:paraId="3BE56120" w14:textId="77777777" w:rsidR="004D09FE" w:rsidRPr="00481952" w:rsidRDefault="007F03E5" w:rsidP="00656615">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2185" w:type="dxa"/>
            <w:hideMark/>
          </w:tcPr>
          <w:p w14:paraId="69CBD6A0" w14:textId="77777777" w:rsidR="004D09FE" w:rsidRPr="00481952" w:rsidRDefault="004D09FE" w:rsidP="00656615">
            <w:pPr>
              <w:cnfStyle w:val="000000000000" w:firstRow="0" w:lastRow="0" w:firstColumn="0" w:lastColumn="0" w:oddVBand="0" w:evenVBand="0" w:oddHBand="0" w:evenHBand="0" w:firstRowFirstColumn="0" w:firstRowLastColumn="0" w:lastRowFirstColumn="0" w:lastRowLastColumn="0"/>
              <w:rPr>
                <w:sz w:val="16"/>
              </w:rPr>
            </w:pPr>
          </w:p>
        </w:tc>
        <w:tc>
          <w:tcPr>
            <w:tcW w:w="1635" w:type="dxa"/>
            <w:noWrap/>
            <w:hideMark/>
          </w:tcPr>
          <w:p w14:paraId="4BF59556" w14:textId="77777777" w:rsidR="004D09FE" w:rsidRPr="00481952" w:rsidRDefault="004D09FE" w:rsidP="00656615">
            <w:pPr>
              <w:cnfStyle w:val="000000000000" w:firstRow="0" w:lastRow="0" w:firstColumn="0" w:lastColumn="0" w:oddVBand="0" w:evenVBand="0" w:oddHBand="0" w:evenHBand="0" w:firstRowFirstColumn="0" w:firstRowLastColumn="0" w:lastRowFirstColumn="0" w:lastRowLastColumn="0"/>
              <w:rPr>
                <w:sz w:val="16"/>
              </w:rPr>
            </w:pPr>
          </w:p>
        </w:tc>
      </w:tr>
      <w:tr w:rsidR="004D09FE" w:rsidRPr="00D7103E" w14:paraId="1964A515" w14:textId="77777777" w:rsidTr="007E3379">
        <w:trPr>
          <w:trHeight w:val="765"/>
        </w:trPr>
        <w:tc>
          <w:tcPr>
            <w:cnfStyle w:val="001000000000" w:firstRow="0" w:lastRow="0" w:firstColumn="1" w:lastColumn="0" w:oddVBand="0" w:evenVBand="0" w:oddHBand="0" w:evenHBand="0" w:firstRowFirstColumn="0" w:firstRowLastColumn="0" w:lastRowFirstColumn="0" w:lastRowLastColumn="0"/>
            <w:tcW w:w="588" w:type="dxa"/>
            <w:noWrap/>
            <w:hideMark/>
          </w:tcPr>
          <w:p w14:paraId="63111FE3" w14:textId="77777777" w:rsidR="004D09FE" w:rsidRPr="00481952" w:rsidRDefault="004D09FE" w:rsidP="00D23689">
            <w:pPr>
              <w:jc w:val="right"/>
              <w:rPr>
                <w:sz w:val="18"/>
              </w:rPr>
            </w:pPr>
            <w:r w:rsidRPr="00481952">
              <w:rPr>
                <w:sz w:val="18"/>
              </w:rPr>
              <w:t>11</w:t>
            </w:r>
          </w:p>
        </w:tc>
        <w:tc>
          <w:tcPr>
            <w:tcW w:w="3174" w:type="dxa"/>
            <w:hideMark/>
          </w:tcPr>
          <w:p w14:paraId="2301268D" w14:textId="0C0C3676"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 xml:space="preserve">To what extent has an NDIS enabled people with disability to gain confidence that their </w:t>
            </w:r>
            <w:r w:rsidR="0050307C">
              <w:rPr>
                <w:sz w:val="16"/>
              </w:rPr>
              <w:t>“</w:t>
            </w:r>
            <w:r w:rsidRPr="00481952">
              <w:rPr>
                <w:sz w:val="16"/>
              </w:rPr>
              <w:t>reasonable and necessary</w:t>
            </w:r>
            <w:r w:rsidR="0050307C">
              <w:rPr>
                <w:sz w:val="16"/>
              </w:rPr>
              <w:t>”</w:t>
            </w:r>
            <w:r w:rsidRPr="00481952">
              <w:rPr>
                <w:sz w:val="16"/>
              </w:rPr>
              <w:t xml:space="preserve"> needs will be addressed?</w:t>
            </w:r>
          </w:p>
        </w:tc>
        <w:tc>
          <w:tcPr>
            <w:tcW w:w="1478" w:type="dxa"/>
            <w:hideMark/>
          </w:tcPr>
          <w:p w14:paraId="7E30B5F4" w14:textId="77777777" w:rsidR="004D09FE" w:rsidRPr="00481952" w:rsidRDefault="007F03E5" w:rsidP="00656615">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2185" w:type="dxa"/>
            <w:hideMark/>
          </w:tcPr>
          <w:p w14:paraId="2DC13D77" w14:textId="77777777" w:rsidR="004D09FE" w:rsidRPr="00481952" w:rsidRDefault="004D09FE" w:rsidP="00656615">
            <w:pPr>
              <w:cnfStyle w:val="000000000000" w:firstRow="0" w:lastRow="0" w:firstColumn="0" w:lastColumn="0" w:oddVBand="0" w:evenVBand="0" w:oddHBand="0" w:evenHBand="0" w:firstRowFirstColumn="0" w:firstRowLastColumn="0" w:lastRowFirstColumn="0" w:lastRowLastColumn="0"/>
              <w:rPr>
                <w:sz w:val="16"/>
              </w:rPr>
            </w:pPr>
          </w:p>
        </w:tc>
        <w:tc>
          <w:tcPr>
            <w:tcW w:w="1635" w:type="dxa"/>
            <w:noWrap/>
            <w:hideMark/>
          </w:tcPr>
          <w:p w14:paraId="695FC064" w14:textId="77777777" w:rsidR="004D09FE" w:rsidRPr="00481952" w:rsidRDefault="004D09FE" w:rsidP="00656615">
            <w:pPr>
              <w:cnfStyle w:val="000000000000" w:firstRow="0" w:lastRow="0" w:firstColumn="0" w:lastColumn="0" w:oddVBand="0" w:evenVBand="0" w:oddHBand="0" w:evenHBand="0" w:firstRowFirstColumn="0" w:firstRowLastColumn="0" w:lastRowFirstColumn="0" w:lastRowLastColumn="0"/>
              <w:rPr>
                <w:sz w:val="16"/>
              </w:rPr>
            </w:pPr>
          </w:p>
        </w:tc>
      </w:tr>
      <w:tr w:rsidR="004D09FE" w:rsidRPr="00D7103E" w14:paraId="5621012E" w14:textId="77777777" w:rsidTr="007E3379">
        <w:trPr>
          <w:trHeight w:val="765"/>
        </w:trPr>
        <w:tc>
          <w:tcPr>
            <w:cnfStyle w:val="001000000000" w:firstRow="0" w:lastRow="0" w:firstColumn="1" w:lastColumn="0" w:oddVBand="0" w:evenVBand="0" w:oddHBand="0" w:evenHBand="0" w:firstRowFirstColumn="0" w:firstRowLastColumn="0" w:lastRowFirstColumn="0" w:lastRowLastColumn="0"/>
            <w:tcW w:w="588" w:type="dxa"/>
            <w:noWrap/>
            <w:hideMark/>
          </w:tcPr>
          <w:p w14:paraId="451DC78F" w14:textId="77777777" w:rsidR="004D09FE" w:rsidRPr="00481952" w:rsidRDefault="004D09FE" w:rsidP="00D23689">
            <w:pPr>
              <w:jc w:val="right"/>
              <w:rPr>
                <w:sz w:val="18"/>
              </w:rPr>
            </w:pPr>
            <w:r w:rsidRPr="00481952">
              <w:rPr>
                <w:sz w:val="18"/>
              </w:rPr>
              <w:t>14</w:t>
            </w:r>
          </w:p>
        </w:tc>
        <w:tc>
          <w:tcPr>
            <w:tcW w:w="3174" w:type="dxa"/>
            <w:hideMark/>
          </w:tcPr>
          <w:p w14:paraId="227D83E1" w14:textId="77777777"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To what extent have people with disability, their families and carers seen NDIS review and dispute resolution processes as effective and fair?</w:t>
            </w:r>
          </w:p>
        </w:tc>
        <w:tc>
          <w:tcPr>
            <w:tcW w:w="1478" w:type="dxa"/>
            <w:hideMark/>
          </w:tcPr>
          <w:p w14:paraId="44391ACA" w14:textId="77777777" w:rsidR="004D09FE" w:rsidRPr="00481952" w:rsidRDefault="007F03E5" w:rsidP="00656615">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2185" w:type="dxa"/>
            <w:hideMark/>
          </w:tcPr>
          <w:p w14:paraId="5DC59F3B" w14:textId="77777777" w:rsidR="004D09FE" w:rsidRPr="00481952" w:rsidRDefault="004D09FE" w:rsidP="00656615">
            <w:pPr>
              <w:cnfStyle w:val="000000000000" w:firstRow="0" w:lastRow="0" w:firstColumn="0" w:lastColumn="0" w:oddVBand="0" w:evenVBand="0" w:oddHBand="0" w:evenHBand="0" w:firstRowFirstColumn="0" w:firstRowLastColumn="0" w:lastRowFirstColumn="0" w:lastRowLastColumn="0"/>
              <w:rPr>
                <w:sz w:val="16"/>
              </w:rPr>
            </w:pPr>
          </w:p>
        </w:tc>
        <w:tc>
          <w:tcPr>
            <w:tcW w:w="1635" w:type="dxa"/>
            <w:noWrap/>
            <w:hideMark/>
          </w:tcPr>
          <w:p w14:paraId="017A9133" w14:textId="77777777" w:rsidR="004D09FE" w:rsidRPr="00481952" w:rsidRDefault="004D09FE" w:rsidP="00656615">
            <w:pPr>
              <w:cnfStyle w:val="000000000000" w:firstRow="0" w:lastRow="0" w:firstColumn="0" w:lastColumn="0" w:oddVBand="0" w:evenVBand="0" w:oddHBand="0" w:evenHBand="0" w:firstRowFirstColumn="0" w:firstRowLastColumn="0" w:lastRowFirstColumn="0" w:lastRowLastColumn="0"/>
              <w:rPr>
                <w:sz w:val="16"/>
              </w:rPr>
            </w:pPr>
          </w:p>
        </w:tc>
      </w:tr>
      <w:tr w:rsidR="004D09FE" w:rsidRPr="00D7103E" w14:paraId="3FA0C4EC" w14:textId="77777777" w:rsidTr="007E3379">
        <w:trPr>
          <w:trHeight w:val="1020"/>
        </w:trPr>
        <w:tc>
          <w:tcPr>
            <w:cnfStyle w:val="001000000000" w:firstRow="0" w:lastRow="0" w:firstColumn="1" w:lastColumn="0" w:oddVBand="0" w:evenVBand="0" w:oddHBand="0" w:evenHBand="0" w:firstRowFirstColumn="0" w:firstRowLastColumn="0" w:lastRowFirstColumn="0" w:lastRowLastColumn="0"/>
            <w:tcW w:w="588" w:type="dxa"/>
            <w:noWrap/>
            <w:hideMark/>
          </w:tcPr>
          <w:p w14:paraId="4B372FA2" w14:textId="77777777" w:rsidR="004D09FE" w:rsidRPr="00481952" w:rsidRDefault="004D09FE" w:rsidP="00D23689">
            <w:pPr>
              <w:jc w:val="right"/>
              <w:rPr>
                <w:sz w:val="18"/>
              </w:rPr>
            </w:pPr>
            <w:r w:rsidRPr="00481952">
              <w:rPr>
                <w:sz w:val="18"/>
              </w:rPr>
              <w:t>15</w:t>
            </w:r>
          </w:p>
        </w:tc>
        <w:tc>
          <w:tcPr>
            <w:tcW w:w="3174" w:type="dxa"/>
            <w:hideMark/>
          </w:tcPr>
          <w:p w14:paraId="1F2B2AB4" w14:textId="77777777"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To what extent have people with disability, their families and carers been able to manage their funding on their own, customise creative sets of options for themselves, or find suitable brokers, depending on their preferences?</w:t>
            </w:r>
          </w:p>
        </w:tc>
        <w:tc>
          <w:tcPr>
            <w:tcW w:w="1478" w:type="dxa"/>
            <w:hideMark/>
          </w:tcPr>
          <w:p w14:paraId="5611EE7E" w14:textId="77777777" w:rsidR="004D09FE" w:rsidRPr="00481952" w:rsidRDefault="007F03E5" w:rsidP="00656615">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2185" w:type="dxa"/>
            <w:hideMark/>
          </w:tcPr>
          <w:p w14:paraId="08F72CF8" w14:textId="77777777" w:rsidR="004D09FE" w:rsidRPr="00481952" w:rsidRDefault="007F03E5" w:rsidP="00656615">
            <w:pPr>
              <w:cnfStyle w:val="000000000000" w:firstRow="0" w:lastRow="0" w:firstColumn="0" w:lastColumn="0" w:oddVBand="0" w:evenVBand="0" w:oddHBand="0" w:evenHBand="0" w:firstRowFirstColumn="0" w:firstRowLastColumn="0" w:lastRowFirstColumn="0" w:lastRowLastColumn="0"/>
              <w:rPr>
                <w:sz w:val="16"/>
              </w:rPr>
            </w:pPr>
            <w:r>
              <w:rPr>
                <w:sz w:val="16"/>
              </w:rPr>
              <w:t>Quant and Qual evidence</w:t>
            </w:r>
          </w:p>
        </w:tc>
        <w:tc>
          <w:tcPr>
            <w:tcW w:w="1635" w:type="dxa"/>
            <w:noWrap/>
            <w:hideMark/>
          </w:tcPr>
          <w:p w14:paraId="0D84EDBB" w14:textId="6C695FBC" w:rsidR="004D09FE" w:rsidRPr="00481952" w:rsidRDefault="00656615" w:rsidP="00656615">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Choice &amp; control</w:t>
            </w:r>
          </w:p>
        </w:tc>
      </w:tr>
      <w:tr w:rsidR="004D09FE" w:rsidRPr="00D7103E" w14:paraId="7F72C8D8" w14:textId="77777777" w:rsidTr="007E3379">
        <w:trPr>
          <w:trHeight w:val="765"/>
        </w:trPr>
        <w:tc>
          <w:tcPr>
            <w:cnfStyle w:val="001000000000" w:firstRow="0" w:lastRow="0" w:firstColumn="1" w:lastColumn="0" w:oddVBand="0" w:evenVBand="0" w:oddHBand="0" w:evenHBand="0" w:firstRowFirstColumn="0" w:firstRowLastColumn="0" w:lastRowFirstColumn="0" w:lastRowLastColumn="0"/>
            <w:tcW w:w="588" w:type="dxa"/>
            <w:noWrap/>
            <w:hideMark/>
          </w:tcPr>
          <w:p w14:paraId="15AF6F19" w14:textId="77777777" w:rsidR="004D09FE" w:rsidRPr="00481952" w:rsidRDefault="004D09FE" w:rsidP="00D23689">
            <w:pPr>
              <w:jc w:val="right"/>
              <w:rPr>
                <w:sz w:val="18"/>
              </w:rPr>
            </w:pPr>
            <w:r w:rsidRPr="00481952">
              <w:rPr>
                <w:sz w:val="18"/>
              </w:rPr>
              <w:t>17</w:t>
            </w:r>
          </w:p>
        </w:tc>
        <w:tc>
          <w:tcPr>
            <w:tcW w:w="3174" w:type="dxa"/>
            <w:hideMark/>
          </w:tcPr>
          <w:p w14:paraId="0645D200" w14:textId="77777777"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For people with disability who previously received supports, to what extent has an NDIS contributed to changes in their patterns and use of supports?</w:t>
            </w:r>
          </w:p>
        </w:tc>
        <w:tc>
          <w:tcPr>
            <w:tcW w:w="1478" w:type="dxa"/>
            <w:hideMark/>
          </w:tcPr>
          <w:p w14:paraId="3F95FB27" w14:textId="77777777" w:rsidR="004D09FE" w:rsidRPr="00481952" w:rsidRDefault="007F03E5" w:rsidP="00656615">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2185" w:type="dxa"/>
            <w:hideMark/>
          </w:tcPr>
          <w:p w14:paraId="77D0E700" w14:textId="77777777" w:rsidR="004D09FE" w:rsidRPr="00481952" w:rsidRDefault="007F03E5" w:rsidP="00656615">
            <w:pPr>
              <w:cnfStyle w:val="000000000000" w:firstRow="0" w:lastRow="0" w:firstColumn="0" w:lastColumn="0" w:oddVBand="0" w:evenVBand="0" w:oddHBand="0" w:evenHBand="0" w:firstRowFirstColumn="0" w:firstRowLastColumn="0" w:lastRowFirstColumn="0" w:lastRowLastColumn="0"/>
              <w:rPr>
                <w:sz w:val="16"/>
              </w:rPr>
            </w:pPr>
            <w:r>
              <w:rPr>
                <w:sz w:val="16"/>
              </w:rPr>
              <w:t>Quant and Qual evidence</w:t>
            </w:r>
          </w:p>
        </w:tc>
        <w:tc>
          <w:tcPr>
            <w:tcW w:w="1635" w:type="dxa"/>
            <w:noWrap/>
            <w:hideMark/>
          </w:tcPr>
          <w:p w14:paraId="243AD10E" w14:textId="5E92E93B" w:rsidR="004D09FE" w:rsidRPr="00481952" w:rsidRDefault="00656615" w:rsidP="00656615">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Supply &amp; demand</w:t>
            </w:r>
          </w:p>
        </w:tc>
      </w:tr>
      <w:tr w:rsidR="004D09FE" w:rsidRPr="00D7103E" w14:paraId="21B345D6" w14:textId="77777777" w:rsidTr="007E3379">
        <w:trPr>
          <w:trHeight w:val="1275"/>
        </w:trPr>
        <w:tc>
          <w:tcPr>
            <w:cnfStyle w:val="001000000000" w:firstRow="0" w:lastRow="0" w:firstColumn="1" w:lastColumn="0" w:oddVBand="0" w:evenVBand="0" w:oddHBand="0" w:evenHBand="0" w:firstRowFirstColumn="0" w:firstRowLastColumn="0" w:lastRowFirstColumn="0" w:lastRowLastColumn="0"/>
            <w:tcW w:w="588" w:type="dxa"/>
            <w:noWrap/>
            <w:hideMark/>
          </w:tcPr>
          <w:p w14:paraId="71900099" w14:textId="77777777" w:rsidR="004D09FE" w:rsidRPr="00481952" w:rsidRDefault="004D09FE" w:rsidP="00D23689">
            <w:pPr>
              <w:jc w:val="right"/>
              <w:rPr>
                <w:sz w:val="18"/>
              </w:rPr>
            </w:pPr>
            <w:r w:rsidRPr="00481952">
              <w:rPr>
                <w:sz w:val="18"/>
              </w:rPr>
              <w:t>19</w:t>
            </w:r>
          </w:p>
        </w:tc>
        <w:tc>
          <w:tcPr>
            <w:tcW w:w="3174" w:type="dxa"/>
            <w:hideMark/>
          </w:tcPr>
          <w:p w14:paraId="3C73F0C8" w14:textId="77777777"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 xml:space="preserve">For whom has </w:t>
            </w:r>
            <w:r>
              <w:rPr>
                <w:sz w:val="16"/>
              </w:rPr>
              <w:t>the</w:t>
            </w:r>
            <w:r w:rsidRPr="00481952">
              <w:rPr>
                <w:sz w:val="16"/>
              </w:rPr>
              <w:t xml:space="preserve"> NDIS worked well or less well? Where possible, consider: (20) Indigenous status, culturally and linguistically diverse status, socio-economic status, proximity to services, age, gender, disability type and functional capacity, and age at onset of disability.</w:t>
            </w:r>
          </w:p>
        </w:tc>
        <w:tc>
          <w:tcPr>
            <w:tcW w:w="1478" w:type="dxa"/>
            <w:hideMark/>
          </w:tcPr>
          <w:p w14:paraId="46E90498" w14:textId="77777777" w:rsidR="004D09FE" w:rsidRPr="00481952" w:rsidRDefault="007F03E5" w:rsidP="00656615">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2185" w:type="dxa"/>
            <w:hideMark/>
          </w:tcPr>
          <w:p w14:paraId="7462102F" w14:textId="77777777" w:rsidR="004D09FE" w:rsidRPr="00481952" w:rsidRDefault="004D09FE" w:rsidP="00656615">
            <w:pPr>
              <w:cnfStyle w:val="000000000000" w:firstRow="0" w:lastRow="0" w:firstColumn="0" w:lastColumn="0" w:oddVBand="0" w:evenVBand="0" w:oddHBand="0" w:evenHBand="0" w:firstRowFirstColumn="0" w:firstRowLastColumn="0" w:lastRowFirstColumn="0" w:lastRowLastColumn="0"/>
              <w:rPr>
                <w:sz w:val="16"/>
              </w:rPr>
            </w:pPr>
          </w:p>
        </w:tc>
        <w:tc>
          <w:tcPr>
            <w:tcW w:w="1635" w:type="dxa"/>
            <w:noWrap/>
            <w:hideMark/>
          </w:tcPr>
          <w:p w14:paraId="7113DA86" w14:textId="77777777" w:rsidR="004D09FE" w:rsidRPr="00481952" w:rsidRDefault="004D09FE" w:rsidP="00656615">
            <w:pPr>
              <w:cnfStyle w:val="000000000000" w:firstRow="0" w:lastRow="0" w:firstColumn="0" w:lastColumn="0" w:oddVBand="0" w:evenVBand="0" w:oddHBand="0" w:evenHBand="0" w:firstRowFirstColumn="0" w:firstRowLastColumn="0" w:lastRowFirstColumn="0" w:lastRowLastColumn="0"/>
              <w:rPr>
                <w:sz w:val="16"/>
              </w:rPr>
            </w:pPr>
          </w:p>
        </w:tc>
      </w:tr>
      <w:tr w:rsidR="004D09FE" w:rsidRPr="00D7103E" w14:paraId="06E0BEF4" w14:textId="77777777" w:rsidTr="007E3379">
        <w:trPr>
          <w:trHeight w:val="765"/>
        </w:trPr>
        <w:tc>
          <w:tcPr>
            <w:cnfStyle w:val="001000000000" w:firstRow="0" w:lastRow="0" w:firstColumn="1" w:lastColumn="0" w:oddVBand="0" w:evenVBand="0" w:oddHBand="0" w:evenHBand="0" w:firstRowFirstColumn="0" w:firstRowLastColumn="0" w:lastRowFirstColumn="0" w:lastRowLastColumn="0"/>
            <w:tcW w:w="588" w:type="dxa"/>
            <w:noWrap/>
            <w:hideMark/>
          </w:tcPr>
          <w:p w14:paraId="758ADFA8" w14:textId="77777777" w:rsidR="004D09FE" w:rsidRPr="00481952" w:rsidRDefault="004D09FE" w:rsidP="00D23689">
            <w:pPr>
              <w:jc w:val="right"/>
              <w:rPr>
                <w:sz w:val="18"/>
              </w:rPr>
            </w:pPr>
            <w:r w:rsidRPr="00481952">
              <w:rPr>
                <w:sz w:val="18"/>
              </w:rPr>
              <w:lastRenderedPageBreak/>
              <w:t>22</w:t>
            </w:r>
          </w:p>
        </w:tc>
        <w:tc>
          <w:tcPr>
            <w:tcW w:w="3174" w:type="dxa"/>
            <w:hideMark/>
          </w:tcPr>
          <w:p w14:paraId="6BB323B8" w14:textId="77777777"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What sort of assistance do people with disability (or their families and carers, if they are managing the care) require to gain more control and navigate the system?</w:t>
            </w:r>
          </w:p>
        </w:tc>
        <w:tc>
          <w:tcPr>
            <w:tcW w:w="1478" w:type="dxa"/>
            <w:hideMark/>
          </w:tcPr>
          <w:p w14:paraId="526E3511" w14:textId="77777777" w:rsidR="004D09FE" w:rsidRPr="00481952" w:rsidRDefault="007F03E5" w:rsidP="00E60A29">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2185" w:type="dxa"/>
            <w:hideMark/>
          </w:tcPr>
          <w:p w14:paraId="68F6A451" w14:textId="77777777" w:rsidR="004D09FE" w:rsidRPr="00481952" w:rsidRDefault="007F03E5" w:rsidP="00E60A29">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1635" w:type="dxa"/>
            <w:noWrap/>
            <w:hideMark/>
          </w:tcPr>
          <w:p w14:paraId="590A9AC8" w14:textId="59B880A1" w:rsidR="004D09FE" w:rsidRPr="00481952" w:rsidRDefault="00E60A29" w:rsidP="00E60A29">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Choice &amp; control</w:t>
            </w:r>
          </w:p>
        </w:tc>
      </w:tr>
      <w:tr w:rsidR="004D09FE" w:rsidRPr="00D7103E" w14:paraId="30B52D7F" w14:textId="77777777" w:rsidTr="007E3379">
        <w:trPr>
          <w:trHeight w:val="1275"/>
        </w:trPr>
        <w:tc>
          <w:tcPr>
            <w:cnfStyle w:val="001000000000" w:firstRow="0" w:lastRow="0" w:firstColumn="1" w:lastColumn="0" w:oddVBand="0" w:evenVBand="0" w:oddHBand="0" w:evenHBand="0" w:firstRowFirstColumn="0" w:firstRowLastColumn="0" w:lastRowFirstColumn="0" w:lastRowLastColumn="0"/>
            <w:tcW w:w="588" w:type="dxa"/>
            <w:noWrap/>
            <w:hideMark/>
          </w:tcPr>
          <w:p w14:paraId="770A5760" w14:textId="77777777" w:rsidR="004D09FE" w:rsidRPr="00481952" w:rsidRDefault="004D09FE" w:rsidP="00D23689">
            <w:pPr>
              <w:jc w:val="right"/>
              <w:rPr>
                <w:sz w:val="18"/>
              </w:rPr>
            </w:pPr>
            <w:r w:rsidRPr="00481952">
              <w:rPr>
                <w:sz w:val="18"/>
              </w:rPr>
              <w:t>24</w:t>
            </w:r>
          </w:p>
        </w:tc>
        <w:tc>
          <w:tcPr>
            <w:tcW w:w="3174" w:type="dxa"/>
            <w:hideMark/>
          </w:tcPr>
          <w:p w14:paraId="62C6FBAE" w14:textId="77777777"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To what extent has an NDIS helped people with disability, their families and carers during major life transitions such as starting preschool or school, leaving school, starting tertiary education, starting work, leaving home, leaving state care, leaving the workforce, and entering the aged care system?</w:t>
            </w:r>
          </w:p>
        </w:tc>
        <w:tc>
          <w:tcPr>
            <w:tcW w:w="1478" w:type="dxa"/>
            <w:hideMark/>
          </w:tcPr>
          <w:p w14:paraId="06B21B28" w14:textId="77777777" w:rsidR="004D09FE" w:rsidRPr="00481952" w:rsidRDefault="007F03E5" w:rsidP="00E60A29">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2185" w:type="dxa"/>
            <w:hideMark/>
          </w:tcPr>
          <w:p w14:paraId="79C871F1" w14:textId="77777777" w:rsidR="004D09FE" w:rsidRPr="00481952" w:rsidRDefault="007F03E5" w:rsidP="00E60A29">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1635" w:type="dxa"/>
            <w:noWrap/>
            <w:hideMark/>
          </w:tcPr>
          <w:p w14:paraId="19C83565" w14:textId="1F9B9C30" w:rsidR="004D09FE" w:rsidRPr="00481952" w:rsidRDefault="00E60A29" w:rsidP="00E60A29">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Participation</w:t>
            </w:r>
          </w:p>
        </w:tc>
      </w:tr>
      <w:tr w:rsidR="004D09FE" w:rsidRPr="00D7103E" w14:paraId="23D3E97A" w14:textId="77777777" w:rsidTr="007E3379">
        <w:trPr>
          <w:trHeight w:val="1020"/>
        </w:trPr>
        <w:tc>
          <w:tcPr>
            <w:cnfStyle w:val="001000000000" w:firstRow="0" w:lastRow="0" w:firstColumn="1" w:lastColumn="0" w:oddVBand="0" w:evenVBand="0" w:oddHBand="0" w:evenHBand="0" w:firstRowFirstColumn="0" w:firstRowLastColumn="0" w:lastRowFirstColumn="0" w:lastRowLastColumn="0"/>
            <w:tcW w:w="588" w:type="dxa"/>
            <w:noWrap/>
            <w:hideMark/>
          </w:tcPr>
          <w:p w14:paraId="319F37C1" w14:textId="77777777" w:rsidR="004D09FE" w:rsidRPr="00481952" w:rsidRDefault="004D09FE" w:rsidP="00D23689">
            <w:pPr>
              <w:jc w:val="right"/>
              <w:rPr>
                <w:sz w:val="18"/>
              </w:rPr>
            </w:pPr>
            <w:r w:rsidRPr="00481952">
              <w:rPr>
                <w:sz w:val="18"/>
              </w:rPr>
              <w:t>31</w:t>
            </w:r>
          </w:p>
        </w:tc>
        <w:tc>
          <w:tcPr>
            <w:tcW w:w="3174" w:type="dxa"/>
            <w:hideMark/>
          </w:tcPr>
          <w:p w14:paraId="442AC00E" w14:textId="114A863A"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 xml:space="preserve">Have there been any other changes, including unintended changes (anticipated and unanticipated, positive and negative), in the experiences of people with disability, their families and carers as a result of the </w:t>
            </w:r>
            <w:r w:rsidR="001E46C3">
              <w:rPr>
                <w:sz w:val="16"/>
              </w:rPr>
              <w:t>Scheme</w:t>
            </w:r>
            <w:r w:rsidRPr="00481952">
              <w:rPr>
                <w:sz w:val="16"/>
              </w:rPr>
              <w:t>?</w:t>
            </w:r>
          </w:p>
        </w:tc>
        <w:tc>
          <w:tcPr>
            <w:tcW w:w="1478" w:type="dxa"/>
            <w:hideMark/>
          </w:tcPr>
          <w:p w14:paraId="3716A3DE" w14:textId="77777777" w:rsidR="004D09FE" w:rsidRPr="00481952" w:rsidRDefault="007F03E5" w:rsidP="00E60A29">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2185" w:type="dxa"/>
            <w:hideMark/>
          </w:tcPr>
          <w:p w14:paraId="7A9939C3" w14:textId="77777777" w:rsidR="004D09FE" w:rsidRPr="00481952" w:rsidRDefault="007F03E5" w:rsidP="00E60A29">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1635" w:type="dxa"/>
            <w:noWrap/>
            <w:hideMark/>
          </w:tcPr>
          <w:p w14:paraId="6349DDEE" w14:textId="7CFCEE47" w:rsidR="004D09FE" w:rsidRPr="00481952" w:rsidRDefault="00E60A29" w:rsidP="00E60A29">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Participation</w:t>
            </w:r>
          </w:p>
        </w:tc>
      </w:tr>
      <w:tr w:rsidR="004D09FE" w:rsidRPr="00D7103E" w14:paraId="0DCBDED8" w14:textId="77777777" w:rsidTr="007E3379">
        <w:trPr>
          <w:trHeight w:val="510"/>
        </w:trPr>
        <w:tc>
          <w:tcPr>
            <w:cnfStyle w:val="001000000000" w:firstRow="0" w:lastRow="0" w:firstColumn="1" w:lastColumn="0" w:oddVBand="0" w:evenVBand="0" w:oddHBand="0" w:evenHBand="0" w:firstRowFirstColumn="0" w:firstRowLastColumn="0" w:lastRowFirstColumn="0" w:lastRowLastColumn="0"/>
            <w:tcW w:w="588" w:type="dxa"/>
            <w:noWrap/>
            <w:hideMark/>
          </w:tcPr>
          <w:p w14:paraId="13B0A405" w14:textId="77777777" w:rsidR="004D09FE" w:rsidRPr="00481952" w:rsidRDefault="004D09FE" w:rsidP="00D23689">
            <w:pPr>
              <w:jc w:val="right"/>
              <w:rPr>
                <w:sz w:val="18"/>
              </w:rPr>
            </w:pPr>
            <w:r w:rsidRPr="00481952">
              <w:rPr>
                <w:sz w:val="18"/>
              </w:rPr>
              <w:t>32</w:t>
            </w:r>
          </w:p>
        </w:tc>
        <w:tc>
          <w:tcPr>
            <w:tcW w:w="3174" w:type="dxa"/>
            <w:hideMark/>
          </w:tcPr>
          <w:p w14:paraId="7A911E38" w14:textId="77777777"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What has been the impact of an NDIS on the overall provision and quality of disability services?</w:t>
            </w:r>
          </w:p>
        </w:tc>
        <w:tc>
          <w:tcPr>
            <w:tcW w:w="1478" w:type="dxa"/>
            <w:hideMark/>
          </w:tcPr>
          <w:p w14:paraId="2C413259" w14:textId="77777777" w:rsidR="004D09FE" w:rsidRPr="00481952" w:rsidRDefault="007F03E5" w:rsidP="00E60A29">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2185" w:type="dxa"/>
            <w:hideMark/>
          </w:tcPr>
          <w:p w14:paraId="5C35384D" w14:textId="77777777" w:rsidR="004D09FE" w:rsidRPr="00481952" w:rsidRDefault="007F03E5" w:rsidP="00E60A29">
            <w:pPr>
              <w:cnfStyle w:val="000000000000" w:firstRow="0" w:lastRow="0" w:firstColumn="0" w:lastColumn="0" w:oddVBand="0" w:evenVBand="0" w:oddHBand="0" w:evenHBand="0" w:firstRowFirstColumn="0" w:firstRowLastColumn="0" w:lastRowFirstColumn="0" w:lastRowLastColumn="0"/>
              <w:rPr>
                <w:sz w:val="16"/>
              </w:rPr>
            </w:pPr>
            <w:r>
              <w:rPr>
                <w:sz w:val="16"/>
              </w:rPr>
              <w:t>Quant and Qual evidence</w:t>
            </w:r>
          </w:p>
        </w:tc>
        <w:tc>
          <w:tcPr>
            <w:tcW w:w="1635" w:type="dxa"/>
            <w:noWrap/>
            <w:hideMark/>
          </w:tcPr>
          <w:p w14:paraId="00BDD61E" w14:textId="67368723" w:rsidR="004D09FE" w:rsidRPr="00481952" w:rsidRDefault="00E60A29" w:rsidP="00E60A29">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Supply &amp; demand</w:t>
            </w:r>
          </w:p>
        </w:tc>
      </w:tr>
      <w:tr w:rsidR="004D09FE" w:rsidRPr="00D7103E" w14:paraId="540B28B8" w14:textId="77777777" w:rsidTr="007E3379">
        <w:trPr>
          <w:trHeight w:val="510"/>
        </w:trPr>
        <w:tc>
          <w:tcPr>
            <w:cnfStyle w:val="001000000000" w:firstRow="0" w:lastRow="0" w:firstColumn="1" w:lastColumn="0" w:oddVBand="0" w:evenVBand="0" w:oddHBand="0" w:evenHBand="0" w:firstRowFirstColumn="0" w:firstRowLastColumn="0" w:lastRowFirstColumn="0" w:lastRowLastColumn="0"/>
            <w:tcW w:w="588" w:type="dxa"/>
            <w:noWrap/>
            <w:hideMark/>
          </w:tcPr>
          <w:p w14:paraId="6130C2CF" w14:textId="77777777" w:rsidR="004D09FE" w:rsidRPr="00481952" w:rsidRDefault="004D09FE" w:rsidP="00D23689">
            <w:pPr>
              <w:jc w:val="right"/>
              <w:rPr>
                <w:sz w:val="18"/>
              </w:rPr>
            </w:pPr>
            <w:r w:rsidRPr="00481952">
              <w:rPr>
                <w:sz w:val="18"/>
              </w:rPr>
              <w:t>33</w:t>
            </w:r>
          </w:p>
        </w:tc>
        <w:tc>
          <w:tcPr>
            <w:tcW w:w="3174" w:type="dxa"/>
            <w:hideMark/>
          </w:tcPr>
          <w:p w14:paraId="26AE6956" w14:textId="77777777"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Are clients satisfied that their supports are tailored to their individual needs and well-coordinated?</w:t>
            </w:r>
          </w:p>
        </w:tc>
        <w:tc>
          <w:tcPr>
            <w:tcW w:w="1478" w:type="dxa"/>
            <w:hideMark/>
          </w:tcPr>
          <w:p w14:paraId="0C0BDA38" w14:textId="77777777" w:rsidR="004D09FE" w:rsidRPr="00481952" w:rsidRDefault="004D09FE" w:rsidP="00E60A29">
            <w:pPr>
              <w:cnfStyle w:val="000000000000" w:firstRow="0" w:lastRow="0" w:firstColumn="0" w:lastColumn="0" w:oddVBand="0" w:evenVBand="0" w:oddHBand="0" w:evenHBand="0" w:firstRowFirstColumn="0" w:firstRowLastColumn="0" w:lastRowFirstColumn="0" w:lastRowLastColumn="0"/>
              <w:rPr>
                <w:sz w:val="16"/>
              </w:rPr>
            </w:pPr>
          </w:p>
        </w:tc>
        <w:tc>
          <w:tcPr>
            <w:tcW w:w="2185" w:type="dxa"/>
            <w:hideMark/>
          </w:tcPr>
          <w:p w14:paraId="3DBF3EE1" w14:textId="77777777" w:rsidR="004D09FE" w:rsidRPr="00481952" w:rsidRDefault="007F03E5" w:rsidP="00E60A29">
            <w:pPr>
              <w:cnfStyle w:val="000000000000" w:firstRow="0" w:lastRow="0" w:firstColumn="0" w:lastColumn="0" w:oddVBand="0" w:evenVBand="0" w:oddHBand="0" w:evenHBand="0" w:firstRowFirstColumn="0" w:firstRowLastColumn="0" w:lastRowFirstColumn="0" w:lastRowLastColumn="0"/>
              <w:rPr>
                <w:sz w:val="16"/>
              </w:rPr>
            </w:pPr>
            <w:r>
              <w:rPr>
                <w:sz w:val="16"/>
              </w:rPr>
              <w:t>Quant and Qual evidence</w:t>
            </w:r>
          </w:p>
        </w:tc>
        <w:tc>
          <w:tcPr>
            <w:tcW w:w="1635" w:type="dxa"/>
            <w:noWrap/>
            <w:hideMark/>
          </w:tcPr>
          <w:p w14:paraId="6CDC21D7" w14:textId="28BC4259" w:rsidR="004D09FE" w:rsidRPr="00481952" w:rsidRDefault="00E60A29" w:rsidP="00E60A29">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Supply &amp; demand</w:t>
            </w:r>
          </w:p>
        </w:tc>
      </w:tr>
      <w:tr w:rsidR="004D09FE" w:rsidRPr="00D7103E" w14:paraId="250E95EC" w14:textId="77777777" w:rsidTr="007E3379">
        <w:trPr>
          <w:trHeight w:val="765"/>
        </w:trPr>
        <w:tc>
          <w:tcPr>
            <w:cnfStyle w:val="001000000000" w:firstRow="0" w:lastRow="0" w:firstColumn="1" w:lastColumn="0" w:oddVBand="0" w:evenVBand="0" w:oddHBand="0" w:evenHBand="0" w:firstRowFirstColumn="0" w:firstRowLastColumn="0" w:lastRowFirstColumn="0" w:lastRowLastColumn="0"/>
            <w:tcW w:w="588" w:type="dxa"/>
            <w:noWrap/>
            <w:hideMark/>
          </w:tcPr>
          <w:p w14:paraId="4B25FF2C" w14:textId="77777777" w:rsidR="004D09FE" w:rsidRPr="00481952" w:rsidRDefault="004D09FE" w:rsidP="00D23689">
            <w:pPr>
              <w:jc w:val="right"/>
              <w:rPr>
                <w:sz w:val="18"/>
              </w:rPr>
            </w:pPr>
            <w:r w:rsidRPr="00481952">
              <w:rPr>
                <w:sz w:val="18"/>
              </w:rPr>
              <w:t>34</w:t>
            </w:r>
          </w:p>
        </w:tc>
        <w:tc>
          <w:tcPr>
            <w:tcW w:w="3174" w:type="dxa"/>
            <w:hideMark/>
          </w:tcPr>
          <w:p w14:paraId="0BBB1D25" w14:textId="77777777"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What has been the impact of an NDIS on the disability sector, including the relevant government agency in each jurisdiction and advocacy organisations?</w:t>
            </w:r>
          </w:p>
        </w:tc>
        <w:tc>
          <w:tcPr>
            <w:tcW w:w="1478" w:type="dxa"/>
            <w:hideMark/>
          </w:tcPr>
          <w:p w14:paraId="2459C5F9" w14:textId="77777777" w:rsidR="004D09FE" w:rsidRPr="00481952" w:rsidRDefault="007F03E5" w:rsidP="00E60A29">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2185" w:type="dxa"/>
            <w:hideMark/>
          </w:tcPr>
          <w:p w14:paraId="230C9768" w14:textId="77777777" w:rsidR="004D09FE" w:rsidRPr="00481952" w:rsidRDefault="007F03E5" w:rsidP="00E60A29">
            <w:pPr>
              <w:cnfStyle w:val="000000000000" w:firstRow="0" w:lastRow="0" w:firstColumn="0" w:lastColumn="0" w:oddVBand="0" w:evenVBand="0" w:oddHBand="0" w:evenHBand="0" w:firstRowFirstColumn="0" w:firstRowLastColumn="0" w:lastRowFirstColumn="0" w:lastRowLastColumn="0"/>
              <w:rPr>
                <w:sz w:val="16"/>
              </w:rPr>
            </w:pPr>
            <w:r>
              <w:rPr>
                <w:sz w:val="16"/>
              </w:rPr>
              <w:t>Quant and Qual evidence</w:t>
            </w:r>
          </w:p>
        </w:tc>
        <w:tc>
          <w:tcPr>
            <w:tcW w:w="1635" w:type="dxa"/>
            <w:noWrap/>
            <w:hideMark/>
          </w:tcPr>
          <w:p w14:paraId="3519423B" w14:textId="0C69155C" w:rsidR="004D09FE" w:rsidRPr="00481952" w:rsidRDefault="00E60A29" w:rsidP="00E60A29">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Supply &amp; demand</w:t>
            </w:r>
          </w:p>
        </w:tc>
      </w:tr>
      <w:tr w:rsidR="004D09FE" w:rsidRPr="00D7103E" w14:paraId="72AEB610" w14:textId="77777777" w:rsidTr="007E3379">
        <w:trPr>
          <w:trHeight w:val="765"/>
        </w:trPr>
        <w:tc>
          <w:tcPr>
            <w:cnfStyle w:val="001000000000" w:firstRow="0" w:lastRow="0" w:firstColumn="1" w:lastColumn="0" w:oddVBand="0" w:evenVBand="0" w:oddHBand="0" w:evenHBand="0" w:firstRowFirstColumn="0" w:firstRowLastColumn="0" w:lastRowFirstColumn="0" w:lastRowLastColumn="0"/>
            <w:tcW w:w="588" w:type="dxa"/>
            <w:noWrap/>
            <w:hideMark/>
          </w:tcPr>
          <w:p w14:paraId="3B9A32F6" w14:textId="77777777" w:rsidR="004D09FE" w:rsidRPr="00481952" w:rsidRDefault="004D09FE" w:rsidP="00D23689">
            <w:pPr>
              <w:jc w:val="right"/>
              <w:rPr>
                <w:sz w:val="18"/>
              </w:rPr>
            </w:pPr>
            <w:r w:rsidRPr="00481952">
              <w:rPr>
                <w:sz w:val="18"/>
              </w:rPr>
              <w:t>35</w:t>
            </w:r>
          </w:p>
        </w:tc>
        <w:tc>
          <w:tcPr>
            <w:tcW w:w="3174" w:type="dxa"/>
            <w:hideMark/>
          </w:tcPr>
          <w:p w14:paraId="25A1D1FF" w14:textId="77777777"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 xml:space="preserve">Consider impacts on workforce (skills, retention rates, capacity, satisfaction, workforce culture, composition and proportion of occupation types). </w:t>
            </w:r>
          </w:p>
        </w:tc>
        <w:tc>
          <w:tcPr>
            <w:tcW w:w="1478" w:type="dxa"/>
            <w:hideMark/>
          </w:tcPr>
          <w:p w14:paraId="4C01FA2E" w14:textId="77777777" w:rsidR="004D09FE" w:rsidRPr="00481952" w:rsidRDefault="007F03E5" w:rsidP="00E60A29">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2185" w:type="dxa"/>
            <w:hideMark/>
          </w:tcPr>
          <w:p w14:paraId="02E788B0" w14:textId="77777777" w:rsidR="004D09FE" w:rsidRPr="00481952" w:rsidRDefault="007F03E5" w:rsidP="00E60A29">
            <w:pPr>
              <w:cnfStyle w:val="000000000000" w:firstRow="0" w:lastRow="0" w:firstColumn="0" w:lastColumn="0" w:oddVBand="0" w:evenVBand="0" w:oddHBand="0" w:evenHBand="0" w:firstRowFirstColumn="0" w:firstRowLastColumn="0" w:lastRowFirstColumn="0" w:lastRowLastColumn="0"/>
              <w:rPr>
                <w:sz w:val="16"/>
              </w:rPr>
            </w:pPr>
            <w:r>
              <w:rPr>
                <w:sz w:val="16"/>
              </w:rPr>
              <w:t>Quant and Qual evidence</w:t>
            </w:r>
          </w:p>
        </w:tc>
        <w:tc>
          <w:tcPr>
            <w:tcW w:w="1635" w:type="dxa"/>
            <w:noWrap/>
            <w:hideMark/>
          </w:tcPr>
          <w:p w14:paraId="0773707A" w14:textId="607AEF40" w:rsidR="004D09FE" w:rsidRPr="00481952" w:rsidRDefault="00E60A29" w:rsidP="00E60A29">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Supply &amp; demand</w:t>
            </w:r>
          </w:p>
        </w:tc>
      </w:tr>
      <w:tr w:rsidR="004D09FE" w:rsidRPr="00D7103E" w14:paraId="0DE93638" w14:textId="77777777" w:rsidTr="007E3379">
        <w:trPr>
          <w:trHeight w:val="765"/>
        </w:trPr>
        <w:tc>
          <w:tcPr>
            <w:cnfStyle w:val="001000000000" w:firstRow="0" w:lastRow="0" w:firstColumn="1" w:lastColumn="0" w:oddVBand="0" w:evenVBand="0" w:oddHBand="0" w:evenHBand="0" w:firstRowFirstColumn="0" w:firstRowLastColumn="0" w:lastRowFirstColumn="0" w:lastRowLastColumn="0"/>
            <w:tcW w:w="588" w:type="dxa"/>
            <w:noWrap/>
            <w:hideMark/>
          </w:tcPr>
          <w:p w14:paraId="338B680F" w14:textId="77777777" w:rsidR="004D09FE" w:rsidRPr="00481952" w:rsidRDefault="004D09FE" w:rsidP="00D23689">
            <w:pPr>
              <w:jc w:val="right"/>
              <w:rPr>
                <w:sz w:val="18"/>
              </w:rPr>
            </w:pPr>
            <w:r w:rsidRPr="00481952">
              <w:rPr>
                <w:sz w:val="18"/>
              </w:rPr>
              <w:t>36</w:t>
            </w:r>
          </w:p>
        </w:tc>
        <w:tc>
          <w:tcPr>
            <w:tcW w:w="3174" w:type="dxa"/>
            <w:hideMark/>
          </w:tcPr>
          <w:p w14:paraId="0623D381" w14:textId="77777777"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Consider impacts on supply and diversity of disability supports (particularly sustainability, ability to respond to choice and control, and service capacity).</w:t>
            </w:r>
          </w:p>
        </w:tc>
        <w:tc>
          <w:tcPr>
            <w:tcW w:w="1478" w:type="dxa"/>
            <w:hideMark/>
          </w:tcPr>
          <w:p w14:paraId="2775BD5A" w14:textId="77777777" w:rsidR="004D09FE" w:rsidRPr="00481952" w:rsidRDefault="007F03E5" w:rsidP="00E60A29">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2185" w:type="dxa"/>
            <w:hideMark/>
          </w:tcPr>
          <w:p w14:paraId="6AEDF617" w14:textId="77777777" w:rsidR="004D09FE" w:rsidRPr="00481952" w:rsidRDefault="007F03E5" w:rsidP="00E60A29">
            <w:pPr>
              <w:cnfStyle w:val="000000000000" w:firstRow="0" w:lastRow="0" w:firstColumn="0" w:lastColumn="0" w:oddVBand="0" w:evenVBand="0" w:oddHBand="0" w:evenHBand="0" w:firstRowFirstColumn="0" w:firstRowLastColumn="0" w:lastRowFirstColumn="0" w:lastRowLastColumn="0"/>
              <w:rPr>
                <w:sz w:val="16"/>
              </w:rPr>
            </w:pPr>
            <w:r>
              <w:rPr>
                <w:sz w:val="16"/>
              </w:rPr>
              <w:t>Quant and Qual evidence</w:t>
            </w:r>
          </w:p>
        </w:tc>
        <w:tc>
          <w:tcPr>
            <w:tcW w:w="1635" w:type="dxa"/>
            <w:noWrap/>
            <w:hideMark/>
          </w:tcPr>
          <w:p w14:paraId="4606CCBD" w14:textId="1DEFB5C2" w:rsidR="004D09FE" w:rsidRPr="00481952" w:rsidRDefault="00E60A29" w:rsidP="00E60A29">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Supply &amp; demand</w:t>
            </w:r>
          </w:p>
        </w:tc>
      </w:tr>
      <w:tr w:rsidR="004D09FE" w:rsidRPr="00D7103E" w14:paraId="6D3ED6ED" w14:textId="77777777" w:rsidTr="007E3379">
        <w:trPr>
          <w:trHeight w:val="510"/>
        </w:trPr>
        <w:tc>
          <w:tcPr>
            <w:cnfStyle w:val="001000000000" w:firstRow="0" w:lastRow="0" w:firstColumn="1" w:lastColumn="0" w:oddVBand="0" w:evenVBand="0" w:oddHBand="0" w:evenHBand="0" w:firstRowFirstColumn="0" w:firstRowLastColumn="0" w:lastRowFirstColumn="0" w:lastRowLastColumn="0"/>
            <w:tcW w:w="588" w:type="dxa"/>
            <w:noWrap/>
            <w:hideMark/>
          </w:tcPr>
          <w:p w14:paraId="46D1C7BA" w14:textId="77777777" w:rsidR="004D09FE" w:rsidRPr="00481952" w:rsidRDefault="004D09FE" w:rsidP="00D23689">
            <w:pPr>
              <w:jc w:val="right"/>
              <w:rPr>
                <w:sz w:val="18"/>
              </w:rPr>
            </w:pPr>
            <w:r w:rsidRPr="00481952">
              <w:rPr>
                <w:sz w:val="18"/>
              </w:rPr>
              <w:t>37</w:t>
            </w:r>
          </w:p>
        </w:tc>
        <w:tc>
          <w:tcPr>
            <w:tcW w:w="3174" w:type="dxa"/>
            <w:hideMark/>
          </w:tcPr>
          <w:p w14:paraId="78E80C0D" w14:textId="77777777"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To what extent has the supply of disability services responded to demand?</w:t>
            </w:r>
          </w:p>
        </w:tc>
        <w:tc>
          <w:tcPr>
            <w:tcW w:w="1478" w:type="dxa"/>
            <w:hideMark/>
          </w:tcPr>
          <w:p w14:paraId="7923349F" w14:textId="77777777" w:rsidR="004D09FE" w:rsidRPr="00481952" w:rsidRDefault="007F03E5" w:rsidP="00E60A29">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2185" w:type="dxa"/>
            <w:hideMark/>
          </w:tcPr>
          <w:p w14:paraId="56A6B929" w14:textId="77777777" w:rsidR="004D09FE" w:rsidRPr="00481952" w:rsidRDefault="007F03E5" w:rsidP="00E60A29">
            <w:pPr>
              <w:cnfStyle w:val="000000000000" w:firstRow="0" w:lastRow="0" w:firstColumn="0" w:lastColumn="0" w:oddVBand="0" w:evenVBand="0" w:oddHBand="0" w:evenHBand="0" w:firstRowFirstColumn="0" w:firstRowLastColumn="0" w:lastRowFirstColumn="0" w:lastRowLastColumn="0"/>
              <w:rPr>
                <w:sz w:val="16"/>
              </w:rPr>
            </w:pPr>
            <w:r>
              <w:rPr>
                <w:sz w:val="16"/>
              </w:rPr>
              <w:t>Quant and Qual evidence</w:t>
            </w:r>
          </w:p>
        </w:tc>
        <w:tc>
          <w:tcPr>
            <w:tcW w:w="1635" w:type="dxa"/>
            <w:noWrap/>
            <w:hideMark/>
          </w:tcPr>
          <w:p w14:paraId="551A4E68" w14:textId="34718DC9" w:rsidR="004D09FE" w:rsidRPr="00481952" w:rsidRDefault="00E60A29" w:rsidP="00E60A29">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Supply &amp; demand</w:t>
            </w:r>
          </w:p>
        </w:tc>
      </w:tr>
      <w:tr w:rsidR="004D09FE" w:rsidRPr="00D7103E" w14:paraId="50ED381E" w14:textId="77777777" w:rsidTr="007E3379">
        <w:trPr>
          <w:trHeight w:val="510"/>
        </w:trPr>
        <w:tc>
          <w:tcPr>
            <w:cnfStyle w:val="001000000000" w:firstRow="0" w:lastRow="0" w:firstColumn="1" w:lastColumn="0" w:oddVBand="0" w:evenVBand="0" w:oddHBand="0" w:evenHBand="0" w:firstRowFirstColumn="0" w:firstRowLastColumn="0" w:lastRowFirstColumn="0" w:lastRowLastColumn="0"/>
            <w:tcW w:w="588" w:type="dxa"/>
            <w:noWrap/>
            <w:hideMark/>
          </w:tcPr>
          <w:p w14:paraId="1EC83890" w14:textId="77777777" w:rsidR="004D09FE" w:rsidRPr="00481952" w:rsidRDefault="004D09FE" w:rsidP="00D23689">
            <w:pPr>
              <w:jc w:val="right"/>
              <w:rPr>
                <w:sz w:val="18"/>
              </w:rPr>
            </w:pPr>
            <w:r w:rsidRPr="00481952">
              <w:rPr>
                <w:sz w:val="18"/>
              </w:rPr>
              <w:t>38</w:t>
            </w:r>
          </w:p>
        </w:tc>
        <w:tc>
          <w:tcPr>
            <w:tcW w:w="3174" w:type="dxa"/>
            <w:hideMark/>
          </w:tcPr>
          <w:p w14:paraId="022EA689" w14:textId="77777777"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To what extent has an NDIS contributed to an increase in the provision of early interventions from disability services?</w:t>
            </w:r>
          </w:p>
        </w:tc>
        <w:tc>
          <w:tcPr>
            <w:tcW w:w="1478" w:type="dxa"/>
            <w:hideMark/>
          </w:tcPr>
          <w:p w14:paraId="52B78E6A" w14:textId="77777777" w:rsidR="004D09FE" w:rsidRPr="00481952" w:rsidRDefault="007F03E5" w:rsidP="00E60A29">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2185" w:type="dxa"/>
            <w:hideMark/>
          </w:tcPr>
          <w:p w14:paraId="66DF5EA3" w14:textId="77777777" w:rsidR="004D09FE" w:rsidRPr="00481952" w:rsidRDefault="004D09FE" w:rsidP="00E60A29">
            <w:pPr>
              <w:cnfStyle w:val="000000000000" w:firstRow="0" w:lastRow="0" w:firstColumn="0" w:lastColumn="0" w:oddVBand="0" w:evenVBand="0" w:oddHBand="0" w:evenHBand="0" w:firstRowFirstColumn="0" w:firstRowLastColumn="0" w:lastRowFirstColumn="0" w:lastRowLastColumn="0"/>
              <w:rPr>
                <w:sz w:val="16"/>
              </w:rPr>
            </w:pPr>
          </w:p>
        </w:tc>
        <w:tc>
          <w:tcPr>
            <w:tcW w:w="1635" w:type="dxa"/>
            <w:noWrap/>
            <w:hideMark/>
          </w:tcPr>
          <w:p w14:paraId="223E73CD" w14:textId="77777777" w:rsidR="004D09FE" w:rsidRPr="00481952" w:rsidRDefault="004D09FE" w:rsidP="00E60A29">
            <w:pPr>
              <w:cnfStyle w:val="000000000000" w:firstRow="0" w:lastRow="0" w:firstColumn="0" w:lastColumn="0" w:oddVBand="0" w:evenVBand="0" w:oddHBand="0" w:evenHBand="0" w:firstRowFirstColumn="0" w:firstRowLastColumn="0" w:lastRowFirstColumn="0" w:lastRowLastColumn="0"/>
              <w:rPr>
                <w:sz w:val="16"/>
              </w:rPr>
            </w:pPr>
          </w:p>
        </w:tc>
      </w:tr>
      <w:tr w:rsidR="004D09FE" w:rsidRPr="00D7103E" w14:paraId="037FB208" w14:textId="77777777" w:rsidTr="007E3379">
        <w:trPr>
          <w:trHeight w:val="765"/>
        </w:trPr>
        <w:tc>
          <w:tcPr>
            <w:cnfStyle w:val="001000000000" w:firstRow="0" w:lastRow="0" w:firstColumn="1" w:lastColumn="0" w:oddVBand="0" w:evenVBand="0" w:oddHBand="0" w:evenHBand="0" w:firstRowFirstColumn="0" w:firstRowLastColumn="0" w:lastRowFirstColumn="0" w:lastRowLastColumn="0"/>
            <w:tcW w:w="588" w:type="dxa"/>
            <w:noWrap/>
            <w:hideMark/>
          </w:tcPr>
          <w:p w14:paraId="378EBD07" w14:textId="77777777" w:rsidR="004D09FE" w:rsidRPr="00481952" w:rsidRDefault="004D09FE" w:rsidP="00D23689">
            <w:pPr>
              <w:jc w:val="right"/>
              <w:rPr>
                <w:sz w:val="18"/>
              </w:rPr>
            </w:pPr>
            <w:r w:rsidRPr="00481952">
              <w:rPr>
                <w:sz w:val="18"/>
              </w:rPr>
              <w:t>39</w:t>
            </w:r>
          </w:p>
        </w:tc>
        <w:tc>
          <w:tcPr>
            <w:tcW w:w="3174" w:type="dxa"/>
            <w:hideMark/>
          </w:tcPr>
          <w:p w14:paraId="79F67F1F" w14:textId="77777777"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To what extent has an NDIS contributed to more effective interface with mainstream services for people with disability, at an individual and a systemic level?</w:t>
            </w:r>
          </w:p>
        </w:tc>
        <w:tc>
          <w:tcPr>
            <w:tcW w:w="1478" w:type="dxa"/>
            <w:hideMark/>
          </w:tcPr>
          <w:p w14:paraId="0077B057" w14:textId="77777777" w:rsidR="004D09FE" w:rsidRPr="00481952" w:rsidRDefault="007F03E5" w:rsidP="00E60A29">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2185" w:type="dxa"/>
            <w:hideMark/>
          </w:tcPr>
          <w:p w14:paraId="0AB4B8A0" w14:textId="77777777" w:rsidR="004D09FE" w:rsidRPr="00481952" w:rsidRDefault="004D09FE" w:rsidP="00E60A29">
            <w:pPr>
              <w:cnfStyle w:val="000000000000" w:firstRow="0" w:lastRow="0" w:firstColumn="0" w:lastColumn="0" w:oddVBand="0" w:evenVBand="0" w:oddHBand="0" w:evenHBand="0" w:firstRowFirstColumn="0" w:firstRowLastColumn="0" w:lastRowFirstColumn="0" w:lastRowLastColumn="0"/>
              <w:rPr>
                <w:sz w:val="16"/>
              </w:rPr>
            </w:pPr>
          </w:p>
        </w:tc>
        <w:tc>
          <w:tcPr>
            <w:tcW w:w="1635" w:type="dxa"/>
            <w:noWrap/>
            <w:hideMark/>
          </w:tcPr>
          <w:p w14:paraId="521B7C63" w14:textId="77777777" w:rsidR="004D09FE" w:rsidRPr="00481952" w:rsidRDefault="004D09FE" w:rsidP="00E60A29">
            <w:pPr>
              <w:cnfStyle w:val="000000000000" w:firstRow="0" w:lastRow="0" w:firstColumn="0" w:lastColumn="0" w:oddVBand="0" w:evenVBand="0" w:oddHBand="0" w:evenHBand="0" w:firstRowFirstColumn="0" w:firstRowLastColumn="0" w:lastRowFirstColumn="0" w:lastRowLastColumn="0"/>
              <w:rPr>
                <w:sz w:val="16"/>
              </w:rPr>
            </w:pPr>
          </w:p>
        </w:tc>
      </w:tr>
      <w:tr w:rsidR="004D09FE" w:rsidRPr="00D7103E" w14:paraId="6C0BCC9A" w14:textId="77777777" w:rsidTr="007E3379">
        <w:trPr>
          <w:trHeight w:val="765"/>
        </w:trPr>
        <w:tc>
          <w:tcPr>
            <w:cnfStyle w:val="001000000000" w:firstRow="0" w:lastRow="0" w:firstColumn="1" w:lastColumn="0" w:oddVBand="0" w:evenVBand="0" w:oddHBand="0" w:evenHBand="0" w:firstRowFirstColumn="0" w:firstRowLastColumn="0" w:lastRowFirstColumn="0" w:lastRowLastColumn="0"/>
            <w:tcW w:w="588" w:type="dxa"/>
            <w:noWrap/>
            <w:hideMark/>
          </w:tcPr>
          <w:p w14:paraId="54DD806C" w14:textId="77777777" w:rsidR="004D09FE" w:rsidRPr="00481952" w:rsidRDefault="004D09FE" w:rsidP="00D23689">
            <w:pPr>
              <w:jc w:val="right"/>
              <w:rPr>
                <w:sz w:val="18"/>
              </w:rPr>
            </w:pPr>
            <w:r w:rsidRPr="00481952">
              <w:rPr>
                <w:sz w:val="18"/>
              </w:rPr>
              <w:t>47</w:t>
            </w:r>
          </w:p>
        </w:tc>
        <w:tc>
          <w:tcPr>
            <w:tcW w:w="3174" w:type="dxa"/>
            <w:hideMark/>
          </w:tcPr>
          <w:p w14:paraId="50948CD2" w14:textId="77777777"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How well is an NDIS interfacing with education, health and public housing and how are these impacting on the capacity of an NDIS to deliver on its key goals?</w:t>
            </w:r>
          </w:p>
        </w:tc>
        <w:tc>
          <w:tcPr>
            <w:tcW w:w="1478" w:type="dxa"/>
            <w:hideMark/>
          </w:tcPr>
          <w:p w14:paraId="6DEB291B" w14:textId="77777777" w:rsidR="004D09FE" w:rsidRPr="00481952" w:rsidRDefault="007F03E5" w:rsidP="00E60A29">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2185" w:type="dxa"/>
            <w:hideMark/>
          </w:tcPr>
          <w:p w14:paraId="7194E252" w14:textId="77777777" w:rsidR="004D09FE" w:rsidRPr="00481952" w:rsidRDefault="004D09FE" w:rsidP="00E60A29">
            <w:pPr>
              <w:cnfStyle w:val="000000000000" w:firstRow="0" w:lastRow="0" w:firstColumn="0" w:lastColumn="0" w:oddVBand="0" w:evenVBand="0" w:oddHBand="0" w:evenHBand="0" w:firstRowFirstColumn="0" w:firstRowLastColumn="0" w:lastRowFirstColumn="0" w:lastRowLastColumn="0"/>
              <w:rPr>
                <w:sz w:val="16"/>
              </w:rPr>
            </w:pPr>
          </w:p>
        </w:tc>
        <w:tc>
          <w:tcPr>
            <w:tcW w:w="1635" w:type="dxa"/>
            <w:noWrap/>
            <w:hideMark/>
          </w:tcPr>
          <w:p w14:paraId="77BB6B2E" w14:textId="77777777" w:rsidR="004D09FE" w:rsidRPr="00481952" w:rsidRDefault="004D09FE" w:rsidP="00E60A29">
            <w:pPr>
              <w:cnfStyle w:val="000000000000" w:firstRow="0" w:lastRow="0" w:firstColumn="0" w:lastColumn="0" w:oddVBand="0" w:evenVBand="0" w:oddHBand="0" w:evenHBand="0" w:firstRowFirstColumn="0" w:firstRowLastColumn="0" w:lastRowFirstColumn="0" w:lastRowLastColumn="0"/>
              <w:rPr>
                <w:sz w:val="16"/>
              </w:rPr>
            </w:pPr>
          </w:p>
        </w:tc>
      </w:tr>
      <w:tr w:rsidR="004D09FE" w:rsidRPr="00D7103E" w14:paraId="1D278D4C" w14:textId="77777777" w:rsidTr="007E3379">
        <w:trPr>
          <w:trHeight w:val="765"/>
        </w:trPr>
        <w:tc>
          <w:tcPr>
            <w:cnfStyle w:val="001000000000" w:firstRow="0" w:lastRow="0" w:firstColumn="1" w:lastColumn="0" w:oddVBand="0" w:evenVBand="0" w:oddHBand="0" w:evenHBand="0" w:firstRowFirstColumn="0" w:firstRowLastColumn="0" w:lastRowFirstColumn="0" w:lastRowLastColumn="0"/>
            <w:tcW w:w="588" w:type="dxa"/>
            <w:noWrap/>
            <w:hideMark/>
          </w:tcPr>
          <w:p w14:paraId="1BB52AC1" w14:textId="77777777" w:rsidR="004D09FE" w:rsidRPr="00481952" w:rsidRDefault="004D09FE" w:rsidP="00D23689">
            <w:pPr>
              <w:jc w:val="right"/>
              <w:rPr>
                <w:sz w:val="18"/>
              </w:rPr>
            </w:pPr>
            <w:r w:rsidRPr="00481952">
              <w:rPr>
                <w:sz w:val="18"/>
              </w:rPr>
              <w:t>56</w:t>
            </w:r>
          </w:p>
        </w:tc>
        <w:tc>
          <w:tcPr>
            <w:tcW w:w="3174" w:type="dxa"/>
            <w:hideMark/>
          </w:tcPr>
          <w:p w14:paraId="1035FCDE" w14:textId="77777777" w:rsidR="004D09FE" w:rsidRPr="00481952" w:rsidRDefault="004D09FE" w:rsidP="004D09FE">
            <w:pPr>
              <w:cnfStyle w:val="000000000000" w:firstRow="0" w:lastRow="0" w:firstColumn="0" w:lastColumn="0" w:oddVBand="0" w:evenVBand="0" w:oddHBand="0" w:evenHBand="0" w:firstRowFirstColumn="0" w:firstRowLastColumn="0" w:lastRowFirstColumn="0" w:lastRowLastColumn="0"/>
              <w:rPr>
                <w:sz w:val="16"/>
              </w:rPr>
            </w:pPr>
            <w:r w:rsidRPr="00481952">
              <w:rPr>
                <w:sz w:val="16"/>
              </w:rPr>
              <w:t>What were barriers to the success of an NDIS? (Consider emerging and potentially significant barriers as well as actual barriers.)</w:t>
            </w:r>
          </w:p>
        </w:tc>
        <w:tc>
          <w:tcPr>
            <w:tcW w:w="1478" w:type="dxa"/>
            <w:hideMark/>
          </w:tcPr>
          <w:p w14:paraId="02328075" w14:textId="77777777" w:rsidR="004D09FE" w:rsidRPr="00481952" w:rsidRDefault="007F03E5" w:rsidP="00E60A29">
            <w:pPr>
              <w:cnfStyle w:val="000000000000" w:firstRow="0" w:lastRow="0" w:firstColumn="0" w:lastColumn="0" w:oddVBand="0" w:evenVBand="0" w:oddHBand="0" w:evenHBand="0" w:firstRowFirstColumn="0" w:firstRowLastColumn="0" w:lastRowFirstColumn="0" w:lastRowLastColumn="0"/>
              <w:rPr>
                <w:sz w:val="16"/>
              </w:rPr>
            </w:pPr>
            <w:r>
              <w:rPr>
                <w:sz w:val="16"/>
              </w:rPr>
              <w:t>Qual evidence only</w:t>
            </w:r>
          </w:p>
        </w:tc>
        <w:tc>
          <w:tcPr>
            <w:tcW w:w="2185" w:type="dxa"/>
            <w:hideMark/>
          </w:tcPr>
          <w:p w14:paraId="6676B7A2" w14:textId="77777777" w:rsidR="004D09FE" w:rsidRPr="00481952" w:rsidRDefault="004D09FE" w:rsidP="00E60A29">
            <w:pPr>
              <w:cnfStyle w:val="000000000000" w:firstRow="0" w:lastRow="0" w:firstColumn="0" w:lastColumn="0" w:oddVBand="0" w:evenVBand="0" w:oddHBand="0" w:evenHBand="0" w:firstRowFirstColumn="0" w:firstRowLastColumn="0" w:lastRowFirstColumn="0" w:lastRowLastColumn="0"/>
              <w:rPr>
                <w:sz w:val="16"/>
              </w:rPr>
            </w:pPr>
          </w:p>
        </w:tc>
        <w:tc>
          <w:tcPr>
            <w:tcW w:w="1635" w:type="dxa"/>
            <w:noWrap/>
            <w:hideMark/>
          </w:tcPr>
          <w:p w14:paraId="736FA55B" w14:textId="77777777" w:rsidR="004D09FE" w:rsidRPr="00481952" w:rsidRDefault="004D09FE" w:rsidP="00E60A29">
            <w:pPr>
              <w:cnfStyle w:val="000000000000" w:firstRow="0" w:lastRow="0" w:firstColumn="0" w:lastColumn="0" w:oddVBand="0" w:evenVBand="0" w:oddHBand="0" w:evenHBand="0" w:firstRowFirstColumn="0" w:firstRowLastColumn="0" w:lastRowFirstColumn="0" w:lastRowLastColumn="0"/>
              <w:rPr>
                <w:sz w:val="16"/>
              </w:rPr>
            </w:pPr>
          </w:p>
        </w:tc>
      </w:tr>
    </w:tbl>
    <w:p w14:paraId="11644C31" w14:textId="77777777" w:rsidR="004D09FE" w:rsidRDefault="004D09FE" w:rsidP="00A616A5">
      <w:pPr>
        <w:autoSpaceDE w:val="0"/>
        <w:autoSpaceDN w:val="0"/>
        <w:adjustRightInd w:val="0"/>
        <w:rPr>
          <w:rFonts w:cstheme="minorHAnsi"/>
          <w:b/>
          <w:sz w:val="24"/>
          <w:szCs w:val="24"/>
        </w:rPr>
      </w:pPr>
    </w:p>
    <w:p w14:paraId="4FCBB463" w14:textId="77777777" w:rsidR="00BA663D" w:rsidRPr="00EF285B" w:rsidRDefault="00BA663D" w:rsidP="00EF285B">
      <w:pPr>
        <w:pStyle w:val="Heading2"/>
        <w:numPr>
          <w:ilvl w:val="0"/>
          <w:numId w:val="0"/>
        </w:numPr>
      </w:pPr>
      <w:bookmarkStart w:id="90" w:name="_Toc458096114"/>
      <w:bookmarkStart w:id="91" w:name="_Toc466017367"/>
      <w:r w:rsidRPr="00EF285B">
        <w:lastRenderedPageBreak/>
        <w:t>Appendix 2.2</w:t>
      </w:r>
      <w:bookmarkEnd w:id="90"/>
      <w:bookmarkEnd w:id="91"/>
    </w:p>
    <w:p w14:paraId="54D429D5" w14:textId="77777777" w:rsidR="003B7D37" w:rsidRDefault="003B7D37" w:rsidP="00765A69">
      <w:pPr>
        <w:pStyle w:val="Caption"/>
      </w:pPr>
      <w:bookmarkStart w:id="92" w:name="_Ref456790262"/>
      <w:bookmarkStart w:id="93" w:name="_Toc462058585"/>
      <w:r>
        <w:t xml:space="preserve">Table </w:t>
      </w:r>
      <w:r w:rsidR="008D488B">
        <w:fldChar w:fldCharType="begin"/>
      </w:r>
      <w:r w:rsidR="008D488B">
        <w:instrText xml:space="preserve"> SEQ Table \* ARABIC </w:instrText>
      </w:r>
      <w:r w:rsidR="008D488B">
        <w:fldChar w:fldCharType="separate"/>
      </w:r>
      <w:r w:rsidR="008902AC">
        <w:rPr>
          <w:noProof/>
        </w:rPr>
        <w:t>2</w:t>
      </w:r>
      <w:r w:rsidR="008D488B">
        <w:rPr>
          <w:noProof/>
        </w:rPr>
        <w:fldChar w:fldCharType="end"/>
      </w:r>
      <w:bookmarkEnd w:id="92"/>
      <w:r>
        <w:t>:</w:t>
      </w:r>
      <w:r w:rsidRPr="003B7D37">
        <w:t xml:space="preserve"> </w:t>
      </w:r>
      <w:r>
        <w:t>NDIS participant</w:t>
      </w:r>
      <w:r w:rsidRPr="0045220D">
        <w:t xml:space="preserve"> needs help with daily activities (Trial PWDs, Aged 8+)</w:t>
      </w:r>
      <w:bookmarkEnd w:id="93"/>
    </w:p>
    <w:tbl>
      <w:tblPr>
        <w:tblStyle w:val="ColorfulList-Accent6"/>
        <w:tblW w:w="2579" w:type="pct"/>
        <w:tblLook w:val="04A0" w:firstRow="1" w:lastRow="0" w:firstColumn="1" w:lastColumn="0" w:noHBand="0" w:noVBand="1"/>
        <w:tblCaption w:val="Table1: NDIS participant needs help with daily activities (Trial PWDs, Aged 8+)"/>
      </w:tblPr>
      <w:tblGrid>
        <w:gridCol w:w="2793"/>
        <w:gridCol w:w="1081"/>
        <w:gridCol w:w="804"/>
      </w:tblGrid>
      <w:tr w:rsidR="00FE6993" w:rsidRPr="00F319B7" w14:paraId="21C28B49" w14:textId="77777777" w:rsidTr="00FE699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86" w:type="pct"/>
            <w:tcBorders>
              <w:top w:val="single" w:sz="12" w:space="0" w:color="000000" w:themeColor="text1"/>
              <w:bottom w:val="single" w:sz="12" w:space="0" w:color="000000" w:themeColor="text1"/>
            </w:tcBorders>
            <w:shd w:val="clear" w:color="auto" w:fill="auto"/>
          </w:tcPr>
          <w:p w14:paraId="5637E274" w14:textId="77777777" w:rsidR="00FE6993" w:rsidRPr="00F319B7" w:rsidRDefault="00FE6993" w:rsidP="007B76BD">
            <w:pPr>
              <w:jc w:val="both"/>
              <w:rPr>
                <w:rFonts w:cs="Courier New"/>
                <w:color w:val="auto"/>
                <w:sz w:val="20"/>
                <w:szCs w:val="20"/>
              </w:rPr>
            </w:pPr>
            <w:bookmarkStart w:id="94" w:name="Title_Table2"/>
            <w:bookmarkEnd w:id="94"/>
            <w:r w:rsidRPr="00F319B7">
              <w:rPr>
                <w:rFonts w:cs="Courier New"/>
                <w:color w:val="auto"/>
                <w:sz w:val="20"/>
                <w:szCs w:val="20"/>
              </w:rPr>
              <w:t>Needs help with daily activities</w:t>
            </w:r>
          </w:p>
        </w:tc>
        <w:tc>
          <w:tcPr>
            <w:tcW w:w="1155" w:type="pct"/>
            <w:tcBorders>
              <w:top w:val="single" w:sz="12" w:space="0" w:color="000000" w:themeColor="text1"/>
              <w:bottom w:val="single" w:sz="12" w:space="0" w:color="000000" w:themeColor="text1"/>
            </w:tcBorders>
            <w:shd w:val="clear" w:color="auto" w:fill="auto"/>
          </w:tcPr>
          <w:p w14:paraId="38F76424" w14:textId="77777777" w:rsidR="00FE6993" w:rsidRPr="00F319B7" w:rsidRDefault="00FE6993" w:rsidP="007B76BD">
            <w:pPr>
              <w:jc w:val="right"/>
              <w:cnfStyle w:val="100000000000" w:firstRow="1" w:lastRow="0" w:firstColumn="0" w:lastColumn="0" w:oddVBand="0" w:evenVBand="0" w:oddHBand="0" w:evenHBand="0" w:firstRowFirstColumn="0" w:firstRowLastColumn="0" w:lastRowFirstColumn="0" w:lastRowLastColumn="0"/>
              <w:rPr>
                <w:rFonts w:cs="Courier New"/>
                <w:color w:val="auto"/>
                <w:sz w:val="20"/>
                <w:szCs w:val="20"/>
              </w:rPr>
            </w:pPr>
            <w:r>
              <w:rPr>
                <w:rFonts w:cs="Courier New"/>
                <w:color w:val="auto"/>
                <w:sz w:val="20"/>
                <w:szCs w:val="20"/>
              </w:rPr>
              <w:t>Frequency</w:t>
            </w:r>
          </w:p>
        </w:tc>
        <w:tc>
          <w:tcPr>
            <w:tcW w:w="859" w:type="pct"/>
            <w:tcBorders>
              <w:top w:val="single" w:sz="12" w:space="0" w:color="000000" w:themeColor="text1"/>
              <w:bottom w:val="single" w:sz="12" w:space="0" w:color="000000" w:themeColor="text1"/>
            </w:tcBorders>
            <w:shd w:val="clear" w:color="auto" w:fill="auto"/>
          </w:tcPr>
          <w:p w14:paraId="05C9976B" w14:textId="77777777" w:rsidR="00FE6993" w:rsidRPr="00F319B7" w:rsidRDefault="00FE6993" w:rsidP="007B76BD">
            <w:pPr>
              <w:ind w:right="113"/>
              <w:jc w:val="right"/>
              <w:cnfStyle w:val="100000000000" w:firstRow="1" w:lastRow="0" w:firstColumn="0" w:lastColumn="0" w:oddVBand="0" w:evenVBand="0" w:oddHBand="0" w:evenHBand="0" w:firstRowFirstColumn="0" w:firstRowLastColumn="0" w:lastRowFirstColumn="0" w:lastRowLastColumn="0"/>
              <w:rPr>
                <w:rFonts w:cs="Courier New"/>
                <w:color w:val="auto"/>
                <w:sz w:val="20"/>
                <w:szCs w:val="20"/>
              </w:rPr>
            </w:pPr>
            <w:r w:rsidRPr="00F319B7">
              <w:rPr>
                <w:rFonts w:cs="Courier New"/>
                <w:color w:val="auto"/>
                <w:sz w:val="20"/>
                <w:szCs w:val="20"/>
              </w:rPr>
              <w:t>%</w:t>
            </w:r>
          </w:p>
        </w:tc>
      </w:tr>
      <w:tr w:rsidR="00FE6993" w:rsidRPr="00F319B7" w14:paraId="3F8F3AF3" w14:textId="77777777" w:rsidTr="00425594">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986" w:type="pct"/>
            <w:tcBorders>
              <w:top w:val="single" w:sz="12" w:space="0" w:color="000000" w:themeColor="text1"/>
            </w:tcBorders>
            <w:shd w:val="clear" w:color="auto" w:fill="auto"/>
          </w:tcPr>
          <w:p w14:paraId="3F6637D3" w14:textId="77777777" w:rsidR="00FE6993" w:rsidRPr="0001753A" w:rsidRDefault="00FE6993" w:rsidP="00425594">
            <w:pPr>
              <w:spacing w:before="0"/>
              <w:rPr>
                <w:rFonts w:cs="Courier New"/>
                <w:b w:val="0"/>
                <w:color w:val="auto"/>
                <w:sz w:val="20"/>
                <w:szCs w:val="20"/>
              </w:rPr>
            </w:pPr>
            <w:r w:rsidRPr="0001753A">
              <w:rPr>
                <w:rFonts w:cs="Courier New"/>
                <w:b w:val="0"/>
                <w:color w:val="auto"/>
                <w:sz w:val="20"/>
                <w:szCs w:val="20"/>
              </w:rPr>
              <w:t>Yes</w:t>
            </w:r>
          </w:p>
        </w:tc>
        <w:tc>
          <w:tcPr>
            <w:tcW w:w="1155" w:type="pct"/>
            <w:tcBorders>
              <w:top w:val="single" w:sz="12" w:space="0" w:color="000000" w:themeColor="text1"/>
            </w:tcBorders>
            <w:shd w:val="clear" w:color="auto" w:fill="auto"/>
          </w:tcPr>
          <w:p w14:paraId="4F787E5B" w14:textId="77777777" w:rsidR="00FE6993" w:rsidRPr="00F319B7" w:rsidRDefault="00FE6993" w:rsidP="00425594">
            <w:pPr>
              <w:spacing w:before="0"/>
              <w:ind w:right="227"/>
              <w:jc w:val="right"/>
              <w:cnfStyle w:val="000000100000" w:firstRow="0" w:lastRow="0" w:firstColumn="0" w:lastColumn="0" w:oddVBand="0" w:evenVBand="0" w:oddHBand="1" w:evenHBand="0" w:firstRowFirstColumn="0" w:firstRowLastColumn="0" w:lastRowFirstColumn="0" w:lastRowLastColumn="0"/>
              <w:rPr>
                <w:rFonts w:cs="Courier New"/>
                <w:color w:val="auto"/>
                <w:sz w:val="20"/>
                <w:szCs w:val="20"/>
              </w:rPr>
            </w:pPr>
            <w:r w:rsidRPr="00F319B7">
              <w:rPr>
                <w:rFonts w:cs="Courier New"/>
                <w:color w:val="auto"/>
                <w:sz w:val="20"/>
                <w:szCs w:val="20"/>
              </w:rPr>
              <w:t>960</w:t>
            </w:r>
          </w:p>
        </w:tc>
        <w:tc>
          <w:tcPr>
            <w:tcW w:w="859" w:type="pct"/>
            <w:tcBorders>
              <w:top w:val="single" w:sz="12" w:space="0" w:color="000000" w:themeColor="text1"/>
            </w:tcBorders>
            <w:shd w:val="clear" w:color="auto" w:fill="auto"/>
          </w:tcPr>
          <w:p w14:paraId="5C9447B1" w14:textId="77777777" w:rsidR="00FE6993" w:rsidRPr="00F319B7" w:rsidRDefault="00FE6993" w:rsidP="00425594">
            <w:pPr>
              <w:spacing w:before="0"/>
              <w:jc w:val="right"/>
              <w:cnfStyle w:val="000000100000" w:firstRow="0" w:lastRow="0" w:firstColumn="0" w:lastColumn="0" w:oddVBand="0" w:evenVBand="0" w:oddHBand="1" w:evenHBand="0" w:firstRowFirstColumn="0" w:firstRowLastColumn="0" w:lastRowFirstColumn="0" w:lastRowLastColumn="0"/>
              <w:rPr>
                <w:rFonts w:cs="Courier New"/>
                <w:color w:val="auto"/>
                <w:sz w:val="20"/>
                <w:szCs w:val="20"/>
              </w:rPr>
            </w:pPr>
            <w:r w:rsidRPr="00F319B7">
              <w:rPr>
                <w:rFonts w:cs="Courier New"/>
                <w:color w:val="auto"/>
                <w:sz w:val="20"/>
                <w:szCs w:val="20"/>
              </w:rPr>
              <w:t>84.66</w:t>
            </w:r>
          </w:p>
        </w:tc>
      </w:tr>
      <w:tr w:rsidR="00FE6993" w:rsidRPr="00F319B7" w14:paraId="6BA385F2" w14:textId="77777777" w:rsidTr="00425594">
        <w:trPr>
          <w:cantSplit/>
          <w:trHeight w:val="255"/>
        </w:trPr>
        <w:tc>
          <w:tcPr>
            <w:cnfStyle w:val="001000000000" w:firstRow="0" w:lastRow="0" w:firstColumn="1" w:lastColumn="0" w:oddVBand="0" w:evenVBand="0" w:oddHBand="0" w:evenHBand="0" w:firstRowFirstColumn="0" w:firstRowLastColumn="0" w:lastRowFirstColumn="0" w:lastRowLastColumn="0"/>
            <w:tcW w:w="2986" w:type="pct"/>
            <w:shd w:val="clear" w:color="auto" w:fill="auto"/>
          </w:tcPr>
          <w:p w14:paraId="74D55A76" w14:textId="77777777" w:rsidR="00FE6993" w:rsidRPr="0001753A" w:rsidRDefault="00FE6993" w:rsidP="00425594">
            <w:pPr>
              <w:spacing w:before="0"/>
              <w:rPr>
                <w:rFonts w:cs="Courier New"/>
                <w:b w:val="0"/>
                <w:color w:val="auto"/>
                <w:sz w:val="20"/>
                <w:szCs w:val="20"/>
              </w:rPr>
            </w:pPr>
            <w:r w:rsidRPr="0001753A">
              <w:rPr>
                <w:rFonts w:cs="Courier New"/>
                <w:b w:val="0"/>
                <w:color w:val="auto"/>
                <w:sz w:val="20"/>
                <w:szCs w:val="20"/>
              </w:rPr>
              <w:t>No</w:t>
            </w:r>
          </w:p>
        </w:tc>
        <w:tc>
          <w:tcPr>
            <w:tcW w:w="1155" w:type="pct"/>
            <w:shd w:val="clear" w:color="auto" w:fill="auto"/>
          </w:tcPr>
          <w:p w14:paraId="37FC4712" w14:textId="77777777" w:rsidR="00FE6993" w:rsidRPr="00F319B7" w:rsidRDefault="00FE6993" w:rsidP="00425594">
            <w:pPr>
              <w:spacing w:before="0"/>
              <w:ind w:right="227"/>
              <w:jc w:val="right"/>
              <w:cnfStyle w:val="000000000000" w:firstRow="0" w:lastRow="0" w:firstColumn="0" w:lastColumn="0" w:oddVBand="0" w:evenVBand="0" w:oddHBand="0" w:evenHBand="0" w:firstRowFirstColumn="0" w:firstRowLastColumn="0" w:lastRowFirstColumn="0" w:lastRowLastColumn="0"/>
              <w:rPr>
                <w:rFonts w:cs="Courier New"/>
                <w:color w:val="auto"/>
                <w:sz w:val="20"/>
                <w:szCs w:val="20"/>
              </w:rPr>
            </w:pPr>
            <w:r w:rsidRPr="00F319B7">
              <w:rPr>
                <w:rFonts w:cs="Courier New"/>
                <w:color w:val="auto"/>
                <w:sz w:val="20"/>
                <w:szCs w:val="20"/>
              </w:rPr>
              <w:t>152</w:t>
            </w:r>
          </w:p>
        </w:tc>
        <w:tc>
          <w:tcPr>
            <w:tcW w:w="859" w:type="pct"/>
            <w:shd w:val="clear" w:color="auto" w:fill="auto"/>
          </w:tcPr>
          <w:p w14:paraId="643F4E16" w14:textId="77777777" w:rsidR="00FE6993" w:rsidRPr="00F319B7" w:rsidRDefault="00FE6993" w:rsidP="00425594">
            <w:pPr>
              <w:spacing w:before="0"/>
              <w:jc w:val="right"/>
              <w:cnfStyle w:val="000000000000" w:firstRow="0" w:lastRow="0" w:firstColumn="0" w:lastColumn="0" w:oddVBand="0" w:evenVBand="0" w:oddHBand="0" w:evenHBand="0" w:firstRowFirstColumn="0" w:firstRowLastColumn="0" w:lastRowFirstColumn="0" w:lastRowLastColumn="0"/>
              <w:rPr>
                <w:rFonts w:cs="Courier New"/>
                <w:color w:val="auto"/>
                <w:sz w:val="20"/>
                <w:szCs w:val="20"/>
              </w:rPr>
            </w:pPr>
            <w:r w:rsidRPr="00F319B7">
              <w:rPr>
                <w:rFonts w:cs="Courier New"/>
                <w:color w:val="auto"/>
                <w:sz w:val="20"/>
                <w:szCs w:val="20"/>
              </w:rPr>
              <w:t>13.40</w:t>
            </w:r>
          </w:p>
        </w:tc>
      </w:tr>
      <w:tr w:rsidR="00FE6993" w:rsidRPr="00F319B7" w14:paraId="11D9F72C" w14:textId="77777777" w:rsidTr="00425594">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986" w:type="pct"/>
            <w:tcBorders>
              <w:bottom w:val="single" w:sz="4" w:space="0" w:color="auto"/>
            </w:tcBorders>
            <w:shd w:val="clear" w:color="auto" w:fill="auto"/>
          </w:tcPr>
          <w:p w14:paraId="7B567A97" w14:textId="77777777" w:rsidR="00FE6993" w:rsidRPr="0001753A" w:rsidRDefault="00FE6993" w:rsidP="00425594">
            <w:pPr>
              <w:spacing w:before="0"/>
              <w:rPr>
                <w:rFonts w:cs="Courier New"/>
                <w:b w:val="0"/>
                <w:color w:val="auto"/>
                <w:sz w:val="20"/>
                <w:szCs w:val="20"/>
              </w:rPr>
            </w:pPr>
            <w:r w:rsidRPr="0001753A">
              <w:rPr>
                <w:rFonts w:cs="Courier New"/>
                <w:b w:val="0"/>
                <w:color w:val="auto"/>
                <w:sz w:val="20"/>
                <w:szCs w:val="20"/>
              </w:rPr>
              <w:t>Don’t know/Missing</w:t>
            </w:r>
          </w:p>
        </w:tc>
        <w:tc>
          <w:tcPr>
            <w:tcW w:w="1155" w:type="pct"/>
            <w:tcBorders>
              <w:bottom w:val="single" w:sz="4" w:space="0" w:color="auto"/>
            </w:tcBorders>
            <w:shd w:val="clear" w:color="auto" w:fill="auto"/>
          </w:tcPr>
          <w:p w14:paraId="3FA9DF6D" w14:textId="77777777" w:rsidR="00FE6993" w:rsidRPr="00F319B7" w:rsidRDefault="00FE6993" w:rsidP="00425594">
            <w:pPr>
              <w:spacing w:before="0"/>
              <w:ind w:right="227"/>
              <w:jc w:val="right"/>
              <w:cnfStyle w:val="000000100000" w:firstRow="0" w:lastRow="0" w:firstColumn="0" w:lastColumn="0" w:oddVBand="0" w:evenVBand="0" w:oddHBand="1" w:evenHBand="0" w:firstRowFirstColumn="0" w:firstRowLastColumn="0" w:lastRowFirstColumn="0" w:lastRowLastColumn="0"/>
              <w:rPr>
                <w:rFonts w:cs="Courier New"/>
                <w:color w:val="auto"/>
                <w:sz w:val="20"/>
                <w:szCs w:val="20"/>
              </w:rPr>
            </w:pPr>
            <w:r w:rsidRPr="00F319B7">
              <w:rPr>
                <w:rFonts w:cs="Courier New"/>
                <w:color w:val="auto"/>
                <w:sz w:val="20"/>
                <w:szCs w:val="20"/>
              </w:rPr>
              <w:t>22</w:t>
            </w:r>
          </w:p>
        </w:tc>
        <w:tc>
          <w:tcPr>
            <w:tcW w:w="859" w:type="pct"/>
            <w:tcBorders>
              <w:bottom w:val="single" w:sz="4" w:space="0" w:color="auto"/>
            </w:tcBorders>
            <w:shd w:val="clear" w:color="auto" w:fill="auto"/>
          </w:tcPr>
          <w:p w14:paraId="72ED3A14" w14:textId="77777777" w:rsidR="00FE6993" w:rsidRPr="00F319B7" w:rsidRDefault="00FE6993" w:rsidP="00425594">
            <w:pPr>
              <w:spacing w:before="0"/>
              <w:jc w:val="right"/>
              <w:cnfStyle w:val="000000100000" w:firstRow="0" w:lastRow="0" w:firstColumn="0" w:lastColumn="0" w:oddVBand="0" w:evenVBand="0" w:oddHBand="1" w:evenHBand="0" w:firstRowFirstColumn="0" w:firstRowLastColumn="0" w:lastRowFirstColumn="0" w:lastRowLastColumn="0"/>
              <w:rPr>
                <w:rFonts w:cs="Courier New"/>
                <w:color w:val="auto"/>
                <w:sz w:val="20"/>
                <w:szCs w:val="20"/>
              </w:rPr>
            </w:pPr>
            <w:r w:rsidRPr="00F319B7">
              <w:rPr>
                <w:rFonts w:cs="Courier New"/>
                <w:color w:val="auto"/>
                <w:sz w:val="20"/>
                <w:szCs w:val="20"/>
              </w:rPr>
              <w:t>1.94</w:t>
            </w:r>
          </w:p>
        </w:tc>
      </w:tr>
      <w:tr w:rsidR="00FE6993" w:rsidRPr="00F319B7" w14:paraId="04E24EE5" w14:textId="77777777" w:rsidTr="00425594">
        <w:trPr>
          <w:cantSplit/>
          <w:trHeight w:val="255"/>
        </w:trPr>
        <w:tc>
          <w:tcPr>
            <w:cnfStyle w:val="001000000000" w:firstRow="0" w:lastRow="0" w:firstColumn="1" w:lastColumn="0" w:oddVBand="0" w:evenVBand="0" w:oddHBand="0" w:evenHBand="0" w:firstRowFirstColumn="0" w:firstRowLastColumn="0" w:lastRowFirstColumn="0" w:lastRowLastColumn="0"/>
            <w:tcW w:w="2986" w:type="pct"/>
            <w:tcBorders>
              <w:top w:val="single" w:sz="4" w:space="0" w:color="auto"/>
              <w:bottom w:val="single" w:sz="12" w:space="0" w:color="000000" w:themeColor="text1"/>
            </w:tcBorders>
            <w:shd w:val="clear" w:color="auto" w:fill="auto"/>
          </w:tcPr>
          <w:p w14:paraId="71EC07A8" w14:textId="77777777" w:rsidR="00FE6993" w:rsidRPr="00F319B7" w:rsidRDefault="00FE6993" w:rsidP="00425594">
            <w:pPr>
              <w:spacing w:before="0"/>
              <w:rPr>
                <w:rFonts w:cs="Courier New"/>
                <w:color w:val="auto"/>
                <w:sz w:val="20"/>
                <w:szCs w:val="20"/>
              </w:rPr>
            </w:pPr>
            <w:r w:rsidRPr="00F319B7">
              <w:rPr>
                <w:rFonts w:cs="Courier New"/>
                <w:color w:val="auto"/>
                <w:sz w:val="20"/>
                <w:szCs w:val="20"/>
              </w:rPr>
              <w:t>Total</w:t>
            </w:r>
          </w:p>
        </w:tc>
        <w:tc>
          <w:tcPr>
            <w:tcW w:w="1155" w:type="pct"/>
            <w:tcBorders>
              <w:top w:val="single" w:sz="4" w:space="0" w:color="auto"/>
              <w:bottom w:val="single" w:sz="12" w:space="0" w:color="000000" w:themeColor="text1"/>
            </w:tcBorders>
            <w:shd w:val="clear" w:color="auto" w:fill="auto"/>
          </w:tcPr>
          <w:p w14:paraId="06EEAC79" w14:textId="77777777" w:rsidR="00FE6993" w:rsidRPr="00F319B7" w:rsidRDefault="00FE6993" w:rsidP="00425594">
            <w:pPr>
              <w:spacing w:before="0"/>
              <w:ind w:right="227"/>
              <w:jc w:val="right"/>
              <w:cnfStyle w:val="000000000000" w:firstRow="0" w:lastRow="0" w:firstColumn="0" w:lastColumn="0" w:oddVBand="0" w:evenVBand="0" w:oddHBand="0" w:evenHBand="0" w:firstRowFirstColumn="0" w:firstRowLastColumn="0" w:lastRowFirstColumn="0" w:lastRowLastColumn="0"/>
              <w:rPr>
                <w:rFonts w:cs="Courier New"/>
                <w:b/>
                <w:color w:val="auto"/>
                <w:sz w:val="20"/>
                <w:szCs w:val="20"/>
              </w:rPr>
            </w:pPr>
            <w:r w:rsidRPr="00F319B7">
              <w:rPr>
                <w:rFonts w:cs="Courier New"/>
                <w:b/>
                <w:color w:val="auto"/>
                <w:sz w:val="20"/>
                <w:szCs w:val="20"/>
              </w:rPr>
              <w:t>1,134</w:t>
            </w:r>
          </w:p>
        </w:tc>
        <w:tc>
          <w:tcPr>
            <w:tcW w:w="859" w:type="pct"/>
            <w:tcBorders>
              <w:top w:val="single" w:sz="4" w:space="0" w:color="auto"/>
              <w:bottom w:val="single" w:sz="12" w:space="0" w:color="000000" w:themeColor="text1"/>
            </w:tcBorders>
            <w:shd w:val="clear" w:color="auto" w:fill="auto"/>
          </w:tcPr>
          <w:p w14:paraId="0D5B5BED" w14:textId="77777777" w:rsidR="00FE6993" w:rsidRPr="00F319B7" w:rsidRDefault="00FE6993" w:rsidP="00425594">
            <w:pPr>
              <w:spacing w:before="0"/>
              <w:jc w:val="right"/>
              <w:cnfStyle w:val="000000000000" w:firstRow="0" w:lastRow="0" w:firstColumn="0" w:lastColumn="0" w:oddVBand="0" w:evenVBand="0" w:oddHBand="0" w:evenHBand="0" w:firstRowFirstColumn="0" w:firstRowLastColumn="0" w:lastRowFirstColumn="0" w:lastRowLastColumn="0"/>
              <w:rPr>
                <w:rFonts w:cs="Courier New"/>
                <w:b/>
                <w:color w:val="auto"/>
                <w:sz w:val="20"/>
                <w:szCs w:val="20"/>
              </w:rPr>
            </w:pPr>
            <w:r w:rsidRPr="00F319B7">
              <w:rPr>
                <w:rFonts w:cs="Courier New"/>
                <w:b/>
                <w:color w:val="auto"/>
                <w:sz w:val="20"/>
                <w:szCs w:val="20"/>
              </w:rPr>
              <w:t>100.00</w:t>
            </w:r>
          </w:p>
        </w:tc>
      </w:tr>
    </w:tbl>
    <w:p w14:paraId="03068DAD" w14:textId="77777777" w:rsidR="003B7D37" w:rsidRDefault="003B7D37" w:rsidP="003B7D37">
      <w:pPr>
        <w:pStyle w:val="Caption"/>
      </w:pPr>
      <w:bookmarkStart w:id="95" w:name="_Ref456791521"/>
      <w:bookmarkStart w:id="96" w:name="_Toc462058586"/>
      <w:r>
        <w:t xml:space="preserve">Table </w:t>
      </w:r>
      <w:r w:rsidR="008D488B">
        <w:fldChar w:fldCharType="begin"/>
      </w:r>
      <w:r w:rsidR="008D488B">
        <w:instrText xml:space="preserve"> SEQ Table \* ARABIC </w:instrText>
      </w:r>
      <w:r w:rsidR="008D488B">
        <w:fldChar w:fldCharType="separate"/>
      </w:r>
      <w:r w:rsidR="008902AC">
        <w:rPr>
          <w:noProof/>
        </w:rPr>
        <w:t>3</w:t>
      </w:r>
      <w:r w:rsidR="008D488B">
        <w:rPr>
          <w:noProof/>
        </w:rPr>
        <w:fldChar w:fldCharType="end"/>
      </w:r>
      <w:bookmarkEnd w:id="95"/>
      <w:r w:rsidRPr="0045220D">
        <w:t xml:space="preserve">: Which activities </w:t>
      </w:r>
      <w:r>
        <w:t>NDIS participant</w:t>
      </w:r>
      <w:r w:rsidRPr="0045220D">
        <w:t xml:space="preserve"> needs help or assistance with (Trial PWDs, Aged 8+</w:t>
      </w:r>
      <w:proofErr w:type="gramStart"/>
      <w:r w:rsidRPr="0045220D">
        <w:t>)</w:t>
      </w:r>
      <w:bookmarkEnd w:id="96"/>
      <w:proofErr w:type="gramEnd"/>
    </w:p>
    <w:tbl>
      <w:tblPr>
        <w:tblStyle w:val="ColorfulList-Accent61"/>
        <w:tblW w:w="7655" w:type="dxa"/>
        <w:tblLook w:val="04A0" w:firstRow="1" w:lastRow="0" w:firstColumn="1" w:lastColumn="0" w:noHBand="0" w:noVBand="1"/>
        <w:tblCaption w:val="Table 3: Which activities NDIS participant needs help or assistance with (Trial PWDs, Aged 8+)"/>
      </w:tblPr>
      <w:tblGrid>
        <w:gridCol w:w="5812"/>
        <w:gridCol w:w="992"/>
        <w:gridCol w:w="851"/>
      </w:tblGrid>
      <w:tr w:rsidR="00FE6993" w:rsidRPr="00F319B7" w14:paraId="0A4A8F14" w14:textId="77777777" w:rsidTr="00FE699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812" w:type="dxa"/>
            <w:tcBorders>
              <w:top w:val="single" w:sz="12" w:space="0" w:color="000000" w:themeColor="text1"/>
              <w:bottom w:val="single" w:sz="12" w:space="0" w:color="000000" w:themeColor="text1"/>
            </w:tcBorders>
            <w:shd w:val="clear" w:color="auto" w:fill="auto"/>
          </w:tcPr>
          <w:p w14:paraId="3479C806" w14:textId="77777777" w:rsidR="00FE6993" w:rsidRPr="00F319B7" w:rsidRDefault="00FE6993" w:rsidP="007B76BD">
            <w:pPr>
              <w:rPr>
                <w:rFonts w:cs="Courier New"/>
                <w:color w:val="auto"/>
                <w:sz w:val="20"/>
                <w:szCs w:val="20"/>
              </w:rPr>
            </w:pPr>
            <w:bookmarkStart w:id="97" w:name="Title_Table3"/>
            <w:bookmarkEnd w:id="97"/>
            <w:r w:rsidRPr="00F319B7">
              <w:rPr>
                <w:rFonts w:cs="Courier New"/>
                <w:color w:val="auto"/>
                <w:sz w:val="20"/>
                <w:szCs w:val="20"/>
              </w:rPr>
              <w:t>Which Activities NDIS participant needs help or assistance with</w:t>
            </w:r>
          </w:p>
        </w:tc>
        <w:tc>
          <w:tcPr>
            <w:tcW w:w="992" w:type="dxa"/>
            <w:tcBorders>
              <w:top w:val="single" w:sz="12" w:space="0" w:color="000000" w:themeColor="text1"/>
              <w:bottom w:val="single" w:sz="12" w:space="0" w:color="000000" w:themeColor="text1"/>
            </w:tcBorders>
            <w:shd w:val="clear" w:color="auto" w:fill="auto"/>
          </w:tcPr>
          <w:p w14:paraId="3EFB5C2E" w14:textId="77777777" w:rsidR="00FE6993" w:rsidRPr="00F319B7" w:rsidRDefault="00FE6993" w:rsidP="007B76BD">
            <w:pPr>
              <w:jc w:val="right"/>
              <w:cnfStyle w:val="100000000000" w:firstRow="1" w:lastRow="0" w:firstColumn="0" w:lastColumn="0" w:oddVBand="0" w:evenVBand="0" w:oddHBand="0" w:evenHBand="0" w:firstRowFirstColumn="0" w:firstRowLastColumn="0" w:lastRowFirstColumn="0" w:lastRowLastColumn="0"/>
              <w:rPr>
                <w:rFonts w:cs="Courier New"/>
                <w:color w:val="auto"/>
                <w:sz w:val="20"/>
                <w:szCs w:val="20"/>
              </w:rPr>
            </w:pPr>
            <w:r w:rsidRPr="00F319B7">
              <w:rPr>
                <w:rFonts w:cs="Courier New"/>
                <w:color w:val="auto"/>
                <w:sz w:val="20"/>
                <w:szCs w:val="20"/>
              </w:rPr>
              <w:t>Cases</w:t>
            </w:r>
          </w:p>
        </w:tc>
        <w:tc>
          <w:tcPr>
            <w:tcW w:w="851" w:type="dxa"/>
            <w:tcBorders>
              <w:top w:val="single" w:sz="12" w:space="0" w:color="000000" w:themeColor="text1"/>
              <w:bottom w:val="single" w:sz="12" w:space="0" w:color="000000" w:themeColor="text1"/>
            </w:tcBorders>
            <w:shd w:val="clear" w:color="auto" w:fill="auto"/>
          </w:tcPr>
          <w:p w14:paraId="4C0C2DEC" w14:textId="77777777" w:rsidR="00FE6993" w:rsidRPr="00F319B7" w:rsidRDefault="00FE6993" w:rsidP="007B76BD">
            <w:pPr>
              <w:ind w:right="113"/>
              <w:jc w:val="right"/>
              <w:cnfStyle w:val="100000000000" w:firstRow="1" w:lastRow="0" w:firstColumn="0" w:lastColumn="0" w:oddVBand="0" w:evenVBand="0" w:oddHBand="0" w:evenHBand="0" w:firstRowFirstColumn="0" w:firstRowLastColumn="0" w:lastRowFirstColumn="0" w:lastRowLastColumn="0"/>
              <w:rPr>
                <w:rFonts w:cs="Courier New"/>
                <w:color w:val="auto"/>
                <w:sz w:val="20"/>
                <w:szCs w:val="20"/>
              </w:rPr>
            </w:pPr>
            <w:r w:rsidRPr="00F319B7">
              <w:rPr>
                <w:rFonts w:cs="Courier New"/>
                <w:color w:val="auto"/>
                <w:sz w:val="20"/>
                <w:szCs w:val="20"/>
              </w:rPr>
              <w:t>%</w:t>
            </w:r>
          </w:p>
        </w:tc>
      </w:tr>
      <w:tr w:rsidR="00FE6993" w:rsidRPr="00F319B7" w14:paraId="26AEA855" w14:textId="77777777" w:rsidTr="008E105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12" w:type="dxa"/>
            <w:tcBorders>
              <w:top w:val="single" w:sz="12" w:space="0" w:color="000000" w:themeColor="text1"/>
            </w:tcBorders>
            <w:shd w:val="clear" w:color="auto" w:fill="auto"/>
            <w:vAlign w:val="center"/>
          </w:tcPr>
          <w:p w14:paraId="695FABA9" w14:textId="77777777" w:rsidR="00FE6993" w:rsidRPr="0001753A" w:rsidRDefault="00FE6993" w:rsidP="001C284E">
            <w:pPr>
              <w:spacing w:before="0"/>
              <w:rPr>
                <w:rFonts w:cs="Courier New"/>
                <w:b w:val="0"/>
                <w:color w:val="auto"/>
                <w:sz w:val="20"/>
                <w:szCs w:val="20"/>
              </w:rPr>
            </w:pPr>
            <w:r w:rsidRPr="0001753A">
              <w:rPr>
                <w:rFonts w:cs="Courier New"/>
                <w:b w:val="0"/>
                <w:color w:val="auto"/>
                <w:sz w:val="20"/>
                <w:szCs w:val="20"/>
              </w:rPr>
              <w:t>Help with preparing food and eating meals</w:t>
            </w:r>
          </w:p>
        </w:tc>
        <w:tc>
          <w:tcPr>
            <w:tcW w:w="992" w:type="dxa"/>
            <w:tcBorders>
              <w:top w:val="single" w:sz="12" w:space="0" w:color="000000" w:themeColor="text1"/>
            </w:tcBorders>
            <w:shd w:val="clear" w:color="auto" w:fill="auto"/>
            <w:vAlign w:val="center"/>
          </w:tcPr>
          <w:p w14:paraId="1649517B" w14:textId="77777777" w:rsidR="00FE6993" w:rsidRPr="00F319B7" w:rsidRDefault="00FE6993" w:rsidP="001C284E">
            <w:pPr>
              <w:spacing w:before="0"/>
              <w:ind w:right="113"/>
              <w:jc w:val="right"/>
              <w:cnfStyle w:val="000000100000" w:firstRow="0" w:lastRow="0" w:firstColumn="0" w:lastColumn="0" w:oddVBand="0" w:evenVBand="0" w:oddHBand="1" w:evenHBand="0" w:firstRowFirstColumn="0" w:firstRowLastColumn="0" w:lastRowFirstColumn="0" w:lastRowLastColumn="0"/>
              <w:rPr>
                <w:rFonts w:cs="Courier New"/>
                <w:color w:val="auto"/>
                <w:sz w:val="20"/>
                <w:szCs w:val="20"/>
              </w:rPr>
            </w:pPr>
            <w:r w:rsidRPr="00F319B7">
              <w:rPr>
                <w:rFonts w:cs="Courier New"/>
                <w:color w:val="auto"/>
                <w:sz w:val="20"/>
                <w:szCs w:val="20"/>
              </w:rPr>
              <w:t>709</w:t>
            </w:r>
          </w:p>
        </w:tc>
        <w:tc>
          <w:tcPr>
            <w:tcW w:w="851" w:type="dxa"/>
            <w:tcBorders>
              <w:top w:val="single" w:sz="12" w:space="0" w:color="000000" w:themeColor="text1"/>
            </w:tcBorders>
            <w:shd w:val="clear" w:color="auto" w:fill="auto"/>
            <w:vAlign w:val="center"/>
          </w:tcPr>
          <w:p w14:paraId="15C7A26B" w14:textId="77777777" w:rsidR="00FE6993" w:rsidRPr="00F319B7" w:rsidRDefault="00FE6993" w:rsidP="001C284E">
            <w:pPr>
              <w:spacing w:before="0"/>
              <w:jc w:val="right"/>
              <w:cnfStyle w:val="000000100000" w:firstRow="0" w:lastRow="0" w:firstColumn="0" w:lastColumn="0" w:oddVBand="0" w:evenVBand="0" w:oddHBand="1" w:evenHBand="0" w:firstRowFirstColumn="0" w:firstRowLastColumn="0" w:lastRowFirstColumn="0" w:lastRowLastColumn="0"/>
              <w:rPr>
                <w:rFonts w:cs="Courier New"/>
                <w:color w:val="auto"/>
                <w:sz w:val="20"/>
                <w:szCs w:val="20"/>
              </w:rPr>
            </w:pPr>
            <w:r w:rsidRPr="00F319B7">
              <w:rPr>
                <w:rFonts w:cs="Courier New"/>
                <w:color w:val="auto"/>
                <w:sz w:val="20"/>
                <w:szCs w:val="20"/>
              </w:rPr>
              <w:t>73.93</w:t>
            </w:r>
          </w:p>
        </w:tc>
      </w:tr>
      <w:tr w:rsidR="00FE6993" w:rsidRPr="00F319B7" w14:paraId="79C4C4EA" w14:textId="77777777" w:rsidTr="008E1056">
        <w:trPr>
          <w:trHeight w:val="283"/>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vAlign w:val="center"/>
          </w:tcPr>
          <w:p w14:paraId="157C86F8" w14:textId="77777777" w:rsidR="00FE6993" w:rsidRPr="0001753A" w:rsidRDefault="00FE6993" w:rsidP="001C284E">
            <w:pPr>
              <w:spacing w:before="0"/>
              <w:rPr>
                <w:rFonts w:cs="Courier New"/>
                <w:b w:val="0"/>
                <w:color w:val="auto"/>
                <w:sz w:val="20"/>
                <w:szCs w:val="20"/>
              </w:rPr>
            </w:pPr>
            <w:r w:rsidRPr="0001753A">
              <w:rPr>
                <w:rFonts w:cs="Courier New"/>
                <w:b w:val="0"/>
                <w:color w:val="auto"/>
                <w:sz w:val="20"/>
                <w:szCs w:val="20"/>
              </w:rPr>
              <w:t>Help with doing things in the household</w:t>
            </w:r>
          </w:p>
        </w:tc>
        <w:tc>
          <w:tcPr>
            <w:tcW w:w="992" w:type="dxa"/>
            <w:shd w:val="clear" w:color="auto" w:fill="auto"/>
            <w:vAlign w:val="center"/>
          </w:tcPr>
          <w:p w14:paraId="65529383" w14:textId="77777777" w:rsidR="00FE6993" w:rsidRPr="00F319B7" w:rsidRDefault="00FE6993" w:rsidP="001C284E">
            <w:pPr>
              <w:spacing w:before="0"/>
              <w:ind w:right="113"/>
              <w:jc w:val="right"/>
              <w:cnfStyle w:val="000000000000" w:firstRow="0" w:lastRow="0" w:firstColumn="0" w:lastColumn="0" w:oddVBand="0" w:evenVBand="0" w:oddHBand="0" w:evenHBand="0" w:firstRowFirstColumn="0" w:firstRowLastColumn="0" w:lastRowFirstColumn="0" w:lastRowLastColumn="0"/>
              <w:rPr>
                <w:rFonts w:cs="Courier New"/>
                <w:color w:val="auto"/>
                <w:sz w:val="20"/>
                <w:szCs w:val="20"/>
              </w:rPr>
            </w:pPr>
            <w:r w:rsidRPr="00F319B7">
              <w:rPr>
                <w:rFonts w:cs="Courier New"/>
                <w:color w:val="auto"/>
                <w:sz w:val="20"/>
                <w:szCs w:val="20"/>
              </w:rPr>
              <w:t>849</w:t>
            </w:r>
          </w:p>
        </w:tc>
        <w:tc>
          <w:tcPr>
            <w:tcW w:w="851" w:type="dxa"/>
            <w:shd w:val="clear" w:color="auto" w:fill="auto"/>
            <w:vAlign w:val="center"/>
          </w:tcPr>
          <w:p w14:paraId="2BF1E401" w14:textId="77777777" w:rsidR="00FE6993" w:rsidRPr="00F319B7" w:rsidRDefault="00FE6993" w:rsidP="001C284E">
            <w:pPr>
              <w:spacing w:before="0"/>
              <w:jc w:val="right"/>
              <w:cnfStyle w:val="000000000000" w:firstRow="0" w:lastRow="0" w:firstColumn="0" w:lastColumn="0" w:oddVBand="0" w:evenVBand="0" w:oddHBand="0" w:evenHBand="0" w:firstRowFirstColumn="0" w:firstRowLastColumn="0" w:lastRowFirstColumn="0" w:lastRowLastColumn="0"/>
              <w:rPr>
                <w:rFonts w:cs="Courier New"/>
                <w:color w:val="auto"/>
                <w:sz w:val="20"/>
                <w:szCs w:val="20"/>
              </w:rPr>
            </w:pPr>
            <w:r w:rsidRPr="00F319B7">
              <w:rPr>
                <w:rFonts w:cs="Courier New"/>
                <w:color w:val="auto"/>
                <w:sz w:val="20"/>
                <w:szCs w:val="20"/>
              </w:rPr>
              <w:t>88.53</w:t>
            </w:r>
          </w:p>
        </w:tc>
      </w:tr>
      <w:tr w:rsidR="00FE6993" w:rsidRPr="00F319B7" w14:paraId="5047ADA8" w14:textId="77777777" w:rsidTr="008E105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vAlign w:val="center"/>
          </w:tcPr>
          <w:p w14:paraId="0CC33AF3" w14:textId="77777777" w:rsidR="00FE6993" w:rsidRPr="0001753A" w:rsidRDefault="00FE6993" w:rsidP="001C284E">
            <w:pPr>
              <w:spacing w:before="0"/>
              <w:rPr>
                <w:rFonts w:cs="Courier New"/>
                <w:b w:val="0"/>
                <w:color w:val="auto"/>
                <w:sz w:val="20"/>
                <w:szCs w:val="20"/>
              </w:rPr>
            </w:pPr>
            <w:r w:rsidRPr="0001753A">
              <w:rPr>
                <w:rFonts w:cs="Courier New"/>
                <w:b w:val="0"/>
                <w:color w:val="auto"/>
                <w:sz w:val="20"/>
                <w:szCs w:val="20"/>
              </w:rPr>
              <w:t>Help with daily personal activities</w:t>
            </w:r>
          </w:p>
        </w:tc>
        <w:tc>
          <w:tcPr>
            <w:tcW w:w="992" w:type="dxa"/>
            <w:shd w:val="clear" w:color="auto" w:fill="auto"/>
            <w:vAlign w:val="center"/>
          </w:tcPr>
          <w:p w14:paraId="38B92C28" w14:textId="77777777" w:rsidR="00FE6993" w:rsidRPr="00F319B7" w:rsidRDefault="00FE6993" w:rsidP="001C284E">
            <w:pPr>
              <w:spacing w:before="0"/>
              <w:ind w:right="113"/>
              <w:jc w:val="right"/>
              <w:cnfStyle w:val="000000100000" w:firstRow="0" w:lastRow="0" w:firstColumn="0" w:lastColumn="0" w:oddVBand="0" w:evenVBand="0" w:oddHBand="1" w:evenHBand="0" w:firstRowFirstColumn="0" w:firstRowLastColumn="0" w:lastRowFirstColumn="0" w:lastRowLastColumn="0"/>
              <w:rPr>
                <w:rFonts w:cs="Courier New"/>
                <w:color w:val="auto"/>
                <w:sz w:val="20"/>
                <w:szCs w:val="20"/>
              </w:rPr>
            </w:pPr>
            <w:r w:rsidRPr="00F319B7">
              <w:rPr>
                <w:rFonts w:cs="Courier New"/>
                <w:color w:val="auto"/>
                <w:sz w:val="20"/>
                <w:szCs w:val="20"/>
              </w:rPr>
              <w:t>579</w:t>
            </w:r>
          </w:p>
        </w:tc>
        <w:tc>
          <w:tcPr>
            <w:tcW w:w="851" w:type="dxa"/>
            <w:shd w:val="clear" w:color="auto" w:fill="auto"/>
            <w:vAlign w:val="center"/>
          </w:tcPr>
          <w:p w14:paraId="32DFD6FE" w14:textId="77777777" w:rsidR="00FE6993" w:rsidRPr="00F319B7" w:rsidRDefault="00FE6993" w:rsidP="001C284E">
            <w:pPr>
              <w:spacing w:before="0"/>
              <w:jc w:val="right"/>
              <w:cnfStyle w:val="000000100000" w:firstRow="0" w:lastRow="0" w:firstColumn="0" w:lastColumn="0" w:oddVBand="0" w:evenVBand="0" w:oddHBand="1" w:evenHBand="0" w:firstRowFirstColumn="0" w:firstRowLastColumn="0" w:lastRowFirstColumn="0" w:lastRowLastColumn="0"/>
              <w:rPr>
                <w:rFonts w:cs="Courier New"/>
                <w:color w:val="auto"/>
                <w:sz w:val="20"/>
                <w:szCs w:val="20"/>
              </w:rPr>
            </w:pPr>
            <w:r w:rsidRPr="00F319B7">
              <w:rPr>
                <w:rFonts w:cs="Courier New"/>
                <w:color w:val="auto"/>
                <w:sz w:val="20"/>
                <w:szCs w:val="20"/>
              </w:rPr>
              <w:t>60.38</w:t>
            </w:r>
          </w:p>
        </w:tc>
      </w:tr>
      <w:tr w:rsidR="00FE6993" w:rsidRPr="00F319B7" w14:paraId="34167AAE" w14:textId="77777777" w:rsidTr="008E1056">
        <w:trPr>
          <w:trHeight w:val="283"/>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vAlign w:val="center"/>
          </w:tcPr>
          <w:p w14:paraId="68DDE8A2" w14:textId="77777777" w:rsidR="00FE6993" w:rsidRPr="0001753A" w:rsidRDefault="00FE6993" w:rsidP="001C284E">
            <w:pPr>
              <w:spacing w:before="0"/>
              <w:rPr>
                <w:rFonts w:cs="Courier New"/>
                <w:b w:val="0"/>
                <w:color w:val="auto"/>
                <w:sz w:val="20"/>
                <w:szCs w:val="20"/>
              </w:rPr>
            </w:pPr>
            <w:r w:rsidRPr="0001753A">
              <w:rPr>
                <w:rFonts w:cs="Courier New"/>
                <w:b w:val="0"/>
                <w:color w:val="auto"/>
                <w:sz w:val="20"/>
                <w:szCs w:val="20"/>
              </w:rPr>
              <w:t>Help with accessing or entering buildings and using facilities</w:t>
            </w:r>
          </w:p>
        </w:tc>
        <w:tc>
          <w:tcPr>
            <w:tcW w:w="992" w:type="dxa"/>
            <w:shd w:val="clear" w:color="auto" w:fill="auto"/>
            <w:vAlign w:val="center"/>
          </w:tcPr>
          <w:p w14:paraId="2432908E" w14:textId="77777777" w:rsidR="00FE6993" w:rsidRPr="00F319B7" w:rsidRDefault="00FE6993" w:rsidP="001C284E">
            <w:pPr>
              <w:spacing w:before="0"/>
              <w:ind w:right="113"/>
              <w:jc w:val="right"/>
              <w:cnfStyle w:val="000000000000" w:firstRow="0" w:lastRow="0" w:firstColumn="0" w:lastColumn="0" w:oddVBand="0" w:evenVBand="0" w:oddHBand="0" w:evenHBand="0" w:firstRowFirstColumn="0" w:firstRowLastColumn="0" w:lastRowFirstColumn="0" w:lastRowLastColumn="0"/>
              <w:rPr>
                <w:rFonts w:cs="Courier New"/>
                <w:color w:val="auto"/>
                <w:sz w:val="20"/>
                <w:szCs w:val="20"/>
              </w:rPr>
            </w:pPr>
            <w:r w:rsidRPr="00F319B7">
              <w:rPr>
                <w:rFonts w:cs="Courier New"/>
                <w:color w:val="auto"/>
                <w:sz w:val="20"/>
                <w:szCs w:val="20"/>
              </w:rPr>
              <w:t>465</w:t>
            </w:r>
          </w:p>
        </w:tc>
        <w:tc>
          <w:tcPr>
            <w:tcW w:w="851" w:type="dxa"/>
            <w:shd w:val="clear" w:color="auto" w:fill="auto"/>
            <w:vAlign w:val="center"/>
          </w:tcPr>
          <w:p w14:paraId="42E05B2C" w14:textId="77777777" w:rsidR="00FE6993" w:rsidRPr="00F319B7" w:rsidRDefault="00FE6993" w:rsidP="001C284E">
            <w:pPr>
              <w:spacing w:before="0"/>
              <w:jc w:val="right"/>
              <w:cnfStyle w:val="000000000000" w:firstRow="0" w:lastRow="0" w:firstColumn="0" w:lastColumn="0" w:oddVBand="0" w:evenVBand="0" w:oddHBand="0" w:evenHBand="0" w:firstRowFirstColumn="0" w:firstRowLastColumn="0" w:lastRowFirstColumn="0" w:lastRowLastColumn="0"/>
              <w:rPr>
                <w:rFonts w:cs="Courier New"/>
                <w:color w:val="auto"/>
                <w:sz w:val="20"/>
                <w:szCs w:val="20"/>
              </w:rPr>
            </w:pPr>
            <w:r w:rsidRPr="00F319B7">
              <w:rPr>
                <w:rFonts w:cs="Courier New"/>
                <w:color w:val="auto"/>
                <w:sz w:val="20"/>
                <w:szCs w:val="20"/>
              </w:rPr>
              <w:t>48.49</w:t>
            </w:r>
          </w:p>
        </w:tc>
      </w:tr>
      <w:tr w:rsidR="00FE6993" w:rsidRPr="00F319B7" w14:paraId="60E363B3" w14:textId="77777777" w:rsidTr="008E105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vAlign w:val="center"/>
          </w:tcPr>
          <w:p w14:paraId="5D6D3AED" w14:textId="77777777" w:rsidR="00FE6993" w:rsidRPr="0001753A" w:rsidRDefault="00FE6993" w:rsidP="001C284E">
            <w:pPr>
              <w:spacing w:before="0"/>
              <w:rPr>
                <w:rFonts w:cs="Courier New"/>
                <w:b w:val="0"/>
                <w:color w:val="auto"/>
                <w:sz w:val="20"/>
                <w:szCs w:val="20"/>
              </w:rPr>
            </w:pPr>
            <w:r w:rsidRPr="0001753A">
              <w:rPr>
                <w:rFonts w:cs="Courier New"/>
                <w:b w:val="0"/>
                <w:color w:val="auto"/>
                <w:sz w:val="20"/>
                <w:szCs w:val="20"/>
              </w:rPr>
              <w:t>Help with using public transport or other types of transport</w:t>
            </w:r>
          </w:p>
        </w:tc>
        <w:tc>
          <w:tcPr>
            <w:tcW w:w="992" w:type="dxa"/>
            <w:shd w:val="clear" w:color="auto" w:fill="auto"/>
            <w:vAlign w:val="center"/>
          </w:tcPr>
          <w:p w14:paraId="427A8E82" w14:textId="77777777" w:rsidR="00FE6993" w:rsidRPr="00F319B7" w:rsidRDefault="00FE6993" w:rsidP="001C284E">
            <w:pPr>
              <w:spacing w:before="0"/>
              <w:ind w:right="113"/>
              <w:jc w:val="right"/>
              <w:cnfStyle w:val="000000100000" w:firstRow="0" w:lastRow="0" w:firstColumn="0" w:lastColumn="0" w:oddVBand="0" w:evenVBand="0" w:oddHBand="1" w:evenHBand="0" w:firstRowFirstColumn="0" w:firstRowLastColumn="0" w:lastRowFirstColumn="0" w:lastRowLastColumn="0"/>
              <w:rPr>
                <w:rFonts w:cs="Courier New"/>
                <w:color w:val="auto"/>
                <w:sz w:val="20"/>
                <w:szCs w:val="20"/>
              </w:rPr>
            </w:pPr>
            <w:r w:rsidRPr="00F319B7">
              <w:rPr>
                <w:rFonts w:cs="Courier New"/>
                <w:color w:val="auto"/>
                <w:sz w:val="20"/>
                <w:szCs w:val="20"/>
              </w:rPr>
              <w:t>669</w:t>
            </w:r>
          </w:p>
        </w:tc>
        <w:tc>
          <w:tcPr>
            <w:tcW w:w="851" w:type="dxa"/>
            <w:shd w:val="clear" w:color="auto" w:fill="auto"/>
            <w:vAlign w:val="center"/>
          </w:tcPr>
          <w:p w14:paraId="72B9E717" w14:textId="77777777" w:rsidR="00FE6993" w:rsidRPr="00F319B7" w:rsidRDefault="00FE6993" w:rsidP="001C284E">
            <w:pPr>
              <w:spacing w:before="0"/>
              <w:jc w:val="right"/>
              <w:cnfStyle w:val="000000100000" w:firstRow="0" w:lastRow="0" w:firstColumn="0" w:lastColumn="0" w:oddVBand="0" w:evenVBand="0" w:oddHBand="1" w:evenHBand="0" w:firstRowFirstColumn="0" w:firstRowLastColumn="0" w:lastRowFirstColumn="0" w:lastRowLastColumn="0"/>
              <w:rPr>
                <w:rFonts w:cs="Courier New"/>
                <w:color w:val="auto"/>
                <w:sz w:val="20"/>
                <w:szCs w:val="20"/>
              </w:rPr>
            </w:pPr>
            <w:r w:rsidRPr="00F319B7">
              <w:rPr>
                <w:rFonts w:cs="Courier New"/>
                <w:color w:val="auto"/>
                <w:sz w:val="20"/>
                <w:szCs w:val="20"/>
              </w:rPr>
              <w:t>69.76</w:t>
            </w:r>
          </w:p>
        </w:tc>
      </w:tr>
      <w:tr w:rsidR="00FE6993" w:rsidRPr="00F319B7" w14:paraId="38C985E8" w14:textId="77777777" w:rsidTr="008E1056">
        <w:trPr>
          <w:trHeight w:val="283"/>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vAlign w:val="center"/>
          </w:tcPr>
          <w:p w14:paraId="0E74BE18" w14:textId="77777777" w:rsidR="00FE6993" w:rsidRPr="0001753A" w:rsidRDefault="00FE6993" w:rsidP="001C284E">
            <w:pPr>
              <w:spacing w:before="0"/>
              <w:rPr>
                <w:rFonts w:cs="Courier New"/>
                <w:b w:val="0"/>
                <w:color w:val="auto"/>
                <w:sz w:val="20"/>
                <w:szCs w:val="20"/>
              </w:rPr>
            </w:pPr>
            <w:r w:rsidRPr="0001753A">
              <w:rPr>
                <w:rFonts w:cs="Courier New"/>
                <w:b w:val="0"/>
                <w:color w:val="auto"/>
                <w:sz w:val="20"/>
                <w:szCs w:val="20"/>
              </w:rPr>
              <w:t>Help with talking with and being around others</w:t>
            </w:r>
          </w:p>
        </w:tc>
        <w:tc>
          <w:tcPr>
            <w:tcW w:w="992" w:type="dxa"/>
            <w:shd w:val="clear" w:color="auto" w:fill="auto"/>
            <w:vAlign w:val="center"/>
          </w:tcPr>
          <w:p w14:paraId="2FAD600F" w14:textId="77777777" w:rsidR="00FE6993" w:rsidRPr="00F319B7" w:rsidRDefault="00FE6993" w:rsidP="001C284E">
            <w:pPr>
              <w:spacing w:before="0"/>
              <w:ind w:right="113"/>
              <w:jc w:val="right"/>
              <w:cnfStyle w:val="000000000000" w:firstRow="0" w:lastRow="0" w:firstColumn="0" w:lastColumn="0" w:oddVBand="0" w:evenVBand="0" w:oddHBand="0" w:evenHBand="0" w:firstRowFirstColumn="0" w:firstRowLastColumn="0" w:lastRowFirstColumn="0" w:lastRowLastColumn="0"/>
              <w:rPr>
                <w:rFonts w:cs="Courier New"/>
                <w:color w:val="auto"/>
                <w:sz w:val="20"/>
                <w:szCs w:val="20"/>
              </w:rPr>
            </w:pPr>
            <w:r w:rsidRPr="00F319B7">
              <w:rPr>
                <w:rFonts w:cs="Courier New"/>
                <w:color w:val="auto"/>
                <w:sz w:val="20"/>
                <w:szCs w:val="20"/>
              </w:rPr>
              <w:t>492</w:t>
            </w:r>
          </w:p>
        </w:tc>
        <w:tc>
          <w:tcPr>
            <w:tcW w:w="851" w:type="dxa"/>
            <w:shd w:val="clear" w:color="auto" w:fill="auto"/>
            <w:vAlign w:val="center"/>
          </w:tcPr>
          <w:p w14:paraId="294AE1EA" w14:textId="77777777" w:rsidR="00FE6993" w:rsidRPr="00F319B7" w:rsidRDefault="00FE6993" w:rsidP="001C284E">
            <w:pPr>
              <w:spacing w:before="0"/>
              <w:jc w:val="right"/>
              <w:cnfStyle w:val="000000000000" w:firstRow="0" w:lastRow="0" w:firstColumn="0" w:lastColumn="0" w:oddVBand="0" w:evenVBand="0" w:oddHBand="0" w:evenHBand="0" w:firstRowFirstColumn="0" w:firstRowLastColumn="0" w:lastRowFirstColumn="0" w:lastRowLastColumn="0"/>
              <w:rPr>
                <w:rFonts w:cs="Courier New"/>
                <w:color w:val="auto"/>
                <w:sz w:val="20"/>
                <w:szCs w:val="20"/>
              </w:rPr>
            </w:pPr>
            <w:r w:rsidRPr="00F319B7">
              <w:rPr>
                <w:rFonts w:cs="Courier New"/>
                <w:color w:val="auto"/>
                <w:sz w:val="20"/>
                <w:szCs w:val="20"/>
              </w:rPr>
              <w:t>51.30</w:t>
            </w:r>
          </w:p>
        </w:tc>
      </w:tr>
      <w:tr w:rsidR="00FE6993" w:rsidRPr="00F319B7" w14:paraId="24818BB4" w14:textId="77777777" w:rsidTr="008E105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vAlign w:val="center"/>
          </w:tcPr>
          <w:p w14:paraId="2622DC17" w14:textId="77777777" w:rsidR="00FE6993" w:rsidRPr="0001753A" w:rsidRDefault="00FE6993" w:rsidP="001C284E">
            <w:pPr>
              <w:spacing w:before="0"/>
              <w:rPr>
                <w:rFonts w:cs="Courier New"/>
                <w:b w:val="0"/>
                <w:color w:val="auto"/>
                <w:sz w:val="20"/>
                <w:szCs w:val="20"/>
              </w:rPr>
            </w:pPr>
            <w:r w:rsidRPr="0001753A">
              <w:rPr>
                <w:rFonts w:cs="Courier New"/>
                <w:b w:val="0"/>
                <w:color w:val="auto"/>
                <w:sz w:val="20"/>
                <w:szCs w:val="20"/>
              </w:rPr>
              <w:t>Help with managing feelings, emotions or behaviour</w:t>
            </w:r>
          </w:p>
        </w:tc>
        <w:tc>
          <w:tcPr>
            <w:tcW w:w="992" w:type="dxa"/>
            <w:shd w:val="clear" w:color="auto" w:fill="auto"/>
            <w:vAlign w:val="center"/>
          </w:tcPr>
          <w:p w14:paraId="22622AC9" w14:textId="77777777" w:rsidR="00FE6993" w:rsidRPr="00F319B7" w:rsidRDefault="00FE6993" w:rsidP="001C284E">
            <w:pPr>
              <w:spacing w:before="0"/>
              <w:ind w:right="113"/>
              <w:jc w:val="right"/>
              <w:cnfStyle w:val="000000100000" w:firstRow="0" w:lastRow="0" w:firstColumn="0" w:lastColumn="0" w:oddVBand="0" w:evenVBand="0" w:oddHBand="1" w:evenHBand="0" w:firstRowFirstColumn="0" w:firstRowLastColumn="0" w:lastRowFirstColumn="0" w:lastRowLastColumn="0"/>
              <w:rPr>
                <w:rFonts w:cs="Courier New"/>
                <w:color w:val="auto"/>
                <w:sz w:val="20"/>
                <w:szCs w:val="20"/>
              </w:rPr>
            </w:pPr>
            <w:r w:rsidRPr="00F319B7">
              <w:rPr>
                <w:rFonts w:cs="Courier New"/>
                <w:color w:val="auto"/>
                <w:sz w:val="20"/>
                <w:szCs w:val="20"/>
              </w:rPr>
              <w:t>558</w:t>
            </w:r>
          </w:p>
        </w:tc>
        <w:tc>
          <w:tcPr>
            <w:tcW w:w="851" w:type="dxa"/>
            <w:shd w:val="clear" w:color="auto" w:fill="auto"/>
            <w:vAlign w:val="center"/>
          </w:tcPr>
          <w:p w14:paraId="2B101EFD" w14:textId="77777777" w:rsidR="00FE6993" w:rsidRPr="00F319B7" w:rsidRDefault="00FE6993" w:rsidP="001C284E">
            <w:pPr>
              <w:spacing w:before="0"/>
              <w:jc w:val="right"/>
              <w:cnfStyle w:val="000000100000" w:firstRow="0" w:lastRow="0" w:firstColumn="0" w:lastColumn="0" w:oddVBand="0" w:evenVBand="0" w:oddHBand="1" w:evenHBand="0" w:firstRowFirstColumn="0" w:firstRowLastColumn="0" w:lastRowFirstColumn="0" w:lastRowLastColumn="0"/>
              <w:rPr>
                <w:rFonts w:cs="Courier New"/>
                <w:color w:val="auto"/>
                <w:sz w:val="20"/>
                <w:szCs w:val="20"/>
              </w:rPr>
            </w:pPr>
            <w:r w:rsidRPr="00F319B7">
              <w:rPr>
                <w:rFonts w:cs="Courier New"/>
                <w:color w:val="auto"/>
                <w:sz w:val="20"/>
                <w:szCs w:val="20"/>
              </w:rPr>
              <w:t>58.19</w:t>
            </w:r>
          </w:p>
        </w:tc>
      </w:tr>
      <w:tr w:rsidR="00FE6993" w:rsidRPr="00F319B7" w14:paraId="4F8AC97B" w14:textId="77777777" w:rsidTr="008E1056">
        <w:trPr>
          <w:trHeight w:val="283"/>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vAlign w:val="center"/>
          </w:tcPr>
          <w:p w14:paraId="18D95049" w14:textId="77777777" w:rsidR="00FE6993" w:rsidRPr="0001753A" w:rsidRDefault="00FE6993" w:rsidP="001C284E">
            <w:pPr>
              <w:spacing w:before="0"/>
              <w:rPr>
                <w:rFonts w:cs="Courier New"/>
                <w:b w:val="0"/>
                <w:color w:val="auto"/>
                <w:sz w:val="20"/>
                <w:szCs w:val="20"/>
              </w:rPr>
            </w:pPr>
            <w:r w:rsidRPr="0001753A">
              <w:rPr>
                <w:rFonts w:cs="Courier New"/>
                <w:b w:val="0"/>
                <w:color w:val="auto"/>
                <w:sz w:val="20"/>
                <w:szCs w:val="20"/>
              </w:rPr>
              <w:t>Help with reading or writing tasks</w:t>
            </w:r>
          </w:p>
        </w:tc>
        <w:tc>
          <w:tcPr>
            <w:tcW w:w="992" w:type="dxa"/>
            <w:shd w:val="clear" w:color="auto" w:fill="auto"/>
            <w:vAlign w:val="center"/>
          </w:tcPr>
          <w:p w14:paraId="63E9B677" w14:textId="77777777" w:rsidR="00FE6993" w:rsidRPr="00F319B7" w:rsidRDefault="00FE6993" w:rsidP="001C284E">
            <w:pPr>
              <w:spacing w:before="0"/>
              <w:ind w:right="113"/>
              <w:jc w:val="right"/>
              <w:cnfStyle w:val="000000000000" w:firstRow="0" w:lastRow="0" w:firstColumn="0" w:lastColumn="0" w:oddVBand="0" w:evenVBand="0" w:oddHBand="0" w:evenHBand="0" w:firstRowFirstColumn="0" w:firstRowLastColumn="0" w:lastRowFirstColumn="0" w:lastRowLastColumn="0"/>
              <w:rPr>
                <w:rFonts w:cs="Courier New"/>
                <w:color w:val="auto"/>
                <w:sz w:val="20"/>
                <w:szCs w:val="20"/>
              </w:rPr>
            </w:pPr>
            <w:r w:rsidRPr="00F319B7">
              <w:rPr>
                <w:rFonts w:cs="Courier New"/>
                <w:color w:val="auto"/>
                <w:sz w:val="20"/>
                <w:szCs w:val="20"/>
              </w:rPr>
              <w:t>664</w:t>
            </w:r>
          </w:p>
        </w:tc>
        <w:tc>
          <w:tcPr>
            <w:tcW w:w="851" w:type="dxa"/>
            <w:shd w:val="clear" w:color="auto" w:fill="auto"/>
            <w:vAlign w:val="center"/>
          </w:tcPr>
          <w:p w14:paraId="1809EB0B" w14:textId="77777777" w:rsidR="00FE6993" w:rsidRPr="00F319B7" w:rsidRDefault="00FE6993" w:rsidP="001C284E">
            <w:pPr>
              <w:spacing w:before="0"/>
              <w:jc w:val="right"/>
              <w:cnfStyle w:val="000000000000" w:firstRow="0" w:lastRow="0" w:firstColumn="0" w:lastColumn="0" w:oddVBand="0" w:evenVBand="0" w:oddHBand="0" w:evenHBand="0" w:firstRowFirstColumn="0" w:firstRowLastColumn="0" w:lastRowFirstColumn="0" w:lastRowLastColumn="0"/>
              <w:rPr>
                <w:rFonts w:cs="Courier New"/>
                <w:color w:val="auto"/>
                <w:sz w:val="20"/>
                <w:szCs w:val="20"/>
              </w:rPr>
            </w:pPr>
            <w:r w:rsidRPr="00F319B7">
              <w:rPr>
                <w:rFonts w:cs="Courier New"/>
                <w:color w:val="auto"/>
                <w:sz w:val="20"/>
                <w:szCs w:val="20"/>
              </w:rPr>
              <w:t>69.24</w:t>
            </w:r>
          </w:p>
        </w:tc>
      </w:tr>
      <w:tr w:rsidR="00FE6993" w:rsidRPr="00F319B7" w14:paraId="650C9151" w14:textId="77777777" w:rsidTr="008E105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vAlign w:val="center"/>
          </w:tcPr>
          <w:p w14:paraId="1A604E46" w14:textId="77777777" w:rsidR="00FE6993" w:rsidRPr="0001753A" w:rsidRDefault="00FE6993" w:rsidP="001C284E">
            <w:pPr>
              <w:spacing w:before="0"/>
              <w:ind w:right="34"/>
              <w:rPr>
                <w:rFonts w:cs="Courier New"/>
                <w:b w:val="0"/>
                <w:color w:val="auto"/>
                <w:sz w:val="20"/>
                <w:szCs w:val="20"/>
              </w:rPr>
            </w:pPr>
            <w:r w:rsidRPr="0001753A">
              <w:rPr>
                <w:rFonts w:cs="Courier New"/>
                <w:b w:val="0"/>
                <w:color w:val="auto"/>
                <w:sz w:val="20"/>
                <w:szCs w:val="20"/>
              </w:rPr>
              <w:t>Help with making appointments or arranging supports with health, disability and other services</w:t>
            </w:r>
          </w:p>
        </w:tc>
        <w:tc>
          <w:tcPr>
            <w:tcW w:w="992" w:type="dxa"/>
            <w:shd w:val="clear" w:color="auto" w:fill="auto"/>
            <w:vAlign w:val="center"/>
          </w:tcPr>
          <w:p w14:paraId="7BA79E0E" w14:textId="77777777" w:rsidR="00FE6993" w:rsidRPr="00F319B7" w:rsidRDefault="00FE6993" w:rsidP="001C284E">
            <w:pPr>
              <w:spacing w:before="0"/>
              <w:ind w:right="113"/>
              <w:jc w:val="right"/>
              <w:cnfStyle w:val="000000100000" w:firstRow="0" w:lastRow="0" w:firstColumn="0" w:lastColumn="0" w:oddVBand="0" w:evenVBand="0" w:oddHBand="1" w:evenHBand="0" w:firstRowFirstColumn="0" w:firstRowLastColumn="0" w:lastRowFirstColumn="0" w:lastRowLastColumn="0"/>
              <w:rPr>
                <w:rFonts w:cs="Courier New"/>
                <w:color w:val="auto"/>
                <w:sz w:val="20"/>
                <w:szCs w:val="20"/>
              </w:rPr>
            </w:pPr>
            <w:r w:rsidRPr="00F319B7">
              <w:rPr>
                <w:rFonts w:cs="Courier New"/>
                <w:color w:val="auto"/>
                <w:sz w:val="20"/>
                <w:szCs w:val="20"/>
              </w:rPr>
              <w:t>683</w:t>
            </w:r>
          </w:p>
        </w:tc>
        <w:tc>
          <w:tcPr>
            <w:tcW w:w="851" w:type="dxa"/>
            <w:shd w:val="clear" w:color="auto" w:fill="auto"/>
            <w:vAlign w:val="center"/>
          </w:tcPr>
          <w:p w14:paraId="68677BFD" w14:textId="77777777" w:rsidR="00FE6993" w:rsidRPr="00F319B7" w:rsidRDefault="00FE6993" w:rsidP="001C284E">
            <w:pPr>
              <w:spacing w:before="0"/>
              <w:jc w:val="right"/>
              <w:cnfStyle w:val="000000100000" w:firstRow="0" w:lastRow="0" w:firstColumn="0" w:lastColumn="0" w:oddVBand="0" w:evenVBand="0" w:oddHBand="1" w:evenHBand="0" w:firstRowFirstColumn="0" w:firstRowLastColumn="0" w:lastRowFirstColumn="0" w:lastRowLastColumn="0"/>
              <w:rPr>
                <w:rFonts w:cs="Courier New"/>
                <w:color w:val="auto"/>
                <w:sz w:val="20"/>
                <w:szCs w:val="20"/>
              </w:rPr>
            </w:pPr>
            <w:r w:rsidRPr="00F319B7">
              <w:rPr>
                <w:rFonts w:cs="Courier New"/>
                <w:color w:val="auto"/>
                <w:sz w:val="20"/>
                <w:szCs w:val="20"/>
              </w:rPr>
              <w:t>71.22</w:t>
            </w:r>
          </w:p>
        </w:tc>
      </w:tr>
      <w:tr w:rsidR="00FE6993" w:rsidRPr="00F319B7" w14:paraId="6A007BFF" w14:textId="77777777" w:rsidTr="008E1056">
        <w:trPr>
          <w:trHeight w:val="283"/>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vAlign w:val="center"/>
          </w:tcPr>
          <w:p w14:paraId="2E2FCCA9" w14:textId="77777777" w:rsidR="00FE6993" w:rsidRPr="0001753A" w:rsidRDefault="00FE6993" w:rsidP="001C284E">
            <w:pPr>
              <w:spacing w:before="0"/>
              <w:rPr>
                <w:rFonts w:cs="Courier New"/>
                <w:b w:val="0"/>
                <w:color w:val="auto"/>
                <w:sz w:val="20"/>
                <w:szCs w:val="20"/>
              </w:rPr>
            </w:pPr>
            <w:r w:rsidRPr="0001753A">
              <w:rPr>
                <w:rFonts w:cs="Courier New"/>
                <w:b w:val="0"/>
                <w:color w:val="auto"/>
                <w:sz w:val="20"/>
                <w:szCs w:val="20"/>
              </w:rPr>
              <w:t>Needs help with something else</w:t>
            </w:r>
          </w:p>
        </w:tc>
        <w:tc>
          <w:tcPr>
            <w:tcW w:w="992" w:type="dxa"/>
            <w:shd w:val="clear" w:color="auto" w:fill="auto"/>
            <w:vAlign w:val="center"/>
          </w:tcPr>
          <w:p w14:paraId="7ACB2903" w14:textId="77777777" w:rsidR="00FE6993" w:rsidRPr="00F319B7" w:rsidRDefault="00FE6993" w:rsidP="001C284E">
            <w:pPr>
              <w:spacing w:before="0"/>
              <w:ind w:right="113"/>
              <w:jc w:val="right"/>
              <w:cnfStyle w:val="000000000000" w:firstRow="0" w:lastRow="0" w:firstColumn="0" w:lastColumn="0" w:oddVBand="0" w:evenVBand="0" w:oddHBand="0" w:evenHBand="0" w:firstRowFirstColumn="0" w:firstRowLastColumn="0" w:lastRowFirstColumn="0" w:lastRowLastColumn="0"/>
              <w:rPr>
                <w:rFonts w:cs="Courier New"/>
                <w:color w:val="auto"/>
                <w:sz w:val="20"/>
                <w:szCs w:val="20"/>
              </w:rPr>
            </w:pPr>
            <w:r w:rsidRPr="00F319B7">
              <w:rPr>
                <w:rFonts w:cs="Courier New"/>
                <w:color w:val="auto"/>
                <w:sz w:val="20"/>
                <w:szCs w:val="20"/>
              </w:rPr>
              <w:t>133</w:t>
            </w:r>
          </w:p>
        </w:tc>
        <w:tc>
          <w:tcPr>
            <w:tcW w:w="851" w:type="dxa"/>
            <w:shd w:val="clear" w:color="auto" w:fill="auto"/>
            <w:vAlign w:val="center"/>
          </w:tcPr>
          <w:p w14:paraId="5EF14C14" w14:textId="77777777" w:rsidR="00FE6993" w:rsidRPr="00F319B7" w:rsidRDefault="00FE6993" w:rsidP="001C284E">
            <w:pPr>
              <w:spacing w:before="0"/>
              <w:jc w:val="right"/>
              <w:cnfStyle w:val="000000000000" w:firstRow="0" w:lastRow="0" w:firstColumn="0" w:lastColumn="0" w:oddVBand="0" w:evenVBand="0" w:oddHBand="0" w:evenHBand="0" w:firstRowFirstColumn="0" w:firstRowLastColumn="0" w:lastRowFirstColumn="0" w:lastRowLastColumn="0"/>
              <w:rPr>
                <w:rFonts w:cs="Courier New"/>
                <w:color w:val="auto"/>
                <w:sz w:val="20"/>
                <w:szCs w:val="20"/>
              </w:rPr>
            </w:pPr>
            <w:r w:rsidRPr="00F319B7">
              <w:rPr>
                <w:rFonts w:cs="Courier New"/>
                <w:color w:val="auto"/>
                <w:sz w:val="20"/>
                <w:szCs w:val="20"/>
              </w:rPr>
              <w:t>13.87</w:t>
            </w:r>
          </w:p>
        </w:tc>
      </w:tr>
      <w:tr w:rsidR="00FE6993" w:rsidRPr="00F319B7" w14:paraId="747F2CAF" w14:textId="77777777" w:rsidTr="008E105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12" w:type="dxa"/>
            <w:tcBorders>
              <w:bottom w:val="single" w:sz="4" w:space="0" w:color="auto"/>
            </w:tcBorders>
            <w:shd w:val="clear" w:color="auto" w:fill="auto"/>
            <w:vAlign w:val="center"/>
          </w:tcPr>
          <w:p w14:paraId="2FA1D295" w14:textId="77777777" w:rsidR="00FE6993" w:rsidRPr="0001753A" w:rsidRDefault="00FE6993" w:rsidP="001C284E">
            <w:pPr>
              <w:spacing w:before="0"/>
              <w:rPr>
                <w:rFonts w:cs="Courier New"/>
                <w:b w:val="0"/>
                <w:color w:val="auto"/>
                <w:sz w:val="20"/>
                <w:szCs w:val="20"/>
              </w:rPr>
            </w:pPr>
            <w:r w:rsidRPr="0001753A">
              <w:rPr>
                <w:rFonts w:cs="Courier New"/>
                <w:b w:val="0"/>
                <w:color w:val="auto"/>
                <w:sz w:val="20"/>
                <w:szCs w:val="20"/>
              </w:rPr>
              <w:t>Don’t know</w:t>
            </w:r>
          </w:p>
        </w:tc>
        <w:tc>
          <w:tcPr>
            <w:tcW w:w="992" w:type="dxa"/>
            <w:tcBorders>
              <w:bottom w:val="single" w:sz="4" w:space="0" w:color="auto"/>
            </w:tcBorders>
            <w:shd w:val="clear" w:color="auto" w:fill="auto"/>
            <w:vAlign w:val="center"/>
          </w:tcPr>
          <w:p w14:paraId="6E187C03" w14:textId="77777777" w:rsidR="00FE6993" w:rsidRPr="00F319B7" w:rsidRDefault="00FE6993" w:rsidP="001C284E">
            <w:pPr>
              <w:spacing w:before="0"/>
              <w:ind w:right="113"/>
              <w:jc w:val="right"/>
              <w:cnfStyle w:val="000000100000" w:firstRow="0" w:lastRow="0" w:firstColumn="0" w:lastColumn="0" w:oddVBand="0" w:evenVBand="0" w:oddHBand="1" w:evenHBand="0" w:firstRowFirstColumn="0" w:firstRowLastColumn="0" w:lastRowFirstColumn="0" w:lastRowLastColumn="0"/>
              <w:rPr>
                <w:rFonts w:cs="Courier New"/>
                <w:color w:val="auto"/>
                <w:sz w:val="20"/>
                <w:szCs w:val="20"/>
              </w:rPr>
            </w:pPr>
            <w:r w:rsidRPr="00F319B7">
              <w:rPr>
                <w:rFonts w:cs="Courier New"/>
                <w:color w:val="auto"/>
                <w:sz w:val="20"/>
                <w:szCs w:val="20"/>
              </w:rPr>
              <w:t>2</w:t>
            </w:r>
          </w:p>
        </w:tc>
        <w:tc>
          <w:tcPr>
            <w:tcW w:w="851" w:type="dxa"/>
            <w:tcBorders>
              <w:bottom w:val="single" w:sz="4" w:space="0" w:color="auto"/>
            </w:tcBorders>
            <w:shd w:val="clear" w:color="auto" w:fill="auto"/>
            <w:vAlign w:val="center"/>
          </w:tcPr>
          <w:p w14:paraId="3C5A6FC8" w14:textId="77777777" w:rsidR="00FE6993" w:rsidRPr="00F319B7" w:rsidRDefault="00FE6993" w:rsidP="001C284E">
            <w:pPr>
              <w:spacing w:before="0"/>
              <w:jc w:val="right"/>
              <w:cnfStyle w:val="000000100000" w:firstRow="0" w:lastRow="0" w:firstColumn="0" w:lastColumn="0" w:oddVBand="0" w:evenVBand="0" w:oddHBand="1" w:evenHBand="0" w:firstRowFirstColumn="0" w:firstRowLastColumn="0" w:lastRowFirstColumn="0" w:lastRowLastColumn="0"/>
              <w:rPr>
                <w:rFonts w:cs="Courier New"/>
                <w:color w:val="auto"/>
                <w:sz w:val="20"/>
                <w:szCs w:val="20"/>
              </w:rPr>
            </w:pPr>
            <w:r w:rsidRPr="00F319B7">
              <w:rPr>
                <w:rFonts w:cs="Courier New"/>
                <w:color w:val="auto"/>
                <w:sz w:val="20"/>
                <w:szCs w:val="20"/>
              </w:rPr>
              <w:t>0.21</w:t>
            </w:r>
          </w:p>
        </w:tc>
      </w:tr>
      <w:tr w:rsidR="00FE6993" w:rsidRPr="00F319B7" w14:paraId="14759BBD" w14:textId="77777777" w:rsidTr="008E1056">
        <w:trPr>
          <w:trHeight w:val="283"/>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auto"/>
              <w:bottom w:val="single" w:sz="12" w:space="0" w:color="000000" w:themeColor="text1"/>
            </w:tcBorders>
            <w:shd w:val="clear" w:color="auto" w:fill="auto"/>
          </w:tcPr>
          <w:p w14:paraId="4DE23E65" w14:textId="77777777" w:rsidR="00FE6993" w:rsidRPr="00F319B7" w:rsidRDefault="00FE6993" w:rsidP="001C284E">
            <w:pPr>
              <w:spacing w:before="0"/>
              <w:rPr>
                <w:rFonts w:cs="Courier New"/>
                <w:color w:val="auto"/>
                <w:sz w:val="20"/>
                <w:szCs w:val="20"/>
              </w:rPr>
            </w:pPr>
            <w:r w:rsidRPr="00F319B7">
              <w:rPr>
                <w:rFonts w:cs="Courier New"/>
                <w:color w:val="auto"/>
                <w:sz w:val="20"/>
                <w:szCs w:val="20"/>
              </w:rPr>
              <w:t>Total</w:t>
            </w:r>
          </w:p>
        </w:tc>
        <w:tc>
          <w:tcPr>
            <w:tcW w:w="992" w:type="dxa"/>
            <w:tcBorders>
              <w:top w:val="single" w:sz="4" w:space="0" w:color="auto"/>
              <w:bottom w:val="single" w:sz="12" w:space="0" w:color="000000" w:themeColor="text1"/>
            </w:tcBorders>
            <w:shd w:val="clear" w:color="auto" w:fill="auto"/>
          </w:tcPr>
          <w:p w14:paraId="7B80763D" w14:textId="77777777" w:rsidR="00FE6993" w:rsidRPr="00F319B7" w:rsidRDefault="00FE6993" w:rsidP="001C284E">
            <w:pPr>
              <w:spacing w:before="0"/>
              <w:ind w:right="113"/>
              <w:jc w:val="right"/>
              <w:cnfStyle w:val="000000000000" w:firstRow="0" w:lastRow="0" w:firstColumn="0" w:lastColumn="0" w:oddVBand="0" w:evenVBand="0" w:oddHBand="0" w:evenHBand="0" w:firstRowFirstColumn="0" w:firstRowLastColumn="0" w:lastRowFirstColumn="0" w:lastRowLastColumn="0"/>
              <w:rPr>
                <w:rFonts w:cs="Courier New"/>
                <w:b/>
                <w:color w:val="auto"/>
                <w:sz w:val="20"/>
                <w:szCs w:val="20"/>
              </w:rPr>
            </w:pPr>
            <w:r w:rsidRPr="00F319B7">
              <w:rPr>
                <w:rFonts w:cs="Courier New"/>
                <w:b/>
                <w:color w:val="auto"/>
                <w:sz w:val="20"/>
                <w:szCs w:val="20"/>
              </w:rPr>
              <w:t>959</w:t>
            </w:r>
          </w:p>
        </w:tc>
        <w:tc>
          <w:tcPr>
            <w:tcW w:w="851" w:type="dxa"/>
            <w:tcBorders>
              <w:top w:val="single" w:sz="4" w:space="0" w:color="auto"/>
              <w:bottom w:val="single" w:sz="12" w:space="0" w:color="000000" w:themeColor="text1"/>
            </w:tcBorders>
            <w:shd w:val="clear" w:color="auto" w:fill="auto"/>
          </w:tcPr>
          <w:p w14:paraId="0A45024B" w14:textId="77777777" w:rsidR="00FE6993" w:rsidRPr="00F319B7" w:rsidRDefault="00FE6993" w:rsidP="001C284E">
            <w:pPr>
              <w:spacing w:before="0"/>
              <w:jc w:val="right"/>
              <w:cnfStyle w:val="000000000000" w:firstRow="0" w:lastRow="0" w:firstColumn="0" w:lastColumn="0" w:oddVBand="0" w:evenVBand="0" w:oddHBand="0" w:evenHBand="0" w:firstRowFirstColumn="0" w:firstRowLastColumn="0" w:lastRowFirstColumn="0" w:lastRowLastColumn="0"/>
              <w:rPr>
                <w:rFonts w:cs="Courier New"/>
                <w:b/>
                <w:color w:val="auto"/>
                <w:sz w:val="20"/>
                <w:szCs w:val="20"/>
              </w:rPr>
            </w:pPr>
          </w:p>
        </w:tc>
      </w:tr>
    </w:tbl>
    <w:p w14:paraId="4C7A9D87" w14:textId="77777777" w:rsidR="002B42B5" w:rsidRDefault="002B42B5" w:rsidP="002B42B5">
      <w:pPr>
        <w:pStyle w:val="Caption"/>
      </w:pPr>
      <w:bookmarkStart w:id="98" w:name="_Ref456791542"/>
      <w:bookmarkStart w:id="99" w:name="_Toc462058587"/>
      <w:r>
        <w:t xml:space="preserve">Table </w:t>
      </w:r>
      <w:r w:rsidR="008D488B">
        <w:fldChar w:fldCharType="begin"/>
      </w:r>
      <w:r w:rsidR="008D488B">
        <w:instrText xml:space="preserve"> SEQ Table \* ARABIC </w:instrText>
      </w:r>
      <w:r w:rsidR="008D488B">
        <w:fldChar w:fldCharType="separate"/>
      </w:r>
      <w:r w:rsidR="008902AC">
        <w:rPr>
          <w:noProof/>
        </w:rPr>
        <w:t>4</w:t>
      </w:r>
      <w:r w:rsidR="008D488B">
        <w:rPr>
          <w:noProof/>
        </w:rPr>
        <w:fldChar w:fldCharType="end"/>
      </w:r>
      <w:bookmarkEnd w:id="98"/>
      <w:r w:rsidRPr="0045220D">
        <w:t>: How often needs help with these activities (Trial PWDs, Aged 8+)</w:t>
      </w:r>
      <w:bookmarkEnd w:id="99"/>
    </w:p>
    <w:tbl>
      <w:tblPr>
        <w:tblStyle w:val="ColorfulList-Accent62"/>
        <w:tblW w:w="0" w:type="auto"/>
        <w:tblLook w:val="04A0" w:firstRow="1" w:lastRow="0" w:firstColumn="1" w:lastColumn="0" w:noHBand="0" w:noVBand="1"/>
        <w:tblCaption w:val="Table 4: How often needs help with these activities (Trial PWDs, Aged 8+)"/>
      </w:tblPr>
      <w:tblGrid>
        <w:gridCol w:w="3855"/>
        <w:gridCol w:w="1248"/>
        <w:gridCol w:w="1134"/>
      </w:tblGrid>
      <w:tr w:rsidR="008E1056" w:rsidRPr="00F319B7" w14:paraId="1A7F2F4A" w14:textId="77777777" w:rsidTr="008E105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55" w:type="dxa"/>
            <w:tcBorders>
              <w:top w:val="single" w:sz="12" w:space="0" w:color="000000" w:themeColor="text1"/>
              <w:bottom w:val="single" w:sz="12" w:space="0" w:color="000000" w:themeColor="text1"/>
            </w:tcBorders>
            <w:shd w:val="clear" w:color="auto" w:fill="auto"/>
          </w:tcPr>
          <w:p w14:paraId="1F220F5E" w14:textId="77777777" w:rsidR="008E1056" w:rsidRPr="00F319B7" w:rsidRDefault="008E1056" w:rsidP="007B76BD">
            <w:pPr>
              <w:rPr>
                <w:rFonts w:cs="Courier New"/>
                <w:color w:val="auto"/>
                <w:sz w:val="20"/>
                <w:szCs w:val="20"/>
              </w:rPr>
            </w:pPr>
            <w:bookmarkStart w:id="100" w:name="Title_Table4"/>
            <w:bookmarkEnd w:id="100"/>
            <w:r w:rsidRPr="00F319B7">
              <w:rPr>
                <w:rFonts w:cs="Courier New"/>
                <w:color w:val="auto"/>
                <w:sz w:val="20"/>
                <w:szCs w:val="20"/>
              </w:rPr>
              <w:t>How often needs help with these activities</w:t>
            </w:r>
          </w:p>
        </w:tc>
        <w:tc>
          <w:tcPr>
            <w:tcW w:w="1248" w:type="dxa"/>
            <w:tcBorders>
              <w:top w:val="single" w:sz="12" w:space="0" w:color="000000" w:themeColor="text1"/>
              <w:bottom w:val="single" w:sz="12" w:space="0" w:color="000000" w:themeColor="text1"/>
            </w:tcBorders>
            <w:shd w:val="clear" w:color="auto" w:fill="auto"/>
          </w:tcPr>
          <w:p w14:paraId="78B45798" w14:textId="77777777" w:rsidR="008E1056" w:rsidRPr="00F319B7" w:rsidRDefault="008E1056" w:rsidP="007B76BD">
            <w:pPr>
              <w:ind w:left="148"/>
              <w:jc w:val="right"/>
              <w:cnfStyle w:val="100000000000" w:firstRow="1" w:lastRow="0" w:firstColumn="0" w:lastColumn="0" w:oddVBand="0" w:evenVBand="0" w:oddHBand="0" w:evenHBand="0" w:firstRowFirstColumn="0" w:firstRowLastColumn="0" w:lastRowFirstColumn="0" w:lastRowLastColumn="0"/>
              <w:rPr>
                <w:rFonts w:cs="Courier New"/>
                <w:color w:val="auto"/>
                <w:sz w:val="20"/>
                <w:szCs w:val="20"/>
              </w:rPr>
            </w:pPr>
            <w:r>
              <w:rPr>
                <w:rFonts w:cs="Courier New"/>
                <w:color w:val="auto"/>
                <w:sz w:val="20"/>
                <w:szCs w:val="20"/>
              </w:rPr>
              <w:t>Frequency</w:t>
            </w:r>
          </w:p>
        </w:tc>
        <w:tc>
          <w:tcPr>
            <w:tcW w:w="1134" w:type="dxa"/>
            <w:tcBorders>
              <w:top w:val="single" w:sz="12" w:space="0" w:color="000000" w:themeColor="text1"/>
              <w:bottom w:val="single" w:sz="12" w:space="0" w:color="000000" w:themeColor="text1"/>
            </w:tcBorders>
            <w:shd w:val="clear" w:color="auto" w:fill="auto"/>
          </w:tcPr>
          <w:p w14:paraId="3991693E" w14:textId="77777777" w:rsidR="008E1056" w:rsidRPr="00F319B7" w:rsidRDefault="008E1056" w:rsidP="007B76BD">
            <w:pPr>
              <w:ind w:right="113"/>
              <w:jc w:val="right"/>
              <w:cnfStyle w:val="100000000000" w:firstRow="1" w:lastRow="0" w:firstColumn="0" w:lastColumn="0" w:oddVBand="0" w:evenVBand="0" w:oddHBand="0" w:evenHBand="0" w:firstRowFirstColumn="0" w:firstRowLastColumn="0" w:lastRowFirstColumn="0" w:lastRowLastColumn="0"/>
              <w:rPr>
                <w:rFonts w:cs="Courier New"/>
                <w:color w:val="auto"/>
                <w:sz w:val="20"/>
                <w:szCs w:val="20"/>
              </w:rPr>
            </w:pPr>
            <w:r w:rsidRPr="00F319B7">
              <w:rPr>
                <w:rFonts w:cs="Courier New"/>
                <w:color w:val="auto"/>
                <w:sz w:val="20"/>
                <w:szCs w:val="20"/>
              </w:rPr>
              <w:t>%</w:t>
            </w:r>
          </w:p>
        </w:tc>
      </w:tr>
      <w:tr w:rsidR="008E1056" w:rsidRPr="00F319B7" w14:paraId="083EDA38" w14:textId="77777777" w:rsidTr="00512A61">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855" w:type="dxa"/>
            <w:tcBorders>
              <w:top w:val="single" w:sz="12" w:space="0" w:color="000000" w:themeColor="text1"/>
            </w:tcBorders>
            <w:shd w:val="clear" w:color="auto" w:fill="auto"/>
          </w:tcPr>
          <w:p w14:paraId="1C45F377" w14:textId="77777777" w:rsidR="008E1056" w:rsidRPr="0001753A" w:rsidRDefault="008E1056" w:rsidP="00512A61">
            <w:pPr>
              <w:spacing w:before="0"/>
              <w:rPr>
                <w:rFonts w:cs="Courier New"/>
                <w:b w:val="0"/>
                <w:color w:val="auto"/>
                <w:sz w:val="20"/>
                <w:szCs w:val="20"/>
              </w:rPr>
            </w:pPr>
            <w:r w:rsidRPr="0001753A">
              <w:rPr>
                <w:rFonts w:cs="Courier New"/>
                <w:b w:val="0"/>
                <w:color w:val="auto"/>
                <w:sz w:val="20"/>
                <w:szCs w:val="20"/>
              </w:rPr>
              <w:t>Daily</w:t>
            </w:r>
          </w:p>
        </w:tc>
        <w:tc>
          <w:tcPr>
            <w:tcW w:w="1248" w:type="dxa"/>
            <w:tcBorders>
              <w:top w:val="single" w:sz="12" w:space="0" w:color="000000" w:themeColor="text1"/>
            </w:tcBorders>
            <w:shd w:val="clear" w:color="auto" w:fill="auto"/>
          </w:tcPr>
          <w:p w14:paraId="4299DDF1" w14:textId="77777777" w:rsidR="008E1056" w:rsidRPr="009E712E" w:rsidRDefault="008E1056" w:rsidP="00512A61">
            <w:pPr>
              <w:tabs>
                <w:tab w:val="left" w:pos="805"/>
              </w:tabs>
              <w:spacing w:before="0"/>
              <w:ind w:right="227"/>
              <w:jc w:val="right"/>
              <w:cnfStyle w:val="100000000000" w:firstRow="1" w:lastRow="0" w:firstColumn="0" w:lastColumn="0" w:oddVBand="0" w:evenVBand="0" w:oddHBand="0" w:evenHBand="0" w:firstRowFirstColumn="0" w:firstRowLastColumn="0" w:lastRowFirstColumn="0" w:lastRowLastColumn="0"/>
              <w:rPr>
                <w:rFonts w:cs="Courier New"/>
                <w:b w:val="0"/>
                <w:color w:val="auto"/>
                <w:sz w:val="20"/>
                <w:szCs w:val="20"/>
              </w:rPr>
            </w:pPr>
            <w:r w:rsidRPr="009E712E">
              <w:rPr>
                <w:rFonts w:cs="Courier New"/>
                <w:b w:val="0"/>
                <w:color w:val="auto"/>
                <w:sz w:val="20"/>
                <w:szCs w:val="20"/>
              </w:rPr>
              <w:t>800</w:t>
            </w:r>
          </w:p>
        </w:tc>
        <w:tc>
          <w:tcPr>
            <w:tcW w:w="1134" w:type="dxa"/>
            <w:tcBorders>
              <w:top w:val="single" w:sz="12" w:space="0" w:color="000000" w:themeColor="text1"/>
            </w:tcBorders>
            <w:shd w:val="clear" w:color="auto" w:fill="auto"/>
          </w:tcPr>
          <w:p w14:paraId="23E44BDB" w14:textId="77777777" w:rsidR="008E1056" w:rsidRPr="009E712E" w:rsidRDefault="008E1056" w:rsidP="00512A61">
            <w:pPr>
              <w:spacing w:before="0"/>
              <w:jc w:val="right"/>
              <w:cnfStyle w:val="100000000000" w:firstRow="1" w:lastRow="0" w:firstColumn="0" w:lastColumn="0" w:oddVBand="0" w:evenVBand="0" w:oddHBand="0" w:evenHBand="0" w:firstRowFirstColumn="0" w:firstRowLastColumn="0" w:lastRowFirstColumn="0" w:lastRowLastColumn="0"/>
              <w:rPr>
                <w:rFonts w:cs="Courier New"/>
                <w:b w:val="0"/>
                <w:color w:val="auto"/>
                <w:sz w:val="20"/>
                <w:szCs w:val="20"/>
              </w:rPr>
            </w:pPr>
            <w:r w:rsidRPr="009E712E">
              <w:rPr>
                <w:rFonts w:cs="Courier New"/>
                <w:b w:val="0"/>
                <w:color w:val="auto"/>
                <w:sz w:val="20"/>
                <w:szCs w:val="20"/>
              </w:rPr>
              <w:t>83.33</w:t>
            </w:r>
          </w:p>
        </w:tc>
      </w:tr>
      <w:tr w:rsidR="008E1056" w:rsidRPr="00F319B7" w14:paraId="240DDE24" w14:textId="77777777" w:rsidTr="00512A61">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855" w:type="dxa"/>
            <w:shd w:val="clear" w:color="auto" w:fill="auto"/>
          </w:tcPr>
          <w:p w14:paraId="6E4638A9" w14:textId="77777777" w:rsidR="008E1056" w:rsidRPr="0001753A" w:rsidRDefault="008E1056" w:rsidP="00512A61">
            <w:pPr>
              <w:spacing w:before="0"/>
              <w:rPr>
                <w:rFonts w:cs="Courier New"/>
                <w:b w:val="0"/>
                <w:color w:val="auto"/>
                <w:sz w:val="20"/>
                <w:szCs w:val="20"/>
              </w:rPr>
            </w:pPr>
            <w:r w:rsidRPr="0001753A">
              <w:rPr>
                <w:rFonts w:cs="Courier New"/>
                <w:b w:val="0"/>
                <w:color w:val="auto"/>
                <w:sz w:val="20"/>
                <w:szCs w:val="20"/>
              </w:rPr>
              <w:t>Weekly</w:t>
            </w:r>
          </w:p>
        </w:tc>
        <w:tc>
          <w:tcPr>
            <w:tcW w:w="1248" w:type="dxa"/>
            <w:shd w:val="clear" w:color="auto" w:fill="auto"/>
          </w:tcPr>
          <w:p w14:paraId="16F88C94" w14:textId="77777777" w:rsidR="008E1056" w:rsidRPr="009E712E" w:rsidRDefault="008E1056" w:rsidP="00512A61">
            <w:pPr>
              <w:tabs>
                <w:tab w:val="left" w:pos="805"/>
              </w:tabs>
              <w:spacing w:before="0"/>
              <w:ind w:right="227"/>
              <w:jc w:val="right"/>
              <w:cnfStyle w:val="100000000000" w:firstRow="1" w:lastRow="0" w:firstColumn="0" w:lastColumn="0" w:oddVBand="0" w:evenVBand="0" w:oddHBand="0" w:evenHBand="0" w:firstRowFirstColumn="0" w:firstRowLastColumn="0" w:lastRowFirstColumn="0" w:lastRowLastColumn="0"/>
              <w:rPr>
                <w:rFonts w:cs="Courier New"/>
                <w:b w:val="0"/>
                <w:color w:val="auto"/>
                <w:sz w:val="20"/>
                <w:szCs w:val="20"/>
              </w:rPr>
            </w:pPr>
            <w:r w:rsidRPr="009E712E">
              <w:rPr>
                <w:rFonts w:cs="Courier New"/>
                <w:b w:val="0"/>
                <w:color w:val="auto"/>
                <w:sz w:val="20"/>
                <w:szCs w:val="20"/>
              </w:rPr>
              <w:t>111</w:t>
            </w:r>
          </w:p>
        </w:tc>
        <w:tc>
          <w:tcPr>
            <w:tcW w:w="1134" w:type="dxa"/>
            <w:shd w:val="clear" w:color="auto" w:fill="auto"/>
          </w:tcPr>
          <w:p w14:paraId="5835D3DE" w14:textId="77777777" w:rsidR="008E1056" w:rsidRPr="009E712E" w:rsidRDefault="008E1056" w:rsidP="00512A61">
            <w:pPr>
              <w:spacing w:before="0"/>
              <w:jc w:val="right"/>
              <w:cnfStyle w:val="100000000000" w:firstRow="1" w:lastRow="0" w:firstColumn="0" w:lastColumn="0" w:oddVBand="0" w:evenVBand="0" w:oddHBand="0" w:evenHBand="0" w:firstRowFirstColumn="0" w:firstRowLastColumn="0" w:lastRowFirstColumn="0" w:lastRowLastColumn="0"/>
              <w:rPr>
                <w:rFonts w:cs="Courier New"/>
                <w:b w:val="0"/>
                <w:color w:val="auto"/>
                <w:sz w:val="20"/>
                <w:szCs w:val="20"/>
              </w:rPr>
            </w:pPr>
            <w:r w:rsidRPr="009E712E">
              <w:rPr>
                <w:rFonts w:cs="Courier New"/>
                <w:b w:val="0"/>
                <w:color w:val="auto"/>
                <w:sz w:val="20"/>
                <w:szCs w:val="20"/>
              </w:rPr>
              <w:t>11.56</w:t>
            </w:r>
          </w:p>
        </w:tc>
      </w:tr>
      <w:tr w:rsidR="008E1056" w:rsidRPr="00F319B7" w14:paraId="44DC9D26" w14:textId="77777777" w:rsidTr="00512A61">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855" w:type="dxa"/>
            <w:shd w:val="clear" w:color="auto" w:fill="auto"/>
          </w:tcPr>
          <w:p w14:paraId="430FD389" w14:textId="77777777" w:rsidR="008E1056" w:rsidRPr="0001753A" w:rsidRDefault="008E1056" w:rsidP="00512A61">
            <w:pPr>
              <w:spacing w:before="0"/>
              <w:rPr>
                <w:rFonts w:cs="Courier New"/>
                <w:b w:val="0"/>
                <w:color w:val="auto"/>
                <w:sz w:val="20"/>
                <w:szCs w:val="20"/>
              </w:rPr>
            </w:pPr>
            <w:r w:rsidRPr="0001753A">
              <w:rPr>
                <w:rFonts w:cs="Courier New"/>
                <w:b w:val="0"/>
                <w:color w:val="auto"/>
                <w:sz w:val="20"/>
                <w:szCs w:val="20"/>
              </w:rPr>
              <w:t>Monthly</w:t>
            </w:r>
          </w:p>
        </w:tc>
        <w:tc>
          <w:tcPr>
            <w:tcW w:w="1248" w:type="dxa"/>
            <w:shd w:val="clear" w:color="auto" w:fill="auto"/>
          </w:tcPr>
          <w:p w14:paraId="5132FB0C" w14:textId="77777777" w:rsidR="008E1056" w:rsidRPr="009E712E" w:rsidRDefault="008E1056" w:rsidP="00512A61">
            <w:pPr>
              <w:tabs>
                <w:tab w:val="left" w:pos="805"/>
              </w:tabs>
              <w:spacing w:before="0"/>
              <w:ind w:right="227"/>
              <w:jc w:val="right"/>
              <w:cnfStyle w:val="100000000000" w:firstRow="1" w:lastRow="0" w:firstColumn="0" w:lastColumn="0" w:oddVBand="0" w:evenVBand="0" w:oddHBand="0" w:evenHBand="0" w:firstRowFirstColumn="0" w:firstRowLastColumn="0" w:lastRowFirstColumn="0" w:lastRowLastColumn="0"/>
              <w:rPr>
                <w:rFonts w:cs="Courier New"/>
                <w:b w:val="0"/>
                <w:color w:val="auto"/>
                <w:sz w:val="20"/>
                <w:szCs w:val="20"/>
              </w:rPr>
            </w:pPr>
            <w:r w:rsidRPr="009E712E">
              <w:rPr>
                <w:rFonts w:cs="Courier New"/>
                <w:b w:val="0"/>
                <w:color w:val="auto"/>
                <w:sz w:val="20"/>
                <w:szCs w:val="20"/>
              </w:rPr>
              <w:t>11</w:t>
            </w:r>
          </w:p>
        </w:tc>
        <w:tc>
          <w:tcPr>
            <w:tcW w:w="1134" w:type="dxa"/>
            <w:shd w:val="clear" w:color="auto" w:fill="auto"/>
          </w:tcPr>
          <w:p w14:paraId="2BD5D1C1" w14:textId="77777777" w:rsidR="008E1056" w:rsidRPr="009E712E" w:rsidRDefault="008E1056" w:rsidP="00512A61">
            <w:pPr>
              <w:spacing w:before="0"/>
              <w:jc w:val="right"/>
              <w:cnfStyle w:val="100000000000" w:firstRow="1" w:lastRow="0" w:firstColumn="0" w:lastColumn="0" w:oddVBand="0" w:evenVBand="0" w:oddHBand="0" w:evenHBand="0" w:firstRowFirstColumn="0" w:firstRowLastColumn="0" w:lastRowFirstColumn="0" w:lastRowLastColumn="0"/>
              <w:rPr>
                <w:rFonts w:cs="Courier New"/>
                <w:b w:val="0"/>
                <w:color w:val="auto"/>
                <w:sz w:val="20"/>
                <w:szCs w:val="20"/>
              </w:rPr>
            </w:pPr>
            <w:r w:rsidRPr="009E712E">
              <w:rPr>
                <w:rFonts w:cs="Courier New"/>
                <w:b w:val="0"/>
                <w:color w:val="auto"/>
                <w:sz w:val="20"/>
                <w:szCs w:val="20"/>
              </w:rPr>
              <w:t>1.15</w:t>
            </w:r>
          </w:p>
        </w:tc>
      </w:tr>
      <w:tr w:rsidR="008E1056" w:rsidRPr="00F319B7" w14:paraId="542DC386" w14:textId="77777777" w:rsidTr="00512A61">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855" w:type="dxa"/>
            <w:shd w:val="clear" w:color="auto" w:fill="auto"/>
          </w:tcPr>
          <w:p w14:paraId="5E8591F2" w14:textId="77777777" w:rsidR="008E1056" w:rsidRPr="0001753A" w:rsidRDefault="008E1056" w:rsidP="00512A61">
            <w:pPr>
              <w:spacing w:before="0"/>
              <w:rPr>
                <w:rFonts w:cs="Courier New"/>
                <w:b w:val="0"/>
                <w:color w:val="auto"/>
                <w:sz w:val="20"/>
                <w:szCs w:val="20"/>
              </w:rPr>
            </w:pPr>
            <w:r w:rsidRPr="0001753A">
              <w:rPr>
                <w:rFonts w:cs="Courier New"/>
                <w:b w:val="0"/>
                <w:color w:val="auto"/>
                <w:sz w:val="20"/>
                <w:szCs w:val="20"/>
              </w:rPr>
              <w:t>Yearly</w:t>
            </w:r>
          </w:p>
        </w:tc>
        <w:tc>
          <w:tcPr>
            <w:tcW w:w="1248" w:type="dxa"/>
            <w:shd w:val="clear" w:color="auto" w:fill="auto"/>
          </w:tcPr>
          <w:p w14:paraId="453CD445" w14:textId="77777777" w:rsidR="008E1056" w:rsidRPr="009E712E" w:rsidRDefault="008E1056" w:rsidP="00512A61">
            <w:pPr>
              <w:tabs>
                <w:tab w:val="left" w:pos="805"/>
              </w:tabs>
              <w:spacing w:before="0"/>
              <w:ind w:right="227"/>
              <w:jc w:val="right"/>
              <w:cnfStyle w:val="100000000000" w:firstRow="1" w:lastRow="0" w:firstColumn="0" w:lastColumn="0" w:oddVBand="0" w:evenVBand="0" w:oddHBand="0" w:evenHBand="0" w:firstRowFirstColumn="0" w:firstRowLastColumn="0" w:lastRowFirstColumn="0" w:lastRowLastColumn="0"/>
              <w:rPr>
                <w:rFonts w:cs="Courier New"/>
                <w:b w:val="0"/>
                <w:color w:val="auto"/>
                <w:sz w:val="20"/>
                <w:szCs w:val="20"/>
              </w:rPr>
            </w:pPr>
            <w:r w:rsidRPr="009E712E">
              <w:rPr>
                <w:rFonts w:cs="Courier New"/>
                <w:b w:val="0"/>
                <w:color w:val="auto"/>
                <w:sz w:val="20"/>
                <w:szCs w:val="20"/>
              </w:rPr>
              <w:t>1</w:t>
            </w:r>
          </w:p>
        </w:tc>
        <w:tc>
          <w:tcPr>
            <w:tcW w:w="1134" w:type="dxa"/>
            <w:shd w:val="clear" w:color="auto" w:fill="auto"/>
          </w:tcPr>
          <w:p w14:paraId="49A82F5C" w14:textId="77777777" w:rsidR="008E1056" w:rsidRPr="009E712E" w:rsidRDefault="008E1056" w:rsidP="00512A61">
            <w:pPr>
              <w:spacing w:before="0"/>
              <w:jc w:val="right"/>
              <w:cnfStyle w:val="100000000000" w:firstRow="1" w:lastRow="0" w:firstColumn="0" w:lastColumn="0" w:oddVBand="0" w:evenVBand="0" w:oddHBand="0" w:evenHBand="0" w:firstRowFirstColumn="0" w:firstRowLastColumn="0" w:lastRowFirstColumn="0" w:lastRowLastColumn="0"/>
              <w:rPr>
                <w:rFonts w:cs="Courier New"/>
                <w:b w:val="0"/>
                <w:color w:val="auto"/>
                <w:sz w:val="20"/>
                <w:szCs w:val="20"/>
              </w:rPr>
            </w:pPr>
            <w:r w:rsidRPr="009E712E">
              <w:rPr>
                <w:rFonts w:cs="Courier New"/>
                <w:b w:val="0"/>
                <w:color w:val="auto"/>
                <w:sz w:val="20"/>
                <w:szCs w:val="20"/>
              </w:rPr>
              <w:t>0.10</w:t>
            </w:r>
          </w:p>
        </w:tc>
      </w:tr>
      <w:tr w:rsidR="008E1056" w:rsidRPr="00F319B7" w14:paraId="0515B874" w14:textId="77777777" w:rsidTr="00512A61">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855" w:type="dxa"/>
            <w:shd w:val="clear" w:color="auto" w:fill="auto"/>
          </w:tcPr>
          <w:p w14:paraId="7AB2C31E" w14:textId="77777777" w:rsidR="008E1056" w:rsidRPr="0001753A" w:rsidRDefault="008E1056" w:rsidP="00512A61">
            <w:pPr>
              <w:spacing w:before="0"/>
              <w:rPr>
                <w:rFonts w:cs="Courier New"/>
                <w:b w:val="0"/>
                <w:color w:val="auto"/>
                <w:sz w:val="20"/>
                <w:szCs w:val="20"/>
              </w:rPr>
            </w:pPr>
            <w:r w:rsidRPr="0001753A">
              <w:rPr>
                <w:rFonts w:cs="Courier New"/>
                <w:b w:val="0"/>
                <w:color w:val="auto"/>
                <w:sz w:val="20"/>
                <w:szCs w:val="20"/>
              </w:rPr>
              <w:t>As needed/in an emergency</w:t>
            </w:r>
          </w:p>
        </w:tc>
        <w:tc>
          <w:tcPr>
            <w:tcW w:w="1248" w:type="dxa"/>
            <w:shd w:val="clear" w:color="auto" w:fill="auto"/>
          </w:tcPr>
          <w:p w14:paraId="36F45521" w14:textId="77777777" w:rsidR="008E1056" w:rsidRPr="009E712E" w:rsidRDefault="008E1056" w:rsidP="00512A61">
            <w:pPr>
              <w:tabs>
                <w:tab w:val="left" w:pos="805"/>
              </w:tabs>
              <w:spacing w:before="0"/>
              <w:ind w:right="227"/>
              <w:jc w:val="right"/>
              <w:cnfStyle w:val="100000000000" w:firstRow="1" w:lastRow="0" w:firstColumn="0" w:lastColumn="0" w:oddVBand="0" w:evenVBand="0" w:oddHBand="0" w:evenHBand="0" w:firstRowFirstColumn="0" w:firstRowLastColumn="0" w:lastRowFirstColumn="0" w:lastRowLastColumn="0"/>
              <w:rPr>
                <w:rFonts w:cs="Courier New"/>
                <w:b w:val="0"/>
                <w:color w:val="auto"/>
                <w:sz w:val="20"/>
                <w:szCs w:val="20"/>
              </w:rPr>
            </w:pPr>
            <w:r w:rsidRPr="009E712E">
              <w:rPr>
                <w:rFonts w:cs="Courier New"/>
                <w:b w:val="0"/>
                <w:color w:val="auto"/>
                <w:sz w:val="20"/>
                <w:szCs w:val="20"/>
              </w:rPr>
              <w:t>24</w:t>
            </w:r>
          </w:p>
        </w:tc>
        <w:tc>
          <w:tcPr>
            <w:tcW w:w="1134" w:type="dxa"/>
            <w:shd w:val="clear" w:color="auto" w:fill="auto"/>
          </w:tcPr>
          <w:p w14:paraId="567296F2" w14:textId="77777777" w:rsidR="008E1056" w:rsidRPr="009E712E" w:rsidRDefault="008E1056" w:rsidP="00512A61">
            <w:pPr>
              <w:spacing w:before="0"/>
              <w:jc w:val="right"/>
              <w:cnfStyle w:val="100000000000" w:firstRow="1" w:lastRow="0" w:firstColumn="0" w:lastColumn="0" w:oddVBand="0" w:evenVBand="0" w:oddHBand="0" w:evenHBand="0" w:firstRowFirstColumn="0" w:firstRowLastColumn="0" w:lastRowFirstColumn="0" w:lastRowLastColumn="0"/>
              <w:rPr>
                <w:rFonts w:cs="Courier New"/>
                <w:b w:val="0"/>
                <w:color w:val="auto"/>
                <w:sz w:val="20"/>
                <w:szCs w:val="20"/>
              </w:rPr>
            </w:pPr>
            <w:r w:rsidRPr="009E712E">
              <w:rPr>
                <w:rFonts w:cs="Courier New"/>
                <w:b w:val="0"/>
                <w:color w:val="auto"/>
                <w:sz w:val="20"/>
                <w:szCs w:val="20"/>
              </w:rPr>
              <w:t>2.50</w:t>
            </w:r>
          </w:p>
        </w:tc>
      </w:tr>
      <w:tr w:rsidR="008E1056" w:rsidRPr="00F319B7" w14:paraId="53E55497" w14:textId="77777777" w:rsidTr="00512A61">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855" w:type="dxa"/>
            <w:tcBorders>
              <w:bottom w:val="single" w:sz="4" w:space="0" w:color="auto"/>
            </w:tcBorders>
            <w:shd w:val="clear" w:color="auto" w:fill="auto"/>
          </w:tcPr>
          <w:p w14:paraId="2D51FB41" w14:textId="77777777" w:rsidR="008E1056" w:rsidRPr="0001753A" w:rsidRDefault="008E1056" w:rsidP="00512A61">
            <w:pPr>
              <w:spacing w:before="0"/>
              <w:rPr>
                <w:rFonts w:cs="Courier New"/>
                <w:b w:val="0"/>
                <w:color w:val="auto"/>
                <w:sz w:val="20"/>
                <w:szCs w:val="20"/>
              </w:rPr>
            </w:pPr>
            <w:r w:rsidRPr="0001753A">
              <w:rPr>
                <w:rFonts w:cs="Courier New"/>
                <w:b w:val="0"/>
                <w:color w:val="auto"/>
                <w:sz w:val="20"/>
                <w:szCs w:val="20"/>
              </w:rPr>
              <w:t>Don’t know/Missing</w:t>
            </w:r>
          </w:p>
        </w:tc>
        <w:tc>
          <w:tcPr>
            <w:tcW w:w="1248" w:type="dxa"/>
            <w:tcBorders>
              <w:bottom w:val="single" w:sz="4" w:space="0" w:color="auto"/>
            </w:tcBorders>
            <w:shd w:val="clear" w:color="auto" w:fill="auto"/>
          </w:tcPr>
          <w:p w14:paraId="3D20C089" w14:textId="77777777" w:rsidR="008E1056" w:rsidRPr="009E712E" w:rsidRDefault="008E1056" w:rsidP="00512A61">
            <w:pPr>
              <w:tabs>
                <w:tab w:val="left" w:pos="805"/>
              </w:tabs>
              <w:spacing w:before="0"/>
              <w:ind w:right="227"/>
              <w:jc w:val="right"/>
              <w:cnfStyle w:val="100000000000" w:firstRow="1" w:lastRow="0" w:firstColumn="0" w:lastColumn="0" w:oddVBand="0" w:evenVBand="0" w:oddHBand="0" w:evenHBand="0" w:firstRowFirstColumn="0" w:firstRowLastColumn="0" w:lastRowFirstColumn="0" w:lastRowLastColumn="0"/>
              <w:rPr>
                <w:rFonts w:cs="Courier New"/>
                <w:b w:val="0"/>
                <w:color w:val="auto"/>
                <w:sz w:val="20"/>
                <w:szCs w:val="20"/>
              </w:rPr>
            </w:pPr>
            <w:r w:rsidRPr="009E712E">
              <w:rPr>
                <w:rFonts w:cs="Courier New"/>
                <w:b w:val="0"/>
                <w:color w:val="auto"/>
                <w:sz w:val="20"/>
                <w:szCs w:val="20"/>
              </w:rPr>
              <w:t>13</w:t>
            </w:r>
          </w:p>
        </w:tc>
        <w:tc>
          <w:tcPr>
            <w:tcW w:w="1134" w:type="dxa"/>
            <w:tcBorders>
              <w:bottom w:val="single" w:sz="4" w:space="0" w:color="auto"/>
            </w:tcBorders>
            <w:shd w:val="clear" w:color="auto" w:fill="auto"/>
          </w:tcPr>
          <w:p w14:paraId="2C870C08" w14:textId="77777777" w:rsidR="008E1056" w:rsidRPr="009E712E" w:rsidRDefault="008E1056" w:rsidP="00512A61">
            <w:pPr>
              <w:spacing w:before="0"/>
              <w:jc w:val="right"/>
              <w:cnfStyle w:val="100000000000" w:firstRow="1" w:lastRow="0" w:firstColumn="0" w:lastColumn="0" w:oddVBand="0" w:evenVBand="0" w:oddHBand="0" w:evenHBand="0" w:firstRowFirstColumn="0" w:firstRowLastColumn="0" w:lastRowFirstColumn="0" w:lastRowLastColumn="0"/>
              <w:rPr>
                <w:rFonts w:cs="Courier New"/>
                <w:b w:val="0"/>
                <w:color w:val="auto"/>
                <w:sz w:val="20"/>
                <w:szCs w:val="20"/>
              </w:rPr>
            </w:pPr>
            <w:r w:rsidRPr="009E712E">
              <w:rPr>
                <w:rFonts w:cs="Courier New"/>
                <w:b w:val="0"/>
                <w:color w:val="auto"/>
                <w:sz w:val="20"/>
                <w:szCs w:val="20"/>
              </w:rPr>
              <w:t>1.35</w:t>
            </w:r>
          </w:p>
        </w:tc>
      </w:tr>
      <w:tr w:rsidR="008E1056" w:rsidRPr="00F319B7" w14:paraId="54215D5F" w14:textId="77777777" w:rsidTr="00512A61">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855" w:type="dxa"/>
            <w:tcBorders>
              <w:top w:val="single" w:sz="4" w:space="0" w:color="auto"/>
              <w:bottom w:val="single" w:sz="12" w:space="0" w:color="000000" w:themeColor="text1"/>
            </w:tcBorders>
            <w:shd w:val="clear" w:color="auto" w:fill="auto"/>
          </w:tcPr>
          <w:p w14:paraId="1FEAFBD9" w14:textId="77777777" w:rsidR="008E1056" w:rsidRPr="00F319B7" w:rsidRDefault="008E1056" w:rsidP="00512A61">
            <w:pPr>
              <w:spacing w:before="0"/>
              <w:rPr>
                <w:rFonts w:cs="Courier New"/>
                <w:color w:val="auto"/>
                <w:sz w:val="20"/>
                <w:szCs w:val="20"/>
              </w:rPr>
            </w:pPr>
            <w:r w:rsidRPr="00F319B7">
              <w:rPr>
                <w:rFonts w:cs="Courier New"/>
                <w:color w:val="auto"/>
                <w:sz w:val="20"/>
                <w:szCs w:val="20"/>
              </w:rPr>
              <w:t>Total</w:t>
            </w:r>
          </w:p>
        </w:tc>
        <w:tc>
          <w:tcPr>
            <w:tcW w:w="1248" w:type="dxa"/>
            <w:tcBorders>
              <w:top w:val="single" w:sz="4" w:space="0" w:color="auto"/>
              <w:bottom w:val="single" w:sz="12" w:space="0" w:color="000000" w:themeColor="text1"/>
            </w:tcBorders>
            <w:shd w:val="clear" w:color="auto" w:fill="auto"/>
          </w:tcPr>
          <w:p w14:paraId="14CC8941" w14:textId="77777777" w:rsidR="008E1056" w:rsidRPr="00F319B7" w:rsidRDefault="008E1056" w:rsidP="00512A61">
            <w:pPr>
              <w:tabs>
                <w:tab w:val="left" w:pos="805"/>
              </w:tabs>
              <w:spacing w:before="0"/>
              <w:ind w:right="227"/>
              <w:jc w:val="right"/>
              <w:cnfStyle w:val="100000000000" w:firstRow="1" w:lastRow="0" w:firstColumn="0" w:lastColumn="0" w:oddVBand="0" w:evenVBand="0" w:oddHBand="0" w:evenHBand="0" w:firstRowFirstColumn="0" w:firstRowLastColumn="0" w:lastRowFirstColumn="0" w:lastRowLastColumn="0"/>
              <w:rPr>
                <w:rFonts w:cs="Courier New"/>
                <w:b w:val="0"/>
                <w:color w:val="auto"/>
                <w:sz w:val="20"/>
                <w:szCs w:val="20"/>
              </w:rPr>
            </w:pPr>
            <w:r w:rsidRPr="00F319B7">
              <w:rPr>
                <w:rFonts w:cs="Courier New"/>
                <w:color w:val="auto"/>
                <w:sz w:val="20"/>
                <w:szCs w:val="20"/>
              </w:rPr>
              <w:t>960</w:t>
            </w:r>
          </w:p>
        </w:tc>
        <w:tc>
          <w:tcPr>
            <w:tcW w:w="1134" w:type="dxa"/>
            <w:tcBorders>
              <w:top w:val="single" w:sz="4" w:space="0" w:color="auto"/>
              <w:bottom w:val="single" w:sz="12" w:space="0" w:color="000000" w:themeColor="text1"/>
            </w:tcBorders>
            <w:shd w:val="clear" w:color="auto" w:fill="auto"/>
          </w:tcPr>
          <w:p w14:paraId="05BA38CA" w14:textId="77777777" w:rsidR="008E1056" w:rsidRPr="00F319B7" w:rsidRDefault="008E1056" w:rsidP="00512A61">
            <w:pPr>
              <w:spacing w:before="0"/>
              <w:jc w:val="right"/>
              <w:cnfStyle w:val="100000000000" w:firstRow="1" w:lastRow="0" w:firstColumn="0" w:lastColumn="0" w:oddVBand="0" w:evenVBand="0" w:oddHBand="0" w:evenHBand="0" w:firstRowFirstColumn="0" w:firstRowLastColumn="0" w:lastRowFirstColumn="0" w:lastRowLastColumn="0"/>
              <w:rPr>
                <w:rFonts w:cs="Courier New"/>
                <w:b w:val="0"/>
                <w:color w:val="auto"/>
                <w:sz w:val="20"/>
                <w:szCs w:val="20"/>
              </w:rPr>
            </w:pPr>
            <w:r w:rsidRPr="00F319B7">
              <w:rPr>
                <w:rFonts w:cs="Courier New"/>
                <w:color w:val="auto"/>
                <w:sz w:val="20"/>
                <w:szCs w:val="20"/>
              </w:rPr>
              <w:t>100.00</w:t>
            </w:r>
          </w:p>
        </w:tc>
      </w:tr>
    </w:tbl>
    <w:p w14:paraId="28F72909" w14:textId="77777777" w:rsidR="002B42B5" w:rsidRDefault="002B42B5" w:rsidP="002B42B5">
      <w:pPr>
        <w:pStyle w:val="Caption"/>
      </w:pPr>
      <w:bookmarkStart w:id="101" w:name="_Ref456791561"/>
      <w:bookmarkStart w:id="102" w:name="_Toc462058588"/>
      <w:r>
        <w:lastRenderedPageBreak/>
        <w:t xml:space="preserve">Table </w:t>
      </w:r>
      <w:r w:rsidR="008D488B">
        <w:fldChar w:fldCharType="begin"/>
      </w:r>
      <w:r w:rsidR="008D488B">
        <w:instrText xml:space="preserve"> SEQ Table \* ARABIC </w:instrText>
      </w:r>
      <w:r w:rsidR="008D488B">
        <w:fldChar w:fldCharType="separate"/>
      </w:r>
      <w:r w:rsidR="008902AC">
        <w:rPr>
          <w:noProof/>
        </w:rPr>
        <w:t>5</w:t>
      </w:r>
      <w:r w:rsidR="008D488B">
        <w:rPr>
          <w:noProof/>
        </w:rPr>
        <w:fldChar w:fldCharType="end"/>
      </w:r>
      <w:bookmarkEnd w:id="101"/>
      <w:r w:rsidRPr="0045220D">
        <w:t>: Who most often helps or assists you with your activities (Trial PWDs, All Ages)</w:t>
      </w:r>
      <w:bookmarkEnd w:id="102"/>
    </w:p>
    <w:tbl>
      <w:tblPr>
        <w:tblStyle w:val="ColorfulList-Accent63"/>
        <w:tblW w:w="7230" w:type="dxa"/>
        <w:tblLook w:val="04A0" w:firstRow="1" w:lastRow="0" w:firstColumn="1" w:lastColumn="0" w:noHBand="0" w:noVBand="1"/>
        <w:tblCaption w:val="Table 5: Who most often helps or assists you with your activities (Trial PWDs, All Ages)"/>
      </w:tblPr>
      <w:tblGrid>
        <w:gridCol w:w="5257"/>
        <w:gridCol w:w="980"/>
        <w:gridCol w:w="993"/>
      </w:tblGrid>
      <w:tr w:rsidR="0038161A" w:rsidRPr="00F319B7" w14:paraId="241E951A" w14:textId="77777777" w:rsidTr="0038161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57" w:type="dxa"/>
            <w:tcBorders>
              <w:top w:val="single" w:sz="12" w:space="0" w:color="auto"/>
              <w:bottom w:val="single" w:sz="12" w:space="0" w:color="auto"/>
            </w:tcBorders>
            <w:shd w:val="clear" w:color="auto" w:fill="auto"/>
          </w:tcPr>
          <w:p w14:paraId="7915AF6C" w14:textId="77777777" w:rsidR="0038161A" w:rsidRPr="00F319B7" w:rsidRDefault="0038161A" w:rsidP="007B76BD">
            <w:pPr>
              <w:rPr>
                <w:rFonts w:cs="Courier New"/>
                <w:color w:val="auto"/>
                <w:sz w:val="20"/>
                <w:szCs w:val="20"/>
              </w:rPr>
            </w:pPr>
            <w:bookmarkStart w:id="103" w:name="Title_Table5"/>
            <w:bookmarkEnd w:id="103"/>
            <w:r w:rsidRPr="00F319B7">
              <w:rPr>
                <w:rFonts w:cs="Courier New"/>
                <w:color w:val="auto"/>
                <w:sz w:val="20"/>
                <w:szCs w:val="20"/>
              </w:rPr>
              <w:t>Who most often helps or assists you with your activities</w:t>
            </w:r>
          </w:p>
        </w:tc>
        <w:tc>
          <w:tcPr>
            <w:tcW w:w="980" w:type="dxa"/>
            <w:tcBorders>
              <w:top w:val="single" w:sz="12" w:space="0" w:color="auto"/>
              <w:bottom w:val="single" w:sz="12" w:space="0" w:color="auto"/>
            </w:tcBorders>
            <w:shd w:val="clear" w:color="auto" w:fill="auto"/>
          </w:tcPr>
          <w:p w14:paraId="4FF7C210" w14:textId="77777777" w:rsidR="0038161A" w:rsidRPr="00F319B7" w:rsidRDefault="0038161A" w:rsidP="007B76BD">
            <w:pPr>
              <w:jc w:val="right"/>
              <w:cnfStyle w:val="100000000000" w:firstRow="1" w:lastRow="0" w:firstColumn="0" w:lastColumn="0" w:oddVBand="0" w:evenVBand="0" w:oddHBand="0" w:evenHBand="0" w:firstRowFirstColumn="0" w:firstRowLastColumn="0" w:lastRowFirstColumn="0" w:lastRowLastColumn="0"/>
              <w:rPr>
                <w:rFonts w:cs="Courier New"/>
                <w:color w:val="auto"/>
                <w:sz w:val="20"/>
                <w:szCs w:val="20"/>
              </w:rPr>
            </w:pPr>
            <w:r w:rsidRPr="00F319B7">
              <w:rPr>
                <w:rFonts w:cs="Courier New"/>
                <w:color w:val="auto"/>
                <w:sz w:val="20"/>
                <w:szCs w:val="20"/>
              </w:rPr>
              <w:t>Cases</w:t>
            </w:r>
          </w:p>
        </w:tc>
        <w:tc>
          <w:tcPr>
            <w:tcW w:w="993" w:type="dxa"/>
            <w:tcBorders>
              <w:top w:val="single" w:sz="12" w:space="0" w:color="auto"/>
              <w:bottom w:val="single" w:sz="12" w:space="0" w:color="auto"/>
            </w:tcBorders>
            <w:shd w:val="clear" w:color="auto" w:fill="auto"/>
          </w:tcPr>
          <w:p w14:paraId="6EDCB527" w14:textId="77777777" w:rsidR="0038161A" w:rsidRPr="00F319B7" w:rsidRDefault="0038161A" w:rsidP="007B76BD">
            <w:pPr>
              <w:ind w:right="57"/>
              <w:jc w:val="right"/>
              <w:cnfStyle w:val="100000000000" w:firstRow="1" w:lastRow="0" w:firstColumn="0" w:lastColumn="0" w:oddVBand="0" w:evenVBand="0" w:oddHBand="0" w:evenHBand="0" w:firstRowFirstColumn="0" w:firstRowLastColumn="0" w:lastRowFirstColumn="0" w:lastRowLastColumn="0"/>
              <w:rPr>
                <w:rFonts w:cs="Courier New"/>
                <w:color w:val="auto"/>
                <w:sz w:val="20"/>
                <w:szCs w:val="20"/>
              </w:rPr>
            </w:pPr>
            <w:r w:rsidRPr="00F319B7">
              <w:rPr>
                <w:rFonts w:cs="Courier New"/>
                <w:color w:val="auto"/>
                <w:sz w:val="20"/>
                <w:szCs w:val="20"/>
              </w:rPr>
              <w:t>%</w:t>
            </w:r>
          </w:p>
        </w:tc>
      </w:tr>
      <w:tr w:rsidR="0038161A" w:rsidRPr="00F319B7" w14:paraId="3D2D6AA1" w14:textId="77777777" w:rsidTr="00982A51">
        <w:trPr>
          <w:cnfStyle w:val="100000000000" w:firstRow="1" w:lastRow="0" w:firstColumn="0" w:lastColumn="0" w:oddVBand="0" w:evenVBand="0" w:oddHBand="0" w:evenHBand="0" w:firstRowFirstColumn="0" w:firstRowLastColumn="0" w:lastRowFirstColumn="0" w:lastRowLastColumn="0"/>
          <w:cantSplit/>
          <w:trHeight w:val="272"/>
          <w:tblHeader/>
        </w:trPr>
        <w:tc>
          <w:tcPr>
            <w:cnfStyle w:val="001000000000" w:firstRow="0" w:lastRow="0" w:firstColumn="1" w:lastColumn="0" w:oddVBand="0" w:evenVBand="0" w:oddHBand="0" w:evenHBand="0" w:firstRowFirstColumn="0" w:firstRowLastColumn="0" w:lastRowFirstColumn="0" w:lastRowLastColumn="0"/>
            <w:tcW w:w="5257" w:type="dxa"/>
            <w:tcBorders>
              <w:top w:val="single" w:sz="12" w:space="0" w:color="auto"/>
            </w:tcBorders>
            <w:shd w:val="clear" w:color="auto" w:fill="auto"/>
          </w:tcPr>
          <w:p w14:paraId="444ACAB4" w14:textId="77777777" w:rsidR="0038161A" w:rsidRPr="0001753A" w:rsidRDefault="0038161A" w:rsidP="00982A51">
            <w:pPr>
              <w:spacing w:before="0"/>
              <w:rPr>
                <w:rFonts w:cs="Courier New"/>
                <w:b w:val="0"/>
                <w:color w:val="auto"/>
                <w:sz w:val="20"/>
                <w:szCs w:val="20"/>
              </w:rPr>
            </w:pPr>
            <w:r w:rsidRPr="0001753A">
              <w:rPr>
                <w:rFonts w:cs="Courier New"/>
                <w:b w:val="0"/>
                <w:color w:val="auto"/>
                <w:sz w:val="20"/>
                <w:szCs w:val="20"/>
              </w:rPr>
              <w:t>Spouse or partner (16+ only)</w:t>
            </w:r>
          </w:p>
        </w:tc>
        <w:tc>
          <w:tcPr>
            <w:tcW w:w="980" w:type="dxa"/>
            <w:tcBorders>
              <w:top w:val="single" w:sz="12" w:space="0" w:color="auto"/>
            </w:tcBorders>
            <w:shd w:val="clear" w:color="auto" w:fill="auto"/>
          </w:tcPr>
          <w:p w14:paraId="044F4771" w14:textId="77777777" w:rsidR="0038161A" w:rsidRPr="009E712E" w:rsidRDefault="0038161A" w:rsidP="00982A5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171</w:t>
            </w:r>
          </w:p>
        </w:tc>
        <w:tc>
          <w:tcPr>
            <w:tcW w:w="993" w:type="dxa"/>
            <w:tcBorders>
              <w:top w:val="single" w:sz="12" w:space="0" w:color="auto"/>
            </w:tcBorders>
            <w:shd w:val="clear" w:color="auto" w:fill="auto"/>
          </w:tcPr>
          <w:p w14:paraId="70746AAD" w14:textId="77777777" w:rsidR="0038161A" w:rsidRPr="009E712E" w:rsidRDefault="0038161A" w:rsidP="00982A5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10.61</w:t>
            </w:r>
          </w:p>
        </w:tc>
      </w:tr>
      <w:tr w:rsidR="0038161A" w:rsidRPr="00F319B7" w14:paraId="7328908A" w14:textId="77777777" w:rsidTr="00982A51">
        <w:trPr>
          <w:cnfStyle w:val="100000000000" w:firstRow="1" w:lastRow="0" w:firstColumn="0" w:lastColumn="0" w:oddVBand="0" w:evenVBand="0" w:oddHBand="0" w:evenHBand="0" w:firstRowFirstColumn="0" w:firstRowLastColumn="0" w:lastRowFirstColumn="0" w:lastRowLastColumn="0"/>
          <w:cantSplit/>
          <w:trHeight w:val="272"/>
          <w:tblHeader/>
        </w:trPr>
        <w:tc>
          <w:tcPr>
            <w:cnfStyle w:val="001000000000" w:firstRow="0" w:lastRow="0" w:firstColumn="1" w:lastColumn="0" w:oddVBand="0" w:evenVBand="0" w:oddHBand="0" w:evenHBand="0" w:firstRowFirstColumn="0" w:firstRowLastColumn="0" w:lastRowFirstColumn="0" w:lastRowLastColumn="0"/>
            <w:tcW w:w="5257" w:type="dxa"/>
            <w:shd w:val="clear" w:color="auto" w:fill="auto"/>
          </w:tcPr>
          <w:p w14:paraId="12607F07" w14:textId="77777777" w:rsidR="0038161A" w:rsidRPr="0001753A" w:rsidRDefault="0038161A" w:rsidP="00982A51">
            <w:pPr>
              <w:spacing w:before="0"/>
              <w:rPr>
                <w:rFonts w:cs="Courier New"/>
                <w:b w:val="0"/>
                <w:color w:val="auto"/>
                <w:sz w:val="20"/>
                <w:szCs w:val="20"/>
              </w:rPr>
            </w:pPr>
            <w:r w:rsidRPr="0001753A">
              <w:rPr>
                <w:rFonts w:cs="Courier New"/>
                <w:b w:val="0"/>
                <w:color w:val="auto"/>
                <w:sz w:val="20"/>
                <w:szCs w:val="20"/>
              </w:rPr>
              <w:t>Mother (including step/adoptive/foster)</w:t>
            </w:r>
          </w:p>
        </w:tc>
        <w:tc>
          <w:tcPr>
            <w:tcW w:w="980" w:type="dxa"/>
            <w:shd w:val="clear" w:color="auto" w:fill="auto"/>
          </w:tcPr>
          <w:p w14:paraId="1AF5EF89" w14:textId="77777777" w:rsidR="0038161A" w:rsidRPr="009E712E" w:rsidRDefault="0038161A" w:rsidP="00982A5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1168</w:t>
            </w:r>
          </w:p>
        </w:tc>
        <w:tc>
          <w:tcPr>
            <w:tcW w:w="993" w:type="dxa"/>
            <w:shd w:val="clear" w:color="auto" w:fill="auto"/>
          </w:tcPr>
          <w:p w14:paraId="67F312E4" w14:textId="77777777" w:rsidR="0038161A" w:rsidRPr="009E712E" w:rsidRDefault="0038161A" w:rsidP="00982A5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72.50</w:t>
            </w:r>
          </w:p>
        </w:tc>
      </w:tr>
      <w:tr w:rsidR="0038161A" w:rsidRPr="00F319B7" w14:paraId="3CB5E74A" w14:textId="77777777" w:rsidTr="00982A51">
        <w:trPr>
          <w:cnfStyle w:val="100000000000" w:firstRow="1" w:lastRow="0" w:firstColumn="0" w:lastColumn="0" w:oddVBand="0" w:evenVBand="0" w:oddHBand="0" w:evenHBand="0" w:firstRowFirstColumn="0" w:firstRowLastColumn="0" w:lastRowFirstColumn="0" w:lastRowLastColumn="0"/>
          <w:cantSplit/>
          <w:trHeight w:val="272"/>
          <w:tblHeader/>
        </w:trPr>
        <w:tc>
          <w:tcPr>
            <w:cnfStyle w:val="001000000000" w:firstRow="0" w:lastRow="0" w:firstColumn="1" w:lastColumn="0" w:oddVBand="0" w:evenVBand="0" w:oddHBand="0" w:evenHBand="0" w:firstRowFirstColumn="0" w:firstRowLastColumn="0" w:lastRowFirstColumn="0" w:lastRowLastColumn="0"/>
            <w:tcW w:w="5257" w:type="dxa"/>
            <w:shd w:val="clear" w:color="auto" w:fill="auto"/>
          </w:tcPr>
          <w:p w14:paraId="763DE48F" w14:textId="77777777" w:rsidR="0038161A" w:rsidRPr="0001753A" w:rsidRDefault="0038161A" w:rsidP="00982A51">
            <w:pPr>
              <w:spacing w:before="0"/>
              <w:rPr>
                <w:rFonts w:cs="Courier New"/>
                <w:b w:val="0"/>
                <w:color w:val="auto"/>
                <w:sz w:val="20"/>
                <w:szCs w:val="20"/>
              </w:rPr>
            </w:pPr>
            <w:r w:rsidRPr="0001753A">
              <w:rPr>
                <w:rFonts w:cs="Courier New"/>
                <w:b w:val="0"/>
                <w:color w:val="auto"/>
                <w:sz w:val="20"/>
                <w:szCs w:val="20"/>
              </w:rPr>
              <w:t>Father (including step/adoptive/foster)</w:t>
            </w:r>
          </w:p>
        </w:tc>
        <w:tc>
          <w:tcPr>
            <w:tcW w:w="980" w:type="dxa"/>
            <w:shd w:val="clear" w:color="auto" w:fill="auto"/>
          </w:tcPr>
          <w:p w14:paraId="3F76277A" w14:textId="77777777" w:rsidR="0038161A" w:rsidRPr="009E712E" w:rsidRDefault="0038161A" w:rsidP="00982A5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676</w:t>
            </w:r>
          </w:p>
        </w:tc>
        <w:tc>
          <w:tcPr>
            <w:tcW w:w="993" w:type="dxa"/>
            <w:shd w:val="clear" w:color="auto" w:fill="auto"/>
          </w:tcPr>
          <w:p w14:paraId="32D551F5" w14:textId="77777777" w:rsidR="0038161A" w:rsidRPr="009E712E" w:rsidRDefault="0038161A" w:rsidP="00982A5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41.96</w:t>
            </w:r>
          </w:p>
        </w:tc>
      </w:tr>
      <w:tr w:rsidR="0038161A" w:rsidRPr="00F319B7" w14:paraId="05ED39FA" w14:textId="77777777" w:rsidTr="00982A51">
        <w:trPr>
          <w:cnfStyle w:val="100000000000" w:firstRow="1" w:lastRow="0" w:firstColumn="0" w:lastColumn="0" w:oddVBand="0" w:evenVBand="0" w:oddHBand="0" w:evenHBand="0" w:firstRowFirstColumn="0" w:firstRowLastColumn="0" w:lastRowFirstColumn="0" w:lastRowLastColumn="0"/>
          <w:cantSplit/>
          <w:trHeight w:val="272"/>
          <w:tblHeader/>
        </w:trPr>
        <w:tc>
          <w:tcPr>
            <w:cnfStyle w:val="001000000000" w:firstRow="0" w:lastRow="0" w:firstColumn="1" w:lastColumn="0" w:oddVBand="0" w:evenVBand="0" w:oddHBand="0" w:evenHBand="0" w:firstRowFirstColumn="0" w:firstRowLastColumn="0" w:lastRowFirstColumn="0" w:lastRowLastColumn="0"/>
            <w:tcW w:w="5257" w:type="dxa"/>
            <w:shd w:val="clear" w:color="auto" w:fill="auto"/>
          </w:tcPr>
          <w:p w14:paraId="2976E012" w14:textId="77777777" w:rsidR="0038161A" w:rsidRPr="0001753A" w:rsidRDefault="0038161A" w:rsidP="00982A51">
            <w:pPr>
              <w:spacing w:before="0"/>
              <w:rPr>
                <w:rFonts w:cs="Courier New"/>
                <w:b w:val="0"/>
                <w:color w:val="auto"/>
                <w:sz w:val="20"/>
                <w:szCs w:val="20"/>
              </w:rPr>
            </w:pPr>
            <w:r w:rsidRPr="0001753A">
              <w:rPr>
                <w:rFonts w:cs="Courier New"/>
                <w:b w:val="0"/>
                <w:color w:val="auto"/>
                <w:sz w:val="20"/>
                <w:szCs w:val="20"/>
              </w:rPr>
              <w:t>Daughter or son (including step/adoptive/foster( (16+ only)</w:t>
            </w:r>
          </w:p>
        </w:tc>
        <w:tc>
          <w:tcPr>
            <w:tcW w:w="980" w:type="dxa"/>
            <w:shd w:val="clear" w:color="auto" w:fill="auto"/>
          </w:tcPr>
          <w:p w14:paraId="507ED261" w14:textId="77777777" w:rsidR="0038161A" w:rsidRPr="009E712E" w:rsidRDefault="0038161A" w:rsidP="00982A5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74</w:t>
            </w:r>
          </w:p>
        </w:tc>
        <w:tc>
          <w:tcPr>
            <w:tcW w:w="993" w:type="dxa"/>
            <w:shd w:val="clear" w:color="auto" w:fill="auto"/>
          </w:tcPr>
          <w:p w14:paraId="2C59A3CA" w14:textId="77777777" w:rsidR="0038161A" w:rsidRPr="009E712E" w:rsidRDefault="0038161A" w:rsidP="00982A5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4.59</w:t>
            </w:r>
          </w:p>
        </w:tc>
      </w:tr>
      <w:tr w:rsidR="0038161A" w:rsidRPr="00F319B7" w14:paraId="6D8B781F" w14:textId="77777777" w:rsidTr="00982A51">
        <w:trPr>
          <w:cnfStyle w:val="100000000000" w:firstRow="1" w:lastRow="0" w:firstColumn="0" w:lastColumn="0" w:oddVBand="0" w:evenVBand="0" w:oddHBand="0" w:evenHBand="0" w:firstRowFirstColumn="0" w:firstRowLastColumn="0" w:lastRowFirstColumn="0" w:lastRowLastColumn="0"/>
          <w:cantSplit/>
          <w:trHeight w:val="272"/>
          <w:tblHeader/>
        </w:trPr>
        <w:tc>
          <w:tcPr>
            <w:cnfStyle w:val="001000000000" w:firstRow="0" w:lastRow="0" w:firstColumn="1" w:lastColumn="0" w:oddVBand="0" w:evenVBand="0" w:oddHBand="0" w:evenHBand="0" w:firstRowFirstColumn="0" w:firstRowLastColumn="0" w:lastRowFirstColumn="0" w:lastRowLastColumn="0"/>
            <w:tcW w:w="5257" w:type="dxa"/>
            <w:shd w:val="clear" w:color="auto" w:fill="auto"/>
          </w:tcPr>
          <w:p w14:paraId="78D5EB22" w14:textId="77777777" w:rsidR="0038161A" w:rsidRPr="0001753A" w:rsidRDefault="0038161A" w:rsidP="00982A51">
            <w:pPr>
              <w:spacing w:before="0"/>
              <w:rPr>
                <w:rFonts w:cs="Courier New"/>
                <w:b w:val="0"/>
                <w:color w:val="auto"/>
                <w:sz w:val="20"/>
                <w:szCs w:val="20"/>
              </w:rPr>
            </w:pPr>
            <w:r w:rsidRPr="0001753A">
              <w:rPr>
                <w:rFonts w:cs="Courier New"/>
                <w:b w:val="0"/>
                <w:color w:val="auto"/>
                <w:sz w:val="20"/>
                <w:szCs w:val="20"/>
              </w:rPr>
              <w:t>Sister or brother (including</w:t>
            </w:r>
          </w:p>
        </w:tc>
        <w:tc>
          <w:tcPr>
            <w:tcW w:w="980" w:type="dxa"/>
            <w:shd w:val="clear" w:color="auto" w:fill="auto"/>
          </w:tcPr>
          <w:p w14:paraId="41AA63D9" w14:textId="77777777" w:rsidR="0038161A" w:rsidRPr="009E712E" w:rsidRDefault="0038161A" w:rsidP="00982A5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268</w:t>
            </w:r>
          </w:p>
        </w:tc>
        <w:tc>
          <w:tcPr>
            <w:tcW w:w="993" w:type="dxa"/>
            <w:shd w:val="clear" w:color="auto" w:fill="auto"/>
          </w:tcPr>
          <w:p w14:paraId="40C55645" w14:textId="77777777" w:rsidR="0038161A" w:rsidRPr="009E712E" w:rsidRDefault="0038161A" w:rsidP="00982A5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16.64</w:t>
            </w:r>
          </w:p>
        </w:tc>
      </w:tr>
      <w:tr w:rsidR="0038161A" w:rsidRPr="00F319B7" w14:paraId="57571661" w14:textId="77777777" w:rsidTr="00982A51">
        <w:trPr>
          <w:cnfStyle w:val="100000000000" w:firstRow="1" w:lastRow="0" w:firstColumn="0" w:lastColumn="0" w:oddVBand="0" w:evenVBand="0" w:oddHBand="0" w:evenHBand="0" w:firstRowFirstColumn="0" w:firstRowLastColumn="0" w:lastRowFirstColumn="0" w:lastRowLastColumn="0"/>
          <w:cantSplit/>
          <w:trHeight w:val="272"/>
          <w:tblHeader/>
        </w:trPr>
        <w:tc>
          <w:tcPr>
            <w:cnfStyle w:val="001000000000" w:firstRow="0" w:lastRow="0" w:firstColumn="1" w:lastColumn="0" w:oddVBand="0" w:evenVBand="0" w:oddHBand="0" w:evenHBand="0" w:firstRowFirstColumn="0" w:firstRowLastColumn="0" w:lastRowFirstColumn="0" w:lastRowLastColumn="0"/>
            <w:tcW w:w="5257" w:type="dxa"/>
            <w:shd w:val="clear" w:color="auto" w:fill="auto"/>
          </w:tcPr>
          <w:p w14:paraId="1A8C1C0C" w14:textId="77777777" w:rsidR="0038161A" w:rsidRPr="0001753A" w:rsidRDefault="0038161A" w:rsidP="00982A51">
            <w:pPr>
              <w:spacing w:before="0"/>
              <w:rPr>
                <w:rFonts w:cs="Courier New"/>
                <w:b w:val="0"/>
                <w:color w:val="auto"/>
                <w:sz w:val="20"/>
                <w:szCs w:val="20"/>
              </w:rPr>
            </w:pPr>
            <w:r w:rsidRPr="0001753A">
              <w:rPr>
                <w:rFonts w:cs="Courier New"/>
                <w:b w:val="0"/>
                <w:color w:val="auto"/>
                <w:sz w:val="20"/>
                <w:szCs w:val="20"/>
              </w:rPr>
              <w:t>Grandparent (including</w:t>
            </w:r>
          </w:p>
        </w:tc>
        <w:tc>
          <w:tcPr>
            <w:tcW w:w="980" w:type="dxa"/>
            <w:shd w:val="clear" w:color="auto" w:fill="auto"/>
          </w:tcPr>
          <w:p w14:paraId="0C1CC9A9" w14:textId="77777777" w:rsidR="0038161A" w:rsidRPr="009E712E" w:rsidRDefault="0038161A" w:rsidP="00982A5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167</w:t>
            </w:r>
          </w:p>
        </w:tc>
        <w:tc>
          <w:tcPr>
            <w:tcW w:w="993" w:type="dxa"/>
            <w:shd w:val="clear" w:color="auto" w:fill="auto"/>
          </w:tcPr>
          <w:p w14:paraId="47710EF1" w14:textId="77777777" w:rsidR="0038161A" w:rsidRPr="009E712E" w:rsidRDefault="0038161A" w:rsidP="00982A5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10.37</w:t>
            </w:r>
          </w:p>
        </w:tc>
      </w:tr>
      <w:tr w:rsidR="0038161A" w:rsidRPr="00F319B7" w14:paraId="4EAE6D9E" w14:textId="77777777" w:rsidTr="00982A51">
        <w:trPr>
          <w:cnfStyle w:val="100000000000" w:firstRow="1" w:lastRow="0" w:firstColumn="0" w:lastColumn="0" w:oddVBand="0" w:evenVBand="0" w:oddHBand="0" w:evenHBand="0" w:firstRowFirstColumn="0" w:firstRowLastColumn="0" w:lastRowFirstColumn="0" w:lastRowLastColumn="0"/>
          <w:cantSplit/>
          <w:trHeight w:val="272"/>
          <w:tblHeader/>
        </w:trPr>
        <w:tc>
          <w:tcPr>
            <w:cnfStyle w:val="001000000000" w:firstRow="0" w:lastRow="0" w:firstColumn="1" w:lastColumn="0" w:oddVBand="0" w:evenVBand="0" w:oddHBand="0" w:evenHBand="0" w:firstRowFirstColumn="0" w:firstRowLastColumn="0" w:lastRowFirstColumn="0" w:lastRowLastColumn="0"/>
            <w:tcW w:w="5257" w:type="dxa"/>
            <w:shd w:val="clear" w:color="auto" w:fill="auto"/>
          </w:tcPr>
          <w:p w14:paraId="4302777B" w14:textId="77777777" w:rsidR="0038161A" w:rsidRPr="0001753A" w:rsidRDefault="0038161A" w:rsidP="00982A51">
            <w:pPr>
              <w:spacing w:before="0"/>
              <w:rPr>
                <w:rFonts w:cs="Courier New"/>
                <w:b w:val="0"/>
                <w:color w:val="auto"/>
                <w:sz w:val="20"/>
                <w:szCs w:val="20"/>
              </w:rPr>
            </w:pPr>
            <w:r w:rsidRPr="0001753A">
              <w:rPr>
                <w:rFonts w:cs="Courier New"/>
                <w:b w:val="0"/>
                <w:color w:val="auto"/>
                <w:sz w:val="20"/>
                <w:szCs w:val="20"/>
              </w:rPr>
              <w:t>Other family member (cousin, uncle, aunt)</w:t>
            </w:r>
          </w:p>
        </w:tc>
        <w:tc>
          <w:tcPr>
            <w:tcW w:w="980" w:type="dxa"/>
            <w:shd w:val="clear" w:color="auto" w:fill="auto"/>
          </w:tcPr>
          <w:p w14:paraId="50AE8745" w14:textId="77777777" w:rsidR="0038161A" w:rsidRPr="009E712E" w:rsidRDefault="0038161A" w:rsidP="00982A5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59</w:t>
            </w:r>
          </w:p>
        </w:tc>
        <w:tc>
          <w:tcPr>
            <w:tcW w:w="993" w:type="dxa"/>
            <w:shd w:val="clear" w:color="auto" w:fill="auto"/>
          </w:tcPr>
          <w:p w14:paraId="528836E2" w14:textId="77777777" w:rsidR="0038161A" w:rsidRPr="009E712E" w:rsidRDefault="0038161A" w:rsidP="00982A5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3.66</w:t>
            </w:r>
          </w:p>
        </w:tc>
      </w:tr>
      <w:tr w:rsidR="0038161A" w:rsidRPr="00F319B7" w14:paraId="7E66480D" w14:textId="77777777" w:rsidTr="00982A51">
        <w:trPr>
          <w:cnfStyle w:val="100000000000" w:firstRow="1" w:lastRow="0" w:firstColumn="0" w:lastColumn="0" w:oddVBand="0" w:evenVBand="0" w:oddHBand="0" w:evenHBand="0" w:firstRowFirstColumn="0" w:firstRowLastColumn="0" w:lastRowFirstColumn="0" w:lastRowLastColumn="0"/>
          <w:cantSplit/>
          <w:trHeight w:val="272"/>
          <w:tblHeader/>
        </w:trPr>
        <w:tc>
          <w:tcPr>
            <w:cnfStyle w:val="001000000000" w:firstRow="0" w:lastRow="0" w:firstColumn="1" w:lastColumn="0" w:oddVBand="0" w:evenVBand="0" w:oddHBand="0" w:evenHBand="0" w:firstRowFirstColumn="0" w:firstRowLastColumn="0" w:lastRowFirstColumn="0" w:lastRowLastColumn="0"/>
            <w:tcW w:w="5257" w:type="dxa"/>
            <w:shd w:val="clear" w:color="auto" w:fill="auto"/>
          </w:tcPr>
          <w:p w14:paraId="14B0275C" w14:textId="77777777" w:rsidR="0038161A" w:rsidRPr="0001753A" w:rsidRDefault="0038161A" w:rsidP="00982A51">
            <w:pPr>
              <w:spacing w:before="0"/>
              <w:rPr>
                <w:rFonts w:cs="Courier New"/>
                <w:b w:val="0"/>
                <w:color w:val="auto"/>
                <w:sz w:val="20"/>
                <w:szCs w:val="20"/>
              </w:rPr>
            </w:pPr>
            <w:r w:rsidRPr="0001753A">
              <w:rPr>
                <w:rFonts w:cs="Courier New"/>
                <w:b w:val="0"/>
                <w:color w:val="auto"/>
                <w:sz w:val="20"/>
                <w:szCs w:val="20"/>
              </w:rPr>
              <w:t>Disability support worker, personal attendant or nurse</w:t>
            </w:r>
          </w:p>
        </w:tc>
        <w:tc>
          <w:tcPr>
            <w:tcW w:w="980" w:type="dxa"/>
            <w:shd w:val="clear" w:color="auto" w:fill="auto"/>
          </w:tcPr>
          <w:p w14:paraId="44E2A98C" w14:textId="77777777" w:rsidR="0038161A" w:rsidRPr="009E712E" w:rsidRDefault="0038161A" w:rsidP="00982A5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468</w:t>
            </w:r>
          </w:p>
        </w:tc>
        <w:tc>
          <w:tcPr>
            <w:tcW w:w="993" w:type="dxa"/>
            <w:shd w:val="clear" w:color="auto" w:fill="auto"/>
          </w:tcPr>
          <w:p w14:paraId="468F3162" w14:textId="77777777" w:rsidR="0038161A" w:rsidRPr="009E712E" w:rsidRDefault="0038161A" w:rsidP="00982A5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29.05</w:t>
            </w:r>
          </w:p>
        </w:tc>
      </w:tr>
      <w:tr w:rsidR="0038161A" w:rsidRPr="00F319B7" w14:paraId="0133A4E4" w14:textId="77777777" w:rsidTr="00982A51">
        <w:trPr>
          <w:cnfStyle w:val="100000000000" w:firstRow="1" w:lastRow="0" w:firstColumn="0" w:lastColumn="0" w:oddVBand="0" w:evenVBand="0" w:oddHBand="0" w:evenHBand="0" w:firstRowFirstColumn="0" w:firstRowLastColumn="0" w:lastRowFirstColumn="0" w:lastRowLastColumn="0"/>
          <w:cantSplit/>
          <w:trHeight w:val="272"/>
          <w:tblHeader/>
        </w:trPr>
        <w:tc>
          <w:tcPr>
            <w:cnfStyle w:val="001000000000" w:firstRow="0" w:lastRow="0" w:firstColumn="1" w:lastColumn="0" w:oddVBand="0" w:evenVBand="0" w:oddHBand="0" w:evenHBand="0" w:firstRowFirstColumn="0" w:firstRowLastColumn="0" w:lastRowFirstColumn="0" w:lastRowLastColumn="0"/>
            <w:tcW w:w="5257" w:type="dxa"/>
            <w:shd w:val="clear" w:color="auto" w:fill="auto"/>
          </w:tcPr>
          <w:p w14:paraId="34E7178E" w14:textId="77777777" w:rsidR="0038161A" w:rsidRPr="0001753A" w:rsidRDefault="0038161A" w:rsidP="00982A51">
            <w:pPr>
              <w:spacing w:before="0"/>
              <w:rPr>
                <w:rFonts w:cs="Courier New"/>
                <w:b w:val="0"/>
                <w:color w:val="auto"/>
                <w:sz w:val="20"/>
                <w:szCs w:val="20"/>
              </w:rPr>
            </w:pPr>
            <w:r w:rsidRPr="0001753A">
              <w:rPr>
                <w:rFonts w:cs="Courier New"/>
                <w:b w:val="0"/>
                <w:color w:val="auto"/>
                <w:sz w:val="20"/>
                <w:szCs w:val="20"/>
              </w:rPr>
              <w:t>Friend</w:t>
            </w:r>
          </w:p>
        </w:tc>
        <w:tc>
          <w:tcPr>
            <w:tcW w:w="980" w:type="dxa"/>
            <w:shd w:val="clear" w:color="auto" w:fill="auto"/>
          </w:tcPr>
          <w:p w14:paraId="207F6DBE" w14:textId="77777777" w:rsidR="0038161A" w:rsidRPr="009E712E" w:rsidRDefault="0038161A" w:rsidP="00982A5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110</w:t>
            </w:r>
          </w:p>
        </w:tc>
        <w:tc>
          <w:tcPr>
            <w:tcW w:w="993" w:type="dxa"/>
            <w:shd w:val="clear" w:color="auto" w:fill="auto"/>
          </w:tcPr>
          <w:p w14:paraId="53A1CC9E" w14:textId="77777777" w:rsidR="0038161A" w:rsidRPr="009E712E" w:rsidRDefault="0038161A" w:rsidP="00982A5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6.83</w:t>
            </w:r>
          </w:p>
        </w:tc>
      </w:tr>
      <w:tr w:rsidR="0038161A" w:rsidRPr="00F319B7" w14:paraId="33D5DCBB" w14:textId="77777777" w:rsidTr="00982A51">
        <w:trPr>
          <w:cnfStyle w:val="100000000000" w:firstRow="1" w:lastRow="0" w:firstColumn="0" w:lastColumn="0" w:oddVBand="0" w:evenVBand="0" w:oddHBand="0" w:evenHBand="0" w:firstRowFirstColumn="0" w:firstRowLastColumn="0" w:lastRowFirstColumn="0" w:lastRowLastColumn="0"/>
          <w:cantSplit/>
          <w:trHeight w:val="272"/>
          <w:tblHeader/>
        </w:trPr>
        <w:tc>
          <w:tcPr>
            <w:cnfStyle w:val="001000000000" w:firstRow="0" w:lastRow="0" w:firstColumn="1" w:lastColumn="0" w:oddVBand="0" w:evenVBand="0" w:oddHBand="0" w:evenHBand="0" w:firstRowFirstColumn="0" w:firstRowLastColumn="0" w:lastRowFirstColumn="0" w:lastRowLastColumn="0"/>
            <w:tcW w:w="5257" w:type="dxa"/>
            <w:shd w:val="clear" w:color="auto" w:fill="auto"/>
          </w:tcPr>
          <w:p w14:paraId="354969FD" w14:textId="77777777" w:rsidR="0038161A" w:rsidRPr="0001753A" w:rsidRDefault="0038161A" w:rsidP="00982A51">
            <w:pPr>
              <w:spacing w:before="0"/>
              <w:rPr>
                <w:rFonts w:cs="Courier New"/>
                <w:b w:val="0"/>
                <w:color w:val="auto"/>
                <w:sz w:val="20"/>
                <w:szCs w:val="20"/>
              </w:rPr>
            </w:pPr>
            <w:r w:rsidRPr="0001753A">
              <w:rPr>
                <w:rFonts w:cs="Courier New"/>
                <w:b w:val="0"/>
                <w:color w:val="auto"/>
                <w:sz w:val="20"/>
                <w:szCs w:val="20"/>
              </w:rPr>
              <w:t>Neighbour</w:t>
            </w:r>
          </w:p>
        </w:tc>
        <w:tc>
          <w:tcPr>
            <w:tcW w:w="980" w:type="dxa"/>
            <w:shd w:val="clear" w:color="auto" w:fill="auto"/>
          </w:tcPr>
          <w:p w14:paraId="5C73DA5D" w14:textId="77777777" w:rsidR="0038161A" w:rsidRPr="009E712E" w:rsidRDefault="0038161A" w:rsidP="00982A5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26</w:t>
            </w:r>
          </w:p>
        </w:tc>
        <w:tc>
          <w:tcPr>
            <w:tcW w:w="993" w:type="dxa"/>
            <w:shd w:val="clear" w:color="auto" w:fill="auto"/>
          </w:tcPr>
          <w:p w14:paraId="638D03C1" w14:textId="77777777" w:rsidR="0038161A" w:rsidRPr="009E712E" w:rsidRDefault="0038161A" w:rsidP="00982A5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1.61</w:t>
            </w:r>
          </w:p>
        </w:tc>
      </w:tr>
      <w:tr w:rsidR="0038161A" w:rsidRPr="00F319B7" w14:paraId="627157CB" w14:textId="77777777" w:rsidTr="00982A51">
        <w:trPr>
          <w:cnfStyle w:val="100000000000" w:firstRow="1" w:lastRow="0" w:firstColumn="0" w:lastColumn="0" w:oddVBand="0" w:evenVBand="0" w:oddHBand="0" w:evenHBand="0" w:firstRowFirstColumn="0" w:firstRowLastColumn="0" w:lastRowFirstColumn="0" w:lastRowLastColumn="0"/>
          <w:cantSplit/>
          <w:trHeight w:val="272"/>
          <w:tblHeader/>
        </w:trPr>
        <w:tc>
          <w:tcPr>
            <w:cnfStyle w:val="001000000000" w:firstRow="0" w:lastRow="0" w:firstColumn="1" w:lastColumn="0" w:oddVBand="0" w:evenVBand="0" w:oddHBand="0" w:evenHBand="0" w:firstRowFirstColumn="0" w:firstRowLastColumn="0" w:lastRowFirstColumn="0" w:lastRowLastColumn="0"/>
            <w:tcW w:w="5257" w:type="dxa"/>
            <w:shd w:val="clear" w:color="auto" w:fill="auto"/>
          </w:tcPr>
          <w:p w14:paraId="2E81AEB4" w14:textId="77777777" w:rsidR="0038161A" w:rsidRPr="0001753A" w:rsidRDefault="0038161A" w:rsidP="00982A51">
            <w:pPr>
              <w:spacing w:before="0"/>
              <w:rPr>
                <w:rFonts w:cs="Courier New"/>
                <w:b w:val="0"/>
                <w:color w:val="auto"/>
                <w:sz w:val="20"/>
                <w:szCs w:val="20"/>
              </w:rPr>
            </w:pPr>
            <w:r w:rsidRPr="0001753A">
              <w:rPr>
                <w:rFonts w:cs="Courier New"/>
                <w:b w:val="0"/>
                <w:color w:val="auto"/>
                <w:sz w:val="20"/>
                <w:szCs w:val="20"/>
              </w:rPr>
              <w:t>Voluntary worker</w:t>
            </w:r>
          </w:p>
        </w:tc>
        <w:tc>
          <w:tcPr>
            <w:tcW w:w="980" w:type="dxa"/>
            <w:shd w:val="clear" w:color="auto" w:fill="auto"/>
          </w:tcPr>
          <w:p w14:paraId="4017EEC8" w14:textId="77777777" w:rsidR="0038161A" w:rsidRPr="009E712E" w:rsidRDefault="0038161A" w:rsidP="00982A5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31</w:t>
            </w:r>
          </w:p>
        </w:tc>
        <w:tc>
          <w:tcPr>
            <w:tcW w:w="993" w:type="dxa"/>
            <w:shd w:val="clear" w:color="auto" w:fill="auto"/>
          </w:tcPr>
          <w:p w14:paraId="71303BC1" w14:textId="77777777" w:rsidR="0038161A" w:rsidRPr="009E712E" w:rsidRDefault="0038161A" w:rsidP="00982A5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1.92</w:t>
            </w:r>
          </w:p>
        </w:tc>
      </w:tr>
      <w:tr w:rsidR="0038161A" w:rsidRPr="00F319B7" w14:paraId="0DB5E87D" w14:textId="77777777" w:rsidTr="00982A51">
        <w:trPr>
          <w:cnfStyle w:val="100000000000" w:firstRow="1" w:lastRow="0" w:firstColumn="0" w:lastColumn="0" w:oddVBand="0" w:evenVBand="0" w:oddHBand="0" w:evenHBand="0" w:firstRowFirstColumn="0" w:firstRowLastColumn="0" w:lastRowFirstColumn="0" w:lastRowLastColumn="0"/>
          <w:cantSplit/>
          <w:trHeight w:val="272"/>
          <w:tblHeader/>
        </w:trPr>
        <w:tc>
          <w:tcPr>
            <w:cnfStyle w:val="001000000000" w:firstRow="0" w:lastRow="0" w:firstColumn="1" w:lastColumn="0" w:oddVBand="0" w:evenVBand="0" w:oddHBand="0" w:evenHBand="0" w:firstRowFirstColumn="0" w:firstRowLastColumn="0" w:lastRowFirstColumn="0" w:lastRowLastColumn="0"/>
            <w:tcW w:w="5257" w:type="dxa"/>
            <w:tcBorders>
              <w:bottom w:val="single" w:sz="4" w:space="0" w:color="auto"/>
            </w:tcBorders>
            <w:shd w:val="clear" w:color="auto" w:fill="auto"/>
          </w:tcPr>
          <w:p w14:paraId="3141EA2D" w14:textId="77777777" w:rsidR="0038161A" w:rsidRPr="0001753A" w:rsidRDefault="0038161A" w:rsidP="00982A51">
            <w:pPr>
              <w:spacing w:before="0"/>
              <w:rPr>
                <w:rFonts w:cs="Courier New"/>
                <w:b w:val="0"/>
                <w:color w:val="auto"/>
                <w:sz w:val="20"/>
                <w:szCs w:val="20"/>
              </w:rPr>
            </w:pPr>
            <w:r w:rsidRPr="0001753A">
              <w:rPr>
                <w:rFonts w:cs="Courier New"/>
                <w:b w:val="0"/>
                <w:color w:val="auto"/>
                <w:sz w:val="20"/>
                <w:szCs w:val="20"/>
              </w:rPr>
              <w:t>Someone else</w:t>
            </w:r>
          </w:p>
        </w:tc>
        <w:tc>
          <w:tcPr>
            <w:tcW w:w="980" w:type="dxa"/>
            <w:tcBorders>
              <w:bottom w:val="single" w:sz="4" w:space="0" w:color="auto"/>
            </w:tcBorders>
            <w:shd w:val="clear" w:color="auto" w:fill="auto"/>
          </w:tcPr>
          <w:p w14:paraId="48C19B9C" w14:textId="77777777" w:rsidR="0038161A" w:rsidRPr="009E712E" w:rsidRDefault="0038161A" w:rsidP="00982A5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163</w:t>
            </w:r>
          </w:p>
        </w:tc>
        <w:tc>
          <w:tcPr>
            <w:tcW w:w="993" w:type="dxa"/>
            <w:tcBorders>
              <w:bottom w:val="single" w:sz="4" w:space="0" w:color="auto"/>
            </w:tcBorders>
            <w:shd w:val="clear" w:color="auto" w:fill="auto"/>
          </w:tcPr>
          <w:p w14:paraId="467B92A7" w14:textId="77777777" w:rsidR="0038161A" w:rsidRPr="009E712E" w:rsidRDefault="0038161A" w:rsidP="00982A5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10.12</w:t>
            </w:r>
          </w:p>
        </w:tc>
      </w:tr>
      <w:tr w:rsidR="0038161A" w:rsidRPr="00F319B7" w14:paraId="117C59DF" w14:textId="77777777" w:rsidTr="000F4AC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57" w:type="dxa"/>
            <w:tcBorders>
              <w:top w:val="single" w:sz="4" w:space="0" w:color="auto"/>
              <w:bottom w:val="single" w:sz="12" w:space="0" w:color="auto"/>
            </w:tcBorders>
            <w:shd w:val="clear" w:color="auto" w:fill="auto"/>
            <w:vAlign w:val="center"/>
          </w:tcPr>
          <w:p w14:paraId="16A4B265" w14:textId="77777777" w:rsidR="0038161A" w:rsidRPr="00F319B7" w:rsidRDefault="0038161A" w:rsidP="000F4AC7">
            <w:pPr>
              <w:rPr>
                <w:color w:val="auto"/>
                <w:sz w:val="20"/>
                <w:szCs w:val="20"/>
              </w:rPr>
            </w:pPr>
            <w:r w:rsidRPr="00F319B7">
              <w:rPr>
                <w:color w:val="auto"/>
                <w:sz w:val="20"/>
                <w:szCs w:val="20"/>
              </w:rPr>
              <w:t>Total</w:t>
            </w:r>
          </w:p>
        </w:tc>
        <w:tc>
          <w:tcPr>
            <w:tcW w:w="980" w:type="dxa"/>
            <w:tcBorders>
              <w:top w:val="single" w:sz="4" w:space="0" w:color="auto"/>
              <w:bottom w:val="single" w:sz="12" w:space="0" w:color="auto"/>
            </w:tcBorders>
            <w:shd w:val="clear" w:color="auto" w:fill="auto"/>
            <w:vAlign w:val="center"/>
          </w:tcPr>
          <w:p w14:paraId="475C7BE5" w14:textId="77777777" w:rsidR="0038161A" w:rsidRPr="00F319B7" w:rsidRDefault="0038161A" w:rsidP="000F4AC7">
            <w:pPr>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319B7">
              <w:rPr>
                <w:color w:val="auto"/>
                <w:sz w:val="20"/>
                <w:szCs w:val="20"/>
              </w:rPr>
              <w:t>1,611</w:t>
            </w:r>
          </w:p>
        </w:tc>
        <w:tc>
          <w:tcPr>
            <w:tcW w:w="993" w:type="dxa"/>
            <w:tcBorders>
              <w:top w:val="single" w:sz="4" w:space="0" w:color="auto"/>
              <w:bottom w:val="single" w:sz="12" w:space="0" w:color="auto"/>
            </w:tcBorders>
            <w:shd w:val="clear" w:color="auto" w:fill="auto"/>
            <w:vAlign w:val="center"/>
          </w:tcPr>
          <w:p w14:paraId="4209EAAA" w14:textId="77777777" w:rsidR="0038161A" w:rsidRPr="00F319B7" w:rsidRDefault="0038161A" w:rsidP="000F4AC7">
            <w:pPr>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p>
        </w:tc>
      </w:tr>
    </w:tbl>
    <w:p w14:paraId="5DA7BE97" w14:textId="74774D3E" w:rsidR="002D5A63" w:rsidRDefault="002D5A63">
      <w:pPr>
        <w:spacing w:before="0"/>
        <w:rPr>
          <w:b/>
          <w:bCs/>
          <w:sz w:val="20"/>
          <w:szCs w:val="18"/>
        </w:rPr>
      </w:pPr>
      <w:bookmarkStart w:id="104" w:name="_Ref456791597"/>
    </w:p>
    <w:p w14:paraId="07478711" w14:textId="77777777" w:rsidR="00BA663D" w:rsidRDefault="002B42B5" w:rsidP="00D673F4">
      <w:pPr>
        <w:pStyle w:val="Caption"/>
        <w:ind w:right="1699"/>
      </w:pPr>
      <w:bookmarkStart w:id="105" w:name="_Toc462058589"/>
      <w:r>
        <w:t xml:space="preserve">Table </w:t>
      </w:r>
      <w:r w:rsidR="008D488B">
        <w:fldChar w:fldCharType="begin"/>
      </w:r>
      <w:r w:rsidR="008D488B">
        <w:instrText xml:space="preserve"> SEQ Table \* ARABIC </w:instrText>
      </w:r>
      <w:r w:rsidR="008D488B">
        <w:fldChar w:fldCharType="separate"/>
      </w:r>
      <w:r w:rsidR="008902AC">
        <w:rPr>
          <w:noProof/>
        </w:rPr>
        <w:t>6</w:t>
      </w:r>
      <w:r w:rsidR="008D488B">
        <w:rPr>
          <w:noProof/>
        </w:rPr>
        <w:fldChar w:fldCharType="end"/>
      </w:r>
      <w:bookmarkEnd w:id="104"/>
      <w:r>
        <w:t xml:space="preserve">:  Support providers that help NDIS participant under NDIS plan in typical month (Trial PWDs, </w:t>
      </w:r>
      <w:r w:rsidR="00B60159">
        <w:t>all ages</w:t>
      </w:r>
      <w:r>
        <w:t>)</w:t>
      </w:r>
      <w:bookmarkEnd w:id="105"/>
    </w:p>
    <w:tbl>
      <w:tblPr>
        <w:tblStyle w:val="ColorfulList-Accent64"/>
        <w:tblW w:w="2848" w:type="pct"/>
        <w:tblLook w:val="04A0" w:firstRow="1" w:lastRow="0" w:firstColumn="1" w:lastColumn="0" w:noHBand="0" w:noVBand="1"/>
        <w:tblCaption w:val="Table 6: Support providers that help NDIS participant under NDIS plan in typical month (Trial PWDs, All ages)"/>
      </w:tblPr>
      <w:tblGrid>
        <w:gridCol w:w="3247"/>
        <w:gridCol w:w="1081"/>
        <w:gridCol w:w="838"/>
      </w:tblGrid>
      <w:tr w:rsidR="0038161A" w:rsidRPr="00F319B7" w14:paraId="53C044F9" w14:textId="77777777" w:rsidTr="0038161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43" w:type="pct"/>
            <w:tcBorders>
              <w:top w:val="single" w:sz="12" w:space="0" w:color="000000" w:themeColor="text1"/>
              <w:bottom w:val="single" w:sz="12" w:space="0" w:color="000000" w:themeColor="text1"/>
            </w:tcBorders>
            <w:shd w:val="clear" w:color="auto" w:fill="auto"/>
          </w:tcPr>
          <w:p w14:paraId="566AE7AB" w14:textId="77777777" w:rsidR="0038161A" w:rsidRPr="00F319B7" w:rsidRDefault="0038161A" w:rsidP="007B76BD">
            <w:pPr>
              <w:rPr>
                <w:rFonts w:cstheme="minorHAnsi"/>
                <w:color w:val="auto"/>
                <w:sz w:val="20"/>
                <w:szCs w:val="20"/>
              </w:rPr>
            </w:pPr>
            <w:bookmarkStart w:id="106" w:name="Title_Table6"/>
            <w:bookmarkEnd w:id="106"/>
            <w:r w:rsidRPr="00F319B7">
              <w:rPr>
                <w:rFonts w:cstheme="minorHAnsi"/>
                <w:color w:val="auto"/>
                <w:sz w:val="20"/>
                <w:szCs w:val="20"/>
              </w:rPr>
              <w:t>Support providers that help NDIS participant</w:t>
            </w:r>
            <w:r w:rsidRPr="00F319B7">
              <w:rPr>
                <w:color w:val="auto"/>
              </w:rPr>
              <w:t xml:space="preserve"> </w:t>
            </w:r>
            <w:r w:rsidRPr="00F319B7">
              <w:rPr>
                <w:rFonts w:cstheme="minorHAnsi"/>
                <w:color w:val="auto"/>
                <w:sz w:val="20"/>
                <w:szCs w:val="20"/>
              </w:rPr>
              <w:t>in a typical month</w:t>
            </w:r>
          </w:p>
        </w:tc>
        <w:tc>
          <w:tcPr>
            <w:tcW w:w="1046" w:type="pct"/>
            <w:tcBorders>
              <w:top w:val="single" w:sz="12" w:space="0" w:color="000000" w:themeColor="text1"/>
              <w:bottom w:val="single" w:sz="12" w:space="0" w:color="000000" w:themeColor="text1"/>
            </w:tcBorders>
            <w:shd w:val="clear" w:color="auto" w:fill="auto"/>
            <w:vAlign w:val="center"/>
          </w:tcPr>
          <w:p w14:paraId="5E4662EF" w14:textId="77777777" w:rsidR="0038161A" w:rsidRPr="00F319B7" w:rsidRDefault="0038161A" w:rsidP="007B76BD">
            <w:pPr>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Frequency</w:t>
            </w:r>
          </w:p>
        </w:tc>
        <w:tc>
          <w:tcPr>
            <w:tcW w:w="811" w:type="pct"/>
            <w:tcBorders>
              <w:top w:val="single" w:sz="12" w:space="0" w:color="000000" w:themeColor="text1"/>
              <w:bottom w:val="single" w:sz="12" w:space="0" w:color="000000" w:themeColor="text1"/>
            </w:tcBorders>
            <w:shd w:val="clear" w:color="auto" w:fill="auto"/>
            <w:vAlign w:val="center"/>
          </w:tcPr>
          <w:p w14:paraId="4D4E6688" w14:textId="77777777" w:rsidR="0038161A" w:rsidRPr="00F319B7" w:rsidRDefault="0038161A" w:rsidP="007B76BD">
            <w:pPr>
              <w:ind w:right="11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w:t>
            </w:r>
          </w:p>
        </w:tc>
      </w:tr>
      <w:tr w:rsidR="0038161A" w:rsidRPr="00F319B7" w14:paraId="1358801A" w14:textId="77777777" w:rsidTr="00953401">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143" w:type="pct"/>
            <w:tcBorders>
              <w:top w:val="single" w:sz="12" w:space="0" w:color="000000" w:themeColor="text1"/>
            </w:tcBorders>
            <w:shd w:val="clear" w:color="auto" w:fill="auto"/>
          </w:tcPr>
          <w:p w14:paraId="1222EEEF" w14:textId="77777777" w:rsidR="0038161A" w:rsidRPr="0001753A" w:rsidRDefault="0038161A" w:rsidP="00953401">
            <w:pPr>
              <w:spacing w:before="0"/>
              <w:rPr>
                <w:rFonts w:cs="Courier New"/>
                <w:b w:val="0"/>
                <w:color w:val="auto"/>
                <w:sz w:val="20"/>
                <w:szCs w:val="20"/>
              </w:rPr>
            </w:pPr>
            <w:r w:rsidRPr="0001753A">
              <w:rPr>
                <w:rFonts w:cs="Courier New"/>
                <w:b w:val="0"/>
                <w:color w:val="auto"/>
                <w:sz w:val="20"/>
                <w:szCs w:val="20"/>
              </w:rPr>
              <w:t>1</w:t>
            </w:r>
          </w:p>
        </w:tc>
        <w:tc>
          <w:tcPr>
            <w:tcW w:w="1046" w:type="pct"/>
            <w:tcBorders>
              <w:top w:val="single" w:sz="12" w:space="0" w:color="000000" w:themeColor="text1"/>
            </w:tcBorders>
            <w:shd w:val="clear" w:color="auto" w:fill="auto"/>
          </w:tcPr>
          <w:p w14:paraId="6134FE92" w14:textId="77777777" w:rsidR="0038161A" w:rsidRPr="009E712E" w:rsidRDefault="0038161A" w:rsidP="00953401">
            <w:pPr>
              <w:spacing w:before="0"/>
              <w:ind w:right="17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412</w:t>
            </w:r>
          </w:p>
        </w:tc>
        <w:tc>
          <w:tcPr>
            <w:tcW w:w="811" w:type="pct"/>
            <w:tcBorders>
              <w:top w:val="single" w:sz="12" w:space="0" w:color="000000" w:themeColor="text1"/>
            </w:tcBorders>
            <w:shd w:val="clear" w:color="auto" w:fill="auto"/>
          </w:tcPr>
          <w:p w14:paraId="49170646" w14:textId="77777777" w:rsidR="0038161A" w:rsidRPr="009E712E" w:rsidRDefault="0038161A" w:rsidP="0095340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24.14</w:t>
            </w:r>
          </w:p>
        </w:tc>
      </w:tr>
      <w:tr w:rsidR="0038161A" w:rsidRPr="00F319B7" w14:paraId="02FDD2A6" w14:textId="77777777" w:rsidTr="00953401">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143" w:type="pct"/>
            <w:shd w:val="clear" w:color="auto" w:fill="auto"/>
          </w:tcPr>
          <w:p w14:paraId="453722A9" w14:textId="77777777" w:rsidR="0038161A" w:rsidRPr="0001753A" w:rsidRDefault="0038161A" w:rsidP="00953401">
            <w:pPr>
              <w:spacing w:before="0"/>
              <w:rPr>
                <w:rFonts w:cs="Courier New"/>
                <w:b w:val="0"/>
                <w:color w:val="auto"/>
                <w:sz w:val="20"/>
                <w:szCs w:val="20"/>
              </w:rPr>
            </w:pPr>
            <w:r w:rsidRPr="0001753A">
              <w:rPr>
                <w:rFonts w:cs="Courier New"/>
                <w:b w:val="0"/>
                <w:color w:val="auto"/>
                <w:sz w:val="20"/>
                <w:szCs w:val="20"/>
              </w:rPr>
              <w:t>2-5</w:t>
            </w:r>
          </w:p>
        </w:tc>
        <w:tc>
          <w:tcPr>
            <w:tcW w:w="1046" w:type="pct"/>
            <w:shd w:val="clear" w:color="auto" w:fill="auto"/>
          </w:tcPr>
          <w:p w14:paraId="6F399697" w14:textId="77777777" w:rsidR="0038161A" w:rsidRPr="009E712E" w:rsidRDefault="0038161A" w:rsidP="00953401">
            <w:pPr>
              <w:spacing w:before="0"/>
              <w:ind w:right="17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1,075</w:t>
            </w:r>
          </w:p>
        </w:tc>
        <w:tc>
          <w:tcPr>
            <w:tcW w:w="811" w:type="pct"/>
            <w:shd w:val="clear" w:color="auto" w:fill="auto"/>
          </w:tcPr>
          <w:p w14:paraId="0F531FF6" w14:textId="77777777" w:rsidR="0038161A" w:rsidRPr="009E712E" w:rsidRDefault="0038161A" w:rsidP="0095340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62.98</w:t>
            </w:r>
          </w:p>
        </w:tc>
      </w:tr>
      <w:tr w:rsidR="0038161A" w:rsidRPr="00F319B7" w14:paraId="722F2C82" w14:textId="77777777" w:rsidTr="00953401">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143" w:type="pct"/>
            <w:shd w:val="clear" w:color="auto" w:fill="auto"/>
          </w:tcPr>
          <w:p w14:paraId="5E86D935" w14:textId="77777777" w:rsidR="0038161A" w:rsidRPr="0001753A" w:rsidRDefault="0038161A" w:rsidP="00953401">
            <w:pPr>
              <w:spacing w:before="0"/>
              <w:rPr>
                <w:rFonts w:cs="Courier New"/>
                <w:b w:val="0"/>
                <w:color w:val="auto"/>
                <w:sz w:val="20"/>
                <w:szCs w:val="20"/>
              </w:rPr>
            </w:pPr>
            <w:r w:rsidRPr="0001753A">
              <w:rPr>
                <w:rFonts w:cs="Courier New"/>
                <w:b w:val="0"/>
                <w:color w:val="auto"/>
                <w:sz w:val="20"/>
                <w:szCs w:val="20"/>
              </w:rPr>
              <w:t>6-10</w:t>
            </w:r>
          </w:p>
        </w:tc>
        <w:tc>
          <w:tcPr>
            <w:tcW w:w="1046" w:type="pct"/>
            <w:shd w:val="clear" w:color="auto" w:fill="auto"/>
          </w:tcPr>
          <w:p w14:paraId="7647BB37" w14:textId="77777777" w:rsidR="0038161A" w:rsidRPr="009E712E" w:rsidRDefault="0038161A" w:rsidP="00953401">
            <w:pPr>
              <w:spacing w:before="0"/>
              <w:ind w:right="17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91</w:t>
            </w:r>
          </w:p>
        </w:tc>
        <w:tc>
          <w:tcPr>
            <w:tcW w:w="811" w:type="pct"/>
            <w:shd w:val="clear" w:color="auto" w:fill="auto"/>
          </w:tcPr>
          <w:p w14:paraId="38E63294" w14:textId="77777777" w:rsidR="0038161A" w:rsidRPr="009E712E" w:rsidRDefault="0038161A" w:rsidP="0095340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5.33</w:t>
            </w:r>
          </w:p>
        </w:tc>
      </w:tr>
      <w:tr w:rsidR="0038161A" w:rsidRPr="00F319B7" w14:paraId="7884C9ED" w14:textId="77777777" w:rsidTr="00953401">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143" w:type="pct"/>
            <w:shd w:val="clear" w:color="auto" w:fill="auto"/>
          </w:tcPr>
          <w:p w14:paraId="16CB61C7" w14:textId="77777777" w:rsidR="0038161A" w:rsidRPr="0001753A" w:rsidRDefault="0038161A" w:rsidP="00953401">
            <w:pPr>
              <w:spacing w:before="0"/>
              <w:rPr>
                <w:rFonts w:cs="Courier New"/>
                <w:b w:val="0"/>
                <w:color w:val="auto"/>
                <w:sz w:val="20"/>
                <w:szCs w:val="20"/>
              </w:rPr>
            </w:pPr>
            <w:r w:rsidRPr="0001753A">
              <w:rPr>
                <w:rFonts w:cs="Courier New"/>
                <w:b w:val="0"/>
                <w:color w:val="auto"/>
                <w:sz w:val="20"/>
                <w:szCs w:val="20"/>
              </w:rPr>
              <w:t>More than 10</w:t>
            </w:r>
          </w:p>
        </w:tc>
        <w:tc>
          <w:tcPr>
            <w:tcW w:w="1046" w:type="pct"/>
            <w:shd w:val="clear" w:color="auto" w:fill="auto"/>
          </w:tcPr>
          <w:p w14:paraId="1372CE29" w14:textId="77777777" w:rsidR="0038161A" w:rsidRPr="009E712E" w:rsidRDefault="0038161A" w:rsidP="00953401">
            <w:pPr>
              <w:spacing w:before="0"/>
              <w:ind w:right="17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24</w:t>
            </w:r>
          </w:p>
        </w:tc>
        <w:tc>
          <w:tcPr>
            <w:tcW w:w="811" w:type="pct"/>
            <w:shd w:val="clear" w:color="auto" w:fill="auto"/>
          </w:tcPr>
          <w:p w14:paraId="365BBD95" w14:textId="77777777" w:rsidR="0038161A" w:rsidRPr="009E712E" w:rsidRDefault="0038161A" w:rsidP="0095340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1.41</w:t>
            </w:r>
          </w:p>
        </w:tc>
      </w:tr>
      <w:tr w:rsidR="0038161A" w:rsidRPr="00F319B7" w14:paraId="10F334F7" w14:textId="77777777" w:rsidTr="00953401">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143" w:type="pct"/>
            <w:shd w:val="clear" w:color="auto" w:fill="auto"/>
          </w:tcPr>
          <w:p w14:paraId="19439045" w14:textId="77777777" w:rsidR="0038161A" w:rsidRPr="0001753A" w:rsidRDefault="0038161A" w:rsidP="00953401">
            <w:pPr>
              <w:spacing w:before="0"/>
              <w:rPr>
                <w:rFonts w:cs="Courier New"/>
                <w:b w:val="0"/>
                <w:color w:val="auto"/>
                <w:sz w:val="20"/>
                <w:szCs w:val="20"/>
              </w:rPr>
            </w:pPr>
            <w:r w:rsidRPr="0001753A">
              <w:rPr>
                <w:rFonts w:cs="Courier New"/>
                <w:b w:val="0"/>
                <w:color w:val="auto"/>
                <w:sz w:val="20"/>
                <w:szCs w:val="20"/>
              </w:rPr>
              <w:t>Don’t know</w:t>
            </w:r>
          </w:p>
        </w:tc>
        <w:tc>
          <w:tcPr>
            <w:tcW w:w="1046" w:type="pct"/>
            <w:shd w:val="clear" w:color="auto" w:fill="auto"/>
          </w:tcPr>
          <w:p w14:paraId="5002749E" w14:textId="77777777" w:rsidR="0038161A" w:rsidRPr="009E712E" w:rsidRDefault="0038161A" w:rsidP="00953401">
            <w:pPr>
              <w:spacing w:before="0"/>
              <w:ind w:right="17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91</w:t>
            </w:r>
          </w:p>
        </w:tc>
        <w:tc>
          <w:tcPr>
            <w:tcW w:w="811" w:type="pct"/>
            <w:shd w:val="clear" w:color="auto" w:fill="auto"/>
          </w:tcPr>
          <w:p w14:paraId="0940AB2B" w14:textId="77777777" w:rsidR="0038161A" w:rsidRPr="009E712E" w:rsidRDefault="0038161A" w:rsidP="0095340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5.33</w:t>
            </w:r>
          </w:p>
        </w:tc>
      </w:tr>
      <w:tr w:rsidR="0038161A" w:rsidRPr="00F319B7" w14:paraId="040B0593" w14:textId="77777777" w:rsidTr="00953401">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143" w:type="pct"/>
            <w:tcBorders>
              <w:bottom w:val="single" w:sz="4" w:space="0" w:color="auto"/>
            </w:tcBorders>
            <w:shd w:val="clear" w:color="auto" w:fill="auto"/>
          </w:tcPr>
          <w:p w14:paraId="5D439EE0" w14:textId="77777777" w:rsidR="0038161A" w:rsidRPr="0001753A" w:rsidRDefault="0038161A" w:rsidP="00953401">
            <w:pPr>
              <w:spacing w:before="0"/>
              <w:rPr>
                <w:rFonts w:cs="Courier New"/>
                <w:b w:val="0"/>
                <w:color w:val="auto"/>
                <w:sz w:val="20"/>
                <w:szCs w:val="20"/>
              </w:rPr>
            </w:pPr>
            <w:r w:rsidRPr="0001753A">
              <w:rPr>
                <w:rFonts w:cs="Courier New"/>
                <w:b w:val="0"/>
                <w:color w:val="auto"/>
                <w:sz w:val="20"/>
                <w:szCs w:val="20"/>
              </w:rPr>
              <w:t>Missing</w:t>
            </w:r>
          </w:p>
        </w:tc>
        <w:tc>
          <w:tcPr>
            <w:tcW w:w="1046" w:type="pct"/>
            <w:tcBorders>
              <w:bottom w:val="single" w:sz="4" w:space="0" w:color="auto"/>
            </w:tcBorders>
            <w:shd w:val="clear" w:color="auto" w:fill="auto"/>
          </w:tcPr>
          <w:p w14:paraId="0632EB98" w14:textId="77777777" w:rsidR="0038161A" w:rsidRPr="009E712E" w:rsidRDefault="0038161A" w:rsidP="00953401">
            <w:pPr>
              <w:spacing w:before="0"/>
              <w:ind w:right="17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14</w:t>
            </w:r>
          </w:p>
        </w:tc>
        <w:tc>
          <w:tcPr>
            <w:tcW w:w="811" w:type="pct"/>
            <w:tcBorders>
              <w:bottom w:val="single" w:sz="4" w:space="0" w:color="auto"/>
            </w:tcBorders>
            <w:shd w:val="clear" w:color="auto" w:fill="auto"/>
          </w:tcPr>
          <w:p w14:paraId="6A84CF21" w14:textId="77777777" w:rsidR="0038161A" w:rsidRPr="009E712E" w:rsidRDefault="0038161A" w:rsidP="0095340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0.82</w:t>
            </w:r>
          </w:p>
        </w:tc>
      </w:tr>
      <w:tr w:rsidR="0038161A" w:rsidRPr="00F319B7" w14:paraId="52E15CFC" w14:textId="77777777" w:rsidTr="00953401">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143" w:type="pct"/>
            <w:tcBorders>
              <w:top w:val="single" w:sz="4" w:space="0" w:color="auto"/>
              <w:bottom w:val="single" w:sz="12" w:space="0" w:color="000000" w:themeColor="text1"/>
            </w:tcBorders>
            <w:shd w:val="clear" w:color="auto" w:fill="auto"/>
          </w:tcPr>
          <w:p w14:paraId="35E1910D" w14:textId="77777777" w:rsidR="0038161A" w:rsidRPr="00F319B7" w:rsidRDefault="0038161A" w:rsidP="00953401">
            <w:pPr>
              <w:spacing w:before="0"/>
              <w:rPr>
                <w:rFonts w:cstheme="minorHAnsi"/>
                <w:color w:val="auto"/>
                <w:sz w:val="20"/>
                <w:szCs w:val="20"/>
              </w:rPr>
            </w:pPr>
            <w:r w:rsidRPr="00F319B7">
              <w:rPr>
                <w:rFonts w:cstheme="minorHAnsi"/>
                <w:color w:val="auto"/>
                <w:sz w:val="20"/>
                <w:szCs w:val="20"/>
              </w:rPr>
              <w:t>Total</w:t>
            </w:r>
          </w:p>
        </w:tc>
        <w:tc>
          <w:tcPr>
            <w:tcW w:w="1046" w:type="pct"/>
            <w:tcBorders>
              <w:top w:val="single" w:sz="4" w:space="0" w:color="auto"/>
              <w:bottom w:val="single" w:sz="12" w:space="0" w:color="000000" w:themeColor="text1"/>
            </w:tcBorders>
            <w:shd w:val="clear" w:color="auto" w:fill="auto"/>
          </w:tcPr>
          <w:p w14:paraId="29865F7D" w14:textId="77777777" w:rsidR="0038161A" w:rsidRPr="00F319B7" w:rsidRDefault="0038161A" w:rsidP="00953401">
            <w:pPr>
              <w:spacing w:before="0"/>
              <w:ind w:right="17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319B7">
              <w:rPr>
                <w:rFonts w:cstheme="minorHAnsi"/>
                <w:color w:val="auto"/>
                <w:sz w:val="20"/>
                <w:szCs w:val="20"/>
              </w:rPr>
              <w:t>1,707</w:t>
            </w:r>
          </w:p>
        </w:tc>
        <w:tc>
          <w:tcPr>
            <w:tcW w:w="811" w:type="pct"/>
            <w:tcBorders>
              <w:top w:val="single" w:sz="4" w:space="0" w:color="auto"/>
              <w:bottom w:val="single" w:sz="12" w:space="0" w:color="000000" w:themeColor="text1"/>
            </w:tcBorders>
            <w:shd w:val="clear" w:color="auto" w:fill="auto"/>
          </w:tcPr>
          <w:p w14:paraId="230A07FE" w14:textId="77777777" w:rsidR="0038161A" w:rsidRPr="00F319B7" w:rsidRDefault="0038161A" w:rsidP="0095340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319B7">
              <w:rPr>
                <w:rFonts w:cstheme="minorHAnsi"/>
                <w:color w:val="auto"/>
                <w:sz w:val="20"/>
                <w:szCs w:val="20"/>
              </w:rPr>
              <w:t>100.00</w:t>
            </w:r>
          </w:p>
        </w:tc>
      </w:tr>
    </w:tbl>
    <w:p w14:paraId="27855596" w14:textId="77777777" w:rsidR="00BA663D" w:rsidRDefault="002B42B5" w:rsidP="00D673F4">
      <w:pPr>
        <w:pStyle w:val="Caption"/>
        <w:ind w:right="1840"/>
      </w:pPr>
      <w:bookmarkStart w:id="107" w:name="_Ref456791610"/>
      <w:bookmarkStart w:id="108" w:name="_Toc462058590"/>
      <w:r>
        <w:t xml:space="preserve">Table </w:t>
      </w:r>
      <w:r w:rsidR="008D488B">
        <w:fldChar w:fldCharType="begin"/>
      </w:r>
      <w:r w:rsidR="008D488B">
        <w:instrText xml:space="preserve"> SEQ Table \* ARABIC </w:instrText>
      </w:r>
      <w:r w:rsidR="008D488B">
        <w:fldChar w:fldCharType="separate"/>
      </w:r>
      <w:r w:rsidR="008902AC">
        <w:rPr>
          <w:noProof/>
        </w:rPr>
        <w:t>7</w:t>
      </w:r>
      <w:r w:rsidR="008D488B">
        <w:rPr>
          <w:noProof/>
        </w:rPr>
        <w:fldChar w:fldCharType="end"/>
      </w:r>
      <w:bookmarkEnd w:id="107"/>
      <w:r>
        <w:t xml:space="preserve">: NDIS participant changed support providers since becoming NDIS participant (Trial PWDs, </w:t>
      </w:r>
      <w:r w:rsidR="00B60159">
        <w:t>all ages</w:t>
      </w:r>
      <w:r>
        <w:t>)</w:t>
      </w:r>
      <w:bookmarkEnd w:id="108"/>
    </w:p>
    <w:tbl>
      <w:tblPr>
        <w:tblStyle w:val="ColorfulList-Accent65"/>
        <w:tblW w:w="2848" w:type="pct"/>
        <w:tblLook w:val="04A0" w:firstRow="1" w:lastRow="0" w:firstColumn="1" w:lastColumn="0" w:noHBand="0" w:noVBand="1"/>
        <w:tblCaption w:val="Table 7: NDIS participant changed support providers since becoming NDIS participant (Trial PWDs, All ages)"/>
      </w:tblPr>
      <w:tblGrid>
        <w:gridCol w:w="3247"/>
        <w:gridCol w:w="1081"/>
        <w:gridCol w:w="838"/>
      </w:tblGrid>
      <w:tr w:rsidR="0038161A" w:rsidRPr="00F319B7" w14:paraId="50A57B5D" w14:textId="77777777" w:rsidTr="003816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3" w:type="pct"/>
            <w:tcBorders>
              <w:top w:val="single" w:sz="12" w:space="0" w:color="000000" w:themeColor="text1"/>
              <w:bottom w:val="single" w:sz="12" w:space="0" w:color="000000" w:themeColor="text1"/>
            </w:tcBorders>
            <w:shd w:val="clear" w:color="auto" w:fill="auto"/>
          </w:tcPr>
          <w:p w14:paraId="69CAE25E" w14:textId="77777777" w:rsidR="0038161A" w:rsidRPr="00F319B7" w:rsidRDefault="0038161A" w:rsidP="00E371BD">
            <w:pPr>
              <w:spacing w:before="0"/>
              <w:rPr>
                <w:color w:val="auto"/>
                <w:sz w:val="20"/>
                <w:szCs w:val="20"/>
              </w:rPr>
            </w:pPr>
            <w:bookmarkStart w:id="109" w:name="Title_Table7"/>
            <w:bookmarkEnd w:id="109"/>
            <w:r w:rsidRPr="00F319B7">
              <w:rPr>
                <w:color w:val="auto"/>
                <w:sz w:val="20"/>
                <w:szCs w:val="20"/>
              </w:rPr>
              <w:t>NDIS participant changed support providers</w:t>
            </w:r>
          </w:p>
        </w:tc>
        <w:tc>
          <w:tcPr>
            <w:tcW w:w="1046" w:type="pct"/>
            <w:tcBorders>
              <w:top w:val="single" w:sz="12" w:space="0" w:color="000000" w:themeColor="text1"/>
              <w:bottom w:val="single" w:sz="12" w:space="0" w:color="000000" w:themeColor="text1"/>
            </w:tcBorders>
            <w:shd w:val="clear" w:color="auto" w:fill="auto"/>
            <w:vAlign w:val="center"/>
          </w:tcPr>
          <w:p w14:paraId="275B2DBB" w14:textId="77777777" w:rsidR="0038161A" w:rsidRPr="00831CDB" w:rsidRDefault="0038161A" w:rsidP="00E371BD">
            <w:pPr>
              <w:spacing w:before="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831CDB">
              <w:rPr>
                <w:rFonts w:cstheme="minorHAnsi"/>
                <w:color w:val="auto"/>
                <w:sz w:val="20"/>
                <w:szCs w:val="20"/>
              </w:rPr>
              <w:t>Frequency</w:t>
            </w:r>
          </w:p>
        </w:tc>
        <w:tc>
          <w:tcPr>
            <w:tcW w:w="811" w:type="pct"/>
            <w:tcBorders>
              <w:top w:val="single" w:sz="12" w:space="0" w:color="000000" w:themeColor="text1"/>
              <w:bottom w:val="single" w:sz="12" w:space="0" w:color="000000" w:themeColor="text1"/>
            </w:tcBorders>
            <w:shd w:val="clear" w:color="auto" w:fill="auto"/>
            <w:vAlign w:val="center"/>
          </w:tcPr>
          <w:p w14:paraId="6FF622E4" w14:textId="77777777" w:rsidR="0038161A" w:rsidRPr="00831CDB" w:rsidRDefault="0038161A" w:rsidP="00E371BD">
            <w:pPr>
              <w:spacing w:before="0"/>
              <w:ind w:right="11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831CDB">
              <w:rPr>
                <w:rFonts w:cstheme="minorHAnsi"/>
                <w:color w:val="auto"/>
                <w:sz w:val="20"/>
                <w:szCs w:val="20"/>
              </w:rPr>
              <w:t>%</w:t>
            </w:r>
          </w:p>
        </w:tc>
      </w:tr>
      <w:tr w:rsidR="0038161A" w:rsidRPr="00F319B7" w14:paraId="248DFBC7" w14:textId="77777777" w:rsidTr="00E371BD">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3143" w:type="pct"/>
            <w:tcBorders>
              <w:top w:val="single" w:sz="12" w:space="0" w:color="000000" w:themeColor="text1"/>
            </w:tcBorders>
            <w:shd w:val="clear" w:color="auto" w:fill="auto"/>
          </w:tcPr>
          <w:p w14:paraId="777A8668" w14:textId="77777777" w:rsidR="0038161A" w:rsidRPr="0001753A" w:rsidRDefault="0038161A" w:rsidP="00E371BD">
            <w:pPr>
              <w:spacing w:before="0"/>
              <w:rPr>
                <w:rFonts w:cs="Courier New"/>
                <w:b w:val="0"/>
                <w:color w:val="auto"/>
                <w:sz w:val="20"/>
                <w:szCs w:val="20"/>
              </w:rPr>
            </w:pPr>
            <w:r w:rsidRPr="0001753A">
              <w:rPr>
                <w:rFonts w:cs="Courier New"/>
                <w:b w:val="0"/>
                <w:color w:val="auto"/>
                <w:sz w:val="20"/>
                <w:szCs w:val="20"/>
              </w:rPr>
              <w:t>Yes</w:t>
            </w:r>
          </w:p>
        </w:tc>
        <w:tc>
          <w:tcPr>
            <w:tcW w:w="1046" w:type="pct"/>
            <w:tcBorders>
              <w:top w:val="single" w:sz="12" w:space="0" w:color="000000" w:themeColor="text1"/>
            </w:tcBorders>
            <w:shd w:val="clear" w:color="auto" w:fill="auto"/>
          </w:tcPr>
          <w:p w14:paraId="32834C01" w14:textId="77777777" w:rsidR="0038161A" w:rsidRPr="009E712E" w:rsidRDefault="0038161A" w:rsidP="00E371BD">
            <w:pPr>
              <w:spacing w:before="0"/>
              <w:ind w:right="17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622</w:t>
            </w:r>
          </w:p>
        </w:tc>
        <w:tc>
          <w:tcPr>
            <w:tcW w:w="811" w:type="pct"/>
            <w:tcBorders>
              <w:top w:val="single" w:sz="12" w:space="0" w:color="000000" w:themeColor="text1"/>
            </w:tcBorders>
            <w:shd w:val="clear" w:color="auto" w:fill="auto"/>
          </w:tcPr>
          <w:p w14:paraId="72077E87" w14:textId="77777777" w:rsidR="0038161A" w:rsidRPr="009E712E" w:rsidRDefault="0038161A" w:rsidP="00E371BD">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36.44</w:t>
            </w:r>
          </w:p>
        </w:tc>
      </w:tr>
      <w:tr w:rsidR="0038161A" w:rsidRPr="00F319B7" w14:paraId="6CE4A257" w14:textId="77777777" w:rsidTr="00E371BD">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3143" w:type="pct"/>
            <w:shd w:val="clear" w:color="auto" w:fill="auto"/>
          </w:tcPr>
          <w:p w14:paraId="7600C925" w14:textId="77777777" w:rsidR="0038161A" w:rsidRPr="0001753A" w:rsidRDefault="0038161A" w:rsidP="00E371BD">
            <w:pPr>
              <w:spacing w:before="0"/>
              <w:rPr>
                <w:rFonts w:cs="Courier New"/>
                <w:b w:val="0"/>
                <w:color w:val="auto"/>
                <w:sz w:val="20"/>
                <w:szCs w:val="20"/>
              </w:rPr>
            </w:pPr>
            <w:r w:rsidRPr="0001753A">
              <w:rPr>
                <w:rFonts w:cs="Courier New"/>
                <w:b w:val="0"/>
                <w:color w:val="auto"/>
                <w:sz w:val="20"/>
                <w:szCs w:val="20"/>
              </w:rPr>
              <w:t>No</w:t>
            </w:r>
          </w:p>
        </w:tc>
        <w:tc>
          <w:tcPr>
            <w:tcW w:w="1046" w:type="pct"/>
            <w:shd w:val="clear" w:color="auto" w:fill="auto"/>
          </w:tcPr>
          <w:p w14:paraId="17319810" w14:textId="77777777" w:rsidR="0038161A" w:rsidRPr="009E712E" w:rsidRDefault="0038161A" w:rsidP="00E371BD">
            <w:pPr>
              <w:spacing w:before="0"/>
              <w:ind w:right="17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1,046</w:t>
            </w:r>
          </w:p>
        </w:tc>
        <w:tc>
          <w:tcPr>
            <w:tcW w:w="811" w:type="pct"/>
            <w:shd w:val="clear" w:color="auto" w:fill="auto"/>
          </w:tcPr>
          <w:p w14:paraId="64A36EF5" w14:textId="77777777" w:rsidR="0038161A" w:rsidRPr="009E712E" w:rsidRDefault="0038161A" w:rsidP="00E371BD">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61.28</w:t>
            </w:r>
          </w:p>
        </w:tc>
      </w:tr>
      <w:tr w:rsidR="0038161A" w:rsidRPr="00F319B7" w14:paraId="6F02775A" w14:textId="77777777" w:rsidTr="00E371BD">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3143" w:type="pct"/>
            <w:shd w:val="clear" w:color="auto" w:fill="auto"/>
          </w:tcPr>
          <w:p w14:paraId="1A34CEAE" w14:textId="77777777" w:rsidR="0038161A" w:rsidRPr="0001753A" w:rsidRDefault="0038161A" w:rsidP="00E371BD">
            <w:pPr>
              <w:spacing w:before="0"/>
              <w:rPr>
                <w:rFonts w:cs="Courier New"/>
                <w:b w:val="0"/>
                <w:color w:val="auto"/>
                <w:sz w:val="20"/>
                <w:szCs w:val="20"/>
              </w:rPr>
            </w:pPr>
            <w:r w:rsidRPr="0001753A">
              <w:rPr>
                <w:rFonts w:cs="Courier New"/>
                <w:b w:val="0"/>
                <w:color w:val="auto"/>
                <w:sz w:val="20"/>
                <w:szCs w:val="20"/>
              </w:rPr>
              <w:t>Don’t know</w:t>
            </w:r>
          </w:p>
        </w:tc>
        <w:tc>
          <w:tcPr>
            <w:tcW w:w="1046" w:type="pct"/>
            <w:shd w:val="clear" w:color="auto" w:fill="auto"/>
          </w:tcPr>
          <w:p w14:paraId="76E9B26A" w14:textId="77777777" w:rsidR="0038161A" w:rsidRPr="009E712E" w:rsidRDefault="0038161A" w:rsidP="00E371BD">
            <w:pPr>
              <w:spacing w:before="0"/>
              <w:ind w:right="17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29</w:t>
            </w:r>
          </w:p>
        </w:tc>
        <w:tc>
          <w:tcPr>
            <w:tcW w:w="811" w:type="pct"/>
            <w:shd w:val="clear" w:color="auto" w:fill="auto"/>
          </w:tcPr>
          <w:p w14:paraId="7E6E781A" w14:textId="77777777" w:rsidR="0038161A" w:rsidRPr="009E712E" w:rsidRDefault="0038161A" w:rsidP="00E371BD">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1.70</w:t>
            </w:r>
          </w:p>
        </w:tc>
      </w:tr>
      <w:tr w:rsidR="0038161A" w:rsidRPr="00F319B7" w14:paraId="1E76BC52" w14:textId="77777777" w:rsidTr="00E371BD">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3143" w:type="pct"/>
            <w:tcBorders>
              <w:bottom w:val="single" w:sz="4" w:space="0" w:color="auto"/>
            </w:tcBorders>
            <w:shd w:val="clear" w:color="auto" w:fill="auto"/>
          </w:tcPr>
          <w:p w14:paraId="4CA9A5EA" w14:textId="77777777" w:rsidR="0038161A" w:rsidRPr="0001753A" w:rsidRDefault="0038161A" w:rsidP="00E371BD">
            <w:pPr>
              <w:spacing w:before="0"/>
              <w:rPr>
                <w:rFonts w:cs="Courier New"/>
                <w:b w:val="0"/>
                <w:color w:val="auto"/>
                <w:sz w:val="20"/>
                <w:szCs w:val="20"/>
              </w:rPr>
            </w:pPr>
            <w:r w:rsidRPr="0001753A">
              <w:rPr>
                <w:rFonts w:cs="Courier New"/>
                <w:b w:val="0"/>
                <w:color w:val="auto"/>
                <w:sz w:val="20"/>
                <w:szCs w:val="20"/>
              </w:rPr>
              <w:t>Missing</w:t>
            </w:r>
          </w:p>
        </w:tc>
        <w:tc>
          <w:tcPr>
            <w:tcW w:w="1046" w:type="pct"/>
            <w:tcBorders>
              <w:bottom w:val="single" w:sz="4" w:space="0" w:color="auto"/>
            </w:tcBorders>
            <w:shd w:val="clear" w:color="auto" w:fill="auto"/>
          </w:tcPr>
          <w:p w14:paraId="234EE357" w14:textId="77777777" w:rsidR="0038161A" w:rsidRPr="009E712E" w:rsidRDefault="0038161A" w:rsidP="00E371BD">
            <w:pPr>
              <w:spacing w:before="0"/>
              <w:ind w:right="17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10</w:t>
            </w:r>
          </w:p>
        </w:tc>
        <w:tc>
          <w:tcPr>
            <w:tcW w:w="811" w:type="pct"/>
            <w:tcBorders>
              <w:bottom w:val="single" w:sz="4" w:space="0" w:color="auto"/>
            </w:tcBorders>
            <w:shd w:val="clear" w:color="auto" w:fill="auto"/>
          </w:tcPr>
          <w:p w14:paraId="24745893" w14:textId="77777777" w:rsidR="0038161A" w:rsidRPr="009E712E" w:rsidRDefault="0038161A" w:rsidP="00E371BD">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E712E">
              <w:rPr>
                <w:b w:val="0"/>
                <w:color w:val="auto"/>
                <w:sz w:val="20"/>
                <w:szCs w:val="20"/>
              </w:rPr>
              <w:t>0.59</w:t>
            </w:r>
          </w:p>
        </w:tc>
      </w:tr>
      <w:tr w:rsidR="0038161A" w:rsidRPr="00F319B7" w14:paraId="68FEDFE1" w14:textId="77777777" w:rsidTr="00E371BD">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3143" w:type="pct"/>
            <w:tcBorders>
              <w:top w:val="single" w:sz="4" w:space="0" w:color="auto"/>
              <w:bottom w:val="single" w:sz="12" w:space="0" w:color="000000" w:themeColor="text1"/>
            </w:tcBorders>
            <w:shd w:val="clear" w:color="auto" w:fill="auto"/>
          </w:tcPr>
          <w:p w14:paraId="4C23631D" w14:textId="77777777" w:rsidR="0038161A" w:rsidRPr="00F319B7" w:rsidRDefault="0038161A" w:rsidP="00E371BD">
            <w:pPr>
              <w:spacing w:before="0"/>
              <w:rPr>
                <w:color w:val="auto"/>
                <w:sz w:val="20"/>
                <w:szCs w:val="20"/>
              </w:rPr>
            </w:pPr>
            <w:r w:rsidRPr="00F319B7">
              <w:rPr>
                <w:color w:val="auto"/>
                <w:sz w:val="20"/>
                <w:szCs w:val="20"/>
              </w:rPr>
              <w:t>Total</w:t>
            </w:r>
          </w:p>
        </w:tc>
        <w:tc>
          <w:tcPr>
            <w:tcW w:w="1046" w:type="pct"/>
            <w:tcBorders>
              <w:top w:val="single" w:sz="4" w:space="0" w:color="auto"/>
              <w:bottom w:val="single" w:sz="12" w:space="0" w:color="000000" w:themeColor="text1"/>
            </w:tcBorders>
            <w:shd w:val="clear" w:color="auto" w:fill="auto"/>
          </w:tcPr>
          <w:p w14:paraId="049E3AC3" w14:textId="77777777" w:rsidR="0038161A" w:rsidRPr="00F319B7" w:rsidRDefault="0038161A" w:rsidP="00E371BD">
            <w:pPr>
              <w:spacing w:before="0"/>
              <w:ind w:right="17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319B7">
              <w:rPr>
                <w:color w:val="auto"/>
                <w:sz w:val="20"/>
                <w:szCs w:val="20"/>
              </w:rPr>
              <w:t>1,707</w:t>
            </w:r>
          </w:p>
        </w:tc>
        <w:tc>
          <w:tcPr>
            <w:tcW w:w="811" w:type="pct"/>
            <w:tcBorders>
              <w:top w:val="single" w:sz="4" w:space="0" w:color="auto"/>
              <w:bottom w:val="single" w:sz="12" w:space="0" w:color="000000" w:themeColor="text1"/>
            </w:tcBorders>
            <w:shd w:val="clear" w:color="auto" w:fill="auto"/>
          </w:tcPr>
          <w:p w14:paraId="4540FB8B" w14:textId="77777777" w:rsidR="0038161A" w:rsidRPr="00F319B7" w:rsidRDefault="0038161A" w:rsidP="00E371BD">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319B7">
              <w:rPr>
                <w:color w:val="auto"/>
                <w:sz w:val="20"/>
                <w:szCs w:val="20"/>
              </w:rPr>
              <w:t>100.00</w:t>
            </w:r>
          </w:p>
        </w:tc>
      </w:tr>
    </w:tbl>
    <w:p w14:paraId="4F11AA95" w14:textId="77777777" w:rsidR="007B2424" w:rsidRPr="00EF285B" w:rsidRDefault="007B2424" w:rsidP="00EF285B">
      <w:pPr>
        <w:pStyle w:val="Heading2"/>
        <w:numPr>
          <w:ilvl w:val="0"/>
          <w:numId w:val="0"/>
        </w:numPr>
      </w:pPr>
      <w:bookmarkStart w:id="110" w:name="_Toc458096115"/>
      <w:bookmarkStart w:id="111" w:name="_Toc466017368"/>
      <w:r w:rsidRPr="00EF285B">
        <w:lastRenderedPageBreak/>
        <w:t>Appendix 2.3</w:t>
      </w:r>
      <w:bookmarkEnd w:id="110"/>
      <w:bookmarkEnd w:id="111"/>
    </w:p>
    <w:p w14:paraId="73C9E4BA" w14:textId="77777777" w:rsidR="007B2424" w:rsidRPr="001B3DBD" w:rsidRDefault="00DE4534" w:rsidP="0038161A">
      <w:pPr>
        <w:pStyle w:val="Caption"/>
        <w:ind w:right="2974"/>
      </w:pPr>
      <w:bookmarkStart w:id="112" w:name="_Ref456791634"/>
      <w:bookmarkStart w:id="113" w:name="_Toc462058591"/>
      <w:r>
        <w:t xml:space="preserve">Table </w:t>
      </w:r>
      <w:r w:rsidR="008D488B">
        <w:fldChar w:fldCharType="begin"/>
      </w:r>
      <w:r w:rsidR="008D488B">
        <w:instrText xml:space="preserve"> SEQ Table \* ARABIC </w:instrText>
      </w:r>
      <w:r w:rsidR="008D488B">
        <w:fldChar w:fldCharType="separate"/>
      </w:r>
      <w:r w:rsidR="008902AC">
        <w:rPr>
          <w:noProof/>
        </w:rPr>
        <w:t>8</w:t>
      </w:r>
      <w:r w:rsidR="008D488B">
        <w:rPr>
          <w:noProof/>
        </w:rPr>
        <w:fldChar w:fldCharType="end"/>
      </w:r>
      <w:bookmarkEnd w:id="112"/>
      <w:r>
        <w:t>: How</w:t>
      </w:r>
      <w:r w:rsidRPr="001B3DBD">
        <w:t xml:space="preserve"> much say over what supports</w:t>
      </w:r>
      <w:r>
        <w:t xml:space="preserve"> received</w:t>
      </w:r>
      <w:r w:rsidRPr="001B3DBD">
        <w:t xml:space="preserve"> Pre and Post NDIS (Trial PWDs, Aged 16+)</w:t>
      </w:r>
      <w:bookmarkEnd w:id="113"/>
    </w:p>
    <w:tbl>
      <w:tblPr>
        <w:tblStyle w:val="ColorfulList-Accent66"/>
        <w:tblW w:w="0" w:type="auto"/>
        <w:tblLook w:val="04A0" w:firstRow="1" w:lastRow="0" w:firstColumn="1" w:lastColumn="0" w:noHBand="0" w:noVBand="1"/>
        <w:tblCaption w:val="Table 8: How much say over what supports received Pre and Post NDIS (Trial PWDs, Aged 16+)"/>
      </w:tblPr>
      <w:tblGrid>
        <w:gridCol w:w="3402"/>
        <w:gridCol w:w="1081"/>
        <w:gridCol w:w="888"/>
      </w:tblGrid>
      <w:tr w:rsidR="0038161A" w:rsidRPr="00F319B7" w14:paraId="0587E16D" w14:textId="77777777" w:rsidTr="0038161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000000" w:themeColor="text1"/>
              <w:bottom w:val="single" w:sz="12" w:space="0" w:color="000000" w:themeColor="text1"/>
            </w:tcBorders>
            <w:shd w:val="clear" w:color="auto" w:fill="auto"/>
          </w:tcPr>
          <w:p w14:paraId="7FDF8DC4" w14:textId="77777777" w:rsidR="0038161A" w:rsidRPr="00F319B7" w:rsidRDefault="0038161A" w:rsidP="007B76BD">
            <w:pPr>
              <w:rPr>
                <w:rFonts w:cs="Calibri"/>
                <w:color w:val="auto"/>
                <w:sz w:val="20"/>
                <w:szCs w:val="20"/>
              </w:rPr>
            </w:pPr>
            <w:bookmarkStart w:id="114" w:name="Title_Table8"/>
            <w:bookmarkEnd w:id="114"/>
            <w:r w:rsidRPr="00F319B7">
              <w:rPr>
                <w:rFonts w:cs="Calibri"/>
                <w:color w:val="auto"/>
                <w:sz w:val="20"/>
                <w:szCs w:val="20"/>
              </w:rPr>
              <w:t>How much say over what supports compared to pre NDIS</w:t>
            </w:r>
          </w:p>
        </w:tc>
        <w:tc>
          <w:tcPr>
            <w:tcW w:w="1081" w:type="dxa"/>
            <w:tcBorders>
              <w:top w:val="single" w:sz="12" w:space="0" w:color="000000" w:themeColor="text1"/>
              <w:bottom w:val="single" w:sz="12" w:space="0" w:color="000000" w:themeColor="text1"/>
            </w:tcBorders>
            <w:shd w:val="clear" w:color="auto" w:fill="auto"/>
            <w:vAlign w:val="center"/>
          </w:tcPr>
          <w:p w14:paraId="3E4E9D47" w14:textId="77777777" w:rsidR="0038161A" w:rsidRPr="00F319B7" w:rsidRDefault="0038161A" w:rsidP="007B76BD">
            <w:pPr>
              <w:jc w:val="center"/>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Pr>
                <w:rFonts w:cs="Calibri"/>
                <w:color w:val="auto"/>
                <w:sz w:val="20"/>
                <w:szCs w:val="20"/>
              </w:rPr>
              <w:t>Frequency</w:t>
            </w:r>
          </w:p>
        </w:tc>
        <w:tc>
          <w:tcPr>
            <w:tcW w:w="888" w:type="dxa"/>
            <w:tcBorders>
              <w:top w:val="single" w:sz="12" w:space="0" w:color="000000" w:themeColor="text1"/>
              <w:bottom w:val="single" w:sz="12" w:space="0" w:color="000000" w:themeColor="text1"/>
            </w:tcBorders>
            <w:shd w:val="clear" w:color="auto" w:fill="auto"/>
            <w:vAlign w:val="center"/>
          </w:tcPr>
          <w:p w14:paraId="68F4770B" w14:textId="77777777" w:rsidR="0038161A" w:rsidRPr="00F319B7" w:rsidRDefault="0038161A" w:rsidP="007B76BD">
            <w:pPr>
              <w:ind w:right="113"/>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F319B7">
              <w:rPr>
                <w:rFonts w:cs="Calibri"/>
                <w:color w:val="auto"/>
                <w:sz w:val="20"/>
                <w:szCs w:val="20"/>
              </w:rPr>
              <w:t>%</w:t>
            </w:r>
          </w:p>
        </w:tc>
      </w:tr>
      <w:tr w:rsidR="0038161A" w:rsidRPr="00F319B7" w14:paraId="6BA13470" w14:textId="77777777" w:rsidTr="0038161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000000" w:themeColor="text1"/>
            </w:tcBorders>
            <w:shd w:val="clear" w:color="auto" w:fill="FFFFFF" w:themeFill="background1"/>
          </w:tcPr>
          <w:p w14:paraId="48DFD2D0" w14:textId="77777777" w:rsidR="0038161A" w:rsidRPr="0001753A" w:rsidRDefault="0038161A" w:rsidP="007B76BD">
            <w:pPr>
              <w:rPr>
                <w:rFonts w:cs="Courier New"/>
                <w:b w:val="0"/>
                <w:color w:val="auto"/>
                <w:sz w:val="20"/>
                <w:szCs w:val="20"/>
              </w:rPr>
            </w:pPr>
            <w:r w:rsidRPr="0001753A">
              <w:rPr>
                <w:rFonts w:cs="Courier New"/>
                <w:b w:val="0"/>
                <w:color w:val="auto"/>
                <w:sz w:val="20"/>
                <w:szCs w:val="20"/>
              </w:rPr>
              <w:t>Worse</w:t>
            </w:r>
          </w:p>
        </w:tc>
        <w:tc>
          <w:tcPr>
            <w:tcW w:w="1081" w:type="dxa"/>
            <w:tcBorders>
              <w:top w:val="single" w:sz="12" w:space="0" w:color="000000" w:themeColor="text1"/>
            </w:tcBorders>
            <w:shd w:val="clear" w:color="auto" w:fill="FFFFFF" w:themeFill="background1"/>
          </w:tcPr>
          <w:p w14:paraId="4DA74297" w14:textId="77777777" w:rsidR="0038161A" w:rsidRPr="00136622" w:rsidRDefault="0038161A" w:rsidP="007B76BD">
            <w:pPr>
              <w:ind w:right="17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136622">
              <w:rPr>
                <w:rFonts w:cs="Calibri"/>
                <w:b w:val="0"/>
                <w:color w:val="auto"/>
                <w:sz w:val="20"/>
                <w:szCs w:val="20"/>
              </w:rPr>
              <w:t>93</w:t>
            </w:r>
          </w:p>
        </w:tc>
        <w:tc>
          <w:tcPr>
            <w:tcW w:w="888" w:type="dxa"/>
            <w:tcBorders>
              <w:top w:val="single" w:sz="12" w:space="0" w:color="000000" w:themeColor="text1"/>
            </w:tcBorders>
            <w:shd w:val="clear" w:color="auto" w:fill="FFFFFF" w:themeFill="background1"/>
          </w:tcPr>
          <w:p w14:paraId="24B26A35" w14:textId="77777777" w:rsidR="0038161A" w:rsidRPr="00136622" w:rsidRDefault="0038161A" w:rsidP="007B76BD">
            <w:pPr>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136622">
              <w:rPr>
                <w:rFonts w:cs="Calibri"/>
                <w:b w:val="0"/>
                <w:color w:val="auto"/>
                <w:sz w:val="20"/>
                <w:szCs w:val="20"/>
              </w:rPr>
              <w:t>17.38</w:t>
            </w:r>
          </w:p>
        </w:tc>
      </w:tr>
      <w:tr w:rsidR="0038161A" w:rsidRPr="00F319B7" w14:paraId="3D9A88C8" w14:textId="77777777" w:rsidTr="0038161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tcPr>
          <w:p w14:paraId="2265ADF1" w14:textId="77777777" w:rsidR="0038161A" w:rsidRPr="0001753A" w:rsidRDefault="0038161A" w:rsidP="007B76BD">
            <w:pPr>
              <w:rPr>
                <w:rFonts w:cs="Courier New"/>
                <w:b w:val="0"/>
                <w:color w:val="auto"/>
                <w:sz w:val="20"/>
                <w:szCs w:val="20"/>
              </w:rPr>
            </w:pPr>
            <w:r w:rsidRPr="0001753A">
              <w:rPr>
                <w:rFonts w:cs="Courier New"/>
                <w:b w:val="0"/>
                <w:color w:val="auto"/>
                <w:sz w:val="20"/>
                <w:szCs w:val="20"/>
              </w:rPr>
              <w:t>Same</w:t>
            </w:r>
          </w:p>
        </w:tc>
        <w:tc>
          <w:tcPr>
            <w:tcW w:w="1081" w:type="dxa"/>
            <w:shd w:val="clear" w:color="auto" w:fill="FFFFFF" w:themeFill="background1"/>
          </w:tcPr>
          <w:p w14:paraId="31CEB6C4" w14:textId="77777777" w:rsidR="0038161A" w:rsidRPr="00136622" w:rsidRDefault="0038161A" w:rsidP="007B76BD">
            <w:pPr>
              <w:ind w:right="17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136622">
              <w:rPr>
                <w:rFonts w:cs="Calibri"/>
                <w:b w:val="0"/>
                <w:color w:val="auto"/>
                <w:sz w:val="20"/>
                <w:szCs w:val="20"/>
              </w:rPr>
              <w:t>209</w:t>
            </w:r>
          </w:p>
        </w:tc>
        <w:tc>
          <w:tcPr>
            <w:tcW w:w="888" w:type="dxa"/>
            <w:shd w:val="clear" w:color="auto" w:fill="FFFFFF" w:themeFill="background1"/>
          </w:tcPr>
          <w:p w14:paraId="62464A3A" w14:textId="77777777" w:rsidR="0038161A" w:rsidRPr="00136622" w:rsidRDefault="0038161A" w:rsidP="007B76BD">
            <w:pPr>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136622">
              <w:rPr>
                <w:rFonts w:cs="Calibri"/>
                <w:b w:val="0"/>
                <w:color w:val="auto"/>
                <w:sz w:val="20"/>
                <w:szCs w:val="20"/>
              </w:rPr>
              <w:t>39.07</w:t>
            </w:r>
          </w:p>
        </w:tc>
      </w:tr>
      <w:tr w:rsidR="0038161A" w:rsidRPr="00F319B7" w14:paraId="1894CD0F" w14:textId="77777777" w:rsidTr="0038161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000000" w:themeColor="text1"/>
            </w:tcBorders>
            <w:shd w:val="clear" w:color="auto" w:fill="FFFFFF" w:themeFill="background1"/>
          </w:tcPr>
          <w:p w14:paraId="6C7E4834" w14:textId="77777777" w:rsidR="0038161A" w:rsidRPr="0001753A" w:rsidRDefault="0038161A" w:rsidP="007B76BD">
            <w:pPr>
              <w:rPr>
                <w:rFonts w:cs="Courier New"/>
                <w:b w:val="0"/>
                <w:color w:val="auto"/>
                <w:sz w:val="20"/>
                <w:szCs w:val="20"/>
              </w:rPr>
            </w:pPr>
            <w:r w:rsidRPr="0001753A">
              <w:rPr>
                <w:rFonts w:cs="Courier New"/>
                <w:b w:val="0"/>
                <w:color w:val="auto"/>
                <w:sz w:val="20"/>
                <w:szCs w:val="20"/>
              </w:rPr>
              <w:t>Better</w:t>
            </w:r>
          </w:p>
        </w:tc>
        <w:tc>
          <w:tcPr>
            <w:tcW w:w="1081" w:type="dxa"/>
            <w:tcBorders>
              <w:bottom w:val="single" w:sz="4" w:space="0" w:color="000000" w:themeColor="text1"/>
            </w:tcBorders>
            <w:shd w:val="clear" w:color="auto" w:fill="FFFFFF" w:themeFill="background1"/>
          </w:tcPr>
          <w:p w14:paraId="43A4F424" w14:textId="77777777" w:rsidR="0038161A" w:rsidRPr="00136622" w:rsidRDefault="0038161A" w:rsidP="007B76BD">
            <w:pPr>
              <w:ind w:right="17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136622">
              <w:rPr>
                <w:rFonts w:cs="Calibri"/>
                <w:b w:val="0"/>
                <w:color w:val="auto"/>
                <w:sz w:val="20"/>
                <w:szCs w:val="20"/>
              </w:rPr>
              <w:t>233</w:t>
            </w:r>
          </w:p>
        </w:tc>
        <w:tc>
          <w:tcPr>
            <w:tcW w:w="888" w:type="dxa"/>
            <w:tcBorders>
              <w:bottom w:val="single" w:sz="4" w:space="0" w:color="000000" w:themeColor="text1"/>
            </w:tcBorders>
            <w:shd w:val="clear" w:color="auto" w:fill="FFFFFF" w:themeFill="background1"/>
          </w:tcPr>
          <w:p w14:paraId="2A36EFA8" w14:textId="77777777" w:rsidR="0038161A" w:rsidRPr="00136622" w:rsidRDefault="0038161A" w:rsidP="007B76BD">
            <w:pPr>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136622">
              <w:rPr>
                <w:rFonts w:cs="Calibri"/>
                <w:b w:val="0"/>
                <w:color w:val="auto"/>
                <w:sz w:val="20"/>
                <w:szCs w:val="20"/>
              </w:rPr>
              <w:t>43.55</w:t>
            </w:r>
          </w:p>
        </w:tc>
      </w:tr>
      <w:tr w:rsidR="0038161A" w:rsidRPr="00F319B7" w14:paraId="3B730AA9" w14:textId="77777777" w:rsidTr="0038161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000000" w:themeColor="text1"/>
              <w:bottom w:val="single" w:sz="12" w:space="0" w:color="000000" w:themeColor="text1"/>
            </w:tcBorders>
            <w:shd w:val="clear" w:color="auto" w:fill="FFFFFF" w:themeFill="background1"/>
          </w:tcPr>
          <w:p w14:paraId="1F8B87CD" w14:textId="77777777" w:rsidR="0038161A" w:rsidRPr="00F319B7" w:rsidRDefault="0038161A" w:rsidP="007B76BD">
            <w:pPr>
              <w:rPr>
                <w:rFonts w:cs="Calibri"/>
                <w:color w:val="auto"/>
                <w:sz w:val="20"/>
                <w:szCs w:val="20"/>
              </w:rPr>
            </w:pPr>
            <w:r w:rsidRPr="00F319B7">
              <w:rPr>
                <w:rFonts w:cs="Calibri"/>
                <w:color w:val="auto"/>
                <w:sz w:val="20"/>
                <w:szCs w:val="20"/>
              </w:rPr>
              <w:t>Total</w:t>
            </w:r>
          </w:p>
        </w:tc>
        <w:tc>
          <w:tcPr>
            <w:tcW w:w="1081" w:type="dxa"/>
            <w:tcBorders>
              <w:top w:val="single" w:sz="4" w:space="0" w:color="000000" w:themeColor="text1"/>
              <w:bottom w:val="single" w:sz="12" w:space="0" w:color="000000" w:themeColor="text1"/>
            </w:tcBorders>
            <w:shd w:val="clear" w:color="auto" w:fill="FFFFFF" w:themeFill="background1"/>
          </w:tcPr>
          <w:p w14:paraId="46E584A9" w14:textId="77777777" w:rsidR="0038161A" w:rsidRPr="00F319B7" w:rsidRDefault="0038161A" w:rsidP="007B76BD">
            <w:pPr>
              <w:ind w:right="17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F319B7">
              <w:rPr>
                <w:rFonts w:cs="Calibri"/>
                <w:color w:val="auto"/>
                <w:sz w:val="20"/>
                <w:szCs w:val="20"/>
              </w:rPr>
              <w:t>535</w:t>
            </w:r>
          </w:p>
        </w:tc>
        <w:tc>
          <w:tcPr>
            <w:tcW w:w="888" w:type="dxa"/>
            <w:tcBorders>
              <w:top w:val="single" w:sz="4" w:space="0" w:color="000000" w:themeColor="text1"/>
              <w:bottom w:val="single" w:sz="12" w:space="0" w:color="000000" w:themeColor="text1"/>
            </w:tcBorders>
            <w:shd w:val="clear" w:color="auto" w:fill="FFFFFF" w:themeFill="background1"/>
          </w:tcPr>
          <w:p w14:paraId="6E1F2248" w14:textId="77777777" w:rsidR="0038161A" w:rsidRPr="00F319B7" w:rsidRDefault="0038161A" w:rsidP="007B76BD">
            <w:pPr>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F319B7">
              <w:rPr>
                <w:rFonts w:cs="Calibri"/>
                <w:color w:val="auto"/>
                <w:sz w:val="20"/>
                <w:szCs w:val="20"/>
              </w:rPr>
              <w:t>100.00</w:t>
            </w:r>
          </w:p>
        </w:tc>
      </w:tr>
    </w:tbl>
    <w:p w14:paraId="588696A6" w14:textId="77777777" w:rsidR="007B2424" w:rsidRPr="001B3DBD" w:rsidRDefault="00DE4534" w:rsidP="0038161A">
      <w:pPr>
        <w:pStyle w:val="Caption"/>
        <w:ind w:right="2833"/>
      </w:pPr>
      <w:bookmarkStart w:id="115" w:name="_Ref456791645"/>
      <w:bookmarkStart w:id="116" w:name="_Toc462058592"/>
      <w:r>
        <w:t xml:space="preserve">Table </w:t>
      </w:r>
      <w:r w:rsidR="008D488B">
        <w:fldChar w:fldCharType="begin"/>
      </w:r>
      <w:r w:rsidR="008D488B">
        <w:instrText xml:space="preserve"> SEQ Table \* ARABIC </w:instrText>
      </w:r>
      <w:r w:rsidR="008D488B">
        <w:fldChar w:fldCharType="separate"/>
      </w:r>
      <w:r w:rsidR="008902AC">
        <w:rPr>
          <w:noProof/>
        </w:rPr>
        <w:t>9</w:t>
      </w:r>
      <w:r w:rsidR="008D488B">
        <w:rPr>
          <w:noProof/>
        </w:rPr>
        <w:fldChar w:fldCharType="end"/>
      </w:r>
      <w:bookmarkEnd w:id="115"/>
      <w:r>
        <w:t>: H</w:t>
      </w:r>
      <w:r w:rsidRPr="001B3DBD">
        <w:t xml:space="preserve">ow much choice </w:t>
      </w:r>
      <w:r>
        <w:t>over</w:t>
      </w:r>
      <w:r w:rsidRPr="001B3DBD">
        <w:t xml:space="preserve"> where getting supports Pre and Post NDIS (Trial PWDs, Aged 16+)</w:t>
      </w:r>
      <w:bookmarkEnd w:id="116"/>
    </w:p>
    <w:tbl>
      <w:tblPr>
        <w:tblStyle w:val="ColorfulList-Accent67"/>
        <w:tblW w:w="0" w:type="auto"/>
        <w:tblLook w:val="04A0" w:firstRow="1" w:lastRow="0" w:firstColumn="1" w:lastColumn="0" w:noHBand="0" w:noVBand="1"/>
        <w:tblCaption w:val=" Table 9: How much choice over where getting supports Pre and Post NDIS (Trial PWDs, Aged 16+)"/>
      </w:tblPr>
      <w:tblGrid>
        <w:gridCol w:w="3402"/>
        <w:gridCol w:w="1081"/>
        <w:gridCol w:w="881"/>
      </w:tblGrid>
      <w:tr w:rsidR="0038161A" w:rsidRPr="00B267BF" w14:paraId="38112079" w14:textId="77777777" w:rsidTr="0038161A">
        <w:trPr>
          <w:cnfStyle w:val="100000000000" w:firstRow="1" w:lastRow="0" w:firstColumn="0" w:lastColumn="0" w:oddVBand="0" w:evenVBand="0" w:oddHBand="0" w:evenHBand="0" w:firstRowFirstColumn="0" w:firstRowLastColumn="0" w:lastRowFirstColumn="0" w:lastRowLastColumn="0"/>
          <w:cantSplit/>
          <w:trHeight w:val="261"/>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000000" w:themeColor="text1"/>
              <w:bottom w:val="single" w:sz="12" w:space="0" w:color="000000" w:themeColor="text1"/>
            </w:tcBorders>
            <w:shd w:val="clear" w:color="auto" w:fill="auto"/>
          </w:tcPr>
          <w:p w14:paraId="49D3347F" w14:textId="77777777" w:rsidR="0038161A" w:rsidRPr="00F319B7" w:rsidRDefault="0038161A" w:rsidP="007B76BD">
            <w:pPr>
              <w:rPr>
                <w:rFonts w:cs="Calibri"/>
                <w:color w:val="auto"/>
                <w:sz w:val="20"/>
                <w:szCs w:val="20"/>
              </w:rPr>
            </w:pPr>
            <w:bookmarkStart w:id="117" w:name="Title_Table9"/>
            <w:bookmarkEnd w:id="117"/>
            <w:r w:rsidRPr="00F319B7">
              <w:rPr>
                <w:rFonts w:cs="Calibri"/>
                <w:color w:val="auto"/>
                <w:sz w:val="20"/>
                <w:szCs w:val="20"/>
              </w:rPr>
              <w:t>How much choice over where getting supports compared to pre NDIS</w:t>
            </w:r>
          </w:p>
        </w:tc>
        <w:tc>
          <w:tcPr>
            <w:tcW w:w="1081" w:type="dxa"/>
            <w:tcBorders>
              <w:top w:val="single" w:sz="12" w:space="0" w:color="000000" w:themeColor="text1"/>
              <w:bottom w:val="single" w:sz="12" w:space="0" w:color="000000" w:themeColor="text1"/>
            </w:tcBorders>
            <w:shd w:val="clear" w:color="auto" w:fill="auto"/>
            <w:vAlign w:val="center"/>
          </w:tcPr>
          <w:p w14:paraId="4691C048" w14:textId="77777777" w:rsidR="0038161A" w:rsidRPr="00F319B7" w:rsidRDefault="0038161A" w:rsidP="007B76BD">
            <w:pPr>
              <w:jc w:val="center"/>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Pr>
                <w:rFonts w:cs="Calibri"/>
                <w:color w:val="auto"/>
                <w:sz w:val="20"/>
                <w:szCs w:val="20"/>
              </w:rPr>
              <w:t>Frequency</w:t>
            </w:r>
          </w:p>
        </w:tc>
        <w:tc>
          <w:tcPr>
            <w:tcW w:w="881" w:type="dxa"/>
            <w:tcBorders>
              <w:top w:val="single" w:sz="12" w:space="0" w:color="000000" w:themeColor="text1"/>
              <w:bottom w:val="single" w:sz="12" w:space="0" w:color="000000" w:themeColor="text1"/>
            </w:tcBorders>
            <w:shd w:val="clear" w:color="auto" w:fill="auto"/>
            <w:vAlign w:val="center"/>
          </w:tcPr>
          <w:p w14:paraId="608A6352" w14:textId="77777777" w:rsidR="0038161A" w:rsidRPr="00F319B7" w:rsidRDefault="0038161A" w:rsidP="007B76BD">
            <w:pPr>
              <w:ind w:right="113"/>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F319B7">
              <w:rPr>
                <w:rFonts w:cs="Calibri"/>
                <w:color w:val="auto"/>
                <w:sz w:val="20"/>
                <w:szCs w:val="20"/>
              </w:rPr>
              <w:t>%</w:t>
            </w:r>
          </w:p>
        </w:tc>
      </w:tr>
      <w:tr w:rsidR="0038161A" w:rsidRPr="00F319B7" w14:paraId="09A371ED" w14:textId="77777777" w:rsidTr="0038161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000000" w:themeColor="text1"/>
            </w:tcBorders>
            <w:shd w:val="clear" w:color="auto" w:fill="auto"/>
          </w:tcPr>
          <w:p w14:paraId="04179A14" w14:textId="77777777" w:rsidR="0038161A" w:rsidRPr="00FC17D2" w:rsidRDefault="0038161A" w:rsidP="007B76BD">
            <w:pPr>
              <w:rPr>
                <w:rFonts w:cs="Courier New"/>
                <w:b w:val="0"/>
                <w:color w:val="auto"/>
                <w:sz w:val="20"/>
                <w:szCs w:val="20"/>
              </w:rPr>
            </w:pPr>
            <w:r w:rsidRPr="00FC17D2">
              <w:rPr>
                <w:rFonts w:cs="Courier New"/>
                <w:b w:val="0"/>
                <w:color w:val="auto"/>
                <w:sz w:val="20"/>
                <w:szCs w:val="20"/>
              </w:rPr>
              <w:t>Worse</w:t>
            </w:r>
          </w:p>
        </w:tc>
        <w:tc>
          <w:tcPr>
            <w:tcW w:w="1081" w:type="dxa"/>
            <w:tcBorders>
              <w:top w:val="single" w:sz="12" w:space="0" w:color="000000" w:themeColor="text1"/>
            </w:tcBorders>
            <w:shd w:val="clear" w:color="auto" w:fill="auto"/>
          </w:tcPr>
          <w:p w14:paraId="187E95C2" w14:textId="77777777" w:rsidR="0038161A" w:rsidRPr="00136622" w:rsidRDefault="0038161A" w:rsidP="007B76BD">
            <w:pPr>
              <w:ind w:right="17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136622">
              <w:rPr>
                <w:rFonts w:cs="Calibri"/>
                <w:b w:val="0"/>
                <w:color w:val="auto"/>
                <w:sz w:val="20"/>
                <w:szCs w:val="20"/>
              </w:rPr>
              <w:t>87</w:t>
            </w:r>
          </w:p>
        </w:tc>
        <w:tc>
          <w:tcPr>
            <w:tcW w:w="881" w:type="dxa"/>
            <w:tcBorders>
              <w:top w:val="single" w:sz="12" w:space="0" w:color="000000" w:themeColor="text1"/>
            </w:tcBorders>
            <w:shd w:val="clear" w:color="auto" w:fill="auto"/>
          </w:tcPr>
          <w:p w14:paraId="4B43F88F" w14:textId="77777777" w:rsidR="0038161A" w:rsidRPr="00136622" w:rsidRDefault="0038161A" w:rsidP="007B76BD">
            <w:pPr>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136622">
              <w:rPr>
                <w:rFonts w:cs="Calibri"/>
                <w:b w:val="0"/>
                <w:color w:val="auto"/>
                <w:sz w:val="20"/>
                <w:szCs w:val="20"/>
              </w:rPr>
              <w:t>16.26</w:t>
            </w:r>
          </w:p>
        </w:tc>
      </w:tr>
      <w:tr w:rsidR="0038161A" w:rsidRPr="00F319B7" w14:paraId="4C8B5FE9" w14:textId="77777777" w:rsidTr="0038161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tcPr>
          <w:p w14:paraId="5E563AC2" w14:textId="77777777" w:rsidR="0038161A" w:rsidRPr="00FC17D2" w:rsidRDefault="0038161A" w:rsidP="007B76BD">
            <w:pPr>
              <w:rPr>
                <w:rFonts w:cs="Courier New"/>
                <w:b w:val="0"/>
                <w:color w:val="auto"/>
                <w:sz w:val="20"/>
                <w:szCs w:val="20"/>
              </w:rPr>
            </w:pPr>
            <w:r w:rsidRPr="00FC17D2">
              <w:rPr>
                <w:rFonts w:cs="Courier New"/>
                <w:b w:val="0"/>
                <w:color w:val="auto"/>
                <w:sz w:val="20"/>
                <w:szCs w:val="20"/>
              </w:rPr>
              <w:t>Same</w:t>
            </w:r>
          </w:p>
        </w:tc>
        <w:tc>
          <w:tcPr>
            <w:tcW w:w="1081" w:type="dxa"/>
            <w:shd w:val="clear" w:color="auto" w:fill="FFFFFF" w:themeFill="background1"/>
          </w:tcPr>
          <w:p w14:paraId="2D18FE04" w14:textId="77777777" w:rsidR="0038161A" w:rsidRPr="00136622" w:rsidRDefault="0038161A" w:rsidP="007B76BD">
            <w:pPr>
              <w:ind w:right="17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136622">
              <w:rPr>
                <w:rFonts w:cs="Calibri"/>
                <w:b w:val="0"/>
                <w:color w:val="auto"/>
                <w:sz w:val="20"/>
                <w:szCs w:val="20"/>
              </w:rPr>
              <w:t>204</w:t>
            </w:r>
          </w:p>
        </w:tc>
        <w:tc>
          <w:tcPr>
            <w:tcW w:w="881" w:type="dxa"/>
            <w:shd w:val="clear" w:color="auto" w:fill="FFFFFF" w:themeFill="background1"/>
          </w:tcPr>
          <w:p w14:paraId="32D5BB9E" w14:textId="77777777" w:rsidR="0038161A" w:rsidRPr="00136622" w:rsidRDefault="0038161A" w:rsidP="007B76BD">
            <w:pPr>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136622">
              <w:rPr>
                <w:rFonts w:cs="Calibri"/>
                <w:b w:val="0"/>
                <w:color w:val="auto"/>
                <w:sz w:val="20"/>
                <w:szCs w:val="20"/>
              </w:rPr>
              <w:t>38.13</w:t>
            </w:r>
          </w:p>
        </w:tc>
      </w:tr>
      <w:tr w:rsidR="0038161A" w:rsidRPr="00F319B7" w14:paraId="21A7ADB1" w14:textId="77777777" w:rsidTr="0038161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000000" w:themeColor="text1"/>
            </w:tcBorders>
            <w:shd w:val="clear" w:color="auto" w:fill="FFFFFF" w:themeFill="background1"/>
          </w:tcPr>
          <w:p w14:paraId="19EB3A60" w14:textId="77777777" w:rsidR="0038161A" w:rsidRPr="00FC17D2" w:rsidRDefault="0038161A" w:rsidP="007B76BD">
            <w:pPr>
              <w:rPr>
                <w:rFonts w:cs="Courier New"/>
                <w:b w:val="0"/>
                <w:color w:val="auto"/>
                <w:sz w:val="20"/>
                <w:szCs w:val="20"/>
              </w:rPr>
            </w:pPr>
            <w:r w:rsidRPr="00FC17D2">
              <w:rPr>
                <w:rFonts w:cs="Courier New"/>
                <w:b w:val="0"/>
                <w:color w:val="auto"/>
                <w:sz w:val="20"/>
                <w:szCs w:val="20"/>
              </w:rPr>
              <w:t>Better</w:t>
            </w:r>
          </w:p>
        </w:tc>
        <w:tc>
          <w:tcPr>
            <w:tcW w:w="1081" w:type="dxa"/>
            <w:tcBorders>
              <w:bottom w:val="single" w:sz="4" w:space="0" w:color="000000" w:themeColor="text1"/>
            </w:tcBorders>
            <w:shd w:val="clear" w:color="auto" w:fill="FFFFFF" w:themeFill="background1"/>
          </w:tcPr>
          <w:p w14:paraId="702B2859" w14:textId="77777777" w:rsidR="0038161A" w:rsidRPr="00136622" w:rsidRDefault="0038161A" w:rsidP="007B76BD">
            <w:pPr>
              <w:ind w:right="17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136622">
              <w:rPr>
                <w:rFonts w:cs="Calibri"/>
                <w:b w:val="0"/>
                <w:color w:val="auto"/>
                <w:sz w:val="20"/>
                <w:szCs w:val="20"/>
              </w:rPr>
              <w:t>244</w:t>
            </w:r>
          </w:p>
        </w:tc>
        <w:tc>
          <w:tcPr>
            <w:tcW w:w="881" w:type="dxa"/>
            <w:tcBorders>
              <w:bottom w:val="single" w:sz="4" w:space="0" w:color="000000" w:themeColor="text1"/>
            </w:tcBorders>
            <w:shd w:val="clear" w:color="auto" w:fill="FFFFFF" w:themeFill="background1"/>
          </w:tcPr>
          <w:p w14:paraId="42B7D65E" w14:textId="77777777" w:rsidR="0038161A" w:rsidRPr="00136622" w:rsidRDefault="0038161A" w:rsidP="007B76BD">
            <w:pPr>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136622">
              <w:rPr>
                <w:rFonts w:cs="Calibri"/>
                <w:b w:val="0"/>
                <w:color w:val="auto"/>
                <w:sz w:val="20"/>
                <w:szCs w:val="20"/>
              </w:rPr>
              <w:t>45.61</w:t>
            </w:r>
          </w:p>
        </w:tc>
      </w:tr>
      <w:tr w:rsidR="0038161A" w:rsidRPr="00F319B7" w14:paraId="6CD6C7C5" w14:textId="77777777" w:rsidTr="0038161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000000" w:themeColor="text1"/>
              <w:bottom w:val="single" w:sz="12" w:space="0" w:color="000000" w:themeColor="text1"/>
            </w:tcBorders>
            <w:shd w:val="clear" w:color="auto" w:fill="FFFFFF" w:themeFill="background1"/>
          </w:tcPr>
          <w:p w14:paraId="38BF151A" w14:textId="77777777" w:rsidR="0038161A" w:rsidRPr="00F319B7" w:rsidRDefault="0038161A" w:rsidP="007B76BD">
            <w:pPr>
              <w:rPr>
                <w:rFonts w:cs="Calibri"/>
                <w:color w:val="auto"/>
                <w:sz w:val="20"/>
                <w:szCs w:val="20"/>
              </w:rPr>
            </w:pPr>
            <w:r w:rsidRPr="00F319B7">
              <w:rPr>
                <w:rFonts w:cs="Calibri"/>
                <w:color w:val="auto"/>
                <w:sz w:val="20"/>
                <w:szCs w:val="20"/>
              </w:rPr>
              <w:t>Total</w:t>
            </w:r>
          </w:p>
        </w:tc>
        <w:tc>
          <w:tcPr>
            <w:tcW w:w="1081" w:type="dxa"/>
            <w:tcBorders>
              <w:top w:val="single" w:sz="4" w:space="0" w:color="000000" w:themeColor="text1"/>
              <w:bottom w:val="single" w:sz="12" w:space="0" w:color="000000" w:themeColor="text1"/>
            </w:tcBorders>
            <w:shd w:val="clear" w:color="auto" w:fill="FFFFFF" w:themeFill="background1"/>
          </w:tcPr>
          <w:p w14:paraId="159949F5" w14:textId="77777777" w:rsidR="0038161A" w:rsidRPr="00F319B7" w:rsidRDefault="0038161A" w:rsidP="007B76BD">
            <w:pPr>
              <w:ind w:right="17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F319B7">
              <w:rPr>
                <w:rFonts w:cs="Calibri"/>
                <w:color w:val="auto"/>
                <w:sz w:val="20"/>
                <w:szCs w:val="20"/>
              </w:rPr>
              <w:t>535</w:t>
            </w:r>
          </w:p>
        </w:tc>
        <w:tc>
          <w:tcPr>
            <w:tcW w:w="881" w:type="dxa"/>
            <w:tcBorders>
              <w:top w:val="single" w:sz="4" w:space="0" w:color="000000" w:themeColor="text1"/>
              <w:bottom w:val="single" w:sz="12" w:space="0" w:color="000000" w:themeColor="text1"/>
            </w:tcBorders>
            <w:shd w:val="clear" w:color="auto" w:fill="FFFFFF" w:themeFill="background1"/>
          </w:tcPr>
          <w:p w14:paraId="34B708BB" w14:textId="77777777" w:rsidR="0038161A" w:rsidRPr="00F319B7" w:rsidRDefault="0038161A" w:rsidP="007B76BD">
            <w:pPr>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F319B7">
              <w:rPr>
                <w:rFonts w:cs="Calibri"/>
                <w:color w:val="auto"/>
                <w:sz w:val="20"/>
                <w:szCs w:val="20"/>
              </w:rPr>
              <w:t>100.00</w:t>
            </w:r>
          </w:p>
        </w:tc>
      </w:tr>
    </w:tbl>
    <w:p w14:paraId="4A66C317" w14:textId="77777777" w:rsidR="007B2424" w:rsidRPr="006F6BD3" w:rsidRDefault="00DE4534" w:rsidP="0016508E">
      <w:pPr>
        <w:pStyle w:val="Caption"/>
        <w:ind w:right="2549"/>
      </w:pPr>
      <w:bookmarkStart w:id="118" w:name="_Ref456791658"/>
      <w:bookmarkStart w:id="119" w:name="_Toc462058593"/>
      <w:r>
        <w:t xml:space="preserve">Table </w:t>
      </w:r>
      <w:r w:rsidR="008D488B">
        <w:fldChar w:fldCharType="begin"/>
      </w:r>
      <w:r w:rsidR="008D488B">
        <w:instrText xml:space="preserve"> SEQ Table \* ARABIC </w:instrText>
      </w:r>
      <w:r w:rsidR="008D488B">
        <w:fldChar w:fldCharType="separate"/>
      </w:r>
      <w:r w:rsidR="008902AC">
        <w:rPr>
          <w:noProof/>
        </w:rPr>
        <w:t>10</w:t>
      </w:r>
      <w:r w:rsidR="008D488B">
        <w:rPr>
          <w:noProof/>
        </w:rPr>
        <w:fldChar w:fldCharType="end"/>
      </w:r>
      <w:bookmarkEnd w:id="118"/>
      <w:r>
        <w:t>:</w:t>
      </w:r>
      <w:r w:rsidRPr="006F6BD3">
        <w:t xml:space="preserve"> </w:t>
      </w:r>
      <w:r w:rsidRPr="001B3DBD">
        <w:t>Transition in Satisfaction with Quality of Support Pre and Post NDIS (Trial PWDs, Aged 16+)</w:t>
      </w:r>
      <w:bookmarkEnd w:id="119"/>
    </w:p>
    <w:tbl>
      <w:tblPr>
        <w:tblStyle w:val="ColorfulList-Accent68"/>
        <w:tblW w:w="5304" w:type="dxa"/>
        <w:tblLook w:val="04A0" w:firstRow="1" w:lastRow="0" w:firstColumn="1" w:lastColumn="0" w:noHBand="0" w:noVBand="1"/>
        <w:tblCaption w:val="Table 10:Transition in Satisfaction with Quality of Support Pre and Post NDIS (Trial PWDs, Aged 16+)"/>
      </w:tblPr>
      <w:tblGrid>
        <w:gridCol w:w="3382"/>
        <w:gridCol w:w="1081"/>
        <w:gridCol w:w="841"/>
      </w:tblGrid>
      <w:tr w:rsidR="0016508E" w:rsidRPr="00F319B7" w14:paraId="79885B8E" w14:textId="77777777" w:rsidTr="0016508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82" w:type="dxa"/>
            <w:tcBorders>
              <w:top w:val="single" w:sz="12" w:space="0" w:color="000000" w:themeColor="text1"/>
              <w:bottom w:val="single" w:sz="12" w:space="0" w:color="000000" w:themeColor="text1"/>
            </w:tcBorders>
            <w:shd w:val="clear" w:color="auto" w:fill="auto"/>
          </w:tcPr>
          <w:p w14:paraId="361F692C" w14:textId="77777777" w:rsidR="0016508E" w:rsidRPr="00F319B7" w:rsidRDefault="0016508E" w:rsidP="007B76BD">
            <w:pPr>
              <w:rPr>
                <w:rFonts w:cs="Calibri"/>
                <w:color w:val="auto"/>
                <w:sz w:val="20"/>
                <w:szCs w:val="20"/>
              </w:rPr>
            </w:pPr>
            <w:bookmarkStart w:id="120" w:name="Title_Table10"/>
            <w:bookmarkEnd w:id="120"/>
            <w:r w:rsidRPr="00F319B7">
              <w:rPr>
                <w:rFonts w:cs="Calibri"/>
                <w:color w:val="auto"/>
                <w:sz w:val="20"/>
                <w:szCs w:val="20"/>
              </w:rPr>
              <w:t>Quality of support compared to pre NDIS</w:t>
            </w:r>
          </w:p>
        </w:tc>
        <w:tc>
          <w:tcPr>
            <w:tcW w:w="1081" w:type="dxa"/>
            <w:tcBorders>
              <w:top w:val="single" w:sz="12" w:space="0" w:color="000000" w:themeColor="text1"/>
              <w:bottom w:val="single" w:sz="12" w:space="0" w:color="000000" w:themeColor="text1"/>
            </w:tcBorders>
            <w:shd w:val="clear" w:color="auto" w:fill="auto"/>
            <w:vAlign w:val="center"/>
          </w:tcPr>
          <w:p w14:paraId="6E127B66" w14:textId="77777777" w:rsidR="0016508E" w:rsidRPr="00F319B7" w:rsidRDefault="0016508E" w:rsidP="007B76BD">
            <w:pPr>
              <w:jc w:val="center"/>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Pr>
                <w:rFonts w:cs="Calibri"/>
                <w:color w:val="auto"/>
                <w:sz w:val="20"/>
                <w:szCs w:val="20"/>
              </w:rPr>
              <w:t>Frequency</w:t>
            </w:r>
          </w:p>
        </w:tc>
        <w:tc>
          <w:tcPr>
            <w:tcW w:w="841" w:type="dxa"/>
            <w:tcBorders>
              <w:top w:val="single" w:sz="12" w:space="0" w:color="000000" w:themeColor="text1"/>
              <w:bottom w:val="single" w:sz="12" w:space="0" w:color="000000" w:themeColor="text1"/>
            </w:tcBorders>
            <w:shd w:val="clear" w:color="auto" w:fill="auto"/>
            <w:vAlign w:val="center"/>
          </w:tcPr>
          <w:p w14:paraId="5614DDA8" w14:textId="77777777" w:rsidR="0016508E" w:rsidRPr="00F319B7" w:rsidRDefault="0016508E" w:rsidP="007B76BD">
            <w:pPr>
              <w:ind w:right="113"/>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F319B7">
              <w:rPr>
                <w:rFonts w:cs="Calibri"/>
                <w:color w:val="auto"/>
                <w:sz w:val="20"/>
                <w:szCs w:val="20"/>
              </w:rPr>
              <w:t>%</w:t>
            </w:r>
          </w:p>
        </w:tc>
      </w:tr>
      <w:tr w:rsidR="0016508E" w:rsidRPr="00F319B7" w14:paraId="6AB32DF8" w14:textId="77777777" w:rsidTr="0016508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82" w:type="dxa"/>
            <w:tcBorders>
              <w:top w:val="single" w:sz="12" w:space="0" w:color="000000" w:themeColor="text1"/>
            </w:tcBorders>
            <w:shd w:val="clear" w:color="auto" w:fill="FFFFFF" w:themeFill="background1"/>
          </w:tcPr>
          <w:p w14:paraId="7F2D5B81" w14:textId="77777777" w:rsidR="0016508E" w:rsidRPr="00FC17D2" w:rsidRDefault="0016508E" w:rsidP="007B76BD">
            <w:pPr>
              <w:rPr>
                <w:rFonts w:cs="Courier New"/>
                <w:b w:val="0"/>
                <w:color w:val="auto"/>
                <w:sz w:val="20"/>
                <w:szCs w:val="20"/>
              </w:rPr>
            </w:pPr>
            <w:r w:rsidRPr="00FC17D2">
              <w:rPr>
                <w:rFonts w:cs="Courier New"/>
                <w:b w:val="0"/>
                <w:color w:val="auto"/>
                <w:sz w:val="20"/>
                <w:szCs w:val="20"/>
              </w:rPr>
              <w:t>Worse</w:t>
            </w:r>
          </w:p>
        </w:tc>
        <w:tc>
          <w:tcPr>
            <w:tcW w:w="1081" w:type="dxa"/>
            <w:tcBorders>
              <w:top w:val="single" w:sz="12" w:space="0" w:color="000000" w:themeColor="text1"/>
            </w:tcBorders>
            <w:shd w:val="clear" w:color="auto" w:fill="FFFFFF" w:themeFill="background1"/>
          </w:tcPr>
          <w:p w14:paraId="0A1C6D10" w14:textId="77777777" w:rsidR="0016508E" w:rsidRPr="00136622" w:rsidRDefault="0016508E" w:rsidP="007B76BD">
            <w:pPr>
              <w:ind w:right="17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136622">
              <w:rPr>
                <w:rFonts w:cs="Calibri"/>
                <w:b w:val="0"/>
                <w:color w:val="auto"/>
                <w:sz w:val="20"/>
                <w:szCs w:val="20"/>
              </w:rPr>
              <w:t>81</w:t>
            </w:r>
          </w:p>
        </w:tc>
        <w:tc>
          <w:tcPr>
            <w:tcW w:w="841" w:type="dxa"/>
            <w:tcBorders>
              <w:top w:val="single" w:sz="12" w:space="0" w:color="000000" w:themeColor="text1"/>
            </w:tcBorders>
            <w:shd w:val="clear" w:color="auto" w:fill="FFFFFF" w:themeFill="background1"/>
          </w:tcPr>
          <w:p w14:paraId="7F90A266" w14:textId="77777777" w:rsidR="0016508E" w:rsidRPr="00136622" w:rsidRDefault="0016508E" w:rsidP="007B76BD">
            <w:pPr>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136622">
              <w:rPr>
                <w:rFonts w:cs="Calibri"/>
                <w:b w:val="0"/>
                <w:color w:val="auto"/>
                <w:sz w:val="20"/>
                <w:szCs w:val="20"/>
              </w:rPr>
              <w:t>15.06</w:t>
            </w:r>
          </w:p>
        </w:tc>
      </w:tr>
      <w:tr w:rsidR="0016508E" w:rsidRPr="00F319B7" w14:paraId="437A537E" w14:textId="77777777" w:rsidTr="0016508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82" w:type="dxa"/>
            <w:shd w:val="clear" w:color="auto" w:fill="FFFFFF" w:themeFill="background1"/>
          </w:tcPr>
          <w:p w14:paraId="76F77A4D" w14:textId="77777777" w:rsidR="0016508E" w:rsidRPr="00FC17D2" w:rsidRDefault="0016508E" w:rsidP="007B76BD">
            <w:pPr>
              <w:rPr>
                <w:rFonts w:cs="Courier New"/>
                <w:b w:val="0"/>
                <w:color w:val="auto"/>
                <w:sz w:val="20"/>
                <w:szCs w:val="20"/>
              </w:rPr>
            </w:pPr>
            <w:r w:rsidRPr="00FC17D2">
              <w:rPr>
                <w:rFonts w:cs="Courier New"/>
                <w:b w:val="0"/>
                <w:color w:val="auto"/>
                <w:sz w:val="20"/>
                <w:szCs w:val="20"/>
              </w:rPr>
              <w:t>Same</w:t>
            </w:r>
          </w:p>
        </w:tc>
        <w:tc>
          <w:tcPr>
            <w:tcW w:w="1081" w:type="dxa"/>
            <w:shd w:val="clear" w:color="auto" w:fill="FFFFFF" w:themeFill="background1"/>
          </w:tcPr>
          <w:p w14:paraId="0F1BDBCE" w14:textId="77777777" w:rsidR="0016508E" w:rsidRPr="00136622" w:rsidRDefault="0016508E" w:rsidP="007B76BD">
            <w:pPr>
              <w:ind w:right="17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136622">
              <w:rPr>
                <w:rFonts w:cs="Calibri"/>
                <w:b w:val="0"/>
                <w:color w:val="auto"/>
                <w:sz w:val="20"/>
                <w:szCs w:val="20"/>
              </w:rPr>
              <w:t>191</w:t>
            </w:r>
          </w:p>
        </w:tc>
        <w:tc>
          <w:tcPr>
            <w:tcW w:w="841" w:type="dxa"/>
            <w:shd w:val="clear" w:color="auto" w:fill="FFFFFF" w:themeFill="background1"/>
          </w:tcPr>
          <w:p w14:paraId="3ACC1CD1" w14:textId="77777777" w:rsidR="0016508E" w:rsidRPr="00136622" w:rsidRDefault="0016508E" w:rsidP="007B76BD">
            <w:pPr>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136622">
              <w:rPr>
                <w:rFonts w:cs="Calibri"/>
                <w:b w:val="0"/>
                <w:color w:val="auto"/>
                <w:sz w:val="20"/>
                <w:szCs w:val="20"/>
              </w:rPr>
              <w:t>35.50</w:t>
            </w:r>
          </w:p>
        </w:tc>
      </w:tr>
      <w:tr w:rsidR="0016508E" w:rsidRPr="00F319B7" w14:paraId="3135DDAF" w14:textId="77777777" w:rsidTr="0016508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82" w:type="dxa"/>
            <w:tcBorders>
              <w:bottom w:val="single" w:sz="4" w:space="0" w:color="000000" w:themeColor="text1"/>
            </w:tcBorders>
            <w:shd w:val="clear" w:color="auto" w:fill="FFFFFF" w:themeFill="background1"/>
          </w:tcPr>
          <w:p w14:paraId="46E1F33F" w14:textId="77777777" w:rsidR="0016508E" w:rsidRPr="00FC17D2" w:rsidRDefault="0016508E" w:rsidP="007B76BD">
            <w:pPr>
              <w:rPr>
                <w:rFonts w:cs="Courier New"/>
                <w:b w:val="0"/>
                <w:color w:val="auto"/>
                <w:sz w:val="20"/>
                <w:szCs w:val="20"/>
              </w:rPr>
            </w:pPr>
            <w:r w:rsidRPr="00FC17D2">
              <w:rPr>
                <w:rFonts w:cs="Courier New"/>
                <w:b w:val="0"/>
                <w:color w:val="auto"/>
                <w:sz w:val="20"/>
                <w:szCs w:val="20"/>
              </w:rPr>
              <w:t>Better</w:t>
            </w:r>
          </w:p>
        </w:tc>
        <w:tc>
          <w:tcPr>
            <w:tcW w:w="1081" w:type="dxa"/>
            <w:tcBorders>
              <w:bottom w:val="single" w:sz="4" w:space="0" w:color="000000" w:themeColor="text1"/>
            </w:tcBorders>
            <w:shd w:val="clear" w:color="auto" w:fill="FFFFFF" w:themeFill="background1"/>
          </w:tcPr>
          <w:p w14:paraId="653D95FF" w14:textId="77777777" w:rsidR="0016508E" w:rsidRPr="00136622" w:rsidRDefault="0016508E" w:rsidP="007B76BD">
            <w:pPr>
              <w:ind w:right="17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136622">
              <w:rPr>
                <w:rFonts w:cs="Calibri"/>
                <w:b w:val="0"/>
                <w:color w:val="auto"/>
                <w:sz w:val="20"/>
                <w:szCs w:val="20"/>
              </w:rPr>
              <w:t>266</w:t>
            </w:r>
          </w:p>
        </w:tc>
        <w:tc>
          <w:tcPr>
            <w:tcW w:w="841" w:type="dxa"/>
            <w:tcBorders>
              <w:bottom w:val="single" w:sz="4" w:space="0" w:color="000000" w:themeColor="text1"/>
            </w:tcBorders>
            <w:shd w:val="clear" w:color="auto" w:fill="FFFFFF" w:themeFill="background1"/>
          </w:tcPr>
          <w:p w14:paraId="06B036E0" w14:textId="77777777" w:rsidR="0016508E" w:rsidRPr="00136622" w:rsidRDefault="0016508E" w:rsidP="007B76BD">
            <w:pPr>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136622">
              <w:rPr>
                <w:rFonts w:cs="Calibri"/>
                <w:b w:val="0"/>
                <w:color w:val="auto"/>
                <w:sz w:val="20"/>
                <w:szCs w:val="20"/>
              </w:rPr>
              <w:t>49.44</w:t>
            </w:r>
          </w:p>
        </w:tc>
      </w:tr>
      <w:tr w:rsidR="0016508E" w:rsidRPr="00F319B7" w14:paraId="6A7E2C36" w14:textId="77777777" w:rsidTr="0016508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82" w:type="dxa"/>
            <w:tcBorders>
              <w:top w:val="single" w:sz="4" w:space="0" w:color="000000" w:themeColor="text1"/>
              <w:bottom w:val="single" w:sz="12" w:space="0" w:color="000000" w:themeColor="text1"/>
            </w:tcBorders>
            <w:shd w:val="clear" w:color="auto" w:fill="FFFFFF" w:themeFill="background1"/>
          </w:tcPr>
          <w:p w14:paraId="7A863FCA" w14:textId="77777777" w:rsidR="0016508E" w:rsidRPr="00F319B7" w:rsidRDefault="0016508E" w:rsidP="007B76BD">
            <w:pPr>
              <w:rPr>
                <w:rFonts w:cs="Calibri"/>
                <w:color w:val="auto"/>
                <w:sz w:val="20"/>
                <w:szCs w:val="20"/>
              </w:rPr>
            </w:pPr>
            <w:r w:rsidRPr="00F319B7">
              <w:rPr>
                <w:rFonts w:cs="Calibri"/>
                <w:color w:val="auto"/>
                <w:sz w:val="20"/>
                <w:szCs w:val="20"/>
              </w:rPr>
              <w:t>Total</w:t>
            </w:r>
          </w:p>
        </w:tc>
        <w:tc>
          <w:tcPr>
            <w:tcW w:w="1081" w:type="dxa"/>
            <w:tcBorders>
              <w:top w:val="single" w:sz="4" w:space="0" w:color="000000" w:themeColor="text1"/>
              <w:bottom w:val="single" w:sz="12" w:space="0" w:color="000000" w:themeColor="text1"/>
            </w:tcBorders>
            <w:shd w:val="clear" w:color="auto" w:fill="FFFFFF" w:themeFill="background1"/>
          </w:tcPr>
          <w:p w14:paraId="0B4A1196" w14:textId="77777777" w:rsidR="0016508E" w:rsidRPr="00F319B7" w:rsidRDefault="0016508E" w:rsidP="007B76BD">
            <w:pPr>
              <w:ind w:right="17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F319B7">
              <w:rPr>
                <w:rFonts w:cs="Calibri"/>
                <w:color w:val="auto"/>
                <w:sz w:val="20"/>
                <w:szCs w:val="20"/>
              </w:rPr>
              <w:t>538</w:t>
            </w:r>
          </w:p>
        </w:tc>
        <w:tc>
          <w:tcPr>
            <w:tcW w:w="841" w:type="dxa"/>
            <w:tcBorders>
              <w:top w:val="single" w:sz="4" w:space="0" w:color="000000" w:themeColor="text1"/>
              <w:bottom w:val="single" w:sz="12" w:space="0" w:color="000000" w:themeColor="text1"/>
            </w:tcBorders>
            <w:shd w:val="clear" w:color="auto" w:fill="FFFFFF" w:themeFill="background1"/>
          </w:tcPr>
          <w:p w14:paraId="33915BDE" w14:textId="77777777" w:rsidR="0016508E" w:rsidRPr="00F319B7" w:rsidRDefault="0016508E" w:rsidP="007B76BD">
            <w:pPr>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F319B7">
              <w:rPr>
                <w:rFonts w:cs="Calibri"/>
                <w:color w:val="auto"/>
                <w:sz w:val="20"/>
                <w:szCs w:val="20"/>
              </w:rPr>
              <w:t>100.00</w:t>
            </w:r>
          </w:p>
        </w:tc>
      </w:tr>
    </w:tbl>
    <w:p w14:paraId="4E626C5E" w14:textId="77777777" w:rsidR="00CD0C24" w:rsidRPr="00DE4534" w:rsidRDefault="00DE4534" w:rsidP="00DE4534">
      <w:pPr>
        <w:pStyle w:val="Caption"/>
      </w:pPr>
      <w:bookmarkStart w:id="121" w:name="_Ref456791670"/>
      <w:bookmarkStart w:id="122" w:name="_Toc462058594"/>
      <w:r>
        <w:t xml:space="preserve">Table </w:t>
      </w:r>
      <w:r w:rsidR="008D488B">
        <w:fldChar w:fldCharType="begin"/>
      </w:r>
      <w:r w:rsidR="008D488B">
        <w:instrText xml:space="preserve"> SEQ Table \* ARABIC </w:instrText>
      </w:r>
      <w:r w:rsidR="008D488B">
        <w:fldChar w:fldCharType="separate"/>
      </w:r>
      <w:r w:rsidR="008902AC">
        <w:rPr>
          <w:noProof/>
        </w:rPr>
        <w:t>11</w:t>
      </w:r>
      <w:r w:rsidR="008D488B">
        <w:rPr>
          <w:noProof/>
        </w:rPr>
        <w:fldChar w:fldCharType="end"/>
      </w:r>
      <w:bookmarkEnd w:id="121"/>
      <w:r>
        <w:t>: Number of outlets</w:t>
      </w:r>
      <w:bookmarkEnd w:id="122"/>
    </w:p>
    <w:tbl>
      <w:tblPr>
        <w:tblStyle w:val="NDISreport1"/>
        <w:tblW w:w="0" w:type="auto"/>
        <w:tblLook w:val="04A0" w:firstRow="1" w:lastRow="0" w:firstColumn="1" w:lastColumn="0" w:noHBand="0" w:noVBand="1"/>
        <w:tblCaption w:val="Table 11: Number of outlets"/>
      </w:tblPr>
      <w:tblGrid>
        <w:gridCol w:w="1560"/>
        <w:gridCol w:w="1135"/>
      </w:tblGrid>
      <w:tr w:rsidR="0016508E" w14:paraId="7726B1BE" w14:textId="77777777" w:rsidTr="0016508E">
        <w:trPr>
          <w:cantSplit/>
          <w:tblHeader/>
        </w:trPr>
        <w:tc>
          <w:tcPr>
            <w:tcW w:w="1560" w:type="dxa"/>
            <w:tcBorders>
              <w:bottom w:val="single" w:sz="12" w:space="0" w:color="auto"/>
            </w:tcBorders>
          </w:tcPr>
          <w:p w14:paraId="60854BC7" w14:textId="77777777" w:rsidR="0016508E" w:rsidRDefault="0016508E" w:rsidP="007B76BD">
            <w:pPr>
              <w:spacing w:line="276" w:lineRule="auto"/>
              <w:rPr>
                <w:b/>
                <w:bCs/>
                <w:szCs w:val="18"/>
              </w:rPr>
            </w:pPr>
            <w:bookmarkStart w:id="123" w:name="Title_Table11"/>
            <w:bookmarkEnd w:id="123"/>
          </w:p>
        </w:tc>
        <w:tc>
          <w:tcPr>
            <w:tcW w:w="1135" w:type="dxa"/>
            <w:tcBorders>
              <w:bottom w:val="single" w:sz="12" w:space="0" w:color="auto"/>
            </w:tcBorders>
          </w:tcPr>
          <w:p w14:paraId="74B8F89E" w14:textId="77777777" w:rsidR="0016508E" w:rsidRPr="00020321" w:rsidRDefault="0016508E" w:rsidP="007B76BD">
            <w:pPr>
              <w:spacing w:line="276" w:lineRule="auto"/>
              <w:jc w:val="center"/>
              <w:rPr>
                <w:b/>
                <w:szCs w:val="20"/>
              </w:rPr>
            </w:pPr>
            <w:r>
              <w:rPr>
                <w:b/>
                <w:szCs w:val="20"/>
              </w:rPr>
              <w:t>Outlets</w:t>
            </w:r>
          </w:p>
        </w:tc>
      </w:tr>
      <w:tr w:rsidR="0016508E" w14:paraId="7CCE1586" w14:textId="77777777" w:rsidTr="0016508E">
        <w:trPr>
          <w:cantSplit/>
          <w:tblHeader/>
        </w:trPr>
        <w:tc>
          <w:tcPr>
            <w:tcW w:w="1560" w:type="dxa"/>
            <w:tcBorders>
              <w:top w:val="single" w:sz="12" w:space="0" w:color="auto"/>
            </w:tcBorders>
          </w:tcPr>
          <w:p w14:paraId="227DB90A" w14:textId="77777777" w:rsidR="0016508E" w:rsidRPr="007043D8" w:rsidRDefault="0016508E" w:rsidP="007B76BD">
            <w:pPr>
              <w:spacing w:line="276" w:lineRule="auto"/>
              <w:rPr>
                <w:szCs w:val="20"/>
              </w:rPr>
            </w:pPr>
            <w:r w:rsidRPr="007043D8">
              <w:rPr>
                <w:szCs w:val="20"/>
              </w:rPr>
              <w:t>Non-NDIS</w:t>
            </w:r>
          </w:p>
        </w:tc>
        <w:tc>
          <w:tcPr>
            <w:tcW w:w="1135" w:type="dxa"/>
            <w:tcBorders>
              <w:top w:val="single" w:sz="12" w:space="0" w:color="auto"/>
            </w:tcBorders>
          </w:tcPr>
          <w:p w14:paraId="4C308794" w14:textId="77777777" w:rsidR="0016508E" w:rsidRDefault="0016508E" w:rsidP="007B76BD">
            <w:pPr>
              <w:spacing w:line="276" w:lineRule="auto"/>
              <w:ind w:right="340"/>
              <w:jc w:val="right"/>
              <w:rPr>
                <w:b/>
                <w:bCs/>
                <w:szCs w:val="18"/>
              </w:rPr>
            </w:pPr>
            <w:r w:rsidRPr="00F319B7">
              <w:rPr>
                <w:rFonts w:cstheme="minorHAnsi"/>
                <w:szCs w:val="20"/>
              </w:rPr>
              <w:t>495</w:t>
            </w:r>
          </w:p>
        </w:tc>
      </w:tr>
      <w:tr w:rsidR="0016508E" w14:paraId="5F20C868" w14:textId="77777777" w:rsidTr="0016508E">
        <w:trPr>
          <w:cantSplit/>
          <w:tblHeader/>
        </w:trPr>
        <w:tc>
          <w:tcPr>
            <w:tcW w:w="1560" w:type="dxa"/>
            <w:tcBorders>
              <w:bottom w:val="single" w:sz="8" w:space="0" w:color="auto"/>
            </w:tcBorders>
          </w:tcPr>
          <w:p w14:paraId="091CB0F1" w14:textId="77777777" w:rsidR="0016508E" w:rsidRPr="007043D8" w:rsidRDefault="0016508E" w:rsidP="007B76BD">
            <w:pPr>
              <w:spacing w:line="276" w:lineRule="auto"/>
              <w:rPr>
                <w:szCs w:val="20"/>
              </w:rPr>
            </w:pPr>
            <w:r w:rsidRPr="007043D8">
              <w:rPr>
                <w:szCs w:val="20"/>
              </w:rPr>
              <w:t>NDIS</w:t>
            </w:r>
          </w:p>
        </w:tc>
        <w:tc>
          <w:tcPr>
            <w:tcW w:w="1135" w:type="dxa"/>
            <w:tcBorders>
              <w:bottom w:val="single" w:sz="8" w:space="0" w:color="auto"/>
            </w:tcBorders>
          </w:tcPr>
          <w:p w14:paraId="2CBCB963" w14:textId="77777777" w:rsidR="0016508E" w:rsidRDefault="0016508E" w:rsidP="007B76BD">
            <w:pPr>
              <w:spacing w:line="276" w:lineRule="auto"/>
              <w:ind w:right="340"/>
              <w:jc w:val="right"/>
              <w:rPr>
                <w:b/>
                <w:bCs/>
                <w:szCs w:val="18"/>
              </w:rPr>
            </w:pPr>
            <w:r w:rsidRPr="00F319B7">
              <w:rPr>
                <w:rFonts w:cstheme="minorHAnsi"/>
                <w:szCs w:val="20"/>
              </w:rPr>
              <w:t>202</w:t>
            </w:r>
          </w:p>
        </w:tc>
      </w:tr>
      <w:tr w:rsidR="0016508E" w14:paraId="4061E6C7" w14:textId="77777777" w:rsidTr="0016508E">
        <w:trPr>
          <w:cantSplit/>
          <w:tblHeader/>
        </w:trPr>
        <w:tc>
          <w:tcPr>
            <w:tcW w:w="1560" w:type="dxa"/>
            <w:tcBorders>
              <w:top w:val="single" w:sz="8" w:space="0" w:color="auto"/>
            </w:tcBorders>
          </w:tcPr>
          <w:p w14:paraId="07B51587" w14:textId="77777777" w:rsidR="0016508E" w:rsidRPr="00AC086D" w:rsidRDefault="0016508E" w:rsidP="007B76BD">
            <w:pPr>
              <w:spacing w:line="276" w:lineRule="auto"/>
              <w:rPr>
                <w:b/>
                <w:szCs w:val="20"/>
              </w:rPr>
            </w:pPr>
            <w:r w:rsidRPr="00AC086D">
              <w:rPr>
                <w:b/>
                <w:szCs w:val="20"/>
              </w:rPr>
              <w:t>Total</w:t>
            </w:r>
          </w:p>
        </w:tc>
        <w:tc>
          <w:tcPr>
            <w:tcW w:w="1135" w:type="dxa"/>
            <w:tcBorders>
              <w:top w:val="single" w:sz="8" w:space="0" w:color="auto"/>
            </w:tcBorders>
          </w:tcPr>
          <w:p w14:paraId="4907840E" w14:textId="77777777" w:rsidR="0016508E" w:rsidRPr="00AC086D" w:rsidRDefault="0016508E" w:rsidP="007B76BD">
            <w:pPr>
              <w:spacing w:line="276" w:lineRule="auto"/>
              <w:ind w:right="340"/>
              <w:jc w:val="right"/>
              <w:rPr>
                <w:b/>
                <w:bCs/>
                <w:szCs w:val="18"/>
              </w:rPr>
            </w:pPr>
            <w:r w:rsidRPr="00AC086D">
              <w:rPr>
                <w:rFonts w:cstheme="minorHAnsi"/>
                <w:b/>
                <w:szCs w:val="20"/>
              </w:rPr>
              <w:t>697</w:t>
            </w:r>
          </w:p>
        </w:tc>
      </w:tr>
    </w:tbl>
    <w:p w14:paraId="18E2D66C" w14:textId="2FBDD683" w:rsidR="00CD0C24" w:rsidRPr="00DE4534" w:rsidRDefault="00DE4534" w:rsidP="007B76BD">
      <w:pPr>
        <w:pStyle w:val="Caption"/>
        <w:ind w:right="848"/>
      </w:pPr>
      <w:bookmarkStart w:id="124" w:name="_Ref456791682"/>
      <w:bookmarkStart w:id="125" w:name="_Toc462058595"/>
      <w:r>
        <w:lastRenderedPageBreak/>
        <w:t xml:space="preserve">Table </w:t>
      </w:r>
      <w:r w:rsidR="008D488B">
        <w:fldChar w:fldCharType="begin"/>
      </w:r>
      <w:r w:rsidR="008D488B">
        <w:instrText xml:space="preserve"> SEQ Table \* ARABIC </w:instrText>
      </w:r>
      <w:r w:rsidR="008D488B">
        <w:fldChar w:fldCharType="separate"/>
      </w:r>
      <w:r w:rsidR="008902AC">
        <w:rPr>
          <w:noProof/>
        </w:rPr>
        <w:t>12</w:t>
      </w:r>
      <w:r w:rsidR="008D488B">
        <w:rPr>
          <w:noProof/>
        </w:rPr>
        <w:fldChar w:fldCharType="end"/>
      </w:r>
      <w:bookmarkEnd w:id="124"/>
      <w:r>
        <w:t>:</w:t>
      </w:r>
      <w:r w:rsidRPr="003A2260">
        <w:t xml:space="preserve"> </w:t>
      </w:r>
      <w:r>
        <w:t>What are the three most important methods used to monitor the quality of supports provided in this outlet (</w:t>
      </w:r>
      <w:r w:rsidR="0030775E">
        <w:t xml:space="preserve">per </w:t>
      </w:r>
      <w:proofErr w:type="gramStart"/>
      <w:r w:rsidR="0030775E">
        <w:t>cent</w:t>
      </w:r>
      <w:proofErr w:type="gramEnd"/>
      <w:r>
        <w:t>)</w:t>
      </w:r>
      <w:bookmarkEnd w:id="125"/>
    </w:p>
    <w:tbl>
      <w:tblPr>
        <w:tblStyle w:val="NDISreport2"/>
        <w:tblW w:w="7513" w:type="dxa"/>
        <w:tblLayout w:type="fixed"/>
        <w:tblLook w:val="0000" w:firstRow="0" w:lastRow="0" w:firstColumn="0" w:lastColumn="0" w:noHBand="0" w:noVBand="0"/>
        <w:tblCaption w:val="Table12: What are the three most important methods used to monitor the quality of supports provided in this outlet (%)"/>
      </w:tblPr>
      <w:tblGrid>
        <w:gridCol w:w="5667"/>
        <w:gridCol w:w="1028"/>
        <w:gridCol w:w="818"/>
      </w:tblGrid>
      <w:tr w:rsidR="0016508E" w:rsidRPr="00F319B7" w14:paraId="04F35C7B" w14:textId="77777777" w:rsidTr="0016508E">
        <w:trPr>
          <w:cantSplit/>
          <w:tblHeader/>
        </w:trPr>
        <w:tc>
          <w:tcPr>
            <w:tcW w:w="5667" w:type="dxa"/>
            <w:tcBorders>
              <w:top w:val="single" w:sz="12" w:space="0" w:color="auto"/>
              <w:bottom w:val="single" w:sz="12" w:space="0" w:color="auto"/>
            </w:tcBorders>
          </w:tcPr>
          <w:p w14:paraId="742016BA" w14:textId="77777777" w:rsidR="0016508E" w:rsidRPr="00F319B7" w:rsidRDefault="0016508E" w:rsidP="007B76BD">
            <w:pPr>
              <w:spacing w:before="100" w:beforeAutospacing="1" w:after="100" w:afterAutospacing="1"/>
              <w:rPr>
                <w:b/>
                <w:szCs w:val="20"/>
              </w:rPr>
            </w:pPr>
            <w:bookmarkStart w:id="126" w:name="Title_Table12"/>
            <w:bookmarkEnd w:id="126"/>
          </w:p>
        </w:tc>
        <w:tc>
          <w:tcPr>
            <w:tcW w:w="1028" w:type="dxa"/>
            <w:tcBorders>
              <w:top w:val="single" w:sz="12" w:space="0" w:color="auto"/>
              <w:bottom w:val="single" w:sz="12" w:space="0" w:color="auto"/>
            </w:tcBorders>
          </w:tcPr>
          <w:p w14:paraId="0E14E3D8" w14:textId="77777777" w:rsidR="0016508E" w:rsidRPr="00F319B7" w:rsidRDefault="0016508E" w:rsidP="007B76BD">
            <w:pPr>
              <w:tabs>
                <w:tab w:val="decimal" w:pos="513"/>
              </w:tabs>
              <w:spacing w:before="100" w:beforeAutospacing="1" w:after="100" w:afterAutospacing="1"/>
              <w:jc w:val="center"/>
              <w:rPr>
                <w:b/>
                <w:szCs w:val="20"/>
              </w:rPr>
            </w:pPr>
            <w:r w:rsidRPr="00F319B7">
              <w:rPr>
                <w:b/>
                <w:szCs w:val="20"/>
              </w:rPr>
              <w:t>Non-NDIS</w:t>
            </w:r>
          </w:p>
        </w:tc>
        <w:tc>
          <w:tcPr>
            <w:tcW w:w="818" w:type="dxa"/>
            <w:tcBorders>
              <w:top w:val="single" w:sz="12" w:space="0" w:color="auto"/>
              <w:bottom w:val="single" w:sz="12" w:space="0" w:color="auto"/>
            </w:tcBorders>
          </w:tcPr>
          <w:p w14:paraId="52759C20" w14:textId="77777777" w:rsidR="0016508E" w:rsidRPr="00F319B7" w:rsidRDefault="0016508E" w:rsidP="007B76BD">
            <w:pPr>
              <w:tabs>
                <w:tab w:val="decimal" w:pos="513"/>
              </w:tabs>
              <w:spacing w:before="100" w:beforeAutospacing="1" w:after="100" w:afterAutospacing="1"/>
              <w:jc w:val="center"/>
              <w:rPr>
                <w:b/>
                <w:szCs w:val="20"/>
              </w:rPr>
            </w:pPr>
            <w:r w:rsidRPr="00F319B7">
              <w:rPr>
                <w:b/>
                <w:szCs w:val="20"/>
              </w:rPr>
              <w:t>NDIS</w:t>
            </w:r>
          </w:p>
        </w:tc>
      </w:tr>
      <w:tr w:rsidR="0016508E" w:rsidRPr="00F319B7" w14:paraId="717C5D17" w14:textId="77777777" w:rsidTr="0016508E">
        <w:trPr>
          <w:cantSplit/>
          <w:tblHeader/>
        </w:trPr>
        <w:tc>
          <w:tcPr>
            <w:tcW w:w="5667" w:type="dxa"/>
            <w:tcBorders>
              <w:top w:val="single" w:sz="12" w:space="0" w:color="auto"/>
            </w:tcBorders>
          </w:tcPr>
          <w:p w14:paraId="072FA0E5" w14:textId="77777777" w:rsidR="0016508E" w:rsidRPr="00FC17D2" w:rsidRDefault="0016508E" w:rsidP="007B76BD">
            <w:pPr>
              <w:spacing w:before="100" w:beforeAutospacing="1" w:after="100" w:afterAutospacing="1"/>
              <w:rPr>
                <w:rFonts w:cstheme="minorHAnsi"/>
                <w:szCs w:val="20"/>
              </w:rPr>
            </w:pPr>
            <w:r w:rsidRPr="00FC17D2">
              <w:rPr>
                <w:rFonts w:cstheme="minorHAnsi"/>
                <w:szCs w:val="20"/>
              </w:rPr>
              <w:t>Managers or supervisors monitor quality</w:t>
            </w:r>
          </w:p>
        </w:tc>
        <w:tc>
          <w:tcPr>
            <w:tcW w:w="1028" w:type="dxa"/>
            <w:tcBorders>
              <w:top w:val="single" w:sz="12" w:space="0" w:color="auto"/>
            </w:tcBorders>
          </w:tcPr>
          <w:p w14:paraId="493C2C3C" w14:textId="77777777" w:rsidR="0016508E" w:rsidRPr="00F319B7" w:rsidRDefault="0016508E" w:rsidP="007B76BD">
            <w:pPr>
              <w:tabs>
                <w:tab w:val="decimal" w:pos="513"/>
              </w:tabs>
              <w:spacing w:before="100" w:beforeAutospacing="1" w:after="100" w:afterAutospacing="1"/>
              <w:ind w:right="101"/>
              <w:rPr>
                <w:szCs w:val="20"/>
              </w:rPr>
            </w:pPr>
            <w:r w:rsidRPr="00F319B7">
              <w:rPr>
                <w:szCs w:val="20"/>
              </w:rPr>
              <w:t>82.0</w:t>
            </w:r>
          </w:p>
        </w:tc>
        <w:tc>
          <w:tcPr>
            <w:tcW w:w="818" w:type="dxa"/>
            <w:tcBorders>
              <w:top w:val="single" w:sz="12" w:space="0" w:color="auto"/>
            </w:tcBorders>
          </w:tcPr>
          <w:p w14:paraId="2479D8BC" w14:textId="77777777" w:rsidR="0016508E" w:rsidRPr="00F319B7" w:rsidRDefault="0016508E" w:rsidP="007B76BD">
            <w:pPr>
              <w:tabs>
                <w:tab w:val="decimal" w:pos="513"/>
              </w:tabs>
              <w:spacing w:before="100" w:beforeAutospacing="1" w:after="100" w:afterAutospacing="1"/>
              <w:ind w:right="101"/>
              <w:rPr>
                <w:szCs w:val="20"/>
              </w:rPr>
            </w:pPr>
            <w:r w:rsidRPr="00F319B7">
              <w:rPr>
                <w:szCs w:val="20"/>
              </w:rPr>
              <w:t>89.1</w:t>
            </w:r>
          </w:p>
        </w:tc>
      </w:tr>
      <w:tr w:rsidR="0016508E" w:rsidRPr="00F319B7" w14:paraId="7ECAC66F" w14:textId="77777777" w:rsidTr="0016508E">
        <w:trPr>
          <w:cantSplit/>
          <w:tblHeader/>
        </w:trPr>
        <w:tc>
          <w:tcPr>
            <w:tcW w:w="5667" w:type="dxa"/>
          </w:tcPr>
          <w:p w14:paraId="4B0C2F6B" w14:textId="77777777" w:rsidR="0016508E" w:rsidRPr="00FC17D2" w:rsidRDefault="0016508E" w:rsidP="007B76BD">
            <w:pPr>
              <w:spacing w:before="100" w:beforeAutospacing="1" w:after="100" w:afterAutospacing="1"/>
              <w:rPr>
                <w:rFonts w:cstheme="minorHAnsi"/>
                <w:szCs w:val="20"/>
              </w:rPr>
            </w:pPr>
            <w:r w:rsidRPr="00FC17D2">
              <w:rPr>
                <w:rFonts w:cstheme="minorHAnsi"/>
                <w:szCs w:val="20"/>
              </w:rPr>
              <w:t>Inspectors from another parts of the organisation monitor quality</w:t>
            </w:r>
          </w:p>
        </w:tc>
        <w:tc>
          <w:tcPr>
            <w:tcW w:w="1028" w:type="dxa"/>
          </w:tcPr>
          <w:p w14:paraId="2D8403A6" w14:textId="77777777" w:rsidR="0016508E" w:rsidRPr="00F319B7" w:rsidRDefault="0016508E" w:rsidP="007B76BD">
            <w:pPr>
              <w:tabs>
                <w:tab w:val="decimal" w:pos="513"/>
              </w:tabs>
              <w:spacing w:before="100" w:beforeAutospacing="1" w:after="100" w:afterAutospacing="1"/>
              <w:ind w:right="101"/>
              <w:rPr>
                <w:szCs w:val="20"/>
              </w:rPr>
            </w:pPr>
            <w:r w:rsidRPr="00F319B7">
              <w:rPr>
                <w:szCs w:val="20"/>
              </w:rPr>
              <w:t>13.3</w:t>
            </w:r>
          </w:p>
        </w:tc>
        <w:tc>
          <w:tcPr>
            <w:tcW w:w="818" w:type="dxa"/>
          </w:tcPr>
          <w:p w14:paraId="3C8CC0BC" w14:textId="77777777" w:rsidR="0016508E" w:rsidRPr="00F319B7" w:rsidRDefault="0016508E" w:rsidP="007B76BD">
            <w:pPr>
              <w:tabs>
                <w:tab w:val="decimal" w:pos="513"/>
              </w:tabs>
              <w:spacing w:before="100" w:beforeAutospacing="1" w:after="100" w:afterAutospacing="1"/>
              <w:ind w:right="101"/>
              <w:rPr>
                <w:szCs w:val="20"/>
              </w:rPr>
            </w:pPr>
            <w:r w:rsidRPr="00F319B7">
              <w:rPr>
                <w:szCs w:val="20"/>
              </w:rPr>
              <w:t>12.4</w:t>
            </w:r>
          </w:p>
        </w:tc>
      </w:tr>
      <w:tr w:rsidR="0016508E" w:rsidRPr="00F319B7" w14:paraId="4E885787" w14:textId="77777777" w:rsidTr="0016508E">
        <w:trPr>
          <w:cantSplit/>
          <w:tblHeader/>
        </w:trPr>
        <w:tc>
          <w:tcPr>
            <w:tcW w:w="5667" w:type="dxa"/>
          </w:tcPr>
          <w:p w14:paraId="442B7DDF" w14:textId="77777777" w:rsidR="0016508E" w:rsidRPr="00FC17D2" w:rsidRDefault="0016508E" w:rsidP="007B76BD">
            <w:pPr>
              <w:spacing w:before="100" w:beforeAutospacing="1" w:after="100" w:afterAutospacing="1"/>
              <w:rPr>
                <w:rFonts w:cstheme="minorHAnsi"/>
                <w:szCs w:val="20"/>
              </w:rPr>
            </w:pPr>
            <w:r w:rsidRPr="00FC17D2">
              <w:rPr>
                <w:rFonts w:cstheme="minorHAnsi"/>
                <w:szCs w:val="20"/>
              </w:rPr>
              <w:t>Individual employees monitor quality</w:t>
            </w:r>
          </w:p>
        </w:tc>
        <w:tc>
          <w:tcPr>
            <w:tcW w:w="1028" w:type="dxa"/>
          </w:tcPr>
          <w:p w14:paraId="53889D11" w14:textId="77777777" w:rsidR="0016508E" w:rsidRPr="00F319B7" w:rsidRDefault="0016508E" w:rsidP="007B76BD">
            <w:pPr>
              <w:tabs>
                <w:tab w:val="decimal" w:pos="513"/>
              </w:tabs>
              <w:spacing w:before="100" w:beforeAutospacing="1" w:after="100" w:afterAutospacing="1"/>
              <w:ind w:right="101"/>
              <w:rPr>
                <w:szCs w:val="20"/>
              </w:rPr>
            </w:pPr>
            <w:r w:rsidRPr="00F319B7">
              <w:rPr>
                <w:szCs w:val="20"/>
              </w:rPr>
              <w:t>39.6</w:t>
            </w:r>
          </w:p>
        </w:tc>
        <w:tc>
          <w:tcPr>
            <w:tcW w:w="818" w:type="dxa"/>
          </w:tcPr>
          <w:p w14:paraId="3AFE72D6" w14:textId="77777777" w:rsidR="0016508E" w:rsidRPr="00F319B7" w:rsidRDefault="0016508E" w:rsidP="007B76BD">
            <w:pPr>
              <w:tabs>
                <w:tab w:val="decimal" w:pos="513"/>
              </w:tabs>
              <w:spacing w:before="100" w:beforeAutospacing="1" w:after="100" w:afterAutospacing="1"/>
              <w:ind w:right="101"/>
              <w:rPr>
                <w:szCs w:val="20"/>
              </w:rPr>
            </w:pPr>
            <w:r w:rsidRPr="00F319B7">
              <w:rPr>
                <w:szCs w:val="20"/>
              </w:rPr>
              <w:t>34.2</w:t>
            </w:r>
          </w:p>
        </w:tc>
      </w:tr>
      <w:tr w:rsidR="0016508E" w:rsidRPr="00F319B7" w14:paraId="3986FFF0" w14:textId="77777777" w:rsidTr="0016508E">
        <w:trPr>
          <w:cantSplit/>
          <w:tblHeader/>
        </w:trPr>
        <w:tc>
          <w:tcPr>
            <w:tcW w:w="5667" w:type="dxa"/>
          </w:tcPr>
          <w:p w14:paraId="5F92C370" w14:textId="77777777" w:rsidR="0016508E" w:rsidRPr="00FC17D2" w:rsidRDefault="0016508E" w:rsidP="007B76BD">
            <w:pPr>
              <w:spacing w:before="100" w:beforeAutospacing="1" w:after="100" w:afterAutospacing="1"/>
              <w:rPr>
                <w:rFonts w:cstheme="minorHAnsi"/>
                <w:szCs w:val="20"/>
              </w:rPr>
            </w:pPr>
            <w:r w:rsidRPr="00FC17D2">
              <w:rPr>
                <w:rFonts w:cstheme="minorHAnsi"/>
                <w:szCs w:val="20"/>
              </w:rPr>
              <w:t xml:space="preserve">Keep records of feedback or complaints from service users </w:t>
            </w:r>
          </w:p>
        </w:tc>
        <w:tc>
          <w:tcPr>
            <w:tcW w:w="1028" w:type="dxa"/>
          </w:tcPr>
          <w:p w14:paraId="1C608106" w14:textId="77777777" w:rsidR="0016508E" w:rsidRPr="00F319B7" w:rsidRDefault="0016508E" w:rsidP="007B76BD">
            <w:pPr>
              <w:tabs>
                <w:tab w:val="decimal" w:pos="513"/>
              </w:tabs>
              <w:spacing w:before="100" w:beforeAutospacing="1" w:after="100" w:afterAutospacing="1"/>
              <w:ind w:right="101"/>
              <w:rPr>
                <w:szCs w:val="20"/>
              </w:rPr>
            </w:pPr>
            <w:r w:rsidRPr="00F319B7">
              <w:rPr>
                <w:szCs w:val="20"/>
              </w:rPr>
              <w:t>67.3</w:t>
            </w:r>
          </w:p>
        </w:tc>
        <w:tc>
          <w:tcPr>
            <w:tcW w:w="818" w:type="dxa"/>
          </w:tcPr>
          <w:p w14:paraId="3D4274C8" w14:textId="77777777" w:rsidR="0016508E" w:rsidRPr="00F319B7" w:rsidRDefault="0016508E" w:rsidP="007B76BD">
            <w:pPr>
              <w:tabs>
                <w:tab w:val="decimal" w:pos="513"/>
              </w:tabs>
              <w:spacing w:before="100" w:beforeAutospacing="1" w:after="100" w:afterAutospacing="1"/>
              <w:ind w:right="101"/>
              <w:rPr>
                <w:szCs w:val="20"/>
              </w:rPr>
            </w:pPr>
            <w:r w:rsidRPr="00F319B7">
              <w:rPr>
                <w:szCs w:val="20"/>
              </w:rPr>
              <w:t>61.4</w:t>
            </w:r>
          </w:p>
        </w:tc>
      </w:tr>
      <w:tr w:rsidR="0016508E" w:rsidRPr="00F319B7" w14:paraId="1F3AA5E1" w14:textId="77777777" w:rsidTr="0016508E">
        <w:trPr>
          <w:cantSplit/>
          <w:tblHeader/>
        </w:trPr>
        <w:tc>
          <w:tcPr>
            <w:tcW w:w="5667" w:type="dxa"/>
          </w:tcPr>
          <w:p w14:paraId="0B156784" w14:textId="77777777" w:rsidR="0016508E" w:rsidRPr="00FC17D2" w:rsidRDefault="0016508E" w:rsidP="007B76BD">
            <w:pPr>
              <w:spacing w:before="100" w:beforeAutospacing="1" w:after="100" w:afterAutospacing="1"/>
              <w:rPr>
                <w:rFonts w:cstheme="minorHAnsi"/>
                <w:szCs w:val="20"/>
              </w:rPr>
            </w:pPr>
            <w:r w:rsidRPr="00FC17D2">
              <w:rPr>
                <w:rFonts w:cstheme="minorHAnsi"/>
                <w:szCs w:val="20"/>
              </w:rPr>
              <w:t xml:space="preserve">Surveys of service users </w:t>
            </w:r>
          </w:p>
        </w:tc>
        <w:tc>
          <w:tcPr>
            <w:tcW w:w="1028" w:type="dxa"/>
          </w:tcPr>
          <w:p w14:paraId="4F30F7D0" w14:textId="77777777" w:rsidR="0016508E" w:rsidRPr="00F319B7" w:rsidRDefault="0016508E" w:rsidP="007B76BD">
            <w:pPr>
              <w:tabs>
                <w:tab w:val="decimal" w:pos="513"/>
              </w:tabs>
              <w:spacing w:before="100" w:beforeAutospacing="1" w:after="100" w:afterAutospacing="1"/>
              <w:ind w:right="101"/>
              <w:rPr>
                <w:szCs w:val="20"/>
              </w:rPr>
            </w:pPr>
            <w:r w:rsidRPr="00F319B7">
              <w:rPr>
                <w:szCs w:val="20"/>
              </w:rPr>
              <w:t>54.5</w:t>
            </w:r>
          </w:p>
        </w:tc>
        <w:tc>
          <w:tcPr>
            <w:tcW w:w="818" w:type="dxa"/>
          </w:tcPr>
          <w:p w14:paraId="249FBDA2" w14:textId="77777777" w:rsidR="0016508E" w:rsidRPr="00F319B7" w:rsidRDefault="0016508E" w:rsidP="007B76BD">
            <w:pPr>
              <w:tabs>
                <w:tab w:val="decimal" w:pos="513"/>
              </w:tabs>
              <w:spacing w:before="100" w:beforeAutospacing="1" w:after="100" w:afterAutospacing="1"/>
              <w:ind w:right="101"/>
              <w:rPr>
                <w:szCs w:val="20"/>
              </w:rPr>
            </w:pPr>
            <w:r w:rsidRPr="00F319B7">
              <w:rPr>
                <w:szCs w:val="20"/>
              </w:rPr>
              <w:t>55.5</w:t>
            </w:r>
          </w:p>
        </w:tc>
      </w:tr>
      <w:tr w:rsidR="0016508E" w:rsidRPr="00F319B7" w14:paraId="0CC70CD3" w14:textId="77777777" w:rsidTr="0016508E">
        <w:trPr>
          <w:cantSplit/>
          <w:tblHeader/>
        </w:trPr>
        <w:tc>
          <w:tcPr>
            <w:tcW w:w="5667" w:type="dxa"/>
          </w:tcPr>
          <w:p w14:paraId="27FA5ACB" w14:textId="77777777" w:rsidR="0016508E" w:rsidRPr="00FC17D2" w:rsidRDefault="0016508E" w:rsidP="007B76BD">
            <w:pPr>
              <w:spacing w:before="100" w:beforeAutospacing="1" w:after="100" w:afterAutospacing="1"/>
              <w:rPr>
                <w:rFonts w:cstheme="minorHAnsi"/>
                <w:szCs w:val="20"/>
              </w:rPr>
            </w:pPr>
            <w:r w:rsidRPr="00FC17D2">
              <w:rPr>
                <w:rFonts w:cstheme="minorHAnsi"/>
                <w:szCs w:val="20"/>
              </w:rPr>
              <w:t>External auditing (e.g. third-party inspectors)</w:t>
            </w:r>
          </w:p>
        </w:tc>
        <w:tc>
          <w:tcPr>
            <w:tcW w:w="1028" w:type="dxa"/>
          </w:tcPr>
          <w:p w14:paraId="4A79DE1C" w14:textId="77777777" w:rsidR="0016508E" w:rsidRPr="00F319B7" w:rsidRDefault="0016508E" w:rsidP="007B76BD">
            <w:pPr>
              <w:tabs>
                <w:tab w:val="decimal" w:pos="513"/>
              </w:tabs>
              <w:spacing w:before="100" w:beforeAutospacing="1" w:after="100" w:afterAutospacing="1"/>
              <w:ind w:right="101"/>
              <w:rPr>
                <w:szCs w:val="20"/>
              </w:rPr>
            </w:pPr>
            <w:r w:rsidRPr="00F319B7">
              <w:rPr>
                <w:szCs w:val="20"/>
              </w:rPr>
              <w:t>47.7</w:t>
            </w:r>
          </w:p>
        </w:tc>
        <w:tc>
          <w:tcPr>
            <w:tcW w:w="818" w:type="dxa"/>
          </w:tcPr>
          <w:p w14:paraId="404AB323" w14:textId="77777777" w:rsidR="0016508E" w:rsidRPr="00F319B7" w:rsidRDefault="0016508E" w:rsidP="007B76BD">
            <w:pPr>
              <w:tabs>
                <w:tab w:val="decimal" w:pos="513"/>
              </w:tabs>
              <w:spacing w:before="100" w:beforeAutospacing="1" w:after="100" w:afterAutospacing="1"/>
              <w:ind w:right="101"/>
              <w:rPr>
                <w:szCs w:val="20"/>
              </w:rPr>
            </w:pPr>
            <w:r w:rsidRPr="00F319B7">
              <w:rPr>
                <w:szCs w:val="20"/>
              </w:rPr>
              <w:t>45.1</w:t>
            </w:r>
          </w:p>
        </w:tc>
      </w:tr>
      <w:tr w:rsidR="0016508E" w:rsidRPr="00F319B7" w14:paraId="3C44E161" w14:textId="77777777" w:rsidTr="0016508E">
        <w:trPr>
          <w:cantSplit/>
          <w:tblHeader/>
        </w:trPr>
        <w:tc>
          <w:tcPr>
            <w:tcW w:w="5667" w:type="dxa"/>
            <w:tcBorders>
              <w:bottom w:val="nil"/>
            </w:tcBorders>
          </w:tcPr>
          <w:p w14:paraId="4B43BC97" w14:textId="77777777" w:rsidR="0016508E" w:rsidRPr="00FC17D2" w:rsidRDefault="0016508E" w:rsidP="007B76BD">
            <w:pPr>
              <w:spacing w:before="100" w:beforeAutospacing="1" w:after="100" w:afterAutospacing="1"/>
              <w:rPr>
                <w:rFonts w:cstheme="minorHAnsi"/>
                <w:szCs w:val="20"/>
              </w:rPr>
            </w:pPr>
            <w:r w:rsidRPr="00FC17D2">
              <w:rPr>
                <w:rFonts w:cstheme="minorHAnsi"/>
                <w:szCs w:val="20"/>
              </w:rPr>
              <w:t>Other</w:t>
            </w:r>
          </w:p>
        </w:tc>
        <w:tc>
          <w:tcPr>
            <w:tcW w:w="1028" w:type="dxa"/>
            <w:tcBorders>
              <w:bottom w:val="nil"/>
            </w:tcBorders>
          </w:tcPr>
          <w:p w14:paraId="00A6C0B4" w14:textId="77777777" w:rsidR="0016508E" w:rsidRPr="00F319B7" w:rsidRDefault="0016508E" w:rsidP="007B76BD">
            <w:pPr>
              <w:tabs>
                <w:tab w:val="decimal" w:pos="513"/>
              </w:tabs>
              <w:spacing w:before="100" w:beforeAutospacing="1" w:after="100" w:afterAutospacing="1"/>
              <w:ind w:right="101"/>
              <w:rPr>
                <w:szCs w:val="20"/>
              </w:rPr>
            </w:pPr>
            <w:r w:rsidRPr="00F319B7">
              <w:rPr>
                <w:szCs w:val="20"/>
              </w:rPr>
              <w:t>4.4</w:t>
            </w:r>
          </w:p>
        </w:tc>
        <w:tc>
          <w:tcPr>
            <w:tcW w:w="818" w:type="dxa"/>
            <w:tcBorders>
              <w:bottom w:val="nil"/>
            </w:tcBorders>
          </w:tcPr>
          <w:p w14:paraId="183B76AF" w14:textId="77777777" w:rsidR="0016508E" w:rsidRPr="00F319B7" w:rsidRDefault="0016508E" w:rsidP="007B76BD">
            <w:pPr>
              <w:tabs>
                <w:tab w:val="decimal" w:pos="513"/>
              </w:tabs>
              <w:spacing w:before="100" w:beforeAutospacing="1" w:after="100" w:afterAutospacing="1"/>
              <w:ind w:right="101"/>
              <w:rPr>
                <w:szCs w:val="20"/>
              </w:rPr>
            </w:pPr>
            <w:r w:rsidRPr="00F319B7">
              <w:rPr>
                <w:szCs w:val="20"/>
              </w:rPr>
              <w:t>2.0</w:t>
            </w:r>
          </w:p>
        </w:tc>
      </w:tr>
      <w:tr w:rsidR="0016508E" w:rsidRPr="00F319B7" w14:paraId="5CA9E573" w14:textId="77777777" w:rsidTr="0016508E">
        <w:trPr>
          <w:cantSplit/>
          <w:tblHeader/>
        </w:trPr>
        <w:tc>
          <w:tcPr>
            <w:tcW w:w="5667" w:type="dxa"/>
            <w:tcBorders>
              <w:top w:val="nil"/>
              <w:bottom w:val="single" w:sz="12" w:space="0" w:color="auto"/>
            </w:tcBorders>
          </w:tcPr>
          <w:p w14:paraId="3987285C" w14:textId="77777777" w:rsidR="0016508E" w:rsidRPr="00FC17D2" w:rsidRDefault="0016508E" w:rsidP="007B76BD">
            <w:pPr>
              <w:spacing w:before="100" w:beforeAutospacing="1" w:after="100" w:afterAutospacing="1"/>
              <w:rPr>
                <w:rFonts w:cstheme="minorHAnsi"/>
                <w:szCs w:val="20"/>
              </w:rPr>
            </w:pPr>
            <w:r w:rsidRPr="00FC17D2">
              <w:rPr>
                <w:rFonts w:cstheme="minorHAnsi"/>
                <w:szCs w:val="20"/>
              </w:rPr>
              <w:t>Question not answered</w:t>
            </w:r>
          </w:p>
        </w:tc>
        <w:tc>
          <w:tcPr>
            <w:tcW w:w="1028" w:type="dxa"/>
            <w:tcBorders>
              <w:top w:val="nil"/>
              <w:bottom w:val="single" w:sz="12" w:space="0" w:color="auto"/>
            </w:tcBorders>
          </w:tcPr>
          <w:p w14:paraId="1124129D" w14:textId="77777777" w:rsidR="0016508E" w:rsidRPr="00F319B7" w:rsidRDefault="0016508E" w:rsidP="007B76BD">
            <w:pPr>
              <w:tabs>
                <w:tab w:val="decimal" w:pos="513"/>
              </w:tabs>
              <w:spacing w:before="100" w:beforeAutospacing="1" w:after="100" w:afterAutospacing="1"/>
              <w:ind w:right="101"/>
              <w:rPr>
                <w:szCs w:val="20"/>
              </w:rPr>
            </w:pPr>
            <w:r w:rsidRPr="00F319B7">
              <w:rPr>
                <w:szCs w:val="20"/>
              </w:rPr>
              <w:t>0.4</w:t>
            </w:r>
          </w:p>
        </w:tc>
        <w:tc>
          <w:tcPr>
            <w:tcW w:w="818" w:type="dxa"/>
            <w:tcBorders>
              <w:top w:val="nil"/>
              <w:bottom w:val="single" w:sz="12" w:space="0" w:color="auto"/>
            </w:tcBorders>
          </w:tcPr>
          <w:p w14:paraId="2FEAC590" w14:textId="77777777" w:rsidR="0016508E" w:rsidRPr="00F319B7" w:rsidRDefault="0016508E" w:rsidP="007B76BD">
            <w:pPr>
              <w:tabs>
                <w:tab w:val="decimal" w:pos="513"/>
              </w:tabs>
              <w:spacing w:before="100" w:beforeAutospacing="1" w:after="100" w:afterAutospacing="1"/>
              <w:ind w:right="101"/>
              <w:rPr>
                <w:szCs w:val="20"/>
              </w:rPr>
            </w:pPr>
            <w:r w:rsidRPr="00F319B7">
              <w:rPr>
                <w:szCs w:val="20"/>
              </w:rPr>
              <w:t>0.5</w:t>
            </w:r>
          </w:p>
        </w:tc>
      </w:tr>
    </w:tbl>
    <w:p w14:paraId="77AE5D67" w14:textId="77777777" w:rsidR="00CD0C24" w:rsidRPr="00057934" w:rsidRDefault="00CD0C24" w:rsidP="00D410AC">
      <w:pPr>
        <w:pStyle w:val="NILSTableHeading"/>
      </w:pPr>
      <w:r w:rsidRPr="00057934">
        <w:t xml:space="preserve">Note: the distinction between NDIS and non-NDIS outlets is only indicative. </w:t>
      </w:r>
    </w:p>
    <w:p w14:paraId="77422536" w14:textId="13A7749D" w:rsidR="00CD0C24" w:rsidRPr="00DE4534" w:rsidRDefault="00DE4534" w:rsidP="007B76BD">
      <w:pPr>
        <w:pStyle w:val="Caption"/>
        <w:ind w:right="1982"/>
      </w:pPr>
      <w:bookmarkStart w:id="127" w:name="_Ref456791719"/>
      <w:bookmarkStart w:id="128" w:name="_Toc462058596"/>
      <w:r>
        <w:t xml:space="preserve">Table </w:t>
      </w:r>
      <w:r w:rsidR="008D488B">
        <w:fldChar w:fldCharType="begin"/>
      </w:r>
      <w:r w:rsidR="008D488B">
        <w:instrText xml:space="preserve"> SEQ Table \* ARABIC </w:instrText>
      </w:r>
      <w:r w:rsidR="008D488B">
        <w:fldChar w:fldCharType="separate"/>
      </w:r>
      <w:r w:rsidR="008902AC">
        <w:rPr>
          <w:noProof/>
        </w:rPr>
        <w:t>13</w:t>
      </w:r>
      <w:r w:rsidR="008D488B">
        <w:rPr>
          <w:noProof/>
        </w:rPr>
        <w:fldChar w:fldCharType="end"/>
      </w:r>
      <w:bookmarkEnd w:id="127"/>
      <w:r>
        <w:t xml:space="preserve">: </w:t>
      </w:r>
      <w:r w:rsidRPr="008D03C7">
        <w:t>Does this outlet have targets for any of the following performance criteria?</w:t>
      </w:r>
      <w:r>
        <w:t xml:space="preserve"> (</w:t>
      </w:r>
      <w:proofErr w:type="gramStart"/>
      <w:r w:rsidR="0030775E">
        <w:t>per</w:t>
      </w:r>
      <w:proofErr w:type="gramEnd"/>
      <w:r w:rsidR="0030775E">
        <w:t xml:space="preserve"> cent</w:t>
      </w:r>
      <w:r>
        <w:t>)</w:t>
      </w:r>
      <w:bookmarkEnd w:id="128"/>
    </w:p>
    <w:tbl>
      <w:tblPr>
        <w:tblStyle w:val="NDISreport3"/>
        <w:tblW w:w="5550" w:type="dxa"/>
        <w:tblLayout w:type="fixed"/>
        <w:tblLook w:val="0000" w:firstRow="0" w:lastRow="0" w:firstColumn="0" w:lastColumn="0" w:noHBand="0" w:noVBand="0"/>
        <w:tblCaption w:val=" Table 13: Does this outlet have targets for any of the following performance criteria? (%)"/>
      </w:tblPr>
      <w:tblGrid>
        <w:gridCol w:w="2848"/>
        <w:gridCol w:w="1351"/>
        <w:gridCol w:w="1351"/>
      </w:tblGrid>
      <w:tr w:rsidR="007B76BD" w:rsidRPr="00F319B7" w14:paraId="2C0508BF" w14:textId="77777777" w:rsidTr="007B76BD">
        <w:trPr>
          <w:cantSplit/>
          <w:tblHeader/>
        </w:trPr>
        <w:tc>
          <w:tcPr>
            <w:tcW w:w="2848" w:type="dxa"/>
            <w:tcBorders>
              <w:top w:val="single" w:sz="12" w:space="0" w:color="auto"/>
              <w:bottom w:val="single" w:sz="12" w:space="0" w:color="auto"/>
            </w:tcBorders>
          </w:tcPr>
          <w:p w14:paraId="5E106B32" w14:textId="77777777" w:rsidR="007B76BD" w:rsidRPr="00F319B7" w:rsidRDefault="007B76BD" w:rsidP="007B76BD">
            <w:pPr>
              <w:rPr>
                <w:rFonts w:cstheme="minorHAnsi"/>
                <w:b/>
                <w:szCs w:val="20"/>
              </w:rPr>
            </w:pPr>
            <w:bookmarkStart w:id="129" w:name="Title_Table13"/>
            <w:bookmarkEnd w:id="129"/>
          </w:p>
        </w:tc>
        <w:tc>
          <w:tcPr>
            <w:tcW w:w="1351" w:type="dxa"/>
            <w:tcBorders>
              <w:top w:val="single" w:sz="12" w:space="0" w:color="auto"/>
              <w:bottom w:val="single" w:sz="12" w:space="0" w:color="auto"/>
            </w:tcBorders>
          </w:tcPr>
          <w:p w14:paraId="36ED43F7" w14:textId="77777777" w:rsidR="007B76BD" w:rsidRPr="00F319B7" w:rsidRDefault="007B76BD" w:rsidP="007B76BD">
            <w:pPr>
              <w:jc w:val="center"/>
              <w:rPr>
                <w:rFonts w:cstheme="minorHAnsi"/>
                <w:b/>
                <w:szCs w:val="20"/>
              </w:rPr>
            </w:pPr>
            <w:r w:rsidRPr="00F319B7">
              <w:rPr>
                <w:rFonts w:cstheme="minorHAnsi"/>
                <w:b/>
                <w:szCs w:val="20"/>
              </w:rPr>
              <w:t>Non-NDIS</w:t>
            </w:r>
          </w:p>
        </w:tc>
        <w:tc>
          <w:tcPr>
            <w:tcW w:w="1351" w:type="dxa"/>
            <w:tcBorders>
              <w:top w:val="single" w:sz="12" w:space="0" w:color="auto"/>
              <w:bottom w:val="single" w:sz="12" w:space="0" w:color="auto"/>
            </w:tcBorders>
          </w:tcPr>
          <w:p w14:paraId="47553CA9" w14:textId="77777777" w:rsidR="007B76BD" w:rsidRPr="00F319B7" w:rsidRDefault="007B76BD" w:rsidP="007B76BD">
            <w:pPr>
              <w:jc w:val="center"/>
              <w:rPr>
                <w:rFonts w:cstheme="minorHAnsi"/>
                <w:b/>
                <w:szCs w:val="20"/>
              </w:rPr>
            </w:pPr>
            <w:r w:rsidRPr="00F319B7">
              <w:rPr>
                <w:rFonts w:cstheme="minorHAnsi"/>
                <w:b/>
                <w:szCs w:val="20"/>
              </w:rPr>
              <w:t>NDIS</w:t>
            </w:r>
          </w:p>
        </w:tc>
      </w:tr>
      <w:tr w:rsidR="007B76BD" w:rsidRPr="00F319B7" w14:paraId="52391210" w14:textId="77777777" w:rsidTr="007B76BD">
        <w:trPr>
          <w:cantSplit/>
          <w:trHeight w:val="255"/>
          <w:tblHeader/>
        </w:trPr>
        <w:tc>
          <w:tcPr>
            <w:tcW w:w="2848" w:type="dxa"/>
            <w:tcBorders>
              <w:top w:val="single" w:sz="12" w:space="0" w:color="auto"/>
            </w:tcBorders>
          </w:tcPr>
          <w:p w14:paraId="582D49B2" w14:textId="77777777" w:rsidR="007B76BD" w:rsidRPr="00FC17D2" w:rsidRDefault="007B76BD" w:rsidP="007B76BD">
            <w:pPr>
              <w:autoSpaceDE w:val="0"/>
              <w:autoSpaceDN w:val="0"/>
              <w:adjustRightInd w:val="0"/>
              <w:spacing w:before="0" w:line="201" w:lineRule="atLeast"/>
              <w:rPr>
                <w:rFonts w:cstheme="minorHAnsi"/>
                <w:szCs w:val="20"/>
                <w:lang w:val="en-GB"/>
              </w:rPr>
            </w:pPr>
            <w:r w:rsidRPr="00FC17D2">
              <w:rPr>
                <w:rFonts w:cstheme="minorHAnsi"/>
                <w:szCs w:val="20"/>
                <w:lang w:val="en-GB"/>
              </w:rPr>
              <w:t xml:space="preserve">Volume of supports provided </w:t>
            </w:r>
          </w:p>
        </w:tc>
        <w:tc>
          <w:tcPr>
            <w:tcW w:w="1351" w:type="dxa"/>
            <w:tcBorders>
              <w:top w:val="single" w:sz="12" w:space="0" w:color="auto"/>
            </w:tcBorders>
          </w:tcPr>
          <w:p w14:paraId="5C712859"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55.8</w:t>
            </w:r>
          </w:p>
        </w:tc>
        <w:tc>
          <w:tcPr>
            <w:tcW w:w="1351" w:type="dxa"/>
            <w:tcBorders>
              <w:top w:val="single" w:sz="12" w:space="0" w:color="auto"/>
            </w:tcBorders>
          </w:tcPr>
          <w:p w14:paraId="7C25D3BE"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49.0</w:t>
            </w:r>
          </w:p>
        </w:tc>
      </w:tr>
      <w:tr w:rsidR="007B76BD" w:rsidRPr="00F319B7" w14:paraId="730E5374" w14:textId="77777777" w:rsidTr="007B76BD">
        <w:trPr>
          <w:cantSplit/>
          <w:trHeight w:val="255"/>
          <w:tblHeader/>
        </w:trPr>
        <w:tc>
          <w:tcPr>
            <w:tcW w:w="2848" w:type="dxa"/>
          </w:tcPr>
          <w:p w14:paraId="7276DB55" w14:textId="77777777" w:rsidR="007B76BD" w:rsidRPr="00FC17D2" w:rsidRDefault="007B76BD" w:rsidP="007B76BD">
            <w:pPr>
              <w:autoSpaceDE w:val="0"/>
              <w:autoSpaceDN w:val="0"/>
              <w:adjustRightInd w:val="0"/>
              <w:spacing w:before="0" w:line="201" w:lineRule="atLeast"/>
              <w:rPr>
                <w:rFonts w:cstheme="minorHAnsi"/>
                <w:szCs w:val="20"/>
                <w:lang w:val="en-GB"/>
              </w:rPr>
            </w:pPr>
            <w:r w:rsidRPr="00FC17D2">
              <w:rPr>
                <w:rFonts w:cstheme="minorHAnsi"/>
                <w:szCs w:val="20"/>
                <w:lang w:val="en-GB"/>
              </w:rPr>
              <w:t xml:space="preserve">Total operating costs </w:t>
            </w:r>
          </w:p>
        </w:tc>
        <w:tc>
          <w:tcPr>
            <w:tcW w:w="1351" w:type="dxa"/>
          </w:tcPr>
          <w:p w14:paraId="54C93ED1"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57.0</w:t>
            </w:r>
          </w:p>
        </w:tc>
        <w:tc>
          <w:tcPr>
            <w:tcW w:w="1351" w:type="dxa"/>
          </w:tcPr>
          <w:p w14:paraId="477BCA57"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56.4</w:t>
            </w:r>
          </w:p>
        </w:tc>
      </w:tr>
      <w:tr w:rsidR="007B76BD" w:rsidRPr="00F319B7" w14:paraId="29EF9AAA" w14:textId="77777777" w:rsidTr="007B76BD">
        <w:trPr>
          <w:cantSplit/>
          <w:trHeight w:val="255"/>
          <w:tblHeader/>
        </w:trPr>
        <w:tc>
          <w:tcPr>
            <w:tcW w:w="2848" w:type="dxa"/>
          </w:tcPr>
          <w:p w14:paraId="07A47FE8" w14:textId="77777777" w:rsidR="007B76BD" w:rsidRPr="00FC17D2" w:rsidRDefault="007B76BD" w:rsidP="007B76BD">
            <w:pPr>
              <w:autoSpaceDE w:val="0"/>
              <w:autoSpaceDN w:val="0"/>
              <w:adjustRightInd w:val="0"/>
              <w:spacing w:before="0" w:line="201" w:lineRule="atLeast"/>
              <w:rPr>
                <w:rFonts w:cstheme="minorHAnsi"/>
                <w:szCs w:val="20"/>
                <w:lang w:val="en-GB"/>
              </w:rPr>
            </w:pPr>
            <w:r w:rsidRPr="00FC17D2">
              <w:rPr>
                <w:rFonts w:cstheme="minorHAnsi"/>
                <w:szCs w:val="20"/>
                <w:lang w:val="en-GB"/>
              </w:rPr>
              <w:t xml:space="preserve">Profits or return on investment </w:t>
            </w:r>
          </w:p>
        </w:tc>
        <w:tc>
          <w:tcPr>
            <w:tcW w:w="1351" w:type="dxa"/>
          </w:tcPr>
          <w:p w14:paraId="4CCB9703"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18.4</w:t>
            </w:r>
          </w:p>
        </w:tc>
        <w:tc>
          <w:tcPr>
            <w:tcW w:w="1351" w:type="dxa"/>
          </w:tcPr>
          <w:p w14:paraId="396D1C9E"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22.3</w:t>
            </w:r>
          </w:p>
        </w:tc>
      </w:tr>
      <w:tr w:rsidR="007B76BD" w:rsidRPr="00F319B7" w14:paraId="0E2F3D79" w14:textId="77777777" w:rsidTr="007B76BD">
        <w:trPr>
          <w:cantSplit/>
          <w:trHeight w:val="255"/>
          <w:tblHeader/>
        </w:trPr>
        <w:tc>
          <w:tcPr>
            <w:tcW w:w="2848" w:type="dxa"/>
          </w:tcPr>
          <w:p w14:paraId="680D2740" w14:textId="77777777" w:rsidR="007B76BD" w:rsidRPr="00FC17D2" w:rsidRDefault="007B76BD" w:rsidP="007B76BD">
            <w:pPr>
              <w:autoSpaceDE w:val="0"/>
              <w:autoSpaceDN w:val="0"/>
              <w:adjustRightInd w:val="0"/>
              <w:spacing w:before="0" w:line="201" w:lineRule="atLeast"/>
              <w:rPr>
                <w:rFonts w:cstheme="minorHAnsi"/>
                <w:szCs w:val="20"/>
                <w:lang w:val="en-GB"/>
              </w:rPr>
            </w:pPr>
            <w:r w:rsidRPr="00FC17D2">
              <w:rPr>
                <w:rFonts w:cstheme="minorHAnsi"/>
                <w:szCs w:val="20"/>
                <w:lang w:val="en-GB"/>
              </w:rPr>
              <w:t xml:space="preserve">Unit labour costs </w:t>
            </w:r>
          </w:p>
        </w:tc>
        <w:tc>
          <w:tcPr>
            <w:tcW w:w="1351" w:type="dxa"/>
          </w:tcPr>
          <w:p w14:paraId="5BA7A4A1"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24.2</w:t>
            </w:r>
          </w:p>
        </w:tc>
        <w:tc>
          <w:tcPr>
            <w:tcW w:w="1351" w:type="dxa"/>
          </w:tcPr>
          <w:p w14:paraId="4963A149"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24.3</w:t>
            </w:r>
          </w:p>
        </w:tc>
      </w:tr>
      <w:tr w:rsidR="007B76BD" w:rsidRPr="00F319B7" w14:paraId="0934881A" w14:textId="77777777" w:rsidTr="007B76BD">
        <w:trPr>
          <w:cantSplit/>
          <w:trHeight w:val="255"/>
          <w:tblHeader/>
        </w:trPr>
        <w:tc>
          <w:tcPr>
            <w:tcW w:w="2848" w:type="dxa"/>
          </w:tcPr>
          <w:p w14:paraId="4555F72A" w14:textId="77777777" w:rsidR="007B76BD" w:rsidRPr="00FC17D2" w:rsidRDefault="007B76BD" w:rsidP="007B76BD">
            <w:pPr>
              <w:autoSpaceDE w:val="0"/>
              <w:autoSpaceDN w:val="0"/>
              <w:adjustRightInd w:val="0"/>
              <w:spacing w:before="0" w:line="201" w:lineRule="atLeast"/>
              <w:rPr>
                <w:rFonts w:cstheme="minorHAnsi"/>
                <w:szCs w:val="20"/>
                <w:lang w:val="en-GB"/>
              </w:rPr>
            </w:pPr>
            <w:r w:rsidRPr="00FC17D2">
              <w:rPr>
                <w:rFonts w:cstheme="minorHAnsi"/>
                <w:szCs w:val="20"/>
                <w:lang w:val="en-GB"/>
              </w:rPr>
              <w:t xml:space="preserve">Productivity </w:t>
            </w:r>
          </w:p>
        </w:tc>
        <w:tc>
          <w:tcPr>
            <w:tcW w:w="1351" w:type="dxa"/>
          </w:tcPr>
          <w:p w14:paraId="0DF7E68B"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26.1</w:t>
            </w:r>
          </w:p>
        </w:tc>
        <w:tc>
          <w:tcPr>
            <w:tcW w:w="1351" w:type="dxa"/>
          </w:tcPr>
          <w:p w14:paraId="7A5425A1"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28.7</w:t>
            </w:r>
          </w:p>
        </w:tc>
      </w:tr>
      <w:tr w:rsidR="007B76BD" w:rsidRPr="00F319B7" w14:paraId="245E182D" w14:textId="77777777" w:rsidTr="007B76BD">
        <w:trPr>
          <w:cantSplit/>
          <w:trHeight w:val="255"/>
          <w:tblHeader/>
        </w:trPr>
        <w:tc>
          <w:tcPr>
            <w:tcW w:w="2848" w:type="dxa"/>
          </w:tcPr>
          <w:p w14:paraId="3F56159A" w14:textId="77777777" w:rsidR="007B76BD" w:rsidRPr="00FC17D2" w:rsidRDefault="007B76BD" w:rsidP="007B76BD">
            <w:pPr>
              <w:autoSpaceDE w:val="0"/>
              <w:autoSpaceDN w:val="0"/>
              <w:adjustRightInd w:val="0"/>
              <w:spacing w:before="0" w:line="201" w:lineRule="atLeast"/>
              <w:rPr>
                <w:rFonts w:cstheme="minorHAnsi"/>
                <w:szCs w:val="20"/>
                <w:lang w:val="en-GB"/>
              </w:rPr>
            </w:pPr>
            <w:r w:rsidRPr="00FC17D2">
              <w:rPr>
                <w:rFonts w:cstheme="minorHAnsi"/>
                <w:szCs w:val="20"/>
                <w:lang w:val="en-GB"/>
              </w:rPr>
              <w:t xml:space="preserve">Quality of service to users </w:t>
            </w:r>
          </w:p>
        </w:tc>
        <w:tc>
          <w:tcPr>
            <w:tcW w:w="1351" w:type="dxa"/>
          </w:tcPr>
          <w:p w14:paraId="64878BB6"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69.7</w:t>
            </w:r>
          </w:p>
        </w:tc>
        <w:tc>
          <w:tcPr>
            <w:tcW w:w="1351" w:type="dxa"/>
          </w:tcPr>
          <w:p w14:paraId="3F07ABFE"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65.4</w:t>
            </w:r>
          </w:p>
        </w:tc>
      </w:tr>
      <w:tr w:rsidR="007B76BD" w:rsidRPr="00F319B7" w14:paraId="452D838B" w14:textId="77777777" w:rsidTr="007B76BD">
        <w:trPr>
          <w:cantSplit/>
          <w:trHeight w:val="255"/>
          <w:tblHeader/>
        </w:trPr>
        <w:tc>
          <w:tcPr>
            <w:tcW w:w="2848" w:type="dxa"/>
          </w:tcPr>
          <w:p w14:paraId="48D23536" w14:textId="77777777" w:rsidR="007B76BD" w:rsidRPr="00FC17D2" w:rsidRDefault="007B76BD" w:rsidP="007B76BD">
            <w:pPr>
              <w:autoSpaceDE w:val="0"/>
              <w:autoSpaceDN w:val="0"/>
              <w:adjustRightInd w:val="0"/>
              <w:spacing w:before="0" w:line="201" w:lineRule="atLeast"/>
              <w:rPr>
                <w:rFonts w:cstheme="minorHAnsi"/>
                <w:szCs w:val="20"/>
                <w:lang w:val="en-GB"/>
              </w:rPr>
            </w:pPr>
            <w:r w:rsidRPr="00FC17D2">
              <w:rPr>
                <w:rFonts w:cstheme="minorHAnsi"/>
                <w:szCs w:val="20"/>
                <w:lang w:val="en-GB"/>
              </w:rPr>
              <w:t xml:space="preserve">Labour turnover </w:t>
            </w:r>
          </w:p>
        </w:tc>
        <w:tc>
          <w:tcPr>
            <w:tcW w:w="1351" w:type="dxa"/>
          </w:tcPr>
          <w:p w14:paraId="435041AB"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17.2</w:t>
            </w:r>
          </w:p>
        </w:tc>
        <w:tc>
          <w:tcPr>
            <w:tcW w:w="1351" w:type="dxa"/>
          </w:tcPr>
          <w:p w14:paraId="78F409EB"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17.3</w:t>
            </w:r>
          </w:p>
        </w:tc>
      </w:tr>
      <w:tr w:rsidR="007B76BD" w:rsidRPr="00F319B7" w14:paraId="73EA24C4" w14:textId="77777777" w:rsidTr="007B76BD">
        <w:trPr>
          <w:cantSplit/>
          <w:trHeight w:val="255"/>
          <w:tblHeader/>
        </w:trPr>
        <w:tc>
          <w:tcPr>
            <w:tcW w:w="2848" w:type="dxa"/>
          </w:tcPr>
          <w:p w14:paraId="7E1C390B" w14:textId="77777777" w:rsidR="007B76BD" w:rsidRPr="00FC17D2" w:rsidRDefault="007B76BD" w:rsidP="007B76BD">
            <w:pPr>
              <w:autoSpaceDE w:val="0"/>
              <w:autoSpaceDN w:val="0"/>
              <w:adjustRightInd w:val="0"/>
              <w:spacing w:before="0" w:line="201" w:lineRule="atLeast"/>
              <w:rPr>
                <w:rFonts w:cstheme="minorHAnsi"/>
                <w:szCs w:val="20"/>
                <w:lang w:val="en-GB"/>
              </w:rPr>
            </w:pPr>
            <w:r w:rsidRPr="00FC17D2">
              <w:rPr>
                <w:rFonts w:cstheme="minorHAnsi"/>
                <w:szCs w:val="20"/>
                <w:lang w:val="en-GB"/>
              </w:rPr>
              <w:t xml:space="preserve">Absenteeism </w:t>
            </w:r>
          </w:p>
        </w:tc>
        <w:tc>
          <w:tcPr>
            <w:tcW w:w="1351" w:type="dxa"/>
          </w:tcPr>
          <w:p w14:paraId="1BC55B20"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15.8</w:t>
            </w:r>
          </w:p>
        </w:tc>
        <w:tc>
          <w:tcPr>
            <w:tcW w:w="1351" w:type="dxa"/>
          </w:tcPr>
          <w:p w14:paraId="7D45A57A"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15.8</w:t>
            </w:r>
          </w:p>
        </w:tc>
      </w:tr>
      <w:tr w:rsidR="007B76BD" w:rsidRPr="00F319B7" w14:paraId="4C4B1020" w14:textId="77777777" w:rsidTr="007B76BD">
        <w:trPr>
          <w:cantSplit/>
          <w:trHeight w:val="255"/>
          <w:tblHeader/>
        </w:trPr>
        <w:tc>
          <w:tcPr>
            <w:tcW w:w="2848" w:type="dxa"/>
          </w:tcPr>
          <w:p w14:paraId="78915F52" w14:textId="77777777" w:rsidR="007B76BD" w:rsidRPr="00FC17D2" w:rsidRDefault="007B76BD" w:rsidP="007B76BD">
            <w:pPr>
              <w:autoSpaceDE w:val="0"/>
              <w:autoSpaceDN w:val="0"/>
              <w:adjustRightInd w:val="0"/>
              <w:spacing w:before="0" w:line="201" w:lineRule="atLeast"/>
              <w:rPr>
                <w:rFonts w:cstheme="minorHAnsi"/>
                <w:szCs w:val="20"/>
                <w:lang w:val="en-GB"/>
              </w:rPr>
            </w:pPr>
            <w:r w:rsidRPr="00FC17D2">
              <w:rPr>
                <w:rFonts w:cstheme="minorHAnsi"/>
                <w:szCs w:val="20"/>
                <w:lang w:val="en-GB"/>
              </w:rPr>
              <w:t xml:space="preserve">Workforce training </w:t>
            </w:r>
          </w:p>
        </w:tc>
        <w:tc>
          <w:tcPr>
            <w:tcW w:w="1351" w:type="dxa"/>
          </w:tcPr>
          <w:p w14:paraId="7C02D12F"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43.8</w:t>
            </w:r>
          </w:p>
        </w:tc>
        <w:tc>
          <w:tcPr>
            <w:tcW w:w="1351" w:type="dxa"/>
          </w:tcPr>
          <w:p w14:paraId="131FF6C8"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42.6</w:t>
            </w:r>
          </w:p>
        </w:tc>
      </w:tr>
      <w:tr w:rsidR="007B76BD" w:rsidRPr="00F319B7" w14:paraId="32316FD9" w14:textId="77777777" w:rsidTr="007B76BD">
        <w:trPr>
          <w:cantSplit/>
          <w:trHeight w:val="255"/>
          <w:tblHeader/>
        </w:trPr>
        <w:tc>
          <w:tcPr>
            <w:tcW w:w="2848" w:type="dxa"/>
          </w:tcPr>
          <w:p w14:paraId="76B681AD" w14:textId="77777777" w:rsidR="007B76BD" w:rsidRPr="00FC17D2" w:rsidRDefault="007B76BD" w:rsidP="007B76BD">
            <w:pPr>
              <w:autoSpaceDE w:val="0"/>
              <w:autoSpaceDN w:val="0"/>
              <w:adjustRightInd w:val="0"/>
              <w:spacing w:before="0" w:line="201" w:lineRule="atLeast"/>
              <w:rPr>
                <w:rFonts w:cstheme="minorHAnsi"/>
                <w:szCs w:val="20"/>
                <w:lang w:val="en-GB"/>
              </w:rPr>
            </w:pPr>
            <w:r w:rsidRPr="00FC17D2">
              <w:rPr>
                <w:rFonts w:cstheme="minorHAnsi"/>
                <w:szCs w:val="20"/>
                <w:lang w:val="en-GB"/>
              </w:rPr>
              <w:t xml:space="preserve">Employee job satisfaction </w:t>
            </w:r>
          </w:p>
        </w:tc>
        <w:tc>
          <w:tcPr>
            <w:tcW w:w="1351" w:type="dxa"/>
          </w:tcPr>
          <w:p w14:paraId="5299B2D2"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47.7</w:t>
            </w:r>
          </w:p>
        </w:tc>
        <w:tc>
          <w:tcPr>
            <w:tcW w:w="1351" w:type="dxa"/>
          </w:tcPr>
          <w:p w14:paraId="6D6E0E8F"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53.0</w:t>
            </w:r>
          </w:p>
        </w:tc>
      </w:tr>
      <w:tr w:rsidR="007B76BD" w:rsidRPr="00F319B7" w14:paraId="4308E69D" w14:textId="77777777" w:rsidTr="007B76BD">
        <w:trPr>
          <w:cantSplit/>
          <w:trHeight w:val="255"/>
          <w:tblHeader/>
        </w:trPr>
        <w:tc>
          <w:tcPr>
            <w:tcW w:w="2848" w:type="dxa"/>
          </w:tcPr>
          <w:p w14:paraId="2D9CA0E3" w14:textId="77777777" w:rsidR="007B76BD" w:rsidRPr="00FC17D2" w:rsidRDefault="007B76BD" w:rsidP="007B76BD">
            <w:pPr>
              <w:autoSpaceDE w:val="0"/>
              <w:autoSpaceDN w:val="0"/>
              <w:adjustRightInd w:val="0"/>
              <w:spacing w:before="0" w:line="201" w:lineRule="atLeast"/>
              <w:rPr>
                <w:rFonts w:cstheme="minorHAnsi"/>
                <w:szCs w:val="20"/>
                <w:lang w:val="en-GB"/>
              </w:rPr>
            </w:pPr>
            <w:r w:rsidRPr="00FC17D2">
              <w:rPr>
                <w:rFonts w:cstheme="minorHAnsi"/>
                <w:szCs w:val="20"/>
                <w:lang w:val="en-GB"/>
              </w:rPr>
              <w:t xml:space="preserve">Service user satisfaction </w:t>
            </w:r>
          </w:p>
        </w:tc>
        <w:tc>
          <w:tcPr>
            <w:tcW w:w="1351" w:type="dxa"/>
          </w:tcPr>
          <w:p w14:paraId="6CD5021F"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65.9</w:t>
            </w:r>
          </w:p>
        </w:tc>
        <w:tc>
          <w:tcPr>
            <w:tcW w:w="1351" w:type="dxa"/>
          </w:tcPr>
          <w:p w14:paraId="42BF616A"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63.9</w:t>
            </w:r>
          </w:p>
        </w:tc>
      </w:tr>
      <w:tr w:rsidR="007B76BD" w:rsidRPr="00F319B7" w14:paraId="2D885D1C" w14:textId="77777777" w:rsidTr="007B76BD">
        <w:trPr>
          <w:cantSplit/>
          <w:trHeight w:val="255"/>
          <w:tblHeader/>
        </w:trPr>
        <w:tc>
          <w:tcPr>
            <w:tcW w:w="2848" w:type="dxa"/>
          </w:tcPr>
          <w:p w14:paraId="4783FD56" w14:textId="77777777" w:rsidR="007B76BD" w:rsidRPr="00FC17D2" w:rsidRDefault="007B76BD" w:rsidP="007B76BD">
            <w:pPr>
              <w:autoSpaceDE w:val="0"/>
              <w:autoSpaceDN w:val="0"/>
              <w:adjustRightInd w:val="0"/>
              <w:spacing w:before="0" w:line="201" w:lineRule="atLeast"/>
              <w:rPr>
                <w:rFonts w:cstheme="minorHAnsi"/>
                <w:szCs w:val="20"/>
                <w:lang w:val="en-GB"/>
              </w:rPr>
            </w:pPr>
            <w:r w:rsidRPr="00FC17D2">
              <w:rPr>
                <w:rFonts w:cstheme="minorHAnsi"/>
                <w:szCs w:val="20"/>
                <w:lang w:val="en-GB"/>
              </w:rPr>
              <w:t xml:space="preserve">Other </w:t>
            </w:r>
          </w:p>
        </w:tc>
        <w:tc>
          <w:tcPr>
            <w:tcW w:w="1351" w:type="dxa"/>
          </w:tcPr>
          <w:p w14:paraId="2D9AA017"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3.8</w:t>
            </w:r>
          </w:p>
        </w:tc>
        <w:tc>
          <w:tcPr>
            <w:tcW w:w="1351" w:type="dxa"/>
          </w:tcPr>
          <w:p w14:paraId="1FFC4FA6"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5.0</w:t>
            </w:r>
          </w:p>
        </w:tc>
      </w:tr>
      <w:tr w:rsidR="007B76BD" w:rsidRPr="00F319B7" w14:paraId="554B43F0" w14:textId="77777777" w:rsidTr="007B76BD">
        <w:trPr>
          <w:cantSplit/>
          <w:trHeight w:val="255"/>
          <w:tblHeader/>
        </w:trPr>
        <w:tc>
          <w:tcPr>
            <w:tcW w:w="2848" w:type="dxa"/>
          </w:tcPr>
          <w:p w14:paraId="6368D1CA" w14:textId="77777777" w:rsidR="007B76BD" w:rsidRPr="00FC17D2" w:rsidRDefault="007B76BD" w:rsidP="007B76BD">
            <w:pPr>
              <w:autoSpaceDE w:val="0"/>
              <w:autoSpaceDN w:val="0"/>
              <w:adjustRightInd w:val="0"/>
              <w:spacing w:before="0" w:line="201" w:lineRule="atLeast"/>
              <w:rPr>
                <w:rFonts w:cstheme="minorHAnsi"/>
                <w:szCs w:val="20"/>
                <w:lang w:val="en-GB"/>
              </w:rPr>
            </w:pPr>
            <w:r w:rsidRPr="00FC17D2">
              <w:rPr>
                <w:rFonts w:cstheme="minorHAnsi"/>
                <w:szCs w:val="20"/>
                <w:lang w:val="en-GB"/>
              </w:rPr>
              <w:t>Question not answered</w:t>
            </w:r>
          </w:p>
        </w:tc>
        <w:tc>
          <w:tcPr>
            <w:tcW w:w="1351" w:type="dxa"/>
          </w:tcPr>
          <w:p w14:paraId="47450B53"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7.7</w:t>
            </w:r>
          </w:p>
        </w:tc>
        <w:tc>
          <w:tcPr>
            <w:tcW w:w="1351" w:type="dxa"/>
          </w:tcPr>
          <w:p w14:paraId="3ED039EE" w14:textId="77777777" w:rsidR="007B76BD" w:rsidRPr="00F319B7" w:rsidRDefault="007B76BD" w:rsidP="007B76BD">
            <w:pPr>
              <w:tabs>
                <w:tab w:val="decimal" w:pos="639"/>
              </w:tabs>
              <w:spacing w:before="0"/>
              <w:ind w:right="101"/>
              <w:jc w:val="both"/>
              <w:rPr>
                <w:rFonts w:cstheme="minorHAnsi"/>
                <w:szCs w:val="20"/>
              </w:rPr>
            </w:pPr>
            <w:r w:rsidRPr="00F319B7">
              <w:rPr>
                <w:rFonts w:cstheme="minorHAnsi"/>
                <w:szCs w:val="20"/>
              </w:rPr>
              <w:t>9.9</w:t>
            </w:r>
          </w:p>
        </w:tc>
      </w:tr>
    </w:tbl>
    <w:p w14:paraId="65EA8B3F" w14:textId="305487DA" w:rsidR="003E2596" w:rsidRDefault="00CD0C24" w:rsidP="00231238">
      <w:pPr>
        <w:pStyle w:val="NILSTableHeading"/>
      </w:pPr>
      <w:r w:rsidRPr="00834F61">
        <w:t>Note:</w:t>
      </w:r>
      <w:r>
        <w:t xml:space="preserve"> the distinction between NDIS and non-NDIS outlets is only indicative.</w:t>
      </w:r>
      <w:bookmarkStart w:id="130" w:name="_Toc458096116"/>
      <w:r w:rsidR="003E2596">
        <w:br w:type="page"/>
      </w:r>
    </w:p>
    <w:p w14:paraId="07FC6216" w14:textId="3D14E6E4" w:rsidR="0008213D" w:rsidRPr="00EA0585" w:rsidRDefault="0008213D" w:rsidP="00751B4F">
      <w:pPr>
        <w:pStyle w:val="Heading2"/>
        <w:numPr>
          <w:ilvl w:val="0"/>
          <w:numId w:val="0"/>
        </w:numPr>
        <w:rPr>
          <w:b w:val="0"/>
          <w:bCs w:val="0"/>
        </w:rPr>
      </w:pPr>
      <w:bookmarkStart w:id="131" w:name="_Toc466017369"/>
      <w:r w:rsidRPr="00751B4F">
        <w:lastRenderedPageBreak/>
        <w:t>Appendix 2.4</w:t>
      </w:r>
      <w:bookmarkEnd w:id="130"/>
      <w:bookmarkEnd w:id="131"/>
    </w:p>
    <w:p w14:paraId="784B8ED3" w14:textId="015072F3" w:rsidR="0008213D" w:rsidRPr="00DE4534" w:rsidRDefault="00DE4534" w:rsidP="009047C9">
      <w:pPr>
        <w:pStyle w:val="Caption"/>
        <w:ind w:right="2549"/>
      </w:pPr>
      <w:bookmarkStart w:id="132" w:name="_Ref456791752"/>
      <w:bookmarkStart w:id="133" w:name="_Toc462058597"/>
      <w:r>
        <w:t xml:space="preserve">Table </w:t>
      </w:r>
      <w:r w:rsidR="008D488B">
        <w:fldChar w:fldCharType="begin"/>
      </w:r>
      <w:r w:rsidR="008D488B">
        <w:instrText xml:space="preserve"> SEQ Table \* ARABIC </w:instrText>
      </w:r>
      <w:r w:rsidR="008D488B">
        <w:fldChar w:fldCharType="separate"/>
      </w:r>
      <w:r w:rsidR="008902AC">
        <w:rPr>
          <w:noProof/>
        </w:rPr>
        <w:t>14</w:t>
      </w:r>
      <w:r w:rsidR="008D488B">
        <w:rPr>
          <w:noProof/>
        </w:rPr>
        <w:fldChar w:fldCharType="end"/>
      </w:r>
      <w:bookmarkEnd w:id="132"/>
      <w:r>
        <w:t>:</w:t>
      </w:r>
      <w:r w:rsidRPr="00081A01">
        <w:t xml:space="preserve"> </w:t>
      </w:r>
      <w:r w:rsidRPr="00496C95">
        <w:t xml:space="preserve">In general, do you expect the implementation of the </w:t>
      </w:r>
      <w:r w:rsidR="009047C9">
        <w:t>NDIS</w:t>
      </w:r>
      <w:r w:rsidRPr="00496C95">
        <w:t xml:space="preserve"> to have a positive or negative impact on this outlet? (</w:t>
      </w:r>
      <w:proofErr w:type="gramStart"/>
      <w:r w:rsidR="0030775E">
        <w:t>per</w:t>
      </w:r>
      <w:proofErr w:type="gramEnd"/>
      <w:r w:rsidR="0030775E">
        <w:t xml:space="preserve"> cent</w:t>
      </w:r>
      <w:r w:rsidRPr="00496C95">
        <w:t>)</w:t>
      </w:r>
      <w:bookmarkEnd w:id="133"/>
    </w:p>
    <w:tbl>
      <w:tblPr>
        <w:tblStyle w:val="NDISreport4"/>
        <w:tblW w:w="2953" w:type="pct"/>
        <w:tblLook w:val="0000" w:firstRow="0" w:lastRow="0" w:firstColumn="0" w:lastColumn="0" w:noHBand="0" w:noVBand="0"/>
        <w:tblCaption w:val="Table 14: In general, do you expect the implementation of the National Disability Insurance Scheme to have a positive or negative impact on this outlet? (%)"/>
      </w:tblPr>
      <w:tblGrid>
        <w:gridCol w:w="2655"/>
        <w:gridCol w:w="1351"/>
        <w:gridCol w:w="1351"/>
      </w:tblGrid>
      <w:tr w:rsidR="007B76BD" w:rsidRPr="00F319B7" w14:paraId="01461EFA" w14:textId="77777777" w:rsidTr="007B76BD">
        <w:trPr>
          <w:cantSplit/>
          <w:tblHeader/>
        </w:trPr>
        <w:tc>
          <w:tcPr>
            <w:tcW w:w="2478" w:type="pct"/>
            <w:tcBorders>
              <w:top w:val="single" w:sz="12" w:space="0" w:color="auto"/>
              <w:bottom w:val="single" w:sz="12" w:space="0" w:color="auto"/>
            </w:tcBorders>
          </w:tcPr>
          <w:p w14:paraId="545C3DD2" w14:textId="77777777" w:rsidR="007B76BD" w:rsidRPr="00F319B7" w:rsidRDefault="007B76BD" w:rsidP="007B76BD">
            <w:pPr>
              <w:rPr>
                <w:b/>
                <w:szCs w:val="20"/>
              </w:rPr>
            </w:pPr>
          </w:p>
        </w:tc>
        <w:tc>
          <w:tcPr>
            <w:tcW w:w="1261" w:type="pct"/>
            <w:tcBorders>
              <w:top w:val="single" w:sz="12" w:space="0" w:color="auto"/>
              <w:bottom w:val="single" w:sz="12" w:space="0" w:color="auto"/>
            </w:tcBorders>
          </w:tcPr>
          <w:p w14:paraId="71BC84A4" w14:textId="77777777" w:rsidR="007B76BD" w:rsidRPr="00F319B7" w:rsidRDefault="007B76BD" w:rsidP="007B76BD">
            <w:pPr>
              <w:jc w:val="center"/>
              <w:rPr>
                <w:b/>
                <w:szCs w:val="20"/>
              </w:rPr>
            </w:pPr>
            <w:r w:rsidRPr="00F319B7">
              <w:rPr>
                <w:b/>
                <w:szCs w:val="20"/>
              </w:rPr>
              <w:t>Non-NDIS</w:t>
            </w:r>
          </w:p>
        </w:tc>
        <w:tc>
          <w:tcPr>
            <w:tcW w:w="1261" w:type="pct"/>
            <w:tcBorders>
              <w:top w:val="single" w:sz="12" w:space="0" w:color="auto"/>
              <w:bottom w:val="single" w:sz="12" w:space="0" w:color="auto"/>
            </w:tcBorders>
          </w:tcPr>
          <w:p w14:paraId="6839823C" w14:textId="77777777" w:rsidR="007B76BD" w:rsidRPr="00F319B7" w:rsidRDefault="007B76BD" w:rsidP="007B76BD">
            <w:pPr>
              <w:jc w:val="center"/>
              <w:rPr>
                <w:b/>
                <w:szCs w:val="20"/>
              </w:rPr>
            </w:pPr>
            <w:r w:rsidRPr="00F319B7">
              <w:rPr>
                <w:b/>
                <w:szCs w:val="20"/>
              </w:rPr>
              <w:t>NDIS</w:t>
            </w:r>
          </w:p>
        </w:tc>
      </w:tr>
      <w:tr w:rsidR="007B76BD" w:rsidRPr="00F319B7" w14:paraId="47149568" w14:textId="77777777" w:rsidTr="007B76BD">
        <w:trPr>
          <w:cantSplit/>
          <w:tblHeader/>
        </w:trPr>
        <w:tc>
          <w:tcPr>
            <w:tcW w:w="2478" w:type="pct"/>
            <w:tcBorders>
              <w:top w:val="single" w:sz="12" w:space="0" w:color="auto"/>
            </w:tcBorders>
          </w:tcPr>
          <w:p w14:paraId="7A1F14DD" w14:textId="77777777" w:rsidR="007B76BD" w:rsidRPr="00FC17D2" w:rsidRDefault="007B76BD" w:rsidP="009047C9">
            <w:pPr>
              <w:autoSpaceDE w:val="0"/>
              <w:autoSpaceDN w:val="0"/>
              <w:adjustRightInd w:val="0"/>
              <w:spacing w:before="0" w:line="201" w:lineRule="atLeast"/>
              <w:rPr>
                <w:szCs w:val="20"/>
                <w:lang w:val="en-GB"/>
              </w:rPr>
            </w:pPr>
            <w:r w:rsidRPr="00FC17D2">
              <w:rPr>
                <w:szCs w:val="20"/>
                <w:lang w:val="en-GB"/>
              </w:rPr>
              <w:t xml:space="preserve">A significant positive impact </w:t>
            </w:r>
          </w:p>
        </w:tc>
        <w:tc>
          <w:tcPr>
            <w:tcW w:w="1261" w:type="pct"/>
            <w:tcBorders>
              <w:top w:val="single" w:sz="12" w:space="0" w:color="auto"/>
            </w:tcBorders>
          </w:tcPr>
          <w:p w14:paraId="15705D65" w14:textId="77777777" w:rsidR="007B76BD" w:rsidRPr="00F319B7" w:rsidRDefault="007B76BD" w:rsidP="009047C9">
            <w:pPr>
              <w:tabs>
                <w:tab w:val="decimal" w:pos="407"/>
              </w:tabs>
              <w:spacing w:before="0"/>
              <w:ind w:right="101"/>
              <w:jc w:val="center"/>
              <w:rPr>
                <w:szCs w:val="20"/>
              </w:rPr>
            </w:pPr>
            <w:r w:rsidRPr="00F319B7">
              <w:rPr>
                <w:szCs w:val="20"/>
              </w:rPr>
              <w:t>21.4</w:t>
            </w:r>
          </w:p>
        </w:tc>
        <w:tc>
          <w:tcPr>
            <w:tcW w:w="1261" w:type="pct"/>
            <w:tcBorders>
              <w:top w:val="single" w:sz="12" w:space="0" w:color="auto"/>
            </w:tcBorders>
          </w:tcPr>
          <w:p w14:paraId="12BBBB7E" w14:textId="77777777" w:rsidR="007B76BD" w:rsidRPr="00F319B7" w:rsidRDefault="007B76BD" w:rsidP="009047C9">
            <w:pPr>
              <w:tabs>
                <w:tab w:val="decimal" w:pos="407"/>
              </w:tabs>
              <w:spacing w:before="0"/>
              <w:ind w:right="101"/>
              <w:jc w:val="center"/>
              <w:rPr>
                <w:szCs w:val="20"/>
              </w:rPr>
            </w:pPr>
            <w:r w:rsidRPr="00F319B7">
              <w:rPr>
                <w:szCs w:val="20"/>
              </w:rPr>
              <w:t>20.8</w:t>
            </w:r>
          </w:p>
        </w:tc>
      </w:tr>
      <w:tr w:rsidR="007B76BD" w:rsidRPr="00F319B7" w14:paraId="7F306E30" w14:textId="77777777" w:rsidTr="007B76BD">
        <w:trPr>
          <w:cantSplit/>
          <w:tblHeader/>
        </w:trPr>
        <w:tc>
          <w:tcPr>
            <w:tcW w:w="2478" w:type="pct"/>
          </w:tcPr>
          <w:p w14:paraId="7BB49F4E" w14:textId="77777777" w:rsidR="007B76BD" w:rsidRPr="00FC17D2" w:rsidRDefault="007B76BD" w:rsidP="009047C9">
            <w:pPr>
              <w:autoSpaceDE w:val="0"/>
              <w:autoSpaceDN w:val="0"/>
              <w:adjustRightInd w:val="0"/>
              <w:spacing w:before="0" w:line="201" w:lineRule="atLeast"/>
              <w:rPr>
                <w:szCs w:val="20"/>
                <w:lang w:val="en-GB"/>
              </w:rPr>
            </w:pPr>
            <w:r w:rsidRPr="00FC17D2">
              <w:rPr>
                <w:szCs w:val="20"/>
                <w:lang w:val="en-GB"/>
              </w:rPr>
              <w:t xml:space="preserve">A small positive impact </w:t>
            </w:r>
          </w:p>
        </w:tc>
        <w:tc>
          <w:tcPr>
            <w:tcW w:w="1261" w:type="pct"/>
          </w:tcPr>
          <w:p w14:paraId="5B505C16" w14:textId="77777777" w:rsidR="007B76BD" w:rsidRPr="00F319B7" w:rsidRDefault="007B76BD" w:rsidP="009047C9">
            <w:pPr>
              <w:tabs>
                <w:tab w:val="decimal" w:pos="407"/>
              </w:tabs>
              <w:spacing w:before="0"/>
              <w:ind w:right="101"/>
              <w:jc w:val="center"/>
              <w:rPr>
                <w:szCs w:val="20"/>
              </w:rPr>
            </w:pPr>
            <w:r w:rsidRPr="00F319B7">
              <w:rPr>
                <w:szCs w:val="20"/>
              </w:rPr>
              <w:t>16.6</w:t>
            </w:r>
          </w:p>
        </w:tc>
        <w:tc>
          <w:tcPr>
            <w:tcW w:w="1261" w:type="pct"/>
          </w:tcPr>
          <w:p w14:paraId="34E98F6F" w14:textId="77777777" w:rsidR="007B76BD" w:rsidRPr="00F319B7" w:rsidRDefault="007B76BD" w:rsidP="009047C9">
            <w:pPr>
              <w:tabs>
                <w:tab w:val="decimal" w:pos="407"/>
              </w:tabs>
              <w:spacing w:before="0"/>
              <w:ind w:right="101"/>
              <w:jc w:val="center"/>
              <w:rPr>
                <w:szCs w:val="20"/>
              </w:rPr>
            </w:pPr>
            <w:r w:rsidRPr="00F319B7">
              <w:rPr>
                <w:szCs w:val="20"/>
              </w:rPr>
              <w:t>18.8</w:t>
            </w:r>
          </w:p>
        </w:tc>
      </w:tr>
      <w:tr w:rsidR="007B76BD" w:rsidRPr="00F319B7" w14:paraId="75F47DDD" w14:textId="77777777" w:rsidTr="007B76BD">
        <w:trPr>
          <w:cantSplit/>
          <w:tblHeader/>
        </w:trPr>
        <w:tc>
          <w:tcPr>
            <w:tcW w:w="2478" w:type="pct"/>
          </w:tcPr>
          <w:p w14:paraId="0000119D" w14:textId="77777777" w:rsidR="007B76BD" w:rsidRPr="00FC17D2" w:rsidRDefault="007B76BD" w:rsidP="009047C9">
            <w:pPr>
              <w:autoSpaceDE w:val="0"/>
              <w:autoSpaceDN w:val="0"/>
              <w:adjustRightInd w:val="0"/>
              <w:spacing w:before="0" w:line="201" w:lineRule="atLeast"/>
              <w:rPr>
                <w:szCs w:val="20"/>
                <w:lang w:val="en-GB"/>
              </w:rPr>
            </w:pPr>
            <w:r w:rsidRPr="00FC17D2">
              <w:rPr>
                <w:szCs w:val="20"/>
                <w:lang w:val="en-GB"/>
              </w:rPr>
              <w:t xml:space="preserve">No impact </w:t>
            </w:r>
          </w:p>
        </w:tc>
        <w:tc>
          <w:tcPr>
            <w:tcW w:w="1261" w:type="pct"/>
          </w:tcPr>
          <w:p w14:paraId="1DB07659" w14:textId="77777777" w:rsidR="007B76BD" w:rsidRPr="00F319B7" w:rsidRDefault="007B76BD" w:rsidP="009047C9">
            <w:pPr>
              <w:tabs>
                <w:tab w:val="decimal" w:pos="407"/>
              </w:tabs>
              <w:spacing w:before="0"/>
              <w:ind w:right="101"/>
              <w:jc w:val="center"/>
              <w:rPr>
                <w:szCs w:val="20"/>
              </w:rPr>
            </w:pPr>
            <w:r w:rsidRPr="00F319B7">
              <w:rPr>
                <w:szCs w:val="20"/>
              </w:rPr>
              <w:t>4.2</w:t>
            </w:r>
          </w:p>
        </w:tc>
        <w:tc>
          <w:tcPr>
            <w:tcW w:w="1261" w:type="pct"/>
          </w:tcPr>
          <w:p w14:paraId="15B904A9" w14:textId="77777777" w:rsidR="007B76BD" w:rsidRPr="00F319B7" w:rsidRDefault="007B76BD" w:rsidP="009047C9">
            <w:pPr>
              <w:tabs>
                <w:tab w:val="decimal" w:pos="407"/>
              </w:tabs>
              <w:spacing w:before="0"/>
              <w:ind w:right="101"/>
              <w:jc w:val="center"/>
              <w:rPr>
                <w:szCs w:val="20"/>
              </w:rPr>
            </w:pPr>
            <w:r w:rsidRPr="00F319B7">
              <w:rPr>
                <w:szCs w:val="20"/>
              </w:rPr>
              <w:t>10.9</w:t>
            </w:r>
          </w:p>
        </w:tc>
      </w:tr>
      <w:tr w:rsidR="007B76BD" w:rsidRPr="00F319B7" w14:paraId="636AD24C" w14:textId="77777777" w:rsidTr="007B76BD">
        <w:trPr>
          <w:cantSplit/>
          <w:tblHeader/>
        </w:trPr>
        <w:tc>
          <w:tcPr>
            <w:tcW w:w="2478" w:type="pct"/>
          </w:tcPr>
          <w:p w14:paraId="3F8D8983" w14:textId="77777777" w:rsidR="007B76BD" w:rsidRPr="00FC17D2" w:rsidRDefault="007B76BD" w:rsidP="009047C9">
            <w:pPr>
              <w:autoSpaceDE w:val="0"/>
              <w:autoSpaceDN w:val="0"/>
              <w:adjustRightInd w:val="0"/>
              <w:spacing w:before="0" w:line="201" w:lineRule="atLeast"/>
              <w:rPr>
                <w:szCs w:val="20"/>
                <w:lang w:val="en-GB"/>
              </w:rPr>
            </w:pPr>
            <w:r w:rsidRPr="00FC17D2">
              <w:rPr>
                <w:szCs w:val="20"/>
                <w:lang w:val="en-GB"/>
              </w:rPr>
              <w:t xml:space="preserve">A small negative impact </w:t>
            </w:r>
          </w:p>
        </w:tc>
        <w:tc>
          <w:tcPr>
            <w:tcW w:w="1261" w:type="pct"/>
          </w:tcPr>
          <w:p w14:paraId="33E134BE" w14:textId="77777777" w:rsidR="007B76BD" w:rsidRPr="00F319B7" w:rsidRDefault="007B76BD" w:rsidP="009047C9">
            <w:pPr>
              <w:tabs>
                <w:tab w:val="decimal" w:pos="407"/>
              </w:tabs>
              <w:spacing w:before="0"/>
              <w:ind w:right="101"/>
              <w:jc w:val="center"/>
              <w:rPr>
                <w:szCs w:val="20"/>
              </w:rPr>
            </w:pPr>
            <w:r w:rsidRPr="00F319B7">
              <w:rPr>
                <w:szCs w:val="20"/>
              </w:rPr>
              <w:t>6.3</w:t>
            </w:r>
          </w:p>
        </w:tc>
        <w:tc>
          <w:tcPr>
            <w:tcW w:w="1261" w:type="pct"/>
          </w:tcPr>
          <w:p w14:paraId="61B121CE" w14:textId="77777777" w:rsidR="007B76BD" w:rsidRPr="00F319B7" w:rsidRDefault="007B76BD" w:rsidP="009047C9">
            <w:pPr>
              <w:tabs>
                <w:tab w:val="decimal" w:pos="407"/>
              </w:tabs>
              <w:spacing w:before="0"/>
              <w:ind w:right="101"/>
              <w:jc w:val="center"/>
              <w:rPr>
                <w:szCs w:val="20"/>
              </w:rPr>
            </w:pPr>
            <w:r w:rsidRPr="00F319B7">
              <w:rPr>
                <w:szCs w:val="20"/>
              </w:rPr>
              <w:t>10.4</w:t>
            </w:r>
          </w:p>
        </w:tc>
      </w:tr>
      <w:tr w:rsidR="007B76BD" w:rsidRPr="00F319B7" w14:paraId="61AC9AE4" w14:textId="77777777" w:rsidTr="007B76BD">
        <w:trPr>
          <w:cantSplit/>
          <w:tblHeader/>
        </w:trPr>
        <w:tc>
          <w:tcPr>
            <w:tcW w:w="2478" w:type="pct"/>
          </w:tcPr>
          <w:p w14:paraId="14128E1F" w14:textId="77777777" w:rsidR="007B76BD" w:rsidRPr="00FC17D2" w:rsidRDefault="007B76BD" w:rsidP="009047C9">
            <w:pPr>
              <w:autoSpaceDE w:val="0"/>
              <w:autoSpaceDN w:val="0"/>
              <w:adjustRightInd w:val="0"/>
              <w:spacing w:before="0" w:line="201" w:lineRule="atLeast"/>
              <w:rPr>
                <w:szCs w:val="20"/>
                <w:lang w:val="en-GB"/>
              </w:rPr>
            </w:pPr>
            <w:r w:rsidRPr="00FC17D2">
              <w:rPr>
                <w:szCs w:val="20"/>
                <w:lang w:val="en-GB"/>
              </w:rPr>
              <w:t xml:space="preserve">A significant negative impact </w:t>
            </w:r>
          </w:p>
        </w:tc>
        <w:tc>
          <w:tcPr>
            <w:tcW w:w="1261" w:type="pct"/>
          </w:tcPr>
          <w:p w14:paraId="26E2ECF1" w14:textId="77777777" w:rsidR="007B76BD" w:rsidRPr="00F319B7" w:rsidRDefault="007B76BD" w:rsidP="009047C9">
            <w:pPr>
              <w:tabs>
                <w:tab w:val="decimal" w:pos="407"/>
              </w:tabs>
              <w:spacing w:before="0"/>
              <w:ind w:right="101"/>
              <w:jc w:val="center"/>
              <w:rPr>
                <w:szCs w:val="20"/>
              </w:rPr>
            </w:pPr>
            <w:r w:rsidRPr="00F319B7">
              <w:rPr>
                <w:szCs w:val="20"/>
              </w:rPr>
              <w:t>16.0</w:t>
            </w:r>
          </w:p>
        </w:tc>
        <w:tc>
          <w:tcPr>
            <w:tcW w:w="1261" w:type="pct"/>
          </w:tcPr>
          <w:p w14:paraId="6AA89D6F" w14:textId="77777777" w:rsidR="007B76BD" w:rsidRPr="00F319B7" w:rsidRDefault="007B76BD" w:rsidP="009047C9">
            <w:pPr>
              <w:tabs>
                <w:tab w:val="decimal" w:pos="407"/>
              </w:tabs>
              <w:spacing w:before="0"/>
              <w:ind w:right="101"/>
              <w:jc w:val="center"/>
              <w:rPr>
                <w:szCs w:val="20"/>
              </w:rPr>
            </w:pPr>
            <w:r w:rsidRPr="00F319B7">
              <w:rPr>
                <w:szCs w:val="20"/>
              </w:rPr>
              <w:t>10.9</w:t>
            </w:r>
          </w:p>
        </w:tc>
      </w:tr>
      <w:tr w:rsidR="007B76BD" w:rsidRPr="00F319B7" w14:paraId="7434E525" w14:textId="77777777" w:rsidTr="007B76BD">
        <w:trPr>
          <w:cantSplit/>
          <w:tblHeader/>
        </w:trPr>
        <w:tc>
          <w:tcPr>
            <w:tcW w:w="2478" w:type="pct"/>
          </w:tcPr>
          <w:p w14:paraId="35BF086D" w14:textId="77777777" w:rsidR="007B76BD" w:rsidRPr="00FC17D2" w:rsidRDefault="007B76BD" w:rsidP="009047C9">
            <w:pPr>
              <w:autoSpaceDE w:val="0"/>
              <w:autoSpaceDN w:val="0"/>
              <w:adjustRightInd w:val="0"/>
              <w:spacing w:before="0" w:line="201" w:lineRule="atLeast"/>
              <w:rPr>
                <w:szCs w:val="20"/>
                <w:lang w:val="en-GB"/>
              </w:rPr>
            </w:pPr>
            <w:r w:rsidRPr="00FC17D2">
              <w:rPr>
                <w:szCs w:val="20"/>
                <w:lang w:val="en-GB"/>
              </w:rPr>
              <w:t>Not sure/Don’t know</w:t>
            </w:r>
          </w:p>
        </w:tc>
        <w:tc>
          <w:tcPr>
            <w:tcW w:w="1261" w:type="pct"/>
          </w:tcPr>
          <w:p w14:paraId="7CB31124" w14:textId="77777777" w:rsidR="007B76BD" w:rsidRPr="00F319B7" w:rsidRDefault="007B76BD" w:rsidP="009047C9">
            <w:pPr>
              <w:tabs>
                <w:tab w:val="decimal" w:pos="407"/>
              </w:tabs>
              <w:spacing w:before="0"/>
              <w:ind w:right="101"/>
              <w:jc w:val="center"/>
              <w:rPr>
                <w:szCs w:val="20"/>
              </w:rPr>
            </w:pPr>
            <w:r w:rsidRPr="00F319B7">
              <w:rPr>
                <w:szCs w:val="20"/>
              </w:rPr>
              <w:t>33.5</w:t>
            </w:r>
          </w:p>
        </w:tc>
        <w:tc>
          <w:tcPr>
            <w:tcW w:w="1261" w:type="pct"/>
          </w:tcPr>
          <w:p w14:paraId="7CA58038" w14:textId="77777777" w:rsidR="007B76BD" w:rsidRPr="00F319B7" w:rsidRDefault="007B76BD" w:rsidP="009047C9">
            <w:pPr>
              <w:tabs>
                <w:tab w:val="decimal" w:pos="407"/>
              </w:tabs>
              <w:spacing w:before="0"/>
              <w:ind w:right="101"/>
              <w:jc w:val="center"/>
              <w:rPr>
                <w:szCs w:val="20"/>
              </w:rPr>
            </w:pPr>
            <w:r w:rsidRPr="00F319B7">
              <w:rPr>
                <w:szCs w:val="20"/>
              </w:rPr>
              <w:t>27.2</w:t>
            </w:r>
          </w:p>
        </w:tc>
      </w:tr>
      <w:tr w:rsidR="007B76BD" w:rsidRPr="00F319B7" w14:paraId="6590AE0A" w14:textId="77777777" w:rsidTr="007B76BD">
        <w:trPr>
          <w:cantSplit/>
          <w:tblHeader/>
        </w:trPr>
        <w:tc>
          <w:tcPr>
            <w:tcW w:w="2478" w:type="pct"/>
          </w:tcPr>
          <w:p w14:paraId="2C479F93" w14:textId="77777777" w:rsidR="007B76BD" w:rsidRPr="00FC17D2" w:rsidRDefault="007B76BD" w:rsidP="009047C9">
            <w:pPr>
              <w:autoSpaceDE w:val="0"/>
              <w:autoSpaceDN w:val="0"/>
              <w:adjustRightInd w:val="0"/>
              <w:spacing w:before="0" w:line="201" w:lineRule="atLeast"/>
              <w:rPr>
                <w:szCs w:val="20"/>
                <w:lang w:val="en-GB"/>
              </w:rPr>
            </w:pPr>
            <w:r w:rsidRPr="00FC17D2">
              <w:rPr>
                <w:szCs w:val="20"/>
                <w:lang w:val="en-GB"/>
              </w:rPr>
              <w:t>Invalid multiple response</w:t>
            </w:r>
          </w:p>
        </w:tc>
        <w:tc>
          <w:tcPr>
            <w:tcW w:w="1261" w:type="pct"/>
          </w:tcPr>
          <w:p w14:paraId="52C189DE" w14:textId="77777777" w:rsidR="007B76BD" w:rsidRPr="00F319B7" w:rsidRDefault="007B76BD" w:rsidP="009047C9">
            <w:pPr>
              <w:tabs>
                <w:tab w:val="decimal" w:pos="407"/>
              </w:tabs>
              <w:spacing w:before="0"/>
              <w:ind w:right="101"/>
              <w:jc w:val="center"/>
              <w:rPr>
                <w:szCs w:val="20"/>
              </w:rPr>
            </w:pPr>
            <w:r w:rsidRPr="00F319B7">
              <w:rPr>
                <w:szCs w:val="20"/>
              </w:rPr>
              <w:t>0.4</w:t>
            </w:r>
          </w:p>
        </w:tc>
        <w:tc>
          <w:tcPr>
            <w:tcW w:w="1261" w:type="pct"/>
          </w:tcPr>
          <w:p w14:paraId="65D2DDB7" w14:textId="77777777" w:rsidR="007B76BD" w:rsidRPr="00F319B7" w:rsidRDefault="007B76BD" w:rsidP="009047C9">
            <w:pPr>
              <w:tabs>
                <w:tab w:val="decimal" w:pos="407"/>
              </w:tabs>
              <w:spacing w:before="0"/>
              <w:ind w:right="101"/>
              <w:jc w:val="center"/>
              <w:rPr>
                <w:szCs w:val="20"/>
              </w:rPr>
            </w:pPr>
            <w:r w:rsidRPr="00F319B7">
              <w:rPr>
                <w:szCs w:val="20"/>
              </w:rPr>
              <w:t>0.0</w:t>
            </w:r>
          </w:p>
        </w:tc>
      </w:tr>
      <w:tr w:rsidR="007B76BD" w:rsidRPr="00F319B7" w14:paraId="15DF1BE1" w14:textId="77777777" w:rsidTr="007B76BD">
        <w:trPr>
          <w:cantSplit/>
          <w:tblHeader/>
        </w:trPr>
        <w:tc>
          <w:tcPr>
            <w:tcW w:w="2478" w:type="pct"/>
          </w:tcPr>
          <w:p w14:paraId="7A71996F" w14:textId="77777777" w:rsidR="007B76BD" w:rsidRPr="00FC17D2" w:rsidRDefault="007B76BD" w:rsidP="009047C9">
            <w:pPr>
              <w:autoSpaceDE w:val="0"/>
              <w:autoSpaceDN w:val="0"/>
              <w:adjustRightInd w:val="0"/>
              <w:spacing w:before="0" w:line="201" w:lineRule="atLeast"/>
              <w:rPr>
                <w:szCs w:val="20"/>
                <w:lang w:val="en-GB"/>
              </w:rPr>
            </w:pPr>
            <w:r w:rsidRPr="00FC17D2">
              <w:rPr>
                <w:szCs w:val="20"/>
                <w:lang w:val="en-GB"/>
              </w:rPr>
              <w:t>Question not answered</w:t>
            </w:r>
          </w:p>
        </w:tc>
        <w:tc>
          <w:tcPr>
            <w:tcW w:w="1261" w:type="pct"/>
          </w:tcPr>
          <w:p w14:paraId="7318356D" w14:textId="77777777" w:rsidR="007B76BD" w:rsidRPr="00F319B7" w:rsidRDefault="007B76BD" w:rsidP="009047C9">
            <w:pPr>
              <w:tabs>
                <w:tab w:val="decimal" w:pos="407"/>
              </w:tabs>
              <w:spacing w:before="0"/>
              <w:ind w:right="101"/>
              <w:jc w:val="center"/>
              <w:rPr>
                <w:szCs w:val="20"/>
              </w:rPr>
            </w:pPr>
            <w:r w:rsidRPr="00F319B7">
              <w:rPr>
                <w:szCs w:val="20"/>
              </w:rPr>
              <w:t>1.6</w:t>
            </w:r>
          </w:p>
        </w:tc>
        <w:tc>
          <w:tcPr>
            <w:tcW w:w="1261" w:type="pct"/>
          </w:tcPr>
          <w:p w14:paraId="02C68B6A" w14:textId="77777777" w:rsidR="007B76BD" w:rsidRPr="00F319B7" w:rsidRDefault="007B76BD" w:rsidP="009047C9">
            <w:pPr>
              <w:tabs>
                <w:tab w:val="decimal" w:pos="407"/>
              </w:tabs>
              <w:spacing w:before="0"/>
              <w:ind w:right="101"/>
              <w:jc w:val="center"/>
              <w:rPr>
                <w:szCs w:val="20"/>
              </w:rPr>
            </w:pPr>
            <w:r w:rsidRPr="00F319B7">
              <w:rPr>
                <w:szCs w:val="20"/>
              </w:rPr>
              <w:t>1.0</w:t>
            </w:r>
          </w:p>
        </w:tc>
      </w:tr>
    </w:tbl>
    <w:p w14:paraId="3BAEE0DA" w14:textId="54FB8008" w:rsidR="00346FEC" w:rsidRDefault="00346FEC">
      <w:pPr>
        <w:spacing w:before="0"/>
        <w:rPr>
          <w:b/>
          <w:bCs/>
          <w:sz w:val="20"/>
          <w:szCs w:val="18"/>
        </w:rPr>
      </w:pPr>
      <w:bookmarkStart w:id="134" w:name="_Ref456791777"/>
    </w:p>
    <w:p w14:paraId="57270F44" w14:textId="6DBA93D8" w:rsidR="0008213D" w:rsidRPr="00DE4534" w:rsidRDefault="00DE4534" w:rsidP="00DE4534">
      <w:pPr>
        <w:pStyle w:val="Caption"/>
      </w:pPr>
      <w:bookmarkStart w:id="135" w:name="_Toc462058598"/>
      <w:r>
        <w:t xml:space="preserve">Table </w:t>
      </w:r>
      <w:r w:rsidR="008D488B">
        <w:fldChar w:fldCharType="begin"/>
      </w:r>
      <w:r w:rsidR="008D488B">
        <w:instrText xml:space="preserve"> SEQ Table \* ARABIC </w:instrText>
      </w:r>
      <w:r w:rsidR="008D488B">
        <w:fldChar w:fldCharType="separate"/>
      </w:r>
      <w:r w:rsidR="008902AC">
        <w:rPr>
          <w:noProof/>
        </w:rPr>
        <w:t>15</w:t>
      </w:r>
      <w:r w:rsidR="008D488B">
        <w:rPr>
          <w:noProof/>
        </w:rPr>
        <w:fldChar w:fldCharType="end"/>
      </w:r>
      <w:bookmarkEnd w:id="134"/>
      <w:r w:rsidRPr="00C117E9">
        <w:t>: In general, do you expect the implementation of the National Disability Insurance Scheme to have a positive or negative impact on this business? (</w:t>
      </w:r>
      <w:proofErr w:type="gramStart"/>
      <w:r w:rsidR="0030775E">
        <w:t>per</w:t>
      </w:r>
      <w:proofErr w:type="gramEnd"/>
      <w:r w:rsidR="0030775E">
        <w:t xml:space="preserve"> cent</w:t>
      </w:r>
      <w:r w:rsidRPr="00C117E9">
        <w:t>)</w:t>
      </w:r>
      <w:bookmarkEnd w:id="135"/>
    </w:p>
    <w:tbl>
      <w:tblPr>
        <w:tblStyle w:val="NDISreport5"/>
        <w:tblW w:w="2953" w:type="pct"/>
        <w:tblLook w:val="0000" w:firstRow="0" w:lastRow="0" w:firstColumn="0" w:lastColumn="0" w:noHBand="0" w:noVBand="0"/>
        <w:tblCaption w:val="Table 15: In general, do you expect the implementation of the National Disability Insurance Scheme to have a positive or negative impact on this business? (%)"/>
      </w:tblPr>
      <w:tblGrid>
        <w:gridCol w:w="2655"/>
        <w:gridCol w:w="1351"/>
        <w:gridCol w:w="1351"/>
      </w:tblGrid>
      <w:tr w:rsidR="00982A51" w:rsidRPr="00F319B7" w14:paraId="733F6BEC" w14:textId="77777777" w:rsidTr="00982A51">
        <w:trPr>
          <w:cantSplit/>
          <w:tblHeader/>
        </w:trPr>
        <w:tc>
          <w:tcPr>
            <w:tcW w:w="2478" w:type="pct"/>
            <w:tcBorders>
              <w:top w:val="single" w:sz="12" w:space="0" w:color="auto"/>
              <w:bottom w:val="single" w:sz="12" w:space="0" w:color="auto"/>
            </w:tcBorders>
          </w:tcPr>
          <w:p w14:paraId="7F5BE94D" w14:textId="77777777" w:rsidR="00982A51" w:rsidRPr="00F319B7" w:rsidRDefault="00982A51" w:rsidP="008B4022">
            <w:pPr>
              <w:rPr>
                <w:b/>
                <w:szCs w:val="20"/>
              </w:rPr>
            </w:pPr>
            <w:bookmarkStart w:id="136" w:name="Title_Table15"/>
            <w:bookmarkEnd w:id="136"/>
          </w:p>
        </w:tc>
        <w:tc>
          <w:tcPr>
            <w:tcW w:w="1261" w:type="pct"/>
            <w:tcBorders>
              <w:top w:val="single" w:sz="12" w:space="0" w:color="auto"/>
              <w:bottom w:val="single" w:sz="12" w:space="0" w:color="auto"/>
            </w:tcBorders>
          </w:tcPr>
          <w:p w14:paraId="0412201E" w14:textId="77777777" w:rsidR="00982A51" w:rsidRPr="00F319B7" w:rsidRDefault="00982A51" w:rsidP="008B4022">
            <w:pPr>
              <w:jc w:val="center"/>
              <w:rPr>
                <w:b/>
                <w:szCs w:val="20"/>
              </w:rPr>
            </w:pPr>
            <w:r w:rsidRPr="00F319B7">
              <w:rPr>
                <w:b/>
                <w:szCs w:val="20"/>
              </w:rPr>
              <w:t>Non-NDIS</w:t>
            </w:r>
          </w:p>
        </w:tc>
        <w:tc>
          <w:tcPr>
            <w:tcW w:w="1261" w:type="pct"/>
            <w:tcBorders>
              <w:top w:val="single" w:sz="12" w:space="0" w:color="auto"/>
              <w:bottom w:val="single" w:sz="12" w:space="0" w:color="auto"/>
            </w:tcBorders>
          </w:tcPr>
          <w:p w14:paraId="4666DD2A" w14:textId="77777777" w:rsidR="00982A51" w:rsidRPr="00F319B7" w:rsidRDefault="00982A51" w:rsidP="008B4022">
            <w:pPr>
              <w:ind w:left="190"/>
              <w:jc w:val="center"/>
              <w:rPr>
                <w:b/>
                <w:szCs w:val="20"/>
              </w:rPr>
            </w:pPr>
            <w:r w:rsidRPr="00F319B7">
              <w:rPr>
                <w:b/>
                <w:szCs w:val="20"/>
              </w:rPr>
              <w:t>NDIS</w:t>
            </w:r>
          </w:p>
        </w:tc>
      </w:tr>
      <w:tr w:rsidR="00982A51" w:rsidRPr="00F319B7" w14:paraId="1217444D" w14:textId="77777777" w:rsidTr="00982A51">
        <w:trPr>
          <w:cantSplit/>
          <w:trHeight w:val="255"/>
          <w:tblHeader/>
        </w:trPr>
        <w:tc>
          <w:tcPr>
            <w:tcW w:w="2478" w:type="pct"/>
            <w:tcBorders>
              <w:top w:val="single" w:sz="12" w:space="0" w:color="auto"/>
            </w:tcBorders>
          </w:tcPr>
          <w:p w14:paraId="631C2A81" w14:textId="77777777" w:rsidR="00982A51" w:rsidRPr="00FC17D2" w:rsidRDefault="00982A51" w:rsidP="00982A51">
            <w:pPr>
              <w:autoSpaceDE w:val="0"/>
              <w:autoSpaceDN w:val="0"/>
              <w:adjustRightInd w:val="0"/>
              <w:spacing w:before="0" w:line="201" w:lineRule="atLeast"/>
              <w:rPr>
                <w:szCs w:val="20"/>
                <w:lang w:val="en-GB"/>
              </w:rPr>
            </w:pPr>
            <w:r w:rsidRPr="00FC17D2">
              <w:rPr>
                <w:szCs w:val="20"/>
                <w:lang w:val="en-GB"/>
              </w:rPr>
              <w:t xml:space="preserve">A significant positive impact </w:t>
            </w:r>
          </w:p>
        </w:tc>
        <w:tc>
          <w:tcPr>
            <w:tcW w:w="1261" w:type="pct"/>
            <w:tcBorders>
              <w:top w:val="single" w:sz="12" w:space="0" w:color="auto"/>
            </w:tcBorders>
          </w:tcPr>
          <w:p w14:paraId="4A9774C0" w14:textId="77777777" w:rsidR="00982A51" w:rsidRPr="00F319B7" w:rsidRDefault="00982A51" w:rsidP="00982A51">
            <w:pPr>
              <w:tabs>
                <w:tab w:val="decimal" w:pos="690"/>
              </w:tabs>
              <w:spacing w:before="0"/>
              <w:ind w:right="101"/>
              <w:rPr>
                <w:szCs w:val="20"/>
              </w:rPr>
            </w:pPr>
            <w:r w:rsidRPr="00F319B7">
              <w:rPr>
                <w:szCs w:val="20"/>
              </w:rPr>
              <w:t>17.4</w:t>
            </w:r>
          </w:p>
        </w:tc>
        <w:tc>
          <w:tcPr>
            <w:tcW w:w="1261" w:type="pct"/>
            <w:tcBorders>
              <w:top w:val="single" w:sz="12" w:space="0" w:color="auto"/>
            </w:tcBorders>
          </w:tcPr>
          <w:p w14:paraId="2F66B415" w14:textId="77777777" w:rsidR="00982A51" w:rsidRPr="00F319B7" w:rsidRDefault="00982A51" w:rsidP="00982A51">
            <w:pPr>
              <w:tabs>
                <w:tab w:val="decimal" w:pos="757"/>
              </w:tabs>
              <w:spacing w:before="0"/>
              <w:rPr>
                <w:szCs w:val="20"/>
              </w:rPr>
            </w:pPr>
            <w:r w:rsidRPr="00F319B7">
              <w:rPr>
                <w:szCs w:val="20"/>
              </w:rPr>
              <w:t>41.0</w:t>
            </w:r>
          </w:p>
        </w:tc>
      </w:tr>
      <w:tr w:rsidR="00982A51" w:rsidRPr="00F319B7" w14:paraId="7413D229" w14:textId="77777777" w:rsidTr="00982A51">
        <w:trPr>
          <w:cantSplit/>
          <w:trHeight w:val="255"/>
          <w:tblHeader/>
        </w:trPr>
        <w:tc>
          <w:tcPr>
            <w:tcW w:w="2478" w:type="pct"/>
          </w:tcPr>
          <w:p w14:paraId="21A3FA11" w14:textId="77777777" w:rsidR="00982A51" w:rsidRPr="00FC17D2" w:rsidRDefault="00982A51" w:rsidP="00982A51">
            <w:pPr>
              <w:autoSpaceDE w:val="0"/>
              <w:autoSpaceDN w:val="0"/>
              <w:adjustRightInd w:val="0"/>
              <w:spacing w:before="0" w:line="201" w:lineRule="atLeast"/>
              <w:rPr>
                <w:szCs w:val="20"/>
                <w:lang w:val="en-GB"/>
              </w:rPr>
            </w:pPr>
            <w:r w:rsidRPr="00FC17D2">
              <w:rPr>
                <w:szCs w:val="20"/>
                <w:lang w:val="en-GB"/>
              </w:rPr>
              <w:t xml:space="preserve">A small positive impact </w:t>
            </w:r>
          </w:p>
        </w:tc>
        <w:tc>
          <w:tcPr>
            <w:tcW w:w="1261" w:type="pct"/>
          </w:tcPr>
          <w:p w14:paraId="2ABD2B94" w14:textId="77777777" w:rsidR="00982A51" w:rsidRPr="00F319B7" w:rsidRDefault="00982A51" w:rsidP="00982A51">
            <w:pPr>
              <w:tabs>
                <w:tab w:val="decimal" w:pos="690"/>
              </w:tabs>
              <w:spacing w:before="0"/>
              <w:ind w:right="101"/>
              <w:rPr>
                <w:szCs w:val="20"/>
              </w:rPr>
            </w:pPr>
            <w:r w:rsidRPr="00F319B7">
              <w:rPr>
                <w:szCs w:val="20"/>
              </w:rPr>
              <w:t>32.9</w:t>
            </w:r>
          </w:p>
        </w:tc>
        <w:tc>
          <w:tcPr>
            <w:tcW w:w="1261" w:type="pct"/>
          </w:tcPr>
          <w:p w14:paraId="363D9898" w14:textId="77777777" w:rsidR="00982A51" w:rsidRPr="00F319B7" w:rsidRDefault="00982A51" w:rsidP="00982A51">
            <w:pPr>
              <w:tabs>
                <w:tab w:val="decimal" w:pos="757"/>
              </w:tabs>
              <w:spacing w:before="0"/>
              <w:rPr>
                <w:szCs w:val="20"/>
              </w:rPr>
            </w:pPr>
            <w:r w:rsidRPr="00F319B7">
              <w:rPr>
                <w:szCs w:val="20"/>
              </w:rPr>
              <w:t>42.7</w:t>
            </w:r>
          </w:p>
        </w:tc>
      </w:tr>
      <w:tr w:rsidR="00982A51" w:rsidRPr="00F319B7" w14:paraId="6CFCFAC6" w14:textId="77777777" w:rsidTr="00982A51">
        <w:trPr>
          <w:cantSplit/>
          <w:trHeight w:val="255"/>
          <w:tblHeader/>
        </w:trPr>
        <w:tc>
          <w:tcPr>
            <w:tcW w:w="2478" w:type="pct"/>
          </w:tcPr>
          <w:p w14:paraId="37727205" w14:textId="77777777" w:rsidR="00982A51" w:rsidRPr="00FC17D2" w:rsidRDefault="00982A51" w:rsidP="00982A51">
            <w:pPr>
              <w:autoSpaceDE w:val="0"/>
              <w:autoSpaceDN w:val="0"/>
              <w:adjustRightInd w:val="0"/>
              <w:spacing w:before="0" w:line="201" w:lineRule="atLeast"/>
              <w:rPr>
                <w:szCs w:val="20"/>
                <w:lang w:val="en-GB"/>
              </w:rPr>
            </w:pPr>
            <w:r w:rsidRPr="00FC17D2">
              <w:rPr>
                <w:szCs w:val="20"/>
                <w:lang w:val="en-GB"/>
              </w:rPr>
              <w:t xml:space="preserve">No impact </w:t>
            </w:r>
          </w:p>
        </w:tc>
        <w:tc>
          <w:tcPr>
            <w:tcW w:w="1261" w:type="pct"/>
          </w:tcPr>
          <w:p w14:paraId="3C8CFEDC" w14:textId="77777777" w:rsidR="00982A51" w:rsidRPr="00F319B7" w:rsidRDefault="00982A51" w:rsidP="00982A51">
            <w:pPr>
              <w:tabs>
                <w:tab w:val="decimal" w:pos="690"/>
              </w:tabs>
              <w:spacing w:before="0"/>
              <w:ind w:right="101"/>
              <w:rPr>
                <w:szCs w:val="20"/>
              </w:rPr>
            </w:pPr>
            <w:r w:rsidRPr="00F319B7">
              <w:rPr>
                <w:szCs w:val="20"/>
              </w:rPr>
              <w:t>9.0</w:t>
            </w:r>
          </w:p>
        </w:tc>
        <w:tc>
          <w:tcPr>
            <w:tcW w:w="1261" w:type="pct"/>
          </w:tcPr>
          <w:p w14:paraId="081A1DFC" w14:textId="77777777" w:rsidR="00982A51" w:rsidRPr="00F319B7" w:rsidRDefault="00982A51" w:rsidP="00982A51">
            <w:pPr>
              <w:tabs>
                <w:tab w:val="decimal" w:pos="757"/>
              </w:tabs>
              <w:spacing w:before="0"/>
              <w:rPr>
                <w:szCs w:val="20"/>
              </w:rPr>
            </w:pPr>
            <w:r w:rsidRPr="00F319B7">
              <w:rPr>
                <w:szCs w:val="20"/>
              </w:rPr>
              <w:t>5.1</w:t>
            </w:r>
          </w:p>
        </w:tc>
      </w:tr>
      <w:tr w:rsidR="00982A51" w:rsidRPr="00F319B7" w14:paraId="29A8D9C5" w14:textId="77777777" w:rsidTr="00982A51">
        <w:trPr>
          <w:cantSplit/>
          <w:trHeight w:val="255"/>
          <w:tblHeader/>
        </w:trPr>
        <w:tc>
          <w:tcPr>
            <w:tcW w:w="2478" w:type="pct"/>
          </w:tcPr>
          <w:p w14:paraId="402D80E8" w14:textId="77777777" w:rsidR="00982A51" w:rsidRPr="00FC17D2" w:rsidRDefault="00982A51" w:rsidP="00982A51">
            <w:pPr>
              <w:autoSpaceDE w:val="0"/>
              <w:autoSpaceDN w:val="0"/>
              <w:adjustRightInd w:val="0"/>
              <w:spacing w:before="0" w:line="201" w:lineRule="atLeast"/>
              <w:rPr>
                <w:szCs w:val="20"/>
                <w:lang w:val="en-GB"/>
              </w:rPr>
            </w:pPr>
            <w:r w:rsidRPr="00FC17D2">
              <w:rPr>
                <w:szCs w:val="20"/>
                <w:lang w:val="en-GB"/>
              </w:rPr>
              <w:t xml:space="preserve">A small negative impact </w:t>
            </w:r>
          </w:p>
        </w:tc>
        <w:tc>
          <w:tcPr>
            <w:tcW w:w="1261" w:type="pct"/>
          </w:tcPr>
          <w:p w14:paraId="2CB70B3D" w14:textId="77777777" w:rsidR="00982A51" w:rsidRPr="00F319B7" w:rsidRDefault="00982A51" w:rsidP="00982A51">
            <w:pPr>
              <w:tabs>
                <w:tab w:val="decimal" w:pos="690"/>
              </w:tabs>
              <w:spacing w:before="0"/>
              <w:ind w:right="101"/>
              <w:rPr>
                <w:szCs w:val="20"/>
              </w:rPr>
            </w:pPr>
            <w:r w:rsidRPr="00F319B7">
              <w:rPr>
                <w:szCs w:val="20"/>
              </w:rPr>
              <w:t>4.5</w:t>
            </w:r>
          </w:p>
        </w:tc>
        <w:tc>
          <w:tcPr>
            <w:tcW w:w="1261" w:type="pct"/>
          </w:tcPr>
          <w:p w14:paraId="0536FD87" w14:textId="77777777" w:rsidR="00982A51" w:rsidRPr="00F319B7" w:rsidRDefault="00982A51" w:rsidP="00982A51">
            <w:pPr>
              <w:tabs>
                <w:tab w:val="decimal" w:pos="757"/>
              </w:tabs>
              <w:spacing w:before="0"/>
              <w:rPr>
                <w:szCs w:val="20"/>
              </w:rPr>
            </w:pPr>
            <w:r w:rsidRPr="00F319B7">
              <w:rPr>
                <w:szCs w:val="20"/>
              </w:rPr>
              <w:t>3.4</w:t>
            </w:r>
          </w:p>
        </w:tc>
      </w:tr>
      <w:tr w:rsidR="00982A51" w:rsidRPr="00F319B7" w14:paraId="03DC025B" w14:textId="77777777" w:rsidTr="00982A51">
        <w:trPr>
          <w:cantSplit/>
          <w:trHeight w:val="255"/>
          <w:tblHeader/>
        </w:trPr>
        <w:tc>
          <w:tcPr>
            <w:tcW w:w="2478" w:type="pct"/>
          </w:tcPr>
          <w:p w14:paraId="4DB7171C" w14:textId="77777777" w:rsidR="00982A51" w:rsidRPr="00FC17D2" w:rsidRDefault="00982A51" w:rsidP="00982A51">
            <w:pPr>
              <w:autoSpaceDE w:val="0"/>
              <w:autoSpaceDN w:val="0"/>
              <w:adjustRightInd w:val="0"/>
              <w:spacing w:before="0" w:line="201" w:lineRule="atLeast"/>
              <w:rPr>
                <w:szCs w:val="20"/>
                <w:lang w:val="en-GB"/>
              </w:rPr>
            </w:pPr>
            <w:r w:rsidRPr="00FC17D2">
              <w:rPr>
                <w:szCs w:val="20"/>
                <w:lang w:val="en-GB"/>
              </w:rPr>
              <w:t xml:space="preserve">A significant negative impact </w:t>
            </w:r>
          </w:p>
        </w:tc>
        <w:tc>
          <w:tcPr>
            <w:tcW w:w="1261" w:type="pct"/>
          </w:tcPr>
          <w:p w14:paraId="03FE5E06" w14:textId="77777777" w:rsidR="00982A51" w:rsidRPr="00F319B7" w:rsidRDefault="00982A51" w:rsidP="00982A51">
            <w:pPr>
              <w:tabs>
                <w:tab w:val="decimal" w:pos="690"/>
              </w:tabs>
              <w:spacing w:before="0"/>
              <w:ind w:right="101"/>
              <w:rPr>
                <w:szCs w:val="20"/>
              </w:rPr>
            </w:pPr>
            <w:r w:rsidRPr="00F319B7">
              <w:rPr>
                <w:szCs w:val="20"/>
              </w:rPr>
              <w:t>1.9</w:t>
            </w:r>
          </w:p>
        </w:tc>
        <w:tc>
          <w:tcPr>
            <w:tcW w:w="1261" w:type="pct"/>
          </w:tcPr>
          <w:p w14:paraId="5069BF48" w14:textId="77777777" w:rsidR="00982A51" w:rsidRPr="00F319B7" w:rsidRDefault="00982A51" w:rsidP="00982A51">
            <w:pPr>
              <w:tabs>
                <w:tab w:val="decimal" w:pos="757"/>
              </w:tabs>
              <w:spacing w:before="0"/>
              <w:rPr>
                <w:szCs w:val="20"/>
              </w:rPr>
            </w:pPr>
            <w:r w:rsidRPr="00F319B7">
              <w:rPr>
                <w:szCs w:val="20"/>
              </w:rPr>
              <w:t>0.9</w:t>
            </w:r>
          </w:p>
        </w:tc>
      </w:tr>
      <w:tr w:rsidR="00982A51" w:rsidRPr="00F319B7" w14:paraId="7A327500" w14:textId="77777777" w:rsidTr="00982A51">
        <w:trPr>
          <w:cantSplit/>
          <w:trHeight w:val="255"/>
          <w:tblHeader/>
        </w:trPr>
        <w:tc>
          <w:tcPr>
            <w:tcW w:w="2478" w:type="pct"/>
          </w:tcPr>
          <w:p w14:paraId="2A52FE54" w14:textId="77777777" w:rsidR="00982A51" w:rsidRPr="00FC17D2" w:rsidRDefault="00982A51" w:rsidP="00982A51">
            <w:pPr>
              <w:autoSpaceDE w:val="0"/>
              <w:autoSpaceDN w:val="0"/>
              <w:adjustRightInd w:val="0"/>
              <w:spacing w:before="0" w:line="201" w:lineRule="atLeast"/>
              <w:rPr>
                <w:szCs w:val="20"/>
                <w:lang w:val="en-GB"/>
              </w:rPr>
            </w:pPr>
            <w:r w:rsidRPr="00FC17D2">
              <w:rPr>
                <w:szCs w:val="20"/>
                <w:lang w:val="en-GB"/>
              </w:rPr>
              <w:t>Not sure/Don’t know</w:t>
            </w:r>
          </w:p>
        </w:tc>
        <w:tc>
          <w:tcPr>
            <w:tcW w:w="1261" w:type="pct"/>
          </w:tcPr>
          <w:p w14:paraId="4CF3A8DE" w14:textId="77777777" w:rsidR="00982A51" w:rsidRPr="00F319B7" w:rsidRDefault="00982A51" w:rsidP="00982A51">
            <w:pPr>
              <w:tabs>
                <w:tab w:val="decimal" w:pos="690"/>
              </w:tabs>
              <w:spacing w:before="0"/>
              <w:ind w:right="101"/>
              <w:rPr>
                <w:szCs w:val="20"/>
              </w:rPr>
            </w:pPr>
            <w:r w:rsidRPr="00F319B7">
              <w:rPr>
                <w:szCs w:val="20"/>
              </w:rPr>
              <w:t>32.3</w:t>
            </w:r>
          </w:p>
        </w:tc>
        <w:tc>
          <w:tcPr>
            <w:tcW w:w="1261" w:type="pct"/>
          </w:tcPr>
          <w:p w14:paraId="3AA22A02" w14:textId="77777777" w:rsidR="00982A51" w:rsidRPr="00F319B7" w:rsidRDefault="00982A51" w:rsidP="00982A51">
            <w:pPr>
              <w:tabs>
                <w:tab w:val="decimal" w:pos="757"/>
              </w:tabs>
              <w:spacing w:before="0"/>
              <w:rPr>
                <w:szCs w:val="20"/>
              </w:rPr>
            </w:pPr>
            <w:r w:rsidRPr="00F319B7">
              <w:rPr>
                <w:szCs w:val="20"/>
              </w:rPr>
              <w:t>6.8</w:t>
            </w:r>
          </w:p>
        </w:tc>
      </w:tr>
      <w:tr w:rsidR="00982A51" w:rsidRPr="00F319B7" w14:paraId="6A7C8B33" w14:textId="77777777" w:rsidTr="00982A51">
        <w:trPr>
          <w:cantSplit/>
          <w:trHeight w:val="255"/>
          <w:tblHeader/>
        </w:trPr>
        <w:tc>
          <w:tcPr>
            <w:tcW w:w="2478" w:type="pct"/>
            <w:tcBorders>
              <w:bottom w:val="nil"/>
            </w:tcBorders>
          </w:tcPr>
          <w:p w14:paraId="7CBF7EE0" w14:textId="77777777" w:rsidR="00982A51" w:rsidRPr="00FC17D2" w:rsidRDefault="00982A51" w:rsidP="00982A51">
            <w:pPr>
              <w:autoSpaceDE w:val="0"/>
              <w:autoSpaceDN w:val="0"/>
              <w:adjustRightInd w:val="0"/>
              <w:spacing w:before="0" w:line="201" w:lineRule="atLeast"/>
              <w:rPr>
                <w:szCs w:val="20"/>
                <w:lang w:val="en-GB"/>
              </w:rPr>
            </w:pPr>
            <w:r w:rsidRPr="00FC17D2">
              <w:rPr>
                <w:szCs w:val="20"/>
                <w:lang w:val="en-GB"/>
              </w:rPr>
              <w:t>Invalid multiple response</w:t>
            </w:r>
          </w:p>
        </w:tc>
        <w:tc>
          <w:tcPr>
            <w:tcW w:w="1261" w:type="pct"/>
            <w:tcBorders>
              <w:bottom w:val="nil"/>
            </w:tcBorders>
          </w:tcPr>
          <w:p w14:paraId="59735D92" w14:textId="77777777" w:rsidR="00982A51" w:rsidRPr="00F319B7" w:rsidRDefault="00982A51" w:rsidP="00982A51">
            <w:pPr>
              <w:tabs>
                <w:tab w:val="decimal" w:pos="690"/>
              </w:tabs>
              <w:spacing w:before="0"/>
              <w:ind w:right="101"/>
              <w:rPr>
                <w:szCs w:val="20"/>
              </w:rPr>
            </w:pPr>
            <w:r w:rsidRPr="00F319B7">
              <w:rPr>
                <w:szCs w:val="20"/>
              </w:rPr>
              <w:t>0.7</w:t>
            </w:r>
          </w:p>
        </w:tc>
        <w:tc>
          <w:tcPr>
            <w:tcW w:w="1261" w:type="pct"/>
            <w:tcBorders>
              <w:bottom w:val="nil"/>
            </w:tcBorders>
          </w:tcPr>
          <w:p w14:paraId="39D9902B" w14:textId="77777777" w:rsidR="00982A51" w:rsidRPr="00F319B7" w:rsidRDefault="00982A51" w:rsidP="00982A51">
            <w:pPr>
              <w:tabs>
                <w:tab w:val="decimal" w:pos="757"/>
              </w:tabs>
              <w:spacing w:before="0"/>
              <w:rPr>
                <w:szCs w:val="20"/>
              </w:rPr>
            </w:pPr>
            <w:r w:rsidRPr="00F319B7">
              <w:rPr>
                <w:szCs w:val="20"/>
              </w:rPr>
              <w:t>0.0</w:t>
            </w:r>
          </w:p>
        </w:tc>
      </w:tr>
      <w:tr w:rsidR="00982A51" w:rsidRPr="00F319B7" w14:paraId="4E0524F6" w14:textId="77777777" w:rsidTr="00982A51">
        <w:trPr>
          <w:cantSplit/>
          <w:trHeight w:val="255"/>
          <w:tblHeader/>
        </w:trPr>
        <w:tc>
          <w:tcPr>
            <w:tcW w:w="2478" w:type="pct"/>
            <w:tcBorders>
              <w:top w:val="nil"/>
              <w:bottom w:val="single" w:sz="12" w:space="0" w:color="auto"/>
            </w:tcBorders>
          </w:tcPr>
          <w:p w14:paraId="46F50B9A" w14:textId="77777777" w:rsidR="00982A51" w:rsidRPr="00FC17D2" w:rsidRDefault="00982A51" w:rsidP="00982A51">
            <w:pPr>
              <w:autoSpaceDE w:val="0"/>
              <w:autoSpaceDN w:val="0"/>
              <w:adjustRightInd w:val="0"/>
              <w:spacing w:before="0" w:line="201" w:lineRule="atLeast"/>
              <w:rPr>
                <w:szCs w:val="20"/>
                <w:lang w:val="en-GB"/>
              </w:rPr>
            </w:pPr>
            <w:r w:rsidRPr="00FC17D2">
              <w:rPr>
                <w:szCs w:val="20"/>
                <w:lang w:val="en-GB"/>
              </w:rPr>
              <w:t>Question not answered</w:t>
            </w:r>
          </w:p>
        </w:tc>
        <w:tc>
          <w:tcPr>
            <w:tcW w:w="1261" w:type="pct"/>
            <w:tcBorders>
              <w:top w:val="nil"/>
              <w:bottom w:val="single" w:sz="12" w:space="0" w:color="auto"/>
            </w:tcBorders>
          </w:tcPr>
          <w:p w14:paraId="41CAF840" w14:textId="77777777" w:rsidR="00982A51" w:rsidRPr="00F319B7" w:rsidRDefault="00982A51" w:rsidP="00982A51">
            <w:pPr>
              <w:tabs>
                <w:tab w:val="decimal" w:pos="690"/>
              </w:tabs>
              <w:spacing w:before="0"/>
              <w:ind w:right="101"/>
              <w:rPr>
                <w:szCs w:val="20"/>
              </w:rPr>
            </w:pPr>
            <w:r w:rsidRPr="00F319B7">
              <w:rPr>
                <w:szCs w:val="20"/>
              </w:rPr>
              <w:t>1.3</w:t>
            </w:r>
          </w:p>
        </w:tc>
        <w:tc>
          <w:tcPr>
            <w:tcW w:w="1261" w:type="pct"/>
            <w:tcBorders>
              <w:top w:val="nil"/>
              <w:bottom w:val="single" w:sz="12" w:space="0" w:color="auto"/>
            </w:tcBorders>
          </w:tcPr>
          <w:p w14:paraId="22A278E8" w14:textId="77777777" w:rsidR="00982A51" w:rsidRPr="00F319B7" w:rsidRDefault="00982A51" w:rsidP="00982A51">
            <w:pPr>
              <w:tabs>
                <w:tab w:val="decimal" w:pos="757"/>
              </w:tabs>
              <w:spacing w:before="0"/>
              <w:rPr>
                <w:szCs w:val="20"/>
              </w:rPr>
            </w:pPr>
            <w:r w:rsidRPr="00F319B7">
              <w:rPr>
                <w:szCs w:val="20"/>
              </w:rPr>
              <w:t>0.0</w:t>
            </w:r>
          </w:p>
        </w:tc>
      </w:tr>
    </w:tbl>
    <w:p w14:paraId="27BE1B99" w14:textId="4621F145" w:rsidR="0008213D" w:rsidRPr="00DE4534" w:rsidRDefault="00DE4534" w:rsidP="00DE4534">
      <w:pPr>
        <w:pStyle w:val="Caption"/>
        <w:rPr>
          <w:rFonts w:cstheme="minorHAnsi"/>
          <w:b w:val="0"/>
          <w:sz w:val="24"/>
          <w:szCs w:val="24"/>
        </w:rPr>
      </w:pPr>
      <w:bookmarkStart w:id="137" w:name="_Ref456791799"/>
      <w:bookmarkStart w:id="138" w:name="_Toc462058599"/>
      <w:r>
        <w:t xml:space="preserve">Table </w:t>
      </w:r>
      <w:r w:rsidR="008D488B">
        <w:fldChar w:fldCharType="begin"/>
      </w:r>
      <w:r w:rsidR="008D488B">
        <w:instrText xml:space="preserve"> SEQ Table \* ARABIC </w:instrText>
      </w:r>
      <w:r w:rsidR="008D488B">
        <w:fldChar w:fldCharType="separate"/>
      </w:r>
      <w:r w:rsidR="008902AC">
        <w:rPr>
          <w:noProof/>
        </w:rPr>
        <w:t>16</w:t>
      </w:r>
      <w:r w:rsidR="008D488B">
        <w:rPr>
          <w:noProof/>
        </w:rPr>
        <w:fldChar w:fldCharType="end"/>
      </w:r>
      <w:bookmarkEnd w:id="137"/>
      <w:r w:rsidRPr="00EC2842">
        <w:t>:</w:t>
      </w:r>
      <w:r>
        <w:t xml:space="preserve"> Outlets -</w:t>
      </w:r>
      <w:r w:rsidRPr="00EC2842">
        <w:t xml:space="preserve"> In what ways do you expect the implementation of the National Disability Insurance Scheme to change the following areas of this outlet’s operations in the next 12 months?</w:t>
      </w:r>
      <w:r w:rsidRPr="00EC2842">
        <w:rPr>
          <w:rStyle w:val="A2"/>
        </w:rPr>
        <w:t xml:space="preserve"> </w:t>
      </w:r>
      <w:r w:rsidRPr="00EC2842">
        <w:t>(</w:t>
      </w:r>
      <w:proofErr w:type="gramStart"/>
      <w:r w:rsidR="0030775E">
        <w:t>per</w:t>
      </w:r>
      <w:proofErr w:type="gramEnd"/>
      <w:r w:rsidR="0030775E">
        <w:t xml:space="preserve"> cent</w:t>
      </w:r>
      <w:r w:rsidRPr="00EC2842">
        <w:t>)</w:t>
      </w:r>
      <w:bookmarkEnd w:id="138"/>
    </w:p>
    <w:tbl>
      <w:tblPr>
        <w:tblStyle w:val="NDISreport6"/>
        <w:tblW w:w="9356" w:type="dxa"/>
        <w:tblLook w:val="04A0" w:firstRow="1" w:lastRow="0" w:firstColumn="1" w:lastColumn="0" w:noHBand="0" w:noVBand="1"/>
        <w:tblCaption w:val="Table 16: Outlets - In what ways do you expect the implementation of the National Disability Insurance Scheme to change the following areas of this outlet’s operations in the next 12 months? (%)"/>
      </w:tblPr>
      <w:tblGrid>
        <w:gridCol w:w="3402"/>
        <w:gridCol w:w="805"/>
        <w:gridCol w:w="1004"/>
        <w:gridCol w:w="885"/>
        <w:gridCol w:w="1017"/>
        <w:gridCol w:w="919"/>
        <w:gridCol w:w="1324"/>
      </w:tblGrid>
      <w:tr w:rsidR="00DB633C" w:rsidRPr="00F319B7" w14:paraId="728EA9EA" w14:textId="77777777" w:rsidTr="00DB633C">
        <w:trPr>
          <w:cantSplit/>
          <w:tblHeader/>
        </w:trPr>
        <w:tc>
          <w:tcPr>
            <w:tcW w:w="0" w:type="auto"/>
            <w:tcBorders>
              <w:top w:val="single" w:sz="12" w:space="0" w:color="auto"/>
              <w:bottom w:val="single" w:sz="12" w:space="0" w:color="auto"/>
            </w:tcBorders>
            <w:vAlign w:val="bottom"/>
          </w:tcPr>
          <w:p w14:paraId="338CCC74" w14:textId="77777777" w:rsidR="00DB633C" w:rsidRPr="00B976D6" w:rsidRDefault="00DB633C" w:rsidP="008B4022">
            <w:pPr>
              <w:rPr>
                <w:rFonts w:cstheme="minorHAnsi"/>
                <w:b/>
                <w:szCs w:val="20"/>
              </w:rPr>
            </w:pPr>
            <w:r w:rsidRPr="00B976D6">
              <w:rPr>
                <w:b/>
                <w:szCs w:val="20"/>
                <w:lang w:val="en-GB"/>
              </w:rPr>
              <w:t>NON-NDIS</w:t>
            </w:r>
          </w:p>
        </w:tc>
        <w:tc>
          <w:tcPr>
            <w:tcW w:w="805" w:type="dxa"/>
            <w:tcBorders>
              <w:top w:val="single" w:sz="12" w:space="0" w:color="auto"/>
              <w:bottom w:val="single" w:sz="12" w:space="0" w:color="auto"/>
            </w:tcBorders>
          </w:tcPr>
          <w:p w14:paraId="3B8C459F" w14:textId="77777777" w:rsidR="00DB633C" w:rsidRPr="00F319B7" w:rsidRDefault="00DB633C" w:rsidP="008B4022">
            <w:pPr>
              <w:jc w:val="center"/>
              <w:rPr>
                <w:rFonts w:cstheme="minorHAnsi"/>
                <w:b/>
                <w:szCs w:val="20"/>
              </w:rPr>
            </w:pPr>
            <w:r w:rsidRPr="00F319B7">
              <w:rPr>
                <w:rFonts w:cstheme="minorHAnsi"/>
                <w:b/>
                <w:szCs w:val="20"/>
              </w:rPr>
              <w:t>Much higher</w:t>
            </w:r>
          </w:p>
        </w:tc>
        <w:tc>
          <w:tcPr>
            <w:tcW w:w="1004" w:type="dxa"/>
            <w:tcBorders>
              <w:top w:val="single" w:sz="12" w:space="0" w:color="auto"/>
              <w:bottom w:val="single" w:sz="12" w:space="0" w:color="auto"/>
            </w:tcBorders>
          </w:tcPr>
          <w:p w14:paraId="0F57C98B" w14:textId="77777777" w:rsidR="00DB633C" w:rsidRPr="00F319B7" w:rsidRDefault="00DB633C" w:rsidP="008B4022">
            <w:pPr>
              <w:jc w:val="center"/>
              <w:rPr>
                <w:rFonts w:cstheme="minorHAnsi"/>
                <w:b/>
                <w:szCs w:val="20"/>
              </w:rPr>
            </w:pPr>
            <w:r w:rsidRPr="00F319B7">
              <w:rPr>
                <w:rFonts w:cstheme="minorHAnsi"/>
                <w:b/>
                <w:szCs w:val="20"/>
              </w:rPr>
              <w:t>Somewhat higher</w:t>
            </w:r>
          </w:p>
        </w:tc>
        <w:tc>
          <w:tcPr>
            <w:tcW w:w="885" w:type="dxa"/>
            <w:tcBorders>
              <w:top w:val="single" w:sz="12" w:space="0" w:color="auto"/>
              <w:bottom w:val="single" w:sz="12" w:space="0" w:color="auto"/>
            </w:tcBorders>
          </w:tcPr>
          <w:p w14:paraId="35DB98BD" w14:textId="77777777" w:rsidR="00DB633C" w:rsidRPr="00F319B7" w:rsidRDefault="00DB633C" w:rsidP="008B4022">
            <w:pPr>
              <w:jc w:val="center"/>
              <w:rPr>
                <w:rFonts w:cstheme="minorHAnsi"/>
                <w:b/>
                <w:szCs w:val="20"/>
              </w:rPr>
            </w:pPr>
            <w:r w:rsidRPr="00F319B7">
              <w:rPr>
                <w:rFonts w:cstheme="minorHAnsi"/>
                <w:b/>
                <w:szCs w:val="20"/>
              </w:rPr>
              <w:t>No change</w:t>
            </w:r>
          </w:p>
        </w:tc>
        <w:tc>
          <w:tcPr>
            <w:tcW w:w="1017" w:type="dxa"/>
            <w:tcBorders>
              <w:top w:val="single" w:sz="12" w:space="0" w:color="auto"/>
              <w:bottom w:val="single" w:sz="12" w:space="0" w:color="auto"/>
            </w:tcBorders>
          </w:tcPr>
          <w:p w14:paraId="447F49D3" w14:textId="77777777" w:rsidR="00DB633C" w:rsidRPr="00F319B7" w:rsidRDefault="00DB633C" w:rsidP="008B4022">
            <w:pPr>
              <w:jc w:val="center"/>
              <w:rPr>
                <w:rFonts w:cstheme="minorHAnsi"/>
                <w:b/>
                <w:szCs w:val="20"/>
              </w:rPr>
            </w:pPr>
            <w:r w:rsidRPr="00F319B7">
              <w:rPr>
                <w:rFonts w:cstheme="minorHAnsi"/>
                <w:b/>
                <w:szCs w:val="20"/>
              </w:rPr>
              <w:t>Somewhat lower</w:t>
            </w:r>
          </w:p>
        </w:tc>
        <w:tc>
          <w:tcPr>
            <w:tcW w:w="919" w:type="dxa"/>
            <w:tcBorders>
              <w:top w:val="single" w:sz="12" w:space="0" w:color="auto"/>
              <w:bottom w:val="single" w:sz="12" w:space="0" w:color="auto"/>
            </w:tcBorders>
          </w:tcPr>
          <w:p w14:paraId="62400236" w14:textId="77777777" w:rsidR="00DB633C" w:rsidRPr="00F319B7" w:rsidRDefault="00DB633C" w:rsidP="008B4022">
            <w:pPr>
              <w:jc w:val="center"/>
              <w:rPr>
                <w:rFonts w:cstheme="minorHAnsi"/>
                <w:b/>
                <w:szCs w:val="20"/>
              </w:rPr>
            </w:pPr>
            <w:r w:rsidRPr="00F319B7">
              <w:rPr>
                <w:rFonts w:cstheme="minorHAnsi"/>
                <w:b/>
                <w:szCs w:val="20"/>
              </w:rPr>
              <w:t>Much lower</w:t>
            </w:r>
          </w:p>
        </w:tc>
        <w:tc>
          <w:tcPr>
            <w:tcW w:w="1324" w:type="dxa"/>
            <w:tcBorders>
              <w:top w:val="single" w:sz="12" w:space="0" w:color="auto"/>
              <w:bottom w:val="single" w:sz="12" w:space="0" w:color="auto"/>
            </w:tcBorders>
          </w:tcPr>
          <w:p w14:paraId="4CA1B44C" w14:textId="77777777" w:rsidR="00DB633C" w:rsidRPr="00F319B7" w:rsidRDefault="00DB633C" w:rsidP="008B4022">
            <w:pPr>
              <w:jc w:val="center"/>
              <w:rPr>
                <w:rFonts w:cstheme="minorHAnsi"/>
                <w:b/>
                <w:szCs w:val="20"/>
              </w:rPr>
            </w:pPr>
            <w:r w:rsidRPr="00F319B7">
              <w:rPr>
                <w:rFonts w:cstheme="minorHAnsi"/>
                <w:b/>
                <w:szCs w:val="20"/>
              </w:rPr>
              <w:t>Question not answered</w:t>
            </w:r>
          </w:p>
        </w:tc>
      </w:tr>
      <w:tr w:rsidR="00DB633C" w:rsidRPr="00F319B7" w14:paraId="2C968413" w14:textId="77777777" w:rsidTr="00DB633C">
        <w:trPr>
          <w:cantSplit/>
          <w:trHeight w:val="255"/>
          <w:tblHeader/>
        </w:trPr>
        <w:tc>
          <w:tcPr>
            <w:tcW w:w="0" w:type="auto"/>
            <w:tcBorders>
              <w:top w:val="single" w:sz="2" w:space="0" w:color="auto"/>
            </w:tcBorders>
          </w:tcPr>
          <w:p w14:paraId="66195BD5" w14:textId="77777777" w:rsidR="00DB633C" w:rsidRPr="00FC17D2" w:rsidRDefault="00DB633C" w:rsidP="00DB633C">
            <w:pPr>
              <w:autoSpaceDE w:val="0"/>
              <w:autoSpaceDN w:val="0"/>
              <w:adjustRightInd w:val="0"/>
              <w:spacing w:before="0" w:line="201" w:lineRule="atLeast"/>
              <w:rPr>
                <w:szCs w:val="20"/>
                <w:lang w:val="en-GB"/>
              </w:rPr>
            </w:pPr>
            <w:r w:rsidRPr="00FC17D2">
              <w:rPr>
                <w:szCs w:val="20"/>
                <w:lang w:val="en-GB"/>
              </w:rPr>
              <w:t>Wage growth</w:t>
            </w:r>
          </w:p>
        </w:tc>
        <w:tc>
          <w:tcPr>
            <w:tcW w:w="805" w:type="dxa"/>
            <w:tcBorders>
              <w:top w:val="single" w:sz="2" w:space="0" w:color="auto"/>
            </w:tcBorders>
          </w:tcPr>
          <w:p w14:paraId="75E4F4E2" w14:textId="77777777" w:rsidR="00DB633C" w:rsidRPr="00F319B7" w:rsidRDefault="00DB633C" w:rsidP="00DB633C">
            <w:pPr>
              <w:spacing w:before="0"/>
              <w:jc w:val="center"/>
              <w:rPr>
                <w:rFonts w:cstheme="minorHAnsi"/>
                <w:szCs w:val="20"/>
              </w:rPr>
            </w:pPr>
            <w:r w:rsidRPr="00F319B7">
              <w:rPr>
                <w:rFonts w:cstheme="minorHAnsi"/>
                <w:szCs w:val="20"/>
              </w:rPr>
              <w:t>3.2</w:t>
            </w:r>
          </w:p>
        </w:tc>
        <w:tc>
          <w:tcPr>
            <w:tcW w:w="1004" w:type="dxa"/>
            <w:tcBorders>
              <w:top w:val="single" w:sz="2" w:space="0" w:color="auto"/>
            </w:tcBorders>
          </w:tcPr>
          <w:p w14:paraId="6B9381A1" w14:textId="77777777" w:rsidR="00DB633C" w:rsidRPr="00F319B7" w:rsidRDefault="00DB633C" w:rsidP="00DB633C">
            <w:pPr>
              <w:spacing w:before="0"/>
              <w:jc w:val="center"/>
              <w:rPr>
                <w:rFonts w:cstheme="minorHAnsi"/>
                <w:szCs w:val="20"/>
              </w:rPr>
            </w:pPr>
            <w:r w:rsidRPr="00F319B7">
              <w:rPr>
                <w:rFonts w:cstheme="minorHAnsi"/>
                <w:szCs w:val="20"/>
              </w:rPr>
              <w:t>21.6</w:t>
            </w:r>
          </w:p>
        </w:tc>
        <w:tc>
          <w:tcPr>
            <w:tcW w:w="885" w:type="dxa"/>
            <w:tcBorders>
              <w:top w:val="single" w:sz="2" w:space="0" w:color="auto"/>
            </w:tcBorders>
          </w:tcPr>
          <w:p w14:paraId="14E0DD53" w14:textId="77777777" w:rsidR="00DB633C" w:rsidRPr="00F319B7" w:rsidRDefault="00DB633C" w:rsidP="00DB633C">
            <w:pPr>
              <w:spacing w:before="0"/>
              <w:jc w:val="center"/>
              <w:rPr>
                <w:rFonts w:cstheme="minorHAnsi"/>
                <w:szCs w:val="20"/>
              </w:rPr>
            </w:pPr>
            <w:r w:rsidRPr="00F319B7">
              <w:rPr>
                <w:rFonts w:cstheme="minorHAnsi"/>
                <w:szCs w:val="20"/>
              </w:rPr>
              <w:t>53.7</w:t>
            </w:r>
          </w:p>
        </w:tc>
        <w:tc>
          <w:tcPr>
            <w:tcW w:w="1017" w:type="dxa"/>
            <w:tcBorders>
              <w:top w:val="single" w:sz="2" w:space="0" w:color="auto"/>
            </w:tcBorders>
          </w:tcPr>
          <w:p w14:paraId="119778EB" w14:textId="77777777" w:rsidR="00DB633C" w:rsidRPr="00F319B7" w:rsidRDefault="00DB633C" w:rsidP="00DB633C">
            <w:pPr>
              <w:spacing w:before="0"/>
              <w:jc w:val="center"/>
              <w:rPr>
                <w:rFonts w:cstheme="minorHAnsi"/>
                <w:szCs w:val="20"/>
              </w:rPr>
            </w:pPr>
            <w:r w:rsidRPr="00F319B7">
              <w:rPr>
                <w:rFonts w:cstheme="minorHAnsi"/>
                <w:szCs w:val="20"/>
              </w:rPr>
              <w:t>7.9</w:t>
            </w:r>
          </w:p>
        </w:tc>
        <w:tc>
          <w:tcPr>
            <w:tcW w:w="919" w:type="dxa"/>
            <w:tcBorders>
              <w:top w:val="single" w:sz="2" w:space="0" w:color="auto"/>
            </w:tcBorders>
          </w:tcPr>
          <w:p w14:paraId="7B0698F3" w14:textId="77777777" w:rsidR="00DB633C" w:rsidRPr="00F319B7" w:rsidRDefault="00DB633C" w:rsidP="00DB633C">
            <w:pPr>
              <w:spacing w:before="0"/>
              <w:jc w:val="center"/>
              <w:rPr>
                <w:rFonts w:cstheme="minorHAnsi"/>
                <w:szCs w:val="20"/>
              </w:rPr>
            </w:pPr>
            <w:r w:rsidRPr="00F319B7">
              <w:rPr>
                <w:rFonts w:cstheme="minorHAnsi"/>
                <w:szCs w:val="20"/>
              </w:rPr>
              <w:t>3.4</w:t>
            </w:r>
          </w:p>
        </w:tc>
        <w:tc>
          <w:tcPr>
            <w:tcW w:w="1324" w:type="dxa"/>
            <w:tcBorders>
              <w:top w:val="single" w:sz="2" w:space="0" w:color="auto"/>
            </w:tcBorders>
          </w:tcPr>
          <w:p w14:paraId="47268A5A" w14:textId="77777777" w:rsidR="00DB633C" w:rsidRPr="00F319B7" w:rsidRDefault="00DB633C" w:rsidP="00DB633C">
            <w:pPr>
              <w:spacing w:before="0"/>
              <w:jc w:val="center"/>
              <w:rPr>
                <w:rFonts w:cstheme="minorHAnsi"/>
                <w:szCs w:val="20"/>
              </w:rPr>
            </w:pPr>
            <w:r w:rsidRPr="00F319B7">
              <w:rPr>
                <w:rFonts w:cstheme="minorHAnsi"/>
                <w:szCs w:val="20"/>
              </w:rPr>
              <w:t>10.1</w:t>
            </w:r>
          </w:p>
        </w:tc>
      </w:tr>
      <w:tr w:rsidR="00DB633C" w:rsidRPr="00F319B7" w14:paraId="14E36774" w14:textId="77777777" w:rsidTr="00DB633C">
        <w:trPr>
          <w:cantSplit/>
          <w:trHeight w:val="255"/>
          <w:tblHeader/>
        </w:trPr>
        <w:tc>
          <w:tcPr>
            <w:tcW w:w="0" w:type="auto"/>
          </w:tcPr>
          <w:p w14:paraId="25559D87" w14:textId="77777777" w:rsidR="00DB633C" w:rsidRPr="00FC17D2" w:rsidRDefault="00DB633C" w:rsidP="00DB633C">
            <w:pPr>
              <w:autoSpaceDE w:val="0"/>
              <w:autoSpaceDN w:val="0"/>
              <w:adjustRightInd w:val="0"/>
              <w:spacing w:before="0" w:line="201" w:lineRule="atLeast"/>
              <w:rPr>
                <w:szCs w:val="20"/>
                <w:lang w:val="en-GB"/>
              </w:rPr>
            </w:pPr>
            <w:r w:rsidRPr="00FC17D2">
              <w:rPr>
                <w:szCs w:val="20"/>
                <w:lang w:val="en-GB"/>
              </w:rPr>
              <w:t>Support charges (prices)</w:t>
            </w:r>
          </w:p>
        </w:tc>
        <w:tc>
          <w:tcPr>
            <w:tcW w:w="805" w:type="dxa"/>
          </w:tcPr>
          <w:p w14:paraId="6089089A" w14:textId="77777777" w:rsidR="00DB633C" w:rsidRPr="00F319B7" w:rsidRDefault="00DB633C" w:rsidP="00DB633C">
            <w:pPr>
              <w:spacing w:before="0"/>
              <w:jc w:val="center"/>
              <w:rPr>
                <w:rFonts w:cstheme="minorHAnsi"/>
                <w:szCs w:val="20"/>
              </w:rPr>
            </w:pPr>
            <w:r w:rsidRPr="00F319B7">
              <w:rPr>
                <w:rFonts w:cstheme="minorHAnsi"/>
                <w:szCs w:val="20"/>
              </w:rPr>
              <w:t>7.9</w:t>
            </w:r>
          </w:p>
        </w:tc>
        <w:tc>
          <w:tcPr>
            <w:tcW w:w="1004" w:type="dxa"/>
          </w:tcPr>
          <w:p w14:paraId="041BDD82" w14:textId="77777777" w:rsidR="00DB633C" w:rsidRPr="00F319B7" w:rsidRDefault="00DB633C" w:rsidP="00DB633C">
            <w:pPr>
              <w:spacing w:before="0"/>
              <w:jc w:val="center"/>
              <w:rPr>
                <w:rFonts w:cstheme="minorHAnsi"/>
                <w:szCs w:val="20"/>
              </w:rPr>
            </w:pPr>
            <w:r w:rsidRPr="00F319B7">
              <w:rPr>
                <w:rFonts w:cstheme="minorHAnsi"/>
                <w:szCs w:val="20"/>
              </w:rPr>
              <w:t>25.9</w:t>
            </w:r>
          </w:p>
        </w:tc>
        <w:tc>
          <w:tcPr>
            <w:tcW w:w="885" w:type="dxa"/>
          </w:tcPr>
          <w:p w14:paraId="3C0D645F" w14:textId="77777777" w:rsidR="00DB633C" w:rsidRPr="00F319B7" w:rsidRDefault="00DB633C" w:rsidP="00DB633C">
            <w:pPr>
              <w:spacing w:before="0"/>
              <w:jc w:val="center"/>
              <w:rPr>
                <w:rFonts w:cstheme="minorHAnsi"/>
                <w:szCs w:val="20"/>
              </w:rPr>
            </w:pPr>
            <w:r w:rsidRPr="00F319B7">
              <w:rPr>
                <w:rFonts w:cstheme="minorHAnsi"/>
                <w:szCs w:val="20"/>
              </w:rPr>
              <w:t>43.0</w:t>
            </w:r>
          </w:p>
        </w:tc>
        <w:tc>
          <w:tcPr>
            <w:tcW w:w="1017" w:type="dxa"/>
          </w:tcPr>
          <w:p w14:paraId="68D0676D" w14:textId="77777777" w:rsidR="00DB633C" w:rsidRPr="00F319B7" w:rsidRDefault="00DB633C" w:rsidP="00DB633C">
            <w:pPr>
              <w:spacing w:before="0"/>
              <w:jc w:val="center"/>
              <w:rPr>
                <w:rFonts w:cstheme="minorHAnsi"/>
                <w:szCs w:val="20"/>
              </w:rPr>
            </w:pPr>
            <w:r w:rsidRPr="00F319B7">
              <w:rPr>
                <w:rFonts w:cstheme="minorHAnsi"/>
                <w:szCs w:val="20"/>
              </w:rPr>
              <w:t>8.5</w:t>
            </w:r>
          </w:p>
        </w:tc>
        <w:tc>
          <w:tcPr>
            <w:tcW w:w="919" w:type="dxa"/>
          </w:tcPr>
          <w:p w14:paraId="1E1CB56A" w14:textId="77777777" w:rsidR="00DB633C" w:rsidRPr="00F319B7" w:rsidRDefault="00DB633C" w:rsidP="00DB633C">
            <w:pPr>
              <w:spacing w:before="0"/>
              <w:jc w:val="center"/>
              <w:rPr>
                <w:rFonts w:cstheme="minorHAnsi"/>
                <w:szCs w:val="20"/>
              </w:rPr>
            </w:pPr>
            <w:r w:rsidRPr="00F319B7">
              <w:rPr>
                <w:rFonts w:cstheme="minorHAnsi"/>
                <w:szCs w:val="20"/>
              </w:rPr>
              <w:t>3.6</w:t>
            </w:r>
          </w:p>
        </w:tc>
        <w:tc>
          <w:tcPr>
            <w:tcW w:w="1324" w:type="dxa"/>
          </w:tcPr>
          <w:p w14:paraId="4E685DCD" w14:textId="77777777" w:rsidR="00DB633C" w:rsidRPr="00F319B7" w:rsidRDefault="00DB633C" w:rsidP="00DB633C">
            <w:pPr>
              <w:spacing w:before="0"/>
              <w:jc w:val="center"/>
              <w:rPr>
                <w:rFonts w:cstheme="minorHAnsi"/>
                <w:szCs w:val="20"/>
              </w:rPr>
            </w:pPr>
            <w:r w:rsidRPr="00F319B7">
              <w:rPr>
                <w:rFonts w:cstheme="minorHAnsi"/>
                <w:szCs w:val="20"/>
              </w:rPr>
              <w:t>10.7</w:t>
            </w:r>
          </w:p>
        </w:tc>
      </w:tr>
      <w:tr w:rsidR="00DB633C" w:rsidRPr="00F319B7" w14:paraId="7CF16A2F" w14:textId="77777777" w:rsidTr="00DB633C">
        <w:trPr>
          <w:cantSplit/>
          <w:trHeight w:val="255"/>
          <w:tblHeader/>
        </w:trPr>
        <w:tc>
          <w:tcPr>
            <w:tcW w:w="0" w:type="auto"/>
          </w:tcPr>
          <w:p w14:paraId="730488C8" w14:textId="77777777" w:rsidR="00DB633C" w:rsidRPr="00FC17D2" w:rsidRDefault="00DB633C" w:rsidP="00DB633C">
            <w:pPr>
              <w:autoSpaceDE w:val="0"/>
              <w:autoSpaceDN w:val="0"/>
              <w:adjustRightInd w:val="0"/>
              <w:spacing w:before="0" w:line="201" w:lineRule="atLeast"/>
              <w:rPr>
                <w:szCs w:val="20"/>
                <w:lang w:val="en-GB"/>
              </w:rPr>
            </w:pPr>
            <w:r w:rsidRPr="00FC17D2">
              <w:rPr>
                <w:szCs w:val="20"/>
                <w:lang w:val="en-GB"/>
              </w:rPr>
              <w:t>Profits</w:t>
            </w:r>
          </w:p>
        </w:tc>
        <w:tc>
          <w:tcPr>
            <w:tcW w:w="805" w:type="dxa"/>
          </w:tcPr>
          <w:p w14:paraId="100050FA" w14:textId="77777777" w:rsidR="00DB633C" w:rsidRPr="00F319B7" w:rsidRDefault="00DB633C" w:rsidP="00DB633C">
            <w:pPr>
              <w:spacing w:before="0"/>
              <w:jc w:val="center"/>
              <w:rPr>
                <w:rFonts w:cstheme="minorHAnsi"/>
                <w:szCs w:val="20"/>
              </w:rPr>
            </w:pPr>
            <w:r w:rsidRPr="00F319B7">
              <w:rPr>
                <w:rFonts w:cstheme="minorHAnsi"/>
                <w:szCs w:val="20"/>
              </w:rPr>
              <w:t>1.2</w:t>
            </w:r>
          </w:p>
        </w:tc>
        <w:tc>
          <w:tcPr>
            <w:tcW w:w="1004" w:type="dxa"/>
          </w:tcPr>
          <w:p w14:paraId="772F4515" w14:textId="77777777" w:rsidR="00DB633C" w:rsidRPr="00F319B7" w:rsidRDefault="00DB633C" w:rsidP="00DB633C">
            <w:pPr>
              <w:spacing w:before="0"/>
              <w:jc w:val="center"/>
              <w:rPr>
                <w:rFonts w:cstheme="minorHAnsi"/>
                <w:szCs w:val="20"/>
              </w:rPr>
            </w:pPr>
            <w:r w:rsidRPr="00F319B7">
              <w:rPr>
                <w:rFonts w:cstheme="minorHAnsi"/>
                <w:szCs w:val="20"/>
              </w:rPr>
              <w:t>7.9</w:t>
            </w:r>
          </w:p>
        </w:tc>
        <w:tc>
          <w:tcPr>
            <w:tcW w:w="885" w:type="dxa"/>
          </w:tcPr>
          <w:p w14:paraId="6B7A34A8" w14:textId="77777777" w:rsidR="00DB633C" w:rsidRPr="00F319B7" w:rsidRDefault="00DB633C" w:rsidP="00DB633C">
            <w:pPr>
              <w:spacing w:before="0"/>
              <w:jc w:val="center"/>
              <w:rPr>
                <w:rFonts w:cstheme="minorHAnsi"/>
                <w:szCs w:val="20"/>
              </w:rPr>
            </w:pPr>
            <w:r w:rsidRPr="00F319B7">
              <w:rPr>
                <w:rFonts w:cstheme="minorHAnsi"/>
                <w:szCs w:val="20"/>
              </w:rPr>
              <w:t>52.3</w:t>
            </w:r>
          </w:p>
        </w:tc>
        <w:tc>
          <w:tcPr>
            <w:tcW w:w="1017" w:type="dxa"/>
          </w:tcPr>
          <w:p w14:paraId="4A42FEF3" w14:textId="77777777" w:rsidR="00DB633C" w:rsidRPr="00F319B7" w:rsidRDefault="00DB633C" w:rsidP="00DB633C">
            <w:pPr>
              <w:spacing w:before="0"/>
              <w:jc w:val="center"/>
              <w:rPr>
                <w:rFonts w:cstheme="minorHAnsi"/>
                <w:szCs w:val="20"/>
              </w:rPr>
            </w:pPr>
            <w:r w:rsidRPr="00F319B7">
              <w:rPr>
                <w:rFonts w:cstheme="minorHAnsi"/>
                <w:szCs w:val="20"/>
              </w:rPr>
              <w:t>17.2</w:t>
            </w:r>
          </w:p>
        </w:tc>
        <w:tc>
          <w:tcPr>
            <w:tcW w:w="919" w:type="dxa"/>
          </w:tcPr>
          <w:p w14:paraId="073B9C1A" w14:textId="77777777" w:rsidR="00DB633C" w:rsidRPr="00F319B7" w:rsidRDefault="00DB633C" w:rsidP="00DB633C">
            <w:pPr>
              <w:spacing w:before="0"/>
              <w:jc w:val="center"/>
              <w:rPr>
                <w:rFonts w:cstheme="minorHAnsi"/>
                <w:szCs w:val="20"/>
              </w:rPr>
            </w:pPr>
            <w:r w:rsidRPr="00F319B7">
              <w:rPr>
                <w:rFonts w:cstheme="minorHAnsi"/>
                <w:szCs w:val="20"/>
              </w:rPr>
              <w:t>9.1</w:t>
            </w:r>
          </w:p>
        </w:tc>
        <w:tc>
          <w:tcPr>
            <w:tcW w:w="1324" w:type="dxa"/>
          </w:tcPr>
          <w:p w14:paraId="14E05389" w14:textId="77777777" w:rsidR="00DB633C" w:rsidRPr="00F319B7" w:rsidRDefault="00DB633C" w:rsidP="00DB633C">
            <w:pPr>
              <w:spacing w:before="0"/>
              <w:jc w:val="center"/>
              <w:rPr>
                <w:rFonts w:cstheme="minorHAnsi"/>
                <w:szCs w:val="20"/>
              </w:rPr>
            </w:pPr>
            <w:r w:rsidRPr="00F319B7">
              <w:rPr>
                <w:rFonts w:cstheme="minorHAnsi"/>
                <w:szCs w:val="20"/>
              </w:rPr>
              <w:t>12.3</w:t>
            </w:r>
          </w:p>
        </w:tc>
      </w:tr>
      <w:tr w:rsidR="00DB633C" w:rsidRPr="00F319B7" w14:paraId="0C1CDC9E" w14:textId="77777777" w:rsidTr="00DB633C">
        <w:trPr>
          <w:cantSplit/>
          <w:trHeight w:val="255"/>
          <w:tblHeader/>
        </w:trPr>
        <w:tc>
          <w:tcPr>
            <w:tcW w:w="0" w:type="auto"/>
          </w:tcPr>
          <w:p w14:paraId="54838ED9" w14:textId="77777777" w:rsidR="00DB633C" w:rsidRPr="00FC17D2" w:rsidRDefault="00DB633C" w:rsidP="00DB633C">
            <w:pPr>
              <w:autoSpaceDE w:val="0"/>
              <w:autoSpaceDN w:val="0"/>
              <w:adjustRightInd w:val="0"/>
              <w:spacing w:before="0" w:line="201" w:lineRule="atLeast"/>
              <w:rPr>
                <w:szCs w:val="20"/>
                <w:lang w:val="en-GB"/>
              </w:rPr>
            </w:pPr>
            <w:r w:rsidRPr="00FC17D2">
              <w:rPr>
                <w:szCs w:val="20"/>
                <w:lang w:val="en-GB"/>
              </w:rPr>
              <w:t>Employment</w:t>
            </w:r>
          </w:p>
        </w:tc>
        <w:tc>
          <w:tcPr>
            <w:tcW w:w="805" w:type="dxa"/>
          </w:tcPr>
          <w:p w14:paraId="560C0BBF" w14:textId="77777777" w:rsidR="00DB633C" w:rsidRPr="00F319B7" w:rsidRDefault="00DB633C" w:rsidP="00DB633C">
            <w:pPr>
              <w:spacing w:before="0"/>
              <w:jc w:val="center"/>
              <w:rPr>
                <w:rFonts w:cstheme="minorHAnsi"/>
                <w:szCs w:val="20"/>
              </w:rPr>
            </w:pPr>
            <w:r w:rsidRPr="00F319B7">
              <w:rPr>
                <w:rFonts w:cstheme="minorHAnsi"/>
                <w:szCs w:val="20"/>
              </w:rPr>
              <w:t>4.0</w:t>
            </w:r>
          </w:p>
        </w:tc>
        <w:tc>
          <w:tcPr>
            <w:tcW w:w="1004" w:type="dxa"/>
          </w:tcPr>
          <w:p w14:paraId="272B9453" w14:textId="77777777" w:rsidR="00DB633C" w:rsidRPr="00F319B7" w:rsidRDefault="00DB633C" w:rsidP="00DB633C">
            <w:pPr>
              <w:spacing w:before="0"/>
              <w:jc w:val="center"/>
              <w:rPr>
                <w:rFonts w:cstheme="minorHAnsi"/>
                <w:szCs w:val="20"/>
              </w:rPr>
            </w:pPr>
            <w:r w:rsidRPr="00F319B7">
              <w:rPr>
                <w:rFonts w:cstheme="minorHAnsi"/>
                <w:szCs w:val="20"/>
              </w:rPr>
              <w:t>26.3</w:t>
            </w:r>
          </w:p>
        </w:tc>
        <w:tc>
          <w:tcPr>
            <w:tcW w:w="885" w:type="dxa"/>
          </w:tcPr>
          <w:p w14:paraId="4DE60A3F" w14:textId="77777777" w:rsidR="00DB633C" w:rsidRPr="00F319B7" w:rsidRDefault="00DB633C" w:rsidP="00DB633C">
            <w:pPr>
              <w:spacing w:before="0"/>
              <w:jc w:val="center"/>
              <w:rPr>
                <w:rFonts w:cstheme="minorHAnsi"/>
                <w:szCs w:val="20"/>
              </w:rPr>
            </w:pPr>
            <w:r w:rsidRPr="00F319B7">
              <w:rPr>
                <w:rFonts w:cstheme="minorHAnsi"/>
                <w:szCs w:val="20"/>
              </w:rPr>
              <w:t>46.3</w:t>
            </w:r>
          </w:p>
        </w:tc>
        <w:tc>
          <w:tcPr>
            <w:tcW w:w="1017" w:type="dxa"/>
          </w:tcPr>
          <w:p w14:paraId="0D23E16A" w14:textId="77777777" w:rsidR="00DB633C" w:rsidRPr="00F319B7" w:rsidRDefault="00DB633C" w:rsidP="00DB633C">
            <w:pPr>
              <w:spacing w:before="0"/>
              <w:jc w:val="center"/>
              <w:rPr>
                <w:rFonts w:cstheme="minorHAnsi"/>
                <w:szCs w:val="20"/>
              </w:rPr>
            </w:pPr>
            <w:r w:rsidRPr="00F319B7">
              <w:rPr>
                <w:rFonts w:cstheme="minorHAnsi"/>
                <w:szCs w:val="20"/>
              </w:rPr>
              <w:t>9.9</w:t>
            </w:r>
          </w:p>
        </w:tc>
        <w:tc>
          <w:tcPr>
            <w:tcW w:w="919" w:type="dxa"/>
          </w:tcPr>
          <w:p w14:paraId="348B60C5" w14:textId="77777777" w:rsidR="00DB633C" w:rsidRPr="00F319B7" w:rsidRDefault="00DB633C" w:rsidP="00DB633C">
            <w:pPr>
              <w:spacing w:before="0"/>
              <w:jc w:val="center"/>
              <w:rPr>
                <w:rFonts w:cstheme="minorHAnsi"/>
                <w:szCs w:val="20"/>
              </w:rPr>
            </w:pPr>
            <w:r w:rsidRPr="00F319B7">
              <w:rPr>
                <w:rFonts w:cstheme="minorHAnsi"/>
                <w:szCs w:val="20"/>
              </w:rPr>
              <w:t>3.2</w:t>
            </w:r>
          </w:p>
        </w:tc>
        <w:tc>
          <w:tcPr>
            <w:tcW w:w="1324" w:type="dxa"/>
          </w:tcPr>
          <w:p w14:paraId="620C476C" w14:textId="77777777" w:rsidR="00DB633C" w:rsidRPr="00F319B7" w:rsidRDefault="00DB633C" w:rsidP="00DB633C">
            <w:pPr>
              <w:spacing w:before="0"/>
              <w:jc w:val="center"/>
              <w:rPr>
                <w:rFonts w:cstheme="minorHAnsi"/>
                <w:szCs w:val="20"/>
              </w:rPr>
            </w:pPr>
            <w:r w:rsidRPr="00F319B7">
              <w:rPr>
                <w:rFonts w:cstheme="minorHAnsi"/>
                <w:szCs w:val="20"/>
              </w:rPr>
              <w:t>10.1</w:t>
            </w:r>
          </w:p>
        </w:tc>
      </w:tr>
      <w:tr w:rsidR="00DB633C" w:rsidRPr="00F319B7" w14:paraId="40186132" w14:textId="77777777" w:rsidTr="00DB633C">
        <w:trPr>
          <w:cantSplit/>
          <w:trHeight w:val="255"/>
          <w:tblHeader/>
        </w:trPr>
        <w:tc>
          <w:tcPr>
            <w:tcW w:w="0" w:type="auto"/>
          </w:tcPr>
          <w:p w14:paraId="4A485FD5" w14:textId="77777777" w:rsidR="00DB633C" w:rsidRPr="00FC17D2" w:rsidRDefault="00DB633C" w:rsidP="00DB633C">
            <w:pPr>
              <w:autoSpaceDE w:val="0"/>
              <w:autoSpaceDN w:val="0"/>
              <w:adjustRightInd w:val="0"/>
              <w:spacing w:before="0" w:line="201" w:lineRule="atLeast"/>
              <w:rPr>
                <w:szCs w:val="20"/>
                <w:lang w:val="en-GB"/>
              </w:rPr>
            </w:pPr>
            <w:r w:rsidRPr="00FC17D2">
              <w:rPr>
                <w:szCs w:val="20"/>
                <w:lang w:val="en-GB"/>
              </w:rPr>
              <w:t>Overtime utilisation</w:t>
            </w:r>
          </w:p>
        </w:tc>
        <w:tc>
          <w:tcPr>
            <w:tcW w:w="805" w:type="dxa"/>
          </w:tcPr>
          <w:p w14:paraId="55913E54" w14:textId="77777777" w:rsidR="00DB633C" w:rsidRPr="00F319B7" w:rsidRDefault="00DB633C" w:rsidP="00DB633C">
            <w:pPr>
              <w:spacing w:before="0"/>
              <w:jc w:val="center"/>
              <w:rPr>
                <w:rFonts w:cstheme="minorHAnsi"/>
                <w:szCs w:val="20"/>
              </w:rPr>
            </w:pPr>
            <w:r w:rsidRPr="00F319B7">
              <w:rPr>
                <w:rFonts w:cstheme="minorHAnsi"/>
                <w:szCs w:val="20"/>
              </w:rPr>
              <w:t>3.0</w:t>
            </w:r>
          </w:p>
        </w:tc>
        <w:tc>
          <w:tcPr>
            <w:tcW w:w="1004" w:type="dxa"/>
          </w:tcPr>
          <w:p w14:paraId="4010EF16" w14:textId="77777777" w:rsidR="00DB633C" w:rsidRPr="00F319B7" w:rsidRDefault="00DB633C" w:rsidP="00DB633C">
            <w:pPr>
              <w:spacing w:before="0"/>
              <w:jc w:val="center"/>
              <w:rPr>
                <w:rFonts w:cstheme="minorHAnsi"/>
                <w:szCs w:val="20"/>
              </w:rPr>
            </w:pPr>
            <w:r w:rsidRPr="00F319B7">
              <w:rPr>
                <w:rFonts w:cstheme="minorHAnsi"/>
                <w:szCs w:val="20"/>
              </w:rPr>
              <w:t>10.9</w:t>
            </w:r>
          </w:p>
        </w:tc>
        <w:tc>
          <w:tcPr>
            <w:tcW w:w="885" w:type="dxa"/>
          </w:tcPr>
          <w:p w14:paraId="64B0FF46" w14:textId="77777777" w:rsidR="00DB633C" w:rsidRPr="00F319B7" w:rsidRDefault="00DB633C" w:rsidP="00DB633C">
            <w:pPr>
              <w:spacing w:before="0"/>
              <w:jc w:val="center"/>
              <w:rPr>
                <w:rFonts w:cstheme="minorHAnsi"/>
                <w:szCs w:val="20"/>
              </w:rPr>
            </w:pPr>
            <w:r w:rsidRPr="00F319B7">
              <w:rPr>
                <w:rFonts w:cstheme="minorHAnsi"/>
                <w:szCs w:val="20"/>
              </w:rPr>
              <w:t>66.3</w:t>
            </w:r>
          </w:p>
        </w:tc>
        <w:tc>
          <w:tcPr>
            <w:tcW w:w="1017" w:type="dxa"/>
          </w:tcPr>
          <w:p w14:paraId="753E09ED" w14:textId="77777777" w:rsidR="00DB633C" w:rsidRPr="00F319B7" w:rsidRDefault="00DB633C" w:rsidP="00DB633C">
            <w:pPr>
              <w:spacing w:before="0"/>
              <w:jc w:val="center"/>
              <w:rPr>
                <w:rFonts w:cstheme="minorHAnsi"/>
                <w:szCs w:val="20"/>
              </w:rPr>
            </w:pPr>
            <w:r w:rsidRPr="00F319B7">
              <w:rPr>
                <w:rFonts w:cstheme="minorHAnsi"/>
                <w:szCs w:val="20"/>
              </w:rPr>
              <w:t>4.4</w:t>
            </w:r>
          </w:p>
        </w:tc>
        <w:tc>
          <w:tcPr>
            <w:tcW w:w="919" w:type="dxa"/>
          </w:tcPr>
          <w:p w14:paraId="680FBFB5" w14:textId="77777777" w:rsidR="00DB633C" w:rsidRPr="00F319B7" w:rsidRDefault="00DB633C" w:rsidP="00DB633C">
            <w:pPr>
              <w:spacing w:before="0"/>
              <w:jc w:val="center"/>
              <w:rPr>
                <w:rFonts w:cstheme="minorHAnsi"/>
                <w:szCs w:val="20"/>
              </w:rPr>
            </w:pPr>
            <w:r w:rsidRPr="00F319B7">
              <w:rPr>
                <w:rFonts w:cstheme="minorHAnsi"/>
                <w:szCs w:val="20"/>
              </w:rPr>
              <w:t>2.8</w:t>
            </w:r>
          </w:p>
        </w:tc>
        <w:tc>
          <w:tcPr>
            <w:tcW w:w="1324" w:type="dxa"/>
          </w:tcPr>
          <w:p w14:paraId="3F3A7146" w14:textId="77777777" w:rsidR="00DB633C" w:rsidRPr="00F319B7" w:rsidRDefault="00DB633C" w:rsidP="00DB633C">
            <w:pPr>
              <w:spacing w:before="0"/>
              <w:jc w:val="center"/>
              <w:rPr>
                <w:rFonts w:cstheme="minorHAnsi"/>
                <w:szCs w:val="20"/>
              </w:rPr>
            </w:pPr>
            <w:r w:rsidRPr="00F319B7">
              <w:rPr>
                <w:rFonts w:cstheme="minorHAnsi"/>
                <w:szCs w:val="20"/>
              </w:rPr>
              <w:t>12.5</w:t>
            </w:r>
          </w:p>
        </w:tc>
      </w:tr>
      <w:tr w:rsidR="00DB633C" w:rsidRPr="00F319B7" w14:paraId="1846D498" w14:textId="77777777" w:rsidTr="00DB633C">
        <w:trPr>
          <w:cantSplit/>
          <w:trHeight w:val="255"/>
          <w:tblHeader/>
        </w:trPr>
        <w:tc>
          <w:tcPr>
            <w:tcW w:w="0" w:type="auto"/>
          </w:tcPr>
          <w:p w14:paraId="0255A20B" w14:textId="77777777" w:rsidR="00DB633C" w:rsidRPr="00FC17D2" w:rsidRDefault="00DB633C" w:rsidP="00DB633C">
            <w:pPr>
              <w:autoSpaceDE w:val="0"/>
              <w:autoSpaceDN w:val="0"/>
              <w:adjustRightInd w:val="0"/>
              <w:spacing w:before="0" w:line="201" w:lineRule="atLeast"/>
              <w:rPr>
                <w:szCs w:val="20"/>
                <w:lang w:val="en-GB"/>
              </w:rPr>
            </w:pPr>
            <w:r w:rsidRPr="00FC17D2">
              <w:rPr>
                <w:szCs w:val="20"/>
                <w:lang w:val="en-GB"/>
              </w:rPr>
              <w:t>Investment in buildings and structures</w:t>
            </w:r>
          </w:p>
        </w:tc>
        <w:tc>
          <w:tcPr>
            <w:tcW w:w="805" w:type="dxa"/>
          </w:tcPr>
          <w:p w14:paraId="2A364289" w14:textId="77777777" w:rsidR="00DB633C" w:rsidRPr="00F319B7" w:rsidRDefault="00DB633C" w:rsidP="00DB633C">
            <w:pPr>
              <w:spacing w:before="0"/>
              <w:jc w:val="center"/>
              <w:rPr>
                <w:rFonts w:cstheme="minorHAnsi"/>
                <w:szCs w:val="20"/>
              </w:rPr>
            </w:pPr>
            <w:r w:rsidRPr="00F319B7">
              <w:rPr>
                <w:rFonts w:cstheme="minorHAnsi"/>
                <w:szCs w:val="20"/>
              </w:rPr>
              <w:t>1.6</w:t>
            </w:r>
          </w:p>
        </w:tc>
        <w:tc>
          <w:tcPr>
            <w:tcW w:w="1004" w:type="dxa"/>
          </w:tcPr>
          <w:p w14:paraId="7EA340A2" w14:textId="77777777" w:rsidR="00DB633C" w:rsidRPr="00F319B7" w:rsidRDefault="00DB633C" w:rsidP="00DB633C">
            <w:pPr>
              <w:spacing w:before="0"/>
              <w:jc w:val="center"/>
              <w:rPr>
                <w:rFonts w:cstheme="minorHAnsi"/>
                <w:szCs w:val="20"/>
              </w:rPr>
            </w:pPr>
            <w:r w:rsidRPr="00F319B7">
              <w:rPr>
                <w:rFonts w:cstheme="minorHAnsi"/>
                <w:szCs w:val="20"/>
              </w:rPr>
              <w:t>11.3</w:t>
            </w:r>
          </w:p>
        </w:tc>
        <w:tc>
          <w:tcPr>
            <w:tcW w:w="885" w:type="dxa"/>
          </w:tcPr>
          <w:p w14:paraId="57F386E7" w14:textId="77777777" w:rsidR="00DB633C" w:rsidRPr="00F319B7" w:rsidRDefault="00DB633C" w:rsidP="00DB633C">
            <w:pPr>
              <w:spacing w:before="0"/>
              <w:jc w:val="center"/>
              <w:rPr>
                <w:rFonts w:cstheme="minorHAnsi"/>
                <w:szCs w:val="20"/>
              </w:rPr>
            </w:pPr>
            <w:r w:rsidRPr="00F319B7">
              <w:rPr>
                <w:rFonts w:cstheme="minorHAnsi"/>
                <w:szCs w:val="20"/>
              </w:rPr>
              <w:t>61.0</w:t>
            </w:r>
          </w:p>
        </w:tc>
        <w:tc>
          <w:tcPr>
            <w:tcW w:w="1017" w:type="dxa"/>
          </w:tcPr>
          <w:p w14:paraId="348B3618" w14:textId="77777777" w:rsidR="00DB633C" w:rsidRPr="00F319B7" w:rsidRDefault="00DB633C" w:rsidP="00DB633C">
            <w:pPr>
              <w:spacing w:before="0"/>
              <w:jc w:val="center"/>
              <w:rPr>
                <w:rFonts w:cstheme="minorHAnsi"/>
                <w:szCs w:val="20"/>
              </w:rPr>
            </w:pPr>
            <w:r w:rsidRPr="00F319B7">
              <w:rPr>
                <w:rFonts w:cstheme="minorHAnsi"/>
                <w:szCs w:val="20"/>
              </w:rPr>
              <w:t>6.9</w:t>
            </w:r>
          </w:p>
        </w:tc>
        <w:tc>
          <w:tcPr>
            <w:tcW w:w="919" w:type="dxa"/>
          </w:tcPr>
          <w:p w14:paraId="5BA6F8F4" w14:textId="77777777" w:rsidR="00DB633C" w:rsidRPr="00F319B7" w:rsidRDefault="00DB633C" w:rsidP="00DB633C">
            <w:pPr>
              <w:spacing w:before="0"/>
              <w:jc w:val="center"/>
              <w:rPr>
                <w:rFonts w:cstheme="minorHAnsi"/>
                <w:szCs w:val="20"/>
              </w:rPr>
            </w:pPr>
            <w:r w:rsidRPr="00F319B7">
              <w:rPr>
                <w:rFonts w:cstheme="minorHAnsi"/>
                <w:szCs w:val="20"/>
              </w:rPr>
              <w:t>6.5</w:t>
            </w:r>
          </w:p>
        </w:tc>
        <w:tc>
          <w:tcPr>
            <w:tcW w:w="1324" w:type="dxa"/>
          </w:tcPr>
          <w:p w14:paraId="2FA9985C" w14:textId="77777777" w:rsidR="00DB633C" w:rsidRPr="00F319B7" w:rsidRDefault="00DB633C" w:rsidP="00DB633C">
            <w:pPr>
              <w:spacing w:before="0"/>
              <w:jc w:val="center"/>
              <w:rPr>
                <w:rFonts w:cstheme="minorHAnsi"/>
                <w:szCs w:val="20"/>
              </w:rPr>
            </w:pPr>
            <w:r w:rsidRPr="00F319B7">
              <w:rPr>
                <w:rFonts w:cstheme="minorHAnsi"/>
                <w:szCs w:val="20"/>
              </w:rPr>
              <w:t>12.7</w:t>
            </w:r>
          </w:p>
        </w:tc>
      </w:tr>
      <w:tr w:rsidR="00DB633C" w:rsidRPr="00F319B7" w14:paraId="48E0B772" w14:textId="77777777" w:rsidTr="00DB633C">
        <w:trPr>
          <w:cantSplit/>
          <w:trHeight w:val="255"/>
          <w:tblHeader/>
        </w:trPr>
        <w:tc>
          <w:tcPr>
            <w:tcW w:w="0" w:type="auto"/>
            <w:tcBorders>
              <w:bottom w:val="nil"/>
            </w:tcBorders>
          </w:tcPr>
          <w:p w14:paraId="70569685" w14:textId="77777777" w:rsidR="00DB633C" w:rsidRPr="00FC17D2" w:rsidRDefault="00DB633C" w:rsidP="00DB633C">
            <w:pPr>
              <w:autoSpaceDE w:val="0"/>
              <w:autoSpaceDN w:val="0"/>
              <w:adjustRightInd w:val="0"/>
              <w:spacing w:before="0" w:line="201" w:lineRule="atLeast"/>
              <w:rPr>
                <w:szCs w:val="20"/>
                <w:lang w:val="en-GB"/>
              </w:rPr>
            </w:pPr>
            <w:r w:rsidRPr="00FC17D2">
              <w:rPr>
                <w:szCs w:val="20"/>
                <w:lang w:val="en-GB"/>
              </w:rPr>
              <w:t>Investment in plant and equipment</w:t>
            </w:r>
          </w:p>
        </w:tc>
        <w:tc>
          <w:tcPr>
            <w:tcW w:w="805" w:type="dxa"/>
            <w:tcBorders>
              <w:bottom w:val="nil"/>
            </w:tcBorders>
          </w:tcPr>
          <w:p w14:paraId="44D95B36" w14:textId="77777777" w:rsidR="00DB633C" w:rsidRPr="00F319B7" w:rsidRDefault="00DB633C" w:rsidP="00DB633C">
            <w:pPr>
              <w:spacing w:before="0"/>
              <w:jc w:val="center"/>
              <w:rPr>
                <w:rFonts w:cstheme="minorHAnsi"/>
                <w:szCs w:val="20"/>
              </w:rPr>
            </w:pPr>
            <w:r w:rsidRPr="00F319B7">
              <w:rPr>
                <w:rFonts w:cstheme="minorHAnsi"/>
                <w:szCs w:val="20"/>
              </w:rPr>
              <w:t>1.4</w:t>
            </w:r>
          </w:p>
        </w:tc>
        <w:tc>
          <w:tcPr>
            <w:tcW w:w="1004" w:type="dxa"/>
            <w:tcBorders>
              <w:bottom w:val="nil"/>
            </w:tcBorders>
          </w:tcPr>
          <w:p w14:paraId="618CF9DC" w14:textId="77777777" w:rsidR="00DB633C" w:rsidRPr="00F319B7" w:rsidRDefault="00DB633C" w:rsidP="00DB633C">
            <w:pPr>
              <w:spacing w:before="0"/>
              <w:jc w:val="center"/>
              <w:rPr>
                <w:rFonts w:cstheme="minorHAnsi"/>
                <w:szCs w:val="20"/>
              </w:rPr>
            </w:pPr>
            <w:r w:rsidRPr="00F319B7">
              <w:rPr>
                <w:rFonts w:cstheme="minorHAnsi"/>
                <w:szCs w:val="20"/>
              </w:rPr>
              <w:t>15.8</w:t>
            </w:r>
          </w:p>
        </w:tc>
        <w:tc>
          <w:tcPr>
            <w:tcW w:w="885" w:type="dxa"/>
            <w:tcBorders>
              <w:bottom w:val="nil"/>
            </w:tcBorders>
          </w:tcPr>
          <w:p w14:paraId="785A658E" w14:textId="77777777" w:rsidR="00DB633C" w:rsidRPr="00F319B7" w:rsidRDefault="00DB633C" w:rsidP="00DB633C">
            <w:pPr>
              <w:spacing w:before="0"/>
              <w:jc w:val="center"/>
              <w:rPr>
                <w:rFonts w:cstheme="minorHAnsi"/>
                <w:szCs w:val="20"/>
              </w:rPr>
            </w:pPr>
            <w:r w:rsidRPr="00F319B7">
              <w:rPr>
                <w:rFonts w:cstheme="minorHAnsi"/>
                <w:szCs w:val="20"/>
              </w:rPr>
              <w:t>56.4</w:t>
            </w:r>
          </w:p>
        </w:tc>
        <w:tc>
          <w:tcPr>
            <w:tcW w:w="1017" w:type="dxa"/>
            <w:tcBorders>
              <w:bottom w:val="nil"/>
            </w:tcBorders>
          </w:tcPr>
          <w:p w14:paraId="3EF6E35C" w14:textId="77777777" w:rsidR="00DB633C" w:rsidRPr="00F319B7" w:rsidRDefault="00DB633C" w:rsidP="00DB633C">
            <w:pPr>
              <w:spacing w:before="0"/>
              <w:jc w:val="center"/>
              <w:rPr>
                <w:rFonts w:cstheme="minorHAnsi"/>
                <w:szCs w:val="20"/>
              </w:rPr>
            </w:pPr>
            <w:r w:rsidRPr="00F319B7">
              <w:rPr>
                <w:rFonts w:cstheme="minorHAnsi"/>
                <w:szCs w:val="20"/>
              </w:rPr>
              <w:t>8.5</w:t>
            </w:r>
          </w:p>
        </w:tc>
        <w:tc>
          <w:tcPr>
            <w:tcW w:w="919" w:type="dxa"/>
            <w:tcBorders>
              <w:bottom w:val="nil"/>
            </w:tcBorders>
          </w:tcPr>
          <w:p w14:paraId="207D141E" w14:textId="77777777" w:rsidR="00DB633C" w:rsidRPr="00F319B7" w:rsidRDefault="00DB633C" w:rsidP="00DB633C">
            <w:pPr>
              <w:spacing w:before="0"/>
              <w:jc w:val="center"/>
              <w:rPr>
                <w:rFonts w:cstheme="minorHAnsi"/>
                <w:szCs w:val="20"/>
              </w:rPr>
            </w:pPr>
            <w:r w:rsidRPr="00F319B7">
              <w:rPr>
                <w:rFonts w:cstheme="minorHAnsi"/>
                <w:szCs w:val="20"/>
              </w:rPr>
              <w:t>5.5</w:t>
            </w:r>
          </w:p>
        </w:tc>
        <w:tc>
          <w:tcPr>
            <w:tcW w:w="1324" w:type="dxa"/>
            <w:tcBorders>
              <w:bottom w:val="nil"/>
            </w:tcBorders>
          </w:tcPr>
          <w:p w14:paraId="7979989D" w14:textId="77777777" w:rsidR="00DB633C" w:rsidRPr="00F319B7" w:rsidRDefault="00DB633C" w:rsidP="00DB633C">
            <w:pPr>
              <w:spacing w:before="0"/>
              <w:jc w:val="center"/>
              <w:rPr>
                <w:rFonts w:cstheme="minorHAnsi"/>
                <w:szCs w:val="20"/>
              </w:rPr>
            </w:pPr>
            <w:r w:rsidRPr="00F319B7">
              <w:rPr>
                <w:rFonts w:cstheme="minorHAnsi"/>
                <w:szCs w:val="20"/>
              </w:rPr>
              <w:t>12.5</w:t>
            </w:r>
          </w:p>
        </w:tc>
      </w:tr>
      <w:tr w:rsidR="00DB633C" w:rsidRPr="00F319B7" w14:paraId="3A12598D" w14:textId="77777777" w:rsidTr="00DB633C">
        <w:trPr>
          <w:cantSplit/>
          <w:trHeight w:val="255"/>
          <w:tblHeader/>
        </w:trPr>
        <w:tc>
          <w:tcPr>
            <w:tcW w:w="0" w:type="auto"/>
            <w:tcBorders>
              <w:top w:val="nil"/>
              <w:bottom w:val="single" w:sz="2" w:space="0" w:color="auto"/>
            </w:tcBorders>
          </w:tcPr>
          <w:p w14:paraId="6FEA665B" w14:textId="77777777" w:rsidR="00DB633C" w:rsidRPr="00FC17D2" w:rsidRDefault="00DB633C" w:rsidP="00DB633C">
            <w:pPr>
              <w:autoSpaceDE w:val="0"/>
              <w:autoSpaceDN w:val="0"/>
              <w:adjustRightInd w:val="0"/>
              <w:spacing w:before="0" w:line="201" w:lineRule="atLeast"/>
              <w:rPr>
                <w:szCs w:val="20"/>
                <w:lang w:val="en-GB"/>
              </w:rPr>
            </w:pPr>
            <w:r w:rsidRPr="00FC17D2">
              <w:rPr>
                <w:szCs w:val="20"/>
                <w:lang w:val="en-GB"/>
              </w:rPr>
              <w:t>Overall performance</w:t>
            </w:r>
          </w:p>
        </w:tc>
        <w:tc>
          <w:tcPr>
            <w:tcW w:w="805" w:type="dxa"/>
            <w:tcBorders>
              <w:top w:val="nil"/>
              <w:bottom w:val="single" w:sz="2" w:space="0" w:color="auto"/>
            </w:tcBorders>
          </w:tcPr>
          <w:p w14:paraId="0E659803" w14:textId="77777777" w:rsidR="00DB633C" w:rsidRPr="00F319B7" w:rsidRDefault="00DB633C" w:rsidP="00DB633C">
            <w:pPr>
              <w:spacing w:before="0"/>
              <w:jc w:val="center"/>
              <w:rPr>
                <w:rFonts w:cstheme="minorHAnsi"/>
                <w:szCs w:val="20"/>
              </w:rPr>
            </w:pPr>
            <w:r w:rsidRPr="00F319B7">
              <w:rPr>
                <w:rFonts w:cstheme="minorHAnsi"/>
                <w:szCs w:val="20"/>
              </w:rPr>
              <w:t>3.4</w:t>
            </w:r>
          </w:p>
        </w:tc>
        <w:tc>
          <w:tcPr>
            <w:tcW w:w="1004" w:type="dxa"/>
            <w:tcBorders>
              <w:top w:val="nil"/>
              <w:bottom w:val="single" w:sz="2" w:space="0" w:color="auto"/>
            </w:tcBorders>
          </w:tcPr>
          <w:p w14:paraId="6A8574BE" w14:textId="77777777" w:rsidR="00DB633C" w:rsidRPr="00F319B7" w:rsidRDefault="00DB633C" w:rsidP="00DB633C">
            <w:pPr>
              <w:spacing w:before="0"/>
              <w:jc w:val="center"/>
              <w:rPr>
                <w:rFonts w:cstheme="minorHAnsi"/>
                <w:szCs w:val="20"/>
              </w:rPr>
            </w:pPr>
            <w:r w:rsidRPr="00F319B7">
              <w:rPr>
                <w:rFonts w:cstheme="minorHAnsi"/>
                <w:szCs w:val="20"/>
              </w:rPr>
              <w:t>29.1</w:t>
            </w:r>
          </w:p>
        </w:tc>
        <w:tc>
          <w:tcPr>
            <w:tcW w:w="885" w:type="dxa"/>
            <w:tcBorders>
              <w:top w:val="nil"/>
              <w:bottom w:val="single" w:sz="2" w:space="0" w:color="auto"/>
            </w:tcBorders>
          </w:tcPr>
          <w:p w14:paraId="1CDC8C12" w14:textId="77777777" w:rsidR="00DB633C" w:rsidRPr="00F319B7" w:rsidRDefault="00DB633C" w:rsidP="00DB633C">
            <w:pPr>
              <w:spacing w:before="0"/>
              <w:jc w:val="center"/>
              <w:rPr>
                <w:rFonts w:cstheme="minorHAnsi"/>
                <w:szCs w:val="20"/>
              </w:rPr>
            </w:pPr>
            <w:r w:rsidRPr="00F319B7">
              <w:rPr>
                <w:rFonts w:cstheme="minorHAnsi"/>
                <w:szCs w:val="20"/>
              </w:rPr>
              <w:t>43.6</w:t>
            </w:r>
          </w:p>
        </w:tc>
        <w:tc>
          <w:tcPr>
            <w:tcW w:w="1017" w:type="dxa"/>
            <w:tcBorders>
              <w:top w:val="nil"/>
              <w:bottom w:val="single" w:sz="2" w:space="0" w:color="auto"/>
            </w:tcBorders>
          </w:tcPr>
          <w:p w14:paraId="53F6495B" w14:textId="77777777" w:rsidR="00DB633C" w:rsidRPr="00F319B7" w:rsidRDefault="00DB633C" w:rsidP="00DB633C">
            <w:pPr>
              <w:spacing w:before="0"/>
              <w:jc w:val="center"/>
              <w:rPr>
                <w:rFonts w:cstheme="minorHAnsi"/>
                <w:szCs w:val="20"/>
              </w:rPr>
            </w:pPr>
            <w:r w:rsidRPr="00F319B7">
              <w:rPr>
                <w:rFonts w:cstheme="minorHAnsi"/>
                <w:szCs w:val="20"/>
              </w:rPr>
              <w:t>9.1</w:t>
            </w:r>
          </w:p>
        </w:tc>
        <w:tc>
          <w:tcPr>
            <w:tcW w:w="919" w:type="dxa"/>
            <w:tcBorders>
              <w:top w:val="nil"/>
              <w:bottom w:val="single" w:sz="2" w:space="0" w:color="auto"/>
            </w:tcBorders>
          </w:tcPr>
          <w:p w14:paraId="2A691874" w14:textId="77777777" w:rsidR="00DB633C" w:rsidRPr="00F319B7" w:rsidRDefault="00DB633C" w:rsidP="00DB633C">
            <w:pPr>
              <w:spacing w:before="0"/>
              <w:jc w:val="center"/>
              <w:rPr>
                <w:rFonts w:cstheme="minorHAnsi"/>
                <w:szCs w:val="20"/>
              </w:rPr>
            </w:pPr>
            <w:r w:rsidRPr="00F319B7">
              <w:rPr>
                <w:rFonts w:cstheme="minorHAnsi"/>
                <w:szCs w:val="20"/>
              </w:rPr>
              <w:t>3.2</w:t>
            </w:r>
          </w:p>
        </w:tc>
        <w:tc>
          <w:tcPr>
            <w:tcW w:w="1324" w:type="dxa"/>
            <w:tcBorders>
              <w:top w:val="nil"/>
              <w:bottom w:val="single" w:sz="2" w:space="0" w:color="auto"/>
            </w:tcBorders>
          </w:tcPr>
          <w:p w14:paraId="1CDBDF4D" w14:textId="77777777" w:rsidR="00DB633C" w:rsidRPr="00F319B7" w:rsidRDefault="00DB633C" w:rsidP="00DB633C">
            <w:pPr>
              <w:spacing w:before="0"/>
              <w:jc w:val="center"/>
              <w:rPr>
                <w:rFonts w:cstheme="minorHAnsi"/>
                <w:szCs w:val="20"/>
              </w:rPr>
            </w:pPr>
            <w:r w:rsidRPr="00F319B7">
              <w:rPr>
                <w:rFonts w:cstheme="minorHAnsi"/>
                <w:szCs w:val="20"/>
              </w:rPr>
              <w:t>11.3</w:t>
            </w:r>
          </w:p>
        </w:tc>
      </w:tr>
      <w:tr w:rsidR="00DB633C" w:rsidRPr="00F319B7" w14:paraId="10720B06" w14:textId="77777777" w:rsidTr="00AA26D3">
        <w:trPr>
          <w:cantSplit/>
          <w:trHeight w:val="340"/>
          <w:tblHeader/>
        </w:trPr>
        <w:tc>
          <w:tcPr>
            <w:tcW w:w="0" w:type="auto"/>
            <w:tcBorders>
              <w:top w:val="single" w:sz="2" w:space="0" w:color="auto"/>
              <w:bottom w:val="single" w:sz="2" w:space="0" w:color="auto"/>
            </w:tcBorders>
            <w:vAlign w:val="bottom"/>
          </w:tcPr>
          <w:p w14:paraId="6D02421F" w14:textId="77777777" w:rsidR="00DB633C" w:rsidRPr="00B976D6" w:rsidRDefault="00DB633C" w:rsidP="00AA26D3">
            <w:pPr>
              <w:autoSpaceDE w:val="0"/>
              <w:autoSpaceDN w:val="0"/>
              <w:adjustRightInd w:val="0"/>
              <w:spacing w:before="0" w:line="201" w:lineRule="atLeast"/>
              <w:rPr>
                <w:b/>
                <w:szCs w:val="20"/>
                <w:lang w:val="en-GB"/>
              </w:rPr>
            </w:pPr>
            <w:r w:rsidRPr="00B976D6">
              <w:rPr>
                <w:b/>
                <w:szCs w:val="20"/>
                <w:lang w:val="en-GB"/>
              </w:rPr>
              <w:t xml:space="preserve">NDIS </w:t>
            </w:r>
          </w:p>
        </w:tc>
        <w:tc>
          <w:tcPr>
            <w:tcW w:w="805" w:type="dxa"/>
            <w:tcBorders>
              <w:top w:val="single" w:sz="2" w:space="0" w:color="auto"/>
              <w:bottom w:val="single" w:sz="2" w:space="0" w:color="auto"/>
            </w:tcBorders>
          </w:tcPr>
          <w:p w14:paraId="0AAF9F8B" w14:textId="77777777" w:rsidR="00DB633C" w:rsidRPr="00F319B7" w:rsidRDefault="00DB633C" w:rsidP="00DB633C">
            <w:pPr>
              <w:spacing w:before="0"/>
              <w:jc w:val="center"/>
              <w:rPr>
                <w:rFonts w:cstheme="minorHAnsi"/>
                <w:szCs w:val="20"/>
              </w:rPr>
            </w:pPr>
          </w:p>
        </w:tc>
        <w:tc>
          <w:tcPr>
            <w:tcW w:w="1004" w:type="dxa"/>
            <w:tcBorders>
              <w:top w:val="single" w:sz="2" w:space="0" w:color="auto"/>
              <w:bottom w:val="single" w:sz="2" w:space="0" w:color="auto"/>
            </w:tcBorders>
          </w:tcPr>
          <w:p w14:paraId="0E8849C7" w14:textId="77777777" w:rsidR="00DB633C" w:rsidRPr="00F319B7" w:rsidRDefault="00DB633C" w:rsidP="00DB633C">
            <w:pPr>
              <w:spacing w:before="0"/>
              <w:jc w:val="center"/>
              <w:rPr>
                <w:rFonts w:cstheme="minorHAnsi"/>
                <w:szCs w:val="20"/>
              </w:rPr>
            </w:pPr>
          </w:p>
        </w:tc>
        <w:tc>
          <w:tcPr>
            <w:tcW w:w="885" w:type="dxa"/>
            <w:tcBorders>
              <w:top w:val="single" w:sz="2" w:space="0" w:color="auto"/>
              <w:bottom w:val="single" w:sz="2" w:space="0" w:color="auto"/>
            </w:tcBorders>
          </w:tcPr>
          <w:p w14:paraId="1D830633" w14:textId="77777777" w:rsidR="00DB633C" w:rsidRPr="00F319B7" w:rsidRDefault="00DB633C" w:rsidP="00DB633C">
            <w:pPr>
              <w:spacing w:before="0"/>
              <w:jc w:val="center"/>
              <w:rPr>
                <w:rFonts w:cstheme="minorHAnsi"/>
                <w:szCs w:val="20"/>
              </w:rPr>
            </w:pPr>
          </w:p>
        </w:tc>
        <w:tc>
          <w:tcPr>
            <w:tcW w:w="1017" w:type="dxa"/>
            <w:tcBorders>
              <w:top w:val="single" w:sz="2" w:space="0" w:color="auto"/>
              <w:bottom w:val="single" w:sz="2" w:space="0" w:color="auto"/>
            </w:tcBorders>
          </w:tcPr>
          <w:p w14:paraId="4691A121" w14:textId="77777777" w:rsidR="00DB633C" w:rsidRPr="00F319B7" w:rsidRDefault="00DB633C" w:rsidP="00DB633C">
            <w:pPr>
              <w:spacing w:before="0"/>
              <w:jc w:val="center"/>
              <w:rPr>
                <w:rFonts w:cstheme="minorHAnsi"/>
                <w:szCs w:val="20"/>
              </w:rPr>
            </w:pPr>
          </w:p>
        </w:tc>
        <w:tc>
          <w:tcPr>
            <w:tcW w:w="919" w:type="dxa"/>
            <w:tcBorders>
              <w:top w:val="single" w:sz="2" w:space="0" w:color="auto"/>
              <w:bottom w:val="single" w:sz="2" w:space="0" w:color="auto"/>
            </w:tcBorders>
          </w:tcPr>
          <w:p w14:paraId="5BDF3738" w14:textId="77777777" w:rsidR="00DB633C" w:rsidRPr="00F319B7" w:rsidRDefault="00DB633C" w:rsidP="00DB633C">
            <w:pPr>
              <w:spacing w:before="0"/>
              <w:jc w:val="center"/>
              <w:rPr>
                <w:rFonts w:cstheme="minorHAnsi"/>
                <w:szCs w:val="20"/>
              </w:rPr>
            </w:pPr>
          </w:p>
        </w:tc>
        <w:tc>
          <w:tcPr>
            <w:tcW w:w="1324" w:type="dxa"/>
            <w:tcBorders>
              <w:top w:val="single" w:sz="2" w:space="0" w:color="auto"/>
              <w:bottom w:val="single" w:sz="2" w:space="0" w:color="auto"/>
            </w:tcBorders>
          </w:tcPr>
          <w:p w14:paraId="1D563D15" w14:textId="77777777" w:rsidR="00DB633C" w:rsidRPr="00F319B7" w:rsidRDefault="00DB633C" w:rsidP="00DB633C">
            <w:pPr>
              <w:spacing w:before="0"/>
              <w:jc w:val="center"/>
              <w:rPr>
                <w:rFonts w:cstheme="minorHAnsi"/>
                <w:szCs w:val="20"/>
              </w:rPr>
            </w:pPr>
          </w:p>
        </w:tc>
      </w:tr>
      <w:tr w:rsidR="00DB633C" w:rsidRPr="00F319B7" w14:paraId="3DF8F7C7" w14:textId="77777777" w:rsidTr="00DB633C">
        <w:trPr>
          <w:cantSplit/>
          <w:trHeight w:val="255"/>
          <w:tblHeader/>
        </w:trPr>
        <w:tc>
          <w:tcPr>
            <w:tcW w:w="0" w:type="auto"/>
            <w:tcBorders>
              <w:top w:val="single" w:sz="2" w:space="0" w:color="auto"/>
            </w:tcBorders>
          </w:tcPr>
          <w:p w14:paraId="021DA818" w14:textId="77777777" w:rsidR="00DB633C" w:rsidRPr="00FC17D2" w:rsidRDefault="00DB633C" w:rsidP="00DB633C">
            <w:pPr>
              <w:autoSpaceDE w:val="0"/>
              <w:autoSpaceDN w:val="0"/>
              <w:adjustRightInd w:val="0"/>
              <w:spacing w:before="0" w:line="201" w:lineRule="atLeast"/>
              <w:rPr>
                <w:szCs w:val="20"/>
                <w:lang w:val="en-GB"/>
              </w:rPr>
            </w:pPr>
            <w:r w:rsidRPr="00FC17D2">
              <w:rPr>
                <w:szCs w:val="20"/>
                <w:lang w:val="en-GB"/>
              </w:rPr>
              <w:t>Wage growth</w:t>
            </w:r>
          </w:p>
        </w:tc>
        <w:tc>
          <w:tcPr>
            <w:tcW w:w="805" w:type="dxa"/>
            <w:tcBorders>
              <w:top w:val="single" w:sz="2" w:space="0" w:color="auto"/>
            </w:tcBorders>
          </w:tcPr>
          <w:p w14:paraId="46C65C10" w14:textId="77777777" w:rsidR="00DB633C" w:rsidRPr="00F319B7" w:rsidRDefault="00DB633C" w:rsidP="00DB633C">
            <w:pPr>
              <w:spacing w:before="0"/>
              <w:jc w:val="center"/>
              <w:rPr>
                <w:rFonts w:cstheme="minorHAnsi"/>
                <w:szCs w:val="20"/>
              </w:rPr>
            </w:pPr>
            <w:r w:rsidRPr="00F319B7">
              <w:rPr>
                <w:rFonts w:cstheme="minorHAnsi"/>
                <w:szCs w:val="20"/>
              </w:rPr>
              <w:t>6.4</w:t>
            </w:r>
          </w:p>
        </w:tc>
        <w:tc>
          <w:tcPr>
            <w:tcW w:w="1004" w:type="dxa"/>
            <w:tcBorders>
              <w:top w:val="single" w:sz="2" w:space="0" w:color="auto"/>
            </w:tcBorders>
          </w:tcPr>
          <w:p w14:paraId="42C6A642" w14:textId="77777777" w:rsidR="00DB633C" w:rsidRPr="00F319B7" w:rsidRDefault="00DB633C" w:rsidP="00DB633C">
            <w:pPr>
              <w:spacing w:before="0"/>
              <w:jc w:val="center"/>
              <w:rPr>
                <w:rFonts w:cstheme="minorHAnsi"/>
                <w:szCs w:val="20"/>
              </w:rPr>
            </w:pPr>
            <w:r w:rsidRPr="00F319B7">
              <w:rPr>
                <w:rFonts w:cstheme="minorHAnsi"/>
                <w:szCs w:val="20"/>
              </w:rPr>
              <w:t>27.7</w:t>
            </w:r>
          </w:p>
        </w:tc>
        <w:tc>
          <w:tcPr>
            <w:tcW w:w="885" w:type="dxa"/>
            <w:tcBorders>
              <w:top w:val="single" w:sz="2" w:space="0" w:color="auto"/>
            </w:tcBorders>
          </w:tcPr>
          <w:p w14:paraId="59E517A7" w14:textId="77777777" w:rsidR="00DB633C" w:rsidRPr="00F319B7" w:rsidRDefault="00DB633C" w:rsidP="00DB633C">
            <w:pPr>
              <w:spacing w:before="0"/>
              <w:jc w:val="center"/>
              <w:rPr>
                <w:rFonts w:cstheme="minorHAnsi"/>
                <w:szCs w:val="20"/>
              </w:rPr>
            </w:pPr>
            <w:r w:rsidRPr="00F319B7">
              <w:rPr>
                <w:rFonts w:cstheme="minorHAnsi"/>
                <w:szCs w:val="20"/>
              </w:rPr>
              <w:t>51.0</w:t>
            </w:r>
          </w:p>
        </w:tc>
        <w:tc>
          <w:tcPr>
            <w:tcW w:w="1017" w:type="dxa"/>
            <w:tcBorders>
              <w:top w:val="single" w:sz="2" w:space="0" w:color="auto"/>
            </w:tcBorders>
          </w:tcPr>
          <w:p w14:paraId="44C94E2A" w14:textId="77777777" w:rsidR="00DB633C" w:rsidRPr="00F319B7" w:rsidRDefault="00DB633C" w:rsidP="00DB633C">
            <w:pPr>
              <w:spacing w:before="0"/>
              <w:jc w:val="center"/>
              <w:rPr>
                <w:rFonts w:cstheme="minorHAnsi"/>
                <w:szCs w:val="20"/>
              </w:rPr>
            </w:pPr>
            <w:r w:rsidRPr="00F319B7">
              <w:rPr>
                <w:rFonts w:cstheme="minorHAnsi"/>
                <w:szCs w:val="20"/>
              </w:rPr>
              <w:t>5.0</w:t>
            </w:r>
          </w:p>
        </w:tc>
        <w:tc>
          <w:tcPr>
            <w:tcW w:w="919" w:type="dxa"/>
            <w:tcBorders>
              <w:top w:val="single" w:sz="2" w:space="0" w:color="auto"/>
            </w:tcBorders>
          </w:tcPr>
          <w:p w14:paraId="79C87BB1" w14:textId="77777777" w:rsidR="00DB633C" w:rsidRPr="00F319B7" w:rsidRDefault="00DB633C" w:rsidP="00DB633C">
            <w:pPr>
              <w:spacing w:before="0"/>
              <w:jc w:val="center"/>
              <w:rPr>
                <w:rFonts w:cstheme="minorHAnsi"/>
                <w:szCs w:val="20"/>
              </w:rPr>
            </w:pPr>
            <w:r w:rsidRPr="00F319B7">
              <w:rPr>
                <w:rFonts w:cstheme="minorHAnsi"/>
                <w:szCs w:val="20"/>
              </w:rPr>
              <w:t>1.5</w:t>
            </w:r>
          </w:p>
        </w:tc>
        <w:tc>
          <w:tcPr>
            <w:tcW w:w="1324" w:type="dxa"/>
            <w:tcBorders>
              <w:top w:val="single" w:sz="2" w:space="0" w:color="auto"/>
            </w:tcBorders>
          </w:tcPr>
          <w:p w14:paraId="1B3E3EB9" w14:textId="77777777" w:rsidR="00DB633C" w:rsidRPr="00F319B7" w:rsidRDefault="00DB633C" w:rsidP="00DB633C">
            <w:pPr>
              <w:spacing w:before="0"/>
              <w:jc w:val="center"/>
              <w:rPr>
                <w:rFonts w:cstheme="minorHAnsi"/>
                <w:szCs w:val="20"/>
              </w:rPr>
            </w:pPr>
            <w:r w:rsidRPr="00F319B7">
              <w:rPr>
                <w:rFonts w:cstheme="minorHAnsi"/>
                <w:szCs w:val="20"/>
              </w:rPr>
              <w:t>8.4</w:t>
            </w:r>
          </w:p>
        </w:tc>
      </w:tr>
      <w:tr w:rsidR="00DB633C" w:rsidRPr="00F319B7" w14:paraId="7CE316BB" w14:textId="77777777" w:rsidTr="00DB633C">
        <w:trPr>
          <w:cantSplit/>
          <w:trHeight w:val="255"/>
          <w:tblHeader/>
        </w:trPr>
        <w:tc>
          <w:tcPr>
            <w:tcW w:w="0" w:type="auto"/>
          </w:tcPr>
          <w:p w14:paraId="13466C74" w14:textId="77777777" w:rsidR="00DB633C" w:rsidRPr="00FC17D2" w:rsidRDefault="00DB633C" w:rsidP="00DB633C">
            <w:pPr>
              <w:autoSpaceDE w:val="0"/>
              <w:autoSpaceDN w:val="0"/>
              <w:adjustRightInd w:val="0"/>
              <w:spacing w:before="0" w:line="201" w:lineRule="atLeast"/>
              <w:rPr>
                <w:szCs w:val="20"/>
                <w:lang w:val="en-GB"/>
              </w:rPr>
            </w:pPr>
            <w:r w:rsidRPr="00FC17D2">
              <w:rPr>
                <w:szCs w:val="20"/>
                <w:lang w:val="en-GB"/>
              </w:rPr>
              <w:t>Support charges (prices)</w:t>
            </w:r>
          </w:p>
        </w:tc>
        <w:tc>
          <w:tcPr>
            <w:tcW w:w="805" w:type="dxa"/>
          </w:tcPr>
          <w:p w14:paraId="0FBB6BD8" w14:textId="77777777" w:rsidR="00DB633C" w:rsidRPr="00F319B7" w:rsidRDefault="00DB633C" w:rsidP="00DB633C">
            <w:pPr>
              <w:spacing w:before="0"/>
              <w:jc w:val="center"/>
              <w:rPr>
                <w:rFonts w:cstheme="minorHAnsi"/>
                <w:szCs w:val="20"/>
              </w:rPr>
            </w:pPr>
            <w:r w:rsidRPr="00F319B7">
              <w:rPr>
                <w:rFonts w:cstheme="minorHAnsi"/>
                <w:szCs w:val="20"/>
              </w:rPr>
              <w:t>3.5</w:t>
            </w:r>
          </w:p>
        </w:tc>
        <w:tc>
          <w:tcPr>
            <w:tcW w:w="1004" w:type="dxa"/>
          </w:tcPr>
          <w:p w14:paraId="2424FECF" w14:textId="77777777" w:rsidR="00DB633C" w:rsidRPr="00F319B7" w:rsidRDefault="00DB633C" w:rsidP="00DB633C">
            <w:pPr>
              <w:spacing w:before="0"/>
              <w:jc w:val="center"/>
              <w:rPr>
                <w:rFonts w:cstheme="minorHAnsi"/>
                <w:szCs w:val="20"/>
              </w:rPr>
            </w:pPr>
            <w:r w:rsidRPr="00F319B7">
              <w:rPr>
                <w:rFonts w:cstheme="minorHAnsi"/>
                <w:szCs w:val="20"/>
              </w:rPr>
              <w:t>26.7</w:t>
            </w:r>
          </w:p>
        </w:tc>
        <w:tc>
          <w:tcPr>
            <w:tcW w:w="885" w:type="dxa"/>
          </w:tcPr>
          <w:p w14:paraId="3A500DA9" w14:textId="77777777" w:rsidR="00DB633C" w:rsidRPr="00F319B7" w:rsidRDefault="00DB633C" w:rsidP="00DB633C">
            <w:pPr>
              <w:spacing w:before="0"/>
              <w:jc w:val="center"/>
              <w:rPr>
                <w:rFonts w:cstheme="minorHAnsi"/>
                <w:szCs w:val="20"/>
              </w:rPr>
            </w:pPr>
            <w:r w:rsidRPr="00F319B7">
              <w:rPr>
                <w:rFonts w:cstheme="minorHAnsi"/>
                <w:szCs w:val="20"/>
              </w:rPr>
              <w:t>39.6</w:t>
            </w:r>
          </w:p>
        </w:tc>
        <w:tc>
          <w:tcPr>
            <w:tcW w:w="1017" w:type="dxa"/>
          </w:tcPr>
          <w:p w14:paraId="2C28EAA8" w14:textId="77777777" w:rsidR="00DB633C" w:rsidRPr="00F319B7" w:rsidRDefault="00DB633C" w:rsidP="00DB633C">
            <w:pPr>
              <w:spacing w:before="0"/>
              <w:jc w:val="center"/>
              <w:rPr>
                <w:rFonts w:cstheme="minorHAnsi"/>
                <w:szCs w:val="20"/>
              </w:rPr>
            </w:pPr>
            <w:r w:rsidRPr="00F319B7">
              <w:rPr>
                <w:rFonts w:cstheme="minorHAnsi"/>
                <w:szCs w:val="20"/>
              </w:rPr>
              <w:t>11.4</w:t>
            </w:r>
          </w:p>
        </w:tc>
        <w:tc>
          <w:tcPr>
            <w:tcW w:w="919" w:type="dxa"/>
          </w:tcPr>
          <w:p w14:paraId="38BEF5D7" w14:textId="77777777" w:rsidR="00DB633C" w:rsidRPr="00F319B7" w:rsidRDefault="00DB633C" w:rsidP="00DB633C">
            <w:pPr>
              <w:spacing w:before="0"/>
              <w:jc w:val="center"/>
              <w:rPr>
                <w:rFonts w:cstheme="minorHAnsi"/>
                <w:szCs w:val="20"/>
              </w:rPr>
            </w:pPr>
            <w:r w:rsidRPr="00F319B7">
              <w:rPr>
                <w:rFonts w:cstheme="minorHAnsi"/>
                <w:szCs w:val="20"/>
              </w:rPr>
              <w:t>8.4</w:t>
            </w:r>
          </w:p>
        </w:tc>
        <w:tc>
          <w:tcPr>
            <w:tcW w:w="1324" w:type="dxa"/>
          </w:tcPr>
          <w:p w14:paraId="10EA0589" w14:textId="77777777" w:rsidR="00DB633C" w:rsidRPr="00F319B7" w:rsidRDefault="00DB633C" w:rsidP="00DB633C">
            <w:pPr>
              <w:spacing w:before="0"/>
              <w:jc w:val="center"/>
              <w:rPr>
                <w:rFonts w:cstheme="minorHAnsi"/>
                <w:szCs w:val="20"/>
              </w:rPr>
            </w:pPr>
            <w:r w:rsidRPr="00F319B7">
              <w:rPr>
                <w:rFonts w:cstheme="minorHAnsi"/>
                <w:szCs w:val="20"/>
              </w:rPr>
              <w:t>9.9</w:t>
            </w:r>
          </w:p>
        </w:tc>
      </w:tr>
      <w:tr w:rsidR="00DB633C" w:rsidRPr="00F319B7" w14:paraId="63C0325F" w14:textId="77777777" w:rsidTr="00DB633C">
        <w:trPr>
          <w:cantSplit/>
          <w:trHeight w:val="255"/>
          <w:tblHeader/>
        </w:trPr>
        <w:tc>
          <w:tcPr>
            <w:tcW w:w="0" w:type="auto"/>
          </w:tcPr>
          <w:p w14:paraId="2EEC0C74" w14:textId="77777777" w:rsidR="00DB633C" w:rsidRPr="00FC17D2" w:rsidRDefault="00DB633C" w:rsidP="00DB633C">
            <w:pPr>
              <w:autoSpaceDE w:val="0"/>
              <w:autoSpaceDN w:val="0"/>
              <w:adjustRightInd w:val="0"/>
              <w:spacing w:before="0" w:line="201" w:lineRule="atLeast"/>
              <w:rPr>
                <w:szCs w:val="20"/>
                <w:lang w:val="en-GB"/>
              </w:rPr>
            </w:pPr>
            <w:r w:rsidRPr="00FC17D2">
              <w:rPr>
                <w:szCs w:val="20"/>
                <w:lang w:val="en-GB"/>
              </w:rPr>
              <w:t>Profits</w:t>
            </w:r>
          </w:p>
        </w:tc>
        <w:tc>
          <w:tcPr>
            <w:tcW w:w="805" w:type="dxa"/>
          </w:tcPr>
          <w:p w14:paraId="30A6962F" w14:textId="77777777" w:rsidR="00DB633C" w:rsidRPr="00F319B7" w:rsidRDefault="00DB633C" w:rsidP="00DB633C">
            <w:pPr>
              <w:spacing w:before="0"/>
              <w:jc w:val="center"/>
              <w:rPr>
                <w:rFonts w:cstheme="minorHAnsi"/>
                <w:szCs w:val="20"/>
              </w:rPr>
            </w:pPr>
            <w:r w:rsidRPr="00F319B7">
              <w:rPr>
                <w:rFonts w:cstheme="minorHAnsi"/>
                <w:szCs w:val="20"/>
              </w:rPr>
              <w:t>0.0</w:t>
            </w:r>
          </w:p>
        </w:tc>
        <w:tc>
          <w:tcPr>
            <w:tcW w:w="1004" w:type="dxa"/>
          </w:tcPr>
          <w:p w14:paraId="01DC4CF7" w14:textId="77777777" w:rsidR="00DB633C" w:rsidRPr="00F319B7" w:rsidRDefault="00DB633C" w:rsidP="00DB633C">
            <w:pPr>
              <w:spacing w:before="0"/>
              <w:jc w:val="center"/>
              <w:rPr>
                <w:rFonts w:cstheme="minorHAnsi"/>
                <w:szCs w:val="20"/>
              </w:rPr>
            </w:pPr>
            <w:r w:rsidRPr="00F319B7">
              <w:rPr>
                <w:rFonts w:cstheme="minorHAnsi"/>
                <w:szCs w:val="20"/>
              </w:rPr>
              <w:t>11.9</w:t>
            </w:r>
          </w:p>
        </w:tc>
        <w:tc>
          <w:tcPr>
            <w:tcW w:w="885" w:type="dxa"/>
          </w:tcPr>
          <w:p w14:paraId="7B814292" w14:textId="77777777" w:rsidR="00DB633C" w:rsidRPr="00F319B7" w:rsidRDefault="00DB633C" w:rsidP="00DB633C">
            <w:pPr>
              <w:spacing w:before="0"/>
              <w:jc w:val="center"/>
              <w:rPr>
                <w:rFonts w:cstheme="minorHAnsi"/>
                <w:szCs w:val="20"/>
              </w:rPr>
            </w:pPr>
            <w:r w:rsidRPr="00F319B7">
              <w:rPr>
                <w:rFonts w:cstheme="minorHAnsi"/>
                <w:szCs w:val="20"/>
              </w:rPr>
              <w:t>48.0</w:t>
            </w:r>
          </w:p>
        </w:tc>
        <w:tc>
          <w:tcPr>
            <w:tcW w:w="1017" w:type="dxa"/>
          </w:tcPr>
          <w:p w14:paraId="28E3C6A4" w14:textId="77777777" w:rsidR="00DB633C" w:rsidRPr="00F319B7" w:rsidRDefault="00DB633C" w:rsidP="00DB633C">
            <w:pPr>
              <w:spacing w:before="0"/>
              <w:jc w:val="center"/>
              <w:rPr>
                <w:rFonts w:cstheme="minorHAnsi"/>
                <w:szCs w:val="20"/>
              </w:rPr>
            </w:pPr>
            <w:r w:rsidRPr="00F319B7">
              <w:rPr>
                <w:rFonts w:cstheme="minorHAnsi"/>
                <w:szCs w:val="20"/>
              </w:rPr>
              <w:t>16.8</w:t>
            </w:r>
          </w:p>
        </w:tc>
        <w:tc>
          <w:tcPr>
            <w:tcW w:w="919" w:type="dxa"/>
          </w:tcPr>
          <w:p w14:paraId="454845D6" w14:textId="77777777" w:rsidR="00DB633C" w:rsidRPr="00F319B7" w:rsidRDefault="00DB633C" w:rsidP="00DB633C">
            <w:pPr>
              <w:spacing w:before="0"/>
              <w:jc w:val="center"/>
              <w:rPr>
                <w:rFonts w:cstheme="minorHAnsi"/>
                <w:szCs w:val="20"/>
              </w:rPr>
            </w:pPr>
            <w:r w:rsidRPr="00F319B7">
              <w:rPr>
                <w:rFonts w:cstheme="minorHAnsi"/>
                <w:szCs w:val="20"/>
              </w:rPr>
              <w:t>10.4</w:t>
            </w:r>
          </w:p>
        </w:tc>
        <w:tc>
          <w:tcPr>
            <w:tcW w:w="1324" w:type="dxa"/>
          </w:tcPr>
          <w:p w14:paraId="00AC0ECB" w14:textId="77777777" w:rsidR="00DB633C" w:rsidRPr="00F319B7" w:rsidRDefault="00DB633C" w:rsidP="00DB633C">
            <w:pPr>
              <w:spacing w:before="0"/>
              <w:jc w:val="center"/>
              <w:rPr>
                <w:rFonts w:cstheme="minorHAnsi"/>
                <w:szCs w:val="20"/>
              </w:rPr>
            </w:pPr>
            <w:r w:rsidRPr="00F319B7">
              <w:rPr>
                <w:rFonts w:cstheme="minorHAnsi"/>
                <w:szCs w:val="20"/>
              </w:rPr>
              <w:t>12.9</w:t>
            </w:r>
          </w:p>
        </w:tc>
      </w:tr>
      <w:tr w:rsidR="00DB633C" w:rsidRPr="00F319B7" w14:paraId="2E156697" w14:textId="77777777" w:rsidTr="00DB633C">
        <w:trPr>
          <w:cantSplit/>
          <w:trHeight w:val="255"/>
          <w:tblHeader/>
        </w:trPr>
        <w:tc>
          <w:tcPr>
            <w:tcW w:w="0" w:type="auto"/>
          </w:tcPr>
          <w:p w14:paraId="5F59624B" w14:textId="77777777" w:rsidR="00DB633C" w:rsidRPr="00FC17D2" w:rsidRDefault="00DB633C" w:rsidP="00DB633C">
            <w:pPr>
              <w:autoSpaceDE w:val="0"/>
              <w:autoSpaceDN w:val="0"/>
              <w:adjustRightInd w:val="0"/>
              <w:spacing w:before="0" w:line="201" w:lineRule="atLeast"/>
              <w:rPr>
                <w:szCs w:val="20"/>
                <w:lang w:val="en-GB"/>
              </w:rPr>
            </w:pPr>
            <w:r w:rsidRPr="00FC17D2">
              <w:rPr>
                <w:szCs w:val="20"/>
                <w:lang w:val="en-GB"/>
              </w:rPr>
              <w:t>Employment</w:t>
            </w:r>
          </w:p>
        </w:tc>
        <w:tc>
          <w:tcPr>
            <w:tcW w:w="805" w:type="dxa"/>
          </w:tcPr>
          <w:p w14:paraId="031CBF40" w14:textId="77777777" w:rsidR="00DB633C" w:rsidRPr="00F319B7" w:rsidRDefault="00DB633C" w:rsidP="00DB633C">
            <w:pPr>
              <w:spacing w:before="0"/>
              <w:jc w:val="center"/>
              <w:rPr>
                <w:rFonts w:cstheme="minorHAnsi"/>
                <w:szCs w:val="20"/>
              </w:rPr>
            </w:pPr>
            <w:r w:rsidRPr="00F319B7">
              <w:rPr>
                <w:rFonts w:cstheme="minorHAnsi"/>
                <w:szCs w:val="20"/>
              </w:rPr>
              <w:t>5.9</w:t>
            </w:r>
          </w:p>
        </w:tc>
        <w:tc>
          <w:tcPr>
            <w:tcW w:w="1004" w:type="dxa"/>
          </w:tcPr>
          <w:p w14:paraId="00E1B23A" w14:textId="77777777" w:rsidR="00DB633C" w:rsidRPr="00F319B7" w:rsidRDefault="00DB633C" w:rsidP="00DB633C">
            <w:pPr>
              <w:spacing w:before="0"/>
              <w:jc w:val="center"/>
              <w:rPr>
                <w:rFonts w:cstheme="minorHAnsi"/>
                <w:szCs w:val="20"/>
              </w:rPr>
            </w:pPr>
            <w:r w:rsidRPr="00F319B7">
              <w:rPr>
                <w:rFonts w:cstheme="minorHAnsi"/>
                <w:szCs w:val="20"/>
              </w:rPr>
              <w:t>39.6</w:t>
            </w:r>
          </w:p>
        </w:tc>
        <w:tc>
          <w:tcPr>
            <w:tcW w:w="885" w:type="dxa"/>
          </w:tcPr>
          <w:p w14:paraId="6D7F027C" w14:textId="77777777" w:rsidR="00DB633C" w:rsidRPr="00F319B7" w:rsidRDefault="00DB633C" w:rsidP="00DB633C">
            <w:pPr>
              <w:spacing w:before="0"/>
              <w:jc w:val="center"/>
              <w:rPr>
                <w:rFonts w:cstheme="minorHAnsi"/>
                <w:szCs w:val="20"/>
              </w:rPr>
            </w:pPr>
            <w:r w:rsidRPr="00F319B7">
              <w:rPr>
                <w:rFonts w:cstheme="minorHAnsi"/>
                <w:szCs w:val="20"/>
              </w:rPr>
              <w:t>36.6</w:t>
            </w:r>
          </w:p>
        </w:tc>
        <w:tc>
          <w:tcPr>
            <w:tcW w:w="1017" w:type="dxa"/>
          </w:tcPr>
          <w:p w14:paraId="3C8F2E5A" w14:textId="77777777" w:rsidR="00DB633C" w:rsidRPr="00F319B7" w:rsidRDefault="00DB633C" w:rsidP="00DB633C">
            <w:pPr>
              <w:spacing w:before="0"/>
              <w:jc w:val="center"/>
              <w:rPr>
                <w:rFonts w:cstheme="minorHAnsi"/>
                <w:szCs w:val="20"/>
              </w:rPr>
            </w:pPr>
            <w:r w:rsidRPr="00F319B7">
              <w:rPr>
                <w:rFonts w:cstheme="minorHAnsi"/>
                <w:szCs w:val="20"/>
              </w:rPr>
              <w:t>8.4</w:t>
            </w:r>
          </w:p>
        </w:tc>
        <w:tc>
          <w:tcPr>
            <w:tcW w:w="919" w:type="dxa"/>
          </w:tcPr>
          <w:p w14:paraId="5BF1FB4D" w14:textId="77777777" w:rsidR="00DB633C" w:rsidRPr="00F319B7" w:rsidRDefault="00DB633C" w:rsidP="00DB633C">
            <w:pPr>
              <w:spacing w:before="0"/>
              <w:jc w:val="center"/>
              <w:rPr>
                <w:rFonts w:cstheme="minorHAnsi"/>
                <w:szCs w:val="20"/>
              </w:rPr>
            </w:pPr>
            <w:r w:rsidRPr="00F319B7">
              <w:rPr>
                <w:rFonts w:cstheme="minorHAnsi"/>
                <w:szCs w:val="20"/>
              </w:rPr>
              <w:t>1.0</w:t>
            </w:r>
          </w:p>
        </w:tc>
        <w:tc>
          <w:tcPr>
            <w:tcW w:w="1324" w:type="dxa"/>
          </w:tcPr>
          <w:p w14:paraId="6D42932F" w14:textId="77777777" w:rsidR="00DB633C" w:rsidRPr="00F319B7" w:rsidRDefault="00DB633C" w:rsidP="00DB633C">
            <w:pPr>
              <w:spacing w:before="0"/>
              <w:jc w:val="center"/>
              <w:rPr>
                <w:rFonts w:cstheme="minorHAnsi"/>
                <w:szCs w:val="20"/>
              </w:rPr>
            </w:pPr>
            <w:r w:rsidRPr="00F319B7">
              <w:rPr>
                <w:rFonts w:cstheme="minorHAnsi"/>
                <w:szCs w:val="20"/>
              </w:rPr>
              <w:t>8.4</w:t>
            </w:r>
          </w:p>
        </w:tc>
      </w:tr>
      <w:tr w:rsidR="00DB633C" w:rsidRPr="00F319B7" w14:paraId="365C996E" w14:textId="77777777" w:rsidTr="00DB633C">
        <w:trPr>
          <w:cantSplit/>
          <w:trHeight w:val="255"/>
          <w:tblHeader/>
        </w:trPr>
        <w:tc>
          <w:tcPr>
            <w:tcW w:w="0" w:type="auto"/>
          </w:tcPr>
          <w:p w14:paraId="060D73B8" w14:textId="77777777" w:rsidR="00DB633C" w:rsidRPr="00FC17D2" w:rsidRDefault="00DB633C" w:rsidP="00DB633C">
            <w:pPr>
              <w:autoSpaceDE w:val="0"/>
              <w:autoSpaceDN w:val="0"/>
              <w:adjustRightInd w:val="0"/>
              <w:spacing w:before="0" w:line="201" w:lineRule="atLeast"/>
              <w:rPr>
                <w:szCs w:val="20"/>
                <w:lang w:val="en-GB"/>
              </w:rPr>
            </w:pPr>
            <w:r w:rsidRPr="00FC17D2">
              <w:rPr>
                <w:szCs w:val="20"/>
                <w:lang w:val="en-GB"/>
              </w:rPr>
              <w:t>Overtime utilisation</w:t>
            </w:r>
          </w:p>
        </w:tc>
        <w:tc>
          <w:tcPr>
            <w:tcW w:w="805" w:type="dxa"/>
          </w:tcPr>
          <w:p w14:paraId="4D1D0A8C" w14:textId="77777777" w:rsidR="00DB633C" w:rsidRPr="00F319B7" w:rsidRDefault="00DB633C" w:rsidP="00DB633C">
            <w:pPr>
              <w:spacing w:before="0"/>
              <w:jc w:val="center"/>
              <w:rPr>
                <w:rFonts w:cstheme="minorHAnsi"/>
                <w:szCs w:val="20"/>
              </w:rPr>
            </w:pPr>
            <w:r w:rsidRPr="00F319B7">
              <w:rPr>
                <w:rFonts w:cstheme="minorHAnsi"/>
                <w:szCs w:val="20"/>
              </w:rPr>
              <w:t>3.0</w:t>
            </w:r>
          </w:p>
        </w:tc>
        <w:tc>
          <w:tcPr>
            <w:tcW w:w="1004" w:type="dxa"/>
          </w:tcPr>
          <w:p w14:paraId="6E2A793E" w14:textId="77777777" w:rsidR="00DB633C" w:rsidRPr="00F319B7" w:rsidRDefault="00DB633C" w:rsidP="00DB633C">
            <w:pPr>
              <w:spacing w:before="0"/>
              <w:jc w:val="center"/>
              <w:rPr>
                <w:rFonts w:cstheme="minorHAnsi"/>
                <w:szCs w:val="20"/>
              </w:rPr>
            </w:pPr>
            <w:r w:rsidRPr="00F319B7">
              <w:rPr>
                <w:rFonts w:cstheme="minorHAnsi"/>
                <w:szCs w:val="20"/>
              </w:rPr>
              <w:t>13.9</w:t>
            </w:r>
          </w:p>
        </w:tc>
        <w:tc>
          <w:tcPr>
            <w:tcW w:w="885" w:type="dxa"/>
          </w:tcPr>
          <w:p w14:paraId="6E7A3E4D" w14:textId="77777777" w:rsidR="00DB633C" w:rsidRPr="00F319B7" w:rsidRDefault="00DB633C" w:rsidP="00DB633C">
            <w:pPr>
              <w:spacing w:before="0"/>
              <w:jc w:val="center"/>
              <w:rPr>
                <w:rFonts w:cstheme="minorHAnsi"/>
                <w:szCs w:val="20"/>
              </w:rPr>
            </w:pPr>
            <w:r w:rsidRPr="00F319B7">
              <w:rPr>
                <w:rFonts w:cstheme="minorHAnsi"/>
                <w:szCs w:val="20"/>
              </w:rPr>
              <w:t>64.9</w:t>
            </w:r>
          </w:p>
        </w:tc>
        <w:tc>
          <w:tcPr>
            <w:tcW w:w="1017" w:type="dxa"/>
          </w:tcPr>
          <w:p w14:paraId="62B4F6B3" w14:textId="77777777" w:rsidR="00DB633C" w:rsidRPr="00F319B7" w:rsidRDefault="00DB633C" w:rsidP="00DB633C">
            <w:pPr>
              <w:spacing w:before="0"/>
              <w:jc w:val="center"/>
              <w:rPr>
                <w:rFonts w:cstheme="minorHAnsi"/>
                <w:szCs w:val="20"/>
              </w:rPr>
            </w:pPr>
            <w:r w:rsidRPr="00F319B7">
              <w:rPr>
                <w:rFonts w:cstheme="minorHAnsi"/>
                <w:szCs w:val="20"/>
              </w:rPr>
              <w:t>4.0</w:t>
            </w:r>
          </w:p>
        </w:tc>
        <w:tc>
          <w:tcPr>
            <w:tcW w:w="919" w:type="dxa"/>
          </w:tcPr>
          <w:p w14:paraId="53690C10" w14:textId="77777777" w:rsidR="00DB633C" w:rsidRPr="00F319B7" w:rsidRDefault="00DB633C" w:rsidP="00DB633C">
            <w:pPr>
              <w:spacing w:before="0"/>
              <w:jc w:val="center"/>
              <w:rPr>
                <w:rFonts w:cstheme="minorHAnsi"/>
                <w:szCs w:val="20"/>
              </w:rPr>
            </w:pPr>
            <w:r w:rsidRPr="00F319B7">
              <w:rPr>
                <w:rFonts w:cstheme="minorHAnsi"/>
                <w:szCs w:val="20"/>
              </w:rPr>
              <w:t>0.5</w:t>
            </w:r>
          </w:p>
        </w:tc>
        <w:tc>
          <w:tcPr>
            <w:tcW w:w="1324" w:type="dxa"/>
          </w:tcPr>
          <w:p w14:paraId="0000B641" w14:textId="77777777" w:rsidR="00DB633C" w:rsidRPr="00F319B7" w:rsidRDefault="00DB633C" w:rsidP="00DB633C">
            <w:pPr>
              <w:spacing w:before="0"/>
              <w:jc w:val="center"/>
              <w:rPr>
                <w:rFonts w:cstheme="minorHAnsi"/>
                <w:szCs w:val="20"/>
              </w:rPr>
            </w:pPr>
            <w:r w:rsidRPr="00F319B7">
              <w:rPr>
                <w:rFonts w:cstheme="minorHAnsi"/>
                <w:szCs w:val="20"/>
              </w:rPr>
              <w:t>13.9</w:t>
            </w:r>
          </w:p>
        </w:tc>
      </w:tr>
      <w:tr w:rsidR="00DB633C" w:rsidRPr="00F319B7" w14:paraId="53CA4136" w14:textId="77777777" w:rsidTr="00DB633C">
        <w:trPr>
          <w:cantSplit/>
          <w:trHeight w:val="255"/>
          <w:tblHeader/>
        </w:trPr>
        <w:tc>
          <w:tcPr>
            <w:tcW w:w="0" w:type="auto"/>
          </w:tcPr>
          <w:p w14:paraId="1976E52F" w14:textId="77777777" w:rsidR="00DB633C" w:rsidRPr="00FC17D2" w:rsidRDefault="00DB633C" w:rsidP="00DB633C">
            <w:pPr>
              <w:autoSpaceDE w:val="0"/>
              <w:autoSpaceDN w:val="0"/>
              <w:adjustRightInd w:val="0"/>
              <w:spacing w:before="0" w:line="201" w:lineRule="atLeast"/>
              <w:rPr>
                <w:szCs w:val="20"/>
                <w:lang w:val="en-GB"/>
              </w:rPr>
            </w:pPr>
            <w:r w:rsidRPr="00FC17D2">
              <w:rPr>
                <w:szCs w:val="20"/>
                <w:lang w:val="en-GB"/>
              </w:rPr>
              <w:t>Investment in buildings and structures</w:t>
            </w:r>
          </w:p>
        </w:tc>
        <w:tc>
          <w:tcPr>
            <w:tcW w:w="805" w:type="dxa"/>
          </w:tcPr>
          <w:p w14:paraId="014303A3" w14:textId="77777777" w:rsidR="00DB633C" w:rsidRPr="00F319B7" w:rsidRDefault="00DB633C" w:rsidP="00DB633C">
            <w:pPr>
              <w:spacing w:before="0"/>
              <w:jc w:val="center"/>
              <w:rPr>
                <w:rFonts w:cstheme="minorHAnsi"/>
                <w:szCs w:val="20"/>
              </w:rPr>
            </w:pPr>
            <w:r w:rsidRPr="00F319B7">
              <w:rPr>
                <w:rFonts w:cstheme="minorHAnsi"/>
                <w:szCs w:val="20"/>
              </w:rPr>
              <w:t>2.0</w:t>
            </w:r>
          </w:p>
        </w:tc>
        <w:tc>
          <w:tcPr>
            <w:tcW w:w="1004" w:type="dxa"/>
          </w:tcPr>
          <w:p w14:paraId="02EF233D" w14:textId="77777777" w:rsidR="00DB633C" w:rsidRPr="00F319B7" w:rsidRDefault="00DB633C" w:rsidP="00DB633C">
            <w:pPr>
              <w:spacing w:before="0"/>
              <w:jc w:val="center"/>
              <w:rPr>
                <w:rFonts w:cstheme="minorHAnsi"/>
                <w:szCs w:val="20"/>
              </w:rPr>
            </w:pPr>
            <w:r w:rsidRPr="00F319B7">
              <w:rPr>
                <w:rFonts w:cstheme="minorHAnsi"/>
                <w:szCs w:val="20"/>
              </w:rPr>
              <w:t>11.4</w:t>
            </w:r>
          </w:p>
        </w:tc>
        <w:tc>
          <w:tcPr>
            <w:tcW w:w="885" w:type="dxa"/>
          </w:tcPr>
          <w:p w14:paraId="2B279648" w14:textId="77777777" w:rsidR="00DB633C" w:rsidRPr="00F319B7" w:rsidRDefault="00DB633C" w:rsidP="00DB633C">
            <w:pPr>
              <w:spacing w:before="0"/>
              <w:jc w:val="center"/>
              <w:rPr>
                <w:rFonts w:cstheme="minorHAnsi"/>
                <w:szCs w:val="20"/>
              </w:rPr>
            </w:pPr>
            <w:r w:rsidRPr="00F319B7">
              <w:rPr>
                <w:rFonts w:cstheme="minorHAnsi"/>
                <w:szCs w:val="20"/>
              </w:rPr>
              <w:t>61.4</w:t>
            </w:r>
          </w:p>
        </w:tc>
        <w:tc>
          <w:tcPr>
            <w:tcW w:w="1017" w:type="dxa"/>
          </w:tcPr>
          <w:p w14:paraId="28BD1332" w14:textId="77777777" w:rsidR="00DB633C" w:rsidRPr="00F319B7" w:rsidRDefault="00DB633C" w:rsidP="00DB633C">
            <w:pPr>
              <w:spacing w:before="0"/>
              <w:jc w:val="center"/>
              <w:rPr>
                <w:rFonts w:cstheme="minorHAnsi"/>
                <w:szCs w:val="20"/>
              </w:rPr>
            </w:pPr>
            <w:r w:rsidRPr="00F319B7">
              <w:rPr>
                <w:rFonts w:cstheme="minorHAnsi"/>
                <w:szCs w:val="20"/>
              </w:rPr>
              <w:t>7.4</w:t>
            </w:r>
          </w:p>
        </w:tc>
        <w:tc>
          <w:tcPr>
            <w:tcW w:w="919" w:type="dxa"/>
          </w:tcPr>
          <w:p w14:paraId="789637D8" w14:textId="77777777" w:rsidR="00DB633C" w:rsidRPr="00F319B7" w:rsidRDefault="00DB633C" w:rsidP="00DB633C">
            <w:pPr>
              <w:spacing w:before="0"/>
              <w:jc w:val="center"/>
              <w:rPr>
                <w:rFonts w:cstheme="minorHAnsi"/>
                <w:szCs w:val="20"/>
              </w:rPr>
            </w:pPr>
            <w:r w:rsidRPr="00F319B7">
              <w:rPr>
                <w:rFonts w:cstheme="minorHAnsi"/>
                <w:szCs w:val="20"/>
              </w:rPr>
              <w:t>5.0</w:t>
            </w:r>
          </w:p>
        </w:tc>
        <w:tc>
          <w:tcPr>
            <w:tcW w:w="1324" w:type="dxa"/>
          </w:tcPr>
          <w:p w14:paraId="35E95763" w14:textId="77777777" w:rsidR="00DB633C" w:rsidRPr="00F319B7" w:rsidRDefault="00DB633C" w:rsidP="00DB633C">
            <w:pPr>
              <w:spacing w:before="0"/>
              <w:jc w:val="center"/>
              <w:rPr>
                <w:rFonts w:cstheme="minorHAnsi"/>
                <w:szCs w:val="20"/>
              </w:rPr>
            </w:pPr>
            <w:r w:rsidRPr="00F319B7">
              <w:rPr>
                <w:rFonts w:cstheme="minorHAnsi"/>
                <w:szCs w:val="20"/>
              </w:rPr>
              <w:t>12.9</w:t>
            </w:r>
          </w:p>
        </w:tc>
      </w:tr>
      <w:tr w:rsidR="00DB633C" w:rsidRPr="00F319B7" w14:paraId="148F99BB" w14:textId="77777777" w:rsidTr="00DB633C">
        <w:trPr>
          <w:cantSplit/>
          <w:trHeight w:val="255"/>
          <w:tblHeader/>
        </w:trPr>
        <w:tc>
          <w:tcPr>
            <w:tcW w:w="0" w:type="auto"/>
          </w:tcPr>
          <w:p w14:paraId="1134A311" w14:textId="77777777" w:rsidR="00DB633C" w:rsidRPr="00FC17D2" w:rsidRDefault="00DB633C" w:rsidP="00DB633C">
            <w:pPr>
              <w:autoSpaceDE w:val="0"/>
              <w:autoSpaceDN w:val="0"/>
              <w:adjustRightInd w:val="0"/>
              <w:spacing w:before="0" w:line="201" w:lineRule="atLeast"/>
              <w:rPr>
                <w:szCs w:val="20"/>
                <w:lang w:val="en-GB"/>
              </w:rPr>
            </w:pPr>
            <w:r w:rsidRPr="00FC17D2">
              <w:rPr>
                <w:szCs w:val="20"/>
                <w:lang w:val="en-GB"/>
              </w:rPr>
              <w:t>Investment in plant and equipment</w:t>
            </w:r>
          </w:p>
        </w:tc>
        <w:tc>
          <w:tcPr>
            <w:tcW w:w="805" w:type="dxa"/>
          </w:tcPr>
          <w:p w14:paraId="2B606C9D" w14:textId="77777777" w:rsidR="00DB633C" w:rsidRPr="00F319B7" w:rsidRDefault="00DB633C" w:rsidP="00DB633C">
            <w:pPr>
              <w:spacing w:before="0"/>
              <w:jc w:val="center"/>
              <w:rPr>
                <w:rFonts w:cstheme="minorHAnsi"/>
                <w:szCs w:val="20"/>
              </w:rPr>
            </w:pPr>
            <w:r w:rsidRPr="00F319B7">
              <w:rPr>
                <w:rFonts w:cstheme="minorHAnsi"/>
                <w:szCs w:val="20"/>
              </w:rPr>
              <w:t>1.0</w:t>
            </w:r>
          </w:p>
        </w:tc>
        <w:tc>
          <w:tcPr>
            <w:tcW w:w="1004" w:type="dxa"/>
          </w:tcPr>
          <w:p w14:paraId="2D3387AC" w14:textId="77777777" w:rsidR="00DB633C" w:rsidRPr="00F319B7" w:rsidRDefault="00DB633C" w:rsidP="00DB633C">
            <w:pPr>
              <w:spacing w:before="0"/>
              <w:jc w:val="center"/>
              <w:rPr>
                <w:rFonts w:cstheme="minorHAnsi"/>
                <w:szCs w:val="20"/>
              </w:rPr>
            </w:pPr>
            <w:r w:rsidRPr="00F319B7">
              <w:rPr>
                <w:rFonts w:cstheme="minorHAnsi"/>
                <w:szCs w:val="20"/>
              </w:rPr>
              <w:t>17.8</w:t>
            </w:r>
          </w:p>
        </w:tc>
        <w:tc>
          <w:tcPr>
            <w:tcW w:w="885" w:type="dxa"/>
          </w:tcPr>
          <w:p w14:paraId="2CE893A6" w14:textId="77777777" w:rsidR="00DB633C" w:rsidRPr="00F319B7" w:rsidRDefault="00DB633C" w:rsidP="00DB633C">
            <w:pPr>
              <w:spacing w:before="0"/>
              <w:jc w:val="center"/>
              <w:rPr>
                <w:rFonts w:cstheme="minorHAnsi"/>
                <w:szCs w:val="20"/>
              </w:rPr>
            </w:pPr>
            <w:r w:rsidRPr="00F319B7">
              <w:rPr>
                <w:rFonts w:cstheme="minorHAnsi"/>
                <w:szCs w:val="20"/>
              </w:rPr>
              <w:t>57.4</w:t>
            </w:r>
          </w:p>
        </w:tc>
        <w:tc>
          <w:tcPr>
            <w:tcW w:w="1017" w:type="dxa"/>
          </w:tcPr>
          <w:p w14:paraId="717509B0" w14:textId="77777777" w:rsidR="00DB633C" w:rsidRPr="00F319B7" w:rsidRDefault="00DB633C" w:rsidP="00DB633C">
            <w:pPr>
              <w:spacing w:before="0"/>
              <w:jc w:val="center"/>
              <w:rPr>
                <w:rFonts w:cstheme="minorHAnsi"/>
                <w:szCs w:val="20"/>
              </w:rPr>
            </w:pPr>
            <w:r w:rsidRPr="00F319B7">
              <w:rPr>
                <w:rFonts w:cstheme="minorHAnsi"/>
                <w:szCs w:val="20"/>
              </w:rPr>
              <w:t>5.5</w:t>
            </w:r>
          </w:p>
        </w:tc>
        <w:tc>
          <w:tcPr>
            <w:tcW w:w="919" w:type="dxa"/>
          </w:tcPr>
          <w:p w14:paraId="3201A298" w14:textId="77777777" w:rsidR="00DB633C" w:rsidRPr="00F319B7" w:rsidRDefault="00DB633C" w:rsidP="00DB633C">
            <w:pPr>
              <w:spacing w:before="0"/>
              <w:jc w:val="center"/>
              <w:rPr>
                <w:rFonts w:cstheme="minorHAnsi"/>
                <w:szCs w:val="20"/>
              </w:rPr>
            </w:pPr>
            <w:r w:rsidRPr="00F319B7">
              <w:rPr>
                <w:rFonts w:cstheme="minorHAnsi"/>
                <w:szCs w:val="20"/>
              </w:rPr>
              <w:t>5.0</w:t>
            </w:r>
          </w:p>
        </w:tc>
        <w:tc>
          <w:tcPr>
            <w:tcW w:w="1324" w:type="dxa"/>
          </w:tcPr>
          <w:p w14:paraId="03C76C3A" w14:textId="77777777" w:rsidR="00DB633C" w:rsidRPr="00F319B7" w:rsidRDefault="00DB633C" w:rsidP="00DB633C">
            <w:pPr>
              <w:spacing w:before="0"/>
              <w:jc w:val="center"/>
              <w:rPr>
                <w:rFonts w:cstheme="minorHAnsi"/>
                <w:szCs w:val="20"/>
              </w:rPr>
            </w:pPr>
            <w:r w:rsidRPr="00F319B7">
              <w:rPr>
                <w:rFonts w:cstheme="minorHAnsi"/>
                <w:szCs w:val="20"/>
              </w:rPr>
              <w:t>13.4</w:t>
            </w:r>
          </w:p>
        </w:tc>
      </w:tr>
      <w:tr w:rsidR="00DB633C" w:rsidRPr="00F319B7" w14:paraId="277B2CDF" w14:textId="77777777" w:rsidTr="00DB633C">
        <w:trPr>
          <w:cantSplit/>
          <w:trHeight w:val="255"/>
          <w:tblHeader/>
        </w:trPr>
        <w:tc>
          <w:tcPr>
            <w:tcW w:w="0" w:type="auto"/>
          </w:tcPr>
          <w:p w14:paraId="6409584C" w14:textId="77777777" w:rsidR="00DB633C" w:rsidRPr="00FC17D2" w:rsidRDefault="00DB633C" w:rsidP="00DB633C">
            <w:pPr>
              <w:autoSpaceDE w:val="0"/>
              <w:autoSpaceDN w:val="0"/>
              <w:adjustRightInd w:val="0"/>
              <w:spacing w:before="0" w:line="201" w:lineRule="atLeast"/>
              <w:rPr>
                <w:szCs w:val="20"/>
                <w:lang w:val="en-GB"/>
              </w:rPr>
            </w:pPr>
            <w:r w:rsidRPr="00FC17D2">
              <w:rPr>
                <w:szCs w:val="20"/>
                <w:lang w:val="en-GB"/>
              </w:rPr>
              <w:t>Overall performance</w:t>
            </w:r>
          </w:p>
        </w:tc>
        <w:tc>
          <w:tcPr>
            <w:tcW w:w="805" w:type="dxa"/>
          </w:tcPr>
          <w:p w14:paraId="558D52BF" w14:textId="77777777" w:rsidR="00DB633C" w:rsidRPr="00F319B7" w:rsidRDefault="00DB633C" w:rsidP="00DB633C">
            <w:pPr>
              <w:spacing w:before="0"/>
              <w:jc w:val="center"/>
              <w:rPr>
                <w:rFonts w:cstheme="minorHAnsi"/>
                <w:szCs w:val="20"/>
              </w:rPr>
            </w:pPr>
            <w:r w:rsidRPr="00F319B7">
              <w:rPr>
                <w:rFonts w:cstheme="minorHAnsi"/>
                <w:szCs w:val="20"/>
              </w:rPr>
              <w:t>5.9</w:t>
            </w:r>
          </w:p>
        </w:tc>
        <w:tc>
          <w:tcPr>
            <w:tcW w:w="1004" w:type="dxa"/>
          </w:tcPr>
          <w:p w14:paraId="29AC3BE2" w14:textId="77777777" w:rsidR="00DB633C" w:rsidRPr="00F319B7" w:rsidRDefault="00DB633C" w:rsidP="00DB633C">
            <w:pPr>
              <w:spacing w:before="0"/>
              <w:jc w:val="center"/>
              <w:rPr>
                <w:rFonts w:cstheme="minorHAnsi"/>
                <w:szCs w:val="20"/>
              </w:rPr>
            </w:pPr>
            <w:r w:rsidRPr="00F319B7">
              <w:rPr>
                <w:rFonts w:cstheme="minorHAnsi"/>
                <w:szCs w:val="20"/>
              </w:rPr>
              <w:t>32.2</w:t>
            </w:r>
          </w:p>
        </w:tc>
        <w:tc>
          <w:tcPr>
            <w:tcW w:w="885" w:type="dxa"/>
          </w:tcPr>
          <w:p w14:paraId="4F82266A" w14:textId="77777777" w:rsidR="00DB633C" w:rsidRPr="00F319B7" w:rsidRDefault="00DB633C" w:rsidP="00DB633C">
            <w:pPr>
              <w:spacing w:before="0"/>
              <w:jc w:val="center"/>
              <w:rPr>
                <w:rFonts w:cstheme="minorHAnsi"/>
                <w:szCs w:val="20"/>
              </w:rPr>
            </w:pPr>
            <w:r w:rsidRPr="00F319B7">
              <w:rPr>
                <w:rFonts w:cstheme="minorHAnsi"/>
                <w:szCs w:val="20"/>
              </w:rPr>
              <w:t>39.1</w:t>
            </w:r>
          </w:p>
        </w:tc>
        <w:tc>
          <w:tcPr>
            <w:tcW w:w="1017" w:type="dxa"/>
          </w:tcPr>
          <w:p w14:paraId="4F089E21" w14:textId="77777777" w:rsidR="00DB633C" w:rsidRPr="00F319B7" w:rsidRDefault="00DB633C" w:rsidP="00DB633C">
            <w:pPr>
              <w:spacing w:before="0"/>
              <w:jc w:val="center"/>
              <w:rPr>
                <w:rFonts w:cstheme="minorHAnsi"/>
                <w:szCs w:val="20"/>
              </w:rPr>
            </w:pPr>
            <w:r w:rsidRPr="00F319B7">
              <w:rPr>
                <w:rFonts w:cstheme="minorHAnsi"/>
                <w:szCs w:val="20"/>
              </w:rPr>
              <w:t>7.4</w:t>
            </w:r>
          </w:p>
        </w:tc>
        <w:tc>
          <w:tcPr>
            <w:tcW w:w="919" w:type="dxa"/>
          </w:tcPr>
          <w:p w14:paraId="18A727DD" w14:textId="77777777" w:rsidR="00DB633C" w:rsidRPr="00F319B7" w:rsidRDefault="00DB633C" w:rsidP="00DB633C">
            <w:pPr>
              <w:spacing w:before="0"/>
              <w:jc w:val="center"/>
              <w:rPr>
                <w:rFonts w:cstheme="minorHAnsi"/>
                <w:szCs w:val="20"/>
              </w:rPr>
            </w:pPr>
            <w:r w:rsidRPr="00F319B7">
              <w:rPr>
                <w:rFonts w:cstheme="minorHAnsi"/>
                <w:szCs w:val="20"/>
              </w:rPr>
              <w:t>4.5</w:t>
            </w:r>
          </w:p>
        </w:tc>
        <w:tc>
          <w:tcPr>
            <w:tcW w:w="1324" w:type="dxa"/>
          </w:tcPr>
          <w:p w14:paraId="5FB114E3" w14:textId="77777777" w:rsidR="00DB633C" w:rsidRPr="00F319B7" w:rsidRDefault="00DB633C" w:rsidP="00DB633C">
            <w:pPr>
              <w:spacing w:before="0"/>
              <w:jc w:val="center"/>
              <w:rPr>
                <w:rFonts w:cstheme="minorHAnsi"/>
                <w:szCs w:val="20"/>
              </w:rPr>
            </w:pPr>
            <w:r w:rsidRPr="00F319B7">
              <w:rPr>
                <w:rFonts w:cstheme="minorHAnsi"/>
                <w:szCs w:val="20"/>
              </w:rPr>
              <w:t>10.9</w:t>
            </w:r>
          </w:p>
        </w:tc>
      </w:tr>
    </w:tbl>
    <w:p w14:paraId="00D06B0F" w14:textId="77777777" w:rsidR="00C23449" w:rsidRDefault="00DE4534" w:rsidP="00C23449">
      <w:pPr>
        <w:pStyle w:val="Caption"/>
        <w:spacing w:after="0"/>
      </w:pPr>
      <w:bookmarkStart w:id="139" w:name="_Ref456791812"/>
      <w:bookmarkStart w:id="140" w:name="_Toc462058600"/>
      <w:r>
        <w:lastRenderedPageBreak/>
        <w:t xml:space="preserve">Table </w:t>
      </w:r>
      <w:r w:rsidR="008D488B">
        <w:fldChar w:fldCharType="begin"/>
      </w:r>
      <w:r w:rsidR="008D488B">
        <w:instrText xml:space="preserve"> SEQ Table \* ARABIC </w:instrText>
      </w:r>
      <w:r w:rsidR="008D488B">
        <w:fldChar w:fldCharType="separate"/>
      </w:r>
      <w:r w:rsidR="008902AC">
        <w:rPr>
          <w:noProof/>
        </w:rPr>
        <w:t>17</w:t>
      </w:r>
      <w:r w:rsidR="008D488B">
        <w:rPr>
          <w:noProof/>
        </w:rPr>
        <w:fldChar w:fldCharType="end"/>
      </w:r>
      <w:bookmarkEnd w:id="139"/>
      <w:r w:rsidRPr="00F63D61">
        <w:t>:</w:t>
      </w:r>
      <w:r>
        <w:t xml:space="preserve"> Self-employed</w:t>
      </w:r>
      <w:r w:rsidRPr="00F63D61">
        <w:t xml:space="preserve"> </w:t>
      </w:r>
      <w:r>
        <w:t xml:space="preserve">- </w:t>
      </w:r>
      <w:r w:rsidRPr="00F63D61">
        <w:t xml:space="preserve">In what ways do you expect the implementation of the National Disability Insurance Scheme to change the following areas of this business’s operations in the next 12 months? </w:t>
      </w:r>
    </w:p>
    <w:p w14:paraId="333D3D9F" w14:textId="56A7D90B" w:rsidR="0008213D" w:rsidRPr="00DE4534" w:rsidRDefault="00DE4534" w:rsidP="00C23449">
      <w:pPr>
        <w:pStyle w:val="Caption"/>
        <w:spacing w:before="0"/>
      </w:pPr>
      <w:r w:rsidRPr="00F63D61">
        <w:t>(</w:t>
      </w:r>
      <w:proofErr w:type="gramStart"/>
      <w:r w:rsidR="0030775E">
        <w:t>per</w:t>
      </w:r>
      <w:proofErr w:type="gramEnd"/>
      <w:r w:rsidR="0030775E">
        <w:t xml:space="preserve"> cent</w:t>
      </w:r>
      <w:r w:rsidRPr="00F63D61">
        <w:t>)</w:t>
      </w:r>
      <w:bookmarkEnd w:id="140"/>
    </w:p>
    <w:tbl>
      <w:tblPr>
        <w:tblStyle w:val="NDISreport"/>
        <w:tblW w:w="9127" w:type="dxa"/>
        <w:jc w:val="center"/>
        <w:tblLook w:val="04A0" w:firstRow="1" w:lastRow="0" w:firstColumn="1" w:lastColumn="0" w:noHBand="0" w:noVBand="1"/>
        <w:tblCaption w:val="Table 17: Self-employed - In what ways do you expect the implementation of the National Disability Insurance Scheme to change the following areas of this business’s operations in the next 12 months? (%)"/>
      </w:tblPr>
      <w:tblGrid>
        <w:gridCol w:w="2363"/>
        <w:gridCol w:w="969"/>
        <w:gridCol w:w="1379"/>
        <w:gridCol w:w="897"/>
        <w:gridCol w:w="1366"/>
        <w:gridCol w:w="929"/>
        <w:gridCol w:w="1224"/>
      </w:tblGrid>
      <w:tr w:rsidR="00DB0B2D" w:rsidRPr="00F319B7" w14:paraId="347BC8FC" w14:textId="77777777" w:rsidTr="00DB0B2D">
        <w:trPr>
          <w:cantSplit/>
          <w:tblHeader/>
          <w:jc w:val="center"/>
        </w:trPr>
        <w:tc>
          <w:tcPr>
            <w:tcW w:w="2363" w:type="dxa"/>
            <w:tcBorders>
              <w:top w:val="single" w:sz="12" w:space="0" w:color="auto"/>
              <w:bottom w:val="single" w:sz="12" w:space="0" w:color="auto"/>
            </w:tcBorders>
            <w:vAlign w:val="top"/>
          </w:tcPr>
          <w:p w14:paraId="64B314D8" w14:textId="77777777" w:rsidR="00DB0B2D" w:rsidRPr="00F319B7" w:rsidRDefault="00DB0B2D" w:rsidP="008B4022">
            <w:pPr>
              <w:rPr>
                <w:rFonts w:cstheme="minorHAnsi"/>
                <w:b/>
                <w:szCs w:val="20"/>
              </w:rPr>
            </w:pPr>
            <w:bookmarkStart w:id="141" w:name="Title_Table17"/>
            <w:bookmarkEnd w:id="141"/>
          </w:p>
        </w:tc>
        <w:tc>
          <w:tcPr>
            <w:tcW w:w="969" w:type="dxa"/>
            <w:tcBorders>
              <w:top w:val="single" w:sz="12" w:space="0" w:color="auto"/>
              <w:bottom w:val="single" w:sz="12" w:space="0" w:color="auto"/>
            </w:tcBorders>
          </w:tcPr>
          <w:p w14:paraId="4533921D" w14:textId="77777777" w:rsidR="00DB0B2D" w:rsidRPr="00F319B7" w:rsidRDefault="00DB0B2D" w:rsidP="008B4022">
            <w:pPr>
              <w:jc w:val="center"/>
              <w:rPr>
                <w:rFonts w:cstheme="minorHAnsi"/>
                <w:b/>
                <w:szCs w:val="20"/>
              </w:rPr>
            </w:pPr>
            <w:r w:rsidRPr="00F319B7">
              <w:rPr>
                <w:rFonts w:cstheme="minorHAnsi"/>
                <w:b/>
                <w:szCs w:val="20"/>
              </w:rPr>
              <w:t>Much higher</w:t>
            </w:r>
          </w:p>
        </w:tc>
        <w:tc>
          <w:tcPr>
            <w:tcW w:w="1379" w:type="dxa"/>
            <w:tcBorders>
              <w:top w:val="single" w:sz="12" w:space="0" w:color="auto"/>
              <w:bottom w:val="single" w:sz="12" w:space="0" w:color="auto"/>
            </w:tcBorders>
          </w:tcPr>
          <w:p w14:paraId="66792EBC" w14:textId="77777777" w:rsidR="00DB0B2D" w:rsidRPr="00F319B7" w:rsidRDefault="00DB0B2D" w:rsidP="008B4022">
            <w:pPr>
              <w:jc w:val="center"/>
              <w:rPr>
                <w:rFonts w:cstheme="minorHAnsi"/>
                <w:b/>
                <w:szCs w:val="20"/>
              </w:rPr>
            </w:pPr>
            <w:r w:rsidRPr="00F319B7">
              <w:rPr>
                <w:rFonts w:cstheme="minorHAnsi"/>
                <w:b/>
                <w:szCs w:val="20"/>
              </w:rPr>
              <w:t>Somewhat higher</w:t>
            </w:r>
          </w:p>
        </w:tc>
        <w:tc>
          <w:tcPr>
            <w:tcW w:w="897" w:type="dxa"/>
            <w:tcBorders>
              <w:top w:val="single" w:sz="12" w:space="0" w:color="auto"/>
              <w:bottom w:val="single" w:sz="12" w:space="0" w:color="auto"/>
            </w:tcBorders>
          </w:tcPr>
          <w:p w14:paraId="5202D815" w14:textId="77777777" w:rsidR="00DB0B2D" w:rsidRPr="00F319B7" w:rsidRDefault="00DB0B2D" w:rsidP="008B4022">
            <w:pPr>
              <w:jc w:val="center"/>
              <w:rPr>
                <w:rFonts w:cstheme="minorHAnsi"/>
                <w:b/>
                <w:szCs w:val="20"/>
              </w:rPr>
            </w:pPr>
            <w:r w:rsidRPr="00F319B7">
              <w:rPr>
                <w:rFonts w:cstheme="minorHAnsi"/>
                <w:b/>
                <w:szCs w:val="20"/>
              </w:rPr>
              <w:t>No change</w:t>
            </w:r>
          </w:p>
        </w:tc>
        <w:tc>
          <w:tcPr>
            <w:tcW w:w="1366" w:type="dxa"/>
            <w:tcBorders>
              <w:top w:val="single" w:sz="12" w:space="0" w:color="auto"/>
              <w:bottom w:val="single" w:sz="12" w:space="0" w:color="auto"/>
            </w:tcBorders>
          </w:tcPr>
          <w:p w14:paraId="52288C26" w14:textId="77777777" w:rsidR="00DB0B2D" w:rsidRPr="00F319B7" w:rsidRDefault="00DB0B2D" w:rsidP="008B4022">
            <w:pPr>
              <w:jc w:val="center"/>
              <w:rPr>
                <w:rFonts w:cstheme="minorHAnsi"/>
                <w:b/>
                <w:szCs w:val="20"/>
              </w:rPr>
            </w:pPr>
            <w:r w:rsidRPr="00F319B7">
              <w:rPr>
                <w:rFonts w:cstheme="minorHAnsi"/>
                <w:b/>
                <w:szCs w:val="20"/>
              </w:rPr>
              <w:t>Somewhat lower</w:t>
            </w:r>
          </w:p>
        </w:tc>
        <w:tc>
          <w:tcPr>
            <w:tcW w:w="929" w:type="dxa"/>
            <w:tcBorders>
              <w:top w:val="single" w:sz="12" w:space="0" w:color="auto"/>
              <w:bottom w:val="single" w:sz="12" w:space="0" w:color="auto"/>
            </w:tcBorders>
          </w:tcPr>
          <w:p w14:paraId="78956492" w14:textId="77777777" w:rsidR="00DB0B2D" w:rsidRPr="00F319B7" w:rsidRDefault="00DB0B2D" w:rsidP="008B4022">
            <w:pPr>
              <w:jc w:val="center"/>
              <w:rPr>
                <w:rFonts w:cstheme="minorHAnsi"/>
                <w:b/>
                <w:szCs w:val="20"/>
              </w:rPr>
            </w:pPr>
            <w:r w:rsidRPr="00F319B7">
              <w:rPr>
                <w:rFonts w:cstheme="minorHAnsi"/>
                <w:b/>
                <w:szCs w:val="20"/>
              </w:rPr>
              <w:t>Much lower</w:t>
            </w:r>
          </w:p>
        </w:tc>
        <w:tc>
          <w:tcPr>
            <w:tcW w:w="1224" w:type="dxa"/>
            <w:tcBorders>
              <w:top w:val="single" w:sz="12" w:space="0" w:color="auto"/>
              <w:bottom w:val="single" w:sz="12" w:space="0" w:color="auto"/>
            </w:tcBorders>
          </w:tcPr>
          <w:p w14:paraId="16401BEB" w14:textId="77777777" w:rsidR="00DB0B2D" w:rsidRPr="00F319B7" w:rsidRDefault="00DB0B2D" w:rsidP="008B4022">
            <w:pPr>
              <w:jc w:val="center"/>
              <w:rPr>
                <w:rFonts w:cstheme="minorHAnsi"/>
                <w:b/>
                <w:szCs w:val="20"/>
              </w:rPr>
            </w:pPr>
            <w:r w:rsidRPr="00F319B7">
              <w:rPr>
                <w:rFonts w:cstheme="minorHAnsi"/>
                <w:b/>
                <w:szCs w:val="20"/>
              </w:rPr>
              <w:t>Question not answered</w:t>
            </w:r>
          </w:p>
        </w:tc>
      </w:tr>
      <w:tr w:rsidR="00DB0B2D" w:rsidRPr="00F319B7" w14:paraId="62FACB26" w14:textId="77777777" w:rsidTr="00DB0B2D">
        <w:trPr>
          <w:cantSplit/>
          <w:tblHeader/>
          <w:jc w:val="center"/>
        </w:trPr>
        <w:tc>
          <w:tcPr>
            <w:tcW w:w="2363" w:type="dxa"/>
            <w:tcBorders>
              <w:top w:val="single" w:sz="12" w:space="0" w:color="auto"/>
              <w:bottom w:val="single" w:sz="2" w:space="0" w:color="auto"/>
            </w:tcBorders>
          </w:tcPr>
          <w:p w14:paraId="0BDA3162" w14:textId="77777777" w:rsidR="00DB0B2D" w:rsidRPr="00AA26D3" w:rsidRDefault="00DB0B2D" w:rsidP="008B4022">
            <w:pPr>
              <w:autoSpaceDE w:val="0"/>
              <w:autoSpaceDN w:val="0"/>
              <w:adjustRightInd w:val="0"/>
              <w:spacing w:line="201" w:lineRule="atLeast"/>
              <w:rPr>
                <w:b/>
                <w:szCs w:val="20"/>
                <w:lang w:val="en-GB"/>
              </w:rPr>
            </w:pPr>
            <w:r w:rsidRPr="00AA26D3">
              <w:rPr>
                <w:b/>
                <w:szCs w:val="20"/>
                <w:lang w:val="en-GB"/>
              </w:rPr>
              <w:t xml:space="preserve">NON-NDIS </w:t>
            </w:r>
          </w:p>
        </w:tc>
        <w:tc>
          <w:tcPr>
            <w:tcW w:w="969" w:type="dxa"/>
            <w:tcBorders>
              <w:top w:val="single" w:sz="12" w:space="0" w:color="auto"/>
              <w:bottom w:val="single" w:sz="2" w:space="0" w:color="auto"/>
            </w:tcBorders>
          </w:tcPr>
          <w:p w14:paraId="4CA53B2B" w14:textId="77777777" w:rsidR="00DB0B2D" w:rsidRPr="00F319B7" w:rsidRDefault="00DB0B2D" w:rsidP="008B4022">
            <w:pPr>
              <w:jc w:val="center"/>
              <w:rPr>
                <w:rFonts w:cstheme="minorHAnsi"/>
                <w:szCs w:val="20"/>
              </w:rPr>
            </w:pPr>
          </w:p>
        </w:tc>
        <w:tc>
          <w:tcPr>
            <w:tcW w:w="1379" w:type="dxa"/>
            <w:tcBorders>
              <w:top w:val="single" w:sz="12" w:space="0" w:color="auto"/>
              <w:bottom w:val="single" w:sz="2" w:space="0" w:color="auto"/>
            </w:tcBorders>
          </w:tcPr>
          <w:p w14:paraId="79DBADCB" w14:textId="77777777" w:rsidR="00DB0B2D" w:rsidRPr="00F319B7" w:rsidRDefault="00DB0B2D" w:rsidP="008B4022">
            <w:pPr>
              <w:jc w:val="center"/>
              <w:rPr>
                <w:rFonts w:cstheme="minorHAnsi"/>
                <w:szCs w:val="20"/>
              </w:rPr>
            </w:pPr>
          </w:p>
        </w:tc>
        <w:tc>
          <w:tcPr>
            <w:tcW w:w="897" w:type="dxa"/>
            <w:tcBorders>
              <w:top w:val="single" w:sz="12" w:space="0" w:color="auto"/>
              <w:bottom w:val="single" w:sz="2" w:space="0" w:color="auto"/>
            </w:tcBorders>
          </w:tcPr>
          <w:p w14:paraId="7BA74864" w14:textId="77777777" w:rsidR="00DB0B2D" w:rsidRPr="00F319B7" w:rsidRDefault="00DB0B2D" w:rsidP="008B4022">
            <w:pPr>
              <w:jc w:val="center"/>
              <w:rPr>
                <w:rFonts w:cstheme="minorHAnsi"/>
                <w:szCs w:val="20"/>
              </w:rPr>
            </w:pPr>
          </w:p>
        </w:tc>
        <w:tc>
          <w:tcPr>
            <w:tcW w:w="1366" w:type="dxa"/>
            <w:tcBorders>
              <w:top w:val="single" w:sz="12" w:space="0" w:color="auto"/>
              <w:bottom w:val="single" w:sz="2" w:space="0" w:color="auto"/>
            </w:tcBorders>
          </w:tcPr>
          <w:p w14:paraId="5B912A13" w14:textId="77777777" w:rsidR="00DB0B2D" w:rsidRPr="00F319B7" w:rsidRDefault="00DB0B2D" w:rsidP="008B4022">
            <w:pPr>
              <w:jc w:val="center"/>
              <w:rPr>
                <w:rFonts w:cstheme="minorHAnsi"/>
                <w:szCs w:val="20"/>
              </w:rPr>
            </w:pPr>
          </w:p>
        </w:tc>
        <w:tc>
          <w:tcPr>
            <w:tcW w:w="929" w:type="dxa"/>
            <w:tcBorders>
              <w:top w:val="single" w:sz="12" w:space="0" w:color="auto"/>
              <w:bottom w:val="single" w:sz="2" w:space="0" w:color="auto"/>
            </w:tcBorders>
          </w:tcPr>
          <w:p w14:paraId="6B07FD95" w14:textId="77777777" w:rsidR="00DB0B2D" w:rsidRPr="00F319B7" w:rsidRDefault="00DB0B2D" w:rsidP="008B4022">
            <w:pPr>
              <w:jc w:val="center"/>
              <w:rPr>
                <w:rFonts w:cstheme="minorHAnsi"/>
                <w:szCs w:val="20"/>
              </w:rPr>
            </w:pPr>
          </w:p>
        </w:tc>
        <w:tc>
          <w:tcPr>
            <w:tcW w:w="1224" w:type="dxa"/>
            <w:tcBorders>
              <w:top w:val="single" w:sz="12" w:space="0" w:color="auto"/>
              <w:bottom w:val="single" w:sz="2" w:space="0" w:color="auto"/>
            </w:tcBorders>
          </w:tcPr>
          <w:p w14:paraId="2C981F70" w14:textId="77777777" w:rsidR="00DB0B2D" w:rsidRPr="00F319B7" w:rsidRDefault="00DB0B2D" w:rsidP="008B4022">
            <w:pPr>
              <w:jc w:val="center"/>
              <w:rPr>
                <w:rFonts w:cstheme="minorHAnsi"/>
                <w:szCs w:val="20"/>
              </w:rPr>
            </w:pPr>
          </w:p>
        </w:tc>
      </w:tr>
      <w:tr w:rsidR="00DB0B2D" w:rsidRPr="00F319B7" w14:paraId="04B4ED5E" w14:textId="77777777" w:rsidTr="00DB0B2D">
        <w:trPr>
          <w:cantSplit/>
          <w:trHeight w:val="255"/>
          <w:tblHeader/>
          <w:jc w:val="center"/>
        </w:trPr>
        <w:tc>
          <w:tcPr>
            <w:tcW w:w="2363" w:type="dxa"/>
            <w:tcBorders>
              <w:top w:val="single" w:sz="2" w:space="0" w:color="auto"/>
            </w:tcBorders>
          </w:tcPr>
          <w:p w14:paraId="4A506B3D" w14:textId="77777777" w:rsidR="00DB0B2D" w:rsidRPr="00FC17D2" w:rsidRDefault="00DB0B2D" w:rsidP="00DB0B2D">
            <w:pPr>
              <w:autoSpaceDE w:val="0"/>
              <w:autoSpaceDN w:val="0"/>
              <w:adjustRightInd w:val="0"/>
              <w:spacing w:before="0" w:line="201" w:lineRule="atLeast"/>
              <w:rPr>
                <w:szCs w:val="20"/>
                <w:lang w:val="en-GB"/>
              </w:rPr>
            </w:pPr>
            <w:r w:rsidRPr="00FC17D2">
              <w:rPr>
                <w:szCs w:val="20"/>
                <w:lang w:val="en-GB"/>
              </w:rPr>
              <w:t>Support charges (prices)</w:t>
            </w:r>
          </w:p>
        </w:tc>
        <w:tc>
          <w:tcPr>
            <w:tcW w:w="969" w:type="dxa"/>
            <w:tcBorders>
              <w:top w:val="single" w:sz="2" w:space="0" w:color="auto"/>
            </w:tcBorders>
          </w:tcPr>
          <w:p w14:paraId="0A2ED55C"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0.7</w:t>
            </w:r>
          </w:p>
        </w:tc>
        <w:tc>
          <w:tcPr>
            <w:tcW w:w="1379" w:type="dxa"/>
            <w:tcBorders>
              <w:top w:val="single" w:sz="2" w:space="0" w:color="auto"/>
            </w:tcBorders>
          </w:tcPr>
          <w:p w14:paraId="41BBE7DD"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14.2</w:t>
            </w:r>
          </w:p>
        </w:tc>
        <w:tc>
          <w:tcPr>
            <w:tcW w:w="897" w:type="dxa"/>
            <w:tcBorders>
              <w:top w:val="single" w:sz="2" w:space="0" w:color="auto"/>
            </w:tcBorders>
          </w:tcPr>
          <w:p w14:paraId="60BAE106"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71.0</w:t>
            </w:r>
          </w:p>
        </w:tc>
        <w:tc>
          <w:tcPr>
            <w:tcW w:w="1366" w:type="dxa"/>
            <w:tcBorders>
              <w:top w:val="single" w:sz="2" w:space="0" w:color="auto"/>
            </w:tcBorders>
          </w:tcPr>
          <w:p w14:paraId="7C5797EA"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5.8</w:t>
            </w:r>
          </w:p>
        </w:tc>
        <w:tc>
          <w:tcPr>
            <w:tcW w:w="929" w:type="dxa"/>
            <w:tcBorders>
              <w:top w:val="single" w:sz="2" w:space="0" w:color="auto"/>
            </w:tcBorders>
          </w:tcPr>
          <w:p w14:paraId="476BEC0F"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1.9</w:t>
            </w:r>
          </w:p>
        </w:tc>
        <w:tc>
          <w:tcPr>
            <w:tcW w:w="1224" w:type="dxa"/>
            <w:tcBorders>
              <w:top w:val="single" w:sz="2" w:space="0" w:color="auto"/>
            </w:tcBorders>
          </w:tcPr>
          <w:p w14:paraId="124BE5A0"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6.5</w:t>
            </w:r>
          </w:p>
        </w:tc>
      </w:tr>
      <w:tr w:rsidR="00DB0B2D" w:rsidRPr="00F319B7" w14:paraId="407407E7" w14:textId="77777777" w:rsidTr="00DB0B2D">
        <w:trPr>
          <w:cantSplit/>
          <w:trHeight w:val="255"/>
          <w:tblHeader/>
          <w:jc w:val="center"/>
        </w:trPr>
        <w:tc>
          <w:tcPr>
            <w:tcW w:w="2363" w:type="dxa"/>
          </w:tcPr>
          <w:p w14:paraId="2C02D224" w14:textId="77777777" w:rsidR="00DB0B2D" w:rsidRPr="00FC17D2" w:rsidRDefault="00DB0B2D" w:rsidP="00DB0B2D">
            <w:pPr>
              <w:autoSpaceDE w:val="0"/>
              <w:autoSpaceDN w:val="0"/>
              <w:adjustRightInd w:val="0"/>
              <w:spacing w:before="0" w:line="201" w:lineRule="atLeast"/>
              <w:rPr>
                <w:szCs w:val="20"/>
                <w:lang w:val="en-GB"/>
              </w:rPr>
            </w:pPr>
            <w:r w:rsidRPr="00FC17D2">
              <w:rPr>
                <w:szCs w:val="20"/>
                <w:lang w:val="en-GB"/>
              </w:rPr>
              <w:t>Profits</w:t>
            </w:r>
          </w:p>
        </w:tc>
        <w:tc>
          <w:tcPr>
            <w:tcW w:w="969" w:type="dxa"/>
          </w:tcPr>
          <w:p w14:paraId="03448241"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0.0</w:t>
            </w:r>
          </w:p>
        </w:tc>
        <w:tc>
          <w:tcPr>
            <w:tcW w:w="1379" w:type="dxa"/>
          </w:tcPr>
          <w:p w14:paraId="76459C8D"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16.1</w:t>
            </w:r>
          </w:p>
        </w:tc>
        <w:tc>
          <w:tcPr>
            <w:tcW w:w="897" w:type="dxa"/>
          </w:tcPr>
          <w:p w14:paraId="6793BC1E"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65.2</w:t>
            </w:r>
          </w:p>
        </w:tc>
        <w:tc>
          <w:tcPr>
            <w:tcW w:w="1366" w:type="dxa"/>
          </w:tcPr>
          <w:p w14:paraId="29A4B539"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9.7</w:t>
            </w:r>
          </w:p>
        </w:tc>
        <w:tc>
          <w:tcPr>
            <w:tcW w:w="929" w:type="dxa"/>
          </w:tcPr>
          <w:p w14:paraId="2EC91BE2"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3.2</w:t>
            </w:r>
          </w:p>
        </w:tc>
        <w:tc>
          <w:tcPr>
            <w:tcW w:w="1224" w:type="dxa"/>
          </w:tcPr>
          <w:p w14:paraId="743F6E36"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5.8</w:t>
            </w:r>
          </w:p>
        </w:tc>
      </w:tr>
      <w:tr w:rsidR="00DB0B2D" w:rsidRPr="00F319B7" w14:paraId="15EFFAB2" w14:textId="77777777" w:rsidTr="00DB0B2D">
        <w:trPr>
          <w:cantSplit/>
          <w:trHeight w:val="255"/>
          <w:tblHeader/>
          <w:jc w:val="center"/>
        </w:trPr>
        <w:tc>
          <w:tcPr>
            <w:tcW w:w="2363" w:type="dxa"/>
          </w:tcPr>
          <w:p w14:paraId="3E5FED2E" w14:textId="77777777" w:rsidR="00DB0B2D" w:rsidRPr="00FC17D2" w:rsidRDefault="00DB0B2D" w:rsidP="00DB0B2D">
            <w:pPr>
              <w:autoSpaceDE w:val="0"/>
              <w:autoSpaceDN w:val="0"/>
              <w:adjustRightInd w:val="0"/>
              <w:spacing w:before="0" w:line="201" w:lineRule="atLeast"/>
              <w:rPr>
                <w:szCs w:val="20"/>
                <w:lang w:val="en-GB"/>
              </w:rPr>
            </w:pPr>
            <w:r w:rsidRPr="00FC17D2">
              <w:rPr>
                <w:szCs w:val="20"/>
                <w:lang w:val="en-GB"/>
              </w:rPr>
              <w:t>Employment</w:t>
            </w:r>
          </w:p>
        </w:tc>
        <w:tc>
          <w:tcPr>
            <w:tcW w:w="969" w:type="dxa"/>
          </w:tcPr>
          <w:p w14:paraId="011AC366"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0.0</w:t>
            </w:r>
          </w:p>
        </w:tc>
        <w:tc>
          <w:tcPr>
            <w:tcW w:w="1379" w:type="dxa"/>
          </w:tcPr>
          <w:p w14:paraId="7AC6D0AE"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11.6</w:t>
            </w:r>
          </w:p>
        </w:tc>
        <w:tc>
          <w:tcPr>
            <w:tcW w:w="897" w:type="dxa"/>
          </w:tcPr>
          <w:p w14:paraId="38409EFF"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74.2</w:t>
            </w:r>
          </w:p>
        </w:tc>
        <w:tc>
          <w:tcPr>
            <w:tcW w:w="1366" w:type="dxa"/>
          </w:tcPr>
          <w:p w14:paraId="22205E5A"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4.5</w:t>
            </w:r>
          </w:p>
        </w:tc>
        <w:tc>
          <w:tcPr>
            <w:tcW w:w="929" w:type="dxa"/>
          </w:tcPr>
          <w:p w14:paraId="4ED061A2"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1.9</w:t>
            </w:r>
          </w:p>
        </w:tc>
        <w:tc>
          <w:tcPr>
            <w:tcW w:w="1224" w:type="dxa"/>
          </w:tcPr>
          <w:p w14:paraId="2B3E73DF"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7.7</w:t>
            </w:r>
          </w:p>
        </w:tc>
      </w:tr>
      <w:tr w:rsidR="00DB0B2D" w:rsidRPr="00F319B7" w14:paraId="7DB298D2" w14:textId="77777777" w:rsidTr="00DB0B2D">
        <w:trPr>
          <w:cantSplit/>
          <w:trHeight w:val="255"/>
          <w:tblHeader/>
          <w:jc w:val="center"/>
        </w:trPr>
        <w:tc>
          <w:tcPr>
            <w:tcW w:w="2363" w:type="dxa"/>
            <w:tcBorders>
              <w:bottom w:val="nil"/>
            </w:tcBorders>
          </w:tcPr>
          <w:p w14:paraId="3271397C" w14:textId="77777777" w:rsidR="00DB0B2D" w:rsidRPr="00FC17D2" w:rsidRDefault="00DB0B2D" w:rsidP="00DB0B2D">
            <w:pPr>
              <w:autoSpaceDE w:val="0"/>
              <w:autoSpaceDN w:val="0"/>
              <w:adjustRightInd w:val="0"/>
              <w:spacing w:before="0" w:line="201" w:lineRule="atLeast"/>
              <w:rPr>
                <w:szCs w:val="20"/>
                <w:lang w:val="en-GB"/>
              </w:rPr>
            </w:pPr>
            <w:r w:rsidRPr="00FC17D2">
              <w:rPr>
                <w:szCs w:val="20"/>
                <w:lang w:val="en-GB"/>
              </w:rPr>
              <w:t>Investment in equipment</w:t>
            </w:r>
          </w:p>
        </w:tc>
        <w:tc>
          <w:tcPr>
            <w:tcW w:w="969" w:type="dxa"/>
            <w:tcBorders>
              <w:bottom w:val="nil"/>
            </w:tcBorders>
          </w:tcPr>
          <w:p w14:paraId="3CB71414"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0.0</w:t>
            </w:r>
          </w:p>
        </w:tc>
        <w:tc>
          <w:tcPr>
            <w:tcW w:w="1379" w:type="dxa"/>
            <w:tcBorders>
              <w:bottom w:val="nil"/>
            </w:tcBorders>
          </w:tcPr>
          <w:p w14:paraId="568A086C"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12.9</w:t>
            </w:r>
          </w:p>
        </w:tc>
        <w:tc>
          <w:tcPr>
            <w:tcW w:w="897" w:type="dxa"/>
            <w:tcBorders>
              <w:bottom w:val="nil"/>
            </w:tcBorders>
          </w:tcPr>
          <w:p w14:paraId="08720A2E"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74.8</w:t>
            </w:r>
          </w:p>
        </w:tc>
        <w:tc>
          <w:tcPr>
            <w:tcW w:w="1366" w:type="dxa"/>
            <w:tcBorders>
              <w:bottom w:val="nil"/>
            </w:tcBorders>
          </w:tcPr>
          <w:p w14:paraId="19FD2C41"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1.9</w:t>
            </w:r>
          </w:p>
        </w:tc>
        <w:tc>
          <w:tcPr>
            <w:tcW w:w="929" w:type="dxa"/>
            <w:tcBorders>
              <w:bottom w:val="nil"/>
            </w:tcBorders>
          </w:tcPr>
          <w:p w14:paraId="20976D2B"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1.3</w:t>
            </w:r>
          </w:p>
        </w:tc>
        <w:tc>
          <w:tcPr>
            <w:tcW w:w="1224" w:type="dxa"/>
            <w:tcBorders>
              <w:bottom w:val="nil"/>
            </w:tcBorders>
          </w:tcPr>
          <w:p w14:paraId="6C43BCE5"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9.0</w:t>
            </w:r>
          </w:p>
        </w:tc>
      </w:tr>
      <w:tr w:rsidR="00DB0B2D" w:rsidRPr="00F319B7" w14:paraId="665B5146" w14:textId="77777777" w:rsidTr="00DB0B2D">
        <w:trPr>
          <w:cantSplit/>
          <w:trHeight w:val="255"/>
          <w:tblHeader/>
          <w:jc w:val="center"/>
        </w:trPr>
        <w:tc>
          <w:tcPr>
            <w:tcW w:w="2363" w:type="dxa"/>
            <w:tcBorders>
              <w:top w:val="nil"/>
              <w:bottom w:val="single" w:sz="2" w:space="0" w:color="auto"/>
            </w:tcBorders>
          </w:tcPr>
          <w:p w14:paraId="479DA567" w14:textId="77777777" w:rsidR="00DB0B2D" w:rsidRPr="00FC17D2" w:rsidRDefault="00DB0B2D" w:rsidP="00DB0B2D">
            <w:pPr>
              <w:autoSpaceDE w:val="0"/>
              <w:autoSpaceDN w:val="0"/>
              <w:adjustRightInd w:val="0"/>
              <w:spacing w:before="0" w:line="201" w:lineRule="atLeast"/>
              <w:rPr>
                <w:szCs w:val="20"/>
                <w:lang w:val="en-GB"/>
              </w:rPr>
            </w:pPr>
            <w:r w:rsidRPr="00FC17D2">
              <w:rPr>
                <w:szCs w:val="20"/>
                <w:lang w:val="en-GB"/>
              </w:rPr>
              <w:t>Overall performance</w:t>
            </w:r>
          </w:p>
        </w:tc>
        <w:tc>
          <w:tcPr>
            <w:tcW w:w="969" w:type="dxa"/>
            <w:tcBorders>
              <w:top w:val="nil"/>
              <w:bottom w:val="single" w:sz="2" w:space="0" w:color="auto"/>
            </w:tcBorders>
          </w:tcPr>
          <w:p w14:paraId="05DF36AA"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0.7</w:t>
            </w:r>
          </w:p>
        </w:tc>
        <w:tc>
          <w:tcPr>
            <w:tcW w:w="1379" w:type="dxa"/>
            <w:tcBorders>
              <w:top w:val="nil"/>
              <w:bottom w:val="single" w:sz="2" w:space="0" w:color="auto"/>
            </w:tcBorders>
          </w:tcPr>
          <w:p w14:paraId="5F40CDDB"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22.6</w:t>
            </w:r>
          </w:p>
        </w:tc>
        <w:tc>
          <w:tcPr>
            <w:tcW w:w="897" w:type="dxa"/>
            <w:tcBorders>
              <w:top w:val="nil"/>
              <w:bottom w:val="single" w:sz="2" w:space="0" w:color="auto"/>
            </w:tcBorders>
          </w:tcPr>
          <w:p w14:paraId="542629F1"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63.2</w:t>
            </w:r>
          </w:p>
        </w:tc>
        <w:tc>
          <w:tcPr>
            <w:tcW w:w="1366" w:type="dxa"/>
            <w:tcBorders>
              <w:top w:val="nil"/>
              <w:bottom w:val="single" w:sz="2" w:space="0" w:color="auto"/>
            </w:tcBorders>
          </w:tcPr>
          <w:p w14:paraId="5723E528"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5.8</w:t>
            </w:r>
          </w:p>
        </w:tc>
        <w:tc>
          <w:tcPr>
            <w:tcW w:w="929" w:type="dxa"/>
            <w:tcBorders>
              <w:top w:val="nil"/>
              <w:bottom w:val="single" w:sz="2" w:space="0" w:color="auto"/>
            </w:tcBorders>
          </w:tcPr>
          <w:p w14:paraId="171B0ADF"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1.3</w:t>
            </w:r>
          </w:p>
        </w:tc>
        <w:tc>
          <w:tcPr>
            <w:tcW w:w="1224" w:type="dxa"/>
            <w:tcBorders>
              <w:top w:val="nil"/>
              <w:bottom w:val="single" w:sz="2" w:space="0" w:color="auto"/>
            </w:tcBorders>
          </w:tcPr>
          <w:p w14:paraId="037CD09A"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6.5</w:t>
            </w:r>
          </w:p>
        </w:tc>
      </w:tr>
      <w:tr w:rsidR="00DB0B2D" w:rsidRPr="00F319B7" w14:paraId="0A0A4414" w14:textId="77777777" w:rsidTr="00AA26D3">
        <w:trPr>
          <w:cantSplit/>
          <w:trHeight w:val="340"/>
          <w:tblHeader/>
          <w:jc w:val="center"/>
        </w:trPr>
        <w:tc>
          <w:tcPr>
            <w:tcW w:w="2363" w:type="dxa"/>
            <w:tcBorders>
              <w:top w:val="single" w:sz="2" w:space="0" w:color="auto"/>
              <w:bottom w:val="single" w:sz="2" w:space="0" w:color="auto"/>
            </w:tcBorders>
            <w:vAlign w:val="bottom"/>
          </w:tcPr>
          <w:p w14:paraId="5849E683" w14:textId="77777777" w:rsidR="00DB0B2D" w:rsidRPr="00AA26D3" w:rsidRDefault="00DB0B2D" w:rsidP="00AA26D3">
            <w:pPr>
              <w:autoSpaceDE w:val="0"/>
              <w:autoSpaceDN w:val="0"/>
              <w:adjustRightInd w:val="0"/>
              <w:spacing w:before="0" w:line="201" w:lineRule="atLeast"/>
              <w:rPr>
                <w:b/>
                <w:szCs w:val="20"/>
                <w:lang w:val="en-GB"/>
              </w:rPr>
            </w:pPr>
            <w:r w:rsidRPr="00AA26D3">
              <w:rPr>
                <w:b/>
                <w:szCs w:val="20"/>
                <w:lang w:val="en-GB"/>
              </w:rPr>
              <w:t xml:space="preserve">NDIS </w:t>
            </w:r>
          </w:p>
        </w:tc>
        <w:tc>
          <w:tcPr>
            <w:tcW w:w="969" w:type="dxa"/>
            <w:tcBorders>
              <w:top w:val="single" w:sz="2" w:space="0" w:color="auto"/>
              <w:bottom w:val="single" w:sz="2" w:space="0" w:color="auto"/>
            </w:tcBorders>
          </w:tcPr>
          <w:p w14:paraId="261D01A3" w14:textId="77777777" w:rsidR="00DB0B2D" w:rsidRPr="00F319B7" w:rsidRDefault="00DB0B2D" w:rsidP="00AA26D3">
            <w:pPr>
              <w:spacing w:before="0"/>
              <w:jc w:val="center"/>
              <w:rPr>
                <w:rFonts w:cstheme="minorHAnsi"/>
                <w:szCs w:val="20"/>
              </w:rPr>
            </w:pPr>
          </w:p>
        </w:tc>
        <w:tc>
          <w:tcPr>
            <w:tcW w:w="1379" w:type="dxa"/>
            <w:tcBorders>
              <w:top w:val="single" w:sz="2" w:space="0" w:color="auto"/>
              <w:bottom w:val="single" w:sz="2" w:space="0" w:color="auto"/>
            </w:tcBorders>
          </w:tcPr>
          <w:p w14:paraId="41D4A015" w14:textId="77777777" w:rsidR="00DB0B2D" w:rsidRPr="00F319B7" w:rsidRDefault="00DB0B2D" w:rsidP="00AA26D3">
            <w:pPr>
              <w:spacing w:before="0"/>
              <w:jc w:val="center"/>
              <w:rPr>
                <w:rFonts w:cstheme="minorHAnsi"/>
                <w:szCs w:val="20"/>
              </w:rPr>
            </w:pPr>
          </w:p>
        </w:tc>
        <w:tc>
          <w:tcPr>
            <w:tcW w:w="897" w:type="dxa"/>
            <w:tcBorders>
              <w:top w:val="single" w:sz="2" w:space="0" w:color="auto"/>
              <w:bottom w:val="single" w:sz="2" w:space="0" w:color="auto"/>
            </w:tcBorders>
          </w:tcPr>
          <w:p w14:paraId="150E259D" w14:textId="77777777" w:rsidR="00DB0B2D" w:rsidRPr="00F319B7" w:rsidRDefault="00DB0B2D" w:rsidP="00AA26D3">
            <w:pPr>
              <w:spacing w:before="0"/>
              <w:jc w:val="center"/>
              <w:rPr>
                <w:rFonts w:cstheme="minorHAnsi"/>
                <w:szCs w:val="20"/>
              </w:rPr>
            </w:pPr>
          </w:p>
        </w:tc>
        <w:tc>
          <w:tcPr>
            <w:tcW w:w="1366" w:type="dxa"/>
            <w:tcBorders>
              <w:top w:val="single" w:sz="2" w:space="0" w:color="auto"/>
              <w:bottom w:val="single" w:sz="2" w:space="0" w:color="auto"/>
            </w:tcBorders>
          </w:tcPr>
          <w:p w14:paraId="5AC5C5A9" w14:textId="77777777" w:rsidR="00DB0B2D" w:rsidRPr="00F319B7" w:rsidRDefault="00DB0B2D" w:rsidP="00AA26D3">
            <w:pPr>
              <w:spacing w:before="0"/>
              <w:jc w:val="center"/>
              <w:rPr>
                <w:rFonts w:cstheme="minorHAnsi"/>
                <w:szCs w:val="20"/>
              </w:rPr>
            </w:pPr>
          </w:p>
        </w:tc>
        <w:tc>
          <w:tcPr>
            <w:tcW w:w="929" w:type="dxa"/>
            <w:tcBorders>
              <w:top w:val="single" w:sz="2" w:space="0" w:color="auto"/>
              <w:bottom w:val="single" w:sz="2" w:space="0" w:color="auto"/>
            </w:tcBorders>
          </w:tcPr>
          <w:p w14:paraId="703CC520" w14:textId="77777777" w:rsidR="00DB0B2D" w:rsidRPr="00F319B7" w:rsidRDefault="00DB0B2D" w:rsidP="00AA26D3">
            <w:pPr>
              <w:spacing w:before="0"/>
              <w:jc w:val="center"/>
              <w:rPr>
                <w:rFonts w:cstheme="minorHAnsi"/>
                <w:szCs w:val="20"/>
              </w:rPr>
            </w:pPr>
          </w:p>
        </w:tc>
        <w:tc>
          <w:tcPr>
            <w:tcW w:w="1224" w:type="dxa"/>
            <w:tcBorders>
              <w:top w:val="single" w:sz="2" w:space="0" w:color="auto"/>
              <w:bottom w:val="single" w:sz="2" w:space="0" w:color="auto"/>
            </w:tcBorders>
          </w:tcPr>
          <w:p w14:paraId="66634992" w14:textId="77777777" w:rsidR="00DB0B2D" w:rsidRPr="00F319B7" w:rsidRDefault="00DB0B2D" w:rsidP="00AA26D3">
            <w:pPr>
              <w:spacing w:before="0"/>
              <w:jc w:val="center"/>
              <w:rPr>
                <w:rFonts w:cstheme="minorHAnsi"/>
                <w:szCs w:val="20"/>
              </w:rPr>
            </w:pPr>
          </w:p>
        </w:tc>
      </w:tr>
      <w:tr w:rsidR="00DB0B2D" w:rsidRPr="00F319B7" w14:paraId="303A5DD0" w14:textId="77777777" w:rsidTr="00DB0B2D">
        <w:trPr>
          <w:cantSplit/>
          <w:trHeight w:val="255"/>
          <w:tblHeader/>
          <w:jc w:val="center"/>
        </w:trPr>
        <w:tc>
          <w:tcPr>
            <w:tcW w:w="2363" w:type="dxa"/>
            <w:tcBorders>
              <w:top w:val="single" w:sz="2" w:space="0" w:color="auto"/>
            </w:tcBorders>
          </w:tcPr>
          <w:p w14:paraId="46E2652B" w14:textId="77777777" w:rsidR="00DB0B2D" w:rsidRPr="00FC17D2" w:rsidRDefault="00DB0B2D" w:rsidP="00DB0B2D">
            <w:pPr>
              <w:autoSpaceDE w:val="0"/>
              <w:autoSpaceDN w:val="0"/>
              <w:adjustRightInd w:val="0"/>
              <w:spacing w:before="0" w:line="201" w:lineRule="atLeast"/>
              <w:rPr>
                <w:szCs w:val="20"/>
                <w:lang w:val="en-GB"/>
              </w:rPr>
            </w:pPr>
            <w:r w:rsidRPr="00FC17D2">
              <w:rPr>
                <w:szCs w:val="20"/>
                <w:lang w:val="en-GB"/>
              </w:rPr>
              <w:t>Support charges (prices)</w:t>
            </w:r>
          </w:p>
        </w:tc>
        <w:tc>
          <w:tcPr>
            <w:tcW w:w="969" w:type="dxa"/>
            <w:tcBorders>
              <w:top w:val="single" w:sz="2" w:space="0" w:color="auto"/>
            </w:tcBorders>
          </w:tcPr>
          <w:p w14:paraId="764FFB68"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2.6</w:t>
            </w:r>
          </w:p>
        </w:tc>
        <w:tc>
          <w:tcPr>
            <w:tcW w:w="1379" w:type="dxa"/>
            <w:tcBorders>
              <w:top w:val="single" w:sz="2" w:space="0" w:color="auto"/>
            </w:tcBorders>
          </w:tcPr>
          <w:p w14:paraId="756CCE59"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31.6</w:t>
            </w:r>
          </w:p>
        </w:tc>
        <w:tc>
          <w:tcPr>
            <w:tcW w:w="897" w:type="dxa"/>
            <w:tcBorders>
              <w:top w:val="single" w:sz="2" w:space="0" w:color="auto"/>
            </w:tcBorders>
          </w:tcPr>
          <w:p w14:paraId="6A35190D"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53.9</w:t>
            </w:r>
          </w:p>
        </w:tc>
        <w:tc>
          <w:tcPr>
            <w:tcW w:w="1366" w:type="dxa"/>
            <w:tcBorders>
              <w:top w:val="single" w:sz="2" w:space="0" w:color="auto"/>
            </w:tcBorders>
          </w:tcPr>
          <w:p w14:paraId="120EF725"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3.4</w:t>
            </w:r>
          </w:p>
        </w:tc>
        <w:tc>
          <w:tcPr>
            <w:tcW w:w="929" w:type="dxa"/>
            <w:tcBorders>
              <w:top w:val="single" w:sz="2" w:space="0" w:color="auto"/>
            </w:tcBorders>
          </w:tcPr>
          <w:p w14:paraId="632BFDBD"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0.9</w:t>
            </w:r>
          </w:p>
        </w:tc>
        <w:tc>
          <w:tcPr>
            <w:tcW w:w="1224" w:type="dxa"/>
            <w:tcBorders>
              <w:top w:val="single" w:sz="2" w:space="0" w:color="auto"/>
            </w:tcBorders>
          </w:tcPr>
          <w:p w14:paraId="29B21773"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7.7</w:t>
            </w:r>
          </w:p>
        </w:tc>
      </w:tr>
      <w:tr w:rsidR="00DB0B2D" w:rsidRPr="00F319B7" w14:paraId="77A99889" w14:textId="77777777" w:rsidTr="00DB0B2D">
        <w:trPr>
          <w:cantSplit/>
          <w:trHeight w:val="255"/>
          <w:tblHeader/>
          <w:jc w:val="center"/>
        </w:trPr>
        <w:tc>
          <w:tcPr>
            <w:tcW w:w="2363" w:type="dxa"/>
          </w:tcPr>
          <w:p w14:paraId="4A2DAF88" w14:textId="77777777" w:rsidR="00DB0B2D" w:rsidRPr="00FC17D2" w:rsidRDefault="00DB0B2D" w:rsidP="00DB0B2D">
            <w:pPr>
              <w:autoSpaceDE w:val="0"/>
              <w:autoSpaceDN w:val="0"/>
              <w:adjustRightInd w:val="0"/>
              <w:spacing w:before="0" w:line="201" w:lineRule="atLeast"/>
              <w:rPr>
                <w:szCs w:val="20"/>
                <w:lang w:val="en-GB"/>
              </w:rPr>
            </w:pPr>
            <w:r w:rsidRPr="00FC17D2">
              <w:rPr>
                <w:szCs w:val="20"/>
                <w:lang w:val="en-GB"/>
              </w:rPr>
              <w:t>Profits</w:t>
            </w:r>
          </w:p>
        </w:tc>
        <w:tc>
          <w:tcPr>
            <w:tcW w:w="969" w:type="dxa"/>
          </w:tcPr>
          <w:p w14:paraId="55B3CC5F"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2.6</w:t>
            </w:r>
          </w:p>
        </w:tc>
        <w:tc>
          <w:tcPr>
            <w:tcW w:w="1379" w:type="dxa"/>
          </w:tcPr>
          <w:p w14:paraId="6DB43BCA"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42.7</w:t>
            </w:r>
          </w:p>
        </w:tc>
        <w:tc>
          <w:tcPr>
            <w:tcW w:w="897" w:type="dxa"/>
          </w:tcPr>
          <w:p w14:paraId="3666A813"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48.7</w:t>
            </w:r>
          </w:p>
        </w:tc>
        <w:tc>
          <w:tcPr>
            <w:tcW w:w="1366" w:type="dxa"/>
          </w:tcPr>
          <w:p w14:paraId="1B4AA5C4"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4.3</w:t>
            </w:r>
          </w:p>
        </w:tc>
        <w:tc>
          <w:tcPr>
            <w:tcW w:w="929" w:type="dxa"/>
          </w:tcPr>
          <w:p w14:paraId="19C600E9"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0.0</w:t>
            </w:r>
          </w:p>
        </w:tc>
        <w:tc>
          <w:tcPr>
            <w:tcW w:w="1224" w:type="dxa"/>
          </w:tcPr>
          <w:p w14:paraId="5C1DA0AB"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1.7</w:t>
            </w:r>
          </w:p>
        </w:tc>
      </w:tr>
      <w:tr w:rsidR="00DB0B2D" w:rsidRPr="00F319B7" w14:paraId="539668D0" w14:textId="77777777" w:rsidTr="00DB0B2D">
        <w:trPr>
          <w:cantSplit/>
          <w:trHeight w:val="255"/>
          <w:tblHeader/>
          <w:jc w:val="center"/>
        </w:trPr>
        <w:tc>
          <w:tcPr>
            <w:tcW w:w="2363" w:type="dxa"/>
          </w:tcPr>
          <w:p w14:paraId="404DA67F" w14:textId="77777777" w:rsidR="00DB0B2D" w:rsidRPr="00FC17D2" w:rsidRDefault="00DB0B2D" w:rsidP="00DB0B2D">
            <w:pPr>
              <w:autoSpaceDE w:val="0"/>
              <w:autoSpaceDN w:val="0"/>
              <w:adjustRightInd w:val="0"/>
              <w:spacing w:before="0" w:line="201" w:lineRule="atLeast"/>
              <w:rPr>
                <w:szCs w:val="20"/>
                <w:lang w:val="en-GB"/>
              </w:rPr>
            </w:pPr>
            <w:r w:rsidRPr="00FC17D2">
              <w:rPr>
                <w:szCs w:val="20"/>
                <w:lang w:val="en-GB"/>
              </w:rPr>
              <w:t>Employment</w:t>
            </w:r>
          </w:p>
        </w:tc>
        <w:tc>
          <w:tcPr>
            <w:tcW w:w="969" w:type="dxa"/>
          </w:tcPr>
          <w:p w14:paraId="7DF9312C"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2.6</w:t>
            </w:r>
          </w:p>
        </w:tc>
        <w:tc>
          <w:tcPr>
            <w:tcW w:w="1379" w:type="dxa"/>
          </w:tcPr>
          <w:p w14:paraId="5BE0596C"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22.2</w:t>
            </w:r>
          </w:p>
        </w:tc>
        <w:tc>
          <w:tcPr>
            <w:tcW w:w="897" w:type="dxa"/>
          </w:tcPr>
          <w:p w14:paraId="48D36890"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69.2</w:t>
            </w:r>
          </w:p>
        </w:tc>
        <w:tc>
          <w:tcPr>
            <w:tcW w:w="1366" w:type="dxa"/>
          </w:tcPr>
          <w:p w14:paraId="715F3E77"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0.0</w:t>
            </w:r>
          </w:p>
        </w:tc>
        <w:tc>
          <w:tcPr>
            <w:tcW w:w="929" w:type="dxa"/>
          </w:tcPr>
          <w:p w14:paraId="6DEC597B"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0.0</w:t>
            </w:r>
          </w:p>
        </w:tc>
        <w:tc>
          <w:tcPr>
            <w:tcW w:w="1224" w:type="dxa"/>
          </w:tcPr>
          <w:p w14:paraId="1F31C670"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6.0</w:t>
            </w:r>
          </w:p>
        </w:tc>
      </w:tr>
      <w:tr w:rsidR="00DB0B2D" w:rsidRPr="00F319B7" w14:paraId="314BB059" w14:textId="77777777" w:rsidTr="00DB0B2D">
        <w:trPr>
          <w:cantSplit/>
          <w:trHeight w:val="255"/>
          <w:tblHeader/>
          <w:jc w:val="center"/>
        </w:trPr>
        <w:tc>
          <w:tcPr>
            <w:tcW w:w="2363" w:type="dxa"/>
          </w:tcPr>
          <w:p w14:paraId="4C3FE142" w14:textId="77777777" w:rsidR="00DB0B2D" w:rsidRPr="00FC17D2" w:rsidRDefault="00DB0B2D" w:rsidP="00DB0B2D">
            <w:pPr>
              <w:autoSpaceDE w:val="0"/>
              <w:autoSpaceDN w:val="0"/>
              <w:adjustRightInd w:val="0"/>
              <w:spacing w:before="0" w:line="201" w:lineRule="atLeast"/>
              <w:rPr>
                <w:szCs w:val="20"/>
                <w:lang w:val="en-GB"/>
              </w:rPr>
            </w:pPr>
            <w:r w:rsidRPr="00FC17D2">
              <w:rPr>
                <w:szCs w:val="20"/>
                <w:lang w:val="en-GB"/>
              </w:rPr>
              <w:t>Investment in  equipment</w:t>
            </w:r>
          </w:p>
        </w:tc>
        <w:tc>
          <w:tcPr>
            <w:tcW w:w="969" w:type="dxa"/>
          </w:tcPr>
          <w:p w14:paraId="49B177D1"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2.6</w:t>
            </w:r>
          </w:p>
        </w:tc>
        <w:tc>
          <w:tcPr>
            <w:tcW w:w="1379" w:type="dxa"/>
          </w:tcPr>
          <w:p w14:paraId="384E7AC5"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34.2</w:t>
            </w:r>
          </w:p>
        </w:tc>
        <w:tc>
          <w:tcPr>
            <w:tcW w:w="897" w:type="dxa"/>
          </w:tcPr>
          <w:p w14:paraId="35C8BC59"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58.1</w:t>
            </w:r>
          </w:p>
        </w:tc>
        <w:tc>
          <w:tcPr>
            <w:tcW w:w="1366" w:type="dxa"/>
          </w:tcPr>
          <w:p w14:paraId="70EE6192"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0.0</w:t>
            </w:r>
          </w:p>
        </w:tc>
        <w:tc>
          <w:tcPr>
            <w:tcW w:w="929" w:type="dxa"/>
          </w:tcPr>
          <w:p w14:paraId="04220392"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0.0</w:t>
            </w:r>
          </w:p>
        </w:tc>
        <w:tc>
          <w:tcPr>
            <w:tcW w:w="1224" w:type="dxa"/>
          </w:tcPr>
          <w:p w14:paraId="27EFB050"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5.1</w:t>
            </w:r>
          </w:p>
        </w:tc>
      </w:tr>
      <w:tr w:rsidR="00DB0B2D" w:rsidRPr="00F319B7" w14:paraId="589A928E" w14:textId="77777777" w:rsidTr="00DB0B2D">
        <w:trPr>
          <w:cantSplit/>
          <w:trHeight w:val="255"/>
          <w:tblHeader/>
          <w:jc w:val="center"/>
        </w:trPr>
        <w:tc>
          <w:tcPr>
            <w:tcW w:w="2363" w:type="dxa"/>
          </w:tcPr>
          <w:p w14:paraId="3FB92484" w14:textId="77777777" w:rsidR="00DB0B2D" w:rsidRPr="00FC17D2" w:rsidRDefault="00DB0B2D" w:rsidP="00DB0B2D">
            <w:pPr>
              <w:autoSpaceDE w:val="0"/>
              <w:autoSpaceDN w:val="0"/>
              <w:adjustRightInd w:val="0"/>
              <w:spacing w:before="0" w:line="201" w:lineRule="atLeast"/>
              <w:rPr>
                <w:szCs w:val="20"/>
                <w:lang w:val="en-GB"/>
              </w:rPr>
            </w:pPr>
            <w:r w:rsidRPr="00FC17D2">
              <w:rPr>
                <w:szCs w:val="20"/>
                <w:lang w:val="en-GB"/>
              </w:rPr>
              <w:t>Overall performance</w:t>
            </w:r>
          </w:p>
        </w:tc>
        <w:tc>
          <w:tcPr>
            <w:tcW w:w="969" w:type="dxa"/>
          </w:tcPr>
          <w:p w14:paraId="3CBAC228"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6.8</w:t>
            </w:r>
          </w:p>
        </w:tc>
        <w:tc>
          <w:tcPr>
            <w:tcW w:w="1379" w:type="dxa"/>
          </w:tcPr>
          <w:p w14:paraId="63B74914"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35.0</w:t>
            </w:r>
          </w:p>
        </w:tc>
        <w:tc>
          <w:tcPr>
            <w:tcW w:w="897" w:type="dxa"/>
          </w:tcPr>
          <w:p w14:paraId="097B6839"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50.4</w:t>
            </w:r>
          </w:p>
        </w:tc>
        <w:tc>
          <w:tcPr>
            <w:tcW w:w="1366" w:type="dxa"/>
          </w:tcPr>
          <w:p w14:paraId="5E5A1205"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2.6</w:t>
            </w:r>
          </w:p>
        </w:tc>
        <w:tc>
          <w:tcPr>
            <w:tcW w:w="929" w:type="dxa"/>
          </w:tcPr>
          <w:p w14:paraId="40723650"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0.0</w:t>
            </w:r>
          </w:p>
        </w:tc>
        <w:tc>
          <w:tcPr>
            <w:tcW w:w="1224" w:type="dxa"/>
          </w:tcPr>
          <w:p w14:paraId="789A757F" w14:textId="77777777" w:rsidR="00DB0B2D" w:rsidRPr="00F319B7" w:rsidRDefault="00DB0B2D" w:rsidP="00DB0B2D">
            <w:pPr>
              <w:spacing w:before="0"/>
              <w:jc w:val="center"/>
              <w:rPr>
                <w:rFonts w:ascii="Calibri" w:hAnsi="Calibri" w:cs="Calibri"/>
                <w:szCs w:val="20"/>
              </w:rPr>
            </w:pPr>
            <w:r w:rsidRPr="00F319B7">
              <w:rPr>
                <w:rFonts w:ascii="Calibri" w:hAnsi="Calibri" w:cs="Calibri"/>
                <w:szCs w:val="20"/>
              </w:rPr>
              <w:t>5.1</w:t>
            </w:r>
          </w:p>
        </w:tc>
      </w:tr>
    </w:tbl>
    <w:p w14:paraId="0226BBB0" w14:textId="63E00CA0" w:rsidR="001F1D1D" w:rsidRDefault="00DE4534" w:rsidP="00DB0B2D">
      <w:pPr>
        <w:pStyle w:val="Caption"/>
      </w:pPr>
      <w:bookmarkStart w:id="142" w:name="_Ref456791831"/>
      <w:bookmarkStart w:id="143" w:name="_Toc462058601"/>
      <w:r>
        <w:t xml:space="preserve">Table </w:t>
      </w:r>
      <w:r w:rsidR="008D488B">
        <w:fldChar w:fldCharType="begin"/>
      </w:r>
      <w:r w:rsidR="008D488B">
        <w:instrText xml:space="preserve"> SEQ Table \* ARABIC </w:instrText>
      </w:r>
      <w:r w:rsidR="008D488B">
        <w:fldChar w:fldCharType="separate"/>
      </w:r>
      <w:r w:rsidR="008902AC">
        <w:t>18</w:t>
      </w:r>
      <w:r w:rsidR="008D488B">
        <w:fldChar w:fldCharType="end"/>
      </w:r>
      <w:bookmarkEnd w:id="142"/>
      <w:r w:rsidRPr="00455DAC">
        <w:t xml:space="preserve">: </w:t>
      </w:r>
      <w:r>
        <w:t xml:space="preserve">Outlets - </w:t>
      </w:r>
      <w:r w:rsidRPr="00455DAC">
        <w:t xml:space="preserve">Which of the following things is this outlet doing, or planning to do in the next 12 months, in response to the launch and proposed </w:t>
      </w:r>
      <w:r w:rsidR="003216D6">
        <w:t>roll-out</w:t>
      </w:r>
      <w:r w:rsidRPr="00455DAC">
        <w:t xml:space="preserve"> of the National Disability Insurance Scheme? (</w:t>
      </w:r>
      <w:proofErr w:type="gramStart"/>
      <w:r w:rsidR="0030775E">
        <w:t>per</w:t>
      </w:r>
      <w:proofErr w:type="gramEnd"/>
      <w:r w:rsidR="0030775E">
        <w:t xml:space="preserve"> cent</w:t>
      </w:r>
      <w:r w:rsidRPr="00455DAC">
        <w:t>)</w:t>
      </w:r>
      <w:bookmarkEnd w:id="143"/>
    </w:p>
    <w:tbl>
      <w:tblPr>
        <w:tblStyle w:val="TableGrid"/>
        <w:tblW w:w="8811" w:type="dxa"/>
        <w:tblBorders>
          <w:top w:val="single" w:sz="12" w:space="0" w:color="auto"/>
        </w:tblBorders>
        <w:tblLook w:val="04A0" w:firstRow="1" w:lastRow="0" w:firstColumn="1" w:lastColumn="0" w:noHBand="0" w:noVBand="1"/>
        <w:tblCaption w:val="Table 17: Header row"/>
      </w:tblPr>
      <w:tblGrid>
        <w:gridCol w:w="4638"/>
        <w:gridCol w:w="1562"/>
        <w:gridCol w:w="2611"/>
      </w:tblGrid>
      <w:tr w:rsidR="00FE391E" w:rsidRPr="00FE391E" w14:paraId="75C6A419" w14:textId="77777777" w:rsidTr="00FE391E">
        <w:trPr>
          <w:trHeight w:val="113"/>
          <w:tblHeader/>
        </w:trPr>
        <w:tc>
          <w:tcPr>
            <w:tcW w:w="4609" w:type="dxa"/>
          </w:tcPr>
          <w:p w14:paraId="04BCC703" w14:textId="77777777" w:rsidR="00FE391E" w:rsidRPr="00FE391E" w:rsidRDefault="00FE391E" w:rsidP="00FE391E">
            <w:pPr>
              <w:spacing w:after="0"/>
              <w:rPr>
                <w:b/>
                <w:bCs/>
              </w:rPr>
            </w:pPr>
          </w:p>
        </w:tc>
        <w:tc>
          <w:tcPr>
            <w:tcW w:w="1552" w:type="dxa"/>
          </w:tcPr>
          <w:p w14:paraId="592B7CF4" w14:textId="77777777" w:rsidR="00FE391E" w:rsidRPr="00FE391E" w:rsidRDefault="00FE391E" w:rsidP="00FE391E">
            <w:pPr>
              <w:spacing w:after="0"/>
              <w:ind w:left="641" w:right="-145" w:hanging="142"/>
              <w:rPr>
                <w:b/>
                <w:bCs/>
              </w:rPr>
            </w:pPr>
            <w:r w:rsidRPr="00FE391E">
              <w:rPr>
                <w:b/>
                <w:bCs/>
              </w:rPr>
              <w:t>Doing</w:t>
            </w:r>
          </w:p>
        </w:tc>
        <w:tc>
          <w:tcPr>
            <w:tcW w:w="2594" w:type="dxa"/>
          </w:tcPr>
          <w:p w14:paraId="746585B0" w14:textId="77777777" w:rsidR="00FE391E" w:rsidRPr="00FE391E" w:rsidRDefault="00FE391E" w:rsidP="00FE391E">
            <w:pPr>
              <w:spacing w:after="0"/>
              <w:ind w:left="922" w:hanging="426"/>
              <w:rPr>
                <w:b/>
                <w:bCs/>
              </w:rPr>
            </w:pPr>
            <w:r w:rsidRPr="00FE391E">
              <w:rPr>
                <w:b/>
                <w:bCs/>
              </w:rPr>
              <w:t>Planning to do</w:t>
            </w:r>
          </w:p>
        </w:tc>
      </w:tr>
    </w:tbl>
    <w:tbl>
      <w:tblPr>
        <w:tblStyle w:val="NDISreport"/>
        <w:tblW w:w="8789" w:type="dxa"/>
        <w:tblLook w:val="0000" w:firstRow="0" w:lastRow="0" w:firstColumn="0" w:lastColumn="0" w:noHBand="0" w:noVBand="0"/>
        <w:tblCaption w:val="Table 17: Header row"/>
      </w:tblPr>
      <w:tblGrid>
        <w:gridCol w:w="4536"/>
        <w:gridCol w:w="935"/>
        <w:gridCol w:w="909"/>
        <w:gridCol w:w="1133"/>
        <w:gridCol w:w="1276"/>
      </w:tblGrid>
      <w:tr w:rsidR="00FE391E" w:rsidRPr="00F319B7" w14:paraId="6E3D3C07" w14:textId="77777777" w:rsidTr="00FE391E">
        <w:trPr>
          <w:cantSplit/>
          <w:tblHeader/>
        </w:trPr>
        <w:tc>
          <w:tcPr>
            <w:tcW w:w="4536" w:type="dxa"/>
            <w:tcBorders>
              <w:top w:val="nil"/>
              <w:bottom w:val="single" w:sz="12" w:space="0" w:color="auto"/>
            </w:tcBorders>
          </w:tcPr>
          <w:p w14:paraId="2974A9F8" w14:textId="77777777" w:rsidR="00FE391E" w:rsidRPr="00FC17D2" w:rsidRDefault="00FE391E" w:rsidP="00FE391E">
            <w:pPr>
              <w:tabs>
                <w:tab w:val="left" w:pos="8647"/>
              </w:tabs>
              <w:autoSpaceDE w:val="0"/>
              <w:autoSpaceDN w:val="0"/>
              <w:adjustRightInd w:val="0"/>
              <w:spacing w:before="0" w:line="201" w:lineRule="atLeast"/>
              <w:rPr>
                <w:szCs w:val="20"/>
                <w:lang w:val="en-GB"/>
              </w:rPr>
            </w:pPr>
            <w:bookmarkStart w:id="144" w:name="Title_Table18"/>
            <w:bookmarkEnd w:id="144"/>
          </w:p>
        </w:tc>
        <w:tc>
          <w:tcPr>
            <w:tcW w:w="935" w:type="dxa"/>
            <w:tcBorders>
              <w:top w:val="nil"/>
              <w:bottom w:val="single" w:sz="12" w:space="0" w:color="auto"/>
            </w:tcBorders>
            <w:vAlign w:val="bottom"/>
          </w:tcPr>
          <w:p w14:paraId="7BA955E6" w14:textId="77777777" w:rsidR="00FE391E" w:rsidRPr="004C4ECE" w:rsidRDefault="00FE391E" w:rsidP="00FE391E">
            <w:pPr>
              <w:tabs>
                <w:tab w:val="left" w:pos="8647"/>
              </w:tabs>
              <w:spacing w:before="0"/>
              <w:ind w:right="200"/>
              <w:jc w:val="center"/>
              <w:rPr>
                <w:color w:val="FFFFFF" w:themeColor="background1"/>
                <w:sz w:val="4"/>
                <w:szCs w:val="4"/>
              </w:rPr>
            </w:pPr>
            <w:r w:rsidRPr="004C4ECE">
              <w:rPr>
                <w:color w:val="FFFFFF" w:themeColor="background1"/>
                <w:sz w:val="4"/>
                <w:szCs w:val="4"/>
              </w:rPr>
              <w:t>What outlets are doing</w:t>
            </w:r>
          </w:p>
          <w:p w14:paraId="2A514B59" w14:textId="77777777" w:rsidR="00FE391E" w:rsidRPr="00847F72" w:rsidRDefault="00FE391E" w:rsidP="00FE391E">
            <w:pPr>
              <w:tabs>
                <w:tab w:val="left" w:pos="8647"/>
              </w:tabs>
              <w:spacing w:before="0"/>
              <w:jc w:val="center"/>
              <w:rPr>
                <w:szCs w:val="20"/>
              </w:rPr>
            </w:pPr>
            <w:r w:rsidRPr="00847F72">
              <w:rPr>
                <w:b/>
                <w:szCs w:val="20"/>
              </w:rPr>
              <w:t>Non-NDIS</w:t>
            </w:r>
          </w:p>
        </w:tc>
        <w:tc>
          <w:tcPr>
            <w:tcW w:w="909" w:type="dxa"/>
            <w:tcBorders>
              <w:top w:val="nil"/>
              <w:bottom w:val="single" w:sz="12" w:space="0" w:color="auto"/>
            </w:tcBorders>
            <w:vAlign w:val="bottom"/>
          </w:tcPr>
          <w:p w14:paraId="0BC4534D" w14:textId="77777777" w:rsidR="00FE391E" w:rsidRPr="004C4ECE" w:rsidRDefault="00FE391E" w:rsidP="00FE391E">
            <w:pPr>
              <w:tabs>
                <w:tab w:val="left" w:pos="8647"/>
              </w:tabs>
              <w:spacing w:before="0"/>
              <w:ind w:right="170"/>
              <w:jc w:val="center"/>
              <w:rPr>
                <w:b/>
                <w:szCs w:val="20"/>
              </w:rPr>
            </w:pPr>
            <w:r w:rsidRPr="004C4ECE">
              <w:rPr>
                <w:b/>
                <w:szCs w:val="20"/>
              </w:rPr>
              <w:t>NDIS</w:t>
            </w:r>
          </w:p>
        </w:tc>
        <w:tc>
          <w:tcPr>
            <w:tcW w:w="1133" w:type="dxa"/>
            <w:tcBorders>
              <w:top w:val="nil"/>
              <w:bottom w:val="single" w:sz="12" w:space="0" w:color="auto"/>
            </w:tcBorders>
            <w:vAlign w:val="bottom"/>
          </w:tcPr>
          <w:p w14:paraId="05BC6CC5" w14:textId="77777777" w:rsidR="00FE391E" w:rsidRPr="00F319B7" w:rsidRDefault="00FE391E" w:rsidP="00FE391E">
            <w:pPr>
              <w:tabs>
                <w:tab w:val="left" w:pos="8647"/>
              </w:tabs>
              <w:spacing w:before="0"/>
              <w:ind w:left="84" w:right="58"/>
              <w:jc w:val="center"/>
              <w:rPr>
                <w:szCs w:val="20"/>
              </w:rPr>
            </w:pPr>
            <w:r w:rsidRPr="004C4ECE">
              <w:rPr>
                <w:b/>
                <w:color w:val="FFFFFF" w:themeColor="background1"/>
                <w:sz w:val="4"/>
                <w:szCs w:val="4"/>
              </w:rPr>
              <w:t>What outlets are planning to do</w:t>
            </w:r>
            <w:r w:rsidRPr="004C4ECE">
              <w:rPr>
                <w:b/>
                <w:color w:val="FFFFFF" w:themeColor="background1"/>
                <w:szCs w:val="20"/>
              </w:rPr>
              <w:t xml:space="preserve"> </w:t>
            </w:r>
            <w:r w:rsidRPr="00847F72">
              <w:rPr>
                <w:b/>
                <w:szCs w:val="20"/>
              </w:rPr>
              <w:t>Non-NDIS</w:t>
            </w:r>
          </w:p>
        </w:tc>
        <w:tc>
          <w:tcPr>
            <w:tcW w:w="1276" w:type="dxa"/>
            <w:tcBorders>
              <w:top w:val="nil"/>
              <w:bottom w:val="single" w:sz="12" w:space="0" w:color="auto"/>
            </w:tcBorders>
            <w:vAlign w:val="bottom"/>
          </w:tcPr>
          <w:p w14:paraId="28A57319" w14:textId="77777777" w:rsidR="00FE391E" w:rsidRPr="004C4ECE" w:rsidRDefault="00FE391E" w:rsidP="00FE391E">
            <w:pPr>
              <w:tabs>
                <w:tab w:val="left" w:pos="8647"/>
              </w:tabs>
              <w:spacing w:before="0"/>
              <w:ind w:right="101"/>
              <w:jc w:val="center"/>
              <w:rPr>
                <w:b/>
                <w:szCs w:val="20"/>
              </w:rPr>
            </w:pPr>
            <w:r w:rsidRPr="004C4ECE">
              <w:rPr>
                <w:b/>
                <w:szCs w:val="20"/>
              </w:rPr>
              <w:t>NDIS</w:t>
            </w:r>
          </w:p>
        </w:tc>
      </w:tr>
      <w:tr w:rsidR="00FE391E" w:rsidRPr="00F319B7" w14:paraId="6E2A73AD" w14:textId="77777777" w:rsidTr="00FE391E">
        <w:trPr>
          <w:cantSplit/>
        </w:trPr>
        <w:tc>
          <w:tcPr>
            <w:tcW w:w="4536" w:type="dxa"/>
            <w:tcBorders>
              <w:top w:val="single" w:sz="12" w:space="0" w:color="auto"/>
            </w:tcBorders>
          </w:tcPr>
          <w:p w14:paraId="3E34D05B" w14:textId="77777777" w:rsidR="00FE391E" w:rsidRPr="00FC17D2" w:rsidRDefault="00FE391E" w:rsidP="008B4022">
            <w:pPr>
              <w:tabs>
                <w:tab w:val="left" w:pos="8647"/>
              </w:tabs>
              <w:autoSpaceDE w:val="0"/>
              <w:autoSpaceDN w:val="0"/>
              <w:adjustRightInd w:val="0"/>
              <w:spacing w:line="201" w:lineRule="atLeast"/>
              <w:rPr>
                <w:szCs w:val="20"/>
                <w:lang w:val="en-GB"/>
              </w:rPr>
            </w:pPr>
            <w:r w:rsidRPr="00FC17D2">
              <w:rPr>
                <w:szCs w:val="20"/>
                <w:lang w:val="en-GB"/>
              </w:rPr>
              <w:t>Calculating support charges on a per-user basis</w:t>
            </w:r>
          </w:p>
        </w:tc>
        <w:tc>
          <w:tcPr>
            <w:tcW w:w="935" w:type="dxa"/>
            <w:tcBorders>
              <w:top w:val="single" w:sz="12" w:space="0" w:color="auto"/>
            </w:tcBorders>
          </w:tcPr>
          <w:p w14:paraId="0B29F79F" w14:textId="77777777" w:rsidR="00FE391E" w:rsidRPr="00F319B7" w:rsidRDefault="00FE391E" w:rsidP="008B4022">
            <w:pPr>
              <w:tabs>
                <w:tab w:val="decimal" w:pos="368"/>
                <w:tab w:val="left" w:pos="8647"/>
              </w:tabs>
              <w:ind w:right="101"/>
              <w:rPr>
                <w:szCs w:val="20"/>
              </w:rPr>
            </w:pPr>
            <w:r w:rsidRPr="00F319B7">
              <w:rPr>
                <w:szCs w:val="20"/>
              </w:rPr>
              <w:t>48.7</w:t>
            </w:r>
          </w:p>
        </w:tc>
        <w:tc>
          <w:tcPr>
            <w:tcW w:w="909" w:type="dxa"/>
            <w:tcBorders>
              <w:top w:val="single" w:sz="12" w:space="0" w:color="auto"/>
              <w:right w:val="single" w:sz="4" w:space="0" w:color="auto"/>
            </w:tcBorders>
          </w:tcPr>
          <w:p w14:paraId="640D49F4" w14:textId="77777777" w:rsidR="00FE391E" w:rsidRPr="00F319B7" w:rsidRDefault="00FE391E" w:rsidP="008B4022">
            <w:pPr>
              <w:tabs>
                <w:tab w:val="decimal" w:pos="285"/>
                <w:tab w:val="left" w:pos="8647"/>
              </w:tabs>
              <w:ind w:right="170"/>
              <w:jc w:val="center"/>
              <w:rPr>
                <w:szCs w:val="20"/>
              </w:rPr>
            </w:pPr>
            <w:r w:rsidRPr="00F319B7">
              <w:rPr>
                <w:szCs w:val="20"/>
              </w:rPr>
              <w:t>48.0</w:t>
            </w:r>
          </w:p>
        </w:tc>
        <w:tc>
          <w:tcPr>
            <w:tcW w:w="1133" w:type="dxa"/>
            <w:tcBorders>
              <w:top w:val="single" w:sz="12" w:space="0" w:color="auto"/>
              <w:left w:val="single" w:sz="4" w:space="0" w:color="auto"/>
              <w:bottom w:val="nil"/>
            </w:tcBorders>
          </w:tcPr>
          <w:p w14:paraId="6CDB0282" w14:textId="77777777" w:rsidR="00FE391E" w:rsidRPr="00F319B7" w:rsidRDefault="00FE391E" w:rsidP="00FE391E">
            <w:pPr>
              <w:tabs>
                <w:tab w:val="decimal" w:pos="368"/>
                <w:tab w:val="left" w:pos="8647"/>
              </w:tabs>
              <w:ind w:left="84" w:right="58"/>
              <w:jc w:val="center"/>
              <w:rPr>
                <w:szCs w:val="20"/>
              </w:rPr>
            </w:pPr>
            <w:r w:rsidRPr="00F319B7">
              <w:rPr>
                <w:szCs w:val="20"/>
              </w:rPr>
              <w:t>25.1</w:t>
            </w:r>
          </w:p>
        </w:tc>
        <w:tc>
          <w:tcPr>
            <w:tcW w:w="1276" w:type="dxa"/>
            <w:tcBorders>
              <w:top w:val="single" w:sz="12" w:space="0" w:color="auto"/>
            </w:tcBorders>
          </w:tcPr>
          <w:p w14:paraId="28FC3282" w14:textId="77777777" w:rsidR="00FE391E" w:rsidRPr="00F319B7" w:rsidRDefault="00FE391E" w:rsidP="008B4022">
            <w:pPr>
              <w:tabs>
                <w:tab w:val="decimal" w:pos="369"/>
                <w:tab w:val="left" w:pos="8647"/>
              </w:tabs>
              <w:ind w:right="101"/>
              <w:jc w:val="center"/>
              <w:rPr>
                <w:szCs w:val="20"/>
              </w:rPr>
            </w:pPr>
            <w:r w:rsidRPr="00F319B7">
              <w:rPr>
                <w:szCs w:val="20"/>
              </w:rPr>
              <w:t>21.8</w:t>
            </w:r>
          </w:p>
        </w:tc>
      </w:tr>
      <w:tr w:rsidR="00FE391E" w:rsidRPr="00F319B7" w14:paraId="01482860" w14:textId="77777777" w:rsidTr="00FE391E">
        <w:trPr>
          <w:cantSplit/>
        </w:trPr>
        <w:tc>
          <w:tcPr>
            <w:tcW w:w="4536" w:type="dxa"/>
          </w:tcPr>
          <w:p w14:paraId="6DA49481" w14:textId="77777777" w:rsidR="00FE391E" w:rsidRPr="00FC17D2" w:rsidRDefault="00FE391E" w:rsidP="008B4022">
            <w:pPr>
              <w:tabs>
                <w:tab w:val="left" w:pos="8647"/>
              </w:tabs>
              <w:autoSpaceDE w:val="0"/>
              <w:autoSpaceDN w:val="0"/>
              <w:adjustRightInd w:val="0"/>
              <w:spacing w:line="201" w:lineRule="atLeast"/>
              <w:rPr>
                <w:szCs w:val="20"/>
                <w:lang w:val="en-GB"/>
              </w:rPr>
            </w:pPr>
            <w:r w:rsidRPr="00FC17D2">
              <w:rPr>
                <w:szCs w:val="20"/>
                <w:lang w:val="en-GB"/>
              </w:rPr>
              <w:t>Adding new staff to meet service demand</w:t>
            </w:r>
          </w:p>
        </w:tc>
        <w:tc>
          <w:tcPr>
            <w:tcW w:w="935" w:type="dxa"/>
          </w:tcPr>
          <w:p w14:paraId="5DE1FEFD" w14:textId="77777777" w:rsidR="00FE391E" w:rsidRPr="00F319B7" w:rsidRDefault="00FE391E" w:rsidP="008B4022">
            <w:pPr>
              <w:tabs>
                <w:tab w:val="decimal" w:pos="368"/>
                <w:tab w:val="left" w:pos="8647"/>
              </w:tabs>
              <w:ind w:right="101"/>
              <w:rPr>
                <w:szCs w:val="20"/>
              </w:rPr>
            </w:pPr>
            <w:r w:rsidRPr="00F319B7">
              <w:rPr>
                <w:szCs w:val="20"/>
              </w:rPr>
              <w:t>21.8</w:t>
            </w:r>
          </w:p>
        </w:tc>
        <w:tc>
          <w:tcPr>
            <w:tcW w:w="909" w:type="dxa"/>
            <w:tcBorders>
              <w:right w:val="single" w:sz="4" w:space="0" w:color="auto"/>
            </w:tcBorders>
          </w:tcPr>
          <w:p w14:paraId="42001FEE" w14:textId="77777777" w:rsidR="00FE391E" w:rsidRPr="00F319B7" w:rsidRDefault="00FE391E" w:rsidP="008B4022">
            <w:pPr>
              <w:tabs>
                <w:tab w:val="decimal" w:pos="285"/>
                <w:tab w:val="left" w:pos="8647"/>
              </w:tabs>
              <w:ind w:right="170"/>
              <w:jc w:val="center"/>
              <w:rPr>
                <w:szCs w:val="20"/>
              </w:rPr>
            </w:pPr>
            <w:r w:rsidRPr="00F319B7">
              <w:rPr>
                <w:szCs w:val="20"/>
              </w:rPr>
              <w:t>32.7</w:t>
            </w:r>
          </w:p>
        </w:tc>
        <w:tc>
          <w:tcPr>
            <w:tcW w:w="1133" w:type="dxa"/>
            <w:tcBorders>
              <w:top w:val="nil"/>
              <w:left w:val="single" w:sz="4" w:space="0" w:color="auto"/>
              <w:bottom w:val="nil"/>
            </w:tcBorders>
          </w:tcPr>
          <w:p w14:paraId="19D5B625" w14:textId="77777777" w:rsidR="00FE391E" w:rsidRPr="00F319B7" w:rsidRDefault="00FE391E" w:rsidP="00FE391E">
            <w:pPr>
              <w:tabs>
                <w:tab w:val="decimal" w:pos="368"/>
                <w:tab w:val="left" w:pos="8647"/>
              </w:tabs>
              <w:ind w:left="84" w:right="58"/>
              <w:jc w:val="center"/>
              <w:rPr>
                <w:szCs w:val="20"/>
              </w:rPr>
            </w:pPr>
            <w:r w:rsidRPr="00F319B7">
              <w:rPr>
                <w:szCs w:val="20"/>
              </w:rPr>
              <w:t>35.2</w:t>
            </w:r>
          </w:p>
        </w:tc>
        <w:tc>
          <w:tcPr>
            <w:tcW w:w="1276" w:type="dxa"/>
          </w:tcPr>
          <w:p w14:paraId="36B96443" w14:textId="77777777" w:rsidR="00FE391E" w:rsidRPr="00F319B7" w:rsidRDefault="00FE391E" w:rsidP="008B4022">
            <w:pPr>
              <w:tabs>
                <w:tab w:val="decimal" w:pos="369"/>
                <w:tab w:val="left" w:pos="8647"/>
              </w:tabs>
              <w:ind w:right="101"/>
              <w:jc w:val="center"/>
              <w:rPr>
                <w:szCs w:val="20"/>
              </w:rPr>
            </w:pPr>
            <w:r w:rsidRPr="00F319B7">
              <w:rPr>
                <w:szCs w:val="20"/>
              </w:rPr>
              <w:t>26.7</w:t>
            </w:r>
          </w:p>
        </w:tc>
      </w:tr>
      <w:tr w:rsidR="00FE391E" w:rsidRPr="00F319B7" w14:paraId="57ED732B" w14:textId="77777777" w:rsidTr="00FE391E">
        <w:trPr>
          <w:cantSplit/>
        </w:trPr>
        <w:tc>
          <w:tcPr>
            <w:tcW w:w="4536" w:type="dxa"/>
          </w:tcPr>
          <w:p w14:paraId="484189AC" w14:textId="77777777" w:rsidR="00FE391E" w:rsidRPr="00FC17D2" w:rsidRDefault="00FE391E" w:rsidP="008B4022">
            <w:pPr>
              <w:tabs>
                <w:tab w:val="left" w:pos="8647"/>
              </w:tabs>
              <w:autoSpaceDE w:val="0"/>
              <w:autoSpaceDN w:val="0"/>
              <w:adjustRightInd w:val="0"/>
              <w:spacing w:line="201" w:lineRule="atLeast"/>
              <w:rPr>
                <w:szCs w:val="20"/>
                <w:lang w:val="en-GB"/>
              </w:rPr>
            </w:pPr>
            <w:r w:rsidRPr="00FC17D2">
              <w:rPr>
                <w:szCs w:val="20"/>
                <w:lang w:val="en-GB"/>
              </w:rPr>
              <w:t>Changing staff types to meet service demand</w:t>
            </w:r>
          </w:p>
        </w:tc>
        <w:tc>
          <w:tcPr>
            <w:tcW w:w="935" w:type="dxa"/>
          </w:tcPr>
          <w:p w14:paraId="154B5811" w14:textId="77777777" w:rsidR="00FE391E" w:rsidRPr="00F319B7" w:rsidRDefault="00FE391E" w:rsidP="008B4022">
            <w:pPr>
              <w:tabs>
                <w:tab w:val="decimal" w:pos="368"/>
                <w:tab w:val="left" w:pos="8647"/>
              </w:tabs>
              <w:ind w:right="101"/>
              <w:rPr>
                <w:szCs w:val="20"/>
              </w:rPr>
            </w:pPr>
            <w:r w:rsidRPr="00F319B7">
              <w:rPr>
                <w:szCs w:val="20"/>
              </w:rPr>
              <w:t>30.5</w:t>
            </w:r>
          </w:p>
        </w:tc>
        <w:tc>
          <w:tcPr>
            <w:tcW w:w="909" w:type="dxa"/>
            <w:tcBorders>
              <w:right w:val="single" w:sz="4" w:space="0" w:color="auto"/>
            </w:tcBorders>
          </w:tcPr>
          <w:p w14:paraId="067E352F" w14:textId="77777777" w:rsidR="00FE391E" w:rsidRPr="00F319B7" w:rsidRDefault="00FE391E" w:rsidP="008B4022">
            <w:pPr>
              <w:tabs>
                <w:tab w:val="decimal" w:pos="285"/>
                <w:tab w:val="left" w:pos="8647"/>
              </w:tabs>
              <w:ind w:right="170"/>
              <w:jc w:val="center"/>
              <w:rPr>
                <w:szCs w:val="20"/>
              </w:rPr>
            </w:pPr>
            <w:r w:rsidRPr="00F319B7">
              <w:rPr>
                <w:szCs w:val="20"/>
              </w:rPr>
              <w:t>35.6</w:t>
            </w:r>
          </w:p>
        </w:tc>
        <w:tc>
          <w:tcPr>
            <w:tcW w:w="1133" w:type="dxa"/>
            <w:tcBorders>
              <w:top w:val="nil"/>
              <w:left w:val="single" w:sz="4" w:space="0" w:color="auto"/>
              <w:bottom w:val="nil"/>
            </w:tcBorders>
          </w:tcPr>
          <w:p w14:paraId="32CAF79C" w14:textId="77777777" w:rsidR="00FE391E" w:rsidRPr="00F319B7" w:rsidRDefault="00FE391E" w:rsidP="00FE391E">
            <w:pPr>
              <w:tabs>
                <w:tab w:val="decimal" w:pos="368"/>
                <w:tab w:val="left" w:pos="8647"/>
              </w:tabs>
              <w:ind w:left="84" w:right="58"/>
              <w:jc w:val="center"/>
              <w:rPr>
                <w:szCs w:val="20"/>
              </w:rPr>
            </w:pPr>
            <w:r w:rsidRPr="00F319B7">
              <w:rPr>
                <w:szCs w:val="20"/>
              </w:rPr>
              <w:t>30.5</w:t>
            </w:r>
          </w:p>
        </w:tc>
        <w:tc>
          <w:tcPr>
            <w:tcW w:w="1276" w:type="dxa"/>
          </w:tcPr>
          <w:p w14:paraId="2F89E39B" w14:textId="77777777" w:rsidR="00FE391E" w:rsidRPr="00F319B7" w:rsidRDefault="00FE391E" w:rsidP="008B4022">
            <w:pPr>
              <w:tabs>
                <w:tab w:val="decimal" w:pos="369"/>
                <w:tab w:val="left" w:pos="8647"/>
              </w:tabs>
              <w:ind w:right="101"/>
              <w:jc w:val="center"/>
              <w:rPr>
                <w:szCs w:val="20"/>
              </w:rPr>
            </w:pPr>
            <w:r w:rsidRPr="00F319B7">
              <w:rPr>
                <w:szCs w:val="20"/>
              </w:rPr>
              <w:t>25.7</w:t>
            </w:r>
          </w:p>
        </w:tc>
      </w:tr>
      <w:tr w:rsidR="00FE391E" w:rsidRPr="00F319B7" w14:paraId="7BE52D66" w14:textId="77777777" w:rsidTr="00FE391E">
        <w:trPr>
          <w:cantSplit/>
        </w:trPr>
        <w:tc>
          <w:tcPr>
            <w:tcW w:w="4536" w:type="dxa"/>
          </w:tcPr>
          <w:p w14:paraId="4B682BDC" w14:textId="77777777" w:rsidR="00FE391E" w:rsidRPr="00FC17D2" w:rsidRDefault="00FE391E" w:rsidP="008B4022">
            <w:pPr>
              <w:tabs>
                <w:tab w:val="left" w:pos="8647"/>
              </w:tabs>
              <w:autoSpaceDE w:val="0"/>
              <w:autoSpaceDN w:val="0"/>
              <w:adjustRightInd w:val="0"/>
              <w:spacing w:line="201" w:lineRule="atLeast"/>
              <w:rPr>
                <w:szCs w:val="20"/>
                <w:lang w:val="en-GB"/>
              </w:rPr>
            </w:pPr>
            <w:r w:rsidRPr="00FC17D2">
              <w:rPr>
                <w:szCs w:val="20"/>
                <w:lang w:val="en-GB"/>
              </w:rPr>
              <w:t>Helping service users to prepare personalised plans</w:t>
            </w:r>
          </w:p>
        </w:tc>
        <w:tc>
          <w:tcPr>
            <w:tcW w:w="935" w:type="dxa"/>
          </w:tcPr>
          <w:p w14:paraId="76677EB2" w14:textId="77777777" w:rsidR="00FE391E" w:rsidRPr="00F319B7" w:rsidRDefault="00FE391E" w:rsidP="008B4022">
            <w:pPr>
              <w:tabs>
                <w:tab w:val="decimal" w:pos="368"/>
                <w:tab w:val="left" w:pos="8647"/>
              </w:tabs>
              <w:ind w:right="101"/>
              <w:rPr>
                <w:szCs w:val="20"/>
              </w:rPr>
            </w:pPr>
            <w:r w:rsidRPr="00F319B7">
              <w:rPr>
                <w:szCs w:val="20"/>
              </w:rPr>
              <w:t>46.9</w:t>
            </w:r>
          </w:p>
        </w:tc>
        <w:tc>
          <w:tcPr>
            <w:tcW w:w="909" w:type="dxa"/>
            <w:tcBorders>
              <w:right w:val="single" w:sz="4" w:space="0" w:color="auto"/>
            </w:tcBorders>
          </w:tcPr>
          <w:p w14:paraId="7B746274" w14:textId="77777777" w:rsidR="00FE391E" w:rsidRPr="00F319B7" w:rsidRDefault="00FE391E" w:rsidP="008B4022">
            <w:pPr>
              <w:tabs>
                <w:tab w:val="decimal" w:pos="285"/>
                <w:tab w:val="left" w:pos="8647"/>
              </w:tabs>
              <w:ind w:right="170"/>
              <w:jc w:val="center"/>
              <w:rPr>
                <w:szCs w:val="20"/>
              </w:rPr>
            </w:pPr>
            <w:r w:rsidRPr="00F319B7">
              <w:rPr>
                <w:szCs w:val="20"/>
              </w:rPr>
              <w:t>48.5</w:t>
            </w:r>
          </w:p>
        </w:tc>
        <w:tc>
          <w:tcPr>
            <w:tcW w:w="1133" w:type="dxa"/>
            <w:tcBorders>
              <w:top w:val="nil"/>
              <w:left w:val="single" w:sz="4" w:space="0" w:color="auto"/>
              <w:bottom w:val="nil"/>
            </w:tcBorders>
          </w:tcPr>
          <w:p w14:paraId="3AF1FCA5" w14:textId="77777777" w:rsidR="00FE391E" w:rsidRPr="00F319B7" w:rsidRDefault="00FE391E" w:rsidP="00FE391E">
            <w:pPr>
              <w:tabs>
                <w:tab w:val="decimal" w:pos="368"/>
                <w:tab w:val="left" w:pos="8647"/>
              </w:tabs>
              <w:ind w:left="84" w:right="58"/>
              <w:jc w:val="center"/>
              <w:rPr>
                <w:szCs w:val="20"/>
              </w:rPr>
            </w:pPr>
            <w:r w:rsidRPr="00F319B7">
              <w:rPr>
                <w:szCs w:val="20"/>
              </w:rPr>
              <w:t>26.7</w:t>
            </w:r>
          </w:p>
        </w:tc>
        <w:tc>
          <w:tcPr>
            <w:tcW w:w="1276" w:type="dxa"/>
          </w:tcPr>
          <w:p w14:paraId="70760D32" w14:textId="77777777" w:rsidR="00FE391E" w:rsidRPr="00F319B7" w:rsidRDefault="00FE391E" w:rsidP="008B4022">
            <w:pPr>
              <w:tabs>
                <w:tab w:val="decimal" w:pos="369"/>
                <w:tab w:val="left" w:pos="8647"/>
              </w:tabs>
              <w:ind w:right="101"/>
              <w:jc w:val="center"/>
              <w:rPr>
                <w:szCs w:val="20"/>
              </w:rPr>
            </w:pPr>
            <w:r w:rsidRPr="00F319B7">
              <w:rPr>
                <w:szCs w:val="20"/>
              </w:rPr>
              <w:t>19.3</w:t>
            </w:r>
          </w:p>
        </w:tc>
      </w:tr>
      <w:tr w:rsidR="00FE391E" w:rsidRPr="00F319B7" w14:paraId="53AD5910" w14:textId="77777777" w:rsidTr="00FE391E">
        <w:trPr>
          <w:cantSplit/>
        </w:trPr>
        <w:tc>
          <w:tcPr>
            <w:tcW w:w="4536" w:type="dxa"/>
          </w:tcPr>
          <w:p w14:paraId="220B942C" w14:textId="77777777" w:rsidR="00FE391E" w:rsidRPr="00FC17D2" w:rsidRDefault="00FE391E" w:rsidP="008B4022">
            <w:pPr>
              <w:tabs>
                <w:tab w:val="left" w:pos="8647"/>
              </w:tabs>
              <w:autoSpaceDE w:val="0"/>
              <w:autoSpaceDN w:val="0"/>
              <w:adjustRightInd w:val="0"/>
              <w:spacing w:line="201" w:lineRule="atLeast"/>
              <w:rPr>
                <w:szCs w:val="20"/>
                <w:lang w:val="en-GB"/>
              </w:rPr>
            </w:pPr>
            <w:r w:rsidRPr="00FC17D2">
              <w:rPr>
                <w:szCs w:val="20"/>
                <w:lang w:val="en-GB"/>
              </w:rPr>
              <w:t>Engaging with Local Area Co-ordinators (LACs)</w:t>
            </w:r>
          </w:p>
        </w:tc>
        <w:tc>
          <w:tcPr>
            <w:tcW w:w="935" w:type="dxa"/>
          </w:tcPr>
          <w:p w14:paraId="3140280A" w14:textId="77777777" w:rsidR="00FE391E" w:rsidRPr="00F319B7" w:rsidRDefault="00FE391E" w:rsidP="008B4022">
            <w:pPr>
              <w:tabs>
                <w:tab w:val="decimal" w:pos="368"/>
                <w:tab w:val="left" w:pos="8647"/>
              </w:tabs>
              <w:ind w:right="101"/>
              <w:rPr>
                <w:szCs w:val="20"/>
              </w:rPr>
            </w:pPr>
            <w:r w:rsidRPr="00F319B7">
              <w:rPr>
                <w:szCs w:val="20"/>
              </w:rPr>
              <w:t>25.1</w:t>
            </w:r>
          </w:p>
        </w:tc>
        <w:tc>
          <w:tcPr>
            <w:tcW w:w="909" w:type="dxa"/>
            <w:tcBorders>
              <w:right w:val="single" w:sz="4" w:space="0" w:color="auto"/>
            </w:tcBorders>
          </w:tcPr>
          <w:p w14:paraId="054CC920" w14:textId="77777777" w:rsidR="00FE391E" w:rsidRPr="00F319B7" w:rsidRDefault="00FE391E" w:rsidP="008B4022">
            <w:pPr>
              <w:tabs>
                <w:tab w:val="decimal" w:pos="285"/>
                <w:tab w:val="left" w:pos="8647"/>
              </w:tabs>
              <w:ind w:right="170"/>
              <w:jc w:val="center"/>
              <w:rPr>
                <w:szCs w:val="20"/>
              </w:rPr>
            </w:pPr>
            <w:r w:rsidRPr="00F319B7">
              <w:rPr>
                <w:szCs w:val="20"/>
              </w:rPr>
              <w:t>45.5</w:t>
            </w:r>
          </w:p>
        </w:tc>
        <w:tc>
          <w:tcPr>
            <w:tcW w:w="1133" w:type="dxa"/>
            <w:tcBorders>
              <w:top w:val="nil"/>
              <w:left w:val="single" w:sz="4" w:space="0" w:color="auto"/>
              <w:bottom w:val="nil"/>
            </w:tcBorders>
          </w:tcPr>
          <w:p w14:paraId="6DCC7AA8" w14:textId="77777777" w:rsidR="00FE391E" w:rsidRPr="00F319B7" w:rsidRDefault="00FE391E" w:rsidP="00FE391E">
            <w:pPr>
              <w:tabs>
                <w:tab w:val="decimal" w:pos="368"/>
                <w:tab w:val="left" w:pos="8647"/>
              </w:tabs>
              <w:ind w:left="84" w:right="58"/>
              <w:jc w:val="center"/>
              <w:rPr>
                <w:szCs w:val="20"/>
              </w:rPr>
            </w:pPr>
            <w:r w:rsidRPr="00F319B7">
              <w:rPr>
                <w:szCs w:val="20"/>
              </w:rPr>
              <w:t>38.6</w:t>
            </w:r>
          </w:p>
        </w:tc>
        <w:tc>
          <w:tcPr>
            <w:tcW w:w="1276" w:type="dxa"/>
          </w:tcPr>
          <w:p w14:paraId="588A7B69" w14:textId="77777777" w:rsidR="00FE391E" w:rsidRPr="00F319B7" w:rsidRDefault="00FE391E" w:rsidP="008B4022">
            <w:pPr>
              <w:tabs>
                <w:tab w:val="decimal" w:pos="369"/>
                <w:tab w:val="left" w:pos="8647"/>
              </w:tabs>
              <w:ind w:right="101"/>
              <w:jc w:val="center"/>
              <w:rPr>
                <w:szCs w:val="20"/>
              </w:rPr>
            </w:pPr>
            <w:r w:rsidRPr="00F319B7">
              <w:rPr>
                <w:szCs w:val="20"/>
              </w:rPr>
              <w:t>22.3</w:t>
            </w:r>
          </w:p>
        </w:tc>
      </w:tr>
      <w:tr w:rsidR="00FE391E" w:rsidRPr="00F319B7" w14:paraId="20738E1F" w14:textId="77777777" w:rsidTr="00FE391E">
        <w:trPr>
          <w:cantSplit/>
        </w:trPr>
        <w:tc>
          <w:tcPr>
            <w:tcW w:w="4536" w:type="dxa"/>
          </w:tcPr>
          <w:p w14:paraId="3C3EA68F" w14:textId="77777777" w:rsidR="00FE391E" w:rsidRPr="00FC17D2" w:rsidRDefault="00FE391E" w:rsidP="008B4022">
            <w:pPr>
              <w:tabs>
                <w:tab w:val="left" w:pos="8647"/>
              </w:tabs>
              <w:autoSpaceDE w:val="0"/>
              <w:autoSpaceDN w:val="0"/>
              <w:adjustRightInd w:val="0"/>
              <w:spacing w:line="201" w:lineRule="atLeast"/>
              <w:rPr>
                <w:szCs w:val="20"/>
                <w:lang w:val="en-GB"/>
              </w:rPr>
            </w:pPr>
            <w:r w:rsidRPr="00FC17D2">
              <w:rPr>
                <w:szCs w:val="20"/>
                <w:lang w:val="en-GB"/>
              </w:rPr>
              <w:t>Establishing brokerage services</w:t>
            </w:r>
          </w:p>
        </w:tc>
        <w:tc>
          <w:tcPr>
            <w:tcW w:w="935" w:type="dxa"/>
          </w:tcPr>
          <w:p w14:paraId="4A889D6E" w14:textId="77777777" w:rsidR="00FE391E" w:rsidRPr="00F319B7" w:rsidRDefault="00FE391E" w:rsidP="008B4022">
            <w:pPr>
              <w:tabs>
                <w:tab w:val="decimal" w:pos="368"/>
                <w:tab w:val="left" w:pos="8647"/>
              </w:tabs>
              <w:ind w:right="101"/>
              <w:rPr>
                <w:szCs w:val="20"/>
              </w:rPr>
            </w:pPr>
            <w:r w:rsidRPr="00F319B7">
              <w:rPr>
                <w:szCs w:val="20"/>
              </w:rPr>
              <w:t>31.5</w:t>
            </w:r>
          </w:p>
        </w:tc>
        <w:tc>
          <w:tcPr>
            <w:tcW w:w="909" w:type="dxa"/>
            <w:tcBorders>
              <w:right w:val="single" w:sz="4" w:space="0" w:color="auto"/>
            </w:tcBorders>
          </w:tcPr>
          <w:p w14:paraId="760C6ADC" w14:textId="77777777" w:rsidR="00FE391E" w:rsidRPr="00F319B7" w:rsidRDefault="00FE391E" w:rsidP="008B4022">
            <w:pPr>
              <w:tabs>
                <w:tab w:val="decimal" w:pos="285"/>
                <w:tab w:val="left" w:pos="8647"/>
              </w:tabs>
              <w:ind w:right="170"/>
              <w:jc w:val="center"/>
              <w:rPr>
                <w:szCs w:val="20"/>
              </w:rPr>
            </w:pPr>
            <w:r w:rsidRPr="00F319B7">
              <w:rPr>
                <w:szCs w:val="20"/>
              </w:rPr>
              <w:t>26.2</w:t>
            </w:r>
          </w:p>
        </w:tc>
        <w:tc>
          <w:tcPr>
            <w:tcW w:w="1133" w:type="dxa"/>
            <w:tcBorders>
              <w:top w:val="nil"/>
              <w:left w:val="single" w:sz="4" w:space="0" w:color="auto"/>
              <w:bottom w:val="nil"/>
            </w:tcBorders>
          </w:tcPr>
          <w:p w14:paraId="556C7B52" w14:textId="77777777" w:rsidR="00FE391E" w:rsidRPr="00F319B7" w:rsidRDefault="00FE391E" w:rsidP="00FE391E">
            <w:pPr>
              <w:tabs>
                <w:tab w:val="decimal" w:pos="368"/>
                <w:tab w:val="left" w:pos="8647"/>
              </w:tabs>
              <w:ind w:left="84" w:right="58"/>
              <w:jc w:val="center"/>
              <w:rPr>
                <w:szCs w:val="20"/>
              </w:rPr>
            </w:pPr>
            <w:r w:rsidRPr="00F319B7">
              <w:rPr>
                <w:szCs w:val="20"/>
              </w:rPr>
              <w:t>22.4</w:t>
            </w:r>
          </w:p>
        </w:tc>
        <w:tc>
          <w:tcPr>
            <w:tcW w:w="1276" w:type="dxa"/>
          </w:tcPr>
          <w:p w14:paraId="3DC3ED4E" w14:textId="77777777" w:rsidR="00FE391E" w:rsidRPr="00F319B7" w:rsidRDefault="00FE391E" w:rsidP="008B4022">
            <w:pPr>
              <w:tabs>
                <w:tab w:val="decimal" w:pos="369"/>
                <w:tab w:val="left" w:pos="8647"/>
              </w:tabs>
              <w:ind w:right="101"/>
              <w:jc w:val="center"/>
              <w:rPr>
                <w:szCs w:val="20"/>
              </w:rPr>
            </w:pPr>
            <w:r w:rsidRPr="00F319B7">
              <w:rPr>
                <w:szCs w:val="20"/>
              </w:rPr>
              <w:t>22.8</w:t>
            </w:r>
          </w:p>
        </w:tc>
      </w:tr>
      <w:tr w:rsidR="00FE391E" w:rsidRPr="00F319B7" w14:paraId="544C9C3D" w14:textId="77777777" w:rsidTr="00FE391E">
        <w:trPr>
          <w:cantSplit/>
        </w:trPr>
        <w:tc>
          <w:tcPr>
            <w:tcW w:w="4536" w:type="dxa"/>
          </w:tcPr>
          <w:p w14:paraId="0C200B5D" w14:textId="77777777" w:rsidR="00FE391E" w:rsidRPr="00FC17D2" w:rsidRDefault="00FE391E" w:rsidP="008B4022">
            <w:pPr>
              <w:tabs>
                <w:tab w:val="left" w:pos="8647"/>
              </w:tabs>
              <w:autoSpaceDE w:val="0"/>
              <w:autoSpaceDN w:val="0"/>
              <w:adjustRightInd w:val="0"/>
              <w:spacing w:line="201" w:lineRule="atLeast"/>
              <w:rPr>
                <w:szCs w:val="20"/>
                <w:lang w:val="en-GB"/>
              </w:rPr>
            </w:pPr>
            <w:r w:rsidRPr="00FC17D2">
              <w:rPr>
                <w:szCs w:val="20"/>
                <w:lang w:val="en-GB"/>
              </w:rPr>
              <w:t>Other</w:t>
            </w:r>
          </w:p>
        </w:tc>
        <w:tc>
          <w:tcPr>
            <w:tcW w:w="935" w:type="dxa"/>
          </w:tcPr>
          <w:p w14:paraId="4460A8EE" w14:textId="77777777" w:rsidR="00FE391E" w:rsidRPr="00F319B7" w:rsidRDefault="00FE391E" w:rsidP="008B4022">
            <w:pPr>
              <w:tabs>
                <w:tab w:val="decimal" w:pos="368"/>
                <w:tab w:val="left" w:pos="8647"/>
              </w:tabs>
              <w:ind w:right="101"/>
              <w:rPr>
                <w:szCs w:val="20"/>
              </w:rPr>
            </w:pPr>
            <w:r w:rsidRPr="00F319B7">
              <w:rPr>
                <w:szCs w:val="20"/>
              </w:rPr>
              <w:t>5.7</w:t>
            </w:r>
          </w:p>
        </w:tc>
        <w:tc>
          <w:tcPr>
            <w:tcW w:w="909" w:type="dxa"/>
            <w:tcBorders>
              <w:right w:val="single" w:sz="4" w:space="0" w:color="auto"/>
            </w:tcBorders>
          </w:tcPr>
          <w:p w14:paraId="4B3D8A80" w14:textId="77777777" w:rsidR="00FE391E" w:rsidRPr="00F319B7" w:rsidRDefault="00FE391E" w:rsidP="008B4022">
            <w:pPr>
              <w:tabs>
                <w:tab w:val="decimal" w:pos="285"/>
                <w:tab w:val="left" w:pos="8647"/>
              </w:tabs>
              <w:ind w:right="170"/>
              <w:jc w:val="center"/>
              <w:rPr>
                <w:szCs w:val="20"/>
              </w:rPr>
            </w:pPr>
            <w:r w:rsidRPr="00F319B7">
              <w:rPr>
                <w:szCs w:val="20"/>
              </w:rPr>
              <w:t>6.9</w:t>
            </w:r>
          </w:p>
        </w:tc>
        <w:tc>
          <w:tcPr>
            <w:tcW w:w="1133" w:type="dxa"/>
            <w:tcBorders>
              <w:top w:val="nil"/>
              <w:left w:val="single" w:sz="4" w:space="0" w:color="auto"/>
              <w:bottom w:val="nil"/>
            </w:tcBorders>
          </w:tcPr>
          <w:p w14:paraId="12F73AC0" w14:textId="77777777" w:rsidR="00FE391E" w:rsidRPr="00F319B7" w:rsidRDefault="00FE391E" w:rsidP="00FE391E">
            <w:pPr>
              <w:tabs>
                <w:tab w:val="decimal" w:pos="368"/>
                <w:tab w:val="left" w:pos="8647"/>
              </w:tabs>
              <w:ind w:left="84" w:right="58"/>
              <w:jc w:val="center"/>
              <w:rPr>
                <w:szCs w:val="20"/>
              </w:rPr>
            </w:pPr>
            <w:r w:rsidRPr="00F319B7">
              <w:rPr>
                <w:szCs w:val="20"/>
              </w:rPr>
              <w:t>5.9</w:t>
            </w:r>
          </w:p>
        </w:tc>
        <w:tc>
          <w:tcPr>
            <w:tcW w:w="1276" w:type="dxa"/>
          </w:tcPr>
          <w:p w14:paraId="3195A0F5" w14:textId="77777777" w:rsidR="00FE391E" w:rsidRPr="00F319B7" w:rsidRDefault="00FE391E" w:rsidP="008B4022">
            <w:pPr>
              <w:tabs>
                <w:tab w:val="decimal" w:pos="369"/>
                <w:tab w:val="left" w:pos="8647"/>
              </w:tabs>
              <w:ind w:right="101"/>
              <w:jc w:val="center"/>
              <w:rPr>
                <w:szCs w:val="20"/>
              </w:rPr>
            </w:pPr>
            <w:r w:rsidRPr="00F319B7">
              <w:rPr>
                <w:szCs w:val="20"/>
              </w:rPr>
              <w:t>5.9</w:t>
            </w:r>
          </w:p>
        </w:tc>
      </w:tr>
      <w:tr w:rsidR="00FE391E" w:rsidRPr="00F319B7" w14:paraId="7FED62EF" w14:textId="77777777" w:rsidTr="00FE391E">
        <w:trPr>
          <w:cantSplit/>
        </w:trPr>
        <w:tc>
          <w:tcPr>
            <w:tcW w:w="4536" w:type="dxa"/>
          </w:tcPr>
          <w:p w14:paraId="1A12A3B5" w14:textId="77777777" w:rsidR="00FE391E" w:rsidRPr="00FC17D2" w:rsidRDefault="00FE391E" w:rsidP="008B4022">
            <w:pPr>
              <w:tabs>
                <w:tab w:val="left" w:pos="8647"/>
              </w:tabs>
              <w:autoSpaceDE w:val="0"/>
              <w:autoSpaceDN w:val="0"/>
              <w:adjustRightInd w:val="0"/>
              <w:spacing w:line="201" w:lineRule="atLeast"/>
              <w:rPr>
                <w:szCs w:val="20"/>
                <w:lang w:val="en-GB"/>
              </w:rPr>
            </w:pPr>
            <w:r w:rsidRPr="00FC17D2">
              <w:rPr>
                <w:szCs w:val="20"/>
                <w:lang w:val="en-GB"/>
              </w:rPr>
              <w:br w:type="page"/>
              <w:t>Question not answered</w:t>
            </w:r>
          </w:p>
        </w:tc>
        <w:tc>
          <w:tcPr>
            <w:tcW w:w="935" w:type="dxa"/>
          </w:tcPr>
          <w:p w14:paraId="581F1E89" w14:textId="77777777" w:rsidR="00FE391E" w:rsidRPr="00F319B7" w:rsidRDefault="00FE391E" w:rsidP="008B4022">
            <w:pPr>
              <w:tabs>
                <w:tab w:val="decimal" w:pos="368"/>
                <w:tab w:val="left" w:pos="8647"/>
              </w:tabs>
              <w:ind w:right="101"/>
              <w:rPr>
                <w:szCs w:val="20"/>
              </w:rPr>
            </w:pPr>
            <w:r w:rsidRPr="00F319B7">
              <w:rPr>
                <w:szCs w:val="20"/>
              </w:rPr>
              <w:t>9.9</w:t>
            </w:r>
          </w:p>
        </w:tc>
        <w:tc>
          <w:tcPr>
            <w:tcW w:w="909" w:type="dxa"/>
            <w:tcBorders>
              <w:right w:val="single" w:sz="4" w:space="0" w:color="auto"/>
            </w:tcBorders>
          </w:tcPr>
          <w:p w14:paraId="3CE3480F" w14:textId="77777777" w:rsidR="00FE391E" w:rsidRPr="00F319B7" w:rsidRDefault="00FE391E" w:rsidP="008B4022">
            <w:pPr>
              <w:tabs>
                <w:tab w:val="decimal" w:pos="285"/>
                <w:tab w:val="left" w:pos="8647"/>
              </w:tabs>
              <w:ind w:right="170"/>
              <w:jc w:val="center"/>
              <w:rPr>
                <w:szCs w:val="20"/>
              </w:rPr>
            </w:pPr>
            <w:r w:rsidRPr="00F319B7">
              <w:rPr>
                <w:szCs w:val="20"/>
              </w:rPr>
              <w:t>13.4</w:t>
            </w:r>
          </w:p>
        </w:tc>
        <w:tc>
          <w:tcPr>
            <w:tcW w:w="1133" w:type="dxa"/>
            <w:tcBorders>
              <w:top w:val="nil"/>
              <w:left w:val="single" w:sz="4" w:space="0" w:color="auto"/>
              <w:bottom w:val="single" w:sz="12" w:space="0" w:color="auto"/>
            </w:tcBorders>
          </w:tcPr>
          <w:p w14:paraId="76503C91" w14:textId="77777777" w:rsidR="00FE391E" w:rsidRPr="00F319B7" w:rsidRDefault="00FE391E" w:rsidP="00FE391E">
            <w:pPr>
              <w:tabs>
                <w:tab w:val="decimal" w:pos="368"/>
                <w:tab w:val="left" w:pos="8647"/>
              </w:tabs>
              <w:ind w:left="84" w:right="58"/>
              <w:jc w:val="center"/>
              <w:rPr>
                <w:szCs w:val="20"/>
              </w:rPr>
            </w:pPr>
            <w:r w:rsidRPr="00F319B7">
              <w:rPr>
                <w:szCs w:val="20"/>
              </w:rPr>
              <w:t>9.9</w:t>
            </w:r>
          </w:p>
        </w:tc>
        <w:tc>
          <w:tcPr>
            <w:tcW w:w="1276" w:type="dxa"/>
          </w:tcPr>
          <w:p w14:paraId="7F306DB3" w14:textId="77777777" w:rsidR="00FE391E" w:rsidRPr="00F319B7" w:rsidRDefault="00FE391E" w:rsidP="008B4022">
            <w:pPr>
              <w:tabs>
                <w:tab w:val="decimal" w:pos="369"/>
                <w:tab w:val="left" w:pos="8647"/>
              </w:tabs>
              <w:ind w:right="101"/>
              <w:jc w:val="center"/>
              <w:rPr>
                <w:szCs w:val="20"/>
              </w:rPr>
            </w:pPr>
            <w:r w:rsidRPr="00F319B7">
              <w:rPr>
                <w:szCs w:val="20"/>
              </w:rPr>
              <w:t>13.4</w:t>
            </w:r>
          </w:p>
        </w:tc>
      </w:tr>
    </w:tbl>
    <w:p w14:paraId="7BEFED74" w14:textId="77777777" w:rsidR="00FE391E" w:rsidRDefault="00FE391E" w:rsidP="00FE391E"/>
    <w:p w14:paraId="3E75732D" w14:textId="4E8D9D94" w:rsidR="00086A4D" w:rsidRDefault="00086A4D">
      <w:pPr>
        <w:spacing w:before="0"/>
      </w:pPr>
      <w:r>
        <w:br w:type="page"/>
      </w:r>
    </w:p>
    <w:p w14:paraId="57C6D096" w14:textId="5C7C3F95" w:rsidR="001F1D1D" w:rsidRDefault="00DE4534" w:rsidP="00DE4534">
      <w:pPr>
        <w:pStyle w:val="Caption"/>
      </w:pPr>
      <w:bookmarkStart w:id="145" w:name="_Ref456791845"/>
      <w:bookmarkStart w:id="146" w:name="_Toc462058602"/>
      <w:r>
        <w:lastRenderedPageBreak/>
        <w:t xml:space="preserve">Table </w:t>
      </w:r>
      <w:r w:rsidR="008D488B">
        <w:fldChar w:fldCharType="begin"/>
      </w:r>
      <w:r w:rsidR="008D488B">
        <w:instrText xml:space="preserve"> SEQ Table \* ARABIC </w:instrText>
      </w:r>
      <w:r w:rsidR="008D488B">
        <w:fldChar w:fldCharType="separate"/>
      </w:r>
      <w:r w:rsidR="008902AC">
        <w:rPr>
          <w:noProof/>
        </w:rPr>
        <w:t>19</w:t>
      </w:r>
      <w:r w:rsidR="008D488B">
        <w:rPr>
          <w:noProof/>
        </w:rPr>
        <w:fldChar w:fldCharType="end"/>
      </w:r>
      <w:bookmarkEnd w:id="145"/>
      <w:r w:rsidRPr="00852E48">
        <w:t>: What percentage of the outlet’s funding for providing disability support came from each of the following sources in the past financial year (2013-14) and in the current financial year (2014-15) (</w:t>
      </w:r>
      <w:r w:rsidR="0030775E">
        <w:t>per cent</w:t>
      </w:r>
      <w:r w:rsidRPr="00852E48">
        <w:t>)</w:t>
      </w:r>
      <w:bookmarkEnd w:id="146"/>
    </w:p>
    <w:tbl>
      <w:tblPr>
        <w:tblStyle w:val="NDISreport"/>
        <w:tblW w:w="9498" w:type="dxa"/>
        <w:tblLook w:val="04A0" w:firstRow="1" w:lastRow="0" w:firstColumn="1" w:lastColumn="0" w:noHBand="0" w:noVBand="1"/>
        <w:tblCaption w:val="Table 19: What percentage of the outlet’s funding for providing disability support came from  the following sources in the  financial year (2013 to 14) and (2014 to 15)"/>
      </w:tblPr>
      <w:tblGrid>
        <w:gridCol w:w="2400"/>
        <w:gridCol w:w="3242"/>
        <w:gridCol w:w="2155"/>
        <w:gridCol w:w="1701"/>
      </w:tblGrid>
      <w:tr w:rsidR="00985C4F" w14:paraId="125D95ED" w14:textId="77777777" w:rsidTr="00584AB5">
        <w:trPr>
          <w:cantSplit/>
          <w:tblHeader/>
        </w:trPr>
        <w:tc>
          <w:tcPr>
            <w:tcW w:w="2400" w:type="dxa"/>
          </w:tcPr>
          <w:p w14:paraId="1B6D21C0" w14:textId="77777777" w:rsidR="00985C4F" w:rsidRDefault="00985C4F" w:rsidP="008B4022">
            <w:pPr>
              <w:spacing w:after="80"/>
              <w:rPr>
                <w:b/>
                <w:bCs/>
                <w:szCs w:val="18"/>
              </w:rPr>
            </w:pPr>
          </w:p>
        </w:tc>
        <w:tc>
          <w:tcPr>
            <w:tcW w:w="3242" w:type="dxa"/>
          </w:tcPr>
          <w:p w14:paraId="44B4862F" w14:textId="77777777" w:rsidR="00985C4F" w:rsidRDefault="00985C4F" w:rsidP="00985C4F">
            <w:pPr>
              <w:spacing w:after="80"/>
              <w:ind w:firstLine="1796"/>
              <w:jc w:val="center"/>
              <w:rPr>
                <w:b/>
                <w:bCs/>
                <w:szCs w:val="18"/>
              </w:rPr>
            </w:pPr>
            <w:r w:rsidRPr="00E93CBC">
              <w:rPr>
                <w:b/>
                <w:bCs/>
                <w:szCs w:val="18"/>
              </w:rPr>
              <w:t>Non-NDIS</w:t>
            </w:r>
          </w:p>
        </w:tc>
        <w:tc>
          <w:tcPr>
            <w:tcW w:w="2155" w:type="dxa"/>
          </w:tcPr>
          <w:p w14:paraId="5C8CA532" w14:textId="77777777" w:rsidR="00985C4F" w:rsidRDefault="00985C4F" w:rsidP="00985C4F">
            <w:pPr>
              <w:spacing w:after="80"/>
              <w:ind w:left="512" w:right="-482" w:firstLine="201"/>
              <w:jc w:val="center"/>
              <w:rPr>
                <w:b/>
                <w:bCs/>
                <w:szCs w:val="18"/>
              </w:rPr>
            </w:pPr>
            <w:r w:rsidRPr="00E93CBC">
              <w:rPr>
                <w:b/>
                <w:bCs/>
                <w:szCs w:val="18"/>
              </w:rPr>
              <w:t>NDIS</w:t>
            </w:r>
          </w:p>
        </w:tc>
        <w:tc>
          <w:tcPr>
            <w:tcW w:w="1701" w:type="dxa"/>
          </w:tcPr>
          <w:p w14:paraId="1AAA4D20" w14:textId="77777777" w:rsidR="00985C4F" w:rsidRDefault="00985C4F" w:rsidP="00DC3E06">
            <w:pPr>
              <w:spacing w:after="80"/>
              <w:ind w:left="935" w:right="-533" w:hanging="709"/>
              <w:jc w:val="center"/>
              <w:rPr>
                <w:b/>
                <w:bCs/>
                <w:szCs w:val="18"/>
              </w:rPr>
            </w:pPr>
            <w:r w:rsidRPr="00E93CBC">
              <w:rPr>
                <w:b/>
                <w:bCs/>
                <w:szCs w:val="18"/>
              </w:rPr>
              <w:t>Difference</w:t>
            </w:r>
          </w:p>
        </w:tc>
      </w:tr>
    </w:tbl>
    <w:tbl>
      <w:tblPr>
        <w:tblStyle w:val="NDISreport7"/>
        <w:tblW w:w="9498" w:type="dxa"/>
        <w:tblLayout w:type="fixed"/>
        <w:tblLook w:val="0000" w:firstRow="0" w:lastRow="0" w:firstColumn="0" w:lastColumn="0" w:noHBand="0" w:noVBand="0"/>
        <w:tblCaption w:val="Table 19: What percentage of the outlet’s funding for providing disability support came from  the following sources in the  financial year (2013 to 14) and (2014 to 15)"/>
      </w:tblPr>
      <w:tblGrid>
        <w:gridCol w:w="3686"/>
        <w:gridCol w:w="816"/>
        <w:gridCol w:w="743"/>
        <w:gridCol w:w="851"/>
        <w:gridCol w:w="850"/>
        <w:gridCol w:w="851"/>
        <w:gridCol w:w="709"/>
        <w:gridCol w:w="992"/>
      </w:tblGrid>
      <w:tr w:rsidR="00985C4F" w:rsidRPr="00F319B7" w14:paraId="16B4D64A" w14:textId="77777777" w:rsidTr="00584AB5">
        <w:trPr>
          <w:cantSplit/>
          <w:tblHeader/>
        </w:trPr>
        <w:tc>
          <w:tcPr>
            <w:tcW w:w="3686" w:type="dxa"/>
            <w:tcBorders>
              <w:top w:val="nil"/>
              <w:bottom w:val="single" w:sz="12" w:space="0" w:color="000000" w:themeColor="text1"/>
            </w:tcBorders>
          </w:tcPr>
          <w:p w14:paraId="6B71AB9B" w14:textId="77777777" w:rsidR="00985C4F" w:rsidRPr="00F319B7" w:rsidRDefault="00985C4F" w:rsidP="008B4022">
            <w:pPr>
              <w:rPr>
                <w:b/>
                <w:szCs w:val="20"/>
              </w:rPr>
            </w:pPr>
            <w:bookmarkStart w:id="147" w:name="Title_Table19"/>
            <w:bookmarkStart w:id="148" w:name="_Ref456791856"/>
            <w:bookmarkStart w:id="149" w:name="_Toc462058603"/>
            <w:bookmarkEnd w:id="147"/>
          </w:p>
        </w:tc>
        <w:tc>
          <w:tcPr>
            <w:tcW w:w="816" w:type="dxa"/>
            <w:tcBorders>
              <w:top w:val="single" w:sz="6" w:space="0" w:color="FFFFFF" w:themeColor="background1"/>
              <w:bottom w:val="single" w:sz="12" w:space="0" w:color="000000" w:themeColor="text1"/>
            </w:tcBorders>
            <w:vAlign w:val="bottom"/>
          </w:tcPr>
          <w:p w14:paraId="02D13F4A" w14:textId="77777777" w:rsidR="00985C4F" w:rsidRPr="00F319B7" w:rsidRDefault="00985C4F" w:rsidP="00985C4F">
            <w:pPr>
              <w:jc w:val="center"/>
              <w:rPr>
                <w:b/>
                <w:sz w:val="18"/>
                <w:szCs w:val="18"/>
              </w:rPr>
            </w:pPr>
            <w:r w:rsidRPr="00F319B7">
              <w:rPr>
                <w:b/>
                <w:sz w:val="18"/>
                <w:szCs w:val="18"/>
              </w:rPr>
              <w:t>2013-14</w:t>
            </w:r>
          </w:p>
        </w:tc>
        <w:tc>
          <w:tcPr>
            <w:tcW w:w="743" w:type="dxa"/>
            <w:tcBorders>
              <w:top w:val="single" w:sz="6" w:space="0" w:color="FFFFFF" w:themeColor="background1"/>
              <w:bottom w:val="single" w:sz="12" w:space="0" w:color="000000" w:themeColor="text1"/>
            </w:tcBorders>
            <w:vAlign w:val="bottom"/>
          </w:tcPr>
          <w:p w14:paraId="3075B59A" w14:textId="77777777" w:rsidR="00985C4F" w:rsidRPr="00F319B7" w:rsidRDefault="00985C4F" w:rsidP="00985C4F">
            <w:pPr>
              <w:jc w:val="center"/>
              <w:rPr>
                <w:b/>
                <w:sz w:val="18"/>
                <w:szCs w:val="18"/>
              </w:rPr>
            </w:pPr>
            <w:r w:rsidRPr="00F319B7">
              <w:rPr>
                <w:b/>
                <w:sz w:val="18"/>
                <w:szCs w:val="18"/>
              </w:rPr>
              <w:t>2014-15</w:t>
            </w:r>
          </w:p>
        </w:tc>
        <w:tc>
          <w:tcPr>
            <w:tcW w:w="851" w:type="dxa"/>
            <w:tcBorders>
              <w:top w:val="single" w:sz="6" w:space="0" w:color="FFFFFF" w:themeColor="background1"/>
              <w:bottom w:val="single" w:sz="12" w:space="0" w:color="000000" w:themeColor="text1"/>
              <w:right w:val="single" w:sz="4" w:space="0" w:color="auto"/>
            </w:tcBorders>
            <w:vAlign w:val="bottom"/>
          </w:tcPr>
          <w:p w14:paraId="491C2D15" w14:textId="6D5F8DE0" w:rsidR="00985C4F" w:rsidRPr="00F319B7" w:rsidRDefault="00985C4F" w:rsidP="00985C4F">
            <w:pPr>
              <w:jc w:val="center"/>
              <w:rPr>
                <w:b/>
                <w:sz w:val="18"/>
                <w:szCs w:val="18"/>
              </w:rPr>
            </w:pPr>
            <w:r w:rsidRPr="00F319B7">
              <w:rPr>
                <w:rFonts w:cstheme="minorHAnsi"/>
                <w:b/>
                <w:sz w:val="18"/>
                <w:szCs w:val="18"/>
              </w:rPr>
              <w:t>Change</w:t>
            </w:r>
            <w:r>
              <w:rPr>
                <w:rFonts w:cstheme="minorHAnsi"/>
                <w:b/>
                <w:sz w:val="18"/>
                <w:szCs w:val="18"/>
              </w:rPr>
              <w:t xml:space="preserve"> </w:t>
            </w:r>
            <w:r w:rsidRPr="00F319B7">
              <w:rPr>
                <w:rFonts w:cstheme="minorHAnsi"/>
                <w:b/>
                <w:sz w:val="18"/>
                <w:szCs w:val="18"/>
              </w:rPr>
              <w:t>(Δ</w:t>
            </w:r>
            <w:r w:rsidRPr="00F319B7">
              <w:rPr>
                <w:rFonts w:ascii="Calibri" w:hAnsi="Calibri" w:cs="Calibri"/>
                <w:b/>
                <w:sz w:val="18"/>
                <w:szCs w:val="18"/>
              </w:rPr>
              <w:t>N)</w:t>
            </w:r>
          </w:p>
        </w:tc>
        <w:tc>
          <w:tcPr>
            <w:tcW w:w="850" w:type="dxa"/>
            <w:tcBorders>
              <w:top w:val="single" w:sz="6" w:space="0" w:color="FFFFFF" w:themeColor="background1"/>
              <w:left w:val="single" w:sz="4" w:space="0" w:color="auto"/>
              <w:bottom w:val="single" w:sz="12" w:space="0" w:color="000000" w:themeColor="text1"/>
            </w:tcBorders>
            <w:vAlign w:val="bottom"/>
          </w:tcPr>
          <w:p w14:paraId="58FA6CFF" w14:textId="77777777" w:rsidR="00985C4F" w:rsidRPr="00F319B7" w:rsidRDefault="00985C4F" w:rsidP="00985C4F">
            <w:pPr>
              <w:jc w:val="center"/>
              <w:rPr>
                <w:b/>
                <w:sz w:val="18"/>
                <w:szCs w:val="18"/>
              </w:rPr>
            </w:pPr>
            <w:r w:rsidRPr="00F319B7">
              <w:rPr>
                <w:b/>
                <w:sz w:val="18"/>
                <w:szCs w:val="18"/>
              </w:rPr>
              <w:t>2013-14</w:t>
            </w:r>
          </w:p>
        </w:tc>
        <w:tc>
          <w:tcPr>
            <w:tcW w:w="851" w:type="dxa"/>
            <w:tcBorders>
              <w:top w:val="single" w:sz="6" w:space="0" w:color="FFFFFF" w:themeColor="background1"/>
              <w:bottom w:val="single" w:sz="12" w:space="0" w:color="000000" w:themeColor="text1"/>
            </w:tcBorders>
            <w:vAlign w:val="bottom"/>
          </w:tcPr>
          <w:p w14:paraId="1A3461D5" w14:textId="77777777" w:rsidR="00985C4F" w:rsidRPr="00F319B7" w:rsidRDefault="00985C4F" w:rsidP="00985C4F">
            <w:pPr>
              <w:jc w:val="center"/>
              <w:rPr>
                <w:b/>
                <w:sz w:val="18"/>
                <w:szCs w:val="18"/>
              </w:rPr>
            </w:pPr>
            <w:r w:rsidRPr="00F319B7">
              <w:rPr>
                <w:b/>
                <w:sz w:val="18"/>
                <w:szCs w:val="18"/>
              </w:rPr>
              <w:t>2014-15</w:t>
            </w:r>
          </w:p>
        </w:tc>
        <w:tc>
          <w:tcPr>
            <w:tcW w:w="709" w:type="dxa"/>
            <w:tcBorders>
              <w:top w:val="single" w:sz="6" w:space="0" w:color="FFFFFF" w:themeColor="background1"/>
              <w:bottom w:val="single" w:sz="12" w:space="0" w:color="000000" w:themeColor="text1"/>
              <w:right w:val="single" w:sz="4" w:space="0" w:color="auto"/>
            </w:tcBorders>
            <w:vAlign w:val="bottom"/>
          </w:tcPr>
          <w:p w14:paraId="3AC48D81" w14:textId="45D254C4" w:rsidR="00985C4F" w:rsidRPr="00F319B7" w:rsidRDefault="00985C4F" w:rsidP="00985C4F">
            <w:pPr>
              <w:jc w:val="center"/>
              <w:rPr>
                <w:b/>
                <w:sz w:val="18"/>
                <w:szCs w:val="18"/>
              </w:rPr>
            </w:pPr>
            <w:r w:rsidRPr="00F319B7">
              <w:rPr>
                <w:rFonts w:ascii="Calibri" w:hAnsi="Calibri" w:cs="Calibri"/>
                <w:b/>
                <w:sz w:val="18"/>
                <w:szCs w:val="18"/>
              </w:rPr>
              <w:t>Change</w:t>
            </w:r>
            <w:r>
              <w:rPr>
                <w:rFonts w:ascii="Calibri" w:hAnsi="Calibri" w:cs="Calibri"/>
                <w:b/>
                <w:sz w:val="18"/>
                <w:szCs w:val="18"/>
              </w:rPr>
              <w:t xml:space="preserve"> </w:t>
            </w:r>
            <w:r w:rsidRPr="00F319B7">
              <w:rPr>
                <w:rFonts w:cstheme="minorHAnsi"/>
                <w:b/>
                <w:sz w:val="18"/>
                <w:szCs w:val="18"/>
              </w:rPr>
              <w:t>(Δ</w:t>
            </w:r>
            <w:r w:rsidRPr="00F319B7">
              <w:rPr>
                <w:rFonts w:ascii="Calibri" w:hAnsi="Calibri" w:cs="Calibri"/>
                <w:b/>
                <w:sz w:val="18"/>
                <w:szCs w:val="18"/>
              </w:rPr>
              <w:t>NN)</w:t>
            </w:r>
          </w:p>
        </w:tc>
        <w:tc>
          <w:tcPr>
            <w:tcW w:w="992" w:type="dxa"/>
            <w:tcBorders>
              <w:top w:val="single" w:sz="6" w:space="0" w:color="FFFFFF" w:themeColor="background1"/>
              <w:left w:val="single" w:sz="4" w:space="0" w:color="auto"/>
              <w:bottom w:val="single" w:sz="12" w:space="0" w:color="000000" w:themeColor="text1"/>
            </w:tcBorders>
            <w:vAlign w:val="bottom"/>
          </w:tcPr>
          <w:p w14:paraId="2D1B9877" w14:textId="202795E0" w:rsidR="00985C4F" w:rsidRPr="00F319B7" w:rsidRDefault="00985C4F" w:rsidP="00985C4F">
            <w:pPr>
              <w:jc w:val="center"/>
              <w:rPr>
                <w:rFonts w:cstheme="minorHAnsi"/>
                <w:b/>
                <w:sz w:val="18"/>
                <w:szCs w:val="18"/>
              </w:rPr>
            </w:pPr>
            <w:r w:rsidRPr="00F319B7">
              <w:rPr>
                <w:rFonts w:cstheme="minorHAnsi"/>
                <w:b/>
                <w:sz w:val="18"/>
                <w:szCs w:val="18"/>
              </w:rPr>
              <w:t>Change</w:t>
            </w:r>
            <w:r>
              <w:rPr>
                <w:rFonts w:cstheme="minorHAnsi"/>
                <w:b/>
                <w:sz w:val="18"/>
                <w:szCs w:val="18"/>
              </w:rPr>
              <w:t xml:space="preserve"> </w:t>
            </w:r>
            <w:r w:rsidRPr="00F319B7">
              <w:rPr>
                <w:rFonts w:cstheme="minorHAnsi"/>
                <w:b/>
                <w:sz w:val="18"/>
                <w:szCs w:val="18"/>
              </w:rPr>
              <w:t>(Δ</w:t>
            </w:r>
            <w:r w:rsidRPr="00F319B7">
              <w:rPr>
                <w:rFonts w:ascii="Calibri" w:hAnsi="Calibri" w:cs="Calibri"/>
                <w:b/>
                <w:sz w:val="18"/>
                <w:szCs w:val="18"/>
              </w:rPr>
              <w:t>N-</w:t>
            </w:r>
            <w:r w:rsidRPr="00F319B7">
              <w:rPr>
                <w:rFonts w:cstheme="minorHAnsi"/>
                <w:b/>
                <w:sz w:val="18"/>
                <w:szCs w:val="18"/>
              </w:rPr>
              <w:t>Δ</w:t>
            </w:r>
            <w:r w:rsidRPr="00F319B7">
              <w:rPr>
                <w:rFonts w:ascii="Calibri" w:hAnsi="Calibri" w:cs="Calibri"/>
                <w:b/>
                <w:sz w:val="18"/>
                <w:szCs w:val="18"/>
              </w:rPr>
              <w:t>NN)</w:t>
            </w:r>
          </w:p>
        </w:tc>
      </w:tr>
      <w:tr w:rsidR="00985C4F" w:rsidRPr="00F319B7" w14:paraId="0E0B6646" w14:textId="77777777" w:rsidTr="00584AB5">
        <w:trPr>
          <w:cantSplit/>
          <w:trHeight w:val="283"/>
          <w:tblHeader/>
        </w:trPr>
        <w:tc>
          <w:tcPr>
            <w:tcW w:w="3686" w:type="dxa"/>
            <w:tcBorders>
              <w:top w:val="single" w:sz="12" w:space="0" w:color="000000" w:themeColor="text1"/>
            </w:tcBorders>
          </w:tcPr>
          <w:p w14:paraId="328D8C2E" w14:textId="77777777" w:rsidR="00985C4F" w:rsidRPr="00FC17D2" w:rsidRDefault="00985C4F" w:rsidP="00985C4F">
            <w:pPr>
              <w:autoSpaceDE w:val="0"/>
              <w:autoSpaceDN w:val="0"/>
              <w:adjustRightInd w:val="0"/>
              <w:spacing w:before="0" w:line="201" w:lineRule="atLeast"/>
              <w:rPr>
                <w:szCs w:val="20"/>
                <w:lang w:val="en-GB"/>
              </w:rPr>
            </w:pPr>
            <w:r w:rsidRPr="00FC17D2">
              <w:rPr>
                <w:szCs w:val="20"/>
                <w:lang w:val="en-GB"/>
              </w:rPr>
              <w:t xml:space="preserve">National Disability Insurance Scheme (NDIS) </w:t>
            </w:r>
          </w:p>
        </w:tc>
        <w:tc>
          <w:tcPr>
            <w:tcW w:w="816" w:type="dxa"/>
            <w:tcBorders>
              <w:top w:val="single" w:sz="12" w:space="0" w:color="000000" w:themeColor="text1"/>
            </w:tcBorders>
          </w:tcPr>
          <w:p w14:paraId="7B479C7F" w14:textId="77777777" w:rsidR="00985C4F" w:rsidRPr="00F319B7" w:rsidRDefault="00985C4F" w:rsidP="00985C4F">
            <w:pPr>
              <w:tabs>
                <w:tab w:val="decimal" w:pos="402"/>
              </w:tabs>
              <w:spacing w:before="0"/>
              <w:rPr>
                <w:szCs w:val="20"/>
              </w:rPr>
            </w:pPr>
            <w:r w:rsidRPr="00F319B7">
              <w:rPr>
                <w:szCs w:val="20"/>
              </w:rPr>
              <w:t>3.7</w:t>
            </w:r>
          </w:p>
        </w:tc>
        <w:tc>
          <w:tcPr>
            <w:tcW w:w="743" w:type="dxa"/>
            <w:tcBorders>
              <w:top w:val="single" w:sz="12" w:space="0" w:color="000000" w:themeColor="text1"/>
            </w:tcBorders>
          </w:tcPr>
          <w:p w14:paraId="054BA189" w14:textId="77777777" w:rsidR="00985C4F" w:rsidRPr="00F319B7" w:rsidRDefault="00985C4F" w:rsidP="00985C4F">
            <w:pPr>
              <w:tabs>
                <w:tab w:val="decimal" w:pos="403"/>
              </w:tabs>
              <w:spacing w:before="0"/>
              <w:ind w:right="101"/>
              <w:rPr>
                <w:szCs w:val="20"/>
              </w:rPr>
            </w:pPr>
            <w:r w:rsidRPr="00F319B7">
              <w:rPr>
                <w:szCs w:val="20"/>
              </w:rPr>
              <w:t>4.9</w:t>
            </w:r>
          </w:p>
        </w:tc>
        <w:tc>
          <w:tcPr>
            <w:tcW w:w="851" w:type="dxa"/>
            <w:tcBorders>
              <w:top w:val="single" w:sz="12" w:space="0" w:color="000000" w:themeColor="text1"/>
              <w:right w:val="single" w:sz="4" w:space="0" w:color="auto"/>
            </w:tcBorders>
          </w:tcPr>
          <w:p w14:paraId="4180BFBD" w14:textId="77777777" w:rsidR="00985C4F" w:rsidRPr="00F319B7" w:rsidRDefault="00985C4F" w:rsidP="00985C4F">
            <w:pPr>
              <w:tabs>
                <w:tab w:val="decimal" w:pos="369"/>
              </w:tabs>
              <w:spacing w:before="0"/>
              <w:rPr>
                <w:rFonts w:ascii="Calibri" w:hAnsi="Calibri" w:cs="Calibri"/>
                <w:b/>
                <w:szCs w:val="20"/>
              </w:rPr>
            </w:pPr>
            <w:r w:rsidRPr="00F319B7">
              <w:rPr>
                <w:rFonts w:ascii="Calibri" w:hAnsi="Calibri" w:cs="Calibri"/>
                <w:b/>
                <w:szCs w:val="20"/>
              </w:rPr>
              <w:t>1.2</w:t>
            </w:r>
          </w:p>
        </w:tc>
        <w:tc>
          <w:tcPr>
            <w:tcW w:w="850" w:type="dxa"/>
            <w:tcBorders>
              <w:top w:val="single" w:sz="12" w:space="0" w:color="000000" w:themeColor="text1"/>
              <w:left w:val="single" w:sz="4" w:space="0" w:color="auto"/>
              <w:bottom w:val="nil"/>
            </w:tcBorders>
          </w:tcPr>
          <w:p w14:paraId="03488DA1" w14:textId="77777777" w:rsidR="00985C4F" w:rsidRPr="00F319B7" w:rsidRDefault="00985C4F" w:rsidP="00985C4F">
            <w:pPr>
              <w:tabs>
                <w:tab w:val="decimal" w:pos="386"/>
              </w:tabs>
              <w:spacing w:before="0"/>
              <w:ind w:right="101"/>
              <w:rPr>
                <w:szCs w:val="20"/>
              </w:rPr>
            </w:pPr>
            <w:r w:rsidRPr="00F319B7">
              <w:rPr>
                <w:szCs w:val="20"/>
              </w:rPr>
              <w:t>9.8</w:t>
            </w:r>
          </w:p>
        </w:tc>
        <w:tc>
          <w:tcPr>
            <w:tcW w:w="851" w:type="dxa"/>
            <w:tcBorders>
              <w:top w:val="single" w:sz="12" w:space="0" w:color="000000" w:themeColor="text1"/>
            </w:tcBorders>
          </w:tcPr>
          <w:p w14:paraId="116E1668" w14:textId="77777777" w:rsidR="00985C4F" w:rsidRPr="00F319B7" w:rsidRDefault="00985C4F" w:rsidP="00985C4F">
            <w:pPr>
              <w:tabs>
                <w:tab w:val="decimal" w:pos="386"/>
              </w:tabs>
              <w:spacing w:before="0"/>
              <w:ind w:right="101"/>
              <w:rPr>
                <w:szCs w:val="20"/>
              </w:rPr>
            </w:pPr>
            <w:r w:rsidRPr="00F319B7">
              <w:rPr>
                <w:szCs w:val="20"/>
              </w:rPr>
              <w:t>20.7</w:t>
            </w:r>
          </w:p>
        </w:tc>
        <w:tc>
          <w:tcPr>
            <w:tcW w:w="709" w:type="dxa"/>
            <w:tcBorders>
              <w:top w:val="single" w:sz="12" w:space="0" w:color="000000" w:themeColor="text1"/>
              <w:right w:val="single" w:sz="4" w:space="0" w:color="auto"/>
            </w:tcBorders>
          </w:tcPr>
          <w:p w14:paraId="475E611C" w14:textId="77777777" w:rsidR="00985C4F" w:rsidRPr="00F319B7" w:rsidRDefault="00985C4F" w:rsidP="00985C4F">
            <w:pPr>
              <w:tabs>
                <w:tab w:val="decimal" w:pos="386"/>
              </w:tabs>
              <w:spacing w:before="0"/>
              <w:rPr>
                <w:rFonts w:ascii="Calibri" w:hAnsi="Calibri" w:cs="Calibri"/>
                <w:b/>
                <w:szCs w:val="20"/>
              </w:rPr>
            </w:pPr>
            <w:r w:rsidRPr="00F319B7">
              <w:rPr>
                <w:rFonts w:ascii="Calibri" w:hAnsi="Calibri" w:cs="Calibri"/>
                <w:b/>
                <w:szCs w:val="20"/>
              </w:rPr>
              <w:t>10.9</w:t>
            </w:r>
          </w:p>
        </w:tc>
        <w:tc>
          <w:tcPr>
            <w:tcW w:w="992" w:type="dxa"/>
            <w:tcBorders>
              <w:top w:val="single" w:sz="12" w:space="0" w:color="000000" w:themeColor="text1"/>
              <w:left w:val="single" w:sz="4" w:space="0" w:color="auto"/>
              <w:bottom w:val="nil"/>
            </w:tcBorders>
          </w:tcPr>
          <w:p w14:paraId="0AC04B0A" w14:textId="77777777" w:rsidR="00985C4F" w:rsidRPr="00F319B7" w:rsidRDefault="00985C4F" w:rsidP="00985C4F">
            <w:pPr>
              <w:tabs>
                <w:tab w:val="decimal" w:pos="386"/>
              </w:tabs>
              <w:spacing w:before="0"/>
              <w:rPr>
                <w:rFonts w:ascii="Calibri" w:hAnsi="Calibri" w:cs="Calibri"/>
                <w:b/>
                <w:szCs w:val="20"/>
              </w:rPr>
            </w:pPr>
            <w:r w:rsidRPr="00F319B7">
              <w:rPr>
                <w:rFonts w:ascii="Calibri" w:hAnsi="Calibri" w:cs="Calibri"/>
                <w:b/>
                <w:szCs w:val="20"/>
              </w:rPr>
              <w:t>9.7</w:t>
            </w:r>
          </w:p>
        </w:tc>
      </w:tr>
      <w:tr w:rsidR="00985C4F" w:rsidRPr="00F319B7" w14:paraId="7CCDFF0B" w14:textId="77777777" w:rsidTr="00584AB5">
        <w:trPr>
          <w:cantSplit/>
          <w:trHeight w:val="283"/>
          <w:tblHeader/>
        </w:trPr>
        <w:tc>
          <w:tcPr>
            <w:tcW w:w="3686" w:type="dxa"/>
          </w:tcPr>
          <w:p w14:paraId="665F4246" w14:textId="77777777" w:rsidR="00985C4F" w:rsidRPr="00FC17D2" w:rsidRDefault="00985C4F" w:rsidP="00985C4F">
            <w:pPr>
              <w:autoSpaceDE w:val="0"/>
              <w:autoSpaceDN w:val="0"/>
              <w:adjustRightInd w:val="0"/>
              <w:spacing w:before="0" w:line="201" w:lineRule="atLeast"/>
              <w:rPr>
                <w:szCs w:val="20"/>
                <w:lang w:val="en-GB"/>
              </w:rPr>
            </w:pPr>
            <w:r w:rsidRPr="00FC17D2">
              <w:rPr>
                <w:szCs w:val="20"/>
                <w:lang w:val="en-GB"/>
              </w:rPr>
              <w:t xml:space="preserve">Other Government agency </w:t>
            </w:r>
          </w:p>
        </w:tc>
        <w:tc>
          <w:tcPr>
            <w:tcW w:w="816" w:type="dxa"/>
          </w:tcPr>
          <w:p w14:paraId="6F7E7621" w14:textId="77777777" w:rsidR="00985C4F" w:rsidRPr="00F319B7" w:rsidRDefault="00985C4F" w:rsidP="00985C4F">
            <w:pPr>
              <w:tabs>
                <w:tab w:val="decimal" w:pos="402"/>
              </w:tabs>
              <w:spacing w:before="0"/>
              <w:rPr>
                <w:szCs w:val="20"/>
              </w:rPr>
            </w:pPr>
            <w:r w:rsidRPr="00F319B7">
              <w:rPr>
                <w:szCs w:val="20"/>
              </w:rPr>
              <w:t>25.7</w:t>
            </w:r>
          </w:p>
        </w:tc>
        <w:tc>
          <w:tcPr>
            <w:tcW w:w="743" w:type="dxa"/>
          </w:tcPr>
          <w:p w14:paraId="6186D61C" w14:textId="77777777" w:rsidR="00985C4F" w:rsidRPr="00F319B7" w:rsidRDefault="00985C4F" w:rsidP="00985C4F">
            <w:pPr>
              <w:tabs>
                <w:tab w:val="decimal" w:pos="403"/>
              </w:tabs>
              <w:spacing w:before="0"/>
              <w:ind w:right="101"/>
              <w:rPr>
                <w:szCs w:val="20"/>
              </w:rPr>
            </w:pPr>
            <w:r w:rsidRPr="00F319B7">
              <w:rPr>
                <w:szCs w:val="20"/>
              </w:rPr>
              <w:t>25.2</w:t>
            </w:r>
          </w:p>
        </w:tc>
        <w:tc>
          <w:tcPr>
            <w:tcW w:w="851" w:type="dxa"/>
            <w:tcBorders>
              <w:right w:val="single" w:sz="4" w:space="0" w:color="auto"/>
            </w:tcBorders>
          </w:tcPr>
          <w:p w14:paraId="0CD0CF69" w14:textId="77777777" w:rsidR="00985C4F" w:rsidRPr="00F319B7" w:rsidRDefault="00985C4F" w:rsidP="00985C4F">
            <w:pPr>
              <w:tabs>
                <w:tab w:val="decimal" w:pos="369"/>
              </w:tabs>
              <w:spacing w:before="0"/>
              <w:rPr>
                <w:rFonts w:ascii="Calibri" w:hAnsi="Calibri" w:cs="Calibri"/>
                <w:b/>
                <w:szCs w:val="20"/>
              </w:rPr>
            </w:pPr>
            <w:r w:rsidRPr="00F319B7">
              <w:rPr>
                <w:rFonts w:ascii="Calibri" w:hAnsi="Calibri" w:cs="Calibri"/>
                <w:b/>
                <w:szCs w:val="20"/>
              </w:rPr>
              <w:t>-0.5</w:t>
            </w:r>
          </w:p>
        </w:tc>
        <w:tc>
          <w:tcPr>
            <w:tcW w:w="850" w:type="dxa"/>
            <w:tcBorders>
              <w:top w:val="nil"/>
              <w:left w:val="single" w:sz="4" w:space="0" w:color="auto"/>
              <w:bottom w:val="nil"/>
            </w:tcBorders>
          </w:tcPr>
          <w:p w14:paraId="41B19D73" w14:textId="77777777" w:rsidR="00985C4F" w:rsidRPr="00F319B7" w:rsidRDefault="00985C4F" w:rsidP="00985C4F">
            <w:pPr>
              <w:tabs>
                <w:tab w:val="decimal" w:pos="386"/>
              </w:tabs>
              <w:spacing w:before="0"/>
              <w:ind w:right="101"/>
              <w:rPr>
                <w:szCs w:val="20"/>
              </w:rPr>
            </w:pPr>
            <w:r w:rsidRPr="00F319B7">
              <w:rPr>
                <w:szCs w:val="20"/>
              </w:rPr>
              <w:t>16.1</w:t>
            </w:r>
          </w:p>
        </w:tc>
        <w:tc>
          <w:tcPr>
            <w:tcW w:w="851" w:type="dxa"/>
          </w:tcPr>
          <w:p w14:paraId="55F2285B" w14:textId="77777777" w:rsidR="00985C4F" w:rsidRPr="00F319B7" w:rsidRDefault="00985C4F" w:rsidP="00985C4F">
            <w:pPr>
              <w:tabs>
                <w:tab w:val="decimal" w:pos="386"/>
              </w:tabs>
              <w:spacing w:before="0"/>
              <w:ind w:right="101"/>
              <w:rPr>
                <w:szCs w:val="20"/>
              </w:rPr>
            </w:pPr>
            <w:r w:rsidRPr="00F319B7">
              <w:rPr>
                <w:szCs w:val="20"/>
              </w:rPr>
              <w:t>13.4</w:t>
            </w:r>
          </w:p>
        </w:tc>
        <w:tc>
          <w:tcPr>
            <w:tcW w:w="709" w:type="dxa"/>
            <w:tcBorders>
              <w:right w:val="single" w:sz="4" w:space="0" w:color="auto"/>
            </w:tcBorders>
          </w:tcPr>
          <w:p w14:paraId="46031442" w14:textId="77777777" w:rsidR="00985C4F" w:rsidRPr="00F319B7" w:rsidRDefault="00985C4F" w:rsidP="00985C4F">
            <w:pPr>
              <w:tabs>
                <w:tab w:val="decimal" w:pos="386"/>
              </w:tabs>
              <w:spacing w:before="0"/>
              <w:rPr>
                <w:rFonts w:ascii="Calibri" w:hAnsi="Calibri" w:cs="Calibri"/>
                <w:b/>
                <w:szCs w:val="20"/>
              </w:rPr>
            </w:pPr>
            <w:r w:rsidRPr="00F319B7">
              <w:rPr>
                <w:rFonts w:ascii="Calibri" w:hAnsi="Calibri" w:cs="Calibri"/>
                <w:b/>
                <w:szCs w:val="20"/>
              </w:rPr>
              <w:t>-2.7</w:t>
            </w:r>
          </w:p>
        </w:tc>
        <w:tc>
          <w:tcPr>
            <w:tcW w:w="992" w:type="dxa"/>
            <w:tcBorders>
              <w:top w:val="nil"/>
              <w:left w:val="single" w:sz="4" w:space="0" w:color="auto"/>
              <w:bottom w:val="nil"/>
            </w:tcBorders>
          </w:tcPr>
          <w:p w14:paraId="7F2D02B6" w14:textId="77777777" w:rsidR="00985C4F" w:rsidRPr="00F319B7" w:rsidRDefault="00985C4F" w:rsidP="00985C4F">
            <w:pPr>
              <w:tabs>
                <w:tab w:val="decimal" w:pos="386"/>
              </w:tabs>
              <w:spacing w:before="0"/>
              <w:rPr>
                <w:rFonts w:ascii="Calibri" w:hAnsi="Calibri" w:cs="Calibri"/>
                <w:b/>
                <w:szCs w:val="20"/>
              </w:rPr>
            </w:pPr>
            <w:r w:rsidRPr="00F319B7">
              <w:rPr>
                <w:rFonts w:ascii="Calibri" w:hAnsi="Calibri" w:cs="Calibri"/>
                <w:b/>
                <w:szCs w:val="20"/>
              </w:rPr>
              <w:t>-2.2</w:t>
            </w:r>
          </w:p>
        </w:tc>
      </w:tr>
      <w:tr w:rsidR="00985C4F" w:rsidRPr="00F319B7" w14:paraId="0016421E" w14:textId="77777777" w:rsidTr="00584AB5">
        <w:trPr>
          <w:cantSplit/>
          <w:trHeight w:val="283"/>
          <w:tblHeader/>
        </w:trPr>
        <w:tc>
          <w:tcPr>
            <w:tcW w:w="3686" w:type="dxa"/>
          </w:tcPr>
          <w:p w14:paraId="05BE3DD0" w14:textId="77777777" w:rsidR="00985C4F" w:rsidRPr="00FC17D2" w:rsidRDefault="00985C4F" w:rsidP="00985C4F">
            <w:pPr>
              <w:autoSpaceDE w:val="0"/>
              <w:autoSpaceDN w:val="0"/>
              <w:adjustRightInd w:val="0"/>
              <w:spacing w:before="0" w:line="201" w:lineRule="atLeast"/>
              <w:rPr>
                <w:szCs w:val="20"/>
                <w:lang w:val="en-GB"/>
              </w:rPr>
            </w:pPr>
            <w:r w:rsidRPr="00FC17D2">
              <w:rPr>
                <w:szCs w:val="20"/>
                <w:lang w:val="en-GB"/>
              </w:rPr>
              <w:t xml:space="preserve">Grants and contracts – Commonwealth government </w:t>
            </w:r>
          </w:p>
        </w:tc>
        <w:tc>
          <w:tcPr>
            <w:tcW w:w="816" w:type="dxa"/>
          </w:tcPr>
          <w:p w14:paraId="6E560EEE" w14:textId="77777777" w:rsidR="00985C4F" w:rsidRPr="00F319B7" w:rsidRDefault="00985C4F" w:rsidP="00985C4F">
            <w:pPr>
              <w:tabs>
                <w:tab w:val="decimal" w:pos="402"/>
              </w:tabs>
              <w:spacing w:before="0"/>
              <w:rPr>
                <w:szCs w:val="20"/>
              </w:rPr>
            </w:pPr>
            <w:r w:rsidRPr="00F319B7">
              <w:rPr>
                <w:szCs w:val="20"/>
              </w:rPr>
              <w:t>18.2</w:t>
            </w:r>
          </w:p>
        </w:tc>
        <w:tc>
          <w:tcPr>
            <w:tcW w:w="743" w:type="dxa"/>
          </w:tcPr>
          <w:p w14:paraId="7687AD67" w14:textId="77777777" w:rsidR="00985C4F" w:rsidRPr="00F319B7" w:rsidRDefault="00985C4F" w:rsidP="00985C4F">
            <w:pPr>
              <w:tabs>
                <w:tab w:val="decimal" w:pos="403"/>
              </w:tabs>
              <w:spacing w:before="0"/>
              <w:ind w:right="101"/>
              <w:rPr>
                <w:szCs w:val="20"/>
              </w:rPr>
            </w:pPr>
            <w:r w:rsidRPr="00F319B7">
              <w:rPr>
                <w:szCs w:val="20"/>
              </w:rPr>
              <w:t>18.3</w:t>
            </w:r>
          </w:p>
        </w:tc>
        <w:tc>
          <w:tcPr>
            <w:tcW w:w="851" w:type="dxa"/>
            <w:tcBorders>
              <w:right w:val="single" w:sz="4" w:space="0" w:color="auto"/>
            </w:tcBorders>
          </w:tcPr>
          <w:p w14:paraId="4E144CD1" w14:textId="77777777" w:rsidR="00985C4F" w:rsidRPr="00F319B7" w:rsidRDefault="00985C4F" w:rsidP="00985C4F">
            <w:pPr>
              <w:tabs>
                <w:tab w:val="decimal" w:pos="369"/>
              </w:tabs>
              <w:spacing w:before="0"/>
              <w:rPr>
                <w:rFonts w:ascii="Calibri" w:hAnsi="Calibri" w:cs="Calibri"/>
                <w:b/>
                <w:szCs w:val="20"/>
              </w:rPr>
            </w:pPr>
            <w:r w:rsidRPr="00F319B7">
              <w:rPr>
                <w:rFonts w:ascii="Calibri" w:hAnsi="Calibri" w:cs="Calibri"/>
                <w:b/>
                <w:szCs w:val="20"/>
              </w:rPr>
              <w:t>0.1</w:t>
            </w:r>
          </w:p>
        </w:tc>
        <w:tc>
          <w:tcPr>
            <w:tcW w:w="850" w:type="dxa"/>
            <w:tcBorders>
              <w:top w:val="nil"/>
              <w:left w:val="single" w:sz="4" w:space="0" w:color="auto"/>
              <w:bottom w:val="nil"/>
            </w:tcBorders>
          </w:tcPr>
          <w:p w14:paraId="7BD3C643" w14:textId="77777777" w:rsidR="00985C4F" w:rsidRPr="00F319B7" w:rsidRDefault="00985C4F" w:rsidP="00985C4F">
            <w:pPr>
              <w:tabs>
                <w:tab w:val="decimal" w:pos="386"/>
              </w:tabs>
              <w:spacing w:before="0"/>
              <w:ind w:right="101"/>
              <w:rPr>
                <w:szCs w:val="20"/>
              </w:rPr>
            </w:pPr>
            <w:r w:rsidRPr="00F319B7">
              <w:rPr>
                <w:szCs w:val="20"/>
              </w:rPr>
              <w:t>24.9</w:t>
            </w:r>
          </w:p>
        </w:tc>
        <w:tc>
          <w:tcPr>
            <w:tcW w:w="851" w:type="dxa"/>
          </w:tcPr>
          <w:p w14:paraId="0669FE77" w14:textId="77777777" w:rsidR="00985C4F" w:rsidRPr="00F319B7" w:rsidRDefault="00985C4F" w:rsidP="00985C4F">
            <w:pPr>
              <w:tabs>
                <w:tab w:val="decimal" w:pos="386"/>
              </w:tabs>
              <w:spacing w:before="0"/>
              <w:ind w:right="101"/>
              <w:rPr>
                <w:szCs w:val="20"/>
              </w:rPr>
            </w:pPr>
            <w:r w:rsidRPr="00F319B7">
              <w:rPr>
                <w:szCs w:val="20"/>
              </w:rPr>
              <w:t>24.3</w:t>
            </w:r>
          </w:p>
        </w:tc>
        <w:tc>
          <w:tcPr>
            <w:tcW w:w="709" w:type="dxa"/>
            <w:tcBorders>
              <w:right w:val="single" w:sz="4" w:space="0" w:color="auto"/>
            </w:tcBorders>
          </w:tcPr>
          <w:p w14:paraId="2B53D41A" w14:textId="77777777" w:rsidR="00985C4F" w:rsidRPr="00F319B7" w:rsidRDefault="00985C4F" w:rsidP="00985C4F">
            <w:pPr>
              <w:tabs>
                <w:tab w:val="decimal" w:pos="386"/>
              </w:tabs>
              <w:spacing w:before="0"/>
              <w:rPr>
                <w:rFonts w:ascii="Calibri" w:hAnsi="Calibri" w:cs="Calibri"/>
                <w:b/>
                <w:szCs w:val="20"/>
              </w:rPr>
            </w:pPr>
            <w:r w:rsidRPr="00F319B7">
              <w:rPr>
                <w:rFonts w:ascii="Calibri" w:hAnsi="Calibri" w:cs="Calibri"/>
                <w:b/>
                <w:szCs w:val="20"/>
              </w:rPr>
              <w:t>-0.6</w:t>
            </w:r>
          </w:p>
        </w:tc>
        <w:tc>
          <w:tcPr>
            <w:tcW w:w="992" w:type="dxa"/>
            <w:tcBorders>
              <w:top w:val="nil"/>
              <w:left w:val="single" w:sz="4" w:space="0" w:color="auto"/>
              <w:bottom w:val="nil"/>
            </w:tcBorders>
          </w:tcPr>
          <w:p w14:paraId="49FCBE1D" w14:textId="77777777" w:rsidR="00985C4F" w:rsidRPr="00F319B7" w:rsidRDefault="00985C4F" w:rsidP="00985C4F">
            <w:pPr>
              <w:tabs>
                <w:tab w:val="decimal" w:pos="386"/>
              </w:tabs>
              <w:spacing w:before="0"/>
              <w:rPr>
                <w:rFonts w:ascii="Calibri" w:hAnsi="Calibri" w:cs="Calibri"/>
                <w:b/>
                <w:szCs w:val="20"/>
              </w:rPr>
            </w:pPr>
            <w:r w:rsidRPr="00F319B7">
              <w:rPr>
                <w:rFonts w:ascii="Calibri" w:hAnsi="Calibri" w:cs="Calibri"/>
                <w:b/>
                <w:szCs w:val="20"/>
              </w:rPr>
              <w:t>-0.7</w:t>
            </w:r>
          </w:p>
        </w:tc>
      </w:tr>
      <w:tr w:rsidR="00985C4F" w:rsidRPr="00F319B7" w14:paraId="30040D9F" w14:textId="77777777" w:rsidTr="00584AB5">
        <w:trPr>
          <w:cantSplit/>
          <w:trHeight w:val="283"/>
          <w:tblHeader/>
        </w:trPr>
        <w:tc>
          <w:tcPr>
            <w:tcW w:w="3686" w:type="dxa"/>
          </w:tcPr>
          <w:p w14:paraId="70F33BBB" w14:textId="77777777" w:rsidR="00985C4F" w:rsidRPr="00FC17D2" w:rsidRDefault="00985C4F" w:rsidP="00985C4F">
            <w:pPr>
              <w:autoSpaceDE w:val="0"/>
              <w:autoSpaceDN w:val="0"/>
              <w:adjustRightInd w:val="0"/>
              <w:spacing w:before="0" w:line="201" w:lineRule="atLeast"/>
              <w:rPr>
                <w:szCs w:val="20"/>
                <w:lang w:val="en-GB"/>
              </w:rPr>
            </w:pPr>
            <w:r w:rsidRPr="00FC17D2">
              <w:rPr>
                <w:szCs w:val="20"/>
                <w:lang w:val="en-GB"/>
              </w:rPr>
              <w:t xml:space="preserve">Grants and contracts – State government </w:t>
            </w:r>
          </w:p>
        </w:tc>
        <w:tc>
          <w:tcPr>
            <w:tcW w:w="816" w:type="dxa"/>
          </w:tcPr>
          <w:p w14:paraId="3E477609" w14:textId="77777777" w:rsidR="00985C4F" w:rsidRPr="00F319B7" w:rsidRDefault="00985C4F" w:rsidP="00985C4F">
            <w:pPr>
              <w:tabs>
                <w:tab w:val="decimal" w:pos="402"/>
              </w:tabs>
              <w:spacing w:before="0"/>
              <w:rPr>
                <w:szCs w:val="20"/>
              </w:rPr>
            </w:pPr>
            <w:r w:rsidRPr="00F319B7">
              <w:rPr>
                <w:szCs w:val="20"/>
              </w:rPr>
              <w:t>49.3</w:t>
            </w:r>
          </w:p>
        </w:tc>
        <w:tc>
          <w:tcPr>
            <w:tcW w:w="743" w:type="dxa"/>
          </w:tcPr>
          <w:p w14:paraId="56881D8C" w14:textId="77777777" w:rsidR="00985C4F" w:rsidRPr="00F319B7" w:rsidRDefault="00985C4F" w:rsidP="00985C4F">
            <w:pPr>
              <w:tabs>
                <w:tab w:val="decimal" w:pos="403"/>
              </w:tabs>
              <w:spacing w:before="0"/>
              <w:ind w:right="101"/>
              <w:rPr>
                <w:szCs w:val="20"/>
              </w:rPr>
            </w:pPr>
            <w:r w:rsidRPr="00F319B7">
              <w:rPr>
                <w:szCs w:val="20"/>
              </w:rPr>
              <w:t>48.0</w:t>
            </w:r>
          </w:p>
        </w:tc>
        <w:tc>
          <w:tcPr>
            <w:tcW w:w="851" w:type="dxa"/>
            <w:tcBorders>
              <w:right w:val="single" w:sz="4" w:space="0" w:color="auto"/>
            </w:tcBorders>
          </w:tcPr>
          <w:p w14:paraId="3EE25B60" w14:textId="77777777" w:rsidR="00985C4F" w:rsidRPr="00F319B7" w:rsidRDefault="00985C4F" w:rsidP="00985C4F">
            <w:pPr>
              <w:tabs>
                <w:tab w:val="decimal" w:pos="369"/>
              </w:tabs>
              <w:spacing w:before="0"/>
              <w:rPr>
                <w:rFonts w:ascii="Calibri" w:hAnsi="Calibri" w:cs="Calibri"/>
                <w:b/>
                <w:szCs w:val="20"/>
              </w:rPr>
            </w:pPr>
            <w:r w:rsidRPr="00F319B7">
              <w:rPr>
                <w:rFonts w:ascii="Calibri" w:hAnsi="Calibri" w:cs="Calibri"/>
                <w:b/>
                <w:szCs w:val="20"/>
              </w:rPr>
              <w:t>-1.3</w:t>
            </w:r>
          </w:p>
        </w:tc>
        <w:tc>
          <w:tcPr>
            <w:tcW w:w="850" w:type="dxa"/>
            <w:tcBorders>
              <w:top w:val="nil"/>
              <w:left w:val="single" w:sz="4" w:space="0" w:color="auto"/>
              <w:bottom w:val="nil"/>
            </w:tcBorders>
          </w:tcPr>
          <w:p w14:paraId="0CD851B6" w14:textId="77777777" w:rsidR="00985C4F" w:rsidRPr="00F319B7" w:rsidRDefault="00985C4F" w:rsidP="00985C4F">
            <w:pPr>
              <w:tabs>
                <w:tab w:val="decimal" w:pos="386"/>
              </w:tabs>
              <w:spacing w:before="0"/>
              <w:ind w:right="101"/>
              <w:rPr>
                <w:szCs w:val="20"/>
              </w:rPr>
            </w:pPr>
            <w:r w:rsidRPr="00F319B7">
              <w:rPr>
                <w:szCs w:val="20"/>
              </w:rPr>
              <w:t>49.6</w:t>
            </w:r>
          </w:p>
        </w:tc>
        <w:tc>
          <w:tcPr>
            <w:tcW w:w="851" w:type="dxa"/>
          </w:tcPr>
          <w:p w14:paraId="61C372CE" w14:textId="77777777" w:rsidR="00985C4F" w:rsidRPr="00F319B7" w:rsidRDefault="00985C4F" w:rsidP="00985C4F">
            <w:pPr>
              <w:tabs>
                <w:tab w:val="decimal" w:pos="386"/>
              </w:tabs>
              <w:spacing w:before="0"/>
              <w:ind w:right="101"/>
              <w:rPr>
                <w:szCs w:val="20"/>
              </w:rPr>
            </w:pPr>
            <w:r w:rsidRPr="00F319B7">
              <w:rPr>
                <w:szCs w:val="20"/>
              </w:rPr>
              <w:t>44.2</w:t>
            </w:r>
          </w:p>
        </w:tc>
        <w:tc>
          <w:tcPr>
            <w:tcW w:w="709" w:type="dxa"/>
            <w:tcBorders>
              <w:right w:val="single" w:sz="4" w:space="0" w:color="auto"/>
            </w:tcBorders>
          </w:tcPr>
          <w:p w14:paraId="221831D0" w14:textId="77777777" w:rsidR="00985C4F" w:rsidRPr="00F319B7" w:rsidRDefault="00985C4F" w:rsidP="00985C4F">
            <w:pPr>
              <w:tabs>
                <w:tab w:val="decimal" w:pos="386"/>
              </w:tabs>
              <w:spacing w:before="0"/>
              <w:rPr>
                <w:rFonts w:ascii="Calibri" w:hAnsi="Calibri" w:cs="Calibri"/>
                <w:b/>
                <w:szCs w:val="20"/>
              </w:rPr>
            </w:pPr>
            <w:r w:rsidRPr="00F319B7">
              <w:rPr>
                <w:rFonts w:ascii="Calibri" w:hAnsi="Calibri" w:cs="Calibri"/>
                <w:b/>
                <w:szCs w:val="20"/>
              </w:rPr>
              <w:t>-5.4</w:t>
            </w:r>
          </w:p>
        </w:tc>
        <w:tc>
          <w:tcPr>
            <w:tcW w:w="992" w:type="dxa"/>
            <w:tcBorders>
              <w:top w:val="nil"/>
              <w:left w:val="single" w:sz="4" w:space="0" w:color="auto"/>
              <w:bottom w:val="nil"/>
            </w:tcBorders>
          </w:tcPr>
          <w:p w14:paraId="153BBE66" w14:textId="77777777" w:rsidR="00985C4F" w:rsidRPr="00F319B7" w:rsidRDefault="00985C4F" w:rsidP="00985C4F">
            <w:pPr>
              <w:tabs>
                <w:tab w:val="decimal" w:pos="386"/>
              </w:tabs>
              <w:spacing w:before="0"/>
              <w:rPr>
                <w:rFonts w:ascii="Calibri" w:hAnsi="Calibri" w:cs="Calibri"/>
                <w:b/>
                <w:szCs w:val="20"/>
              </w:rPr>
            </w:pPr>
            <w:r w:rsidRPr="00F319B7">
              <w:rPr>
                <w:rFonts w:ascii="Calibri" w:hAnsi="Calibri" w:cs="Calibri"/>
                <w:b/>
                <w:szCs w:val="20"/>
              </w:rPr>
              <w:t>-4.1</w:t>
            </w:r>
          </w:p>
        </w:tc>
      </w:tr>
      <w:tr w:rsidR="00985C4F" w:rsidRPr="00F319B7" w14:paraId="067E8786" w14:textId="77777777" w:rsidTr="00584AB5">
        <w:trPr>
          <w:cantSplit/>
          <w:trHeight w:val="283"/>
          <w:tblHeader/>
        </w:trPr>
        <w:tc>
          <w:tcPr>
            <w:tcW w:w="3686" w:type="dxa"/>
          </w:tcPr>
          <w:p w14:paraId="268B59F1" w14:textId="77777777" w:rsidR="00985C4F" w:rsidRPr="00FC17D2" w:rsidRDefault="00985C4F" w:rsidP="00985C4F">
            <w:pPr>
              <w:autoSpaceDE w:val="0"/>
              <w:autoSpaceDN w:val="0"/>
              <w:adjustRightInd w:val="0"/>
              <w:spacing w:before="0" w:line="201" w:lineRule="atLeast"/>
              <w:rPr>
                <w:szCs w:val="20"/>
                <w:lang w:val="en-GB"/>
              </w:rPr>
            </w:pPr>
            <w:r w:rsidRPr="00FC17D2">
              <w:rPr>
                <w:szCs w:val="20"/>
                <w:lang w:val="en-GB"/>
              </w:rPr>
              <w:t xml:space="preserve">Grants and contracts – Local government </w:t>
            </w:r>
          </w:p>
        </w:tc>
        <w:tc>
          <w:tcPr>
            <w:tcW w:w="816" w:type="dxa"/>
          </w:tcPr>
          <w:p w14:paraId="4B062979" w14:textId="77777777" w:rsidR="00985C4F" w:rsidRPr="00F319B7" w:rsidRDefault="00985C4F" w:rsidP="00985C4F">
            <w:pPr>
              <w:tabs>
                <w:tab w:val="decimal" w:pos="402"/>
              </w:tabs>
              <w:spacing w:before="0"/>
              <w:rPr>
                <w:szCs w:val="20"/>
              </w:rPr>
            </w:pPr>
            <w:r w:rsidRPr="00F319B7">
              <w:rPr>
                <w:szCs w:val="20"/>
              </w:rPr>
              <w:t>1.5</w:t>
            </w:r>
          </w:p>
        </w:tc>
        <w:tc>
          <w:tcPr>
            <w:tcW w:w="743" w:type="dxa"/>
          </w:tcPr>
          <w:p w14:paraId="4671E644" w14:textId="77777777" w:rsidR="00985C4F" w:rsidRPr="00F319B7" w:rsidRDefault="00985C4F" w:rsidP="00985C4F">
            <w:pPr>
              <w:tabs>
                <w:tab w:val="decimal" w:pos="403"/>
              </w:tabs>
              <w:spacing w:before="0"/>
              <w:ind w:right="101"/>
              <w:rPr>
                <w:szCs w:val="20"/>
              </w:rPr>
            </w:pPr>
            <w:r w:rsidRPr="00F319B7">
              <w:rPr>
                <w:szCs w:val="20"/>
              </w:rPr>
              <w:t>1.5</w:t>
            </w:r>
          </w:p>
        </w:tc>
        <w:tc>
          <w:tcPr>
            <w:tcW w:w="851" w:type="dxa"/>
            <w:tcBorders>
              <w:right w:val="single" w:sz="4" w:space="0" w:color="auto"/>
            </w:tcBorders>
          </w:tcPr>
          <w:p w14:paraId="1A9B9A58" w14:textId="77777777" w:rsidR="00985C4F" w:rsidRPr="00F319B7" w:rsidRDefault="00985C4F" w:rsidP="00985C4F">
            <w:pPr>
              <w:tabs>
                <w:tab w:val="decimal" w:pos="369"/>
              </w:tabs>
              <w:spacing w:before="0"/>
              <w:rPr>
                <w:rFonts w:ascii="Calibri" w:hAnsi="Calibri" w:cs="Calibri"/>
                <w:b/>
                <w:szCs w:val="20"/>
              </w:rPr>
            </w:pPr>
            <w:r w:rsidRPr="00F319B7">
              <w:rPr>
                <w:rFonts w:ascii="Calibri" w:hAnsi="Calibri" w:cs="Calibri"/>
                <w:b/>
                <w:szCs w:val="20"/>
              </w:rPr>
              <w:t>0.0</w:t>
            </w:r>
          </w:p>
        </w:tc>
        <w:tc>
          <w:tcPr>
            <w:tcW w:w="850" w:type="dxa"/>
            <w:tcBorders>
              <w:top w:val="nil"/>
              <w:left w:val="single" w:sz="4" w:space="0" w:color="auto"/>
              <w:bottom w:val="nil"/>
            </w:tcBorders>
          </w:tcPr>
          <w:p w14:paraId="5E7CDB10" w14:textId="77777777" w:rsidR="00985C4F" w:rsidRPr="00F319B7" w:rsidRDefault="00985C4F" w:rsidP="00985C4F">
            <w:pPr>
              <w:tabs>
                <w:tab w:val="decimal" w:pos="386"/>
              </w:tabs>
              <w:spacing w:before="0"/>
              <w:ind w:right="101"/>
              <w:rPr>
                <w:szCs w:val="20"/>
              </w:rPr>
            </w:pPr>
            <w:r w:rsidRPr="00F319B7">
              <w:rPr>
                <w:szCs w:val="20"/>
              </w:rPr>
              <w:t>2.2</w:t>
            </w:r>
          </w:p>
        </w:tc>
        <w:tc>
          <w:tcPr>
            <w:tcW w:w="851" w:type="dxa"/>
          </w:tcPr>
          <w:p w14:paraId="76ECDE62" w14:textId="77777777" w:rsidR="00985C4F" w:rsidRPr="00F319B7" w:rsidRDefault="00985C4F" w:rsidP="00985C4F">
            <w:pPr>
              <w:tabs>
                <w:tab w:val="decimal" w:pos="386"/>
              </w:tabs>
              <w:spacing w:before="0"/>
              <w:ind w:right="101"/>
              <w:rPr>
                <w:szCs w:val="20"/>
              </w:rPr>
            </w:pPr>
            <w:r w:rsidRPr="00F319B7">
              <w:rPr>
                <w:szCs w:val="20"/>
              </w:rPr>
              <w:t>1.1</w:t>
            </w:r>
          </w:p>
        </w:tc>
        <w:tc>
          <w:tcPr>
            <w:tcW w:w="709" w:type="dxa"/>
            <w:tcBorders>
              <w:right w:val="single" w:sz="4" w:space="0" w:color="auto"/>
            </w:tcBorders>
          </w:tcPr>
          <w:p w14:paraId="781C532E" w14:textId="77777777" w:rsidR="00985C4F" w:rsidRPr="00F319B7" w:rsidRDefault="00985C4F" w:rsidP="00985C4F">
            <w:pPr>
              <w:tabs>
                <w:tab w:val="decimal" w:pos="386"/>
              </w:tabs>
              <w:spacing w:before="0"/>
              <w:rPr>
                <w:rFonts w:ascii="Calibri" w:hAnsi="Calibri" w:cs="Calibri"/>
                <w:b/>
                <w:szCs w:val="20"/>
              </w:rPr>
            </w:pPr>
            <w:r w:rsidRPr="00F319B7">
              <w:rPr>
                <w:rFonts w:ascii="Calibri" w:hAnsi="Calibri" w:cs="Calibri"/>
                <w:b/>
                <w:szCs w:val="20"/>
              </w:rPr>
              <w:t>-1.1</w:t>
            </w:r>
          </w:p>
        </w:tc>
        <w:tc>
          <w:tcPr>
            <w:tcW w:w="992" w:type="dxa"/>
            <w:tcBorders>
              <w:top w:val="nil"/>
              <w:left w:val="single" w:sz="4" w:space="0" w:color="auto"/>
              <w:bottom w:val="nil"/>
            </w:tcBorders>
          </w:tcPr>
          <w:p w14:paraId="71AFF608" w14:textId="77777777" w:rsidR="00985C4F" w:rsidRPr="00F319B7" w:rsidRDefault="00985C4F" w:rsidP="00985C4F">
            <w:pPr>
              <w:tabs>
                <w:tab w:val="decimal" w:pos="386"/>
              </w:tabs>
              <w:spacing w:before="0"/>
              <w:rPr>
                <w:rFonts w:ascii="Calibri" w:hAnsi="Calibri" w:cs="Calibri"/>
                <w:b/>
                <w:szCs w:val="20"/>
              </w:rPr>
            </w:pPr>
            <w:r w:rsidRPr="00F319B7">
              <w:rPr>
                <w:rFonts w:ascii="Calibri" w:hAnsi="Calibri" w:cs="Calibri"/>
                <w:b/>
                <w:szCs w:val="20"/>
              </w:rPr>
              <w:t>-1.1</w:t>
            </w:r>
          </w:p>
        </w:tc>
      </w:tr>
      <w:tr w:rsidR="00985C4F" w:rsidRPr="00F319B7" w14:paraId="77BE784A" w14:textId="77777777" w:rsidTr="00584AB5">
        <w:trPr>
          <w:cantSplit/>
          <w:trHeight w:val="283"/>
          <w:tblHeader/>
        </w:trPr>
        <w:tc>
          <w:tcPr>
            <w:tcW w:w="3686" w:type="dxa"/>
          </w:tcPr>
          <w:p w14:paraId="3F21C179" w14:textId="77777777" w:rsidR="00985C4F" w:rsidRPr="00FC17D2" w:rsidRDefault="00985C4F" w:rsidP="00985C4F">
            <w:pPr>
              <w:autoSpaceDE w:val="0"/>
              <w:autoSpaceDN w:val="0"/>
              <w:adjustRightInd w:val="0"/>
              <w:spacing w:before="0" w:line="201" w:lineRule="atLeast"/>
              <w:rPr>
                <w:szCs w:val="20"/>
                <w:lang w:val="en-GB"/>
              </w:rPr>
            </w:pPr>
            <w:r w:rsidRPr="00FC17D2">
              <w:rPr>
                <w:szCs w:val="20"/>
                <w:lang w:val="en-GB"/>
              </w:rPr>
              <w:t xml:space="preserve">Non-government funding (e.g. charities) </w:t>
            </w:r>
          </w:p>
        </w:tc>
        <w:tc>
          <w:tcPr>
            <w:tcW w:w="816" w:type="dxa"/>
          </w:tcPr>
          <w:p w14:paraId="0D0815BA" w14:textId="77777777" w:rsidR="00985C4F" w:rsidRPr="00F319B7" w:rsidRDefault="00985C4F" w:rsidP="00985C4F">
            <w:pPr>
              <w:tabs>
                <w:tab w:val="decimal" w:pos="402"/>
              </w:tabs>
              <w:spacing w:before="0"/>
              <w:rPr>
                <w:szCs w:val="20"/>
              </w:rPr>
            </w:pPr>
            <w:r w:rsidRPr="00F319B7">
              <w:rPr>
                <w:szCs w:val="20"/>
              </w:rPr>
              <w:t>3.4</w:t>
            </w:r>
          </w:p>
        </w:tc>
        <w:tc>
          <w:tcPr>
            <w:tcW w:w="743" w:type="dxa"/>
          </w:tcPr>
          <w:p w14:paraId="0A364116" w14:textId="77777777" w:rsidR="00985C4F" w:rsidRPr="00F319B7" w:rsidRDefault="00985C4F" w:rsidP="00985C4F">
            <w:pPr>
              <w:tabs>
                <w:tab w:val="decimal" w:pos="403"/>
              </w:tabs>
              <w:spacing w:before="0"/>
              <w:ind w:right="101"/>
              <w:rPr>
                <w:szCs w:val="20"/>
              </w:rPr>
            </w:pPr>
            <w:r w:rsidRPr="00F319B7">
              <w:rPr>
                <w:szCs w:val="20"/>
              </w:rPr>
              <w:t>3.3</w:t>
            </w:r>
          </w:p>
        </w:tc>
        <w:tc>
          <w:tcPr>
            <w:tcW w:w="851" w:type="dxa"/>
            <w:tcBorders>
              <w:right w:val="single" w:sz="4" w:space="0" w:color="auto"/>
            </w:tcBorders>
          </w:tcPr>
          <w:p w14:paraId="5E6BAB87" w14:textId="77777777" w:rsidR="00985C4F" w:rsidRPr="00F319B7" w:rsidRDefault="00985C4F" w:rsidP="00985C4F">
            <w:pPr>
              <w:tabs>
                <w:tab w:val="decimal" w:pos="369"/>
              </w:tabs>
              <w:spacing w:before="0"/>
              <w:rPr>
                <w:rFonts w:ascii="Calibri" w:hAnsi="Calibri" w:cs="Calibri"/>
                <w:b/>
                <w:szCs w:val="20"/>
              </w:rPr>
            </w:pPr>
            <w:r w:rsidRPr="00F319B7">
              <w:rPr>
                <w:rFonts w:ascii="Calibri" w:hAnsi="Calibri" w:cs="Calibri"/>
                <w:b/>
                <w:szCs w:val="20"/>
              </w:rPr>
              <w:t>-0.1</w:t>
            </w:r>
          </w:p>
        </w:tc>
        <w:tc>
          <w:tcPr>
            <w:tcW w:w="850" w:type="dxa"/>
            <w:tcBorders>
              <w:top w:val="nil"/>
              <w:left w:val="single" w:sz="4" w:space="0" w:color="auto"/>
              <w:bottom w:val="nil"/>
            </w:tcBorders>
          </w:tcPr>
          <w:p w14:paraId="63A03F45" w14:textId="77777777" w:rsidR="00985C4F" w:rsidRPr="00F319B7" w:rsidRDefault="00985C4F" w:rsidP="00985C4F">
            <w:pPr>
              <w:tabs>
                <w:tab w:val="decimal" w:pos="386"/>
              </w:tabs>
              <w:spacing w:before="0"/>
              <w:ind w:right="101"/>
              <w:rPr>
                <w:szCs w:val="20"/>
              </w:rPr>
            </w:pPr>
            <w:r w:rsidRPr="00F319B7">
              <w:rPr>
                <w:szCs w:val="20"/>
              </w:rPr>
              <w:t>5.8</w:t>
            </w:r>
          </w:p>
        </w:tc>
        <w:tc>
          <w:tcPr>
            <w:tcW w:w="851" w:type="dxa"/>
          </w:tcPr>
          <w:p w14:paraId="15A8231E" w14:textId="77777777" w:rsidR="00985C4F" w:rsidRPr="00F319B7" w:rsidRDefault="00985C4F" w:rsidP="00985C4F">
            <w:pPr>
              <w:tabs>
                <w:tab w:val="decimal" w:pos="386"/>
              </w:tabs>
              <w:spacing w:before="0"/>
              <w:ind w:right="101"/>
              <w:rPr>
                <w:szCs w:val="20"/>
              </w:rPr>
            </w:pPr>
            <w:r w:rsidRPr="00F319B7">
              <w:rPr>
                <w:szCs w:val="20"/>
              </w:rPr>
              <w:t>5.0</w:t>
            </w:r>
          </w:p>
        </w:tc>
        <w:tc>
          <w:tcPr>
            <w:tcW w:w="709" w:type="dxa"/>
            <w:tcBorders>
              <w:right w:val="single" w:sz="4" w:space="0" w:color="auto"/>
            </w:tcBorders>
          </w:tcPr>
          <w:p w14:paraId="6E5802B3" w14:textId="77777777" w:rsidR="00985C4F" w:rsidRPr="00F319B7" w:rsidRDefault="00985C4F" w:rsidP="00985C4F">
            <w:pPr>
              <w:tabs>
                <w:tab w:val="decimal" w:pos="386"/>
              </w:tabs>
              <w:spacing w:before="0"/>
              <w:rPr>
                <w:rFonts w:ascii="Calibri" w:hAnsi="Calibri" w:cs="Calibri"/>
                <w:b/>
                <w:szCs w:val="20"/>
              </w:rPr>
            </w:pPr>
            <w:r w:rsidRPr="00F319B7">
              <w:rPr>
                <w:rFonts w:ascii="Calibri" w:hAnsi="Calibri" w:cs="Calibri"/>
                <w:b/>
                <w:szCs w:val="20"/>
              </w:rPr>
              <w:t>-0.8</w:t>
            </w:r>
          </w:p>
        </w:tc>
        <w:tc>
          <w:tcPr>
            <w:tcW w:w="992" w:type="dxa"/>
            <w:tcBorders>
              <w:top w:val="nil"/>
              <w:left w:val="single" w:sz="4" w:space="0" w:color="auto"/>
              <w:bottom w:val="nil"/>
            </w:tcBorders>
          </w:tcPr>
          <w:p w14:paraId="416C6DD6" w14:textId="77777777" w:rsidR="00985C4F" w:rsidRPr="00F319B7" w:rsidRDefault="00985C4F" w:rsidP="00985C4F">
            <w:pPr>
              <w:tabs>
                <w:tab w:val="decimal" w:pos="386"/>
              </w:tabs>
              <w:spacing w:before="0"/>
              <w:rPr>
                <w:rFonts w:ascii="Calibri" w:hAnsi="Calibri" w:cs="Calibri"/>
                <w:b/>
                <w:szCs w:val="20"/>
              </w:rPr>
            </w:pPr>
            <w:r w:rsidRPr="00F319B7">
              <w:rPr>
                <w:rFonts w:ascii="Calibri" w:hAnsi="Calibri" w:cs="Calibri"/>
                <w:b/>
                <w:szCs w:val="20"/>
              </w:rPr>
              <w:t>-0.7</w:t>
            </w:r>
          </w:p>
        </w:tc>
      </w:tr>
      <w:tr w:rsidR="00985C4F" w:rsidRPr="00F319B7" w14:paraId="315AA50D" w14:textId="77777777" w:rsidTr="00584AB5">
        <w:trPr>
          <w:cantSplit/>
          <w:trHeight w:val="283"/>
          <w:tblHeader/>
        </w:trPr>
        <w:tc>
          <w:tcPr>
            <w:tcW w:w="3686" w:type="dxa"/>
          </w:tcPr>
          <w:p w14:paraId="6119AF02" w14:textId="77777777" w:rsidR="00985C4F" w:rsidRPr="00FC17D2" w:rsidRDefault="00985C4F" w:rsidP="00985C4F">
            <w:pPr>
              <w:autoSpaceDE w:val="0"/>
              <w:autoSpaceDN w:val="0"/>
              <w:adjustRightInd w:val="0"/>
              <w:spacing w:before="0" w:line="201" w:lineRule="atLeast"/>
              <w:rPr>
                <w:szCs w:val="20"/>
                <w:lang w:val="en-GB"/>
              </w:rPr>
            </w:pPr>
            <w:r w:rsidRPr="00FC17D2">
              <w:rPr>
                <w:szCs w:val="20"/>
                <w:lang w:val="en-GB"/>
              </w:rPr>
              <w:t xml:space="preserve">Private donations </w:t>
            </w:r>
          </w:p>
        </w:tc>
        <w:tc>
          <w:tcPr>
            <w:tcW w:w="816" w:type="dxa"/>
          </w:tcPr>
          <w:p w14:paraId="315BD0F2" w14:textId="77777777" w:rsidR="00985C4F" w:rsidRPr="00F319B7" w:rsidRDefault="00985C4F" w:rsidP="00985C4F">
            <w:pPr>
              <w:tabs>
                <w:tab w:val="decimal" w:pos="402"/>
              </w:tabs>
              <w:spacing w:before="0"/>
              <w:rPr>
                <w:szCs w:val="20"/>
              </w:rPr>
            </w:pPr>
            <w:r w:rsidRPr="00F319B7">
              <w:rPr>
                <w:szCs w:val="20"/>
              </w:rPr>
              <w:t>2.7</w:t>
            </w:r>
          </w:p>
        </w:tc>
        <w:tc>
          <w:tcPr>
            <w:tcW w:w="743" w:type="dxa"/>
          </w:tcPr>
          <w:p w14:paraId="2A6B9900" w14:textId="77777777" w:rsidR="00985C4F" w:rsidRPr="00F319B7" w:rsidRDefault="00985C4F" w:rsidP="00985C4F">
            <w:pPr>
              <w:tabs>
                <w:tab w:val="decimal" w:pos="403"/>
              </w:tabs>
              <w:spacing w:before="0"/>
              <w:ind w:right="101"/>
              <w:rPr>
                <w:szCs w:val="20"/>
              </w:rPr>
            </w:pPr>
            <w:r w:rsidRPr="00F319B7">
              <w:rPr>
                <w:szCs w:val="20"/>
              </w:rPr>
              <w:t>2.7</w:t>
            </w:r>
          </w:p>
        </w:tc>
        <w:tc>
          <w:tcPr>
            <w:tcW w:w="851" w:type="dxa"/>
            <w:tcBorders>
              <w:right w:val="single" w:sz="4" w:space="0" w:color="auto"/>
            </w:tcBorders>
          </w:tcPr>
          <w:p w14:paraId="7CD95A9B" w14:textId="77777777" w:rsidR="00985C4F" w:rsidRPr="00F319B7" w:rsidRDefault="00985C4F" w:rsidP="00985C4F">
            <w:pPr>
              <w:tabs>
                <w:tab w:val="decimal" w:pos="369"/>
              </w:tabs>
              <w:spacing w:before="0"/>
              <w:rPr>
                <w:rFonts w:ascii="Calibri" w:hAnsi="Calibri" w:cs="Calibri"/>
                <w:b/>
                <w:szCs w:val="20"/>
              </w:rPr>
            </w:pPr>
            <w:r w:rsidRPr="00F319B7">
              <w:rPr>
                <w:rFonts w:ascii="Calibri" w:hAnsi="Calibri" w:cs="Calibri"/>
                <w:b/>
                <w:szCs w:val="20"/>
              </w:rPr>
              <w:t>0.0</w:t>
            </w:r>
          </w:p>
        </w:tc>
        <w:tc>
          <w:tcPr>
            <w:tcW w:w="850" w:type="dxa"/>
            <w:tcBorders>
              <w:top w:val="nil"/>
              <w:left w:val="single" w:sz="4" w:space="0" w:color="auto"/>
              <w:bottom w:val="nil"/>
            </w:tcBorders>
          </w:tcPr>
          <w:p w14:paraId="3975E2B2" w14:textId="77777777" w:rsidR="00985C4F" w:rsidRPr="00F319B7" w:rsidRDefault="00985C4F" w:rsidP="00985C4F">
            <w:pPr>
              <w:tabs>
                <w:tab w:val="decimal" w:pos="386"/>
              </w:tabs>
              <w:spacing w:before="0"/>
              <w:ind w:right="101"/>
              <w:rPr>
                <w:szCs w:val="20"/>
              </w:rPr>
            </w:pPr>
            <w:r w:rsidRPr="00F319B7">
              <w:rPr>
                <w:szCs w:val="20"/>
              </w:rPr>
              <w:t>4.0</w:t>
            </w:r>
          </w:p>
        </w:tc>
        <w:tc>
          <w:tcPr>
            <w:tcW w:w="851" w:type="dxa"/>
          </w:tcPr>
          <w:p w14:paraId="7A86A033" w14:textId="77777777" w:rsidR="00985C4F" w:rsidRPr="00F319B7" w:rsidRDefault="00985C4F" w:rsidP="00985C4F">
            <w:pPr>
              <w:tabs>
                <w:tab w:val="decimal" w:pos="386"/>
              </w:tabs>
              <w:spacing w:before="0"/>
              <w:ind w:right="101"/>
              <w:rPr>
                <w:szCs w:val="20"/>
              </w:rPr>
            </w:pPr>
            <w:r w:rsidRPr="00F319B7">
              <w:rPr>
                <w:szCs w:val="20"/>
              </w:rPr>
              <w:t>3.7</w:t>
            </w:r>
          </w:p>
        </w:tc>
        <w:tc>
          <w:tcPr>
            <w:tcW w:w="709" w:type="dxa"/>
            <w:tcBorders>
              <w:right w:val="single" w:sz="4" w:space="0" w:color="auto"/>
            </w:tcBorders>
          </w:tcPr>
          <w:p w14:paraId="19BCC70E" w14:textId="77777777" w:rsidR="00985C4F" w:rsidRPr="00F319B7" w:rsidRDefault="00985C4F" w:rsidP="00985C4F">
            <w:pPr>
              <w:tabs>
                <w:tab w:val="decimal" w:pos="386"/>
              </w:tabs>
              <w:spacing w:before="0"/>
              <w:rPr>
                <w:rFonts w:ascii="Calibri" w:hAnsi="Calibri" w:cs="Calibri"/>
                <w:b/>
                <w:szCs w:val="20"/>
              </w:rPr>
            </w:pPr>
            <w:r w:rsidRPr="00F319B7">
              <w:rPr>
                <w:rFonts w:ascii="Calibri" w:hAnsi="Calibri" w:cs="Calibri"/>
                <w:b/>
                <w:szCs w:val="20"/>
              </w:rPr>
              <w:t>-0.3</w:t>
            </w:r>
          </w:p>
        </w:tc>
        <w:tc>
          <w:tcPr>
            <w:tcW w:w="992" w:type="dxa"/>
            <w:tcBorders>
              <w:top w:val="nil"/>
              <w:left w:val="single" w:sz="4" w:space="0" w:color="auto"/>
              <w:bottom w:val="nil"/>
            </w:tcBorders>
          </w:tcPr>
          <w:p w14:paraId="7A2D27BE" w14:textId="77777777" w:rsidR="00985C4F" w:rsidRPr="00F319B7" w:rsidRDefault="00985C4F" w:rsidP="00985C4F">
            <w:pPr>
              <w:tabs>
                <w:tab w:val="decimal" w:pos="386"/>
              </w:tabs>
              <w:spacing w:before="0"/>
              <w:rPr>
                <w:rFonts w:ascii="Calibri" w:hAnsi="Calibri" w:cs="Calibri"/>
                <w:b/>
                <w:szCs w:val="20"/>
              </w:rPr>
            </w:pPr>
            <w:r w:rsidRPr="00F319B7">
              <w:rPr>
                <w:rFonts w:ascii="Calibri" w:hAnsi="Calibri" w:cs="Calibri"/>
                <w:b/>
                <w:szCs w:val="20"/>
              </w:rPr>
              <w:t>-0.3</w:t>
            </w:r>
          </w:p>
        </w:tc>
      </w:tr>
      <w:tr w:rsidR="00985C4F" w:rsidRPr="00F319B7" w14:paraId="6E360A21" w14:textId="77777777" w:rsidTr="00584AB5">
        <w:trPr>
          <w:cantSplit/>
          <w:trHeight w:val="283"/>
          <w:tblHeader/>
        </w:trPr>
        <w:tc>
          <w:tcPr>
            <w:tcW w:w="3686" w:type="dxa"/>
          </w:tcPr>
          <w:p w14:paraId="7D7AB577" w14:textId="77777777" w:rsidR="00985C4F" w:rsidRPr="00FC17D2" w:rsidRDefault="00985C4F" w:rsidP="00985C4F">
            <w:pPr>
              <w:autoSpaceDE w:val="0"/>
              <w:autoSpaceDN w:val="0"/>
              <w:adjustRightInd w:val="0"/>
              <w:spacing w:before="0" w:line="201" w:lineRule="atLeast"/>
              <w:rPr>
                <w:szCs w:val="20"/>
                <w:lang w:val="en-GB"/>
              </w:rPr>
            </w:pPr>
            <w:r w:rsidRPr="00FC17D2">
              <w:rPr>
                <w:szCs w:val="20"/>
                <w:lang w:val="en-GB"/>
              </w:rPr>
              <w:t xml:space="preserve">User fees/direct payment </w:t>
            </w:r>
          </w:p>
        </w:tc>
        <w:tc>
          <w:tcPr>
            <w:tcW w:w="816" w:type="dxa"/>
          </w:tcPr>
          <w:p w14:paraId="67909CF3" w14:textId="77777777" w:rsidR="00985C4F" w:rsidRPr="00F319B7" w:rsidRDefault="00985C4F" w:rsidP="00985C4F">
            <w:pPr>
              <w:tabs>
                <w:tab w:val="decimal" w:pos="402"/>
              </w:tabs>
              <w:spacing w:before="0"/>
              <w:rPr>
                <w:szCs w:val="20"/>
              </w:rPr>
            </w:pPr>
            <w:r w:rsidRPr="00F319B7">
              <w:rPr>
                <w:szCs w:val="20"/>
              </w:rPr>
              <w:t>13.9</w:t>
            </w:r>
          </w:p>
        </w:tc>
        <w:tc>
          <w:tcPr>
            <w:tcW w:w="743" w:type="dxa"/>
          </w:tcPr>
          <w:p w14:paraId="31E206E5" w14:textId="77777777" w:rsidR="00985C4F" w:rsidRPr="00F319B7" w:rsidRDefault="00985C4F" w:rsidP="00985C4F">
            <w:pPr>
              <w:tabs>
                <w:tab w:val="decimal" w:pos="403"/>
              </w:tabs>
              <w:spacing w:before="0"/>
              <w:ind w:right="101"/>
              <w:rPr>
                <w:szCs w:val="20"/>
              </w:rPr>
            </w:pPr>
            <w:r w:rsidRPr="00F319B7">
              <w:rPr>
                <w:szCs w:val="20"/>
              </w:rPr>
              <w:t>13.6</w:t>
            </w:r>
          </w:p>
        </w:tc>
        <w:tc>
          <w:tcPr>
            <w:tcW w:w="851" w:type="dxa"/>
            <w:tcBorders>
              <w:right w:val="single" w:sz="4" w:space="0" w:color="auto"/>
            </w:tcBorders>
          </w:tcPr>
          <w:p w14:paraId="472F5941" w14:textId="77777777" w:rsidR="00985C4F" w:rsidRPr="00F319B7" w:rsidRDefault="00985C4F" w:rsidP="00985C4F">
            <w:pPr>
              <w:tabs>
                <w:tab w:val="decimal" w:pos="369"/>
              </w:tabs>
              <w:spacing w:before="0"/>
              <w:rPr>
                <w:rFonts w:ascii="Calibri" w:hAnsi="Calibri" w:cs="Calibri"/>
                <w:b/>
                <w:szCs w:val="20"/>
              </w:rPr>
            </w:pPr>
            <w:r w:rsidRPr="00F319B7">
              <w:rPr>
                <w:rFonts w:ascii="Calibri" w:hAnsi="Calibri" w:cs="Calibri"/>
                <w:b/>
                <w:szCs w:val="20"/>
              </w:rPr>
              <w:t>-0.3</w:t>
            </w:r>
          </w:p>
        </w:tc>
        <w:tc>
          <w:tcPr>
            <w:tcW w:w="850" w:type="dxa"/>
            <w:tcBorders>
              <w:top w:val="nil"/>
              <w:left w:val="single" w:sz="4" w:space="0" w:color="auto"/>
              <w:bottom w:val="nil"/>
            </w:tcBorders>
          </w:tcPr>
          <w:p w14:paraId="7E7FF930" w14:textId="77777777" w:rsidR="00985C4F" w:rsidRPr="00F319B7" w:rsidRDefault="00985C4F" w:rsidP="00985C4F">
            <w:pPr>
              <w:tabs>
                <w:tab w:val="decimal" w:pos="386"/>
              </w:tabs>
              <w:spacing w:before="0"/>
              <w:ind w:right="101"/>
              <w:rPr>
                <w:szCs w:val="20"/>
              </w:rPr>
            </w:pPr>
            <w:r w:rsidRPr="00F319B7">
              <w:rPr>
                <w:szCs w:val="20"/>
              </w:rPr>
              <w:t>7.3</w:t>
            </w:r>
          </w:p>
        </w:tc>
        <w:tc>
          <w:tcPr>
            <w:tcW w:w="851" w:type="dxa"/>
          </w:tcPr>
          <w:p w14:paraId="0E8799D5" w14:textId="77777777" w:rsidR="00985C4F" w:rsidRPr="00F319B7" w:rsidRDefault="00985C4F" w:rsidP="00985C4F">
            <w:pPr>
              <w:tabs>
                <w:tab w:val="decimal" w:pos="386"/>
              </w:tabs>
              <w:spacing w:before="0"/>
              <w:ind w:right="101"/>
              <w:rPr>
                <w:szCs w:val="20"/>
              </w:rPr>
            </w:pPr>
            <w:r w:rsidRPr="00F319B7">
              <w:rPr>
                <w:szCs w:val="20"/>
              </w:rPr>
              <w:t>7.5</w:t>
            </w:r>
          </w:p>
        </w:tc>
        <w:tc>
          <w:tcPr>
            <w:tcW w:w="709" w:type="dxa"/>
            <w:tcBorders>
              <w:right w:val="single" w:sz="4" w:space="0" w:color="auto"/>
            </w:tcBorders>
          </w:tcPr>
          <w:p w14:paraId="0325295E" w14:textId="77777777" w:rsidR="00985C4F" w:rsidRPr="00F319B7" w:rsidRDefault="00985C4F" w:rsidP="00985C4F">
            <w:pPr>
              <w:tabs>
                <w:tab w:val="decimal" w:pos="386"/>
              </w:tabs>
              <w:spacing w:before="0"/>
              <w:rPr>
                <w:rFonts w:ascii="Calibri" w:hAnsi="Calibri" w:cs="Calibri"/>
                <w:b/>
                <w:szCs w:val="20"/>
              </w:rPr>
            </w:pPr>
            <w:r w:rsidRPr="00F319B7">
              <w:rPr>
                <w:rFonts w:ascii="Calibri" w:hAnsi="Calibri" w:cs="Calibri"/>
                <w:b/>
                <w:szCs w:val="20"/>
              </w:rPr>
              <w:t>0.2</w:t>
            </w:r>
          </w:p>
        </w:tc>
        <w:tc>
          <w:tcPr>
            <w:tcW w:w="992" w:type="dxa"/>
            <w:tcBorders>
              <w:top w:val="nil"/>
              <w:left w:val="single" w:sz="4" w:space="0" w:color="auto"/>
              <w:bottom w:val="nil"/>
            </w:tcBorders>
          </w:tcPr>
          <w:p w14:paraId="43B0BC56" w14:textId="77777777" w:rsidR="00985C4F" w:rsidRPr="00F319B7" w:rsidRDefault="00985C4F" w:rsidP="00985C4F">
            <w:pPr>
              <w:tabs>
                <w:tab w:val="decimal" w:pos="386"/>
              </w:tabs>
              <w:spacing w:before="0"/>
              <w:rPr>
                <w:rFonts w:ascii="Calibri" w:hAnsi="Calibri" w:cs="Calibri"/>
                <w:b/>
                <w:szCs w:val="20"/>
              </w:rPr>
            </w:pPr>
            <w:r w:rsidRPr="00F319B7">
              <w:rPr>
                <w:rFonts w:ascii="Calibri" w:hAnsi="Calibri" w:cs="Calibri"/>
                <w:b/>
                <w:szCs w:val="20"/>
              </w:rPr>
              <w:t>0.5</w:t>
            </w:r>
          </w:p>
        </w:tc>
      </w:tr>
      <w:tr w:rsidR="00985C4F" w:rsidRPr="00F319B7" w14:paraId="7F8CFD77" w14:textId="77777777" w:rsidTr="00584AB5">
        <w:trPr>
          <w:cantSplit/>
          <w:trHeight w:val="283"/>
          <w:tblHeader/>
        </w:trPr>
        <w:tc>
          <w:tcPr>
            <w:tcW w:w="3686" w:type="dxa"/>
          </w:tcPr>
          <w:p w14:paraId="2A2F917F" w14:textId="77777777" w:rsidR="00985C4F" w:rsidRPr="00FC17D2" w:rsidRDefault="00985C4F" w:rsidP="00985C4F">
            <w:pPr>
              <w:autoSpaceDE w:val="0"/>
              <w:autoSpaceDN w:val="0"/>
              <w:adjustRightInd w:val="0"/>
              <w:spacing w:before="0" w:line="201" w:lineRule="atLeast"/>
              <w:rPr>
                <w:szCs w:val="20"/>
                <w:lang w:val="en-GB"/>
              </w:rPr>
            </w:pPr>
            <w:r w:rsidRPr="00FC17D2">
              <w:rPr>
                <w:szCs w:val="20"/>
                <w:lang w:val="en-GB"/>
              </w:rPr>
              <w:t>Other</w:t>
            </w:r>
          </w:p>
        </w:tc>
        <w:tc>
          <w:tcPr>
            <w:tcW w:w="816" w:type="dxa"/>
          </w:tcPr>
          <w:p w14:paraId="7DED7233" w14:textId="77777777" w:rsidR="00985C4F" w:rsidRPr="00F319B7" w:rsidRDefault="00985C4F" w:rsidP="00985C4F">
            <w:pPr>
              <w:tabs>
                <w:tab w:val="decimal" w:pos="402"/>
              </w:tabs>
              <w:spacing w:before="0"/>
              <w:rPr>
                <w:szCs w:val="20"/>
              </w:rPr>
            </w:pPr>
            <w:r w:rsidRPr="00F319B7">
              <w:rPr>
                <w:szCs w:val="20"/>
              </w:rPr>
              <w:t>8.4</w:t>
            </w:r>
          </w:p>
        </w:tc>
        <w:tc>
          <w:tcPr>
            <w:tcW w:w="743" w:type="dxa"/>
          </w:tcPr>
          <w:p w14:paraId="19431028" w14:textId="77777777" w:rsidR="00985C4F" w:rsidRPr="00F319B7" w:rsidRDefault="00985C4F" w:rsidP="00985C4F">
            <w:pPr>
              <w:tabs>
                <w:tab w:val="decimal" w:pos="403"/>
              </w:tabs>
              <w:spacing w:before="0"/>
              <w:ind w:right="101"/>
              <w:rPr>
                <w:szCs w:val="20"/>
              </w:rPr>
            </w:pPr>
            <w:r w:rsidRPr="00F319B7">
              <w:rPr>
                <w:szCs w:val="20"/>
              </w:rPr>
              <w:t>7.7</w:t>
            </w:r>
          </w:p>
        </w:tc>
        <w:tc>
          <w:tcPr>
            <w:tcW w:w="851" w:type="dxa"/>
            <w:tcBorders>
              <w:right w:val="single" w:sz="4" w:space="0" w:color="auto"/>
            </w:tcBorders>
          </w:tcPr>
          <w:p w14:paraId="3CCF8B4C" w14:textId="77777777" w:rsidR="00985C4F" w:rsidRPr="00F319B7" w:rsidRDefault="00985C4F" w:rsidP="00985C4F">
            <w:pPr>
              <w:tabs>
                <w:tab w:val="decimal" w:pos="369"/>
              </w:tabs>
              <w:spacing w:before="0"/>
              <w:rPr>
                <w:rFonts w:ascii="Calibri" w:hAnsi="Calibri" w:cs="Calibri"/>
                <w:b/>
                <w:szCs w:val="20"/>
              </w:rPr>
            </w:pPr>
            <w:r w:rsidRPr="00F319B7">
              <w:rPr>
                <w:rFonts w:ascii="Calibri" w:hAnsi="Calibri" w:cs="Calibri"/>
                <w:b/>
                <w:szCs w:val="20"/>
              </w:rPr>
              <w:t>-0.7</w:t>
            </w:r>
          </w:p>
        </w:tc>
        <w:tc>
          <w:tcPr>
            <w:tcW w:w="850" w:type="dxa"/>
            <w:tcBorders>
              <w:top w:val="nil"/>
              <w:left w:val="single" w:sz="4" w:space="0" w:color="auto"/>
              <w:bottom w:val="single" w:sz="12" w:space="0" w:color="auto"/>
            </w:tcBorders>
          </w:tcPr>
          <w:p w14:paraId="011FC85E" w14:textId="77777777" w:rsidR="00985C4F" w:rsidRPr="00F319B7" w:rsidRDefault="00985C4F" w:rsidP="00985C4F">
            <w:pPr>
              <w:tabs>
                <w:tab w:val="decimal" w:pos="386"/>
              </w:tabs>
              <w:spacing w:before="0"/>
              <w:ind w:right="101"/>
              <w:rPr>
                <w:szCs w:val="20"/>
              </w:rPr>
            </w:pPr>
            <w:r w:rsidRPr="00F319B7">
              <w:rPr>
                <w:szCs w:val="20"/>
              </w:rPr>
              <w:t>10.3</w:t>
            </w:r>
          </w:p>
        </w:tc>
        <w:tc>
          <w:tcPr>
            <w:tcW w:w="851" w:type="dxa"/>
          </w:tcPr>
          <w:p w14:paraId="3B5664E3" w14:textId="77777777" w:rsidR="00985C4F" w:rsidRPr="00F319B7" w:rsidRDefault="00985C4F" w:rsidP="00985C4F">
            <w:pPr>
              <w:tabs>
                <w:tab w:val="decimal" w:pos="386"/>
              </w:tabs>
              <w:spacing w:before="0"/>
              <w:ind w:right="101"/>
              <w:rPr>
                <w:szCs w:val="20"/>
              </w:rPr>
            </w:pPr>
            <w:r w:rsidRPr="00F319B7">
              <w:rPr>
                <w:szCs w:val="20"/>
              </w:rPr>
              <w:t>10.6</w:t>
            </w:r>
          </w:p>
        </w:tc>
        <w:tc>
          <w:tcPr>
            <w:tcW w:w="709" w:type="dxa"/>
            <w:tcBorders>
              <w:right w:val="single" w:sz="4" w:space="0" w:color="auto"/>
            </w:tcBorders>
          </w:tcPr>
          <w:p w14:paraId="7C692EC8" w14:textId="77777777" w:rsidR="00985C4F" w:rsidRPr="00F319B7" w:rsidRDefault="00985C4F" w:rsidP="00985C4F">
            <w:pPr>
              <w:tabs>
                <w:tab w:val="decimal" w:pos="386"/>
              </w:tabs>
              <w:spacing w:before="0"/>
              <w:rPr>
                <w:rFonts w:ascii="Calibri" w:hAnsi="Calibri" w:cs="Calibri"/>
                <w:b/>
                <w:szCs w:val="20"/>
              </w:rPr>
            </w:pPr>
            <w:r w:rsidRPr="00F319B7">
              <w:rPr>
                <w:rFonts w:ascii="Calibri" w:hAnsi="Calibri" w:cs="Calibri"/>
                <w:b/>
                <w:szCs w:val="20"/>
              </w:rPr>
              <w:t>0.3</w:t>
            </w:r>
          </w:p>
        </w:tc>
        <w:tc>
          <w:tcPr>
            <w:tcW w:w="992" w:type="dxa"/>
            <w:tcBorders>
              <w:top w:val="nil"/>
              <w:left w:val="single" w:sz="4" w:space="0" w:color="auto"/>
              <w:bottom w:val="single" w:sz="12" w:space="0" w:color="auto"/>
            </w:tcBorders>
          </w:tcPr>
          <w:p w14:paraId="6A349D8C" w14:textId="77777777" w:rsidR="00985C4F" w:rsidRPr="00F319B7" w:rsidRDefault="00985C4F" w:rsidP="00985C4F">
            <w:pPr>
              <w:tabs>
                <w:tab w:val="decimal" w:pos="386"/>
              </w:tabs>
              <w:spacing w:before="0"/>
              <w:rPr>
                <w:rFonts w:ascii="Calibri" w:hAnsi="Calibri" w:cs="Calibri"/>
                <w:b/>
                <w:szCs w:val="20"/>
              </w:rPr>
            </w:pPr>
            <w:r w:rsidRPr="00F319B7">
              <w:rPr>
                <w:rFonts w:ascii="Calibri" w:hAnsi="Calibri" w:cs="Calibri"/>
                <w:b/>
                <w:szCs w:val="20"/>
              </w:rPr>
              <w:t>1.0</w:t>
            </w:r>
          </w:p>
        </w:tc>
      </w:tr>
    </w:tbl>
    <w:p w14:paraId="7CA1DA94" w14:textId="77777777" w:rsidR="00985C4F" w:rsidRDefault="00985C4F" w:rsidP="00DE4534">
      <w:pPr>
        <w:pStyle w:val="Caption"/>
      </w:pPr>
    </w:p>
    <w:p w14:paraId="26264F83" w14:textId="52EFDD5E" w:rsidR="001F1D1D" w:rsidRDefault="00DE4534" w:rsidP="00DE4534">
      <w:pPr>
        <w:pStyle w:val="Caption"/>
      </w:pPr>
      <w:r>
        <w:t xml:space="preserve">Table </w:t>
      </w:r>
      <w:r w:rsidR="008D488B">
        <w:fldChar w:fldCharType="begin"/>
      </w:r>
      <w:r w:rsidR="008D488B">
        <w:instrText xml:space="preserve"> SEQ Table \* ARABIC </w:instrText>
      </w:r>
      <w:r w:rsidR="008D488B">
        <w:fldChar w:fldCharType="separate"/>
      </w:r>
      <w:r w:rsidR="008902AC">
        <w:rPr>
          <w:noProof/>
        </w:rPr>
        <w:t>20</w:t>
      </w:r>
      <w:r w:rsidR="008D488B">
        <w:rPr>
          <w:noProof/>
        </w:rPr>
        <w:fldChar w:fldCharType="end"/>
      </w:r>
      <w:bookmarkEnd w:id="148"/>
      <w:r w:rsidRPr="00852E48">
        <w:t xml:space="preserve">: What percentage of its </w:t>
      </w:r>
      <w:r w:rsidRPr="00136622">
        <w:t>funding does this outlet ex</w:t>
      </w:r>
      <w:r w:rsidRPr="00852E48">
        <w:t xml:space="preserve">pect to receive from the </w:t>
      </w:r>
      <w:r w:rsidR="003A79CD">
        <w:t>NDIS i</w:t>
      </w:r>
      <w:r w:rsidRPr="00852E48">
        <w:t>n the next financial year (i.e. 2015-16)? (</w:t>
      </w:r>
      <w:proofErr w:type="gramStart"/>
      <w:r w:rsidR="0030775E">
        <w:t>per</w:t>
      </w:r>
      <w:proofErr w:type="gramEnd"/>
      <w:r w:rsidR="0030775E">
        <w:t xml:space="preserve"> cent</w:t>
      </w:r>
      <w:r w:rsidRPr="00852E48">
        <w:t>)</w:t>
      </w:r>
      <w:bookmarkEnd w:id="149"/>
    </w:p>
    <w:tbl>
      <w:tblPr>
        <w:tblStyle w:val="NDISreport8"/>
        <w:tblW w:w="1865" w:type="pct"/>
        <w:tblLook w:val="0000" w:firstRow="0" w:lastRow="0" w:firstColumn="0" w:lastColumn="0" w:noHBand="0" w:noVBand="0"/>
        <w:tblCaption w:val="Table 20: What percentage of its funding does this outlet expect to receive from the National Disability Insurance Scheme in the next financial year (i.e. 2015-16)? (%)"/>
      </w:tblPr>
      <w:tblGrid>
        <w:gridCol w:w="883"/>
        <w:gridCol w:w="1250"/>
        <w:gridCol w:w="1250"/>
      </w:tblGrid>
      <w:tr w:rsidR="00A82C3D" w:rsidRPr="00F319B7" w14:paraId="5454B7BF" w14:textId="77777777" w:rsidTr="00A82C3D">
        <w:trPr>
          <w:cantSplit/>
          <w:tblHeader/>
        </w:trPr>
        <w:tc>
          <w:tcPr>
            <w:tcW w:w="1305" w:type="pct"/>
            <w:tcBorders>
              <w:top w:val="single" w:sz="12" w:space="0" w:color="auto"/>
              <w:bottom w:val="single" w:sz="12" w:space="0" w:color="000000" w:themeColor="text1"/>
            </w:tcBorders>
          </w:tcPr>
          <w:p w14:paraId="010FC25B" w14:textId="77777777" w:rsidR="00A82C3D" w:rsidRPr="00F319B7" w:rsidRDefault="00A82C3D" w:rsidP="008B4022">
            <w:pPr>
              <w:spacing w:before="100" w:beforeAutospacing="1" w:after="100" w:afterAutospacing="1"/>
              <w:rPr>
                <w:b/>
                <w:szCs w:val="20"/>
              </w:rPr>
            </w:pPr>
            <w:bookmarkStart w:id="150" w:name="Title_Table20"/>
            <w:bookmarkEnd w:id="150"/>
          </w:p>
        </w:tc>
        <w:tc>
          <w:tcPr>
            <w:tcW w:w="1847" w:type="pct"/>
            <w:tcBorders>
              <w:top w:val="single" w:sz="12" w:space="0" w:color="auto"/>
              <w:bottom w:val="single" w:sz="12" w:space="0" w:color="000000" w:themeColor="text1"/>
            </w:tcBorders>
          </w:tcPr>
          <w:p w14:paraId="549FCE96" w14:textId="77777777" w:rsidR="00A82C3D" w:rsidRPr="00F319B7" w:rsidRDefault="00A82C3D" w:rsidP="008B4022">
            <w:pPr>
              <w:spacing w:before="100" w:beforeAutospacing="1" w:after="100" w:afterAutospacing="1"/>
              <w:jc w:val="center"/>
              <w:rPr>
                <w:b/>
                <w:szCs w:val="20"/>
              </w:rPr>
            </w:pPr>
            <w:r w:rsidRPr="00F319B7">
              <w:rPr>
                <w:b/>
                <w:szCs w:val="20"/>
              </w:rPr>
              <w:t>Non-NDIS</w:t>
            </w:r>
          </w:p>
        </w:tc>
        <w:tc>
          <w:tcPr>
            <w:tcW w:w="1847" w:type="pct"/>
            <w:tcBorders>
              <w:top w:val="single" w:sz="12" w:space="0" w:color="auto"/>
              <w:bottom w:val="single" w:sz="12" w:space="0" w:color="000000" w:themeColor="text1"/>
            </w:tcBorders>
          </w:tcPr>
          <w:p w14:paraId="11C52CCF" w14:textId="77777777" w:rsidR="00A82C3D" w:rsidRPr="00F319B7" w:rsidRDefault="00A82C3D" w:rsidP="008B4022">
            <w:pPr>
              <w:spacing w:before="100" w:beforeAutospacing="1" w:after="100" w:afterAutospacing="1"/>
              <w:jc w:val="center"/>
              <w:rPr>
                <w:b/>
                <w:szCs w:val="20"/>
              </w:rPr>
            </w:pPr>
            <w:r w:rsidRPr="00F319B7">
              <w:rPr>
                <w:b/>
                <w:szCs w:val="20"/>
              </w:rPr>
              <w:t>NDIS</w:t>
            </w:r>
          </w:p>
        </w:tc>
      </w:tr>
      <w:tr w:rsidR="00A82C3D" w:rsidRPr="00F319B7" w14:paraId="420FE924" w14:textId="77777777" w:rsidTr="002E3226">
        <w:trPr>
          <w:cantSplit/>
          <w:tblHeader/>
        </w:trPr>
        <w:tc>
          <w:tcPr>
            <w:tcW w:w="1305" w:type="pct"/>
            <w:tcBorders>
              <w:top w:val="single" w:sz="12" w:space="0" w:color="000000" w:themeColor="text1"/>
            </w:tcBorders>
          </w:tcPr>
          <w:p w14:paraId="5119FD37" w14:textId="77777777" w:rsidR="00A82C3D" w:rsidRPr="00FC17D2" w:rsidRDefault="00A82C3D" w:rsidP="002E3226">
            <w:pPr>
              <w:autoSpaceDE w:val="0"/>
              <w:autoSpaceDN w:val="0"/>
              <w:adjustRightInd w:val="0"/>
              <w:spacing w:before="0" w:line="201" w:lineRule="atLeast"/>
              <w:rPr>
                <w:szCs w:val="20"/>
                <w:lang w:val="en-GB"/>
              </w:rPr>
            </w:pPr>
            <w:r w:rsidRPr="00FC17D2">
              <w:rPr>
                <w:szCs w:val="20"/>
                <w:lang w:val="en-GB"/>
              </w:rPr>
              <w:t>2014-15</w:t>
            </w:r>
          </w:p>
        </w:tc>
        <w:tc>
          <w:tcPr>
            <w:tcW w:w="1847" w:type="pct"/>
            <w:tcBorders>
              <w:top w:val="single" w:sz="12" w:space="0" w:color="000000" w:themeColor="text1"/>
            </w:tcBorders>
          </w:tcPr>
          <w:p w14:paraId="6D141738" w14:textId="77777777" w:rsidR="00A82C3D" w:rsidRPr="00F319B7" w:rsidRDefault="00A82C3D" w:rsidP="002E3226">
            <w:pPr>
              <w:tabs>
                <w:tab w:val="decimal" w:pos="607"/>
              </w:tabs>
              <w:spacing w:before="0" w:after="100" w:afterAutospacing="1"/>
              <w:ind w:right="277"/>
              <w:jc w:val="right"/>
              <w:rPr>
                <w:rFonts w:cstheme="minorHAnsi"/>
                <w:szCs w:val="20"/>
              </w:rPr>
            </w:pPr>
            <w:r w:rsidRPr="00F319B7">
              <w:rPr>
                <w:szCs w:val="20"/>
              </w:rPr>
              <w:t>4.9</w:t>
            </w:r>
          </w:p>
        </w:tc>
        <w:tc>
          <w:tcPr>
            <w:tcW w:w="1847" w:type="pct"/>
            <w:tcBorders>
              <w:top w:val="single" w:sz="12" w:space="0" w:color="000000" w:themeColor="text1"/>
            </w:tcBorders>
          </w:tcPr>
          <w:p w14:paraId="36CBC34B" w14:textId="77777777" w:rsidR="00A82C3D" w:rsidRPr="00F319B7" w:rsidRDefault="00A82C3D" w:rsidP="002E3226">
            <w:pPr>
              <w:tabs>
                <w:tab w:val="decimal" w:pos="607"/>
              </w:tabs>
              <w:spacing w:before="0" w:after="100" w:afterAutospacing="1"/>
              <w:ind w:right="277"/>
              <w:jc w:val="right"/>
              <w:rPr>
                <w:rFonts w:cstheme="minorHAnsi"/>
                <w:szCs w:val="20"/>
              </w:rPr>
            </w:pPr>
            <w:r w:rsidRPr="00F319B7">
              <w:rPr>
                <w:szCs w:val="20"/>
              </w:rPr>
              <w:t>20.7</w:t>
            </w:r>
          </w:p>
        </w:tc>
      </w:tr>
      <w:tr w:rsidR="00A82C3D" w:rsidRPr="00F319B7" w14:paraId="206BE22E" w14:textId="77777777" w:rsidTr="002E3226">
        <w:trPr>
          <w:cantSplit/>
          <w:tblHeader/>
        </w:trPr>
        <w:tc>
          <w:tcPr>
            <w:tcW w:w="1305" w:type="pct"/>
          </w:tcPr>
          <w:p w14:paraId="776FDC32" w14:textId="77777777" w:rsidR="00A82C3D" w:rsidRPr="00FC17D2" w:rsidRDefault="00A82C3D" w:rsidP="002E3226">
            <w:pPr>
              <w:autoSpaceDE w:val="0"/>
              <w:autoSpaceDN w:val="0"/>
              <w:adjustRightInd w:val="0"/>
              <w:spacing w:before="0" w:line="201" w:lineRule="atLeast"/>
              <w:rPr>
                <w:szCs w:val="20"/>
                <w:lang w:val="en-GB"/>
              </w:rPr>
            </w:pPr>
            <w:r w:rsidRPr="00FC17D2">
              <w:rPr>
                <w:szCs w:val="20"/>
                <w:lang w:val="en-GB"/>
              </w:rPr>
              <w:t>2015-16</w:t>
            </w:r>
          </w:p>
        </w:tc>
        <w:tc>
          <w:tcPr>
            <w:tcW w:w="1847" w:type="pct"/>
          </w:tcPr>
          <w:p w14:paraId="195F6D5E" w14:textId="77777777" w:rsidR="00A82C3D" w:rsidRPr="00F319B7" w:rsidRDefault="00A82C3D" w:rsidP="002E3226">
            <w:pPr>
              <w:tabs>
                <w:tab w:val="decimal" w:pos="607"/>
              </w:tabs>
              <w:spacing w:before="0" w:after="100" w:afterAutospacing="1"/>
              <w:ind w:right="277"/>
              <w:jc w:val="right"/>
              <w:rPr>
                <w:rFonts w:cstheme="minorHAnsi"/>
                <w:szCs w:val="20"/>
              </w:rPr>
            </w:pPr>
            <w:r w:rsidRPr="00F319B7">
              <w:rPr>
                <w:rFonts w:cstheme="minorHAnsi"/>
                <w:szCs w:val="20"/>
              </w:rPr>
              <w:t>15.3</w:t>
            </w:r>
          </w:p>
        </w:tc>
        <w:tc>
          <w:tcPr>
            <w:tcW w:w="1847" w:type="pct"/>
          </w:tcPr>
          <w:p w14:paraId="7CF364B8" w14:textId="77777777" w:rsidR="00A82C3D" w:rsidRPr="00F319B7" w:rsidRDefault="00A82C3D" w:rsidP="002E3226">
            <w:pPr>
              <w:tabs>
                <w:tab w:val="decimal" w:pos="607"/>
              </w:tabs>
              <w:spacing w:before="0" w:after="100" w:afterAutospacing="1"/>
              <w:ind w:right="277"/>
              <w:jc w:val="right"/>
              <w:rPr>
                <w:rFonts w:cstheme="minorHAnsi"/>
                <w:szCs w:val="20"/>
              </w:rPr>
            </w:pPr>
            <w:r w:rsidRPr="00F319B7">
              <w:rPr>
                <w:rFonts w:cstheme="minorHAnsi"/>
                <w:szCs w:val="20"/>
              </w:rPr>
              <w:t>27.4</w:t>
            </w:r>
          </w:p>
        </w:tc>
      </w:tr>
    </w:tbl>
    <w:p w14:paraId="185A2A6C" w14:textId="08444B0F" w:rsidR="0036064C" w:rsidRPr="006A6D1C" w:rsidRDefault="00143719" w:rsidP="006E7E1B">
      <w:pPr>
        <w:spacing w:before="0"/>
        <w:rPr>
          <w:rFonts w:ascii="Arial" w:eastAsia="Times New Roman" w:hAnsi="Arial" w:cstheme="majorBidi"/>
          <w:b/>
          <w:bCs/>
          <w:color w:val="000080"/>
          <w:szCs w:val="26"/>
        </w:rPr>
      </w:pPr>
      <w:bookmarkStart w:id="151" w:name="_Toc458096117"/>
      <w:r>
        <w:br w:type="page"/>
      </w:r>
      <w:r w:rsidR="0036064C" w:rsidRPr="006A6D1C">
        <w:rPr>
          <w:rFonts w:ascii="Arial" w:eastAsia="Times New Roman" w:hAnsi="Arial" w:cstheme="majorBidi"/>
          <w:b/>
          <w:bCs/>
          <w:color w:val="000080"/>
          <w:szCs w:val="26"/>
        </w:rPr>
        <w:lastRenderedPageBreak/>
        <w:t>Appendix 2.5</w:t>
      </w:r>
      <w:bookmarkEnd w:id="151"/>
    </w:p>
    <w:p w14:paraId="561A23F6" w14:textId="77777777" w:rsidR="0036064C" w:rsidRPr="00DE4534" w:rsidRDefault="00DE4534" w:rsidP="00DE4534">
      <w:pPr>
        <w:pStyle w:val="Caption"/>
      </w:pPr>
      <w:bookmarkStart w:id="152" w:name="_Ref456791900"/>
      <w:bookmarkStart w:id="153" w:name="_Toc462058604"/>
      <w:r>
        <w:t xml:space="preserve">Table </w:t>
      </w:r>
      <w:r w:rsidR="008D488B">
        <w:fldChar w:fldCharType="begin"/>
      </w:r>
      <w:r w:rsidR="008D488B">
        <w:instrText xml:space="preserve"> SEQ Table \* ARABIC </w:instrText>
      </w:r>
      <w:r w:rsidR="008D488B">
        <w:fldChar w:fldCharType="separate"/>
      </w:r>
      <w:r w:rsidR="008902AC">
        <w:rPr>
          <w:noProof/>
        </w:rPr>
        <w:t>21</w:t>
      </w:r>
      <w:r w:rsidR="008D488B">
        <w:rPr>
          <w:noProof/>
        </w:rPr>
        <w:fldChar w:fldCharType="end"/>
      </w:r>
      <w:bookmarkEnd w:id="152"/>
      <w:r w:rsidRPr="00E07A80">
        <w:t>: How many male, female, and total employees are there in each of the following classifications?</w:t>
      </w:r>
      <w:bookmarkEnd w:id="153"/>
    </w:p>
    <w:tbl>
      <w:tblPr>
        <w:tblStyle w:val="TableGrid2"/>
        <w:tblW w:w="8789" w:type="dxa"/>
        <w:tblBorders>
          <w:top w:val="single" w:sz="12" w:space="0" w:color="auto"/>
        </w:tblBorders>
        <w:tblLook w:val="04A0" w:firstRow="1" w:lastRow="0" w:firstColumn="1" w:lastColumn="0" w:noHBand="0" w:noVBand="1"/>
        <w:tblCaption w:val="Table 21: How many male, female, and total employees are there in each of the following classifications?"/>
      </w:tblPr>
      <w:tblGrid>
        <w:gridCol w:w="4820"/>
        <w:gridCol w:w="1843"/>
        <w:gridCol w:w="2126"/>
      </w:tblGrid>
      <w:tr w:rsidR="00347BE4" w14:paraId="227AF9B5" w14:textId="77777777" w:rsidTr="00031DEA">
        <w:trPr>
          <w:tblHeader/>
        </w:trPr>
        <w:tc>
          <w:tcPr>
            <w:tcW w:w="4820" w:type="dxa"/>
          </w:tcPr>
          <w:p w14:paraId="059A5E50" w14:textId="77777777" w:rsidR="00347BE4" w:rsidRDefault="00347BE4" w:rsidP="008B4022">
            <w:pPr>
              <w:spacing w:after="80"/>
              <w:rPr>
                <w:b/>
                <w:bCs/>
                <w:szCs w:val="18"/>
              </w:rPr>
            </w:pPr>
          </w:p>
        </w:tc>
        <w:tc>
          <w:tcPr>
            <w:tcW w:w="1843" w:type="dxa"/>
          </w:tcPr>
          <w:p w14:paraId="0E20C9E1" w14:textId="77777777" w:rsidR="00347BE4" w:rsidRDefault="00347BE4" w:rsidP="00031DEA">
            <w:pPr>
              <w:spacing w:after="80"/>
              <w:ind w:firstLine="459"/>
              <w:jc w:val="center"/>
              <w:rPr>
                <w:b/>
                <w:bCs/>
                <w:szCs w:val="18"/>
              </w:rPr>
            </w:pPr>
            <w:r w:rsidRPr="00F83118">
              <w:rPr>
                <w:b/>
                <w:bCs/>
                <w:szCs w:val="18"/>
              </w:rPr>
              <w:t>Non-NDIS</w:t>
            </w:r>
          </w:p>
        </w:tc>
        <w:tc>
          <w:tcPr>
            <w:tcW w:w="2126" w:type="dxa"/>
          </w:tcPr>
          <w:p w14:paraId="1AED73AA" w14:textId="77777777" w:rsidR="00347BE4" w:rsidRDefault="00347BE4" w:rsidP="00031DEA">
            <w:pPr>
              <w:spacing w:after="80"/>
              <w:ind w:left="317" w:firstLine="283"/>
              <w:jc w:val="center"/>
              <w:rPr>
                <w:b/>
                <w:bCs/>
                <w:szCs w:val="18"/>
              </w:rPr>
            </w:pPr>
            <w:r w:rsidRPr="00F83118">
              <w:rPr>
                <w:b/>
                <w:bCs/>
                <w:szCs w:val="18"/>
              </w:rPr>
              <w:t>NDIS</w:t>
            </w:r>
          </w:p>
        </w:tc>
      </w:tr>
    </w:tbl>
    <w:tbl>
      <w:tblPr>
        <w:tblStyle w:val="NDISreport9"/>
        <w:tblW w:w="8823" w:type="dxa"/>
        <w:tblLayout w:type="fixed"/>
        <w:tblLook w:val="04A0" w:firstRow="1" w:lastRow="0" w:firstColumn="1" w:lastColumn="0" w:noHBand="0" w:noVBand="1"/>
        <w:tblCaption w:val="Table 21: How many male, female, and total employees are there in each of the following classifications?"/>
      </w:tblPr>
      <w:tblGrid>
        <w:gridCol w:w="4820"/>
        <w:gridCol w:w="1134"/>
        <w:gridCol w:w="1027"/>
        <w:gridCol w:w="1134"/>
        <w:gridCol w:w="708"/>
      </w:tblGrid>
      <w:tr w:rsidR="00347BE4" w:rsidRPr="00F319B7" w14:paraId="0250888C" w14:textId="77777777" w:rsidTr="0016637F">
        <w:trPr>
          <w:cantSplit/>
          <w:tblHeader/>
        </w:trPr>
        <w:tc>
          <w:tcPr>
            <w:tcW w:w="4820" w:type="dxa"/>
            <w:tcBorders>
              <w:top w:val="nil"/>
              <w:bottom w:val="single" w:sz="12" w:space="0" w:color="000000" w:themeColor="text1"/>
            </w:tcBorders>
            <w:vAlign w:val="top"/>
          </w:tcPr>
          <w:p w14:paraId="234991A7" w14:textId="77777777" w:rsidR="00347BE4" w:rsidRPr="00FC17D2" w:rsidRDefault="00347BE4" w:rsidP="00347BE4">
            <w:pPr>
              <w:autoSpaceDE w:val="0"/>
              <w:autoSpaceDN w:val="0"/>
              <w:adjustRightInd w:val="0"/>
              <w:spacing w:before="0" w:line="201" w:lineRule="atLeast"/>
              <w:jc w:val="center"/>
              <w:rPr>
                <w:szCs w:val="20"/>
                <w:lang w:val="en-GB"/>
              </w:rPr>
            </w:pPr>
            <w:bookmarkStart w:id="154" w:name="Title_Table21"/>
            <w:bookmarkStart w:id="155" w:name="_Ref456791912"/>
            <w:bookmarkStart w:id="156" w:name="_Toc462058605"/>
            <w:bookmarkEnd w:id="154"/>
          </w:p>
        </w:tc>
        <w:tc>
          <w:tcPr>
            <w:tcW w:w="1134" w:type="dxa"/>
            <w:tcBorders>
              <w:top w:val="nil"/>
              <w:bottom w:val="single" w:sz="12" w:space="0" w:color="000000" w:themeColor="text1"/>
            </w:tcBorders>
            <w:vAlign w:val="top"/>
          </w:tcPr>
          <w:p w14:paraId="58657CCC" w14:textId="77777777" w:rsidR="00347BE4" w:rsidRPr="00F319B7" w:rsidRDefault="00347BE4" w:rsidP="00347BE4">
            <w:pPr>
              <w:spacing w:before="0"/>
              <w:jc w:val="center"/>
              <w:rPr>
                <w:b/>
                <w:szCs w:val="20"/>
              </w:rPr>
            </w:pPr>
            <w:r w:rsidRPr="00F319B7">
              <w:rPr>
                <w:b/>
                <w:szCs w:val="20"/>
              </w:rPr>
              <w:t>Male (%)</w:t>
            </w:r>
          </w:p>
        </w:tc>
        <w:tc>
          <w:tcPr>
            <w:tcW w:w="1027" w:type="dxa"/>
            <w:tcBorders>
              <w:top w:val="nil"/>
              <w:bottom w:val="single" w:sz="12" w:space="0" w:color="000000" w:themeColor="text1"/>
            </w:tcBorders>
            <w:vAlign w:val="top"/>
          </w:tcPr>
          <w:p w14:paraId="487182BD" w14:textId="77777777" w:rsidR="00347BE4" w:rsidRPr="00F319B7" w:rsidRDefault="00347BE4" w:rsidP="00347BE4">
            <w:pPr>
              <w:spacing w:before="0"/>
              <w:jc w:val="center"/>
              <w:rPr>
                <w:b/>
                <w:szCs w:val="20"/>
              </w:rPr>
            </w:pPr>
            <w:r w:rsidRPr="00F319B7">
              <w:rPr>
                <w:b/>
                <w:szCs w:val="20"/>
              </w:rPr>
              <w:t>Total</w:t>
            </w:r>
          </w:p>
        </w:tc>
        <w:tc>
          <w:tcPr>
            <w:tcW w:w="1134" w:type="dxa"/>
            <w:tcBorders>
              <w:top w:val="nil"/>
              <w:bottom w:val="single" w:sz="12" w:space="0" w:color="000000" w:themeColor="text1"/>
            </w:tcBorders>
            <w:vAlign w:val="top"/>
          </w:tcPr>
          <w:p w14:paraId="45B16454" w14:textId="77777777" w:rsidR="00347BE4" w:rsidRPr="00F319B7" w:rsidRDefault="00347BE4" w:rsidP="0011594C">
            <w:pPr>
              <w:spacing w:before="0"/>
              <w:ind w:right="85"/>
              <w:jc w:val="center"/>
              <w:rPr>
                <w:b/>
                <w:szCs w:val="20"/>
              </w:rPr>
            </w:pPr>
            <w:r w:rsidRPr="00F319B7">
              <w:rPr>
                <w:b/>
                <w:szCs w:val="20"/>
              </w:rPr>
              <w:t>Male (%)</w:t>
            </w:r>
          </w:p>
        </w:tc>
        <w:tc>
          <w:tcPr>
            <w:tcW w:w="708" w:type="dxa"/>
            <w:tcBorders>
              <w:top w:val="nil"/>
              <w:bottom w:val="single" w:sz="12" w:space="0" w:color="000000" w:themeColor="text1"/>
            </w:tcBorders>
            <w:vAlign w:val="top"/>
          </w:tcPr>
          <w:p w14:paraId="4162B1EC" w14:textId="77777777" w:rsidR="00347BE4" w:rsidRPr="00F319B7" w:rsidRDefault="00347BE4" w:rsidP="00347BE4">
            <w:pPr>
              <w:spacing w:before="0"/>
              <w:jc w:val="center"/>
              <w:rPr>
                <w:b/>
                <w:szCs w:val="20"/>
              </w:rPr>
            </w:pPr>
            <w:r w:rsidRPr="00F319B7">
              <w:rPr>
                <w:b/>
                <w:szCs w:val="20"/>
              </w:rPr>
              <w:t>Total</w:t>
            </w:r>
          </w:p>
        </w:tc>
      </w:tr>
      <w:tr w:rsidR="00347BE4" w:rsidRPr="00F319B7" w14:paraId="45966130" w14:textId="77777777" w:rsidTr="0016637F">
        <w:trPr>
          <w:cantSplit/>
          <w:trHeight w:val="255"/>
          <w:tblHeader/>
        </w:trPr>
        <w:tc>
          <w:tcPr>
            <w:tcW w:w="4820" w:type="dxa"/>
            <w:tcBorders>
              <w:top w:val="single" w:sz="12" w:space="0" w:color="000000" w:themeColor="text1"/>
            </w:tcBorders>
          </w:tcPr>
          <w:p w14:paraId="66932638" w14:textId="77777777" w:rsidR="00347BE4" w:rsidRPr="00FC17D2" w:rsidRDefault="00347BE4" w:rsidP="00347BE4">
            <w:pPr>
              <w:autoSpaceDE w:val="0"/>
              <w:autoSpaceDN w:val="0"/>
              <w:adjustRightInd w:val="0"/>
              <w:spacing w:before="0" w:line="201" w:lineRule="atLeast"/>
              <w:rPr>
                <w:szCs w:val="20"/>
                <w:lang w:val="en-GB"/>
              </w:rPr>
            </w:pPr>
            <w:r w:rsidRPr="00FC17D2">
              <w:rPr>
                <w:szCs w:val="20"/>
                <w:lang w:val="en-GB"/>
              </w:rPr>
              <w:t xml:space="preserve">Disability support/Residential support worker </w:t>
            </w:r>
          </w:p>
        </w:tc>
        <w:tc>
          <w:tcPr>
            <w:tcW w:w="1134" w:type="dxa"/>
            <w:tcBorders>
              <w:top w:val="single" w:sz="12" w:space="0" w:color="000000" w:themeColor="text1"/>
            </w:tcBorders>
          </w:tcPr>
          <w:p w14:paraId="362E1780" w14:textId="77777777" w:rsidR="00347BE4" w:rsidRPr="00F319B7" w:rsidRDefault="00347BE4" w:rsidP="00347BE4">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28.3</w:t>
            </w:r>
          </w:p>
        </w:tc>
        <w:tc>
          <w:tcPr>
            <w:tcW w:w="1027" w:type="dxa"/>
            <w:tcBorders>
              <w:top w:val="single" w:sz="12" w:space="0" w:color="000000" w:themeColor="text1"/>
              <w:right w:val="single" w:sz="4" w:space="0" w:color="auto"/>
            </w:tcBorders>
          </w:tcPr>
          <w:p w14:paraId="21485C39" w14:textId="77777777" w:rsidR="00347BE4" w:rsidRPr="00F319B7" w:rsidRDefault="00347BE4" w:rsidP="00347BE4">
            <w:pPr>
              <w:spacing w:before="0"/>
              <w:ind w:right="121"/>
              <w:jc w:val="right"/>
              <w:rPr>
                <w:rFonts w:ascii="Calibri" w:eastAsia="Times New Roman" w:hAnsi="Calibri" w:cs="Calibri"/>
                <w:snapToGrid w:val="0"/>
                <w:szCs w:val="20"/>
              </w:rPr>
            </w:pPr>
            <w:r w:rsidRPr="00F319B7">
              <w:rPr>
                <w:rFonts w:ascii="Calibri" w:eastAsia="Times New Roman" w:hAnsi="Calibri" w:cs="Calibri"/>
                <w:snapToGrid w:val="0"/>
                <w:szCs w:val="20"/>
              </w:rPr>
              <w:t>11644</w:t>
            </w:r>
          </w:p>
        </w:tc>
        <w:tc>
          <w:tcPr>
            <w:tcW w:w="1134" w:type="dxa"/>
            <w:tcBorders>
              <w:top w:val="single" w:sz="12" w:space="0" w:color="000000" w:themeColor="text1"/>
              <w:left w:val="single" w:sz="4" w:space="0" w:color="auto"/>
              <w:bottom w:val="nil"/>
            </w:tcBorders>
          </w:tcPr>
          <w:p w14:paraId="7006BE90" w14:textId="77777777" w:rsidR="00347BE4" w:rsidRPr="00F319B7" w:rsidRDefault="00347BE4" w:rsidP="00347BE4">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32.4</w:t>
            </w:r>
          </w:p>
        </w:tc>
        <w:tc>
          <w:tcPr>
            <w:tcW w:w="708" w:type="dxa"/>
            <w:tcBorders>
              <w:top w:val="single" w:sz="12" w:space="0" w:color="000000" w:themeColor="text1"/>
            </w:tcBorders>
          </w:tcPr>
          <w:p w14:paraId="4DC97B92" w14:textId="77777777" w:rsidR="00347BE4" w:rsidRPr="00F319B7" w:rsidRDefault="00347BE4" w:rsidP="00347BE4">
            <w:pPr>
              <w:spacing w:before="0"/>
              <w:ind w:right="58"/>
              <w:jc w:val="right"/>
              <w:rPr>
                <w:rFonts w:ascii="Calibri" w:eastAsia="Times New Roman" w:hAnsi="Calibri" w:cs="Calibri"/>
                <w:snapToGrid w:val="0"/>
                <w:szCs w:val="20"/>
              </w:rPr>
            </w:pPr>
            <w:r w:rsidRPr="00F319B7">
              <w:rPr>
                <w:rFonts w:ascii="Calibri" w:eastAsia="Times New Roman" w:hAnsi="Calibri" w:cs="Calibri"/>
                <w:snapToGrid w:val="0"/>
                <w:szCs w:val="20"/>
              </w:rPr>
              <w:t>5477</w:t>
            </w:r>
          </w:p>
        </w:tc>
      </w:tr>
      <w:tr w:rsidR="00347BE4" w:rsidRPr="00F319B7" w14:paraId="36081D4D" w14:textId="77777777" w:rsidTr="0016637F">
        <w:trPr>
          <w:cantSplit/>
          <w:trHeight w:val="255"/>
          <w:tblHeader/>
        </w:trPr>
        <w:tc>
          <w:tcPr>
            <w:tcW w:w="4820" w:type="dxa"/>
          </w:tcPr>
          <w:p w14:paraId="351B3D6A" w14:textId="77777777" w:rsidR="00347BE4" w:rsidRPr="00FC17D2" w:rsidRDefault="00347BE4" w:rsidP="00347BE4">
            <w:pPr>
              <w:autoSpaceDE w:val="0"/>
              <w:autoSpaceDN w:val="0"/>
              <w:adjustRightInd w:val="0"/>
              <w:spacing w:before="0" w:line="201" w:lineRule="atLeast"/>
              <w:rPr>
                <w:szCs w:val="20"/>
                <w:lang w:val="en-GB"/>
              </w:rPr>
            </w:pPr>
            <w:r w:rsidRPr="00FC17D2">
              <w:rPr>
                <w:szCs w:val="20"/>
                <w:lang w:val="en-GB"/>
              </w:rPr>
              <w:t xml:space="preserve">Personal care/Home care worker </w:t>
            </w:r>
          </w:p>
        </w:tc>
        <w:tc>
          <w:tcPr>
            <w:tcW w:w="1134" w:type="dxa"/>
          </w:tcPr>
          <w:p w14:paraId="710FD037" w14:textId="77777777" w:rsidR="00347BE4" w:rsidRPr="00F319B7" w:rsidRDefault="00347BE4" w:rsidP="00347BE4">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14.8</w:t>
            </w:r>
          </w:p>
        </w:tc>
        <w:tc>
          <w:tcPr>
            <w:tcW w:w="1027" w:type="dxa"/>
            <w:tcBorders>
              <w:right w:val="single" w:sz="4" w:space="0" w:color="auto"/>
            </w:tcBorders>
          </w:tcPr>
          <w:p w14:paraId="06B3BD7A" w14:textId="77777777" w:rsidR="00347BE4" w:rsidRPr="00F319B7" w:rsidRDefault="00347BE4" w:rsidP="00347BE4">
            <w:pPr>
              <w:spacing w:before="0"/>
              <w:ind w:right="121"/>
              <w:jc w:val="right"/>
              <w:rPr>
                <w:rFonts w:ascii="Calibri" w:eastAsia="Times New Roman" w:hAnsi="Calibri" w:cs="Calibri"/>
                <w:snapToGrid w:val="0"/>
                <w:szCs w:val="20"/>
              </w:rPr>
            </w:pPr>
            <w:r w:rsidRPr="00F319B7">
              <w:rPr>
                <w:rFonts w:ascii="Calibri" w:eastAsia="Times New Roman" w:hAnsi="Calibri" w:cs="Calibri"/>
                <w:snapToGrid w:val="0"/>
                <w:szCs w:val="20"/>
              </w:rPr>
              <w:t>5015</w:t>
            </w:r>
          </w:p>
        </w:tc>
        <w:tc>
          <w:tcPr>
            <w:tcW w:w="1134" w:type="dxa"/>
            <w:tcBorders>
              <w:top w:val="nil"/>
              <w:left w:val="single" w:sz="4" w:space="0" w:color="auto"/>
              <w:bottom w:val="nil"/>
            </w:tcBorders>
          </w:tcPr>
          <w:p w14:paraId="3878AF96" w14:textId="77777777" w:rsidR="00347BE4" w:rsidRPr="00F319B7" w:rsidRDefault="00347BE4" w:rsidP="00347BE4">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15.8</w:t>
            </w:r>
          </w:p>
        </w:tc>
        <w:tc>
          <w:tcPr>
            <w:tcW w:w="708" w:type="dxa"/>
          </w:tcPr>
          <w:p w14:paraId="08F4E529" w14:textId="77777777" w:rsidR="00347BE4" w:rsidRPr="00F319B7" w:rsidRDefault="00347BE4" w:rsidP="00347BE4">
            <w:pPr>
              <w:spacing w:before="0"/>
              <w:ind w:right="58"/>
              <w:jc w:val="right"/>
              <w:rPr>
                <w:rFonts w:ascii="Calibri" w:eastAsia="Times New Roman" w:hAnsi="Calibri" w:cs="Calibri"/>
                <w:snapToGrid w:val="0"/>
                <w:szCs w:val="20"/>
              </w:rPr>
            </w:pPr>
            <w:r w:rsidRPr="00F319B7">
              <w:rPr>
                <w:rFonts w:ascii="Calibri" w:eastAsia="Times New Roman" w:hAnsi="Calibri" w:cs="Calibri"/>
                <w:snapToGrid w:val="0"/>
                <w:szCs w:val="20"/>
              </w:rPr>
              <w:t>1585</w:t>
            </w:r>
          </w:p>
        </w:tc>
      </w:tr>
      <w:tr w:rsidR="00347BE4" w:rsidRPr="00F319B7" w14:paraId="73701BCF" w14:textId="77777777" w:rsidTr="0016637F">
        <w:trPr>
          <w:cantSplit/>
          <w:trHeight w:val="255"/>
          <w:tblHeader/>
        </w:trPr>
        <w:tc>
          <w:tcPr>
            <w:tcW w:w="4820" w:type="dxa"/>
          </w:tcPr>
          <w:p w14:paraId="7058F0C8" w14:textId="77777777" w:rsidR="00347BE4" w:rsidRPr="00FC17D2" w:rsidRDefault="00347BE4" w:rsidP="00347BE4">
            <w:pPr>
              <w:autoSpaceDE w:val="0"/>
              <w:autoSpaceDN w:val="0"/>
              <w:adjustRightInd w:val="0"/>
              <w:spacing w:before="0" w:line="201" w:lineRule="atLeast"/>
              <w:rPr>
                <w:szCs w:val="20"/>
                <w:lang w:val="en-GB"/>
              </w:rPr>
            </w:pPr>
            <w:r w:rsidRPr="00FC17D2">
              <w:rPr>
                <w:szCs w:val="20"/>
                <w:lang w:val="en-GB"/>
              </w:rPr>
              <w:t xml:space="preserve">Service or program administrator /Manager/Coordinator </w:t>
            </w:r>
          </w:p>
        </w:tc>
        <w:tc>
          <w:tcPr>
            <w:tcW w:w="1134" w:type="dxa"/>
          </w:tcPr>
          <w:p w14:paraId="1F1A1262" w14:textId="77777777" w:rsidR="00347BE4" w:rsidRPr="00F319B7" w:rsidRDefault="00347BE4" w:rsidP="00347BE4">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18.5</w:t>
            </w:r>
          </w:p>
        </w:tc>
        <w:tc>
          <w:tcPr>
            <w:tcW w:w="1027" w:type="dxa"/>
            <w:tcBorders>
              <w:right w:val="single" w:sz="4" w:space="0" w:color="auto"/>
            </w:tcBorders>
          </w:tcPr>
          <w:p w14:paraId="463FF877" w14:textId="77777777" w:rsidR="00347BE4" w:rsidRPr="00F319B7" w:rsidRDefault="00347BE4" w:rsidP="00347BE4">
            <w:pPr>
              <w:spacing w:before="0"/>
              <w:ind w:right="121"/>
              <w:jc w:val="right"/>
              <w:rPr>
                <w:rFonts w:ascii="Calibri" w:eastAsia="Times New Roman" w:hAnsi="Calibri" w:cs="Calibri"/>
                <w:snapToGrid w:val="0"/>
                <w:szCs w:val="20"/>
              </w:rPr>
            </w:pPr>
            <w:r w:rsidRPr="001F0E35">
              <w:rPr>
                <w:rFonts w:ascii="Calibri" w:eastAsia="Times New Roman" w:hAnsi="Calibri" w:cs="Calibri"/>
                <w:snapToGrid w:val="0"/>
                <w:szCs w:val="20"/>
              </w:rPr>
              <w:t>178</w:t>
            </w:r>
            <w:r w:rsidRPr="00F319B7">
              <w:rPr>
                <w:rFonts w:ascii="Calibri" w:eastAsia="Times New Roman" w:hAnsi="Calibri" w:cs="Calibri"/>
                <w:snapToGrid w:val="0"/>
                <w:szCs w:val="20"/>
              </w:rPr>
              <w:t>4</w:t>
            </w:r>
          </w:p>
        </w:tc>
        <w:tc>
          <w:tcPr>
            <w:tcW w:w="1134" w:type="dxa"/>
            <w:tcBorders>
              <w:top w:val="nil"/>
              <w:left w:val="single" w:sz="4" w:space="0" w:color="auto"/>
              <w:bottom w:val="nil"/>
            </w:tcBorders>
          </w:tcPr>
          <w:p w14:paraId="1F2BD648" w14:textId="77777777" w:rsidR="00347BE4" w:rsidRPr="00F319B7" w:rsidRDefault="00347BE4" w:rsidP="00347BE4">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25.8</w:t>
            </w:r>
          </w:p>
        </w:tc>
        <w:tc>
          <w:tcPr>
            <w:tcW w:w="708" w:type="dxa"/>
          </w:tcPr>
          <w:p w14:paraId="6FC854F5" w14:textId="77777777" w:rsidR="00347BE4" w:rsidRPr="00F319B7" w:rsidRDefault="00347BE4" w:rsidP="00347BE4">
            <w:pPr>
              <w:spacing w:before="0"/>
              <w:ind w:right="58"/>
              <w:jc w:val="right"/>
              <w:rPr>
                <w:rFonts w:ascii="Calibri" w:eastAsia="Times New Roman" w:hAnsi="Calibri" w:cs="Calibri"/>
                <w:snapToGrid w:val="0"/>
                <w:szCs w:val="20"/>
              </w:rPr>
            </w:pPr>
            <w:r w:rsidRPr="00F319B7">
              <w:rPr>
                <w:rFonts w:ascii="Calibri" w:eastAsia="Times New Roman" w:hAnsi="Calibri" w:cs="Calibri"/>
                <w:snapToGrid w:val="0"/>
                <w:szCs w:val="20"/>
              </w:rPr>
              <w:t>919</w:t>
            </w:r>
          </w:p>
        </w:tc>
      </w:tr>
      <w:tr w:rsidR="00347BE4" w:rsidRPr="00F319B7" w14:paraId="34173713" w14:textId="77777777" w:rsidTr="0016637F">
        <w:trPr>
          <w:cantSplit/>
          <w:trHeight w:val="255"/>
          <w:tblHeader/>
        </w:trPr>
        <w:tc>
          <w:tcPr>
            <w:tcW w:w="4820" w:type="dxa"/>
          </w:tcPr>
          <w:p w14:paraId="2EE7C81D" w14:textId="77777777" w:rsidR="00347BE4" w:rsidRPr="00FC17D2" w:rsidRDefault="00347BE4" w:rsidP="00347BE4">
            <w:pPr>
              <w:autoSpaceDE w:val="0"/>
              <w:autoSpaceDN w:val="0"/>
              <w:adjustRightInd w:val="0"/>
              <w:spacing w:before="0" w:line="201" w:lineRule="atLeast"/>
              <w:rPr>
                <w:szCs w:val="20"/>
                <w:lang w:val="en-GB"/>
              </w:rPr>
            </w:pPr>
            <w:r w:rsidRPr="00FC17D2">
              <w:rPr>
                <w:szCs w:val="20"/>
                <w:lang w:val="en-GB"/>
              </w:rPr>
              <w:t xml:space="preserve">Social worker/Disability case coordinator </w:t>
            </w:r>
          </w:p>
        </w:tc>
        <w:tc>
          <w:tcPr>
            <w:tcW w:w="1134" w:type="dxa"/>
          </w:tcPr>
          <w:p w14:paraId="0CF4DA61" w14:textId="77777777" w:rsidR="00347BE4" w:rsidRPr="00F319B7" w:rsidRDefault="00347BE4" w:rsidP="00347BE4">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20.6</w:t>
            </w:r>
          </w:p>
        </w:tc>
        <w:tc>
          <w:tcPr>
            <w:tcW w:w="1027" w:type="dxa"/>
            <w:tcBorders>
              <w:right w:val="single" w:sz="4" w:space="0" w:color="auto"/>
            </w:tcBorders>
          </w:tcPr>
          <w:p w14:paraId="286A668C" w14:textId="77777777" w:rsidR="00347BE4" w:rsidRPr="00F319B7" w:rsidRDefault="00347BE4" w:rsidP="00347BE4">
            <w:pPr>
              <w:spacing w:before="0"/>
              <w:ind w:right="121"/>
              <w:jc w:val="right"/>
              <w:rPr>
                <w:rFonts w:ascii="Calibri" w:eastAsia="Times New Roman" w:hAnsi="Calibri" w:cs="Calibri"/>
                <w:snapToGrid w:val="0"/>
                <w:szCs w:val="20"/>
              </w:rPr>
            </w:pPr>
            <w:r w:rsidRPr="00F319B7">
              <w:rPr>
                <w:rFonts w:ascii="Calibri" w:eastAsia="Times New Roman" w:hAnsi="Calibri" w:cs="Calibri"/>
                <w:snapToGrid w:val="0"/>
                <w:szCs w:val="20"/>
              </w:rPr>
              <w:t>1397</w:t>
            </w:r>
          </w:p>
        </w:tc>
        <w:tc>
          <w:tcPr>
            <w:tcW w:w="1134" w:type="dxa"/>
            <w:tcBorders>
              <w:top w:val="nil"/>
              <w:left w:val="single" w:sz="4" w:space="0" w:color="auto"/>
              <w:bottom w:val="nil"/>
            </w:tcBorders>
          </w:tcPr>
          <w:p w14:paraId="14ECE240" w14:textId="77777777" w:rsidR="00347BE4" w:rsidRPr="00F319B7" w:rsidRDefault="00347BE4" w:rsidP="00347BE4">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21.0</w:t>
            </w:r>
          </w:p>
        </w:tc>
        <w:tc>
          <w:tcPr>
            <w:tcW w:w="708" w:type="dxa"/>
          </w:tcPr>
          <w:p w14:paraId="5EB07F79" w14:textId="77777777" w:rsidR="00347BE4" w:rsidRPr="00F319B7" w:rsidRDefault="00347BE4" w:rsidP="00347BE4">
            <w:pPr>
              <w:spacing w:before="0"/>
              <w:ind w:right="58"/>
              <w:jc w:val="right"/>
              <w:rPr>
                <w:rFonts w:ascii="Calibri" w:eastAsia="Times New Roman" w:hAnsi="Calibri" w:cs="Calibri"/>
                <w:snapToGrid w:val="0"/>
                <w:szCs w:val="20"/>
              </w:rPr>
            </w:pPr>
            <w:r w:rsidRPr="00F319B7">
              <w:rPr>
                <w:rFonts w:ascii="Calibri" w:eastAsia="Times New Roman" w:hAnsi="Calibri" w:cs="Calibri"/>
                <w:snapToGrid w:val="0"/>
                <w:szCs w:val="20"/>
              </w:rPr>
              <w:t>390</w:t>
            </w:r>
          </w:p>
        </w:tc>
      </w:tr>
      <w:tr w:rsidR="00347BE4" w:rsidRPr="00F319B7" w14:paraId="64A64C6A" w14:textId="77777777" w:rsidTr="0016637F">
        <w:trPr>
          <w:cantSplit/>
          <w:trHeight w:val="255"/>
          <w:tblHeader/>
        </w:trPr>
        <w:tc>
          <w:tcPr>
            <w:tcW w:w="4820" w:type="dxa"/>
          </w:tcPr>
          <w:p w14:paraId="79A89FE0" w14:textId="77777777" w:rsidR="00347BE4" w:rsidRPr="00FC17D2" w:rsidRDefault="00347BE4" w:rsidP="00347BE4">
            <w:pPr>
              <w:autoSpaceDE w:val="0"/>
              <w:autoSpaceDN w:val="0"/>
              <w:adjustRightInd w:val="0"/>
              <w:spacing w:before="0" w:line="201" w:lineRule="atLeast"/>
              <w:rPr>
                <w:szCs w:val="20"/>
                <w:lang w:val="en-GB"/>
              </w:rPr>
            </w:pPr>
            <w:r w:rsidRPr="00FC17D2">
              <w:rPr>
                <w:szCs w:val="20"/>
                <w:lang w:val="en-GB"/>
              </w:rPr>
              <w:t xml:space="preserve">Employment support worker </w:t>
            </w:r>
          </w:p>
        </w:tc>
        <w:tc>
          <w:tcPr>
            <w:tcW w:w="1134" w:type="dxa"/>
          </w:tcPr>
          <w:p w14:paraId="550A5B9F" w14:textId="77777777" w:rsidR="00347BE4" w:rsidRPr="00F319B7" w:rsidRDefault="00347BE4" w:rsidP="00347BE4">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31.3</w:t>
            </w:r>
          </w:p>
        </w:tc>
        <w:tc>
          <w:tcPr>
            <w:tcW w:w="1027" w:type="dxa"/>
            <w:tcBorders>
              <w:right w:val="single" w:sz="4" w:space="0" w:color="auto"/>
            </w:tcBorders>
          </w:tcPr>
          <w:p w14:paraId="0969B75C" w14:textId="77777777" w:rsidR="00347BE4" w:rsidRPr="00F319B7" w:rsidRDefault="00347BE4" w:rsidP="00347BE4">
            <w:pPr>
              <w:spacing w:before="0"/>
              <w:ind w:right="121"/>
              <w:jc w:val="right"/>
              <w:rPr>
                <w:rFonts w:ascii="Calibri" w:eastAsia="Times New Roman" w:hAnsi="Calibri" w:cs="Calibri"/>
                <w:snapToGrid w:val="0"/>
                <w:szCs w:val="20"/>
              </w:rPr>
            </w:pPr>
            <w:r w:rsidRPr="00F319B7">
              <w:rPr>
                <w:rFonts w:ascii="Calibri" w:eastAsia="Times New Roman" w:hAnsi="Calibri" w:cs="Calibri"/>
                <w:snapToGrid w:val="0"/>
                <w:szCs w:val="20"/>
              </w:rPr>
              <w:t>371</w:t>
            </w:r>
          </w:p>
        </w:tc>
        <w:tc>
          <w:tcPr>
            <w:tcW w:w="1134" w:type="dxa"/>
            <w:tcBorders>
              <w:top w:val="nil"/>
              <w:left w:val="single" w:sz="4" w:space="0" w:color="auto"/>
              <w:bottom w:val="nil"/>
            </w:tcBorders>
          </w:tcPr>
          <w:p w14:paraId="37ABFAAC" w14:textId="77777777" w:rsidR="00347BE4" w:rsidRPr="00F319B7" w:rsidRDefault="00347BE4" w:rsidP="00347BE4">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50.8</w:t>
            </w:r>
          </w:p>
        </w:tc>
        <w:tc>
          <w:tcPr>
            <w:tcW w:w="708" w:type="dxa"/>
          </w:tcPr>
          <w:p w14:paraId="5BBC5F71" w14:textId="77777777" w:rsidR="00347BE4" w:rsidRPr="00F319B7" w:rsidRDefault="00347BE4" w:rsidP="00347BE4">
            <w:pPr>
              <w:spacing w:before="0"/>
              <w:ind w:right="58"/>
              <w:jc w:val="right"/>
              <w:rPr>
                <w:rFonts w:ascii="Calibri" w:eastAsia="Times New Roman" w:hAnsi="Calibri" w:cs="Calibri"/>
                <w:snapToGrid w:val="0"/>
                <w:szCs w:val="20"/>
              </w:rPr>
            </w:pPr>
            <w:r w:rsidRPr="00F319B7">
              <w:rPr>
                <w:rFonts w:ascii="Calibri" w:eastAsia="Times New Roman" w:hAnsi="Calibri" w:cs="Calibri"/>
                <w:snapToGrid w:val="0"/>
                <w:szCs w:val="20"/>
              </w:rPr>
              <w:t>262</w:t>
            </w:r>
          </w:p>
        </w:tc>
      </w:tr>
      <w:tr w:rsidR="00347BE4" w:rsidRPr="00F319B7" w14:paraId="18BEF298" w14:textId="77777777" w:rsidTr="0016637F">
        <w:trPr>
          <w:cantSplit/>
          <w:trHeight w:val="255"/>
          <w:tblHeader/>
        </w:trPr>
        <w:tc>
          <w:tcPr>
            <w:tcW w:w="4820" w:type="dxa"/>
          </w:tcPr>
          <w:p w14:paraId="5ACE5A98" w14:textId="77777777" w:rsidR="00347BE4" w:rsidRPr="00FC17D2" w:rsidRDefault="00347BE4" w:rsidP="00347BE4">
            <w:pPr>
              <w:autoSpaceDE w:val="0"/>
              <w:autoSpaceDN w:val="0"/>
              <w:adjustRightInd w:val="0"/>
              <w:spacing w:before="0" w:line="201" w:lineRule="atLeast"/>
              <w:rPr>
                <w:szCs w:val="20"/>
                <w:lang w:val="en-GB"/>
              </w:rPr>
            </w:pPr>
            <w:r w:rsidRPr="00FC17D2">
              <w:rPr>
                <w:szCs w:val="20"/>
                <w:lang w:val="en-GB"/>
              </w:rPr>
              <w:t xml:space="preserve">Peer support worker </w:t>
            </w:r>
          </w:p>
        </w:tc>
        <w:tc>
          <w:tcPr>
            <w:tcW w:w="1134" w:type="dxa"/>
          </w:tcPr>
          <w:p w14:paraId="39765C20" w14:textId="77777777" w:rsidR="00347BE4" w:rsidRPr="00F319B7" w:rsidRDefault="00347BE4" w:rsidP="00347BE4">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26.0</w:t>
            </w:r>
          </w:p>
        </w:tc>
        <w:tc>
          <w:tcPr>
            <w:tcW w:w="1027" w:type="dxa"/>
            <w:tcBorders>
              <w:right w:val="single" w:sz="4" w:space="0" w:color="auto"/>
            </w:tcBorders>
          </w:tcPr>
          <w:p w14:paraId="0CB9087A" w14:textId="77777777" w:rsidR="00347BE4" w:rsidRPr="00F319B7" w:rsidRDefault="00347BE4" w:rsidP="00347BE4">
            <w:pPr>
              <w:spacing w:before="0"/>
              <w:ind w:right="121"/>
              <w:jc w:val="right"/>
              <w:rPr>
                <w:rFonts w:ascii="Calibri" w:eastAsia="Times New Roman" w:hAnsi="Calibri" w:cs="Calibri"/>
                <w:snapToGrid w:val="0"/>
                <w:szCs w:val="20"/>
              </w:rPr>
            </w:pPr>
            <w:r w:rsidRPr="00F319B7">
              <w:rPr>
                <w:rFonts w:ascii="Calibri" w:eastAsia="Times New Roman" w:hAnsi="Calibri" w:cs="Calibri"/>
                <w:snapToGrid w:val="0"/>
                <w:szCs w:val="20"/>
              </w:rPr>
              <w:t>315</w:t>
            </w:r>
          </w:p>
        </w:tc>
        <w:tc>
          <w:tcPr>
            <w:tcW w:w="1134" w:type="dxa"/>
            <w:tcBorders>
              <w:top w:val="nil"/>
              <w:left w:val="single" w:sz="4" w:space="0" w:color="auto"/>
              <w:bottom w:val="nil"/>
            </w:tcBorders>
          </w:tcPr>
          <w:p w14:paraId="3186E36C" w14:textId="77777777" w:rsidR="00347BE4" w:rsidRPr="00F319B7" w:rsidRDefault="00347BE4" w:rsidP="00347BE4">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42.8</w:t>
            </w:r>
          </w:p>
        </w:tc>
        <w:tc>
          <w:tcPr>
            <w:tcW w:w="708" w:type="dxa"/>
          </w:tcPr>
          <w:p w14:paraId="1ECF7B6E" w14:textId="77777777" w:rsidR="00347BE4" w:rsidRPr="00F319B7" w:rsidRDefault="00347BE4" w:rsidP="00347BE4">
            <w:pPr>
              <w:spacing w:before="0"/>
              <w:ind w:right="58"/>
              <w:jc w:val="right"/>
              <w:rPr>
                <w:rFonts w:ascii="Calibri" w:eastAsia="Times New Roman" w:hAnsi="Calibri" w:cs="Calibri"/>
                <w:snapToGrid w:val="0"/>
                <w:szCs w:val="20"/>
              </w:rPr>
            </w:pPr>
            <w:r w:rsidRPr="00F319B7">
              <w:rPr>
                <w:rFonts w:ascii="Calibri" w:eastAsia="Times New Roman" w:hAnsi="Calibri" w:cs="Calibri"/>
                <w:snapToGrid w:val="0"/>
                <w:szCs w:val="20"/>
              </w:rPr>
              <w:t>159</w:t>
            </w:r>
          </w:p>
        </w:tc>
      </w:tr>
      <w:tr w:rsidR="00347BE4" w:rsidRPr="00F319B7" w14:paraId="56CE0AE1" w14:textId="77777777" w:rsidTr="0016637F">
        <w:trPr>
          <w:cantSplit/>
          <w:trHeight w:val="255"/>
          <w:tblHeader/>
        </w:trPr>
        <w:tc>
          <w:tcPr>
            <w:tcW w:w="4820" w:type="dxa"/>
          </w:tcPr>
          <w:p w14:paraId="706D7D91" w14:textId="77777777" w:rsidR="00347BE4" w:rsidRPr="00FC17D2" w:rsidRDefault="00347BE4" w:rsidP="00347BE4">
            <w:pPr>
              <w:autoSpaceDE w:val="0"/>
              <w:autoSpaceDN w:val="0"/>
              <w:adjustRightInd w:val="0"/>
              <w:spacing w:before="0" w:line="201" w:lineRule="atLeast"/>
              <w:rPr>
                <w:szCs w:val="20"/>
                <w:lang w:val="en-GB"/>
              </w:rPr>
            </w:pPr>
            <w:r w:rsidRPr="00FC17D2">
              <w:rPr>
                <w:szCs w:val="20"/>
                <w:lang w:val="en-GB"/>
              </w:rPr>
              <w:t xml:space="preserve">Allied health worker </w:t>
            </w:r>
          </w:p>
        </w:tc>
        <w:tc>
          <w:tcPr>
            <w:tcW w:w="1134" w:type="dxa"/>
          </w:tcPr>
          <w:p w14:paraId="33772767" w14:textId="77777777" w:rsidR="00347BE4" w:rsidRPr="00F319B7" w:rsidRDefault="00347BE4" w:rsidP="00347BE4">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10.3</w:t>
            </w:r>
          </w:p>
        </w:tc>
        <w:tc>
          <w:tcPr>
            <w:tcW w:w="1027" w:type="dxa"/>
            <w:tcBorders>
              <w:right w:val="single" w:sz="4" w:space="0" w:color="auto"/>
            </w:tcBorders>
          </w:tcPr>
          <w:p w14:paraId="7D2F5A7A" w14:textId="77777777" w:rsidR="00347BE4" w:rsidRPr="00F319B7" w:rsidRDefault="00347BE4" w:rsidP="00347BE4">
            <w:pPr>
              <w:spacing w:before="0"/>
              <w:ind w:right="121"/>
              <w:jc w:val="right"/>
              <w:rPr>
                <w:rFonts w:ascii="Calibri" w:eastAsia="Times New Roman" w:hAnsi="Calibri" w:cs="Calibri"/>
                <w:snapToGrid w:val="0"/>
                <w:szCs w:val="20"/>
              </w:rPr>
            </w:pPr>
            <w:r w:rsidRPr="00F319B7">
              <w:rPr>
                <w:rFonts w:ascii="Calibri" w:eastAsia="Times New Roman" w:hAnsi="Calibri" w:cs="Calibri"/>
                <w:snapToGrid w:val="0"/>
                <w:szCs w:val="20"/>
              </w:rPr>
              <w:t>1100</w:t>
            </w:r>
          </w:p>
        </w:tc>
        <w:tc>
          <w:tcPr>
            <w:tcW w:w="1134" w:type="dxa"/>
            <w:tcBorders>
              <w:top w:val="nil"/>
              <w:left w:val="single" w:sz="4" w:space="0" w:color="auto"/>
              <w:bottom w:val="nil"/>
            </w:tcBorders>
          </w:tcPr>
          <w:p w14:paraId="1CAF0624" w14:textId="77777777" w:rsidR="00347BE4" w:rsidRPr="00F319B7" w:rsidRDefault="00347BE4" w:rsidP="00347BE4">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11.0</w:t>
            </w:r>
          </w:p>
        </w:tc>
        <w:tc>
          <w:tcPr>
            <w:tcW w:w="708" w:type="dxa"/>
          </w:tcPr>
          <w:p w14:paraId="018B4476" w14:textId="77777777" w:rsidR="00347BE4" w:rsidRPr="00F319B7" w:rsidRDefault="00347BE4" w:rsidP="00347BE4">
            <w:pPr>
              <w:spacing w:before="0"/>
              <w:ind w:right="58"/>
              <w:jc w:val="right"/>
              <w:rPr>
                <w:rFonts w:ascii="Calibri" w:eastAsia="Times New Roman" w:hAnsi="Calibri" w:cs="Calibri"/>
                <w:snapToGrid w:val="0"/>
                <w:szCs w:val="20"/>
              </w:rPr>
            </w:pPr>
            <w:r w:rsidRPr="00F319B7">
              <w:rPr>
                <w:rFonts w:ascii="Calibri" w:eastAsia="Times New Roman" w:hAnsi="Calibri" w:cs="Calibri"/>
                <w:snapToGrid w:val="0"/>
                <w:szCs w:val="20"/>
              </w:rPr>
              <w:t>753</w:t>
            </w:r>
          </w:p>
        </w:tc>
      </w:tr>
      <w:tr w:rsidR="00347BE4" w:rsidRPr="00F319B7" w14:paraId="3A8C96AA" w14:textId="77777777" w:rsidTr="0016637F">
        <w:trPr>
          <w:cantSplit/>
          <w:trHeight w:val="255"/>
          <w:tblHeader/>
        </w:trPr>
        <w:tc>
          <w:tcPr>
            <w:tcW w:w="4820" w:type="dxa"/>
          </w:tcPr>
          <w:p w14:paraId="3984336E" w14:textId="77777777" w:rsidR="00347BE4" w:rsidRPr="00FC17D2" w:rsidRDefault="00347BE4" w:rsidP="00347BE4">
            <w:pPr>
              <w:autoSpaceDE w:val="0"/>
              <w:autoSpaceDN w:val="0"/>
              <w:adjustRightInd w:val="0"/>
              <w:spacing w:before="0" w:line="201" w:lineRule="atLeast"/>
              <w:rPr>
                <w:szCs w:val="20"/>
                <w:lang w:val="en-GB"/>
              </w:rPr>
            </w:pPr>
            <w:r w:rsidRPr="00FC17D2">
              <w:rPr>
                <w:szCs w:val="20"/>
                <w:lang w:val="en-GB"/>
              </w:rPr>
              <w:t>Other</w:t>
            </w:r>
          </w:p>
        </w:tc>
        <w:tc>
          <w:tcPr>
            <w:tcW w:w="1134" w:type="dxa"/>
          </w:tcPr>
          <w:p w14:paraId="1FB5D22A" w14:textId="77777777" w:rsidR="00347BE4" w:rsidRPr="00F319B7" w:rsidRDefault="00347BE4" w:rsidP="00347BE4">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20.3</w:t>
            </w:r>
          </w:p>
        </w:tc>
        <w:tc>
          <w:tcPr>
            <w:tcW w:w="1027" w:type="dxa"/>
            <w:tcBorders>
              <w:right w:val="single" w:sz="4" w:space="0" w:color="auto"/>
            </w:tcBorders>
          </w:tcPr>
          <w:p w14:paraId="1D4C4883" w14:textId="77777777" w:rsidR="00347BE4" w:rsidRPr="00F319B7" w:rsidRDefault="00347BE4" w:rsidP="00347BE4">
            <w:pPr>
              <w:spacing w:before="0"/>
              <w:ind w:right="121"/>
              <w:jc w:val="right"/>
              <w:rPr>
                <w:rFonts w:ascii="Calibri" w:eastAsia="Times New Roman" w:hAnsi="Calibri" w:cs="Calibri"/>
                <w:snapToGrid w:val="0"/>
                <w:szCs w:val="20"/>
              </w:rPr>
            </w:pPr>
            <w:r w:rsidRPr="00F319B7">
              <w:rPr>
                <w:rFonts w:ascii="Calibri" w:eastAsia="Times New Roman" w:hAnsi="Calibri" w:cs="Calibri"/>
                <w:snapToGrid w:val="0"/>
                <w:szCs w:val="20"/>
              </w:rPr>
              <w:t>1034</w:t>
            </w:r>
          </w:p>
        </w:tc>
        <w:tc>
          <w:tcPr>
            <w:tcW w:w="1134" w:type="dxa"/>
            <w:tcBorders>
              <w:top w:val="nil"/>
              <w:left w:val="single" w:sz="4" w:space="0" w:color="auto"/>
              <w:bottom w:val="nil"/>
            </w:tcBorders>
          </w:tcPr>
          <w:p w14:paraId="1286865C" w14:textId="77777777" w:rsidR="00347BE4" w:rsidRPr="00F319B7" w:rsidRDefault="00347BE4" w:rsidP="00347BE4">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32.2</w:t>
            </w:r>
          </w:p>
        </w:tc>
        <w:tc>
          <w:tcPr>
            <w:tcW w:w="708" w:type="dxa"/>
          </w:tcPr>
          <w:p w14:paraId="4DDD36D0" w14:textId="77777777" w:rsidR="00347BE4" w:rsidRPr="00F319B7" w:rsidRDefault="00347BE4" w:rsidP="00347BE4">
            <w:pPr>
              <w:spacing w:before="0"/>
              <w:ind w:right="58"/>
              <w:jc w:val="right"/>
              <w:rPr>
                <w:rFonts w:ascii="Calibri" w:eastAsia="Times New Roman" w:hAnsi="Calibri" w:cs="Calibri"/>
                <w:snapToGrid w:val="0"/>
                <w:szCs w:val="20"/>
              </w:rPr>
            </w:pPr>
            <w:r w:rsidRPr="00F319B7">
              <w:rPr>
                <w:rFonts w:ascii="Calibri" w:eastAsia="Times New Roman" w:hAnsi="Calibri" w:cs="Calibri"/>
                <w:snapToGrid w:val="0"/>
                <w:szCs w:val="20"/>
              </w:rPr>
              <w:t>3447</w:t>
            </w:r>
          </w:p>
        </w:tc>
      </w:tr>
      <w:tr w:rsidR="00347BE4" w:rsidRPr="00F319B7" w14:paraId="650E130B" w14:textId="77777777" w:rsidTr="0016637F">
        <w:trPr>
          <w:cantSplit/>
          <w:trHeight w:val="255"/>
          <w:tblHeader/>
        </w:trPr>
        <w:tc>
          <w:tcPr>
            <w:tcW w:w="4820" w:type="dxa"/>
          </w:tcPr>
          <w:p w14:paraId="3E7CCE13" w14:textId="77777777" w:rsidR="00347BE4" w:rsidRPr="00FC17D2" w:rsidRDefault="00347BE4" w:rsidP="00347BE4">
            <w:pPr>
              <w:autoSpaceDE w:val="0"/>
              <w:autoSpaceDN w:val="0"/>
              <w:adjustRightInd w:val="0"/>
              <w:spacing w:before="0" w:line="201" w:lineRule="atLeast"/>
              <w:rPr>
                <w:szCs w:val="20"/>
                <w:lang w:val="en-GB"/>
              </w:rPr>
            </w:pPr>
            <w:r w:rsidRPr="00FC17D2">
              <w:rPr>
                <w:szCs w:val="20"/>
                <w:lang w:val="en-GB"/>
              </w:rPr>
              <w:t>All</w:t>
            </w:r>
          </w:p>
        </w:tc>
        <w:tc>
          <w:tcPr>
            <w:tcW w:w="1134" w:type="dxa"/>
          </w:tcPr>
          <w:p w14:paraId="54FA9255" w14:textId="77777777" w:rsidR="00347BE4" w:rsidRPr="00F319B7" w:rsidRDefault="00347BE4" w:rsidP="00347BE4">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21.3</w:t>
            </w:r>
          </w:p>
        </w:tc>
        <w:tc>
          <w:tcPr>
            <w:tcW w:w="1027" w:type="dxa"/>
            <w:tcBorders>
              <w:right w:val="single" w:sz="4" w:space="0" w:color="auto"/>
            </w:tcBorders>
          </w:tcPr>
          <w:p w14:paraId="2BCCA225" w14:textId="77777777" w:rsidR="00347BE4" w:rsidRPr="00F319B7" w:rsidRDefault="00347BE4" w:rsidP="00347BE4">
            <w:pPr>
              <w:spacing w:before="0"/>
              <w:ind w:right="121"/>
              <w:jc w:val="right"/>
              <w:rPr>
                <w:rFonts w:ascii="Calibri" w:eastAsia="Times New Roman" w:hAnsi="Calibri" w:cs="Calibri"/>
                <w:snapToGrid w:val="0"/>
                <w:szCs w:val="20"/>
              </w:rPr>
            </w:pPr>
            <w:r w:rsidRPr="00F319B7">
              <w:rPr>
                <w:rFonts w:ascii="Calibri" w:eastAsia="Times New Roman" w:hAnsi="Calibri" w:cs="Calibri"/>
                <w:snapToGrid w:val="0"/>
                <w:szCs w:val="20"/>
              </w:rPr>
              <w:t>22660</w:t>
            </w:r>
          </w:p>
        </w:tc>
        <w:tc>
          <w:tcPr>
            <w:tcW w:w="1134" w:type="dxa"/>
            <w:tcBorders>
              <w:top w:val="nil"/>
              <w:left w:val="single" w:sz="4" w:space="0" w:color="auto"/>
              <w:bottom w:val="single" w:sz="12" w:space="0" w:color="auto"/>
            </w:tcBorders>
          </w:tcPr>
          <w:p w14:paraId="6475220E" w14:textId="77777777" w:rsidR="00347BE4" w:rsidRPr="00F319B7" w:rsidRDefault="00347BE4" w:rsidP="00347BE4">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29.0</w:t>
            </w:r>
          </w:p>
        </w:tc>
        <w:tc>
          <w:tcPr>
            <w:tcW w:w="708" w:type="dxa"/>
          </w:tcPr>
          <w:p w14:paraId="7CA87143" w14:textId="77777777" w:rsidR="00347BE4" w:rsidRPr="00F319B7" w:rsidRDefault="00347BE4" w:rsidP="00347BE4">
            <w:pPr>
              <w:spacing w:before="0"/>
              <w:ind w:right="58"/>
              <w:jc w:val="right"/>
              <w:rPr>
                <w:rFonts w:ascii="Calibri" w:eastAsia="Times New Roman" w:hAnsi="Calibri" w:cs="Calibri"/>
                <w:snapToGrid w:val="0"/>
                <w:szCs w:val="20"/>
              </w:rPr>
            </w:pPr>
            <w:r w:rsidRPr="00F319B7">
              <w:rPr>
                <w:rFonts w:ascii="Calibri" w:eastAsia="Times New Roman" w:hAnsi="Calibri" w:cs="Calibri"/>
                <w:snapToGrid w:val="0"/>
                <w:szCs w:val="20"/>
              </w:rPr>
              <w:t>12992</w:t>
            </w:r>
          </w:p>
        </w:tc>
      </w:tr>
    </w:tbl>
    <w:p w14:paraId="095BE5DE" w14:textId="45B69EF6" w:rsidR="004F6F03" w:rsidRPr="00DE4534" w:rsidRDefault="00DE4534" w:rsidP="00DE4534">
      <w:pPr>
        <w:pStyle w:val="Caption"/>
      </w:pPr>
      <w:r>
        <w:t xml:space="preserve">Table </w:t>
      </w:r>
      <w:r w:rsidR="008D488B">
        <w:fldChar w:fldCharType="begin"/>
      </w:r>
      <w:r w:rsidR="008D488B">
        <w:instrText xml:space="preserve"> SEQ Table \* ARABIC </w:instrText>
      </w:r>
      <w:r w:rsidR="008D488B">
        <w:fldChar w:fldCharType="separate"/>
      </w:r>
      <w:r w:rsidR="008902AC">
        <w:rPr>
          <w:noProof/>
        </w:rPr>
        <w:t>22</w:t>
      </w:r>
      <w:r w:rsidR="008D488B">
        <w:rPr>
          <w:noProof/>
        </w:rPr>
        <w:fldChar w:fldCharType="end"/>
      </w:r>
      <w:bookmarkEnd w:id="155"/>
      <w:r>
        <w:t>:</w:t>
      </w:r>
      <w:r w:rsidRPr="00E90850">
        <w:rPr>
          <w:snapToGrid w:val="0"/>
        </w:rPr>
        <w:t xml:space="preserve"> </w:t>
      </w:r>
      <w:r w:rsidRPr="00DF3C5A">
        <w:rPr>
          <w:snapToGrid w:val="0"/>
        </w:rPr>
        <w:t>Percentage of permanent employees</w:t>
      </w:r>
      <w:bookmarkEnd w:id="156"/>
    </w:p>
    <w:tbl>
      <w:tblPr>
        <w:tblStyle w:val="TableGrid3"/>
        <w:tblW w:w="9498" w:type="dxa"/>
        <w:tblBorders>
          <w:top w:val="single" w:sz="12" w:space="0" w:color="000000" w:themeColor="text1"/>
        </w:tblBorders>
        <w:tblLook w:val="04A0" w:firstRow="1" w:lastRow="0" w:firstColumn="1" w:lastColumn="0" w:noHBand="0" w:noVBand="1"/>
        <w:tblCaption w:val="Table 22: Percentage of permanent employees"/>
      </w:tblPr>
      <w:tblGrid>
        <w:gridCol w:w="4644"/>
        <w:gridCol w:w="2481"/>
        <w:gridCol w:w="2373"/>
      </w:tblGrid>
      <w:tr w:rsidR="00B96CDC" w14:paraId="01CCB674" w14:textId="77777777" w:rsidTr="00B96CDC">
        <w:trPr>
          <w:cantSplit/>
          <w:tblHeader/>
        </w:trPr>
        <w:tc>
          <w:tcPr>
            <w:tcW w:w="4644" w:type="dxa"/>
          </w:tcPr>
          <w:p w14:paraId="1D1FB67D" w14:textId="77777777" w:rsidR="00B96CDC" w:rsidRDefault="00B96CDC" w:rsidP="004B238E">
            <w:pPr>
              <w:spacing w:after="0"/>
              <w:rPr>
                <w:b/>
                <w:bCs/>
                <w:szCs w:val="18"/>
              </w:rPr>
            </w:pPr>
          </w:p>
        </w:tc>
        <w:tc>
          <w:tcPr>
            <w:tcW w:w="2481" w:type="dxa"/>
          </w:tcPr>
          <w:p w14:paraId="64A89221" w14:textId="77777777" w:rsidR="00B96CDC" w:rsidRDefault="00B96CDC" w:rsidP="004B238E">
            <w:pPr>
              <w:spacing w:after="0"/>
              <w:ind w:right="354"/>
              <w:jc w:val="center"/>
              <w:rPr>
                <w:b/>
                <w:bCs/>
                <w:szCs w:val="18"/>
              </w:rPr>
            </w:pPr>
            <w:r w:rsidRPr="00B9141C">
              <w:rPr>
                <w:b/>
                <w:bCs/>
                <w:szCs w:val="18"/>
              </w:rPr>
              <w:t>Non-NDIS</w:t>
            </w:r>
          </w:p>
        </w:tc>
        <w:tc>
          <w:tcPr>
            <w:tcW w:w="2373" w:type="dxa"/>
          </w:tcPr>
          <w:p w14:paraId="31FAE916" w14:textId="77777777" w:rsidR="00B96CDC" w:rsidRDefault="00B96CDC" w:rsidP="004B238E">
            <w:pPr>
              <w:spacing w:after="0"/>
              <w:ind w:right="284"/>
              <w:jc w:val="center"/>
              <w:rPr>
                <w:b/>
                <w:bCs/>
                <w:szCs w:val="18"/>
              </w:rPr>
            </w:pPr>
            <w:r w:rsidRPr="00B9141C">
              <w:rPr>
                <w:b/>
                <w:bCs/>
                <w:szCs w:val="18"/>
              </w:rPr>
              <w:t>NDIS</w:t>
            </w:r>
          </w:p>
        </w:tc>
      </w:tr>
    </w:tbl>
    <w:tbl>
      <w:tblPr>
        <w:tblStyle w:val="NDISreport10"/>
        <w:tblW w:w="9498" w:type="dxa"/>
        <w:tblLayout w:type="fixed"/>
        <w:tblLook w:val="04A0" w:firstRow="1" w:lastRow="0" w:firstColumn="1" w:lastColumn="0" w:noHBand="0" w:noVBand="1"/>
        <w:tblCaption w:val="Table 22: Percentage of permanent employees"/>
      </w:tblPr>
      <w:tblGrid>
        <w:gridCol w:w="4111"/>
        <w:gridCol w:w="992"/>
        <w:gridCol w:w="993"/>
        <w:gridCol w:w="708"/>
        <w:gridCol w:w="993"/>
        <w:gridCol w:w="992"/>
        <w:gridCol w:w="709"/>
      </w:tblGrid>
      <w:tr w:rsidR="00B96CDC" w:rsidRPr="00F319B7" w14:paraId="7D5EAEB6" w14:textId="77777777" w:rsidTr="00B96CDC">
        <w:trPr>
          <w:cantSplit/>
          <w:tblHeader/>
        </w:trPr>
        <w:tc>
          <w:tcPr>
            <w:tcW w:w="4111" w:type="dxa"/>
            <w:tcBorders>
              <w:top w:val="nil"/>
              <w:bottom w:val="single" w:sz="12" w:space="0" w:color="000000" w:themeColor="text1"/>
            </w:tcBorders>
            <w:vAlign w:val="top"/>
          </w:tcPr>
          <w:p w14:paraId="60BDA21E" w14:textId="77777777" w:rsidR="00B96CDC" w:rsidRPr="00F319B7" w:rsidRDefault="00B96CDC" w:rsidP="004B238E">
            <w:pPr>
              <w:spacing w:before="0" w:after="20"/>
              <w:rPr>
                <w:rFonts w:ascii="Calibri" w:eastAsia="Times New Roman" w:hAnsi="Calibri" w:cs="Calibri"/>
                <w:b/>
                <w:snapToGrid w:val="0"/>
                <w:szCs w:val="20"/>
              </w:rPr>
            </w:pPr>
            <w:bookmarkStart w:id="157" w:name="Title_Table22"/>
            <w:bookmarkEnd w:id="157"/>
          </w:p>
        </w:tc>
        <w:tc>
          <w:tcPr>
            <w:tcW w:w="992" w:type="dxa"/>
            <w:tcBorders>
              <w:top w:val="nil"/>
              <w:bottom w:val="single" w:sz="12" w:space="0" w:color="000000" w:themeColor="text1"/>
            </w:tcBorders>
            <w:vAlign w:val="top"/>
          </w:tcPr>
          <w:p w14:paraId="66013E80" w14:textId="77777777" w:rsidR="00B96CDC" w:rsidRPr="00F319B7" w:rsidRDefault="00B96CDC" w:rsidP="004B238E">
            <w:pPr>
              <w:spacing w:before="0" w:after="20"/>
              <w:jc w:val="center"/>
              <w:rPr>
                <w:rFonts w:ascii="Calibri" w:eastAsia="Times New Roman" w:hAnsi="Calibri" w:cs="Calibri"/>
                <w:b/>
                <w:snapToGrid w:val="0"/>
                <w:sz w:val="18"/>
                <w:szCs w:val="18"/>
              </w:rPr>
            </w:pPr>
            <w:r w:rsidRPr="00F319B7">
              <w:rPr>
                <w:rFonts w:ascii="Calibri" w:eastAsia="Times New Roman" w:hAnsi="Calibri" w:cs="Calibri"/>
                <w:b/>
                <w:snapToGrid w:val="0"/>
                <w:sz w:val="18"/>
                <w:szCs w:val="18"/>
              </w:rPr>
              <w:t>Permanent (%)</w:t>
            </w:r>
          </w:p>
        </w:tc>
        <w:tc>
          <w:tcPr>
            <w:tcW w:w="993" w:type="dxa"/>
            <w:tcBorders>
              <w:top w:val="nil"/>
              <w:bottom w:val="single" w:sz="12" w:space="0" w:color="000000" w:themeColor="text1"/>
            </w:tcBorders>
            <w:vAlign w:val="top"/>
          </w:tcPr>
          <w:p w14:paraId="58C79A07" w14:textId="77777777" w:rsidR="00B96CDC" w:rsidRPr="00F319B7" w:rsidRDefault="00B96CDC" w:rsidP="004B238E">
            <w:pPr>
              <w:spacing w:before="0" w:after="20"/>
              <w:jc w:val="center"/>
              <w:rPr>
                <w:rFonts w:ascii="Calibri" w:eastAsia="Times New Roman" w:hAnsi="Calibri" w:cs="Calibri"/>
                <w:b/>
                <w:snapToGrid w:val="0"/>
                <w:sz w:val="18"/>
                <w:szCs w:val="18"/>
              </w:rPr>
            </w:pPr>
            <w:r w:rsidRPr="00F319B7">
              <w:rPr>
                <w:rFonts w:ascii="Calibri" w:eastAsia="Times New Roman" w:hAnsi="Calibri" w:cs="Calibri"/>
                <w:b/>
                <w:snapToGrid w:val="0"/>
                <w:sz w:val="18"/>
                <w:szCs w:val="18"/>
              </w:rPr>
              <w:t>Proportion</w:t>
            </w:r>
            <w:r>
              <w:rPr>
                <w:rFonts w:ascii="Calibri" w:eastAsia="Times New Roman" w:hAnsi="Calibri" w:cs="Calibri"/>
                <w:b/>
                <w:snapToGrid w:val="0"/>
                <w:sz w:val="18"/>
                <w:szCs w:val="18"/>
              </w:rPr>
              <w:t xml:space="preserve"> </w:t>
            </w:r>
            <w:r w:rsidRPr="00F319B7">
              <w:rPr>
                <w:rFonts w:ascii="Calibri" w:eastAsia="Times New Roman" w:hAnsi="Calibri" w:cs="Calibri"/>
                <w:b/>
                <w:snapToGrid w:val="0"/>
                <w:sz w:val="18"/>
                <w:szCs w:val="18"/>
              </w:rPr>
              <w:t>(%)</w:t>
            </w:r>
          </w:p>
        </w:tc>
        <w:tc>
          <w:tcPr>
            <w:tcW w:w="708" w:type="dxa"/>
            <w:tcBorders>
              <w:top w:val="nil"/>
              <w:bottom w:val="single" w:sz="12" w:space="0" w:color="000000" w:themeColor="text1"/>
            </w:tcBorders>
            <w:vAlign w:val="top"/>
          </w:tcPr>
          <w:p w14:paraId="7C6CDD19" w14:textId="77777777" w:rsidR="00B96CDC" w:rsidRPr="00F319B7" w:rsidRDefault="00B96CDC" w:rsidP="004B238E">
            <w:pPr>
              <w:spacing w:before="0" w:after="20"/>
              <w:jc w:val="center"/>
              <w:rPr>
                <w:rFonts w:ascii="Calibri" w:eastAsia="Times New Roman" w:hAnsi="Calibri" w:cs="Calibri"/>
                <w:b/>
                <w:snapToGrid w:val="0"/>
                <w:sz w:val="18"/>
                <w:szCs w:val="18"/>
              </w:rPr>
            </w:pPr>
            <w:r w:rsidRPr="00F319B7">
              <w:rPr>
                <w:rFonts w:ascii="Calibri" w:eastAsia="Times New Roman" w:hAnsi="Calibri" w:cs="Calibri"/>
                <w:b/>
                <w:snapToGrid w:val="0"/>
                <w:sz w:val="18"/>
                <w:szCs w:val="18"/>
              </w:rPr>
              <w:t>Total</w:t>
            </w:r>
          </w:p>
        </w:tc>
        <w:tc>
          <w:tcPr>
            <w:tcW w:w="993" w:type="dxa"/>
            <w:tcBorders>
              <w:top w:val="nil"/>
              <w:bottom w:val="single" w:sz="12" w:space="0" w:color="000000" w:themeColor="text1"/>
            </w:tcBorders>
            <w:vAlign w:val="top"/>
          </w:tcPr>
          <w:p w14:paraId="776B111F" w14:textId="77777777" w:rsidR="00B96CDC" w:rsidRPr="00F319B7" w:rsidRDefault="00B96CDC" w:rsidP="004B238E">
            <w:pPr>
              <w:spacing w:before="0" w:after="20"/>
              <w:jc w:val="center"/>
              <w:rPr>
                <w:rFonts w:ascii="Calibri" w:eastAsia="Times New Roman" w:hAnsi="Calibri" w:cs="Calibri"/>
                <w:b/>
                <w:snapToGrid w:val="0"/>
                <w:sz w:val="18"/>
                <w:szCs w:val="18"/>
              </w:rPr>
            </w:pPr>
            <w:r w:rsidRPr="00F319B7">
              <w:rPr>
                <w:rFonts w:ascii="Calibri" w:eastAsia="Times New Roman" w:hAnsi="Calibri" w:cs="Calibri"/>
                <w:b/>
                <w:snapToGrid w:val="0"/>
                <w:sz w:val="18"/>
                <w:szCs w:val="18"/>
              </w:rPr>
              <w:t>Permanent (%)</w:t>
            </w:r>
          </w:p>
        </w:tc>
        <w:tc>
          <w:tcPr>
            <w:tcW w:w="992" w:type="dxa"/>
            <w:tcBorders>
              <w:top w:val="nil"/>
              <w:bottom w:val="single" w:sz="12" w:space="0" w:color="000000" w:themeColor="text1"/>
            </w:tcBorders>
            <w:vAlign w:val="top"/>
          </w:tcPr>
          <w:p w14:paraId="617CDB01" w14:textId="77777777" w:rsidR="00B96CDC" w:rsidRPr="00F319B7" w:rsidRDefault="00B96CDC" w:rsidP="004B238E">
            <w:pPr>
              <w:spacing w:before="0" w:after="20"/>
              <w:jc w:val="center"/>
              <w:rPr>
                <w:rFonts w:ascii="Calibri" w:eastAsia="Times New Roman" w:hAnsi="Calibri" w:cs="Calibri"/>
                <w:b/>
                <w:snapToGrid w:val="0"/>
                <w:sz w:val="18"/>
                <w:szCs w:val="18"/>
              </w:rPr>
            </w:pPr>
            <w:r w:rsidRPr="00F319B7">
              <w:rPr>
                <w:rFonts w:ascii="Calibri" w:eastAsia="Times New Roman" w:hAnsi="Calibri" w:cs="Calibri"/>
                <w:b/>
                <w:snapToGrid w:val="0"/>
                <w:sz w:val="18"/>
                <w:szCs w:val="18"/>
              </w:rPr>
              <w:t>Proportion</w:t>
            </w:r>
            <w:r>
              <w:rPr>
                <w:rFonts w:ascii="Calibri" w:eastAsia="Times New Roman" w:hAnsi="Calibri" w:cs="Calibri"/>
                <w:b/>
                <w:snapToGrid w:val="0"/>
                <w:sz w:val="18"/>
                <w:szCs w:val="18"/>
              </w:rPr>
              <w:t xml:space="preserve"> </w:t>
            </w:r>
            <w:r w:rsidRPr="00F319B7">
              <w:rPr>
                <w:rFonts w:ascii="Calibri" w:eastAsia="Times New Roman" w:hAnsi="Calibri" w:cs="Calibri"/>
                <w:b/>
                <w:snapToGrid w:val="0"/>
                <w:sz w:val="18"/>
                <w:szCs w:val="18"/>
              </w:rPr>
              <w:t>(%)</w:t>
            </w:r>
          </w:p>
        </w:tc>
        <w:tc>
          <w:tcPr>
            <w:tcW w:w="709" w:type="dxa"/>
            <w:tcBorders>
              <w:top w:val="nil"/>
              <w:bottom w:val="single" w:sz="12" w:space="0" w:color="000000" w:themeColor="text1"/>
            </w:tcBorders>
            <w:vAlign w:val="top"/>
          </w:tcPr>
          <w:p w14:paraId="0DEAA23D" w14:textId="77777777" w:rsidR="00B96CDC" w:rsidRPr="00F319B7" w:rsidRDefault="00B96CDC" w:rsidP="004B238E">
            <w:pPr>
              <w:spacing w:before="0" w:after="20"/>
              <w:jc w:val="center"/>
              <w:rPr>
                <w:rFonts w:ascii="Calibri" w:eastAsia="Times New Roman" w:hAnsi="Calibri" w:cs="Calibri"/>
                <w:b/>
                <w:snapToGrid w:val="0"/>
                <w:sz w:val="18"/>
                <w:szCs w:val="18"/>
              </w:rPr>
            </w:pPr>
            <w:r w:rsidRPr="00F319B7">
              <w:rPr>
                <w:rFonts w:ascii="Calibri" w:eastAsia="Times New Roman" w:hAnsi="Calibri" w:cs="Calibri"/>
                <w:b/>
                <w:snapToGrid w:val="0"/>
                <w:sz w:val="18"/>
                <w:szCs w:val="18"/>
              </w:rPr>
              <w:t>Total</w:t>
            </w:r>
          </w:p>
        </w:tc>
      </w:tr>
      <w:tr w:rsidR="00B96CDC" w:rsidRPr="00F319B7" w14:paraId="7012C1F9" w14:textId="77777777" w:rsidTr="00B96CDC">
        <w:trPr>
          <w:cantSplit/>
          <w:trHeight w:val="283"/>
          <w:tblHeader/>
        </w:trPr>
        <w:tc>
          <w:tcPr>
            <w:tcW w:w="4111" w:type="dxa"/>
            <w:tcBorders>
              <w:top w:val="single" w:sz="12" w:space="0" w:color="000000" w:themeColor="text1"/>
            </w:tcBorders>
          </w:tcPr>
          <w:p w14:paraId="346170EE" w14:textId="77777777" w:rsidR="00B96CDC" w:rsidRPr="00FC17D2" w:rsidRDefault="00B96CDC" w:rsidP="00B96CDC">
            <w:pPr>
              <w:autoSpaceDE w:val="0"/>
              <w:autoSpaceDN w:val="0"/>
              <w:adjustRightInd w:val="0"/>
              <w:spacing w:before="0" w:line="201" w:lineRule="atLeast"/>
              <w:rPr>
                <w:szCs w:val="20"/>
                <w:lang w:val="en-GB"/>
              </w:rPr>
            </w:pPr>
            <w:r w:rsidRPr="00FC17D2">
              <w:rPr>
                <w:szCs w:val="20"/>
                <w:lang w:val="en-GB"/>
              </w:rPr>
              <w:t xml:space="preserve">Disability support/Residential support worker </w:t>
            </w:r>
          </w:p>
        </w:tc>
        <w:tc>
          <w:tcPr>
            <w:tcW w:w="992" w:type="dxa"/>
            <w:tcBorders>
              <w:top w:val="single" w:sz="12" w:space="0" w:color="000000" w:themeColor="text1"/>
            </w:tcBorders>
          </w:tcPr>
          <w:p w14:paraId="19363B32" w14:textId="77777777" w:rsidR="00B96CDC" w:rsidRPr="00F319B7" w:rsidRDefault="00B96CDC" w:rsidP="00B96CDC">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59</w:t>
            </w:r>
          </w:p>
        </w:tc>
        <w:tc>
          <w:tcPr>
            <w:tcW w:w="993" w:type="dxa"/>
            <w:tcBorders>
              <w:top w:val="single" w:sz="12" w:space="0" w:color="000000" w:themeColor="text1"/>
            </w:tcBorders>
          </w:tcPr>
          <w:p w14:paraId="5089B3BF" w14:textId="77777777" w:rsidR="00B96CDC" w:rsidRPr="00F319B7" w:rsidRDefault="00B96CDC" w:rsidP="00B96CDC">
            <w:pPr>
              <w:spacing w:before="0"/>
              <w:ind w:right="397"/>
              <w:jc w:val="right"/>
              <w:rPr>
                <w:rFonts w:ascii="Calibri" w:eastAsia="Times New Roman" w:hAnsi="Calibri" w:cs="Calibri"/>
                <w:snapToGrid w:val="0"/>
                <w:szCs w:val="20"/>
              </w:rPr>
            </w:pPr>
            <w:r w:rsidRPr="00F319B7">
              <w:rPr>
                <w:rFonts w:ascii="Calibri" w:eastAsia="Times New Roman" w:hAnsi="Calibri" w:cs="Calibri"/>
                <w:snapToGrid w:val="0"/>
                <w:szCs w:val="20"/>
              </w:rPr>
              <w:t>50</w:t>
            </w:r>
          </w:p>
        </w:tc>
        <w:tc>
          <w:tcPr>
            <w:tcW w:w="708" w:type="dxa"/>
            <w:tcBorders>
              <w:top w:val="single" w:sz="12" w:space="0" w:color="000000" w:themeColor="text1"/>
              <w:right w:val="single" w:sz="2" w:space="0" w:color="000000" w:themeColor="text1"/>
            </w:tcBorders>
          </w:tcPr>
          <w:p w14:paraId="4DC18445" w14:textId="77777777" w:rsidR="00B96CDC" w:rsidRPr="00F319B7" w:rsidRDefault="00B96CDC" w:rsidP="00B96CDC">
            <w:pPr>
              <w:spacing w:before="0"/>
              <w:ind w:right="85"/>
              <w:jc w:val="right"/>
              <w:rPr>
                <w:rFonts w:ascii="Calibri" w:eastAsia="Times New Roman" w:hAnsi="Calibri" w:cs="Calibri"/>
                <w:snapToGrid w:val="0"/>
                <w:szCs w:val="20"/>
              </w:rPr>
            </w:pPr>
            <w:r w:rsidRPr="00F319B7">
              <w:rPr>
                <w:rFonts w:ascii="Calibri" w:eastAsia="Times New Roman" w:hAnsi="Calibri" w:cs="Calibri"/>
                <w:snapToGrid w:val="0"/>
                <w:szCs w:val="20"/>
              </w:rPr>
              <w:t>10290</w:t>
            </w:r>
          </w:p>
        </w:tc>
        <w:tc>
          <w:tcPr>
            <w:tcW w:w="993" w:type="dxa"/>
            <w:tcBorders>
              <w:top w:val="single" w:sz="12" w:space="0" w:color="000000" w:themeColor="text1"/>
              <w:left w:val="single" w:sz="2" w:space="0" w:color="000000" w:themeColor="text1"/>
              <w:bottom w:val="nil"/>
            </w:tcBorders>
          </w:tcPr>
          <w:p w14:paraId="13FC3BC3" w14:textId="77777777" w:rsidR="00B96CDC" w:rsidRPr="00F319B7" w:rsidRDefault="00B96CDC" w:rsidP="00B96CDC">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64</w:t>
            </w:r>
          </w:p>
        </w:tc>
        <w:tc>
          <w:tcPr>
            <w:tcW w:w="992" w:type="dxa"/>
            <w:tcBorders>
              <w:top w:val="single" w:sz="12" w:space="0" w:color="000000" w:themeColor="text1"/>
            </w:tcBorders>
          </w:tcPr>
          <w:p w14:paraId="4E8D6282" w14:textId="77777777" w:rsidR="00B96CDC" w:rsidRPr="00F319B7" w:rsidRDefault="00B96CDC" w:rsidP="00B96CDC">
            <w:pPr>
              <w:spacing w:before="0"/>
              <w:ind w:right="397"/>
              <w:jc w:val="right"/>
              <w:rPr>
                <w:rFonts w:ascii="Calibri" w:eastAsia="Times New Roman" w:hAnsi="Calibri" w:cs="Calibri"/>
                <w:snapToGrid w:val="0"/>
                <w:szCs w:val="20"/>
              </w:rPr>
            </w:pPr>
            <w:r w:rsidRPr="00F319B7">
              <w:rPr>
                <w:rFonts w:ascii="Calibri" w:eastAsia="Times New Roman" w:hAnsi="Calibri" w:cs="Calibri"/>
                <w:snapToGrid w:val="0"/>
                <w:szCs w:val="20"/>
              </w:rPr>
              <w:t>43</w:t>
            </w:r>
          </w:p>
        </w:tc>
        <w:tc>
          <w:tcPr>
            <w:tcW w:w="709" w:type="dxa"/>
            <w:tcBorders>
              <w:top w:val="single" w:sz="12" w:space="0" w:color="000000" w:themeColor="text1"/>
            </w:tcBorders>
          </w:tcPr>
          <w:p w14:paraId="2108F7AF" w14:textId="77777777" w:rsidR="00B96CDC" w:rsidRPr="00F319B7" w:rsidRDefault="00B96CDC" w:rsidP="00B96CDC">
            <w:pPr>
              <w:tabs>
                <w:tab w:val="left" w:pos="368"/>
              </w:tabs>
              <w:spacing w:before="0"/>
              <w:ind w:right="76"/>
              <w:jc w:val="right"/>
              <w:rPr>
                <w:rFonts w:ascii="Calibri" w:eastAsia="Times New Roman" w:hAnsi="Calibri" w:cs="Calibri"/>
                <w:snapToGrid w:val="0"/>
                <w:szCs w:val="20"/>
              </w:rPr>
            </w:pPr>
            <w:r w:rsidRPr="00F319B7">
              <w:rPr>
                <w:rFonts w:ascii="Calibri" w:eastAsia="Times New Roman" w:hAnsi="Calibri" w:cs="Calibri"/>
                <w:snapToGrid w:val="0"/>
                <w:szCs w:val="20"/>
              </w:rPr>
              <w:t>5593</w:t>
            </w:r>
          </w:p>
        </w:tc>
      </w:tr>
      <w:tr w:rsidR="00B96CDC" w:rsidRPr="00F319B7" w14:paraId="14A502A7" w14:textId="77777777" w:rsidTr="00B96CDC">
        <w:trPr>
          <w:cantSplit/>
          <w:trHeight w:val="283"/>
          <w:tblHeader/>
        </w:trPr>
        <w:tc>
          <w:tcPr>
            <w:tcW w:w="4111" w:type="dxa"/>
          </w:tcPr>
          <w:p w14:paraId="1AA85FA6" w14:textId="77777777" w:rsidR="00B96CDC" w:rsidRPr="00FC17D2" w:rsidRDefault="00B96CDC" w:rsidP="00B96CDC">
            <w:pPr>
              <w:autoSpaceDE w:val="0"/>
              <w:autoSpaceDN w:val="0"/>
              <w:adjustRightInd w:val="0"/>
              <w:spacing w:before="0" w:line="201" w:lineRule="atLeast"/>
              <w:rPr>
                <w:szCs w:val="20"/>
                <w:lang w:val="en-GB"/>
              </w:rPr>
            </w:pPr>
            <w:r w:rsidRPr="00FC17D2">
              <w:rPr>
                <w:szCs w:val="20"/>
                <w:lang w:val="en-GB"/>
              </w:rPr>
              <w:t xml:space="preserve">Personal care/Home care worker </w:t>
            </w:r>
          </w:p>
        </w:tc>
        <w:tc>
          <w:tcPr>
            <w:tcW w:w="992" w:type="dxa"/>
          </w:tcPr>
          <w:p w14:paraId="486A3640" w14:textId="77777777" w:rsidR="00B96CDC" w:rsidRPr="00F319B7" w:rsidRDefault="00B96CDC" w:rsidP="00B96CDC">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56</w:t>
            </w:r>
          </w:p>
        </w:tc>
        <w:tc>
          <w:tcPr>
            <w:tcW w:w="993" w:type="dxa"/>
          </w:tcPr>
          <w:p w14:paraId="2DB01203" w14:textId="77777777" w:rsidR="00B96CDC" w:rsidRPr="00F319B7" w:rsidRDefault="00B96CDC" w:rsidP="00B96CDC">
            <w:pPr>
              <w:spacing w:before="0"/>
              <w:ind w:right="397"/>
              <w:jc w:val="right"/>
              <w:rPr>
                <w:rFonts w:ascii="Calibri" w:eastAsia="Times New Roman" w:hAnsi="Calibri" w:cs="Calibri"/>
                <w:snapToGrid w:val="0"/>
                <w:szCs w:val="20"/>
              </w:rPr>
            </w:pPr>
            <w:r w:rsidRPr="00F319B7">
              <w:rPr>
                <w:rFonts w:ascii="Calibri" w:eastAsia="Times New Roman" w:hAnsi="Calibri" w:cs="Calibri"/>
                <w:snapToGrid w:val="0"/>
                <w:szCs w:val="20"/>
              </w:rPr>
              <w:t>20</w:t>
            </w:r>
          </w:p>
        </w:tc>
        <w:tc>
          <w:tcPr>
            <w:tcW w:w="708" w:type="dxa"/>
            <w:tcBorders>
              <w:right w:val="single" w:sz="2" w:space="0" w:color="000000" w:themeColor="text1"/>
            </w:tcBorders>
          </w:tcPr>
          <w:p w14:paraId="56AFD1FC" w14:textId="77777777" w:rsidR="00B96CDC" w:rsidRPr="00F319B7" w:rsidRDefault="00B96CDC" w:rsidP="00B96CDC">
            <w:pPr>
              <w:spacing w:before="0"/>
              <w:ind w:right="85"/>
              <w:jc w:val="right"/>
              <w:rPr>
                <w:rFonts w:ascii="Calibri" w:eastAsia="Times New Roman" w:hAnsi="Calibri" w:cs="Calibri"/>
                <w:snapToGrid w:val="0"/>
                <w:szCs w:val="20"/>
              </w:rPr>
            </w:pPr>
            <w:r w:rsidRPr="00F319B7">
              <w:rPr>
                <w:rFonts w:ascii="Calibri" w:eastAsia="Times New Roman" w:hAnsi="Calibri" w:cs="Calibri"/>
                <w:snapToGrid w:val="0"/>
                <w:szCs w:val="20"/>
              </w:rPr>
              <w:t>4211</w:t>
            </w:r>
          </w:p>
        </w:tc>
        <w:tc>
          <w:tcPr>
            <w:tcW w:w="993" w:type="dxa"/>
            <w:tcBorders>
              <w:top w:val="nil"/>
              <w:left w:val="single" w:sz="2" w:space="0" w:color="000000" w:themeColor="text1"/>
              <w:bottom w:val="nil"/>
            </w:tcBorders>
          </w:tcPr>
          <w:p w14:paraId="321782AB" w14:textId="77777777" w:rsidR="00B96CDC" w:rsidRPr="00F319B7" w:rsidRDefault="00B96CDC" w:rsidP="00B96CDC">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31</w:t>
            </w:r>
          </w:p>
        </w:tc>
        <w:tc>
          <w:tcPr>
            <w:tcW w:w="992" w:type="dxa"/>
          </w:tcPr>
          <w:p w14:paraId="4AFCB6F5" w14:textId="77777777" w:rsidR="00B96CDC" w:rsidRPr="00F319B7" w:rsidRDefault="00B96CDC" w:rsidP="00B96CDC">
            <w:pPr>
              <w:spacing w:before="0"/>
              <w:ind w:right="397"/>
              <w:jc w:val="right"/>
              <w:rPr>
                <w:rFonts w:ascii="Calibri" w:eastAsia="Times New Roman" w:hAnsi="Calibri" w:cs="Calibri"/>
                <w:snapToGrid w:val="0"/>
                <w:szCs w:val="20"/>
              </w:rPr>
            </w:pPr>
            <w:r w:rsidRPr="00F319B7">
              <w:rPr>
                <w:rFonts w:ascii="Calibri" w:eastAsia="Times New Roman" w:hAnsi="Calibri" w:cs="Calibri"/>
                <w:snapToGrid w:val="0"/>
                <w:szCs w:val="20"/>
              </w:rPr>
              <w:t>12</w:t>
            </w:r>
          </w:p>
        </w:tc>
        <w:tc>
          <w:tcPr>
            <w:tcW w:w="709" w:type="dxa"/>
          </w:tcPr>
          <w:p w14:paraId="5C03B0DD" w14:textId="77777777" w:rsidR="00B96CDC" w:rsidRPr="00F319B7" w:rsidRDefault="00B96CDC" w:rsidP="00B96CDC">
            <w:pPr>
              <w:tabs>
                <w:tab w:val="left" w:pos="368"/>
              </w:tabs>
              <w:spacing w:before="0"/>
              <w:ind w:right="76"/>
              <w:jc w:val="right"/>
              <w:rPr>
                <w:rFonts w:ascii="Calibri" w:eastAsia="Times New Roman" w:hAnsi="Calibri" w:cs="Calibri"/>
                <w:snapToGrid w:val="0"/>
                <w:szCs w:val="20"/>
              </w:rPr>
            </w:pPr>
            <w:r w:rsidRPr="00F319B7">
              <w:rPr>
                <w:rFonts w:ascii="Calibri" w:eastAsia="Times New Roman" w:hAnsi="Calibri" w:cs="Calibri"/>
                <w:snapToGrid w:val="0"/>
                <w:szCs w:val="20"/>
              </w:rPr>
              <w:t>1564</w:t>
            </w:r>
          </w:p>
        </w:tc>
      </w:tr>
      <w:tr w:rsidR="00B96CDC" w:rsidRPr="00F319B7" w14:paraId="547DD542" w14:textId="77777777" w:rsidTr="00B96CDC">
        <w:trPr>
          <w:cantSplit/>
          <w:trHeight w:val="283"/>
          <w:tblHeader/>
        </w:trPr>
        <w:tc>
          <w:tcPr>
            <w:tcW w:w="4111" w:type="dxa"/>
          </w:tcPr>
          <w:p w14:paraId="19637785" w14:textId="77777777" w:rsidR="00B96CDC" w:rsidRPr="00FC17D2" w:rsidRDefault="00B96CDC" w:rsidP="00B96CDC">
            <w:pPr>
              <w:autoSpaceDE w:val="0"/>
              <w:autoSpaceDN w:val="0"/>
              <w:adjustRightInd w:val="0"/>
              <w:spacing w:before="0" w:line="201" w:lineRule="atLeast"/>
              <w:rPr>
                <w:szCs w:val="20"/>
                <w:lang w:val="en-GB"/>
              </w:rPr>
            </w:pPr>
            <w:r w:rsidRPr="00FC17D2">
              <w:rPr>
                <w:szCs w:val="20"/>
                <w:lang w:val="en-GB"/>
              </w:rPr>
              <w:t xml:space="preserve">Service or program administrator/Manager/ Coordinator </w:t>
            </w:r>
          </w:p>
        </w:tc>
        <w:tc>
          <w:tcPr>
            <w:tcW w:w="992" w:type="dxa"/>
          </w:tcPr>
          <w:p w14:paraId="17ECDB4C" w14:textId="77777777" w:rsidR="00B96CDC" w:rsidRPr="00F319B7" w:rsidRDefault="00B96CDC" w:rsidP="00B96CDC">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78</w:t>
            </w:r>
          </w:p>
        </w:tc>
        <w:tc>
          <w:tcPr>
            <w:tcW w:w="993" w:type="dxa"/>
          </w:tcPr>
          <w:p w14:paraId="74A5AC00" w14:textId="77777777" w:rsidR="00B96CDC" w:rsidRPr="00F319B7" w:rsidRDefault="00B96CDC" w:rsidP="00B96CDC">
            <w:pPr>
              <w:spacing w:before="0"/>
              <w:ind w:right="397"/>
              <w:jc w:val="right"/>
              <w:rPr>
                <w:rFonts w:ascii="Calibri" w:eastAsia="Times New Roman" w:hAnsi="Calibri" w:cs="Calibri"/>
                <w:snapToGrid w:val="0"/>
                <w:szCs w:val="20"/>
              </w:rPr>
            </w:pPr>
            <w:r w:rsidRPr="00F319B7">
              <w:rPr>
                <w:rFonts w:ascii="Calibri" w:eastAsia="Times New Roman" w:hAnsi="Calibri" w:cs="Calibri"/>
                <w:snapToGrid w:val="0"/>
                <w:szCs w:val="20"/>
              </w:rPr>
              <w:t>10</w:t>
            </w:r>
          </w:p>
        </w:tc>
        <w:tc>
          <w:tcPr>
            <w:tcW w:w="708" w:type="dxa"/>
            <w:tcBorders>
              <w:right w:val="single" w:sz="2" w:space="0" w:color="000000" w:themeColor="text1"/>
            </w:tcBorders>
          </w:tcPr>
          <w:p w14:paraId="12C48173" w14:textId="77777777" w:rsidR="00B96CDC" w:rsidRPr="00F319B7" w:rsidRDefault="00B96CDC" w:rsidP="00B96CDC">
            <w:pPr>
              <w:spacing w:before="0"/>
              <w:ind w:right="85"/>
              <w:jc w:val="right"/>
              <w:rPr>
                <w:rFonts w:ascii="Calibri" w:eastAsia="Times New Roman" w:hAnsi="Calibri" w:cs="Calibri"/>
                <w:snapToGrid w:val="0"/>
                <w:szCs w:val="20"/>
              </w:rPr>
            </w:pPr>
            <w:r w:rsidRPr="00F319B7">
              <w:rPr>
                <w:rFonts w:ascii="Calibri" w:eastAsia="Times New Roman" w:hAnsi="Calibri" w:cs="Calibri"/>
                <w:snapToGrid w:val="0"/>
                <w:szCs w:val="20"/>
              </w:rPr>
              <w:t>2030</w:t>
            </w:r>
          </w:p>
        </w:tc>
        <w:tc>
          <w:tcPr>
            <w:tcW w:w="993" w:type="dxa"/>
            <w:tcBorders>
              <w:top w:val="nil"/>
              <w:left w:val="single" w:sz="2" w:space="0" w:color="000000" w:themeColor="text1"/>
              <w:bottom w:val="nil"/>
            </w:tcBorders>
          </w:tcPr>
          <w:p w14:paraId="17A6DF96" w14:textId="77777777" w:rsidR="00B96CDC" w:rsidRPr="00F319B7" w:rsidRDefault="00B96CDC" w:rsidP="00B96CDC">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89</w:t>
            </w:r>
          </w:p>
        </w:tc>
        <w:tc>
          <w:tcPr>
            <w:tcW w:w="992" w:type="dxa"/>
          </w:tcPr>
          <w:p w14:paraId="77DC49EA" w14:textId="77777777" w:rsidR="00B96CDC" w:rsidRPr="00F319B7" w:rsidRDefault="00B96CDC" w:rsidP="00B96CDC">
            <w:pPr>
              <w:spacing w:before="0"/>
              <w:ind w:right="397"/>
              <w:jc w:val="right"/>
              <w:rPr>
                <w:rFonts w:ascii="Calibri" w:eastAsia="Times New Roman" w:hAnsi="Calibri" w:cs="Calibri"/>
                <w:snapToGrid w:val="0"/>
                <w:szCs w:val="20"/>
              </w:rPr>
            </w:pPr>
            <w:r w:rsidRPr="00F319B7">
              <w:rPr>
                <w:rFonts w:ascii="Calibri" w:eastAsia="Times New Roman" w:hAnsi="Calibri" w:cs="Calibri"/>
                <w:snapToGrid w:val="0"/>
                <w:szCs w:val="20"/>
              </w:rPr>
              <w:t>7</w:t>
            </w:r>
          </w:p>
        </w:tc>
        <w:tc>
          <w:tcPr>
            <w:tcW w:w="709" w:type="dxa"/>
          </w:tcPr>
          <w:p w14:paraId="590CA0B3" w14:textId="77777777" w:rsidR="00B96CDC" w:rsidRPr="00F319B7" w:rsidRDefault="00B96CDC" w:rsidP="00B96CDC">
            <w:pPr>
              <w:tabs>
                <w:tab w:val="left" w:pos="368"/>
              </w:tabs>
              <w:spacing w:before="0"/>
              <w:ind w:right="76"/>
              <w:jc w:val="right"/>
              <w:rPr>
                <w:rFonts w:ascii="Calibri" w:eastAsia="Times New Roman" w:hAnsi="Calibri" w:cs="Calibri"/>
                <w:snapToGrid w:val="0"/>
                <w:szCs w:val="20"/>
              </w:rPr>
            </w:pPr>
            <w:r w:rsidRPr="00F319B7">
              <w:rPr>
                <w:rFonts w:ascii="Calibri" w:eastAsia="Times New Roman" w:hAnsi="Calibri" w:cs="Calibri"/>
                <w:snapToGrid w:val="0"/>
                <w:szCs w:val="20"/>
              </w:rPr>
              <w:t>870</w:t>
            </w:r>
          </w:p>
        </w:tc>
      </w:tr>
      <w:tr w:rsidR="00B96CDC" w:rsidRPr="00F319B7" w14:paraId="3A7049C5" w14:textId="77777777" w:rsidTr="00B96CDC">
        <w:trPr>
          <w:cantSplit/>
          <w:trHeight w:val="283"/>
          <w:tblHeader/>
        </w:trPr>
        <w:tc>
          <w:tcPr>
            <w:tcW w:w="4111" w:type="dxa"/>
          </w:tcPr>
          <w:p w14:paraId="7A6B23D5" w14:textId="77777777" w:rsidR="00B96CDC" w:rsidRPr="00FC17D2" w:rsidRDefault="00B96CDC" w:rsidP="00B96CDC">
            <w:pPr>
              <w:autoSpaceDE w:val="0"/>
              <w:autoSpaceDN w:val="0"/>
              <w:adjustRightInd w:val="0"/>
              <w:spacing w:before="0" w:line="201" w:lineRule="atLeast"/>
              <w:rPr>
                <w:szCs w:val="20"/>
                <w:lang w:val="en-GB"/>
              </w:rPr>
            </w:pPr>
            <w:r w:rsidRPr="00FC17D2">
              <w:rPr>
                <w:szCs w:val="20"/>
                <w:lang w:val="en-GB"/>
              </w:rPr>
              <w:t xml:space="preserve">Social worker/Disability case coordinator </w:t>
            </w:r>
          </w:p>
        </w:tc>
        <w:tc>
          <w:tcPr>
            <w:tcW w:w="992" w:type="dxa"/>
          </w:tcPr>
          <w:p w14:paraId="7B4AA0EE" w14:textId="77777777" w:rsidR="00B96CDC" w:rsidRPr="00F319B7" w:rsidRDefault="00B96CDC" w:rsidP="00B96CDC">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64</w:t>
            </w:r>
          </w:p>
        </w:tc>
        <w:tc>
          <w:tcPr>
            <w:tcW w:w="993" w:type="dxa"/>
          </w:tcPr>
          <w:p w14:paraId="790CC2B8" w14:textId="77777777" w:rsidR="00B96CDC" w:rsidRPr="00F319B7" w:rsidRDefault="00B96CDC" w:rsidP="00B96CDC">
            <w:pPr>
              <w:spacing w:before="0"/>
              <w:ind w:right="397"/>
              <w:jc w:val="right"/>
              <w:rPr>
                <w:rFonts w:ascii="Calibri" w:eastAsia="Times New Roman" w:hAnsi="Calibri" w:cs="Calibri"/>
                <w:snapToGrid w:val="0"/>
                <w:szCs w:val="20"/>
              </w:rPr>
            </w:pPr>
            <w:r w:rsidRPr="00F319B7">
              <w:rPr>
                <w:rFonts w:ascii="Calibri" w:eastAsia="Times New Roman" w:hAnsi="Calibri" w:cs="Calibri"/>
                <w:snapToGrid w:val="0"/>
                <w:szCs w:val="20"/>
              </w:rPr>
              <w:t>7</w:t>
            </w:r>
          </w:p>
        </w:tc>
        <w:tc>
          <w:tcPr>
            <w:tcW w:w="708" w:type="dxa"/>
            <w:tcBorders>
              <w:right w:val="single" w:sz="2" w:space="0" w:color="000000" w:themeColor="text1"/>
            </w:tcBorders>
          </w:tcPr>
          <w:p w14:paraId="7996FB36" w14:textId="77777777" w:rsidR="00B96CDC" w:rsidRPr="00F319B7" w:rsidRDefault="00B96CDC" w:rsidP="00B96CDC">
            <w:pPr>
              <w:spacing w:before="0"/>
              <w:ind w:right="85"/>
              <w:jc w:val="right"/>
              <w:rPr>
                <w:rFonts w:ascii="Calibri" w:eastAsia="Times New Roman" w:hAnsi="Calibri" w:cs="Calibri"/>
                <w:snapToGrid w:val="0"/>
                <w:szCs w:val="20"/>
              </w:rPr>
            </w:pPr>
            <w:r w:rsidRPr="00F319B7">
              <w:rPr>
                <w:rFonts w:ascii="Calibri" w:eastAsia="Times New Roman" w:hAnsi="Calibri" w:cs="Calibri"/>
                <w:snapToGrid w:val="0"/>
                <w:szCs w:val="20"/>
              </w:rPr>
              <w:t>1438</w:t>
            </w:r>
          </w:p>
        </w:tc>
        <w:tc>
          <w:tcPr>
            <w:tcW w:w="993" w:type="dxa"/>
            <w:tcBorders>
              <w:top w:val="nil"/>
              <w:left w:val="single" w:sz="2" w:space="0" w:color="000000" w:themeColor="text1"/>
              <w:bottom w:val="nil"/>
            </w:tcBorders>
          </w:tcPr>
          <w:p w14:paraId="303035E3" w14:textId="77777777" w:rsidR="00B96CDC" w:rsidRPr="00F319B7" w:rsidRDefault="00B96CDC" w:rsidP="00B96CDC">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82</w:t>
            </w:r>
          </w:p>
        </w:tc>
        <w:tc>
          <w:tcPr>
            <w:tcW w:w="992" w:type="dxa"/>
          </w:tcPr>
          <w:p w14:paraId="44901543" w14:textId="77777777" w:rsidR="00B96CDC" w:rsidRPr="00F319B7" w:rsidRDefault="00B96CDC" w:rsidP="00B96CDC">
            <w:pPr>
              <w:spacing w:before="0"/>
              <w:ind w:right="397"/>
              <w:jc w:val="right"/>
              <w:rPr>
                <w:rFonts w:ascii="Calibri" w:eastAsia="Times New Roman" w:hAnsi="Calibri" w:cs="Calibri"/>
                <w:snapToGrid w:val="0"/>
                <w:szCs w:val="20"/>
              </w:rPr>
            </w:pPr>
            <w:r w:rsidRPr="00F319B7">
              <w:rPr>
                <w:rFonts w:ascii="Calibri" w:eastAsia="Times New Roman" w:hAnsi="Calibri" w:cs="Calibri"/>
                <w:snapToGrid w:val="0"/>
                <w:szCs w:val="20"/>
              </w:rPr>
              <w:t>3</w:t>
            </w:r>
          </w:p>
        </w:tc>
        <w:tc>
          <w:tcPr>
            <w:tcW w:w="709" w:type="dxa"/>
          </w:tcPr>
          <w:p w14:paraId="668C9656" w14:textId="77777777" w:rsidR="00B96CDC" w:rsidRPr="00F319B7" w:rsidRDefault="00B96CDC" w:rsidP="00B96CDC">
            <w:pPr>
              <w:tabs>
                <w:tab w:val="left" w:pos="368"/>
              </w:tabs>
              <w:spacing w:before="0"/>
              <w:ind w:right="76"/>
              <w:jc w:val="right"/>
              <w:rPr>
                <w:rFonts w:ascii="Calibri" w:eastAsia="Times New Roman" w:hAnsi="Calibri" w:cs="Calibri"/>
                <w:snapToGrid w:val="0"/>
                <w:szCs w:val="20"/>
              </w:rPr>
            </w:pPr>
            <w:r w:rsidRPr="00F319B7">
              <w:rPr>
                <w:rFonts w:ascii="Calibri" w:eastAsia="Times New Roman" w:hAnsi="Calibri" w:cs="Calibri"/>
                <w:snapToGrid w:val="0"/>
                <w:szCs w:val="20"/>
              </w:rPr>
              <w:t>385</w:t>
            </w:r>
          </w:p>
        </w:tc>
      </w:tr>
      <w:tr w:rsidR="00B96CDC" w:rsidRPr="00F319B7" w14:paraId="19A823D5" w14:textId="77777777" w:rsidTr="00B96CDC">
        <w:trPr>
          <w:cantSplit/>
          <w:trHeight w:val="283"/>
          <w:tblHeader/>
        </w:trPr>
        <w:tc>
          <w:tcPr>
            <w:tcW w:w="4111" w:type="dxa"/>
          </w:tcPr>
          <w:p w14:paraId="00CACCF5" w14:textId="77777777" w:rsidR="00B96CDC" w:rsidRPr="00FC17D2" w:rsidRDefault="00B96CDC" w:rsidP="00B96CDC">
            <w:pPr>
              <w:autoSpaceDE w:val="0"/>
              <w:autoSpaceDN w:val="0"/>
              <w:adjustRightInd w:val="0"/>
              <w:spacing w:before="0" w:line="201" w:lineRule="atLeast"/>
              <w:rPr>
                <w:szCs w:val="20"/>
                <w:lang w:val="en-GB"/>
              </w:rPr>
            </w:pPr>
            <w:r w:rsidRPr="00FC17D2">
              <w:rPr>
                <w:szCs w:val="20"/>
                <w:lang w:val="en-GB"/>
              </w:rPr>
              <w:t xml:space="preserve">Employment support worker </w:t>
            </w:r>
          </w:p>
        </w:tc>
        <w:tc>
          <w:tcPr>
            <w:tcW w:w="992" w:type="dxa"/>
          </w:tcPr>
          <w:p w14:paraId="7F2583EE" w14:textId="77777777" w:rsidR="00B96CDC" w:rsidRPr="00F319B7" w:rsidRDefault="00B96CDC" w:rsidP="00B96CDC">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82</w:t>
            </w:r>
          </w:p>
        </w:tc>
        <w:tc>
          <w:tcPr>
            <w:tcW w:w="993" w:type="dxa"/>
          </w:tcPr>
          <w:p w14:paraId="5D4332C1" w14:textId="77777777" w:rsidR="00B96CDC" w:rsidRPr="00F319B7" w:rsidRDefault="00B96CDC" w:rsidP="00B96CDC">
            <w:pPr>
              <w:spacing w:before="0"/>
              <w:ind w:right="397"/>
              <w:jc w:val="right"/>
              <w:rPr>
                <w:rFonts w:ascii="Calibri" w:eastAsia="Times New Roman" w:hAnsi="Calibri" w:cs="Calibri"/>
                <w:snapToGrid w:val="0"/>
                <w:szCs w:val="20"/>
              </w:rPr>
            </w:pPr>
            <w:r w:rsidRPr="00F319B7">
              <w:rPr>
                <w:rFonts w:ascii="Calibri" w:eastAsia="Times New Roman" w:hAnsi="Calibri" w:cs="Calibri"/>
                <w:snapToGrid w:val="0"/>
                <w:szCs w:val="20"/>
              </w:rPr>
              <w:t>2</w:t>
            </w:r>
          </w:p>
        </w:tc>
        <w:tc>
          <w:tcPr>
            <w:tcW w:w="708" w:type="dxa"/>
            <w:tcBorders>
              <w:right w:val="single" w:sz="2" w:space="0" w:color="000000" w:themeColor="text1"/>
            </w:tcBorders>
          </w:tcPr>
          <w:p w14:paraId="75FEEDB4" w14:textId="77777777" w:rsidR="00B96CDC" w:rsidRPr="00F319B7" w:rsidRDefault="00B96CDC" w:rsidP="00B96CDC">
            <w:pPr>
              <w:spacing w:before="0"/>
              <w:ind w:right="85"/>
              <w:jc w:val="right"/>
              <w:rPr>
                <w:rFonts w:ascii="Calibri" w:eastAsia="Times New Roman" w:hAnsi="Calibri" w:cs="Calibri"/>
                <w:snapToGrid w:val="0"/>
                <w:szCs w:val="20"/>
              </w:rPr>
            </w:pPr>
            <w:r w:rsidRPr="00F319B7">
              <w:rPr>
                <w:rFonts w:ascii="Calibri" w:eastAsia="Times New Roman" w:hAnsi="Calibri" w:cs="Calibri"/>
                <w:snapToGrid w:val="0"/>
                <w:szCs w:val="20"/>
              </w:rPr>
              <w:t>475</w:t>
            </w:r>
          </w:p>
        </w:tc>
        <w:tc>
          <w:tcPr>
            <w:tcW w:w="993" w:type="dxa"/>
            <w:tcBorders>
              <w:top w:val="nil"/>
              <w:left w:val="single" w:sz="2" w:space="0" w:color="000000" w:themeColor="text1"/>
              <w:bottom w:val="nil"/>
            </w:tcBorders>
          </w:tcPr>
          <w:p w14:paraId="4FF1F931" w14:textId="77777777" w:rsidR="00B96CDC" w:rsidRPr="00F319B7" w:rsidRDefault="00B96CDC" w:rsidP="00B96CDC">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84</w:t>
            </w:r>
          </w:p>
        </w:tc>
        <w:tc>
          <w:tcPr>
            <w:tcW w:w="992" w:type="dxa"/>
          </w:tcPr>
          <w:p w14:paraId="10F1AEBC" w14:textId="77777777" w:rsidR="00B96CDC" w:rsidRPr="00F319B7" w:rsidRDefault="00B96CDC" w:rsidP="00B96CDC">
            <w:pPr>
              <w:spacing w:before="0"/>
              <w:ind w:right="397"/>
              <w:jc w:val="right"/>
              <w:rPr>
                <w:rFonts w:ascii="Calibri" w:eastAsia="Times New Roman" w:hAnsi="Calibri" w:cs="Calibri"/>
                <w:snapToGrid w:val="0"/>
                <w:szCs w:val="20"/>
              </w:rPr>
            </w:pPr>
            <w:r w:rsidRPr="00F319B7">
              <w:rPr>
                <w:rFonts w:ascii="Calibri" w:eastAsia="Times New Roman" w:hAnsi="Calibri" w:cs="Calibri"/>
                <w:snapToGrid w:val="0"/>
                <w:szCs w:val="20"/>
              </w:rPr>
              <w:t>2</w:t>
            </w:r>
          </w:p>
        </w:tc>
        <w:tc>
          <w:tcPr>
            <w:tcW w:w="709" w:type="dxa"/>
          </w:tcPr>
          <w:p w14:paraId="22C92549" w14:textId="77777777" w:rsidR="00B96CDC" w:rsidRPr="00F319B7" w:rsidRDefault="00B96CDC" w:rsidP="00B96CDC">
            <w:pPr>
              <w:tabs>
                <w:tab w:val="left" w:pos="368"/>
              </w:tabs>
              <w:spacing w:before="0"/>
              <w:ind w:right="76"/>
              <w:jc w:val="right"/>
              <w:rPr>
                <w:rFonts w:ascii="Calibri" w:eastAsia="Times New Roman" w:hAnsi="Calibri" w:cs="Calibri"/>
                <w:snapToGrid w:val="0"/>
                <w:szCs w:val="20"/>
              </w:rPr>
            </w:pPr>
            <w:r w:rsidRPr="00F319B7">
              <w:rPr>
                <w:rFonts w:ascii="Calibri" w:eastAsia="Times New Roman" w:hAnsi="Calibri" w:cs="Calibri"/>
                <w:snapToGrid w:val="0"/>
                <w:szCs w:val="20"/>
              </w:rPr>
              <w:t>248</w:t>
            </w:r>
          </w:p>
        </w:tc>
      </w:tr>
      <w:tr w:rsidR="00B96CDC" w:rsidRPr="00F319B7" w14:paraId="5C7C0B03" w14:textId="77777777" w:rsidTr="00B96CDC">
        <w:trPr>
          <w:cantSplit/>
          <w:trHeight w:val="283"/>
          <w:tblHeader/>
        </w:trPr>
        <w:tc>
          <w:tcPr>
            <w:tcW w:w="4111" w:type="dxa"/>
          </w:tcPr>
          <w:p w14:paraId="627372B3" w14:textId="77777777" w:rsidR="00B96CDC" w:rsidRPr="00FC17D2" w:rsidRDefault="00B96CDC" w:rsidP="00B96CDC">
            <w:pPr>
              <w:autoSpaceDE w:val="0"/>
              <w:autoSpaceDN w:val="0"/>
              <w:adjustRightInd w:val="0"/>
              <w:spacing w:before="0" w:line="201" w:lineRule="atLeast"/>
              <w:rPr>
                <w:szCs w:val="20"/>
                <w:lang w:val="en-GB"/>
              </w:rPr>
            </w:pPr>
            <w:r w:rsidRPr="00FC17D2">
              <w:rPr>
                <w:szCs w:val="20"/>
                <w:lang w:val="en-GB"/>
              </w:rPr>
              <w:t xml:space="preserve">Peer support worker </w:t>
            </w:r>
          </w:p>
        </w:tc>
        <w:tc>
          <w:tcPr>
            <w:tcW w:w="992" w:type="dxa"/>
          </w:tcPr>
          <w:p w14:paraId="02043272" w14:textId="77777777" w:rsidR="00B96CDC" w:rsidRPr="00F319B7" w:rsidRDefault="00B96CDC" w:rsidP="00B96CDC">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48</w:t>
            </w:r>
          </w:p>
        </w:tc>
        <w:tc>
          <w:tcPr>
            <w:tcW w:w="993" w:type="dxa"/>
          </w:tcPr>
          <w:p w14:paraId="760FE4BA" w14:textId="77777777" w:rsidR="00B96CDC" w:rsidRPr="00F319B7" w:rsidRDefault="00B96CDC" w:rsidP="00B96CDC">
            <w:pPr>
              <w:spacing w:before="0"/>
              <w:ind w:right="397"/>
              <w:jc w:val="right"/>
              <w:rPr>
                <w:rFonts w:ascii="Calibri" w:eastAsia="Times New Roman" w:hAnsi="Calibri" w:cs="Calibri"/>
                <w:snapToGrid w:val="0"/>
                <w:szCs w:val="20"/>
              </w:rPr>
            </w:pPr>
            <w:r w:rsidRPr="00F319B7">
              <w:rPr>
                <w:rFonts w:ascii="Calibri" w:eastAsia="Times New Roman" w:hAnsi="Calibri" w:cs="Calibri"/>
                <w:snapToGrid w:val="0"/>
                <w:szCs w:val="20"/>
              </w:rPr>
              <w:t>1</w:t>
            </w:r>
          </w:p>
        </w:tc>
        <w:tc>
          <w:tcPr>
            <w:tcW w:w="708" w:type="dxa"/>
            <w:tcBorders>
              <w:right w:val="single" w:sz="2" w:space="0" w:color="000000" w:themeColor="text1"/>
            </w:tcBorders>
          </w:tcPr>
          <w:p w14:paraId="5AC69EF2" w14:textId="77777777" w:rsidR="00B96CDC" w:rsidRPr="00F319B7" w:rsidRDefault="00B96CDC" w:rsidP="00B96CDC">
            <w:pPr>
              <w:spacing w:before="0"/>
              <w:ind w:right="85"/>
              <w:jc w:val="right"/>
              <w:rPr>
                <w:rFonts w:ascii="Calibri" w:eastAsia="Times New Roman" w:hAnsi="Calibri" w:cs="Calibri"/>
                <w:snapToGrid w:val="0"/>
                <w:szCs w:val="20"/>
              </w:rPr>
            </w:pPr>
            <w:r w:rsidRPr="00F319B7">
              <w:rPr>
                <w:rFonts w:ascii="Calibri" w:eastAsia="Times New Roman" w:hAnsi="Calibri" w:cs="Calibri"/>
                <w:snapToGrid w:val="0"/>
                <w:szCs w:val="20"/>
              </w:rPr>
              <w:t>276</w:t>
            </w:r>
          </w:p>
        </w:tc>
        <w:tc>
          <w:tcPr>
            <w:tcW w:w="993" w:type="dxa"/>
            <w:tcBorders>
              <w:top w:val="nil"/>
              <w:left w:val="single" w:sz="2" w:space="0" w:color="000000" w:themeColor="text1"/>
              <w:bottom w:val="nil"/>
            </w:tcBorders>
          </w:tcPr>
          <w:p w14:paraId="10CC7F8F" w14:textId="77777777" w:rsidR="00B96CDC" w:rsidRPr="00F319B7" w:rsidRDefault="00B96CDC" w:rsidP="00B96CDC">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66</w:t>
            </w:r>
          </w:p>
        </w:tc>
        <w:tc>
          <w:tcPr>
            <w:tcW w:w="992" w:type="dxa"/>
          </w:tcPr>
          <w:p w14:paraId="10465C08" w14:textId="77777777" w:rsidR="00B96CDC" w:rsidRPr="00F319B7" w:rsidRDefault="00B96CDC" w:rsidP="00B96CDC">
            <w:pPr>
              <w:spacing w:before="0"/>
              <w:ind w:right="397"/>
              <w:jc w:val="right"/>
              <w:rPr>
                <w:rFonts w:ascii="Calibri" w:eastAsia="Times New Roman" w:hAnsi="Calibri" w:cs="Calibri"/>
                <w:snapToGrid w:val="0"/>
                <w:szCs w:val="20"/>
              </w:rPr>
            </w:pPr>
            <w:r w:rsidRPr="00F319B7">
              <w:rPr>
                <w:rFonts w:ascii="Calibri" w:eastAsia="Times New Roman" w:hAnsi="Calibri" w:cs="Calibri"/>
                <w:snapToGrid w:val="0"/>
                <w:szCs w:val="20"/>
              </w:rPr>
              <w:t>1</w:t>
            </w:r>
          </w:p>
        </w:tc>
        <w:tc>
          <w:tcPr>
            <w:tcW w:w="709" w:type="dxa"/>
          </w:tcPr>
          <w:p w14:paraId="76455287" w14:textId="77777777" w:rsidR="00B96CDC" w:rsidRPr="00F319B7" w:rsidRDefault="00B96CDC" w:rsidP="00B96CDC">
            <w:pPr>
              <w:tabs>
                <w:tab w:val="left" w:pos="368"/>
              </w:tabs>
              <w:spacing w:before="0"/>
              <w:ind w:right="76"/>
              <w:jc w:val="right"/>
              <w:rPr>
                <w:rFonts w:ascii="Calibri" w:eastAsia="Times New Roman" w:hAnsi="Calibri" w:cs="Calibri"/>
                <w:snapToGrid w:val="0"/>
                <w:szCs w:val="20"/>
              </w:rPr>
            </w:pPr>
            <w:r w:rsidRPr="00F319B7">
              <w:rPr>
                <w:rFonts w:ascii="Calibri" w:eastAsia="Times New Roman" w:hAnsi="Calibri" w:cs="Calibri"/>
                <w:snapToGrid w:val="0"/>
                <w:szCs w:val="20"/>
              </w:rPr>
              <w:t>167</w:t>
            </w:r>
          </w:p>
        </w:tc>
      </w:tr>
      <w:tr w:rsidR="00B96CDC" w:rsidRPr="00F319B7" w14:paraId="044F578F" w14:textId="77777777" w:rsidTr="00B96CDC">
        <w:trPr>
          <w:cantSplit/>
          <w:trHeight w:val="283"/>
          <w:tblHeader/>
        </w:trPr>
        <w:tc>
          <w:tcPr>
            <w:tcW w:w="4111" w:type="dxa"/>
          </w:tcPr>
          <w:p w14:paraId="1DBF699A" w14:textId="77777777" w:rsidR="00B96CDC" w:rsidRPr="00FC17D2" w:rsidRDefault="00B96CDC" w:rsidP="00B96CDC">
            <w:pPr>
              <w:autoSpaceDE w:val="0"/>
              <w:autoSpaceDN w:val="0"/>
              <w:adjustRightInd w:val="0"/>
              <w:spacing w:before="0" w:line="201" w:lineRule="atLeast"/>
              <w:rPr>
                <w:szCs w:val="20"/>
                <w:lang w:val="en-GB"/>
              </w:rPr>
            </w:pPr>
            <w:r w:rsidRPr="00FC17D2">
              <w:rPr>
                <w:szCs w:val="20"/>
                <w:lang w:val="en-GB"/>
              </w:rPr>
              <w:t xml:space="preserve">Allied health worker </w:t>
            </w:r>
          </w:p>
        </w:tc>
        <w:tc>
          <w:tcPr>
            <w:tcW w:w="992" w:type="dxa"/>
          </w:tcPr>
          <w:p w14:paraId="534307EB" w14:textId="77777777" w:rsidR="00B96CDC" w:rsidRPr="00F319B7" w:rsidRDefault="00B96CDC" w:rsidP="00B96CDC">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86</w:t>
            </w:r>
          </w:p>
        </w:tc>
        <w:tc>
          <w:tcPr>
            <w:tcW w:w="993" w:type="dxa"/>
          </w:tcPr>
          <w:p w14:paraId="4D93AD71" w14:textId="77777777" w:rsidR="00B96CDC" w:rsidRPr="00F319B7" w:rsidRDefault="00B96CDC" w:rsidP="00B96CDC">
            <w:pPr>
              <w:spacing w:before="0"/>
              <w:ind w:right="397"/>
              <w:jc w:val="right"/>
              <w:rPr>
                <w:rFonts w:ascii="Calibri" w:eastAsia="Times New Roman" w:hAnsi="Calibri" w:cs="Calibri"/>
                <w:snapToGrid w:val="0"/>
                <w:szCs w:val="20"/>
              </w:rPr>
            </w:pPr>
            <w:r w:rsidRPr="00F319B7">
              <w:rPr>
                <w:rFonts w:ascii="Calibri" w:eastAsia="Times New Roman" w:hAnsi="Calibri" w:cs="Calibri"/>
                <w:snapToGrid w:val="0"/>
                <w:szCs w:val="20"/>
              </w:rPr>
              <w:t>5</w:t>
            </w:r>
          </w:p>
        </w:tc>
        <w:tc>
          <w:tcPr>
            <w:tcW w:w="708" w:type="dxa"/>
            <w:tcBorders>
              <w:right w:val="single" w:sz="2" w:space="0" w:color="000000" w:themeColor="text1"/>
            </w:tcBorders>
          </w:tcPr>
          <w:p w14:paraId="3571B78C" w14:textId="77777777" w:rsidR="00B96CDC" w:rsidRPr="00F319B7" w:rsidRDefault="00B96CDC" w:rsidP="00B96CDC">
            <w:pPr>
              <w:spacing w:before="0"/>
              <w:ind w:right="85"/>
              <w:jc w:val="right"/>
              <w:rPr>
                <w:rFonts w:ascii="Calibri" w:eastAsia="Times New Roman" w:hAnsi="Calibri" w:cs="Calibri"/>
                <w:snapToGrid w:val="0"/>
                <w:szCs w:val="20"/>
              </w:rPr>
            </w:pPr>
            <w:r w:rsidRPr="00F319B7">
              <w:rPr>
                <w:rFonts w:ascii="Calibri" w:eastAsia="Times New Roman" w:hAnsi="Calibri" w:cs="Calibri"/>
                <w:snapToGrid w:val="0"/>
                <w:szCs w:val="20"/>
              </w:rPr>
              <w:t>1014</w:t>
            </w:r>
          </w:p>
        </w:tc>
        <w:tc>
          <w:tcPr>
            <w:tcW w:w="993" w:type="dxa"/>
            <w:tcBorders>
              <w:top w:val="nil"/>
              <w:left w:val="single" w:sz="2" w:space="0" w:color="000000" w:themeColor="text1"/>
              <w:bottom w:val="nil"/>
            </w:tcBorders>
          </w:tcPr>
          <w:p w14:paraId="669B341F" w14:textId="77777777" w:rsidR="00B96CDC" w:rsidRPr="00F319B7" w:rsidRDefault="00B96CDC" w:rsidP="00B96CDC">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83</w:t>
            </w:r>
          </w:p>
        </w:tc>
        <w:tc>
          <w:tcPr>
            <w:tcW w:w="992" w:type="dxa"/>
          </w:tcPr>
          <w:p w14:paraId="6B2B874A" w14:textId="77777777" w:rsidR="00B96CDC" w:rsidRPr="00F319B7" w:rsidRDefault="00B96CDC" w:rsidP="00B96CDC">
            <w:pPr>
              <w:spacing w:before="0"/>
              <w:ind w:right="397"/>
              <w:jc w:val="right"/>
              <w:rPr>
                <w:rFonts w:ascii="Calibri" w:eastAsia="Times New Roman" w:hAnsi="Calibri" w:cs="Calibri"/>
                <w:snapToGrid w:val="0"/>
                <w:szCs w:val="20"/>
              </w:rPr>
            </w:pPr>
            <w:r w:rsidRPr="00F319B7">
              <w:rPr>
                <w:rFonts w:ascii="Calibri" w:eastAsia="Times New Roman" w:hAnsi="Calibri" w:cs="Calibri"/>
                <w:snapToGrid w:val="0"/>
                <w:szCs w:val="20"/>
              </w:rPr>
              <w:t>7</w:t>
            </w:r>
          </w:p>
        </w:tc>
        <w:tc>
          <w:tcPr>
            <w:tcW w:w="709" w:type="dxa"/>
          </w:tcPr>
          <w:p w14:paraId="7FF20FA6" w14:textId="77777777" w:rsidR="00B96CDC" w:rsidRPr="00F319B7" w:rsidRDefault="00B96CDC" w:rsidP="00B96CDC">
            <w:pPr>
              <w:tabs>
                <w:tab w:val="left" w:pos="368"/>
              </w:tabs>
              <w:spacing w:before="0"/>
              <w:ind w:right="76"/>
              <w:jc w:val="right"/>
              <w:rPr>
                <w:rFonts w:ascii="Calibri" w:eastAsia="Times New Roman" w:hAnsi="Calibri" w:cs="Calibri"/>
                <w:snapToGrid w:val="0"/>
                <w:szCs w:val="20"/>
              </w:rPr>
            </w:pPr>
            <w:r w:rsidRPr="00F319B7">
              <w:rPr>
                <w:rFonts w:ascii="Calibri" w:eastAsia="Times New Roman" w:hAnsi="Calibri" w:cs="Calibri"/>
                <w:snapToGrid w:val="0"/>
                <w:szCs w:val="20"/>
              </w:rPr>
              <w:t>849</w:t>
            </w:r>
          </w:p>
        </w:tc>
      </w:tr>
      <w:tr w:rsidR="00B96CDC" w:rsidRPr="00F319B7" w14:paraId="4DD6BF98" w14:textId="77777777" w:rsidTr="003D743E">
        <w:trPr>
          <w:cantSplit/>
          <w:trHeight w:val="198"/>
          <w:tblHeader/>
        </w:trPr>
        <w:tc>
          <w:tcPr>
            <w:tcW w:w="4111" w:type="dxa"/>
          </w:tcPr>
          <w:p w14:paraId="72DEACFD" w14:textId="77777777" w:rsidR="00B96CDC" w:rsidRPr="00FC17D2" w:rsidRDefault="00B96CDC" w:rsidP="00B96CDC">
            <w:pPr>
              <w:autoSpaceDE w:val="0"/>
              <w:autoSpaceDN w:val="0"/>
              <w:adjustRightInd w:val="0"/>
              <w:spacing w:before="0" w:line="201" w:lineRule="atLeast"/>
              <w:rPr>
                <w:szCs w:val="20"/>
                <w:lang w:val="en-GB"/>
              </w:rPr>
            </w:pPr>
            <w:r w:rsidRPr="00FC17D2">
              <w:rPr>
                <w:szCs w:val="20"/>
                <w:lang w:val="en-GB"/>
              </w:rPr>
              <w:t>Other</w:t>
            </w:r>
          </w:p>
        </w:tc>
        <w:tc>
          <w:tcPr>
            <w:tcW w:w="992" w:type="dxa"/>
          </w:tcPr>
          <w:p w14:paraId="639F4DE9" w14:textId="77777777" w:rsidR="00B96CDC" w:rsidRPr="00F319B7" w:rsidRDefault="00B96CDC" w:rsidP="00B96CDC">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74</w:t>
            </w:r>
          </w:p>
        </w:tc>
        <w:tc>
          <w:tcPr>
            <w:tcW w:w="993" w:type="dxa"/>
          </w:tcPr>
          <w:p w14:paraId="717CC1FA" w14:textId="77777777" w:rsidR="00B96CDC" w:rsidRPr="00F319B7" w:rsidRDefault="00B96CDC" w:rsidP="00B96CDC">
            <w:pPr>
              <w:spacing w:before="0"/>
              <w:ind w:right="397"/>
              <w:jc w:val="right"/>
              <w:rPr>
                <w:rFonts w:ascii="Calibri" w:eastAsia="Times New Roman" w:hAnsi="Calibri" w:cs="Calibri"/>
                <w:snapToGrid w:val="0"/>
                <w:szCs w:val="20"/>
              </w:rPr>
            </w:pPr>
            <w:r w:rsidRPr="00F319B7">
              <w:rPr>
                <w:rFonts w:ascii="Calibri" w:eastAsia="Times New Roman" w:hAnsi="Calibri" w:cs="Calibri"/>
                <w:snapToGrid w:val="0"/>
                <w:szCs w:val="20"/>
              </w:rPr>
              <w:t>4</w:t>
            </w:r>
          </w:p>
        </w:tc>
        <w:tc>
          <w:tcPr>
            <w:tcW w:w="708" w:type="dxa"/>
            <w:tcBorders>
              <w:right w:val="single" w:sz="2" w:space="0" w:color="000000" w:themeColor="text1"/>
            </w:tcBorders>
          </w:tcPr>
          <w:p w14:paraId="5A2A87F5" w14:textId="77777777" w:rsidR="00B96CDC" w:rsidRPr="00F319B7" w:rsidRDefault="00B96CDC" w:rsidP="00B96CDC">
            <w:pPr>
              <w:spacing w:before="0"/>
              <w:ind w:right="85"/>
              <w:jc w:val="right"/>
              <w:rPr>
                <w:rFonts w:ascii="Calibri" w:eastAsia="Times New Roman" w:hAnsi="Calibri" w:cs="Calibri"/>
                <w:snapToGrid w:val="0"/>
                <w:szCs w:val="20"/>
              </w:rPr>
            </w:pPr>
            <w:r w:rsidRPr="00F319B7">
              <w:rPr>
                <w:rFonts w:ascii="Calibri" w:eastAsia="Times New Roman" w:hAnsi="Calibri" w:cs="Calibri"/>
                <w:snapToGrid w:val="0"/>
                <w:szCs w:val="20"/>
              </w:rPr>
              <w:t>871</w:t>
            </w:r>
          </w:p>
        </w:tc>
        <w:tc>
          <w:tcPr>
            <w:tcW w:w="993" w:type="dxa"/>
            <w:tcBorders>
              <w:top w:val="nil"/>
              <w:left w:val="single" w:sz="2" w:space="0" w:color="000000" w:themeColor="text1"/>
              <w:bottom w:val="nil"/>
            </w:tcBorders>
          </w:tcPr>
          <w:p w14:paraId="2CAEB0D3" w14:textId="77777777" w:rsidR="00B96CDC" w:rsidRPr="00F319B7" w:rsidRDefault="00B96CDC" w:rsidP="00B96CDC">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67</w:t>
            </w:r>
          </w:p>
        </w:tc>
        <w:tc>
          <w:tcPr>
            <w:tcW w:w="992" w:type="dxa"/>
          </w:tcPr>
          <w:p w14:paraId="44C25AEE" w14:textId="77777777" w:rsidR="00B96CDC" w:rsidRPr="00F319B7" w:rsidRDefault="00B96CDC" w:rsidP="00B96CDC">
            <w:pPr>
              <w:spacing w:before="0"/>
              <w:ind w:right="397"/>
              <w:jc w:val="right"/>
              <w:rPr>
                <w:rFonts w:ascii="Calibri" w:eastAsia="Times New Roman" w:hAnsi="Calibri" w:cs="Calibri"/>
                <w:snapToGrid w:val="0"/>
                <w:szCs w:val="20"/>
              </w:rPr>
            </w:pPr>
            <w:r w:rsidRPr="00F319B7">
              <w:rPr>
                <w:rFonts w:ascii="Calibri" w:eastAsia="Times New Roman" w:hAnsi="Calibri" w:cs="Calibri"/>
                <w:snapToGrid w:val="0"/>
                <w:szCs w:val="20"/>
              </w:rPr>
              <w:t>25</w:t>
            </w:r>
          </w:p>
        </w:tc>
        <w:tc>
          <w:tcPr>
            <w:tcW w:w="709" w:type="dxa"/>
          </w:tcPr>
          <w:p w14:paraId="6F2732DA" w14:textId="77777777" w:rsidR="00B96CDC" w:rsidRPr="00F319B7" w:rsidRDefault="00B96CDC" w:rsidP="00B96CDC">
            <w:pPr>
              <w:tabs>
                <w:tab w:val="left" w:pos="368"/>
              </w:tabs>
              <w:spacing w:before="0"/>
              <w:ind w:right="76"/>
              <w:jc w:val="right"/>
              <w:rPr>
                <w:rFonts w:ascii="Calibri" w:eastAsia="Times New Roman" w:hAnsi="Calibri" w:cs="Calibri"/>
                <w:snapToGrid w:val="0"/>
                <w:szCs w:val="20"/>
              </w:rPr>
            </w:pPr>
            <w:r w:rsidRPr="00F319B7">
              <w:rPr>
                <w:rFonts w:ascii="Calibri" w:eastAsia="Times New Roman" w:hAnsi="Calibri" w:cs="Calibri"/>
                <w:snapToGrid w:val="0"/>
                <w:szCs w:val="20"/>
              </w:rPr>
              <w:t>3296</w:t>
            </w:r>
          </w:p>
        </w:tc>
      </w:tr>
      <w:tr w:rsidR="00B96CDC" w:rsidRPr="00F319B7" w14:paraId="7F11D267" w14:textId="77777777" w:rsidTr="00B96CDC">
        <w:trPr>
          <w:cantSplit/>
          <w:trHeight w:val="283"/>
          <w:tblHeader/>
        </w:trPr>
        <w:tc>
          <w:tcPr>
            <w:tcW w:w="4111" w:type="dxa"/>
            <w:tcBorders>
              <w:bottom w:val="single" w:sz="12" w:space="0" w:color="auto"/>
            </w:tcBorders>
          </w:tcPr>
          <w:p w14:paraId="4281015C" w14:textId="77777777" w:rsidR="00B96CDC" w:rsidRPr="00FC17D2" w:rsidRDefault="00B96CDC" w:rsidP="00B96CDC">
            <w:pPr>
              <w:autoSpaceDE w:val="0"/>
              <w:autoSpaceDN w:val="0"/>
              <w:adjustRightInd w:val="0"/>
              <w:spacing w:before="0" w:line="201" w:lineRule="atLeast"/>
              <w:rPr>
                <w:szCs w:val="20"/>
                <w:lang w:val="en-GB"/>
              </w:rPr>
            </w:pPr>
            <w:r w:rsidRPr="00FC17D2">
              <w:rPr>
                <w:szCs w:val="20"/>
                <w:lang w:val="en-GB"/>
              </w:rPr>
              <w:t>All</w:t>
            </w:r>
          </w:p>
        </w:tc>
        <w:tc>
          <w:tcPr>
            <w:tcW w:w="992" w:type="dxa"/>
            <w:tcBorders>
              <w:bottom w:val="single" w:sz="12" w:space="0" w:color="auto"/>
            </w:tcBorders>
          </w:tcPr>
          <w:p w14:paraId="6A1E09C6" w14:textId="77777777" w:rsidR="00B96CDC" w:rsidRPr="00F319B7" w:rsidRDefault="00B96CDC" w:rsidP="00B96CDC">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68</w:t>
            </w:r>
          </w:p>
        </w:tc>
        <w:tc>
          <w:tcPr>
            <w:tcW w:w="993" w:type="dxa"/>
            <w:tcBorders>
              <w:bottom w:val="single" w:sz="12" w:space="0" w:color="auto"/>
            </w:tcBorders>
          </w:tcPr>
          <w:p w14:paraId="1D69EB97" w14:textId="77777777" w:rsidR="00B96CDC" w:rsidRPr="00F319B7" w:rsidRDefault="00B96CDC" w:rsidP="00B96CDC">
            <w:pPr>
              <w:tabs>
                <w:tab w:val="right" w:pos="369"/>
              </w:tabs>
              <w:autoSpaceDE w:val="0"/>
              <w:autoSpaceDN w:val="0"/>
              <w:adjustRightInd w:val="0"/>
              <w:spacing w:before="0" w:line="201" w:lineRule="atLeast"/>
              <w:ind w:right="397"/>
              <w:jc w:val="right"/>
              <w:rPr>
                <w:rFonts w:ascii="Calibri" w:eastAsia="Times New Roman" w:hAnsi="Calibri" w:cs="Calibri"/>
                <w:snapToGrid w:val="0"/>
                <w:szCs w:val="20"/>
              </w:rPr>
            </w:pPr>
            <w:r w:rsidRPr="00F319B7">
              <w:rPr>
                <w:rFonts w:ascii="Calibri" w:eastAsia="Times New Roman" w:hAnsi="Calibri" w:cs="Calibri"/>
                <w:snapToGrid w:val="0"/>
                <w:szCs w:val="20"/>
              </w:rPr>
              <w:t>100</w:t>
            </w:r>
          </w:p>
        </w:tc>
        <w:tc>
          <w:tcPr>
            <w:tcW w:w="708" w:type="dxa"/>
            <w:tcBorders>
              <w:bottom w:val="single" w:sz="12" w:space="0" w:color="auto"/>
              <w:right w:val="single" w:sz="2" w:space="0" w:color="000000" w:themeColor="text1"/>
            </w:tcBorders>
          </w:tcPr>
          <w:p w14:paraId="037FC099" w14:textId="77777777" w:rsidR="00B96CDC" w:rsidRPr="00F319B7" w:rsidRDefault="00B96CDC" w:rsidP="00B96CDC">
            <w:pPr>
              <w:autoSpaceDE w:val="0"/>
              <w:autoSpaceDN w:val="0"/>
              <w:adjustRightInd w:val="0"/>
              <w:spacing w:before="0" w:line="201" w:lineRule="atLeast"/>
              <w:ind w:right="85"/>
              <w:jc w:val="right"/>
              <w:rPr>
                <w:rFonts w:ascii="Calibri" w:eastAsia="Times New Roman" w:hAnsi="Calibri" w:cs="Calibri"/>
                <w:snapToGrid w:val="0"/>
                <w:szCs w:val="20"/>
              </w:rPr>
            </w:pPr>
            <w:r w:rsidRPr="00F319B7">
              <w:rPr>
                <w:rFonts w:ascii="Calibri" w:eastAsia="Times New Roman" w:hAnsi="Calibri" w:cs="Calibri"/>
                <w:snapToGrid w:val="0"/>
                <w:szCs w:val="20"/>
              </w:rPr>
              <w:t>20605</w:t>
            </w:r>
          </w:p>
        </w:tc>
        <w:tc>
          <w:tcPr>
            <w:tcW w:w="993" w:type="dxa"/>
            <w:tcBorders>
              <w:top w:val="nil"/>
              <w:left w:val="single" w:sz="2" w:space="0" w:color="000000" w:themeColor="text1"/>
              <w:bottom w:val="single" w:sz="12" w:space="0" w:color="auto"/>
            </w:tcBorders>
          </w:tcPr>
          <w:p w14:paraId="570C5EA9" w14:textId="77777777" w:rsidR="00B96CDC" w:rsidRPr="00F319B7" w:rsidRDefault="00B96CDC" w:rsidP="00B96CDC">
            <w:pPr>
              <w:spacing w:before="0"/>
              <w:jc w:val="center"/>
              <w:rPr>
                <w:rFonts w:ascii="Calibri" w:eastAsia="Times New Roman" w:hAnsi="Calibri" w:cs="Calibri"/>
                <w:snapToGrid w:val="0"/>
                <w:szCs w:val="20"/>
              </w:rPr>
            </w:pPr>
            <w:r w:rsidRPr="00F319B7">
              <w:rPr>
                <w:rFonts w:ascii="Calibri" w:eastAsia="Times New Roman" w:hAnsi="Calibri" w:cs="Calibri"/>
                <w:snapToGrid w:val="0"/>
                <w:szCs w:val="20"/>
              </w:rPr>
              <w:t>71</w:t>
            </w:r>
          </w:p>
        </w:tc>
        <w:tc>
          <w:tcPr>
            <w:tcW w:w="992" w:type="dxa"/>
            <w:tcBorders>
              <w:bottom w:val="single" w:sz="12" w:space="0" w:color="auto"/>
            </w:tcBorders>
          </w:tcPr>
          <w:p w14:paraId="10985243" w14:textId="77777777" w:rsidR="00B96CDC" w:rsidRPr="00F319B7" w:rsidRDefault="00B96CDC" w:rsidP="00B96CDC">
            <w:pPr>
              <w:autoSpaceDE w:val="0"/>
              <w:autoSpaceDN w:val="0"/>
              <w:adjustRightInd w:val="0"/>
              <w:spacing w:before="0" w:line="201" w:lineRule="atLeast"/>
              <w:ind w:right="397"/>
              <w:jc w:val="right"/>
              <w:rPr>
                <w:rFonts w:ascii="Calibri" w:eastAsia="Times New Roman" w:hAnsi="Calibri" w:cs="Calibri"/>
                <w:snapToGrid w:val="0"/>
                <w:szCs w:val="20"/>
              </w:rPr>
            </w:pPr>
            <w:r w:rsidRPr="00F319B7">
              <w:rPr>
                <w:rFonts w:ascii="Calibri" w:eastAsia="Times New Roman" w:hAnsi="Calibri" w:cs="Calibri"/>
                <w:snapToGrid w:val="0"/>
                <w:szCs w:val="20"/>
              </w:rPr>
              <w:t>100</w:t>
            </w:r>
          </w:p>
        </w:tc>
        <w:tc>
          <w:tcPr>
            <w:tcW w:w="709" w:type="dxa"/>
            <w:tcBorders>
              <w:bottom w:val="single" w:sz="12" w:space="0" w:color="auto"/>
            </w:tcBorders>
          </w:tcPr>
          <w:p w14:paraId="3E989826" w14:textId="77777777" w:rsidR="00B96CDC" w:rsidRPr="00F319B7" w:rsidRDefault="00B96CDC" w:rsidP="00B96CDC">
            <w:pPr>
              <w:tabs>
                <w:tab w:val="left" w:pos="368"/>
              </w:tabs>
              <w:autoSpaceDE w:val="0"/>
              <w:autoSpaceDN w:val="0"/>
              <w:adjustRightInd w:val="0"/>
              <w:spacing w:before="0" w:line="201" w:lineRule="atLeast"/>
              <w:ind w:right="76"/>
              <w:jc w:val="right"/>
              <w:rPr>
                <w:rFonts w:ascii="Calibri" w:eastAsia="Times New Roman" w:hAnsi="Calibri" w:cs="Calibri"/>
                <w:snapToGrid w:val="0"/>
                <w:szCs w:val="20"/>
              </w:rPr>
            </w:pPr>
            <w:r w:rsidRPr="00F319B7">
              <w:rPr>
                <w:rFonts w:ascii="Calibri" w:eastAsia="Times New Roman" w:hAnsi="Calibri" w:cs="Calibri"/>
                <w:snapToGrid w:val="0"/>
                <w:szCs w:val="20"/>
              </w:rPr>
              <w:t>12972</w:t>
            </w:r>
          </w:p>
        </w:tc>
      </w:tr>
    </w:tbl>
    <w:p w14:paraId="26C3E988" w14:textId="6A6E6B41" w:rsidR="00AA2110" w:rsidRDefault="00AA2110" w:rsidP="00EF285B">
      <w:pPr>
        <w:pStyle w:val="Heading2"/>
        <w:numPr>
          <w:ilvl w:val="0"/>
          <w:numId w:val="0"/>
        </w:numPr>
      </w:pPr>
    </w:p>
    <w:p w14:paraId="29159C85" w14:textId="77777777" w:rsidR="00AA2110" w:rsidRDefault="00AA2110">
      <w:pPr>
        <w:spacing w:before="0"/>
        <w:rPr>
          <w:rFonts w:ascii="Arial" w:eastAsia="Times New Roman" w:hAnsi="Arial" w:cstheme="majorBidi"/>
          <w:b/>
          <w:bCs/>
          <w:color w:val="000080"/>
          <w:szCs w:val="26"/>
        </w:rPr>
      </w:pPr>
      <w:r>
        <w:br w:type="page"/>
      </w:r>
    </w:p>
    <w:p w14:paraId="44E2D083" w14:textId="77777777" w:rsidR="000B56C9" w:rsidRDefault="000B56C9" w:rsidP="00EF285B">
      <w:pPr>
        <w:pStyle w:val="Heading2"/>
        <w:numPr>
          <w:ilvl w:val="0"/>
          <w:numId w:val="0"/>
        </w:numPr>
      </w:pPr>
      <w:bookmarkStart w:id="158" w:name="_Toc458096118"/>
      <w:bookmarkStart w:id="159" w:name="_Toc466017370"/>
      <w:r>
        <w:lastRenderedPageBreak/>
        <w:t>Appendix 2.6</w:t>
      </w:r>
      <w:bookmarkEnd w:id="158"/>
      <w:bookmarkEnd w:id="159"/>
    </w:p>
    <w:p w14:paraId="4C65FDB7" w14:textId="0E14B431" w:rsidR="000B56C9" w:rsidRPr="007C48DB" w:rsidRDefault="00DE4534" w:rsidP="000B56C9">
      <w:pPr>
        <w:pStyle w:val="Caption"/>
      </w:pPr>
      <w:bookmarkStart w:id="160" w:name="_Ref456791934"/>
      <w:bookmarkStart w:id="161" w:name="_Toc462058606"/>
      <w:r>
        <w:t xml:space="preserve">Table </w:t>
      </w:r>
      <w:r w:rsidR="008D488B">
        <w:fldChar w:fldCharType="begin"/>
      </w:r>
      <w:r w:rsidR="008D488B">
        <w:instrText xml:space="preserve"> SEQ Table \* ARABIC </w:instrText>
      </w:r>
      <w:r w:rsidR="008D488B">
        <w:fldChar w:fldCharType="separate"/>
      </w:r>
      <w:r w:rsidR="008902AC">
        <w:rPr>
          <w:noProof/>
        </w:rPr>
        <w:t>23</w:t>
      </w:r>
      <w:r w:rsidR="008D488B">
        <w:rPr>
          <w:noProof/>
        </w:rPr>
        <w:fldChar w:fldCharType="end"/>
      </w:r>
      <w:bookmarkEnd w:id="160"/>
      <w:r w:rsidRPr="007C48DB">
        <w:t>: Percentage of this outlet’s service activity in disability support today, compared with one year ago (</w:t>
      </w:r>
      <w:r w:rsidR="0030775E">
        <w:t>per cent</w:t>
      </w:r>
      <w:r w:rsidRPr="007C48DB">
        <w:t>)</w:t>
      </w:r>
      <w:bookmarkEnd w:id="161"/>
    </w:p>
    <w:tbl>
      <w:tblPr>
        <w:tblStyle w:val="NDISreport11"/>
        <w:tblW w:w="3735" w:type="pct"/>
        <w:tblLook w:val="0000" w:firstRow="0" w:lastRow="0" w:firstColumn="0" w:lastColumn="0" w:noHBand="0" w:noVBand="0"/>
        <w:tblCaption w:val="Table 23: Percentage of this outlet’s service activity in disability support today, compared with one year ago (%)"/>
      </w:tblPr>
      <w:tblGrid>
        <w:gridCol w:w="4275"/>
        <w:gridCol w:w="1251"/>
        <w:gridCol w:w="1249"/>
      </w:tblGrid>
      <w:tr w:rsidR="008F3ABB" w:rsidRPr="00F319B7" w14:paraId="672B564E" w14:textId="77777777" w:rsidTr="008F3ABB">
        <w:trPr>
          <w:cantSplit/>
          <w:tblHeader/>
        </w:trPr>
        <w:tc>
          <w:tcPr>
            <w:tcW w:w="3155" w:type="pct"/>
            <w:tcBorders>
              <w:top w:val="single" w:sz="12" w:space="0" w:color="auto"/>
              <w:bottom w:val="single" w:sz="12" w:space="0" w:color="000000" w:themeColor="text1"/>
            </w:tcBorders>
          </w:tcPr>
          <w:p w14:paraId="760742CB" w14:textId="77777777" w:rsidR="008F3ABB" w:rsidRPr="00F319B7" w:rsidRDefault="008F3ABB" w:rsidP="008B4022">
            <w:pPr>
              <w:spacing w:before="100" w:beforeAutospacing="1" w:after="100" w:afterAutospacing="1"/>
              <w:rPr>
                <w:b/>
                <w:szCs w:val="20"/>
              </w:rPr>
            </w:pPr>
            <w:bookmarkStart w:id="162" w:name="Title_Table23"/>
            <w:bookmarkEnd w:id="162"/>
          </w:p>
        </w:tc>
        <w:tc>
          <w:tcPr>
            <w:tcW w:w="923" w:type="pct"/>
            <w:tcBorders>
              <w:top w:val="single" w:sz="12" w:space="0" w:color="auto"/>
              <w:bottom w:val="single" w:sz="12" w:space="0" w:color="000000" w:themeColor="text1"/>
            </w:tcBorders>
          </w:tcPr>
          <w:p w14:paraId="0F9A4E20" w14:textId="77777777" w:rsidR="008F3ABB" w:rsidRPr="00F319B7" w:rsidRDefault="008F3ABB" w:rsidP="008B4022">
            <w:pPr>
              <w:spacing w:before="100" w:beforeAutospacing="1" w:after="100" w:afterAutospacing="1"/>
              <w:jc w:val="center"/>
              <w:rPr>
                <w:b/>
                <w:szCs w:val="20"/>
              </w:rPr>
            </w:pPr>
            <w:r w:rsidRPr="00F319B7">
              <w:rPr>
                <w:b/>
                <w:szCs w:val="20"/>
              </w:rPr>
              <w:t>Non-NDIS</w:t>
            </w:r>
          </w:p>
        </w:tc>
        <w:tc>
          <w:tcPr>
            <w:tcW w:w="922" w:type="pct"/>
            <w:tcBorders>
              <w:top w:val="single" w:sz="12" w:space="0" w:color="auto"/>
              <w:bottom w:val="single" w:sz="12" w:space="0" w:color="000000" w:themeColor="text1"/>
            </w:tcBorders>
          </w:tcPr>
          <w:p w14:paraId="2DB3D627" w14:textId="77777777" w:rsidR="008F3ABB" w:rsidRPr="00F319B7" w:rsidRDefault="008F3ABB" w:rsidP="008B4022">
            <w:pPr>
              <w:spacing w:before="100" w:beforeAutospacing="1" w:after="100" w:afterAutospacing="1"/>
              <w:jc w:val="center"/>
              <w:rPr>
                <w:b/>
                <w:szCs w:val="20"/>
              </w:rPr>
            </w:pPr>
            <w:r w:rsidRPr="00F319B7">
              <w:rPr>
                <w:b/>
                <w:szCs w:val="20"/>
              </w:rPr>
              <w:t>NDIS</w:t>
            </w:r>
          </w:p>
        </w:tc>
      </w:tr>
      <w:tr w:rsidR="008F3ABB" w:rsidRPr="00F319B7" w14:paraId="249AFEC4" w14:textId="77777777" w:rsidTr="008F3ABB">
        <w:trPr>
          <w:cantSplit/>
          <w:tblHeader/>
        </w:trPr>
        <w:tc>
          <w:tcPr>
            <w:tcW w:w="3155" w:type="pct"/>
            <w:tcBorders>
              <w:top w:val="single" w:sz="12" w:space="0" w:color="000000" w:themeColor="text1"/>
            </w:tcBorders>
          </w:tcPr>
          <w:p w14:paraId="049ADAC3" w14:textId="77777777" w:rsidR="008F3ABB" w:rsidRPr="00FC17D2" w:rsidRDefault="008F3ABB" w:rsidP="008B4022">
            <w:pPr>
              <w:autoSpaceDE w:val="0"/>
              <w:autoSpaceDN w:val="0"/>
              <w:adjustRightInd w:val="0"/>
              <w:spacing w:line="201" w:lineRule="atLeast"/>
              <w:rPr>
                <w:szCs w:val="20"/>
                <w:lang w:val="en-GB"/>
              </w:rPr>
            </w:pPr>
            <w:r w:rsidRPr="00FC17D2">
              <w:rPr>
                <w:szCs w:val="20"/>
                <w:lang w:val="en-GB"/>
              </w:rPr>
              <w:t>Service activity in disability support today</w:t>
            </w:r>
          </w:p>
        </w:tc>
        <w:tc>
          <w:tcPr>
            <w:tcW w:w="923" w:type="pct"/>
            <w:tcBorders>
              <w:top w:val="single" w:sz="12" w:space="0" w:color="000000" w:themeColor="text1"/>
            </w:tcBorders>
          </w:tcPr>
          <w:p w14:paraId="43C717F2" w14:textId="77777777" w:rsidR="008F3ABB" w:rsidRPr="00F319B7" w:rsidRDefault="008F3ABB" w:rsidP="008B4022">
            <w:pPr>
              <w:tabs>
                <w:tab w:val="decimal" w:pos="607"/>
              </w:tabs>
              <w:spacing w:before="100" w:beforeAutospacing="1" w:after="100" w:afterAutospacing="1"/>
              <w:ind w:right="277"/>
              <w:jc w:val="center"/>
              <w:rPr>
                <w:rFonts w:cstheme="minorHAnsi"/>
                <w:szCs w:val="20"/>
              </w:rPr>
            </w:pPr>
            <w:r w:rsidRPr="00F319B7">
              <w:rPr>
                <w:rFonts w:cstheme="minorHAnsi"/>
                <w:szCs w:val="20"/>
              </w:rPr>
              <w:t>71.0</w:t>
            </w:r>
          </w:p>
        </w:tc>
        <w:tc>
          <w:tcPr>
            <w:tcW w:w="922" w:type="pct"/>
            <w:tcBorders>
              <w:top w:val="single" w:sz="12" w:space="0" w:color="000000" w:themeColor="text1"/>
            </w:tcBorders>
          </w:tcPr>
          <w:p w14:paraId="47EE8617" w14:textId="77777777" w:rsidR="008F3ABB" w:rsidRPr="00F319B7" w:rsidRDefault="008F3ABB" w:rsidP="008B4022">
            <w:pPr>
              <w:tabs>
                <w:tab w:val="decimal" w:pos="607"/>
              </w:tabs>
              <w:spacing w:before="100" w:beforeAutospacing="1" w:after="100" w:afterAutospacing="1"/>
              <w:ind w:right="277"/>
              <w:jc w:val="center"/>
              <w:rPr>
                <w:rFonts w:cstheme="minorHAnsi"/>
                <w:szCs w:val="20"/>
              </w:rPr>
            </w:pPr>
            <w:r w:rsidRPr="00F319B7">
              <w:rPr>
                <w:rFonts w:cstheme="minorHAnsi"/>
                <w:szCs w:val="20"/>
              </w:rPr>
              <w:t>62.8</w:t>
            </w:r>
          </w:p>
        </w:tc>
      </w:tr>
      <w:tr w:rsidR="008F3ABB" w:rsidRPr="00F319B7" w14:paraId="01180108" w14:textId="77777777" w:rsidTr="008F3ABB">
        <w:trPr>
          <w:cantSplit/>
          <w:tblHeader/>
        </w:trPr>
        <w:tc>
          <w:tcPr>
            <w:tcW w:w="3155" w:type="pct"/>
          </w:tcPr>
          <w:p w14:paraId="692C79F2" w14:textId="77777777" w:rsidR="008F3ABB" w:rsidRPr="00FC17D2" w:rsidRDefault="008F3ABB" w:rsidP="008B4022">
            <w:pPr>
              <w:autoSpaceDE w:val="0"/>
              <w:autoSpaceDN w:val="0"/>
              <w:adjustRightInd w:val="0"/>
              <w:spacing w:line="201" w:lineRule="atLeast"/>
              <w:rPr>
                <w:szCs w:val="20"/>
                <w:lang w:val="en-GB"/>
              </w:rPr>
            </w:pPr>
            <w:r w:rsidRPr="00FC17D2">
              <w:rPr>
                <w:szCs w:val="20"/>
                <w:lang w:val="en-GB"/>
              </w:rPr>
              <w:t>Service activity in disability support one year ago</w:t>
            </w:r>
          </w:p>
        </w:tc>
        <w:tc>
          <w:tcPr>
            <w:tcW w:w="923" w:type="pct"/>
          </w:tcPr>
          <w:p w14:paraId="6A4F2376" w14:textId="77777777" w:rsidR="008F3ABB" w:rsidRPr="00F319B7" w:rsidRDefault="008F3ABB" w:rsidP="008B4022">
            <w:pPr>
              <w:tabs>
                <w:tab w:val="decimal" w:pos="607"/>
              </w:tabs>
              <w:spacing w:before="100" w:beforeAutospacing="1" w:after="100" w:afterAutospacing="1"/>
              <w:ind w:right="277"/>
              <w:jc w:val="center"/>
              <w:rPr>
                <w:rFonts w:cstheme="minorHAnsi"/>
                <w:szCs w:val="20"/>
              </w:rPr>
            </w:pPr>
            <w:r w:rsidRPr="00F319B7">
              <w:rPr>
                <w:rFonts w:cstheme="minorHAnsi"/>
                <w:szCs w:val="20"/>
              </w:rPr>
              <w:t>68.5</w:t>
            </w:r>
          </w:p>
        </w:tc>
        <w:tc>
          <w:tcPr>
            <w:tcW w:w="922" w:type="pct"/>
          </w:tcPr>
          <w:p w14:paraId="79104AF1" w14:textId="77777777" w:rsidR="008F3ABB" w:rsidRPr="00F319B7" w:rsidRDefault="008F3ABB" w:rsidP="008B4022">
            <w:pPr>
              <w:tabs>
                <w:tab w:val="decimal" w:pos="607"/>
              </w:tabs>
              <w:spacing w:before="100" w:beforeAutospacing="1" w:after="100" w:afterAutospacing="1"/>
              <w:ind w:right="277"/>
              <w:jc w:val="center"/>
              <w:rPr>
                <w:rFonts w:cstheme="minorHAnsi"/>
                <w:szCs w:val="20"/>
              </w:rPr>
            </w:pPr>
            <w:r w:rsidRPr="00F319B7">
              <w:rPr>
                <w:rFonts w:cstheme="minorHAnsi"/>
                <w:szCs w:val="20"/>
              </w:rPr>
              <w:t>60.2</w:t>
            </w:r>
          </w:p>
        </w:tc>
      </w:tr>
    </w:tbl>
    <w:p w14:paraId="4252B81E" w14:textId="1F914B60" w:rsidR="00154A38" w:rsidRDefault="00154A38">
      <w:pPr>
        <w:spacing w:before="0"/>
        <w:rPr>
          <w:b/>
          <w:bCs/>
          <w:sz w:val="20"/>
          <w:szCs w:val="18"/>
        </w:rPr>
      </w:pPr>
      <w:bookmarkStart w:id="163" w:name="_Ref456791947"/>
      <w:bookmarkStart w:id="164" w:name="_Toc462058607"/>
    </w:p>
    <w:p w14:paraId="2229095E" w14:textId="0D20E736" w:rsidR="004932B0" w:rsidRPr="00DE4534" w:rsidRDefault="00DE4534" w:rsidP="004932B0">
      <w:pPr>
        <w:pStyle w:val="Caption"/>
      </w:pPr>
      <w:r>
        <w:t xml:space="preserve">Table </w:t>
      </w:r>
      <w:r w:rsidR="008D488B">
        <w:fldChar w:fldCharType="begin"/>
      </w:r>
      <w:r w:rsidR="008D488B">
        <w:instrText xml:space="preserve"> SEQ Table \* ARABIC </w:instrText>
      </w:r>
      <w:r w:rsidR="008D488B">
        <w:fldChar w:fldCharType="separate"/>
      </w:r>
      <w:r w:rsidR="008902AC">
        <w:rPr>
          <w:noProof/>
        </w:rPr>
        <w:t>24</w:t>
      </w:r>
      <w:r w:rsidR="008D488B">
        <w:rPr>
          <w:noProof/>
        </w:rPr>
        <w:fldChar w:fldCharType="end"/>
      </w:r>
      <w:bookmarkEnd w:id="163"/>
      <w:r w:rsidRPr="0086134C">
        <w:t>:</w:t>
      </w:r>
      <w:r>
        <w:t xml:space="preserve"> </w:t>
      </w:r>
      <w:r w:rsidRPr="0086134C">
        <w:t>Types of disability supp</w:t>
      </w:r>
      <w:r>
        <w:t>ort provided today and one year ago (</w:t>
      </w:r>
      <w:r w:rsidR="0030775E">
        <w:t>per cent</w:t>
      </w:r>
      <w:r>
        <w:t>)</w:t>
      </w:r>
      <w:bookmarkEnd w:id="164"/>
    </w:p>
    <w:tbl>
      <w:tblPr>
        <w:tblStyle w:val="TableGrid4"/>
        <w:tblW w:w="9322" w:type="dxa"/>
        <w:tblInd w:w="-142" w:type="dxa"/>
        <w:tblBorders>
          <w:top w:val="single" w:sz="12" w:space="0" w:color="auto"/>
        </w:tblBorders>
        <w:tblLook w:val="04A0" w:firstRow="1" w:lastRow="0" w:firstColumn="1" w:lastColumn="0" w:noHBand="0" w:noVBand="1"/>
        <w:tblCaption w:val="Table 24: Header"/>
      </w:tblPr>
      <w:tblGrid>
        <w:gridCol w:w="3369"/>
        <w:gridCol w:w="2693"/>
        <w:gridCol w:w="1648"/>
        <w:gridCol w:w="1612"/>
      </w:tblGrid>
      <w:tr w:rsidR="00154A38" w14:paraId="249E6FD4" w14:textId="77777777" w:rsidTr="00EE1954">
        <w:trPr>
          <w:cantSplit/>
          <w:tblHeader/>
        </w:trPr>
        <w:tc>
          <w:tcPr>
            <w:tcW w:w="3369" w:type="dxa"/>
          </w:tcPr>
          <w:p w14:paraId="51451ED9" w14:textId="77777777" w:rsidR="00154A38" w:rsidRDefault="00154A38" w:rsidP="008B4022">
            <w:pPr>
              <w:spacing w:after="80"/>
              <w:rPr>
                <w:b/>
                <w:bCs/>
                <w:szCs w:val="18"/>
              </w:rPr>
            </w:pPr>
          </w:p>
        </w:tc>
        <w:tc>
          <w:tcPr>
            <w:tcW w:w="2693" w:type="dxa"/>
          </w:tcPr>
          <w:p w14:paraId="63BD4F4F" w14:textId="77777777" w:rsidR="00154A38" w:rsidRDefault="00154A38" w:rsidP="00C8771B">
            <w:pPr>
              <w:spacing w:after="80"/>
              <w:ind w:right="567"/>
              <w:jc w:val="center"/>
              <w:rPr>
                <w:b/>
                <w:bCs/>
                <w:szCs w:val="18"/>
              </w:rPr>
            </w:pPr>
            <w:r w:rsidRPr="00F319B7">
              <w:rPr>
                <w:b/>
                <w:szCs w:val="20"/>
              </w:rPr>
              <w:t>Non-NDIS</w:t>
            </w:r>
          </w:p>
        </w:tc>
        <w:tc>
          <w:tcPr>
            <w:tcW w:w="1648" w:type="dxa"/>
          </w:tcPr>
          <w:p w14:paraId="709879CA" w14:textId="77777777" w:rsidR="00154A38" w:rsidRDefault="00154A38" w:rsidP="008B4022">
            <w:pPr>
              <w:spacing w:after="80"/>
              <w:jc w:val="center"/>
              <w:rPr>
                <w:b/>
                <w:bCs/>
                <w:szCs w:val="18"/>
              </w:rPr>
            </w:pPr>
            <w:r w:rsidRPr="00F319B7">
              <w:rPr>
                <w:b/>
                <w:szCs w:val="20"/>
              </w:rPr>
              <w:t>NDIS</w:t>
            </w:r>
          </w:p>
        </w:tc>
        <w:tc>
          <w:tcPr>
            <w:tcW w:w="1612" w:type="dxa"/>
          </w:tcPr>
          <w:p w14:paraId="24853066" w14:textId="77777777" w:rsidR="00154A38" w:rsidRDefault="00154A38" w:rsidP="008B4022">
            <w:pPr>
              <w:spacing w:after="80"/>
              <w:ind w:right="-392"/>
              <w:jc w:val="center"/>
              <w:rPr>
                <w:b/>
                <w:bCs/>
                <w:szCs w:val="18"/>
              </w:rPr>
            </w:pPr>
            <w:r w:rsidRPr="00F319B7">
              <w:rPr>
                <w:b/>
                <w:szCs w:val="20"/>
              </w:rPr>
              <w:t>Difference</w:t>
            </w:r>
          </w:p>
        </w:tc>
      </w:tr>
    </w:tbl>
    <w:tbl>
      <w:tblPr>
        <w:tblStyle w:val="NDISreport12"/>
        <w:tblW w:w="9378" w:type="dxa"/>
        <w:jc w:val="center"/>
        <w:tblLayout w:type="fixed"/>
        <w:tblLook w:val="0000" w:firstRow="0" w:lastRow="0" w:firstColumn="0" w:lastColumn="0" w:noHBand="0" w:noVBand="0"/>
        <w:tblCaption w:val="Table 24: Header"/>
      </w:tblPr>
      <w:tblGrid>
        <w:gridCol w:w="3260"/>
        <w:gridCol w:w="839"/>
        <w:gridCol w:w="839"/>
        <w:gridCol w:w="840"/>
        <w:gridCol w:w="797"/>
        <w:gridCol w:w="798"/>
        <w:gridCol w:w="798"/>
        <w:gridCol w:w="1207"/>
      </w:tblGrid>
      <w:tr w:rsidR="00154A38" w:rsidRPr="00F319B7" w14:paraId="6E6B52E0" w14:textId="77777777" w:rsidTr="00154A38">
        <w:trPr>
          <w:cantSplit/>
          <w:tblHeader/>
          <w:jc w:val="center"/>
        </w:trPr>
        <w:tc>
          <w:tcPr>
            <w:tcW w:w="3260" w:type="dxa"/>
            <w:tcBorders>
              <w:top w:val="nil"/>
              <w:bottom w:val="single" w:sz="12" w:space="0" w:color="000000" w:themeColor="text1"/>
            </w:tcBorders>
            <w:vAlign w:val="top"/>
          </w:tcPr>
          <w:p w14:paraId="1F5B6196" w14:textId="77777777" w:rsidR="00154A38" w:rsidRPr="00F319B7" w:rsidRDefault="00154A38" w:rsidP="00C8771B">
            <w:pPr>
              <w:spacing w:before="0"/>
              <w:rPr>
                <w:b/>
                <w:szCs w:val="20"/>
              </w:rPr>
            </w:pPr>
            <w:bookmarkStart w:id="165" w:name="Title_Table24"/>
            <w:bookmarkStart w:id="166" w:name="_Ref456791956"/>
            <w:bookmarkStart w:id="167" w:name="_Toc462058608"/>
            <w:bookmarkEnd w:id="165"/>
          </w:p>
        </w:tc>
        <w:tc>
          <w:tcPr>
            <w:tcW w:w="839" w:type="dxa"/>
            <w:tcBorders>
              <w:top w:val="nil"/>
              <w:bottom w:val="single" w:sz="12" w:space="0" w:color="000000" w:themeColor="text1"/>
            </w:tcBorders>
            <w:vAlign w:val="top"/>
          </w:tcPr>
          <w:p w14:paraId="0FBB7B15" w14:textId="77777777" w:rsidR="00154A38" w:rsidRPr="00F319B7" w:rsidRDefault="00154A38" w:rsidP="00C8771B">
            <w:pPr>
              <w:spacing w:before="0"/>
              <w:jc w:val="center"/>
              <w:rPr>
                <w:b/>
                <w:sz w:val="16"/>
                <w:szCs w:val="16"/>
              </w:rPr>
            </w:pPr>
            <w:r w:rsidRPr="00F319B7">
              <w:rPr>
                <w:b/>
                <w:sz w:val="16"/>
                <w:szCs w:val="16"/>
              </w:rPr>
              <w:t>Today</w:t>
            </w:r>
          </w:p>
        </w:tc>
        <w:tc>
          <w:tcPr>
            <w:tcW w:w="839" w:type="dxa"/>
            <w:tcBorders>
              <w:top w:val="nil"/>
              <w:bottom w:val="single" w:sz="12" w:space="0" w:color="000000" w:themeColor="text1"/>
            </w:tcBorders>
            <w:vAlign w:val="top"/>
          </w:tcPr>
          <w:p w14:paraId="266D81F6" w14:textId="77777777" w:rsidR="00154A38" w:rsidRPr="00F319B7" w:rsidRDefault="00154A38" w:rsidP="00C8771B">
            <w:pPr>
              <w:spacing w:before="0"/>
              <w:jc w:val="center"/>
              <w:rPr>
                <w:b/>
                <w:sz w:val="16"/>
                <w:szCs w:val="16"/>
              </w:rPr>
            </w:pPr>
            <w:r w:rsidRPr="00F319B7">
              <w:rPr>
                <w:b/>
                <w:sz w:val="16"/>
                <w:szCs w:val="16"/>
              </w:rPr>
              <w:t>One year ago</w:t>
            </w:r>
          </w:p>
        </w:tc>
        <w:tc>
          <w:tcPr>
            <w:tcW w:w="840" w:type="dxa"/>
            <w:tcBorders>
              <w:top w:val="nil"/>
              <w:bottom w:val="single" w:sz="12" w:space="0" w:color="000000" w:themeColor="text1"/>
            </w:tcBorders>
            <w:vAlign w:val="top"/>
          </w:tcPr>
          <w:p w14:paraId="521F9016" w14:textId="77777777" w:rsidR="00154A38" w:rsidRPr="00F319B7" w:rsidRDefault="00154A38" w:rsidP="00C8771B">
            <w:pPr>
              <w:spacing w:before="0"/>
              <w:jc w:val="center"/>
              <w:rPr>
                <w:rFonts w:cstheme="minorHAnsi"/>
                <w:b/>
                <w:sz w:val="16"/>
                <w:szCs w:val="16"/>
              </w:rPr>
            </w:pPr>
            <w:r w:rsidRPr="00F319B7">
              <w:rPr>
                <w:rFonts w:cstheme="minorHAnsi"/>
                <w:b/>
                <w:sz w:val="16"/>
                <w:szCs w:val="16"/>
              </w:rPr>
              <w:t>Change</w:t>
            </w:r>
          </w:p>
          <w:p w14:paraId="1FE76E0A" w14:textId="77777777" w:rsidR="00154A38" w:rsidRPr="00F319B7" w:rsidRDefault="00154A38" w:rsidP="00C8771B">
            <w:pPr>
              <w:spacing w:before="0"/>
              <w:jc w:val="center"/>
              <w:rPr>
                <w:b/>
                <w:sz w:val="16"/>
                <w:szCs w:val="16"/>
              </w:rPr>
            </w:pPr>
            <w:r w:rsidRPr="00F319B7">
              <w:rPr>
                <w:rFonts w:cstheme="minorHAnsi"/>
                <w:b/>
                <w:sz w:val="16"/>
                <w:szCs w:val="16"/>
              </w:rPr>
              <w:t>(Δ</w:t>
            </w:r>
            <w:r w:rsidRPr="00F319B7">
              <w:rPr>
                <w:rFonts w:ascii="Calibri" w:hAnsi="Calibri" w:cs="Calibri"/>
                <w:b/>
                <w:sz w:val="16"/>
                <w:szCs w:val="16"/>
              </w:rPr>
              <w:t>NN)</w:t>
            </w:r>
          </w:p>
        </w:tc>
        <w:tc>
          <w:tcPr>
            <w:tcW w:w="797" w:type="dxa"/>
            <w:tcBorders>
              <w:top w:val="nil"/>
              <w:bottom w:val="single" w:sz="12" w:space="0" w:color="000000" w:themeColor="text1"/>
            </w:tcBorders>
            <w:vAlign w:val="top"/>
          </w:tcPr>
          <w:p w14:paraId="0C754B81" w14:textId="77777777" w:rsidR="00154A38" w:rsidRPr="00F319B7" w:rsidRDefault="00154A38" w:rsidP="00C8771B">
            <w:pPr>
              <w:spacing w:before="0"/>
              <w:jc w:val="center"/>
              <w:rPr>
                <w:b/>
                <w:sz w:val="16"/>
                <w:szCs w:val="16"/>
              </w:rPr>
            </w:pPr>
            <w:r w:rsidRPr="00F319B7">
              <w:rPr>
                <w:b/>
                <w:sz w:val="16"/>
                <w:szCs w:val="16"/>
              </w:rPr>
              <w:t>Today</w:t>
            </w:r>
          </w:p>
        </w:tc>
        <w:tc>
          <w:tcPr>
            <w:tcW w:w="798" w:type="dxa"/>
            <w:tcBorders>
              <w:top w:val="nil"/>
              <w:bottom w:val="single" w:sz="12" w:space="0" w:color="000000" w:themeColor="text1"/>
            </w:tcBorders>
            <w:vAlign w:val="top"/>
          </w:tcPr>
          <w:p w14:paraId="0ADE4D7D" w14:textId="77777777" w:rsidR="00154A38" w:rsidRPr="00F319B7" w:rsidRDefault="00154A38" w:rsidP="00C8771B">
            <w:pPr>
              <w:spacing w:before="0"/>
              <w:jc w:val="center"/>
              <w:rPr>
                <w:b/>
                <w:sz w:val="16"/>
                <w:szCs w:val="16"/>
              </w:rPr>
            </w:pPr>
            <w:r w:rsidRPr="00F319B7">
              <w:rPr>
                <w:b/>
                <w:sz w:val="16"/>
                <w:szCs w:val="16"/>
              </w:rPr>
              <w:t>One year ago</w:t>
            </w:r>
          </w:p>
        </w:tc>
        <w:tc>
          <w:tcPr>
            <w:tcW w:w="798" w:type="dxa"/>
            <w:tcBorders>
              <w:top w:val="nil"/>
              <w:bottom w:val="single" w:sz="12" w:space="0" w:color="000000" w:themeColor="text1"/>
            </w:tcBorders>
            <w:vAlign w:val="top"/>
          </w:tcPr>
          <w:p w14:paraId="0D4F5BAD" w14:textId="77777777" w:rsidR="00154A38" w:rsidRPr="00F319B7" w:rsidRDefault="00154A38" w:rsidP="00C8771B">
            <w:pPr>
              <w:spacing w:before="0"/>
              <w:jc w:val="center"/>
              <w:rPr>
                <w:rFonts w:cstheme="minorHAnsi"/>
                <w:b/>
                <w:sz w:val="16"/>
                <w:szCs w:val="16"/>
              </w:rPr>
            </w:pPr>
            <w:r w:rsidRPr="00F319B7">
              <w:rPr>
                <w:rFonts w:cstheme="minorHAnsi"/>
                <w:b/>
                <w:sz w:val="16"/>
                <w:szCs w:val="16"/>
              </w:rPr>
              <w:t>Change</w:t>
            </w:r>
          </w:p>
          <w:p w14:paraId="387CB638" w14:textId="77777777" w:rsidR="00154A38" w:rsidRPr="00F319B7" w:rsidRDefault="00154A38" w:rsidP="00C8771B">
            <w:pPr>
              <w:spacing w:before="0"/>
              <w:jc w:val="center"/>
              <w:rPr>
                <w:b/>
                <w:sz w:val="16"/>
                <w:szCs w:val="16"/>
              </w:rPr>
            </w:pPr>
            <w:r w:rsidRPr="00F319B7">
              <w:rPr>
                <w:rFonts w:cstheme="minorHAnsi"/>
                <w:b/>
                <w:sz w:val="16"/>
                <w:szCs w:val="16"/>
              </w:rPr>
              <w:t>(Δ</w:t>
            </w:r>
            <w:r w:rsidRPr="00F319B7">
              <w:rPr>
                <w:rFonts w:ascii="Calibri" w:hAnsi="Calibri" w:cs="Calibri"/>
                <w:b/>
                <w:sz w:val="16"/>
                <w:szCs w:val="16"/>
              </w:rPr>
              <w:t>N)</w:t>
            </w:r>
          </w:p>
        </w:tc>
        <w:tc>
          <w:tcPr>
            <w:tcW w:w="1207" w:type="dxa"/>
            <w:tcBorders>
              <w:top w:val="nil"/>
              <w:bottom w:val="single" w:sz="12" w:space="0" w:color="000000" w:themeColor="text1"/>
            </w:tcBorders>
            <w:vAlign w:val="top"/>
          </w:tcPr>
          <w:p w14:paraId="236748EE" w14:textId="77777777" w:rsidR="00154A38" w:rsidRPr="00F319B7" w:rsidRDefault="00154A38" w:rsidP="00C8771B">
            <w:pPr>
              <w:spacing w:before="0"/>
              <w:jc w:val="center"/>
              <w:rPr>
                <w:rFonts w:cstheme="minorHAnsi"/>
                <w:b/>
                <w:sz w:val="16"/>
                <w:szCs w:val="16"/>
              </w:rPr>
            </w:pPr>
            <w:r w:rsidRPr="00F319B7">
              <w:rPr>
                <w:rFonts w:cstheme="minorHAnsi"/>
                <w:b/>
                <w:sz w:val="16"/>
                <w:szCs w:val="16"/>
              </w:rPr>
              <w:t>Change</w:t>
            </w:r>
          </w:p>
          <w:p w14:paraId="4C6589FB" w14:textId="77777777" w:rsidR="00154A38" w:rsidRPr="00F319B7" w:rsidRDefault="00154A38" w:rsidP="00C8771B">
            <w:pPr>
              <w:spacing w:before="0"/>
              <w:jc w:val="center"/>
              <w:rPr>
                <w:rFonts w:cstheme="minorHAnsi"/>
                <w:b/>
                <w:sz w:val="16"/>
                <w:szCs w:val="16"/>
              </w:rPr>
            </w:pPr>
            <w:r w:rsidRPr="00F319B7">
              <w:rPr>
                <w:rFonts w:cstheme="minorHAnsi"/>
                <w:b/>
                <w:sz w:val="16"/>
                <w:szCs w:val="16"/>
              </w:rPr>
              <w:t>(Δ</w:t>
            </w:r>
            <w:r w:rsidRPr="00F319B7">
              <w:rPr>
                <w:rFonts w:ascii="Calibri" w:hAnsi="Calibri" w:cs="Calibri"/>
                <w:b/>
                <w:sz w:val="16"/>
                <w:szCs w:val="16"/>
              </w:rPr>
              <w:t>N-</w:t>
            </w:r>
            <w:r w:rsidRPr="00F319B7">
              <w:rPr>
                <w:rFonts w:cstheme="minorHAnsi"/>
                <w:b/>
                <w:sz w:val="16"/>
                <w:szCs w:val="16"/>
              </w:rPr>
              <w:t>Δ</w:t>
            </w:r>
            <w:r w:rsidRPr="00F319B7">
              <w:rPr>
                <w:rFonts w:ascii="Calibri" w:hAnsi="Calibri" w:cs="Calibri"/>
                <w:b/>
                <w:sz w:val="16"/>
                <w:szCs w:val="16"/>
              </w:rPr>
              <w:t>NN)</w:t>
            </w:r>
          </w:p>
        </w:tc>
      </w:tr>
      <w:tr w:rsidR="00154A38" w:rsidRPr="00F319B7" w14:paraId="2AC8AE7E" w14:textId="77777777" w:rsidTr="00154A38">
        <w:trPr>
          <w:cantSplit/>
          <w:tblHeader/>
          <w:jc w:val="center"/>
        </w:trPr>
        <w:tc>
          <w:tcPr>
            <w:tcW w:w="3260" w:type="dxa"/>
            <w:tcBorders>
              <w:top w:val="single" w:sz="12" w:space="0" w:color="000000" w:themeColor="text1"/>
            </w:tcBorders>
          </w:tcPr>
          <w:p w14:paraId="26573C69" w14:textId="77777777" w:rsidR="00154A38" w:rsidRPr="00FC17D2" w:rsidRDefault="00154A38" w:rsidP="00154A38">
            <w:pPr>
              <w:autoSpaceDE w:val="0"/>
              <w:autoSpaceDN w:val="0"/>
              <w:adjustRightInd w:val="0"/>
              <w:spacing w:before="0" w:line="201" w:lineRule="atLeast"/>
              <w:rPr>
                <w:szCs w:val="20"/>
                <w:lang w:val="en-GB"/>
              </w:rPr>
            </w:pPr>
            <w:r w:rsidRPr="00FC17D2">
              <w:rPr>
                <w:szCs w:val="20"/>
                <w:lang w:val="en-GB"/>
              </w:rPr>
              <w:t>Accommodation support</w:t>
            </w:r>
          </w:p>
        </w:tc>
        <w:tc>
          <w:tcPr>
            <w:tcW w:w="839" w:type="dxa"/>
            <w:tcBorders>
              <w:top w:val="single" w:sz="12" w:space="0" w:color="000000" w:themeColor="text1"/>
            </w:tcBorders>
          </w:tcPr>
          <w:p w14:paraId="7BB5444F" w14:textId="77777777" w:rsidR="00154A38" w:rsidRPr="00F319B7" w:rsidRDefault="00154A38" w:rsidP="00154A38">
            <w:pPr>
              <w:tabs>
                <w:tab w:val="decimal" w:pos="369"/>
              </w:tabs>
              <w:spacing w:before="0"/>
              <w:ind w:right="101"/>
              <w:rPr>
                <w:szCs w:val="20"/>
              </w:rPr>
            </w:pPr>
            <w:r w:rsidRPr="00F319B7">
              <w:rPr>
                <w:szCs w:val="20"/>
              </w:rPr>
              <w:t>29.0</w:t>
            </w:r>
          </w:p>
        </w:tc>
        <w:tc>
          <w:tcPr>
            <w:tcW w:w="839" w:type="dxa"/>
            <w:tcBorders>
              <w:top w:val="single" w:sz="12" w:space="0" w:color="000000" w:themeColor="text1"/>
            </w:tcBorders>
          </w:tcPr>
          <w:p w14:paraId="740A856E" w14:textId="77777777" w:rsidR="00154A38" w:rsidRPr="00F319B7" w:rsidRDefault="00154A38" w:rsidP="00154A38">
            <w:pPr>
              <w:tabs>
                <w:tab w:val="decimal" w:pos="510"/>
              </w:tabs>
              <w:spacing w:before="0"/>
              <w:ind w:right="101"/>
              <w:rPr>
                <w:szCs w:val="20"/>
              </w:rPr>
            </w:pPr>
            <w:r w:rsidRPr="00F319B7">
              <w:rPr>
                <w:szCs w:val="20"/>
              </w:rPr>
              <w:t>28.1</w:t>
            </w:r>
          </w:p>
        </w:tc>
        <w:tc>
          <w:tcPr>
            <w:tcW w:w="840" w:type="dxa"/>
            <w:tcBorders>
              <w:top w:val="single" w:sz="12" w:space="0" w:color="000000" w:themeColor="text1"/>
              <w:right w:val="single" w:sz="8" w:space="0" w:color="auto"/>
            </w:tcBorders>
          </w:tcPr>
          <w:p w14:paraId="52ADBB2E" w14:textId="77777777" w:rsidR="00154A38" w:rsidRPr="00F319B7" w:rsidRDefault="00154A38" w:rsidP="00154A38">
            <w:pPr>
              <w:tabs>
                <w:tab w:val="decimal" w:pos="369"/>
              </w:tabs>
              <w:spacing w:before="0"/>
              <w:ind w:right="101"/>
              <w:rPr>
                <w:szCs w:val="20"/>
              </w:rPr>
            </w:pPr>
            <w:r w:rsidRPr="00F319B7">
              <w:rPr>
                <w:szCs w:val="20"/>
              </w:rPr>
              <w:t>0.9</w:t>
            </w:r>
          </w:p>
        </w:tc>
        <w:tc>
          <w:tcPr>
            <w:tcW w:w="797" w:type="dxa"/>
            <w:tcBorders>
              <w:top w:val="single" w:sz="12" w:space="0" w:color="000000" w:themeColor="text1"/>
              <w:left w:val="single" w:sz="8" w:space="0" w:color="auto"/>
              <w:bottom w:val="nil"/>
            </w:tcBorders>
          </w:tcPr>
          <w:p w14:paraId="6DF2B50A" w14:textId="77777777" w:rsidR="00154A38" w:rsidRPr="00F319B7" w:rsidRDefault="00154A38" w:rsidP="00154A38">
            <w:pPr>
              <w:tabs>
                <w:tab w:val="decimal" w:pos="369"/>
              </w:tabs>
              <w:spacing w:before="0"/>
              <w:ind w:right="101"/>
              <w:rPr>
                <w:szCs w:val="20"/>
              </w:rPr>
            </w:pPr>
            <w:r w:rsidRPr="00F319B7">
              <w:rPr>
                <w:szCs w:val="20"/>
              </w:rPr>
              <w:t>30.2</w:t>
            </w:r>
          </w:p>
        </w:tc>
        <w:tc>
          <w:tcPr>
            <w:tcW w:w="798" w:type="dxa"/>
            <w:tcBorders>
              <w:top w:val="single" w:sz="12" w:space="0" w:color="000000" w:themeColor="text1"/>
            </w:tcBorders>
          </w:tcPr>
          <w:p w14:paraId="13183EF7" w14:textId="77777777" w:rsidR="00154A38" w:rsidRPr="00F319B7" w:rsidRDefault="00154A38" w:rsidP="00154A38">
            <w:pPr>
              <w:tabs>
                <w:tab w:val="decimal" w:pos="512"/>
              </w:tabs>
              <w:spacing w:before="0"/>
              <w:ind w:right="101"/>
              <w:rPr>
                <w:szCs w:val="20"/>
              </w:rPr>
            </w:pPr>
            <w:r w:rsidRPr="00F319B7">
              <w:rPr>
                <w:szCs w:val="20"/>
              </w:rPr>
              <w:t>25.7</w:t>
            </w:r>
          </w:p>
        </w:tc>
        <w:tc>
          <w:tcPr>
            <w:tcW w:w="798" w:type="dxa"/>
            <w:tcBorders>
              <w:top w:val="single" w:sz="12" w:space="0" w:color="000000" w:themeColor="text1"/>
              <w:right w:val="single" w:sz="8" w:space="0" w:color="auto"/>
            </w:tcBorders>
          </w:tcPr>
          <w:p w14:paraId="243446CD" w14:textId="77777777" w:rsidR="00154A38" w:rsidRPr="00F319B7" w:rsidRDefault="00154A38" w:rsidP="00154A38">
            <w:pPr>
              <w:tabs>
                <w:tab w:val="decimal" w:pos="369"/>
              </w:tabs>
              <w:spacing w:before="0"/>
              <w:ind w:right="101"/>
              <w:rPr>
                <w:szCs w:val="20"/>
              </w:rPr>
            </w:pPr>
            <w:r w:rsidRPr="00F319B7">
              <w:rPr>
                <w:szCs w:val="20"/>
              </w:rPr>
              <w:t>4.5</w:t>
            </w:r>
          </w:p>
        </w:tc>
        <w:tc>
          <w:tcPr>
            <w:tcW w:w="1207" w:type="dxa"/>
            <w:tcBorders>
              <w:top w:val="single" w:sz="12" w:space="0" w:color="000000" w:themeColor="text1"/>
              <w:left w:val="single" w:sz="8" w:space="0" w:color="auto"/>
              <w:bottom w:val="nil"/>
            </w:tcBorders>
          </w:tcPr>
          <w:p w14:paraId="048CDB60" w14:textId="77777777" w:rsidR="00154A38" w:rsidRPr="00F319B7" w:rsidRDefault="00154A38" w:rsidP="00154A38">
            <w:pPr>
              <w:tabs>
                <w:tab w:val="decimal" w:pos="494"/>
              </w:tabs>
              <w:spacing w:before="0"/>
              <w:ind w:right="101"/>
              <w:rPr>
                <w:szCs w:val="20"/>
              </w:rPr>
            </w:pPr>
            <w:r w:rsidRPr="00F319B7">
              <w:rPr>
                <w:szCs w:val="20"/>
              </w:rPr>
              <w:t>3.6</w:t>
            </w:r>
          </w:p>
        </w:tc>
      </w:tr>
      <w:tr w:rsidR="00154A38" w:rsidRPr="00F319B7" w14:paraId="55590CB0" w14:textId="77777777" w:rsidTr="00154A38">
        <w:trPr>
          <w:cantSplit/>
          <w:tblHeader/>
          <w:jc w:val="center"/>
        </w:trPr>
        <w:tc>
          <w:tcPr>
            <w:tcW w:w="3260" w:type="dxa"/>
          </w:tcPr>
          <w:p w14:paraId="6FDAEF96" w14:textId="77777777" w:rsidR="00154A38" w:rsidRPr="00FC17D2" w:rsidRDefault="00154A38" w:rsidP="00154A38">
            <w:pPr>
              <w:autoSpaceDE w:val="0"/>
              <w:autoSpaceDN w:val="0"/>
              <w:adjustRightInd w:val="0"/>
              <w:spacing w:before="0" w:line="201" w:lineRule="atLeast"/>
              <w:rPr>
                <w:szCs w:val="20"/>
                <w:lang w:val="en-GB"/>
              </w:rPr>
            </w:pPr>
            <w:r w:rsidRPr="00FC17D2">
              <w:rPr>
                <w:szCs w:val="20"/>
                <w:lang w:val="en-GB"/>
              </w:rPr>
              <w:t>Personal support</w:t>
            </w:r>
          </w:p>
        </w:tc>
        <w:tc>
          <w:tcPr>
            <w:tcW w:w="839" w:type="dxa"/>
          </w:tcPr>
          <w:p w14:paraId="3D264933" w14:textId="77777777" w:rsidR="00154A38" w:rsidRPr="00F319B7" w:rsidRDefault="00154A38" w:rsidP="00154A38">
            <w:pPr>
              <w:tabs>
                <w:tab w:val="decimal" w:pos="369"/>
              </w:tabs>
              <w:spacing w:before="0"/>
              <w:ind w:right="84"/>
              <w:rPr>
                <w:szCs w:val="20"/>
              </w:rPr>
            </w:pPr>
            <w:r w:rsidRPr="00F319B7">
              <w:rPr>
                <w:szCs w:val="20"/>
              </w:rPr>
              <w:t>54.3</w:t>
            </w:r>
          </w:p>
        </w:tc>
        <w:tc>
          <w:tcPr>
            <w:tcW w:w="839" w:type="dxa"/>
          </w:tcPr>
          <w:p w14:paraId="00D2FF2D" w14:textId="77777777" w:rsidR="00154A38" w:rsidRPr="00F319B7" w:rsidRDefault="00154A38" w:rsidP="00154A38">
            <w:pPr>
              <w:tabs>
                <w:tab w:val="decimal" w:pos="510"/>
              </w:tabs>
              <w:spacing w:before="0"/>
              <w:ind w:right="101"/>
              <w:rPr>
                <w:szCs w:val="20"/>
              </w:rPr>
            </w:pPr>
            <w:r w:rsidRPr="00F319B7">
              <w:rPr>
                <w:szCs w:val="20"/>
              </w:rPr>
              <w:t>52.7</w:t>
            </w:r>
          </w:p>
        </w:tc>
        <w:tc>
          <w:tcPr>
            <w:tcW w:w="840" w:type="dxa"/>
            <w:tcBorders>
              <w:right w:val="single" w:sz="8" w:space="0" w:color="auto"/>
            </w:tcBorders>
          </w:tcPr>
          <w:p w14:paraId="39940610" w14:textId="77777777" w:rsidR="00154A38" w:rsidRPr="00F319B7" w:rsidRDefault="00154A38" w:rsidP="00154A38">
            <w:pPr>
              <w:tabs>
                <w:tab w:val="decimal" w:pos="369"/>
              </w:tabs>
              <w:spacing w:before="0"/>
              <w:ind w:right="101"/>
              <w:rPr>
                <w:szCs w:val="20"/>
              </w:rPr>
            </w:pPr>
            <w:r w:rsidRPr="00F319B7">
              <w:rPr>
                <w:szCs w:val="20"/>
              </w:rPr>
              <w:t>1.6</w:t>
            </w:r>
          </w:p>
        </w:tc>
        <w:tc>
          <w:tcPr>
            <w:tcW w:w="797" w:type="dxa"/>
            <w:tcBorders>
              <w:top w:val="nil"/>
              <w:left w:val="single" w:sz="8" w:space="0" w:color="auto"/>
              <w:bottom w:val="nil"/>
            </w:tcBorders>
          </w:tcPr>
          <w:p w14:paraId="7EB96DCD" w14:textId="77777777" w:rsidR="00154A38" w:rsidRPr="00F319B7" w:rsidRDefault="00154A38" w:rsidP="00154A38">
            <w:pPr>
              <w:tabs>
                <w:tab w:val="decimal" w:pos="369"/>
              </w:tabs>
              <w:spacing w:before="0"/>
              <w:ind w:right="101"/>
              <w:rPr>
                <w:szCs w:val="20"/>
              </w:rPr>
            </w:pPr>
            <w:r w:rsidRPr="00F319B7">
              <w:rPr>
                <w:szCs w:val="20"/>
              </w:rPr>
              <w:t>56.4</w:t>
            </w:r>
          </w:p>
        </w:tc>
        <w:tc>
          <w:tcPr>
            <w:tcW w:w="798" w:type="dxa"/>
          </w:tcPr>
          <w:p w14:paraId="2AB63C8C" w14:textId="77777777" w:rsidR="00154A38" w:rsidRPr="00F319B7" w:rsidRDefault="00154A38" w:rsidP="00154A38">
            <w:pPr>
              <w:tabs>
                <w:tab w:val="decimal" w:pos="512"/>
              </w:tabs>
              <w:spacing w:before="0"/>
              <w:ind w:right="101"/>
              <w:rPr>
                <w:szCs w:val="20"/>
              </w:rPr>
            </w:pPr>
            <w:r w:rsidRPr="00F319B7">
              <w:rPr>
                <w:szCs w:val="20"/>
              </w:rPr>
              <w:t>53.5</w:t>
            </w:r>
          </w:p>
        </w:tc>
        <w:tc>
          <w:tcPr>
            <w:tcW w:w="798" w:type="dxa"/>
            <w:tcBorders>
              <w:right w:val="single" w:sz="8" w:space="0" w:color="auto"/>
            </w:tcBorders>
          </w:tcPr>
          <w:p w14:paraId="2C3D9011" w14:textId="77777777" w:rsidR="00154A38" w:rsidRPr="00F319B7" w:rsidRDefault="00154A38" w:rsidP="00154A38">
            <w:pPr>
              <w:tabs>
                <w:tab w:val="decimal" w:pos="369"/>
              </w:tabs>
              <w:spacing w:before="0"/>
              <w:ind w:right="101"/>
              <w:rPr>
                <w:szCs w:val="20"/>
              </w:rPr>
            </w:pPr>
            <w:r w:rsidRPr="00F319B7">
              <w:rPr>
                <w:szCs w:val="20"/>
              </w:rPr>
              <w:t>2.9</w:t>
            </w:r>
          </w:p>
        </w:tc>
        <w:tc>
          <w:tcPr>
            <w:tcW w:w="1207" w:type="dxa"/>
            <w:tcBorders>
              <w:top w:val="nil"/>
              <w:left w:val="single" w:sz="8" w:space="0" w:color="auto"/>
              <w:bottom w:val="nil"/>
            </w:tcBorders>
          </w:tcPr>
          <w:p w14:paraId="50CCA169" w14:textId="77777777" w:rsidR="00154A38" w:rsidRPr="00F319B7" w:rsidRDefault="00154A38" w:rsidP="00154A38">
            <w:pPr>
              <w:tabs>
                <w:tab w:val="decimal" w:pos="494"/>
              </w:tabs>
              <w:spacing w:before="0"/>
              <w:ind w:right="101"/>
              <w:rPr>
                <w:szCs w:val="20"/>
              </w:rPr>
            </w:pPr>
            <w:r w:rsidRPr="00F319B7">
              <w:rPr>
                <w:szCs w:val="20"/>
              </w:rPr>
              <w:t>1.3</w:t>
            </w:r>
          </w:p>
        </w:tc>
      </w:tr>
      <w:tr w:rsidR="00154A38" w:rsidRPr="00F319B7" w14:paraId="080C222B" w14:textId="77777777" w:rsidTr="00154A38">
        <w:trPr>
          <w:cantSplit/>
          <w:tblHeader/>
          <w:jc w:val="center"/>
        </w:trPr>
        <w:tc>
          <w:tcPr>
            <w:tcW w:w="3260" w:type="dxa"/>
          </w:tcPr>
          <w:p w14:paraId="5448AA15" w14:textId="77777777" w:rsidR="00154A38" w:rsidRPr="00FC17D2" w:rsidRDefault="00154A38" w:rsidP="00154A38">
            <w:pPr>
              <w:autoSpaceDE w:val="0"/>
              <w:autoSpaceDN w:val="0"/>
              <w:adjustRightInd w:val="0"/>
              <w:spacing w:before="0" w:line="201" w:lineRule="atLeast"/>
              <w:rPr>
                <w:szCs w:val="20"/>
                <w:lang w:val="en-GB"/>
              </w:rPr>
            </w:pPr>
            <w:r w:rsidRPr="00FC17D2">
              <w:rPr>
                <w:szCs w:val="20"/>
                <w:lang w:val="en-GB"/>
              </w:rPr>
              <w:t>Community access</w:t>
            </w:r>
          </w:p>
        </w:tc>
        <w:tc>
          <w:tcPr>
            <w:tcW w:w="839" w:type="dxa"/>
          </w:tcPr>
          <w:p w14:paraId="02B1C1EC" w14:textId="77777777" w:rsidR="00154A38" w:rsidRPr="00F319B7" w:rsidRDefault="00154A38" w:rsidP="00154A38">
            <w:pPr>
              <w:tabs>
                <w:tab w:val="decimal" w:pos="369"/>
              </w:tabs>
              <w:spacing w:before="0"/>
              <w:ind w:right="101"/>
              <w:rPr>
                <w:szCs w:val="20"/>
              </w:rPr>
            </w:pPr>
            <w:r w:rsidRPr="00F319B7">
              <w:rPr>
                <w:szCs w:val="20"/>
              </w:rPr>
              <w:t>59.0</w:t>
            </w:r>
          </w:p>
        </w:tc>
        <w:tc>
          <w:tcPr>
            <w:tcW w:w="839" w:type="dxa"/>
          </w:tcPr>
          <w:p w14:paraId="7869297D" w14:textId="77777777" w:rsidR="00154A38" w:rsidRPr="00F319B7" w:rsidRDefault="00154A38" w:rsidP="00154A38">
            <w:pPr>
              <w:tabs>
                <w:tab w:val="decimal" w:pos="510"/>
              </w:tabs>
              <w:spacing w:before="0"/>
              <w:ind w:right="101"/>
              <w:rPr>
                <w:szCs w:val="20"/>
              </w:rPr>
            </w:pPr>
            <w:r w:rsidRPr="00F319B7">
              <w:rPr>
                <w:szCs w:val="20"/>
              </w:rPr>
              <w:t>56.0</w:t>
            </w:r>
          </w:p>
        </w:tc>
        <w:tc>
          <w:tcPr>
            <w:tcW w:w="840" w:type="dxa"/>
            <w:tcBorders>
              <w:right w:val="single" w:sz="8" w:space="0" w:color="auto"/>
            </w:tcBorders>
          </w:tcPr>
          <w:p w14:paraId="75698770" w14:textId="77777777" w:rsidR="00154A38" w:rsidRPr="00F319B7" w:rsidRDefault="00154A38" w:rsidP="00154A38">
            <w:pPr>
              <w:tabs>
                <w:tab w:val="decimal" w:pos="369"/>
              </w:tabs>
              <w:spacing w:before="0"/>
              <w:ind w:right="101"/>
              <w:rPr>
                <w:szCs w:val="20"/>
              </w:rPr>
            </w:pPr>
            <w:r w:rsidRPr="00F319B7">
              <w:rPr>
                <w:szCs w:val="20"/>
              </w:rPr>
              <w:t>3.0</w:t>
            </w:r>
          </w:p>
        </w:tc>
        <w:tc>
          <w:tcPr>
            <w:tcW w:w="797" w:type="dxa"/>
            <w:tcBorders>
              <w:top w:val="nil"/>
              <w:left w:val="single" w:sz="8" w:space="0" w:color="auto"/>
              <w:bottom w:val="nil"/>
            </w:tcBorders>
          </w:tcPr>
          <w:p w14:paraId="6C7DBB29" w14:textId="77777777" w:rsidR="00154A38" w:rsidRPr="00F319B7" w:rsidRDefault="00154A38" w:rsidP="00154A38">
            <w:pPr>
              <w:tabs>
                <w:tab w:val="decimal" w:pos="369"/>
              </w:tabs>
              <w:spacing w:before="0"/>
              <w:ind w:right="101"/>
              <w:rPr>
                <w:szCs w:val="20"/>
              </w:rPr>
            </w:pPr>
            <w:r w:rsidRPr="00F319B7">
              <w:rPr>
                <w:szCs w:val="20"/>
              </w:rPr>
              <w:t>62.9</w:t>
            </w:r>
          </w:p>
        </w:tc>
        <w:tc>
          <w:tcPr>
            <w:tcW w:w="798" w:type="dxa"/>
          </w:tcPr>
          <w:p w14:paraId="2E820E41" w14:textId="77777777" w:rsidR="00154A38" w:rsidRPr="00F319B7" w:rsidRDefault="00154A38" w:rsidP="00154A38">
            <w:pPr>
              <w:tabs>
                <w:tab w:val="decimal" w:pos="512"/>
              </w:tabs>
              <w:spacing w:before="0"/>
              <w:ind w:right="101"/>
              <w:rPr>
                <w:szCs w:val="20"/>
              </w:rPr>
            </w:pPr>
            <w:r w:rsidRPr="00F319B7">
              <w:rPr>
                <w:szCs w:val="20"/>
              </w:rPr>
              <w:t>58.9</w:t>
            </w:r>
          </w:p>
        </w:tc>
        <w:tc>
          <w:tcPr>
            <w:tcW w:w="798" w:type="dxa"/>
            <w:tcBorders>
              <w:right w:val="single" w:sz="8" w:space="0" w:color="auto"/>
            </w:tcBorders>
          </w:tcPr>
          <w:p w14:paraId="4E699EEA" w14:textId="77777777" w:rsidR="00154A38" w:rsidRPr="00F319B7" w:rsidRDefault="00154A38" w:rsidP="00154A38">
            <w:pPr>
              <w:tabs>
                <w:tab w:val="decimal" w:pos="369"/>
              </w:tabs>
              <w:spacing w:before="0"/>
              <w:ind w:right="101"/>
              <w:rPr>
                <w:szCs w:val="20"/>
              </w:rPr>
            </w:pPr>
            <w:r w:rsidRPr="00F319B7">
              <w:rPr>
                <w:szCs w:val="20"/>
              </w:rPr>
              <w:t>4.0</w:t>
            </w:r>
          </w:p>
        </w:tc>
        <w:tc>
          <w:tcPr>
            <w:tcW w:w="1207" w:type="dxa"/>
            <w:tcBorders>
              <w:top w:val="nil"/>
              <w:left w:val="single" w:sz="8" w:space="0" w:color="auto"/>
              <w:bottom w:val="nil"/>
            </w:tcBorders>
          </w:tcPr>
          <w:p w14:paraId="450265E7" w14:textId="77777777" w:rsidR="00154A38" w:rsidRPr="00F319B7" w:rsidRDefault="00154A38" w:rsidP="00154A38">
            <w:pPr>
              <w:tabs>
                <w:tab w:val="decimal" w:pos="494"/>
              </w:tabs>
              <w:spacing w:before="0"/>
              <w:ind w:right="101"/>
              <w:rPr>
                <w:szCs w:val="20"/>
              </w:rPr>
            </w:pPr>
            <w:r w:rsidRPr="00F319B7">
              <w:rPr>
                <w:szCs w:val="20"/>
              </w:rPr>
              <w:t>1.0</w:t>
            </w:r>
          </w:p>
        </w:tc>
      </w:tr>
      <w:tr w:rsidR="00154A38" w:rsidRPr="00F319B7" w14:paraId="0B21C1FA" w14:textId="77777777" w:rsidTr="00154A38">
        <w:trPr>
          <w:cantSplit/>
          <w:tblHeader/>
          <w:jc w:val="center"/>
        </w:trPr>
        <w:tc>
          <w:tcPr>
            <w:tcW w:w="3260" w:type="dxa"/>
          </w:tcPr>
          <w:p w14:paraId="54877787" w14:textId="77777777" w:rsidR="00154A38" w:rsidRPr="00FC17D2" w:rsidRDefault="00154A38" w:rsidP="00154A38">
            <w:pPr>
              <w:autoSpaceDE w:val="0"/>
              <w:autoSpaceDN w:val="0"/>
              <w:adjustRightInd w:val="0"/>
              <w:spacing w:before="0" w:line="201" w:lineRule="atLeast"/>
              <w:rPr>
                <w:szCs w:val="20"/>
                <w:lang w:val="en-GB"/>
              </w:rPr>
            </w:pPr>
            <w:r w:rsidRPr="00FC17D2">
              <w:rPr>
                <w:szCs w:val="20"/>
                <w:lang w:val="en-GB"/>
              </w:rPr>
              <w:t>Respite</w:t>
            </w:r>
          </w:p>
        </w:tc>
        <w:tc>
          <w:tcPr>
            <w:tcW w:w="839" w:type="dxa"/>
          </w:tcPr>
          <w:p w14:paraId="6C0160D0" w14:textId="77777777" w:rsidR="00154A38" w:rsidRPr="00F319B7" w:rsidRDefault="00154A38" w:rsidP="00154A38">
            <w:pPr>
              <w:tabs>
                <w:tab w:val="decimal" w:pos="369"/>
              </w:tabs>
              <w:spacing w:before="0"/>
              <w:ind w:right="101"/>
              <w:rPr>
                <w:szCs w:val="20"/>
              </w:rPr>
            </w:pPr>
            <w:r w:rsidRPr="00F319B7">
              <w:rPr>
                <w:szCs w:val="20"/>
              </w:rPr>
              <w:t>41.8</w:t>
            </w:r>
          </w:p>
        </w:tc>
        <w:tc>
          <w:tcPr>
            <w:tcW w:w="839" w:type="dxa"/>
          </w:tcPr>
          <w:p w14:paraId="0BEC058D" w14:textId="77777777" w:rsidR="00154A38" w:rsidRPr="00F319B7" w:rsidRDefault="00154A38" w:rsidP="00154A38">
            <w:pPr>
              <w:tabs>
                <w:tab w:val="decimal" w:pos="510"/>
              </w:tabs>
              <w:spacing w:before="0"/>
              <w:ind w:right="101"/>
              <w:rPr>
                <w:szCs w:val="20"/>
              </w:rPr>
            </w:pPr>
            <w:r w:rsidRPr="00F319B7">
              <w:rPr>
                <w:szCs w:val="20"/>
              </w:rPr>
              <w:t>39.2</w:t>
            </w:r>
          </w:p>
        </w:tc>
        <w:tc>
          <w:tcPr>
            <w:tcW w:w="840" w:type="dxa"/>
            <w:tcBorders>
              <w:right w:val="single" w:sz="8" w:space="0" w:color="auto"/>
            </w:tcBorders>
          </w:tcPr>
          <w:p w14:paraId="789D9A9B" w14:textId="77777777" w:rsidR="00154A38" w:rsidRPr="00F319B7" w:rsidRDefault="00154A38" w:rsidP="00154A38">
            <w:pPr>
              <w:tabs>
                <w:tab w:val="decimal" w:pos="369"/>
              </w:tabs>
              <w:spacing w:before="0"/>
              <w:ind w:right="101"/>
              <w:rPr>
                <w:szCs w:val="20"/>
              </w:rPr>
            </w:pPr>
            <w:r w:rsidRPr="00F319B7">
              <w:rPr>
                <w:szCs w:val="20"/>
              </w:rPr>
              <w:t>2.6</w:t>
            </w:r>
          </w:p>
        </w:tc>
        <w:tc>
          <w:tcPr>
            <w:tcW w:w="797" w:type="dxa"/>
            <w:tcBorders>
              <w:top w:val="nil"/>
              <w:left w:val="single" w:sz="8" w:space="0" w:color="auto"/>
              <w:bottom w:val="nil"/>
            </w:tcBorders>
          </w:tcPr>
          <w:p w14:paraId="514128D7" w14:textId="77777777" w:rsidR="00154A38" w:rsidRPr="00F319B7" w:rsidRDefault="00154A38" w:rsidP="00154A38">
            <w:pPr>
              <w:tabs>
                <w:tab w:val="decimal" w:pos="369"/>
              </w:tabs>
              <w:spacing w:before="0"/>
              <w:ind w:right="101"/>
              <w:rPr>
                <w:szCs w:val="20"/>
              </w:rPr>
            </w:pPr>
            <w:r w:rsidRPr="00F319B7">
              <w:rPr>
                <w:szCs w:val="20"/>
              </w:rPr>
              <w:t>39.6</w:t>
            </w:r>
          </w:p>
        </w:tc>
        <w:tc>
          <w:tcPr>
            <w:tcW w:w="798" w:type="dxa"/>
          </w:tcPr>
          <w:p w14:paraId="4BC895C0" w14:textId="77777777" w:rsidR="00154A38" w:rsidRPr="00F319B7" w:rsidRDefault="00154A38" w:rsidP="00154A38">
            <w:pPr>
              <w:tabs>
                <w:tab w:val="decimal" w:pos="512"/>
              </w:tabs>
              <w:spacing w:before="0"/>
              <w:ind w:right="101"/>
              <w:rPr>
                <w:szCs w:val="20"/>
              </w:rPr>
            </w:pPr>
            <w:r w:rsidRPr="00F319B7">
              <w:rPr>
                <w:szCs w:val="20"/>
              </w:rPr>
              <w:t>38.6</w:t>
            </w:r>
          </w:p>
        </w:tc>
        <w:tc>
          <w:tcPr>
            <w:tcW w:w="798" w:type="dxa"/>
            <w:tcBorders>
              <w:right w:val="single" w:sz="8" w:space="0" w:color="auto"/>
            </w:tcBorders>
          </w:tcPr>
          <w:p w14:paraId="6925B1D3" w14:textId="77777777" w:rsidR="00154A38" w:rsidRPr="00F319B7" w:rsidRDefault="00154A38" w:rsidP="00154A38">
            <w:pPr>
              <w:tabs>
                <w:tab w:val="decimal" w:pos="369"/>
              </w:tabs>
              <w:spacing w:before="0"/>
              <w:ind w:right="101"/>
              <w:rPr>
                <w:szCs w:val="20"/>
              </w:rPr>
            </w:pPr>
            <w:r w:rsidRPr="00F319B7">
              <w:rPr>
                <w:szCs w:val="20"/>
              </w:rPr>
              <w:t>1.0</w:t>
            </w:r>
          </w:p>
        </w:tc>
        <w:tc>
          <w:tcPr>
            <w:tcW w:w="1207" w:type="dxa"/>
            <w:tcBorders>
              <w:top w:val="nil"/>
              <w:left w:val="single" w:sz="8" w:space="0" w:color="auto"/>
              <w:bottom w:val="nil"/>
            </w:tcBorders>
          </w:tcPr>
          <w:p w14:paraId="6623EC01" w14:textId="77777777" w:rsidR="00154A38" w:rsidRPr="00F319B7" w:rsidRDefault="00154A38" w:rsidP="00154A38">
            <w:pPr>
              <w:tabs>
                <w:tab w:val="decimal" w:pos="494"/>
              </w:tabs>
              <w:spacing w:before="0"/>
              <w:ind w:right="101"/>
              <w:rPr>
                <w:szCs w:val="20"/>
              </w:rPr>
            </w:pPr>
            <w:r w:rsidRPr="00F319B7">
              <w:rPr>
                <w:szCs w:val="20"/>
              </w:rPr>
              <w:t>1.6</w:t>
            </w:r>
          </w:p>
        </w:tc>
      </w:tr>
      <w:tr w:rsidR="00154A38" w:rsidRPr="00F319B7" w14:paraId="3FAE9AAC" w14:textId="77777777" w:rsidTr="00154A38">
        <w:trPr>
          <w:cantSplit/>
          <w:tblHeader/>
          <w:jc w:val="center"/>
        </w:trPr>
        <w:tc>
          <w:tcPr>
            <w:tcW w:w="3260" w:type="dxa"/>
          </w:tcPr>
          <w:p w14:paraId="291B3E9B" w14:textId="77777777" w:rsidR="00154A38" w:rsidRPr="00FC17D2" w:rsidRDefault="00154A38" w:rsidP="00154A38">
            <w:pPr>
              <w:autoSpaceDE w:val="0"/>
              <w:autoSpaceDN w:val="0"/>
              <w:adjustRightInd w:val="0"/>
              <w:spacing w:before="0" w:line="201" w:lineRule="atLeast"/>
              <w:rPr>
                <w:szCs w:val="20"/>
                <w:lang w:val="en-GB"/>
              </w:rPr>
            </w:pPr>
            <w:r w:rsidRPr="00FC17D2">
              <w:rPr>
                <w:szCs w:val="20"/>
                <w:lang w:val="en-GB"/>
              </w:rPr>
              <w:t>Employment</w:t>
            </w:r>
          </w:p>
        </w:tc>
        <w:tc>
          <w:tcPr>
            <w:tcW w:w="839" w:type="dxa"/>
          </w:tcPr>
          <w:p w14:paraId="153D8F49" w14:textId="77777777" w:rsidR="00154A38" w:rsidRPr="00F319B7" w:rsidRDefault="00154A38" w:rsidP="00154A38">
            <w:pPr>
              <w:tabs>
                <w:tab w:val="decimal" w:pos="369"/>
              </w:tabs>
              <w:spacing w:before="0"/>
              <w:ind w:right="101"/>
              <w:rPr>
                <w:szCs w:val="20"/>
              </w:rPr>
            </w:pPr>
            <w:r w:rsidRPr="00F319B7">
              <w:rPr>
                <w:szCs w:val="20"/>
              </w:rPr>
              <w:t>13.9</w:t>
            </w:r>
          </w:p>
        </w:tc>
        <w:tc>
          <w:tcPr>
            <w:tcW w:w="839" w:type="dxa"/>
          </w:tcPr>
          <w:p w14:paraId="75AEA83A" w14:textId="77777777" w:rsidR="00154A38" w:rsidRPr="00F319B7" w:rsidRDefault="00154A38" w:rsidP="00154A38">
            <w:pPr>
              <w:tabs>
                <w:tab w:val="decimal" w:pos="510"/>
              </w:tabs>
              <w:spacing w:before="0"/>
              <w:ind w:right="101"/>
              <w:rPr>
                <w:szCs w:val="20"/>
              </w:rPr>
            </w:pPr>
            <w:r w:rsidRPr="00F319B7">
              <w:rPr>
                <w:szCs w:val="20"/>
              </w:rPr>
              <w:t>13.7</w:t>
            </w:r>
          </w:p>
        </w:tc>
        <w:tc>
          <w:tcPr>
            <w:tcW w:w="840" w:type="dxa"/>
            <w:tcBorders>
              <w:right w:val="single" w:sz="8" w:space="0" w:color="auto"/>
            </w:tcBorders>
          </w:tcPr>
          <w:p w14:paraId="4878A890" w14:textId="77777777" w:rsidR="00154A38" w:rsidRPr="00F319B7" w:rsidRDefault="00154A38" w:rsidP="00154A38">
            <w:pPr>
              <w:tabs>
                <w:tab w:val="decimal" w:pos="369"/>
              </w:tabs>
              <w:spacing w:before="0"/>
              <w:ind w:right="101"/>
              <w:rPr>
                <w:szCs w:val="20"/>
              </w:rPr>
            </w:pPr>
            <w:r w:rsidRPr="00F319B7">
              <w:rPr>
                <w:szCs w:val="20"/>
              </w:rPr>
              <w:t>0.2</w:t>
            </w:r>
          </w:p>
        </w:tc>
        <w:tc>
          <w:tcPr>
            <w:tcW w:w="797" w:type="dxa"/>
            <w:tcBorders>
              <w:top w:val="nil"/>
              <w:left w:val="single" w:sz="8" w:space="0" w:color="auto"/>
              <w:bottom w:val="nil"/>
            </w:tcBorders>
          </w:tcPr>
          <w:p w14:paraId="57E780F1" w14:textId="77777777" w:rsidR="00154A38" w:rsidRPr="00F319B7" w:rsidRDefault="00154A38" w:rsidP="00154A38">
            <w:pPr>
              <w:tabs>
                <w:tab w:val="decimal" w:pos="369"/>
              </w:tabs>
              <w:spacing w:before="0"/>
              <w:ind w:right="101"/>
              <w:rPr>
                <w:szCs w:val="20"/>
              </w:rPr>
            </w:pPr>
            <w:r w:rsidRPr="00F319B7">
              <w:rPr>
                <w:szCs w:val="20"/>
              </w:rPr>
              <w:t>21.3</w:t>
            </w:r>
          </w:p>
        </w:tc>
        <w:tc>
          <w:tcPr>
            <w:tcW w:w="798" w:type="dxa"/>
          </w:tcPr>
          <w:p w14:paraId="674A7537" w14:textId="77777777" w:rsidR="00154A38" w:rsidRPr="00F319B7" w:rsidRDefault="00154A38" w:rsidP="00154A38">
            <w:pPr>
              <w:tabs>
                <w:tab w:val="decimal" w:pos="512"/>
              </w:tabs>
              <w:spacing w:before="0"/>
              <w:ind w:right="101"/>
              <w:rPr>
                <w:szCs w:val="20"/>
              </w:rPr>
            </w:pPr>
            <w:r w:rsidRPr="00F319B7">
              <w:rPr>
                <w:szCs w:val="20"/>
              </w:rPr>
              <w:t>19.3</w:t>
            </w:r>
          </w:p>
        </w:tc>
        <w:tc>
          <w:tcPr>
            <w:tcW w:w="798" w:type="dxa"/>
            <w:tcBorders>
              <w:right w:val="single" w:sz="8" w:space="0" w:color="auto"/>
            </w:tcBorders>
          </w:tcPr>
          <w:p w14:paraId="2E7FACC0" w14:textId="77777777" w:rsidR="00154A38" w:rsidRPr="00F319B7" w:rsidRDefault="00154A38" w:rsidP="00154A38">
            <w:pPr>
              <w:tabs>
                <w:tab w:val="decimal" w:pos="369"/>
              </w:tabs>
              <w:spacing w:before="0"/>
              <w:ind w:right="101"/>
              <w:rPr>
                <w:szCs w:val="20"/>
              </w:rPr>
            </w:pPr>
            <w:r w:rsidRPr="00F319B7">
              <w:rPr>
                <w:szCs w:val="20"/>
              </w:rPr>
              <w:t>2.0</w:t>
            </w:r>
          </w:p>
        </w:tc>
        <w:tc>
          <w:tcPr>
            <w:tcW w:w="1207" w:type="dxa"/>
            <w:tcBorders>
              <w:top w:val="nil"/>
              <w:left w:val="single" w:sz="8" w:space="0" w:color="auto"/>
              <w:bottom w:val="nil"/>
            </w:tcBorders>
          </w:tcPr>
          <w:p w14:paraId="73131F8F" w14:textId="77777777" w:rsidR="00154A38" w:rsidRPr="00F319B7" w:rsidRDefault="00154A38" w:rsidP="00154A38">
            <w:pPr>
              <w:tabs>
                <w:tab w:val="decimal" w:pos="494"/>
              </w:tabs>
              <w:spacing w:before="0"/>
              <w:ind w:right="101"/>
              <w:rPr>
                <w:szCs w:val="20"/>
              </w:rPr>
            </w:pPr>
            <w:r w:rsidRPr="00F319B7">
              <w:rPr>
                <w:szCs w:val="20"/>
              </w:rPr>
              <w:t>1.8</w:t>
            </w:r>
          </w:p>
        </w:tc>
      </w:tr>
      <w:tr w:rsidR="00154A38" w:rsidRPr="00F319B7" w14:paraId="3B5323C4" w14:textId="77777777" w:rsidTr="00154A38">
        <w:trPr>
          <w:cantSplit/>
          <w:tblHeader/>
          <w:jc w:val="center"/>
        </w:trPr>
        <w:tc>
          <w:tcPr>
            <w:tcW w:w="3260" w:type="dxa"/>
          </w:tcPr>
          <w:p w14:paraId="28709DB7" w14:textId="77777777" w:rsidR="00154A38" w:rsidRPr="00FC17D2" w:rsidRDefault="00154A38" w:rsidP="00154A38">
            <w:pPr>
              <w:autoSpaceDE w:val="0"/>
              <w:autoSpaceDN w:val="0"/>
              <w:adjustRightInd w:val="0"/>
              <w:spacing w:before="0" w:line="201" w:lineRule="atLeast"/>
              <w:rPr>
                <w:szCs w:val="20"/>
                <w:lang w:val="en-GB"/>
              </w:rPr>
            </w:pPr>
            <w:r w:rsidRPr="00FC17D2">
              <w:rPr>
                <w:szCs w:val="20"/>
                <w:lang w:val="en-GB"/>
              </w:rPr>
              <w:t>Advocacy, information and alternative forms of communication</w:t>
            </w:r>
          </w:p>
        </w:tc>
        <w:tc>
          <w:tcPr>
            <w:tcW w:w="839" w:type="dxa"/>
          </w:tcPr>
          <w:p w14:paraId="035F382C" w14:textId="77777777" w:rsidR="00154A38" w:rsidRPr="00F319B7" w:rsidRDefault="00154A38" w:rsidP="00154A38">
            <w:pPr>
              <w:tabs>
                <w:tab w:val="decimal" w:pos="369"/>
              </w:tabs>
              <w:spacing w:before="0" w:line="480" w:lineRule="auto"/>
              <w:ind w:right="101"/>
              <w:rPr>
                <w:szCs w:val="20"/>
              </w:rPr>
            </w:pPr>
            <w:r w:rsidRPr="00F319B7">
              <w:rPr>
                <w:szCs w:val="20"/>
              </w:rPr>
              <w:t>40.0</w:t>
            </w:r>
          </w:p>
        </w:tc>
        <w:tc>
          <w:tcPr>
            <w:tcW w:w="839" w:type="dxa"/>
          </w:tcPr>
          <w:p w14:paraId="76FA966B" w14:textId="77777777" w:rsidR="00154A38" w:rsidRPr="00F319B7" w:rsidRDefault="00154A38" w:rsidP="00154A38">
            <w:pPr>
              <w:tabs>
                <w:tab w:val="decimal" w:pos="510"/>
              </w:tabs>
              <w:spacing w:before="0" w:line="480" w:lineRule="auto"/>
              <w:ind w:right="101"/>
              <w:rPr>
                <w:szCs w:val="20"/>
              </w:rPr>
            </w:pPr>
            <w:r w:rsidRPr="00F319B7">
              <w:rPr>
                <w:szCs w:val="20"/>
              </w:rPr>
              <w:t>38.0</w:t>
            </w:r>
          </w:p>
        </w:tc>
        <w:tc>
          <w:tcPr>
            <w:tcW w:w="840" w:type="dxa"/>
            <w:tcBorders>
              <w:right w:val="single" w:sz="8" w:space="0" w:color="auto"/>
            </w:tcBorders>
          </w:tcPr>
          <w:p w14:paraId="06698E0C" w14:textId="77777777" w:rsidR="00154A38" w:rsidRPr="00F319B7" w:rsidRDefault="00154A38" w:rsidP="00154A38">
            <w:pPr>
              <w:tabs>
                <w:tab w:val="decimal" w:pos="369"/>
              </w:tabs>
              <w:spacing w:before="0" w:line="480" w:lineRule="auto"/>
              <w:ind w:right="101"/>
              <w:rPr>
                <w:szCs w:val="20"/>
              </w:rPr>
            </w:pPr>
            <w:r w:rsidRPr="00F319B7">
              <w:rPr>
                <w:szCs w:val="20"/>
              </w:rPr>
              <w:t>2.0</w:t>
            </w:r>
          </w:p>
        </w:tc>
        <w:tc>
          <w:tcPr>
            <w:tcW w:w="797" w:type="dxa"/>
            <w:tcBorders>
              <w:top w:val="nil"/>
              <w:left w:val="single" w:sz="8" w:space="0" w:color="auto"/>
              <w:bottom w:val="nil"/>
            </w:tcBorders>
          </w:tcPr>
          <w:p w14:paraId="1A7B098D" w14:textId="77777777" w:rsidR="00154A38" w:rsidRPr="00F319B7" w:rsidRDefault="00154A38" w:rsidP="00154A38">
            <w:pPr>
              <w:tabs>
                <w:tab w:val="decimal" w:pos="369"/>
              </w:tabs>
              <w:spacing w:before="0" w:line="480" w:lineRule="auto"/>
              <w:ind w:right="101"/>
              <w:rPr>
                <w:szCs w:val="20"/>
              </w:rPr>
            </w:pPr>
            <w:r w:rsidRPr="00F319B7">
              <w:rPr>
                <w:szCs w:val="20"/>
              </w:rPr>
              <w:t>38.6</w:t>
            </w:r>
          </w:p>
        </w:tc>
        <w:tc>
          <w:tcPr>
            <w:tcW w:w="798" w:type="dxa"/>
          </w:tcPr>
          <w:p w14:paraId="7D2A199F" w14:textId="77777777" w:rsidR="00154A38" w:rsidRPr="00F319B7" w:rsidRDefault="00154A38" w:rsidP="00154A38">
            <w:pPr>
              <w:tabs>
                <w:tab w:val="decimal" w:pos="512"/>
              </w:tabs>
              <w:spacing w:before="0" w:line="480" w:lineRule="auto"/>
              <w:ind w:right="101"/>
              <w:rPr>
                <w:szCs w:val="20"/>
              </w:rPr>
            </w:pPr>
            <w:r w:rsidRPr="00F319B7">
              <w:rPr>
                <w:szCs w:val="20"/>
              </w:rPr>
              <w:t>35.2</w:t>
            </w:r>
          </w:p>
        </w:tc>
        <w:tc>
          <w:tcPr>
            <w:tcW w:w="798" w:type="dxa"/>
            <w:tcBorders>
              <w:right w:val="single" w:sz="8" w:space="0" w:color="auto"/>
            </w:tcBorders>
          </w:tcPr>
          <w:p w14:paraId="5325D9D4" w14:textId="77777777" w:rsidR="00154A38" w:rsidRPr="00F319B7" w:rsidRDefault="00154A38" w:rsidP="00154A38">
            <w:pPr>
              <w:tabs>
                <w:tab w:val="decimal" w:pos="369"/>
              </w:tabs>
              <w:spacing w:before="0" w:line="480" w:lineRule="auto"/>
              <w:ind w:right="101"/>
              <w:rPr>
                <w:szCs w:val="20"/>
              </w:rPr>
            </w:pPr>
            <w:r w:rsidRPr="00F319B7">
              <w:rPr>
                <w:szCs w:val="20"/>
              </w:rPr>
              <w:t>3.4</w:t>
            </w:r>
          </w:p>
        </w:tc>
        <w:tc>
          <w:tcPr>
            <w:tcW w:w="1207" w:type="dxa"/>
            <w:tcBorders>
              <w:top w:val="nil"/>
              <w:left w:val="single" w:sz="8" w:space="0" w:color="auto"/>
              <w:bottom w:val="nil"/>
            </w:tcBorders>
          </w:tcPr>
          <w:p w14:paraId="6E227799" w14:textId="77777777" w:rsidR="00154A38" w:rsidRPr="00F319B7" w:rsidRDefault="00154A38" w:rsidP="00154A38">
            <w:pPr>
              <w:tabs>
                <w:tab w:val="decimal" w:pos="494"/>
              </w:tabs>
              <w:spacing w:before="0" w:line="480" w:lineRule="auto"/>
              <w:ind w:right="101"/>
              <w:rPr>
                <w:szCs w:val="20"/>
              </w:rPr>
            </w:pPr>
            <w:r w:rsidRPr="00F319B7">
              <w:rPr>
                <w:szCs w:val="20"/>
              </w:rPr>
              <w:t>1.4</w:t>
            </w:r>
          </w:p>
        </w:tc>
      </w:tr>
      <w:tr w:rsidR="00154A38" w:rsidRPr="00F319B7" w14:paraId="31F69347" w14:textId="77777777" w:rsidTr="00154A38">
        <w:trPr>
          <w:cantSplit/>
          <w:tblHeader/>
          <w:jc w:val="center"/>
        </w:trPr>
        <w:tc>
          <w:tcPr>
            <w:tcW w:w="3260" w:type="dxa"/>
          </w:tcPr>
          <w:p w14:paraId="7F8FE15A" w14:textId="77777777" w:rsidR="00154A38" w:rsidRPr="00FC17D2" w:rsidRDefault="00154A38" w:rsidP="00154A38">
            <w:pPr>
              <w:autoSpaceDE w:val="0"/>
              <w:autoSpaceDN w:val="0"/>
              <w:adjustRightInd w:val="0"/>
              <w:spacing w:before="0" w:line="201" w:lineRule="atLeast"/>
              <w:rPr>
                <w:szCs w:val="20"/>
                <w:lang w:val="en-GB"/>
              </w:rPr>
            </w:pPr>
            <w:r w:rsidRPr="00FC17D2">
              <w:rPr>
                <w:szCs w:val="20"/>
                <w:lang w:val="en-GB"/>
              </w:rPr>
              <w:t>Early intervention</w:t>
            </w:r>
          </w:p>
        </w:tc>
        <w:tc>
          <w:tcPr>
            <w:tcW w:w="839" w:type="dxa"/>
          </w:tcPr>
          <w:p w14:paraId="4DC54104" w14:textId="77777777" w:rsidR="00154A38" w:rsidRPr="00F319B7" w:rsidRDefault="00154A38" w:rsidP="00154A38">
            <w:pPr>
              <w:tabs>
                <w:tab w:val="decimal" w:pos="369"/>
              </w:tabs>
              <w:spacing w:before="0"/>
              <w:ind w:right="101"/>
              <w:rPr>
                <w:szCs w:val="20"/>
              </w:rPr>
            </w:pPr>
            <w:r w:rsidRPr="00F319B7">
              <w:rPr>
                <w:szCs w:val="20"/>
              </w:rPr>
              <w:t>35.6</w:t>
            </w:r>
          </w:p>
        </w:tc>
        <w:tc>
          <w:tcPr>
            <w:tcW w:w="839" w:type="dxa"/>
          </w:tcPr>
          <w:p w14:paraId="235C1218" w14:textId="77777777" w:rsidR="00154A38" w:rsidRPr="00F319B7" w:rsidRDefault="00154A38" w:rsidP="00154A38">
            <w:pPr>
              <w:tabs>
                <w:tab w:val="decimal" w:pos="510"/>
              </w:tabs>
              <w:spacing w:before="0"/>
              <w:ind w:right="101"/>
              <w:rPr>
                <w:szCs w:val="20"/>
              </w:rPr>
            </w:pPr>
            <w:r w:rsidRPr="00F319B7">
              <w:rPr>
                <w:szCs w:val="20"/>
              </w:rPr>
              <w:t>33.5</w:t>
            </w:r>
          </w:p>
        </w:tc>
        <w:tc>
          <w:tcPr>
            <w:tcW w:w="840" w:type="dxa"/>
            <w:tcBorders>
              <w:right w:val="single" w:sz="8" w:space="0" w:color="auto"/>
            </w:tcBorders>
          </w:tcPr>
          <w:p w14:paraId="1E2EDBD1" w14:textId="77777777" w:rsidR="00154A38" w:rsidRPr="00F319B7" w:rsidRDefault="00154A38" w:rsidP="00154A38">
            <w:pPr>
              <w:tabs>
                <w:tab w:val="decimal" w:pos="369"/>
              </w:tabs>
              <w:spacing w:before="0"/>
              <w:ind w:right="101"/>
              <w:rPr>
                <w:szCs w:val="20"/>
              </w:rPr>
            </w:pPr>
            <w:r w:rsidRPr="00F319B7">
              <w:rPr>
                <w:szCs w:val="20"/>
              </w:rPr>
              <w:t>2.1</w:t>
            </w:r>
          </w:p>
        </w:tc>
        <w:tc>
          <w:tcPr>
            <w:tcW w:w="797" w:type="dxa"/>
            <w:tcBorders>
              <w:top w:val="nil"/>
              <w:left w:val="single" w:sz="8" w:space="0" w:color="auto"/>
              <w:bottom w:val="nil"/>
            </w:tcBorders>
          </w:tcPr>
          <w:p w14:paraId="06B3A424" w14:textId="77777777" w:rsidR="00154A38" w:rsidRPr="00F319B7" w:rsidRDefault="00154A38" w:rsidP="00154A38">
            <w:pPr>
              <w:tabs>
                <w:tab w:val="decimal" w:pos="369"/>
              </w:tabs>
              <w:spacing w:before="0"/>
              <w:ind w:right="101"/>
              <w:rPr>
                <w:szCs w:val="20"/>
              </w:rPr>
            </w:pPr>
            <w:r w:rsidRPr="00F319B7">
              <w:rPr>
                <w:szCs w:val="20"/>
              </w:rPr>
              <w:t>25.3</w:t>
            </w:r>
          </w:p>
        </w:tc>
        <w:tc>
          <w:tcPr>
            <w:tcW w:w="798" w:type="dxa"/>
          </w:tcPr>
          <w:p w14:paraId="34ACA9EF" w14:textId="77777777" w:rsidR="00154A38" w:rsidRPr="00F319B7" w:rsidRDefault="00154A38" w:rsidP="00154A38">
            <w:pPr>
              <w:tabs>
                <w:tab w:val="decimal" w:pos="512"/>
              </w:tabs>
              <w:spacing w:before="0"/>
              <w:ind w:right="101"/>
              <w:rPr>
                <w:szCs w:val="20"/>
              </w:rPr>
            </w:pPr>
            <w:r w:rsidRPr="00F319B7">
              <w:rPr>
                <w:szCs w:val="20"/>
              </w:rPr>
              <w:t>24.8</w:t>
            </w:r>
          </w:p>
        </w:tc>
        <w:tc>
          <w:tcPr>
            <w:tcW w:w="798" w:type="dxa"/>
            <w:tcBorders>
              <w:right w:val="single" w:sz="8" w:space="0" w:color="auto"/>
            </w:tcBorders>
          </w:tcPr>
          <w:p w14:paraId="5EFFF9C8" w14:textId="77777777" w:rsidR="00154A38" w:rsidRPr="00F319B7" w:rsidRDefault="00154A38" w:rsidP="00154A38">
            <w:pPr>
              <w:tabs>
                <w:tab w:val="decimal" w:pos="369"/>
              </w:tabs>
              <w:spacing w:before="0"/>
              <w:ind w:right="101"/>
              <w:rPr>
                <w:szCs w:val="20"/>
              </w:rPr>
            </w:pPr>
            <w:r w:rsidRPr="00F319B7">
              <w:rPr>
                <w:szCs w:val="20"/>
              </w:rPr>
              <w:t>0.5</w:t>
            </w:r>
          </w:p>
        </w:tc>
        <w:tc>
          <w:tcPr>
            <w:tcW w:w="1207" w:type="dxa"/>
            <w:tcBorders>
              <w:top w:val="nil"/>
              <w:left w:val="single" w:sz="8" w:space="0" w:color="auto"/>
              <w:bottom w:val="nil"/>
            </w:tcBorders>
          </w:tcPr>
          <w:p w14:paraId="1D1E6432" w14:textId="77777777" w:rsidR="00154A38" w:rsidRPr="00F319B7" w:rsidRDefault="00154A38" w:rsidP="00154A38">
            <w:pPr>
              <w:tabs>
                <w:tab w:val="decimal" w:pos="494"/>
              </w:tabs>
              <w:spacing w:before="0"/>
              <w:ind w:right="101"/>
              <w:rPr>
                <w:szCs w:val="20"/>
              </w:rPr>
            </w:pPr>
            <w:r w:rsidRPr="00F319B7">
              <w:rPr>
                <w:szCs w:val="20"/>
              </w:rPr>
              <w:t>-1.6</w:t>
            </w:r>
          </w:p>
        </w:tc>
      </w:tr>
      <w:tr w:rsidR="00154A38" w:rsidRPr="00F319B7" w14:paraId="6E2C1418" w14:textId="77777777" w:rsidTr="00154A38">
        <w:trPr>
          <w:cantSplit/>
          <w:tblHeader/>
          <w:jc w:val="center"/>
        </w:trPr>
        <w:tc>
          <w:tcPr>
            <w:tcW w:w="3260" w:type="dxa"/>
          </w:tcPr>
          <w:p w14:paraId="5B7CDEB6" w14:textId="77777777" w:rsidR="00154A38" w:rsidRPr="00FC17D2" w:rsidRDefault="00154A38" w:rsidP="00154A38">
            <w:pPr>
              <w:autoSpaceDE w:val="0"/>
              <w:autoSpaceDN w:val="0"/>
              <w:adjustRightInd w:val="0"/>
              <w:spacing w:before="0" w:line="201" w:lineRule="atLeast"/>
              <w:rPr>
                <w:szCs w:val="20"/>
                <w:lang w:val="en-GB"/>
              </w:rPr>
            </w:pPr>
            <w:r w:rsidRPr="00FC17D2">
              <w:rPr>
                <w:szCs w:val="20"/>
                <w:lang w:val="en-GB"/>
              </w:rPr>
              <w:t>Aids and equipment</w:t>
            </w:r>
          </w:p>
        </w:tc>
        <w:tc>
          <w:tcPr>
            <w:tcW w:w="839" w:type="dxa"/>
          </w:tcPr>
          <w:p w14:paraId="6078D6BD" w14:textId="77777777" w:rsidR="00154A38" w:rsidRPr="00F319B7" w:rsidRDefault="00154A38" w:rsidP="00154A38">
            <w:pPr>
              <w:tabs>
                <w:tab w:val="decimal" w:pos="369"/>
              </w:tabs>
              <w:spacing w:before="0"/>
              <w:ind w:right="101"/>
              <w:rPr>
                <w:szCs w:val="20"/>
              </w:rPr>
            </w:pPr>
            <w:r w:rsidRPr="00F319B7">
              <w:rPr>
                <w:szCs w:val="20"/>
              </w:rPr>
              <w:t>23.0</w:t>
            </w:r>
          </w:p>
        </w:tc>
        <w:tc>
          <w:tcPr>
            <w:tcW w:w="839" w:type="dxa"/>
          </w:tcPr>
          <w:p w14:paraId="16D2FCB6" w14:textId="77777777" w:rsidR="00154A38" w:rsidRPr="00F319B7" w:rsidRDefault="00154A38" w:rsidP="00154A38">
            <w:pPr>
              <w:tabs>
                <w:tab w:val="decimal" w:pos="510"/>
              </w:tabs>
              <w:spacing w:before="0"/>
              <w:ind w:right="101"/>
              <w:rPr>
                <w:szCs w:val="20"/>
              </w:rPr>
            </w:pPr>
            <w:r w:rsidRPr="00F319B7">
              <w:rPr>
                <w:szCs w:val="20"/>
              </w:rPr>
              <w:t>22.4</w:t>
            </w:r>
          </w:p>
        </w:tc>
        <w:tc>
          <w:tcPr>
            <w:tcW w:w="840" w:type="dxa"/>
            <w:tcBorders>
              <w:right w:val="single" w:sz="8" w:space="0" w:color="auto"/>
            </w:tcBorders>
          </w:tcPr>
          <w:p w14:paraId="373582BF" w14:textId="77777777" w:rsidR="00154A38" w:rsidRPr="00F319B7" w:rsidRDefault="00154A38" w:rsidP="00154A38">
            <w:pPr>
              <w:tabs>
                <w:tab w:val="decimal" w:pos="369"/>
              </w:tabs>
              <w:spacing w:before="0"/>
              <w:ind w:right="101"/>
              <w:rPr>
                <w:szCs w:val="20"/>
              </w:rPr>
            </w:pPr>
            <w:r w:rsidRPr="00F319B7">
              <w:rPr>
                <w:szCs w:val="20"/>
              </w:rPr>
              <w:t>0.6</w:t>
            </w:r>
          </w:p>
        </w:tc>
        <w:tc>
          <w:tcPr>
            <w:tcW w:w="797" w:type="dxa"/>
            <w:tcBorders>
              <w:top w:val="nil"/>
              <w:left w:val="single" w:sz="8" w:space="0" w:color="auto"/>
              <w:bottom w:val="nil"/>
            </w:tcBorders>
          </w:tcPr>
          <w:p w14:paraId="1AE5AECF" w14:textId="77777777" w:rsidR="00154A38" w:rsidRPr="00F319B7" w:rsidRDefault="00154A38" w:rsidP="00154A38">
            <w:pPr>
              <w:tabs>
                <w:tab w:val="decimal" w:pos="369"/>
              </w:tabs>
              <w:spacing w:before="0"/>
              <w:ind w:right="101"/>
              <w:rPr>
                <w:szCs w:val="20"/>
              </w:rPr>
            </w:pPr>
            <w:r w:rsidRPr="00F319B7">
              <w:rPr>
                <w:szCs w:val="20"/>
              </w:rPr>
              <w:t>18.8</w:t>
            </w:r>
          </w:p>
        </w:tc>
        <w:tc>
          <w:tcPr>
            <w:tcW w:w="798" w:type="dxa"/>
          </w:tcPr>
          <w:p w14:paraId="786FF15F" w14:textId="77777777" w:rsidR="00154A38" w:rsidRPr="00F319B7" w:rsidRDefault="00154A38" w:rsidP="00154A38">
            <w:pPr>
              <w:tabs>
                <w:tab w:val="decimal" w:pos="512"/>
              </w:tabs>
              <w:spacing w:before="0"/>
              <w:ind w:right="101"/>
              <w:rPr>
                <w:szCs w:val="20"/>
              </w:rPr>
            </w:pPr>
            <w:r w:rsidRPr="00F319B7">
              <w:rPr>
                <w:szCs w:val="20"/>
              </w:rPr>
              <w:t>17.8</w:t>
            </w:r>
          </w:p>
        </w:tc>
        <w:tc>
          <w:tcPr>
            <w:tcW w:w="798" w:type="dxa"/>
            <w:tcBorders>
              <w:right w:val="single" w:sz="8" w:space="0" w:color="auto"/>
            </w:tcBorders>
          </w:tcPr>
          <w:p w14:paraId="798BAFDC" w14:textId="77777777" w:rsidR="00154A38" w:rsidRPr="00F319B7" w:rsidRDefault="00154A38" w:rsidP="00154A38">
            <w:pPr>
              <w:tabs>
                <w:tab w:val="decimal" w:pos="369"/>
              </w:tabs>
              <w:spacing w:before="0"/>
              <w:ind w:right="101"/>
              <w:rPr>
                <w:szCs w:val="20"/>
              </w:rPr>
            </w:pPr>
            <w:r w:rsidRPr="00F319B7">
              <w:rPr>
                <w:szCs w:val="20"/>
              </w:rPr>
              <w:t>1.0</w:t>
            </w:r>
          </w:p>
        </w:tc>
        <w:tc>
          <w:tcPr>
            <w:tcW w:w="1207" w:type="dxa"/>
            <w:tcBorders>
              <w:top w:val="nil"/>
              <w:left w:val="single" w:sz="8" w:space="0" w:color="auto"/>
              <w:bottom w:val="nil"/>
            </w:tcBorders>
          </w:tcPr>
          <w:p w14:paraId="7EE68FEB" w14:textId="77777777" w:rsidR="00154A38" w:rsidRPr="00F319B7" w:rsidRDefault="00154A38" w:rsidP="00154A38">
            <w:pPr>
              <w:tabs>
                <w:tab w:val="decimal" w:pos="494"/>
              </w:tabs>
              <w:spacing w:before="0"/>
              <w:ind w:right="101"/>
              <w:rPr>
                <w:szCs w:val="20"/>
              </w:rPr>
            </w:pPr>
            <w:r w:rsidRPr="00F319B7">
              <w:rPr>
                <w:szCs w:val="20"/>
              </w:rPr>
              <w:t>0.4</w:t>
            </w:r>
          </w:p>
        </w:tc>
      </w:tr>
      <w:tr w:rsidR="00154A38" w:rsidRPr="00F319B7" w14:paraId="0E605A8E" w14:textId="77777777" w:rsidTr="00154A38">
        <w:trPr>
          <w:cantSplit/>
          <w:tblHeader/>
          <w:jc w:val="center"/>
        </w:trPr>
        <w:tc>
          <w:tcPr>
            <w:tcW w:w="3260" w:type="dxa"/>
          </w:tcPr>
          <w:p w14:paraId="2C0BC1F3" w14:textId="77777777" w:rsidR="00154A38" w:rsidRPr="00FC17D2" w:rsidRDefault="00154A38" w:rsidP="00154A38">
            <w:pPr>
              <w:autoSpaceDE w:val="0"/>
              <w:autoSpaceDN w:val="0"/>
              <w:adjustRightInd w:val="0"/>
              <w:spacing w:before="0" w:line="201" w:lineRule="atLeast"/>
              <w:rPr>
                <w:szCs w:val="20"/>
                <w:lang w:val="en-GB"/>
              </w:rPr>
            </w:pPr>
            <w:r w:rsidRPr="00FC17D2">
              <w:rPr>
                <w:szCs w:val="20"/>
                <w:lang w:val="en-GB"/>
              </w:rPr>
              <w:t>Therapeutic services</w:t>
            </w:r>
          </w:p>
        </w:tc>
        <w:tc>
          <w:tcPr>
            <w:tcW w:w="839" w:type="dxa"/>
          </w:tcPr>
          <w:p w14:paraId="5A1C4A0A" w14:textId="77777777" w:rsidR="00154A38" w:rsidRPr="00F319B7" w:rsidRDefault="00154A38" w:rsidP="00154A38">
            <w:pPr>
              <w:tabs>
                <w:tab w:val="decimal" w:pos="369"/>
              </w:tabs>
              <w:spacing w:before="0"/>
              <w:ind w:right="101"/>
              <w:rPr>
                <w:szCs w:val="20"/>
              </w:rPr>
            </w:pPr>
            <w:r w:rsidRPr="00F319B7">
              <w:rPr>
                <w:szCs w:val="20"/>
              </w:rPr>
              <w:t>34.1</w:t>
            </w:r>
          </w:p>
        </w:tc>
        <w:tc>
          <w:tcPr>
            <w:tcW w:w="839" w:type="dxa"/>
          </w:tcPr>
          <w:p w14:paraId="0A513568" w14:textId="77777777" w:rsidR="00154A38" w:rsidRPr="00F319B7" w:rsidRDefault="00154A38" w:rsidP="00154A38">
            <w:pPr>
              <w:tabs>
                <w:tab w:val="decimal" w:pos="510"/>
              </w:tabs>
              <w:spacing w:before="0"/>
              <w:ind w:right="101"/>
              <w:rPr>
                <w:szCs w:val="20"/>
              </w:rPr>
            </w:pPr>
            <w:r w:rsidRPr="00F319B7">
              <w:rPr>
                <w:szCs w:val="20"/>
              </w:rPr>
              <w:t>32.7</w:t>
            </w:r>
          </w:p>
        </w:tc>
        <w:tc>
          <w:tcPr>
            <w:tcW w:w="840" w:type="dxa"/>
            <w:tcBorders>
              <w:right w:val="single" w:sz="8" w:space="0" w:color="auto"/>
            </w:tcBorders>
          </w:tcPr>
          <w:p w14:paraId="687A8D1A" w14:textId="77777777" w:rsidR="00154A38" w:rsidRPr="00F319B7" w:rsidRDefault="00154A38" w:rsidP="00154A38">
            <w:pPr>
              <w:tabs>
                <w:tab w:val="decimal" w:pos="369"/>
              </w:tabs>
              <w:spacing w:before="0"/>
              <w:ind w:right="101"/>
              <w:rPr>
                <w:szCs w:val="20"/>
              </w:rPr>
            </w:pPr>
            <w:r w:rsidRPr="00F319B7">
              <w:rPr>
                <w:szCs w:val="20"/>
              </w:rPr>
              <w:t>1.4</w:t>
            </w:r>
          </w:p>
        </w:tc>
        <w:tc>
          <w:tcPr>
            <w:tcW w:w="797" w:type="dxa"/>
            <w:tcBorders>
              <w:top w:val="nil"/>
              <w:left w:val="single" w:sz="8" w:space="0" w:color="auto"/>
              <w:bottom w:val="nil"/>
            </w:tcBorders>
          </w:tcPr>
          <w:p w14:paraId="408412BC" w14:textId="77777777" w:rsidR="00154A38" w:rsidRPr="00F319B7" w:rsidRDefault="00154A38" w:rsidP="00154A38">
            <w:pPr>
              <w:tabs>
                <w:tab w:val="decimal" w:pos="369"/>
              </w:tabs>
              <w:spacing w:before="0"/>
              <w:ind w:right="101"/>
              <w:rPr>
                <w:szCs w:val="20"/>
              </w:rPr>
            </w:pPr>
            <w:r w:rsidRPr="00F319B7">
              <w:rPr>
                <w:szCs w:val="20"/>
              </w:rPr>
              <w:t>22.3</w:t>
            </w:r>
          </w:p>
        </w:tc>
        <w:tc>
          <w:tcPr>
            <w:tcW w:w="798" w:type="dxa"/>
          </w:tcPr>
          <w:p w14:paraId="25CF8C8B" w14:textId="77777777" w:rsidR="00154A38" w:rsidRPr="00F319B7" w:rsidRDefault="00154A38" w:rsidP="00154A38">
            <w:pPr>
              <w:tabs>
                <w:tab w:val="decimal" w:pos="512"/>
              </w:tabs>
              <w:spacing w:before="0"/>
              <w:ind w:right="101"/>
              <w:rPr>
                <w:szCs w:val="20"/>
              </w:rPr>
            </w:pPr>
            <w:r w:rsidRPr="00F319B7">
              <w:rPr>
                <w:szCs w:val="20"/>
              </w:rPr>
              <w:t>20.3</w:t>
            </w:r>
          </w:p>
        </w:tc>
        <w:tc>
          <w:tcPr>
            <w:tcW w:w="798" w:type="dxa"/>
            <w:tcBorders>
              <w:right w:val="single" w:sz="8" w:space="0" w:color="auto"/>
            </w:tcBorders>
          </w:tcPr>
          <w:p w14:paraId="264F6699" w14:textId="77777777" w:rsidR="00154A38" w:rsidRPr="00F319B7" w:rsidRDefault="00154A38" w:rsidP="00154A38">
            <w:pPr>
              <w:tabs>
                <w:tab w:val="decimal" w:pos="369"/>
              </w:tabs>
              <w:spacing w:before="0"/>
              <w:ind w:right="101"/>
              <w:rPr>
                <w:szCs w:val="20"/>
              </w:rPr>
            </w:pPr>
            <w:r w:rsidRPr="00F319B7">
              <w:rPr>
                <w:szCs w:val="20"/>
              </w:rPr>
              <w:t>2.0</w:t>
            </w:r>
          </w:p>
        </w:tc>
        <w:tc>
          <w:tcPr>
            <w:tcW w:w="1207" w:type="dxa"/>
            <w:tcBorders>
              <w:top w:val="nil"/>
              <w:left w:val="single" w:sz="8" w:space="0" w:color="auto"/>
              <w:bottom w:val="nil"/>
            </w:tcBorders>
          </w:tcPr>
          <w:p w14:paraId="4F1FB49A" w14:textId="77777777" w:rsidR="00154A38" w:rsidRPr="00F319B7" w:rsidRDefault="00154A38" w:rsidP="00154A38">
            <w:pPr>
              <w:tabs>
                <w:tab w:val="decimal" w:pos="494"/>
              </w:tabs>
              <w:spacing w:before="0"/>
              <w:ind w:right="101"/>
              <w:rPr>
                <w:szCs w:val="20"/>
              </w:rPr>
            </w:pPr>
            <w:r w:rsidRPr="00F319B7">
              <w:rPr>
                <w:szCs w:val="20"/>
              </w:rPr>
              <w:t>0.6</w:t>
            </w:r>
          </w:p>
        </w:tc>
      </w:tr>
      <w:tr w:rsidR="00154A38" w:rsidRPr="00F319B7" w14:paraId="628D0F71" w14:textId="77777777" w:rsidTr="00154A38">
        <w:trPr>
          <w:cantSplit/>
          <w:tblHeader/>
          <w:jc w:val="center"/>
        </w:trPr>
        <w:tc>
          <w:tcPr>
            <w:tcW w:w="3260" w:type="dxa"/>
          </w:tcPr>
          <w:p w14:paraId="217EAE90" w14:textId="77777777" w:rsidR="00154A38" w:rsidRPr="00FC17D2" w:rsidRDefault="00154A38" w:rsidP="00154A38">
            <w:pPr>
              <w:autoSpaceDE w:val="0"/>
              <w:autoSpaceDN w:val="0"/>
              <w:adjustRightInd w:val="0"/>
              <w:spacing w:before="0" w:line="201" w:lineRule="atLeast"/>
              <w:rPr>
                <w:szCs w:val="20"/>
                <w:lang w:val="en-GB"/>
              </w:rPr>
            </w:pPr>
            <w:r w:rsidRPr="00FC17D2">
              <w:rPr>
                <w:szCs w:val="20"/>
                <w:lang w:val="en-GB"/>
              </w:rPr>
              <w:t>Other</w:t>
            </w:r>
          </w:p>
        </w:tc>
        <w:tc>
          <w:tcPr>
            <w:tcW w:w="839" w:type="dxa"/>
          </w:tcPr>
          <w:p w14:paraId="13FB8DE7" w14:textId="77777777" w:rsidR="00154A38" w:rsidRPr="00F319B7" w:rsidRDefault="00154A38" w:rsidP="00154A38">
            <w:pPr>
              <w:tabs>
                <w:tab w:val="decimal" w:pos="369"/>
              </w:tabs>
              <w:spacing w:before="0"/>
              <w:ind w:right="101"/>
              <w:rPr>
                <w:szCs w:val="20"/>
              </w:rPr>
            </w:pPr>
            <w:r w:rsidRPr="00F319B7">
              <w:rPr>
                <w:szCs w:val="20"/>
              </w:rPr>
              <w:t>22.6</w:t>
            </w:r>
          </w:p>
        </w:tc>
        <w:tc>
          <w:tcPr>
            <w:tcW w:w="839" w:type="dxa"/>
          </w:tcPr>
          <w:p w14:paraId="347F8440" w14:textId="77777777" w:rsidR="00154A38" w:rsidRPr="00F319B7" w:rsidRDefault="00154A38" w:rsidP="00154A38">
            <w:pPr>
              <w:tabs>
                <w:tab w:val="decimal" w:pos="510"/>
              </w:tabs>
              <w:spacing w:before="0"/>
              <w:ind w:right="101"/>
              <w:rPr>
                <w:szCs w:val="20"/>
              </w:rPr>
            </w:pPr>
            <w:r w:rsidRPr="00F319B7">
              <w:rPr>
                <w:szCs w:val="20"/>
              </w:rPr>
              <w:t>21.4</w:t>
            </w:r>
          </w:p>
        </w:tc>
        <w:tc>
          <w:tcPr>
            <w:tcW w:w="840" w:type="dxa"/>
            <w:tcBorders>
              <w:right w:val="single" w:sz="8" w:space="0" w:color="auto"/>
            </w:tcBorders>
          </w:tcPr>
          <w:p w14:paraId="1B0160F8" w14:textId="77777777" w:rsidR="00154A38" w:rsidRPr="00F319B7" w:rsidRDefault="00154A38" w:rsidP="00154A38">
            <w:pPr>
              <w:tabs>
                <w:tab w:val="decimal" w:pos="369"/>
              </w:tabs>
              <w:spacing w:before="0"/>
              <w:ind w:right="101"/>
              <w:rPr>
                <w:szCs w:val="20"/>
              </w:rPr>
            </w:pPr>
            <w:r w:rsidRPr="00F319B7">
              <w:rPr>
                <w:szCs w:val="20"/>
              </w:rPr>
              <w:t>1.2</w:t>
            </w:r>
          </w:p>
        </w:tc>
        <w:tc>
          <w:tcPr>
            <w:tcW w:w="797" w:type="dxa"/>
            <w:tcBorders>
              <w:top w:val="nil"/>
              <w:left w:val="single" w:sz="8" w:space="0" w:color="auto"/>
              <w:bottom w:val="nil"/>
            </w:tcBorders>
          </w:tcPr>
          <w:p w14:paraId="1EF1DC24" w14:textId="77777777" w:rsidR="00154A38" w:rsidRPr="00F319B7" w:rsidRDefault="00154A38" w:rsidP="00154A38">
            <w:pPr>
              <w:tabs>
                <w:tab w:val="decimal" w:pos="369"/>
              </w:tabs>
              <w:spacing w:before="0"/>
              <w:ind w:right="101"/>
              <w:rPr>
                <w:szCs w:val="20"/>
              </w:rPr>
            </w:pPr>
            <w:r w:rsidRPr="00F319B7">
              <w:rPr>
                <w:szCs w:val="20"/>
              </w:rPr>
              <w:t>19.3</w:t>
            </w:r>
          </w:p>
        </w:tc>
        <w:tc>
          <w:tcPr>
            <w:tcW w:w="798" w:type="dxa"/>
          </w:tcPr>
          <w:p w14:paraId="3F9726F2" w14:textId="77777777" w:rsidR="00154A38" w:rsidRPr="00F319B7" w:rsidRDefault="00154A38" w:rsidP="00154A38">
            <w:pPr>
              <w:tabs>
                <w:tab w:val="decimal" w:pos="512"/>
              </w:tabs>
              <w:spacing w:before="0"/>
              <w:ind w:right="101"/>
              <w:rPr>
                <w:szCs w:val="20"/>
              </w:rPr>
            </w:pPr>
            <w:r w:rsidRPr="00F319B7">
              <w:rPr>
                <w:szCs w:val="20"/>
              </w:rPr>
              <w:t>18.3</w:t>
            </w:r>
          </w:p>
        </w:tc>
        <w:tc>
          <w:tcPr>
            <w:tcW w:w="798" w:type="dxa"/>
            <w:tcBorders>
              <w:right w:val="single" w:sz="8" w:space="0" w:color="auto"/>
            </w:tcBorders>
          </w:tcPr>
          <w:p w14:paraId="24BDF1E6" w14:textId="77777777" w:rsidR="00154A38" w:rsidRPr="00F319B7" w:rsidRDefault="00154A38" w:rsidP="00154A38">
            <w:pPr>
              <w:tabs>
                <w:tab w:val="decimal" w:pos="369"/>
              </w:tabs>
              <w:spacing w:before="0"/>
              <w:ind w:right="101"/>
              <w:rPr>
                <w:szCs w:val="20"/>
              </w:rPr>
            </w:pPr>
            <w:r w:rsidRPr="00F319B7">
              <w:rPr>
                <w:szCs w:val="20"/>
              </w:rPr>
              <w:t>1.0</w:t>
            </w:r>
          </w:p>
        </w:tc>
        <w:tc>
          <w:tcPr>
            <w:tcW w:w="1207" w:type="dxa"/>
            <w:tcBorders>
              <w:top w:val="nil"/>
              <w:left w:val="single" w:sz="8" w:space="0" w:color="auto"/>
              <w:bottom w:val="nil"/>
            </w:tcBorders>
          </w:tcPr>
          <w:p w14:paraId="25F5D22F" w14:textId="77777777" w:rsidR="00154A38" w:rsidRPr="00F319B7" w:rsidRDefault="00154A38" w:rsidP="00154A38">
            <w:pPr>
              <w:tabs>
                <w:tab w:val="decimal" w:pos="494"/>
              </w:tabs>
              <w:spacing w:before="0"/>
              <w:ind w:right="101"/>
              <w:rPr>
                <w:szCs w:val="20"/>
              </w:rPr>
            </w:pPr>
            <w:r w:rsidRPr="00F319B7">
              <w:rPr>
                <w:szCs w:val="20"/>
              </w:rPr>
              <w:t>0.2</w:t>
            </w:r>
          </w:p>
        </w:tc>
      </w:tr>
      <w:tr w:rsidR="00154A38" w:rsidRPr="00F319B7" w14:paraId="19DBB544" w14:textId="77777777" w:rsidTr="00154A38">
        <w:trPr>
          <w:cantSplit/>
          <w:tblHeader/>
          <w:jc w:val="center"/>
        </w:trPr>
        <w:tc>
          <w:tcPr>
            <w:tcW w:w="3260" w:type="dxa"/>
          </w:tcPr>
          <w:p w14:paraId="58964EFF" w14:textId="77777777" w:rsidR="00154A38" w:rsidRPr="00FC17D2" w:rsidRDefault="00154A38" w:rsidP="00154A38">
            <w:pPr>
              <w:autoSpaceDE w:val="0"/>
              <w:autoSpaceDN w:val="0"/>
              <w:adjustRightInd w:val="0"/>
              <w:spacing w:before="0" w:line="201" w:lineRule="atLeast"/>
              <w:rPr>
                <w:szCs w:val="20"/>
                <w:lang w:val="en-GB"/>
              </w:rPr>
            </w:pPr>
            <w:r w:rsidRPr="00FC17D2">
              <w:rPr>
                <w:szCs w:val="20"/>
                <w:lang w:val="en-GB"/>
              </w:rPr>
              <w:t xml:space="preserve">Question not answered </w:t>
            </w:r>
          </w:p>
        </w:tc>
        <w:tc>
          <w:tcPr>
            <w:tcW w:w="839" w:type="dxa"/>
          </w:tcPr>
          <w:p w14:paraId="19616A86" w14:textId="77777777" w:rsidR="00154A38" w:rsidRPr="00F319B7" w:rsidRDefault="00154A38" w:rsidP="00154A38">
            <w:pPr>
              <w:tabs>
                <w:tab w:val="decimal" w:pos="369"/>
              </w:tabs>
              <w:spacing w:before="0"/>
              <w:ind w:right="101"/>
              <w:rPr>
                <w:szCs w:val="20"/>
              </w:rPr>
            </w:pPr>
            <w:r w:rsidRPr="00F319B7">
              <w:rPr>
                <w:szCs w:val="20"/>
              </w:rPr>
              <w:t>0.40</w:t>
            </w:r>
          </w:p>
        </w:tc>
        <w:tc>
          <w:tcPr>
            <w:tcW w:w="839" w:type="dxa"/>
          </w:tcPr>
          <w:p w14:paraId="49406102" w14:textId="77777777" w:rsidR="00154A38" w:rsidRPr="00F319B7" w:rsidRDefault="00154A38" w:rsidP="00154A38">
            <w:pPr>
              <w:tabs>
                <w:tab w:val="decimal" w:pos="510"/>
              </w:tabs>
              <w:spacing w:before="0"/>
              <w:ind w:right="101"/>
              <w:rPr>
                <w:szCs w:val="20"/>
              </w:rPr>
            </w:pPr>
            <w:r w:rsidRPr="00F319B7">
              <w:rPr>
                <w:szCs w:val="20"/>
              </w:rPr>
              <w:t>0.40</w:t>
            </w:r>
          </w:p>
        </w:tc>
        <w:tc>
          <w:tcPr>
            <w:tcW w:w="840" w:type="dxa"/>
            <w:tcBorders>
              <w:right w:val="single" w:sz="8" w:space="0" w:color="auto"/>
            </w:tcBorders>
          </w:tcPr>
          <w:p w14:paraId="45D66AC2" w14:textId="77777777" w:rsidR="00154A38" w:rsidRPr="00F319B7" w:rsidRDefault="00154A38" w:rsidP="00154A38">
            <w:pPr>
              <w:tabs>
                <w:tab w:val="decimal" w:pos="369"/>
              </w:tabs>
              <w:spacing w:before="0"/>
              <w:ind w:right="101"/>
              <w:rPr>
                <w:szCs w:val="20"/>
              </w:rPr>
            </w:pPr>
            <w:r w:rsidRPr="00F319B7">
              <w:rPr>
                <w:szCs w:val="20"/>
              </w:rPr>
              <w:t>0.0</w:t>
            </w:r>
          </w:p>
        </w:tc>
        <w:tc>
          <w:tcPr>
            <w:tcW w:w="797" w:type="dxa"/>
            <w:tcBorders>
              <w:top w:val="nil"/>
              <w:left w:val="single" w:sz="8" w:space="0" w:color="auto"/>
              <w:bottom w:val="single" w:sz="12" w:space="0" w:color="auto"/>
            </w:tcBorders>
          </w:tcPr>
          <w:p w14:paraId="4DCA76EF" w14:textId="77777777" w:rsidR="00154A38" w:rsidRPr="00F319B7" w:rsidRDefault="00154A38" w:rsidP="00154A38">
            <w:pPr>
              <w:tabs>
                <w:tab w:val="decimal" w:pos="369"/>
              </w:tabs>
              <w:spacing w:before="0"/>
              <w:ind w:right="101"/>
              <w:rPr>
                <w:szCs w:val="20"/>
              </w:rPr>
            </w:pPr>
            <w:r w:rsidRPr="00F319B7">
              <w:rPr>
                <w:szCs w:val="20"/>
              </w:rPr>
              <w:t>1.0</w:t>
            </w:r>
          </w:p>
        </w:tc>
        <w:tc>
          <w:tcPr>
            <w:tcW w:w="798" w:type="dxa"/>
          </w:tcPr>
          <w:p w14:paraId="6B417C39" w14:textId="77777777" w:rsidR="00154A38" w:rsidRPr="00F319B7" w:rsidRDefault="00154A38" w:rsidP="00154A38">
            <w:pPr>
              <w:tabs>
                <w:tab w:val="decimal" w:pos="512"/>
              </w:tabs>
              <w:spacing w:before="0"/>
              <w:ind w:right="101"/>
              <w:rPr>
                <w:szCs w:val="20"/>
              </w:rPr>
            </w:pPr>
            <w:r w:rsidRPr="00F319B7">
              <w:rPr>
                <w:szCs w:val="20"/>
              </w:rPr>
              <w:t>1.0</w:t>
            </w:r>
          </w:p>
        </w:tc>
        <w:tc>
          <w:tcPr>
            <w:tcW w:w="798" w:type="dxa"/>
            <w:tcBorders>
              <w:right w:val="single" w:sz="8" w:space="0" w:color="auto"/>
            </w:tcBorders>
          </w:tcPr>
          <w:p w14:paraId="4A4788E6" w14:textId="77777777" w:rsidR="00154A38" w:rsidRPr="00F319B7" w:rsidRDefault="00154A38" w:rsidP="00154A38">
            <w:pPr>
              <w:tabs>
                <w:tab w:val="decimal" w:pos="369"/>
              </w:tabs>
              <w:spacing w:before="0"/>
              <w:ind w:right="101"/>
              <w:rPr>
                <w:szCs w:val="20"/>
              </w:rPr>
            </w:pPr>
            <w:r w:rsidRPr="00F319B7">
              <w:rPr>
                <w:szCs w:val="20"/>
              </w:rPr>
              <w:t>0.0</w:t>
            </w:r>
          </w:p>
        </w:tc>
        <w:tc>
          <w:tcPr>
            <w:tcW w:w="1207" w:type="dxa"/>
            <w:tcBorders>
              <w:top w:val="nil"/>
              <w:left w:val="single" w:sz="8" w:space="0" w:color="auto"/>
              <w:bottom w:val="single" w:sz="12" w:space="0" w:color="auto"/>
            </w:tcBorders>
          </w:tcPr>
          <w:p w14:paraId="355BB280" w14:textId="77777777" w:rsidR="00154A38" w:rsidRPr="00F319B7" w:rsidRDefault="00154A38" w:rsidP="00154A38">
            <w:pPr>
              <w:tabs>
                <w:tab w:val="decimal" w:pos="494"/>
              </w:tabs>
              <w:spacing w:before="0"/>
              <w:ind w:right="101"/>
              <w:rPr>
                <w:szCs w:val="20"/>
              </w:rPr>
            </w:pPr>
            <w:r w:rsidRPr="00F319B7">
              <w:rPr>
                <w:szCs w:val="20"/>
              </w:rPr>
              <w:t>0.0</w:t>
            </w:r>
          </w:p>
        </w:tc>
      </w:tr>
    </w:tbl>
    <w:p w14:paraId="1A0AAD5D" w14:textId="24E46332" w:rsidR="004932B0" w:rsidRPr="00DE4534" w:rsidRDefault="00DE4534" w:rsidP="00143719">
      <w:pPr>
        <w:pStyle w:val="Caption"/>
        <w:ind w:right="1840"/>
      </w:pPr>
      <w:r>
        <w:t xml:space="preserve">Table </w:t>
      </w:r>
      <w:r w:rsidR="008D488B">
        <w:fldChar w:fldCharType="begin"/>
      </w:r>
      <w:r w:rsidR="008D488B">
        <w:instrText xml:space="preserve"> SEQ Table \* ARABIC </w:instrText>
      </w:r>
      <w:r w:rsidR="008D488B">
        <w:fldChar w:fldCharType="separate"/>
      </w:r>
      <w:r w:rsidR="008902AC">
        <w:rPr>
          <w:noProof/>
        </w:rPr>
        <w:t>25</w:t>
      </w:r>
      <w:r w:rsidR="008D488B">
        <w:rPr>
          <w:noProof/>
        </w:rPr>
        <w:fldChar w:fldCharType="end"/>
      </w:r>
      <w:bookmarkEnd w:id="166"/>
      <w:r w:rsidRPr="0086134C">
        <w:t>:</w:t>
      </w:r>
      <w:r>
        <w:t xml:space="preserve"> Outlets - In the next 12 months, any plans to change the outlet’s current range of disability support (</w:t>
      </w:r>
      <w:r w:rsidR="0030775E">
        <w:t>per cent</w:t>
      </w:r>
      <w:r>
        <w:t>)</w:t>
      </w:r>
      <w:bookmarkEnd w:id="167"/>
    </w:p>
    <w:tbl>
      <w:tblPr>
        <w:tblStyle w:val="NDISreport13"/>
        <w:tblW w:w="8222" w:type="dxa"/>
        <w:tblLayout w:type="fixed"/>
        <w:tblLook w:val="0000" w:firstRow="0" w:lastRow="0" w:firstColumn="0" w:lastColumn="0" w:noHBand="0" w:noVBand="0"/>
        <w:tblCaption w:val="Table 25: Outlets - In the next 12 months, any plans to change the outlet’s current range of disability support "/>
      </w:tblPr>
      <w:tblGrid>
        <w:gridCol w:w="5715"/>
        <w:gridCol w:w="1351"/>
        <w:gridCol w:w="1156"/>
      </w:tblGrid>
      <w:tr w:rsidR="008B46AF" w:rsidRPr="00F319B7" w14:paraId="3089E54E" w14:textId="77777777" w:rsidTr="008B46AF">
        <w:trPr>
          <w:cantSplit/>
          <w:tblHeader/>
        </w:trPr>
        <w:tc>
          <w:tcPr>
            <w:tcW w:w="5715" w:type="dxa"/>
            <w:tcBorders>
              <w:top w:val="single" w:sz="12" w:space="0" w:color="auto"/>
              <w:bottom w:val="single" w:sz="12" w:space="0" w:color="000000" w:themeColor="text1"/>
            </w:tcBorders>
          </w:tcPr>
          <w:p w14:paraId="0B246BE7" w14:textId="77777777" w:rsidR="008B46AF" w:rsidRPr="00F319B7" w:rsidRDefault="008B46AF" w:rsidP="008B4022">
            <w:pPr>
              <w:spacing w:before="100" w:beforeAutospacing="1" w:after="100" w:afterAutospacing="1"/>
              <w:jc w:val="center"/>
              <w:rPr>
                <w:b/>
                <w:szCs w:val="20"/>
              </w:rPr>
            </w:pPr>
            <w:bookmarkStart w:id="168" w:name="Title_Table25"/>
            <w:bookmarkEnd w:id="168"/>
          </w:p>
        </w:tc>
        <w:tc>
          <w:tcPr>
            <w:tcW w:w="1351" w:type="dxa"/>
            <w:tcBorders>
              <w:top w:val="single" w:sz="12" w:space="0" w:color="auto"/>
              <w:bottom w:val="single" w:sz="12" w:space="0" w:color="000000" w:themeColor="text1"/>
            </w:tcBorders>
          </w:tcPr>
          <w:p w14:paraId="0F4C35CB" w14:textId="77777777" w:rsidR="008B46AF" w:rsidRPr="00F319B7" w:rsidRDefault="008B46AF" w:rsidP="008B4022">
            <w:pPr>
              <w:spacing w:before="100" w:beforeAutospacing="1" w:after="100" w:afterAutospacing="1"/>
              <w:jc w:val="center"/>
              <w:rPr>
                <w:b/>
                <w:szCs w:val="20"/>
              </w:rPr>
            </w:pPr>
            <w:r w:rsidRPr="00F319B7">
              <w:rPr>
                <w:b/>
                <w:szCs w:val="20"/>
              </w:rPr>
              <w:t>Non-NDIS</w:t>
            </w:r>
          </w:p>
        </w:tc>
        <w:tc>
          <w:tcPr>
            <w:tcW w:w="1156" w:type="dxa"/>
            <w:tcBorders>
              <w:top w:val="single" w:sz="12" w:space="0" w:color="auto"/>
              <w:bottom w:val="single" w:sz="12" w:space="0" w:color="000000" w:themeColor="text1"/>
            </w:tcBorders>
          </w:tcPr>
          <w:p w14:paraId="79B85B0C" w14:textId="77777777" w:rsidR="008B46AF" w:rsidRPr="00F319B7" w:rsidRDefault="008B46AF" w:rsidP="008B4022">
            <w:pPr>
              <w:spacing w:before="100" w:beforeAutospacing="1" w:after="100" w:afterAutospacing="1"/>
              <w:jc w:val="center"/>
              <w:rPr>
                <w:b/>
                <w:szCs w:val="20"/>
              </w:rPr>
            </w:pPr>
            <w:r w:rsidRPr="00F319B7">
              <w:rPr>
                <w:b/>
                <w:szCs w:val="20"/>
              </w:rPr>
              <w:t>NDIS</w:t>
            </w:r>
          </w:p>
        </w:tc>
      </w:tr>
      <w:tr w:rsidR="008B46AF" w:rsidRPr="00F319B7" w14:paraId="53312D6F" w14:textId="77777777" w:rsidTr="0094577A">
        <w:trPr>
          <w:cantSplit/>
          <w:trHeight w:val="255"/>
          <w:tblHeader/>
        </w:trPr>
        <w:tc>
          <w:tcPr>
            <w:tcW w:w="5715" w:type="dxa"/>
            <w:tcBorders>
              <w:top w:val="single" w:sz="12" w:space="0" w:color="000000" w:themeColor="text1"/>
            </w:tcBorders>
          </w:tcPr>
          <w:p w14:paraId="352EA43F" w14:textId="77777777" w:rsidR="008B46AF" w:rsidRPr="00FC17D2" w:rsidRDefault="008B46AF" w:rsidP="0094577A">
            <w:pPr>
              <w:autoSpaceDE w:val="0"/>
              <w:autoSpaceDN w:val="0"/>
              <w:adjustRightInd w:val="0"/>
              <w:spacing w:before="0" w:line="201" w:lineRule="atLeast"/>
              <w:rPr>
                <w:szCs w:val="20"/>
                <w:lang w:val="en-GB"/>
              </w:rPr>
            </w:pPr>
            <w:r w:rsidRPr="00FC17D2">
              <w:rPr>
                <w:szCs w:val="20"/>
                <w:lang w:val="en-GB"/>
              </w:rPr>
              <w:t>Invalid multiple response</w:t>
            </w:r>
          </w:p>
        </w:tc>
        <w:tc>
          <w:tcPr>
            <w:tcW w:w="1351" w:type="dxa"/>
            <w:tcBorders>
              <w:top w:val="single" w:sz="12" w:space="0" w:color="000000" w:themeColor="text1"/>
            </w:tcBorders>
          </w:tcPr>
          <w:p w14:paraId="595FE698" w14:textId="77777777" w:rsidR="008B46AF" w:rsidRPr="00F319B7" w:rsidRDefault="008B46AF" w:rsidP="0094577A">
            <w:pPr>
              <w:tabs>
                <w:tab w:val="decimal" w:pos="749"/>
              </w:tabs>
              <w:spacing w:before="0" w:after="100" w:afterAutospacing="1"/>
              <w:ind w:right="101"/>
              <w:rPr>
                <w:szCs w:val="20"/>
              </w:rPr>
            </w:pPr>
            <w:r w:rsidRPr="00F319B7">
              <w:rPr>
                <w:szCs w:val="20"/>
              </w:rPr>
              <w:t>0.4</w:t>
            </w:r>
          </w:p>
        </w:tc>
        <w:tc>
          <w:tcPr>
            <w:tcW w:w="1156" w:type="dxa"/>
            <w:tcBorders>
              <w:top w:val="single" w:sz="12" w:space="0" w:color="000000" w:themeColor="text1"/>
            </w:tcBorders>
          </w:tcPr>
          <w:p w14:paraId="4F1E29AA" w14:textId="77777777" w:rsidR="008B46AF" w:rsidRPr="00F319B7" w:rsidRDefault="008B46AF" w:rsidP="0094577A">
            <w:pPr>
              <w:tabs>
                <w:tab w:val="decimal" w:pos="532"/>
              </w:tabs>
              <w:spacing w:before="0" w:after="100" w:afterAutospacing="1"/>
              <w:ind w:right="101"/>
              <w:rPr>
                <w:szCs w:val="20"/>
              </w:rPr>
            </w:pPr>
            <w:r w:rsidRPr="00F319B7">
              <w:rPr>
                <w:szCs w:val="20"/>
              </w:rPr>
              <w:t>0.5</w:t>
            </w:r>
          </w:p>
        </w:tc>
      </w:tr>
      <w:tr w:rsidR="008B46AF" w:rsidRPr="00F319B7" w14:paraId="354BB8A1" w14:textId="77777777" w:rsidTr="0094577A">
        <w:trPr>
          <w:cantSplit/>
          <w:trHeight w:val="255"/>
          <w:tblHeader/>
        </w:trPr>
        <w:tc>
          <w:tcPr>
            <w:tcW w:w="5715" w:type="dxa"/>
          </w:tcPr>
          <w:p w14:paraId="20A8CA87" w14:textId="77777777" w:rsidR="008B46AF" w:rsidRPr="00FC17D2" w:rsidRDefault="008B46AF" w:rsidP="0094577A">
            <w:pPr>
              <w:autoSpaceDE w:val="0"/>
              <w:autoSpaceDN w:val="0"/>
              <w:adjustRightInd w:val="0"/>
              <w:spacing w:before="0" w:line="201" w:lineRule="atLeast"/>
              <w:rPr>
                <w:szCs w:val="20"/>
                <w:lang w:val="en-GB"/>
              </w:rPr>
            </w:pPr>
            <w:r w:rsidRPr="00FC17D2">
              <w:rPr>
                <w:szCs w:val="20"/>
                <w:lang w:val="en-GB"/>
              </w:rPr>
              <w:t>Question not answered</w:t>
            </w:r>
          </w:p>
        </w:tc>
        <w:tc>
          <w:tcPr>
            <w:tcW w:w="1351" w:type="dxa"/>
          </w:tcPr>
          <w:p w14:paraId="066E504C" w14:textId="77777777" w:rsidR="008B46AF" w:rsidRPr="00F319B7" w:rsidRDefault="008B46AF" w:rsidP="0094577A">
            <w:pPr>
              <w:tabs>
                <w:tab w:val="decimal" w:pos="749"/>
              </w:tabs>
              <w:spacing w:before="0" w:after="100" w:afterAutospacing="1"/>
              <w:ind w:right="101"/>
              <w:rPr>
                <w:szCs w:val="20"/>
              </w:rPr>
            </w:pPr>
            <w:r w:rsidRPr="00F319B7">
              <w:rPr>
                <w:szCs w:val="20"/>
              </w:rPr>
              <w:t>0.2</w:t>
            </w:r>
          </w:p>
        </w:tc>
        <w:tc>
          <w:tcPr>
            <w:tcW w:w="1156" w:type="dxa"/>
          </w:tcPr>
          <w:p w14:paraId="510B3060" w14:textId="77777777" w:rsidR="008B46AF" w:rsidRPr="00F319B7" w:rsidRDefault="008B46AF" w:rsidP="0094577A">
            <w:pPr>
              <w:tabs>
                <w:tab w:val="decimal" w:pos="532"/>
              </w:tabs>
              <w:spacing w:before="0" w:after="100" w:afterAutospacing="1"/>
              <w:ind w:right="101"/>
              <w:rPr>
                <w:szCs w:val="20"/>
              </w:rPr>
            </w:pPr>
            <w:r w:rsidRPr="00F319B7">
              <w:rPr>
                <w:szCs w:val="20"/>
              </w:rPr>
              <w:t>0.5</w:t>
            </w:r>
          </w:p>
        </w:tc>
      </w:tr>
      <w:tr w:rsidR="008B46AF" w:rsidRPr="00F319B7" w14:paraId="4DDFB4D8" w14:textId="77777777" w:rsidTr="0094577A">
        <w:trPr>
          <w:cantSplit/>
          <w:trHeight w:val="255"/>
          <w:tblHeader/>
        </w:trPr>
        <w:tc>
          <w:tcPr>
            <w:tcW w:w="5715" w:type="dxa"/>
          </w:tcPr>
          <w:p w14:paraId="34F6C597" w14:textId="77777777" w:rsidR="008B46AF" w:rsidRPr="00FC17D2" w:rsidRDefault="008B46AF" w:rsidP="0094577A">
            <w:pPr>
              <w:autoSpaceDE w:val="0"/>
              <w:autoSpaceDN w:val="0"/>
              <w:adjustRightInd w:val="0"/>
              <w:spacing w:before="0" w:line="201" w:lineRule="atLeast"/>
              <w:rPr>
                <w:szCs w:val="20"/>
                <w:lang w:val="en-GB"/>
              </w:rPr>
            </w:pPr>
            <w:r w:rsidRPr="00FC17D2">
              <w:rPr>
                <w:szCs w:val="20"/>
                <w:lang w:val="en-GB"/>
              </w:rPr>
              <w:t>No plans to change the range of support</w:t>
            </w:r>
          </w:p>
        </w:tc>
        <w:tc>
          <w:tcPr>
            <w:tcW w:w="1351" w:type="dxa"/>
          </w:tcPr>
          <w:p w14:paraId="7A07082B" w14:textId="77777777" w:rsidR="008B46AF" w:rsidRPr="00F319B7" w:rsidRDefault="008B46AF" w:rsidP="0094577A">
            <w:pPr>
              <w:tabs>
                <w:tab w:val="decimal" w:pos="749"/>
              </w:tabs>
              <w:spacing w:before="0" w:after="100" w:afterAutospacing="1"/>
              <w:ind w:right="101"/>
              <w:rPr>
                <w:szCs w:val="20"/>
              </w:rPr>
            </w:pPr>
            <w:r w:rsidRPr="00F319B7">
              <w:rPr>
                <w:szCs w:val="20"/>
              </w:rPr>
              <w:t>63.0</w:t>
            </w:r>
          </w:p>
        </w:tc>
        <w:tc>
          <w:tcPr>
            <w:tcW w:w="1156" w:type="dxa"/>
          </w:tcPr>
          <w:p w14:paraId="7AD16369" w14:textId="77777777" w:rsidR="008B46AF" w:rsidRPr="00F319B7" w:rsidRDefault="008B46AF" w:rsidP="0094577A">
            <w:pPr>
              <w:tabs>
                <w:tab w:val="decimal" w:pos="532"/>
              </w:tabs>
              <w:spacing w:before="0" w:after="100" w:afterAutospacing="1"/>
              <w:ind w:right="101"/>
              <w:rPr>
                <w:szCs w:val="20"/>
              </w:rPr>
            </w:pPr>
            <w:r w:rsidRPr="00F319B7">
              <w:rPr>
                <w:szCs w:val="20"/>
              </w:rPr>
              <w:t>58.9</w:t>
            </w:r>
          </w:p>
        </w:tc>
      </w:tr>
      <w:tr w:rsidR="008B46AF" w:rsidRPr="00F319B7" w14:paraId="2C9BACF1" w14:textId="77777777" w:rsidTr="0094577A">
        <w:trPr>
          <w:cantSplit/>
          <w:trHeight w:val="255"/>
          <w:tblHeader/>
        </w:trPr>
        <w:tc>
          <w:tcPr>
            <w:tcW w:w="5715" w:type="dxa"/>
          </w:tcPr>
          <w:p w14:paraId="1A29AC7F" w14:textId="77777777" w:rsidR="008B46AF" w:rsidRPr="00FC17D2" w:rsidRDefault="008B46AF" w:rsidP="0094577A">
            <w:pPr>
              <w:autoSpaceDE w:val="0"/>
              <w:autoSpaceDN w:val="0"/>
              <w:adjustRightInd w:val="0"/>
              <w:spacing w:before="0" w:line="201" w:lineRule="atLeast"/>
              <w:rPr>
                <w:szCs w:val="20"/>
                <w:lang w:val="en-GB"/>
              </w:rPr>
            </w:pPr>
            <w:r w:rsidRPr="00FC17D2">
              <w:rPr>
                <w:szCs w:val="20"/>
                <w:lang w:val="en-GB"/>
              </w:rPr>
              <w:t>Yes, plans to reduce the range of support (i.e. more specialisation)</w:t>
            </w:r>
          </w:p>
        </w:tc>
        <w:tc>
          <w:tcPr>
            <w:tcW w:w="1351" w:type="dxa"/>
          </w:tcPr>
          <w:p w14:paraId="4BCB3870" w14:textId="77777777" w:rsidR="008B46AF" w:rsidRPr="00F319B7" w:rsidRDefault="008B46AF" w:rsidP="0094577A">
            <w:pPr>
              <w:tabs>
                <w:tab w:val="decimal" w:pos="749"/>
              </w:tabs>
              <w:spacing w:before="0" w:after="100" w:afterAutospacing="1"/>
              <w:ind w:right="101"/>
              <w:rPr>
                <w:szCs w:val="20"/>
              </w:rPr>
            </w:pPr>
            <w:r w:rsidRPr="00F319B7">
              <w:rPr>
                <w:szCs w:val="20"/>
              </w:rPr>
              <w:t>3.2</w:t>
            </w:r>
          </w:p>
        </w:tc>
        <w:tc>
          <w:tcPr>
            <w:tcW w:w="1156" w:type="dxa"/>
          </w:tcPr>
          <w:p w14:paraId="4E40F249" w14:textId="77777777" w:rsidR="008B46AF" w:rsidRPr="00F319B7" w:rsidRDefault="008B46AF" w:rsidP="0094577A">
            <w:pPr>
              <w:tabs>
                <w:tab w:val="decimal" w:pos="532"/>
              </w:tabs>
              <w:spacing w:before="0" w:after="100" w:afterAutospacing="1"/>
              <w:ind w:right="101"/>
              <w:rPr>
                <w:szCs w:val="20"/>
              </w:rPr>
            </w:pPr>
            <w:r w:rsidRPr="00F319B7">
              <w:rPr>
                <w:szCs w:val="20"/>
              </w:rPr>
              <w:t>2.5</w:t>
            </w:r>
          </w:p>
        </w:tc>
      </w:tr>
      <w:tr w:rsidR="008B46AF" w:rsidRPr="00F319B7" w14:paraId="7A560804" w14:textId="77777777" w:rsidTr="0094577A">
        <w:trPr>
          <w:cantSplit/>
          <w:trHeight w:val="255"/>
          <w:tblHeader/>
        </w:trPr>
        <w:tc>
          <w:tcPr>
            <w:tcW w:w="5715" w:type="dxa"/>
          </w:tcPr>
          <w:p w14:paraId="6B466BE5" w14:textId="77777777" w:rsidR="008B46AF" w:rsidRPr="00FC17D2" w:rsidRDefault="008B46AF" w:rsidP="0094577A">
            <w:pPr>
              <w:autoSpaceDE w:val="0"/>
              <w:autoSpaceDN w:val="0"/>
              <w:adjustRightInd w:val="0"/>
              <w:spacing w:before="0" w:line="201" w:lineRule="atLeast"/>
              <w:rPr>
                <w:szCs w:val="20"/>
                <w:lang w:val="en-GB"/>
              </w:rPr>
            </w:pPr>
            <w:r w:rsidRPr="00FC17D2">
              <w:rPr>
                <w:szCs w:val="20"/>
                <w:lang w:val="en-GB"/>
              </w:rPr>
              <w:t>Yes, plans to expand the range of support (i.e. less specialisation)</w:t>
            </w:r>
          </w:p>
        </w:tc>
        <w:tc>
          <w:tcPr>
            <w:tcW w:w="1351" w:type="dxa"/>
          </w:tcPr>
          <w:p w14:paraId="07A621F0" w14:textId="77777777" w:rsidR="008B46AF" w:rsidRPr="00F319B7" w:rsidRDefault="008B46AF" w:rsidP="0094577A">
            <w:pPr>
              <w:tabs>
                <w:tab w:val="decimal" w:pos="749"/>
              </w:tabs>
              <w:spacing w:before="0" w:after="100" w:afterAutospacing="1"/>
              <w:ind w:right="101"/>
              <w:rPr>
                <w:szCs w:val="20"/>
              </w:rPr>
            </w:pPr>
            <w:r w:rsidRPr="00F319B7">
              <w:rPr>
                <w:szCs w:val="20"/>
              </w:rPr>
              <w:t>33.1</w:t>
            </w:r>
          </w:p>
        </w:tc>
        <w:tc>
          <w:tcPr>
            <w:tcW w:w="1156" w:type="dxa"/>
          </w:tcPr>
          <w:p w14:paraId="0B709D7A" w14:textId="77777777" w:rsidR="008B46AF" w:rsidRPr="00F319B7" w:rsidRDefault="008B46AF" w:rsidP="0094577A">
            <w:pPr>
              <w:tabs>
                <w:tab w:val="decimal" w:pos="532"/>
              </w:tabs>
              <w:spacing w:before="0" w:after="100" w:afterAutospacing="1"/>
              <w:ind w:right="101"/>
              <w:rPr>
                <w:szCs w:val="20"/>
              </w:rPr>
            </w:pPr>
            <w:r w:rsidRPr="00F319B7">
              <w:rPr>
                <w:szCs w:val="20"/>
              </w:rPr>
              <w:t>37.6</w:t>
            </w:r>
          </w:p>
        </w:tc>
      </w:tr>
    </w:tbl>
    <w:p w14:paraId="4CE17505" w14:textId="1CEDEA38" w:rsidR="00AE1FBC" w:rsidRDefault="00AE1FBC">
      <w:pPr>
        <w:spacing w:before="0"/>
        <w:rPr>
          <w:b/>
          <w:bCs/>
          <w:sz w:val="20"/>
          <w:szCs w:val="18"/>
        </w:rPr>
      </w:pPr>
      <w:bookmarkStart w:id="169" w:name="_Ref456791973"/>
    </w:p>
    <w:p w14:paraId="57A45684" w14:textId="66010105" w:rsidR="004932B0" w:rsidRPr="00DE4534" w:rsidRDefault="00DE4534" w:rsidP="00143719">
      <w:pPr>
        <w:pStyle w:val="Caption"/>
        <w:ind w:right="990"/>
      </w:pPr>
      <w:bookmarkStart w:id="170" w:name="_Toc462058609"/>
      <w:r>
        <w:t xml:space="preserve">Table </w:t>
      </w:r>
      <w:r w:rsidR="008D488B">
        <w:fldChar w:fldCharType="begin"/>
      </w:r>
      <w:r w:rsidR="008D488B">
        <w:instrText xml:space="preserve"> SEQ Table \* ARABIC </w:instrText>
      </w:r>
      <w:r w:rsidR="008D488B">
        <w:fldChar w:fldCharType="separate"/>
      </w:r>
      <w:r w:rsidR="008902AC">
        <w:rPr>
          <w:noProof/>
        </w:rPr>
        <w:t>26</w:t>
      </w:r>
      <w:r w:rsidR="008D488B">
        <w:rPr>
          <w:noProof/>
        </w:rPr>
        <w:fldChar w:fldCharType="end"/>
      </w:r>
      <w:bookmarkEnd w:id="169"/>
      <w:r w:rsidRPr="0086134C">
        <w:t>:</w:t>
      </w:r>
      <w:r>
        <w:t xml:space="preserve"> Self-employed - In the next 12 months, are there any plans to change the business’s current range of disability support (</w:t>
      </w:r>
      <w:r w:rsidR="0030775E">
        <w:t>per cent</w:t>
      </w:r>
      <w:r>
        <w:t>)</w:t>
      </w:r>
      <w:bookmarkEnd w:id="170"/>
    </w:p>
    <w:tbl>
      <w:tblPr>
        <w:tblStyle w:val="NDISreport14"/>
        <w:tblW w:w="8033" w:type="dxa"/>
        <w:tblInd w:w="57" w:type="dxa"/>
        <w:tblLayout w:type="fixed"/>
        <w:tblLook w:val="0000" w:firstRow="0" w:lastRow="0" w:firstColumn="0" w:lastColumn="0" w:noHBand="0" w:noVBand="0"/>
        <w:tblCaption w:val="Table 26: Self-employed - In the next 12 months, are there any plans to change the business’s current range of disability support (%)"/>
      </w:tblPr>
      <w:tblGrid>
        <w:gridCol w:w="5715"/>
        <w:gridCol w:w="1159"/>
        <w:gridCol w:w="1159"/>
      </w:tblGrid>
      <w:tr w:rsidR="00F71110" w:rsidRPr="00F319B7" w14:paraId="1739D782" w14:textId="77777777" w:rsidTr="00F71110">
        <w:trPr>
          <w:cantSplit/>
          <w:tblHeader/>
        </w:trPr>
        <w:tc>
          <w:tcPr>
            <w:tcW w:w="5715" w:type="dxa"/>
            <w:tcBorders>
              <w:top w:val="single" w:sz="12" w:space="0" w:color="auto"/>
              <w:bottom w:val="single" w:sz="12" w:space="0" w:color="000000" w:themeColor="text1"/>
            </w:tcBorders>
          </w:tcPr>
          <w:p w14:paraId="6E3F17F2" w14:textId="77777777" w:rsidR="00F71110" w:rsidRPr="00F319B7" w:rsidRDefault="00F71110" w:rsidP="008B4022">
            <w:pPr>
              <w:spacing w:before="100" w:beforeAutospacing="1" w:after="100" w:afterAutospacing="1"/>
              <w:rPr>
                <w:b/>
                <w:szCs w:val="20"/>
              </w:rPr>
            </w:pPr>
            <w:bookmarkStart w:id="171" w:name="Title_Table26"/>
            <w:bookmarkEnd w:id="171"/>
          </w:p>
        </w:tc>
        <w:tc>
          <w:tcPr>
            <w:tcW w:w="1159" w:type="dxa"/>
            <w:tcBorders>
              <w:top w:val="single" w:sz="12" w:space="0" w:color="auto"/>
              <w:bottom w:val="single" w:sz="12" w:space="0" w:color="000000" w:themeColor="text1"/>
            </w:tcBorders>
          </w:tcPr>
          <w:p w14:paraId="05868233" w14:textId="77777777" w:rsidR="00F71110" w:rsidRPr="00F319B7" w:rsidRDefault="00F71110" w:rsidP="008B4022">
            <w:pPr>
              <w:spacing w:before="100" w:beforeAutospacing="1" w:after="100" w:afterAutospacing="1"/>
              <w:jc w:val="center"/>
              <w:rPr>
                <w:b/>
                <w:szCs w:val="20"/>
              </w:rPr>
            </w:pPr>
            <w:r w:rsidRPr="00F319B7">
              <w:rPr>
                <w:b/>
                <w:szCs w:val="20"/>
              </w:rPr>
              <w:t>Non-NDIS</w:t>
            </w:r>
          </w:p>
        </w:tc>
        <w:tc>
          <w:tcPr>
            <w:tcW w:w="1159" w:type="dxa"/>
            <w:tcBorders>
              <w:top w:val="single" w:sz="12" w:space="0" w:color="auto"/>
              <w:bottom w:val="single" w:sz="12" w:space="0" w:color="000000" w:themeColor="text1"/>
            </w:tcBorders>
          </w:tcPr>
          <w:p w14:paraId="143D8591" w14:textId="77777777" w:rsidR="00F71110" w:rsidRPr="00F319B7" w:rsidRDefault="00F71110" w:rsidP="008B4022">
            <w:pPr>
              <w:spacing w:before="100" w:beforeAutospacing="1" w:after="100" w:afterAutospacing="1"/>
              <w:jc w:val="center"/>
              <w:rPr>
                <w:b/>
                <w:szCs w:val="20"/>
              </w:rPr>
            </w:pPr>
            <w:r w:rsidRPr="00F319B7">
              <w:rPr>
                <w:b/>
                <w:szCs w:val="20"/>
              </w:rPr>
              <w:t>NDIS</w:t>
            </w:r>
          </w:p>
        </w:tc>
      </w:tr>
      <w:tr w:rsidR="00F71110" w:rsidRPr="00F319B7" w14:paraId="5CF37976" w14:textId="77777777" w:rsidTr="0094577A">
        <w:trPr>
          <w:cantSplit/>
          <w:trHeight w:val="255"/>
          <w:tblHeader/>
        </w:trPr>
        <w:tc>
          <w:tcPr>
            <w:tcW w:w="5715" w:type="dxa"/>
            <w:tcBorders>
              <w:top w:val="single" w:sz="12" w:space="0" w:color="000000" w:themeColor="text1"/>
            </w:tcBorders>
          </w:tcPr>
          <w:p w14:paraId="210D42D0" w14:textId="77777777" w:rsidR="00F71110" w:rsidRPr="00FC17D2" w:rsidRDefault="00F71110" w:rsidP="0094577A">
            <w:pPr>
              <w:autoSpaceDE w:val="0"/>
              <w:autoSpaceDN w:val="0"/>
              <w:adjustRightInd w:val="0"/>
              <w:spacing w:before="0" w:line="201" w:lineRule="atLeast"/>
              <w:rPr>
                <w:szCs w:val="20"/>
                <w:lang w:val="en-GB"/>
              </w:rPr>
            </w:pPr>
            <w:r w:rsidRPr="00FC17D2">
              <w:rPr>
                <w:szCs w:val="20"/>
                <w:lang w:val="en-GB"/>
              </w:rPr>
              <w:t>No plans to change the range of support</w:t>
            </w:r>
          </w:p>
        </w:tc>
        <w:tc>
          <w:tcPr>
            <w:tcW w:w="1159" w:type="dxa"/>
            <w:tcBorders>
              <w:top w:val="single" w:sz="12" w:space="0" w:color="000000" w:themeColor="text1"/>
            </w:tcBorders>
          </w:tcPr>
          <w:p w14:paraId="14C8DBF7" w14:textId="77777777" w:rsidR="00F71110" w:rsidRPr="00F319B7" w:rsidRDefault="00F71110" w:rsidP="0094577A">
            <w:pPr>
              <w:tabs>
                <w:tab w:val="decimal" w:pos="692"/>
              </w:tabs>
              <w:spacing w:before="0" w:after="100" w:afterAutospacing="1"/>
              <w:ind w:right="101"/>
              <w:rPr>
                <w:szCs w:val="20"/>
              </w:rPr>
            </w:pPr>
            <w:r w:rsidRPr="00F319B7">
              <w:rPr>
                <w:szCs w:val="20"/>
              </w:rPr>
              <w:t>79.4</w:t>
            </w:r>
          </w:p>
        </w:tc>
        <w:tc>
          <w:tcPr>
            <w:tcW w:w="1159" w:type="dxa"/>
            <w:tcBorders>
              <w:top w:val="single" w:sz="12" w:space="0" w:color="000000" w:themeColor="text1"/>
            </w:tcBorders>
          </w:tcPr>
          <w:p w14:paraId="78AB4142" w14:textId="77777777" w:rsidR="00F71110" w:rsidRPr="00F319B7" w:rsidRDefault="00F71110" w:rsidP="0094577A">
            <w:pPr>
              <w:tabs>
                <w:tab w:val="decimal" w:pos="692"/>
              </w:tabs>
              <w:spacing w:before="0" w:after="100" w:afterAutospacing="1"/>
              <w:ind w:right="101"/>
              <w:rPr>
                <w:szCs w:val="20"/>
              </w:rPr>
            </w:pPr>
            <w:r w:rsidRPr="00F319B7">
              <w:rPr>
                <w:szCs w:val="20"/>
              </w:rPr>
              <w:t>86.3</w:t>
            </w:r>
          </w:p>
        </w:tc>
      </w:tr>
      <w:tr w:rsidR="00F71110" w:rsidRPr="00F319B7" w14:paraId="5E23A03F" w14:textId="77777777" w:rsidTr="0094577A">
        <w:trPr>
          <w:cantSplit/>
          <w:trHeight w:val="255"/>
          <w:tblHeader/>
        </w:trPr>
        <w:tc>
          <w:tcPr>
            <w:tcW w:w="5715" w:type="dxa"/>
          </w:tcPr>
          <w:p w14:paraId="038780B5" w14:textId="77777777" w:rsidR="00F71110" w:rsidRPr="00FC17D2" w:rsidRDefault="00F71110" w:rsidP="0094577A">
            <w:pPr>
              <w:autoSpaceDE w:val="0"/>
              <w:autoSpaceDN w:val="0"/>
              <w:adjustRightInd w:val="0"/>
              <w:spacing w:before="0" w:line="201" w:lineRule="atLeast"/>
              <w:rPr>
                <w:szCs w:val="20"/>
                <w:lang w:val="en-GB"/>
              </w:rPr>
            </w:pPr>
            <w:r w:rsidRPr="00FC17D2">
              <w:rPr>
                <w:szCs w:val="20"/>
                <w:lang w:val="en-GB"/>
              </w:rPr>
              <w:t>Yes, plans to reduce the range of support (i.e. more specialisation)</w:t>
            </w:r>
          </w:p>
        </w:tc>
        <w:tc>
          <w:tcPr>
            <w:tcW w:w="1159" w:type="dxa"/>
          </w:tcPr>
          <w:p w14:paraId="00615542" w14:textId="77777777" w:rsidR="00F71110" w:rsidRPr="00F319B7" w:rsidRDefault="00F71110" w:rsidP="0094577A">
            <w:pPr>
              <w:tabs>
                <w:tab w:val="decimal" w:pos="692"/>
              </w:tabs>
              <w:spacing w:before="0" w:after="100" w:afterAutospacing="1"/>
              <w:ind w:right="101"/>
              <w:rPr>
                <w:szCs w:val="20"/>
              </w:rPr>
            </w:pPr>
            <w:r w:rsidRPr="00F319B7">
              <w:rPr>
                <w:szCs w:val="20"/>
              </w:rPr>
              <w:t>5.8</w:t>
            </w:r>
          </w:p>
        </w:tc>
        <w:tc>
          <w:tcPr>
            <w:tcW w:w="1159" w:type="dxa"/>
          </w:tcPr>
          <w:p w14:paraId="31106C9D" w14:textId="77777777" w:rsidR="00F71110" w:rsidRPr="00F319B7" w:rsidRDefault="00F71110" w:rsidP="0094577A">
            <w:pPr>
              <w:tabs>
                <w:tab w:val="decimal" w:pos="692"/>
              </w:tabs>
              <w:spacing w:before="0" w:after="100" w:afterAutospacing="1"/>
              <w:ind w:right="101"/>
              <w:rPr>
                <w:szCs w:val="20"/>
              </w:rPr>
            </w:pPr>
            <w:r w:rsidRPr="00F319B7">
              <w:rPr>
                <w:szCs w:val="20"/>
              </w:rPr>
              <w:t>3.4</w:t>
            </w:r>
          </w:p>
        </w:tc>
      </w:tr>
      <w:tr w:rsidR="00F71110" w:rsidRPr="00F319B7" w14:paraId="7F07841B" w14:textId="77777777" w:rsidTr="0094577A">
        <w:trPr>
          <w:cantSplit/>
          <w:trHeight w:val="255"/>
          <w:tblHeader/>
        </w:trPr>
        <w:tc>
          <w:tcPr>
            <w:tcW w:w="5715" w:type="dxa"/>
          </w:tcPr>
          <w:p w14:paraId="17C7779E" w14:textId="77777777" w:rsidR="00F71110" w:rsidRPr="00FC17D2" w:rsidRDefault="00F71110" w:rsidP="0094577A">
            <w:pPr>
              <w:autoSpaceDE w:val="0"/>
              <w:autoSpaceDN w:val="0"/>
              <w:adjustRightInd w:val="0"/>
              <w:spacing w:before="0" w:line="201" w:lineRule="atLeast"/>
              <w:rPr>
                <w:szCs w:val="20"/>
                <w:lang w:val="en-GB"/>
              </w:rPr>
            </w:pPr>
            <w:r w:rsidRPr="00FC17D2">
              <w:rPr>
                <w:szCs w:val="20"/>
                <w:lang w:val="en-GB"/>
              </w:rPr>
              <w:t>Yes, plans to expand the range of support (i.e. less specialisation)</w:t>
            </w:r>
          </w:p>
        </w:tc>
        <w:tc>
          <w:tcPr>
            <w:tcW w:w="1159" w:type="dxa"/>
          </w:tcPr>
          <w:p w14:paraId="5A449CFF" w14:textId="77777777" w:rsidR="00F71110" w:rsidRPr="00F319B7" w:rsidRDefault="00F71110" w:rsidP="0094577A">
            <w:pPr>
              <w:tabs>
                <w:tab w:val="decimal" w:pos="692"/>
              </w:tabs>
              <w:spacing w:before="0" w:after="100" w:afterAutospacing="1"/>
              <w:ind w:right="101"/>
              <w:rPr>
                <w:szCs w:val="20"/>
              </w:rPr>
            </w:pPr>
            <w:r w:rsidRPr="00F319B7">
              <w:rPr>
                <w:szCs w:val="20"/>
              </w:rPr>
              <w:t>13.6</w:t>
            </w:r>
          </w:p>
        </w:tc>
        <w:tc>
          <w:tcPr>
            <w:tcW w:w="1159" w:type="dxa"/>
          </w:tcPr>
          <w:p w14:paraId="1547D01C" w14:textId="77777777" w:rsidR="00F71110" w:rsidRPr="00F319B7" w:rsidRDefault="00F71110" w:rsidP="0094577A">
            <w:pPr>
              <w:tabs>
                <w:tab w:val="decimal" w:pos="692"/>
              </w:tabs>
              <w:spacing w:before="0" w:after="100" w:afterAutospacing="1"/>
              <w:ind w:right="101"/>
              <w:rPr>
                <w:szCs w:val="20"/>
              </w:rPr>
            </w:pPr>
            <w:r w:rsidRPr="00F319B7">
              <w:rPr>
                <w:szCs w:val="20"/>
              </w:rPr>
              <w:t>10.3</w:t>
            </w:r>
          </w:p>
        </w:tc>
      </w:tr>
      <w:tr w:rsidR="00F71110" w:rsidRPr="00F319B7" w14:paraId="5B09ED54" w14:textId="77777777" w:rsidTr="0094577A">
        <w:trPr>
          <w:cantSplit/>
          <w:trHeight w:val="255"/>
          <w:tblHeader/>
        </w:trPr>
        <w:tc>
          <w:tcPr>
            <w:tcW w:w="5715" w:type="dxa"/>
          </w:tcPr>
          <w:p w14:paraId="5E63FA04" w14:textId="77777777" w:rsidR="00F71110" w:rsidRPr="00FC17D2" w:rsidRDefault="00F71110" w:rsidP="0094577A">
            <w:pPr>
              <w:autoSpaceDE w:val="0"/>
              <w:autoSpaceDN w:val="0"/>
              <w:adjustRightInd w:val="0"/>
              <w:spacing w:before="0" w:line="201" w:lineRule="atLeast"/>
              <w:rPr>
                <w:szCs w:val="20"/>
                <w:lang w:val="en-GB"/>
              </w:rPr>
            </w:pPr>
            <w:r w:rsidRPr="00FC17D2">
              <w:rPr>
                <w:szCs w:val="20"/>
                <w:lang w:val="en-GB"/>
              </w:rPr>
              <w:t>Question not answered</w:t>
            </w:r>
          </w:p>
        </w:tc>
        <w:tc>
          <w:tcPr>
            <w:tcW w:w="1159" w:type="dxa"/>
          </w:tcPr>
          <w:p w14:paraId="3C7B4F2F" w14:textId="77777777" w:rsidR="00F71110" w:rsidRPr="00F319B7" w:rsidRDefault="00F71110" w:rsidP="0094577A">
            <w:pPr>
              <w:tabs>
                <w:tab w:val="decimal" w:pos="692"/>
              </w:tabs>
              <w:spacing w:before="0" w:after="100" w:afterAutospacing="1"/>
              <w:ind w:right="101"/>
              <w:rPr>
                <w:szCs w:val="20"/>
              </w:rPr>
            </w:pPr>
            <w:r w:rsidRPr="00F319B7">
              <w:rPr>
                <w:szCs w:val="20"/>
              </w:rPr>
              <w:t>1.3</w:t>
            </w:r>
          </w:p>
        </w:tc>
        <w:tc>
          <w:tcPr>
            <w:tcW w:w="1159" w:type="dxa"/>
          </w:tcPr>
          <w:p w14:paraId="61998ED8" w14:textId="77777777" w:rsidR="00F71110" w:rsidRPr="00F319B7" w:rsidRDefault="00F71110" w:rsidP="0094577A">
            <w:pPr>
              <w:tabs>
                <w:tab w:val="decimal" w:pos="692"/>
              </w:tabs>
              <w:spacing w:before="0" w:after="100" w:afterAutospacing="1"/>
              <w:ind w:right="101"/>
              <w:rPr>
                <w:szCs w:val="20"/>
              </w:rPr>
            </w:pPr>
            <w:r w:rsidRPr="00F319B7">
              <w:rPr>
                <w:szCs w:val="20"/>
              </w:rPr>
              <w:t>0.0</w:t>
            </w:r>
          </w:p>
        </w:tc>
      </w:tr>
    </w:tbl>
    <w:p w14:paraId="733943D3" w14:textId="77777777" w:rsidR="000734B5" w:rsidRDefault="000734B5">
      <w:pPr>
        <w:spacing w:before="0"/>
        <w:rPr>
          <w:rFonts w:ascii="Arial" w:eastAsia="Times New Roman" w:hAnsi="Arial" w:cstheme="majorBidi"/>
          <w:b/>
          <w:bCs/>
          <w:color w:val="000080"/>
          <w:szCs w:val="26"/>
        </w:rPr>
      </w:pPr>
      <w:bookmarkStart w:id="172" w:name="_Toc458096119"/>
      <w:r>
        <w:br w:type="page"/>
      </w:r>
    </w:p>
    <w:p w14:paraId="605636DC" w14:textId="4AE5F6C8" w:rsidR="00815D10" w:rsidRDefault="00815D10" w:rsidP="00EF285B">
      <w:pPr>
        <w:pStyle w:val="Heading2"/>
        <w:numPr>
          <w:ilvl w:val="0"/>
          <w:numId w:val="0"/>
        </w:numPr>
      </w:pPr>
      <w:bookmarkStart w:id="173" w:name="_Toc466017371"/>
      <w:r>
        <w:lastRenderedPageBreak/>
        <w:t>Appendix 2.7</w:t>
      </w:r>
      <w:bookmarkEnd w:id="172"/>
      <w:bookmarkEnd w:id="173"/>
    </w:p>
    <w:p w14:paraId="6683772D" w14:textId="77777777" w:rsidR="00815D10" w:rsidRDefault="00DE4534" w:rsidP="008401E9">
      <w:pPr>
        <w:pStyle w:val="Caption"/>
        <w:ind w:right="565"/>
      </w:pPr>
      <w:bookmarkStart w:id="174" w:name="_Ref456791995"/>
      <w:bookmarkStart w:id="175" w:name="_Toc462058610"/>
      <w:r>
        <w:t xml:space="preserve">Table </w:t>
      </w:r>
      <w:r w:rsidR="008D488B">
        <w:fldChar w:fldCharType="begin"/>
      </w:r>
      <w:r w:rsidR="008D488B">
        <w:instrText xml:space="preserve"> SEQ Table \* ARABIC </w:instrText>
      </w:r>
      <w:r w:rsidR="008D488B">
        <w:fldChar w:fldCharType="separate"/>
      </w:r>
      <w:r w:rsidR="008902AC">
        <w:rPr>
          <w:noProof/>
        </w:rPr>
        <w:t>27</w:t>
      </w:r>
      <w:r w:rsidR="008D488B">
        <w:rPr>
          <w:noProof/>
        </w:rPr>
        <w:fldChar w:fldCharType="end"/>
      </w:r>
      <w:bookmarkEnd w:id="174"/>
      <w:r>
        <w:t xml:space="preserve">: Proportion of NDIS participants who have funding for supports that they cannot access. (Trial PWDs, </w:t>
      </w:r>
      <w:r w:rsidR="00B60159">
        <w:t>all ages</w:t>
      </w:r>
      <w:r>
        <w:t>)</w:t>
      </w:r>
      <w:bookmarkEnd w:id="175"/>
    </w:p>
    <w:tbl>
      <w:tblPr>
        <w:tblStyle w:val="TableGrid5"/>
        <w:tblW w:w="9322" w:type="dxa"/>
        <w:tblBorders>
          <w:top w:val="single" w:sz="12" w:space="0" w:color="auto"/>
        </w:tblBorders>
        <w:tblLook w:val="04A0" w:firstRow="1" w:lastRow="0" w:firstColumn="1" w:lastColumn="0" w:noHBand="0" w:noVBand="1"/>
        <w:tblCaption w:val="Table 27: Header"/>
      </w:tblPr>
      <w:tblGrid>
        <w:gridCol w:w="3586"/>
        <w:gridCol w:w="1718"/>
        <w:gridCol w:w="2363"/>
        <w:gridCol w:w="1655"/>
      </w:tblGrid>
      <w:tr w:rsidR="008401E9" w:rsidRPr="000B3CA0" w14:paraId="61B60E9D" w14:textId="77777777" w:rsidTr="00EB6B95">
        <w:trPr>
          <w:cantSplit/>
          <w:tblHeader/>
        </w:trPr>
        <w:tc>
          <w:tcPr>
            <w:tcW w:w="3586" w:type="dxa"/>
          </w:tcPr>
          <w:p w14:paraId="713EDFCE" w14:textId="77777777" w:rsidR="008401E9" w:rsidRPr="000B3CA0" w:rsidRDefault="008401E9" w:rsidP="008B4022">
            <w:pPr>
              <w:spacing w:after="80"/>
              <w:rPr>
                <w:b/>
                <w:bCs/>
                <w:i/>
                <w:szCs w:val="18"/>
              </w:rPr>
            </w:pPr>
          </w:p>
        </w:tc>
        <w:tc>
          <w:tcPr>
            <w:tcW w:w="1718" w:type="dxa"/>
          </w:tcPr>
          <w:p w14:paraId="141CCFE9" w14:textId="77777777" w:rsidR="008401E9" w:rsidRPr="00E146B1" w:rsidRDefault="008401E9" w:rsidP="008B4022">
            <w:pPr>
              <w:spacing w:after="80"/>
              <w:ind w:left="383"/>
              <w:rPr>
                <w:b/>
                <w:bCs/>
                <w:szCs w:val="18"/>
              </w:rPr>
            </w:pPr>
            <w:r w:rsidRPr="00E146B1">
              <w:rPr>
                <w:b/>
                <w:bCs/>
                <w:szCs w:val="18"/>
              </w:rPr>
              <w:t>Trial</w:t>
            </w:r>
          </w:p>
        </w:tc>
        <w:tc>
          <w:tcPr>
            <w:tcW w:w="2363" w:type="dxa"/>
          </w:tcPr>
          <w:p w14:paraId="3060CAAD" w14:textId="77777777" w:rsidR="008401E9" w:rsidRPr="00E146B1" w:rsidRDefault="008401E9" w:rsidP="008B4022">
            <w:pPr>
              <w:spacing w:after="80"/>
              <w:ind w:left="225"/>
              <w:rPr>
                <w:b/>
                <w:bCs/>
                <w:szCs w:val="18"/>
              </w:rPr>
            </w:pPr>
            <w:r w:rsidRPr="00E146B1">
              <w:rPr>
                <w:rFonts w:cs="Calibri"/>
                <w:b/>
                <w:szCs w:val="20"/>
              </w:rPr>
              <w:t>Comparison</w:t>
            </w:r>
          </w:p>
        </w:tc>
        <w:tc>
          <w:tcPr>
            <w:tcW w:w="1655" w:type="dxa"/>
          </w:tcPr>
          <w:p w14:paraId="0C4C2F0F" w14:textId="77777777" w:rsidR="008401E9" w:rsidRPr="00E146B1" w:rsidRDefault="008401E9" w:rsidP="008B4022">
            <w:pPr>
              <w:spacing w:after="80"/>
              <w:ind w:left="271"/>
              <w:rPr>
                <w:b/>
                <w:bCs/>
                <w:szCs w:val="18"/>
              </w:rPr>
            </w:pPr>
            <w:r w:rsidRPr="00E146B1">
              <w:rPr>
                <w:b/>
                <w:bCs/>
                <w:szCs w:val="18"/>
              </w:rPr>
              <w:t>Total</w:t>
            </w:r>
          </w:p>
        </w:tc>
      </w:tr>
    </w:tbl>
    <w:tbl>
      <w:tblPr>
        <w:tblStyle w:val="ColorfulList-Accent69"/>
        <w:tblW w:w="9356" w:type="dxa"/>
        <w:tblLayout w:type="fixed"/>
        <w:tblLook w:val="04A0" w:firstRow="1" w:lastRow="0" w:firstColumn="1" w:lastColumn="0" w:noHBand="0" w:noVBand="1"/>
        <w:tblCaption w:val="Table 27: Header"/>
      </w:tblPr>
      <w:tblGrid>
        <w:gridCol w:w="3119"/>
        <w:gridCol w:w="1039"/>
        <w:gridCol w:w="1040"/>
        <w:gridCol w:w="1039"/>
        <w:gridCol w:w="1040"/>
        <w:gridCol w:w="1039"/>
        <w:gridCol w:w="1040"/>
      </w:tblGrid>
      <w:tr w:rsidR="008401E9" w:rsidRPr="00F319B7" w14:paraId="672A9890" w14:textId="77777777" w:rsidTr="0073622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12" w:space="0" w:color="auto"/>
            </w:tcBorders>
            <w:shd w:val="clear" w:color="auto" w:fill="FFFFFF" w:themeFill="background1"/>
            <w:noWrap/>
            <w:vAlign w:val="center"/>
            <w:hideMark/>
          </w:tcPr>
          <w:p w14:paraId="7733098D" w14:textId="77777777" w:rsidR="008401E9" w:rsidRPr="00F319B7" w:rsidRDefault="008401E9" w:rsidP="008B4022">
            <w:pPr>
              <w:rPr>
                <w:rFonts w:ascii="Calibri" w:eastAsia="Times New Roman" w:hAnsi="Calibri" w:cs="Calibri"/>
                <w:color w:val="auto"/>
                <w:sz w:val="20"/>
                <w:szCs w:val="20"/>
                <w:lang w:eastAsia="en-AU"/>
              </w:rPr>
            </w:pPr>
            <w:bookmarkStart w:id="176" w:name="_Ref456792026"/>
            <w:bookmarkStart w:id="177" w:name="_Toc462058611"/>
            <w:r w:rsidRPr="00F319B7">
              <w:rPr>
                <w:rFonts w:cs="Calibri"/>
                <w:color w:val="auto"/>
                <w:sz w:val="20"/>
                <w:szCs w:val="20"/>
              </w:rPr>
              <w:t xml:space="preserve">NDIS participant has funding for </w:t>
            </w:r>
            <w:bookmarkStart w:id="178" w:name="Title_Table27"/>
            <w:bookmarkEnd w:id="178"/>
            <w:r w:rsidRPr="00F319B7">
              <w:rPr>
                <w:rFonts w:cs="Calibri"/>
                <w:color w:val="auto"/>
                <w:sz w:val="20"/>
                <w:szCs w:val="20"/>
              </w:rPr>
              <w:t>support that could not be accessed</w:t>
            </w:r>
          </w:p>
        </w:tc>
        <w:tc>
          <w:tcPr>
            <w:tcW w:w="1039" w:type="dxa"/>
            <w:tcBorders>
              <w:top w:val="single" w:sz="12" w:space="0" w:color="auto"/>
              <w:bottom w:val="single" w:sz="12" w:space="0" w:color="auto"/>
            </w:tcBorders>
            <w:shd w:val="clear" w:color="auto" w:fill="FFFFFF" w:themeFill="background1"/>
            <w:noWrap/>
            <w:vAlign w:val="center"/>
            <w:hideMark/>
          </w:tcPr>
          <w:p w14:paraId="683D01BD" w14:textId="77777777" w:rsidR="009D1F49" w:rsidRDefault="009D1F49" w:rsidP="008B4022">
            <w:pPr>
              <w:ind w:left="-142" w:right="-7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4"/>
                <w:szCs w:val="4"/>
                <w:lang w:eastAsia="en-AU"/>
              </w:rPr>
            </w:pPr>
            <w:r w:rsidRPr="009D1F49">
              <w:rPr>
                <w:rFonts w:ascii="Calibri" w:eastAsia="Times New Roman" w:hAnsi="Calibri" w:cs="Calibri"/>
                <w:b w:val="0"/>
                <w:bCs w:val="0"/>
                <w:sz w:val="4"/>
                <w:szCs w:val="4"/>
                <w:lang w:eastAsia="en-AU"/>
              </w:rPr>
              <w:t xml:space="preserve">Trial </w:t>
            </w:r>
          </w:p>
          <w:p w14:paraId="7C0265F9" w14:textId="07789F15" w:rsidR="008401E9" w:rsidRPr="00F319B7" w:rsidRDefault="008401E9" w:rsidP="008B4022">
            <w:pPr>
              <w:ind w:left="-142" w:right="-7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0"/>
                <w:szCs w:val="20"/>
                <w:lang w:eastAsia="en-AU"/>
              </w:rPr>
            </w:pPr>
            <w:r>
              <w:rPr>
                <w:rFonts w:ascii="Calibri" w:eastAsia="Times New Roman" w:hAnsi="Calibri" w:cs="Calibri"/>
                <w:b w:val="0"/>
                <w:bCs w:val="0"/>
                <w:color w:val="auto"/>
                <w:sz w:val="20"/>
                <w:szCs w:val="20"/>
                <w:lang w:eastAsia="en-AU"/>
              </w:rPr>
              <w:t>Frequency</w:t>
            </w:r>
          </w:p>
        </w:tc>
        <w:tc>
          <w:tcPr>
            <w:tcW w:w="1040" w:type="dxa"/>
            <w:tcBorders>
              <w:top w:val="single" w:sz="12" w:space="0" w:color="auto"/>
              <w:bottom w:val="single" w:sz="12" w:space="0" w:color="auto"/>
            </w:tcBorders>
            <w:shd w:val="clear" w:color="auto" w:fill="FFFFFF" w:themeFill="background1"/>
            <w:noWrap/>
            <w:vAlign w:val="center"/>
            <w:hideMark/>
          </w:tcPr>
          <w:p w14:paraId="030EF620" w14:textId="62CE6B36" w:rsidR="008401E9" w:rsidRPr="00F319B7" w:rsidRDefault="009D1F49" w:rsidP="008B4022">
            <w:pPr>
              <w:ind w:right="17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0"/>
                <w:szCs w:val="20"/>
                <w:lang w:eastAsia="en-AU"/>
              </w:rPr>
            </w:pPr>
            <w:r w:rsidRPr="009D1F49">
              <w:rPr>
                <w:rFonts w:ascii="Calibri" w:eastAsia="Times New Roman" w:hAnsi="Calibri" w:cs="Calibri"/>
                <w:b w:val="0"/>
                <w:bCs w:val="0"/>
                <w:sz w:val="4"/>
                <w:szCs w:val="4"/>
                <w:lang w:eastAsia="en-AU"/>
              </w:rPr>
              <w:t xml:space="preserve">Trial </w:t>
            </w:r>
            <w:r w:rsidR="008401E9" w:rsidRPr="00F319B7">
              <w:rPr>
                <w:rFonts w:ascii="Calibri" w:eastAsia="Times New Roman" w:hAnsi="Calibri" w:cs="Calibri"/>
                <w:b w:val="0"/>
                <w:bCs w:val="0"/>
                <w:color w:val="auto"/>
                <w:sz w:val="20"/>
                <w:szCs w:val="20"/>
                <w:lang w:eastAsia="en-AU"/>
              </w:rPr>
              <w:t>%</w:t>
            </w:r>
          </w:p>
        </w:tc>
        <w:tc>
          <w:tcPr>
            <w:tcW w:w="1039" w:type="dxa"/>
            <w:tcBorders>
              <w:top w:val="single" w:sz="12" w:space="0" w:color="auto"/>
              <w:bottom w:val="single" w:sz="12" w:space="0" w:color="auto"/>
            </w:tcBorders>
            <w:shd w:val="clear" w:color="auto" w:fill="FFFFFF" w:themeFill="background1"/>
            <w:noWrap/>
            <w:vAlign w:val="center"/>
            <w:hideMark/>
          </w:tcPr>
          <w:p w14:paraId="52C0029F" w14:textId="77777777" w:rsidR="009D1F49" w:rsidRDefault="009D1F49" w:rsidP="008B4022">
            <w:pPr>
              <w:ind w:left="-45" w:right="-126"/>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0"/>
                <w:szCs w:val="20"/>
                <w:lang w:eastAsia="en-AU"/>
              </w:rPr>
            </w:pPr>
            <w:r w:rsidRPr="009D1F49">
              <w:rPr>
                <w:rFonts w:ascii="Calibri" w:eastAsia="Times New Roman" w:hAnsi="Calibri" w:cs="Calibri"/>
                <w:b w:val="0"/>
                <w:bCs w:val="0"/>
                <w:sz w:val="4"/>
                <w:szCs w:val="4"/>
                <w:lang w:eastAsia="en-AU"/>
              </w:rPr>
              <w:t>Comparison</w:t>
            </w:r>
            <w:r>
              <w:rPr>
                <w:rFonts w:ascii="Calibri" w:eastAsia="Times New Roman" w:hAnsi="Calibri" w:cs="Calibri"/>
                <w:b w:val="0"/>
                <w:bCs w:val="0"/>
                <w:color w:val="auto"/>
                <w:sz w:val="20"/>
                <w:szCs w:val="20"/>
                <w:lang w:eastAsia="en-AU"/>
              </w:rPr>
              <w:t xml:space="preserve"> </w:t>
            </w:r>
          </w:p>
          <w:p w14:paraId="7004D60E" w14:textId="2B31704B" w:rsidR="008401E9" w:rsidRPr="00F319B7" w:rsidRDefault="008401E9" w:rsidP="008B4022">
            <w:pPr>
              <w:ind w:left="-45" w:right="-126"/>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0"/>
                <w:szCs w:val="20"/>
                <w:lang w:eastAsia="en-AU"/>
              </w:rPr>
            </w:pPr>
            <w:r>
              <w:rPr>
                <w:rFonts w:ascii="Calibri" w:eastAsia="Times New Roman" w:hAnsi="Calibri" w:cs="Calibri"/>
                <w:b w:val="0"/>
                <w:bCs w:val="0"/>
                <w:color w:val="auto"/>
                <w:sz w:val="20"/>
                <w:szCs w:val="20"/>
                <w:lang w:eastAsia="en-AU"/>
              </w:rPr>
              <w:t>Frequency</w:t>
            </w:r>
          </w:p>
        </w:tc>
        <w:tc>
          <w:tcPr>
            <w:tcW w:w="1040" w:type="dxa"/>
            <w:tcBorders>
              <w:top w:val="single" w:sz="12" w:space="0" w:color="auto"/>
              <w:bottom w:val="single" w:sz="12" w:space="0" w:color="auto"/>
            </w:tcBorders>
            <w:shd w:val="clear" w:color="auto" w:fill="FFFFFF" w:themeFill="background1"/>
            <w:noWrap/>
            <w:vAlign w:val="center"/>
            <w:hideMark/>
          </w:tcPr>
          <w:p w14:paraId="0494CC48" w14:textId="2358562E" w:rsidR="008401E9" w:rsidRPr="00F319B7" w:rsidRDefault="009D1F49" w:rsidP="008B402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0"/>
                <w:szCs w:val="20"/>
                <w:lang w:eastAsia="en-AU"/>
              </w:rPr>
            </w:pPr>
            <w:r w:rsidRPr="009D1F49">
              <w:rPr>
                <w:rFonts w:ascii="Calibri" w:eastAsia="Times New Roman" w:hAnsi="Calibri" w:cs="Calibri"/>
                <w:b w:val="0"/>
                <w:bCs w:val="0"/>
                <w:sz w:val="4"/>
                <w:szCs w:val="4"/>
                <w:lang w:eastAsia="en-AU"/>
              </w:rPr>
              <w:t>Comparison</w:t>
            </w:r>
            <w:r>
              <w:rPr>
                <w:rFonts w:ascii="Calibri" w:eastAsia="Times New Roman" w:hAnsi="Calibri" w:cs="Calibri"/>
                <w:b w:val="0"/>
                <w:bCs w:val="0"/>
                <w:color w:val="auto"/>
                <w:sz w:val="20"/>
                <w:szCs w:val="20"/>
                <w:lang w:eastAsia="en-AU"/>
              </w:rPr>
              <w:t xml:space="preserve"> </w:t>
            </w:r>
            <w:r w:rsidR="008401E9" w:rsidRPr="00F319B7">
              <w:rPr>
                <w:rFonts w:ascii="Calibri" w:eastAsia="Times New Roman" w:hAnsi="Calibri" w:cs="Calibri"/>
                <w:b w:val="0"/>
                <w:bCs w:val="0"/>
                <w:color w:val="auto"/>
                <w:sz w:val="20"/>
                <w:szCs w:val="20"/>
                <w:lang w:eastAsia="en-AU"/>
              </w:rPr>
              <w:t>%</w:t>
            </w:r>
          </w:p>
        </w:tc>
        <w:tc>
          <w:tcPr>
            <w:tcW w:w="1039" w:type="dxa"/>
            <w:tcBorders>
              <w:top w:val="single" w:sz="12" w:space="0" w:color="auto"/>
              <w:bottom w:val="single" w:sz="12" w:space="0" w:color="auto"/>
            </w:tcBorders>
            <w:shd w:val="clear" w:color="auto" w:fill="FFFFFF" w:themeFill="background1"/>
            <w:vAlign w:val="center"/>
          </w:tcPr>
          <w:p w14:paraId="5F8A72FF" w14:textId="77777777" w:rsidR="009D1F49" w:rsidRDefault="009D1F49" w:rsidP="008B4022">
            <w:pPr>
              <w:ind w:left="34" w:right="-142"/>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4"/>
                <w:szCs w:val="4"/>
                <w:lang w:eastAsia="en-AU"/>
              </w:rPr>
            </w:pPr>
            <w:r w:rsidRPr="009D1F49">
              <w:rPr>
                <w:rFonts w:ascii="Calibri" w:eastAsia="Times New Roman" w:hAnsi="Calibri" w:cs="Calibri"/>
                <w:b w:val="0"/>
                <w:bCs w:val="0"/>
                <w:sz w:val="4"/>
                <w:szCs w:val="4"/>
                <w:lang w:eastAsia="en-AU"/>
              </w:rPr>
              <w:t>Total</w:t>
            </w:r>
          </w:p>
          <w:p w14:paraId="5B6D8DA4" w14:textId="5D6A8FE7" w:rsidR="008401E9" w:rsidRPr="00F319B7" w:rsidRDefault="009D1F49" w:rsidP="008B4022">
            <w:pPr>
              <w:ind w:left="34" w:right="-142"/>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0"/>
                <w:szCs w:val="20"/>
                <w:lang w:eastAsia="en-AU"/>
              </w:rPr>
            </w:pPr>
            <w:r>
              <w:rPr>
                <w:rFonts w:ascii="Calibri" w:eastAsia="Times New Roman" w:hAnsi="Calibri" w:cs="Calibri"/>
                <w:b w:val="0"/>
                <w:bCs w:val="0"/>
                <w:color w:val="auto"/>
                <w:sz w:val="20"/>
                <w:szCs w:val="20"/>
                <w:lang w:eastAsia="en-AU"/>
              </w:rPr>
              <w:t xml:space="preserve"> </w:t>
            </w:r>
            <w:r w:rsidR="008401E9">
              <w:rPr>
                <w:rFonts w:ascii="Calibri" w:eastAsia="Times New Roman" w:hAnsi="Calibri" w:cs="Calibri"/>
                <w:b w:val="0"/>
                <w:bCs w:val="0"/>
                <w:color w:val="auto"/>
                <w:sz w:val="20"/>
                <w:szCs w:val="20"/>
                <w:lang w:eastAsia="en-AU"/>
              </w:rPr>
              <w:t>Frequency</w:t>
            </w:r>
          </w:p>
        </w:tc>
        <w:tc>
          <w:tcPr>
            <w:tcW w:w="1040" w:type="dxa"/>
            <w:tcBorders>
              <w:top w:val="single" w:sz="12" w:space="0" w:color="auto"/>
              <w:bottom w:val="single" w:sz="12" w:space="0" w:color="auto"/>
            </w:tcBorders>
            <w:shd w:val="clear" w:color="auto" w:fill="FFFFFF" w:themeFill="background1"/>
            <w:vAlign w:val="center"/>
          </w:tcPr>
          <w:p w14:paraId="14DFC238" w14:textId="19C8B98A" w:rsidR="008401E9" w:rsidRPr="00F319B7" w:rsidRDefault="009D1F49" w:rsidP="008B402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0"/>
                <w:szCs w:val="20"/>
                <w:lang w:eastAsia="en-AU"/>
              </w:rPr>
            </w:pPr>
            <w:r w:rsidRPr="009D1F49">
              <w:rPr>
                <w:rFonts w:ascii="Calibri" w:eastAsia="Times New Roman" w:hAnsi="Calibri" w:cs="Calibri"/>
                <w:b w:val="0"/>
                <w:bCs w:val="0"/>
                <w:sz w:val="4"/>
                <w:szCs w:val="4"/>
                <w:lang w:eastAsia="en-AU"/>
              </w:rPr>
              <w:t>Total</w:t>
            </w:r>
            <w:r>
              <w:rPr>
                <w:rFonts w:ascii="Calibri" w:eastAsia="Times New Roman" w:hAnsi="Calibri" w:cs="Calibri"/>
                <w:b w:val="0"/>
                <w:bCs w:val="0"/>
                <w:color w:val="auto"/>
                <w:sz w:val="20"/>
                <w:szCs w:val="20"/>
                <w:lang w:eastAsia="en-AU"/>
              </w:rPr>
              <w:t xml:space="preserve"> </w:t>
            </w:r>
            <w:r w:rsidR="008401E9" w:rsidRPr="00F319B7">
              <w:rPr>
                <w:rFonts w:ascii="Calibri" w:eastAsia="Times New Roman" w:hAnsi="Calibri" w:cs="Calibri"/>
                <w:b w:val="0"/>
                <w:bCs w:val="0"/>
                <w:color w:val="auto"/>
                <w:sz w:val="20"/>
                <w:szCs w:val="20"/>
                <w:lang w:eastAsia="en-AU"/>
              </w:rPr>
              <w:t>%</w:t>
            </w:r>
          </w:p>
        </w:tc>
      </w:tr>
      <w:tr w:rsidR="008401E9" w:rsidRPr="00F319B7" w14:paraId="78C62209" w14:textId="77777777" w:rsidTr="0073622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noWrap/>
            <w:vAlign w:val="center"/>
          </w:tcPr>
          <w:p w14:paraId="682BAB52" w14:textId="77777777" w:rsidR="008401E9" w:rsidRPr="00FC17D2" w:rsidRDefault="008401E9" w:rsidP="008401E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w:t>
            </w:r>
          </w:p>
        </w:tc>
        <w:tc>
          <w:tcPr>
            <w:tcW w:w="1039" w:type="dxa"/>
            <w:tcBorders>
              <w:top w:val="single" w:sz="12" w:space="0" w:color="auto"/>
            </w:tcBorders>
            <w:shd w:val="clear" w:color="auto" w:fill="FFFFFF" w:themeFill="background1"/>
            <w:noWrap/>
            <w:vAlign w:val="center"/>
          </w:tcPr>
          <w:p w14:paraId="6E584EEA" w14:textId="77777777" w:rsidR="008401E9" w:rsidRPr="00A14228" w:rsidRDefault="008401E9" w:rsidP="008401E9">
            <w:pPr>
              <w:tabs>
                <w:tab w:val="decimal" w:pos="464"/>
              </w:tabs>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rPr>
            </w:pPr>
            <w:r w:rsidRPr="00A14228">
              <w:rPr>
                <w:rFonts w:ascii="Calibri" w:hAnsi="Calibri" w:cs="Calibri"/>
                <w:b w:val="0"/>
                <w:color w:val="auto"/>
                <w:sz w:val="20"/>
                <w:szCs w:val="20"/>
              </w:rPr>
              <w:t>477</w:t>
            </w:r>
          </w:p>
        </w:tc>
        <w:tc>
          <w:tcPr>
            <w:tcW w:w="1040" w:type="dxa"/>
            <w:tcBorders>
              <w:top w:val="single" w:sz="12" w:space="0" w:color="auto"/>
            </w:tcBorders>
            <w:shd w:val="clear" w:color="auto" w:fill="FFFFFF" w:themeFill="background1"/>
            <w:noWrap/>
            <w:vAlign w:val="center"/>
          </w:tcPr>
          <w:p w14:paraId="4CD856F3" w14:textId="77777777" w:rsidR="008401E9" w:rsidRPr="00A14228" w:rsidRDefault="008401E9" w:rsidP="008401E9">
            <w:pPr>
              <w:tabs>
                <w:tab w:val="decimal" w:pos="300"/>
              </w:tabs>
              <w:spacing w:before="0"/>
              <w:ind w:right="284"/>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rPr>
            </w:pPr>
            <w:r w:rsidRPr="00A14228">
              <w:rPr>
                <w:rFonts w:ascii="Calibri" w:hAnsi="Calibri" w:cs="Calibri"/>
                <w:b w:val="0"/>
                <w:color w:val="auto"/>
                <w:sz w:val="20"/>
                <w:szCs w:val="20"/>
              </w:rPr>
              <w:t>27.0</w:t>
            </w:r>
          </w:p>
        </w:tc>
        <w:tc>
          <w:tcPr>
            <w:tcW w:w="1039" w:type="dxa"/>
            <w:tcBorders>
              <w:top w:val="single" w:sz="12" w:space="0" w:color="auto"/>
            </w:tcBorders>
            <w:shd w:val="clear" w:color="auto" w:fill="FFFFFF" w:themeFill="background1"/>
            <w:noWrap/>
            <w:vAlign w:val="center"/>
          </w:tcPr>
          <w:p w14:paraId="228C9081" w14:textId="77777777" w:rsidR="008401E9" w:rsidRPr="00A14228" w:rsidRDefault="008401E9" w:rsidP="008401E9">
            <w:pPr>
              <w:tabs>
                <w:tab w:val="decimal" w:pos="464"/>
              </w:tabs>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rPr>
            </w:pPr>
            <w:r w:rsidRPr="00A14228">
              <w:rPr>
                <w:rFonts w:ascii="Calibri" w:hAnsi="Calibri" w:cs="Calibri"/>
                <w:b w:val="0"/>
                <w:color w:val="auto"/>
                <w:sz w:val="20"/>
                <w:szCs w:val="20"/>
              </w:rPr>
              <w:t>93</w:t>
            </w:r>
          </w:p>
        </w:tc>
        <w:tc>
          <w:tcPr>
            <w:tcW w:w="1040" w:type="dxa"/>
            <w:tcBorders>
              <w:top w:val="single" w:sz="12" w:space="0" w:color="auto"/>
            </w:tcBorders>
            <w:shd w:val="clear" w:color="auto" w:fill="FFFFFF" w:themeFill="background1"/>
            <w:noWrap/>
            <w:vAlign w:val="center"/>
          </w:tcPr>
          <w:p w14:paraId="059071BE" w14:textId="77777777" w:rsidR="008401E9" w:rsidRPr="00A14228" w:rsidRDefault="008401E9" w:rsidP="008401E9">
            <w:pPr>
              <w:tabs>
                <w:tab w:val="decimal" w:pos="464"/>
              </w:tabs>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rPr>
            </w:pPr>
            <w:r w:rsidRPr="00A14228">
              <w:rPr>
                <w:rFonts w:ascii="Calibri" w:hAnsi="Calibri" w:cs="Calibri"/>
                <w:b w:val="0"/>
                <w:color w:val="auto"/>
                <w:sz w:val="20"/>
                <w:szCs w:val="20"/>
              </w:rPr>
              <w:t>6.4</w:t>
            </w:r>
          </w:p>
        </w:tc>
        <w:tc>
          <w:tcPr>
            <w:tcW w:w="1039" w:type="dxa"/>
            <w:tcBorders>
              <w:top w:val="single" w:sz="12" w:space="0" w:color="auto"/>
            </w:tcBorders>
            <w:shd w:val="clear" w:color="auto" w:fill="FFFFFF" w:themeFill="background1"/>
            <w:vAlign w:val="center"/>
          </w:tcPr>
          <w:p w14:paraId="11684770" w14:textId="77777777" w:rsidR="008401E9" w:rsidRPr="00A14228" w:rsidRDefault="008401E9" w:rsidP="008401E9">
            <w:pPr>
              <w:tabs>
                <w:tab w:val="decimal" w:pos="464"/>
              </w:tabs>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rPr>
            </w:pPr>
            <w:r w:rsidRPr="00A14228">
              <w:rPr>
                <w:rFonts w:ascii="Calibri" w:hAnsi="Calibri" w:cs="Calibri"/>
                <w:b w:val="0"/>
                <w:color w:val="auto"/>
                <w:sz w:val="20"/>
                <w:szCs w:val="20"/>
              </w:rPr>
              <w:t>570</w:t>
            </w:r>
          </w:p>
        </w:tc>
        <w:tc>
          <w:tcPr>
            <w:tcW w:w="1040" w:type="dxa"/>
            <w:tcBorders>
              <w:top w:val="single" w:sz="12" w:space="0" w:color="auto"/>
            </w:tcBorders>
            <w:shd w:val="clear" w:color="auto" w:fill="FFFFFF" w:themeFill="background1"/>
            <w:vAlign w:val="center"/>
          </w:tcPr>
          <w:p w14:paraId="68895D1D" w14:textId="77777777" w:rsidR="008401E9" w:rsidRPr="00A14228" w:rsidRDefault="008401E9" w:rsidP="008401E9">
            <w:pPr>
              <w:tabs>
                <w:tab w:val="decimal" w:pos="464"/>
              </w:tabs>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rPr>
            </w:pPr>
            <w:r w:rsidRPr="00A14228">
              <w:rPr>
                <w:rFonts w:ascii="Calibri" w:hAnsi="Calibri" w:cs="Calibri"/>
                <w:b w:val="0"/>
                <w:color w:val="auto"/>
                <w:sz w:val="20"/>
                <w:szCs w:val="20"/>
              </w:rPr>
              <w:t>17.6</w:t>
            </w:r>
          </w:p>
        </w:tc>
      </w:tr>
      <w:tr w:rsidR="008401E9" w:rsidRPr="00F319B7" w14:paraId="046F8BCB" w14:textId="77777777" w:rsidTr="0073622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noWrap/>
            <w:vAlign w:val="center"/>
          </w:tcPr>
          <w:p w14:paraId="6414A0D0" w14:textId="77777777" w:rsidR="008401E9" w:rsidRPr="00FC17D2" w:rsidRDefault="008401E9" w:rsidP="008401E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No</w:t>
            </w:r>
          </w:p>
        </w:tc>
        <w:tc>
          <w:tcPr>
            <w:tcW w:w="1039" w:type="dxa"/>
            <w:shd w:val="clear" w:color="auto" w:fill="FFFFFF" w:themeFill="background1"/>
            <w:noWrap/>
            <w:vAlign w:val="center"/>
          </w:tcPr>
          <w:p w14:paraId="066A3AFC" w14:textId="77777777" w:rsidR="008401E9" w:rsidRPr="00A14228" w:rsidRDefault="008401E9" w:rsidP="008401E9">
            <w:pPr>
              <w:tabs>
                <w:tab w:val="decimal" w:pos="464"/>
              </w:tabs>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rPr>
            </w:pPr>
            <w:r w:rsidRPr="00A14228">
              <w:rPr>
                <w:rFonts w:ascii="Calibri" w:hAnsi="Calibri" w:cs="Calibri"/>
                <w:b w:val="0"/>
                <w:color w:val="auto"/>
                <w:sz w:val="20"/>
                <w:szCs w:val="20"/>
              </w:rPr>
              <w:t>1,146</w:t>
            </w:r>
          </w:p>
        </w:tc>
        <w:tc>
          <w:tcPr>
            <w:tcW w:w="1040" w:type="dxa"/>
            <w:shd w:val="clear" w:color="auto" w:fill="FFFFFF" w:themeFill="background1"/>
            <w:noWrap/>
            <w:vAlign w:val="center"/>
          </w:tcPr>
          <w:p w14:paraId="34658CD8" w14:textId="77777777" w:rsidR="008401E9" w:rsidRPr="00A14228" w:rsidRDefault="008401E9" w:rsidP="008401E9">
            <w:pPr>
              <w:tabs>
                <w:tab w:val="decimal" w:pos="300"/>
              </w:tabs>
              <w:spacing w:before="0"/>
              <w:ind w:right="284"/>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rPr>
            </w:pPr>
            <w:r w:rsidRPr="00A14228">
              <w:rPr>
                <w:rFonts w:ascii="Calibri" w:hAnsi="Calibri" w:cs="Calibri"/>
                <w:b w:val="0"/>
                <w:color w:val="auto"/>
                <w:sz w:val="20"/>
                <w:szCs w:val="20"/>
              </w:rPr>
              <w:t>64.9</w:t>
            </w:r>
          </w:p>
        </w:tc>
        <w:tc>
          <w:tcPr>
            <w:tcW w:w="1039" w:type="dxa"/>
            <w:shd w:val="clear" w:color="auto" w:fill="FFFFFF" w:themeFill="background1"/>
            <w:noWrap/>
            <w:vAlign w:val="center"/>
          </w:tcPr>
          <w:p w14:paraId="36D91642" w14:textId="77777777" w:rsidR="008401E9" w:rsidRPr="00A14228" w:rsidRDefault="008401E9" w:rsidP="008401E9">
            <w:pPr>
              <w:tabs>
                <w:tab w:val="decimal" w:pos="464"/>
              </w:tabs>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rPr>
            </w:pPr>
            <w:r w:rsidRPr="00A14228">
              <w:rPr>
                <w:rFonts w:ascii="Calibri" w:hAnsi="Calibri" w:cs="Calibri"/>
                <w:b w:val="0"/>
                <w:color w:val="auto"/>
                <w:sz w:val="20"/>
                <w:szCs w:val="20"/>
              </w:rPr>
              <w:t>1,226</w:t>
            </w:r>
          </w:p>
        </w:tc>
        <w:tc>
          <w:tcPr>
            <w:tcW w:w="1040" w:type="dxa"/>
            <w:shd w:val="clear" w:color="auto" w:fill="FFFFFF" w:themeFill="background1"/>
            <w:noWrap/>
            <w:vAlign w:val="center"/>
          </w:tcPr>
          <w:p w14:paraId="4137A902" w14:textId="77777777" w:rsidR="008401E9" w:rsidRPr="00A14228" w:rsidRDefault="008401E9" w:rsidP="008401E9">
            <w:pPr>
              <w:tabs>
                <w:tab w:val="decimal" w:pos="464"/>
              </w:tabs>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rPr>
            </w:pPr>
            <w:r w:rsidRPr="00A14228">
              <w:rPr>
                <w:rFonts w:ascii="Calibri" w:hAnsi="Calibri" w:cs="Calibri"/>
                <w:b w:val="0"/>
                <w:color w:val="auto"/>
                <w:sz w:val="20"/>
                <w:szCs w:val="20"/>
              </w:rPr>
              <w:t>83.8</w:t>
            </w:r>
          </w:p>
        </w:tc>
        <w:tc>
          <w:tcPr>
            <w:tcW w:w="1039" w:type="dxa"/>
            <w:shd w:val="clear" w:color="auto" w:fill="FFFFFF" w:themeFill="background1"/>
            <w:vAlign w:val="center"/>
          </w:tcPr>
          <w:p w14:paraId="0F5B9310" w14:textId="77777777" w:rsidR="008401E9" w:rsidRPr="00A14228" w:rsidRDefault="008401E9" w:rsidP="008401E9">
            <w:pPr>
              <w:tabs>
                <w:tab w:val="decimal" w:pos="464"/>
              </w:tabs>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rPr>
            </w:pPr>
            <w:r w:rsidRPr="00A14228">
              <w:rPr>
                <w:rFonts w:ascii="Calibri" w:hAnsi="Calibri" w:cs="Calibri"/>
                <w:b w:val="0"/>
                <w:color w:val="auto"/>
                <w:sz w:val="20"/>
                <w:szCs w:val="20"/>
              </w:rPr>
              <w:t>2,372</w:t>
            </w:r>
          </w:p>
        </w:tc>
        <w:tc>
          <w:tcPr>
            <w:tcW w:w="1040" w:type="dxa"/>
            <w:shd w:val="clear" w:color="auto" w:fill="FFFFFF" w:themeFill="background1"/>
            <w:vAlign w:val="center"/>
          </w:tcPr>
          <w:p w14:paraId="47257E6A" w14:textId="77777777" w:rsidR="008401E9" w:rsidRPr="00A14228" w:rsidRDefault="008401E9" w:rsidP="008401E9">
            <w:pPr>
              <w:tabs>
                <w:tab w:val="decimal" w:pos="464"/>
              </w:tabs>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rPr>
            </w:pPr>
            <w:r w:rsidRPr="00A14228">
              <w:rPr>
                <w:rFonts w:ascii="Calibri" w:hAnsi="Calibri" w:cs="Calibri"/>
                <w:b w:val="0"/>
                <w:color w:val="auto"/>
                <w:sz w:val="20"/>
                <w:szCs w:val="20"/>
              </w:rPr>
              <w:t>73.4</w:t>
            </w:r>
          </w:p>
        </w:tc>
      </w:tr>
      <w:tr w:rsidR="008401E9" w:rsidRPr="00F319B7" w14:paraId="63D0F112" w14:textId="77777777" w:rsidTr="0073622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noWrap/>
            <w:vAlign w:val="center"/>
          </w:tcPr>
          <w:p w14:paraId="465291B5" w14:textId="77777777" w:rsidR="008401E9" w:rsidRPr="00FC17D2" w:rsidRDefault="008401E9" w:rsidP="008401E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Missing</w:t>
            </w:r>
          </w:p>
        </w:tc>
        <w:tc>
          <w:tcPr>
            <w:tcW w:w="1039" w:type="dxa"/>
            <w:shd w:val="clear" w:color="auto" w:fill="FFFFFF" w:themeFill="background1"/>
            <w:noWrap/>
            <w:vAlign w:val="center"/>
          </w:tcPr>
          <w:p w14:paraId="68ACB7F9" w14:textId="77777777" w:rsidR="008401E9" w:rsidRPr="00A14228" w:rsidRDefault="008401E9" w:rsidP="008401E9">
            <w:pPr>
              <w:tabs>
                <w:tab w:val="decimal" w:pos="464"/>
              </w:tabs>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rPr>
            </w:pPr>
            <w:r w:rsidRPr="00A14228">
              <w:rPr>
                <w:rFonts w:ascii="Calibri" w:hAnsi="Calibri" w:cs="Calibri"/>
                <w:b w:val="0"/>
                <w:color w:val="auto"/>
                <w:sz w:val="20"/>
                <w:szCs w:val="20"/>
              </w:rPr>
              <w:t>13</w:t>
            </w:r>
          </w:p>
        </w:tc>
        <w:tc>
          <w:tcPr>
            <w:tcW w:w="1040" w:type="dxa"/>
            <w:shd w:val="clear" w:color="auto" w:fill="FFFFFF" w:themeFill="background1"/>
            <w:noWrap/>
            <w:vAlign w:val="center"/>
          </w:tcPr>
          <w:p w14:paraId="451AC8E3" w14:textId="77777777" w:rsidR="008401E9" w:rsidRPr="00A14228" w:rsidRDefault="008401E9" w:rsidP="008401E9">
            <w:pPr>
              <w:tabs>
                <w:tab w:val="decimal" w:pos="300"/>
              </w:tabs>
              <w:spacing w:before="0"/>
              <w:ind w:right="284"/>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rPr>
            </w:pPr>
            <w:r w:rsidRPr="00A14228">
              <w:rPr>
                <w:rFonts w:ascii="Calibri" w:hAnsi="Calibri" w:cs="Calibri"/>
                <w:b w:val="0"/>
                <w:color w:val="auto"/>
                <w:sz w:val="20"/>
                <w:szCs w:val="20"/>
              </w:rPr>
              <w:t>0.7</w:t>
            </w:r>
          </w:p>
        </w:tc>
        <w:tc>
          <w:tcPr>
            <w:tcW w:w="1039" w:type="dxa"/>
            <w:shd w:val="clear" w:color="auto" w:fill="FFFFFF" w:themeFill="background1"/>
            <w:noWrap/>
            <w:vAlign w:val="center"/>
          </w:tcPr>
          <w:p w14:paraId="2F9988DA" w14:textId="77777777" w:rsidR="008401E9" w:rsidRPr="00A14228" w:rsidRDefault="008401E9" w:rsidP="008401E9">
            <w:pPr>
              <w:tabs>
                <w:tab w:val="decimal" w:pos="464"/>
              </w:tabs>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rPr>
            </w:pPr>
            <w:r w:rsidRPr="00A14228">
              <w:rPr>
                <w:rFonts w:ascii="Calibri" w:hAnsi="Calibri" w:cs="Calibri"/>
                <w:b w:val="0"/>
                <w:color w:val="auto"/>
                <w:sz w:val="20"/>
                <w:szCs w:val="20"/>
              </w:rPr>
              <w:t>19</w:t>
            </w:r>
          </w:p>
        </w:tc>
        <w:tc>
          <w:tcPr>
            <w:tcW w:w="1040" w:type="dxa"/>
            <w:shd w:val="clear" w:color="auto" w:fill="FFFFFF" w:themeFill="background1"/>
            <w:noWrap/>
            <w:vAlign w:val="center"/>
          </w:tcPr>
          <w:p w14:paraId="3023EB9D" w14:textId="77777777" w:rsidR="008401E9" w:rsidRPr="00A14228" w:rsidRDefault="008401E9" w:rsidP="008401E9">
            <w:pPr>
              <w:tabs>
                <w:tab w:val="decimal" w:pos="464"/>
              </w:tabs>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rPr>
            </w:pPr>
            <w:r w:rsidRPr="00A14228">
              <w:rPr>
                <w:rFonts w:ascii="Calibri" w:hAnsi="Calibri" w:cs="Calibri"/>
                <w:b w:val="0"/>
                <w:color w:val="auto"/>
                <w:sz w:val="20"/>
                <w:szCs w:val="20"/>
              </w:rPr>
              <w:t>1.3</w:t>
            </w:r>
          </w:p>
        </w:tc>
        <w:tc>
          <w:tcPr>
            <w:tcW w:w="1039" w:type="dxa"/>
            <w:shd w:val="clear" w:color="auto" w:fill="FFFFFF" w:themeFill="background1"/>
            <w:vAlign w:val="center"/>
          </w:tcPr>
          <w:p w14:paraId="6D12A665" w14:textId="77777777" w:rsidR="008401E9" w:rsidRPr="00A14228" w:rsidRDefault="008401E9" w:rsidP="008401E9">
            <w:pPr>
              <w:tabs>
                <w:tab w:val="decimal" w:pos="464"/>
              </w:tabs>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rPr>
            </w:pPr>
            <w:r w:rsidRPr="00A14228">
              <w:rPr>
                <w:rFonts w:ascii="Calibri" w:hAnsi="Calibri" w:cs="Calibri"/>
                <w:b w:val="0"/>
                <w:color w:val="auto"/>
                <w:sz w:val="20"/>
                <w:szCs w:val="20"/>
              </w:rPr>
              <w:t>32</w:t>
            </w:r>
          </w:p>
        </w:tc>
        <w:tc>
          <w:tcPr>
            <w:tcW w:w="1040" w:type="dxa"/>
            <w:shd w:val="clear" w:color="auto" w:fill="FFFFFF" w:themeFill="background1"/>
            <w:vAlign w:val="center"/>
          </w:tcPr>
          <w:p w14:paraId="7F867204" w14:textId="77777777" w:rsidR="008401E9" w:rsidRPr="00A14228" w:rsidRDefault="008401E9" w:rsidP="008401E9">
            <w:pPr>
              <w:tabs>
                <w:tab w:val="decimal" w:pos="464"/>
              </w:tabs>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rPr>
            </w:pPr>
            <w:r w:rsidRPr="00A14228">
              <w:rPr>
                <w:rFonts w:ascii="Calibri" w:hAnsi="Calibri" w:cs="Calibri"/>
                <w:b w:val="0"/>
                <w:color w:val="auto"/>
                <w:sz w:val="20"/>
                <w:szCs w:val="20"/>
              </w:rPr>
              <w:t>1.0</w:t>
            </w:r>
          </w:p>
        </w:tc>
      </w:tr>
      <w:tr w:rsidR="008401E9" w:rsidRPr="00F319B7" w14:paraId="5E0CE024" w14:textId="77777777" w:rsidTr="0073622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19" w:type="dxa"/>
            <w:tcBorders>
              <w:bottom w:val="single" w:sz="2" w:space="0" w:color="auto"/>
            </w:tcBorders>
            <w:shd w:val="clear" w:color="auto" w:fill="FFFFFF" w:themeFill="background1"/>
            <w:noWrap/>
            <w:vAlign w:val="center"/>
          </w:tcPr>
          <w:p w14:paraId="61BD35D9" w14:textId="77777777" w:rsidR="008401E9" w:rsidRPr="00FC17D2" w:rsidRDefault="008401E9" w:rsidP="008401E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w:t>
            </w:r>
          </w:p>
        </w:tc>
        <w:tc>
          <w:tcPr>
            <w:tcW w:w="1039" w:type="dxa"/>
            <w:tcBorders>
              <w:bottom w:val="single" w:sz="2" w:space="0" w:color="auto"/>
            </w:tcBorders>
            <w:shd w:val="clear" w:color="auto" w:fill="FFFFFF" w:themeFill="background1"/>
            <w:noWrap/>
            <w:vAlign w:val="center"/>
          </w:tcPr>
          <w:p w14:paraId="32C7BEC4" w14:textId="77777777" w:rsidR="008401E9" w:rsidRPr="00A14228" w:rsidRDefault="008401E9" w:rsidP="008401E9">
            <w:pPr>
              <w:tabs>
                <w:tab w:val="decimal" w:pos="464"/>
              </w:tabs>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rPr>
            </w:pPr>
            <w:r w:rsidRPr="00A14228">
              <w:rPr>
                <w:rFonts w:ascii="Calibri" w:hAnsi="Calibri" w:cs="Calibri"/>
                <w:b w:val="0"/>
                <w:color w:val="auto"/>
                <w:sz w:val="20"/>
                <w:szCs w:val="20"/>
              </w:rPr>
              <w:t>131</w:t>
            </w:r>
          </w:p>
        </w:tc>
        <w:tc>
          <w:tcPr>
            <w:tcW w:w="1040" w:type="dxa"/>
            <w:tcBorders>
              <w:bottom w:val="single" w:sz="2" w:space="0" w:color="auto"/>
            </w:tcBorders>
            <w:shd w:val="clear" w:color="auto" w:fill="FFFFFF" w:themeFill="background1"/>
            <w:noWrap/>
            <w:vAlign w:val="center"/>
          </w:tcPr>
          <w:p w14:paraId="33EE457D" w14:textId="77777777" w:rsidR="008401E9" w:rsidRPr="00A14228" w:rsidRDefault="008401E9" w:rsidP="008401E9">
            <w:pPr>
              <w:tabs>
                <w:tab w:val="decimal" w:pos="300"/>
              </w:tabs>
              <w:spacing w:before="0"/>
              <w:ind w:right="284"/>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rPr>
            </w:pPr>
            <w:r w:rsidRPr="00A14228">
              <w:rPr>
                <w:rFonts w:ascii="Calibri" w:hAnsi="Calibri" w:cs="Calibri"/>
                <w:b w:val="0"/>
                <w:color w:val="auto"/>
                <w:sz w:val="20"/>
                <w:szCs w:val="20"/>
              </w:rPr>
              <w:t>7.4</w:t>
            </w:r>
          </w:p>
        </w:tc>
        <w:tc>
          <w:tcPr>
            <w:tcW w:w="1039" w:type="dxa"/>
            <w:tcBorders>
              <w:bottom w:val="single" w:sz="2" w:space="0" w:color="auto"/>
            </w:tcBorders>
            <w:shd w:val="clear" w:color="auto" w:fill="FFFFFF" w:themeFill="background1"/>
            <w:noWrap/>
            <w:vAlign w:val="center"/>
          </w:tcPr>
          <w:p w14:paraId="56EC8F8B" w14:textId="77777777" w:rsidR="008401E9" w:rsidRPr="00A14228" w:rsidRDefault="008401E9" w:rsidP="008401E9">
            <w:pPr>
              <w:tabs>
                <w:tab w:val="decimal" w:pos="464"/>
              </w:tabs>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rPr>
            </w:pPr>
            <w:r w:rsidRPr="00A14228">
              <w:rPr>
                <w:rFonts w:ascii="Calibri" w:hAnsi="Calibri" w:cs="Calibri"/>
                <w:b w:val="0"/>
                <w:color w:val="auto"/>
                <w:sz w:val="20"/>
                <w:szCs w:val="20"/>
              </w:rPr>
              <w:t>125</w:t>
            </w:r>
          </w:p>
        </w:tc>
        <w:tc>
          <w:tcPr>
            <w:tcW w:w="1040" w:type="dxa"/>
            <w:tcBorders>
              <w:bottom w:val="single" w:sz="2" w:space="0" w:color="auto"/>
            </w:tcBorders>
            <w:shd w:val="clear" w:color="auto" w:fill="FFFFFF" w:themeFill="background1"/>
            <w:noWrap/>
            <w:vAlign w:val="center"/>
          </w:tcPr>
          <w:p w14:paraId="4C4BBE1B" w14:textId="77777777" w:rsidR="008401E9" w:rsidRPr="00A14228" w:rsidRDefault="008401E9" w:rsidP="008401E9">
            <w:pPr>
              <w:tabs>
                <w:tab w:val="decimal" w:pos="464"/>
              </w:tabs>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rPr>
            </w:pPr>
            <w:r w:rsidRPr="00A14228">
              <w:rPr>
                <w:rFonts w:ascii="Calibri" w:hAnsi="Calibri" w:cs="Calibri"/>
                <w:b w:val="0"/>
                <w:color w:val="auto"/>
                <w:sz w:val="20"/>
                <w:szCs w:val="20"/>
              </w:rPr>
              <w:t>8.5</w:t>
            </w:r>
          </w:p>
        </w:tc>
        <w:tc>
          <w:tcPr>
            <w:tcW w:w="1039" w:type="dxa"/>
            <w:tcBorders>
              <w:bottom w:val="single" w:sz="2" w:space="0" w:color="auto"/>
            </w:tcBorders>
            <w:shd w:val="clear" w:color="auto" w:fill="FFFFFF" w:themeFill="background1"/>
            <w:vAlign w:val="center"/>
          </w:tcPr>
          <w:p w14:paraId="10C90042" w14:textId="77777777" w:rsidR="008401E9" w:rsidRPr="00A14228" w:rsidRDefault="008401E9" w:rsidP="008401E9">
            <w:pPr>
              <w:tabs>
                <w:tab w:val="decimal" w:pos="464"/>
              </w:tabs>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rPr>
            </w:pPr>
            <w:r w:rsidRPr="00A14228">
              <w:rPr>
                <w:rFonts w:ascii="Calibri" w:hAnsi="Calibri" w:cs="Calibri"/>
                <w:b w:val="0"/>
                <w:color w:val="auto"/>
                <w:sz w:val="20"/>
                <w:szCs w:val="20"/>
              </w:rPr>
              <w:t>256</w:t>
            </w:r>
          </w:p>
        </w:tc>
        <w:tc>
          <w:tcPr>
            <w:tcW w:w="1040" w:type="dxa"/>
            <w:tcBorders>
              <w:bottom w:val="single" w:sz="2" w:space="0" w:color="auto"/>
            </w:tcBorders>
            <w:shd w:val="clear" w:color="auto" w:fill="FFFFFF" w:themeFill="background1"/>
            <w:vAlign w:val="center"/>
          </w:tcPr>
          <w:p w14:paraId="0A1B8D6A" w14:textId="77777777" w:rsidR="008401E9" w:rsidRPr="00A14228" w:rsidRDefault="008401E9" w:rsidP="008401E9">
            <w:pPr>
              <w:tabs>
                <w:tab w:val="decimal" w:pos="464"/>
              </w:tabs>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rPr>
            </w:pPr>
            <w:r w:rsidRPr="00A14228">
              <w:rPr>
                <w:rFonts w:ascii="Calibri" w:hAnsi="Calibri" w:cs="Calibri"/>
                <w:b w:val="0"/>
                <w:color w:val="auto"/>
                <w:sz w:val="20"/>
                <w:szCs w:val="20"/>
              </w:rPr>
              <w:t>7.9</w:t>
            </w:r>
          </w:p>
        </w:tc>
      </w:tr>
      <w:tr w:rsidR="008401E9" w:rsidRPr="00F319B7" w14:paraId="15B98A81" w14:textId="77777777" w:rsidTr="0073622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auto"/>
              <w:bottom w:val="single" w:sz="12" w:space="0" w:color="auto"/>
            </w:tcBorders>
            <w:shd w:val="clear" w:color="auto" w:fill="FFFFFF" w:themeFill="background1"/>
            <w:noWrap/>
            <w:vAlign w:val="center"/>
          </w:tcPr>
          <w:p w14:paraId="2EFFAD9B" w14:textId="77777777" w:rsidR="008401E9" w:rsidRPr="00A14228" w:rsidRDefault="008401E9" w:rsidP="008401E9">
            <w:pPr>
              <w:spacing w:before="0"/>
              <w:rPr>
                <w:rFonts w:ascii="Calibri" w:hAnsi="Calibri" w:cs="Calibri"/>
                <w:color w:val="auto"/>
                <w:sz w:val="20"/>
                <w:szCs w:val="20"/>
              </w:rPr>
            </w:pPr>
            <w:r w:rsidRPr="00A14228">
              <w:rPr>
                <w:rFonts w:ascii="Calibri" w:hAnsi="Calibri" w:cs="Calibri"/>
                <w:color w:val="auto"/>
                <w:sz w:val="20"/>
                <w:szCs w:val="20"/>
              </w:rPr>
              <w:t>Total</w:t>
            </w:r>
          </w:p>
        </w:tc>
        <w:tc>
          <w:tcPr>
            <w:tcW w:w="1039" w:type="dxa"/>
            <w:tcBorders>
              <w:top w:val="single" w:sz="2" w:space="0" w:color="auto"/>
              <w:bottom w:val="single" w:sz="12" w:space="0" w:color="auto"/>
            </w:tcBorders>
            <w:shd w:val="clear" w:color="auto" w:fill="FFFFFF" w:themeFill="background1"/>
            <w:noWrap/>
            <w:vAlign w:val="center"/>
          </w:tcPr>
          <w:p w14:paraId="21B3D5B2" w14:textId="77777777" w:rsidR="008401E9" w:rsidRPr="00A14228" w:rsidRDefault="008401E9" w:rsidP="008401E9">
            <w:pPr>
              <w:tabs>
                <w:tab w:val="decimal" w:pos="464"/>
              </w:tabs>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A14228">
              <w:rPr>
                <w:rFonts w:ascii="Calibri" w:hAnsi="Calibri" w:cs="Calibri"/>
                <w:color w:val="auto"/>
                <w:sz w:val="20"/>
                <w:szCs w:val="20"/>
              </w:rPr>
              <w:t>1,767</w:t>
            </w:r>
          </w:p>
        </w:tc>
        <w:tc>
          <w:tcPr>
            <w:tcW w:w="1040" w:type="dxa"/>
            <w:tcBorders>
              <w:top w:val="single" w:sz="2" w:space="0" w:color="auto"/>
              <w:bottom w:val="single" w:sz="12" w:space="0" w:color="auto"/>
            </w:tcBorders>
            <w:shd w:val="clear" w:color="auto" w:fill="FFFFFF" w:themeFill="background1"/>
            <w:noWrap/>
            <w:vAlign w:val="center"/>
          </w:tcPr>
          <w:p w14:paraId="0B19E4F6" w14:textId="77777777" w:rsidR="008401E9" w:rsidRPr="00A14228" w:rsidRDefault="008401E9" w:rsidP="008401E9">
            <w:pPr>
              <w:spacing w:before="0"/>
              <w:ind w:right="284"/>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A14228">
              <w:rPr>
                <w:rFonts w:ascii="Calibri" w:hAnsi="Calibri" w:cs="Calibri"/>
                <w:color w:val="auto"/>
                <w:sz w:val="20"/>
                <w:szCs w:val="20"/>
              </w:rPr>
              <w:t>100</w:t>
            </w:r>
          </w:p>
        </w:tc>
        <w:tc>
          <w:tcPr>
            <w:tcW w:w="1039" w:type="dxa"/>
            <w:tcBorders>
              <w:top w:val="single" w:sz="2" w:space="0" w:color="auto"/>
              <w:bottom w:val="single" w:sz="12" w:space="0" w:color="auto"/>
            </w:tcBorders>
            <w:shd w:val="clear" w:color="auto" w:fill="FFFFFF" w:themeFill="background1"/>
            <w:noWrap/>
            <w:vAlign w:val="center"/>
          </w:tcPr>
          <w:p w14:paraId="7B7155EE" w14:textId="77777777" w:rsidR="008401E9" w:rsidRPr="00A14228" w:rsidRDefault="008401E9" w:rsidP="008401E9">
            <w:pPr>
              <w:tabs>
                <w:tab w:val="decimal" w:pos="464"/>
              </w:tabs>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A14228">
              <w:rPr>
                <w:rFonts w:ascii="Calibri" w:hAnsi="Calibri" w:cs="Calibri"/>
                <w:color w:val="auto"/>
                <w:sz w:val="20"/>
                <w:szCs w:val="20"/>
              </w:rPr>
              <w:t>1,463</w:t>
            </w:r>
          </w:p>
        </w:tc>
        <w:tc>
          <w:tcPr>
            <w:tcW w:w="1040" w:type="dxa"/>
            <w:tcBorders>
              <w:top w:val="single" w:sz="2" w:space="0" w:color="auto"/>
              <w:bottom w:val="single" w:sz="12" w:space="0" w:color="auto"/>
            </w:tcBorders>
            <w:shd w:val="clear" w:color="auto" w:fill="FFFFFF" w:themeFill="background1"/>
            <w:noWrap/>
            <w:vAlign w:val="center"/>
          </w:tcPr>
          <w:p w14:paraId="45FA7DE0" w14:textId="77777777" w:rsidR="008401E9" w:rsidRPr="00A14228" w:rsidRDefault="008401E9" w:rsidP="008401E9">
            <w:pPr>
              <w:tabs>
                <w:tab w:val="decimal" w:pos="464"/>
              </w:tabs>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A14228">
              <w:rPr>
                <w:rFonts w:ascii="Calibri" w:hAnsi="Calibri" w:cs="Calibri"/>
                <w:color w:val="auto"/>
                <w:sz w:val="20"/>
                <w:szCs w:val="20"/>
              </w:rPr>
              <w:t>100</w:t>
            </w:r>
          </w:p>
        </w:tc>
        <w:tc>
          <w:tcPr>
            <w:tcW w:w="1039" w:type="dxa"/>
            <w:tcBorders>
              <w:top w:val="single" w:sz="2" w:space="0" w:color="auto"/>
              <w:bottom w:val="single" w:sz="12" w:space="0" w:color="auto"/>
            </w:tcBorders>
            <w:shd w:val="clear" w:color="auto" w:fill="FFFFFF" w:themeFill="background1"/>
            <w:vAlign w:val="center"/>
          </w:tcPr>
          <w:p w14:paraId="35BBE24D" w14:textId="77777777" w:rsidR="008401E9" w:rsidRPr="00A14228" w:rsidRDefault="008401E9" w:rsidP="008401E9">
            <w:pPr>
              <w:tabs>
                <w:tab w:val="decimal" w:pos="464"/>
              </w:tabs>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A14228">
              <w:rPr>
                <w:rFonts w:ascii="Calibri" w:hAnsi="Calibri" w:cs="Calibri"/>
                <w:color w:val="auto"/>
                <w:sz w:val="20"/>
                <w:szCs w:val="20"/>
              </w:rPr>
              <w:t>3,230</w:t>
            </w:r>
          </w:p>
        </w:tc>
        <w:tc>
          <w:tcPr>
            <w:tcW w:w="1040" w:type="dxa"/>
            <w:tcBorders>
              <w:top w:val="single" w:sz="2" w:space="0" w:color="auto"/>
              <w:bottom w:val="single" w:sz="12" w:space="0" w:color="auto"/>
            </w:tcBorders>
            <w:shd w:val="clear" w:color="auto" w:fill="FFFFFF" w:themeFill="background1"/>
            <w:vAlign w:val="center"/>
          </w:tcPr>
          <w:p w14:paraId="03E57B58" w14:textId="77777777" w:rsidR="008401E9" w:rsidRPr="00A14228" w:rsidRDefault="008401E9" w:rsidP="008401E9">
            <w:pPr>
              <w:tabs>
                <w:tab w:val="decimal" w:pos="464"/>
              </w:tabs>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A14228">
              <w:rPr>
                <w:rFonts w:ascii="Calibri" w:hAnsi="Calibri" w:cs="Calibri"/>
                <w:color w:val="auto"/>
                <w:sz w:val="20"/>
                <w:szCs w:val="20"/>
              </w:rPr>
              <w:t>100</w:t>
            </w:r>
          </w:p>
        </w:tc>
      </w:tr>
    </w:tbl>
    <w:p w14:paraId="28F26681" w14:textId="4895B198" w:rsidR="00815D10" w:rsidRDefault="00DE4534" w:rsidP="00DE4534">
      <w:pPr>
        <w:pStyle w:val="Caption"/>
      </w:pPr>
      <w:r>
        <w:t xml:space="preserve">Table </w:t>
      </w:r>
      <w:r w:rsidR="008D488B">
        <w:fldChar w:fldCharType="begin"/>
      </w:r>
      <w:r w:rsidR="008D488B">
        <w:instrText xml:space="preserve"> SEQ Table \* ARABIC </w:instrText>
      </w:r>
      <w:r w:rsidR="008D488B">
        <w:fldChar w:fldCharType="separate"/>
      </w:r>
      <w:r w:rsidR="008902AC">
        <w:rPr>
          <w:noProof/>
        </w:rPr>
        <w:t>28</w:t>
      </w:r>
      <w:r w:rsidR="008D488B">
        <w:rPr>
          <w:noProof/>
        </w:rPr>
        <w:fldChar w:fldCharType="end"/>
      </w:r>
      <w:bookmarkEnd w:id="176"/>
      <w:r>
        <w:t>: How NDIS participant access</w:t>
      </w:r>
      <w:r w:rsidR="000C3CD4">
        <w:t>es</w:t>
      </w:r>
      <w:r>
        <w:t xml:space="preserve"> supports not funded by the NDIS (Trial PWDs, </w:t>
      </w:r>
      <w:r w:rsidR="00B60159">
        <w:t>all ages</w:t>
      </w:r>
      <w:r>
        <w:t>)</w:t>
      </w:r>
      <w:bookmarkEnd w:id="177"/>
    </w:p>
    <w:tbl>
      <w:tblPr>
        <w:tblStyle w:val="ColorfulList-Accent610"/>
        <w:tblW w:w="3894" w:type="pct"/>
        <w:tblLook w:val="04A0" w:firstRow="1" w:lastRow="0" w:firstColumn="1" w:lastColumn="0" w:noHBand="0" w:noVBand="1"/>
        <w:tblCaption w:val="Table 28: How NDIS participant access supports not funded by the NDIS (Trial PWDs, All ages)"/>
      </w:tblPr>
      <w:tblGrid>
        <w:gridCol w:w="5367"/>
        <w:gridCol w:w="705"/>
        <w:gridCol w:w="992"/>
      </w:tblGrid>
      <w:tr w:rsidR="00E23338" w:rsidRPr="00F319B7" w14:paraId="1C7FEB32" w14:textId="77777777" w:rsidTr="00E2333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99" w:type="pct"/>
            <w:tcBorders>
              <w:top w:val="single" w:sz="12" w:space="0" w:color="000000" w:themeColor="text1"/>
              <w:bottom w:val="single" w:sz="12" w:space="0" w:color="000000" w:themeColor="text1"/>
            </w:tcBorders>
            <w:shd w:val="clear" w:color="auto" w:fill="auto"/>
          </w:tcPr>
          <w:p w14:paraId="23E2369F" w14:textId="77777777" w:rsidR="00E23338" w:rsidRPr="007D5030" w:rsidRDefault="00E23338" w:rsidP="008B4022">
            <w:pPr>
              <w:spacing w:before="100" w:beforeAutospacing="1" w:after="100" w:afterAutospacing="1"/>
              <w:rPr>
                <w:rFonts w:cstheme="minorHAnsi"/>
                <w:color w:val="auto"/>
                <w:sz w:val="20"/>
                <w:szCs w:val="20"/>
              </w:rPr>
            </w:pPr>
            <w:bookmarkStart w:id="179" w:name="Title_Table28"/>
            <w:bookmarkEnd w:id="179"/>
            <w:r w:rsidRPr="007D5030">
              <w:rPr>
                <w:rFonts w:cstheme="minorHAnsi"/>
                <w:color w:val="auto"/>
                <w:sz w:val="20"/>
                <w:szCs w:val="20"/>
              </w:rPr>
              <w:t>How NDIS participant accesses supports not funded by NDIS</w:t>
            </w:r>
          </w:p>
        </w:tc>
        <w:tc>
          <w:tcPr>
            <w:tcW w:w="499" w:type="pct"/>
            <w:tcBorders>
              <w:top w:val="single" w:sz="12" w:space="0" w:color="000000" w:themeColor="text1"/>
              <w:bottom w:val="single" w:sz="12" w:space="0" w:color="000000" w:themeColor="text1"/>
            </w:tcBorders>
            <w:shd w:val="clear" w:color="auto" w:fill="auto"/>
          </w:tcPr>
          <w:p w14:paraId="3856290F" w14:textId="77777777" w:rsidR="00E23338" w:rsidRPr="00F319B7" w:rsidRDefault="00E23338" w:rsidP="008B4022">
            <w:pPr>
              <w:spacing w:before="100" w:beforeAutospacing="1" w:after="100" w:afterAutospacing="1"/>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Courier New"/>
                <w:color w:val="auto"/>
                <w:sz w:val="20"/>
                <w:szCs w:val="20"/>
              </w:rPr>
            </w:pPr>
            <w:r w:rsidRPr="00F319B7">
              <w:rPr>
                <w:rFonts w:asciiTheme="majorHAnsi" w:hAnsiTheme="majorHAnsi" w:cs="Courier New"/>
                <w:color w:val="auto"/>
                <w:sz w:val="20"/>
                <w:szCs w:val="20"/>
              </w:rPr>
              <w:t>Cases</w:t>
            </w:r>
          </w:p>
        </w:tc>
        <w:tc>
          <w:tcPr>
            <w:tcW w:w="702" w:type="pct"/>
            <w:tcBorders>
              <w:top w:val="single" w:sz="12" w:space="0" w:color="000000" w:themeColor="text1"/>
              <w:bottom w:val="single" w:sz="12" w:space="0" w:color="000000" w:themeColor="text1"/>
            </w:tcBorders>
            <w:shd w:val="clear" w:color="auto" w:fill="auto"/>
          </w:tcPr>
          <w:p w14:paraId="5C72003C" w14:textId="77777777" w:rsidR="00E23338" w:rsidRPr="00F319B7" w:rsidRDefault="00E23338" w:rsidP="008B4022">
            <w:pPr>
              <w:spacing w:before="100" w:beforeAutospacing="1" w:after="100" w:afterAutospacing="1"/>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Courier New"/>
                <w:color w:val="auto"/>
                <w:sz w:val="20"/>
                <w:szCs w:val="20"/>
              </w:rPr>
            </w:pPr>
            <w:r w:rsidRPr="00F319B7">
              <w:rPr>
                <w:rFonts w:asciiTheme="majorHAnsi" w:hAnsiTheme="majorHAnsi" w:cs="Courier New"/>
                <w:color w:val="auto"/>
                <w:sz w:val="20"/>
                <w:szCs w:val="20"/>
              </w:rPr>
              <w:t>%</w:t>
            </w:r>
          </w:p>
        </w:tc>
      </w:tr>
      <w:tr w:rsidR="00E23338" w:rsidRPr="00F319B7" w14:paraId="245742D3" w14:textId="77777777" w:rsidTr="00E2333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99" w:type="pct"/>
            <w:tcBorders>
              <w:top w:val="single" w:sz="12" w:space="0" w:color="000000" w:themeColor="text1"/>
            </w:tcBorders>
            <w:shd w:val="clear" w:color="auto" w:fill="FFFFFF" w:themeFill="background1"/>
          </w:tcPr>
          <w:p w14:paraId="726E9821" w14:textId="77777777" w:rsidR="00E23338" w:rsidRPr="00FC17D2" w:rsidRDefault="00E23338" w:rsidP="00E23338">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Accesses supports by paying for them (16+ only)</w:t>
            </w:r>
          </w:p>
        </w:tc>
        <w:tc>
          <w:tcPr>
            <w:tcW w:w="499" w:type="pct"/>
            <w:tcBorders>
              <w:top w:val="single" w:sz="12" w:space="0" w:color="000000" w:themeColor="text1"/>
            </w:tcBorders>
            <w:shd w:val="clear" w:color="auto" w:fill="FFFFFF" w:themeFill="background1"/>
          </w:tcPr>
          <w:p w14:paraId="17CF2852" w14:textId="77777777" w:rsidR="00E23338" w:rsidRPr="0037644B" w:rsidRDefault="00E23338" w:rsidP="00E23338">
            <w:pPr>
              <w:spacing w:before="0" w:after="100" w:afterAutospacing="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7644B">
              <w:rPr>
                <w:rFonts w:cstheme="minorHAnsi"/>
                <w:b w:val="0"/>
                <w:color w:val="auto"/>
                <w:sz w:val="20"/>
                <w:szCs w:val="20"/>
              </w:rPr>
              <w:t>103</w:t>
            </w:r>
          </w:p>
        </w:tc>
        <w:tc>
          <w:tcPr>
            <w:tcW w:w="702" w:type="pct"/>
            <w:tcBorders>
              <w:top w:val="single" w:sz="12" w:space="0" w:color="000000" w:themeColor="text1"/>
            </w:tcBorders>
            <w:shd w:val="clear" w:color="auto" w:fill="FFFFFF" w:themeFill="background1"/>
          </w:tcPr>
          <w:p w14:paraId="014A8EDC" w14:textId="77777777" w:rsidR="00E23338" w:rsidRPr="0037644B" w:rsidRDefault="00E23338" w:rsidP="00E23338">
            <w:pPr>
              <w:spacing w:before="0" w:after="100" w:afterAutospacing="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7644B">
              <w:rPr>
                <w:rFonts w:cstheme="minorHAnsi"/>
                <w:b w:val="0"/>
                <w:color w:val="auto"/>
                <w:sz w:val="20"/>
                <w:szCs w:val="20"/>
              </w:rPr>
              <w:t>22.99</w:t>
            </w:r>
          </w:p>
        </w:tc>
      </w:tr>
      <w:tr w:rsidR="00E23338" w:rsidRPr="00F319B7" w14:paraId="73C7C743" w14:textId="77777777" w:rsidTr="00E2333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99" w:type="pct"/>
            <w:shd w:val="clear" w:color="auto" w:fill="FFFFFF" w:themeFill="background1"/>
          </w:tcPr>
          <w:p w14:paraId="42AB5545" w14:textId="77777777" w:rsidR="00E23338" w:rsidRPr="00FC17D2" w:rsidRDefault="00E23338" w:rsidP="00E23338">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Accesses supports relying on family to pay for them</w:t>
            </w:r>
          </w:p>
        </w:tc>
        <w:tc>
          <w:tcPr>
            <w:tcW w:w="499" w:type="pct"/>
            <w:shd w:val="clear" w:color="auto" w:fill="FFFFFF" w:themeFill="background1"/>
          </w:tcPr>
          <w:p w14:paraId="41F31B62" w14:textId="77777777" w:rsidR="00E23338" w:rsidRPr="0037644B" w:rsidRDefault="00E23338" w:rsidP="00E23338">
            <w:pPr>
              <w:spacing w:before="0" w:after="100" w:afterAutospacing="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7644B">
              <w:rPr>
                <w:rFonts w:cstheme="minorHAnsi"/>
                <w:b w:val="0"/>
                <w:color w:val="auto"/>
                <w:sz w:val="20"/>
                <w:szCs w:val="20"/>
              </w:rPr>
              <w:t>222</w:t>
            </w:r>
          </w:p>
        </w:tc>
        <w:tc>
          <w:tcPr>
            <w:tcW w:w="702" w:type="pct"/>
            <w:shd w:val="clear" w:color="auto" w:fill="FFFFFF" w:themeFill="background1"/>
          </w:tcPr>
          <w:p w14:paraId="266E628F" w14:textId="77777777" w:rsidR="00E23338" w:rsidRPr="0037644B" w:rsidRDefault="00E23338" w:rsidP="00E23338">
            <w:pPr>
              <w:spacing w:before="0" w:after="100" w:afterAutospacing="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7644B">
              <w:rPr>
                <w:rFonts w:cstheme="minorHAnsi"/>
                <w:b w:val="0"/>
                <w:color w:val="auto"/>
                <w:sz w:val="20"/>
                <w:szCs w:val="20"/>
              </w:rPr>
              <w:t>49.55</w:t>
            </w:r>
          </w:p>
        </w:tc>
      </w:tr>
      <w:tr w:rsidR="00E23338" w:rsidRPr="00F319B7" w14:paraId="763219FC" w14:textId="77777777" w:rsidTr="00E2333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99" w:type="pct"/>
            <w:shd w:val="clear" w:color="auto" w:fill="FFFFFF" w:themeFill="background1"/>
          </w:tcPr>
          <w:p w14:paraId="523441D6" w14:textId="77777777" w:rsidR="00E23338" w:rsidRPr="00FC17D2" w:rsidRDefault="00E23338" w:rsidP="00E23338">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Accesses supports relying on charitable organisations</w:t>
            </w:r>
          </w:p>
        </w:tc>
        <w:tc>
          <w:tcPr>
            <w:tcW w:w="499" w:type="pct"/>
            <w:shd w:val="clear" w:color="auto" w:fill="FFFFFF" w:themeFill="background1"/>
          </w:tcPr>
          <w:p w14:paraId="39CE892E" w14:textId="77777777" w:rsidR="00E23338" w:rsidRPr="0037644B" w:rsidRDefault="00E23338" w:rsidP="00E23338">
            <w:pPr>
              <w:spacing w:before="0" w:after="100" w:afterAutospacing="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7644B">
              <w:rPr>
                <w:rFonts w:cstheme="minorHAnsi"/>
                <w:b w:val="0"/>
                <w:color w:val="auto"/>
                <w:sz w:val="20"/>
                <w:szCs w:val="20"/>
              </w:rPr>
              <w:t>43</w:t>
            </w:r>
          </w:p>
        </w:tc>
        <w:tc>
          <w:tcPr>
            <w:tcW w:w="702" w:type="pct"/>
            <w:shd w:val="clear" w:color="auto" w:fill="FFFFFF" w:themeFill="background1"/>
          </w:tcPr>
          <w:p w14:paraId="43718CC4" w14:textId="77777777" w:rsidR="00E23338" w:rsidRPr="0037644B" w:rsidRDefault="00E23338" w:rsidP="00E23338">
            <w:pPr>
              <w:spacing w:before="0" w:after="100" w:afterAutospacing="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7644B">
              <w:rPr>
                <w:rFonts w:cstheme="minorHAnsi"/>
                <w:b w:val="0"/>
                <w:color w:val="auto"/>
                <w:sz w:val="20"/>
                <w:szCs w:val="20"/>
              </w:rPr>
              <w:t>9.60</w:t>
            </w:r>
          </w:p>
        </w:tc>
      </w:tr>
      <w:tr w:rsidR="00E23338" w:rsidRPr="00F319B7" w14:paraId="2A094FFB" w14:textId="77777777" w:rsidTr="00E2333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99" w:type="pct"/>
            <w:shd w:val="clear" w:color="auto" w:fill="FFFFFF" w:themeFill="background1"/>
          </w:tcPr>
          <w:p w14:paraId="7B1BD021" w14:textId="77777777" w:rsidR="00E23338" w:rsidRPr="00FC17D2" w:rsidRDefault="00E23338" w:rsidP="00E23338">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Accesses supports relying on family or friends providing support</w:t>
            </w:r>
          </w:p>
        </w:tc>
        <w:tc>
          <w:tcPr>
            <w:tcW w:w="499" w:type="pct"/>
            <w:shd w:val="clear" w:color="auto" w:fill="FFFFFF" w:themeFill="background1"/>
          </w:tcPr>
          <w:p w14:paraId="750C7E4B" w14:textId="77777777" w:rsidR="00E23338" w:rsidRPr="0037644B" w:rsidRDefault="00E23338" w:rsidP="00E23338">
            <w:pPr>
              <w:spacing w:before="0" w:after="100" w:afterAutospacing="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7644B">
              <w:rPr>
                <w:rFonts w:cstheme="minorHAnsi"/>
                <w:b w:val="0"/>
                <w:color w:val="auto"/>
                <w:sz w:val="20"/>
                <w:szCs w:val="20"/>
              </w:rPr>
              <w:t>77</w:t>
            </w:r>
          </w:p>
        </w:tc>
        <w:tc>
          <w:tcPr>
            <w:tcW w:w="702" w:type="pct"/>
            <w:shd w:val="clear" w:color="auto" w:fill="FFFFFF" w:themeFill="background1"/>
          </w:tcPr>
          <w:p w14:paraId="7B55EA45" w14:textId="77777777" w:rsidR="00E23338" w:rsidRPr="0037644B" w:rsidRDefault="00E23338" w:rsidP="00E23338">
            <w:pPr>
              <w:spacing w:before="0" w:after="100" w:afterAutospacing="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7644B">
              <w:rPr>
                <w:rFonts w:cstheme="minorHAnsi"/>
                <w:b w:val="0"/>
                <w:color w:val="auto"/>
                <w:sz w:val="20"/>
                <w:szCs w:val="20"/>
              </w:rPr>
              <w:t>17.19</w:t>
            </w:r>
          </w:p>
        </w:tc>
      </w:tr>
      <w:tr w:rsidR="00E23338" w:rsidRPr="00F319B7" w14:paraId="4564F17A" w14:textId="77777777" w:rsidTr="00E2333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99" w:type="pct"/>
            <w:shd w:val="clear" w:color="auto" w:fill="FFFFFF" w:themeFill="background1"/>
          </w:tcPr>
          <w:p w14:paraId="424E0DDA" w14:textId="77777777" w:rsidR="00E23338" w:rsidRPr="00FC17D2" w:rsidRDefault="00E23338" w:rsidP="00E23338">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Accesses supports through existing support plan (Trial only)</w:t>
            </w:r>
          </w:p>
        </w:tc>
        <w:tc>
          <w:tcPr>
            <w:tcW w:w="499" w:type="pct"/>
            <w:shd w:val="clear" w:color="auto" w:fill="FFFFFF" w:themeFill="background1"/>
          </w:tcPr>
          <w:p w14:paraId="47762A7A" w14:textId="77777777" w:rsidR="00E23338" w:rsidRPr="0037644B" w:rsidRDefault="00E23338" w:rsidP="00E23338">
            <w:pPr>
              <w:spacing w:before="0" w:after="100" w:afterAutospacing="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7644B">
              <w:rPr>
                <w:rFonts w:cstheme="minorHAnsi"/>
                <w:b w:val="0"/>
                <w:color w:val="auto"/>
                <w:sz w:val="20"/>
                <w:szCs w:val="20"/>
              </w:rPr>
              <w:t>59</w:t>
            </w:r>
          </w:p>
        </w:tc>
        <w:tc>
          <w:tcPr>
            <w:tcW w:w="702" w:type="pct"/>
            <w:shd w:val="clear" w:color="auto" w:fill="FFFFFF" w:themeFill="background1"/>
          </w:tcPr>
          <w:p w14:paraId="1B4872B3" w14:textId="77777777" w:rsidR="00E23338" w:rsidRPr="0037644B" w:rsidRDefault="00E23338" w:rsidP="00E23338">
            <w:pPr>
              <w:spacing w:before="0" w:after="100" w:afterAutospacing="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7644B">
              <w:rPr>
                <w:rFonts w:cstheme="minorHAnsi"/>
                <w:b w:val="0"/>
                <w:color w:val="auto"/>
                <w:sz w:val="20"/>
                <w:szCs w:val="20"/>
              </w:rPr>
              <w:t>13.17</w:t>
            </w:r>
          </w:p>
        </w:tc>
      </w:tr>
      <w:tr w:rsidR="00E23338" w:rsidRPr="00F319B7" w14:paraId="234B7ED0" w14:textId="77777777" w:rsidTr="00E2333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99" w:type="pct"/>
            <w:shd w:val="clear" w:color="auto" w:fill="FFFFFF" w:themeFill="background1"/>
          </w:tcPr>
          <w:p w14:paraId="4C90B4DA" w14:textId="77777777" w:rsidR="00E23338" w:rsidRPr="00FC17D2" w:rsidRDefault="00E23338" w:rsidP="00E23338">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Other ways</w:t>
            </w:r>
          </w:p>
        </w:tc>
        <w:tc>
          <w:tcPr>
            <w:tcW w:w="499" w:type="pct"/>
            <w:shd w:val="clear" w:color="auto" w:fill="FFFFFF" w:themeFill="background1"/>
          </w:tcPr>
          <w:p w14:paraId="6676FFBC" w14:textId="77777777" w:rsidR="00E23338" w:rsidRPr="0037644B" w:rsidRDefault="00E23338" w:rsidP="00E23338">
            <w:pPr>
              <w:spacing w:before="0" w:after="100" w:afterAutospacing="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7644B">
              <w:rPr>
                <w:rFonts w:cstheme="minorHAnsi"/>
                <w:b w:val="0"/>
                <w:color w:val="auto"/>
                <w:sz w:val="20"/>
                <w:szCs w:val="20"/>
              </w:rPr>
              <w:t>101</w:t>
            </w:r>
          </w:p>
        </w:tc>
        <w:tc>
          <w:tcPr>
            <w:tcW w:w="702" w:type="pct"/>
            <w:shd w:val="clear" w:color="auto" w:fill="FFFFFF" w:themeFill="background1"/>
          </w:tcPr>
          <w:p w14:paraId="7E3DC8C1" w14:textId="77777777" w:rsidR="00E23338" w:rsidRPr="0037644B" w:rsidRDefault="00E23338" w:rsidP="00E23338">
            <w:pPr>
              <w:spacing w:before="0" w:after="100" w:afterAutospacing="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7644B">
              <w:rPr>
                <w:rFonts w:cstheme="minorHAnsi"/>
                <w:b w:val="0"/>
                <w:color w:val="auto"/>
                <w:sz w:val="20"/>
                <w:szCs w:val="20"/>
              </w:rPr>
              <w:t>22.54</w:t>
            </w:r>
          </w:p>
        </w:tc>
      </w:tr>
      <w:tr w:rsidR="00E23338" w:rsidRPr="00F319B7" w14:paraId="36038900" w14:textId="77777777" w:rsidTr="00E2333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99" w:type="pct"/>
            <w:tcBorders>
              <w:bottom w:val="single" w:sz="2" w:space="0" w:color="auto"/>
            </w:tcBorders>
            <w:shd w:val="clear" w:color="auto" w:fill="FFFFFF" w:themeFill="background1"/>
          </w:tcPr>
          <w:p w14:paraId="224CBE37" w14:textId="77777777" w:rsidR="00E23338" w:rsidRPr="00FC17D2" w:rsidRDefault="00E23338" w:rsidP="00E23338">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w:t>
            </w:r>
          </w:p>
        </w:tc>
        <w:tc>
          <w:tcPr>
            <w:tcW w:w="499" w:type="pct"/>
            <w:tcBorders>
              <w:bottom w:val="single" w:sz="2" w:space="0" w:color="auto"/>
            </w:tcBorders>
            <w:shd w:val="clear" w:color="auto" w:fill="FFFFFF" w:themeFill="background1"/>
          </w:tcPr>
          <w:p w14:paraId="752A16D9" w14:textId="77777777" w:rsidR="00E23338" w:rsidRPr="0037644B" w:rsidRDefault="00E23338" w:rsidP="00E23338">
            <w:pPr>
              <w:spacing w:before="0" w:after="100" w:afterAutospacing="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7644B">
              <w:rPr>
                <w:rFonts w:cstheme="minorHAnsi"/>
                <w:b w:val="0"/>
                <w:color w:val="auto"/>
                <w:sz w:val="20"/>
                <w:szCs w:val="20"/>
              </w:rPr>
              <w:t>4</w:t>
            </w:r>
          </w:p>
        </w:tc>
        <w:tc>
          <w:tcPr>
            <w:tcW w:w="702" w:type="pct"/>
            <w:tcBorders>
              <w:bottom w:val="single" w:sz="2" w:space="0" w:color="auto"/>
            </w:tcBorders>
            <w:shd w:val="clear" w:color="auto" w:fill="FFFFFF" w:themeFill="background1"/>
          </w:tcPr>
          <w:p w14:paraId="6ABB7EFC" w14:textId="77777777" w:rsidR="00E23338" w:rsidRPr="0037644B" w:rsidRDefault="00E23338" w:rsidP="00E23338">
            <w:pPr>
              <w:spacing w:before="0" w:after="100" w:afterAutospacing="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7644B">
              <w:rPr>
                <w:rFonts w:cstheme="minorHAnsi"/>
                <w:b w:val="0"/>
                <w:color w:val="auto"/>
                <w:sz w:val="20"/>
                <w:szCs w:val="20"/>
              </w:rPr>
              <w:t>0.89</w:t>
            </w:r>
          </w:p>
        </w:tc>
      </w:tr>
      <w:tr w:rsidR="00E23338" w:rsidRPr="00F319B7" w14:paraId="7B5B9AC1" w14:textId="77777777" w:rsidTr="00E2333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99" w:type="pct"/>
            <w:tcBorders>
              <w:top w:val="single" w:sz="2" w:space="0" w:color="auto"/>
              <w:bottom w:val="single" w:sz="12" w:space="0" w:color="auto"/>
            </w:tcBorders>
            <w:shd w:val="clear" w:color="auto" w:fill="FFFFFF" w:themeFill="background1"/>
          </w:tcPr>
          <w:p w14:paraId="40AB9DB7" w14:textId="77777777" w:rsidR="00E23338" w:rsidRPr="007D5030" w:rsidRDefault="00E23338" w:rsidP="00E23338">
            <w:pPr>
              <w:spacing w:before="0" w:after="100" w:afterAutospacing="1"/>
              <w:rPr>
                <w:rFonts w:cstheme="minorHAnsi"/>
                <w:color w:val="auto"/>
                <w:sz w:val="20"/>
                <w:szCs w:val="20"/>
              </w:rPr>
            </w:pPr>
            <w:r w:rsidRPr="007D5030">
              <w:rPr>
                <w:rFonts w:cstheme="minorHAnsi"/>
                <w:color w:val="auto"/>
                <w:sz w:val="20"/>
                <w:szCs w:val="20"/>
              </w:rPr>
              <w:t>Total</w:t>
            </w:r>
          </w:p>
        </w:tc>
        <w:tc>
          <w:tcPr>
            <w:tcW w:w="499" w:type="pct"/>
            <w:tcBorders>
              <w:top w:val="single" w:sz="2" w:space="0" w:color="auto"/>
              <w:bottom w:val="single" w:sz="12" w:space="0" w:color="auto"/>
            </w:tcBorders>
            <w:shd w:val="clear" w:color="auto" w:fill="FFFFFF" w:themeFill="background1"/>
          </w:tcPr>
          <w:p w14:paraId="12CE51B8" w14:textId="77777777" w:rsidR="00E23338" w:rsidRPr="0037644B" w:rsidRDefault="00E23338" w:rsidP="00E23338">
            <w:pPr>
              <w:spacing w:before="0" w:after="100" w:afterAutospacing="1"/>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Courier New"/>
                <w:color w:val="auto"/>
                <w:sz w:val="20"/>
                <w:szCs w:val="20"/>
              </w:rPr>
            </w:pPr>
            <w:r w:rsidRPr="0037644B">
              <w:rPr>
                <w:rFonts w:asciiTheme="majorHAnsi" w:hAnsiTheme="majorHAnsi" w:cs="Courier New"/>
                <w:color w:val="auto"/>
                <w:sz w:val="20"/>
                <w:szCs w:val="20"/>
              </w:rPr>
              <w:t>448</w:t>
            </w:r>
          </w:p>
        </w:tc>
        <w:tc>
          <w:tcPr>
            <w:tcW w:w="702" w:type="pct"/>
            <w:tcBorders>
              <w:top w:val="single" w:sz="2" w:space="0" w:color="auto"/>
              <w:bottom w:val="single" w:sz="12" w:space="0" w:color="auto"/>
            </w:tcBorders>
            <w:shd w:val="clear" w:color="auto" w:fill="FFFFFF" w:themeFill="background1"/>
          </w:tcPr>
          <w:p w14:paraId="1021CA53" w14:textId="77777777" w:rsidR="00E23338" w:rsidRPr="0037644B" w:rsidRDefault="00E23338" w:rsidP="00E23338">
            <w:pPr>
              <w:spacing w:before="0" w:after="100" w:afterAutospacing="1"/>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Courier New"/>
                <w:color w:val="auto"/>
                <w:sz w:val="20"/>
                <w:szCs w:val="20"/>
              </w:rPr>
            </w:pPr>
          </w:p>
        </w:tc>
      </w:tr>
    </w:tbl>
    <w:p w14:paraId="73D47A9E" w14:textId="241F7148" w:rsidR="002D5A63" w:rsidRDefault="002D5A63">
      <w:pPr>
        <w:spacing w:before="0"/>
        <w:rPr>
          <w:rFonts w:ascii="Arial" w:eastAsia="Times New Roman" w:hAnsi="Arial" w:cstheme="majorBidi"/>
          <w:b/>
          <w:bCs/>
          <w:color w:val="000080"/>
          <w:szCs w:val="26"/>
        </w:rPr>
      </w:pPr>
    </w:p>
    <w:p w14:paraId="6549A96D" w14:textId="183BB2DE" w:rsidR="00E23338" w:rsidRDefault="00E23338">
      <w:pPr>
        <w:spacing w:before="0"/>
        <w:rPr>
          <w:rFonts w:ascii="Arial" w:eastAsia="Times New Roman" w:hAnsi="Arial" w:cstheme="majorBidi"/>
          <w:b/>
          <w:bCs/>
          <w:color w:val="000080"/>
          <w:szCs w:val="26"/>
        </w:rPr>
      </w:pPr>
      <w:r>
        <w:rPr>
          <w:rFonts w:ascii="Arial" w:eastAsia="Times New Roman" w:hAnsi="Arial" w:cstheme="majorBidi"/>
          <w:b/>
          <w:bCs/>
          <w:color w:val="000080"/>
          <w:szCs w:val="26"/>
        </w:rPr>
        <w:br w:type="page"/>
      </w:r>
    </w:p>
    <w:p w14:paraId="39710320" w14:textId="77777777" w:rsidR="005C22BC" w:rsidRDefault="005C22BC" w:rsidP="00EF285B">
      <w:pPr>
        <w:pStyle w:val="Heading2"/>
        <w:numPr>
          <w:ilvl w:val="0"/>
          <w:numId w:val="0"/>
        </w:numPr>
      </w:pPr>
      <w:bookmarkStart w:id="180" w:name="_Toc458096120"/>
      <w:bookmarkStart w:id="181" w:name="_Toc466017372"/>
      <w:r>
        <w:lastRenderedPageBreak/>
        <w:t>Appendix 3.2</w:t>
      </w:r>
      <w:bookmarkEnd w:id="180"/>
      <w:bookmarkEnd w:id="181"/>
    </w:p>
    <w:p w14:paraId="3F91A2B0" w14:textId="77777777" w:rsidR="005C22BC" w:rsidRPr="00305E7D" w:rsidRDefault="00DE4534" w:rsidP="00DE4534">
      <w:pPr>
        <w:pStyle w:val="Caption"/>
      </w:pPr>
      <w:bookmarkStart w:id="182" w:name="_Ref456792106"/>
      <w:bookmarkStart w:id="183" w:name="_Toc462058612"/>
      <w:r>
        <w:t xml:space="preserve">Table </w:t>
      </w:r>
      <w:r w:rsidR="008D488B">
        <w:fldChar w:fldCharType="begin"/>
      </w:r>
      <w:r w:rsidR="008D488B">
        <w:instrText xml:space="preserve"> SEQ Table \* ARABIC </w:instrText>
      </w:r>
      <w:r w:rsidR="008D488B">
        <w:fldChar w:fldCharType="separate"/>
      </w:r>
      <w:r w:rsidR="008902AC">
        <w:rPr>
          <w:noProof/>
        </w:rPr>
        <w:t>29</w:t>
      </w:r>
      <w:r w:rsidR="008D488B">
        <w:rPr>
          <w:noProof/>
        </w:rPr>
        <w:fldChar w:fldCharType="end"/>
      </w:r>
      <w:bookmarkEnd w:id="182"/>
      <w:r>
        <w:t>: How</w:t>
      </w:r>
      <w:r w:rsidRPr="001B3DBD">
        <w:t xml:space="preserve"> much</w:t>
      </w:r>
      <w:r w:rsidRPr="00CA4134">
        <w:rPr>
          <w:i/>
        </w:rPr>
        <w:t xml:space="preserve"> say</w:t>
      </w:r>
      <w:r w:rsidRPr="001B3DBD">
        <w:t xml:space="preserve"> over what supports</w:t>
      </w:r>
      <w:r>
        <w:t xml:space="preserve"> received</w:t>
      </w:r>
      <w:r w:rsidRPr="001B3DBD">
        <w:t xml:space="preserve"> Pre and Post NDIS (Trial PWDs, Aged 16+)</w:t>
      </w:r>
      <w:bookmarkEnd w:id="183"/>
    </w:p>
    <w:tbl>
      <w:tblPr>
        <w:tblStyle w:val="ColorfulList-Accent611"/>
        <w:tblW w:w="0" w:type="auto"/>
        <w:tblLook w:val="04A0" w:firstRow="1" w:lastRow="0" w:firstColumn="1" w:lastColumn="0" w:noHBand="0" w:noVBand="1"/>
        <w:tblCaption w:val="Table 29: How much say over what supports received Pre and Post NDIS (Trial PWDs, Aged 16+)"/>
      </w:tblPr>
      <w:tblGrid>
        <w:gridCol w:w="3085"/>
        <w:gridCol w:w="1168"/>
        <w:gridCol w:w="993"/>
      </w:tblGrid>
      <w:tr w:rsidR="008B4022" w:rsidRPr="00F319B7" w14:paraId="72C1F641" w14:textId="77777777" w:rsidTr="008B402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12" w:space="0" w:color="000000" w:themeColor="text1"/>
              <w:bottom w:val="single" w:sz="12" w:space="0" w:color="000000" w:themeColor="text1"/>
            </w:tcBorders>
            <w:shd w:val="clear" w:color="auto" w:fill="auto"/>
          </w:tcPr>
          <w:p w14:paraId="6A57F73F" w14:textId="77777777" w:rsidR="008B4022" w:rsidRPr="00F319B7" w:rsidRDefault="008B4022" w:rsidP="008B4022">
            <w:pPr>
              <w:spacing w:before="0"/>
              <w:rPr>
                <w:rFonts w:cs="Calibri"/>
                <w:color w:val="auto"/>
                <w:sz w:val="20"/>
                <w:szCs w:val="20"/>
              </w:rPr>
            </w:pPr>
            <w:bookmarkStart w:id="184" w:name="Title_Table29"/>
            <w:bookmarkEnd w:id="184"/>
            <w:r w:rsidRPr="00F319B7">
              <w:rPr>
                <w:rFonts w:cs="Calibri"/>
                <w:color w:val="auto"/>
                <w:sz w:val="20"/>
                <w:szCs w:val="20"/>
              </w:rPr>
              <w:t>How much say over what supports compared to pre NDIS</w:t>
            </w:r>
          </w:p>
        </w:tc>
        <w:tc>
          <w:tcPr>
            <w:tcW w:w="1168" w:type="dxa"/>
            <w:tcBorders>
              <w:top w:val="single" w:sz="12" w:space="0" w:color="000000" w:themeColor="text1"/>
              <w:bottom w:val="single" w:sz="12" w:space="0" w:color="000000" w:themeColor="text1"/>
            </w:tcBorders>
            <w:shd w:val="clear" w:color="auto" w:fill="auto"/>
            <w:vAlign w:val="center"/>
          </w:tcPr>
          <w:p w14:paraId="4BB52246" w14:textId="77777777" w:rsidR="008B4022" w:rsidRPr="00F319B7" w:rsidRDefault="008B4022" w:rsidP="008B4022">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Pr>
                <w:rFonts w:cs="Calibri"/>
                <w:color w:val="auto"/>
                <w:sz w:val="20"/>
                <w:szCs w:val="20"/>
              </w:rPr>
              <w:t>Frequency</w:t>
            </w:r>
          </w:p>
        </w:tc>
        <w:tc>
          <w:tcPr>
            <w:tcW w:w="993" w:type="dxa"/>
            <w:tcBorders>
              <w:top w:val="single" w:sz="12" w:space="0" w:color="000000" w:themeColor="text1"/>
              <w:bottom w:val="single" w:sz="12" w:space="0" w:color="000000" w:themeColor="text1"/>
            </w:tcBorders>
            <w:shd w:val="clear" w:color="auto" w:fill="auto"/>
            <w:vAlign w:val="center"/>
          </w:tcPr>
          <w:p w14:paraId="7EF0B0F7" w14:textId="77777777" w:rsidR="008B4022" w:rsidRPr="00F319B7" w:rsidRDefault="008B4022" w:rsidP="008B4022">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F319B7">
              <w:rPr>
                <w:rFonts w:cs="Calibri"/>
                <w:color w:val="auto"/>
                <w:sz w:val="20"/>
                <w:szCs w:val="20"/>
              </w:rPr>
              <w:t>%</w:t>
            </w:r>
          </w:p>
        </w:tc>
      </w:tr>
      <w:tr w:rsidR="008B4022" w:rsidRPr="00F319B7" w14:paraId="798ABC8D" w14:textId="77777777" w:rsidTr="008B402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12" w:space="0" w:color="000000" w:themeColor="text1"/>
            </w:tcBorders>
            <w:shd w:val="clear" w:color="auto" w:fill="FFFFFF" w:themeFill="background1"/>
          </w:tcPr>
          <w:p w14:paraId="161105A4" w14:textId="77777777" w:rsidR="008B4022" w:rsidRPr="00FC17D2" w:rsidRDefault="008B4022" w:rsidP="008B402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Worse</w:t>
            </w:r>
          </w:p>
        </w:tc>
        <w:tc>
          <w:tcPr>
            <w:tcW w:w="1168" w:type="dxa"/>
            <w:tcBorders>
              <w:top w:val="single" w:sz="12" w:space="0" w:color="000000" w:themeColor="text1"/>
            </w:tcBorders>
            <w:shd w:val="clear" w:color="auto" w:fill="FFFFFF" w:themeFill="background1"/>
          </w:tcPr>
          <w:p w14:paraId="261218F4" w14:textId="77777777" w:rsidR="008B4022" w:rsidRPr="00736222" w:rsidRDefault="008B4022" w:rsidP="008B4022">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736222">
              <w:rPr>
                <w:rFonts w:cs="Calibri"/>
                <w:b w:val="0"/>
                <w:color w:val="auto"/>
                <w:sz w:val="20"/>
                <w:szCs w:val="20"/>
              </w:rPr>
              <w:t>93</w:t>
            </w:r>
          </w:p>
        </w:tc>
        <w:tc>
          <w:tcPr>
            <w:tcW w:w="993" w:type="dxa"/>
            <w:tcBorders>
              <w:top w:val="single" w:sz="12" w:space="0" w:color="000000" w:themeColor="text1"/>
            </w:tcBorders>
            <w:shd w:val="clear" w:color="auto" w:fill="FFFFFF" w:themeFill="background1"/>
          </w:tcPr>
          <w:p w14:paraId="1F542135" w14:textId="77777777" w:rsidR="008B4022" w:rsidRPr="00736222" w:rsidRDefault="008B4022" w:rsidP="008B4022">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736222">
              <w:rPr>
                <w:rFonts w:cs="Calibri"/>
                <w:b w:val="0"/>
                <w:color w:val="auto"/>
                <w:sz w:val="20"/>
                <w:szCs w:val="20"/>
              </w:rPr>
              <w:t>17.38</w:t>
            </w:r>
          </w:p>
        </w:tc>
      </w:tr>
      <w:tr w:rsidR="008B4022" w:rsidRPr="00F319B7" w14:paraId="0361C378" w14:textId="77777777" w:rsidTr="008B402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5" w:type="dxa"/>
            <w:shd w:val="clear" w:color="auto" w:fill="FFFFFF" w:themeFill="background1"/>
          </w:tcPr>
          <w:p w14:paraId="5A70664E" w14:textId="77777777" w:rsidR="008B4022" w:rsidRPr="00FC17D2" w:rsidRDefault="008B4022" w:rsidP="008B402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Same</w:t>
            </w:r>
          </w:p>
        </w:tc>
        <w:tc>
          <w:tcPr>
            <w:tcW w:w="1168" w:type="dxa"/>
            <w:shd w:val="clear" w:color="auto" w:fill="FFFFFF" w:themeFill="background1"/>
          </w:tcPr>
          <w:p w14:paraId="2511AC8F" w14:textId="77777777" w:rsidR="008B4022" w:rsidRPr="00736222" w:rsidRDefault="008B4022" w:rsidP="008B4022">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736222">
              <w:rPr>
                <w:rFonts w:cs="Calibri"/>
                <w:b w:val="0"/>
                <w:color w:val="auto"/>
                <w:sz w:val="20"/>
                <w:szCs w:val="20"/>
              </w:rPr>
              <w:t>209</w:t>
            </w:r>
          </w:p>
        </w:tc>
        <w:tc>
          <w:tcPr>
            <w:tcW w:w="993" w:type="dxa"/>
            <w:shd w:val="clear" w:color="auto" w:fill="FFFFFF" w:themeFill="background1"/>
          </w:tcPr>
          <w:p w14:paraId="3215A4D8" w14:textId="77777777" w:rsidR="008B4022" w:rsidRPr="00736222" w:rsidRDefault="008B4022" w:rsidP="008B4022">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736222">
              <w:rPr>
                <w:rFonts w:cs="Calibri"/>
                <w:b w:val="0"/>
                <w:color w:val="auto"/>
                <w:sz w:val="20"/>
                <w:szCs w:val="20"/>
              </w:rPr>
              <w:t>39.07</w:t>
            </w:r>
          </w:p>
        </w:tc>
      </w:tr>
      <w:tr w:rsidR="008B4022" w:rsidRPr="00F319B7" w14:paraId="479C9EA7" w14:textId="77777777" w:rsidTr="008B402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5" w:type="dxa"/>
            <w:tcBorders>
              <w:bottom w:val="single" w:sz="4" w:space="0" w:color="000000" w:themeColor="text1"/>
            </w:tcBorders>
            <w:shd w:val="clear" w:color="auto" w:fill="FFFFFF" w:themeFill="background1"/>
          </w:tcPr>
          <w:p w14:paraId="589493A1" w14:textId="77777777" w:rsidR="008B4022" w:rsidRPr="00FC17D2" w:rsidRDefault="008B4022" w:rsidP="008B402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Better</w:t>
            </w:r>
          </w:p>
        </w:tc>
        <w:tc>
          <w:tcPr>
            <w:tcW w:w="1168" w:type="dxa"/>
            <w:tcBorders>
              <w:bottom w:val="single" w:sz="4" w:space="0" w:color="000000" w:themeColor="text1"/>
            </w:tcBorders>
            <w:shd w:val="clear" w:color="auto" w:fill="FFFFFF" w:themeFill="background1"/>
          </w:tcPr>
          <w:p w14:paraId="56F07ACD" w14:textId="77777777" w:rsidR="008B4022" w:rsidRPr="00736222" w:rsidRDefault="008B4022" w:rsidP="008B4022">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736222">
              <w:rPr>
                <w:rFonts w:cs="Calibri"/>
                <w:b w:val="0"/>
                <w:color w:val="auto"/>
                <w:sz w:val="20"/>
                <w:szCs w:val="20"/>
              </w:rPr>
              <w:t>233</w:t>
            </w:r>
          </w:p>
        </w:tc>
        <w:tc>
          <w:tcPr>
            <w:tcW w:w="993" w:type="dxa"/>
            <w:tcBorders>
              <w:bottom w:val="single" w:sz="4" w:space="0" w:color="000000" w:themeColor="text1"/>
            </w:tcBorders>
            <w:shd w:val="clear" w:color="auto" w:fill="FFFFFF" w:themeFill="background1"/>
          </w:tcPr>
          <w:p w14:paraId="62A3F937" w14:textId="77777777" w:rsidR="008B4022" w:rsidRPr="00736222" w:rsidRDefault="008B4022" w:rsidP="008B4022">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736222">
              <w:rPr>
                <w:rFonts w:cs="Calibri"/>
                <w:b w:val="0"/>
                <w:color w:val="auto"/>
                <w:sz w:val="20"/>
                <w:szCs w:val="20"/>
              </w:rPr>
              <w:t>43.55</w:t>
            </w:r>
          </w:p>
        </w:tc>
      </w:tr>
      <w:tr w:rsidR="008B4022" w:rsidRPr="00F319B7" w14:paraId="7093FDF6" w14:textId="77777777" w:rsidTr="008B402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000000" w:themeColor="text1"/>
              <w:bottom w:val="single" w:sz="12" w:space="0" w:color="000000" w:themeColor="text1"/>
            </w:tcBorders>
            <w:shd w:val="clear" w:color="auto" w:fill="FFFFFF" w:themeFill="background1"/>
          </w:tcPr>
          <w:p w14:paraId="5E7F472E" w14:textId="77777777" w:rsidR="008B4022" w:rsidRPr="00F319B7" w:rsidRDefault="008B4022" w:rsidP="008B4022">
            <w:pPr>
              <w:spacing w:before="0"/>
              <w:rPr>
                <w:rFonts w:cs="Calibri"/>
                <w:color w:val="auto"/>
                <w:sz w:val="20"/>
                <w:szCs w:val="20"/>
              </w:rPr>
            </w:pPr>
            <w:r w:rsidRPr="00F319B7">
              <w:rPr>
                <w:rFonts w:cs="Calibri"/>
                <w:color w:val="auto"/>
                <w:sz w:val="20"/>
                <w:szCs w:val="20"/>
              </w:rPr>
              <w:t>Total</w:t>
            </w:r>
          </w:p>
        </w:tc>
        <w:tc>
          <w:tcPr>
            <w:tcW w:w="1168" w:type="dxa"/>
            <w:tcBorders>
              <w:top w:val="single" w:sz="4" w:space="0" w:color="000000" w:themeColor="text1"/>
              <w:bottom w:val="single" w:sz="12" w:space="0" w:color="000000" w:themeColor="text1"/>
            </w:tcBorders>
            <w:shd w:val="clear" w:color="auto" w:fill="FFFFFF" w:themeFill="background1"/>
          </w:tcPr>
          <w:p w14:paraId="53DA99BC" w14:textId="77777777" w:rsidR="008B4022" w:rsidRPr="001162B5" w:rsidRDefault="008B4022" w:rsidP="008B4022">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1162B5">
              <w:rPr>
                <w:rFonts w:cs="Calibri"/>
                <w:color w:val="auto"/>
                <w:sz w:val="20"/>
                <w:szCs w:val="20"/>
              </w:rPr>
              <w:t>535</w:t>
            </w:r>
          </w:p>
        </w:tc>
        <w:tc>
          <w:tcPr>
            <w:tcW w:w="993" w:type="dxa"/>
            <w:tcBorders>
              <w:top w:val="single" w:sz="4" w:space="0" w:color="000000" w:themeColor="text1"/>
              <w:bottom w:val="single" w:sz="12" w:space="0" w:color="000000" w:themeColor="text1"/>
            </w:tcBorders>
            <w:shd w:val="clear" w:color="auto" w:fill="FFFFFF" w:themeFill="background1"/>
          </w:tcPr>
          <w:p w14:paraId="04489BF7" w14:textId="77777777" w:rsidR="008B4022" w:rsidRPr="001162B5" w:rsidRDefault="008B4022" w:rsidP="008B4022">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1162B5">
              <w:rPr>
                <w:rFonts w:cs="Calibri"/>
                <w:color w:val="auto"/>
                <w:sz w:val="20"/>
                <w:szCs w:val="20"/>
              </w:rPr>
              <w:t>100.00</w:t>
            </w:r>
          </w:p>
        </w:tc>
      </w:tr>
    </w:tbl>
    <w:p w14:paraId="7A374146" w14:textId="6BF64419" w:rsidR="005C22BC" w:rsidRDefault="00DE4534" w:rsidP="00DE4534">
      <w:pPr>
        <w:pStyle w:val="Caption"/>
      </w:pPr>
      <w:bookmarkStart w:id="185" w:name="_Ref456792116"/>
      <w:bookmarkStart w:id="186" w:name="_Toc462058613"/>
      <w:r>
        <w:t xml:space="preserve">Table </w:t>
      </w:r>
      <w:r w:rsidR="008D488B">
        <w:fldChar w:fldCharType="begin"/>
      </w:r>
      <w:r w:rsidR="008D488B">
        <w:instrText xml:space="preserve"> SEQ Table \* ARABIC </w:instrText>
      </w:r>
      <w:r w:rsidR="008D488B">
        <w:fldChar w:fldCharType="separate"/>
      </w:r>
      <w:r w:rsidR="008902AC">
        <w:rPr>
          <w:noProof/>
        </w:rPr>
        <w:t>30</w:t>
      </w:r>
      <w:r w:rsidR="008D488B">
        <w:rPr>
          <w:noProof/>
        </w:rPr>
        <w:fldChar w:fldCharType="end"/>
      </w:r>
      <w:bookmarkEnd w:id="185"/>
      <w:r>
        <w:t>: H</w:t>
      </w:r>
      <w:r w:rsidRPr="001B3DBD">
        <w:t xml:space="preserve">ow much </w:t>
      </w:r>
      <w:r w:rsidRPr="00CA4134">
        <w:rPr>
          <w:i/>
        </w:rPr>
        <w:t>choice</w:t>
      </w:r>
      <w:r w:rsidRPr="001B3DBD">
        <w:t xml:space="preserve"> </w:t>
      </w:r>
      <w:r>
        <w:t>over</w:t>
      </w:r>
      <w:r w:rsidRPr="001B3DBD">
        <w:t xml:space="preserve"> where getting supports Pre and Post NDIS (Trial PWDs, Aged 16+)</w:t>
      </w:r>
      <w:bookmarkEnd w:id="186"/>
    </w:p>
    <w:tbl>
      <w:tblPr>
        <w:tblStyle w:val="ColorfulList-Accent6"/>
        <w:tblW w:w="7012" w:type="dxa"/>
        <w:tblLook w:val="04A0" w:firstRow="1" w:lastRow="0" w:firstColumn="1" w:lastColumn="0" w:noHBand="0" w:noVBand="1"/>
        <w:tblCaption w:val="Table 30: How much choice over where getting supports Pre and Post NDIS (Trial PWDs, Aged 16+)"/>
      </w:tblPr>
      <w:tblGrid>
        <w:gridCol w:w="4671"/>
        <w:gridCol w:w="1365"/>
        <w:gridCol w:w="976"/>
      </w:tblGrid>
      <w:tr w:rsidR="00BE2452" w:rsidRPr="007966A4" w14:paraId="2B234B02" w14:textId="77777777" w:rsidTr="007966A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71" w:type="dxa"/>
            <w:tcBorders>
              <w:top w:val="single" w:sz="12" w:space="0" w:color="000000" w:themeColor="text1"/>
            </w:tcBorders>
            <w:shd w:val="clear" w:color="auto" w:fill="FFFFFF" w:themeFill="background1"/>
          </w:tcPr>
          <w:p w14:paraId="59389CD5" w14:textId="77777777" w:rsidR="00BE2452" w:rsidRPr="00FC17D2" w:rsidRDefault="00BE2452" w:rsidP="00A14228">
            <w:pPr>
              <w:autoSpaceDE w:val="0"/>
              <w:autoSpaceDN w:val="0"/>
              <w:adjustRightInd w:val="0"/>
              <w:spacing w:line="201" w:lineRule="atLeast"/>
              <w:rPr>
                <w:b w:val="0"/>
                <w:sz w:val="20"/>
                <w:szCs w:val="20"/>
                <w:lang w:val="en-GB"/>
              </w:rPr>
            </w:pPr>
            <w:bookmarkStart w:id="187" w:name="Title_Table30"/>
            <w:bookmarkEnd w:id="187"/>
            <w:r w:rsidRPr="00F319B7">
              <w:rPr>
                <w:rFonts w:cs="Calibri"/>
                <w:color w:val="auto"/>
                <w:sz w:val="20"/>
                <w:szCs w:val="20"/>
              </w:rPr>
              <w:t>How much choice over where getting supports compared to pre NDIS</w:t>
            </w:r>
          </w:p>
        </w:tc>
        <w:tc>
          <w:tcPr>
            <w:tcW w:w="1365" w:type="dxa"/>
            <w:tcBorders>
              <w:top w:val="single" w:sz="12" w:space="0" w:color="000000" w:themeColor="text1"/>
            </w:tcBorders>
            <w:shd w:val="clear" w:color="auto" w:fill="FFFFFF" w:themeFill="background1"/>
            <w:vAlign w:val="bottom"/>
          </w:tcPr>
          <w:p w14:paraId="6BE587C5" w14:textId="77777777" w:rsidR="00BE2452" w:rsidRPr="007966A4" w:rsidRDefault="00BE2452" w:rsidP="00A14228">
            <w:pPr>
              <w:ind w:right="284"/>
              <w:jc w:val="right"/>
              <w:cnfStyle w:val="100000000000" w:firstRow="1" w:lastRow="0" w:firstColumn="0" w:lastColumn="0" w:oddVBand="0" w:evenVBand="0" w:oddHBand="0" w:evenHBand="0" w:firstRowFirstColumn="0" w:firstRowLastColumn="0" w:lastRowFirstColumn="0" w:lastRowLastColumn="0"/>
              <w:rPr>
                <w:rFonts w:cs="Calibri"/>
                <w:sz w:val="20"/>
                <w:szCs w:val="20"/>
              </w:rPr>
            </w:pPr>
            <w:r w:rsidRPr="007966A4">
              <w:rPr>
                <w:rFonts w:cs="Calibri"/>
                <w:color w:val="auto"/>
                <w:sz w:val="20"/>
                <w:szCs w:val="20"/>
              </w:rPr>
              <w:t>Frequency</w:t>
            </w:r>
          </w:p>
        </w:tc>
        <w:tc>
          <w:tcPr>
            <w:tcW w:w="976" w:type="dxa"/>
            <w:tcBorders>
              <w:top w:val="single" w:sz="12" w:space="0" w:color="000000" w:themeColor="text1"/>
            </w:tcBorders>
            <w:shd w:val="clear" w:color="auto" w:fill="FFFFFF" w:themeFill="background1"/>
            <w:vAlign w:val="bottom"/>
          </w:tcPr>
          <w:p w14:paraId="5F967C16" w14:textId="77777777" w:rsidR="00BE2452" w:rsidRPr="007966A4" w:rsidRDefault="00BE2452" w:rsidP="007966A4">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7966A4">
              <w:rPr>
                <w:rFonts w:cs="Calibri"/>
                <w:color w:val="auto"/>
                <w:sz w:val="20"/>
                <w:szCs w:val="20"/>
              </w:rPr>
              <w:t>%</w:t>
            </w:r>
          </w:p>
        </w:tc>
      </w:tr>
      <w:tr w:rsidR="00BE2452" w:rsidRPr="00F319B7" w14:paraId="51575C93" w14:textId="77777777" w:rsidTr="00BE24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71" w:type="dxa"/>
            <w:tcBorders>
              <w:top w:val="single" w:sz="12" w:space="0" w:color="000000" w:themeColor="text1"/>
            </w:tcBorders>
            <w:shd w:val="clear" w:color="auto" w:fill="FFFFFF" w:themeFill="background1"/>
          </w:tcPr>
          <w:p w14:paraId="04015E9A" w14:textId="77777777" w:rsidR="00BE2452" w:rsidRPr="00FC17D2" w:rsidRDefault="00BE2452" w:rsidP="00BE245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Worse</w:t>
            </w:r>
          </w:p>
        </w:tc>
        <w:tc>
          <w:tcPr>
            <w:tcW w:w="1365" w:type="dxa"/>
            <w:tcBorders>
              <w:top w:val="single" w:sz="12" w:space="0" w:color="000000" w:themeColor="text1"/>
            </w:tcBorders>
            <w:shd w:val="clear" w:color="auto" w:fill="FFFFFF" w:themeFill="background1"/>
          </w:tcPr>
          <w:p w14:paraId="4396E960" w14:textId="77777777" w:rsidR="00BE2452" w:rsidRPr="009F175B" w:rsidRDefault="00BE2452" w:rsidP="00BE2452">
            <w:pPr>
              <w:spacing w:before="0"/>
              <w:ind w:right="284"/>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87</w:t>
            </w:r>
          </w:p>
        </w:tc>
        <w:tc>
          <w:tcPr>
            <w:tcW w:w="976" w:type="dxa"/>
            <w:tcBorders>
              <w:top w:val="single" w:sz="12" w:space="0" w:color="000000" w:themeColor="text1"/>
            </w:tcBorders>
            <w:shd w:val="clear" w:color="auto" w:fill="FFFFFF" w:themeFill="background1"/>
          </w:tcPr>
          <w:p w14:paraId="0F83E0E5" w14:textId="77777777" w:rsidR="00BE2452" w:rsidRPr="009F175B" w:rsidRDefault="00BE2452" w:rsidP="00BE2452">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16.26</w:t>
            </w:r>
          </w:p>
        </w:tc>
      </w:tr>
      <w:tr w:rsidR="00BE2452" w:rsidRPr="00F319B7" w14:paraId="59336F73" w14:textId="77777777" w:rsidTr="00BE24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71" w:type="dxa"/>
            <w:shd w:val="clear" w:color="auto" w:fill="FFFFFF" w:themeFill="background1"/>
          </w:tcPr>
          <w:p w14:paraId="1F8753C3" w14:textId="77777777" w:rsidR="00BE2452" w:rsidRPr="00FC17D2" w:rsidRDefault="00BE2452" w:rsidP="00BE245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Same</w:t>
            </w:r>
          </w:p>
        </w:tc>
        <w:tc>
          <w:tcPr>
            <w:tcW w:w="1365" w:type="dxa"/>
            <w:shd w:val="clear" w:color="auto" w:fill="FFFFFF" w:themeFill="background1"/>
          </w:tcPr>
          <w:p w14:paraId="25A529F2" w14:textId="77777777" w:rsidR="00BE2452" w:rsidRPr="009F175B" w:rsidRDefault="00BE2452" w:rsidP="00BE2452">
            <w:pPr>
              <w:spacing w:before="0"/>
              <w:ind w:right="284"/>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204</w:t>
            </w:r>
          </w:p>
        </w:tc>
        <w:tc>
          <w:tcPr>
            <w:tcW w:w="976" w:type="dxa"/>
            <w:shd w:val="clear" w:color="auto" w:fill="FFFFFF" w:themeFill="background1"/>
          </w:tcPr>
          <w:p w14:paraId="4C46F50A" w14:textId="77777777" w:rsidR="00BE2452" w:rsidRPr="009F175B" w:rsidRDefault="00BE2452" w:rsidP="00BE2452">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38.13</w:t>
            </w:r>
          </w:p>
        </w:tc>
      </w:tr>
      <w:tr w:rsidR="00BE2452" w:rsidRPr="00F319B7" w14:paraId="403369CD" w14:textId="77777777" w:rsidTr="00BE24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71" w:type="dxa"/>
            <w:tcBorders>
              <w:bottom w:val="single" w:sz="4" w:space="0" w:color="000000" w:themeColor="text1"/>
            </w:tcBorders>
            <w:shd w:val="clear" w:color="auto" w:fill="FFFFFF" w:themeFill="background1"/>
          </w:tcPr>
          <w:p w14:paraId="2547816B" w14:textId="77777777" w:rsidR="00BE2452" w:rsidRPr="00FC17D2" w:rsidRDefault="00BE2452" w:rsidP="00BE245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Better</w:t>
            </w:r>
          </w:p>
        </w:tc>
        <w:tc>
          <w:tcPr>
            <w:tcW w:w="1365" w:type="dxa"/>
            <w:tcBorders>
              <w:bottom w:val="single" w:sz="4" w:space="0" w:color="000000" w:themeColor="text1"/>
            </w:tcBorders>
            <w:shd w:val="clear" w:color="auto" w:fill="FFFFFF" w:themeFill="background1"/>
          </w:tcPr>
          <w:p w14:paraId="433CBC43" w14:textId="77777777" w:rsidR="00BE2452" w:rsidRPr="009F175B" w:rsidRDefault="00BE2452" w:rsidP="00BE2452">
            <w:pPr>
              <w:spacing w:before="0"/>
              <w:ind w:right="284"/>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244</w:t>
            </w:r>
          </w:p>
        </w:tc>
        <w:tc>
          <w:tcPr>
            <w:tcW w:w="976" w:type="dxa"/>
            <w:tcBorders>
              <w:bottom w:val="single" w:sz="4" w:space="0" w:color="000000" w:themeColor="text1"/>
            </w:tcBorders>
            <w:shd w:val="clear" w:color="auto" w:fill="FFFFFF" w:themeFill="background1"/>
          </w:tcPr>
          <w:p w14:paraId="0C0F40BE" w14:textId="77777777" w:rsidR="00BE2452" w:rsidRPr="009F175B" w:rsidRDefault="00BE2452" w:rsidP="00BE2452">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45.61</w:t>
            </w:r>
          </w:p>
        </w:tc>
      </w:tr>
      <w:tr w:rsidR="00BE2452" w:rsidRPr="001162B5" w14:paraId="1C5919EB" w14:textId="77777777" w:rsidTr="00BE24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71" w:type="dxa"/>
            <w:tcBorders>
              <w:top w:val="single" w:sz="4" w:space="0" w:color="000000" w:themeColor="text1"/>
              <w:bottom w:val="single" w:sz="12" w:space="0" w:color="000000" w:themeColor="text1"/>
            </w:tcBorders>
            <w:shd w:val="clear" w:color="auto" w:fill="FFFFFF" w:themeFill="background1"/>
          </w:tcPr>
          <w:p w14:paraId="0F6EC0D5" w14:textId="77777777" w:rsidR="00BE2452" w:rsidRPr="00F319B7" w:rsidRDefault="00BE2452" w:rsidP="00BE2452">
            <w:pPr>
              <w:spacing w:before="0"/>
              <w:rPr>
                <w:rFonts w:cs="Calibri"/>
                <w:color w:val="auto"/>
                <w:sz w:val="20"/>
                <w:szCs w:val="20"/>
              </w:rPr>
            </w:pPr>
            <w:r w:rsidRPr="00F319B7">
              <w:rPr>
                <w:rFonts w:cs="Calibri"/>
                <w:color w:val="auto"/>
                <w:sz w:val="20"/>
                <w:szCs w:val="20"/>
              </w:rPr>
              <w:t>Total</w:t>
            </w:r>
          </w:p>
        </w:tc>
        <w:tc>
          <w:tcPr>
            <w:tcW w:w="1365" w:type="dxa"/>
            <w:tcBorders>
              <w:top w:val="single" w:sz="4" w:space="0" w:color="000000" w:themeColor="text1"/>
              <w:bottom w:val="single" w:sz="12" w:space="0" w:color="000000" w:themeColor="text1"/>
            </w:tcBorders>
            <w:shd w:val="clear" w:color="auto" w:fill="FFFFFF" w:themeFill="background1"/>
          </w:tcPr>
          <w:p w14:paraId="26E85950" w14:textId="77777777" w:rsidR="00BE2452" w:rsidRPr="001162B5" w:rsidRDefault="00BE2452" w:rsidP="00BE2452">
            <w:pPr>
              <w:spacing w:before="0"/>
              <w:ind w:right="284"/>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1162B5">
              <w:rPr>
                <w:rFonts w:cs="Calibri"/>
                <w:color w:val="auto"/>
                <w:sz w:val="20"/>
                <w:szCs w:val="20"/>
              </w:rPr>
              <w:t>535</w:t>
            </w:r>
          </w:p>
        </w:tc>
        <w:tc>
          <w:tcPr>
            <w:tcW w:w="976" w:type="dxa"/>
            <w:tcBorders>
              <w:top w:val="single" w:sz="4" w:space="0" w:color="000000" w:themeColor="text1"/>
              <w:bottom w:val="single" w:sz="12" w:space="0" w:color="000000" w:themeColor="text1"/>
            </w:tcBorders>
            <w:shd w:val="clear" w:color="auto" w:fill="FFFFFF" w:themeFill="background1"/>
          </w:tcPr>
          <w:p w14:paraId="3AB712CD" w14:textId="77777777" w:rsidR="00BE2452" w:rsidRPr="001162B5" w:rsidRDefault="00BE2452" w:rsidP="00BE2452">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1162B5">
              <w:rPr>
                <w:rFonts w:cs="Calibri"/>
                <w:color w:val="auto"/>
                <w:sz w:val="20"/>
                <w:szCs w:val="20"/>
              </w:rPr>
              <w:t>100.00</w:t>
            </w:r>
          </w:p>
        </w:tc>
      </w:tr>
    </w:tbl>
    <w:p w14:paraId="099BB9DA" w14:textId="01B6734E" w:rsidR="005C22BC" w:rsidRDefault="00DE4534" w:rsidP="00DE4534">
      <w:pPr>
        <w:pStyle w:val="Caption"/>
      </w:pPr>
      <w:bookmarkStart w:id="188" w:name="_Ref456792118"/>
      <w:bookmarkStart w:id="189" w:name="_Toc462058614"/>
      <w:r>
        <w:t xml:space="preserve">Table </w:t>
      </w:r>
      <w:r w:rsidR="008D488B">
        <w:fldChar w:fldCharType="begin"/>
      </w:r>
      <w:r w:rsidR="008D488B">
        <w:instrText xml:space="preserve"> SEQ Table \* ARABIC </w:instrText>
      </w:r>
      <w:r w:rsidR="008D488B">
        <w:fldChar w:fldCharType="separate"/>
      </w:r>
      <w:r w:rsidR="008902AC">
        <w:rPr>
          <w:noProof/>
        </w:rPr>
        <w:t>31</w:t>
      </w:r>
      <w:r w:rsidR="008D488B">
        <w:rPr>
          <w:noProof/>
        </w:rPr>
        <w:fldChar w:fldCharType="end"/>
      </w:r>
      <w:bookmarkEnd w:id="188"/>
      <w:r>
        <w:t xml:space="preserve">: </w:t>
      </w:r>
      <w:r w:rsidRPr="001B3DBD">
        <w:t xml:space="preserve">Satisfaction </w:t>
      </w:r>
      <w:r w:rsidR="00CA4134" w:rsidRPr="001B3DBD">
        <w:t xml:space="preserve">with </w:t>
      </w:r>
      <w:r w:rsidR="00CA4134" w:rsidRPr="002B243D">
        <w:rPr>
          <w:i/>
        </w:rPr>
        <w:t>quality</w:t>
      </w:r>
      <w:r w:rsidR="00CA4134" w:rsidRPr="001B3DBD">
        <w:t xml:space="preserve"> of support pre and post</w:t>
      </w:r>
      <w:r w:rsidRPr="001B3DBD">
        <w:t xml:space="preserve"> NDIS (Trial PWDs, Aged 16+)</w:t>
      </w:r>
      <w:bookmarkEnd w:id="189"/>
    </w:p>
    <w:tbl>
      <w:tblPr>
        <w:tblStyle w:val="ColorfulList-Accent613"/>
        <w:tblW w:w="0" w:type="auto"/>
        <w:tblLook w:val="04A0" w:firstRow="1" w:lastRow="0" w:firstColumn="1" w:lastColumn="0" w:noHBand="0" w:noVBand="1"/>
        <w:tblCaption w:val="Table 31: Satisfaction with Quality of Support Pre and Post NDIS (Trial PWDs, Aged 16+)"/>
      </w:tblPr>
      <w:tblGrid>
        <w:gridCol w:w="3714"/>
        <w:gridCol w:w="1151"/>
        <w:gridCol w:w="992"/>
      </w:tblGrid>
      <w:tr w:rsidR="00BE2452" w:rsidRPr="00F319B7" w14:paraId="2DFA9C75" w14:textId="77777777" w:rsidTr="00BE24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14" w:type="dxa"/>
            <w:tcBorders>
              <w:top w:val="single" w:sz="12" w:space="0" w:color="000000" w:themeColor="text1"/>
              <w:bottom w:val="single" w:sz="12" w:space="0" w:color="000000" w:themeColor="text1"/>
            </w:tcBorders>
            <w:shd w:val="clear" w:color="auto" w:fill="auto"/>
          </w:tcPr>
          <w:p w14:paraId="0F09E461" w14:textId="77777777" w:rsidR="00BE2452" w:rsidRPr="00F319B7" w:rsidRDefault="00BE2452" w:rsidP="00A14228">
            <w:pPr>
              <w:rPr>
                <w:rFonts w:cs="Calibri"/>
                <w:color w:val="auto"/>
                <w:sz w:val="20"/>
                <w:szCs w:val="20"/>
              </w:rPr>
            </w:pPr>
            <w:bookmarkStart w:id="190" w:name="Title_Table31"/>
            <w:bookmarkEnd w:id="190"/>
            <w:r w:rsidRPr="00F319B7">
              <w:rPr>
                <w:rFonts w:cs="Calibri"/>
                <w:color w:val="auto"/>
                <w:sz w:val="20"/>
                <w:szCs w:val="20"/>
              </w:rPr>
              <w:t>Quality of support compared to pre NDIS</w:t>
            </w:r>
          </w:p>
        </w:tc>
        <w:tc>
          <w:tcPr>
            <w:tcW w:w="1151" w:type="dxa"/>
            <w:tcBorders>
              <w:top w:val="single" w:sz="12" w:space="0" w:color="000000" w:themeColor="text1"/>
              <w:bottom w:val="single" w:sz="12" w:space="0" w:color="000000" w:themeColor="text1"/>
            </w:tcBorders>
            <w:shd w:val="clear" w:color="auto" w:fill="auto"/>
          </w:tcPr>
          <w:p w14:paraId="098B1F2E" w14:textId="77777777" w:rsidR="00BE2452" w:rsidRPr="00F319B7" w:rsidRDefault="00BE2452" w:rsidP="00A14228">
            <w:pPr>
              <w:ind w:left="7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Pr>
                <w:rFonts w:cs="Calibri"/>
                <w:color w:val="auto"/>
                <w:sz w:val="20"/>
                <w:szCs w:val="20"/>
              </w:rPr>
              <w:t>Frequency</w:t>
            </w:r>
          </w:p>
        </w:tc>
        <w:tc>
          <w:tcPr>
            <w:tcW w:w="992" w:type="dxa"/>
            <w:tcBorders>
              <w:top w:val="single" w:sz="12" w:space="0" w:color="000000" w:themeColor="text1"/>
              <w:bottom w:val="single" w:sz="12" w:space="0" w:color="000000" w:themeColor="text1"/>
            </w:tcBorders>
            <w:shd w:val="clear" w:color="auto" w:fill="auto"/>
          </w:tcPr>
          <w:p w14:paraId="3937D531" w14:textId="77777777" w:rsidR="00BE2452" w:rsidRPr="00F319B7" w:rsidRDefault="00BE2452" w:rsidP="00A14228">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F319B7">
              <w:rPr>
                <w:rFonts w:cs="Calibri"/>
                <w:color w:val="auto"/>
                <w:sz w:val="20"/>
                <w:szCs w:val="20"/>
              </w:rPr>
              <w:t>%</w:t>
            </w:r>
          </w:p>
        </w:tc>
      </w:tr>
      <w:tr w:rsidR="00BE2452" w:rsidRPr="00F319B7" w14:paraId="65B44EEE" w14:textId="77777777" w:rsidTr="00BE24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14" w:type="dxa"/>
            <w:tcBorders>
              <w:top w:val="single" w:sz="12" w:space="0" w:color="000000" w:themeColor="text1"/>
            </w:tcBorders>
            <w:shd w:val="clear" w:color="auto" w:fill="auto"/>
          </w:tcPr>
          <w:p w14:paraId="0250FE50" w14:textId="77777777" w:rsidR="00BE2452" w:rsidRPr="00FC17D2" w:rsidRDefault="00BE2452" w:rsidP="00BE245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Worse</w:t>
            </w:r>
          </w:p>
        </w:tc>
        <w:tc>
          <w:tcPr>
            <w:tcW w:w="1151" w:type="dxa"/>
            <w:tcBorders>
              <w:top w:val="single" w:sz="12" w:space="0" w:color="000000" w:themeColor="text1"/>
            </w:tcBorders>
            <w:shd w:val="clear" w:color="auto" w:fill="auto"/>
          </w:tcPr>
          <w:p w14:paraId="7838F350" w14:textId="77777777" w:rsidR="00BE2452" w:rsidRPr="009F175B" w:rsidRDefault="00BE2452" w:rsidP="00BE2452">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81</w:t>
            </w:r>
          </w:p>
        </w:tc>
        <w:tc>
          <w:tcPr>
            <w:tcW w:w="992" w:type="dxa"/>
            <w:tcBorders>
              <w:top w:val="single" w:sz="12" w:space="0" w:color="000000" w:themeColor="text1"/>
            </w:tcBorders>
            <w:shd w:val="clear" w:color="auto" w:fill="auto"/>
          </w:tcPr>
          <w:p w14:paraId="3BDB435E" w14:textId="77777777" w:rsidR="00BE2452" w:rsidRPr="009F175B" w:rsidRDefault="00BE2452" w:rsidP="00BE2452">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15.06</w:t>
            </w:r>
          </w:p>
        </w:tc>
      </w:tr>
      <w:tr w:rsidR="00BE2452" w:rsidRPr="00F319B7" w14:paraId="05CB3B5E" w14:textId="77777777" w:rsidTr="00BE24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14" w:type="dxa"/>
            <w:shd w:val="clear" w:color="auto" w:fill="auto"/>
          </w:tcPr>
          <w:p w14:paraId="5144DBDF" w14:textId="77777777" w:rsidR="00BE2452" w:rsidRPr="00FC17D2" w:rsidRDefault="00BE2452" w:rsidP="00BE245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Same</w:t>
            </w:r>
          </w:p>
        </w:tc>
        <w:tc>
          <w:tcPr>
            <w:tcW w:w="1151" w:type="dxa"/>
            <w:shd w:val="clear" w:color="auto" w:fill="auto"/>
          </w:tcPr>
          <w:p w14:paraId="59B3EAED" w14:textId="77777777" w:rsidR="00BE2452" w:rsidRPr="009F175B" w:rsidRDefault="00BE2452" w:rsidP="00BE2452">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191</w:t>
            </w:r>
          </w:p>
        </w:tc>
        <w:tc>
          <w:tcPr>
            <w:tcW w:w="992" w:type="dxa"/>
            <w:shd w:val="clear" w:color="auto" w:fill="auto"/>
          </w:tcPr>
          <w:p w14:paraId="66487C08" w14:textId="77777777" w:rsidR="00BE2452" w:rsidRPr="009F175B" w:rsidRDefault="00BE2452" w:rsidP="00BE2452">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35.50</w:t>
            </w:r>
          </w:p>
        </w:tc>
      </w:tr>
      <w:tr w:rsidR="00BE2452" w:rsidRPr="00F319B7" w14:paraId="67BD081B" w14:textId="77777777" w:rsidTr="00BE24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14" w:type="dxa"/>
            <w:tcBorders>
              <w:bottom w:val="single" w:sz="4" w:space="0" w:color="000000" w:themeColor="text1"/>
            </w:tcBorders>
            <w:shd w:val="clear" w:color="auto" w:fill="auto"/>
          </w:tcPr>
          <w:p w14:paraId="60B12D4F" w14:textId="77777777" w:rsidR="00BE2452" w:rsidRPr="00FC17D2" w:rsidRDefault="00BE2452" w:rsidP="00BE245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Better</w:t>
            </w:r>
          </w:p>
        </w:tc>
        <w:tc>
          <w:tcPr>
            <w:tcW w:w="1151" w:type="dxa"/>
            <w:tcBorders>
              <w:bottom w:val="single" w:sz="4" w:space="0" w:color="000000" w:themeColor="text1"/>
            </w:tcBorders>
            <w:shd w:val="clear" w:color="auto" w:fill="auto"/>
          </w:tcPr>
          <w:p w14:paraId="08241754" w14:textId="77777777" w:rsidR="00BE2452" w:rsidRPr="009F175B" w:rsidRDefault="00BE2452" w:rsidP="00BE2452">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266</w:t>
            </w:r>
          </w:p>
        </w:tc>
        <w:tc>
          <w:tcPr>
            <w:tcW w:w="992" w:type="dxa"/>
            <w:tcBorders>
              <w:bottom w:val="single" w:sz="4" w:space="0" w:color="000000" w:themeColor="text1"/>
            </w:tcBorders>
            <w:shd w:val="clear" w:color="auto" w:fill="auto"/>
          </w:tcPr>
          <w:p w14:paraId="6B9FAD02" w14:textId="77777777" w:rsidR="00BE2452" w:rsidRPr="009F175B" w:rsidRDefault="00BE2452" w:rsidP="00BE2452">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49.44</w:t>
            </w:r>
          </w:p>
        </w:tc>
      </w:tr>
      <w:tr w:rsidR="00BE2452" w:rsidRPr="00F319B7" w14:paraId="2600836C" w14:textId="77777777" w:rsidTr="00BE24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14" w:type="dxa"/>
            <w:tcBorders>
              <w:top w:val="single" w:sz="4" w:space="0" w:color="000000" w:themeColor="text1"/>
              <w:bottom w:val="single" w:sz="12" w:space="0" w:color="000000" w:themeColor="text1"/>
            </w:tcBorders>
            <w:shd w:val="clear" w:color="auto" w:fill="auto"/>
          </w:tcPr>
          <w:p w14:paraId="59ECE0AE" w14:textId="77777777" w:rsidR="00BE2452" w:rsidRPr="00F319B7" w:rsidRDefault="00BE2452" w:rsidP="00BE2452">
            <w:pPr>
              <w:spacing w:before="0"/>
              <w:rPr>
                <w:rFonts w:cs="Calibri"/>
                <w:color w:val="auto"/>
                <w:sz w:val="20"/>
                <w:szCs w:val="20"/>
              </w:rPr>
            </w:pPr>
            <w:r w:rsidRPr="00F319B7">
              <w:rPr>
                <w:rFonts w:cs="Calibri"/>
                <w:color w:val="auto"/>
                <w:sz w:val="20"/>
                <w:szCs w:val="20"/>
              </w:rPr>
              <w:t>Total</w:t>
            </w:r>
          </w:p>
        </w:tc>
        <w:tc>
          <w:tcPr>
            <w:tcW w:w="1151" w:type="dxa"/>
            <w:tcBorders>
              <w:top w:val="single" w:sz="4" w:space="0" w:color="000000" w:themeColor="text1"/>
              <w:bottom w:val="single" w:sz="12" w:space="0" w:color="000000" w:themeColor="text1"/>
            </w:tcBorders>
            <w:shd w:val="clear" w:color="auto" w:fill="auto"/>
          </w:tcPr>
          <w:p w14:paraId="6F744A20" w14:textId="77777777" w:rsidR="00BE2452" w:rsidRPr="001162B5" w:rsidRDefault="00BE2452" w:rsidP="00BE2452">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1162B5">
              <w:rPr>
                <w:rFonts w:cs="Calibri"/>
                <w:color w:val="auto"/>
                <w:sz w:val="20"/>
                <w:szCs w:val="20"/>
              </w:rPr>
              <w:t>538</w:t>
            </w:r>
          </w:p>
        </w:tc>
        <w:tc>
          <w:tcPr>
            <w:tcW w:w="992" w:type="dxa"/>
            <w:tcBorders>
              <w:top w:val="single" w:sz="4" w:space="0" w:color="000000" w:themeColor="text1"/>
              <w:bottom w:val="single" w:sz="12" w:space="0" w:color="000000" w:themeColor="text1"/>
            </w:tcBorders>
            <w:shd w:val="clear" w:color="auto" w:fill="auto"/>
          </w:tcPr>
          <w:p w14:paraId="5B4CA270" w14:textId="77777777" w:rsidR="00BE2452" w:rsidRPr="001162B5" w:rsidRDefault="00BE2452" w:rsidP="00BE2452">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1162B5">
              <w:rPr>
                <w:rFonts w:cs="Calibri"/>
                <w:color w:val="auto"/>
                <w:sz w:val="20"/>
                <w:szCs w:val="20"/>
              </w:rPr>
              <w:t>100.00</w:t>
            </w:r>
          </w:p>
        </w:tc>
      </w:tr>
    </w:tbl>
    <w:p w14:paraId="29D8D8EE" w14:textId="77777777" w:rsidR="005C22BC" w:rsidRPr="001B3DBD" w:rsidRDefault="00DE4534" w:rsidP="005C22BC">
      <w:pPr>
        <w:pStyle w:val="Caption"/>
      </w:pPr>
      <w:bookmarkStart w:id="191" w:name="_Ref456792169"/>
      <w:bookmarkStart w:id="192" w:name="_Toc462058615"/>
      <w:r>
        <w:t xml:space="preserve">Table </w:t>
      </w:r>
      <w:r w:rsidR="008D488B">
        <w:fldChar w:fldCharType="begin"/>
      </w:r>
      <w:r w:rsidR="008D488B">
        <w:instrText xml:space="preserve"> SEQ Table \* ARABIC </w:instrText>
      </w:r>
      <w:r w:rsidR="008D488B">
        <w:fldChar w:fldCharType="separate"/>
      </w:r>
      <w:r w:rsidR="008902AC">
        <w:rPr>
          <w:noProof/>
        </w:rPr>
        <w:t>32</w:t>
      </w:r>
      <w:r w:rsidR="008D488B">
        <w:rPr>
          <w:noProof/>
        </w:rPr>
        <w:fldChar w:fldCharType="end"/>
      </w:r>
      <w:bookmarkEnd w:id="191"/>
      <w:r>
        <w:t xml:space="preserve">: </w:t>
      </w:r>
      <w:r w:rsidRPr="001B3DBD">
        <w:t>Quality of support compared to pre NDIS by change in number of supports compared to pre NDIS (Trial PWDs, Aged 16+)</w:t>
      </w:r>
      <w:bookmarkEnd w:id="192"/>
    </w:p>
    <w:tbl>
      <w:tblPr>
        <w:tblStyle w:val="TableGrid6"/>
        <w:tblW w:w="0" w:type="auto"/>
        <w:tblBorders>
          <w:top w:val="single" w:sz="12" w:space="0" w:color="auto"/>
        </w:tblBorders>
        <w:tblLook w:val="04A0" w:firstRow="1" w:lastRow="0" w:firstColumn="1" w:lastColumn="0" w:noHBand="0" w:noVBand="1"/>
        <w:tblCaption w:val="Table 32: Header"/>
      </w:tblPr>
      <w:tblGrid>
        <w:gridCol w:w="4643"/>
        <w:gridCol w:w="4396"/>
      </w:tblGrid>
      <w:tr w:rsidR="000556F9" w14:paraId="28568A94" w14:textId="77777777" w:rsidTr="000556F9">
        <w:trPr>
          <w:cantSplit/>
          <w:tblHeader/>
        </w:trPr>
        <w:tc>
          <w:tcPr>
            <w:tcW w:w="4643" w:type="dxa"/>
          </w:tcPr>
          <w:p w14:paraId="7F38A84D" w14:textId="77777777" w:rsidR="000556F9" w:rsidRPr="00D0078D" w:rsidRDefault="000556F9" w:rsidP="00A14228">
            <w:pPr>
              <w:spacing w:after="80"/>
              <w:rPr>
                <w:b/>
                <w:bCs/>
                <w:szCs w:val="18"/>
              </w:rPr>
            </w:pPr>
            <w:r w:rsidRPr="00D0078D">
              <w:rPr>
                <w:rFonts w:cs="Calibri"/>
                <w:b/>
                <w:szCs w:val="20"/>
              </w:rPr>
              <w:t>Quality of support compared to pre NDIS</w:t>
            </w:r>
          </w:p>
        </w:tc>
        <w:tc>
          <w:tcPr>
            <w:tcW w:w="4396" w:type="dxa"/>
          </w:tcPr>
          <w:p w14:paraId="3B9D9B2B" w14:textId="77777777" w:rsidR="000556F9" w:rsidRPr="00D0078D" w:rsidRDefault="000556F9" w:rsidP="00A14228">
            <w:pPr>
              <w:spacing w:after="80"/>
              <w:ind w:left="744"/>
              <w:rPr>
                <w:b/>
                <w:bCs/>
                <w:szCs w:val="18"/>
              </w:rPr>
            </w:pPr>
            <w:r w:rsidRPr="00D0078D">
              <w:rPr>
                <w:rFonts w:cs="Calibri"/>
                <w:b/>
                <w:szCs w:val="20"/>
              </w:rPr>
              <w:t>Change in Number of Supports</w:t>
            </w:r>
          </w:p>
        </w:tc>
      </w:tr>
    </w:tbl>
    <w:tbl>
      <w:tblPr>
        <w:tblStyle w:val="ColorfulList-Accent615"/>
        <w:tblW w:w="0" w:type="auto"/>
        <w:tblLook w:val="04A0" w:firstRow="1" w:lastRow="0" w:firstColumn="1" w:lastColumn="0" w:noHBand="0" w:noVBand="1"/>
        <w:tblCaption w:val="Table 32: Header"/>
      </w:tblPr>
      <w:tblGrid>
        <w:gridCol w:w="3828"/>
        <w:gridCol w:w="1260"/>
        <w:gridCol w:w="1262"/>
        <w:gridCol w:w="1399"/>
        <w:gridCol w:w="1321"/>
      </w:tblGrid>
      <w:tr w:rsidR="000556F9" w:rsidRPr="00336AAA" w14:paraId="275BB161" w14:textId="77777777" w:rsidTr="000556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000000" w:themeColor="text1"/>
            </w:tcBorders>
            <w:shd w:val="clear" w:color="auto" w:fill="auto"/>
          </w:tcPr>
          <w:p w14:paraId="4CC71823" w14:textId="77777777" w:rsidR="000556F9" w:rsidRPr="00F319B7" w:rsidRDefault="000556F9" w:rsidP="000556F9">
            <w:pPr>
              <w:spacing w:before="0"/>
              <w:rPr>
                <w:rFonts w:cs="Calibri"/>
                <w:color w:val="auto"/>
                <w:sz w:val="20"/>
                <w:szCs w:val="20"/>
              </w:rPr>
            </w:pPr>
            <w:bookmarkStart w:id="193" w:name="Title_Table32"/>
            <w:bookmarkEnd w:id="193"/>
          </w:p>
        </w:tc>
        <w:tc>
          <w:tcPr>
            <w:tcW w:w="1260" w:type="dxa"/>
            <w:tcBorders>
              <w:top w:val="single" w:sz="12" w:space="0" w:color="000000" w:themeColor="text1"/>
              <w:bottom w:val="single" w:sz="12" w:space="0" w:color="000000" w:themeColor="text1"/>
            </w:tcBorders>
            <w:shd w:val="clear" w:color="auto" w:fill="auto"/>
          </w:tcPr>
          <w:p w14:paraId="0CF5E024" w14:textId="77777777" w:rsidR="000556F9" w:rsidRPr="00336AAA" w:rsidRDefault="000556F9" w:rsidP="000556F9">
            <w:pPr>
              <w:spacing w:before="0"/>
              <w:jc w:val="center"/>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36AAA">
              <w:rPr>
                <w:rFonts w:cs="Calibri"/>
                <w:b w:val="0"/>
                <w:color w:val="auto"/>
                <w:sz w:val="20"/>
                <w:szCs w:val="20"/>
              </w:rPr>
              <w:t>Fewer</w:t>
            </w:r>
          </w:p>
        </w:tc>
        <w:tc>
          <w:tcPr>
            <w:tcW w:w="1262" w:type="dxa"/>
            <w:tcBorders>
              <w:top w:val="single" w:sz="12" w:space="0" w:color="000000" w:themeColor="text1"/>
              <w:bottom w:val="single" w:sz="12" w:space="0" w:color="000000" w:themeColor="text1"/>
            </w:tcBorders>
            <w:shd w:val="clear" w:color="auto" w:fill="auto"/>
          </w:tcPr>
          <w:p w14:paraId="4FA48E5B" w14:textId="77777777" w:rsidR="000556F9" w:rsidRPr="00336AAA" w:rsidRDefault="000556F9" w:rsidP="000556F9">
            <w:pPr>
              <w:spacing w:before="0"/>
              <w:jc w:val="center"/>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36AAA">
              <w:rPr>
                <w:rFonts w:cs="Calibri"/>
                <w:b w:val="0"/>
                <w:color w:val="auto"/>
                <w:sz w:val="20"/>
                <w:szCs w:val="20"/>
              </w:rPr>
              <w:t>Same</w:t>
            </w:r>
          </w:p>
        </w:tc>
        <w:tc>
          <w:tcPr>
            <w:tcW w:w="1399" w:type="dxa"/>
            <w:tcBorders>
              <w:top w:val="single" w:sz="12" w:space="0" w:color="000000" w:themeColor="text1"/>
              <w:bottom w:val="single" w:sz="12" w:space="0" w:color="000000" w:themeColor="text1"/>
            </w:tcBorders>
            <w:shd w:val="clear" w:color="auto" w:fill="auto"/>
          </w:tcPr>
          <w:p w14:paraId="76F62B9F" w14:textId="77777777" w:rsidR="000556F9" w:rsidRPr="00336AAA" w:rsidRDefault="000556F9" w:rsidP="000556F9">
            <w:pPr>
              <w:spacing w:before="0"/>
              <w:jc w:val="center"/>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36AAA">
              <w:rPr>
                <w:rFonts w:cs="Calibri"/>
                <w:b w:val="0"/>
                <w:color w:val="auto"/>
                <w:sz w:val="20"/>
                <w:szCs w:val="20"/>
              </w:rPr>
              <w:t>More</w:t>
            </w:r>
          </w:p>
        </w:tc>
        <w:tc>
          <w:tcPr>
            <w:tcW w:w="1321" w:type="dxa"/>
            <w:tcBorders>
              <w:top w:val="single" w:sz="12" w:space="0" w:color="000000" w:themeColor="text1"/>
              <w:bottom w:val="single" w:sz="12" w:space="0" w:color="000000" w:themeColor="text1"/>
            </w:tcBorders>
            <w:shd w:val="clear" w:color="auto" w:fill="auto"/>
          </w:tcPr>
          <w:p w14:paraId="5CF4688C" w14:textId="77777777" w:rsidR="000556F9" w:rsidRPr="00336AAA" w:rsidRDefault="000556F9" w:rsidP="000556F9">
            <w:pPr>
              <w:spacing w:before="0"/>
              <w:jc w:val="center"/>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36AAA">
              <w:rPr>
                <w:rFonts w:cs="Calibri"/>
                <w:b w:val="0"/>
                <w:color w:val="auto"/>
                <w:sz w:val="20"/>
                <w:szCs w:val="20"/>
              </w:rPr>
              <w:t>Total</w:t>
            </w:r>
          </w:p>
        </w:tc>
      </w:tr>
      <w:tr w:rsidR="000556F9" w:rsidRPr="00F319B7" w14:paraId="3274F082" w14:textId="77777777" w:rsidTr="000556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14:paraId="03B0AD02" w14:textId="77777777" w:rsidR="000556F9" w:rsidRPr="00FC17D2" w:rsidRDefault="000556F9" w:rsidP="000556F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Worse</w:t>
            </w:r>
          </w:p>
        </w:tc>
        <w:tc>
          <w:tcPr>
            <w:tcW w:w="1260" w:type="dxa"/>
            <w:tcBorders>
              <w:top w:val="single" w:sz="12" w:space="0" w:color="000000" w:themeColor="text1"/>
            </w:tcBorders>
            <w:shd w:val="clear" w:color="auto" w:fill="auto"/>
          </w:tcPr>
          <w:p w14:paraId="2BE9E63E"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33</w:t>
            </w:r>
          </w:p>
        </w:tc>
        <w:tc>
          <w:tcPr>
            <w:tcW w:w="1262" w:type="dxa"/>
            <w:tcBorders>
              <w:top w:val="single" w:sz="12" w:space="0" w:color="000000" w:themeColor="text1"/>
            </w:tcBorders>
            <w:shd w:val="clear" w:color="auto" w:fill="auto"/>
          </w:tcPr>
          <w:p w14:paraId="47329B0F"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17</w:t>
            </w:r>
          </w:p>
        </w:tc>
        <w:tc>
          <w:tcPr>
            <w:tcW w:w="1399" w:type="dxa"/>
            <w:tcBorders>
              <w:top w:val="single" w:sz="12" w:space="0" w:color="000000" w:themeColor="text1"/>
            </w:tcBorders>
            <w:shd w:val="clear" w:color="auto" w:fill="auto"/>
          </w:tcPr>
          <w:p w14:paraId="7B7373AD"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31</w:t>
            </w:r>
          </w:p>
        </w:tc>
        <w:tc>
          <w:tcPr>
            <w:tcW w:w="1321" w:type="dxa"/>
            <w:tcBorders>
              <w:top w:val="single" w:sz="12" w:space="0" w:color="000000" w:themeColor="text1"/>
            </w:tcBorders>
            <w:shd w:val="clear" w:color="auto" w:fill="auto"/>
          </w:tcPr>
          <w:p w14:paraId="17299CE6"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 xml:space="preserve">81 </w:t>
            </w:r>
          </w:p>
        </w:tc>
      </w:tr>
      <w:tr w:rsidR="000556F9" w:rsidRPr="00F319B7" w14:paraId="16A9BC8C" w14:textId="77777777" w:rsidTr="000556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14:paraId="4B3B739B" w14:textId="77777777" w:rsidR="000556F9" w:rsidRPr="00FC17D2" w:rsidRDefault="000556F9" w:rsidP="000556F9">
            <w:pPr>
              <w:autoSpaceDE w:val="0"/>
              <w:autoSpaceDN w:val="0"/>
              <w:adjustRightInd w:val="0"/>
              <w:spacing w:before="0" w:line="201" w:lineRule="atLeast"/>
              <w:rPr>
                <w:b w:val="0"/>
                <w:color w:val="auto"/>
                <w:sz w:val="20"/>
                <w:szCs w:val="20"/>
                <w:lang w:val="en-GB"/>
              </w:rPr>
            </w:pPr>
          </w:p>
        </w:tc>
        <w:tc>
          <w:tcPr>
            <w:tcW w:w="1260" w:type="dxa"/>
            <w:shd w:val="clear" w:color="auto" w:fill="auto"/>
          </w:tcPr>
          <w:p w14:paraId="42CEECFB"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(25.78)</w:t>
            </w:r>
          </w:p>
        </w:tc>
        <w:tc>
          <w:tcPr>
            <w:tcW w:w="1262" w:type="dxa"/>
            <w:shd w:val="clear" w:color="auto" w:fill="auto"/>
          </w:tcPr>
          <w:p w14:paraId="176633B3"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(15.60)</w:t>
            </w:r>
          </w:p>
        </w:tc>
        <w:tc>
          <w:tcPr>
            <w:tcW w:w="1399" w:type="dxa"/>
            <w:shd w:val="clear" w:color="auto" w:fill="auto"/>
          </w:tcPr>
          <w:p w14:paraId="46DA1DB0"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(10.73)</w:t>
            </w:r>
          </w:p>
        </w:tc>
        <w:tc>
          <w:tcPr>
            <w:tcW w:w="1321" w:type="dxa"/>
            <w:shd w:val="clear" w:color="auto" w:fill="auto"/>
          </w:tcPr>
          <w:p w14:paraId="38B1C39A"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 xml:space="preserve">(15.40) </w:t>
            </w:r>
          </w:p>
        </w:tc>
      </w:tr>
      <w:tr w:rsidR="000556F9" w:rsidRPr="00F319B7" w14:paraId="57CCFEE2" w14:textId="77777777" w:rsidTr="000556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14:paraId="08B2F2EC" w14:textId="77777777" w:rsidR="000556F9" w:rsidRPr="00FC17D2" w:rsidRDefault="000556F9" w:rsidP="000556F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Same</w:t>
            </w:r>
          </w:p>
        </w:tc>
        <w:tc>
          <w:tcPr>
            <w:tcW w:w="1260" w:type="dxa"/>
            <w:shd w:val="clear" w:color="auto" w:fill="auto"/>
          </w:tcPr>
          <w:p w14:paraId="541DF3B7"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50</w:t>
            </w:r>
          </w:p>
        </w:tc>
        <w:tc>
          <w:tcPr>
            <w:tcW w:w="1262" w:type="dxa"/>
            <w:shd w:val="clear" w:color="auto" w:fill="auto"/>
          </w:tcPr>
          <w:p w14:paraId="1C1BA539"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50</w:t>
            </w:r>
          </w:p>
        </w:tc>
        <w:tc>
          <w:tcPr>
            <w:tcW w:w="1399" w:type="dxa"/>
            <w:shd w:val="clear" w:color="auto" w:fill="auto"/>
          </w:tcPr>
          <w:p w14:paraId="6B9E4B34"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87</w:t>
            </w:r>
          </w:p>
        </w:tc>
        <w:tc>
          <w:tcPr>
            <w:tcW w:w="1321" w:type="dxa"/>
            <w:shd w:val="clear" w:color="auto" w:fill="auto"/>
          </w:tcPr>
          <w:p w14:paraId="32B7FF61"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 xml:space="preserve">187 </w:t>
            </w:r>
          </w:p>
        </w:tc>
      </w:tr>
      <w:tr w:rsidR="000556F9" w:rsidRPr="00F319B7" w14:paraId="47B121A6" w14:textId="77777777" w:rsidTr="000556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14:paraId="6E5B0B5A" w14:textId="77777777" w:rsidR="000556F9" w:rsidRPr="00FC17D2" w:rsidRDefault="000556F9" w:rsidP="000556F9">
            <w:pPr>
              <w:autoSpaceDE w:val="0"/>
              <w:autoSpaceDN w:val="0"/>
              <w:adjustRightInd w:val="0"/>
              <w:spacing w:before="0" w:line="201" w:lineRule="atLeast"/>
              <w:rPr>
                <w:b w:val="0"/>
                <w:color w:val="auto"/>
                <w:sz w:val="20"/>
                <w:szCs w:val="20"/>
                <w:lang w:val="en-GB"/>
              </w:rPr>
            </w:pPr>
          </w:p>
        </w:tc>
        <w:tc>
          <w:tcPr>
            <w:tcW w:w="1260" w:type="dxa"/>
            <w:shd w:val="clear" w:color="auto" w:fill="auto"/>
          </w:tcPr>
          <w:p w14:paraId="35CF6113"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(39.06)</w:t>
            </w:r>
          </w:p>
        </w:tc>
        <w:tc>
          <w:tcPr>
            <w:tcW w:w="1262" w:type="dxa"/>
            <w:shd w:val="clear" w:color="auto" w:fill="auto"/>
          </w:tcPr>
          <w:p w14:paraId="6FCBE699"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(45.87)</w:t>
            </w:r>
          </w:p>
        </w:tc>
        <w:tc>
          <w:tcPr>
            <w:tcW w:w="1399" w:type="dxa"/>
            <w:shd w:val="clear" w:color="auto" w:fill="auto"/>
          </w:tcPr>
          <w:p w14:paraId="7C5A6D78"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(30.10)</w:t>
            </w:r>
          </w:p>
        </w:tc>
        <w:tc>
          <w:tcPr>
            <w:tcW w:w="1321" w:type="dxa"/>
            <w:shd w:val="clear" w:color="auto" w:fill="auto"/>
          </w:tcPr>
          <w:p w14:paraId="34269865"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 xml:space="preserve">(35.55) </w:t>
            </w:r>
          </w:p>
        </w:tc>
      </w:tr>
      <w:tr w:rsidR="000556F9" w:rsidRPr="00F319B7" w14:paraId="2C56D2CF" w14:textId="77777777" w:rsidTr="000556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14:paraId="7164B7AA" w14:textId="77777777" w:rsidR="000556F9" w:rsidRPr="00FC17D2" w:rsidRDefault="000556F9" w:rsidP="000556F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Better</w:t>
            </w:r>
          </w:p>
        </w:tc>
        <w:tc>
          <w:tcPr>
            <w:tcW w:w="1260" w:type="dxa"/>
            <w:shd w:val="clear" w:color="auto" w:fill="auto"/>
          </w:tcPr>
          <w:p w14:paraId="3FE6F735"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45</w:t>
            </w:r>
          </w:p>
        </w:tc>
        <w:tc>
          <w:tcPr>
            <w:tcW w:w="1262" w:type="dxa"/>
            <w:shd w:val="clear" w:color="auto" w:fill="auto"/>
          </w:tcPr>
          <w:p w14:paraId="1AA68F3D"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42</w:t>
            </w:r>
          </w:p>
        </w:tc>
        <w:tc>
          <w:tcPr>
            <w:tcW w:w="1399" w:type="dxa"/>
            <w:shd w:val="clear" w:color="auto" w:fill="auto"/>
          </w:tcPr>
          <w:p w14:paraId="02D1C89E"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171</w:t>
            </w:r>
          </w:p>
        </w:tc>
        <w:tc>
          <w:tcPr>
            <w:tcW w:w="1321" w:type="dxa"/>
            <w:shd w:val="clear" w:color="auto" w:fill="auto"/>
          </w:tcPr>
          <w:p w14:paraId="450A0461"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 xml:space="preserve">258 </w:t>
            </w:r>
          </w:p>
        </w:tc>
      </w:tr>
      <w:tr w:rsidR="000556F9" w:rsidRPr="00F319B7" w14:paraId="2775BCAC" w14:textId="77777777" w:rsidTr="000556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bottom w:val="single" w:sz="4" w:space="0" w:color="000000" w:themeColor="text1"/>
            </w:tcBorders>
            <w:shd w:val="clear" w:color="auto" w:fill="auto"/>
          </w:tcPr>
          <w:p w14:paraId="19E22A51" w14:textId="77777777" w:rsidR="000556F9" w:rsidRPr="00FC17D2" w:rsidRDefault="000556F9" w:rsidP="000556F9">
            <w:pPr>
              <w:autoSpaceDE w:val="0"/>
              <w:autoSpaceDN w:val="0"/>
              <w:adjustRightInd w:val="0"/>
              <w:spacing w:before="0" w:line="201" w:lineRule="atLeast"/>
              <w:rPr>
                <w:b w:val="0"/>
                <w:color w:val="auto"/>
                <w:sz w:val="20"/>
                <w:szCs w:val="20"/>
                <w:lang w:val="en-GB"/>
              </w:rPr>
            </w:pPr>
          </w:p>
        </w:tc>
        <w:tc>
          <w:tcPr>
            <w:tcW w:w="1260" w:type="dxa"/>
            <w:tcBorders>
              <w:bottom w:val="single" w:sz="4" w:space="0" w:color="000000" w:themeColor="text1"/>
            </w:tcBorders>
            <w:shd w:val="clear" w:color="auto" w:fill="auto"/>
          </w:tcPr>
          <w:p w14:paraId="147E141C"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(35.16)</w:t>
            </w:r>
          </w:p>
        </w:tc>
        <w:tc>
          <w:tcPr>
            <w:tcW w:w="1262" w:type="dxa"/>
            <w:tcBorders>
              <w:bottom w:val="single" w:sz="4" w:space="0" w:color="000000" w:themeColor="text1"/>
            </w:tcBorders>
            <w:shd w:val="clear" w:color="auto" w:fill="auto"/>
          </w:tcPr>
          <w:p w14:paraId="43D62FDE"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(38.53)</w:t>
            </w:r>
          </w:p>
        </w:tc>
        <w:tc>
          <w:tcPr>
            <w:tcW w:w="1399" w:type="dxa"/>
            <w:tcBorders>
              <w:bottom w:val="single" w:sz="4" w:space="0" w:color="000000" w:themeColor="text1"/>
            </w:tcBorders>
            <w:shd w:val="clear" w:color="auto" w:fill="auto"/>
          </w:tcPr>
          <w:p w14:paraId="0AF72C3F"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(59.17)</w:t>
            </w:r>
          </w:p>
        </w:tc>
        <w:tc>
          <w:tcPr>
            <w:tcW w:w="1321" w:type="dxa"/>
            <w:tcBorders>
              <w:bottom w:val="single" w:sz="4" w:space="0" w:color="000000" w:themeColor="text1"/>
            </w:tcBorders>
            <w:shd w:val="clear" w:color="auto" w:fill="auto"/>
          </w:tcPr>
          <w:p w14:paraId="47692322"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9F175B">
              <w:rPr>
                <w:rFonts w:cs="Calibri"/>
                <w:b w:val="0"/>
                <w:color w:val="auto"/>
                <w:sz w:val="20"/>
                <w:szCs w:val="20"/>
              </w:rPr>
              <w:t xml:space="preserve">(49.05) </w:t>
            </w:r>
          </w:p>
        </w:tc>
      </w:tr>
      <w:tr w:rsidR="000556F9" w:rsidRPr="00F319B7" w14:paraId="169CD665" w14:textId="77777777" w:rsidTr="000556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000000" w:themeColor="text1"/>
            </w:tcBorders>
            <w:shd w:val="clear" w:color="auto" w:fill="auto"/>
          </w:tcPr>
          <w:p w14:paraId="6AD3ECD8" w14:textId="77777777" w:rsidR="000556F9" w:rsidRPr="00F319B7" w:rsidRDefault="000556F9" w:rsidP="000556F9">
            <w:pPr>
              <w:spacing w:before="0"/>
              <w:rPr>
                <w:rFonts w:cs="Calibri"/>
                <w:color w:val="auto"/>
                <w:sz w:val="20"/>
                <w:szCs w:val="20"/>
              </w:rPr>
            </w:pPr>
            <w:r w:rsidRPr="00F319B7">
              <w:rPr>
                <w:rFonts w:cs="Calibri"/>
                <w:color w:val="auto"/>
                <w:sz w:val="20"/>
                <w:szCs w:val="20"/>
              </w:rPr>
              <w:t>Total</w:t>
            </w:r>
          </w:p>
        </w:tc>
        <w:tc>
          <w:tcPr>
            <w:tcW w:w="1260" w:type="dxa"/>
            <w:tcBorders>
              <w:top w:val="single" w:sz="4" w:space="0" w:color="000000" w:themeColor="text1"/>
            </w:tcBorders>
            <w:shd w:val="clear" w:color="auto" w:fill="auto"/>
          </w:tcPr>
          <w:p w14:paraId="5F321CEB"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9F175B">
              <w:rPr>
                <w:rFonts w:cs="Calibri"/>
                <w:color w:val="auto"/>
                <w:sz w:val="20"/>
                <w:szCs w:val="20"/>
              </w:rPr>
              <w:t>128</w:t>
            </w:r>
          </w:p>
        </w:tc>
        <w:tc>
          <w:tcPr>
            <w:tcW w:w="1262" w:type="dxa"/>
            <w:tcBorders>
              <w:top w:val="single" w:sz="4" w:space="0" w:color="000000" w:themeColor="text1"/>
            </w:tcBorders>
            <w:shd w:val="clear" w:color="auto" w:fill="auto"/>
          </w:tcPr>
          <w:p w14:paraId="208C465B"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9F175B">
              <w:rPr>
                <w:rFonts w:cs="Calibri"/>
                <w:color w:val="auto"/>
                <w:sz w:val="20"/>
                <w:szCs w:val="20"/>
              </w:rPr>
              <w:t>109</w:t>
            </w:r>
          </w:p>
        </w:tc>
        <w:tc>
          <w:tcPr>
            <w:tcW w:w="1399" w:type="dxa"/>
            <w:tcBorders>
              <w:top w:val="single" w:sz="4" w:space="0" w:color="000000" w:themeColor="text1"/>
            </w:tcBorders>
            <w:shd w:val="clear" w:color="auto" w:fill="auto"/>
          </w:tcPr>
          <w:p w14:paraId="4073C283"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9F175B">
              <w:rPr>
                <w:rFonts w:cs="Calibri"/>
                <w:color w:val="auto"/>
                <w:sz w:val="20"/>
                <w:szCs w:val="20"/>
              </w:rPr>
              <w:t>289</w:t>
            </w:r>
          </w:p>
        </w:tc>
        <w:tc>
          <w:tcPr>
            <w:tcW w:w="1321" w:type="dxa"/>
            <w:tcBorders>
              <w:top w:val="single" w:sz="4" w:space="0" w:color="000000" w:themeColor="text1"/>
            </w:tcBorders>
            <w:shd w:val="clear" w:color="auto" w:fill="auto"/>
          </w:tcPr>
          <w:p w14:paraId="33F9F0EF"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9F175B">
              <w:rPr>
                <w:rFonts w:cs="Calibri"/>
                <w:color w:val="auto"/>
                <w:sz w:val="20"/>
                <w:szCs w:val="20"/>
              </w:rPr>
              <w:t xml:space="preserve">526 </w:t>
            </w:r>
          </w:p>
        </w:tc>
      </w:tr>
      <w:tr w:rsidR="000556F9" w:rsidRPr="00F319B7" w14:paraId="7D81BA0A" w14:textId="77777777" w:rsidTr="000556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bottom w:val="single" w:sz="12" w:space="0" w:color="000000" w:themeColor="text1"/>
            </w:tcBorders>
            <w:shd w:val="clear" w:color="auto" w:fill="auto"/>
          </w:tcPr>
          <w:p w14:paraId="19D9A4CE" w14:textId="77777777" w:rsidR="000556F9" w:rsidRPr="00F319B7" w:rsidRDefault="000556F9" w:rsidP="000556F9">
            <w:pPr>
              <w:spacing w:before="0"/>
              <w:rPr>
                <w:rFonts w:cs="Calibri"/>
                <w:color w:val="auto"/>
                <w:sz w:val="20"/>
                <w:szCs w:val="20"/>
              </w:rPr>
            </w:pPr>
          </w:p>
        </w:tc>
        <w:tc>
          <w:tcPr>
            <w:tcW w:w="1260" w:type="dxa"/>
            <w:tcBorders>
              <w:bottom w:val="single" w:sz="12" w:space="0" w:color="000000" w:themeColor="text1"/>
            </w:tcBorders>
            <w:shd w:val="clear" w:color="auto" w:fill="auto"/>
          </w:tcPr>
          <w:p w14:paraId="4D942A95"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9F175B">
              <w:rPr>
                <w:rFonts w:cs="Calibri"/>
                <w:color w:val="auto"/>
                <w:sz w:val="20"/>
                <w:szCs w:val="20"/>
              </w:rPr>
              <w:t>(100.00)</w:t>
            </w:r>
          </w:p>
        </w:tc>
        <w:tc>
          <w:tcPr>
            <w:tcW w:w="1262" w:type="dxa"/>
            <w:tcBorders>
              <w:bottom w:val="single" w:sz="12" w:space="0" w:color="000000" w:themeColor="text1"/>
            </w:tcBorders>
            <w:shd w:val="clear" w:color="auto" w:fill="auto"/>
          </w:tcPr>
          <w:p w14:paraId="4832755D"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9F175B">
              <w:rPr>
                <w:rFonts w:cs="Calibri"/>
                <w:color w:val="auto"/>
                <w:sz w:val="20"/>
                <w:szCs w:val="20"/>
              </w:rPr>
              <w:t>(100.00)</w:t>
            </w:r>
          </w:p>
        </w:tc>
        <w:tc>
          <w:tcPr>
            <w:tcW w:w="1399" w:type="dxa"/>
            <w:tcBorders>
              <w:bottom w:val="single" w:sz="12" w:space="0" w:color="000000" w:themeColor="text1"/>
            </w:tcBorders>
            <w:shd w:val="clear" w:color="auto" w:fill="auto"/>
          </w:tcPr>
          <w:p w14:paraId="52CD4574"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9F175B">
              <w:rPr>
                <w:rFonts w:cs="Calibri"/>
                <w:color w:val="auto"/>
                <w:sz w:val="20"/>
                <w:szCs w:val="20"/>
              </w:rPr>
              <w:t>(100.00)</w:t>
            </w:r>
          </w:p>
        </w:tc>
        <w:tc>
          <w:tcPr>
            <w:tcW w:w="1321" w:type="dxa"/>
            <w:tcBorders>
              <w:bottom w:val="single" w:sz="12" w:space="0" w:color="000000" w:themeColor="text1"/>
            </w:tcBorders>
            <w:shd w:val="clear" w:color="auto" w:fill="auto"/>
          </w:tcPr>
          <w:p w14:paraId="27EE56B9" w14:textId="77777777" w:rsidR="000556F9" w:rsidRPr="009F175B" w:rsidRDefault="000556F9" w:rsidP="000556F9">
            <w:pPr>
              <w:spacing w:before="0"/>
              <w:ind w:right="16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9F175B">
              <w:rPr>
                <w:rFonts w:cs="Calibri"/>
                <w:color w:val="auto"/>
                <w:sz w:val="20"/>
                <w:szCs w:val="20"/>
              </w:rPr>
              <w:t>(100.00)</w:t>
            </w:r>
          </w:p>
        </w:tc>
      </w:tr>
    </w:tbl>
    <w:p w14:paraId="0672FB45" w14:textId="77777777" w:rsidR="00FF7D3B" w:rsidRDefault="00FF7D3B" w:rsidP="00DE4534">
      <w:pPr>
        <w:pStyle w:val="Caption"/>
      </w:pPr>
      <w:bookmarkStart w:id="194" w:name="_Ref456792171"/>
      <w:bookmarkStart w:id="195" w:name="_Toc462058616"/>
    </w:p>
    <w:p w14:paraId="1422973C" w14:textId="77777777" w:rsidR="00FF7D3B" w:rsidRDefault="00FF7D3B">
      <w:pPr>
        <w:spacing w:before="0"/>
        <w:rPr>
          <w:b/>
          <w:bCs/>
          <w:sz w:val="20"/>
          <w:szCs w:val="18"/>
        </w:rPr>
      </w:pPr>
      <w:r>
        <w:br w:type="page"/>
      </w:r>
    </w:p>
    <w:p w14:paraId="3097ABD5" w14:textId="5C0FAA73" w:rsidR="005C22BC" w:rsidRDefault="00DE4534" w:rsidP="00DE4534">
      <w:pPr>
        <w:pStyle w:val="Caption"/>
      </w:pPr>
      <w:r>
        <w:lastRenderedPageBreak/>
        <w:t xml:space="preserve">Table </w:t>
      </w:r>
      <w:r w:rsidR="008D488B">
        <w:fldChar w:fldCharType="begin"/>
      </w:r>
      <w:r w:rsidR="008D488B">
        <w:instrText xml:space="preserve"> SEQ Table \* ARABIC </w:instrText>
      </w:r>
      <w:r w:rsidR="008D488B">
        <w:fldChar w:fldCharType="separate"/>
      </w:r>
      <w:r w:rsidR="008902AC">
        <w:rPr>
          <w:noProof/>
        </w:rPr>
        <w:t>33</w:t>
      </w:r>
      <w:r w:rsidR="008D488B">
        <w:rPr>
          <w:noProof/>
        </w:rPr>
        <w:fldChar w:fldCharType="end"/>
      </w:r>
      <w:bookmarkEnd w:id="194"/>
      <w:r>
        <w:t xml:space="preserve">: </w:t>
      </w:r>
      <w:r w:rsidRPr="001B3DBD">
        <w:t>How much say over decisions on what supports compared to pre NDIS by change in number of supports compared to pre NDIS (Trial PWDs, Aged 16+)</w:t>
      </w:r>
      <w:bookmarkEnd w:id="195"/>
    </w:p>
    <w:tbl>
      <w:tblPr>
        <w:tblStyle w:val="TableGrid7"/>
        <w:tblW w:w="9072" w:type="dxa"/>
        <w:tblBorders>
          <w:top w:val="single" w:sz="12" w:space="0" w:color="auto"/>
        </w:tblBorders>
        <w:tblLook w:val="04A0" w:firstRow="1" w:lastRow="0" w:firstColumn="1" w:lastColumn="0" w:noHBand="0" w:noVBand="1"/>
        <w:tblCaption w:val="Table 33: Header"/>
      </w:tblPr>
      <w:tblGrid>
        <w:gridCol w:w="4643"/>
        <w:gridCol w:w="4429"/>
      </w:tblGrid>
      <w:tr w:rsidR="00FF7D3B" w14:paraId="5C1FE28E" w14:textId="77777777" w:rsidTr="00FF7D3B">
        <w:trPr>
          <w:cantSplit/>
          <w:tblHeader/>
        </w:trPr>
        <w:tc>
          <w:tcPr>
            <w:tcW w:w="4643" w:type="dxa"/>
          </w:tcPr>
          <w:p w14:paraId="35A5E7CC" w14:textId="77777777" w:rsidR="00FF7D3B" w:rsidRDefault="00FF7D3B" w:rsidP="00A0371D">
            <w:pPr>
              <w:spacing w:after="80"/>
              <w:rPr>
                <w:b/>
                <w:bCs/>
                <w:szCs w:val="18"/>
              </w:rPr>
            </w:pPr>
            <w:r w:rsidRPr="00493138">
              <w:rPr>
                <w:b/>
                <w:bCs/>
                <w:szCs w:val="18"/>
              </w:rPr>
              <w:t>How much say over decisions on what supports compared to pre NDIS</w:t>
            </w:r>
          </w:p>
        </w:tc>
        <w:tc>
          <w:tcPr>
            <w:tcW w:w="4429" w:type="dxa"/>
            <w:vAlign w:val="bottom"/>
          </w:tcPr>
          <w:p w14:paraId="38BA3F6C" w14:textId="77777777" w:rsidR="00FF7D3B" w:rsidRDefault="00FF7D3B" w:rsidP="00A0371D">
            <w:pPr>
              <w:spacing w:after="80"/>
              <w:ind w:left="602"/>
              <w:rPr>
                <w:b/>
                <w:bCs/>
                <w:szCs w:val="18"/>
              </w:rPr>
            </w:pPr>
            <w:r w:rsidRPr="00493138">
              <w:rPr>
                <w:b/>
                <w:bCs/>
                <w:szCs w:val="18"/>
              </w:rPr>
              <w:t>Change in Number of Supports</w:t>
            </w:r>
          </w:p>
        </w:tc>
      </w:tr>
    </w:tbl>
    <w:tbl>
      <w:tblPr>
        <w:tblStyle w:val="ColorfulList-Accent616"/>
        <w:tblW w:w="9072" w:type="dxa"/>
        <w:tblLook w:val="04A0" w:firstRow="1" w:lastRow="0" w:firstColumn="1" w:lastColumn="0" w:noHBand="0" w:noVBand="1"/>
        <w:tblCaption w:val="Table 33: Header"/>
      </w:tblPr>
      <w:tblGrid>
        <w:gridCol w:w="3828"/>
        <w:gridCol w:w="1275"/>
        <w:gridCol w:w="1276"/>
        <w:gridCol w:w="1276"/>
        <w:gridCol w:w="1417"/>
      </w:tblGrid>
      <w:tr w:rsidR="00FF7D3B" w:rsidRPr="00F319B7" w14:paraId="357DC218" w14:textId="77777777" w:rsidTr="00FF7D3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000000" w:themeColor="text1"/>
            </w:tcBorders>
            <w:shd w:val="clear" w:color="auto" w:fill="auto"/>
          </w:tcPr>
          <w:p w14:paraId="62A5AAD5" w14:textId="77777777" w:rsidR="00FF7D3B" w:rsidRPr="00F319B7" w:rsidRDefault="00FF7D3B" w:rsidP="00FF7D3B">
            <w:pPr>
              <w:spacing w:after="60"/>
              <w:rPr>
                <w:rFonts w:cstheme="minorHAnsi"/>
                <w:color w:val="auto"/>
                <w:sz w:val="20"/>
                <w:szCs w:val="20"/>
              </w:rPr>
            </w:pPr>
            <w:bookmarkStart w:id="196" w:name="Title_Table33"/>
            <w:bookmarkEnd w:id="196"/>
          </w:p>
        </w:tc>
        <w:tc>
          <w:tcPr>
            <w:tcW w:w="1275" w:type="dxa"/>
            <w:tcBorders>
              <w:top w:val="single" w:sz="12" w:space="0" w:color="000000" w:themeColor="text1"/>
              <w:bottom w:val="single" w:sz="12" w:space="0" w:color="000000" w:themeColor="text1"/>
            </w:tcBorders>
            <w:shd w:val="clear" w:color="auto" w:fill="auto"/>
            <w:vAlign w:val="center"/>
          </w:tcPr>
          <w:p w14:paraId="089790E3" w14:textId="77777777" w:rsidR="00FF7D3B" w:rsidRPr="00F319B7" w:rsidRDefault="00FF7D3B" w:rsidP="00FF7D3B">
            <w:pPr>
              <w:spacing w:after="6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319B7">
              <w:rPr>
                <w:rFonts w:cstheme="minorHAnsi"/>
                <w:b w:val="0"/>
                <w:color w:val="auto"/>
                <w:sz w:val="20"/>
                <w:szCs w:val="20"/>
              </w:rPr>
              <w:t>Fewer</w:t>
            </w:r>
          </w:p>
        </w:tc>
        <w:tc>
          <w:tcPr>
            <w:tcW w:w="1276" w:type="dxa"/>
            <w:tcBorders>
              <w:top w:val="single" w:sz="12" w:space="0" w:color="000000" w:themeColor="text1"/>
              <w:bottom w:val="single" w:sz="12" w:space="0" w:color="000000" w:themeColor="text1"/>
            </w:tcBorders>
            <w:shd w:val="clear" w:color="auto" w:fill="auto"/>
            <w:vAlign w:val="center"/>
          </w:tcPr>
          <w:p w14:paraId="399E1055" w14:textId="77777777" w:rsidR="00FF7D3B" w:rsidRPr="00F319B7" w:rsidRDefault="00FF7D3B" w:rsidP="00FF7D3B">
            <w:pPr>
              <w:spacing w:after="6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319B7">
              <w:rPr>
                <w:rFonts w:cstheme="minorHAnsi"/>
                <w:b w:val="0"/>
                <w:color w:val="auto"/>
                <w:sz w:val="20"/>
                <w:szCs w:val="20"/>
              </w:rPr>
              <w:t>Same</w:t>
            </w:r>
          </w:p>
        </w:tc>
        <w:tc>
          <w:tcPr>
            <w:tcW w:w="1276" w:type="dxa"/>
            <w:tcBorders>
              <w:top w:val="single" w:sz="12" w:space="0" w:color="000000" w:themeColor="text1"/>
              <w:bottom w:val="single" w:sz="12" w:space="0" w:color="000000" w:themeColor="text1"/>
            </w:tcBorders>
            <w:shd w:val="clear" w:color="auto" w:fill="auto"/>
            <w:vAlign w:val="center"/>
          </w:tcPr>
          <w:p w14:paraId="7FE56BBC" w14:textId="77777777" w:rsidR="00FF7D3B" w:rsidRPr="00F319B7" w:rsidRDefault="00FF7D3B" w:rsidP="00FF7D3B">
            <w:pPr>
              <w:spacing w:after="6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319B7">
              <w:rPr>
                <w:rFonts w:cstheme="minorHAnsi"/>
                <w:b w:val="0"/>
                <w:color w:val="auto"/>
                <w:sz w:val="20"/>
                <w:szCs w:val="20"/>
              </w:rPr>
              <w:t>More</w:t>
            </w:r>
          </w:p>
        </w:tc>
        <w:tc>
          <w:tcPr>
            <w:tcW w:w="1417" w:type="dxa"/>
            <w:tcBorders>
              <w:top w:val="single" w:sz="12" w:space="0" w:color="000000" w:themeColor="text1"/>
              <w:bottom w:val="single" w:sz="12" w:space="0" w:color="000000" w:themeColor="text1"/>
            </w:tcBorders>
            <w:shd w:val="clear" w:color="auto" w:fill="auto"/>
            <w:vAlign w:val="center"/>
          </w:tcPr>
          <w:p w14:paraId="1F6309DA" w14:textId="77777777" w:rsidR="00FF7D3B" w:rsidRPr="00F319B7" w:rsidRDefault="00FF7D3B" w:rsidP="00FF7D3B">
            <w:pPr>
              <w:spacing w:after="6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319B7">
              <w:rPr>
                <w:rFonts w:cstheme="minorHAnsi"/>
                <w:b w:val="0"/>
                <w:color w:val="auto"/>
                <w:sz w:val="20"/>
                <w:szCs w:val="20"/>
              </w:rPr>
              <w:t>Total</w:t>
            </w:r>
          </w:p>
        </w:tc>
      </w:tr>
      <w:tr w:rsidR="00FF7D3B" w:rsidRPr="00F319B7" w14:paraId="21E55689" w14:textId="77777777" w:rsidTr="00FF7D3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14:paraId="348BDAA7" w14:textId="77777777" w:rsidR="00FF7D3B" w:rsidRPr="00FF7D3B" w:rsidRDefault="00FF7D3B" w:rsidP="00FF7D3B">
            <w:pPr>
              <w:autoSpaceDE w:val="0"/>
              <w:autoSpaceDN w:val="0"/>
              <w:adjustRightInd w:val="0"/>
              <w:spacing w:before="0" w:line="201" w:lineRule="atLeast"/>
              <w:rPr>
                <w:b w:val="0"/>
                <w:color w:val="auto"/>
                <w:sz w:val="20"/>
                <w:szCs w:val="20"/>
                <w:lang w:val="en-GB"/>
              </w:rPr>
            </w:pPr>
            <w:r w:rsidRPr="00FF7D3B">
              <w:rPr>
                <w:b w:val="0"/>
                <w:color w:val="auto"/>
                <w:sz w:val="20"/>
                <w:szCs w:val="20"/>
                <w:lang w:val="en-GB"/>
              </w:rPr>
              <w:t>Worse</w:t>
            </w:r>
          </w:p>
        </w:tc>
        <w:tc>
          <w:tcPr>
            <w:tcW w:w="1275" w:type="dxa"/>
            <w:tcBorders>
              <w:top w:val="single" w:sz="12" w:space="0" w:color="000000" w:themeColor="text1"/>
            </w:tcBorders>
            <w:shd w:val="clear" w:color="auto" w:fill="auto"/>
          </w:tcPr>
          <w:p w14:paraId="744FFA87"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F7D3B">
              <w:rPr>
                <w:rFonts w:cstheme="minorHAnsi"/>
                <w:b w:val="0"/>
                <w:color w:val="auto"/>
                <w:sz w:val="20"/>
                <w:szCs w:val="20"/>
              </w:rPr>
              <w:t>30</w:t>
            </w:r>
          </w:p>
        </w:tc>
        <w:tc>
          <w:tcPr>
            <w:tcW w:w="1276" w:type="dxa"/>
            <w:tcBorders>
              <w:top w:val="single" w:sz="12" w:space="0" w:color="000000" w:themeColor="text1"/>
            </w:tcBorders>
            <w:shd w:val="clear" w:color="auto" w:fill="auto"/>
          </w:tcPr>
          <w:p w14:paraId="3B4B0049"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F7D3B">
              <w:rPr>
                <w:rFonts w:cstheme="minorHAnsi"/>
                <w:b w:val="0"/>
                <w:color w:val="auto"/>
                <w:sz w:val="20"/>
                <w:szCs w:val="20"/>
              </w:rPr>
              <w:t>21</w:t>
            </w:r>
          </w:p>
        </w:tc>
        <w:tc>
          <w:tcPr>
            <w:tcW w:w="1276" w:type="dxa"/>
            <w:tcBorders>
              <w:top w:val="single" w:sz="12" w:space="0" w:color="000000" w:themeColor="text1"/>
            </w:tcBorders>
            <w:shd w:val="clear" w:color="auto" w:fill="auto"/>
          </w:tcPr>
          <w:p w14:paraId="4756B215"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F7D3B">
              <w:rPr>
                <w:rFonts w:cstheme="minorHAnsi"/>
                <w:b w:val="0"/>
                <w:color w:val="auto"/>
                <w:sz w:val="20"/>
                <w:szCs w:val="20"/>
              </w:rPr>
              <w:t>42</w:t>
            </w:r>
          </w:p>
        </w:tc>
        <w:tc>
          <w:tcPr>
            <w:tcW w:w="1417" w:type="dxa"/>
            <w:tcBorders>
              <w:top w:val="single" w:sz="12" w:space="0" w:color="000000" w:themeColor="text1"/>
            </w:tcBorders>
            <w:shd w:val="clear" w:color="auto" w:fill="auto"/>
          </w:tcPr>
          <w:p w14:paraId="63FAA6FE"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F7D3B">
              <w:rPr>
                <w:rFonts w:cstheme="minorHAnsi"/>
                <w:b w:val="0"/>
                <w:color w:val="auto"/>
                <w:sz w:val="20"/>
                <w:szCs w:val="20"/>
              </w:rPr>
              <w:t xml:space="preserve">93 </w:t>
            </w:r>
          </w:p>
        </w:tc>
      </w:tr>
      <w:tr w:rsidR="00FF7D3B" w:rsidRPr="00F319B7" w14:paraId="20598BE2" w14:textId="77777777" w:rsidTr="00FF7D3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14:paraId="76358DB3" w14:textId="77777777" w:rsidR="00FF7D3B" w:rsidRPr="00FF7D3B" w:rsidRDefault="00FF7D3B" w:rsidP="00FF7D3B">
            <w:pPr>
              <w:autoSpaceDE w:val="0"/>
              <w:autoSpaceDN w:val="0"/>
              <w:adjustRightInd w:val="0"/>
              <w:spacing w:before="0" w:line="201" w:lineRule="atLeast"/>
              <w:rPr>
                <w:b w:val="0"/>
                <w:color w:val="auto"/>
                <w:sz w:val="20"/>
                <w:szCs w:val="20"/>
                <w:lang w:val="en-GB"/>
              </w:rPr>
            </w:pPr>
          </w:p>
        </w:tc>
        <w:tc>
          <w:tcPr>
            <w:tcW w:w="1275" w:type="dxa"/>
            <w:shd w:val="clear" w:color="auto" w:fill="auto"/>
          </w:tcPr>
          <w:p w14:paraId="7F89F440"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F7D3B">
              <w:rPr>
                <w:rFonts w:cstheme="minorHAnsi"/>
                <w:b w:val="0"/>
                <w:color w:val="auto"/>
                <w:sz w:val="20"/>
                <w:szCs w:val="20"/>
              </w:rPr>
              <w:t>(23.62)</w:t>
            </w:r>
          </w:p>
        </w:tc>
        <w:tc>
          <w:tcPr>
            <w:tcW w:w="1276" w:type="dxa"/>
            <w:shd w:val="clear" w:color="auto" w:fill="auto"/>
          </w:tcPr>
          <w:p w14:paraId="6A6C2E90"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F7D3B">
              <w:rPr>
                <w:rFonts w:cstheme="minorHAnsi"/>
                <w:b w:val="0"/>
                <w:color w:val="auto"/>
                <w:sz w:val="20"/>
                <w:szCs w:val="20"/>
              </w:rPr>
              <w:t>(19.81)</w:t>
            </w:r>
          </w:p>
        </w:tc>
        <w:tc>
          <w:tcPr>
            <w:tcW w:w="1276" w:type="dxa"/>
            <w:shd w:val="clear" w:color="auto" w:fill="auto"/>
          </w:tcPr>
          <w:p w14:paraId="53433921"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F7D3B">
              <w:rPr>
                <w:rFonts w:cstheme="minorHAnsi"/>
                <w:b w:val="0"/>
                <w:color w:val="auto"/>
                <w:sz w:val="20"/>
                <w:szCs w:val="20"/>
              </w:rPr>
              <w:t>(14.29)</w:t>
            </w:r>
          </w:p>
        </w:tc>
        <w:tc>
          <w:tcPr>
            <w:tcW w:w="1417" w:type="dxa"/>
            <w:shd w:val="clear" w:color="auto" w:fill="auto"/>
          </w:tcPr>
          <w:p w14:paraId="54F399A1"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F7D3B">
              <w:rPr>
                <w:rFonts w:cstheme="minorHAnsi"/>
                <w:b w:val="0"/>
                <w:color w:val="auto"/>
                <w:sz w:val="20"/>
                <w:szCs w:val="20"/>
              </w:rPr>
              <w:t xml:space="preserve">(17.65) </w:t>
            </w:r>
          </w:p>
        </w:tc>
      </w:tr>
      <w:tr w:rsidR="00FF7D3B" w:rsidRPr="00F319B7" w14:paraId="61EFC058" w14:textId="77777777" w:rsidTr="00FF7D3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14:paraId="26582123" w14:textId="77777777" w:rsidR="00FF7D3B" w:rsidRPr="00FF7D3B" w:rsidRDefault="00FF7D3B" w:rsidP="00FF7D3B">
            <w:pPr>
              <w:autoSpaceDE w:val="0"/>
              <w:autoSpaceDN w:val="0"/>
              <w:adjustRightInd w:val="0"/>
              <w:spacing w:before="0" w:line="201" w:lineRule="atLeast"/>
              <w:rPr>
                <w:b w:val="0"/>
                <w:color w:val="auto"/>
                <w:sz w:val="20"/>
                <w:szCs w:val="20"/>
                <w:lang w:val="en-GB"/>
              </w:rPr>
            </w:pPr>
            <w:r w:rsidRPr="00FF7D3B">
              <w:rPr>
                <w:b w:val="0"/>
                <w:color w:val="auto"/>
                <w:sz w:val="20"/>
                <w:szCs w:val="20"/>
                <w:lang w:val="en-GB"/>
              </w:rPr>
              <w:t>Same</w:t>
            </w:r>
          </w:p>
        </w:tc>
        <w:tc>
          <w:tcPr>
            <w:tcW w:w="1275" w:type="dxa"/>
            <w:shd w:val="clear" w:color="auto" w:fill="auto"/>
          </w:tcPr>
          <w:p w14:paraId="1DFC12DC"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F7D3B">
              <w:rPr>
                <w:rFonts w:cstheme="minorHAnsi"/>
                <w:b w:val="0"/>
                <w:color w:val="auto"/>
                <w:sz w:val="20"/>
                <w:szCs w:val="20"/>
              </w:rPr>
              <w:t>57</w:t>
            </w:r>
          </w:p>
        </w:tc>
        <w:tc>
          <w:tcPr>
            <w:tcW w:w="1276" w:type="dxa"/>
            <w:shd w:val="clear" w:color="auto" w:fill="auto"/>
          </w:tcPr>
          <w:p w14:paraId="6A6C3EE9"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F7D3B">
              <w:rPr>
                <w:rFonts w:cstheme="minorHAnsi"/>
                <w:b w:val="0"/>
                <w:color w:val="auto"/>
                <w:sz w:val="20"/>
                <w:szCs w:val="20"/>
              </w:rPr>
              <w:t>42</w:t>
            </w:r>
          </w:p>
        </w:tc>
        <w:tc>
          <w:tcPr>
            <w:tcW w:w="1276" w:type="dxa"/>
            <w:shd w:val="clear" w:color="auto" w:fill="auto"/>
          </w:tcPr>
          <w:p w14:paraId="55B66B4D"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F7D3B">
              <w:rPr>
                <w:rFonts w:cstheme="minorHAnsi"/>
                <w:b w:val="0"/>
                <w:color w:val="auto"/>
                <w:sz w:val="20"/>
                <w:szCs w:val="20"/>
              </w:rPr>
              <w:t>105</w:t>
            </w:r>
          </w:p>
        </w:tc>
        <w:tc>
          <w:tcPr>
            <w:tcW w:w="1417" w:type="dxa"/>
            <w:shd w:val="clear" w:color="auto" w:fill="auto"/>
          </w:tcPr>
          <w:p w14:paraId="523F5013"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F7D3B">
              <w:rPr>
                <w:rFonts w:cstheme="minorHAnsi"/>
                <w:b w:val="0"/>
                <w:color w:val="auto"/>
                <w:sz w:val="20"/>
                <w:szCs w:val="20"/>
              </w:rPr>
              <w:t xml:space="preserve">204 </w:t>
            </w:r>
          </w:p>
        </w:tc>
      </w:tr>
      <w:tr w:rsidR="00FF7D3B" w:rsidRPr="00F319B7" w14:paraId="3C9567DC" w14:textId="77777777" w:rsidTr="00FF7D3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14:paraId="45B2C8D5" w14:textId="77777777" w:rsidR="00FF7D3B" w:rsidRPr="00FF7D3B" w:rsidRDefault="00FF7D3B" w:rsidP="00FF7D3B">
            <w:pPr>
              <w:autoSpaceDE w:val="0"/>
              <w:autoSpaceDN w:val="0"/>
              <w:adjustRightInd w:val="0"/>
              <w:spacing w:before="0" w:line="201" w:lineRule="atLeast"/>
              <w:rPr>
                <w:b w:val="0"/>
                <w:color w:val="auto"/>
                <w:sz w:val="20"/>
                <w:szCs w:val="20"/>
                <w:lang w:val="en-GB"/>
              </w:rPr>
            </w:pPr>
          </w:p>
        </w:tc>
        <w:tc>
          <w:tcPr>
            <w:tcW w:w="1275" w:type="dxa"/>
            <w:shd w:val="clear" w:color="auto" w:fill="auto"/>
          </w:tcPr>
          <w:p w14:paraId="76CF7D8D"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F7D3B">
              <w:rPr>
                <w:rFonts w:cstheme="minorHAnsi"/>
                <w:b w:val="0"/>
                <w:color w:val="auto"/>
                <w:sz w:val="20"/>
                <w:szCs w:val="20"/>
              </w:rPr>
              <w:t>(44.88)</w:t>
            </w:r>
          </w:p>
        </w:tc>
        <w:tc>
          <w:tcPr>
            <w:tcW w:w="1276" w:type="dxa"/>
            <w:shd w:val="clear" w:color="auto" w:fill="auto"/>
          </w:tcPr>
          <w:p w14:paraId="111072D3"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F7D3B">
              <w:rPr>
                <w:rFonts w:cstheme="minorHAnsi"/>
                <w:b w:val="0"/>
                <w:color w:val="auto"/>
                <w:sz w:val="20"/>
                <w:szCs w:val="20"/>
              </w:rPr>
              <w:t>(39.62)</w:t>
            </w:r>
          </w:p>
        </w:tc>
        <w:tc>
          <w:tcPr>
            <w:tcW w:w="1276" w:type="dxa"/>
            <w:shd w:val="clear" w:color="auto" w:fill="auto"/>
          </w:tcPr>
          <w:p w14:paraId="3F11D202"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F7D3B">
              <w:rPr>
                <w:rFonts w:cstheme="minorHAnsi"/>
                <w:b w:val="0"/>
                <w:color w:val="auto"/>
                <w:sz w:val="20"/>
                <w:szCs w:val="20"/>
              </w:rPr>
              <w:t>(35.71)</w:t>
            </w:r>
          </w:p>
        </w:tc>
        <w:tc>
          <w:tcPr>
            <w:tcW w:w="1417" w:type="dxa"/>
            <w:shd w:val="clear" w:color="auto" w:fill="auto"/>
          </w:tcPr>
          <w:p w14:paraId="29B269E6"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F7D3B">
              <w:rPr>
                <w:rFonts w:cstheme="minorHAnsi"/>
                <w:b w:val="0"/>
                <w:color w:val="auto"/>
                <w:sz w:val="20"/>
                <w:szCs w:val="20"/>
              </w:rPr>
              <w:t xml:space="preserve">(38.71) </w:t>
            </w:r>
          </w:p>
        </w:tc>
      </w:tr>
      <w:tr w:rsidR="00FF7D3B" w:rsidRPr="00F319B7" w14:paraId="1BE9DDEE" w14:textId="77777777" w:rsidTr="00FF7D3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14:paraId="4ABE2B74" w14:textId="77777777" w:rsidR="00FF7D3B" w:rsidRPr="00FF7D3B" w:rsidRDefault="00FF7D3B" w:rsidP="00FF7D3B">
            <w:pPr>
              <w:autoSpaceDE w:val="0"/>
              <w:autoSpaceDN w:val="0"/>
              <w:adjustRightInd w:val="0"/>
              <w:spacing w:before="0" w:line="201" w:lineRule="atLeast"/>
              <w:rPr>
                <w:b w:val="0"/>
                <w:color w:val="auto"/>
                <w:sz w:val="20"/>
                <w:szCs w:val="20"/>
                <w:lang w:val="en-GB"/>
              </w:rPr>
            </w:pPr>
            <w:r w:rsidRPr="00FF7D3B">
              <w:rPr>
                <w:b w:val="0"/>
                <w:color w:val="auto"/>
                <w:sz w:val="20"/>
                <w:szCs w:val="20"/>
                <w:lang w:val="en-GB"/>
              </w:rPr>
              <w:t>Better</w:t>
            </w:r>
          </w:p>
        </w:tc>
        <w:tc>
          <w:tcPr>
            <w:tcW w:w="1275" w:type="dxa"/>
            <w:shd w:val="clear" w:color="auto" w:fill="auto"/>
          </w:tcPr>
          <w:p w14:paraId="7C95D462"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F7D3B">
              <w:rPr>
                <w:rFonts w:cstheme="minorHAnsi"/>
                <w:b w:val="0"/>
                <w:color w:val="auto"/>
                <w:sz w:val="20"/>
                <w:szCs w:val="20"/>
              </w:rPr>
              <w:t>40</w:t>
            </w:r>
          </w:p>
        </w:tc>
        <w:tc>
          <w:tcPr>
            <w:tcW w:w="1276" w:type="dxa"/>
            <w:shd w:val="clear" w:color="auto" w:fill="auto"/>
          </w:tcPr>
          <w:p w14:paraId="1B01AC3D"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F7D3B">
              <w:rPr>
                <w:rFonts w:cstheme="minorHAnsi"/>
                <w:b w:val="0"/>
                <w:color w:val="auto"/>
                <w:sz w:val="20"/>
                <w:szCs w:val="20"/>
              </w:rPr>
              <w:t>43</w:t>
            </w:r>
          </w:p>
        </w:tc>
        <w:tc>
          <w:tcPr>
            <w:tcW w:w="1276" w:type="dxa"/>
            <w:shd w:val="clear" w:color="auto" w:fill="auto"/>
          </w:tcPr>
          <w:p w14:paraId="2A3964B9"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F7D3B">
              <w:rPr>
                <w:rFonts w:cstheme="minorHAnsi"/>
                <w:b w:val="0"/>
                <w:color w:val="auto"/>
                <w:sz w:val="20"/>
                <w:szCs w:val="20"/>
              </w:rPr>
              <w:t>147</w:t>
            </w:r>
          </w:p>
        </w:tc>
        <w:tc>
          <w:tcPr>
            <w:tcW w:w="1417" w:type="dxa"/>
            <w:shd w:val="clear" w:color="auto" w:fill="auto"/>
          </w:tcPr>
          <w:p w14:paraId="76D9C866"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F7D3B">
              <w:rPr>
                <w:rFonts w:cstheme="minorHAnsi"/>
                <w:b w:val="0"/>
                <w:color w:val="auto"/>
                <w:sz w:val="20"/>
                <w:szCs w:val="20"/>
              </w:rPr>
              <w:t xml:space="preserve">230 </w:t>
            </w:r>
          </w:p>
        </w:tc>
      </w:tr>
      <w:tr w:rsidR="00FF7D3B" w:rsidRPr="00F319B7" w14:paraId="2677D2C0" w14:textId="77777777" w:rsidTr="00FF7D3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bottom w:val="single" w:sz="4" w:space="0" w:color="000000" w:themeColor="text1"/>
            </w:tcBorders>
            <w:shd w:val="clear" w:color="auto" w:fill="auto"/>
          </w:tcPr>
          <w:p w14:paraId="75F3A416" w14:textId="77777777" w:rsidR="00FF7D3B" w:rsidRPr="00FF7D3B" w:rsidRDefault="00FF7D3B" w:rsidP="00FF7D3B">
            <w:pPr>
              <w:spacing w:before="0"/>
              <w:rPr>
                <w:rFonts w:cstheme="minorHAnsi"/>
                <w:b w:val="0"/>
                <w:color w:val="auto"/>
                <w:sz w:val="20"/>
                <w:szCs w:val="20"/>
              </w:rPr>
            </w:pPr>
          </w:p>
        </w:tc>
        <w:tc>
          <w:tcPr>
            <w:tcW w:w="1275" w:type="dxa"/>
            <w:tcBorders>
              <w:bottom w:val="single" w:sz="4" w:space="0" w:color="000000" w:themeColor="text1"/>
            </w:tcBorders>
            <w:shd w:val="clear" w:color="auto" w:fill="auto"/>
          </w:tcPr>
          <w:p w14:paraId="1EEADBC7"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F7D3B">
              <w:rPr>
                <w:rFonts w:cstheme="minorHAnsi"/>
                <w:b w:val="0"/>
                <w:color w:val="auto"/>
                <w:sz w:val="20"/>
                <w:szCs w:val="20"/>
              </w:rPr>
              <w:t>(31.50)</w:t>
            </w:r>
          </w:p>
        </w:tc>
        <w:tc>
          <w:tcPr>
            <w:tcW w:w="1276" w:type="dxa"/>
            <w:tcBorders>
              <w:bottom w:val="single" w:sz="4" w:space="0" w:color="000000" w:themeColor="text1"/>
            </w:tcBorders>
            <w:shd w:val="clear" w:color="auto" w:fill="auto"/>
          </w:tcPr>
          <w:p w14:paraId="32FE1778"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F7D3B">
              <w:rPr>
                <w:rFonts w:cstheme="minorHAnsi"/>
                <w:b w:val="0"/>
                <w:color w:val="auto"/>
                <w:sz w:val="20"/>
                <w:szCs w:val="20"/>
              </w:rPr>
              <w:t>(40.57)</w:t>
            </w:r>
          </w:p>
        </w:tc>
        <w:tc>
          <w:tcPr>
            <w:tcW w:w="1276" w:type="dxa"/>
            <w:tcBorders>
              <w:bottom w:val="single" w:sz="4" w:space="0" w:color="000000" w:themeColor="text1"/>
            </w:tcBorders>
            <w:shd w:val="clear" w:color="auto" w:fill="auto"/>
          </w:tcPr>
          <w:p w14:paraId="58D71695"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F7D3B">
              <w:rPr>
                <w:rFonts w:cstheme="minorHAnsi"/>
                <w:b w:val="0"/>
                <w:color w:val="auto"/>
                <w:sz w:val="20"/>
                <w:szCs w:val="20"/>
              </w:rPr>
              <w:t>(50.00)</w:t>
            </w:r>
          </w:p>
        </w:tc>
        <w:tc>
          <w:tcPr>
            <w:tcW w:w="1417" w:type="dxa"/>
            <w:tcBorders>
              <w:bottom w:val="single" w:sz="4" w:space="0" w:color="000000" w:themeColor="text1"/>
            </w:tcBorders>
            <w:shd w:val="clear" w:color="auto" w:fill="auto"/>
          </w:tcPr>
          <w:p w14:paraId="4E8A309D"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F7D3B">
              <w:rPr>
                <w:rFonts w:cstheme="minorHAnsi"/>
                <w:b w:val="0"/>
                <w:color w:val="auto"/>
                <w:sz w:val="20"/>
                <w:szCs w:val="20"/>
              </w:rPr>
              <w:t xml:space="preserve">(43.64) </w:t>
            </w:r>
          </w:p>
        </w:tc>
      </w:tr>
      <w:tr w:rsidR="00FF7D3B" w:rsidRPr="00F319B7" w14:paraId="3EE99BDF" w14:textId="77777777" w:rsidTr="00FF7D3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000000" w:themeColor="text1"/>
            </w:tcBorders>
            <w:shd w:val="clear" w:color="auto" w:fill="auto"/>
          </w:tcPr>
          <w:p w14:paraId="5DDCCFD0" w14:textId="77777777" w:rsidR="00FF7D3B" w:rsidRPr="00F319B7" w:rsidRDefault="00FF7D3B" w:rsidP="00FF7D3B">
            <w:pPr>
              <w:spacing w:before="0"/>
              <w:rPr>
                <w:rFonts w:cstheme="minorHAnsi"/>
                <w:color w:val="auto"/>
                <w:sz w:val="20"/>
                <w:szCs w:val="20"/>
              </w:rPr>
            </w:pPr>
            <w:r w:rsidRPr="00F319B7">
              <w:rPr>
                <w:rFonts w:cstheme="minorHAnsi"/>
                <w:color w:val="auto"/>
                <w:sz w:val="20"/>
                <w:szCs w:val="20"/>
              </w:rPr>
              <w:t>Total</w:t>
            </w:r>
          </w:p>
        </w:tc>
        <w:tc>
          <w:tcPr>
            <w:tcW w:w="1275" w:type="dxa"/>
            <w:tcBorders>
              <w:top w:val="single" w:sz="4" w:space="0" w:color="000000" w:themeColor="text1"/>
            </w:tcBorders>
            <w:shd w:val="clear" w:color="auto" w:fill="auto"/>
          </w:tcPr>
          <w:p w14:paraId="7B1D4403"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F7D3B">
              <w:rPr>
                <w:rFonts w:cstheme="minorHAnsi"/>
                <w:color w:val="auto"/>
                <w:sz w:val="20"/>
                <w:szCs w:val="20"/>
              </w:rPr>
              <w:t>127</w:t>
            </w:r>
          </w:p>
        </w:tc>
        <w:tc>
          <w:tcPr>
            <w:tcW w:w="1276" w:type="dxa"/>
            <w:tcBorders>
              <w:top w:val="single" w:sz="4" w:space="0" w:color="000000" w:themeColor="text1"/>
            </w:tcBorders>
            <w:shd w:val="clear" w:color="auto" w:fill="auto"/>
          </w:tcPr>
          <w:p w14:paraId="2CC7250C"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F7D3B">
              <w:rPr>
                <w:rFonts w:cstheme="minorHAnsi"/>
                <w:color w:val="auto"/>
                <w:sz w:val="20"/>
                <w:szCs w:val="20"/>
              </w:rPr>
              <w:t>106</w:t>
            </w:r>
          </w:p>
        </w:tc>
        <w:tc>
          <w:tcPr>
            <w:tcW w:w="1276" w:type="dxa"/>
            <w:tcBorders>
              <w:top w:val="single" w:sz="4" w:space="0" w:color="000000" w:themeColor="text1"/>
            </w:tcBorders>
            <w:shd w:val="clear" w:color="auto" w:fill="auto"/>
          </w:tcPr>
          <w:p w14:paraId="6EE4FDDF"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F7D3B">
              <w:rPr>
                <w:rFonts w:cstheme="minorHAnsi"/>
                <w:color w:val="auto"/>
                <w:sz w:val="20"/>
                <w:szCs w:val="20"/>
              </w:rPr>
              <w:t>294</w:t>
            </w:r>
          </w:p>
        </w:tc>
        <w:tc>
          <w:tcPr>
            <w:tcW w:w="1417" w:type="dxa"/>
            <w:tcBorders>
              <w:top w:val="single" w:sz="4" w:space="0" w:color="000000" w:themeColor="text1"/>
            </w:tcBorders>
            <w:shd w:val="clear" w:color="auto" w:fill="auto"/>
          </w:tcPr>
          <w:p w14:paraId="61EC3CE9"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F7D3B">
              <w:rPr>
                <w:rFonts w:cstheme="minorHAnsi"/>
                <w:color w:val="auto"/>
                <w:sz w:val="20"/>
                <w:szCs w:val="20"/>
              </w:rPr>
              <w:t xml:space="preserve">527 </w:t>
            </w:r>
          </w:p>
        </w:tc>
      </w:tr>
      <w:tr w:rsidR="00FF7D3B" w:rsidRPr="00F319B7" w14:paraId="0AC4FBD6" w14:textId="77777777" w:rsidTr="00FF7D3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bottom w:val="single" w:sz="12" w:space="0" w:color="000000" w:themeColor="text1"/>
            </w:tcBorders>
            <w:shd w:val="clear" w:color="auto" w:fill="auto"/>
          </w:tcPr>
          <w:p w14:paraId="230DA310" w14:textId="77777777" w:rsidR="00FF7D3B" w:rsidRPr="00F319B7" w:rsidRDefault="00FF7D3B" w:rsidP="00FF7D3B">
            <w:pPr>
              <w:spacing w:before="0"/>
              <w:rPr>
                <w:rFonts w:cstheme="minorHAnsi"/>
                <w:color w:val="auto"/>
                <w:sz w:val="20"/>
                <w:szCs w:val="20"/>
              </w:rPr>
            </w:pPr>
          </w:p>
        </w:tc>
        <w:tc>
          <w:tcPr>
            <w:tcW w:w="1275" w:type="dxa"/>
            <w:tcBorders>
              <w:bottom w:val="single" w:sz="12" w:space="0" w:color="000000" w:themeColor="text1"/>
            </w:tcBorders>
            <w:shd w:val="clear" w:color="auto" w:fill="auto"/>
          </w:tcPr>
          <w:p w14:paraId="5D35699D"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F7D3B">
              <w:rPr>
                <w:rFonts w:cstheme="minorHAnsi"/>
                <w:color w:val="auto"/>
                <w:sz w:val="20"/>
                <w:szCs w:val="20"/>
              </w:rPr>
              <w:t>(100.00)</w:t>
            </w:r>
          </w:p>
        </w:tc>
        <w:tc>
          <w:tcPr>
            <w:tcW w:w="1276" w:type="dxa"/>
            <w:tcBorders>
              <w:bottom w:val="single" w:sz="12" w:space="0" w:color="000000" w:themeColor="text1"/>
            </w:tcBorders>
            <w:shd w:val="clear" w:color="auto" w:fill="auto"/>
          </w:tcPr>
          <w:p w14:paraId="65218CD7"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F7D3B">
              <w:rPr>
                <w:rFonts w:cstheme="minorHAnsi"/>
                <w:color w:val="auto"/>
                <w:sz w:val="20"/>
                <w:szCs w:val="20"/>
              </w:rPr>
              <w:t>(100.00)</w:t>
            </w:r>
          </w:p>
        </w:tc>
        <w:tc>
          <w:tcPr>
            <w:tcW w:w="1276" w:type="dxa"/>
            <w:tcBorders>
              <w:bottom w:val="single" w:sz="12" w:space="0" w:color="000000" w:themeColor="text1"/>
            </w:tcBorders>
            <w:shd w:val="clear" w:color="auto" w:fill="auto"/>
          </w:tcPr>
          <w:p w14:paraId="53250805"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F7D3B">
              <w:rPr>
                <w:rFonts w:cstheme="minorHAnsi"/>
                <w:color w:val="auto"/>
                <w:sz w:val="20"/>
                <w:szCs w:val="20"/>
              </w:rPr>
              <w:t>(100.00)</w:t>
            </w:r>
          </w:p>
        </w:tc>
        <w:tc>
          <w:tcPr>
            <w:tcW w:w="1417" w:type="dxa"/>
            <w:tcBorders>
              <w:bottom w:val="single" w:sz="12" w:space="0" w:color="000000" w:themeColor="text1"/>
            </w:tcBorders>
            <w:shd w:val="clear" w:color="auto" w:fill="auto"/>
          </w:tcPr>
          <w:p w14:paraId="4EB18194" w14:textId="77777777" w:rsidR="00FF7D3B" w:rsidRPr="00FF7D3B" w:rsidRDefault="00FF7D3B" w:rsidP="00FF7D3B">
            <w:pPr>
              <w:spacing w:before="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F7D3B">
              <w:rPr>
                <w:rFonts w:cstheme="minorHAnsi"/>
                <w:color w:val="auto"/>
                <w:sz w:val="20"/>
                <w:szCs w:val="20"/>
              </w:rPr>
              <w:t xml:space="preserve">(100.00) </w:t>
            </w:r>
          </w:p>
        </w:tc>
      </w:tr>
    </w:tbl>
    <w:p w14:paraId="20E55EBD" w14:textId="77777777" w:rsidR="003C6A76" w:rsidRDefault="003C6A76">
      <w:pPr>
        <w:spacing w:before="0"/>
        <w:rPr>
          <w:b/>
          <w:bCs/>
          <w:sz w:val="20"/>
          <w:szCs w:val="18"/>
        </w:rPr>
      </w:pPr>
      <w:bookmarkStart w:id="197" w:name="_Ref456792173"/>
    </w:p>
    <w:p w14:paraId="1A7048D6" w14:textId="58FBB03C" w:rsidR="005C22BC" w:rsidRPr="001B3DBD" w:rsidRDefault="00DE4534" w:rsidP="00DE4534">
      <w:pPr>
        <w:pStyle w:val="Caption"/>
      </w:pPr>
      <w:bookmarkStart w:id="198" w:name="_Toc462058617"/>
      <w:r>
        <w:t xml:space="preserve">Table </w:t>
      </w:r>
      <w:r w:rsidR="008D488B">
        <w:fldChar w:fldCharType="begin"/>
      </w:r>
      <w:r w:rsidR="008D488B">
        <w:instrText xml:space="preserve"> SEQ Table \* ARABIC </w:instrText>
      </w:r>
      <w:r w:rsidR="008D488B">
        <w:fldChar w:fldCharType="separate"/>
      </w:r>
      <w:r w:rsidR="008902AC">
        <w:rPr>
          <w:noProof/>
        </w:rPr>
        <w:t>34</w:t>
      </w:r>
      <w:r w:rsidR="008D488B">
        <w:rPr>
          <w:noProof/>
        </w:rPr>
        <w:fldChar w:fldCharType="end"/>
      </w:r>
      <w:bookmarkEnd w:id="197"/>
      <w:r>
        <w:t xml:space="preserve">: </w:t>
      </w:r>
      <w:r w:rsidRPr="001B3DBD">
        <w:t>How much choice of where getting supports compared to pre NDIS by change in number of supports compared to pre NDIS (Trial PWDs, Aged 16+)</w:t>
      </w:r>
      <w:bookmarkEnd w:id="198"/>
    </w:p>
    <w:tbl>
      <w:tblPr>
        <w:tblStyle w:val="ColorfulList-Accent617"/>
        <w:tblW w:w="0" w:type="auto"/>
        <w:tblBorders>
          <w:top w:val="single" w:sz="12" w:space="0" w:color="000000" w:themeColor="text1"/>
        </w:tblBorders>
        <w:tblLook w:val="04A0" w:firstRow="1" w:lastRow="0" w:firstColumn="1" w:lastColumn="0" w:noHBand="0" w:noVBand="1"/>
        <w:tblCaption w:val="Table 33: Header"/>
      </w:tblPr>
      <w:tblGrid>
        <w:gridCol w:w="3510"/>
        <w:gridCol w:w="4253"/>
      </w:tblGrid>
      <w:tr w:rsidR="00125CB1" w:rsidRPr="00F319B7" w14:paraId="66741858" w14:textId="77777777" w:rsidTr="00A037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dxa"/>
            <w:tcBorders>
              <w:bottom w:val="none" w:sz="0" w:space="0" w:color="auto"/>
            </w:tcBorders>
            <w:shd w:val="clear" w:color="auto" w:fill="auto"/>
          </w:tcPr>
          <w:p w14:paraId="291BDD7E" w14:textId="77777777" w:rsidR="00125CB1" w:rsidRPr="00F319B7" w:rsidRDefault="00125CB1" w:rsidP="00A0371D">
            <w:pPr>
              <w:spacing w:after="60"/>
              <w:rPr>
                <w:rFonts w:cstheme="minorHAnsi"/>
                <w:color w:val="auto"/>
                <w:sz w:val="20"/>
                <w:szCs w:val="20"/>
              </w:rPr>
            </w:pPr>
            <w:r w:rsidRPr="00F319B7">
              <w:rPr>
                <w:rFonts w:cstheme="minorHAnsi"/>
                <w:color w:val="auto"/>
                <w:sz w:val="20"/>
                <w:szCs w:val="20"/>
              </w:rPr>
              <w:t>How much choice of where getting supports compared to pre NDIS</w:t>
            </w:r>
          </w:p>
        </w:tc>
        <w:tc>
          <w:tcPr>
            <w:tcW w:w="4253" w:type="dxa"/>
            <w:tcBorders>
              <w:bottom w:val="none" w:sz="0" w:space="0" w:color="auto"/>
            </w:tcBorders>
            <w:shd w:val="clear" w:color="auto" w:fill="auto"/>
            <w:vAlign w:val="bottom"/>
          </w:tcPr>
          <w:p w14:paraId="2D0CFDDF" w14:textId="77777777" w:rsidR="00125CB1" w:rsidRPr="00F319B7" w:rsidRDefault="00125CB1" w:rsidP="00A0371D">
            <w:pPr>
              <w:spacing w:after="60"/>
              <w:ind w:firstLine="885"/>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Change in Number of Supports</w:t>
            </w:r>
          </w:p>
        </w:tc>
      </w:tr>
    </w:tbl>
    <w:tbl>
      <w:tblPr>
        <w:tblStyle w:val="ColorfulList-Accent618"/>
        <w:tblW w:w="0" w:type="auto"/>
        <w:tblLook w:val="04A0" w:firstRow="1" w:lastRow="0" w:firstColumn="1" w:lastColumn="0" w:noHBand="0" w:noVBand="1"/>
        <w:tblCaption w:val="Table 33: Header"/>
      </w:tblPr>
      <w:tblGrid>
        <w:gridCol w:w="3510"/>
        <w:gridCol w:w="1063"/>
        <w:gridCol w:w="1063"/>
        <w:gridCol w:w="1063"/>
        <w:gridCol w:w="1064"/>
      </w:tblGrid>
      <w:tr w:rsidR="00125CB1" w:rsidRPr="00F319B7" w14:paraId="024EF50E" w14:textId="77777777" w:rsidTr="00561D0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10" w:type="dxa"/>
            <w:tcBorders>
              <w:top w:val="single" w:sz="12" w:space="0" w:color="000000" w:themeColor="text1"/>
            </w:tcBorders>
            <w:shd w:val="clear" w:color="auto" w:fill="auto"/>
          </w:tcPr>
          <w:p w14:paraId="6BAF455F" w14:textId="77777777" w:rsidR="00125CB1" w:rsidRPr="00F319B7" w:rsidRDefault="00125CB1" w:rsidP="00A0371D">
            <w:pPr>
              <w:spacing w:after="60"/>
              <w:rPr>
                <w:rFonts w:cstheme="minorHAnsi"/>
                <w:color w:val="auto"/>
                <w:sz w:val="20"/>
                <w:szCs w:val="20"/>
              </w:rPr>
            </w:pPr>
            <w:bookmarkStart w:id="199" w:name="Title_Table34"/>
            <w:bookmarkEnd w:id="199"/>
          </w:p>
        </w:tc>
        <w:tc>
          <w:tcPr>
            <w:tcW w:w="1063" w:type="dxa"/>
            <w:tcBorders>
              <w:top w:val="single" w:sz="12" w:space="0" w:color="000000" w:themeColor="text1"/>
              <w:bottom w:val="single" w:sz="12" w:space="0" w:color="000000" w:themeColor="text1"/>
            </w:tcBorders>
            <w:shd w:val="clear" w:color="auto" w:fill="auto"/>
          </w:tcPr>
          <w:p w14:paraId="3E054A7E" w14:textId="77777777" w:rsidR="00125CB1" w:rsidRPr="00F319B7" w:rsidRDefault="00125CB1" w:rsidP="00A0371D">
            <w:pPr>
              <w:spacing w:after="6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319B7">
              <w:rPr>
                <w:rFonts w:cstheme="minorHAnsi"/>
                <w:b w:val="0"/>
                <w:color w:val="auto"/>
                <w:sz w:val="20"/>
                <w:szCs w:val="20"/>
              </w:rPr>
              <w:t>Fewer</w:t>
            </w:r>
          </w:p>
        </w:tc>
        <w:tc>
          <w:tcPr>
            <w:tcW w:w="1063" w:type="dxa"/>
            <w:tcBorders>
              <w:top w:val="single" w:sz="12" w:space="0" w:color="000000" w:themeColor="text1"/>
              <w:bottom w:val="single" w:sz="12" w:space="0" w:color="000000" w:themeColor="text1"/>
            </w:tcBorders>
            <w:shd w:val="clear" w:color="auto" w:fill="auto"/>
          </w:tcPr>
          <w:p w14:paraId="6C079CB6" w14:textId="77777777" w:rsidR="00125CB1" w:rsidRPr="00F319B7" w:rsidRDefault="00125CB1" w:rsidP="00A0371D">
            <w:pPr>
              <w:spacing w:after="6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319B7">
              <w:rPr>
                <w:rFonts w:cstheme="minorHAnsi"/>
                <w:b w:val="0"/>
                <w:color w:val="auto"/>
                <w:sz w:val="20"/>
                <w:szCs w:val="20"/>
              </w:rPr>
              <w:t>Same</w:t>
            </w:r>
          </w:p>
        </w:tc>
        <w:tc>
          <w:tcPr>
            <w:tcW w:w="1063" w:type="dxa"/>
            <w:tcBorders>
              <w:top w:val="single" w:sz="12" w:space="0" w:color="000000" w:themeColor="text1"/>
              <w:bottom w:val="single" w:sz="12" w:space="0" w:color="000000" w:themeColor="text1"/>
            </w:tcBorders>
            <w:shd w:val="clear" w:color="auto" w:fill="auto"/>
          </w:tcPr>
          <w:p w14:paraId="7B13E341" w14:textId="77777777" w:rsidR="00125CB1" w:rsidRPr="00F319B7" w:rsidRDefault="00125CB1" w:rsidP="00A0371D">
            <w:pPr>
              <w:spacing w:after="6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319B7">
              <w:rPr>
                <w:rFonts w:cstheme="minorHAnsi"/>
                <w:b w:val="0"/>
                <w:color w:val="auto"/>
                <w:sz w:val="20"/>
                <w:szCs w:val="20"/>
              </w:rPr>
              <w:t>More</w:t>
            </w:r>
          </w:p>
        </w:tc>
        <w:tc>
          <w:tcPr>
            <w:tcW w:w="1064" w:type="dxa"/>
            <w:tcBorders>
              <w:top w:val="single" w:sz="12" w:space="0" w:color="000000" w:themeColor="text1"/>
              <w:bottom w:val="single" w:sz="12" w:space="0" w:color="000000" w:themeColor="text1"/>
            </w:tcBorders>
            <w:shd w:val="clear" w:color="auto" w:fill="auto"/>
          </w:tcPr>
          <w:p w14:paraId="45023F9B" w14:textId="77777777" w:rsidR="00125CB1" w:rsidRPr="00F319B7" w:rsidRDefault="00125CB1" w:rsidP="00A0371D">
            <w:pPr>
              <w:spacing w:after="6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319B7">
              <w:rPr>
                <w:rFonts w:cstheme="minorHAnsi"/>
                <w:b w:val="0"/>
                <w:color w:val="auto"/>
                <w:sz w:val="20"/>
                <w:szCs w:val="20"/>
              </w:rPr>
              <w:t>Total</w:t>
            </w:r>
          </w:p>
        </w:tc>
      </w:tr>
      <w:tr w:rsidR="00125CB1" w:rsidRPr="00F319B7" w14:paraId="3B5534E2" w14:textId="77777777" w:rsidTr="00561D0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2A1BC219" w14:textId="77777777" w:rsidR="00125CB1" w:rsidRPr="00FC17D2" w:rsidRDefault="00125CB1" w:rsidP="00125CB1">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Worse</w:t>
            </w:r>
          </w:p>
        </w:tc>
        <w:tc>
          <w:tcPr>
            <w:tcW w:w="1063" w:type="dxa"/>
            <w:tcBorders>
              <w:top w:val="single" w:sz="12" w:space="0" w:color="000000" w:themeColor="text1"/>
            </w:tcBorders>
            <w:shd w:val="clear" w:color="auto" w:fill="auto"/>
          </w:tcPr>
          <w:p w14:paraId="05F212C7"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61D0F">
              <w:rPr>
                <w:rFonts w:cstheme="minorHAnsi"/>
                <w:b w:val="0"/>
                <w:color w:val="auto"/>
                <w:sz w:val="20"/>
                <w:szCs w:val="20"/>
              </w:rPr>
              <w:t>31</w:t>
            </w:r>
          </w:p>
        </w:tc>
        <w:tc>
          <w:tcPr>
            <w:tcW w:w="1063" w:type="dxa"/>
            <w:tcBorders>
              <w:top w:val="single" w:sz="12" w:space="0" w:color="000000" w:themeColor="text1"/>
            </w:tcBorders>
            <w:shd w:val="clear" w:color="auto" w:fill="auto"/>
          </w:tcPr>
          <w:p w14:paraId="32C710AB"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61D0F">
              <w:rPr>
                <w:rFonts w:cstheme="minorHAnsi"/>
                <w:b w:val="0"/>
                <w:color w:val="auto"/>
                <w:sz w:val="20"/>
                <w:szCs w:val="20"/>
              </w:rPr>
              <w:t>17</w:t>
            </w:r>
          </w:p>
        </w:tc>
        <w:tc>
          <w:tcPr>
            <w:tcW w:w="1063" w:type="dxa"/>
            <w:tcBorders>
              <w:top w:val="single" w:sz="12" w:space="0" w:color="000000" w:themeColor="text1"/>
            </w:tcBorders>
            <w:shd w:val="clear" w:color="auto" w:fill="auto"/>
          </w:tcPr>
          <w:p w14:paraId="19D748B0"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61D0F">
              <w:rPr>
                <w:rFonts w:cstheme="minorHAnsi"/>
                <w:b w:val="0"/>
                <w:color w:val="auto"/>
                <w:sz w:val="20"/>
                <w:szCs w:val="20"/>
              </w:rPr>
              <w:t>39</w:t>
            </w:r>
          </w:p>
        </w:tc>
        <w:tc>
          <w:tcPr>
            <w:tcW w:w="1064" w:type="dxa"/>
            <w:tcBorders>
              <w:top w:val="single" w:sz="12" w:space="0" w:color="000000" w:themeColor="text1"/>
            </w:tcBorders>
            <w:shd w:val="clear" w:color="auto" w:fill="auto"/>
          </w:tcPr>
          <w:p w14:paraId="730C563C"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61D0F">
              <w:rPr>
                <w:rFonts w:cstheme="minorHAnsi"/>
                <w:b w:val="0"/>
                <w:color w:val="auto"/>
                <w:sz w:val="20"/>
                <w:szCs w:val="20"/>
              </w:rPr>
              <w:t xml:space="preserve">87 </w:t>
            </w:r>
          </w:p>
        </w:tc>
      </w:tr>
      <w:tr w:rsidR="00125CB1" w:rsidRPr="00F319B7" w14:paraId="37329593" w14:textId="77777777" w:rsidTr="00561D0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4EDA89F5" w14:textId="77777777" w:rsidR="00125CB1" w:rsidRPr="00FC17D2" w:rsidRDefault="00125CB1" w:rsidP="00125CB1">
            <w:pPr>
              <w:autoSpaceDE w:val="0"/>
              <w:autoSpaceDN w:val="0"/>
              <w:adjustRightInd w:val="0"/>
              <w:spacing w:before="0" w:line="201" w:lineRule="atLeast"/>
              <w:rPr>
                <w:b w:val="0"/>
                <w:color w:val="auto"/>
                <w:sz w:val="20"/>
                <w:szCs w:val="20"/>
                <w:lang w:val="en-GB"/>
              </w:rPr>
            </w:pPr>
          </w:p>
        </w:tc>
        <w:tc>
          <w:tcPr>
            <w:tcW w:w="1063" w:type="dxa"/>
            <w:shd w:val="clear" w:color="auto" w:fill="auto"/>
          </w:tcPr>
          <w:p w14:paraId="30EB5D43"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61D0F">
              <w:rPr>
                <w:rFonts w:cstheme="minorHAnsi"/>
                <w:b w:val="0"/>
                <w:color w:val="auto"/>
                <w:sz w:val="20"/>
                <w:szCs w:val="20"/>
              </w:rPr>
              <w:t>(23.85)</w:t>
            </w:r>
          </w:p>
        </w:tc>
        <w:tc>
          <w:tcPr>
            <w:tcW w:w="1063" w:type="dxa"/>
            <w:shd w:val="clear" w:color="auto" w:fill="auto"/>
          </w:tcPr>
          <w:p w14:paraId="5065A456"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61D0F">
              <w:rPr>
                <w:rFonts w:cstheme="minorHAnsi"/>
                <w:b w:val="0"/>
                <w:color w:val="auto"/>
                <w:sz w:val="20"/>
                <w:szCs w:val="20"/>
              </w:rPr>
              <w:t>(16.04)</w:t>
            </w:r>
          </w:p>
        </w:tc>
        <w:tc>
          <w:tcPr>
            <w:tcW w:w="1063" w:type="dxa"/>
            <w:shd w:val="clear" w:color="auto" w:fill="auto"/>
          </w:tcPr>
          <w:p w14:paraId="665E5EA4"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61D0F">
              <w:rPr>
                <w:rFonts w:cstheme="minorHAnsi"/>
                <w:b w:val="0"/>
                <w:color w:val="auto"/>
                <w:sz w:val="20"/>
                <w:szCs w:val="20"/>
              </w:rPr>
              <w:t>(13.40)</w:t>
            </w:r>
          </w:p>
        </w:tc>
        <w:tc>
          <w:tcPr>
            <w:tcW w:w="1064" w:type="dxa"/>
            <w:shd w:val="clear" w:color="auto" w:fill="auto"/>
          </w:tcPr>
          <w:p w14:paraId="4D61ACE4"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61D0F">
              <w:rPr>
                <w:rFonts w:cstheme="minorHAnsi"/>
                <w:b w:val="0"/>
                <w:color w:val="auto"/>
                <w:sz w:val="20"/>
                <w:szCs w:val="20"/>
              </w:rPr>
              <w:t xml:space="preserve">(16.51) </w:t>
            </w:r>
          </w:p>
        </w:tc>
      </w:tr>
      <w:tr w:rsidR="00125CB1" w:rsidRPr="00F319B7" w14:paraId="47075DEE" w14:textId="77777777" w:rsidTr="00561D0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2AA0EDB6" w14:textId="77777777" w:rsidR="00125CB1" w:rsidRPr="00FC17D2" w:rsidRDefault="00125CB1" w:rsidP="00125CB1">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Same</w:t>
            </w:r>
          </w:p>
        </w:tc>
        <w:tc>
          <w:tcPr>
            <w:tcW w:w="1063" w:type="dxa"/>
            <w:shd w:val="clear" w:color="auto" w:fill="auto"/>
          </w:tcPr>
          <w:p w14:paraId="7ACC39A1"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61D0F">
              <w:rPr>
                <w:rFonts w:cstheme="minorHAnsi"/>
                <w:b w:val="0"/>
                <w:color w:val="auto"/>
                <w:sz w:val="20"/>
                <w:szCs w:val="20"/>
              </w:rPr>
              <w:t>53</w:t>
            </w:r>
          </w:p>
        </w:tc>
        <w:tc>
          <w:tcPr>
            <w:tcW w:w="1063" w:type="dxa"/>
            <w:shd w:val="clear" w:color="auto" w:fill="auto"/>
          </w:tcPr>
          <w:p w14:paraId="07CBBF84"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61D0F">
              <w:rPr>
                <w:rFonts w:cstheme="minorHAnsi"/>
                <w:b w:val="0"/>
                <w:color w:val="auto"/>
                <w:sz w:val="20"/>
                <w:szCs w:val="20"/>
              </w:rPr>
              <w:t>48</w:t>
            </w:r>
          </w:p>
        </w:tc>
        <w:tc>
          <w:tcPr>
            <w:tcW w:w="1063" w:type="dxa"/>
            <w:shd w:val="clear" w:color="auto" w:fill="auto"/>
          </w:tcPr>
          <w:p w14:paraId="2E7EDF54"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61D0F">
              <w:rPr>
                <w:rFonts w:cstheme="minorHAnsi"/>
                <w:b w:val="0"/>
                <w:color w:val="auto"/>
                <w:sz w:val="20"/>
                <w:szCs w:val="20"/>
              </w:rPr>
              <w:t>99</w:t>
            </w:r>
          </w:p>
        </w:tc>
        <w:tc>
          <w:tcPr>
            <w:tcW w:w="1064" w:type="dxa"/>
            <w:shd w:val="clear" w:color="auto" w:fill="auto"/>
          </w:tcPr>
          <w:p w14:paraId="544A7214"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61D0F">
              <w:rPr>
                <w:rFonts w:cstheme="minorHAnsi"/>
                <w:b w:val="0"/>
                <w:color w:val="auto"/>
                <w:sz w:val="20"/>
                <w:szCs w:val="20"/>
              </w:rPr>
              <w:t xml:space="preserve">200 </w:t>
            </w:r>
          </w:p>
        </w:tc>
      </w:tr>
      <w:tr w:rsidR="00125CB1" w:rsidRPr="00F319B7" w14:paraId="6A2F8672" w14:textId="77777777" w:rsidTr="00561D0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00AB4630" w14:textId="77777777" w:rsidR="00125CB1" w:rsidRPr="00FC17D2" w:rsidRDefault="00125CB1" w:rsidP="00125CB1">
            <w:pPr>
              <w:autoSpaceDE w:val="0"/>
              <w:autoSpaceDN w:val="0"/>
              <w:adjustRightInd w:val="0"/>
              <w:spacing w:before="0" w:line="201" w:lineRule="atLeast"/>
              <w:rPr>
                <w:b w:val="0"/>
                <w:color w:val="auto"/>
                <w:sz w:val="20"/>
                <w:szCs w:val="20"/>
                <w:lang w:val="en-GB"/>
              </w:rPr>
            </w:pPr>
          </w:p>
        </w:tc>
        <w:tc>
          <w:tcPr>
            <w:tcW w:w="1063" w:type="dxa"/>
            <w:shd w:val="clear" w:color="auto" w:fill="auto"/>
          </w:tcPr>
          <w:p w14:paraId="45B040EE"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61D0F">
              <w:rPr>
                <w:rFonts w:cstheme="minorHAnsi"/>
                <w:b w:val="0"/>
                <w:color w:val="auto"/>
                <w:sz w:val="20"/>
                <w:szCs w:val="20"/>
              </w:rPr>
              <w:t>(40.77)</w:t>
            </w:r>
          </w:p>
        </w:tc>
        <w:tc>
          <w:tcPr>
            <w:tcW w:w="1063" w:type="dxa"/>
            <w:shd w:val="clear" w:color="auto" w:fill="auto"/>
          </w:tcPr>
          <w:p w14:paraId="15B7CBB9"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61D0F">
              <w:rPr>
                <w:rFonts w:cstheme="minorHAnsi"/>
                <w:b w:val="0"/>
                <w:color w:val="auto"/>
                <w:sz w:val="20"/>
                <w:szCs w:val="20"/>
              </w:rPr>
              <w:t>(45.28)</w:t>
            </w:r>
          </w:p>
        </w:tc>
        <w:tc>
          <w:tcPr>
            <w:tcW w:w="1063" w:type="dxa"/>
            <w:shd w:val="clear" w:color="auto" w:fill="auto"/>
          </w:tcPr>
          <w:p w14:paraId="470F2E4E"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61D0F">
              <w:rPr>
                <w:rFonts w:cstheme="minorHAnsi"/>
                <w:b w:val="0"/>
                <w:color w:val="auto"/>
                <w:sz w:val="20"/>
                <w:szCs w:val="20"/>
              </w:rPr>
              <w:t>(34.02)</w:t>
            </w:r>
          </w:p>
        </w:tc>
        <w:tc>
          <w:tcPr>
            <w:tcW w:w="1064" w:type="dxa"/>
            <w:shd w:val="clear" w:color="auto" w:fill="auto"/>
          </w:tcPr>
          <w:p w14:paraId="2C7045B9"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61D0F">
              <w:rPr>
                <w:rFonts w:cstheme="minorHAnsi"/>
                <w:b w:val="0"/>
                <w:color w:val="auto"/>
                <w:sz w:val="20"/>
                <w:szCs w:val="20"/>
              </w:rPr>
              <w:t xml:space="preserve">(37.95) </w:t>
            </w:r>
          </w:p>
        </w:tc>
      </w:tr>
      <w:tr w:rsidR="00125CB1" w:rsidRPr="00F319B7" w14:paraId="20FB5069" w14:textId="77777777" w:rsidTr="00561D0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3C45C51E" w14:textId="77777777" w:rsidR="00125CB1" w:rsidRPr="00FC17D2" w:rsidRDefault="00125CB1" w:rsidP="00125CB1">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Better</w:t>
            </w:r>
          </w:p>
        </w:tc>
        <w:tc>
          <w:tcPr>
            <w:tcW w:w="1063" w:type="dxa"/>
            <w:shd w:val="clear" w:color="auto" w:fill="auto"/>
          </w:tcPr>
          <w:p w14:paraId="5BA7D37B"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61D0F">
              <w:rPr>
                <w:rFonts w:cstheme="minorHAnsi"/>
                <w:b w:val="0"/>
                <w:color w:val="auto"/>
                <w:sz w:val="20"/>
                <w:szCs w:val="20"/>
              </w:rPr>
              <w:t>46</w:t>
            </w:r>
          </w:p>
        </w:tc>
        <w:tc>
          <w:tcPr>
            <w:tcW w:w="1063" w:type="dxa"/>
            <w:shd w:val="clear" w:color="auto" w:fill="auto"/>
          </w:tcPr>
          <w:p w14:paraId="50690FBE"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61D0F">
              <w:rPr>
                <w:rFonts w:cstheme="minorHAnsi"/>
                <w:b w:val="0"/>
                <w:color w:val="auto"/>
                <w:sz w:val="20"/>
                <w:szCs w:val="20"/>
              </w:rPr>
              <w:t>41</w:t>
            </w:r>
          </w:p>
        </w:tc>
        <w:tc>
          <w:tcPr>
            <w:tcW w:w="1063" w:type="dxa"/>
            <w:shd w:val="clear" w:color="auto" w:fill="auto"/>
          </w:tcPr>
          <w:p w14:paraId="698DC1BD"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61D0F">
              <w:rPr>
                <w:rFonts w:cstheme="minorHAnsi"/>
                <w:b w:val="0"/>
                <w:color w:val="auto"/>
                <w:sz w:val="20"/>
                <w:szCs w:val="20"/>
              </w:rPr>
              <w:t>153</w:t>
            </w:r>
          </w:p>
        </w:tc>
        <w:tc>
          <w:tcPr>
            <w:tcW w:w="1064" w:type="dxa"/>
            <w:shd w:val="clear" w:color="auto" w:fill="auto"/>
          </w:tcPr>
          <w:p w14:paraId="7E4E6811"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61D0F">
              <w:rPr>
                <w:rFonts w:cstheme="minorHAnsi"/>
                <w:b w:val="0"/>
                <w:color w:val="auto"/>
                <w:sz w:val="20"/>
                <w:szCs w:val="20"/>
              </w:rPr>
              <w:t xml:space="preserve">240 </w:t>
            </w:r>
          </w:p>
        </w:tc>
      </w:tr>
      <w:tr w:rsidR="00125CB1" w:rsidRPr="00F319B7" w14:paraId="50D2D358" w14:textId="77777777" w:rsidTr="00561D0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10" w:type="dxa"/>
            <w:tcBorders>
              <w:bottom w:val="single" w:sz="4" w:space="0" w:color="000000" w:themeColor="text1"/>
            </w:tcBorders>
            <w:shd w:val="clear" w:color="auto" w:fill="auto"/>
          </w:tcPr>
          <w:p w14:paraId="644885EA" w14:textId="77777777" w:rsidR="00125CB1" w:rsidRPr="00F319B7" w:rsidRDefault="00125CB1" w:rsidP="00125CB1">
            <w:pPr>
              <w:spacing w:before="0"/>
              <w:rPr>
                <w:rFonts w:cstheme="minorHAnsi"/>
                <w:color w:val="auto"/>
                <w:sz w:val="20"/>
                <w:szCs w:val="20"/>
              </w:rPr>
            </w:pPr>
          </w:p>
        </w:tc>
        <w:tc>
          <w:tcPr>
            <w:tcW w:w="1063" w:type="dxa"/>
            <w:tcBorders>
              <w:bottom w:val="single" w:sz="4" w:space="0" w:color="000000" w:themeColor="text1"/>
            </w:tcBorders>
            <w:shd w:val="clear" w:color="auto" w:fill="auto"/>
          </w:tcPr>
          <w:p w14:paraId="4D463D92"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61D0F">
              <w:rPr>
                <w:rFonts w:cstheme="minorHAnsi"/>
                <w:b w:val="0"/>
                <w:color w:val="auto"/>
                <w:sz w:val="20"/>
                <w:szCs w:val="20"/>
              </w:rPr>
              <w:t>(35.38)</w:t>
            </w:r>
          </w:p>
        </w:tc>
        <w:tc>
          <w:tcPr>
            <w:tcW w:w="1063" w:type="dxa"/>
            <w:tcBorders>
              <w:bottom w:val="single" w:sz="4" w:space="0" w:color="000000" w:themeColor="text1"/>
            </w:tcBorders>
            <w:shd w:val="clear" w:color="auto" w:fill="auto"/>
          </w:tcPr>
          <w:p w14:paraId="1AB4E288"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61D0F">
              <w:rPr>
                <w:rFonts w:cstheme="minorHAnsi"/>
                <w:b w:val="0"/>
                <w:color w:val="auto"/>
                <w:sz w:val="20"/>
                <w:szCs w:val="20"/>
              </w:rPr>
              <w:t>(38.68)</w:t>
            </w:r>
          </w:p>
        </w:tc>
        <w:tc>
          <w:tcPr>
            <w:tcW w:w="1063" w:type="dxa"/>
            <w:tcBorders>
              <w:bottom w:val="single" w:sz="4" w:space="0" w:color="000000" w:themeColor="text1"/>
            </w:tcBorders>
            <w:shd w:val="clear" w:color="auto" w:fill="auto"/>
          </w:tcPr>
          <w:p w14:paraId="286342BD"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61D0F">
              <w:rPr>
                <w:rFonts w:cstheme="minorHAnsi"/>
                <w:b w:val="0"/>
                <w:color w:val="auto"/>
                <w:sz w:val="20"/>
                <w:szCs w:val="20"/>
              </w:rPr>
              <w:t>(52.58)</w:t>
            </w:r>
          </w:p>
        </w:tc>
        <w:tc>
          <w:tcPr>
            <w:tcW w:w="1064" w:type="dxa"/>
            <w:tcBorders>
              <w:bottom w:val="single" w:sz="4" w:space="0" w:color="000000" w:themeColor="text1"/>
            </w:tcBorders>
            <w:shd w:val="clear" w:color="auto" w:fill="auto"/>
          </w:tcPr>
          <w:p w14:paraId="03042382"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61D0F">
              <w:rPr>
                <w:rFonts w:cstheme="minorHAnsi"/>
                <w:b w:val="0"/>
                <w:color w:val="auto"/>
                <w:sz w:val="20"/>
                <w:szCs w:val="20"/>
              </w:rPr>
              <w:t xml:space="preserve">(45.54) </w:t>
            </w:r>
          </w:p>
        </w:tc>
      </w:tr>
      <w:tr w:rsidR="00125CB1" w:rsidRPr="00F319B7" w14:paraId="59981743" w14:textId="77777777" w:rsidTr="00561D0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000000" w:themeColor="text1"/>
            </w:tcBorders>
            <w:shd w:val="clear" w:color="auto" w:fill="auto"/>
          </w:tcPr>
          <w:p w14:paraId="4302BBC0" w14:textId="77777777" w:rsidR="00125CB1" w:rsidRPr="00561D0F" w:rsidRDefault="00125CB1" w:rsidP="00125CB1">
            <w:pPr>
              <w:spacing w:before="0"/>
              <w:rPr>
                <w:rFonts w:cstheme="minorHAnsi"/>
                <w:color w:val="auto"/>
                <w:sz w:val="20"/>
                <w:szCs w:val="20"/>
              </w:rPr>
            </w:pPr>
            <w:r w:rsidRPr="00561D0F">
              <w:rPr>
                <w:rFonts w:cstheme="minorHAnsi"/>
                <w:color w:val="auto"/>
                <w:sz w:val="20"/>
                <w:szCs w:val="20"/>
              </w:rPr>
              <w:t>Total</w:t>
            </w:r>
          </w:p>
        </w:tc>
        <w:tc>
          <w:tcPr>
            <w:tcW w:w="1063" w:type="dxa"/>
            <w:tcBorders>
              <w:top w:val="single" w:sz="4" w:space="0" w:color="000000" w:themeColor="text1"/>
            </w:tcBorders>
            <w:shd w:val="clear" w:color="auto" w:fill="auto"/>
          </w:tcPr>
          <w:p w14:paraId="5AE98AFE"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61D0F">
              <w:rPr>
                <w:rFonts w:cstheme="minorHAnsi"/>
                <w:color w:val="auto"/>
                <w:sz w:val="20"/>
                <w:szCs w:val="20"/>
              </w:rPr>
              <w:t>130</w:t>
            </w:r>
          </w:p>
        </w:tc>
        <w:tc>
          <w:tcPr>
            <w:tcW w:w="1063" w:type="dxa"/>
            <w:tcBorders>
              <w:top w:val="single" w:sz="4" w:space="0" w:color="000000" w:themeColor="text1"/>
            </w:tcBorders>
            <w:shd w:val="clear" w:color="auto" w:fill="auto"/>
          </w:tcPr>
          <w:p w14:paraId="4C860EBC"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61D0F">
              <w:rPr>
                <w:rFonts w:cstheme="minorHAnsi"/>
                <w:color w:val="auto"/>
                <w:sz w:val="20"/>
                <w:szCs w:val="20"/>
              </w:rPr>
              <w:t>106</w:t>
            </w:r>
          </w:p>
        </w:tc>
        <w:tc>
          <w:tcPr>
            <w:tcW w:w="1063" w:type="dxa"/>
            <w:tcBorders>
              <w:top w:val="single" w:sz="4" w:space="0" w:color="000000" w:themeColor="text1"/>
            </w:tcBorders>
            <w:shd w:val="clear" w:color="auto" w:fill="auto"/>
          </w:tcPr>
          <w:p w14:paraId="4DF021AE"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61D0F">
              <w:rPr>
                <w:rFonts w:cstheme="minorHAnsi"/>
                <w:color w:val="auto"/>
                <w:sz w:val="20"/>
                <w:szCs w:val="20"/>
              </w:rPr>
              <w:t>291</w:t>
            </w:r>
          </w:p>
        </w:tc>
        <w:tc>
          <w:tcPr>
            <w:tcW w:w="1064" w:type="dxa"/>
            <w:tcBorders>
              <w:top w:val="single" w:sz="4" w:space="0" w:color="000000" w:themeColor="text1"/>
            </w:tcBorders>
            <w:shd w:val="clear" w:color="auto" w:fill="auto"/>
          </w:tcPr>
          <w:p w14:paraId="1048F2D2"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61D0F">
              <w:rPr>
                <w:rFonts w:cstheme="minorHAnsi"/>
                <w:color w:val="auto"/>
                <w:sz w:val="20"/>
                <w:szCs w:val="20"/>
              </w:rPr>
              <w:t xml:space="preserve">527 </w:t>
            </w:r>
          </w:p>
        </w:tc>
      </w:tr>
      <w:tr w:rsidR="00125CB1" w:rsidRPr="00F319B7" w14:paraId="19CF6BA1" w14:textId="77777777" w:rsidTr="00561D0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10" w:type="dxa"/>
            <w:tcBorders>
              <w:bottom w:val="single" w:sz="12" w:space="0" w:color="000000" w:themeColor="text1"/>
            </w:tcBorders>
            <w:shd w:val="clear" w:color="auto" w:fill="auto"/>
          </w:tcPr>
          <w:p w14:paraId="3AC14F4A" w14:textId="77777777" w:rsidR="00125CB1" w:rsidRPr="00561D0F" w:rsidRDefault="00125CB1" w:rsidP="00125CB1">
            <w:pPr>
              <w:spacing w:before="0"/>
              <w:rPr>
                <w:rFonts w:cstheme="minorHAnsi"/>
                <w:color w:val="auto"/>
                <w:sz w:val="20"/>
                <w:szCs w:val="20"/>
              </w:rPr>
            </w:pPr>
          </w:p>
        </w:tc>
        <w:tc>
          <w:tcPr>
            <w:tcW w:w="1063" w:type="dxa"/>
            <w:tcBorders>
              <w:bottom w:val="single" w:sz="12" w:space="0" w:color="000000" w:themeColor="text1"/>
            </w:tcBorders>
            <w:shd w:val="clear" w:color="auto" w:fill="auto"/>
          </w:tcPr>
          <w:p w14:paraId="250B9D94"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61D0F">
              <w:rPr>
                <w:rFonts w:cstheme="minorHAnsi"/>
                <w:color w:val="auto"/>
                <w:sz w:val="20"/>
                <w:szCs w:val="20"/>
              </w:rPr>
              <w:t>(100.00)</w:t>
            </w:r>
          </w:p>
        </w:tc>
        <w:tc>
          <w:tcPr>
            <w:tcW w:w="1063" w:type="dxa"/>
            <w:tcBorders>
              <w:bottom w:val="single" w:sz="12" w:space="0" w:color="000000" w:themeColor="text1"/>
            </w:tcBorders>
            <w:shd w:val="clear" w:color="auto" w:fill="auto"/>
          </w:tcPr>
          <w:p w14:paraId="49A90C7C"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61D0F">
              <w:rPr>
                <w:rFonts w:cstheme="minorHAnsi"/>
                <w:color w:val="auto"/>
                <w:sz w:val="20"/>
                <w:szCs w:val="20"/>
              </w:rPr>
              <w:t>(100.00)</w:t>
            </w:r>
          </w:p>
        </w:tc>
        <w:tc>
          <w:tcPr>
            <w:tcW w:w="1063" w:type="dxa"/>
            <w:tcBorders>
              <w:bottom w:val="single" w:sz="12" w:space="0" w:color="000000" w:themeColor="text1"/>
            </w:tcBorders>
            <w:shd w:val="clear" w:color="auto" w:fill="auto"/>
          </w:tcPr>
          <w:p w14:paraId="7550C317"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61D0F">
              <w:rPr>
                <w:rFonts w:cstheme="minorHAnsi"/>
                <w:color w:val="auto"/>
                <w:sz w:val="20"/>
                <w:szCs w:val="20"/>
              </w:rPr>
              <w:t>(100.00)</w:t>
            </w:r>
          </w:p>
        </w:tc>
        <w:tc>
          <w:tcPr>
            <w:tcW w:w="1064" w:type="dxa"/>
            <w:tcBorders>
              <w:bottom w:val="single" w:sz="12" w:space="0" w:color="000000" w:themeColor="text1"/>
            </w:tcBorders>
            <w:shd w:val="clear" w:color="auto" w:fill="auto"/>
          </w:tcPr>
          <w:p w14:paraId="36594596" w14:textId="77777777" w:rsidR="00125CB1" w:rsidRPr="00561D0F" w:rsidRDefault="00125CB1" w:rsidP="00125CB1">
            <w:pPr>
              <w:spacing w:before="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61D0F">
              <w:rPr>
                <w:rFonts w:cstheme="minorHAnsi"/>
                <w:color w:val="auto"/>
                <w:sz w:val="20"/>
                <w:szCs w:val="20"/>
              </w:rPr>
              <w:t>(100.00)</w:t>
            </w:r>
          </w:p>
        </w:tc>
      </w:tr>
    </w:tbl>
    <w:p w14:paraId="19CB32C9" w14:textId="77777777" w:rsidR="005C22BC" w:rsidRPr="00305E7D" w:rsidRDefault="00DE4534" w:rsidP="00B10FEE">
      <w:pPr>
        <w:pStyle w:val="Caption"/>
        <w:spacing w:before="360"/>
      </w:pPr>
      <w:bookmarkStart w:id="200" w:name="_Ref456792211"/>
      <w:bookmarkStart w:id="201" w:name="_Toc462058618"/>
      <w:r>
        <w:t xml:space="preserve">Table </w:t>
      </w:r>
      <w:r w:rsidR="008D488B">
        <w:fldChar w:fldCharType="begin"/>
      </w:r>
      <w:r w:rsidR="008D488B">
        <w:instrText xml:space="preserve"> SEQ Table \* ARABIC </w:instrText>
      </w:r>
      <w:r w:rsidR="008D488B">
        <w:fldChar w:fldCharType="separate"/>
      </w:r>
      <w:r w:rsidR="008902AC">
        <w:rPr>
          <w:noProof/>
        </w:rPr>
        <w:t>35</w:t>
      </w:r>
      <w:r w:rsidR="008D488B">
        <w:rPr>
          <w:noProof/>
        </w:rPr>
        <w:fldChar w:fldCharType="end"/>
      </w:r>
      <w:bookmarkEnd w:id="200"/>
      <w:r w:rsidRPr="001B3DBD">
        <w:t>: Reasonable and Necessary (row) by Satisfaction with quality of supports</w:t>
      </w:r>
      <w:bookmarkEnd w:id="201"/>
    </w:p>
    <w:tbl>
      <w:tblPr>
        <w:tblStyle w:val="ColorfulList-Accent619"/>
        <w:tblW w:w="9430" w:type="dxa"/>
        <w:tblLayout w:type="fixed"/>
        <w:tblLook w:val="04A0" w:firstRow="1" w:lastRow="0" w:firstColumn="1" w:lastColumn="0" w:noHBand="0" w:noVBand="1"/>
        <w:tblCaption w:val="Table 35: Reasonable and Necessary (row) by Satisfaction with quality of supports"/>
      </w:tblPr>
      <w:tblGrid>
        <w:gridCol w:w="2800"/>
        <w:gridCol w:w="1595"/>
        <w:gridCol w:w="1525"/>
        <w:gridCol w:w="1134"/>
        <w:gridCol w:w="1134"/>
        <w:gridCol w:w="1242"/>
      </w:tblGrid>
      <w:tr w:rsidR="00A0371D" w:rsidRPr="00F319B7" w14:paraId="3BFB6BD3" w14:textId="77777777" w:rsidTr="0028156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12" w:space="0" w:color="000000" w:themeColor="text1"/>
            </w:tcBorders>
            <w:shd w:val="clear" w:color="auto" w:fill="auto"/>
          </w:tcPr>
          <w:p w14:paraId="2FA7B95B" w14:textId="77777777" w:rsidR="00A0371D" w:rsidRPr="00FC17D2" w:rsidRDefault="00A0371D" w:rsidP="00A0371D">
            <w:pPr>
              <w:autoSpaceDE w:val="0"/>
              <w:autoSpaceDN w:val="0"/>
              <w:adjustRightInd w:val="0"/>
              <w:spacing w:before="0" w:line="201" w:lineRule="atLeast"/>
              <w:rPr>
                <w:sz w:val="20"/>
                <w:szCs w:val="20"/>
                <w:lang w:val="en-GB"/>
              </w:rPr>
            </w:pPr>
            <w:bookmarkStart w:id="202" w:name="Title_Table35"/>
            <w:bookmarkEnd w:id="202"/>
          </w:p>
        </w:tc>
        <w:tc>
          <w:tcPr>
            <w:tcW w:w="1595" w:type="dxa"/>
            <w:tcBorders>
              <w:top w:val="single" w:sz="12" w:space="0" w:color="000000" w:themeColor="text1"/>
            </w:tcBorders>
            <w:shd w:val="clear" w:color="auto" w:fill="auto"/>
            <w:vAlign w:val="bottom"/>
          </w:tcPr>
          <w:p w14:paraId="507EB797" w14:textId="77777777" w:rsidR="00A0371D" w:rsidRPr="00F319B7" w:rsidRDefault="00A0371D" w:rsidP="00281563">
            <w:pPr>
              <w:spacing w:before="0"/>
              <w:ind w:left="69" w:right="-108"/>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F319B7">
              <w:rPr>
                <w:rFonts w:cs="Calibri"/>
                <w:color w:val="auto"/>
                <w:sz w:val="20"/>
                <w:szCs w:val="20"/>
              </w:rPr>
              <w:t>Dissatisfied or very dissatisfied</w:t>
            </w:r>
          </w:p>
        </w:tc>
        <w:tc>
          <w:tcPr>
            <w:tcW w:w="1525" w:type="dxa"/>
            <w:tcBorders>
              <w:top w:val="single" w:sz="12" w:space="0" w:color="000000" w:themeColor="text1"/>
            </w:tcBorders>
            <w:shd w:val="clear" w:color="auto" w:fill="auto"/>
            <w:vAlign w:val="bottom"/>
          </w:tcPr>
          <w:p w14:paraId="28560C66" w14:textId="77777777" w:rsidR="00A0371D" w:rsidRPr="00F319B7" w:rsidRDefault="00A0371D" w:rsidP="00281563">
            <w:pPr>
              <w:spacing w:before="0"/>
              <w:ind w:left="69" w:right="284"/>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F319B7">
              <w:rPr>
                <w:rFonts w:cs="Calibri"/>
                <w:color w:val="auto"/>
                <w:sz w:val="20"/>
                <w:szCs w:val="20"/>
              </w:rPr>
              <w:t>Neither satisfied or dissatisfied</w:t>
            </w:r>
          </w:p>
        </w:tc>
        <w:tc>
          <w:tcPr>
            <w:tcW w:w="1134" w:type="dxa"/>
            <w:tcBorders>
              <w:top w:val="single" w:sz="12" w:space="0" w:color="000000" w:themeColor="text1"/>
            </w:tcBorders>
            <w:shd w:val="clear" w:color="auto" w:fill="auto"/>
            <w:vAlign w:val="bottom"/>
          </w:tcPr>
          <w:p w14:paraId="08267827" w14:textId="77777777" w:rsidR="00A0371D" w:rsidRPr="00F319B7" w:rsidRDefault="00A0371D" w:rsidP="00281563">
            <w:pPr>
              <w:spacing w:before="0"/>
              <w:ind w:left="69"/>
              <w:jc w:val="center"/>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F319B7">
              <w:rPr>
                <w:rFonts w:cs="Calibri"/>
                <w:color w:val="auto"/>
                <w:sz w:val="20"/>
                <w:szCs w:val="20"/>
              </w:rPr>
              <w:t>Satisfied</w:t>
            </w:r>
          </w:p>
        </w:tc>
        <w:tc>
          <w:tcPr>
            <w:tcW w:w="1134" w:type="dxa"/>
            <w:tcBorders>
              <w:top w:val="single" w:sz="12" w:space="0" w:color="000000" w:themeColor="text1"/>
            </w:tcBorders>
            <w:shd w:val="clear" w:color="auto" w:fill="auto"/>
            <w:vAlign w:val="bottom"/>
          </w:tcPr>
          <w:p w14:paraId="46DC3481" w14:textId="77777777" w:rsidR="00A0371D" w:rsidRPr="00F319B7" w:rsidRDefault="00A0371D" w:rsidP="00281563">
            <w:pPr>
              <w:spacing w:before="0"/>
              <w:ind w:left="69"/>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F319B7">
              <w:rPr>
                <w:rFonts w:cs="Calibri"/>
                <w:color w:val="auto"/>
                <w:sz w:val="20"/>
                <w:szCs w:val="20"/>
              </w:rPr>
              <w:t>Very satisfied</w:t>
            </w:r>
          </w:p>
        </w:tc>
        <w:tc>
          <w:tcPr>
            <w:tcW w:w="1242" w:type="dxa"/>
            <w:tcBorders>
              <w:top w:val="single" w:sz="12" w:space="0" w:color="000000" w:themeColor="text1"/>
            </w:tcBorders>
            <w:shd w:val="clear" w:color="auto" w:fill="auto"/>
            <w:vAlign w:val="bottom"/>
          </w:tcPr>
          <w:p w14:paraId="08D70585" w14:textId="77777777" w:rsidR="00A0371D" w:rsidRPr="00F319B7" w:rsidRDefault="00A0371D" w:rsidP="00281563">
            <w:pPr>
              <w:spacing w:before="0"/>
              <w:ind w:left="69"/>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F319B7">
              <w:rPr>
                <w:rFonts w:cs="Calibri"/>
                <w:color w:val="auto"/>
                <w:sz w:val="20"/>
                <w:szCs w:val="20"/>
              </w:rPr>
              <w:t>Total</w:t>
            </w:r>
          </w:p>
        </w:tc>
      </w:tr>
      <w:tr w:rsidR="00A0371D" w:rsidRPr="00F319B7" w14:paraId="01CB6B37" w14:textId="77777777" w:rsidTr="00A0371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12" w:space="0" w:color="000000" w:themeColor="text1"/>
            </w:tcBorders>
            <w:shd w:val="clear" w:color="auto" w:fill="auto"/>
          </w:tcPr>
          <w:p w14:paraId="37645372" w14:textId="77777777" w:rsidR="00A0371D" w:rsidRPr="00FC17D2" w:rsidRDefault="00A0371D" w:rsidP="00A0371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Dissatisfied or very dissatisfied</w:t>
            </w:r>
          </w:p>
        </w:tc>
        <w:tc>
          <w:tcPr>
            <w:tcW w:w="1595" w:type="dxa"/>
            <w:tcBorders>
              <w:top w:val="single" w:sz="12" w:space="0" w:color="000000" w:themeColor="text1"/>
            </w:tcBorders>
            <w:shd w:val="clear" w:color="auto" w:fill="auto"/>
            <w:vAlign w:val="center"/>
          </w:tcPr>
          <w:p w14:paraId="1EE2156E"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35</w:t>
            </w:r>
          </w:p>
        </w:tc>
        <w:tc>
          <w:tcPr>
            <w:tcW w:w="1525" w:type="dxa"/>
            <w:tcBorders>
              <w:top w:val="single" w:sz="12" w:space="0" w:color="000000" w:themeColor="text1"/>
            </w:tcBorders>
            <w:shd w:val="clear" w:color="auto" w:fill="auto"/>
            <w:vAlign w:val="center"/>
          </w:tcPr>
          <w:p w14:paraId="625CEEB5" w14:textId="77777777" w:rsidR="00A0371D" w:rsidRPr="00A0371D" w:rsidRDefault="00A0371D" w:rsidP="00A0371D">
            <w:pPr>
              <w:spacing w:before="0"/>
              <w:ind w:right="284"/>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5</w:t>
            </w:r>
          </w:p>
        </w:tc>
        <w:tc>
          <w:tcPr>
            <w:tcW w:w="1134" w:type="dxa"/>
            <w:tcBorders>
              <w:top w:val="single" w:sz="12" w:space="0" w:color="000000" w:themeColor="text1"/>
            </w:tcBorders>
            <w:shd w:val="clear" w:color="auto" w:fill="auto"/>
            <w:vAlign w:val="center"/>
          </w:tcPr>
          <w:p w14:paraId="223E761D" w14:textId="77777777" w:rsidR="00A0371D" w:rsidRPr="00A0371D" w:rsidRDefault="00A0371D" w:rsidP="00A0371D">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12</w:t>
            </w:r>
          </w:p>
        </w:tc>
        <w:tc>
          <w:tcPr>
            <w:tcW w:w="1134" w:type="dxa"/>
            <w:tcBorders>
              <w:top w:val="single" w:sz="12" w:space="0" w:color="000000" w:themeColor="text1"/>
            </w:tcBorders>
            <w:shd w:val="clear" w:color="auto" w:fill="auto"/>
            <w:vAlign w:val="center"/>
          </w:tcPr>
          <w:p w14:paraId="514600A3"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5</w:t>
            </w:r>
          </w:p>
        </w:tc>
        <w:tc>
          <w:tcPr>
            <w:tcW w:w="1242" w:type="dxa"/>
            <w:tcBorders>
              <w:top w:val="single" w:sz="12" w:space="0" w:color="000000" w:themeColor="text1"/>
            </w:tcBorders>
            <w:shd w:val="clear" w:color="auto" w:fill="auto"/>
            <w:vAlign w:val="center"/>
          </w:tcPr>
          <w:p w14:paraId="05935FB6"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 xml:space="preserve">57 </w:t>
            </w:r>
          </w:p>
        </w:tc>
      </w:tr>
      <w:tr w:rsidR="00A0371D" w:rsidRPr="00F319B7" w14:paraId="5F0E2E33" w14:textId="77777777" w:rsidTr="00A0371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tcPr>
          <w:p w14:paraId="73DCC2E4" w14:textId="77777777" w:rsidR="00A0371D" w:rsidRPr="00FC17D2" w:rsidRDefault="00A0371D" w:rsidP="00A0371D">
            <w:pPr>
              <w:autoSpaceDE w:val="0"/>
              <w:autoSpaceDN w:val="0"/>
              <w:adjustRightInd w:val="0"/>
              <w:spacing w:before="0" w:line="201" w:lineRule="atLeast"/>
              <w:rPr>
                <w:b w:val="0"/>
                <w:color w:val="auto"/>
                <w:sz w:val="20"/>
                <w:szCs w:val="20"/>
                <w:lang w:val="en-GB"/>
              </w:rPr>
            </w:pPr>
          </w:p>
        </w:tc>
        <w:tc>
          <w:tcPr>
            <w:tcW w:w="1595" w:type="dxa"/>
            <w:shd w:val="clear" w:color="auto" w:fill="auto"/>
            <w:vAlign w:val="center"/>
          </w:tcPr>
          <w:p w14:paraId="772DA195"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(58.33)</w:t>
            </w:r>
          </w:p>
        </w:tc>
        <w:tc>
          <w:tcPr>
            <w:tcW w:w="1525" w:type="dxa"/>
            <w:shd w:val="clear" w:color="auto" w:fill="auto"/>
            <w:vAlign w:val="center"/>
          </w:tcPr>
          <w:p w14:paraId="2C9CD288" w14:textId="77777777" w:rsidR="00A0371D" w:rsidRPr="00A0371D" w:rsidRDefault="00A0371D" w:rsidP="00A0371D">
            <w:pPr>
              <w:spacing w:before="0"/>
              <w:ind w:right="284"/>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(6.10)</w:t>
            </w:r>
          </w:p>
        </w:tc>
        <w:tc>
          <w:tcPr>
            <w:tcW w:w="1134" w:type="dxa"/>
            <w:shd w:val="clear" w:color="auto" w:fill="auto"/>
            <w:vAlign w:val="center"/>
          </w:tcPr>
          <w:p w14:paraId="1745798F" w14:textId="77777777" w:rsidR="00A0371D" w:rsidRPr="00A0371D" w:rsidRDefault="00A0371D" w:rsidP="00A0371D">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(4.11)</w:t>
            </w:r>
          </w:p>
        </w:tc>
        <w:tc>
          <w:tcPr>
            <w:tcW w:w="1134" w:type="dxa"/>
            <w:shd w:val="clear" w:color="auto" w:fill="auto"/>
            <w:vAlign w:val="center"/>
          </w:tcPr>
          <w:p w14:paraId="5F5527BB"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(1.58)</w:t>
            </w:r>
          </w:p>
        </w:tc>
        <w:tc>
          <w:tcPr>
            <w:tcW w:w="1242" w:type="dxa"/>
            <w:shd w:val="clear" w:color="auto" w:fill="auto"/>
            <w:vAlign w:val="center"/>
          </w:tcPr>
          <w:p w14:paraId="60E22765"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 xml:space="preserve">(7.60) </w:t>
            </w:r>
          </w:p>
        </w:tc>
      </w:tr>
      <w:tr w:rsidR="00A0371D" w:rsidRPr="00F319B7" w14:paraId="28BF81B8" w14:textId="77777777" w:rsidTr="00A0371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tcPr>
          <w:p w14:paraId="3E0F3292" w14:textId="77777777" w:rsidR="00A0371D" w:rsidRPr="00FC17D2" w:rsidRDefault="00A0371D" w:rsidP="00A0371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Neither satisfied or dissatisfied</w:t>
            </w:r>
          </w:p>
        </w:tc>
        <w:tc>
          <w:tcPr>
            <w:tcW w:w="1595" w:type="dxa"/>
            <w:shd w:val="clear" w:color="auto" w:fill="auto"/>
            <w:vAlign w:val="center"/>
          </w:tcPr>
          <w:p w14:paraId="6813CEEC"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13</w:t>
            </w:r>
          </w:p>
        </w:tc>
        <w:tc>
          <w:tcPr>
            <w:tcW w:w="1525" w:type="dxa"/>
            <w:shd w:val="clear" w:color="auto" w:fill="auto"/>
            <w:vAlign w:val="center"/>
          </w:tcPr>
          <w:p w14:paraId="5AF6234D" w14:textId="77777777" w:rsidR="00A0371D" w:rsidRPr="00A0371D" w:rsidRDefault="00A0371D" w:rsidP="00A0371D">
            <w:pPr>
              <w:spacing w:before="0"/>
              <w:ind w:right="284"/>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39</w:t>
            </w:r>
          </w:p>
        </w:tc>
        <w:tc>
          <w:tcPr>
            <w:tcW w:w="1134" w:type="dxa"/>
            <w:shd w:val="clear" w:color="auto" w:fill="auto"/>
            <w:vAlign w:val="center"/>
          </w:tcPr>
          <w:p w14:paraId="2FB52C92" w14:textId="77777777" w:rsidR="00A0371D" w:rsidRPr="00A0371D" w:rsidRDefault="00A0371D" w:rsidP="00A0371D">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31</w:t>
            </w:r>
          </w:p>
        </w:tc>
        <w:tc>
          <w:tcPr>
            <w:tcW w:w="1134" w:type="dxa"/>
            <w:shd w:val="clear" w:color="auto" w:fill="auto"/>
            <w:vAlign w:val="center"/>
          </w:tcPr>
          <w:p w14:paraId="547BB095"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5</w:t>
            </w:r>
          </w:p>
        </w:tc>
        <w:tc>
          <w:tcPr>
            <w:tcW w:w="1242" w:type="dxa"/>
            <w:shd w:val="clear" w:color="auto" w:fill="auto"/>
            <w:vAlign w:val="center"/>
          </w:tcPr>
          <w:p w14:paraId="28323246"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 xml:space="preserve">88 </w:t>
            </w:r>
          </w:p>
        </w:tc>
      </w:tr>
      <w:tr w:rsidR="00A0371D" w:rsidRPr="00F319B7" w14:paraId="3C68209B" w14:textId="77777777" w:rsidTr="00A0371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tcPr>
          <w:p w14:paraId="55E044F6" w14:textId="77777777" w:rsidR="00A0371D" w:rsidRPr="00FC17D2" w:rsidRDefault="00A0371D" w:rsidP="00A0371D">
            <w:pPr>
              <w:autoSpaceDE w:val="0"/>
              <w:autoSpaceDN w:val="0"/>
              <w:adjustRightInd w:val="0"/>
              <w:spacing w:before="0" w:line="201" w:lineRule="atLeast"/>
              <w:rPr>
                <w:b w:val="0"/>
                <w:color w:val="auto"/>
                <w:sz w:val="20"/>
                <w:szCs w:val="20"/>
                <w:lang w:val="en-GB"/>
              </w:rPr>
            </w:pPr>
          </w:p>
        </w:tc>
        <w:tc>
          <w:tcPr>
            <w:tcW w:w="1595" w:type="dxa"/>
            <w:shd w:val="clear" w:color="auto" w:fill="auto"/>
            <w:vAlign w:val="center"/>
          </w:tcPr>
          <w:p w14:paraId="17C27865"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(21.67)</w:t>
            </w:r>
          </w:p>
        </w:tc>
        <w:tc>
          <w:tcPr>
            <w:tcW w:w="1525" w:type="dxa"/>
            <w:shd w:val="clear" w:color="auto" w:fill="auto"/>
            <w:vAlign w:val="center"/>
          </w:tcPr>
          <w:p w14:paraId="1A918B2B" w14:textId="77777777" w:rsidR="00A0371D" w:rsidRPr="00A0371D" w:rsidRDefault="00A0371D" w:rsidP="00A0371D">
            <w:pPr>
              <w:spacing w:before="0"/>
              <w:ind w:right="284"/>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(47.56)</w:t>
            </w:r>
          </w:p>
        </w:tc>
        <w:tc>
          <w:tcPr>
            <w:tcW w:w="1134" w:type="dxa"/>
            <w:shd w:val="clear" w:color="auto" w:fill="auto"/>
            <w:vAlign w:val="center"/>
          </w:tcPr>
          <w:p w14:paraId="5C94A73E" w14:textId="77777777" w:rsidR="00A0371D" w:rsidRPr="00A0371D" w:rsidRDefault="00A0371D" w:rsidP="00A0371D">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(10.62)</w:t>
            </w:r>
          </w:p>
        </w:tc>
        <w:tc>
          <w:tcPr>
            <w:tcW w:w="1134" w:type="dxa"/>
            <w:shd w:val="clear" w:color="auto" w:fill="auto"/>
            <w:vAlign w:val="center"/>
          </w:tcPr>
          <w:p w14:paraId="4DE0DF52"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(1.58)</w:t>
            </w:r>
          </w:p>
        </w:tc>
        <w:tc>
          <w:tcPr>
            <w:tcW w:w="1242" w:type="dxa"/>
            <w:shd w:val="clear" w:color="auto" w:fill="auto"/>
            <w:vAlign w:val="center"/>
          </w:tcPr>
          <w:p w14:paraId="46E438E9"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 xml:space="preserve">(11.73) </w:t>
            </w:r>
          </w:p>
        </w:tc>
      </w:tr>
      <w:tr w:rsidR="00A0371D" w:rsidRPr="00F319B7" w14:paraId="1E271C9A" w14:textId="77777777" w:rsidTr="00A0371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tcPr>
          <w:p w14:paraId="01B7AB9C" w14:textId="77777777" w:rsidR="00A0371D" w:rsidRPr="00FC17D2" w:rsidRDefault="00A0371D" w:rsidP="00A0371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Satisfied</w:t>
            </w:r>
          </w:p>
        </w:tc>
        <w:tc>
          <w:tcPr>
            <w:tcW w:w="1595" w:type="dxa"/>
            <w:shd w:val="clear" w:color="auto" w:fill="auto"/>
            <w:vAlign w:val="center"/>
          </w:tcPr>
          <w:p w14:paraId="7E3F3637"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10</w:t>
            </w:r>
          </w:p>
        </w:tc>
        <w:tc>
          <w:tcPr>
            <w:tcW w:w="1525" w:type="dxa"/>
            <w:shd w:val="clear" w:color="auto" w:fill="auto"/>
            <w:vAlign w:val="center"/>
          </w:tcPr>
          <w:p w14:paraId="5A0FE52D" w14:textId="77777777" w:rsidR="00A0371D" w:rsidRPr="00A0371D" w:rsidRDefault="00A0371D" w:rsidP="00A0371D">
            <w:pPr>
              <w:spacing w:before="0"/>
              <w:ind w:right="284"/>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32</w:t>
            </w:r>
          </w:p>
        </w:tc>
        <w:tc>
          <w:tcPr>
            <w:tcW w:w="1134" w:type="dxa"/>
            <w:shd w:val="clear" w:color="auto" w:fill="auto"/>
            <w:vAlign w:val="center"/>
          </w:tcPr>
          <w:p w14:paraId="2ED7D03B" w14:textId="77777777" w:rsidR="00A0371D" w:rsidRPr="00A0371D" w:rsidRDefault="00A0371D" w:rsidP="00A0371D">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200</w:t>
            </w:r>
          </w:p>
        </w:tc>
        <w:tc>
          <w:tcPr>
            <w:tcW w:w="1134" w:type="dxa"/>
            <w:shd w:val="clear" w:color="auto" w:fill="auto"/>
            <w:vAlign w:val="center"/>
          </w:tcPr>
          <w:p w14:paraId="285C3BF4"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96</w:t>
            </w:r>
          </w:p>
        </w:tc>
        <w:tc>
          <w:tcPr>
            <w:tcW w:w="1242" w:type="dxa"/>
            <w:shd w:val="clear" w:color="auto" w:fill="auto"/>
            <w:vAlign w:val="center"/>
          </w:tcPr>
          <w:p w14:paraId="7574D548"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 xml:space="preserve">338 </w:t>
            </w:r>
          </w:p>
        </w:tc>
      </w:tr>
      <w:tr w:rsidR="00A0371D" w:rsidRPr="00F319B7" w14:paraId="06A18E6A" w14:textId="77777777" w:rsidTr="00A0371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tcPr>
          <w:p w14:paraId="5D80F3B8" w14:textId="77777777" w:rsidR="00A0371D" w:rsidRPr="00FC17D2" w:rsidRDefault="00A0371D" w:rsidP="00A0371D">
            <w:pPr>
              <w:autoSpaceDE w:val="0"/>
              <w:autoSpaceDN w:val="0"/>
              <w:adjustRightInd w:val="0"/>
              <w:spacing w:before="0" w:line="201" w:lineRule="atLeast"/>
              <w:rPr>
                <w:b w:val="0"/>
                <w:color w:val="auto"/>
                <w:sz w:val="20"/>
                <w:szCs w:val="20"/>
                <w:lang w:val="en-GB"/>
              </w:rPr>
            </w:pPr>
          </w:p>
        </w:tc>
        <w:tc>
          <w:tcPr>
            <w:tcW w:w="1595" w:type="dxa"/>
            <w:shd w:val="clear" w:color="auto" w:fill="auto"/>
            <w:vAlign w:val="center"/>
          </w:tcPr>
          <w:p w14:paraId="3712C764"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(16.67)</w:t>
            </w:r>
          </w:p>
        </w:tc>
        <w:tc>
          <w:tcPr>
            <w:tcW w:w="1525" w:type="dxa"/>
            <w:shd w:val="clear" w:color="auto" w:fill="auto"/>
            <w:vAlign w:val="center"/>
          </w:tcPr>
          <w:p w14:paraId="6678103B" w14:textId="77777777" w:rsidR="00A0371D" w:rsidRPr="00A0371D" w:rsidRDefault="00A0371D" w:rsidP="00A0371D">
            <w:pPr>
              <w:spacing w:before="0"/>
              <w:ind w:right="284"/>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(39.02)</w:t>
            </w:r>
          </w:p>
        </w:tc>
        <w:tc>
          <w:tcPr>
            <w:tcW w:w="1134" w:type="dxa"/>
            <w:shd w:val="clear" w:color="auto" w:fill="auto"/>
            <w:vAlign w:val="center"/>
          </w:tcPr>
          <w:p w14:paraId="27139D86" w14:textId="77777777" w:rsidR="00A0371D" w:rsidRPr="00A0371D" w:rsidRDefault="00A0371D" w:rsidP="00A0371D">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(68.49)</w:t>
            </w:r>
          </w:p>
        </w:tc>
        <w:tc>
          <w:tcPr>
            <w:tcW w:w="1134" w:type="dxa"/>
            <w:shd w:val="clear" w:color="auto" w:fill="auto"/>
            <w:vAlign w:val="center"/>
          </w:tcPr>
          <w:p w14:paraId="368EDB59"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(30.38)</w:t>
            </w:r>
          </w:p>
        </w:tc>
        <w:tc>
          <w:tcPr>
            <w:tcW w:w="1242" w:type="dxa"/>
            <w:shd w:val="clear" w:color="auto" w:fill="auto"/>
            <w:vAlign w:val="center"/>
          </w:tcPr>
          <w:p w14:paraId="2181AB9E"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 xml:space="preserve">(45.07) </w:t>
            </w:r>
          </w:p>
        </w:tc>
      </w:tr>
      <w:tr w:rsidR="00A0371D" w:rsidRPr="00F319B7" w14:paraId="742A8D1A" w14:textId="77777777" w:rsidTr="00A0371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tcPr>
          <w:p w14:paraId="7EE12CF4" w14:textId="77777777" w:rsidR="00A0371D" w:rsidRPr="00FC17D2" w:rsidRDefault="00A0371D" w:rsidP="00A0371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Very satisfied</w:t>
            </w:r>
          </w:p>
        </w:tc>
        <w:tc>
          <w:tcPr>
            <w:tcW w:w="1595" w:type="dxa"/>
            <w:shd w:val="clear" w:color="auto" w:fill="auto"/>
            <w:vAlign w:val="center"/>
          </w:tcPr>
          <w:p w14:paraId="1F86928A"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2</w:t>
            </w:r>
          </w:p>
        </w:tc>
        <w:tc>
          <w:tcPr>
            <w:tcW w:w="1525" w:type="dxa"/>
            <w:shd w:val="clear" w:color="auto" w:fill="auto"/>
            <w:vAlign w:val="center"/>
          </w:tcPr>
          <w:p w14:paraId="08B08264" w14:textId="77777777" w:rsidR="00A0371D" w:rsidRPr="00A0371D" w:rsidRDefault="00A0371D" w:rsidP="00A0371D">
            <w:pPr>
              <w:spacing w:before="0"/>
              <w:ind w:right="284"/>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6</w:t>
            </w:r>
          </w:p>
        </w:tc>
        <w:tc>
          <w:tcPr>
            <w:tcW w:w="1134" w:type="dxa"/>
            <w:shd w:val="clear" w:color="auto" w:fill="auto"/>
            <w:vAlign w:val="center"/>
          </w:tcPr>
          <w:p w14:paraId="7686EA07" w14:textId="77777777" w:rsidR="00A0371D" w:rsidRPr="00A0371D" w:rsidRDefault="00A0371D" w:rsidP="00A0371D">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49</w:t>
            </w:r>
          </w:p>
        </w:tc>
        <w:tc>
          <w:tcPr>
            <w:tcW w:w="1134" w:type="dxa"/>
            <w:shd w:val="clear" w:color="auto" w:fill="auto"/>
            <w:vAlign w:val="center"/>
          </w:tcPr>
          <w:p w14:paraId="30CCF51F"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210</w:t>
            </w:r>
          </w:p>
        </w:tc>
        <w:tc>
          <w:tcPr>
            <w:tcW w:w="1242" w:type="dxa"/>
            <w:shd w:val="clear" w:color="auto" w:fill="auto"/>
            <w:vAlign w:val="center"/>
          </w:tcPr>
          <w:p w14:paraId="41E4735D"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 xml:space="preserve">267 </w:t>
            </w:r>
          </w:p>
        </w:tc>
      </w:tr>
      <w:tr w:rsidR="00A0371D" w:rsidRPr="00F319B7" w14:paraId="62DB57F1" w14:textId="77777777" w:rsidTr="00A0371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00" w:type="dxa"/>
            <w:tcBorders>
              <w:bottom w:val="single" w:sz="4" w:space="0" w:color="000000" w:themeColor="text1"/>
            </w:tcBorders>
            <w:shd w:val="clear" w:color="auto" w:fill="auto"/>
          </w:tcPr>
          <w:p w14:paraId="1F7401E1" w14:textId="77777777" w:rsidR="00A0371D" w:rsidRPr="00F319B7" w:rsidRDefault="00A0371D" w:rsidP="00A0371D">
            <w:pPr>
              <w:spacing w:before="0"/>
              <w:rPr>
                <w:rFonts w:cs="Calibri"/>
                <w:color w:val="auto"/>
                <w:sz w:val="20"/>
                <w:szCs w:val="20"/>
              </w:rPr>
            </w:pPr>
          </w:p>
        </w:tc>
        <w:tc>
          <w:tcPr>
            <w:tcW w:w="1595" w:type="dxa"/>
            <w:tcBorders>
              <w:bottom w:val="single" w:sz="4" w:space="0" w:color="000000" w:themeColor="text1"/>
            </w:tcBorders>
            <w:shd w:val="clear" w:color="auto" w:fill="auto"/>
            <w:vAlign w:val="center"/>
          </w:tcPr>
          <w:p w14:paraId="4078C9B6"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(3.33)</w:t>
            </w:r>
          </w:p>
        </w:tc>
        <w:tc>
          <w:tcPr>
            <w:tcW w:w="1525" w:type="dxa"/>
            <w:tcBorders>
              <w:bottom w:val="single" w:sz="4" w:space="0" w:color="000000" w:themeColor="text1"/>
            </w:tcBorders>
            <w:shd w:val="clear" w:color="auto" w:fill="auto"/>
            <w:vAlign w:val="center"/>
          </w:tcPr>
          <w:p w14:paraId="74DF3510" w14:textId="77777777" w:rsidR="00A0371D" w:rsidRPr="00A0371D" w:rsidRDefault="00A0371D" w:rsidP="00A0371D">
            <w:pPr>
              <w:spacing w:before="0"/>
              <w:ind w:right="284"/>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(7.32)</w:t>
            </w:r>
          </w:p>
        </w:tc>
        <w:tc>
          <w:tcPr>
            <w:tcW w:w="1134" w:type="dxa"/>
            <w:tcBorders>
              <w:bottom w:val="single" w:sz="4" w:space="0" w:color="000000" w:themeColor="text1"/>
            </w:tcBorders>
            <w:shd w:val="clear" w:color="auto" w:fill="auto"/>
            <w:vAlign w:val="center"/>
          </w:tcPr>
          <w:p w14:paraId="3203A0DF" w14:textId="77777777" w:rsidR="00A0371D" w:rsidRPr="00A0371D" w:rsidRDefault="00A0371D" w:rsidP="00A0371D">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(16.78)</w:t>
            </w:r>
          </w:p>
        </w:tc>
        <w:tc>
          <w:tcPr>
            <w:tcW w:w="1134" w:type="dxa"/>
            <w:tcBorders>
              <w:bottom w:val="single" w:sz="4" w:space="0" w:color="000000" w:themeColor="text1"/>
            </w:tcBorders>
            <w:shd w:val="clear" w:color="auto" w:fill="auto"/>
            <w:vAlign w:val="center"/>
          </w:tcPr>
          <w:p w14:paraId="503F60CE"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(66.46)</w:t>
            </w:r>
          </w:p>
        </w:tc>
        <w:tc>
          <w:tcPr>
            <w:tcW w:w="1242" w:type="dxa"/>
            <w:tcBorders>
              <w:bottom w:val="single" w:sz="4" w:space="0" w:color="000000" w:themeColor="text1"/>
            </w:tcBorders>
            <w:shd w:val="clear" w:color="auto" w:fill="auto"/>
            <w:vAlign w:val="center"/>
          </w:tcPr>
          <w:p w14:paraId="2A7197DA"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0371D">
              <w:rPr>
                <w:rFonts w:cs="Calibri"/>
                <w:b w:val="0"/>
                <w:color w:val="auto"/>
                <w:sz w:val="20"/>
                <w:szCs w:val="20"/>
              </w:rPr>
              <w:t xml:space="preserve">(35.60) </w:t>
            </w:r>
          </w:p>
        </w:tc>
      </w:tr>
      <w:tr w:rsidR="00A0371D" w:rsidRPr="00F319B7" w14:paraId="7374E173" w14:textId="77777777" w:rsidTr="00A0371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000000" w:themeColor="text1"/>
            </w:tcBorders>
            <w:shd w:val="clear" w:color="auto" w:fill="auto"/>
          </w:tcPr>
          <w:p w14:paraId="13C998E9" w14:textId="77777777" w:rsidR="00A0371D" w:rsidRPr="00A0371D" w:rsidRDefault="00A0371D" w:rsidP="00A0371D">
            <w:pPr>
              <w:spacing w:before="0"/>
              <w:rPr>
                <w:rFonts w:cs="Calibri"/>
                <w:color w:val="auto"/>
                <w:sz w:val="20"/>
                <w:szCs w:val="20"/>
              </w:rPr>
            </w:pPr>
            <w:r w:rsidRPr="00A0371D">
              <w:rPr>
                <w:rFonts w:cs="Calibri"/>
                <w:color w:val="auto"/>
                <w:sz w:val="20"/>
                <w:szCs w:val="20"/>
              </w:rPr>
              <w:t>Total</w:t>
            </w:r>
          </w:p>
        </w:tc>
        <w:tc>
          <w:tcPr>
            <w:tcW w:w="1595" w:type="dxa"/>
            <w:tcBorders>
              <w:top w:val="single" w:sz="4" w:space="0" w:color="000000" w:themeColor="text1"/>
            </w:tcBorders>
            <w:shd w:val="clear" w:color="auto" w:fill="auto"/>
            <w:vAlign w:val="center"/>
          </w:tcPr>
          <w:p w14:paraId="37FBECC0"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A0371D">
              <w:rPr>
                <w:rFonts w:cs="Calibri"/>
                <w:color w:val="auto"/>
                <w:sz w:val="20"/>
                <w:szCs w:val="20"/>
              </w:rPr>
              <w:t>60</w:t>
            </w:r>
          </w:p>
        </w:tc>
        <w:tc>
          <w:tcPr>
            <w:tcW w:w="1525" w:type="dxa"/>
            <w:tcBorders>
              <w:top w:val="single" w:sz="4" w:space="0" w:color="000000" w:themeColor="text1"/>
            </w:tcBorders>
            <w:shd w:val="clear" w:color="auto" w:fill="auto"/>
            <w:vAlign w:val="center"/>
          </w:tcPr>
          <w:p w14:paraId="56B64DE0" w14:textId="77777777" w:rsidR="00A0371D" w:rsidRPr="00A0371D" w:rsidRDefault="00A0371D" w:rsidP="00A0371D">
            <w:pPr>
              <w:spacing w:before="0"/>
              <w:ind w:right="284"/>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A0371D">
              <w:rPr>
                <w:rFonts w:cs="Calibri"/>
                <w:color w:val="auto"/>
                <w:sz w:val="20"/>
                <w:szCs w:val="20"/>
              </w:rPr>
              <w:t>82</w:t>
            </w:r>
          </w:p>
        </w:tc>
        <w:tc>
          <w:tcPr>
            <w:tcW w:w="1134" w:type="dxa"/>
            <w:tcBorders>
              <w:top w:val="single" w:sz="4" w:space="0" w:color="000000" w:themeColor="text1"/>
            </w:tcBorders>
            <w:shd w:val="clear" w:color="auto" w:fill="auto"/>
            <w:vAlign w:val="center"/>
          </w:tcPr>
          <w:p w14:paraId="2AD67932" w14:textId="77777777" w:rsidR="00A0371D" w:rsidRPr="00A0371D" w:rsidRDefault="00A0371D" w:rsidP="00A0371D">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A0371D">
              <w:rPr>
                <w:rFonts w:cs="Calibri"/>
                <w:color w:val="auto"/>
                <w:sz w:val="20"/>
                <w:szCs w:val="20"/>
              </w:rPr>
              <w:t>292</w:t>
            </w:r>
          </w:p>
        </w:tc>
        <w:tc>
          <w:tcPr>
            <w:tcW w:w="1134" w:type="dxa"/>
            <w:tcBorders>
              <w:top w:val="single" w:sz="4" w:space="0" w:color="000000" w:themeColor="text1"/>
            </w:tcBorders>
            <w:shd w:val="clear" w:color="auto" w:fill="auto"/>
            <w:vAlign w:val="center"/>
          </w:tcPr>
          <w:p w14:paraId="00F43F72"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A0371D">
              <w:rPr>
                <w:rFonts w:cs="Calibri"/>
                <w:color w:val="auto"/>
                <w:sz w:val="20"/>
                <w:szCs w:val="20"/>
              </w:rPr>
              <w:t>316</w:t>
            </w:r>
          </w:p>
        </w:tc>
        <w:tc>
          <w:tcPr>
            <w:tcW w:w="1242" w:type="dxa"/>
            <w:tcBorders>
              <w:top w:val="single" w:sz="4" w:space="0" w:color="000000" w:themeColor="text1"/>
            </w:tcBorders>
            <w:shd w:val="clear" w:color="auto" w:fill="auto"/>
            <w:vAlign w:val="center"/>
          </w:tcPr>
          <w:p w14:paraId="3532A872"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A0371D">
              <w:rPr>
                <w:rFonts w:cs="Calibri"/>
                <w:color w:val="auto"/>
                <w:sz w:val="20"/>
                <w:szCs w:val="20"/>
              </w:rPr>
              <w:t xml:space="preserve">750 </w:t>
            </w:r>
          </w:p>
        </w:tc>
      </w:tr>
      <w:tr w:rsidR="00A0371D" w:rsidRPr="00F319B7" w14:paraId="5B0E902F" w14:textId="77777777" w:rsidTr="00A0371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00" w:type="dxa"/>
            <w:tcBorders>
              <w:bottom w:val="single" w:sz="12" w:space="0" w:color="auto"/>
            </w:tcBorders>
            <w:shd w:val="clear" w:color="auto" w:fill="auto"/>
          </w:tcPr>
          <w:p w14:paraId="65F9DB6B" w14:textId="77777777" w:rsidR="00A0371D" w:rsidRPr="00A0371D" w:rsidRDefault="00A0371D" w:rsidP="00A0371D">
            <w:pPr>
              <w:spacing w:before="0"/>
              <w:rPr>
                <w:rFonts w:cs="Calibri"/>
                <w:color w:val="auto"/>
                <w:sz w:val="20"/>
                <w:szCs w:val="20"/>
              </w:rPr>
            </w:pPr>
          </w:p>
        </w:tc>
        <w:tc>
          <w:tcPr>
            <w:tcW w:w="1595" w:type="dxa"/>
            <w:tcBorders>
              <w:bottom w:val="single" w:sz="12" w:space="0" w:color="auto"/>
            </w:tcBorders>
            <w:shd w:val="clear" w:color="auto" w:fill="auto"/>
            <w:vAlign w:val="center"/>
          </w:tcPr>
          <w:p w14:paraId="3D6389FD"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A0371D">
              <w:rPr>
                <w:rFonts w:cs="Calibri"/>
                <w:color w:val="auto"/>
                <w:sz w:val="20"/>
                <w:szCs w:val="20"/>
              </w:rPr>
              <w:t>(100.00)</w:t>
            </w:r>
          </w:p>
        </w:tc>
        <w:tc>
          <w:tcPr>
            <w:tcW w:w="1525" w:type="dxa"/>
            <w:tcBorders>
              <w:bottom w:val="single" w:sz="12" w:space="0" w:color="auto"/>
            </w:tcBorders>
            <w:shd w:val="clear" w:color="auto" w:fill="auto"/>
            <w:vAlign w:val="center"/>
          </w:tcPr>
          <w:p w14:paraId="2EB17AE4" w14:textId="77777777" w:rsidR="00A0371D" w:rsidRPr="00A0371D" w:rsidRDefault="00A0371D" w:rsidP="00A0371D">
            <w:pPr>
              <w:spacing w:before="0"/>
              <w:ind w:right="284"/>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A0371D">
              <w:rPr>
                <w:rFonts w:cs="Calibri"/>
                <w:color w:val="auto"/>
                <w:sz w:val="20"/>
                <w:szCs w:val="20"/>
              </w:rPr>
              <w:t>(100.00)</w:t>
            </w:r>
          </w:p>
        </w:tc>
        <w:tc>
          <w:tcPr>
            <w:tcW w:w="1134" w:type="dxa"/>
            <w:tcBorders>
              <w:bottom w:val="single" w:sz="12" w:space="0" w:color="auto"/>
            </w:tcBorders>
            <w:shd w:val="clear" w:color="auto" w:fill="auto"/>
            <w:vAlign w:val="center"/>
          </w:tcPr>
          <w:p w14:paraId="69C43758" w14:textId="77777777" w:rsidR="00A0371D" w:rsidRPr="00A0371D" w:rsidRDefault="00A0371D" w:rsidP="00A0371D">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A0371D">
              <w:rPr>
                <w:rFonts w:cs="Calibri"/>
                <w:color w:val="auto"/>
                <w:sz w:val="20"/>
                <w:szCs w:val="20"/>
              </w:rPr>
              <w:t>(100.00)</w:t>
            </w:r>
          </w:p>
        </w:tc>
        <w:tc>
          <w:tcPr>
            <w:tcW w:w="1134" w:type="dxa"/>
            <w:tcBorders>
              <w:bottom w:val="single" w:sz="12" w:space="0" w:color="auto"/>
            </w:tcBorders>
            <w:shd w:val="clear" w:color="auto" w:fill="auto"/>
            <w:vAlign w:val="center"/>
          </w:tcPr>
          <w:p w14:paraId="278C25DA"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A0371D">
              <w:rPr>
                <w:rFonts w:cs="Calibri"/>
                <w:color w:val="auto"/>
                <w:sz w:val="20"/>
                <w:szCs w:val="20"/>
              </w:rPr>
              <w:t>(100.00)</w:t>
            </w:r>
          </w:p>
        </w:tc>
        <w:tc>
          <w:tcPr>
            <w:tcW w:w="1242" w:type="dxa"/>
            <w:tcBorders>
              <w:bottom w:val="single" w:sz="12" w:space="0" w:color="auto"/>
            </w:tcBorders>
            <w:shd w:val="clear" w:color="auto" w:fill="auto"/>
            <w:vAlign w:val="center"/>
          </w:tcPr>
          <w:p w14:paraId="4694F1D7" w14:textId="77777777" w:rsidR="00A0371D" w:rsidRPr="00A0371D" w:rsidRDefault="00A0371D" w:rsidP="00A0371D">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A0371D">
              <w:rPr>
                <w:rFonts w:cs="Calibri"/>
                <w:color w:val="auto"/>
                <w:sz w:val="20"/>
                <w:szCs w:val="20"/>
              </w:rPr>
              <w:t>(100.00)</w:t>
            </w:r>
          </w:p>
        </w:tc>
      </w:tr>
    </w:tbl>
    <w:p w14:paraId="22E47A3E" w14:textId="77777777" w:rsidR="005C22BC" w:rsidRPr="00305E7D" w:rsidRDefault="00DE4534" w:rsidP="00DE4534">
      <w:pPr>
        <w:pStyle w:val="Caption"/>
      </w:pPr>
      <w:bookmarkStart w:id="203" w:name="_Ref456792213"/>
      <w:bookmarkStart w:id="204" w:name="_Toc462058619"/>
      <w:r>
        <w:lastRenderedPageBreak/>
        <w:t xml:space="preserve">Table </w:t>
      </w:r>
      <w:r w:rsidR="008D488B">
        <w:fldChar w:fldCharType="begin"/>
      </w:r>
      <w:r w:rsidR="008D488B">
        <w:instrText xml:space="preserve"> SEQ Table \* ARABIC </w:instrText>
      </w:r>
      <w:r w:rsidR="008D488B">
        <w:fldChar w:fldCharType="separate"/>
      </w:r>
      <w:r w:rsidR="008902AC">
        <w:rPr>
          <w:noProof/>
        </w:rPr>
        <w:t>36</w:t>
      </w:r>
      <w:r w:rsidR="008D488B">
        <w:rPr>
          <w:noProof/>
        </w:rPr>
        <w:fldChar w:fldCharType="end"/>
      </w:r>
      <w:bookmarkEnd w:id="203"/>
      <w:r w:rsidRPr="001B3DBD">
        <w:t>: Reasonable and Necessary (row) by How much say over what supports</w:t>
      </w:r>
      <w:bookmarkEnd w:id="204"/>
    </w:p>
    <w:tbl>
      <w:tblPr>
        <w:tblStyle w:val="ColorfulList-Accent620"/>
        <w:tblW w:w="4958" w:type="pct"/>
        <w:jc w:val="center"/>
        <w:tblLook w:val="04A0" w:firstRow="1" w:lastRow="0" w:firstColumn="1" w:lastColumn="0" w:noHBand="0" w:noVBand="1"/>
        <w:tblCaption w:val="Table 37: Reasonable and Necessary (row) by Choice over where supports"/>
      </w:tblPr>
      <w:tblGrid>
        <w:gridCol w:w="2893"/>
        <w:gridCol w:w="991"/>
        <w:gridCol w:w="1702"/>
        <w:gridCol w:w="1133"/>
        <w:gridCol w:w="1275"/>
        <w:gridCol w:w="1000"/>
      </w:tblGrid>
      <w:tr w:rsidR="006E619C" w:rsidRPr="00F319B7" w14:paraId="30FF569A" w14:textId="77777777" w:rsidTr="006E619C">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08" w:type="pct"/>
            <w:tcBorders>
              <w:top w:val="single" w:sz="12" w:space="0" w:color="000000" w:themeColor="text1"/>
              <w:bottom w:val="single" w:sz="12" w:space="0" w:color="000000" w:themeColor="text1"/>
            </w:tcBorders>
            <w:shd w:val="clear" w:color="auto" w:fill="auto"/>
          </w:tcPr>
          <w:p w14:paraId="6F7DA69D" w14:textId="77777777" w:rsidR="006E619C" w:rsidRPr="00F319B7" w:rsidRDefault="006E619C" w:rsidP="006E619C">
            <w:pPr>
              <w:spacing w:before="0"/>
              <w:rPr>
                <w:rFonts w:cs="Calibri"/>
                <w:color w:val="auto"/>
                <w:sz w:val="20"/>
                <w:szCs w:val="20"/>
              </w:rPr>
            </w:pPr>
          </w:p>
        </w:tc>
        <w:tc>
          <w:tcPr>
            <w:tcW w:w="551" w:type="pct"/>
            <w:tcBorders>
              <w:top w:val="single" w:sz="12" w:space="0" w:color="000000" w:themeColor="text1"/>
              <w:bottom w:val="single" w:sz="12" w:space="0" w:color="000000" w:themeColor="text1"/>
            </w:tcBorders>
            <w:shd w:val="clear" w:color="auto" w:fill="auto"/>
          </w:tcPr>
          <w:p w14:paraId="426DC787" w14:textId="77777777" w:rsidR="006E619C" w:rsidRPr="00F319B7" w:rsidRDefault="006E619C" w:rsidP="006E619C">
            <w:pPr>
              <w:spacing w:before="0"/>
              <w:jc w:val="center"/>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F319B7">
              <w:rPr>
                <w:rFonts w:cs="Calibri"/>
                <w:color w:val="auto"/>
                <w:sz w:val="20"/>
                <w:szCs w:val="20"/>
              </w:rPr>
              <w:t>No say</w:t>
            </w:r>
          </w:p>
        </w:tc>
        <w:tc>
          <w:tcPr>
            <w:tcW w:w="946" w:type="pct"/>
            <w:tcBorders>
              <w:top w:val="single" w:sz="12" w:space="0" w:color="000000" w:themeColor="text1"/>
              <w:bottom w:val="single" w:sz="12" w:space="0" w:color="000000" w:themeColor="text1"/>
            </w:tcBorders>
            <w:shd w:val="clear" w:color="auto" w:fill="auto"/>
          </w:tcPr>
          <w:p w14:paraId="088C4E81" w14:textId="77777777" w:rsidR="006E619C" w:rsidRPr="00F319B7" w:rsidRDefault="006E619C" w:rsidP="006E619C">
            <w:pPr>
              <w:spacing w:before="0"/>
              <w:jc w:val="center"/>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F319B7">
              <w:rPr>
                <w:rFonts w:cs="Calibri"/>
                <w:color w:val="auto"/>
                <w:sz w:val="20"/>
                <w:szCs w:val="20"/>
              </w:rPr>
              <w:t>Little say/varies</w:t>
            </w:r>
          </w:p>
        </w:tc>
        <w:tc>
          <w:tcPr>
            <w:tcW w:w="630" w:type="pct"/>
            <w:tcBorders>
              <w:top w:val="single" w:sz="12" w:space="0" w:color="000000" w:themeColor="text1"/>
              <w:bottom w:val="single" w:sz="12" w:space="0" w:color="000000" w:themeColor="text1"/>
            </w:tcBorders>
            <w:shd w:val="clear" w:color="auto" w:fill="auto"/>
          </w:tcPr>
          <w:p w14:paraId="09AC50C8" w14:textId="77777777" w:rsidR="006E619C" w:rsidRPr="00F319B7" w:rsidRDefault="006E619C" w:rsidP="006E619C">
            <w:pPr>
              <w:spacing w:before="0"/>
              <w:jc w:val="center"/>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F319B7">
              <w:rPr>
                <w:rFonts w:cs="Calibri"/>
                <w:color w:val="auto"/>
                <w:sz w:val="20"/>
                <w:szCs w:val="20"/>
              </w:rPr>
              <w:t>Some say</w:t>
            </w:r>
          </w:p>
        </w:tc>
        <w:tc>
          <w:tcPr>
            <w:tcW w:w="709" w:type="pct"/>
            <w:tcBorders>
              <w:top w:val="single" w:sz="12" w:space="0" w:color="000000" w:themeColor="text1"/>
              <w:bottom w:val="single" w:sz="12" w:space="0" w:color="000000" w:themeColor="text1"/>
            </w:tcBorders>
            <w:shd w:val="clear" w:color="auto" w:fill="auto"/>
          </w:tcPr>
          <w:p w14:paraId="32A3B8B0" w14:textId="77777777" w:rsidR="006E619C" w:rsidRPr="00F319B7" w:rsidRDefault="006E619C" w:rsidP="006E619C">
            <w:pPr>
              <w:spacing w:before="0"/>
              <w:jc w:val="center"/>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F319B7">
              <w:rPr>
                <w:rFonts w:cs="Calibri"/>
                <w:color w:val="auto"/>
                <w:sz w:val="20"/>
                <w:szCs w:val="20"/>
              </w:rPr>
              <w:t>A lot of say</w:t>
            </w:r>
          </w:p>
        </w:tc>
        <w:tc>
          <w:tcPr>
            <w:tcW w:w="556" w:type="pct"/>
            <w:tcBorders>
              <w:top w:val="single" w:sz="12" w:space="0" w:color="000000" w:themeColor="text1"/>
              <w:bottom w:val="single" w:sz="12" w:space="0" w:color="000000" w:themeColor="text1"/>
            </w:tcBorders>
            <w:shd w:val="clear" w:color="auto" w:fill="auto"/>
          </w:tcPr>
          <w:p w14:paraId="4DF0FBF9" w14:textId="77777777" w:rsidR="006E619C" w:rsidRPr="00F319B7" w:rsidRDefault="006E619C" w:rsidP="006E619C">
            <w:pPr>
              <w:spacing w:before="0"/>
              <w:jc w:val="center"/>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F319B7">
              <w:rPr>
                <w:rFonts w:cs="Calibri"/>
                <w:color w:val="auto"/>
                <w:sz w:val="20"/>
                <w:szCs w:val="20"/>
              </w:rPr>
              <w:t>Total</w:t>
            </w:r>
          </w:p>
        </w:tc>
      </w:tr>
      <w:tr w:rsidR="006E619C" w:rsidRPr="00F319B7" w14:paraId="5D830D4C" w14:textId="77777777" w:rsidTr="006E619C">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08" w:type="pct"/>
            <w:tcBorders>
              <w:top w:val="single" w:sz="12" w:space="0" w:color="000000" w:themeColor="text1"/>
            </w:tcBorders>
            <w:shd w:val="clear" w:color="auto" w:fill="auto"/>
          </w:tcPr>
          <w:p w14:paraId="4EAA0EF0" w14:textId="77777777" w:rsidR="006E619C" w:rsidRPr="00FC17D2" w:rsidRDefault="006E619C" w:rsidP="006E619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Dissatisfied or very dissatisfied</w:t>
            </w:r>
          </w:p>
        </w:tc>
        <w:tc>
          <w:tcPr>
            <w:tcW w:w="551" w:type="pct"/>
            <w:tcBorders>
              <w:top w:val="single" w:sz="12" w:space="0" w:color="000000" w:themeColor="text1"/>
            </w:tcBorders>
            <w:shd w:val="clear" w:color="auto" w:fill="auto"/>
            <w:vAlign w:val="center"/>
          </w:tcPr>
          <w:p w14:paraId="6D0BE17B"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16</w:t>
            </w:r>
          </w:p>
        </w:tc>
        <w:tc>
          <w:tcPr>
            <w:tcW w:w="946" w:type="pct"/>
            <w:tcBorders>
              <w:top w:val="single" w:sz="12" w:space="0" w:color="000000" w:themeColor="text1"/>
            </w:tcBorders>
            <w:shd w:val="clear" w:color="auto" w:fill="auto"/>
            <w:vAlign w:val="center"/>
          </w:tcPr>
          <w:p w14:paraId="7BD612C8"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21</w:t>
            </w:r>
          </w:p>
        </w:tc>
        <w:tc>
          <w:tcPr>
            <w:tcW w:w="630" w:type="pct"/>
            <w:tcBorders>
              <w:top w:val="single" w:sz="12" w:space="0" w:color="000000" w:themeColor="text1"/>
            </w:tcBorders>
            <w:shd w:val="clear" w:color="auto" w:fill="auto"/>
            <w:vAlign w:val="center"/>
          </w:tcPr>
          <w:p w14:paraId="5E9B8076"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13</w:t>
            </w:r>
          </w:p>
        </w:tc>
        <w:tc>
          <w:tcPr>
            <w:tcW w:w="709" w:type="pct"/>
            <w:tcBorders>
              <w:top w:val="single" w:sz="12" w:space="0" w:color="000000" w:themeColor="text1"/>
            </w:tcBorders>
            <w:shd w:val="clear" w:color="auto" w:fill="auto"/>
            <w:vAlign w:val="center"/>
          </w:tcPr>
          <w:p w14:paraId="0E9C07CF"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8</w:t>
            </w:r>
          </w:p>
        </w:tc>
        <w:tc>
          <w:tcPr>
            <w:tcW w:w="556" w:type="pct"/>
            <w:tcBorders>
              <w:top w:val="single" w:sz="12" w:space="0" w:color="000000" w:themeColor="text1"/>
            </w:tcBorders>
            <w:shd w:val="clear" w:color="auto" w:fill="auto"/>
            <w:vAlign w:val="center"/>
          </w:tcPr>
          <w:p w14:paraId="12E45AFB"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 xml:space="preserve">58 </w:t>
            </w:r>
          </w:p>
        </w:tc>
      </w:tr>
      <w:tr w:rsidR="006E619C" w:rsidRPr="00F319B7" w14:paraId="709281A5" w14:textId="77777777" w:rsidTr="006E619C">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08" w:type="pct"/>
            <w:shd w:val="clear" w:color="auto" w:fill="auto"/>
          </w:tcPr>
          <w:p w14:paraId="07A20CB5" w14:textId="77777777" w:rsidR="006E619C" w:rsidRPr="00FC17D2" w:rsidRDefault="006E619C" w:rsidP="006E619C">
            <w:pPr>
              <w:autoSpaceDE w:val="0"/>
              <w:autoSpaceDN w:val="0"/>
              <w:adjustRightInd w:val="0"/>
              <w:spacing w:before="0" w:line="201" w:lineRule="atLeast"/>
              <w:rPr>
                <w:b w:val="0"/>
                <w:color w:val="auto"/>
                <w:sz w:val="20"/>
                <w:szCs w:val="20"/>
                <w:lang w:val="en-GB"/>
              </w:rPr>
            </w:pPr>
          </w:p>
        </w:tc>
        <w:tc>
          <w:tcPr>
            <w:tcW w:w="551" w:type="pct"/>
            <w:shd w:val="clear" w:color="auto" w:fill="auto"/>
            <w:vAlign w:val="center"/>
          </w:tcPr>
          <w:p w14:paraId="6ECE2509"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(22.86)</w:t>
            </w:r>
          </w:p>
        </w:tc>
        <w:tc>
          <w:tcPr>
            <w:tcW w:w="946" w:type="pct"/>
            <w:shd w:val="clear" w:color="auto" w:fill="auto"/>
            <w:vAlign w:val="center"/>
          </w:tcPr>
          <w:p w14:paraId="756FCDB1"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(15.56)</w:t>
            </w:r>
          </w:p>
        </w:tc>
        <w:tc>
          <w:tcPr>
            <w:tcW w:w="630" w:type="pct"/>
            <w:shd w:val="clear" w:color="auto" w:fill="auto"/>
            <w:vAlign w:val="center"/>
          </w:tcPr>
          <w:p w14:paraId="5D32F037"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(5.35)</w:t>
            </w:r>
          </w:p>
        </w:tc>
        <w:tc>
          <w:tcPr>
            <w:tcW w:w="709" w:type="pct"/>
            <w:shd w:val="clear" w:color="auto" w:fill="auto"/>
            <w:vAlign w:val="center"/>
          </w:tcPr>
          <w:p w14:paraId="063663FF"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(2.72)</w:t>
            </w:r>
          </w:p>
        </w:tc>
        <w:tc>
          <w:tcPr>
            <w:tcW w:w="556" w:type="pct"/>
            <w:shd w:val="clear" w:color="auto" w:fill="auto"/>
            <w:vAlign w:val="center"/>
          </w:tcPr>
          <w:p w14:paraId="6FA6E455"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 xml:space="preserve">(7.82) </w:t>
            </w:r>
          </w:p>
        </w:tc>
      </w:tr>
      <w:tr w:rsidR="006E619C" w:rsidRPr="00F319B7" w14:paraId="15196C1C" w14:textId="77777777" w:rsidTr="006E619C">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08" w:type="pct"/>
            <w:shd w:val="clear" w:color="auto" w:fill="auto"/>
          </w:tcPr>
          <w:p w14:paraId="3F847F04" w14:textId="77777777" w:rsidR="006E619C" w:rsidRPr="00FC17D2" w:rsidRDefault="006E619C" w:rsidP="006E619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Neither satisfied or dissatisfied</w:t>
            </w:r>
          </w:p>
        </w:tc>
        <w:tc>
          <w:tcPr>
            <w:tcW w:w="551" w:type="pct"/>
            <w:shd w:val="clear" w:color="auto" w:fill="auto"/>
            <w:vAlign w:val="center"/>
          </w:tcPr>
          <w:p w14:paraId="5909A1D4"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14</w:t>
            </w:r>
          </w:p>
        </w:tc>
        <w:tc>
          <w:tcPr>
            <w:tcW w:w="946" w:type="pct"/>
            <w:shd w:val="clear" w:color="auto" w:fill="auto"/>
            <w:vAlign w:val="center"/>
          </w:tcPr>
          <w:p w14:paraId="61923900"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31</w:t>
            </w:r>
          </w:p>
        </w:tc>
        <w:tc>
          <w:tcPr>
            <w:tcW w:w="630" w:type="pct"/>
            <w:shd w:val="clear" w:color="auto" w:fill="auto"/>
            <w:vAlign w:val="center"/>
          </w:tcPr>
          <w:p w14:paraId="41A19FEC"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30</w:t>
            </w:r>
          </w:p>
        </w:tc>
        <w:tc>
          <w:tcPr>
            <w:tcW w:w="709" w:type="pct"/>
            <w:shd w:val="clear" w:color="auto" w:fill="auto"/>
            <w:vAlign w:val="center"/>
          </w:tcPr>
          <w:p w14:paraId="7081024A"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14</w:t>
            </w:r>
          </w:p>
        </w:tc>
        <w:tc>
          <w:tcPr>
            <w:tcW w:w="556" w:type="pct"/>
            <w:shd w:val="clear" w:color="auto" w:fill="auto"/>
            <w:vAlign w:val="center"/>
          </w:tcPr>
          <w:p w14:paraId="2041BDC2"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 xml:space="preserve">89 </w:t>
            </w:r>
          </w:p>
        </w:tc>
      </w:tr>
      <w:tr w:rsidR="006E619C" w:rsidRPr="00F319B7" w14:paraId="57EFE858" w14:textId="77777777" w:rsidTr="006E619C">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08" w:type="pct"/>
            <w:shd w:val="clear" w:color="auto" w:fill="auto"/>
          </w:tcPr>
          <w:p w14:paraId="0B551D3B" w14:textId="77777777" w:rsidR="006E619C" w:rsidRPr="00FC17D2" w:rsidRDefault="006E619C" w:rsidP="006E619C">
            <w:pPr>
              <w:autoSpaceDE w:val="0"/>
              <w:autoSpaceDN w:val="0"/>
              <w:adjustRightInd w:val="0"/>
              <w:spacing w:before="0" w:line="201" w:lineRule="atLeast"/>
              <w:rPr>
                <w:b w:val="0"/>
                <w:color w:val="auto"/>
                <w:sz w:val="20"/>
                <w:szCs w:val="20"/>
                <w:lang w:val="en-GB"/>
              </w:rPr>
            </w:pPr>
          </w:p>
        </w:tc>
        <w:tc>
          <w:tcPr>
            <w:tcW w:w="551" w:type="pct"/>
            <w:shd w:val="clear" w:color="auto" w:fill="auto"/>
            <w:vAlign w:val="center"/>
          </w:tcPr>
          <w:p w14:paraId="5B4F169B"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(20.00)</w:t>
            </w:r>
          </w:p>
        </w:tc>
        <w:tc>
          <w:tcPr>
            <w:tcW w:w="946" w:type="pct"/>
            <w:shd w:val="clear" w:color="auto" w:fill="auto"/>
            <w:vAlign w:val="center"/>
          </w:tcPr>
          <w:p w14:paraId="04231EAA"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(22.96)</w:t>
            </w:r>
          </w:p>
        </w:tc>
        <w:tc>
          <w:tcPr>
            <w:tcW w:w="630" w:type="pct"/>
            <w:shd w:val="clear" w:color="auto" w:fill="auto"/>
            <w:vAlign w:val="center"/>
          </w:tcPr>
          <w:p w14:paraId="525C17E1"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(12.35)</w:t>
            </w:r>
          </w:p>
        </w:tc>
        <w:tc>
          <w:tcPr>
            <w:tcW w:w="709" w:type="pct"/>
            <w:shd w:val="clear" w:color="auto" w:fill="auto"/>
            <w:vAlign w:val="center"/>
          </w:tcPr>
          <w:p w14:paraId="320CEE74"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(4.76)</w:t>
            </w:r>
          </w:p>
        </w:tc>
        <w:tc>
          <w:tcPr>
            <w:tcW w:w="556" w:type="pct"/>
            <w:shd w:val="clear" w:color="auto" w:fill="auto"/>
            <w:vAlign w:val="center"/>
          </w:tcPr>
          <w:p w14:paraId="35249835"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 xml:space="preserve">(11.99) </w:t>
            </w:r>
          </w:p>
        </w:tc>
      </w:tr>
      <w:tr w:rsidR="006E619C" w:rsidRPr="00F319B7" w14:paraId="58BB90B2" w14:textId="77777777" w:rsidTr="006E619C">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08" w:type="pct"/>
            <w:shd w:val="clear" w:color="auto" w:fill="auto"/>
          </w:tcPr>
          <w:p w14:paraId="29B14F90" w14:textId="77777777" w:rsidR="006E619C" w:rsidRPr="00FC17D2" w:rsidRDefault="006E619C" w:rsidP="006E619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Satisfied</w:t>
            </w:r>
          </w:p>
        </w:tc>
        <w:tc>
          <w:tcPr>
            <w:tcW w:w="551" w:type="pct"/>
            <w:shd w:val="clear" w:color="auto" w:fill="auto"/>
            <w:vAlign w:val="center"/>
          </w:tcPr>
          <w:p w14:paraId="124607C1"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19</w:t>
            </w:r>
          </w:p>
        </w:tc>
        <w:tc>
          <w:tcPr>
            <w:tcW w:w="946" w:type="pct"/>
            <w:shd w:val="clear" w:color="auto" w:fill="auto"/>
            <w:vAlign w:val="center"/>
          </w:tcPr>
          <w:p w14:paraId="23A432AF"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61</w:t>
            </w:r>
          </w:p>
        </w:tc>
        <w:tc>
          <w:tcPr>
            <w:tcW w:w="630" w:type="pct"/>
            <w:shd w:val="clear" w:color="auto" w:fill="auto"/>
            <w:vAlign w:val="center"/>
          </w:tcPr>
          <w:p w14:paraId="6D39268F"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148</w:t>
            </w:r>
          </w:p>
        </w:tc>
        <w:tc>
          <w:tcPr>
            <w:tcW w:w="709" w:type="pct"/>
            <w:shd w:val="clear" w:color="auto" w:fill="auto"/>
            <w:vAlign w:val="center"/>
          </w:tcPr>
          <w:p w14:paraId="448924A0"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106</w:t>
            </w:r>
          </w:p>
        </w:tc>
        <w:tc>
          <w:tcPr>
            <w:tcW w:w="556" w:type="pct"/>
            <w:shd w:val="clear" w:color="auto" w:fill="auto"/>
            <w:vAlign w:val="center"/>
          </w:tcPr>
          <w:p w14:paraId="5C4EDE86"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 xml:space="preserve">334 </w:t>
            </w:r>
          </w:p>
        </w:tc>
      </w:tr>
      <w:tr w:rsidR="006E619C" w:rsidRPr="00F319B7" w14:paraId="22D55B72" w14:textId="77777777" w:rsidTr="006E619C">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08" w:type="pct"/>
            <w:shd w:val="clear" w:color="auto" w:fill="auto"/>
          </w:tcPr>
          <w:p w14:paraId="2EAAEA96" w14:textId="77777777" w:rsidR="006E619C" w:rsidRPr="00FC17D2" w:rsidRDefault="006E619C" w:rsidP="006E619C">
            <w:pPr>
              <w:autoSpaceDE w:val="0"/>
              <w:autoSpaceDN w:val="0"/>
              <w:adjustRightInd w:val="0"/>
              <w:spacing w:before="0" w:line="201" w:lineRule="atLeast"/>
              <w:rPr>
                <w:b w:val="0"/>
                <w:color w:val="auto"/>
                <w:sz w:val="20"/>
                <w:szCs w:val="20"/>
                <w:lang w:val="en-GB"/>
              </w:rPr>
            </w:pPr>
          </w:p>
        </w:tc>
        <w:tc>
          <w:tcPr>
            <w:tcW w:w="551" w:type="pct"/>
            <w:shd w:val="clear" w:color="auto" w:fill="auto"/>
            <w:vAlign w:val="center"/>
          </w:tcPr>
          <w:p w14:paraId="6DF641E0"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(27.14)</w:t>
            </w:r>
          </w:p>
        </w:tc>
        <w:tc>
          <w:tcPr>
            <w:tcW w:w="946" w:type="pct"/>
            <w:shd w:val="clear" w:color="auto" w:fill="auto"/>
            <w:vAlign w:val="center"/>
          </w:tcPr>
          <w:p w14:paraId="1B4A0FDC"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(45.19)</w:t>
            </w:r>
          </w:p>
        </w:tc>
        <w:tc>
          <w:tcPr>
            <w:tcW w:w="630" w:type="pct"/>
            <w:shd w:val="clear" w:color="auto" w:fill="auto"/>
            <w:vAlign w:val="center"/>
          </w:tcPr>
          <w:p w14:paraId="034F2A8A"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(60.91)</w:t>
            </w:r>
          </w:p>
        </w:tc>
        <w:tc>
          <w:tcPr>
            <w:tcW w:w="709" w:type="pct"/>
            <w:shd w:val="clear" w:color="auto" w:fill="auto"/>
            <w:vAlign w:val="center"/>
          </w:tcPr>
          <w:p w14:paraId="0F1FABC7"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(36.05)</w:t>
            </w:r>
          </w:p>
        </w:tc>
        <w:tc>
          <w:tcPr>
            <w:tcW w:w="556" w:type="pct"/>
            <w:shd w:val="clear" w:color="auto" w:fill="auto"/>
            <w:vAlign w:val="center"/>
          </w:tcPr>
          <w:p w14:paraId="4D0DBB40"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 xml:space="preserve">(45.01) </w:t>
            </w:r>
          </w:p>
        </w:tc>
      </w:tr>
      <w:tr w:rsidR="006E619C" w:rsidRPr="00F319B7" w14:paraId="216D1E6E" w14:textId="77777777" w:rsidTr="006E619C">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08" w:type="pct"/>
            <w:shd w:val="clear" w:color="auto" w:fill="auto"/>
          </w:tcPr>
          <w:p w14:paraId="6E21EC0B" w14:textId="77777777" w:rsidR="006E619C" w:rsidRPr="00FC17D2" w:rsidRDefault="006E619C" w:rsidP="006E619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Very satisfied</w:t>
            </w:r>
          </w:p>
        </w:tc>
        <w:tc>
          <w:tcPr>
            <w:tcW w:w="551" w:type="pct"/>
            <w:shd w:val="clear" w:color="auto" w:fill="auto"/>
            <w:vAlign w:val="center"/>
          </w:tcPr>
          <w:p w14:paraId="266954B7"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21</w:t>
            </w:r>
          </w:p>
        </w:tc>
        <w:tc>
          <w:tcPr>
            <w:tcW w:w="946" w:type="pct"/>
            <w:shd w:val="clear" w:color="auto" w:fill="auto"/>
            <w:vAlign w:val="center"/>
          </w:tcPr>
          <w:p w14:paraId="31E3A78E"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22</w:t>
            </w:r>
          </w:p>
        </w:tc>
        <w:tc>
          <w:tcPr>
            <w:tcW w:w="630" w:type="pct"/>
            <w:shd w:val="clear" w:color="auto" w:fill="auto"/>
            <w:vAlign w:val="center"/>
          </w:tcPr>
          <w:p w14:paraId="059FB979"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52</w:t>
            </w:r>
          </w:p>
        </w:tc>
        <w:tc>
          <w:tcPr>
            <w:tcW w:w="709" w:type="pct"/>
            <w:shd w:val="clear" w:color="auto" w:fill="auto"/>
            <w:vAlign w:val="center"/>
          </w:tcPr>
          <w:p w14:paraId="5B9B03FD"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166</w:t>
            </w:r>
          </w:p>
        </w:tc>
        <w:tc>
          <w:tcPr>
            <w:tcW w:w="556" w:type="pct"/>
            <w:shd w:val="clear" w:color="auto" w:fill="auto"/>
            <w:vAlign w:val="center"/>
          </w:tcPr>
          <w:p w14:paraId="64F4E11E"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 xml:space="preserve">261 </w:t>
            </w:r>
          </w:p>
        </w:tc>
      </w:tr>
      <w:tr w:rsidR="006E619C" w:rsidRPr="00F319B7" w14:paraId="60663573" w14:textId="77777777" w:rsidTr="006E619C">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08" w:type="pct"/>
            <w:tcBorders>
              <w:bottom w:val="single" w:sz="4" w:space="0" w:color="000000" w:themeColor="text1"/>
            </w:tcBorders>
            <w:shd w:val="clear" w:color="auto" w:fill="auto"/>
          </w:tcPr>
          <w:p w14:paraId="72353654" w14:textId="77777777" w:rsidR="006E619C" w:rsidRPr="00F319B7" w:rsidRDefault="006E619C" w:rsidP="006E619C">
            <w:pPr>
              <w:spacing w:before="0"/>
              <w:rPr>
                <w:rFonts w:cs="Calibri"/>
                <w:color w:val="auto"/>
                <w:sz w:val="20"/>
                <w:szCs w:val="20"/>
              </w:rPr>
            </w:pPr>
          </w:p>
        </w:tc>
        <w:tc>
          <w:tcPr>
            <w:tcW w:w="551" w:type="pct"/>
            <w:tcBorders>
              <w:bottom w:val="single" w:sz="4" w:space="0" w:color="000000" w:themeColor="text1"/>
            </w:tcBorders>
            <w:shd w:val="clear" w:color="auto" w:fill="auto"/>
            <w:vAlign w:val="center"/>
          </w:tcPr>
          <w:p w14:paraId="7E722295"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(30.00)</w:t>
            </w:r>
          </w:p>
        </w:tc>
        <w:tc>
          <w:tcPr>
            <w:tcW w:w="946" w:type="pct"/>
            <w:tcBorders>
              <w:bottom w:val="single" w:sz="4" w:space="0" w:color="000000" w:themeColor="text1"/>
            </w:tcBorders>
            <w:shd w:val="clear" w:color="auto" w:fill="auto"/>
            <w:vAlign w:val="center"/>
          </w:tcPr>
          <w:p w14:paraId="7BA5A7E2"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(16.30)</w:t>
            </w:r>
          </w:p>
        </w:tc>
        <w:tc>
          <w:tcPr>
            <w:tcW w:w="630" w:type="pct"/>
            <w:tcBorders>
              <w:bottom w:val="single" w:sz="4" w:space="0" w:color="000000" w:themeColor="text1"/>
            </w:tcBorders>
            <w:shd w:val="clear" w:color="auto" w:fill="auto"/>
            <w:vAlign w:val="center"/>
          </w:tcPr>
          <w:p w14:paraId="1D268FC0"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(21.40)</w:t>
            </w:r>
          </w:p>
        </w:tc>
        <w:tc>
          <w:tcPr>
            <w:tcW w:w="709" w:type="pct"/>
            <w:tcBorders>
              <w:bottom w:val="single" w:sz="4" w:space="0" w:color="000000" w:themeColor="text1"/>
            </w:tcBorders>
            <w:shd w:val="clear" w:color="auto" w:fill="auto"/>
            <w:vAlign w:val="center"/>
          </w:tcPr>
          <w:p w14:paraId="6B657BF5"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(56.46)</w:t>
            </w:r>
          </w:p>
        </w:tc>
        <w:tc>
          <w:tcPr>
            <w:tcW w:w="556" w:type="pct"/>
            <w:tcBorders>
              <w:bottom w:val="single" w:sz="4" w:space="0" w:color="000000" w:themeColor="text1"/>
            </w:tcBorders>
            <w:shd w:val="clear" w:color="auto" w:fill="auto"/>
            <w:vAlign w:val="center"/>
          </w:tcPr>
          <w:p w14:paraId="2F516396"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BC6453">
              <w:rPr>
                <w:rFonts w:cs="Calibri"/>
                <w:b w:val="0"/>
                <w:color w:val="auto"/>
                <w:sz w:val="20"/>
                <w:szCs w:val="20"/>
              </w:rPr>
              <w:t xml:space="preserve">(35.18) </w:t>
            </w:r>
          </w:p>
        </w:tc>
      </w:tr>
      <w:tr w:rsidR="006E619C" w:rsidRPr="00F319B7" w14:paraId="6B7BA2AB" w14:textId="77777777" w:rsidTr="006E619C">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08" w:type="pct"/>
            <w:tcBorders>
              <w:top w:val="single" w:sz="4" w:space="0" w:color="000000" w:themeColor="text1"/>
            </w:tcBorders>
            <w:shd w:val="clear" w:color="auto" w:fill="auto"/>
          </w:tcPr>
          <w:p w14:paraId="4C1D7350" w14:textId="77777777" w:rsidR="006E619C" w:rsidRPr="00F319B7" w:rsidRDefault="006E619C" w:rsidP="006E619C">
            <w:pPr>
              <w:spacing w:before="0"/>
              <w:rPr>
                <w:rFonts w:cs="Calibri"/>
                <w:color w:val="auto"/>
                <w:sz w:val="20"/>
                <w:szCs w:val="20"/>
              </w:rPr>
            </w:pPr>
            <w:r w:rsidRPr="00F319B7">
              <w:rPr>
                <w:rFonts w:cs="Calibri"/>
                <w:color w:val="auto"/>
                <w:sz w:val="20"/>
                <w:szCs w:val="20"/>
              </w:rPr>
              <w:t>Total</w:t>
            </w:r>
          </w:p>
        </w:tc>
        <w:tc>
          <w:tcPr>
            <w:tcW w:w="551" w:type="pct"/>
            <w:tcBorders>
              <w:top w:val="single" w:sz="4" w:space="0" w:color="000000" w:themeColor="text1"/>
            </w:tcBorders>
            <w:shd w:val="clear" w:color="auto" w:fill="auto"/>
            <w:vAlign w:val="center"/>
          </w:tcPr>
          <w:p w14:paraId="20DDAB8A"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BC6453">
              <w:rPr>
                <w:rFonts w:cs="Calibri"/>
                <w:color w:val="auto"/>
                <w:sz w:val="20"/>
                <w:szCs w:val="20"/>
              </w:rPr>
              <w:t>70</w:t>
            </w:r>
          </w:p>
        </w:tc>
        <w:tc>
          <w:tcPr>
            <w:tcW w:w="946" w:type="pct"/>
            <w:tcBorders>
              <w:top w:val="single" w:sz="4" w:space="0" w:color="000000" w:themeColor="text1"/>
            </w:tcBorders>
            <w:shd w:val="clear" w:color="auto" w:fill="auto"/>
            <w:vAlign w:val="center"/>
          </w:tcPr>
          <w:p w14:paraId="730AA10D"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BC6453">
              <w:rPr>
                <w:rFonts w:cs="Calibri"/>
                <w:color w:val="auto"/>
                <w:sz w:val="20"/>
                <w:szCs w:val="20"/>
              </w:rPr>
              <w:t>135</w:t>
            </w:r>
          </w:p>
        </w:tc>
        <w:tc>
          <w:tcPr>
            <w:tcW w:w="630" w:type="pct"/>
            <w:tcBorders>
              <w:top w:val="single" w:sz="4" w:space="0" w:color="000000" w:themeColor="text1"/>
            </w:tcBorders>
            <w:shd w:val="clear" w:color="auto" w:fill="auto"/>
            <w:vAlign w:val="center"/>
          </w:tcPr>
          <w:p w14:paraId="79D15A58"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BC6453">
              <w:rPr>
                <w:rFonts w:cs="Calibri"/>
                <w:color w:val="auto"/>
                <w:sz w:val="20"/>
                <w:szCs w:val="20"/>
              </w:rPr>
              <w:t>243</w:t>
            </w:r>
          </w:p>
        </w:tc>
        <w:tc>
          <w:tcPr>
            <w:tcW w:w="709" w:type="pct"/>
            <w:tcBorders>
              <w:top w:val="single" w:sz="4" w:space="0" w:color="000000" w:themeColor="text1"/>
            </w:tcBorders>
            <w:shd w:val="clear" w:color="auto" w:fill="auto"/>
            <w:vAlign w:val="center"/>
          </w:tcPr>
          <w:p w14:paraId="6F83CE16"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BC6453">
              <w:rPr>
                <w:rFonts w:cs="Calibri"/>
                <w:color w:val="auto"/>
                <w:sz w:val="20"/>
                <w:szCs w:val="20"/>
              </w:rPr>
              <w:t>294</w:t>
            </w:r>
          </w:p>
        </w:tc>
        <w:tc>
          <w:tcPr>
            <w:tcW w:w="556" w:type="pct"/>
            <w:tcBorders>
              <w:top w:val="single" w:sz="4" w:space="0" w:color="000000" w:themeColor="text1"/>
            </w:tcBorders>
            <w:shd w:val="clear" w:color="auto" w:fill="auto"/>
            <w:vAlign w:val="center"/>
          </w:tcPr>
          <w:p w14:paraId="2E862664"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BC6453">
              <w:rPr>
                <w:rFonts w:cs="Calibri"/>
                <w:color w:val="auto"/>
                <w:sz w:val="20"/>
                <w:szCs w:val="20"/>
              </w:rPr>
              <w:t xml:space="preserve">742 </w:t>
            </w:r>
          </w:p>
        </w:tc>
      </w:tr>
      <w:tr w:rsidR="006E619C" w:rsidRPr="00F319B7" w14:paraId="776CDC4E" w14:textId="77777777" w:rsidTr="006E619C">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08" w:type="pct"/>
            <w:tcBorders>
              <w:bottom w:val="single" w:sz="12" w:space="0" w:color="auto"/>
            </w:tcBorders>
            <w:shd w:val="clear" w:color="auto" w:fill="auto"/>
          </w:tcPr>
          <w:p w14:paraId="011C59E2" w14:textId="77777777" w:rsidR="006E619C" w:rsidRPr="00F319B7" w:rsidRDefault="006E619C" w:rsidP="006E619C">
            <w:pPr>
              <w:spacing w:before="0"/>
              <w:rPr>
                <w:rFonts w:cs="Calibri"/>
                <w:color w:val="auto"/>
                <w:sz w:val="20"/>
                <w:szCs w:val="20"/>
              </w:rPr>
            </w:pPr>
          </w:p>
        </w:tc>
        <w:tc>
          <w:tcPr>
            <w:tcW w:w="551" w:type="pct"/>
            <w:tcBorders>
              <w:bottom w:val="single" w:sz="12" w:space="0" w:color="auto"/>
            </w:tcBorders>
            <w:shd w:val="clear" w:color="auto" w:fill="auto"/>
            <w:vAlign w:val="center"/>
          </w:tcPr>
          <w:p w14:paraId="37B0EBF9"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BC6453">
              <w:rPr>
                <w:rFonts w:cs="Calibri"/>
                <w:color w:val="auto"/>
                <w:sz w:val="20"/>
                <w:szCs w:val="20"/>
              </w:rPr>
              <w:t>(100.00)</w:t>
            </w:r>
          </w:p>
        </w:tc>
        <w:tc>
          <w:tcPr>
            <w:tcW w:w="946" w:type="pct"/>
            <w:tcBorders>
              <w:bottom w:val="single" w:sz="12" w:space="0" w:color="auto"/>
            </w:tcBorders>
            <w:shd w:val="clear" w:color="auto" w:fill="auto"/>
            <w:vAlign w:val="center"/>
          </w:tcPr>
          <w:p w14:paraId="19598421"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BC6453">
              <w:rPr>
                <w:rFonts w:cs="Calibri"/>
                <w:color w:val="auto"/>
                <w:sz w:val="20"/>
                <w:szCs w:val="20"/>
              </w:rPr>
              <w:t>(100.00)</w:t>
            </w:r>
          </w:p>
        </w:tc>
        <w:tc>
          <w:tcPr>
            <w:tcW w:w="630" w:type="pct"/>
            <w:tcBorders>
              <w:bottom w:val="single" w:sz="12" w:space="0" w:color="auto"/>
            </w:tcBorders>
            <w:shd w:val="clear" w:color="auto" w:fill="auto"/>
            <w:vAlign w:val="center"/>
          </w:tcPr>
          <w:p w14:paraId="1A2EAEAC"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BC6453">
              <w:rPr>
                <w:rFonts w:cs="Calibri"/>
                <w:color w:val="auto"/>
                <w:sz w:val="20"/>
                <w:szCs w:val="20"/>
              </w:rPr>
              <w:t>(100.00)</w:t>
            </w:r>
          </w:p>
        </w:tc>
        <w:tc>
          <w:tcPr>
            <w:tcW w:w="709" w:type="pct"/>
            <w:tcBorders>
              <w:bottom w:val="single" w:sz="12" w:space="0" w:color="auto"/>
            </w:tcBorders>
            <w:shd w:val="clear" w:color="auto" w:fill="auto"/>
            <w:vAlign w:val="center"/>
          </w:tcPr>
          <w:p w14:paraId="0BEFB74E"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BC6453">
              <w:rPr>
                <w:rFonts w:cs="Calibri"/>
                <w:color w:val="auto"/>
                <w:sz w:val="20"/>
                <w:szCs w:val="20"/>
              </w:rPr>
              <w:t>(100.00)</w:t>
            </w:r>
          </w:p>
        </w:tc>
        <w:tc>
          <w:tcPr>
            <w:tcW w:w="556" w:type="pct"/>
            <w:tcBorders>
              <w:bottom w:val="single" w:sz="12" w:space="0" w:color="auto"/>
            </w:tcBorders>
            <w:shd w:val="clear" w:color="auto" w:fill="auto"/>
            <w:vAlign w:val="center"/>
          </w:tcPr>
          <w:p w14:paraId="0657F55E" w14:textId="77777777" w:rsidR="006E619C" w:rsidRPr="00BC6453" w:rsidRDefault="006E619C" w:rsidP="006E619C">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BC6453">
              <w:rPr>
                <w:rFonts w:cs="Calibri"/>
                <w:color w:val="auto"/>
                <w:sz w:val="20"/>
                <w:szCs w:val="20"/>
              </w:rPr>
              <w:t>(100.00)</w:t>
            </w:r>
          </w:p>
        </w:tc>
      </w:tr>
    </w:tbl>
    <w:p w14:paraId="69B8CCA9" w14:textId="77777777" w:rsidR="00AE1FBC" w:rsidRDefault="00AE1FBC" w:rsidP="00DE4534">
      <w:pPr>
        <w:pStyle w:val="Caption"/>
      </w:pPr>
      <w:bookmarkStart w:id="205" w:name="_Ref456792214"/>
    </w:p>
    <w:p w14:paraId="21C04BE3" w14:textId="71906661" w:rsidR="005C22BC" w:rsidRPr="00305E7D" w:rsidRDefault="00DE4534" w:rsidP="00DE4534">
      <w:pPr>
        <w:pStyle w:val="Caption"/>
      </w:pPr>
      <w:bookmarkStart w:id="206" w:name="_Toc462058620"/>
      <w:r>
        <w:t xml:space="preserve">Table </w:t>
      </w:r>
      <w:r w:rsidR="008D488B">
        <w:fldChar w:fldCharType="begin"/>
      </w:r>
      <w:r w:rsidR="008D488B">
        <w:instrText xml:space="preserve"> SEQ Table \* ARABIC </w:instrText>
      </w:r>
      <w:r w:rsidR="008D488B">
        <w:fldChar w:fldCharType="separate"/>
      </w:r>
      <w:r w:rsidR="008902AC">
        <w:rPr>
          <w:noProof/>
        </w:rPr>
        <w:t>37</w:t>
      </w:r>
      <w:r w:rsidR="008D488B">
        <w:rPr>
          <w:noProof/>
        </w:rPr>
        <w:fldChar w:fldCharType="end"/>
      </w:r>
      <w:bookmarkEnd w:id="205"/>
      <w:r>
        <w:t xml:space="preserve">: </w:t>
      </w:r>
      <w:r w:rsidRPr="001B3DBD">
        <w:t>Reasonable and Necessary (row) by Choice over where supports</w:t>
      </w:r>
      <w:bookmarkEnd w:id="206"/>
    </w:p>
    <w:tbl>
      <w:tblPr>
        <w:tblStyle w:val="ColorfulList-Accent621"/>
        <w:tblW w:w="4958" w:type="pct"/>
        <w:jc w:val="center"/>
        <w:tblLook w:val="04A0" w:firstRow="1" w:lastRow="0" w:firstColumn="1" w:lastColumn="0" w:noHBand="0" w:noVBand="1"/>
        <w:tblCaption w:val="Table 37: Reasonable and Necessary (row) by Choice over where supports"/>
      </w:tblPr>
      <w:tblGrid>
        <w:gridCol w:w="2893"/>
        <w:gridCol w:w="991"/>
        <w:gridCol w:w="1702"/>
        <w:gridCol w:w="1133"/>
        <w:gridCol w:w="1275"/>
        <w:gridCol w:w="1000"/>
      </w:tblGrid>
      <w:tr w:rsidR="003B20A7" w:rsidRPr="00F319B7" w14:paraId="4A4D827C" w14:textId="77777777" w:rsidTr="003B20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08" w:type="pct"/>
            <w:tcBorders>
              <w:top w:val="single" w:sz="12" w:space="0" w:color="000000" w:themeColor="text1"/>
              <w:bottom w:val="single" w:sz="12" w:space="0" w:color="000000" w:themeColor="text1"/>
            </w:tcBorders>
            <w:shd w:val="clear" w:color="auto" w:fill="auto"/>
          </w:tcPr>
          <w:p w14:paraId="6B254FCF" w14:textId="77777777" w:rsidR="003B20A7" w:rsidRPr="00F319B7" w:rsidRDefault="003B20A7" w:rsidP="003B20A7">
            <w:pPr>
              <w:spacing w:before="0"/>
              <w:rPr>
                <w:rFonts w:cs="Calibri"/>
                <w:color w:val="auto"/>
                <w:sz w:val="20"/>
                <w:szCs w:val="20"/>
              </w:rPr>
            </w:pPr>
            <w:bookmarkStart w:id="207" w:name="Title_Table37"/>
            <w:bookmarkEnd w:id="207"/>
          </w:p>
        </w:tc>
        <w:tc>
          <w:tcPr>
            <w:tcW w:w="551" w:type="pct"/>
            <w:tcBorders>
              <w:top w:val="single" w:sz="12" w:space="0" w:color="000000" w:themeColor="text1"/>
              <w:bottom w:val="single" w:sz="12" w:space="0" w:color="000000" w:themeColor="text1"/>
            </w:tcBorders>
            <w:shd w:val="clear" w:color="auto" w:fill="auto"/>
          </w:tcPr>
          <w:p w14:paraId="1173A479" w14:textId="77777777" w:rsidR="003B20A7" w:rsidRPr="00F319B7" w:rsidRDefault="003B20A7" w:rsidP="003B20A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F319B7">
              <w:rPr>
                <w:rFonts w:cs="Calibri"/>
                <w:color w:val="auto"/>
                <w:sz w:val="20"/>
                <w:szCs w:val="20"/>
              </w:rPr>
              <w:t>No say</w:t>
            </w:r>
          </w:p>
        </w:tc>
        <w:tc>
          <w:tcPr>
            <w:tcW w:w="946" w:type="pct"/>
            <w:tcBorders>
              <w:top w:val="single" w:sz="12" w:space="0" w:color="000000" w:themeColor="text1"/>
              <w:bottom w:val="single" w:sz="12" w:space="0" w:color="000000" w:themeColor="text1"/>
            </w:tcBorders>
            <w:shd w:val="clear" w:color="auto" w:fill="auto"/>
          </w:tcPr>
          <w:p w14:paraId="1C797B91" w14:textId="77777777" w:rsidR="003B20A7" w:rsidRPr="00F319B7" w:rsidRDefault="003B20A7" w:rsidP="003B20A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F319B7">
              <w:rPr>
                <w:rFonts w:cs="Calibri"/>
                <w:color w:val="auto"/>
                <w:sz w:val="20"/>
                <w:szCs w:val="20"/>
              </w:rPr>
              <w:t>Little say/varies</w:t>
            </w:r>
          </w:p>
        </w:tc>
        <w:tc>
          <w:tcPr>
            <w:tcW w:w="630" w:type="pct"/>
            <w:tcBorders>
              <w:top w:val="single" w:sz="12" w:space="0" w:color="000000" w:themeColor="text1"/>
              <w:bottom w:val="single" w:sz="12" w:space="0" w:color="000000" w:themeColor="text1"/>
            </w:tcBorders>
            <w:shd w:val="clear" w:color="auto" w:fill="auto"/>
          </w:tcPr>
          <w:p w14:paraId="7B8639B2" w14:textId="77777777" w:rsidR="003B20A7" w:rsidRPr="00F319B7" w:rsidRDefault="003B20A7" w:rsidP="003B20A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F319B7">
              <w:rPr>
                <w:rFonts w:cs="Calibri"/>
                <w:color w:val="auto"/>
                <w:sz w:val="20"/>
                <w:szCs w:val="20"/>
              </w:rPr>
              <w:t>Some say</w:t>
            </w:r>
          </w:p>
        </w:tc>
        <w:tc>
          <w:tcPr>
            <w:tcW w:w="709" w:type="pct"/>
            <w:tcBorders>
              <w:top w:val="single" w:sz="12" w:space="0" w:color="000000" w:themeColor="text1"/>
              <w:bottom w:val="single" w:sz="12" w:space="0" w:color="000000" w:themeColor="text1"/>
            </w:tcBorders>
            <w:shd w:val="clear" w:color="auto" w:fill="auto"/>
          </w:tcPr>
          <w:p w14:paraId="67606191" w14:textId="77777777" w:rsidR="003B20A7" w:rsidRPr="00F319B7" w:rsidRDefault="003B20A7" w:rsidP="003B20A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F319B7">
              <w:rPr>
                <w:rFonts w:cs="Calibri"/>
                <w:color w:val="auto"/>
                <w:sz w:val="20"/>
                <w:szCs w:val="20"/>
              </w:rPr>
              <w:t>A lot of say</w:t>
            </w:r>
          </w:p>
        </w:tc>
        <w:tc>
          <w:tcPr>
            <w:tcW w:w="556" w:type="pct"/>
            <w:tcBorders>
              <w:top w:val="single" w:sz="12" w:space="0" w:color="000000" w:themeColor="text1"/>
              <w:bottom w:val="single" w:sz="12" w:space="0" w:color="000000" w:themeColor="text1"/>
            </w:tcBorders>
            <w:shd w:val="clear" w:color="auto" w:fill="auto"/>
          </w:tcPr>
          <w:p w14:paraId="778BD3E9" w14:textId="77777777" w:rsidR="003B20A7" w:rsidRPr="00F319B7" w:rsidRDefault="003B20A7" w:rsidP="003B20A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F319B7">
              <w:rPr>
                <w:rFonts w:cs="Calibri"/>
                <w:color w:val="auto"/>
                <w:sz w:val="20"/>
                <w:szCs w:val="20"/>
              </w:rPr>
              <w:t>Total</w:t>
            </w:r>
          </w:p>
        </w:tc>
      </w:tr>
      <w:tr w:rsidR="003B20A7" w:rsidRPr="00F319B7" w14:paraId="6A6B226D" w14:textId="77777777" w:rsidTr="003B20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08" w:type="pct"/>
            <w:tcBorders>
              <w:top w:val="single" w:sz="12" w:space="0" w:color="000000" w:themeColor="text1"/>
            </w:tcBorders>
            <w:shd w:val="clear" w:color="auto" w:fill="auto"/>
          </w:tcPr>
          <w:p w14:paraId="1A93BE2B" w14:textId="77777777" w:rsidR="003B20A7" w:rsidRPr="00FC17D2" w:rsidRDefault="003B20A7" w:rsidP="003B20A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Dissatisfied or very dissatisfied</w:t>
            </w:r>
          </w:p>
        </w:tc>
        <w:tc>
          <w:tcPr>
            <w:tcW w:w="551" w:type="pct"/>
            <w:tcBorders>
              <w:top w:val="single" w:sz="12" w:space="0" w:color="000000" w:themeColor="text1"/>
            </w:tcBorders>
            <w:shd w:val="clear" w:color="auto" w:fill="auto"/>
            <w:vAlign w:val="center"/>
          </w:tcPr>
          <w:p w14:paraId="30F33969"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16</w:t>
            </w:r>
          </w:p>
        </w:tc>
        <w:tc>
          <w:tcPr>
            <w:tcW w:w="946" w:type="pct"/>
            <w:tcBorders>
              <w:top w:val="single" w:sz="12" w:space="0" w:color="000000" w:themeColor="text1"/>
            </w:tcBorders>
            <w:shd w:val="clear" w:color="auto" w:fill="auto"/>
            <w:vAlign w:val="center"/>
          </w:tcPr>
          <w:p w14:paraId="7DEE370D"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21</w:t>
            </w:r>
          </w:p>
        </w:tc>
        <w:tc>
          <w:tcPr>
            <w:tcW w:w="630" w:type="pct"/>
            <w:tcBorders>
              <w:top w:val="single" w:sz="12" w:space="0" w:color="000000" w:themeColor="text1"/>
            </w:tcBorders>
            <w:shd w:val="clear" w:color="auto" w:fill="auto"/>
            <w:vAlign w:val="center"/>
          </w:tcPr>
          <w:p w14:paraId="36C2D99F"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13</w:t>
            </w:r>
          </w:p>
        </w:tc>
        <w:tc>
          <w:tcPr>
            <w:tcW w:w="709" w:type="pct"/>
            <w:tcBorders>
              <w:top w:val="single" w:sz="12" w:space="0" w:color="000000" w:themeColor="text1"/>
            </w:tcBorders>
            <w:shd w:val="clear" w:color="auto" w:fill="auto"/>
            <w:vAlign w:val="center"/>
          </w:tcPr>
          <w:p w14:paraId="6C2371D0"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8</w:t>
            </w:r>
          </w:p>
        </w:tc>
        <w:tc>
          <w:tcPr>
            <w:tcW w:w="556" w:type="pct"/>
            <w:tcBorders>
              <w:top w:val="single" w:sz="12" w:space="0" w:color="000000" w:themeColor="text1"/>
            </w:tcBorders>
            <w:shd w:val="clear" w:color="auto" w:fill="auto"/>
            <w:vAlign w:val="center"/>
          </w:tcPr>
          <w:p w14:paraId="26D23C97"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 xml:space="preserve">58 </w:t>
            </w:r>
          </w:p>
        </w:tc>
      </w:tr>
      <w:tr w:rsidR="003B20A7" w:rsidRPr="00F319B7" w14:paraId="20EB1039" w14:textId="77777777" w:rsidTr="003B20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08" w:type="pct"/>
            <w:shd w:val="clear" w:color="auto" w:fill="auto"/>
          </w:tcPr>
          <w:p w14:paraId="2B14AAEE" w14:textId="77777777" w:rsidR="003B20A7" w:rsidRPr="00FC17D2" w:rsidRDefault="003B20A7" w:rsidP="003B20A7">
            <w:pPr>
              <w:autoSpaceDE w:val="0"/>
              <w:autoSpaceDN w:val="0"/>
              <w:adjustRightInd w:val="0"/>
              <w:spacing w:before="0" w:line="201" w:lineRule="atLeast"/>
              <w:rPr>
                <w:b w:val="0"/>
                <w:color w:val="auto"/>
                <w:sz w:val="20"/>
                <w:szCs w:val="20"/>
                <w:lang w:val="en-GB"/>
              </w:rPr>
            </w:pPr>
          </w:p>
        </w:tc>
        <w:tc>
          <w:tcPr>
            <w:tcW w:w="551" w:type="pct"/>
            <w:shd w:val="clear" w:color="auto" w:fill="auto"/>
            <w:vAlign w:val="center"/>
          </w:tcPr>
          <w:p w14:paraId="52EE458D"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(22.86)</w:t>
            </w:r>
          </w:p>
        </w:tc>
        <w:tc>
          <w:tcPr>
            <w:tcW w:w="946" w:type="pct"/>
            <w:shd w:val="clear" w:color="auto" w:fill="auto"/>
            <w:vAlign w:val="center"/>
          </w:tcPr>
          <w:p w14:paraId="19EF0AF1"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(15.56)</w:t>
            </w:r>
          </w:p>
        </w:tc>
        <w:tc>
          <w:tcPr>
            <w:tcW w:w="630" w:type="pct"/>
            <w:shd w:val="clear" w:color="auto" w:fill="auto"/>
            <w:vAlign w:val="center"/>
          </w:tcPr>
          <w:p w14:paraId="0283756E"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(5.35)</w:t>
            </w:r>
          </w:p>
        </w:tc>
        <w:tc>
          <w:tcPr>
            <w:tcW w:w="709" w:type="pct"/>
            <w:shd w:val="clear" w:color="auto" w:fill="auto"/>
            <w:vAlign w:val="center"/>
          </w:tcPr>
          <w:p w14:paraId="083CA115"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(2.72)</w:t>
            </w:r>
          </w:p>
        </w:tc>
        <w:tc>
          <w:tcPr>
            <w:tcW w:w="556" w:type="pct"/>
            <w:shd w:val="clear" w:color="auto" w:fill="auto"/>
            <w:vAlign w:val="center"/>
          </w:tcPr>
          <w:p w14:paraId="18FC44E0"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 xml:space="preserve">(7.82) </w:t>
            </w:r>
          </w:p>
        </w:tc>
      </w:tr>
      <w:tr w:rsidR="003B20A7" w:rsidRPr="00F319B7" w14:paraId="3EB9FB97" w14:textId="77777777" w:rsidTr="003B20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08" w:type="pct"/>
            <w:shd w:val="clear" w:color="auto" w:fill="auto"/>
          </w:tcPr>
          <w:p w14:paraId="74DA108A" w14:textId="77777777" w:rsidR="003B20A7" w:rsidRPr="00FC17D2" w:rsidRDefault="003B20A7" w:rsidP="003B20A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Neither satisfied or dissatisfied</w:t>
            </w:r>
          </w:p>
        </w:tc>
        <w:tc>
          <w:tcPr>
            <w:tcW w:w="551" w:type="pct"/>
            <w:shd w:val="clear" w:color="auto" w:fill="auto"/>
            <w:vAlign w:val="center"/>
          </w:tcPr>
          <w:p w14:paraId="6CB97EAB"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14</w:t>
            </w:r>
          </w:p>
        </w:tc>
        <w:tc>
          <w:tcPr>
            <w:tcW w:w="946" w:type="pct"/>
            <w:shd w:val="clear" w:color="auto" w:fill="auto"/>
            <w:vAlign w:val="center"/>
          </w:tcPr>
          <w:p w14:paraId="233D6A5F"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31</w:t>
            </w:r>
          </w:p>
        </w:tc>
        <w:tc>
          <w:tcPr>
            <w:tcW w:w="630" w:type="pct"/>
            <w:shd w:val="clear" w:color="auto" w:fill="auto"/>
            <w:vAlign w:val="center"/>
          </w:tcPr>
          <w:p w14:paraId="062688EB"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30</w:t>
            </w:r>
          </w:p>
        </w:tc>
        <w:tc>
          <w:tcPr>
            <w:tcW w:w="709" w:type="pct"/>
            <w:shd w:val="clear" w:color="auto" w:fill="auto"/>
            <w:vAlign w:val="center"/>
          </w:tcPr>
          <w:p w14:paraId="0F5F6103"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14</w:t>
            </w:r>
          </w:p>
        </w:tc>
        <w:tc>
          <w:tcPr>
            <w:tcW w:w="556" w:type="pct"/>
            <w:shd w:val="clear" w:color="auto" w:fill="auto"/>
            <w:vAlign w:val="center"/>
          </w:tcPr>
          <w:p w14:paraId="5919680F"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 xml:space="preserve">89 </w:t>
            </w:r>
          </w:p>
        </w:tc>
      </w:tr>
      <w:tr w:rsidR="003B20A7" w:rsidRPr="00F319B7" w14:paraId="21C34A24" w14:textId="77777777" w:rsidTr="003B20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08" w:type="pct"/>
            <w:shd w:val="clear" w:color="auto" w:fill="auto"/>
          </w:tcPr>
          <w:p w14:paraId="7FF59828" w14:textId="77777777" w:rsidR="003B20A7" w:rsidRPr="00FC17D2" w:rsidRDefault="003B20A7" w:rsidP="003B20A7">
            <w:pPr>
              <w:autoSpaceDE w:val="0"/>
              <w:autoSpaceDN w:val="0"/>
              <w:adjustRightInd w:val="0"/>
              <w:spacing w:before="0" w:line="201" w:lineRule="atLeast"/>
              <w:rPr>
                <w:b w:val="0"/>
                <w:color w:val="auto"/>
                <w:sz w:val="20"/>
                <w:szCs w:val="20"/>
                <w:lang w:val="en-GB"/>
              </w:rPr>
            </w:pPr>
          </w:p>
        </w:tc>
        <w:tc>
          <w:tcPr>
            <w:tcW w:w="551" w:type="pct"/>
            <w:shd w:val="clear" w:color="auto" w:fill="auto"/>
            <w:vAlign w:val="center"/>
          </w:tcPr>
          <w:p w14:paraId="0BDB419A"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(20.00)</w:t>
            </w:r>
          </w:p>
        </w:tc>
        <w:tc>
          <w:tcPr>
            <w:tcW w:w="946" w:type="pct"/>
            <w:shd w:val="clear" w:color="auto" w:fill="auto"/>
            <w:vAlign w:val="center"/>
          </w:tcPr>
          <w:p w14:paraId="75706937"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(22.96)</w:t>
            </w:r>
          </w:p>
        </w:tc>
        <w:tc>
          <w:tcPr>
            <w:tcW w:w="630" w:type="pct"/>
            <w:shd w:val="clear" w:color="auto" w:fill="auto"/>
            <w:vAlign w:val="center"/>
          </w:tcPr>
          <w:p w14:paraId="74814CA0"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(12.35)</w:t>
            </w:r>
          </w:p>
        </w:tc>
        <w:tc>
          <w:tcPr>
            <w:tcW w:w="709" w:type="pct"/>
            <w:shd w:val="clear" w:color="auto" w:fill="auto"/>
            <w:vAlign w:val="center"/>
          </w:tcPr>
          <w:p w14:paraId="1F659AD3"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(4.76)</w:t>
            </w:r>
          </w:p>
        </w:tc>
        <w:tc>
          <w:tcPr>
            <w:tcW w:w="556" w:type="pct"/>
            <w:shd w:val="clear" w:color="auto" w:fill="auto"/>
            <w:vAlign w:val="center"/>
          </w:tcPr>
          <w:p w14:paraId="17F15E81"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 xml:space="preserve">(11.99) </w:t>
            </w:r>
          </w:p>
        </w:tc>
      </w:tr>
      <w:tr w:rsidR="003B20A7" w:rsidRPr="00F319B7" w14:paraId="3C7A4DF6" w14:textId="77777777" w:rsidTr="003B20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08" w:type="pct"/>
            <w:shd w:val="clear" w:color="auto" w:fill="auto"/>
          </w:tcPr>
          <w:p w14:paraId="5C00014C" w14:textId="77777777" w:rsidR="003B20A7" w:rsidRPr="00FC17D2" w:rsidRDefault="003B20A7" w:rsidP="003B20A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Satisfied</w:t>
            </w:r>
          </w:p>
        </w:tc>
        <w:tc>
          <w:tcPr>
            <w:tcW w:w="551" w:type="pct"/>
            <w:shd w:val="clear" w:color="auto" w:fill="auto"/>
            <w:vAlign w:val="center"/>
          </w:tcPr>
          <w:p w14:paraId="073E9F9F"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19</w:t>
            </w:r>
          </w:p>
        </w:tc>
        <w:tc>
          <w:tcPr>
            <w:tcW w:w="946" w:type="pct"/>
            <w:shd w:val="clear" w:color="auto" w:fill="auto"/>
            <w:vAlign w:val="center"/>
          </w:tcPr>
          <w:p w14:paraId="087E5688"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61</w:t>
            </w:r>
          </w:p>
        </w:tc>
        <w:tc>
          <w:tcPr>
            <w:tcW w:w="630" w:type="pct"/>
            <w:shd w:val="clear" w:color="auto" w:fill="auto"/>
            <w:vAlign w:val="center"/>
          </w:tcPr>
          <w:p w14:paraId="71CA429F"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148</w:t>
            </w:r>
          </w:p>
        </w:tc>
        <w:tc>
          <w:tcPr>
            <w:tcW w:w="709" w:type="pct"/>
            <w:shd w:val="clear" w:color="auto" w:fill="auto"/>
            <w:vAlign w:val="center"/>
          </w:tcPr>
          <w:p w14:paraId="776AB5D6"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106</w:t>
            </w:r>
          </w:p>
        </w:tc>
        <w:tc>
          <w:tcPr>
            <w:tcW w:w="556" w:type="pct"/>
            <w:shd w:val="clear" w:color="auto" w:fill="auto"/>
            <w:vAlign w:val="center"/>
          </w:tcPr>
          <w:p w14:paraId="53CEB81F"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 xml:space="preserve">334 </w:t>
            </w:r>
          </w:p>
        </w:tc>
      </w:tr>
      <w:tr w:rsidR="003B20A7" w:rsidRPr="00F319B7" w14:paraId="0261F000" w14:textId="77777777" w:rsidTr="003B20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08" w:type="pct"/>
            <w:shd w:val="clear" w:color="auto" w:fill="auto"/>
          </w:tcPr>
          <w:p w14:paraId="3B0DA1E5" w14:textId="77777777" w:rsidR="003B20A7" w:rsidRPr="00FC17D2" w:rsidRDefault="003B20A7" w:rsidP="003B20A7">
            <w:pPr>
              <w:autoSpaceDE w:val="0"/>
              <w:autoSpaceDN w:val="0"/>
              <w:adjustRightInd w:val="0"/>
              <w:spacing w:before="0" w:line="201" w:lineRule="atLeast"/>
              <w:rPr>
                <w:b w:val="0"/>
                <w:color w:val="auto"/>
                <w:sz w:val="20"/>
                <w:szCs w:val="20"/>
                <w:lang w:val="en-GB"/>
              </w:rPr>
            </w:pPr>
          </w:p>
        </w:tc>
        <w:tc>
          <w:tcPr>
            <w:tcW w:w="551" w:type="pct"/>
            <w:shd w:val="clear" w:color="auto" w:fill="auto"/>
            <w:vAlign w:val="center"/>
          </w:tcPr>
          <w:p w14:paraId="1508ABA1"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(27.14)</w:t>
            </w:r>
          </w:p>
        </w:tc>
        <w:tc>
          <w:tcPr>
            <w:tcW w:w="946" w:type="pct"/>
            <w:shd w:val="clear" w:color="auto" w:fill="auto"/>
            <w:vAlign w:val="center"/>
          </w:tcPr>
          <w:p w14:paraId="08AD0660"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(45.19)</w:t>
            </w:r>
          </w:p>
        </w:tc>
        <w:tc>
          <w:tcPr>
            <w:tcW w:w="630" w:type="pct"/>
            <w:shd w:val="clear" w:color="auto" w:fill="auto"/>
            <w:vAlign w:val="center"/>
          </w:tcPr>
          <w:p w14:paraId="70DA3DE7"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(60.91)</w:t>
            </w:r>
          </w:p>
        </w:tc>
        <w:tc>
          <w:tcPr>
            <w:tcW w:w="709" w:type="pct"/>
            <w:shd w:val="clear" w:color="auto" w:fill="auto"/>
            <w:vAlign w:val="center"/>
          </w:tcPr>
          <w:p w14:paraId="7F85CD7C"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(36.05)</w:t>
            </w:r>
          </w:p>
        </w:tc>
        <w:tc>
          <w:tcPr>
            <w:tcW w:w="556" w:type="pct"/>
            <w:shd w:val="clear" w:color="auto" w:fill="auto"/>
            <w:vAlign w:val="center"/>
          </w:tcPr>
          <w:p w14:paraId="4B2916F1"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 xml:space="preserve">(45.01) </w:t>
            </w:r>
          </w:p>
        </w:tc>
      </w:tr>
      <w:tr w:rsidR="003B20A7" w:rsidRPr="00F319B7" w14:paraId="5DAC5565" w14:textId="77777777" w:rsidTr="003B20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08" w:type="pct"/>
            <w:shd w:val="clear" w:color="auto" w:fill="auto"/>
          </w:tcPr>
          <w:p w14:paraId="0240D851" w14:textId="77777777" w:rsidR="003B20A7" w:rsidRPr="00FC17D2" w:rsidRDefault="003B20A7" w:rsidP="003B20A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Very satisfied</w:t>
            </w:r>
          </w:p>
        </w:tc>
        <w:tc>
          <w:tcPr>
            <w:tcW w:w="551" w:type="pct"/>
            <w:shd w:val="clear" w:color="auto" w:fill="auto"/>
            <w:vAlign w:val="center"/>
          </w:tcPr>
          <w:p w14:paraId="0CB74444"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21</w:t>
            </w:r>
          </w:p>
        </w:tc>
        <w:tc>
          <w:tcPr>
            <w:tcW w:w="946" w:type="pct"/>
            <w:shd w:val="clear" w:color="auto" w:fill="auto"/>
            <w:vAlign w:val="center"/>
          </w:tcPr>
          <w:p w14:paraId="6DC2AEF3"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22</w:t>
            </w:r>
          </w:p>
        </w:tc>
        <w:tc>
          <w:tcPr>
            <w:tcW w:w="630" w:type="pct"/>
            <w:shd w:val="clear" w:color="auto" w:fill="auto"/>
            <w:vAlign w:val="center"/>
          </w:tcPr>
          <w:p w14:paraId="60BE9914"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52</w:t>
            </w:r>
          </w:p>
        </w:tc>
        <w:tc>
          <w:tcPr>
            <w:tcW w:w="709" w:type="pct"/>
            <w:shd w:val="clear" w:color="auto" w:fill="auto"/>
            <w:vAlign w:val="center"/>
          </w:tcPr>
          <w:p w14:paraId="0B038530"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166</w:t>
            </w:r>
          </w:p>
        </w:tc>
        <w:tc>
          <w:tcPr>
            <w:tcW w:w="556" w:type="pct"/>
            <w:shd w:val="clear" w:color="auto" w:fill="auto"/>
            <w:vAlign w:val="center"/>
          </w:tcPr>
          <w:p w14:paraId="21192BA6"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 xml:space="preserve">261 </w:t>
            </w:r>
          </w:p>
        </w:tc>
      </w:tr>
      <w:tr w:rsidR="003B20A7" w:rsidRPr="00F319B7" w14:paraId="0F06225D" w14:textId="77777777" w:rsidTr="003B20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08" w:type="pct"/>
            <w:tcBorders>
              <w:bottom w:val="single" w:sz="4" w:space="0" w:color="000000" w:themeColor="text1"/>
            </w:tcBorders>
            <w:shd w:val="clear" w:color="auto" w:fill="auto"/>
          </w:tcPr>
          <w:p w14:paraId="3754F895" w14:textId="77777777" w:rsidR="003B20A7" w:rsidRPr="00F319B7" w:rsidRDefault="003B20A7" w:rsidP="003B20A7">
            <w:pPr>
              <w:spacing w:before="0"/>
              <w:rPr>
                <w:rFonts w:cs="Calibri"/>
                <w:color w:val="auto"/>
                <w:sz w:val="20"/>
                <w:szCs w:val="20"/>
              </w:rPr>
            </w:pPr>
          </w:p>
        </w:tc>
        <w:tc>
          <w:tcPr>
            <w:tcW w:w="551" w:type="pct"/>
            <w:tcBorders>
              <w:bottom w:val="single" w:sz="4" w:space="0" w:color="000000" w:themeColor="text1"/>
            </w:tcBorders>
            <w:shd w:val="clear" w:color="auto" w:fill="auto"/>
            <w:vAlign w:val="center"/>
          </w:tcPr>
          <w:p w14:paraId="51D12D64"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(30.00)</w:t>
            </w:r>
          </w:p>
        </w:tc>
        <w:tc>
          <w:tcPr>
            <w:tcW w:w="946" w:type="pct"/>
            <w:tcBorders>
              <w:bottom w:val="single" w:sz="4" w:space="0" w:color="000000" w:themeColor="text1"/>
            </w:tcBorders>
            <w:shd w:val="clear" w:color="auto" w:fill="auto"/>
            <w:vAlign w:val="center"/>
          </w:tcPr>
          <w:p w14:paraId="60C7372F"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(16.30)</w:t>
            </w:r>
          </w:p>
        </w:tc>
        <w:tc>
          <w:tcPr>
            <w:tcW w:w="630" w:type="pct"/>
            <w:tcBorders>
              <w:bottom w:val="single" w:sz="4" w:space="0" w:color="000000" w:themeColor="text1"/>
            </w:tcBorders>
            <w:shd w:val="clear" w:color="auto" w:fill="auto"/>
            <w:vAlign w:val="center"/>
          </w:tcPr>
          <w:p w14:paraId="559CE874"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(21.40)</w:t>
            </w:r>
          </w:p>
        </w:tc>
        <w:tc>
          <w:tcPr>
            <w:tcW w:w="709" w:type="pct"/>
            <w:tcBorders>
              <w:bottom w:val="single" w:sz="4" w:space="0" w:color="000000" w:themeColor="text1"/>
            </w:tcBorders>
            <w:shd w:val="clear" w:color="auto" w:fill="auto"/>
            <w:vAlign w:val="center"/>
          </w:tcPr>
          <w:p w14:paraId="7F8E96EF"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(56.46)</w:t>
            </w:r>
          </w:p>
        </w:tc>
        <w:tc>
          <w:tcPr>
            <w:tcW w:w="556" w:type="pct"/>
            <w:tcBorders>
              <w:bottom w:val="single" w:sz="4" w:space="0" w:color="000000" w:themeColor="text1"/>
            </w:tcBorders>
            <w:shd w:val="clear" w:color="auto" w:fill="auto"/>
            <w:vAlign w:val="center"/>
          </w:tcPr>
          <w:p w14:paraId="1C414523"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B20A7">
              <w:rPr>
                <w:rFonts w:cs="Calibri"/>
                <w:b w:val="0"/>
                <w:color w:val="auto"/>
                <w:sz w:val="20"/>
                <w:szCs w:val="20"/>
              </w:rPr>
              <w:t xml:space="preserve">(35.18) </w:t>
            </w:r>
          </w:p>
        </w:tc>
      </w:tr>
      <w:tr w:rsidR="003B20A7" w:rsidRPr="00F319B7" w14:paraId="620466CE" w14:textId="77777777" w:rsidTr="003B20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08" w:type="pct"/>
            <w:tcBorders>
              <w:top w:val="single" w:sz="4" w:space="0" w:color="000000" w:themeColor="text1"/>
            </w:tcBorders>
            <w:shd w:val="clear" w:color="auto" w:fill="auto"/>
          </w:tcPr>
          <w:p w14:paraId="79610AAB" w14:textId="77777777" w:rsidR="003B20A7" w:rsidRPr="00F319B7" w:rsidRDefault="003B20A7" w:rsidP="003B20A7">
            <w:pPr>
              <w:spacing w:before="0"/>
              <w:rPr>
                <w:rFonts w:cs="Calibri"/>
                <w:color w:val="auto"/>
                <w:sz w:val="20"/>
                <w:szCs w:val="20"/>
              </w:rPr>
            </w:pPr>
            <w:r w:rsidRPr="00F319B7">
              <w:rPr>
                <w:rFonts w:cs="Calibri"/>
                <w:color w:val="auto"/>
                <w:sz w:val="20"/>
                <w:szCs w:val="20"/>
              </w:rPr>
              <w:t>Total</w:t>
            </w:r>
          </w:p>
        </w:tc>
        <w:tc>
          <w:tcPr>
            <w:tcW w:w="551" w:type="pct"/>
            <w:tcBorders>
              <w:top w:val="single" w:sz="4" w:space="0" w:color="000000" w:themeColor="text1"/>
            </w:tcBorders>
            <w:shd w:val="clear" w:color="auto" w:fill="auto"/>
            <w:vAlign w:val="center"/>
          </w:tcPr>
          <w:p w14:paraId="1AE34DDD"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3B20A7">
              <w:rPr>
                <w:rFonts w:cs="Calibri"/>
                <w:color w:val="auto"/>
                <w:sz w:val="20"/>
                <w:szCs w:val="20"/>
              </w:rPr>
              <w:t>70</w:t>
            </w:r>
          </w:p>
        </w:tc>
        <w:tc>
          <w:tcPr>
            <w:tcW w:w="946" w:type="pct"/>
            <w:tcBorders>
              <w:top w:val="single" w:sz="4" w:space="0" w:color="000000" w:themeColor="text1"/>
            </w:tcBorders>
            <w:shd w:val="clear" w:color="auto" w:fill="auto"/>
            <w:vAlign w:val="center"/>
          </w:tcPr>
          <w:p w14:paraId="1D2EE7FC"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3B20A7">
              <w:rPr>
                <w:rFonts w:cs="Calibri"/>
                <w:color w:val="auto"/>
                <w:sz w:val="20"/>
                <w:szCs w:val="20"/>
              </w:rPr>
              <w:t>135</w:t>
            </w:r>
          </w:p>
        </w:tc>
        <w:tc>
          <w:tcPr>
            <w:tcW w:w="630" w:type="pct"/>
            <w:tcBorders>
              <w:top w:val="single" w:sz="4" w:space="0" w:color="000000" w:themeColor="text1"/>
            </w:tcBorders>
            <w:shd w:val="clear" w:color="auto" w:fill="auto"/>
            <w:vAlign w:val="center"/>
          </w:tcPr>
          <w:p w14:paraId="2B867A13"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3B20A7">
              <w:rPr>
                <w:rFonts w:cs="Calibri"/>
                <w:color w:val="auto"/>
                <w:sz w:val="20"/>
                <w:szCs w:val="20"/>
              </w:rPr>
              <w:t>243</w:t>
            </w:r>
          </w:p>
        </w:tc>
        <w:tc>
          <w:tcPr>
            <w:tcW w:w="709" w:type="pct"/>
            <w:tcBorders>
              <w:top w:val="single" w:sz="4" w:space="0" w:color="000000" w:themeColor="text1"/>
            </w:tcBorders>
            <w:shd w:val="clear" w:color="auto" w:fill="auto"/>
            <w:vAlign w:val="center"/>
          </w:tcPr>
          <w:p w14:paraId="61060856"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3B20A7">
              <w:rPr>
                <w:rFonts w:cs="Calibri"/>
                <w:color w:val="auto"/>
                <w:sz w:val="20"/>
                <w:szCs w:val="20"/>
              </w:rPr>
              <w:t>294</w:t>
            </w:r>
          </w:p>
        </w:tc>
        <w:tc>
          <w:tcPr>
            <w:tcW w:w="556" w:type="pct"/>
            <w:tcBorders>
              <w:top w:val="single" w:sz="4" w:space="0" w:color="000000" w:themeColor="text1"/>
            </w:tcBorders>
            <w:shd w:val="clear" w:color="auto" w:fill="auto"/>
            <w:vAlign w:val="center"/>
          </w:tcPr>
          <w:p w14:paraId="3F7AB87D"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3B20A7">
              <w:rPr>
                <w:rFonts w:cs="Calibri"/>
                <w:color w:val="auto"/>
                <w:sz w:val="20"/>
                <w:szCs w:val="20"/>
              </w:rPr>
              <w:t xml:space="preserve">742 </w:t>
            </w:r>
          </w:p>
        </w:tc>
      </w:tr>
      <w:tr w:rsidR="003B20A7" w:rsidRPr="00F319B7" w14:paraId="6ABFCC44" w14:textId="77777777" w:rsidTr="003B20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08" w:type="pct"/>
            <w:tcBorders>
              <w:bottom w:val="single" w:sz="12" w:space="0" w:color="auto"/>
            </w:tcBorders>
            <w:shd w:val="clear" w:color="auto" w:fill="auto"/>
          </w:tcPr>
          <w:p w14:paraId="5DE8CD0B" w14:textId="77777777" w:rsidR="003B20A7" w:rsidRPr="00F319B7" w:rsidRDefault="003B20A7" w:rsidP="003B20A7">
            <w:pPr>
              <w:spacing w:before="0"/>
              <w:rPr>
                <w:rFonts w:cs="Calibri"/>
                <w:color w:val="auto"/>
                <w:sz w:val="20"/>
                <w:szCs w:val="20"/>
              </w:rPr>
            </w:pPr>
          </w:p>
        </w:tc>
        <w:tc>
          <w:tcPr>
            <w:tcW w:w="551" w:type="pct"/>
            <w:tcBorders>
              <w:bottom w:val="single" w:sz="12" w:space="0" w:color="auto"/>
            </w:tcBorders>
            <w:shd w:val="clear" w:color="auto" w:fill="auto"/>
            <w:vAlign w:val="center"/>
          </w:tcPr>
          <w:p w14:paraId="470F0187"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3B20A7">
              <w:rPr>
                <w:rFonts w:cs="Calibri"/>
                <w:color w:val="auto"/>
                <w:sz w:val="20"/>
                <w:szCs w:val="20"/>
              </w:rPr>
              <w:t>(100.00)</w:t>
            </w:r>
          </w:p>
        </w:tc>
        <w:tc>
          <w:tcPr>
            <w:tcW w:w="946" w:type="pct"/>
            <w:tcBorders>
              <w:bottom w:val="single" w:sz="12" w:space="0" w:color="auto"/>
            </w:tcBorders>
            <w:shd w:val="clear" w:color="auto" w:fill="auto"/>
            <w:vAlign w:val="center"/>
          </w:tcPr>
          <w:p w14:paraId="25BA6C6A"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3B20A7">
              <w:rPr>
                <w:rFonts w:cs="Calibri"/>
                <w:color w:val="auto"/>
                <w:sz w:val="20"/>
                <w:szCs w:val="20"/>
              </w:rPr>
              <w:t>(100.00)</w:t>
            </w:r>
          </w:p>
        </w:tc>
        <w:tc>
          <w:tcPr>
            <w:tcW w:w="630" w:type="pct"/>
            <w:tcBorders>
              <w:bottom w:val="single" w:sz="12" w:space="0" w:color="auto"/>
            </w:tcBorders>
            <w:shd w:val="clear" w:color="auto" w:fill="auto"/>
            <w:vAlign w:val="center"/>
          </w:tcPr>
          <w:p w14:paraId="7BDDE636"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3B20A7">
              <w:rPr>
                <w:rFonts w:cs="Calibri"/>
                <w:color w:val="auto"/>
                <w:sz w:val="20"/>
                <w:szCs w:val="20"/>
              </w:rPr>
              <w:t>(100.00)</w:t>
            </w:r>
          </w:p>
        </w:tc>
        <w:tc>
          <w:tcPr>
            <w:tcW w:w="709" w:type="pct"/>
            <w:tcBorders>
              <w:bottom w:val="single" w:sz="12" w:space="0" w:color="auto"/>
            </w:tcBorders>
            <w:shd w:val="clear" w:color="auto" w:fill="auto"/>
            <w:vAlign w:val="center"/>
          </w:tcPr>
          <w:p w14:paraId="0AD59F4E"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3B20A7">
              <w:rPr>
                <w:rFonts w:cs="Calibri"/>
                <w:color w:val="auto"/>
                <w:sz w:val="20"/>
                <w:szCs w:val="20"/>
              </w:rPr>
              <w:t>(100.00)</w:t>
            </w:r>
          </w:p>
        </w:tc>
        <w:tc>
          <w:tcPr>
            <w:tcW w:w="556" w:type="pct"/>
            <w:tcBorders>
              <w:bottom w:val="single" w:sz="12" w:space="0" w:color="auto"/>
            </w:tcBorders>
            <w:shd w:val="clear" w:color="auto" w:fill="auto"/>
            <w:vAlign w:val="center"/>
          </w:tcPr>
          <w:p w14:paraId="404D2636" w14:textId="77777777" w:rsidR="003B20A7" w:rsidRPr="003B20A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3B20A7">
              <w:rPr>
                <w:rFonts w:cs="Calibri"/>
                <w:color w:val="auto"/>
                <w:sz w:val="20"/>
                <w:szCs w:val="20"/>
              </w:rPr>
              <w:t>(100.00)</w:t>
            </w:r>
          </w:p>
        </w:tc>
      </w:tr>
    </w:tbl>
    <w:p w14:paraId="52FB7A8A" w14:textId="77777777" w:rsidR="00AA257B" w:rsidRDefault="00DE4534" w:rsidP="00B10FEE">
      <w:pPr>
        <w:pStyle w:val="Caption"/>
        <w:spacing w:before="360"/>
      </w:pPr>
      <w:bookmarkStart w:id="208" w:name="_Ref456792413"/>
      <w:bookmarkStart w:id="209" w:name="_Toc462058621"/>
      <w:r>
        <w:t xml:space="preserve">Table </w:t>
      </w:r>
      <w:r w:rsidR="008D488B">
        <w:fldChar w:fldCharType="begin"/>
      </w:r>
      <w:r w:rsidR="008D488B">
        <w:instrText xml:space="preserve"> SEQ Table \* ARABIC </w:instrText>
      </w:r>
      <w:r w:rsidR="008D488B">
        <w:fldChar w:fldCharType="separate"/>
      </w:r>
      <w:r w:rsidR="008902AC">
        <w:rPr>
          <w:noProof/>
        </w:rPr>
        <w:t>38</w:t>
      </w:r>
      <w:r w:rsidR="008D488B">
        <w:rPr>
          <w:noProof/>
        </w:rPr>
        <w:fldChar w:fldCharType="end"/>
      </w:r>
      <w:bookmarkEnd w:id="208"/>
      <w:r>
        <w:t xml:space="preserve">: Which of the following do you help NDIS participant with? </w:t>
      </w:r>
      <w:r>
        <w:rPr>
          <w:rFonts w:ascii="Calibri" w:hAnsi="Calibri" w:cs="Calibri"/>
          <w:szCs w:val="20"/>
        </w:rPr>
        <w:t>(Carers of Trial PWDs, Aged 8+)</w:t>
      </w:r>
      <w:bookmarkEnd w:id="209"/>
    </w:p>
    <w:tbl>
      <w:tblPr>
        <w:tblStyle w:val="ColorfulList-Accent622"/>
        <w:tblW w:w="9072" w:type="dxa"/>
        <w:tblLayout w:type="fixed"/>
        <w:tblLook w:val="04A0" w:firstRow="1" w:lastRow="0" w:firstColumn="1" w:lastColumn="0" w:noHBand="0" w:noVBand="1"/>
        <w:tblCaption w:val="Table 38: Which of the following do you help NDIS participant with? (Carers of Trial PWDs, Aged 8+)"/>
      </w:tblPr>
      <w:tblGrid>
        <w:gridCol w:w="6784"/>
        <w:gridCol w:w="1296"/>
        <w:gridCol w:w="992"/>
      </w:tblGrid>
      <w:tr w:rsidR="003B20A7" w:rsidRPr="00F319B7" w14:paraId="63EF9B6E" w14:textId="77777777" w:rsidTr="003B20A7">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6784" w:type="dxa"/>
            <w:tcBorders>
              <w:top w:val="single" w:sz="12" w:space="0" w:color="000000" w:themeColor="text1"/>
              <w:bottom w:val="single" w:sz="12" w:space="0" w:color="000000" w:themeColor="text1"/>
            </w:tcBorders>
            <w:shd w:val="clear" w:color="auto" w:fill="auto"/>
          </w:tcPr>
          <w:p w14:paraId="29EDDC6F" w14:textId="77777777" w:rsidR="003B20A7" w:rsidRPr="00F319B7" w:rsidRDefault="003B20A7" w:rsidP="003B20A7">
            <w:pPr>
              <w:spacing w:before="0"/>
              <w:rPr>
                <w:color w:val="auto"/>
                <w:sz w:val="20"/>
                <w:szCs w:val="20"/>
              </w:rPr>
            </w:pPr>
            <w:bookmarkStart w:id="210" w:name="Title_Table38"/>
            <w:bookmarkEnd w:id="210"/>
            <w:r w:rsidRPr="00F319B7">
              <w:rPr>
                <w:color w:val="auto"/>
                <w:sz w:val="20"/>
                <w:szCs w:val="20"/>
              </w:rPr>
              <w:t>Which of the following do you help NDIS participant with?</w:t>
            </w:r>
          </w:p>
        </w:tc>
        <w:tc>
          <w:tcPr>
            <w:tcW w:w="1296" w:type="dxa"/>
            <w:tcBorders>
              <w:top w:val="single" w:sz="12" w:space="0" w:color="000000" w:themeColor="text1"/>
              <w:bottom w:val="single" w:sz="12" w:space="0" w:color="000000" w:themeColor="text1"/>
            </w:tcBorders>
            <w:shd w:val="clear" w:color="auto" w:fill="auto"/>
          </w:tcPr>
          <w:p w14:paraId="252E4D0B" w14:textId="77777777" w:rsidR="003B20A7" w:rsidRPr="00F319B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Cases</w:t>
            </w:r>
          </w:p>
        </w:tc>
        <w:tc>
          <w:tcPr>
            <w:tcW w:w="992" w:type="dxa"/>
            <w:tcBorders>
              <w:top w:val="single" w:sz="12" w:space="0" w:color="000000" w:themeColor="text1"/>
              <w:bottom w:val="single" w:sz="12" w:space="0" w:color="000000" w:themeColor="text1"/>
            </w:tcBorders>
            <w:shd w:val="clear" w:color="auto" w:fill="auto"/>
          </w:tcPr>
          <w:p w14:paraId="7C4E53BE" w14:textId="77777777" w:rsidR="003B20A7" w:rsidRPr="00F319B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w:t>
            </w:r>
          </w:p>
        </w:tc>
      </w:tr>
      <w:tr w:rsidR="003B20A7" w:rsidRPr="00F319B7" w14:paraId="0FC9AC62" w14:textId="77777777" w:rsidTr="003B20A7">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6784" w:type="dxa"/>
            <w:tcBorders>
              <w:top w:val="single" w:sz="12" w:space="0" w:color="000000" w:themeColor="text1"/>
            </w:tcBorders>
            <w:shd w:val="clear" w:color="auto" w:fill="auto"/>
            <w:vAlign w:val="bottom"/>
          </w:tcPr>
          <w:p w14:paraId="7A2AAB17" w14:textId="77777777" w:rsidR="003B20A7" w:rsidRPr="00FC17D2" w:rsidRDefault="003B20A7" w:rsidP="003B20A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Preparing food and eating meals</w:t>
            </w:r>
          </w:p>
        </w:tc>
        <w:tc>
          <w:tcPr>
            <w:tcW w:w="1296" w:type="dxa"/>
            <w:tcBorders>
              <w:top w:val="single" w:sz="12" w:space="0" w:color="000000" w:themeColor="text1"/>
            </w:tcBorders>
            <w:shd w:val="clear" w:color="auto" w:fill="auto"/>
          </w:tcPr>
          <w:p w14:paraId="51F29348" w14:textId="77777777" w:rsidR="003B20A7" w:rsidRPr="00D9742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9742F">
              <w:rPr>
                <w:b w:val="0"/>
                <w:color w:val="auto"/>
                <w:sz w:val="20"/>
                <w:szCs w:val="20"/>
              </w:rPr>
              <w:t>867</w:t>
            </w:r>
          </w:p>
        </w:tc>
        <w:tc>
          <w:tcPr>
            <w:tcW w:w="992" w:type="dxa"/>
            <w:tcBorders>
              <w:top w:val="single" w:sz="12" w:space="0" w:color="000000" w:themeColor="text1"/>
            </w:tcBorders>
            <w:shd w:val="clear" w:color="auto" w:fill="auto"/>
          </w:tcPr>
          <w:p w14:paraId="620909CB" w14:textId="77777777" w:rsidR="003B20A7" w:rsidRPr="00D9742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9742F">
              <w:rPr>
                <w:b w:val="0"/>
                <w:color w:val="auto"/>
                <w:sz w:val="20"/>
                <w:szCs w:val="20"/>
              </w:rPr>
              <w:t>83.45</w:t>
            </w:r>
          </w:p>
        </w:tc>
      </w:tr>
      <w:tr w:rsidR="003B20A7" w:rsidRPr="00F319B7" w14:paraId="75BC3893" w14:textId="77777777" w:rsidTr="003B20A7">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6784" w:type="dxa"/>
            <w:shd w:val="clear" w:color="auto" w:fill="auto"/>
            <w:vAlign w:val="bottom"/>
          </w:tcPr>
          <w:p w14:paraId="46E6D3D7" w14:textId="77777777" w:rsidR="003B20A7" w:rsidRPr="00FC17D2" w:rsidRDefault="003B20A7" w:rsidP="003B20A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Doing things in the household</w:t>
            </w:r>
          </w:p>
        </w:tc>
        <w:tc>
          <w:tcPr>
            <w:tcW w:w="1296" w:type="dxa"/>
            <w:shd w:val="clear" w:color="auto" w:fill="auto"/>
          </w:tcPr>
          <w:p w14:paraId="2059A757" w14:textId="77777777" w:rsidR="003B20A7" w:rsidRPr="00D9742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p>
        </w:tc>
        <w:tc>
          <w:tcPr>
            <w:tcW w:w="992" w:type="dxa"/>
            <w:shd w:val="clear" w:color="auto" w:fill="auto"/>
          </w:tcPr>
          <w:p w14:paraId="2A756BFB" w14:textId="77777777" w:rsidR="003B20A7" w:rsidRPr="00D9742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p>
        </w:tc>
      </w:tr>
      <w:tr w:rsidR="003B20A7" w:rsidRPr="00F319B7" w14:paraId="1ACEBD79" w14:textId="77777777" w:rsidTr="003B20A7">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6784" w:type="dxa"/>
            <w:shd w:val="clear" w:color="auto" w:fill="auto"/>
            <w:vAlign w:val="bottom"/>
          </w:tcPr>
          <w:p w14:paraId="50D348AD" w14:textId="77777777" w:rsidR="003B20A7" w:rsidRPr="00FC17D2" w:rsidRDefault="003B20A7" w:rsidP="003B20A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Daily personal activities</w:t>
            </w:r>
          </w:p>
        </w:tc>
        <w:tc>
          <w:tcPr>
            <w:tcW w:w="1296" w:type="dxa"/>
            <w:shd w:val="clear" w:color="auto" w:fill="auto"/>
          </w:tcPr>
          <w:p w14:paraId="5497F6A1" w14:textId="77777777" w:rsidR="003B20A7" w:rsidRPr="00D9742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9742F">
              <w:rPr>
                <w:b w:val="0"/>
                <w:color w:val="auto"/>
                <w:sz w:val="20"/>
                <w:szCs w:val="20"/>
              </w:rPr>
              <w:t>906</w:t>
            </w:r>
          </w:p>
        </w:tc>
        <w:tc>
          <w:tcPr>
            <w:tcW w:w="992" w:type="dxa"/>
            <w:shd w:val="clear" w:color="auto" w:fill="auto"/>
          </w:tcPr>
          <w:p w14:paraId="64DD59E6" w14:textId="77777777" w:rsidR="003B20A7" w:rsidRPr="00D9742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9742F">
              <w:rPr>
                <w:b w:val="0"/>
                <w:color w:val="auto"/>
                <w:sz w:val="20"/>
                <w:szCs w:val="20"/>
              </w:rPr>
              <w:t>87.20</w:t>
            </w:r>
          </w:p>
        </w:tc>
      </w:tr>
      <w:tr w:rsidR="003B20A7" w:rsidRPr="00F319B7" w14:paraId="189FE7CF" w14:textId="77777777" w:rsidTr="003B20A7">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6784" w:type="dxa"/>
            <w:shd w:val="clear" w:color="auto" w:fill="auto"/>
            <w:vAlign w:val="bottom"/>
          </w:tcPr>
          <w:p w14:paraId="08479A89" w14:textId="77777777" w:rsidR="003B20A7" w:rsidRPr="00FC17D2" w:rsidRDefault="003B20A7" w:rsidP="003B20A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Managing feelings, emotions or behaviour</w:t>
            </w:r>
          </w:p>
        </w:tc>
        <w:tc>
          <w:tcPr>
            <w:tcW w:w="1296" w:type="dxa"/>
            <w:shd w:val="clear" w:color="auto" w:fill="auto"/>
          </w:tcPr>
          <w:p w14:paraId="3E002980" w14:textId="77777777" w:rsidR="003B20A7" w:rsidRPr="00D9742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9742F">
              <w:rPr>
                <w:b w:val="0"/>
                <w:color w:val="auto"/>
                <w:sz w:val="20"/>
                <w:szCs w:val="20"/>
              </w:rPr>
              <w:t>648</w:t>
            </w:r>
          </w:p>
        </w:tc>
        <w:tc>
          <w:tcPr>
            <w:tcW w:w="992" w:type="dxa"/>
            <w:shd w:val="clear" w:color="auto" w:fill="auto"/>
          </w:tcPr>
          <w:p w14:paraId="2744E207" w14:textId="77777777" w:rsidR="003B20A7" w:rsidRPr="00D9742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9742F">
              <w:rPr>
                <w:b w:val="0"/>
                <w:color w:val="auto"/>
                <w:sz w:val="20"/>
                <w:szCs w:val="20"/>
              </w:rPr>
              <w:t>62.37</w:t>
            </w:r>
          </w:p>
        </w:tc>
      </w:tr>
      <w:tr w:rsidR="003B20A7" w:rsidRPr="00F319B7" w14:paraId="0A481BAE" w14:textId="77777777" w:rsidTr="003B20A7">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6784" w:type="dxa"/>
            <w:shd w:val="clear" w:color="auto" w:fill="auto"/>
            <w:vAlign w:val="bottom"/>
          </w:tcPr>
          <w:p w14:paraId="498CABB1" w14:textId="77777777" w:rsidR="003B20A7" w:rsidRPr="00FC17D2" w:rsidRDefault="003B20A7" w:rsidP="003B20A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Reading or writing tasks</w:t>
            </w:r>
          </w:p>
        </w:tc>
        <w:tc>
          <w:tcPr>
            <w:tcW w:w="1296" w:type="dxa"/>
            <w:shd w:val="clear" w:color="auto" w:fill="auto"/>
          </w:tcPr>
          <w:p w14:paraId="34A387AF" w14:textId="77777777" w:rsidR="003B20A7" w:rsidRPr="00D9742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bCs w:val="0"/>
                <w:color w:val="auto"/>
                <w:sz w:val="20"/>
                <w:szCs w:val="20"/>
              </w:rPr>
            </w:pPr>
            <w:r w:rsidRPr="00D9742F">
              <w:rPr>
                <w:rFonts w:ascii="Calibri" w:hAnsi="Calibri"/>
                <w:b w:val="0"/>
                <w:bCs w:val="0"/>
                <w:color w:val="auto"/>
                <w:sz w:val="20"/>
                <w:szCs w:val="20"/>
              </w:rPr>
              <w:t>1001</w:t>
            </w:r>
          </w:p>
        </w:tc>
        <w:tc>
          <w:tcPr>
            <w:tcW w:w="992" w:type="dxa"/>
            <w:shd w:val="clear" w:color="auto" w:fill="auto"/>
          </w:tcPr>
          <w:p w14:paraId="00990B03" w14:textId="77777777" w:rsidR="003B20A7" w:rsidRPr="00D9742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bCs w:val="0"/>
                <w:color w:val="auto"/>
                <w:sz w:val="20"/>
                <w:szCs w:val="20"/>
              </w:rPr>
            </w:pPr>
            <w:r w:rsidRPr="00D9742F">
              <w:rPr>
                <w:rFonts w:ascii="Calibri" w:hAnsi="Calibri"/>
                <w:b w:val="0"/>
                <w:bCs w:val="0"/>
                <w:color w:val="auto"/>
                <w:sz w:val="20"/>
                <w:szCs w:val="20"/>
              </w:rPr>
              <w:t>96.34</w:t>
            </w:r>
          </w:p>
        </w:tc>
      </w:tr>
      <w:tr w:rsidR="003B20A7" w:rsidRPr="00F319B7" w14:paraId="5341C296" w14:textId="77777777" w:rsidTr="003B20A7">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6784" w:type="dxa"/>
            <w:shd w:val="clear" w:color="auto" w:fill="auto"/>
            <w:vAlign w:val="bottom"/>
          </w:tcPr>
          <w:p w14:paraId="0B5A8E6C" w14:textId="77777777" w:rsidR="003B20A7" w:rsidRPr="00FC17D2" w:rsidRDefault="003B20A7" w:rsidP="003B20A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Appointments or arranging supports with health, disability, and other services</w:t>
            </w:r>
          </w:p>
        </w:tc>
        <w:tc>
          <w:tcPr>
            <w:tcW w:w="1296" w:type="dxa"/>
            <w:shd w:val="clear" w:color="auto" w:fill="auto"/>
          </w:tcPr>
          <w:p w14:paraId="2C168AA8" w14:textId="77777777" w:rsidR="003B20A7" w:rsidRPr="00D9742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0"/>
                <w:szCs w:val="20"/>
              </w:rPr>
            </w:pPr>
            <w:r w:rsidRPr="00D9742F">
              <w:rPr>
                <w:rFonts w:ascii="Calibri" w:hAnsi="Calibri"/>
                <w:b w:val="0"/>
                <w:color w:val="auto"/>
                <w:sz w:val="20"/>
                <w:szCs w:val="20"/>
              </w:rPr>
              <w:t>732</w:t>
            </w:r>
          </w:p>
        </w:tc>
        <w:tc>
          <w:tcPr>
            <w:tcW w:w="992" w:type="dxa"/>
            <w:shd w:val="clear" w:color="auto" w:fill="auto"/>
          </w:tcPr>
          <w:p w14:paraId="77D220D0" w14:textId="77777777" w:rsidR="003B20A7" w:rsidRPr="00D9742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0"/>
                <w:szCs w:val="20"/>
              </w:rPr>
            </w:pPr>
            <w:r w:rsidRPr="00D9742F">
              <w:rPr>
                <w:rFonts w:ascii="Calibri" w:hAnsi="Calibri"/>
                <w:b w:val="0"/>
                <w:color w:val="auto"/>
                <w:sz w:val="20"/>
                <w:szCs w:val="20"/>
              </w:rPr>
              <w:t>70.45</w:t>
            </w:r>
          </w:p>
        </w:tc>
      </w:tr>
      <w:tr w:rsidR="003B20A7" w:rsidRPr="00F319B7" w14:paraId="6582EF50" w14:textId="77777777" w:rsidTr="003B20A7">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6784" w:type="dxa"/>
            <w:shd w:val="clear" w:color="auto" w:fill="auto"/>
            <w:vAlign w:val="bottom"/>
          </w:tcPr>
          <w:p w14:paraId="1CD2CFD5" w14:textId="77777777" w:rsidR="003B20A7" w:rsidRPr="00FC17D2" w:rsidRDefault="003B20A7" w:rsidP="003B20A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Representing, speaking on behalf of PWD or standing up for PWDs interests</w:t>
            </w:r>
          </w:p>
        </w:tc>
        <w:tc>
          <w:tcPr>
            <w:tcW w:w="1296" w:type="dxa"/>
            <w:shd w:val="clear" w:color="auto" w:fill="auto"/>
          </w:tcPr>
          <w:p w14:paraId="5E7BE1F6" w14:textId="77777777" w:rsidR="003B20A7" w:rsidRPr="00D9742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bCs w:val="0"/>
                <w:color w:val="auto"/>
                <w:sz w:val="20"/>
                <w:szCs w:val="20"/>
              </w:rPr>
            </w:pPr>
            <w:r w:rsidRPr="00D9742F">
              <w:rPr>
                <w:rFonts w:ascii="Calibri" w:hAnsi="Calibri"/>
                <w:b w:val="0"/>
                <w:bCs w:val="0"/>
                <w:color w:val="auto"/>
                <w:sz w:val="20"/>
                <w:szCs w:val="20"/>
              </w:rPr>
              <w:t>925</w:t>
            </w:r>
          </w:p>
        </w:tc>
        <w:tc>
          <w:tcPr>
            <w:tcW w:w="992" w:type="dxa"/>
            <w:shd w:val="clear" w:color="auto" w:fill="auto"/>
          </w:tcPr>
          <w:p w14:paraId="5198946D" w14:textId="77777777" w:rsidR="003B20A7" w:rsidRPr="00D9742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bCs w:val="0"/>
                <w:color w:val="auto"/>
                <w:sz w:val="20"/>
                <w:szCs w:val="20"/>
              </w:rPr>
            </w:pPr>
            <w:r w:rsidRPr="00D9742F">
              <w:rPr>
                <w:rFonts w:ascii="Calibri" w:hAnsi="Calibri"/>
                <w:b w:val="0"/>
                <w:bCs w:val="0"/>
                <w:color w:val="auto"/>
                <w:sz w:val="20"/>
                <w:szCs w:val="20"/>
              </w:rPr>
              <w:t>89.03</w:t>
            </w:r>
          </w:p>
        </w:tc>
      </w:tr>
      <w:tr w:rsidR="003B20A7" w:rsidRPr="00F319B7" w14:paraId="69A69794" w14:textId="77777777" w:rsidTr="003B20A7">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6784" w:type="dxa"/>
            <w:shd w:val="clear" w:color="auto" w:fill="auto"/>
            <w:vAlign w:val="bottom"/>
          </w:tcPr>
          <w:p w14:paraId="6B23C878" w14:textId="77777777" w:rsidR="003B20A7" w:rsidRPr="00FC17D2" w:rsidRDefault="003B20A7" w:rsidP="003B20A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Helping PWD consider, understand and decide about his/her options</w:t>
            </w:r>
          </w:p>
        </w:tc>
        <w:tc>
          <w:tcPr>
            <w:tcW w:w="1296" w:type="dxa"/>
            <w:shd w:val="clear" w:color="auto" w:fill="auto"/>
          </w:tcPr>
          <w:p w14:paraId="56CE9FD3" w14:textId="77777777" w:rsidR="003B20A7" w:rsidRPr="00D9742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0"/>
                <w:szCs w:val="20"/>
              </w:rPr>
            </w:pPr>
            <w:r w:rsidRPr="00D9742F">
              <w:rPr>
                <w:rFonts w:ascii="Calibri" w:hAnsi="Calibri"/>
                <w:b w:val="0"/>
                <w:color w:val="auto"/>
                <w:sz w:val="20"/>
                <w:szCs w:val="20"/>
              </w:rPr>
              <w:t>935</w:t>
            </w:r>
          </w:p>
        </w:tc>
        <w:tc>
          <w:tcPr>
            <w:tcW w:w="992" w:type="dxa"/>
            <w:shd w:val="clear" w:color="auto" w:fill="auto"/>
          </w:tcPr>
          <w:p w14:paraId="4FD641C9" w14:textId="77777777" w:rsidR="003B20A7" w:rsidRPr="00D9742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0"/>
                <w:szCs w:val="20"/>
              </w:rPr>
            </w:pPr>
            <w:r w:rsidRPr="00D9742F">
              <w:rPr>
                <w:rFonts w:ascii="Calibri" w:hAnsi="Calibri"/>
                <w:b w:val="0"/>
                <w:color w:val="auto"/>
                <w:sz w:val="20"/>
                <w:szCs w:val="20"/>
              </w:rPr>
              <w:t>89.99</w:t>
            </w:r>
          </w:p>
        </w:tc>
      </w:tr>
      <w:tr w:rsidR="003B20A7" w:rsidRPr="00F319B7" w14:paraId="499384CB" w14:textId="77777777" w:rsidTr="003B20A7">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6784" w:type="dxa"/>
            <w:shd w:val="clear" w:color="auto" w:fill="auto"/>
            <w:vAlign w:val="bottom"/>
          </w:tcPr>
          <w:p w14:paraId="3712079F" w14:textId="77777777" w:rsidR="003B20A7" w:rsidRPr="00FC17D2" w:rsidRDefault="003B20A7" w:rsidP="003B20A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Something else</w:t>
            </w:r>
          </w:p>
        </w:tc>
        <w:tc>
          <w:tcPr>
            <w:tcW w:w="1296" w:type="dxa"/>
            <w:shd w:val="clear" w:color="auto" w:fill="auto"/>
          </w:tcPr>
          <w:p w14:paraId="49BB2618" w14:textId="77777777" w:rsidR="003B20A7" w:rsidRPr="00D9742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9742F">
              <w:rPr>
                <w:b w:val="0"/>
                <w:color w:val="auto"/>
                <w:sz w:val="20"/>
                <w:szCs w:val="20"/>
              </w:rPr>
              <w:t>935</w:t>
            </w:r>
          </w:p>
        </w:tc>
        <w:tc>
          <w:tcPr>
            <w:tcW w:w="992" w:type="dxa"/>
            <w:shd w:val="clear" w:color="auto" w:fill="auto"/>
          </w:tcPr>
          <w:p w14:paraId="2BB13D90" w14:textId="77777777" w:rsidR="003B20A7" w:rsidRPr="00D9742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9742F">
              <w:rPr>
                <w:b w:val="0"/>
                <w:color w:val="auto"/>
                <w:sz w:val="20"/>
                <w:szCs w:val="20"/>
              </w:rPr>
              <w:t>89.99</w:t>
            </w:r>
          </w:p>
        </w:tc>
      </w:tr>
      <w:tr w:rsidR="003B20A7" w:rsidRPr="00F319B7" w14:paraId="5C154922" w14:textId="77777777" w:rsidTr="003B20A7">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6784" w:type="dxa"/>
            <w:tcBorders>
              <w:bottom w:val="single" w:sz="4" w:space="0" w:color="auto"/>
            </w:tcBorders>
            <w:shd w:val="clear" w:color="auto" w:fill="auto"/>
            <w:vAlign w:val="bottom"/>
          </w:tcPr>
          <w:p w14:paraId="3B5A4486" w14:textId="77777777" w:rsidR="003B20A7" w:rsidRPr="00FC17D2" w:rsidRDefault="003B20A7" w:rsidP="003B20A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Preparing food and eating meals</w:t>
            </w:r>
          </w:p>
        </w:tc>
        <w:tc>
          <w:tcPr>
            <w:tcW w:w="1296" w:type="dxa"/>
            <w:tcBorders>
              <w:bottom w:val="single" w:sz="4" w:space="0" w:color="auto"/>
            </w:tcBorders>
            <w:shd w:val="clear" w:color="auto" w:fill="auto"/>
          </w:tcPr>
          <w:p w14:paraId="1103AE49" w14:textId="77777777" w:rsidR="003B20A7" w:rsidRPr="00D9742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9742F">
              <w:rPr>
                <w:b w:val="0"/>
                <w:color w:val="auto"/>
                <w:sz w:val="20"/>
                <w:szCs w:val="20"/>
              </w:rPr>
              <w:t>170</w:t>
            </w:r>
          </w:p>
        </w:tc>
        <w:tc>
          <w:tcPr>
            <w:tcW w:w="992" w:type="dxa"/>
            <w:tcBorders>
              <w:bottom w:val="single" w:sz="4" w:space="0" w:color="auto"/>
            </w:tcBorders>
            <w:shd w:val="clear" w:color="auto" w:fill="auto"/>
          </w:tcPr>
          <w:p w14:paraId="5541E5AF" w14:textId="77777777" w:rsidR="003B20A7" w:rsidRPr="00D9742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9742F">
              <w:rPr>
                <w:b w:val="0"/>
                <w:color w:val="auto"/>
                <w:sz w:val="20"/>
                <w:szCs w:val="20"/>
              </w:rPr>
              <w:t>16.36</w:t>
            </w:r>
          </w:p>
        </w:tc>
      </w:tr>
      <w:tr w:rsidR="003B20A7" w:rsidRPr="00F319B7" w14:paraId="300CCF7C" w14:textId="77777777" w:rsidTr="003B20A7">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6784" w:type="dxa"/>
            <w:tcBorders>
              <w:top w:val="single" w:sz="4" w:space="0" w:color="auto"/>
              <w:bottom w:val="single" w:sz="12" w:space="0" w:color="000000" w:themeColor="text1"/>
            </w:tcBorders>
            <w:shd w:val="clear" w:color="auto" w:fill="auto"/>
          </w:tcPr>
          <w:p w14:paraId="37A38008" w14:textId="77777777" w:rsidR="003B20A7" w:rsidRPr="00F319B7" w:rsidRDefault="003B20A7" w:rsidP="003B20A7">
            <w:pPr>
              <w:spacing w:before="0"/>
              <w:rPr>
                <w:color w:val="auto"/>
                <w:sz w:val="20"/>
                <w:szCs w:val="20"/>
              </w:rPr>
            </w:pPr>
            <w:r w:rsidRPr="00F319B7">
              <w:rPr>
                <w:color w:val="auto"/>
                <w:sz w:val="20"/>
                <w:szCs w:val="20"/>
              </w:rPr>
              <w:t>Total</w:t>
            </w:r>
          </w:p>
        </w:tc>
        <w:tc>
          <w:tcPr>
            <w:tcW w:w="1296" w:type="dxa"/>
            <w:tcBorders>
              <w:top w:val="single" w:sz="4" w:space="0" w:color="auto"/>
              <w:bottom w:val="single" w:sz="12" w:space="0" w:color="000000" w:themeColor="text1"/>
            </w:tcBorders>
            <w:shd w:val="clear" w:color="auto" w:fill="auto"/>
          </w:tcPr>
          <w:p w14:paraId="16739537" w14:textId="77777777" w:rsidR="003B20A7" w:rsidRPr="00D9742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D9742F">
              <w:rPr>
                <w:color w:val="auto"/>
                <w:sz w:val="20"/>
                <w:szCs w:val="20"/>
              </w:rPr>
              <w:t>1,039</w:t>
            </w:r>
          </w:p>
        </w:tc>
        <w:tc>
          <w:tcPr>
            <w:tcW w:w="992" w:type="dxa"/>
            <w:tcBorders>
              <w:top w:val="single" w:sz="4" w:space="0" w:color="auto"/>
              <w:bottom w:val="single" w:sz="12" w:space="0" w:color="000000" w:themeColor="text1"/>
            </w:tcBorders>
            <w:shd w:val="clear" w:color="auto" w:fill="auto"/>
          </w:tcPr>
          <w:p w14:paraId="6B301E71" w14:textId="77777777" w:rsidR="003B20A7" w:rsidRPr="00D9742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p>
        </w:tc>
      </w:tr>
    </w:tbl>
    <w:p w14:paraId="6F9E12D6" w14:textId="77777777" w:rsidR="00AA257B" w:rsidRPr="00DE4534" w:rsidRDefault="00DE4534" w:rsidP="00DE4534">
      <w:pPr>
        <w:pStyle w:val="Caption"/>
      </w:pPr>
      <w:bookmarkStart w:id="211" w:name="_Ref456792429"/>
      <w:bookmarkStart w:id="212" w:name="_Toc462058622"/>
      <w:r>
        <w:lastRenderedPageBreak/>
        <w:t xml:space="preserve">Table </w:t>
      </w:r>
      <w:r w:rsidR="008D488B">
        <w:fldChar w:fldCharType="begin"/>
      </w:r>
      <w:r w:rsidR="008D488B">
        <w:instrText xml:space="preserve"> SEQ Table \* ARABIC </w:instrText>
      </w:r>
      <w:r w:rsidR="008D488B">
        <w:fldChar w:fldCharType="separate"/>
      </w:r>
      <w:r w:rsidR="008902AC">
        <w:rPr>
          <w:noProof/>
        </w:rPr>
        <w:t>39</w:t>
      </w:r>
      <w:r w:rsidR="008D488B">
        <w:rPr>
          <w:noProof/>
        </w:rPr>
        <w:fldChar w:fldCharType="end"/>
      </w:r>
      <w:bookmarkEnd w:id="211"/>
      <w:r>
        <w:t xml:space="preserve">: </w:t>
      </w:r>
      <w:r>
        <w:rPr>
          <w:rFonts w:ascii="Calibri" w:hAnsi="Calibri" w:cs="Calibri"/>
        </w:rPr>
        <w:t xml:space="preserve">Typical hours spent caring per week </w:t>
      </w:r>
      <w:r>
        <w:t xml:space="preserve">(Carers of Trial PWDs, </w:t>
      </w:r>
      <w:r w:rsidR="00B60159">
        <w:t>all ages</w:t>
      </w:r>
      <w:r>
        <w:t>)</w:t>
      </w:r>
      <w:bookmarkEnd w:id="212"/>
    </w:p>
    <w:tbl>
      <w:tblPr>
        <w:tblStyle w:val="ColorfulList-Accent623"/>
        <w:tblW w:w="2891" w:type="pct"/>
        <w:tblLook w:val="04A0" w:firstRow="1" w:lastRow="0" w:firstColumn="1" w:lastColumn="0" w:noHBand="0" w:noVBand="1"/>
        <w:tblCaption w:val="Table 39: Typical hours spent caring per week (Carers of Trial PWDs, All ages)"/>
      </w:tblPr>
      <w:tblGrid>
        <w:gridCol w:w="3295"/>
        <w:gridCol w:w="1104"/>
        <w:gridCol w:w="845"/>
      </w:tblGrid>
      <w:tr w:rsidR="003B20A7" w:rsidRPr="00F319B7" w14:paraId="324F927D" w14:textId="77777777" w:rsidTr="003B20A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41" w:type="pct"/>
            <w:tcBorders>
              <w:top w:val="single" w:sz="12" w:space="0" w:color="000000" w:themeColor="text1"/>
              <w:bottom w:val="single" w:sz="12" w:space="0" w:color="000000" w:themeColor="text1"/>
            </w:tcBorders>
            <w:shd w:val="clear" w:color="auto" w:fill="auto"/>
          </w:tcPr>
          <w:p w14:paraId="377019C3" w14:textId="77777777" w:rsidR="003B20A7" w:rsidRPr="00F319B7" w:rsidRDefault="003B20A7" w:rsidP="00784B57">
            <w:pPr>
              <w:rPr>
                <w:rFonts w:ascii="Calibri" w:hAnsi="Calibri" w:cs="Calibri"/>
                <w:color w:val="auto"/>
                <w:sz w:val="20"/>
                <w:szCs w:val="20"/>
                <w:lang w:eastAsia="en-AU"/>
              </w:rPr>
            </w:pPr>
            <w:bookmarkStart w:id="213" w:name="Title_Table39"/>
            <w:bookmarkEnd w:id="213"/>
            <w:r w:rsidRPr="00F319B7">
              <w:rPr>
                <w:rFonts w:ascii="Calibri" w:hAnsi="Calibri" w:cs="Calibri"/>
                <w:color w:val="auto"/>
                <w:sz w:val="20"/>
                <w:szCs w:val="20"/>
                <w:lang w:eastAsia="en-AU"/>
              </w:rPr>
              <w:t>Typical hours spent caring per week</w:t>
            </w:r>
          </w:p>
        </w:tc>
        <w:tc>
          <w:tcPr>
            <w:tcW w:w="1053" w:type="pct"/>
            <w:tcBorders>
              <w:top w:val="single" w:sz="12" w:space="0" w:color="000000" w:themeColor="text1"/>
              <w:bottom w:val="single" w:sz="12" w:space="0" w:color="000000" w:themeColor="text1"/>
            </w:tcBorders>
            <w:shd w:val="clear" w:color="auto" w:fill="auto"/>
          </w:tcPr>
          <w:p w14:paraId="62990FBD" w14:textId="77777777" w:rsidR="003B20A7" w:rsidRPr="00F319B7" w:rsidRDefault="003B20A7" w:rsidP="00784B57">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Pr>
                <w:rFonts w:ascii="Calibri" w:hAnsi="Calibri" w:cs="Calibri"/>
                <w:color w:val="auto"/>
                <w:sz w:val="20"/>
                <w:szCs w:val="20"/>
                <w:lang w:eastAsia="en-AU"/>
              </w:rPr>
              <w:t>Frequency</w:t>
            </w:r>
          </w:p>
        </w:tc>
        <w:tc>
          <w:tcPr>
            <w:tcW w:w="807" w:type="pct"/>
            <w:tcBorders>
              <w:top w:val="single" w:sz="12" w:space="0" w:color="000000" w:themeColor="text1"/>
              <w:bottom w:val="single" w:sz="12" w:space="0" w:color="000000" w:themeColor="text1"/>
            </w:tcBorders>
            <w:shd w:val="clear" w:color="auto" w:fill="auto"/>
          </w:tcPr>
          <w:p w14:paraId="24FDA92B" w14:textId="77777777" w:rsidR="003B20A7" w:rsidRPr="00F319B7" w:rsidRDefault="003B20A7" w:rsidP="00784B57">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F319B7">
              <w:rPr>
                <w:rFonts w:ascii="Calibri" w:hAnsi="Calibri" w:cs="Calibri"/>
                <w:color w:val="auto"/>
                <w:sz w:val="20"/>
                <w:szCs w:val="20"/>
                <w:lang w:eastAsia="en-AU"/>
              </w:rPr>
              <w:t>%</w:t>
            </w:r>
          </w:p>
        </w:tc>
      </w:tr>
      <w:tr w:rsidR="003B20A7" w:rsidRPr="00F319B7" w14:paraId="41D25570" w14:textId="77777777" w:rsidTr="000B6641">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141" w:type="pct"/>
            <w:tcBorders>
              <w:top w:val="single" w:sz="12" w:space="0" w:color="000000" w:themeColor="text1"/>
            </w:tcBorders>
            <w:shd w:val="clear" w:color="auto" w:fill="auto"/>
          </w:tcPr>
          <w:p w14:paraId="31B3A445" w14:textId="77777777" w:rsidR="003B20A7" w:rsidRPr="00FC17D2" w:rsidRDefault="003B20A7" w:rsidP="000B6641">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Less than 35 hours per week</w:t>
            </w:r>
          </w:p>
        </w:tc>
        <w:tc>
          <w:tcPr>
            <w:tcW w:w="1053" w:type="pct"/>
            <w:tcBorders>
              <w:top w:val="single" w:sz="12" w:space="0" w:color="000000" w:themeColor="text1"/>
            </w:tcBorders>
            <w:shd w:val="clear" w:color="auto" w:fill="auto"/>
          </w:tcPr>
          <w:p w14:paraId="53B1C342" w14:textId="77777777" w:rsidR="003B20A7" w:rsidRPr="00D9742F" w:rsidRDefault="003B20A7" w:rsidP="005C7805">
            <w:pPr>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D9742F">
              <w:rPr>
                <w:rFonts w:ascii="Calibri" w:hAnsi="Calibri" w:cs="Calibri"/>
                <w:b w:val="0"/>
                <w:color w:val="auto"/>
                <w:sz w:val="20"/>
                <w:szCs w:val="20"/>
                <w:lang w:eastAsia="en-AU"/>
              </w:rPr>
              <w:t>280</w:t>
            </w:r>
          </w:p>
        </w:tc>
        <w:tc>
          <w:tcPr>
            <w:tcW w:w="807" w:type="pct"/>
            <w:tcBorders>
              <w:top w:val="single" w:sz="12" w:space="0" w:color="000000" w:themeColor="text1"/>
            </w:tcBorders>
            <w:shd w:val="clear" w:color="auto" w:fill="auto"/>
          </w:tcPr>
          <w:p w14:paraId="659C8CCC" w14:textId="77777777" w:rsidR="003B20A7" w:rsidRPr="00D9742F" w:rsidRDefault="003B20A7" w:rsidP="000B6641">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D9742F">
              <w:rPr>
                <w:rFonts w:ascii="Calibri" w:hAnsi="Calibri" w:cs="Calibri"/>
                <w:b w:val="0"/>
                <w:color w:val="auto"/>
                <w:sz w:val="20"/>
                <w:szCs w:val="20"/>
                <w:lang w:eastAsia="en-AU"/>
              </w:rPr>
              <w:t>15.18</w:t>
            </w:r>
          </w:p>
        </w:tc>
      </w:tr>
      <w:tr w:rsidR="003B20A7" w:rsidRPr="00F319B7" w14:paraId="60EB3F81" w14:textId="77777777" w:rsidTr="000B6641">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141" w:type="pct"/>
            <w:shd w:val="clear" w:color="auto" w:fill="auto"/>
          </w:tcPr>
          <w:p w14:paraId="3D246FAC" w14:textId="77777777" w:rsidR="003B20A7" w:rsidRPr="00FC17D2" w:rsidRDefault="003B20A7" w:rsidP="000B6641">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35 hours or more per week</w:t>
            </w:r>
          </w:p>
        </w:tc>
        <w:tc>
          <w:tcPr>
            <w:tcW w:w="1053" w:type="pct"/>
            <w:shd w:val="clear" w:color="auto" w:fill="auto"/>
          </w:tcPr>
          <w:p w14:paraId="39DCE5FD" w14:textId="77777777" w:rsidR="003B20A7" w:rsidRPr="00D9742F" w:rsidRDefault="003B20A7" w:rsidP="005C7805">
            <w:pPr>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D9742F">
              <w:rPr>
                <w:rFonts w:ascii="Calibri" w:hAnsi="Calibri" w:cs="Calibri"/>
                <w:b w:val="0"/>
                <w:color w:val="auto"/>
                <w:sz w:val="20"/>
                <w:szCs w:val="20"/>
                <w:lang w:eastAsia="en-AU"/>
              </w:rPr>
              <w:t>372</w:t>
            </w:r>
          </w:p>
        </w:tc>
        <w:tc>
          <w:tcPr>
            <w:tcW w:w="807" w:type="pct"/>
            <w:shd w:val="clear" w:color="auto" w:fill="auto"/>
          </w:tcPr>
          <w:p w14:paraId="6A6FDFD8" w14:textId="77777777" w:rsidR="003B20A7" w:rsidRPr="00D9742F" w:rsidRDefault="003B20A7" w:rsidP="000B6641">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D9742F">
              <w:rPr>
                <w:rFonts w:ascii="Calibri" w:hAnsi="Calibri" w:cs="Calibri"/>
                <w:b w:val="0"/>
                <w:color w:val="auto"/>
                <w:sz w:val="20"/>
                <w:szCs w:val="20"/>
                <w:lang w:eastAsia="en-AU"/>
              </w:rPr>
              <w:t>20.16</w:t>
            </w:r>
          </w:p>
        </w:tc>
      </w:tr>
      <w:tr w:rsidR="003B20A7" w:rsidRPr="00F319B7" w14:paraId="51CB9FDB" w14:textId="77777777" w:rsidTr="000B6641">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141" w:type="pct"/>
            <w:shd w:val="clear" w:color="auto" w:fill="auto"/>
          </w:tcPr>
          <w:p w14:paraId="3BF01021" w14:textId="77777777" w:rsidR="003B20A7" w:rsidRPr="00FC17D2" w:rsidRDefault="003B20A7" w:rsidP="000B6641">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24/7</w:t>
            </w:r>
          </w:p>
        </w:tc>
        <w:tc>
          <w:tcPr>
            <w:tcW w:w="1053" w:type="pct"/>
            <w:shd w:val="clear" w:color="auto" w:fill="auto"/>
          </w:tcPr>
          <w:p w14:paraId="03A79AC8" w14:textId="77777777" w:rsidR="003B20A7" w:rsidRPr="00D9742F" w:rsidRDefault="003B20A7" w:rsidP="005C7805">
            <w:pPr>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D9742F">
              <w:rPr>
                <w:rFonts w:ascii="Calibri" w:hAnsi="Calibri" w:cs="Calibri"/>
                <w:b w:val="0"/>
                <w:color w:val="auto"/>
                <w:sz w:val="20"/>
                <w:szCs w:val="20"/>
                <w:lang w:eastAsia="en-AU"/>
              </w:rPr>
              <w:t>984</w:t>
            </w:r>
          </w:p>
        </w:tc>
        <w:tc>
          <w:tcPr>
            <w:tcW w:w="807" w:type="pct"/>
            <w:shd w:val="clear" w:color="auto" w:fill="auto"/>
          </w:tcPr>
          <w:p w14:paraId="4FE9A77F" w14:textId="77777777" w:rsidR="003B20A7" w:rsidRPr="00D9742F" w:rsidRDefault="003B20A7" w:rsidP="000B6641">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D9742F">
              <w:rPr>
                <w:rFonts w:ascii="Calibri" w:hAnsi="Calibri" w:cs="Calibri"/>
                <w:b w:val="0"/>
                <w:color w:val="auto"/>
                <w:sz w:val="20"/>
                <w:szCs w:val="20"/>
                <w:lang w:eastAsia="en-AU"/>
              </w:rPr>
              <w:t>53.33</w:t>
            </w:r>
          </w:p>
        </w:tc>
      </w:tr>
      <w:tr w:rsidR="003B20A7" w:rsidRPr="00F319B7" w14:paraId="5FCEFDC9" w14:textId="77777777" w:rsidTr="000B6641">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141" w:type="pct"/>
            <w:shd w:val="clear" w:color="auto" w:fill="auto"/>
          </w:tcPr>
          <w:p w14:paraId="0BC083E8" w14:textId="77777777" w:rsidR="003B20A7" w:rsidRPr="00FC17D2" w:rsidRDefault="003B20A7" w:rsidP="000B6641">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w:t>
            </w:r>
          </w:p>
        </w:tc>
        <w:tc>
          <w:tcPr>
            <w:tcW w:w="1053" w:type="pct"/>
            <w:shd w:val="clear" w:color="auto" w:fill="auto"/>
          </w:tcPr>
          <w:p w14:paraId="73910B9B" w14:textId="77777777" w:rsidR="003B20A7" w:rsidRPr="00D9742F" w:rsidRDefault="003B20A7" w:rsidP="005C7805">
            <w:pPr>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D9742F">
              <w:rPr>
                <w:rFonts w:ascii="Calibri" w:hAnsi="Calibri" w:cs="Calibri"/>
                <w:b w:val="0"/>
                <w:color w:val="auto"/>
                <w:sz w:val="20"/>
                <w:szCs w:val="20"/>
                <w:lang w:eastAsia="en-AU"/>
              </w:rPr>
              <w:t>185</w:t>
            </w:r>
          </w:p>
        </w:tc>
        <w:tc>
          <w:tcPr>
            <w:tcW w:w="807" w:type="pct"/>
            <w:shd w:val="clear" w:color="auto" w:fill="auto"/>
          </w:tcPr>
          <w:p w14:paraId="1E773F95" w14:textId="77777777" w:rsidR="003B20A7" w:rsidRPr="00D9742F" w:rsidRDefault="003B20A7" w:rsidP="000B6641">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D9742F">
              <w:rPr>
                <w:rFonts w:ascii="Calibri" w:hAnsi="Calibri" w:cs="Calibri"/>
                <w:b w:val="0"/>
                <w:color w:val="auto"/>
                <w:sz w:val="20"/>
                <w:szCs w:val="20"/>
                <w:lang w:eastAsia="en-AU"/>
              </w:rPr>
              <w:t>10.03</w:t>
            </w:r>
          </w:p>
        </w:tc>
      </w:tr>
      <w:tr w:rsidR="003B20A7" w:rsidRPr="00F319B7" w14:paraId="625D92B4" w14:textId="77777777" w:rsidTr="000B6641">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141" w:type="pct"/>
            <w:tcBorders>
              <w:bottom w:val="single" w:sz="4" w:space="0" w:color="auto"/>
            </w:tcBorders>
            <w:shd w:val="clear" w:color="auto" w:fill="auto"/>
          </w:tcPr>
          <w:p w14:paraId="22EAECE0" w14:textId="77777777" w:rsidR="003B20A7" w:rsidRPr="00FC17D2" w:rsidRDefault="003B20A7" w:rsidP="000B6641">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Missing</w:t>
            </w:r>
          </w:p>
        </w:tc>
        <w:tc>
          <w:tcPr>
            <w:tcW w:w="1053" w:type="pct"/>
            <w:tcBorders>
              <w:bottom w:val="single" w:sz="4" w:space="0" w:color="auto"/>
            </w:tcBorders>
            <w:shd w:val="clear" w:color="auto" w:fill="auto"/>
          </w:tcPr>
          <w:p w14:paraId="298E1396" w14:textId="77777777" w:rsidR="003B20A7" w:rsidRPr="00D9742F" w:rsidRDefault="003B20A7" w:rsidP="005C7805">
            <w:pPr>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D9742F">
              <w:rPr>
                <w:rFonts w:ascii="Calibri" w:hAnsi="Calibri" w:cs="Calibri"/>
                <w:b w:val="0"/>
                <w:color w:val="auto"/>
                <w:sz w:val="20"/>
                <w:szCs w:val="20"/>
                <w:lang w:eastAsia="en-AU"/>
              </w:rPr>
              <w:t>24</w:t>
            </w:r>
          </w:p>
        </w:tc>
        <w:tc>
          <w:tcPr>
            <w:tcW w:w="807" w:type="pct"/>
            <w:tcBorders>
              <w:bottom w:val="single" w:sz="4" w:space="0" w:color="auto"/>
            </w:tcBorders>
            <w:shd w:val="clear" w:color="auto" w:fill="auto"/>
          </w:tcPr>
          <w:p w14:paraId="4A921C89" w14:textId="77777777" w:rsidR="003B20A7" w:rsidRPr="00D9742F" w:rsidRDefault="003B20A7" w:rsidP="000B6641">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D9742F">
              <w:rPr>
                <w:rFonts w:ascii="Calibri" w:hAnsi="Calibri" w:cs="Calibri"/>
                <w:b w:val="0"/>
                <w:color w:val="auto"/>
                <w:sz w:val="20"/>
                <w:szCs w:val="20"/>
                <w:lang w:eastAsia="en-AU"/>
              </w:rPr>
              <w:t>1.30</w:t>
            </w:r>
          </w:p>
        </w:tc>
      </w:tr>
      <w:tr w:rsidR="003B20A7" w:rsidRPr="00F319B7" w14:paraId="76E7E425" w14:textId="77777777" w:rsidTr="000B6641">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141" w:type="pct"/>
            <w:tcBorders>
              <w:top w:val="single" w:sz="4" w:space="0" w:color="auto"/>
              <w:bottom w:val="single" w:sz="12" w:space="0" w:color="auto"/>
            </w:tcBorders>
            <w:shd w:val="clear" w:color="auto" w:fill="auto"/>
          </w:tcPr>
          <w:p w14:paraId="3AD1E28D" w14:textId="77777777" w:rsidR="003B20A7" w:rsidRPr="00F319B7" w:rsidRDefault="003B20A7" w:rsidP="000B6641">
            <w:pPr>
              <w:spacing w:before="0"/>
              <w:rPr>
                <w:rFonts w:ascii="Calibri" w:hAnsi="Calibri" w:cs="Calibri"/>
                <w:color w:val="auto"/>
                <w:sz w:val="20"/>
                <w:szCs w:val="20"/>
                <w:lang w:eastAsia="en-AU"/>
              </w:rPr>
            </w:pPr>
            <w:r w:rsidRPr="00F319B7">
              <w:rPr>
                <w:rFonts w:ascii="Calibri" w:hAnsi="Calibri" w:cs="Calibri"/>
                <w:color w:val="auto"/>
                <w:sz w:val="20"/>
                <w:szCs w:val="20"/>
                <w:lang w:eastAsia="en-AU"/>
              </w:rPr>
              <w:t>Total</w:t>
            </w:r>
          </w:p>
        </w:tc>
        <w:tc>
          <w:tcPr>
            <w:tcW w:w="1053" w:type="pct"/>
            <w:tcBorders>
              <w:top w:val="single" w:sz="4" w:space="0" w:color="auto"/>
              <w:bottom w:val="single" w:sz="12" w:space="0" w:color="auto"/>
            </w:tcBorders>
            <w:shd w:val="clear" w:color="auto" w:fill="auto"/>
          </w:tcPr>
          <w:p w14:paraId="20ED08ED" w14:textId="77777777" w:rsidR="003B20A7" w:rsidRPr="00D9742F" w:rsidRDefault="003B20A7" w:rsidP="005C7805">
            <w:pPr>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D9742F">
              <w:rPr>
                <w:rFonts w:ascii="Calibri" w:hAnsi="Calibri" w:cs="Calibri"/>
                <w:color w:val="auto"/>
                <w:sz w:val="20"/>
                <w:szCs w:val="20"/>
                <w:lang w:eastAsia="en-AU"/>
              </w:rPr>
              <w:t>1,845</w:t>
            </w:r>
          </w:p>
        </w:tc>
        <w:tc>
          <w:tcPr>
            <w:tcW w:w="807" w:type="pct"/>
            <w:tcBorders>
              <w:top w:val="single" w:sz="4" w:space="0" w:color="auto"/>
              <w:bottom w:val="single" w:sz="12" w:space="0" w:color="auto"/>
            </w:tcBorders>
            <w:shd w:val="clear" w:color="auto" w:fill="auto"/>
          </w:tcPr>
          <w:p w14:paraId="407C2D6F" w14:textId="77777777" w:rsidR="003B20A7" w:rsidRPr="00D9742F" w:rsidRDefault="003B20A7" w:rsidP="000B6641">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D9742F">
              <w:rPr>
                <w:rFonts w:ascii="Calibri" w:hAnsi="Calibri" w:cs="Calibri"/>
                <w:color w:val="auto"/>
                <w:sz w:val="20"/>
                <w:szCs w:val="20"/>
                <w:lang w:eastAsia="en-AU"/>
              </w:rPr>
              <w:t>100.00</w:t>
            </w:r>
          </w:p>
        </w:tc>
      </w:tr>
    </w:tbl>
    <w:p w14:paraId="7D3FB073" w14:textId="77777777" w:rsidR="00AA257B" w:rsidRPr="00DE4534" w:rsidRDefault="00DE4534" w:rsidP="00DE4534">
      <w:pPr>
        <w:pStyle w:val="Caption"/>
      </w:pPr>
      <w:bookmarkStart w:id="214" w:name="_Ref456792440"/>
      <w:bookmarkStart w:id="215" w:name="_Toc462058623"/>
      <w:r>
        <w:t xml:space="preserve">Table </w:t>
      </w:r>
      <w:r w:rsidR="008D488B">
        <w:fldChar w:fldCharType="begin"/>
      </w:r>
      <w:r w:rsidR="008D488B">
        <w:instrText xml:space="preserve"> SEQ Table \* ARABIC </w:instrText>
      </w:r>
      <w:r w:rsidR="008D488B">
        <w:fldChar w:fldCharType="separate"/>
      </w:r>
      <w:r w:rsidR="008902AC">
        <w:rPr>
          <w:noProof/>
        </w:rPr>
        <w:t>40</w:t>
      </w:r>
      <w:r w:rsidR="008D488B">
        <w:rPr>
          <w:noProof/>
        </w:rPr>
        <w:fldChar w:fldCharType="end"/>
      </w:r>
      <w:bookmarkEnd w:id="214"/>
      <w:r>
        <w:t xml:space="preserve">: </w:t>
      </w:r>
      <w:r>
        <w:rPr>
          <w:rFonts w:ascii="Calibri" w:hAnsi="Calibri" w:cs="Calibri"/>
        </w:rPr>
        <w:t xml:space="preserve">How long have you been providing this support? </w:t>
      </w:r>
      <w:r>
        <w:t xml:space="preserve">(Carers of Trial PWDs, </w:t>
      </w:r>
      <w:r w:rsidR="00B60159">
        <w:t>all ages</w:t>
      </w:r>
      <w:r>
        <w:t>)</w:t>
      </w:r>
      <w:bookmarkEnd w:id="215"/>
    </w:p>
    <w:tbl>
      <w:tblPr>
        <w:tblStyle w:val="ColorfulList-Accent624"/>
        <w:tblW w:w="3517" w:type="pct"/>
        <w:tblLook w:val="04A0" w:firstRow="1" w:lastRow="0" w:firstColumn="1" w:lastColumn="0" w:noHBand="0" w:noVBand="1"/>
        <w:tblCaption w:val=" Table 40: How long have you been providing this support? (Carers of Trial PWDs, All ages)"/>
      </w:tblPr>
      <w:tblGrid>
        <w:gridCol w:w="4323"/>
        <w:gridCol w:w="1081"/>
        <w:gridCol w:w="976"/>
      </w:tblGrid>
      <w:tr w:rsidR="003B20A7" w:rsidRPr="00F319B7" w14:paraId="6C4F451E" w14:textId="77777777" w:rsidTr="003B20A7">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388" w:type="pct"/>
            <w:tcBorders>
              <w:top w:val="single" w:sz="12" w:space="0" w:color="000000" w:themeColor="text1"/>
              <w:bottom w:val="single" w:sz="12" w:space="0" w:color="000000" w:themeColor="text1"/>
            </w:tcBorders>
            <w:shd w:val="clear" w:color="auto" w:fill="auto"/>
          </w:tcPr>
          <w:p w14:paraId="0E8F47C2" w14:textId="77777777" w:rsidR="003B20A7" w:rsidRPr="00F319B7" w:rsidRDefault="003B20A7" w:rsidP="003B20A7">
            <w:pPr>
              <w:spacing w:before="0"/>
              <w:rPr>
                <w:rFonts w:ascii="Calibri" w:hAnsi="Calibri" w:cs="Calibri"/>
                <w:color w:val="auto"/>
                <w:sz w:val="20"/>
                <w:szCs w:val="20"/>
                <w:lang w:eastAsia="en-AU"/>
              </w:rPr>
            </w:pPr>
            <w:bookmarkStart w:id="216" w:name="Title_Table40"/>
            <w:bookmarkEnd w:id="216"/>
            <w:r w:rsidRPr="00F319B7">
              <w:rPr>
                <w:rFonts w:ascii="Calibri" w:hAnsi="Calibri" w:cs="Calibri"/>
                <w:color w:val="auto"/>
                <w:sz w:val="20"/>
                <w:szCs w:val="20"/>
                <w:lang w:eastAsia="en-AU"/>
              </w:rPr>
              <w:t>How long have you been providing this support?</w:t>
            </w:r>
          </w:p>
        </w:tc>
        <w:tc>
          <w:tcPr>
            <w:tcW w:w="847" w:type="pct"/>
            <w:tcBorders>
              <w:top w:val="single" w:sz="12" w:space="0" w:color="000000" w:themeColor="text1"/>
              <w:bottom w:val="single" w:sz="12" w:space="0" w:color="000000" w:themeColor="text1"/>
            </w:tcBorders>
            <w:shd w:val="clear" w:color="auto" w:fill="auto"/>
          </w:tcPr>
          <w:p w14:paraId="29C08C62" w14:textId="77777777" w:rsidR="003B20A7" w:rsidRPr="00F319B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Pr>
                <w:rFonts w:ascii="Calibri" w:hAnsi="Calibri" w:cs="Calibri"/>
                <w:color w:val="auto"/>
                <w:sz w:val="20"/>
                <w:szCs w:val="20"/>
                <w:lang w:eastAsia="en-AU"/>
              </w:rPr>
              <w:t>Frequency</w:t>
            </w:r>
          </w:p>
        </w:tc>
        <w:tc>
          <w:tcPr>
            <w:tcW w:w="765" w:type="pct"/>
            <w:tcBorders>
              <w:top w:val="single" w:sz="12" w:space="0" w:color="000000" w:themeColor="text1"/>
              <w:bottom w:val="single" w:sz="12" w:space="0" w:color="000000" w:themeColor="text1"/>
            </w:tcBorders>
            <w:shd w:val="clear" w:color="auto" w:fill="auto"/>
          </w:tcPr>
          <w:p w14:paraId="5AD65A33" w14:textId="77777777" w:rsidR="003B20A7" w:rsidRPr="00F319B7"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F319B7">
              <w:rPr>
                <w:rFonts w:ascii="Calibri" w:hAnsi="Calibri" w:cs="Calibri"/>
                <w:color w:val="auto"/>
                <w:sz w:val="20"/>
                <w:szCs w:val="20"/>
                <w:lang w:eastAsia="en-AU"/>
              </w:rPr>
              <w:t>%</w:t>
            </w:r>
          </w:p>
        </w:tc>
      </w:tr>
      <w:tr w:rsidR="003B20A7" w:rsidRPr="00F319B7" w14:paraId="0E80108C" w14:textId="77777777" w:rsidTr="003B20A7">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388" w:type="pct"/>
            <w:tcBorders>
              <w:top w:val="single" w:sz="12" w:space="0" w:color="000000" w:themeColor="text1"/>
            </w:tcBorders>
            <w:shd w:val="clear" w:color="auto" w:fill="auto"/>
          </w:tcPr>
          <w:p w14:paraId="381B93FF" w14:textId="77777777" w:rsidR="003B20A7" w:rsidRPr="00FC17D2" w:rsidRDefault="003B20A7" w:rsidP="003B20A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Since PWD birth</w:t>
            </w:r>
          </w:p>
        </w:tc>
        <w:tc>
          <w:tcPr>
            <w:tcW w:w="847" w:type="pct"/>
            <w:tcBorders>
              <w:top w:val="single" w:sz="12" w:space="0" w:color="000000" w:themeColor="text1"/>
            </w:tcBorders>
            <w:shd w:val="clear" w:color="auto" w:fill="auto"/>
          </w:tcPr>
          <w:p w14:paraId="15098078" w14:textId="77777777" w:rsidR="003B20A7" w:rsidRPr="00937A3F" w:rsidRDefault="003B20A7" w:rsidP="00073231">
            <w:pPr>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937A3F">
              <w:rPr>
                <w:rFonts w:ascii="Calibri" w:hAnsi="Calibri" w:cs="Calibri"/>
                <w:b w:val="0"/>
                <w:color w:val="auto"/>
                <w:sz w:val="20"/>
                <w:szCs w:val="20"/>
                <w:lang w:eastAsia="en-AU"/>
              </w:rPr>
              <w:t>1,460</w:t>
            </w:r>
          </w:p>
        </w:tc>
        <w:tc>
          <w:tcPr>
            <w:tcW w:w="765" w:type="pct"/>
            <w:tcBorders>
              <w:top w:val="single" w:sz="12" w:space="0" w:color="000000" w:themeColor="text1"/>
            </w:tcBorders>
            <w:shd w:val="clear" w:color="auto" w:fill="auto"/>
          </w:tcPr>
          <w:p w14:paraId="2892457A" w14:textId="77777777" w:rsidR="003B20A7" w:rsidRPr="00937A3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937A3F">
              <w:rPr>
                <w:rFonts w:ascii="Calibri" w:hAnsi="Calibri" w:cs="Calibri"/>
                <w:b w:val="0"/>
                <w:color w:val="auto"/>
                <w:sz w:val="20"/>
                <w:szCs w:val="20"/>
                <w:lang w:eastAsia="en-AU"/>
              </w:rPr>
              <w:t>79.13</w:t>
            </w:r>
          </w:p>
        </w:tc>
      </w:tr>
      <w:tr w:rsidR="003B20A7" w:rsidRPr="00F319B7" w14:paraId="66EEE5B1" w14:textId="77777777" w:rsidTr="003B20A7">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388" w:type="pct"/>
            <w:shd w:val="clear" w:color="auto" w:fill="auto"/>
          </w:tcPr>
          <w:p w14:paraId="62077950" w14:textId="77777777" w:rsidR="003B20A7" w:rsidRPr="00FC17D2" w:rsidRDefault="003B20A7" w:rsidP="003B20A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Less than 6 months</w:t>
            </w:r>
          </w:p>
        </w:tc>
        <w:tc>
          <w:tcPr>
            <w:tcW w:w="847" w:type="pct"/>
            <w:shd w:val="clear" w:color="auto" w:fill="auto"/>
          </w:tcPr>
          <w:p w14:paraId="53C5E394" w14:textId="77777777" w:rsidR="003B20A7" w:rsidRPr="00937A3F" w:rsidRDefault="003B20A7" w:rsidP="00073231">
            <w:pPr>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937A3F">
              <w:rPr>
                <w:rFonts w:ascii="Calibri" w:hAnsi="Calibri" w:cs="Calibri"/>
                <w:b w:val="0"/>
                <w:color w:val="auto"/>
                <w:sz w:val="20"/>
                <w:szCs w:val="20"/>
                <w:lang w:eastAsia="en-AU"/>
              </w:rPr>
              <w:t>5</w:t>
            </w:r>
          </w:p>
        </w:tc>
        <w:tc>
          <w:tcPr>
            <w:tcW w:w="765" w:type="pct"/>
            <w:shd w:val="clear" w:color="auto" w:fill="auto"/>
          </w:tcPr>
          <w:p w14:paraId="69B885B8" w14:textId="77777777" w:rsidR="003B20A7" w:rsidRPr="00937A3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937A3F">
              <w:rPr>
                <w:rFonts w:ascii="Calibri" w:hAnsi="Calibri" w:cs="Calibri"/>
                <w:b w:val="0"/>
                <w:color w:val="auto"/>
                <w:sz w:val="20"/>
                <w:szCs w:val="20"/>
                <w:lang w:eastAsia="en-AU"/>
              </w:rPr>
              <w:t>0.27</w:t>
            </w:r>
          </w:p>
        </w:tc>
      </w:tr>
      <w:tr w:rsidR="003B20A7" w:rsidRPr="00F319B7" w14:paraId="0072B27D" w14:textId="77777777" w:rsidTr="003B20A7">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388" w:type="pct"/>
            <w:shd w:val="clear" w:color="auto" w:fill="auto"/>
          </w:tcPr>
          <w:p w14:paraId="75EEAF2F" w14:textId="77777777" w:rsidR="003B20A7" w:rsidRPr="00FC17D2" w:rsidRDefault="003B20A7" w:rsidP="003B20A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6 months to 2 years</w:t>
            </w:r>
          </w:p>
        </w:tc>
        <w:tc>
          <w:tcPr>
            <w:tcW w:w="847" w:type="pct"/>
            <w:shd w:val="clear" w:color="auto" w:fill="auto"/>
          </w:tcPr>
          <w:p w14:paraId="60C38FE3" w14:textId="77777777" w:rsidR="003B20A7" w:rsidRPr="00937A3F" w:rsidRDefault="003B20A7" w:rsidP="00073231">
            <w:pPr>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937A3F">
              <w:rPr>
                <w:rFonts w:ascii="Calibri" w:hAnsi="Calibri" w:cs="Calibri"/>
                <w:b w:val="0"/>
                <w:color w:val="auto"/>
                <w:sz w:val="20"/>
                <w:szCs w:val="20"/>
                <w:lang w:eastAsia="en-AU"/>
              </w:rPr>
              <w:t>55</w:t>
            </w:r>
          </w:p>
        </w:tc>
        <w:tc>
          <w:tcPr>
            <w:tcW w:w="765" w:type="pct"/>
            <w:shd w:val="clear" w:color="auto" w:fill="auto"/>
          </w:tcPr>
          <w:p w14:paraId="4973F45F" w14:textId="77777777" w:rsidR="003B20A7" w:rsidRPr="00937A3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937A3F">
              <w:rPr>
                <w:rFonts w:ascii="Calibri" w:hAnsi="Calibri" w:cs="Calibri"/>
                <w:b w:val="0"/>
                <w:color w:val="auto"/>
                <w:sz w:val="20"/>
                <w:szCs w:val="20"/>
                <w:lang w:eastAsia="en-AU"/>
              </w:rPr>
              <w:t>2.98</w:t>
            </w:r>
          </w:p>
        </w:tc>
      </w:tr>
      <w:tr w:rsidR="003B20A7" w:rsidRPr="00F319B7" w14:paraId="58F81EA4" w14:textId="77777777" w:rsidTr="003B20A7">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388" w:type="pct"/>
            <w:shd w:val="clear" w:color="auto" w:fill="auto"/>
          </w:tcPr>
          <w:p w14:paraId="4B360DF2" w14:textId="77777777" w:rsidR="003B20A7" w:rsidRPr="00FC17D2" w:rsidRDefault="003B20A7" w:rsidP="003B20A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3 to 9 years</w:t>
            </w:r>
          </w:p>
        </w:tc>
        <w:tc>
          <w:tcPr>
            <w:tcW w:w="847" w:type="pct"/>
            <w:shd w:val="clear" w:color="auto" w:fill="auto"/>
          </w:tcPr>
          <w:p w14:paraId="73C1E104" w14:textId="77777777" w:rsidR="003B20A7" w:rsidRPr="00937A3F" w:rsidRDefault="003B20A7" w:rsidP="00073231">
            <w:pPr>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937A3F">
              <w:rPr>
                <w:rFonts w:ascii="Calibri" w:hAnsi="Calibri" w:cs="Calibri"/>
                <w:b w:val="0"/>
                <w:color w:val="auto"/>
                <w:sz w:val="20"/>
                <w:szCs w:val="20"/>
                <w:lang w:eastAsia="en-AU"/>
              </w:rPr>
              <w:t>173</w:t>
            </w:r>
          </w:p>
        </w:tc>
        <w:tc>
          <w:tcPr>
            <w:tcW w:w="765" w:type="pct"/>
            <w:shd w:val="clear" w:color="auto" w:fill="auto"/>
          </w:tcPr>
          <w:p w14:paraId="6FE25587" w14:textId="77777777" w:rsidR="003B20A7" w:rsidRPr="00937A3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937A3F">
              <w:rPr>
                <w:rFonts w:ascii="Calibri" w:hAnsi="Calibri" w:cs="Calibri"/>
                <w:b w:val="0"/>
                <w:color w:val="auto"/>
                <w:sz w:val="20"/>
                <w:szCs w:val="20"/>
                <w:lang w:eastAsia="en-AU"/>
              </w:rPr>
              <w:t>9.38</w:t>
            </w:r>
          </w:p>
        </w:tc>
      </w:tr>
      <w:tr w:rsidR="003B20A7" w:rsidRPr="00F319B7" w14:paraId="7D07F337" w14:textId="77777777" w:rsidTr="003B20A7">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388" w:type="pct"/>
            <w:shd w:val="clear" w:color="auto" w:fill="auto"/>
          </w:tcPr>
          <w:p w14:paraId="41BC6A7F" w14:textId="77777777" w:rsidR="003B20A7" w:rsidRPr="00FC17D2" w:rsidRDefault="003B20A7" w:rsidP="003B20A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10 to 19 years</w:t>
            </w:r>
          </w:p>
        </w:tc>
        <w:tc>
          <w:tcPr>
            <w:tcW w:w="847" w:type="pct"/>
            <w:shd w:val="clear" w:color="auto" w:fill="auto"/>
          </w:tcPr>
          <w:p w14:paraId="744E59B5" w14:textId="77777777" w:rsidR="003B20A7" w:rsidRPr="00937A3F" w:rsidRDefault="003B20A7" w:rsidP="00073231">
            <w:pPr>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937A3F">
              <w:rPr>
                <w:rFonts w:ascii="Calibri" w:hAnsi="Calibri" w:cs="Calibri"/>
                <w:b w:val="0"/>
                <w:color w:val="auto"/>
                <w:sz w:val="20"/>
                <w:szCs w:val="20"/>
                <w:lang w:eastAsia="en-AU"/>
              </w:rPr>
              <w:t>68</w:t>
            </w:r>
          </w:p>
        </w:tc>
        <w:tc>
          <w:tcPr>
            <w:tcW w:w="765" w:type="pct"/>
            <w:shd w:val="clear" w:color="auto" w:fill="auto"/>
          </w:tcPr>
          <w:p w14:paraId="7CD47135" w14:textId="77777777" w:rsidR="003B20A7" w:rsidRPr="00937A3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937A3F">
              <w:rPr>
                <w:rFonts w:ascii="Calibri" w:hAnsi="Calibri" w:cs="Calibri"/>
                <w:b w:val="0"/>
                <w:color w:val="auto"/>
                <w:sz w:val="20"/>
                <w:szCs w:val="20"/>
                <w:lang w:eastAsia="en-AU"/>
              </w:rPr>
              <w:t>3.69</w:t>
            </w:r>
          </w:p>
        </w:tc>
      </w:tr>
      <w:tr w:rsidR="003B20A7" w:rsidRPr="00F319B7" w14:paraId="7BB0A7F5" w14:textId="77777777" w:rsidTr="003B20A7">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388" w:type="pct"/>
            <w:shd w:val="clear" w:color="auto" w:fill="auto"/>
          </w:tcPr>
          <w:p w14:paraId="350A73A7" w14:textId="77777777" w:rsidR="003B20A7" w:rsidRPr="00FC17D2" w:rsidRDefault="003B20A7" w:rsidP="003B20A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20+ years</w:t>
            </w:r>
          </w:p>
        </w:tc>
        <w:tc>
          <w:tcPr>
            <w:tcW w:w="847" w:type="pct"/>
            <w:shd w:val="clear" w:color="auto" w:fill="auto"/>
          </w:tcPr>
          <w:p w14:paraId="6D038C15" w14:textId="77777777" w:rsidR="003B20A7" w:rsidRPr="00937A3F" w:rsidRDefault="003B20A7" w:rsidP="00073231">
            <w:pPr>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937A3F">
              <w:rPr>
                <w:rFonts w:ascii="Calibri" w:hAnsi="Calibri" w:cs="Calibri"/>
                <w:b w:val="0"/>
                <w:color w:val="auto"/>
                <w:sz w:val="20"/>
                <w:szCs w:val="20"/>
                <w:lang w:eastAsia="en-AU"/>
              </w:rPr>
              <w:t>75</w:t>
            </w:r>
          </w:p>
        </w:tc>
        <w:tc>
          <w:tcPr>
            <w:tcW w:w="765" w:type="pct"/>
            <w:shd w:val="clear" w:color="auto" w:fill="auto"/>
          </w:tcPr>
          <w:p w14:paraId="3C21E73B" w14:textId="77777777" w:rsidR="003B20A7" w:rsidRPr="00937A3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937A3F">
              <w:rPr>
                <w:rFonts w:ascii="Calibri" w:hAnsi="Calibri" w:cs="Calibri"/>
                <w:b w:val="0"/>
                <w:color w:val="auto"/>
                <w:sz w:val="20"/>
                <w:szCs w:val="20"/>
                <w:lang w:eastAsia="en-AU"/>
              </w:rPr>
              <w:t>4.07</w:t>
            </w:r>
          </w:p>
        </w:tc>
      </w:tr>
      <w:tr w:rsidR="003B20A7" w:rsidRPr="00F319B7" w14:paraId="4CB41F31" w14:textId="77777777" w:rsidTr="003B20A7">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388" w:type="pct"/>
            <w:shd w:val="clear" w:color="auto" w:fill="auto"/>
          </w:tcPr>
          <w:p w14:paraId="432866ED" w14:textId="77777777" w:rsidR="003B20A7" w:rsidRPr="00FC17D2" w:rsidRDefault="003B20A7" w:rsidP="003B20A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w:t>
            </w:r>
          </w:p>
        </w:tc>
        <w:tc>
          <w:tcPr>
            <w:tcW w:w="847" w:type="pct"/>
            <w:shd w:val="clear" w:color="auto" w:fill="auto"/>
          </w:tcPr>
          <w:p w14:paraId="000174EF" w14:textId="77777777" w:rsidR="003B20A7" w:rsidRPr="00937A3F" w:rsidRDefault="003B20A7" w:rsidP="00073231">
            <w:pPr>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937A3F">
              <w:rPr>
                <w:rFonts w:ascii="Calibri" w:hAnsi="Calibri" w:cs="Calibri"/>
                <w:b w:val="0"/>
                <w:color w:val="auto"/>
                <w:sz w:val="20"/>
                <w:szCs w:val="20"/>
                <w:lang w:eastAsia="en-AU"/>
              </w:rPr>
              <w:t>6</w:t>
            </w:r>
          </w:p>
        </w:tc>
        <w:tc>
          <w:tcPr>
            <w:tcW w:w="765" w:type="pct"/>
            <w:shd w:val="clear" w:color="auto" w:fill="auto"/>
          </w:tcPr>
          <w:p w14:paraId="52EF9857" w14:textId="77777777" w:rsidR="003B20A7" w:rsidRPr="00937A3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937A3F">
              <w:rPr>
                <w:rFonts w:ascii="Calibri" w:hAnsi="Calibri" w:cs="Calibri"/>
                <w:b w:val="0"/>
                <w:color w:val="auto"/>
                <w:sz w:val="20"/>
                <w:szCs w:val="20"/>
                <w:lang w:eastAsia="en-AU"/>
              </w:rPr>
              <w:t>0.33</w:t>
            </w:r>
          </w:p>
        </w:tc>
      </w:tr>
      <w:tr w:rsidR="003B20A7" w:rsidRPr="00F319B7" w14:paraId="3B399ABB" w14:textId="77777777" w:rsidTr="003B20A7">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388" w:type="pct"/>
            <w:tcBorders>
              <w:bottom w:val="single" w:sz="4" w:space="0" w:color="auto"/>
            </w:tcBorders>
            <w:shd w:val="clear" w:color="auto" w:fill="auto"/>
          </w:tcPr>
          <w:p w14:paraId="351D7D7B" w14:textId="77777777" w:rsidR="003B20A7" w:rsidRPr="00FC17D2" w:rsidRDefault="003B20A7" w:rsidP="003B20A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Missing</w:t>
            </w:r>
          </w:p>
        </w:tc>
        <w:tc>
          <w:tcPr>
            <w:tcW w:w="847" w:type="pct"/>
            <w:tcBorders>
              <w:bottom w:val="single" w:sz="4" w:space="0" w:color="auto"/>
            </w:tcBorders>
            <w:shd w:val="clear" w:color="auto" w:fill="auto"/>
          </w:tcPr>
          <w:p w14:paraId="4763B9FD" w14:textId="77777777" w:rsidR="003B20A7" w:rsidRPr="00937A3F" w:rsidRDefault="003B20A7" w:rsidP="00073231">
            <w:pPr>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937A3F">
              <w:rPr>
                <w:rFonts w:ascii="Calibri" w:hAnsi="Calibri" w:cs="Calibri"/>
                <w:b w:val="0"/>
                <w:color w:val="auto"/>
                <w:sz w:val="20"/>
                <w:szCs w:val="20"/>
                <w:lang w:eastAsia="en-AU"/>
              </w:rPr>
              <w:t>3</w:t>
            </w:r>
          </w:p>
        </w:tc>
        <w:tc>
          <w:tcPr>
            <w:tcW w:w="765" w:type="pct"/>
            <w:tcBorders>
              <w:bottom w:val="single" w:sz="4" w:space="0" w:color="auto"/>
            </w:tcBorders>
            <w:shd w:val="clear" w:color="auto" w:fill="auto"/>
          </w:tcPr>
          <w:p w14:paraId="57E304BD" w14:textId="77777777" w:rsidR="003B20A7" w:rsidRPr="00937A3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937A3F">
              <w:rPr>
                <w:rFonts w:ascii="Calibri" w:hAnsi="Calibri" w:cs="Calibri"/>
                <w:b w:val="0"/>
                <w:color w:val="auto"/>
                <w:sz w:val="20"/>
                <w:szCs w:val="20"/>
                <w:lang w:eastAsia="en-AU"/>
              </w:rPr>
              <w:t>0.16</w:t>
            </w:r>
          </w:p>
        </w:tc>
      </w:tr>
      <w:tr w:rsidR="003B20A7" w:rsidRPr="00F319B7" w14:paraId="7B930FDB" w14:textId="77777777" w:rsidTr="003B20A7">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388" w:type="pct"/>
            <w:tcBorders>
              <w:top w:val="single" w:sz="4" w:space="0" w:color="auto"/>
              <w:bottom w:val="single" w:sz="12" w:space="0" w:color="000000" w:themeColor="text1"/>
            </w:tcBorders>
            <w:shd w:val="clear" w:color="auto" w:fill="auto"/>
          </w:tcPr>
          <w:p w14:paraId="2BF1CA22" w14:textId="77777777" w:rsidR="003B20A7" w:rsidRPr="00F319B7" w:rsidRDefault="003B20A7" w:rsidP="003B20A7">
            <w:pPr>
              <w:spacing w:before="0"/>
              <w:rPr>
                <w:rFonts w:ascii="Calibri" w:hAnsi="Calibri" w:cs="Calibri"/>
                <w:color w:val="auto"/>
                <w:sz w:val="20"/>
                <w:szCs w:val="20"/>
                <w:lang w:eastAsia="en-AU"/>
              </w:rPr>
            </w:pPr>
            <w:r w:rsidRPr="00F319B7">
              <w:rPr>
                <w:rFonts w:ascii="Calibri" w:hAnsi="Calibri" w:cs="Calibri"/>
                <w:color w:val="auto"/>
                <w:sz w:val="20"/>
                <w:szCs w:val="20"/>
                <w:lang w:eastAsia="en-AU"/>
              </w:rPr>
              <w:t>Total</w:t>
            </w:r>
          </w:p>
        </w:tc>
        <w:tc>
          <w:tcPr>
            <w:tcW w:w="847" w:type="pct"/>
            <w:tcBorders>
              <w:top w:val="single" w:sz="4" w:space="0" w:color="auto"/>
              <w:bottom w:val="single" w:sz="12" w:space="0" w:color="000000" w:themeColor="text1"/>
            </w:tcBorders>
            <w:shd w:val="clear" w:color="auto" w:fill="auto"/>
          </w:tcPr>
          <w:p w14:paraId="75E437CA" w14:textId="77777777" w:rsidR="003B20A7" w:rsidRPr="00937A3F" w:rsidRDefault="003B20A7" w:rsidP="00073231">
            <w:pPr>
              <w:spacing w:before="0"/>
              <w:ind w:right="113"/>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937A3F">
              <w:rPr>
                <w:rFonts w:ascii="Calibri" w:hAnsi="Calibri" w:cs="Calibri"/>
                <w:color w:val="auto"/>
                <w:sz w:val="20"/>
                <w:szCs w:val="20"/>
                <w:lang w:eastAsia="en-AU"/>
              </w:rPr>
              <w:t>1,845</w:t>
            </w:r>
          </w:p>
        </w:tc>
        <w:tc>
          <w:tcPr>
            <w:tcW w:w="765" w:type="pct"/>
            <w:tcBorders>
              <w:top w:val="single" w:sz="4" w:space="0" w:color="auto"/>
              <w:bottom w:val="single" w:sz="12" w:space="0" w:color="000000" w:themeColor="text1"/>
            </w:tcBorders>
            <w:shd w:val="clear" w:color="auto" w:fill="auto"/>
          </w:tcPr>
          <w:p w14:paraId="4F3D3E7D" w14:textId="77777777" w:rsidR="003B20A7" w:rsidRPr="00937A3F" w:rsidRDefault="003B20A7" w:rsidP="003B20A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937A3F">
              <w:rPr>
                <w:rFonts w:ascii="Calibri" w:hAnsi="Calibri" w:cs="Calibri"/>
                <w:color w:val="auto"/>
                <w:sz w:val="20"/>
                <w:szCs w:val="20"/>
                <w:lang w:eastAsia="en-AU"/>
              </w:rPr>
              <w:t>100.00</w:t>
            </w:r>
          </w:p>
        </w:tc>
      </w:tr>
    </w:tbl>
    <w:p w14:paraId="1230A0CF" w14:textId="77777777" w:rsidR="00DC596B" w:rsidRDefault="00DC596B" w:rsidP="00DC596B">
      <w:pPr>
        <w:spacing w:before="0"/>
      </w:pPr>
      <w:bookmarkStart w:id="217" w:name="_Ref456792451"/>
      <w:bookmarkStart w:id="218" w:name="_Toc462058624"/>
    </w:p>
    <w:p w14:paraId="4DB81CEB" w14:textId="71101CE0" w:rsidR="00AA257B" w:rsidRPr="00DE4534" w:rsidRDefault="00DE4534" w:rsidP="00DC596B">
      <w:pPr>
        <w:pStyle w:val="Caption"/>
        <w:rPr>
          <w:noProof/>
        </w:rPr>
      </w:pPr>
      <w:r>
        <w:rPr>
          <w:noProof/>
        </w:rPr>
        <w:t xml:space="preserve">Table </w:t>
      </w:r>
      <w:r w:rsidR="00E663D3">
        <w:rPr>
          <w:noProof/>
        </w:rPr>
        <w:fldChar w:fldCharType="begin"/>
      </w:r>
      <w:r w:rsidR="00E663D3">
        <w:rPr>
          <w:noProof/>
        </w:rPr>
        <w:instrText xml:space="preserve"> SEQ Table \* ARABIC </w:instrText>
      </w:r>
      <w:r w:rsidR="00E663D3">
        <w:rPr>
          <w:noProof/>
        </w:rPr>
        <w:fldChar w:fldCharType="separate"/>
      </w:r>
      <w:r w:rsidR="008902AC">
        <w:rPr>
          <w:noProof/>
        </w:rPr>
        <w:t>41</w:t>
      </w:r>
      <w:r w:rsidR="00E663D3">
        <w:rPr>
          <w:noProof/>
        </w:rPr>
        <w:fldChar w:fldCharType="end"/>
      </w:r>
      <w:bookmarkEnd w:id="217"/>
      <w:r w:rsidRPr="00DC596B">
        <w:rPr>
          <w:noProof/>
        </w:rPr>
        <w:t xml:space="preserve">: Do you have any long-term health condition, impairment or disability that restricts your ability to do everyday activities? (Carers of Trial PWDs, </w:t>
      </w:r>
      <w:r w:rsidR="00B60159" w:rsidRPr="00DC596B">
        <w:rPr>
          <w:noProof/>
        </w:rPr>
        <w:t>all ages</w:t>
      </w:r>
      <w:r w:rsidRPr="00DC596B">
        <w:rPr>
          <w:noProof/>
        </w:rPr>
        <w:t>)</w:t>
      </w:r>
      <w:bookmarkEnd w:id="218"/>
    </w:p>
    <w:tbl>
      <w:tblPr>
        <w:tblStyle w:val="ColorfulList-Accent6"/>
        <w:tblW w:w="2735" w:type="pct"/>
        <w:tblLook w:val="04A0" w:firstRow="1" w:lastRow="0" w:firstColumn="1" w:lastColumn="0" w:noHBand="0" w:noVBand="1"/>
        <w:tblCaption w:val="Table 41: Do you have any long-term health condition, impairment or disability that restricts your ability to do everyday activities? (Carers of Trial PWDs, All ages)"/>
      </w:tblPr>
      <w:tblGrid>
        <w:gridCol w:w="3031"/>
        <w:gridCol w:w="1082"/>
        <w:gridCol w:w="848"/>
      </w:tblGrid>
      <w:tr w:rsidR="00614D9E" w:rsidRPr="00F319B7" w14:paraId="27D9F9B5" w14:textId="77777777" w:rsidTr="00BF0ECF">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054" w:type="pct"/>
            <w:tcBorders>
              <w:top w:val="single" w:sz="12" w:space="0" w:color="000000" w:themeColor="text1"/>
              <w:bottom w:val="single" w:sz="12" w:space="0" w:color="000000" w:themeColor="text1"/>
            </w:tcBorders>
            <w:shd w:val="clear" w:color="auto" w:fill="auto"/>
          </w:tcPr>
          <w:p w14:paraId="5552072F" w14:textId="77777777" w:rsidR="00614D9E" w:rsidRPr="00F319B7" w:rsidRDefault="00614D9E" w:rsidP="00614D9E">
            <w:pPr>
              <w:spacing w:before="0"/>
              <w:rPr>
                <w:color w:val="auto"/>
                <w:sz w:val="20"/>
                <w:szCs w:val="20"/>
              </w:rPr>
            </w:pPr>
            <w:bookmarkStart w:id="219" w:name="Title_Table41"/>
            <w:bookmarkEnd w:id="219"/>
            <w:r w:rsidRPr="00F319B7">
              <w:rPr>
                <w:color w:val="auto"/>
                <w:sz w:val="20"/>
                <w:szCs w:val="20"/>
              </w:rPr>
              <w:t>Carer long term health condition</w:t>
            </w:r>
          </w:p>
        </w:tc>
        <w:tc>
          <w:tcPr>
            <w:tcW w:w="1091" w:type="pct"/>
            <w:tcBorders>
              <w:top w:val="single" w:sz="12" w:space="0" w:color="000000" w:themeColor="text1"/>
              <w:bottom w:val="single" w:sz="12" w:space="0" w:color="000000" w:themeColor="text1"/>
            </w:tcBorders>
            <w:shd w:val="clear" w:color="auto" w:fill="auto"/>
          </w:tcPr>
          <w:p w14:paraId="46EA67D3" w14:textId="77777777" w:rsidR="00614D9E" w:rsidRPr="00F319B7" w:rsidRDefault="00614D9E" w:rsidP="00614D9E">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Frequency</w:t>
            </w:r>
          </w:p>
        </w:tc>
        <w:tc>
          <w:tcPr>
            <w:tcW w:w="856" w:type="pct"/>
            <w:tcBorders>
              <w:top w:val="single" w:sz="12" w:space="0" w:color="000000" w:themeColor="text1"/>
              <w:bottom w:val="single" w:sz="12" w:space="0" w:color="000000" w:themeColor="text1"/>
            </w:tcBorders>
            <w:shd w:val="clear" w:color="auto" w:fill="auto"/>
          </w:tcPr>
          <w:p w14:paraId="299DDAA7" w14:textId="77777777" w:rsidR="00614D9E" w:rsidRPr="00F319B7" w:rsidRDefault="00614D9E" w:rsidP="00614D9E">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w:t>
            </w:r>
          </w:p>
        </w:tc>
      </w:tr>
      <w:tr w:rsidR="00614D9E" w:rsidRPr="00F319B7" w14:paraId="161F0170" w14:textId="77777777" w:rsidTr="00BF0ECF">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054" w:type="pct"/>
            <w:tcBorders>
              <w:top w:val="single" w:sz="12" w:space="0" w:color="000000" w:themeColor="text1"/>
            </w:tcBorders>
            <w:shd w:val="clear" w:color="auto" w:fill="auto"/>
          </w:tcPr>
          <w:p w14:paraId="704D61B4" w14:textId="77777777" w:rsidR="00614D9E" w:rsidRPr="00FC17D2" w:rsidRDefault="00614D9E" w:rsidP="00614D9E">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w:t>
            </w:r>
          </w:p>
        </w:tc>
        <w:tc>
          <w:tcPr>
            <w:tcW w:w="1091" w:type="pct"/>
            <w:tcBorders>
              <w:top w:val="single" w:sz="12" w:space="0" w:color="000000" w:themeColor="text1"/>
            </w:tcBorders>
            <w:shd w:val="clear" w:color="auto" w:fill="auto"/>
          </w:tcPr>
          <w:p w14:paraId="63AA2522" w14:textId="77777777" w:rsidR="00614D9E" w:rsidRPr="00BF3522" w:rsidRDefault="00614D9E" w:rsidP="00073231">
            <w:pPr>
              <w:spacing w:before="0"/>
              <w:ind w:right="113"/>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BF3522">
              <w:rPr>
                <w:b w:val="0"/>
                <w:color w:val="auto"/>
                <w:sz w:val="20"/>
                <w:szCs w:val="20"/>
              </w:rPr>
              <w:t>459</w:t>
            </w:r>
          </w:p>
        </w:tc>
        <w:tc>
          <w:tcPr>
            <w:tcW w:w="856" w:type="pct"/>
            <w:tcBorders>
              <w:top w:val="single" w:sz="12" w:space="0" w:color="000000" w:themeColor="text1"/>
            </w:tcBorders>
            <w:shd w:val="clear" w:color="auto" w:fill="auto"/>
          </w:tcPr>
          <w:p w14:paraId="115F752D" w14:textId="77777777" w:rsidR="00614D9E" w:rsidRPr="00BF3522" w:rsidRDefault="00614D9E" w:rsidP="00614D9E">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BF3522">
              <w:rPr>
                <w:b w:val="0"/>
                <w:color w:val="auto"/>
                <w:sz w:val="20"/>
                <w:szCs w:val="20"/>
              </w:rPr>
              <w:t>24.55</w:t>
            </w:r>
          </w:p>
        </w:tc>
      </w:tr>
      <w:tr w:rsidR="00614D9E" w:rsidRPr="00F319B7" w14:paraId="3BAF7EEA" w14:textId="77777777" w:rsidTr="00BF0ECF">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054" w:type="pct"/>
            <w:shd w:val="clear" w:color="auto" w:fill="auto"/>
          </w:tcPr>
          <w:p w14:paraId="3E86E11B" w14:textId="77777777" w:rsidR="00614D9E" w:rsidRPr="00FC17D2" w:rsidRDefault="00614D9E" w:rsidP="00614D9E">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No</w:t>
            </w:r>
          </w:p>
        </w:tc>
        <w:tc>
          <w:tcPr>
            <w:tcW w:w="1091" w:type="pct"/>
            <w:shd w:val="clear" w:color="auto" w:fill="auto"/>
          </w:tcPr>
          <w:p w14:paraId="5776A438" w14:textId="77777777" w:rsidR="00614D9E" w:rsidRPr="00BF3522" w:rsidRDefault="00614D9E" w:rsidP="00073231">
            <w:pPr>
              <w:spacing w:before="0"/>
              <w:ind w:right="113"/>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BF3522">
              <w:rPr>
                <w:b w:val="0"/>
                <w:color w:val="auto"/>
                <w:sz w:val="20"/>
                <w:szCs w:val="20"/>
              </w:rPr>
              <w:t>1,349</w:t>
            </w:r>
          </w:p>
        </w:tc>
        <w:tc>
          <w:tcPr>
            <w:tcW w:w="856" w:type="pct"/>
            <w:shd w:val="clear" w:color="auto" w:fill="auto"/>
          </w:tcPr>
          <w:p w14:paraId="7D86E942" w14:textId="77777777" w:rsidR="00614D9E" w:rsidRPr="00BF3522" w:rsidRDefault="00614D9E" w:rsidP="00614D9E">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BF3522">
              <w:rPr>
                <w:b w:val="0"/>
                <w:color w:val="auto"/>
                <w:sz w:val="20"/>
                <w:szCs w:val="20"/>
              </w:rPr>
              <w:t>72.14</w:t>
            </w:r>
          </w:p>
        </w:tc>
      </w:tr>
      <w:tr w:rsidR="00614D9E" w:rsidRPr="00F319B7" w14:paraId="021A2E1C" w14:textId="77777777" w:rsidTr="00BF0ECF">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054" w:type="pct"/>
            <w:shd w:val="clear" w:color="auto" w:fill="auto"/>
          </w:tcPr>
          <w:p w14:paraId="56A4AD40" w14:textId="77777777" w:rsidR="00614D9E" w:rsidRPr="00FC17D2" w:rsidRDefault="00614D9E" w:rsidP="00614D9E">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w:t>
            </w:r>
          </w:p>
        </w:tc>
        <w:tc>
          <w:tcPr>
            <w:tcW w:w="1091" w:type="pct"/>
            <w:shd w:val="clear" w:color="auto" w:fill="auto"/>
          </w:tcPr>
          <w:p w14:paraId="06974CB7" w14:textId="77777777" w:rsidR="00614D9E" w:rsidRPr="00BF3522" w:rsidRDefault="00614D9E" w:rsidP="00073231">
            <w:pPr>
              <w:spacing w:before="0"/>
              <w:ind w:right="113"/>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BF3522">
              <w:rPr>
                <w:b w:val="0"/>
                <w:color w:val="auto"/>
                <w:sz w:val="20"/>
                <w:szCs w:val="20"/>
              </w:rPr>
              <w:t>26</w:t>
            </w:r>
          </w:p>
        </w:tc>
        <w:tc>
          <w:tcPr>
            <w:tcW w:w="856" w:type="pct"/>
            <w:shd w:val="clear" w:color="auto" w:fill="auto"/>
          </w:tcPr>
          <w:p w14:paraId="7566C17F" w14:textId="77777777" w:rsidR="00614D9E" w:rsidRPr="00BF3522" w:rsidRDefault="00614D9E" w:rsidP="00614D9E">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BF3522">
              <w:rPr>
                <w:b w:val="0"/>
                <w:color w:val="auto"/>
                <w:sz w:val="20"/>
                <w:szCs w:val="20"/>
              </w:rPr>
              <w:t>1.39</w:t>
            </w:r>
          </w:p>
        </w:tc>
      </w:tr>
      <w:tr w:rsidR="00614D9E" w:rsidRPr="00F319B7" w14:paraId="6607B231" w14:textId="77777777" w:rsidTr="00BF0ECF">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054" w:type="pct"/>
            <w:tcBorders>
              <w:bottom w:val="single" w:sz="4" w:space="0" w:color="auto"/>
            </w:tcBorders>
            <w:shd w:val="clear" w:color="auto" w:fill="auto"/>
          </w:tcPr>
          <w:p w14:paraId="41679D25" w14:textId="77777777" w:rsidR="00614D9E" w:rsidRPr="00FC17D2" w:rsidRDefault="00614D9E" w:rsidP="00614D9E">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Missing</w:t>
            </w:r>
          </w:p>
        </w:tc>
        <w:tc>
          <w:tcPr>
            <w:tcW w:w="1091" w:type="pct"/>
            <w:tcBorders>
              <w:bottom w:val="single" w:sz="4" w:space="0" w:color="auto"/>
            </w:tcBorders>
            <w:shd w:val="clear" w:color="auto" w:fill="auto"/>
          </w:tcPr>
          <w:p w14:paraId="3F047E65" w14:textId="77777777" w:rsidR="00614D9E" w:rsidRPr="00BF3522" w:rsidRDefault="00614D9E" w:rsidP="00073231">
            <w:pPr>
              <w:spacing w:before="0"/>
              <w:ind w:right="113"/>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BF3522">
              <w:rPr>
                <w:b w:val="0"/>
                <w:color w:val="auto"/>
                <w:sz w:val="20"/>
                <w:szCs w:val="20"/>
              </w:rPr>
              <w:t>36</w:t>
            </w:r>
          </w:p>
        </w:tc>
        <w:tc>
          <w:tcPr>
            <w:tcW w:w="856" w:type="pct"/>
            <w:tcBorders>
              <w:bottom w:val="single" w:sz="4" w:space="0" w:color="auto"/>
            </w:tcBorders>
            <w:shd w:val="clear" w:color="auto" w:fill="auto"/>
          </w:tcPr>
          <w:p w14:paraId="2A71AD07" w14:textId="77777777" w:rsidR="00614D9E" w:rsidRPr="00BF3522" w:rsidRDefault="00614D9E" w:rsidP="00614D9E">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BF3522">
              <w:rPr>
                <w:b w:val="0"/>
                <w:color w:val="auto"/>
                <w:sz w:val="20"/>
                <w:szCs w:val="20"/>
              </w:rPr>
              <w:t>1.93</w:t>
            </w:r>
          </w:p>
        </w:tc>
      </w:tr>
      <w:tr w:rsidR="00614D9E" w:rsidRPr="00F319B7" w14:paraId="4953EAC3" w14:textId="77777777" w:rsidTr="00BF0ECF">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054" w:type="pct"/>
            <w:tcBorders>
              <w:top w:val="single" w:sz="4" w:space="0" w:color="auto"/>
              <w:bottom w:val="single" w:sz="12" w:space="0" w:color="000000" w:themeColor="text1"/>
            </w:tcBorders>
            <w:shd w:val="clear" w:color="auto" w:fill="auto"/>
          </w:tcPr>
          <w:p w14:paraId="504BFB09" w14:textId="77777777" w:rsidR="00614D9E" w:rsidRPr="00F319B7" w:rsidRDefault="00614D9E" w:rsidP="00614D9E">
            <w:pPr>
              <w:spacing w:before="0"/>
              <w:rPr>
                <w:color w:val="auto"/>
                <w:sz w:val="20"/>
                <w:szCs w:val="20"/>
              </w:rPr>
            </w:pPr>
            <w:r w:rsidRPr="00F319B7">
              <w:rPr>
                <w:color w:val="auto"/>
                <w:sz w:val="20"/>
                <w:szCs w:val="20"/>
              </w:rPr>
              <w:t>Total</w:t>
            </w:r>
          </w:p>
        </w:tc>
        <w:tc>
          <w:tcPr>
            <w:tcW w:w="1091" w:type="pct"/>
            <w:tcBorders>
              <w:top w:val="single" w:sz="4" w:space="0" w:color="auto"/>
              <w:bottom w:val="single" w:sz="12" w:space="0" w:color="000000" w:themeColor="text1"/>
            </w:tcBorders>
            <w:shd w:val="clear" w:color="auto" w:fill="auto"/>
          </w:tcPr>
          <w:p w14:paraId="0DEA5E11" w14:textId="77777777" w:rsidR="00614D9E" w:rsidRPr="00BF3522" w:rsidRDefault="00614D9E" w:rsidP="00073231">
            <w:pPr>
              <w:spacing w:before="0"/>
              <w:ind w:right="113"/>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BF3522">
              <w:rPr>
                <w:color w:val="auto"/>
                <w:sz w:val="20"/>
                <w:szCs w:val="20"/>
              </w:rPr>
              <w:t>1,870</w:t>
            </w:r>
          </w:p>
        </w:tc>
        <w:tc>
          <w:tcPr>
            <w:tcW w:w="856" w:type="pct"/>
            <w:tcBorders>
              <w:top w:val="single" w:sz="4" w:space="0" w:color="auto"/>
              <w:bottom w:val="single" w:sz="12" w:space="0" w:color="000000" w:themeColor="text1"/>
            </w:tcBorders>
            <w:shd w:val="clear" w:color="auto" w:fill="auto"/>
          </w:tcPr>
          <w:p w14:paraId="732764D3" w14:textId="77777777" w:rsidR="00614D9E" w:rsidRPr="00BF3522" w:rsidRDefault="00614D9E" w:rsidP="00614D9E">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BF3522">
              <w:rPr>
                <w:color w:val="auto"/>
                <w:sz w:val="20"/>
                <w:szCs w:val="20"/>
              </w:rPr>
              <w:t>100.00</w:t>
            </w:r>
          </w:p>
        </w:tc>
      </w:tr>
    </w:tbl>
    <w:p w14:paraId="246A1E73" w14:textId="77777777" w:rsidR="00AA257B" w:rsidRPr="001B3DBD" w:rsidRDefault="00DE4534" w:rsidP="00DE4534">
      <w:pPr>
        <w:pStyle w:val="Caption"/>
      </w:pPr>
      <w:bookmarkStart w:id="220" w:name="_Ref456792467"/>
      <w:bookmarkStart w:id="221" w:name="_Toc462058625"/>
      <w:r>
        <w:t xml:space="preserve">Table </w:t>
      </w:r>
      <w:r w:rsidR="008D488B">
        <w:fldChar w:fldCharType="begin"/>
      </w:r>
      <w:r w:rsidR="008D488B">
        <w:instrText xml:space="preserve"> SEQ Table \* ARABIC </w:instrText>
      </w:r>
      <w:r w:rsidR="008D488B">
        <w:fldChar w:fldCharType="separate"/>
      </w:r>
      <w:r w:rsidR="008902AC">
        <w:rPr>
          <w:noProof/>
        </w:rPr>
        <w:t>42</w:t>
      </w:r>
      <w:r w:rsidR="008D488B">
        <w:rPr>
          <w:noProof/>
        </w:rPr>
        <w:fldChar w:fldCharType="end"/>
      </w:r>
      <w:bookmarkEnd w:id="220"/>
      <w:r>
        <w:t xml:space="preserve">: </w:t>
      </w:r>
      <w:r w:rsidRPr="001B3DBD">
        <w:t>Carer control over how he/she spends his/her own time</w:t>
      </w:r>
      <w:bookmarkEnd w:id="221"/>
    </w:p>
    <w:tbl>
      <w:tblPr>
        <w:tblStyle w:val="ColorfulList-Accent6"/>
        <w:tblW w:w="3907" w:type="pct"/>
        <w:tblLook w:val="04A0" w:firstRow="1" w:lastRow="0" w:firstColumn="1" w:lastColumn="0" w:noHBand="0" w:noVBand="1"/>
        <w:tblCaption w:val="Table 42: Carer control over how he/she spends his/her own time"/>
      </w:tblPr>
      <w:tblGrid>
        <w:gridCol w:w="4972"/>
        <w:gridCol w:w="1124"/>
        <w:gridCol w:w="991"/>
      </w:tblGrid>
      <w:tr w:rsidR="00D7269B" w:rsidRPr="00F319B7" w14:paraId="681E8E9B" w14:textId="77777777" w:rsidTr="003B6E9A">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508" w:type="pct"/>
            <w:tcBorders>
              <w:top w:val="single" w:sz="12" w:space="0" w:color="000000" w:themeColor="text1"/>
              <w:bottom w:val="single" w:sz="12" w:space="0" w:color="000000" w:themeColor="text1"/>
            </w:tcBorders>
            <w:shd w:val="clear" w:color="auto" w:fill="auto"/>
          </w:tcPr>
          <w:p w14:paraId="7062DB40" w14:textId="77777777" w:rsidR="00D7269B" w:rsidRPr="00F319B7" w:rsidRDefault="00D7269B" w:rsidP="003B6E9A">
            <w:pPr>
              <w:spacing w:before="0"/>
              <w:rPr>
                <w:rFonts w:cs="Calibri"/>
                <w:color w:val="auto"/>
                <w:sz w:val="20"/>
                <w:szCs w:val="20"/>
              </w:rPr>
            </w:pPr>
            <w:bookmarkStart w:id="222" w:name="Title_Table42"/>
            <w:bookmarkEnd w:id="222"/>
            <w:r w:rsidRPr="00F319B7">
              <w:rPr>
                <w:rFonts w:cs="Calibri"/>
                <w:color w:val="auto"/>
                <w:sz w:val="20"/>
                <w:szCs w:val="20"/>
              </w:rPr>
              <w:t>Carer control over how he/she spends his/her own time</w:t>
            </w:r>
          </w:p>
        </w:tc>
        <w:tc>
          <w:tcPr>
            <w:tcW w:w="793" w:type="pct"/>
            <w:tcBorders>
              <w:top w:val="single" w:sz="12" w:space="0" w:color="000000" w:themeColor="text1"/>
              <w:bottom w:val="single" w:sz="12" w:space="0" w:color="000000" w:themeColor="text1"/>
            </w:tcBorders>
            <w:shd w:val="clear" w:color="auto" w:fill="auto"/>
          </w:tcPr>
          <w:p w14:paraId="1B822B66" w14:textId="77777777" w:rsidR="00D7269B" w:rsidRPr="00F319B7" w:rsidRDefault="00D7269B" w:rsidP="003B6E9A">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Pr>
                <w:rFonts w:cs="Calibri"/>
                <w:color w:val="auto"/>
                <w:sz w:val="20"/>
                <w:szCs w:val="20"/>
              </w:rPr>
              <w:t>Frequency</w:t>
            </w:r>
          </w:p>
        </w:tc>
        <w:tc>
          <w:tcPr>
            <w:tcW w:w="699" w:type="pct"/>
            <w:tcBorders>
              <w:top w:val="single" w:sz="12" w:space="0" w:color="000000" w:themeColor="text1"/>
              <w:bottom w:val="single" w:sz="12" w:space="0" w:color="000000" w:themeColor="text1"/>
            </w:tcBorders>
            <w:shd w:val="clear" w:color="auto" w:fill="auto"/>
          </w:tcPr>
          <w:p w14:paraId="6BC7B959" w14:textId="77777777" w:rsidR="00D7269B" w:rsidRPr="00F319B7" w:rsidRDefault="00D7269B" w:rsidP="003B6E9A">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F319B7">
              <w:rPr>
                <w:rFonts w:cs="Calibri"/>
                <w:color w:val="auto"/>
                <w:sz w:val="20"/>
                <w:szCs w:val="20"/>
              </w:rPr>
              <w:t>%</w:t>
            </w:r>
          </w:p>
        </w:tc>
      </w:tr>
      <w:tr w:rsidR="00D7269B" w:rsidRPr="00F319B7" w14:paraId="08D0966B" w14:textId="77777777" w:rsidTr="003B6E9A">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508" w:type="pct"/>
            <w:tcBorders>
              <w:top w:val="single" w:sz="12" w:space="0" w:color="000000" w:themeColor="text1"/>
            </w:tcBorders>
            <w:shd w:val="clear" w:color="auto" w:fill="auto"/>
          </w:tcPr>
          <w:p w14:paraId="7751B323" w14:textId="77777777" w:rsidR="00D7269B" w:rsidRPr="00FC17D2" w:rsidRDefault="00D7269B" w:rsidP="003B6E9A">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A lot of control</w:t>
            </w:r>
          </w:p>
        </w:tc>
        <w:tc>
          <w:tcPr>
            <w:tcW w:w="793" w:type="pct"/>
            <w:tcBorders>
              <w:top w:val="single" w:sz="12" w:space="0" w:color="000000" w:themeColor="text1"/>
            </w:tcBorders>
            <w:shd w:val="clear" w:color="auto" w:fill="auto"/>
          </w:tcPr>
          <w:p w14:paraId="145235F6" w14:textId="77777777" w:rsidR="00D7269B" w:rsidRPr="00D9742F" w:rsidRDefault="00D7269B" w:rsidP="00073231">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D9742F">
              <w:rPr>
                <w:rFonts w:cs="Calibri"/>
                <w:b w:val="0"/>
                <w:color w:val="auto"/>
                <w:sz w:val="20"/>
                <w:szCs w:val="20"/>
              </w:rPr>
              <w:t>461</w:t>
            </w:r>
          </w:p>
        </w:tc>
        <w:tc>
          <w:tcPr>
            <w:tcW w:w="699" w:type="pct"/>
            <w:tcBorders>
              <w:top w:val="single" w:sz="12" w:space="0" w:color="000000" w:themeColor="text1"/>
            </w:tcBorders>
            <w:shd w:val="clear" w:color="auto" w:fill="auto"/>
          </w:tcPr>
          <w:p w14:paraId="30ECD5BE" w14:textId="77777777" w:rsidR="00D7269B" w:rsidRPr="00D9742F" w:rsidRDefault="00D7269B" w:rsidP="003B6E9A">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D9742F">
              <w:rPr>
                <w:rFonts w:cs="Calibri"/>
                <w:b w:val="0"/>
                <w:color w:val="auto"/>
                <w:sz w:val="20"/>
                <w:szCs w:val="20"/>
              </w:rPr>
              <w:t>24.65</w:t>
            </w:r>
          </w:p>
        </w:tc>
      </w:tr>
      <w:tr w:rsidR="00D7269B" w:rsidRPr="00F319B7" w14:paraId="404A711C" w14:textId="77777777" w:rsidTr="003B6E9A">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508" w:type="pct"/>
            <w:shd w:val="clear" w:color="auto" w:fill="auto"/>
          </w:tcPr>
          <w:p w14:paraId="452749C8" w14:textId="77777777" w:rsidR="00D7269B" w:rsidRPr="00FC17D2" w:rsidRDefault="00D7269B" w:rsidP="003B6E9A">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Some control</w:t>
            </w:r>
          </w:p>
        </w:tc>
        <w:tc>
          <w:tcPr>
            <w:tcW w:w="793" w:type="pct"/>
            <w:shd w:val="clear" w:color="auto" w:fill="auto"/>
          </w:tcPr>
          <w:p w14:paraId="0F465F5E" w14:textId="77777777" w:rsidR="00D7269B" w:rsidRPr="00D9742F" w:rsidRDefault="00D7269B" w:rsidP="00073231">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D9742F">
              <w:rPr>
                <w:rFonts w:cs="Calibri"/>
                <w:b w:val="0"/>
                <w:color w:val="auto"/>
                <w:sz w:val="20"/>
                <w:szCs w:val="20"/>
              </w:rPr>
              <w:t>817</w:t>
            </w:r>
          </w:p>
        </w:tc>
        <w:tc>
          <w:tcPr>
            <w:tcW w:w="699" w:type="pct"/>
            <w:shd w:val="clear" w:color="auto" w:fill="auto"/>
          </w:tcPr>
          <w:p w14:paraId="19C5473B" w14:textId="77777777" w:rsidR="00D7269B" w:rsidRPr="00D9742F" w:rsidRDefault="00D7269B" w:rsidP="003B6E9A">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D9742F">
              <w:rPr>
                <w:rFonts w:cs="Calibri"/>
                <w:b w:val="0"/>
                <w:color w:val="auto"/>
                <w:sz w:val="20"/>
                <w:szCs w:val="20"/>
              </w:rPr>
              <w:t>43.69</w:t>
            </w:r>
          </w:p>
        </w:tc>
      </w:tr>
      <w:tr w:rsidR="00D7269B" w:rsidRPr="00F319B7" w14:paraId="7546AADE" w14:textId="77777777" w:rsidTr="003B6E9A">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508" w:type="pct"/>
            <w:shd w:val="clear" w:color="auto" w:fill="auto"/>
          </w:tcPr>
          <w:p w14:paraId="02E20E60" w14:textId="77777777" w:rsidR="00D7269B" w:rsidRPr="00FC17D2" w:rsidRDefault="00D7269B" w:rsidP="003B6E9A">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Little control</w:t>
            </w:r>
          </w:p>
        </w:tc>
        <w:tc>
          <w:tcPr>
            <w:tcW w:w="793" w:type="pct"/>
            <w:shd w:val="clear" w:color="auto" w:fill="auto"/>
          </w:tcPr>
          <w:p w14:paraId="354E2C20" w14:textId="77777777" w:rsidR="00D7269B" w:rsidRPr="00D9742F" w:rsidRDefault="00D7269B" w:rsidP="00073231">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D9742F">
              <w:rPr>
                <w:rFonts w:cs="Calibri"/>
                <w:b w:val="0"/>
                <w:color w:val="auto"/>
                <w:sz w:val="20"/>
                <w:szCs w:val="20"/>
              </w:rPr>
              <w:t>484</w:t>
            </w:r>
          </w:p>
        </w:tc>
        <w:tc>
          <w:tcPr>
            <w:tcW w:w="699" w:type="pct"/>
            <w:shd w:val="clear" w:color="auto" w:fill="auto"/>
          </w:tcPr>
          <w:p w14:paraId="12FFAAC3" w14:textId="77777777" w:rsidR="00D7269B" w:rsidRPr="00D9742F" w:rsidRDefault="00D7269B" w:rsidP="003B6E9A">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D9742F">
              <w:rPr>
                <w:rFonts w:cs="Calibri"/>
                <w:b w:val="0"/>
                <w:color w:val="auto"/>
                <w:sz w:val="20"/>
                <w:szCs w:val="20"/>
              </w:rPr>
              <w:t>25.88</w:t>
            </w:r>
          </w:p>
        </w:tc>
      </w:tr>
      <w:tr w:rsidR="00D7269B" w:rsidRPr="00F319B7" w14:paraId="28E48301" w14:textId="77777777" w:rsidTr="003B6E9A">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508" w:type="pct"/>
            <w:shd w:val="clear" w:color="auto" w:fill="auto"/>
          </w:tcPr>
          <w:p w14:paraId="3315F10C" w14:textId="77777777" w:rsidR="00D7269B" w:rsidRPr="00FC17D2" w:rsidRDefault="00D7269B" w:rsidP="003B6E9A">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No control</w:t>
            </w:r>
          </w:p>
        </w:tc>
        <w:tc>
          <w:tcPr>
            <w:tcW w:w="793" w:type="pct"/>
            <w:shd w:val="clear" w:color="auto" w:fill="auto"/>
          </w:tcPr>
          <w:p w14:paraId="6BCD3080" w14:textId="77777777" w:rsidR="00D7269B" w:rsidRPr="00D9742F" w:rsidRDefault="00D7269B" w:rsidP="00073231">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D9742F">
              <w:rPr>
                <w:rFonts w:cs="Calibri"/>
                <w:b w:val="0"/>
                <w:color w:val="auto"/>
                <w:sz w:val="20"/>
                <w:szCs w:val="20"/>
              </w:rPr>
              <w:t>88</w:t>
            </w:r>
          </w:p>
        </w:tc>
        <w:tc>
          <w:tcPr>
            <w:tcW w:w="699" w:type="pct"/>
            <w:shd w:val="clear" w:color="auto" w:fill="auto"/>
          </w:tcPr>
          <w:p w14:paraId="39CA81DB" w14:textId="77777777" w:rsidR="00D7269B" w:rsidRPr="00D9742F" w:rsidRDefault="00D7269B" w:rsidP="003B6E9A">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D9742F">
              <w:rPr>
                <w:rFonts w:cs="Calibri"/>
                <w:b w:val="0"/>
                <w:color w:val="auto"/>
                <w:sz w:val="20"/>
                <w:szCs w:val="20"/>
              </w:rPr>
              <w:t>4.71</w:t>
            </w:r>
          </w:p>
        </w:tc>
      </w:tr>
      <w:tr w:rsidR="00D7269B" w:rsidRPr="00F319B7" w14:paraId="684C2167" w14:textId="77777777" w:rsidTr="003B6E9A">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508" w:type="pct"/>
            <w:tcBorders>
              <w:bottom w:val="single" w:sz="4" w:space="0" w:color="000000" w:themeColor="text1"/>
            </w:tcBorders>
            <w:shd w:val="clear" w:color="auto" w:fill="auto"/>
          </w:tcPr>
          <w:p w14:paraId="61828C09" w14:textId="77777777" w:rsidR="00D7269B" w:rsidRPr="00FC17D2" w:rsidRDefault="00D7269B" w:rsidP="003B6E9A">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know/Missing</w:t>
            </w:r>
          </w:p>
        </w:tc>
        <w:tc>
          <w:tcPr>
            <w:tcW w:w="793" w:type="pct"/>
            <w:tcBorders>
              <w:bottom w:val="single" w:sz="4" w:space="0" w:color="000000" w:themeColor="text1"/>
            </w:tcBorders>
            <w:shd w:val="clear" w:color="auto" w:fill="auto"/>
          </w:tcPr>
          <w:p w14:paraId="68432AD4" w14:textId="77777777" w:rsidR="00D7269B" w:rsidRPr="00D9742F" w:rsidRDefault="00D7269B" w:rsidP="00073231">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D9742F">
              <w:rPr>
                <w:rFonts w:cs="Calibri"/>
                <w:b w:val="0"/>
                <w:color w:val="auto"/>
                <w:sz w:val="20"/>
                <w:szCs w:val="20"/>
              </w:rPr>
              <w:t>20</w:t>
            </w:r>
          </w:p>
        </w:tc>
        <w:tc>
          <w:tcPr>
            <w:tcW w:w="699" w:type="pct"/>
            <w:tcBorders>
              <w:bottom w:val="single" w:sz="4" w:space="0" w:color="000000" w:themeColor="text1"/>
            </w:tcBorders>
            <w:shd w:val="clear" w:color="auto" w:fill="auto"/>
          </w:tcPr>
          <w:p w14:paraId="73CF06FE" w14:textId="77777777" w:rsidR="00D7269B" w:rsidRPr="00D9742F" w:rsidRDefault="00D7269B" w:rsidP="003B6E9A">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D9742F">
              <w:rPr>
                <w:rFonts w:cs="Calibri"/>
                <w:b w:val="0"/>
                <w:color w:val="auto"/>
                <w:sz w:val="20"/>
                <w:szCs w:val="20"/>
              </w:rPr>
              <w:t>1.07</w:t>
            </w:r>
          </w:p>
        </w:tc>
      </w:tr>
      <w:tr w:rsidR="00D7269B" w:rsidRPr="00F319B7" w14:paraId="677C4B54" w14:textId="77777777" w:rsidTr="003B6E9A">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508" w:type="pct"/>
            <w:tcBorders>
              <w:top w:val="single" w:sz="4" w:space="0" w:color="000000" w:themeColor="text1"/>
              <w:bottom w:val="single" w:sz="12" w:space="0" w:color="000000" w:themeColor="text1"/>
            </w:tcBorders>
            <w:shd w:val="clear" w:color="auto" w:fill="auto"/>
          </w:tcPr>
          <w:p w14:paraId="4BAA523F" w14:textId="77777777" w:rsidR="00D7269B" w:rsidRPr="00F319B7" w:rsidRDefault="00D7269B" w:rsidP="003B6E9A">
            <w:pPr>
              <w:spacing w:before="0"/>
              <w:rPr>
                <w:rFonts w:cs="Calibri"/>
                <w:color w:val="auto"/>
                <w:sz w:val="20"/>
                <w:szCs w:val="20"/>
              </w:rPr>
            </w:pPr>
            <w:r w:rsidRPr="00F319B7">
              <w:rPr>
                <w:rFonts w:cs="Calibri"/>
                <w:color w:val="auto"/>
                <w:sz w:val="20"/>
                <w:szCs w:val="20"/>
              </w:rPr>
              <w:t>Total</w:t>
            </w:r>
          </w:p>
        </w:tc>
        <w:tc>
          <w:tcPr>
            <w:tcW w:w="793" w:type="pct"/>
            <w:tcBorders>
              <w:top w:val="single" w:sz="4" w:space="0" w:color="000000" w:themeColor="text1"/>
              <w:bottom w:val="single" w:sz="12" w:space="0" w:color="000000" w:themeColor="text1"/>
            </w:tcBorders>
            <w:shd w:val="clear" w:color="auto" w:fill="auto"/>
          </w:tcPr>
          <w:p w14:paraId="60220EF4" w14:textId="77777777" w:rsidR="00D7269B" w:rsidRPr="00D9742F" w:rsidRDefault="00D7269B" w:rsidP="00073231">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D9742F">
              <w:rPr>
                <w:rFonts w:cs="Calibri"/>
                <w:color w:val="auto"/>
                <w:sz w:val="20"/>
                <w:szCs w:val="20"/>
              </w:rPr>
              <w:t>1,870</w:t>
            </w:r>
          </w:p>
        </w:tc>
        <w:tc>
          <w:tcPr>
            <w:tcW w:w="699" w:type="pct"/>
            <w:tcBorders>
              <w:top w:val="single" w:sz="4" w:space="0" w:color="000000" w:themeColor="text1"/>
              <w:bottom w:val="single" w:sz="12" w:space="0" w:color="000000" w:themeColor="text1"/>
            </w:tcBorders>
            <w:shd w:val="clear" w:color="auto" w:fill="auto"/>
          </w:tcPr>
          <w:p w14:paraId="15A49F34" w14:textId="77777777" w:rsidR="00D7269B" w:rsidRPr="00D9742F" w:rsidRDefault="00D7269B" w:rsidP="003B6E9A">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D9742F">
              <w:rPr>
                <w:rFonts w:cs="Calibri"/>
                <w:color w:val="auto"/>
                <w:sz w:val="20"/>
                <w:szCs w:val="20"/>
              </w:rPr>
              <w:t>100.00</w:t>
            </w:r>
          </w:p>
        </w:tc>
      </w:tr>
    </w:tbl>
    <w:p w14:paraId="44E9492A" w14:textId="77777777" w:rsidR="00AA257B" w:rsidRPr="007C4A9D" w:rsidRDefault="00DE4534" w:rsidP="00DE4534">
      <w:pPr>
        <w:pStyle w:val="Caption"/>
      </w:pPr>
      <w:bookmarkStart w:id="223" w:name="_Ref456792480"/>
      <w:bookmarkStart w:id="224" w:name="_Toc462058626"/>
      <w:r>
        <w:lastRenderedPageBreak/>
        <w:t xml:space="preserve">Table </w:t>
      </w:r>
      <w:r w:rsidR="008D488B">
        <w:fldChar w:fldCharType="begin"/>
      </w:r>
      <w:r w:rsidR="008D488B">
        <w:instrText xml:space="preserve"> SEQ Table \* ARABIC </w:instrText>
      </w:r>
      <w:r w:rsidR="008D488B">
        <w:fldChar w:fldCharType="separate"/>
      </w:r>
      <w:r w:rsidR="008902AC">
        <w:rPr>
          <w:noProof/>
        </w:rPr>
        <w:t>43</w:t>
      </w:r>
      <w:r w:rsidR="008D488B">
        <w:rPr>
          <w:noProof/>
        </w:rPr>
        <w:fldChar w:fldCharType="end"/>
      </w:r>
      <w:bookmarkEnd w:id="223"/>
      <w:r>
        <w:t xml:space="preserve">: </w:t>
      </w:r>
      <w:r w:rsidRPr="007C4A9D">
        <w:t xml:space="preserve">Thinking about his/her current support needs, how often do you have adequate breaks from providing support? </w:t>
      </w:r>
      <w:r>
        <w:t xml:space="preserve">(Carers of Trial PWDs, </w:t>
      </w:r>
      <w:r w:rsidR="00B60159">
        <w:t>all ages</w:t>
      </w:r>
      <w:r>
        <w:t>)</w:t>
      </w:r>
      <w:bookmarkEnd w:id="224"/>
    </w:p>
    <w:tbl>
      <w:tblPr>
        <w:tblStyle w:val="ColorfulList-Accent6"/>
        <w:tblW w:w="3265" w:type="pct"/>
        <w:tblLayout w:type="fixed"/>
        <w:tblLook w:val="04A0" w:firstRow="1" w:lastRow="0" w:firstColumn="1" w:lastColumn="0" w:noHBand="0" w:noVBand="1"/>
        <w:tblCaption w:val="Table 43: Thinking about his/her current support needs, how often do you have adequate breaks from providing support? (Carers of Trial PWDs, All ages)"/>
      </w:tblPr>
      <w:tblGrid>
        <w:gridCol w:w="3546"/>
        <w:gridCol w:w="1192"/>
        <w:gridCol w:w="1185"/>
      </w:tblGrid>
      <w:tr w:rsidR="00CE3469" w:rsidRPr="00F319B7" w14:paraId="40AD57F5" w14:textId="77777777" w:rsidTr="00CE346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94" w:type="pct"/>
            <w:tcBorders>
              <w:top w:val="single" w:sz="12" w:space="0" w:color="000000" w:themeColor="text1"/>
              <w:bottom w:val="single" w:sz="12" w:space="0" w:color="000000" w:themeColor="text1"/>
            </w:tcBorders>
            <w:shd w:val="clear" w:color="auto" w:fill="auto"/>
          </w:tcPr>
          <w:p w14:paraId="72A8444F" w14:textId="77777777" w:rsidR="00CE3469" w:rsidRPr="00F319B7" w:rsidRDefault="00CE3469" w:rsidP="00784B57">
            <w:pPr>
              <w:ind w:right="459"/>
              <w:rPr>
                <w:rFonts w:ascii="Calibri" w:hAnsi="Calibri" w:cs="Calibri"/>
                <w:color w:val="auto"/>
                <w:sz w:val="20"/>
                <w:szCs w:val="20"/>
                <w:lang w:eastAsia="en-AU"/>
              </w:rPr>
            </w:pPr>
            <w:bookmarkStart w:id="225" w:name="Title_Table43"/>
            <w:bookmarkEnd w:id="225"/>
            <w:r w:rsidRPr="00F319B7">
              <w:rPr>
                <w:rFonts w:ascii="Calibri" w:hAnsi="Calibri" w:cs="Calibri"/>
                <w:color w:val="auto"/>
                <w:sz w:val="20"/>
                <w:szCs w:val="20"/>
                <w:lang w:eastAsia="en-AU"/>
              </w:rPr>
              <w:t>How often do you have adequate breaks from providing support?</w:t>
            </w:r>
          </w:p>
        </w:tc>
        <w:tc>
          <w:tcPr>
            <w:tcW w:w="1006" w:type="pct"/>
            <w:tcBorders>
              <w:top w:val="single" w:sz="12" w:space="0" w:color="000000" w:themeColor="text1"/>
              <w:bottom w:val="single" w:sz="12" w:space="0" w:color="000000" w:themeColor="text1"/>
            </w:tcBorders>
            <w:shd w:val="clear" w:color="auto" w:fill="auto"/>
            <w:vAlign w:val="bottom"/>
          </w:tcPr>
          <w:p w14:paraId="3C516D75" w14:textId="77777777" w:rsidR="00CE3469" w:rsidRPr="00F319B7" w:rsidRDefault="00CE3469" w:rsidP="00784B57">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Pr>
                <w:rFonts w:ascii="Calibri" w:hAnsi="Calibri" w:cs="Calibri"/>
                <w:color w:val="auto"/>
                <w:sz w:val="20"/>
                <w:szCs w:val="20"/>
                <w:lang w:eastAsia="en-AU"/>
              </w:rPr>
              <w:t>Frequency</w:t>
            </w:r>
          </w:p>
        </w:tc>
        <w:tc>
          <w:tcPr>
            <w:tcW w:w="1001" w:type="pct"/>
            <w:tcBorders>
              <w:top w:val="single" w:sz="12" w:space="0" w:color="000000" w:themeColor="text1"/>
              <w:bottom w:val="single" w:sz="12" w:space="0" w:color="000000" w:themeColor="text1"/>
            </w:tcBorders>
            <w:shd w:val="clear" w:color="auto" w:fill="auto"/>
            <w:vAlign w:val="bottom"/>
          </w:tcPr>
          <w:p w14:paraId="1AE0E491" w14:textId="77777777" w:rsidR="00CE3469" w:rsidRPr="00F319B7" w:rsidRDefault="00CE3469" w:rsidP="00784B57">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F319B7">
              <w:rPr>
                <w:rFonts w:ascii="Calibri" w:hAnsi="Calibri" w:cs="Calibri"/>
                <w:color w:val="auto"/>
                <w:sz w:val="20"/>
                <w:szCs w:val="20"/>
                <w:lang w:eastAsia="en-AU"/>
              </w:rPr>
              <w:t>%</w:t>
            </w:r>
          </w:p>
        </w:tc>
      </w:tr>
      <w:tr w:rsidR="00CE3469" w:rsidRPr="00F319B7" w14:paraId="2C99D1FE" w14:textId="77777777" w:rsidTr="00CE346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94" w:type="pct"/>
            <w:tcBorders>
              <w:top w:val="single" w:sz="12" w:space="0" w:color="000000" w:themeColor="text1"/>
            </w:tcBorders>
            <w:shd w:val="clear" w:color="auto" w:fill="auto"/>
          </w:tcPr>
          <w:p w14:paraId="55141E34" w14:textId="77777777" w:rsidR="00CE3469" w:rsidRPr="00FC17D2" w:rsidRDefault="00CE3469" w:rsidP="00784B57">
            <w:pPr>
              <w:autoSpaceDE w:val="0"/>
              <w:autoSpaceDN w:val="0"/>
              <w:adjustRightInd w:val="0"/>
              <w:spacing w:line="201" w:lineRule="atLeast"/>
              <w:rPr>
                <w:b w:val="0"/>
                <w:color w:val="auto"/>
                <w:sz w:val="20"/>
                <w:szCs w:val="20"/>
                <w:lang w:val="en-GB"/>
              </w:rPr>
            </w:pPr>
            <w:r w:rsidRPr="00FC17D2">
              <w:rPr>
                <w:b w:val="0"/>
                <w:color w:val="auto"/>
                <w:sz w:val="20"/>
                <w:szCs w:val="20"/>
                <w:lang w:val="en-GB"/>
              </w:rPr>
              <w:t>Never</w:t>
            </w:r>
          </w:p>
        </w:tc>
        <w:tc>
          <w:tcPr>
            <w:tcW w:w="1006" w:type="pct"/>
            <w:tcBorders>
              <w:top w:val="single" w:sz="12" w:space="0" w:color="000000" w:themeColor="text1"/>
            </w:tcBorders>
            <w:shd w:val="clear" w:color="auto" w:fill="auto"/>
          </w:tcPr>
          <w:p w14:paraId="7FD7A6AD" w14:textId="77777777" w:rsidR="00CE3469" w:rsidRPr="00BF00BA" w:rsidRDefault="00CE3469" w:rsidP="00784B57">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F00BA">
              <w:rPr>
                <w:rFonts w:ascii="Calibri" w:hAnsi="Calibri" w:cs="Calibri"/>
                <w:b w:val="0"/>
                <w:color w:val="auto"/>
                <w:sz w:val="20"/>
                <w:szCs w:val="20"/>
                <w:lang w:eastAsia="en-AU"/>
              </w:rPr>
              <w:t>528</w:t>
            </w:r>
          </w:p>
        </w:tc>
        <w:tc>
          <w:tcPr>
            <w:tcW w:w="1001" w:type="pct"/>
            <w:tcBorders>
              <w:top w:val="single" w:sz="12" w:space="0" w:color="000000" w:themeColor="text1"/>
            </w:tcBorders>
            <w:shd w:val="clear" w:color="auto" w:fill="auto"/>
          </w:tcPr>
          <w:p w14:paraId="0F22295F" w14:textId="77777777" w:rsidR="00CE3469" w:rsidRPr="00BF00BA" w:rsidRDefault="00CE3469" w:rsidP="00784B57">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F00BA">
              <w:rPr>
                <w:rFonts w:ascii="Calibri" w:hAnsi="Calibri" w:cs="Calibri"/>
                <w:b w:val="0"/>
                <w:color w:val="auto"/>
                <w:sz w:val="20"/>
                <w:szCs w:val="20"/>
                <w:lang w:eastAsia="en-AU"/>
              </w:rPr>
              <w:t>28.62</w:t>
            </w:r>
          </w:p>
        </w:tc>
      </w:tr>
      <w:tr w:rsidR="00CE3469" w:rsidRPr="00F319B7" w14:paraId="3B9B557D" w14:textId="77777777" w:rsidTr="00CE3469">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2994" w:type="pct"/>
            <w:shd w:val="clear" w:color="auto" w:fill="auto"/>
          </w:tcPr>
          <w:p w14:paraId="2419C4C2" w14:textId="77777777" w:rsidR="00CE3469" w:rsidRPr="00FC17D2" w:rsidRDefault="00CE3469" w:rsidP="00CE346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An annual break</w:t>
            </w:r>
          </w:p>
        </w:tc>
        <w:tc>
          <w:tcPr>
            <w:tcW w:w="1006" w:type="pct"/>
            <w:shd w:val="clear" w:color="auto" w:fill="auto"/>
          </w:tcPr>
          <w:p w14:paraId="0B9E04E5" w14:textId="77777777" w:rsidR="00CE3469" w:rsidRPr="00BF00BA" w:rsidRDefault="00CE3469" w:rsidP="00CE346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F00BA">
              <w:rPr>
                <w:rFonts w:ascii="Calibri" w:hAnsi="Calibri" w:cs="Calibri"/>
                <w:b w:val="0"/>
                <w:color w:val="auto"/>
                <w:sz w:val="20"/>
                <w:szCs w:val="20"/>
                <w:lang w:eastAsia="en-AU"/>
              </w:rPr>
              <w:t>101</w:t>
            </w:r>
          </w:p>
        </w:tc>
        <w:tc>
          <w:tcPr>
            <w:tcW w:w="1001" w:type="pct"/>
            <w:shd w:val="clear" w:color="auto" w:fill="auto"/>
          </w:tcPr>
          <w:p w14:paraId="482E846E" w14:textId="77777777" w:rsidR="00CE3469" w:rsidRPr="00BF00BA" w:rsidRDefault="00CE3469" w:rsidP="00CE346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F00BA">
              <w:rPr>
                <w:rFonts w:ascii="Calibri" w:hAnsi="Calibri" w:cs="Calibri"/>
                <w:b w:val="0"/>
                <w:color w:val="auto"/>
                <w:sz w:val="20"/>
                <w:szCs w:val="20"/>
                <w:lang w:eastAsia="en-AU"/>
              </w:rPr>
              <w:t>5.47</w:t>
            </w:r>
          </w:p>
        </w:tc>
      </w:tr>
      <w:tr w:rsidR="00CE3469" w:rsidRPr="00F319B7" w14:paraId="26F047A0" w14:textId="77777777" w:rsidTr="00CE3469">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2994" w:type="pct"/>
            <w:shd w:val="clear" w:color="auto" w:fill="auto"/>
          </w:tcPr>
          <w:p w14:paraId="512B7AF8" w14:textId="77777777" w:rsidR="00CE3469" w:rsidRPr="00FC17D2" w:rsidRDefault="00CE3469" w:rsidP="00CE346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Less than once a month</w:t>
            </w:r>
          </w:p>
        </w:tc>
        <w:tc>
          <w:tcPr>
            <w:tcW w:w="1006" w:type="pct"/>
            <w:shd w:val="clear" w:color="auto" w:fill="auto"/>
          </w:tcPr>
          <w:p w14:paraId="0C195EC7" w14:textId="77777777" w:rsidR="00CE3469" w:rsidRPr="00BF00BA" w:rsidRDefault="00CE3469" w:rsidP="00CE346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F00BA">
              <w:rPr>
                <w:rFonts w:ascii="Calibri" w:hAnsi="Calibri" w:cs="Calibri"/>
                <w:b w:val="0"/>
                <w:color w:val="auto"/>
                <w:sz w:val="20"/>
                <w:szCs w:val="20"/>
                <w:lang w:eastAsia="en-AU"/>
              </w:rPr>
              <w:t>176</w:t>
            </w:r>
          </w:p>
        </w:tc>
        <w:tc>
          <w:tcPr>
            <w:tcW w:w="1001" w:type="pct"/>
            <w:shd w:val="clear" w:color="auto" w:fill="auto"/>
          </w:tcPr>
          <w:p w14:paraId="4455B43C" w14:textId="77777777" w:rsidR="00CE3469" w:rsidRPr="00BF00BA" w:rsidRDefault="00CE3469" w:rsidP="00CE346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F00BA">
              <w:rPr>
                <w:rFonts w:ascii="Calibri" w:hAnsi="Calibri" w:cs="Calibri"/>
                <w:b w:val="0"/>
                <w:color w:val="auto"/>
                <w:sz w:val="20"/>
                <w:szCs w:val="20"/>
                <w:lang w:eastAsia="en-AU"/>
              </w:rPr>
              <w:t>9.54</w:t>
            </w:r>
          </w:p>
        </w:tc>
      </w:tr>
      <w:tr w:rsidR="00CE3469" w:rsidRPr="00F319B7" w14:paraId="44DD0EAF" w14:textId="77777777" w:rsidTr="00CE3469">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2994" w:type="pct"/>
            <w:shd w:val="clear" w:color="auto" w:fill="auto"/>
          </w:tcPr>
          <w:p w14:paraId="6AF89931" w14:textId="77777777" w:rsidR="00CE3469" w:rsidRPr="00FC17D2" w:rsidRDefault="00CE3469" w:rsidP="00CE346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Once a month</w:t>
            </w:r>
          </w:p>
        </w:tc>
        <w:tc>
          <w:tcPr>
            <w:tcW w:w="1006" w:type="pct"/>
            <w:shd w:val="clear" w:color="auto" w:fill="auto"/>
          </w:tcPr>
          <w:p w14:paraId="5E19E55C" w14:textId="77777777" w:rsidR="00CE3469" w:rsidRPr="00BF00BA" w:rsidRDefault="00CE3469" w:rsidP="00CE346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F00BA">
              <w:rPr>
                <w:rFonts w:ascii="Calibri" w:hAnsi="Calibri" w:cs="Calibri"/>
                <w:b w:val="0"/>
                <w:color w:val="auto"/>
                <w:sz w:val="20"/>
                <w:szCs w:val="20"/>
                <w:lang w:eastAsia="en-AU"/>
              </w:rPr>
              <w:t>158</w:t>
            </w:r>
          </w:p>
        </w:tc>
        <w:tc>
          <w:tcPr>
            <w:tcW w:w="1001" w:type="pct"/>
            <w:shd w:val="clear" w:color="auto" w:fill="auto"/>
          </w:tcPr>
          <w:p w14:paraId="2280DE4E" w14:textId="77777777" w:rsidR="00CE3469" w:rsidRPr="00BF00BA" w:rsidRDefault="00CE3469" w:rsidP="00CE346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F00BA">
              <w:rPr>
                <w:rFonts w:ascii="Calibri" w:hAnsi="Calibri" w:cs="Calibri"/>
                <w:b w:val="0"/>
                <w:color w:val="auto"/>
                <w:sz w:val="20"/>
                <w:szCs w:val="20"/>
                <w:lang w:eastAsia="en-AU"/>
              </w:rPr>
              <w:t>8.56</w:t>
            </w:r>
          </w:p>
        </w:tc>
      </w:tr>
      <w:tr w:rsidR="00CE3469" w:rsidRPr="00F319B7" w14:paraId="18987050" w14:textId="77777777" w:rsidTr="00CE3469">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2994" w:type="pct"/>
            <w:shd w:val="clear" w:color="auto" w:fill="auto"/>
          </w:tcPr>
          <w:p w14:paraId="6F8919D3" w14:textId="77777777" w:rsidR="00CE3469" w:rsidRPr="00FC17D2" w:rsidRDefault="00CE3469" w:rsidP="00CE346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A couple of times a month</w:t>
            </w:r>
          </w:p>
        </w:tc>
        <w:tc>
          <w:tcPr>
            <w:tcW w:w="1006" w:type="pct"/>
            <w:shd w:val="clear" w:color="auto" w:fill="auto"/>
          </w:tcPr>
          <w:p w14:paraId="79B0B414" w14:textId="77777777" w:rsidR="00CE3469" w:rsidRPr="00BF00BA" w:rsidRDefault="00CE3469" w:rsidP="00CE346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F00BA">
              <w:rPr>
                <w:rFonts w:ascii="Calibri" w:hAnsi="Calibri" w:cs="Calibri"/>
                <w:b w:val="0"/>
                <w:color w:val="auto"/>
                <w:sz w:val="20"/>
                <w:szCs w:val="20"/>
                <w:lang w:eastAsia="en-AU"/>
              </w:rPr>
              <w:t>141</w:t>
            </w:r>
          </w:p>
        </w:tc>
        <w:tc>
          <w:tcPr>
            <w:tcW w:w="1001" w:type="pct"/>
            <w:shd w:val="clear" w:color="auto" w:fill="auto"/>
          </w:tcPr>
          <w:p w14:paraId="0AF949FF" w14:textId="77777777" w:rsidR="00CE3469" w:rsidRPr="00BF00BA" w:rsidRDefault="00CE3469" w:rsidP="00CE346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F00BA">
              <w:rPr>
                <w:rFonts w:ascii="Calibri" w:hAnsi="Calibri" w:cs="Calibri"/>
                <w:b w:val="0"/>
                <w:color w:val="auto"/>
                <w:sz w:val="20"/>
                <w:szCs w:val="20"/>
                <w:lang w:eastAsia="en-AU"/>
              </w:rPr>
              <w:t>7.64</w:t>
            </w:r>
          </w:p>
        </w:tc>
      </w:tr>
      <w:tr w:rsidR="00CE3469" w:rsidRPr="00F319B7" w14:paraId="1DA92648" w14:textId="77777777" w:rsidTr="00CE3469">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2994" w:type="pct"/>
            <w:shd w:val="clear" w:color="auto" w:fill="auto"/>
          </w:tcPr>
          <w:p w14:paraId="2B197B24" w14:textId="77777777" w:rsidR="00CE3469" w:rsidRPr="00FC17D2" w:rsidRDefault="00CE3469" w:rsidP="00CE346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Weekly</w:t>
            </w:r>
          </w:p>
        </w:tc>
        <w:tc>
          <w:tcPr>
            <w:tcW w:w="1006" w:type="pct"/>
            <w:shd w:val="clear" w:color="auto" w:fill="auto"/>
          </w:tcPr>
          <w:p w14:paraId="0B95D1E6" w14:textId="77777777" w:rsidR="00CE3469" w:rsidRPr="00BF00BA" w:rsidRDefault="00CE3469" w:rsidP="00CE346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F00BA">
              <w:rPr>
                <w:rFonts w:ascii="Calibri" w:hAnsi="Calibri" w:cs="Calibri"/>
                <w:b w:val="0"/>
                <w:color w:val="auto"/>
                <w:sz w:val="20"/>
                <w:szCs w:val="20"/>
                <w:lang w:eastAsia="en-AU"/>
              </w:rPr>
              <w:t>349</w:t>
            </w:r>
          </w:p>
        </w:tc>
        <w:tc>
          <w:tcPr>
            <w:tcW w:w="1001" w:type="pct"/>
            <w:shd w:val="clear" w:color="auto" w:fill="auto"/>
          </w:tcPr>
          <w:p w14:paraId="0DA2126A" w14:textId="77777777" w:rsidR="00CE3469" w:rsidRPr="00BF00BA" w:rsidRDefault="00CE3469" w:rsidP="00CE346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F00BA">
              <w:rPr>
                <w:rFonts w:ascii="Calibri" w:hAnsi="Calibri" w:cs="Calibri"/>
                <w:b w:val="0"/>
                <w:color w:val="auto"/>
                <w:sz w:val="20"/>
                <w:szCs w:val="20"/>
                <w:lang w:eastAsia="en-AU"/>
              </w:rPr>
              <w:t>18.92</w:t>
            </w:r>
          </w:p>
        </w:tc>
      </w:tr>
      <w:tr w:rsidR="00CE3469" w:rsidRPr="00F319B7" w14:paraId="2D8F5A60" w14:textId="77777777" w:rsidTr="00CE3469">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2994" w:type="pct"/>
            <w:shd w:val="clear" w:color="auto" w:fill="auto"/>
          </w:tcPr>
          <w:p w14:paraId="7D2E4D5A" w14:textId="77777777" w:rsidR="00CE3469" w:rsidRPr="00FC17D2" w:rsidRDefault="00CE3469" w:rsidP="00CE346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Daily</w:t>
            </w:r>
          </w:p>
        </w:tc>
        <w:tc>
          <w:tcPr>
            <w:tcW w:w="1006" w:type="pct"/>
            <w:shd w:val="clear" w:color="auto" w:fill="auto"/>
          </w:tcPr>
          <w:p w14:paraId="745A748C" w14:textId="77777777" w:rsidR="00CE3469" w:rsidRPr="00BF00BA" w:rsidRDefault="00CE3469" w:rsidP="00CE346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F00BA">
              <w:rPr>
                <w:rFonts w:ascii="Calibri" w:hAnsi="Calibri" w:cs="Calibri"/>
                <w:b w:val="0"/>
                <w:color w:val="auto"/>
                <w:sz w:val="20"/>
                <w:szCs w:val="20"/>
                <w:lang w:eastAsia="en-AU"/>
              </w:rPr>
              <w:t>282</w:t>
            </w:r>
          </w:p>
        </w:tc>
        <w:tc>
          <w:tcPr>
            <w:tcW w:w="1001" w:type="pct"/>
            <w:shd w:val="clear" w:color="auto" w:fill="auto"/>
          </w:tcPr>
          <w:p w14:paraId="4D360CA1" w14:textId="77777777" w:rsidR="00CE3469" w:rsidRPr="00BF00BA" w:rsidRDefault="00CE3469" w:rsidP="00CE346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F00BA">
              <w:rPr>
                <w:rFonts w:ascii="Calibri" w:hAnsi="Calibri" w:cs="Calibri"/>
                <w:b w:val="0"/>
                <w:color w:val="auto"/>
                <w:sz w:val="20"/>
                <w:szCs w:val="20"/>
                <w:lang w:eastAsia="en-AU"/>
              </w:rPr>
              <w:t>15.28</w:t>
            </w:r>
          </w:p>
        </w:tc>
      </w:tr>
      <w:tr w:rsidR="00CE3469" w:rsidRPr="00F319B7" w14:paraId="3885E313" w14:textId="77777777" w:rsidTr="00CE3469">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2994" w:type="pct"/>
            <w:shd w:val="clear" w:color="auto" w:fill="auto"/>
          </w:tcPr>
          <w:p w14:paraId="6F8ADF34" w14:textId="77777777" w:rsidR="00CE3469" w:rsidRPr="00FC17D2" w:rsidRDefault="00CE3469" w:rsidP="00CE346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w:t>
            </w:r>
          </w:p>
        </w:tc>
        <w:tc>
          <w:tcPr>
            <w:tcW w:w="1006" w:type="pct"/>
            <w:shd w:val="clear" w:color="auto" w:fill="auto"/>
          </w:tcPr>
          <w:p w14:paraId="3DA1AEEC" w14:textId="77777777" w:rsidR="00CE3469" w:rsidRPr="00BF00BA" w:rsidRDefault="00CE3469" w:rsidP="00CE346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F00BA">
              <w:rPr>
                <w:rFonts w:ascii="Calibri" w:hAnsi="Calibri" w:cs="Calibri"/>
                <w:b w:val="0"/>
                <w:color w:val="auto"/>
                <w:sz w:val="20"/>
                <w:szCs w:val="20"/>
                <w:lang w:eastAsia="en-AU"/>
              </w:rPr>
              <w:t>87</w:t>
            </w:r>
          </w:p>
        </w:tc>
        <w:tc>
          <w:tcPr>
            <w:tcW w:w="1001" w:type="pct"/>
            <w:shd w:val="clear" w:color="auto" w:fill="auto"/>
          </w:tcPr>
          <w:p w14:paraId="7EC07643" w14:textId="77777777" w:rsidR="00CE3469" w:rsidRPr="00BF00BA" w:rsidRDefault="00CE3469" w:rsidP="00CE346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F00BA">
              <w:rPr>
                <w:rFonts w:ascii="Calibri" w:hAnsi="Calibri" w:cs="Calibri"/>
                <w:b w:val="0"/>
                <w:color w:val="auto"/>
                <w:sz w:val="20"/>
                <w:szCs w:val="20"/>
                <w:lang w:eastAsia="en-AU"/>
              </w:rPr>
              <w:t>4.72</w:t>
            </w:r>
          </w:p>
        </w:tc>
      </w:tr>
      <w:tr w:rsidR="00CE3469" w:rsidRPr="00F319B7" w14:paraId="27D24BA6" w14:textId="77777777" w:rsidTr="00CE3469">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2994" w:type="pct"/>
            <w:tcBorders>
              <w:bottom w:val="single" w:sz="4" w:space="0" w:color="auto"/>
            </w:tcBorders>
            <w:shd w:val="clear" w:color="auto" w:fill="auto"/>
          </w:tcPr>
          <w:p w14:paraId="036517C3" w14:textId="77777777" w:rsidR="00CE3469" w:rsidRPr="00FC17D2" w:rsidRDefault="00CE3469" w:rsidP="00CE346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Missing</w:t>
            </w:r>
          </w:p>
        </w:tc>
        <w:tc>
          <w:tcPr>
            <w:tcW w:w="1006" w:type="pct"/>
            <w:tcBorders>
              <w:bottom w:val="single" w:sz="4" w:space="0" w:color="auto"/>
            </w:tcBorders>
            <w:shd w:val="clear" w:color="auto" w:fill="auto"/>
          </w:tcPr>
          <w:p w14:paraId="584D4EBB" w14:textId="77777777" w:rsidR="00CE3469" w:rsidRPr="00BF00BA" w:rsidRDefault="00CE3469" w:rsidP="00CE346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F00BA">
              <w:rPr>
                <w:rFonts w:ascii="Calibri" w:hAnsi="Calibri" w:cs="Calibri"/>
                <w:b w:val="0"/>
                <w:color w:val="auto"/>
                <w:sz w:val="20"/>
                <w:szCs w:val="20"/>
                <w:lang w:eastAsia="en-AU"/>
              </w:rPr>
              <w:t>23</w:t>
            </w:r>
          </w:p>
        </w:tc>
        <w:tc>
          <w:tcPr>
            <w:tcW w:w="1001" w:type="pct"/>
            <w:tcBorders>
              <w:bottom w:val="single" w:sz="4" w:space="0" w:color="auto"/>
            </w:tcBorders>
            <w:shd w:val="clear" w:color="auto" w:fill="auto"/>
          </w:tcPr>
          <w:p w14:paraId="28D2534C" w14:textId="77777777" w:rsidR="00CE3469" w:rsidRPr="00BF00BA" w:rsidRDefault="00CE3469" w:rsidP="00CE346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F00BA">
              <w:rPr>
                <w:rFonts w:ascii="Calibri" w:hAnsi="Calibri" w:cs="Calibri"/>
                <w:b w:val="0"/>
                <w:color w:val="auto"/>
                <w:sz w:val="20"/>
                <w:szCs w:val="20"/>
                <w:lang w:eastAsia="en-AU"/>
              </w:rPr>
              <w:t>1.25</w:t>
            </w:r>
          </w:p>
        </w:tc>
      </w:tr>
      <w:tr w:rsidR="00CE3469" w:rsidRPr="00F319B7" w14:paraId="476C1E72" w14:textId="77777777" w:rsidTr="00CE3469">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2994" w:type="pct"/>
            <w:tcBorders>
              <w:top w:val="single" w:sz="4" w:space="0" w:color="auto"/>
              <w:bottom w:val="single" w:sz="12" w:space="0" w:color="auto"/>
            </w:tcBorders>
            <w:shd w:val="clear" w:color="auto" w:fill="auto"/>
          </w:tcPr>
          <w:p w14:paraId="49ACEC41" w14:textId="77777777" w:rsidR="00CE3469" w:rsidRPr="00F319B7" w:rsidRDefault="00CE3469" w:rsidP="00CE3469">
            <w:pPr>
              <w:spacing w:before="0"/>
              <w:rPr>
                <w:rFonts w:ascii="Calibri" w:hAnsi="Calibri" w:cs="Calibri"/>
                <w:color w:val="auto"/>
                <w:sz w:val="20"/>
                <w:szCs w:val="20"/>
                <w:lang w:eastAsia="en-AU"/>
              </w:rPr>
            </w:pPr>
            <w:r w:rsidRPr="00F319B7">
              <w:rPr>
                <w:rFonts w:ascii="Calibri" w:hAnsi="Calibri" w:cs="Calibri"/>
                <w:color w:val="auto"/>
                <w:sz w:val="20"/>
                <w:szCs w:val="20"/>
                <w:lang w:eastAsia="en-AU"/>
              </w:rPr>
              <w:t>Total</w:t>
            </w:r>
          </w:p>
        </w:tc>
        <w:tc>
          <w:tcPr>
            <w:tcW w:w="1006" w:type="pct"/>
            <w:tcBorders>
              <w:top w:val="single" w:sz="4" w:space="0" w:color="auto"/>
              <w:bottom w:val="single" w:sz="12" w:space="0" w:color="auto"/>
            </w:tcBorders>
            <w:shd w:val="clear" w:color="auto" w:fill="auto"/>
          </w:tcPr>
          <w:p w14:paraId="09F0685C" w14:textId="77777777" w:rsidR="00CE3469" w:rsidRPr="00BF00BA" w:rsidRDefault="00CE3469" w:rsidP="00CE346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BF00BA">
              <w:rPr>
                <w:rFonts w:ascii="Calibri" w:hAnsi="Calibri" w:cs="Calibri"/>
                <w:color w:val="auto"/>
                <w:sz w:val="20"/>
                <w:szCs w:val="20"/>
                <w:lang w:eastAsia="en-AU"/>
              </w:rPr>
              <w:t>1,845</w:t>
            </w:r>
          </w:p>
        </w:tc>
        <w:tc>
          <w:tcPr>
            <w:tcW w:w="1001" w:type="pct"/>
            <w:tcBorders>
              <w:top w:val="single" w:sz="4" w:space="0" w:color="auto"/>
              <w:bottom w:val="single" w:sz="12" w:space="0" w:color="auto"/>
            </w:tcBorders>
            <w:shd w:val="clear" w:color="auto" w:fill="auto"/>
          </w:tcPr>
          <w:p w14:paraId="66E056BA" w14:textId="77777777" w:rsidR="00CE3469" w:rsidRPr="00BF00BA" w:rsidRDefault="00CE3469" w:rsidP="00CE346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BF00BA">
              <w:rPr>
                <w:rFonts w:ascii="Calibri" w:hAnsi="Calibri" w:cs="Calibri"/>
                <w:color w:val="auto"/>
                <w:sz w:val="20"/>
                <w:szCs w:val="20"/>
                <w:lang w:eastAsia="en-AU"/>
              </w:rPr>
              <w:t>100.00</w:t>
            </w:r>
          </w:p>
        </w:tc>
      </w:tr>
    </w:tbl>
    <w:p w14:paraId="24C671B5" w14:textId="77777777" w:rsidR="00AA257B" w:rsidRPr="00E87CE4" w:rsidRDefault="00DE4534" w:rsidP="00DE4534">
      <w:pPr>
        <w:pStyle w:val="Caption"/>
      </w:pPr>
      <w:bookmarkStart w:id="226" w:name="_Ref456792518"/>
      <w:bookmarkStart w:id="227" w:name="_Toc462058627"/>
      <w:r>
        <w:t xml:space="preserve">Table </w:t>
      </w:r>
      <w:r w:rsidR="008D488B">
        <w:fldChar w:fldCharType="begin"/>
      </w:r>
      <w:r w:rsidR="008D488B">
        <w:instrText xml:space="preserve"> SEQ Table \* ARABIC </w:instrText>
      </w:r>
      <w:r w:rsidR="008D488B">
        <w:fldChar w:fldCharType="separate"/>
      </w:r>
      <w:r w:rsidR="008902AC">
        <w:rPr>
          <w:noProof/>
        </w:rPr>
        <w:t>44</w:t>
      </w:r>
      <w:r w:rsidR="008D488B">
        <w:rPr>
          <w:noProof/>
        </w:rPr>
        <w:fldChar w:fldCharType="end"/>
      </w:r>
      <w:bookmarkEnd w:id="226"/>
      <w:r w:rsidRPr="00E87CE4">
        <w:t xml:space="preserve">: Do you access any services that support you as a carer? (Carers of Trial PWDs, </w:t>
      </w:r>
      <w:r w:rsidR="00B60159">
        <w:t>all ages</w:t>
      </w:r>
      <w:r w:rsidRPr="00E87CE4">
        <w:t>)</w:t>
      </w:r>
      <w:bookmarkEnd w:id="227"/>
    </w:p>
    <w:tbl>
      <w:tblPr>
        <w:tblStyle w:val="ColorfulList-Accent6"/>
        <w:tblW w:w="2431" w:type="pct"/>
        <w:tblLook w:val="04A0" w:firstRow="1" w:lastRow="0" w:firstColumn="1" w:lastColumn="0" w:noHBand="0" w:noVBand="1"/>
        <w:tblCaption w:val="Table 44: Do you access any services that support you as a carer? (Carers of Trial PWDs, All ages)"/>
      </w:tblPr>
      <w:tblGrid>
        <w:gridCol w:w="2551"/>
        <w:gridCol w:w="1081"/>
        <w:gridCol w:w="778"/>
      </w:tblGrid>
      <w:tr w:rsidR="00B925FE" w:rsidRPr="00F319B7" w14:paraId="49F6E496" w14:textId="77777777" w:rsidTr="00B925F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92" w:type="pct"/>
            <w:tcBorders>
              <w:top w:val="single" w:sz="12" w:space="0" w:color="000000" w:themeColor="text1"/>
              <w:bottom w:val="single" w:sz="12" w:space="0" w:color="000000" w:themeColor="text1"/>
            </w:tcBorders>
            <w:shd w:val="clear" w:color="auto" w:fill="auto"/>
          </w:tcPr>
          <w:p w14:paraId="6EB0516B" w14:textId="77777777" w:rsidR="00B925FE" w:rsidRPr="00F319B7" w:rsidRDefault="00B925FE" w:rsidP="00B925FE">
            <w:pPr>
              <w:spacing w:before="0"/>
              <w:rPr>
                <w:rFonts w:ascii="Calibri" w:hAnsi="Calibri" w:cs="Calibri"/>
                <w:color w:val="auto"/>
                <w:sz w:val="20"/>
                <w:szCs w:val="20"/>
                <w:lang w:eastAsia="en-AU"/>
              </w:rPr>
            </w:pPr>
            <w:bookmarkStart w:id="228" w:name="Title_Table44"/>
            <w:bookmarkEnd w:id="228"/>
            <w:r w:rsidRPr="00F319B7">
              <w:rPr>
                <w:rFonts w:ascii="Calibri" w:hAnsi="Calibri" w:cs="Calibri"/>
                <w:color w:val="auto"/>
                <w:sz w:val="20"/>
                <w:szCs w:val="20"/>
                <w:lang w:eastAsia="en-AU"/>
              </w:rPr>
              <w:t>Carer accesses carer supports</w:t>
            </w:r>
          </w:p>
        </w:tc>
        <w:tc>
          <w:tcPr>
            <w:tcW w:w="1226" w:type="pct"/>
            <w:tcBorders>
              <w:top w:val="single" w:sz="12" w:space="0" w:color="000000" w:themeColor="text1"/>
              <w:bottom w:val="single" w:sz="12" w:space="0" w:color="000000" w:themeColor="text1"/>
            </w:tcBorders>
            <w:shd w:val="clear" w:color="auto" w:fill="auto"/>
            <w:vAlign w:val="bottom"/>
          </w:tcPr>
          <w:p w14:paraId="7D306702" w14:textId="77777777" w:rsidR="00B925FE" w:rsidRPr="00F319B7" w:rsidRDefault="00B925FE" w:rsidP="00B925FE">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Pr>
                <w:rFonts w:ascii="Calibri" w:hAnsi="Calibri" w:cs="Calibri"/>
                <w:color w:val="auto"/>
                <w:sz w:val="20"/>
                <w:szCs w:val="20"/>
                <w:lang w:eastAsia="en-AU"/>
              </w:rPr>
              <w:t>Frequency</w:t>
            </w:r>
          </w:p>
        </w:tc>
        <w:tc>
          <w:tcPr>
            <w:tcW w:w="882" w:type="pct"/>
            <w:tcBorders>
              <w:top w:val="single" w:sz="12" w:space="0" w:color="000000" w:themeColor="text1"/>
              <w:bottom w:val="single" w:sz="12" w:space="0" w:color="000000" w:themeColor="text1"/>
            </w:tcBorders>
            <w:shd w:val="clear" w:color="auto" w:fill="auto"/>
            <w:vAlign w:val="bottom"/>
          </w:tcPr>
          <w:p w14:paraId="44ECC2B8" w14:textId="77777777" w:rsidR="00B925FE" w:rsidRPr="00F319B7" w:rsidRDefault="00B925FE" w:rsidP="00B925FE">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F319B7">
              <w:rPr>
                <w:rFonts w:ascii="Calibri" w:hAnsi="Calibri" w:cs="Calibri"/>
                <w:color w:val="auto"/>
                <w:sz w:val="20"/>
                <w:szCs w:val="20"/>
                <w:lang w:eastAsia="en-AU"/>
              </w:rPr>
              <w:t>%</w:t>
            </w:r>
          </w:p>
        </w:tc>
      </w:tr>
      <w:tr w:rsidR="00B925FE" w:rsidRPr="00F319B7" w14:paraId="357F7E3D" w14:textId="77777777" w:rsidTr="00B925F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92" w:type="pct"/>
            <w:tcBorders>
              <w:top w:val="single" w:sz="12" w:space="0" w:color="000000" w:themeColor="text1"/>
            </w:tcBorders>
            <w:shd w:val="clear" w:color="auto" w:fill="auto"/>
          </w:tcPr>
          <w:p w14:paraId="1FAC1CDF" w14:textId="77777777" w:rsidR="00B925FE" w:rsidRPr="00FC17D2" w:rsidRDefault="00B925FE" w:rsidP="00B925FE">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w:t>
            </w:r>
          </w:p>
        </w:tc>
        <w:tc>
          <w:tcPr>
            <w:tcW w:w="1226" w:type="pct"/>
            <w:tcBorders>
              <w:top w:val="single" w:sz="12" w:space="0" w:color="000000" w:themeColor="text1"/>
            </w:tcBorders>
            <w:shd w:val="clear" w:color="auto" w:fill="auto"/>
          </w:tcPr>
          <w:p w14:paraId="28DC4A57" w14:textId="77777777" w:rsidR="00B925FE" w:rsidRPr="00563C72" w:rsidRDefault="00B925FE" w:rsidP="00B925FE">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563C72">
              <w:rPr>
                <w:rFonts w:ascii="Calibri" w:hAnsi="Calibri" w:cs="Calibri"/>
                <w:b w:val="0"/>
                <w:color w:val="auto"/>
                <w:sz w:val="20"/>
                <w:szCs w:val="20"/>
                <w:lang w:eastAsia="en-AU"/>
              </w:rPr>
              <w:t>452</w:t>
            </w:r>
          </w:p>
        </w:tc>
        <w:tc>
          <w:tcPr>
            <w:tcW w:w="882" w:type="pct"/>
            <w:tcBorders>
              <w:top w:val="single" w:sz="12" w:space="0" w:color="000000" w:themeColor="text1"/>
            </w:tcBorders>
            <w:shd w:val="clear" w:color="auto" w:fill="auto"/>
          </w:tcPr>
          <w:p w14:paraId="261CAF58" w14:textId="77777777" w:rsidR="00B925FE" w:rsidRPr="00563C72" w:rsidRDefault="00B925FE" w:rsidP="00B925FE">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563C72">
              <w:rPr>
                <w:rFonts w:ascii="Calibri" w:hAnsi="Calibri" w:cs="Calibri"/>
                <w:b w:val="0"/>
                <w:color w:val="auto"/>
                <w:sz w:val="20"/>
                <w:szCs w:val="20"/>
                <w:lang w:eastAsia="en-AU"/>
              </w:rPr>
              <w:t>24.17</w:t>
            </w:r>
          </w:p>
        </w:tc>
      </w:tr>
      <w:tr w:rsidR="00B925FE" w:rsidRPr="00F319B7" w14:paraId="7EA63E03" w14:textId="77777777" w:rsidTr="00B925F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92" w:type="pct"/>
            <w:shd w:val="clear" w:color="auto" w:fill="auto"/>
          </w:tcPr>
          <w:p w14:paraId="771AB7A2" w14:textId="77777777" w:rsidR="00B925FE" w:rsidRPr="00FC17D2" w:rsidRDefault="00B925FE" w:rsidP="00B925FE">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No</w:t>
            </w:r>
          </w:p>
        </w:tc>
        <w:tc>
          <w:tcPr>
            <w:tcW w:w="1226" w:type="pct"/>
            <w:shd w:val="clear" w:color="auto" w:fill="auto"/>
          </w:tcPr>
          <w:p w14:paraId="5703BB02" w14:textId="77777777" w:rsidR="00B925FE" w:rsidRPr="00563C72" w:rsidRDefault="00B925FE" w:rsidP="00B925FE">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563C72">
              <w:rPr>
                <w:rFonts w:ascii="Calibri" w:hAnsi="Calibri" w:cs="Calibri"/>
                <w:b w:val="0"/>
                <w:color w:val="auto"/>
                <w:sz w:val="20"/>
                <w:szCs w:val="20"/>
                <w:lang w:eastAsia="en-AU"/>
              </w:rPr>
              <w:t>1,377</w:t>
            </w:r>
          </w:p>
        </w:tc>
        <w:tc>
          <w:tcPr>
            <w:tcW w:w="882" w:type="pct"/>
            <w:shd w:val="clear" w:color="auto" w:fill="auto"/>
          </w:tcPr>
          <w:p w14:paraId="452A30FD" w14:textId="77777777" w:rsidR="00B925FE" w:rsidRPr="00563C72" w:rsidRDefault="00B925FE" w:rsidP="00B925FE">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563C72">
              <w:rPr>
                <w:rFonts w:ascii="Calibri" w:hAnsi="Calibri" w:cs="Calibri"/>
                <w:b w:val="0"/>
                <w:color w:val="auto"/>
                <w:sz w:val="20"/>
                <w:szCs w:val="20"/>
                <w:lang w:eastAsia="en-AU"/>
              </w:rPr>
              <w:t>73.64</w:t>
            </w:r>
          </w:p>
        </w:tc>
      </w:tr>
      <w:tr w:rsidR="00B925FE" w:rsidRPr="00F319B7" w14:paraId="373079E4" w14:textId="77777777" w:rsidTr="00B925F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92" w:type="pct"/>
            <w:shd w:val="clear" w:color="auto" w:fill="auto"/>
          </w:tcPr>
          <w:p w14:paraId="4AA5ECB4" w14:textId="77777777" w:rsidR="00B925FE" w:rsidRPr="00FC17D2" w:rsidRDefault="00B925FE" w:rsidP="00B925FE">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w:t>
            </w:r>
          </w:p>
        </w:tc>
        <w:tc>
          <w:tcPr>
            <w:tcW w:w="1226" w:type="pct"/>
            <w:shd w:val="clear" w:color="auto" w:fill="auto"/>
          </w:tcPr>
          <w:p w14:paraId="5A7699B8" w14:textId="77777777" w:rsidR="00B925FE" w:rsidRPr="00563C72" w:rsidRDefault="00B925FE" w:rsidP="00B925FE">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563C72">
              <w:rPr>
                <w:rFonts w:ascii="Calibri" w:hAnsi="Calibri" w:cs="Calibri"/>
                <w:b w:val="0"/>
                <w:color w:val="auto"/>
                <w:sz w:val="20"/>
                <w:szCs w:val="20"/>
                <w:lang w:eastAsia="en-AU"/>
              </w:rPr>
              <w:t>28</w:t>
            </w:r>
          </w:p>
        </w:tc>
        <w:tc>
          <w:tcPr>
            <w:tcW w:w="882" w:type="pct"/>
            <w:shd w:val="clear" w:color="auto" w:fill="auto"/>
          </w:tcPr>
          <w:p w14:paraId="12F40A01" w14:textId="77777777" w:rsidR="00B925FE" w:rsidRPr="00563C72" w:rsidRDefault="00B925FE" w:rsidP="00B925FE">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563C72">
              <w:rPr>
                <w:rFonts w:ascii="Calibri" w:hAnsi="Calibri" w:cs="Calibri"/>
                <w:b w:val="0"/>
                <w:color w:val="auto"/>
                <w:sz w:val="20"/>
                <w:szCs w:val="20"/>
                <w:lang w:eastAsia="en-AU"/>
              </w:rPr>
              <w:t>1.50</w:t>
            </w:r>
          </w:p>
        </w:tc>
      </w:tr>
      <w:tr w:rsidR="00B925FE" w:rsidRPr="00F319B7" w14:paraId="12C70AA2" w14:textId="77777777" w:rsidTr="00B925F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92" w:type="pct"/>
            <w:tcBorders>
              <w:bottom w:val="single" w:sz="4" w:space="0" w:color="auto"/>
            </w:tcBorders>
            <w:shd w:val="clear" w:color="auto" w:fill="auto"/>
          </w:tcPr>
          <w:p w14:paraId="59C0FC23" w14:textId="77777777" w:rsidR="00B925FE" w:rsidRPr="00FC17D2" w:rsidRDefault="00B925FE" w:rsidP="00B925FE">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Missing</w:t>
            </w:r>
          </w:p>
        </w:tc>
        <w:tc>
          <w:tcPr>
            <w:tcW w:w="1226" w:type="pct"/>
            <w:tcBorders>
              <w:bottom w:val="single" w:sz="4" w:space="0" w:color="auto"/>
            </w:tcBorders>
            <w:shd w:val="clear" w:color="auto" w:fill="auto"/>
          </w:tcPr>
          <w:p w14:paraId="5B95C286" w14:textId="77777777" w:rsidR="00B925FE" w:rsidRPr="00563C72" w:rsidRDefault="00B925FE" w:rsidP="00B925FE">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563C72">
              <w:rPr>
                <w:rFonts w:ascii="Calibri" w:hAnsi="Calibri" w:cs="Calibri"/>
                <w:b w:val="0"/>
                <w:color w:val="auto"/>
                <w:sz w:val="20"/>
                <w:szCs w:val="20"/>
                <w:lang w:eastAsia="en-AU"/>
              </w:rPr>
              <w:t>13</w:t>
            </w:r>
          </w:p>
        </w:tc>
        <w:tc>
          <w:tcPr>
            <w:tcW w:w="882" w:type="pct"/>
            <w:tcBorders>
              <w:bottom w:val="single" w:sz="4" w:space="0" w:color="auto"/>
            </w:tcBorders>
            <w:shd w:val="clear" w:color="auto" w:fill="auto"/>
          </w:tcPr>
          <w:p w14:paraId="1B547988" w14:textId="77777777" w:rsidR="00B925FE" w:rsidRPr="00563C72" w:rsidRDefault="00B925FE" w:rsidP="00B925FE">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563C72">
              <w:rPr>
                <w:rFonts w:ascii="Calibri" w:hAnsi="Calibri" w:cs="Calibri"/>
                <w:b w:val="0"/>
                <w:color w:val="auto"/>
                <w:sz w:val="20"/>
                <w:szCs w:val="20"/>
                <w:lang w:eastAsia="en-AU"/>
              </w:rPr>
              <w:t>0.70</w:t>
            </w:r>
          </w:p>
        </w:tc>
      </w:tr>
      <w:tr w:rsidR="00B925FE" w:rsidRPr="00F319B7" w14:paraId="295897C5" w14:textId="77777777" w:rsidTr="00B925F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auto"/>
              <w:bottom w:val="single" w:sz="12" w:space="0" w:color="000000" w:themeColor="text1"/>
            </w:tcBorders>
            <w:shd w:val="clear" w:color="auto" w:fill="auto"/>
          </w:tcPr>
          <w:p w14:paraId="78EFB37A" w14:textId="77777777" w:rsidR="00B925FE" w:rsidRPr="00F319B7" w:rsidRDefault="00B925FE" w:rsidP="00B925FE">
            <w:pPr>
              <w:spacing w:before="0"/>
              <w:rPr>
                <w:rFonts w:ascii="Calibri" w:hAnsi="Calibri" w:cs="Calibri"/>
                <w:color w:val="auto"/>
                <w:sz w:val="20"/>
                <w:szCs w:val="20"/>
                <w:lang w:eastAsia="en-AU"/>
              </w:rPr>
            </w:pPr>
            <w:r w:rsidRPr="00F319B7">
              <w:rPr>
                <w:rFonts w:ascii="Calibri" w:hAnsi="Calibri" w:cs="Calibri"/>
                <w:color w:val="auto"/>
                <w:sz w:val="20"/>
                <w:szCs w:val="20"/>
                <w:lang w:eastAsia="en-AU"/>
              </w:rPr>
              <w:t>Total</w:t>
            </w:r>
          </w:p>
        </w:tc>
        <w:tc>
          <w:tcPr>
            <w:tcW w:w="1226" w:type="pct"/>
            <w:tcBorders>
              <w:top w:val="single" w:sz="4" w:space="0" w:color="auto"/>
              <w:bottom w:val="single" w:sz="12" w:space="0" w:color="000000" w:themeColor="text1"/>
            </w:tcBorders>
            <w:shd w:val="clear" w:color="auto" w:fill="auto"/>
          </w:tcPr>
          <w:p w14:paraId="1EC54C3A" w14:textId="77777777" w:rsidR="00B925FE" w:rsidRPr="00563C72" w:rsidRDefault="00B925FE" w:rsidP="00B925FE">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563C72">
              <w:rPr>
                <w:rFonts w:ascii="Calibri" w:hAnsi="Calibri" w:cs="Calibri"/>
                <w:color w:val="auto"/>
                <w:sz w:val="20"/>
                <w:szCs w:val="20"/>
                <w:lang w:eastAsia="en-AU"/>
              </w:rPr>
              <w:t>1,870</w:t>
            </w:r>
          </w:p>
        </w:tc>
        <w:tc>
          <w:tcPr>
            <w:tcW w:w="882" w:type="pct"/>
            <w:tcBorders>
              <w:top w:val="single" w:sz="4" w:space="0" w:color="auto"/>
              <w:bottom w:val="single" w:sz="12" w:space="0" w:color="000000" w:themeColor="text1"/>
            </w:tcBorders>
            <w:shd w:val="clear" w:color="auto" w:fill="auto"/>
          </w:tcPr>
          <w:p w14:paraId="120A1F1F" w14:textId="77777777" w:rsidR="00B925FE" w:rsidRPr="00563C72" w:rsidRDefault="00B925FE" w:rsidP="00B925FE">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563C72">
              <w:rPr>
                <w:rFonts w:ascii="Calibri" w:hAnsi="Calibri" w:cs="Calibri"/>
                <w:color w:val="auto"/>
                <w:sz w:val="20"/>
                <w:szCs w:val="20"/>
                <w:lang w:eastAsia="en-AU"/>
              </w:rPr>
              <w:t>100.00</w:t>
            </w:r>
          </w:p>
        </w:tc>
      </w:tr>
    </w:tbl>
    <w:p w14:paraId="6FA2CD58" w14:textId="77777777" w:rsidR="00AA257B" w:rsidRDefault="00DE4534" w:rsidP="00BE6C73">
      <w:pPr>
        <w:pStyle w:val="Caption"/>
        <w:ind w:right="1132"/>
      </w:pPr>
      <w:bookmarkStart w:id="229" w:name="_Ref456792545"/>
      <w:bookmarkStart w:id="230" w:name="_Toc462058628"/>
      <w:r>
        <w:t xml:space="preserve">Table </w:t>
      </w:r>
      <w:r w:rsidR="008D488B">
        <w:fldChar w:fldCharType="begin"/>
      </w:r>
      <w:r w:rsidR="008D488B">
        <w:instrText xml:space="preserve"> SEQ Table \* ARABIC </w:instrText>
      </w:r>
      <w:r w:rsidR="008D488B">
        <w:fldChar w:fldCharType="separate"/>
      </w:r>
      <w:r w:rsidR="008902AC">
        <w:rPr>
          <w:noProof/>
        </w:rPr>
        <w:t>45</w:t>
      </w:r>
      <w:r w:rsidR="008D488B">
        <w:rPr>
          <w:noProof/>
        </w:rPr>
        <w:fldChar w:fldCharType="end"/>
      </w:r>
      <w:bookmarkEnd w:id="229"/>
      <w:r>
        <w:t>:</w:t>
      </w:r>
      <w:r w:rsidRPr="001B3DBD">
        <w:t xml:space="preserve"> Has the NDIS increased/decreased Carer ability to provide help, assistance or support to </w:t>
      </w:r>
      <w:r>
        <w:t>NDIS participant</w:t>
      </w:r>
      <w:r w:rsidRPr="001B3DBD">
        <w:t xml:space="preserve">? </w:t>
      </w:r>
      <w:r>
        <w:t xml:space="preserve">(Carers of Trial PWDs, </w:t>
      </w:r>
      <w:r w:rsidR="00B60159">
        <w:t>all ages</w:t>
      </w:r>
      <w:r>
        <w:t>)</w:t>
      </w:r>
      <w:bookmarkEnd w:id="230"/>
    </w:p>
    <w:tbl>
      <w:tblPr>
        <w:tblStyle w:val="ColorfulList-Accent625"/>
        <w:tblW w:w="7446" w:type="dxa"/>
        <w:tblLayout w:type="fixed"/>
        <w:tblLook w:val="04A0" w:firstRow="1" w:lastRow="0" w:firstColumn="1" w:lastColumn="0" w:noHBand="0" w:noVBand="1"/>
        <w:tblCaption w:val=" Table 45: Has the NDIS increased/decreased Carer ability to provide help, assistance or support to NDIS participant? (Carers of Trial PWDs, All ages)"/>
      </w:tblPr>
      <w:tblGrid>
        <w:gridCol w:w="4962"/>
        <w:gridCol w:w="1242"/>
        <w:gridCol w:w="1242"/>
      </w:tblGrid>
      <w:tr w:rsidR="00563C72" w:rsidRPr="00563C72" w14:paraId="1E12F106" w14:textId="77777777" w:rsidTr="00B2357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62" w:type="dxa"/>
            <w:tcBorders>
              <w:top w:val="single" w:sz="12" w:space="0" w:color="000000" w:themeColor="text1"/>
            </w:tcBorders>
            <w:shd w:val="clear" w:color="auto" w:fill="auto"/>
          </w:tcPr>
          <w:p w14:paraId="5402CD6E" w14:textId="4D946BE1" w:rsidR="00563C72" w:rsidRPr="00563C72" w:rsidRDefault="00563C72" w:rsidP="00563C72">
            <w:pPr>
              <w:autoSpaceDE w:val="0"/>
              <w:autoSpaceDN w:val="0"/>
              <w:adjustRightInd w:val="0"/>
              <w:spacing w:before="0" w:line="201" w:lineRule="atLeast"/>
              <w:rPr>
                <w:szCs w:val="20"/>
                <w:lang w:val="en-GB"/>
              </w:rPr>
            </w:pPr>
            <w:bookmarkStart w:id="231" w:name="Title_Table45"/>
            <w:bookmarkStart w:id="232" w:name="_Ref456792553"/>
            <w:bookmarkEnd w:id="231"/>
            <w:r w:rsidRPr="00F319B7">
              <w:rPr>
                <w:rFonts w:cstheme="minorHAnsi"/>
                <w:color w:val="auto"/>
                <w:sz w:val="20"/>
                <w:szCs w:val="20"/>
              </w:rPr>
              <w:t>Has the NDIS increased/decreased Carer ability to provide help, assistance or support to NDIS participant</w:t>
            </w:r>
          </w:p>
        </w:tc>
        <w:tc>
          <w:tcPr>
            <w:tcW w:w="1242" w:type="dxa"/>
            <w:tcBorders>
              <w:top w:val="single" w:sz="12" w:space="0" w:color="000000" w:themeColor="text1"/>
            </w:tcBorders>
            <w:shd w:val="clear" w:color="auto" w:fill="auto"/>
            <w:vAlign w:val="bottom"/>
          </w:tcPr>
          <w:p w14:paraId="0A8FD6E5" w14:textId="37961E5E" w:rsidR="00563C72" w:rsidRPr="00563C72" w:rsidRDefault="00563C72" w:rsidP="00563C72">
            <w:pPr>
              <w:spacing w:before="0"/>
              <w:ind w:right="34"/>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Pr>
                <w:rFonts w:cstheme="minorHAnsi"/>
                <w:color w:val="auto"/>
                <w:sz w:val="20"/>
                <w:szCs w:val="20"/>
              </w:rPr>
              <w:t>Frequency</w:t>
            </w:r>
          </w:p>
        </w:tc>
        <w:tc>
          <w:tcPr>
            <w:tcW w:w="1242" w:type="dxa"/>
            <w:tcBorders>
              <w:top w:val="single" w:sz="12" w:space="0" w:color="000000" w:themeColor="text1"/>
            </w:tcBorders>
            <w:shd w:val="clear" w:color="auto" w:fill="auto"/>
            <w:vAlign w:val="bottom"/>
          </w:tcPr>
          <w:p w14:paraId="4B33D22D" w14:textId="4D5F6941" w:rsidR="00563C72" w:rsidRPr="00563C72" w:rsidRDefault="00563C72" w:rsidP="00563C72">
            <w:pPr>
              <w:spacing w:before="0"/>
              <w:jc w:val="right"/>
              <w:cnfStyle w:val="100000000000" w:firstRow="1" w:lastRow="0" w:firstColumn="0" w:lastColumn="0" w:oddVBand="0" w:evenVBand="0" w:oddHBand="0" w:evenHBand="0" w:firstRowFirstColumn="0" w:firstRowLastColumn="0" w:lastRowFirstColumn="0" w:lastRowLastColumn="0"/>
              <w:rPr>
                <w:rFonts w:cs="Calibri"/>
                <w:szCs w:val="20"/>
              </w:rPr>
            </w:pPr>
            <w:r w:rsidRPr="00F319B7">
              <w:rPr>
                <w:rFonts w:cstheme="minorHAnsi"/>
                <w:color w:val="auto"/>
                <w:sz w:val="20"/>
                <w:szCs w:val="20"/>
              </w:rPr>
              <w:t>%</w:t>
            </w:r>
          </w:p>
        </w:tc>
      </w:tr>
      <w:tr w:rsidR="008153AD" w:rsidRPr="00563C72" w14:paraId="4526DAF2" w14:textId="77777777" w:rsidTr="00B2357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62" w:type="dxa"/>
            <w:tcBorders>
              <w:top w:val="single" w:sz="12" w:space="0" w:color="000000" w:themeColor="text1"/>
            </w:tcBorders>
            <w:shd w:val="clear" w:color="auto" w:fill="auto"/>
          </w:tcPr>
          <w:p w14:paraId="57B54380" w14:textId="77777777" w:rsidR="008153AD" w:rsidRPr="00563C72" w:rsidRDefault="008153AD" w:rsidP="008153AD">
            <w:pPr>
              <w:autoSpaceDE w:val="0"/>
              <w:autoSpaceDN w:val="0"/>
              <w:adjustRightInd w:val="0"/>
              <w:spacing w:before="0" w:line="201" w:lineRule="atLeast"/>
              <w:rPr>
                <w:b w:val="0"/>
                <w:color w:val="auto"/>
                <w:sz w:val="20"/>
                <w:szCs w:val="20"/>
                <w:lang w:val="en-GB"/>
              </w:rPr>
            </w:pPr>
            <w:r w:rsidRPr="00563C72">
              <w:rPr>
                <w:b w:val="0"/>
                <w:color w:val="auto"/>
                <w:sz w:val="20"/>
                <w:szCs w:val="20"/>
                <w:lang w:val="en-GB"/>
              </w:rPr>
              <w:t>Increased</w:t>
            </w:r>
          </w:p>
        </w:tc>
        <w:tc>
          <w:tcPr>
            <w:tcW w:w="1242" w:type="dxa"/>
            <w:tcBorders>
              <w:top w:val="single" w:sz="12" w:space="0" w:color="000000" w:themeColor="text1"/>
            </w:tcBorders>
            <w:shd w:val="clear" w:color="auto" w:fill="auto"/>
          </w:tcPr>
          <w:p w14:paraId="5FEB7AE9" w14:textId="2F169B0E" w:rsidR="008153AD" w:rsidRPr="00563C72" w:rsidRDefault="00871F0C" w:rsidP="00B73B7E">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bCs w:val="0"/>
                <w:szCs w:val="20"/>
              </w:rPr>
            </w:pPr>
            <w:r>
              <w:rPr>
                <w:rFonts w:cs="Calibri"/>
                <w:b w:val="0"/>
                <w:color w:val="auto"/>
                <w:sz w:val="20"/>
                <w:szCs w:val="20"/>
              </w:rPr>
              <w:t>1,113</w:t>
            </w:r>
          </w:p>
        </w:tc>
        <w:tc>
          <w:tcPr>
            <w:tcW w:w="1242" w:type="dxa"/>
            <w:tcBorders>
              <w:top w:val="single" w:sz="12" w:space="0" w:color="000000" w:themeColor="text1"/>
            </w:tcBorders>
            <w:shd w:val="clear" w:color="auto" w:fill="auto"/>
          </w:tcPr>
          <w:p w14:paraId="67D72EAF" w14:textId="44E6DE47" w:rsidR="008153AD" w:rsidRPr="00563C72" w:rsidRDefault="00871F0C" w:rsidP="008153AD">
            <w:pPr>
              <w:spacing w:before="0"/>
              <w:jc w:val="right"/>
              <w:cnfStyle w:val="100000000000" w:firstRow="1" w:lastRow="0" w:firstColumn="0" w:lastColumn="0" w:oddVBand="0" w:evenVBand="0" w:oddHBand="0" w:evenHBand="0" w:firstRowFirstColumn="0" w:firstRowLastColumn="0" w:lastRowFirstColumn="0" w:lastRowLastColumn="0"/>
              <w:rPr>
                <w:rFonts w:cs="Calibri"/>
                <w:b w:val="0"/>
                <w:bCs w:val="0"/>
                <w:szCs w:val="20"/>
              </w:rPr>
            </w:pPr>
            <w:r>
              <w:rPr>
                <w:rFonts w:cs="Calibri"/>
                <w:b w:val="0"/>
                <w:color w:val="auto"/>
                <w:sz w:val="20"/>
                <w:szCs w:val="20"/>
              </w:rPr>
              <w:t>65.32</w:t>
            </w:r>
          </w:p>
        </w:tc>
      </w:tr>
      <w:tr w:rsidR="008153AD" w:rsidRPr="00563C72" w14:paraId="11502075" w14:textId="77777777" w:rsidTr="00B2357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62" w:type="dxa"/>
            <w:shd w:val="clear" w:color="auto" w:fill="auto"/>
          </w:tcPr>
          <w:p w14:paraId="7EAA5AEA" w14:textId="77777777" w:rsidR="008153AD" w:rsidRPr="00563C72" w:rsidRDefault="008153AD" w:rsidP="008153AD">
            <w:pPr>
              <w:autoSpaceDE w:val="0"/>
              <w:autoSpaceDN w:val="0"/>
              <w:adjustRightInd w:val="0"/>
              <w:spacing w:before="0" w:line="201" w:lineRule="atLeast"/>
              <w:rPr>
                <w:b w:val="0"/>
                <w:color w:val="auto"/>
                <w:sz w:val="20"/>
                <w:szCs w:val="20"/>
                <w:lang w:val="en-GB"/>
              </w:rPr>
            </w:pPr>
            <w:r w:rsidRPr="00563C72">
              <w:rPr>
                <w:b w:val="0"/>
                <w:color w:val="auto"/>
                <w:sz w:val="20"/>
                <w:szCs w:val="20"/>
                <w:lang w:val="en-GB"/>
              </w:rPr>
              <w:t>Made no difference</w:t>
            </w:r>
          </w:p>
        </w:tc>
        <w:tc>
          <w:tcPr>
            <w:tcW w:w="1242" w:type="dxa"/>
            <w:shd w:val="clear" w:color="auto" w:fill="auto"/>
          </w:tcPr>
          <w:p w14:paraId="686EBD83" w14:textId="2167CC46" w:rsidR="008153AD" w:rsidRPr="00563C72" w:rsidRDefault="00871F0C" w:rsidP="00B73B7E">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bCs w:val="0"/>
                <w:szCs w:val="20"/>
              </w:rPr>
            </w:pPr>
            <w:r>
              <w:rPr>
                <w:rFonts w:cs="Calibri"/>
                <w:b w:val="0"/>
                <w:color w:val="auto"/>
                <w:sz w:val="20"/>
                <w:szCs w:val="20"/>
              </w:rPr>
              <w:t>399</w:t>
            </w:r>
          </w:p>
        </w:tc>
        <w:tc>
          <w:tcPr>
            <w:tcW w:w="1242" w:type="dxa"/>
            <w:shd w:val="clear" w:color="auto" w:fill="auto"/>
          </w:tcPr>
          <w:p w14:paraId="7B694A30" w14:textId="46AABEE2" w:rsidR="008153AD" w:rsidRPr="00563C72" w:rsidRDefault="00871F0C" w:rsidP="008153AD">
            <w:pPr>
              <w:spacing w:before="0"/>
              <w:jc w:val="right"/>
              <w:cnfStyle w:val="100000000000" w:firstRow="1" w:lastRow="0" w:firstColumn="0" w:lastColumn="0" w:oddVBand="0" w:evenVBand="0" w:oddHBand="0" w:evenHBand="0" w:firstRowFirstColumn="0" w:firstRowLastColumn="0" w:lastRowFirstColumn="0" w:lastRowLastColumn="0"/>
              <w:rPr>
                <w:rFonts w:cs="Calibri"/>
                <w:b w:val="0"/>
                <w:bCs w:val="0"/>
                <w:szCs w:val="20"/>
              </w:rPr>
            </w:pPr>
            <w:r>
              <w:rPr>
                <w:rFonts w:cs="Calibri"/>
                <w:b w:val="0"/>
                <w:color w:val="auto"/>
                <w:sz w:val="20"/>
                <w:szCs w:val="20"/>
              </w:rPr>
              <w:t>23.42</w:t>
            </w:r>
          </w:p>
        </w:tc>
      </w:tr>
      <w:tr w:rsidR="008153AD" w:rsidRPr="00563C72" w14:paraId="1523D018" w14:textId="77777777" w:rsidTr="00B2357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62" w:type="dxa"/>
            <w:shd w:val="clear" w:color="auto" w:fill="auto"/>
          </w:tcPr>
          <w:p w14:paraId="49F9D649" w14:textId="77777777" w:rsidR="008153AD" w:rsidRPr="00563C72" w:rsidRDefault="008153AD" w:rsidP="008153AD">
            <w:pPr>
              <w:autoSpaceDE w:val="0"/>
              <w:autoSpaceDN w:val="0"/>
              <w:adjustRightInd w:val="0"/>
              <w:spacing w:before="0" w:line="201" w:lineRule="atLeast"/>
              <w:rPr>
                <w:b w:val="0"/>
                <w:color w:val="auto"/>
                <w:sz w:val="20"/>
                <w:szCs w:val="20"/>
                <w:lang w:val="en-GB"/>
              </w:rPr>
            </w:pPr>
            <w:r w:rsidRPr="00563C72">
              <w:rPr>
                <w:b w:val="0"/>
                <w:color w:val="auto"/>
                <w:sz w:val="20"/>
                <w:szCs w:val="20"/>
                <w:lang w:val="en-GB"/>
              </w:rPr>
              <w:t>Reduced</w:t>
            </w:r>
          </w:p>
        </w:tc>
        <w:tc>
          <w:tcPr>
            <w:tcW w:w="1242" w:type="dxa"/>
            <w:shd w:val="clear" w:color="auto" w:fill="auto"/>
          </w:tcPr>
          <w:p w14:paraId="109E87B0" w14:textId="6044F1A6" w:rsidR="008153AD" w:rsidRPr="00563C72" w:rsidRDefault="00871F0C" w:rsidP="00B73B7E">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bCs w:val="0"/>
                <w:szCs w:val="20"/>
              </w:rPr>
            </w:pPr>
            <w:r>
              <w:rPr>
                <w:rFonts w:cs="Calibri"/>
                <w:b w:val="0"/>
                <w:color w:val="auto"/>
                <w:sz w:val="20"/>
                <w:szCs w:val="20"/>
              </w:rPr>
              <w:t>128</w:t>
            </w:r>
          </w:p>
        </w:tc>
        <w:tc>
          <w:tcPr>
            <w:tcW w:w="1242" w:type="dxa"/>
            <w:shd w:val="clear" w:color="auto" w:fill="auto"/>
          </w:tcPr>
          <w:p w14:paraId="2CC82442" w14:textId="0DF1539C" w:rsidR="008153AD" w:rsidRPr="00563C72" w:rsidRDefault="00871F0C" w:rsidP="008153AD">
            <w:pPr>
              <w:spacing w:before="0"/>
              <w:jc w:val="right"/>
              <w:cnfStyle w:val="100000000000" w:firstRow="1" w:lastRow="0" w:firstColumn="0" w:lastColumn="0" w:oddVBand="0" w:evenVBand="0" w:oddHBand="0" w:evenHBand="0" w:firstRowFirstColumn="0" w:firstRowLastColumn="0" w:lastRowFirstColumn="0" w:lastRowLastColumn="0"/>
              <w:rPr>
                <w:rFonts w:cs="Calibri"/>
                <w:b w:val="0"/>
                <w:bCs w:val="0"/>
                <w:szCs w:val="20"/>
              </w:rPr>
            </w:pPr>
            <w:r>
              <w:rPr>
                <w:rFonts w:cs="Calibri"/>
                <w:b w:val="0"/>
                <w:color w:val="auto"/>
                <w:sz w:val="20"/>
                <w:szCs w:val="20"/>
              </w:rPr>
              <w:t>7.51</w:t>
            </w:r>
          </w:p>
        </w:tc>
      </w:tr>
      <w:tr w:rsidR="008153AD" w:rsidRPr="00563C72" w14:paraId="6E2A57D6" w14:textId="77777777" w:rsidTr="00B2357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62" w:type="dxa"/>
            <w:tcBorders>
              <w:bottom w:val="single" w:sz="4" w:space="0" w:color="000000" w:themeColor="text1"/>
            </w:tcBorders>
            <w:shd w:val="clear" w:color="auto" w:fill="auto"/>
          </w:tcPr>
          <w:p w14:paraId="19F2F393" w14:textId="77777777" w:rsidR="008153AD" w:rsidRPr="00563C72" w:rsidRDefault="008153AD" w:rsidP="008153AD">
            <w:pPr>
              <w:autoSpaceDE w:val="0"/>
              <w:autoSpaceDN w:val="0"/>
              <w:adjustRightInd w:val="0"/>
              <w:spacing w:before="0" w:line="201" w:lineRule="atLeast"/>
              <w:rPr>
                <w:b w:val="0"/>
                <w:color w:val="auto"/>
                <w:sz w:val="20"/>
                <w:szCs w:val="20"/>
                <w:lang w:val="en-GB"/>
              </w:rPr>
            </w:pPr>
            <w:r w:rsidRPr="00563C72">
              <w:rPr>
                <w:b w:val="0"/>
                <w:color w:val="auto"/>
                <w:sz w:val="20"/>
                <w:szCs w:val="20"/>
                <w:lang w:val="en-GB"/>
              </w:rPr>
              <w:t>Don’t know/Missing</w:t>
            </w:r>
          </w:p>
        </w:tc>
        <w:tc>
          <w:tcPr>
            <w:tcW w:w="1242" w:type="dxa"/>
            <w:tcBorders>
              <w:bottom w:val="single" w:sz="4" w:space="0" w:color="000000" w:themeColor="text1"/>
            </w:tcBorders>
            <w:shd w:val="clear" w:color="auto" w:fill="auto"/>
          </w:tcPr>
          <w:p w14:paraId="1877137D" w14:textId="7A7BE701" w:rsidR="008153AD" w:rsidRPr="00563C72" w:rsidRDefault="00871F0C" w:rsidP="00B73B7E">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bCs w:val="0"/>
                <w:szCs w:val="20"/>
              </w:rPr>
            </w:pPr>
            <w:r>
              <w:rPr>
                <w:rFonts w:cs="Calibri"/>
                <w:b w:val="0"/>
                <w:color w:val="auto"/>
                <w:sz w:val="20"/>
                <w:szCs w:val="20"/>
              </w:rPr>
              <w:t>64</w:t>
            </w:r>
          </w:p>
        </w:tc>
        <w:tc>
          <w:tcPr>
            <w:tcW w:w="1242" w:type="dxa"/>
            <w:tcBorders>
              <w:bottom w:val="single" w:sz="4" w:space="0" w:color="000000" w:themeColor="text1"/>
            </w:tcBorders>
            <w:shd w:val="clear" w:color="auto" w:fill="auto"/>
          </w:tcPr>
          <w:p w14:paraId="2B336805" w14:textId="2F5FAA61" w:rsidR="008153AD" w:rsidRPr="00563C72" w:rsidRDefault="00871F0C" w:rsidP="008153AD">
            <w:pPr>
              <w:spacing w:before="0"/>
              <w:jc w:val="right"/>
              <w:cnfStyle w:val="100000000000" w:firstRow="1" w:lastRow="0" w:firstColumn="0" w:lastColumn="0" w:oddVBand="0" w:evenVBand="0" w:oddHBand="0" w:evenHBand="0" w:firstRowFirstColumn="0" w:firstRowLastColumn="0" w:lastRowFirstColumn="0" w:lastRowLastColumn="0"/>
              <w:rPr>
                <w:rFonts w:cs="Calibri"/>
                <w:b w:val="0"/>
                <w:bCs w:val="0"/>
                <w:szCs w:val="20"/>
              </w:rPr>
            </w:pPr>
            <w:r>
              <w:rPr>
                <w:rFonts w:cs="Calibri"/>
                <w:b w:val="0"/>
                <w:color w:val="auto"/>
                <w:sz w:val="20"/>
                <w:szCs w:val="20"/>
              </w:rPr>
              <w:t>3.74</w:t>
            </w:r>
          </w:p>
        </w:tc>
      </w:tr>
      <w:tr w:rsidR="008153AD" w:rsidRPr="00563C72" w14:paraId="7130D567" w14:textId="77777777" w:rsidTr="00B2357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000000" w:themeColor="text1"/>
              <w:bottom w:val="single" w:sz="12" w:space="0" w:color="000000" w:themeColor="text1"/>
            </w:tcBorders>
            <w:shd w:val="clear" w:color="auto" w:fill="auto"/>
          </w:tcPr>
          <w:p w14:paraId="6978ACA5" w14:textId="77777777" w:rsidR="008153AD" w:rsidRPr="00563C72" w:rsidRDefault="008153AD" w:rsidP="008153AD">
            <w:pPr>
              <w:spacing w:before="0"/>
              <w:rPr>
                <w:rFonts w:cs="Calibri"/>
                <w:szCs w:val="20"/>
              </w:rPr>
            </w:pPr>
            <w:r w:rsidRPr="00563C72">
              <w:rPr>
                <w:rFonts w:cs="Calibri"/>
                <w:szCs w:val="20"/>
              </w:rPr>
              <w:t>Total</w:t>
            </w:r>
          </w:p>
        </w:tc>
        <w:tc>
          <w:tcPr>
            <w:tcW w:w="1242" w:type="dxa"/>
            <w:tcBorders>
              <w:top w:val="single" w:sz="4" w:space="0" w:color="000000" w:themeColor="text1"/>
              <w:bottom w:val="single" w:sz="12" w:space="0" w:color="000000" w:themeColor="text1"/>
            </w:tcBorders>
            <w:shd w:val="clear" w:color="auto" w:fill="auto"/>
          </w:tcPr>
          <w:p w14:paraId="5584122D" w14:textId="5FF64285" w:rsidR="008153AD" w:rsidRPr="00563C72" w:rsidRDefault="008153AD" w:rsidP="00B73B7E">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Cs w:val="0"/>
                <w:szCs w:val="20"/>
              </w:rPr>
            </w:pPr>
            <w:r w:rsidRPr="008153AD">
              <w:rPr>
                <w:rFonts w:cs="Calibri"/>
                <w:color w:val="auto"/>
                <w:sz w:val="20"/>
                <w:szCs w:val="20"/>
              </w:rPr>
              <w:t>1,704</w:t>
            </w:r>
          </w:p>
        </w:tc>
        <w:tc>
          <w:tcPr>
            <w:tcW w:w="1242" w:type="dxa"/>
            <w:tcBorders>
              <w:top w:val="single" w:sz="4" w:space="0" w:color="000000" w:themeColor="text1"/>
              <w:bottom w:val="single" w:sz="12" w:space="0" w:color="000000" w:themeColor="text1"/>
            </w:tcBorders>
            <w:shd w:val="clear" w:color="auto" w:fill="auto"/>
          </w:tcPr>
          <w:p w14:paraId="46BA3931" w14:textId="39EA3CC1" w:rsidR="008153AD" w:rsidRPr="00563C72" w:rsidRDefault="008153AD" w:rsidP="008153AD">
            <w:pPr>
              <w:spacing w:before="0"/>
              <w:jc w:val="right"/>
              <w:cnfStyle w:val="100000000000" w:firstRow="1" w:lastRow="0" w:firstColumn="0" w:lastColumn="0" w:oddVBand="0" w:evenVBand="0" w:oddHBand="0" w:evenHBand="0" w:firstRowFirstColumn="0" w:firstRowLastColumn="0" w:lastRowFirstColumn="0" w:lastRowLastColumn="0"/>
              <w:rPr>
                <w:rFonts w:cs="Calibri"/>
                <w:bCs w:val="0"/>
                <w:szCs w:val="20"/>
              </w:rPr>
            </w:pPr>
            <w:r w:rsidRPr="008153AD">
              <w:rPr>
                <w:rFonts w:cs="Calibri"/>
                <w:color w:val="auto"/>
                <w:sz w:val="20"/>
                <w:szCs w:val="20"/>
              </w:rPr>
              <w:t>100.00</w:t>
            </w:r>
          </w:p>
        </w:tc>
      </w:tr>
    </w:tbl>
    <w:p w14:paraId="20D9D1D9" w14:textId="77777777" w:rsidR="00AA257B" w:rsidRDefault="00DE4534" w:rsidP="00F90C47">
      <w:pPr>
        <w:pStyle w:val="Caption"/>
        <w:ind w:right="2124"/>
      </w:pPr>
      <w:bookmarkStart w:id="233" w:name="_Toc462058629"/>
      <w:r>
        <w:t xml:space="preserve">Table </w:t>
      </w:r>
      <w:r w:rsidR="008D488B">
        <w:fldChar w:fldCharType="begin"/>
      </w:r>
      <w:r w:rsidR="008D488B">
        <w:instrText xml:space="preserve"> SEQ Table \* ARABIC </w:instrText>
      </w:r>
      <w:r w:rsidR="008D488B">
        <w:fldChar w:fldCharType="separate"/>
      </w:r>
      <w:r w:rsidR="008902AC">
        <w:rPr>
          <w:noProof/>
        </w:rPr>
        <w:t>46</w:t>
      </w:r>
      <w:r w:rsidR="008D488B">
        <w:rPr>
          <w:noProof/>
        </w:rPr>
        <w:fldChar w:fldCharType="end"/>
      </w:r>
      <w:bookmarkEnd w:id="232"/>
      <w:r>
        <w:t>:</w:t>
      </w:r>
      <w:r w:rsidRPr="001B3DBD">
        <w:t xml:space="preserve"> Has the NDIS increased/decreased Carer anxiety about </w:t>
      </w:r>
      <w:r>
        <w:t xml:space="preserve">NDIS participant </w:t>
      </w:r>
      <w:r w:rsidRPr="001B3DBD">
        <w:t xml:space="preserve">supports in the future? </w:t>
      </w:r>
      <w:r>
        <w:t xml:space="preserve">(Carers of Trial PWDs, </w:t>
      </w:r>
      <w:r w:rsidR="00B60159">
        <w:t>all ages</w:t>
      </w:r>
      <w:r>
        <w:t>)</w:t>
      </w:r>
      <w:bookmarkEnd w:id="233"/>
    </w:p>
    <w:tbl>
      <w:tblPr>
        <w:tblStyle w:val="ColorfulList-Accent6"/>
        <w:tblW w:w="0" w:type="auto"/>
        <w:tblLook w:val="04A0" w:firstRow="1" w:lastRow="0" w:firstColumn="1" w:lastColumn="0" w:noHBand="0" w:noVBand="1"/>
        <w:tblCaption w:val="Table 46: Has the NDIS increased/decreased Carer anxiety about NDIS participant supports in the future? (Carers of Trial PWDs, All ages)"/>
      </w:tblPr>
      <w:tblGrid>
        <w:gridCol w:w="4569"/>
        <w:gridCol w:w="1243"/>
        <w:gridCol w:w="851"/>
      </w:tblGrid>
      <w:tr w:rsidR="005A5505" w:rsidRPr="00F319B7" w14:paraId="507568A7" w14:textId="77777777" w:rsidTr="00784B5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69" w:type="dxa"/>
            <w:tcBorders>
              <w:top w:val="single" w:sz="12" w:space="0" w:color="000000" w:themeColor="text1"/>
              <w:bottom w:val="single" w:sz="12" w:space="0" w:color="000000" w:themeColor="text1"/>
            </w:tcBorders>
            <w:shd w:val="clear" w:color="auto" w:fill="auto"/>
          </w:tcPr>
          <w:p w14:paraId="30706D59" w14:textId="77777777" w:rsidR="005A5505" w:rsidRPr="00F319B7" w:rsidRDefault="005A5505" w:rsidP="00784B57">
            <w:pPr>
              <w:rPr>
                <w:rFonts w:cs="Calibri"/>
                <w:color w:val="auto"/>
                <w:sz w:val="20"/>
                <w:szCs w:val="20"/>
              </w:rPr>
            </w:pPr>
            <w:bookmarkStart w:id="234" w:name="Title_Table46"/>
            <w:bookmarkEnd w:id="234"/>
            <w:r w:rsidRPr="00F319B7">
              <w:rPr>
                <w:rFonts w:cs="Calibri"/>
                <w:color w:val="auto"/>
                <w:sz w:val="20"/>
                <w:szCs w:val="20"/>
              </w:rPr>
              <w:t>Has the NDIS increased/decreased Carer anxiety about NDIS participant supports in the future</w:t>
            </w:r>
          </w:p>
        </w:tc>
        <w:tc>
          <w:tcPr>
            <w:tcW w:w="1243" w:type="dxa"/>
            <w:tcBorders>
              <w:top w:val="single" w:sz="12" w:space="0" w:color="000000" w:themeColor="text1"/>
              <w:bottom w:val="single" w:sz="12" w:space="0" w:color="000000" w:themeColor="text1"/>
            </w:tcBorders>
            <w:shd w:val="clear" w:color="auto" w:fill="auto"/>
            <w:vAlign w:val="bottom"/>
          </w:tcPr>
          <w:p w14:paraId="641FC4E6" w14:textId="77777777" w:rsidR="005A5505" w:rsidRPr="00F319B7" w:rsidRDefault="005A5505" w:rsidP="00784B57">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Pr>
                <w:rFonts w:cs="Calibri"/>
                <w:color w:val="auto"/>
                <w:sz w:val="20"/>
                <w:szCs w:val="20"/>
              </w:rPr>
              <w:t>Frequency</w:t>
            </w:r>
          </w:p>
        </w:tc>
        <w:tc>
          <w:tcPr>
            <w:tcW w:w="851" w:type="dxa"/>
            <w:tcBorders>
              <w:top w:val="single" w:sz="12" w:space="0" w:color="000000" w:themeColor="text1"/>
              <w:bottom w:val="single" w:sz="12" w:space="0" w:color="000000" w:themeColor="text1"/>
            </w:tcBorders>
            <w:shd w:val="clear" w:color="auto" w:fill="auto"/>
            <w:vAlign w:val="bottom"/>
          </w:tcPr>
          <w:p w14:paraId="31D19607" w14:textId="77777777" w:rsidR="005A5505" w:rsidRPr="00F319B7" w:rsidRDefault="005A5505" w:rsidP="00784B57">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F319B7">
              <w:rPr>
                <w:rFonts w:cs="Calibri"/>
                <w:color w:val="auto"/>
                <w:sz w:val="20"/>
                <w:szCs w:val="20"/>
              </w:rPr>
              <w:t>%</w:t>
            </w:r>
          </w:p>
        </w:tc>
      </w:tr>
      <w:tr w:rsidR="005A5505" w:rsidRPr="00F319B7" w14:paraId="729EA4BC" w14:textId="77777777" w:rsidTr="00784B5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69" w:type="dxa"/>
            <w:tcBorders>
              <w:top w:val="single" w:sz="12" w:space="0" w:color="000000" w:themeColor="text1"/>
            </w:tcBorders>
            <w:shd w:val="clear" w:color="auto" w:fill="auto"/>
          </w:tcPr>
          <w:p w14:paraId="433CADE7" w14:textId="77777777" w:rsidR="005A5505" w:rsidRPr="00FC17D2" w:rsidRDefault="005A5505" w:rsidP="00784B5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Increased</w:t>
            </w:r>
          </w:p>
        </w:tc>
        <w:tc>
          <w:tcPr>
            <w:tcW w:w="1243" w:type="dxa"/>
            <w:tcBorders>
              <w:top w:val="single" w:sz="12" w:space="0" w:color="000000" w:themeColor="text1"/>
            </w:tcBorders>
            <w:shd w:val="clear" w:color="auto" w:fill="auto"/>
          </w:tcPr>
          <w:p w14:paraId="09E84B97" w14:textId="77777777" w:rsidR="005A5505" w:rsidRPr="005A5505" w:rsidRDefault="005A5505" w:rsidP="00B73B7E">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5A5505">
              <w:rPr>
                <w:rFonts w:cs="Calibri"/>
                <w:b w:val="0"/>
                <w:color w:val="auto"/>
                <w:sz w:val="20"/>
                <w:szCs w:val="20"/>
              </w:rPr>
              <w:t>291</w:t>
            </w:r>
          </w:p>
        </w:tc>
        <w:tc>
          <w:tcPr>
            <w:tcW w:w="851" w:type="dxa"/>
            <w:tcBorders>
              <w:top w:val="single" w:sz="12" w:space="0" w:color="000000" w:themeColor="text1"/>
            </w:tcBorders>
            <w:shd w:val="clear" w:color="auto" w:fill="auto"/>
          </w:tcPr>
          <w:p w14:paraId="2FA89D13" w14:textId="77777777" w:rsidR="005A5505" w:rsidRPr="005A5505" w:rsidRDefault="005A5505" w:rsidP="00784B5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5A5505">
              <w:rPr>
                <w:rFonts w:cs="Calibri"/>
                <w:b w:val="0"/>
                <w:color w:val="auto"/>
                <w:sz w:val="20"/>
                <w:szCs w:val="20"/>
              </w:rPr>
              <w:t>17.08</w:t>
            </w:r>
          </w:p>
        </w:tc>
      </w:tr>
      <w:tr w:rsidR="005A5505" w:rsidRPr="00F319B7" w14:paraId="33992A6D" w14:textId="77777777" w:rsidTr="00784B5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69" w:type="dxa"/>
            <w:shd w:val="clear" w:color="auto" w:fill="auto"/>
          </w:tcPr>
          <w:p w14:paraId="4B22C166" w14:textId="77777777" w:rsidR="005A5505" w:rsidRPr="00FC17D2" w:rsidRDefault="005A5505" w:rsidP="00784B5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Made no difference</w:t>
            </w:r>
          </w:p>
        </w:tc>
        <w:tc>
          <w:tcPr>
            <w:tcW w:w="1243" w:type="dxa"/>
            <w:shd w:val="clear" w:color="auto" w:fill="auto"/>
          </w:tcPr>
          <w:p w14:paraId="0F623EB3" w14:textId="77777777" w:rsidR="005A5505" w:rsidRPr="005A5505" w:rsidRDefault="005A5505" w:rsidP="00B73B7E">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5A5505">
              <w:rPr>
                <w:rFonts w:cs="Calibri"/>
                <w:b w:val="0"/>
                <w:color w:val="auto"/>
                <w:sz w:val="20"/>
                <w:szCs w:val="20"/>
              </w:rPr>
              <w:t>454</w:t>
            </w:r>
          </w:p>
        </w:tc>
        <w:tc>
          <w:tcPr>
            <w:tcW w:w="851" w:type="dxa"/>
            <w:shd w:val="clear" w:color="auto" w:fill="auto"/>
          </w:tcPr>
          <w:p w14:paraId="470C07EF" w14:textId="77777777" w:rsidR="005A5505" w:rsidRPr="005A5505" w:rsidRDefault="005A5505" w:rsidP="00784B5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5A5505">
              <w:rPr>
                <w:rFonts w:cs="Calibri"/>
                <w:b w:val="0"/>
                <w:color w:val="auto"/>
                <w:sz w:val="20"/>
                <w:szCs w:val="20"/>
              </w:rPr>
              <w:t>26.64</w:t>
            </w:r>
          </w:p>
        </w:tc>
      </w:tr>
      <w:tr w:rsidR="005A5505" w:rsidRPr="00F319B7" w14:paraId="7D025322" w14:textId="77777777" w:rsidTr="00784B5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69" w:type="dxa"/>
            <w:shd w:val="clear" w:color="auto" w:fill="auto"/>
          </w:tcPr>
          <w:p w14:paraId="15FD5FD5" w14:textId="77777777" w:rsidR="005A5505" w:rsidRPr="00FC17D2" w:rsidRDefault="005A5505" w:rsidP="00784B5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Reduced</w:t>
            </w:r>
          </w:p>
        </w:tc>
        <w:tc>
          <w:tcPr>
            <w:tcW w:w="1243" w:type="dxa"/>
            <w:shd w:val="clear" w:color="auto" w:fill="auto"/>
          </w:tcPr>
          <w:p w14:paraId="345225C1" w14:textId="77777777" w:rsidR="005A5505" w:rsidRPr="005A5505" w:rsidRDefault="005A5505" w:rsidP="00B73B7E">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5A5505">
              <w:rPr>
                <w:rFonts w:cs="Calibri"/>
                <w:b w:val="0"/>
                <w:color w:val="auto"/>
                <w:sz w:val="20"/>
                <w:szCs w:val="20"/>
              </w:rPr>
              <w:t>862</w:t>
            </w:r>
          </w:p>
        </w:tc>
        <w:tc>
          <w:tcPr>
            <w:tcW w:w="851" w:type="dxa"/>
            <w:shd w:val="clear" w:color="auto" w:fill="auto"/>
          </w:tcPr>
          <w:p w14:paraId="4E7F1981" w14:textId="77777777" w:rsidR="005A5505" w:rsidRPr="005A5505" w:rsidRDefault="005A5505" w:rsidP="00784B5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5A5505">
              <w:rPr>
                <w:rFonts w:cs="Calibri"/>
                <w:b w:val="0"/>
                <w:color w:val="auto"/>
                <w:sz w:val="20"/>
                <w:szCs w:val="20"/>
              </w:rPr>
              <w:t>50.59</w:t>
            </w:r>
          </w:p>
        </w:tc>
      </w:tr>
      <w:tr w:rsidR="005A5505" w:rsidRPr="00F319B7" w14:paraId="1E584ED1" w14:textId="77777777" w:rsidTr="00784B5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69" w:type="dxa"/>
            <w:tcBorders>
              <w:bottom w:val="single" w:sz="4" w:space="0" w:color="000000" w:themeColor="text1"/>
            </w:tcBorders>
            <w:shd w:val="clear" w:color="auto" w:fill="auto"/>
          </w:tcPr>
          <w:p w14:paraId="5D3C476B" w14:textId="77777777" w:rsidR="005A5505" w:rsidRPr="00FC17D2" w:rsidRDefault="005A5505" w:rsidP="00784B5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know/Missing</w:t>
            </w:r>
          </w:p>
        </w:tc>
        <w:tc>
          <w:tcPr>
            <w:tcW w:w="1243" w:type="dxa"/>
            <w:tcBorders>
              <w:bottom w:val="single" w:sz="4" w:space="0" w:color="000000" w:themeColor="text1"/>
            </w:tcBorders>
            <w:shd w:val="clear" w:color="auto" w:fill="auto"/>
          </w:tcPr>
          <w:p w14:paraId="6C8CCEAD" w14:textId="77777777" w:rsidR="005A5505" w:rsidRPr="005A5505" w:rsidRDefault="005A5505" w:rsidP="00B73B7E">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5A5505">
              <w:rPr>
                <w:rFonts w:cs="Calibri"/>
                <w:b w:val="0"/>
                <w:color w:val="auto"/>
                <w:sz w:val="20"/>
                <w:szCs w:val="20"/>
              </w:rPr>
              <w:t>97</w:t>
            </w:r>
          </w:p>
        </w:tc>
        <w:tc>
          <w:tcPr>
            <w:tcW w:w="851" w:type="dxa"/>
            <w:tcBorders>
              <w:bottom w:val="single" w:sz="4" w:space="0" w:color="000000" w:themeColor="text1"/>
            </w:tcBorders>
            <w:shd w:val="clear" w:color="auto" w:fill="auto"/>
          </w:tcPr>
          <w:p w14:paraId="70E1B7E2" w14:textId="77777777" w:rsidR="005A5505" w:rsidRPr="005A5505" w:rsidRDefault="005A5505" w:rsidP="00784B57">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5A5505">
              <w:rPr>
                <w:rFonts w:cs="Calibri"/>
                <w:b w:val="0"/>
                <w:color w:val="auto"/>
                <w:sz w:val="20"/>
                <w:szCs w:val="20"/>
              </w:rPr>
              <w:t>5.69</w:t>
            </w:r>
          </w:p>
        </w:tc>
      </w:tr>
      <w:tr w:rsidR="005A5505" w:rsidRPr="00F319B7" w14:paraId="767A21EB" w14:textId="77777777" w:rsidTr="00784B5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69" w:type="dxa"/>
            <w:tcBorders>
              <w:top w:val="single" w:sz="4" w:space="0" w:color="000000" w:themeColor="text1"/>
              <w:bottom w:val="single" w:sz="12" w:space="0" w:color="000000" w:themeColor="text1"/>
            </w:tcBorders>
            <w:shd w:val="clear" w:color="auto" w:fill="auto"/>
          </w:tcPr>
          <w:p w14:paraId="3CD46930" w14:textId="77777777" w:rsidR="005A5505" w:rsidRPr="00F319B7" w:rsidRDefault="005A5505" w:rsidP="00784B57">
            <w:pPr>
              <w:spacing w:before="0"/>
              <w:rPr>
                <w:rFonts w:cs="Calibri"/>
                <w:color w:val="auto"/>
                <w:sz w:val="20"/>
                <w:szCs w:val="20"/>
              </w:rPr>
            </w:pPr>
            <w:r w:rsidRPr="00F319B7">
              <w:rPr>
                <w:rFonts w:cs="Calibri"/>
                <w:color w:val="auto"/>
                <w:sz w:val="20"/>
                <w:szCs w:val="20"/>
              </w:rPr>
              <w:t>Total</w:t>
            </w:r>
          </w:p>
        </w:tc>
        <w:tc>
          <w:tcPr>
            <w:tcW w:w="1243" w:type="dxa"/>
            <w:tcBorders>
              <w:top w:val="single" w:sz="4" w:space="0" w:color="000000" w:themeColor="text1"/>
              <w:bottom w:val="single" w:sz="12" w:space="0" w:color="000000" w:themeColor="text1"/>
            </w:tcBorders>
            <w:shd w:val="clear" w:color="auto" w:fill="auto"/>
          </w:tcPr>
          <w:p w14:paraId="3BD4384B" w14:textId="77777777" w:rsidR="005A5505" w:rsidRPr="005A5505" w:rsidRDefault="005A5505" w:rsidP="00B73B7E">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5A5505">
              <w:rPr>
                <w:rFonts w:cs="Calibri"/>
                <w:color w:val="auto"/>
                <w:sz w:val="20"/>
                <w:szCs w:val="20"/>
              </w:rPr>
              <w:t>1,704</w:t>
            </w:r>
          </w:p>
        </w:tc>
        <w:tc>
          <w:tcPr>
            <w:tcW w:w="851" w:type="dxa"/>
            <w:tcBorders>
              <w:top w:val="single" w:sz="4" w:space="0" w:color="000000" w:themeColor="text1"/>
              <w:bottom w:val="single" w:sz="12" w:space="0" w:color="000000" w:themeColor="text1"/>
            </w:tcBorders>
            <w:shd w:val="clear" w:color="auto" w:fill="auto"/>
          </w:tcPr>
          <w:p w14:paraId="578077A0" w14:textId="77777777" w:rsidR="005A5505" w:rsidRPr="005A5505" w:rsidRDefault="005A5505" w:rsidP="00784B57">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5A5505">
              <w:rPr>
                <w:rFonts w:cs="Calibri"/>
                <w:color w:val="auto"/>
                <w:sz w:val="20"/>
                <w:szCs w:val="20"/>
              </w:rPr>
              <w:t>100.00</w:t>
            </w:r>
          </w:p>
        </w:tc>
      </w:tr>
    </w:tbl>
    <w:p w14:paraId="5E970260" w14:textId="77777777" w:rsidR="00AA257B" w:rsidRDefault="00DE4534" w:rsidP="00BE6C73">
      <w:pPr>
        <w:pStyle w:val="Caption"/>
        <w:ind w:right="990"/>
      </w:pPr>
      <w:bookmarkStart w:id="235" w:name="_Ref456792602"/>
      <w:bookmarkStart w:id="236" w:name="_Toc462058630"/>
      <w:r>
        <w:lastRenderedPageBreak/>
        <w:t xml:space="preserve">Table </w:t>
      </w:r>
      <w:r w:rsidR="008D488B">
        <w:fldChar w:fldCharType="begin"/>
      </w:r>
      <w:r w:rsidR="008D488B">
        <w:instrText xml:space="preserve"> SEQ Table \* ARABIC </w:instrText>
      </w:r>
      <w:r w:rsidR="008D488B">
        <w:fldChar w:fldCharType="separate"/>
      </w:r>
      <w:r w:rsidR="008902AC">
        <w:rPr>
          <w:noProof/>
        </w:rPr>
        <w:t>47</w:t>
      </w:r>
      <w:r w:rsidR="008D488B">
        <w:rPr>
          <w:noProof/>
        </w:rPr>
        <w:fldChar w:fldCharType="end"/>
      </w:r>
      <w:bookmarkEnd w:id="235"/>
      <w:r>
        <w:t xml:space="preserve">: </w:t>
      </w:r>
      <w:r w:rsidRPr="001B3DBD">
        <w:t xml:space="preserve"> Overall, how satisfied are you with the amount of say you have had about what supports he/she receives? </w:t>
      </w:r>
      <w:r>
        <w:t xml:space="preserve">(Carers of Trial PWDs, </w:t>
      </w:r>
      <w:r w:rsidR="00B60159">
        <w:t>all ages</w:t>
      </w:r>
      <w:r>
        <w:t>)</w:t>
      </w:r>
      <w:bookmarkEnd w:id="236"/>
    </w:p>
    <w:tbl>
      <w:tblPr>
        <w:tblStyle w:val="ColorfulList-Accent626"/>
        <w:tblW w:w="0" w:type="auto"/>
        <w:tblLook w:val="04A0" w:firstRow="1" w:lastRow="0" w:firstColumn="1" w:lastColumn="0" w:noHBand="0" w:noVBand="1"/>
        <w:tblCaption w:val="Table 47: Overall, how satisfied are you with the amount of say you have had about what supports he/she receives? (Carers of Trial PWDs, All ages)"/>
      </w:tblPr>
      <w:tblGrid>
        <w:gridCol w:w="4853"/>
        <w:gridCol w:w="1081"/>
        <w:gridCol w:w="851"/>
      </w:tblGrid>
      <w:tr w:rsidR="00E05C94" w:rsidRPr="00F319B7" w14:paraId="2B2077C3" w14:textId="77777777" w:rsidTr="00E05C9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53" w:type="dxa"/>
            <w:tcBorders>
              <w:top w:val="single" w:sz="12" w:space="0" w:color="000000" w:themeColor="text1"/>
              <w:bottom w:val="single" w:sz="12" w:space="0" w:color="000000" w:themeColor="text1"/>
            </w:tcBorders>
            <w:shd w:val="clear" w:color="auto" w:fill="auto"/>
          </w:tcPr>
          <w:p w14:paraId="733485B0" w14:textId="77777777" w:rsidR="00E05C94" w:rsidRPr="00F319B7" w:rsidRDefault="00E05C94" w:rsidP="00784B57">
            <w:pPr>
              <w:rPr>
                <w:rFonts w:cs="Calibri"/>
                <w:color w:val="auto"/>
                <w:sz w:val="20"/>
                <w:szCs w:val="20"/>
              </w:rPr>
            </w:pPr>
            <w:bookmarkStart w:id="237" w:name="Title_Table47"/>
            <w:bookmarkEnd w:id="237"/>
            <w:r w:rsidRPr="00F319B7">
              <w:rPr>
                <w:rFonts w:cs="Calibri"/>
                <w:color w:val="auto"/>
                <w:sz w:val="20"/>
                <w:szCs w:val="20"/>
              </w:rPr>
              <w:t>Overall, how satisfied are you with the amount of say you have had about what supports he/she receives?</w:t>
            </w:r>
          </w:p>
        </w:tc>
        <w:tc>
          <w:tcPr>
            <w:tcW w:w="1081" w:type="dxa"/>
            <w:tcBorders>
              <w:top w:val="single" w:sz="12" w:space="0" w:color="000000" w:themeColor="text1"/>
              <w:bottom w:val="single" w:sz="12" w:space="0" w:color="000000" w:themeColor="text1"/>
            </w:tcBorders>
            <w:shd w:val="clear" w:color="auto" w:fill="auto"/>
            <w:vAlign w:val="bottom"/>
          </w:tcPr>
          <w:p w14:paraId="40F9AFF1" w14:textId="77777777" w:rsidR="00E05C94" w:rsidRPr="00F319B7" w:rsidRDefault="00E05C94" w:rsidP="00784B57">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Pr>
                <w:rFonts w:cs="Calibri"/>
                <w:color w:val="auto"/>
                <w:sz w:val="20"/>
                <w:szCs w:val="20"/>
              </w:rPr>
              <w:t>Frequency</w:t>
            </w:r>
          </w:p>
        </w:tc>
        <w:tc>
          <w:tcPr>
            <w:tcW w:w="851" w:type="dxa"/>
            <w:tcBorders>
              <w:top w:val="single" w:sz="12" w:space="0" w:color="000000" w:themeColor="text1"/>
              <w:bottom w:val="single" w:sz="12" w:space="0" w:color="000000" w:themeColor="text1"/>
            </w:tcBorders>
            <w:shd w:val="clear" w:color="auto" w:fill="auto"/>
            <w:vAlign w:val="bottom"/>
          </w:tcPr>
          <w:p w14:paraId="45DF85E5" w14:textId="77777777" w:rsidR="00E05C94" w:rsidRPr="00F319B7" w:rsidRDefault="00E05C94" w:rsidP="00784B57">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F319B7">
              <w:rPr>
                <w:rFonts w:cs="Calibri"/>
                <w:color w:val="auto"/>
                <w:sz w:val="20"/>
                <w:szCs w:val="20"/>
              </w:rPr>
              <w:t>%</w:t>
            </w:r>
          </w:p>
        </w:tc>
      </w:tr>
      <w:tr w:rsidR="00E05C94" w:rsidRPr="00F319B7" w14:paraId="32F0D533" w14:textId="77777777" w:rsidTr="00E05C9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53" w:type="dxa"/>
            <w:tcBorders>
              <w:top w:val="single" w:sz="12" w:space="0" w:color="000000" w:themeColor="text1"/>
            </w:tcBorders>
            <w:shd w:val="clear" w:color="auto" w:fill="auto"/>
          </w:tcPr>
          <w:p w14:paraId="179F37F4" w14:textId="77777777" w:rsidR="00E05C94" w:rsidRPr="00FC17D2" w:rsidRDefault="00E05C94" w:rsidP="00E05C94">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Very satisfied</w:t>
            </w:r>
          </w:p>
        </w:tc>
        <w:tc>
          <w:tcPr>
            <w:tcW w:w="1081" w:type="dxa"/>
            <w:tcBorders>
              <w:top w:val="single" w:sz="12" w:space="0" w:color="000000" w:themeColor="text1"/>
            </w:tcBorders>
            <w:shd w:val="clear" w:color="auto" w:fill="auto"/>
          </w:tcPr>
          <w:p w14:paraId="52324363" w14:textId="77777777" w:rsidR="00E05C94" w:rsidRPr="00E05C94" w:rsidRDefault="00E05C94" w:rsidP="00E05C94">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05C94">
              <w:rPr>
                <w:rFonts w:cs="Calibri"/>
                <w:b w:val="0"/>
                <w:color w:val="auto"/>
                <w:sz w:val="20"/>
                <w:szCs w:val="20"/>
              </w:rPr>
              <w:t>926</w:t>
            </w:r>
          </w:p>
        </w:tc>
        <w:tc>
          <w:tcPr>
            <w:tcW w:w="851" w:type="dxa"/>
            <w:tcBorders>
              <w:top w:val="single" w:sz="12" w:space="0" w:color="000000" w:themeColor="text1"/>
            </w:tcBorders>
            <w:shd w:val="clear" w:color="auto" w:fill="auto"/>
          </w:tcPr>
          <w:p w14:paraId="6D500C32" w14:textId="77777777" w:rsidR="00E05C94" w:rsidRPr="00E05C94" w:rsidRDefault="00E05C94" w:rsidP="00E05C94">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05C94">
              <w:rPr>
                <w:rFonts w:cs="Calibri"/>
                <w:b w:val="0"/>
                <w:color w:val="auto"/>
                <w:sz w:val="20"/>
                <w:szCs w:val="20"/>
              </w:rPr>
              <w:t>52.38</w:t>
            </w:r>
          </w:p>
        </w:tc>
      </w:tr>
      <w:tr w:rsidR="00E05C94" w:rsidRPr="00F319B7" w14:paraId="26D0FB63" w14:textId="77777777" w:rsidTr="00E05C9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5C2FC2E4" w14:textId="77777777" w:rsidR="00E05C94" w:rsidRPr="00FC17D2" w:rsidRDefault="00E05C94" w:rsidP="00E05C94">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Somewhat Satisfied</w:t>
            </w:r>
          </w:p>
        </w:tc>
        <w:tc>
          <w:tcPr>
            <w:tcW w:w="1081" w:type="dxa"/>
            <w:shd w:val="clear" w:color="auto" w:fill="auto"/>
          </w:tcPr>
          <w:p w14:paraId="2F549BF7" w14:textId="77777777" w:rsidR="00E05C94" w:rsidRPr="00E05C94" w:rsidRDefault="00E05C94" w:rsidP="00E05C94">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05C94">
              <w:rPr>
                <w:rFonts w:cs="Calibri"/>
                <w:b w:val="0"/>
                <w:color w:val="auto"/>
                <w:sz w:val="20"/>
                <w:szCs w:val="20"/>
              </w:rPr>
              <w:t>608</w:t>
            </w:r>
          </w:p>
        </w:tc>
        <w:tc>
          <w:tcPr>
            <w:tcW w:w="851" w:type="dxa"/>
            <w:shd w:val="clear" w:color="auto" w:fill="auto"/>
          </w:tcPr>
          <w:p w14:paraId="5BF0253A" w14:textId="77777777" w:rsidR="00E05C94" w:rsidRPr="00E05C94" w:rsidRDefault="00E05C94" w:rsidP="00E05C94">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05C94">
              <w:rPr>
                <w:rFonts w:cs="Calibri"/>
                <w:b w:val="0"/>
                <w:color w:val="auto"/>
                <w:sz w:val="20"/>
                <w:szCs w:val="20"/>
              </w:rPr>
              <w:t>34.39</w:t>
            </w:r>
          </w:p>
        </w:tc>
      </w:tr>
      <w:tr w:rsidR="00E05C94" w:rsidRPr="00F319B7" w14:paraId="0186D357" w14:textId="77777777" w:rsidTr="00E05C9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3A48CC39" w14:textId="77777777" w:rsidR="00E05C94" w:rsidRPr="00FC17D2" w:rsidRDefault="00E05C94" w:rsidP="00E05C94">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Neither satisfied nor dissatisfied</w:t>
            </w:r>
          </w:p>
        </w:tc>
        <w:tc>
          <w:tcPr>
            <w:tcW w:w="1081" w:type="dxa"/>
            <w:shd w:val="clear" w:color="auto" w:fill="auto"/>
          </w:tcPr>
          <w:p w14:paraId="15CF7695" w14:textId="77777777" w:rsidR="00E05C94" w:rsidRPr="00E05C94" w:rsidRDefault="00E05C94" w:rsidP="00E05C94">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05C94">
              <w:rPr>
                <w:rFonts w:cs="Calibri"/>
                <w:b w:val="0"/>
                <w:color w:val="auto"/>
                <w:sz w:val="20"/>
                <w:szCs w:val="20"/>
              </w:rPr>
              <w:t>91</w:t>
            </w:r>
          </w:p>
        </w:tc>
        <w:tc>
          <w:tcPr>
            <w:tcW w:w="851" w:type="dxa"/>
            <w:shd w:val="clear" w:color="auto" w:fill="auto"/>
          </w:tcPr>
          <w:p w14:paraId="5304FDBB" w14:textId="77777777" w:rsidR="00E05C94" w:rsidRPr="00E05C94" w:rsidRDefault="00E05C94" w:rsidP="00E05C94">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05C94">
              <w:rPr>
                <w:rFonts w:cs="Calibri"/>
                <w:b w:val="0"/>
                <w:color w:val="auto"/>
                <w:sz w:val="20"/>
                <w:szCs w:val="20"/>
              </w:rPr>
              <w:t>5.15</w:t>
            </w:r>
          </w:p>
        </w:tc>
      </w:tr>
      <w:tr w:rsidR="00E05C94" w:rsidRPr="00F319B7" w14:paraId="4E35BDA3" w14:textId="77777777" w:rsidTr="00E05C9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2C66735E" w14:textId="77777777" w:rsidR="00E05C94" w:rsidRPr="00FC17D2" w:rsidRDefault="00E05C94" w:rsidP="00E05C94">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Somewhat Dissatisfied</w:t>
            </w:r>
          </w:p>
        </w:tc>
        <w:tc>
          <w:tcPr>
            <w:tcW w:w="1081" w:type="dxa"/>
            <w:shd w:val="clear" w:color="auto" w:fill="auto"/>
          </w:tcPr>
          <w:p w14:paraId="7164B0EB" w14:textId="77777777" w:rsidR="00E05C94" w:rsidRPr="00E05C94" w:rsidRDefault="00E05C94" w:rsidP="00E05C94">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05C94">
              <w:rPr>
                <w:rFonts w:cs="Calibri"/>
                <w:b w:val="0"/>
                <w:color w:val="auto"/>
                <w:sz w:val="20"/>
                <w:szCs w:val="20"/>
              </w:rPr>
              <w:t>88</w:t>
            </w:r>
          </w:p>
        </w:tc>
        <w:tc>
          <w:tcPr>
            <w:tcW w:w="851" w:type="dxa"/>
            <w:shd w:val="clear" w:color="auto" w:fill="auto"/>
          </w:tcPr>
          <w:p w14:paraId="3EE40F8F" w14:textId="77777777" w:rsidR="00E05C94" w:rsidRPr="00E05C94" w:rsidRDefault="00E05C94" w:rsidP="00E05C94">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05C94">
              <w:rPr>
                <w:rFonts w:cs="Calibri"/>
                <w:b w:val="0"/>
                <w:color w:val="auto"/>
                <w:sz w:val="20"/>
                <w:szCs w:val="20"/>
              </w:rPr>
              <w:t>4.98</w:t>
            </w:r>
          </w:p>
        </w:tc>
      </w:tr>
      <w:tr w:rsidR="00E05C94" w:rsidRPr="00F319B7" w14:paraId="427BEB81" w14:textId="77777777" w:rsidTr="00E05C9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7EB8E423" w14:textId="77777777" w:rsidR="00E05C94" w:rsidRPr="00FC17D2" w:rsidRDefault="00E05C94" w:rsidP="00E05C94">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Very dissatisfied</w:t>
            </w:r>
          </w:p>
        </w:tc>
        <w:tc>
          <w:tcPr>
            <w:tcW w:w="1081" w:type="dxa"/>
            <w:shd w:val="clear" w:color="auto" w:fill="auto"/>
          </w:tcPr>
          <w:p w14:paraId="16150F53" w14:textId="77777777" w:rsidR="00E05C94" w:rsidRPr="00E05C94" w:rsidRDefault="00E05C94" w:rsidP="00E05C94">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05C94">
              <w:rPr>
                <w:rFonts w:cs="Calibri"/>
                <w:b w:val="0"/>
                <w:color w:val="auto"/>
                <w:sz w:val="20"/>
                <w:szCs w:val="20"/>
              </w:rPr>
              <w:t>44</w:t>
            </w:r>
          </w:p>
        </w:tc>
        <w:tc>
          <w:tcPr>
            <w:tcW w:w="851" w:type="dxa"/>
            <w:shd w:val="clear" w:color="auto" w:fill="auto"/>
          </w:tcPr>
          <w:p w14:paraId="40F99953" w14:textId="77777777" w:rsidR="00E05C94" w:rsidRPr="00E05C94" w:rsidRDefault="00E05C94" w:rsidP="00E05C94">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05C94">
              <w:rPr>
                <w:rFonts w:cs="Calibri"/>
                <w:b w:val="0"/>
                <w:color w:val="auto"/>
                <w:sz w:val="20"/>
                <w:szCs w:val="20"/>
              </w:rPr>
              <w:t>2.49</w:t>
            </w:r>
          </w:p>
        </w:tc>
      </w:tr>
      <w:tr w:rsidR="00E05C94" w:rsidRPr="00F319B7" w14:paraId="3FDA0CB0" w14:textId="77777777" w:rsidTr="00E05C9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53" w:type="dxa"/>
            <w:tcBorders>
              <w:bottom w:val="single" w:sz="4" w:space="0" w:color="000000" w:themeColor="text1"/>
            </w:tcBorders>
            <w:shd w:val="clear" w:color="auto" w:fill="auto"/>
          </w:tcPr>
          <w:p w14:paraId="2706925A" w14:textId="77777777" w:rsidR="00E05C94" w:rsidRPr="00FC17D2" w:rsidRDefault="00E05C94" w:rsidP="00E05C94">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Missing</w:t>
            </w:r>
          </w:p>
        </w:tc>
        <w:tc>
          <w:tcPr>
            <w:tcW w:w="1081" w:type="dxa"/>
            <w:tcBorders>
              <w:bottom w:val="single" w:sz="4" w:space="0" w:color="000000" w:themeColor="text1"/>
            </w:tcBorders>
            <w:shd w:val="clear" w:color="auto" w:fill="auto"/>
          </w:tcPr>
          <w:p w14:paraId="42293C0B" w14:textId="77777777" w:rsidR="00E05C94" w:rsidRPr="00E05C94" w:rsidRDefault="00E05C94" w:rsidP="00E05C94">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05C94">
              <w:rPr>
                <w:rFonts w:cs="Calibri"/>
                <w:b w:val="0"/>
                <w:color w:val="auto"/>
                <w:sz w:val="20"/>
                <w:szCs w:val="20"/>
              </w:rPr>
              <w:t>11</w:t>
            </w:r>
          </w:p>
        </w:tc>
        <w:tc>
          <w:tcPr>
            <w:tcW w:w="851" w:type="dxa"/>
            <w:tcBorders>
              <w:bottom w:val="single" w:sz="4" w:space="0" w:color="000000" w:themeColor="text1"/>
            </w:tcBorders>
            <w:shd w:val="clear" w:color="auto" w:fill="auto"/>
          </w:tcPr>
          <w:p w14:paraId="42F1586C" w14:textId="77777777" w:rsidR="00E05C94" w:rsidRPr="00E05C94" w:rsidRDefault="00E05C94" w:rsidP="00E05C94">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05C94">
              <w:rPr>
                <w:rFonts w:cs="Calibri"/>
                <w:b w:val="0"/>
                <w:color w:val="auto"/>
                <w:sz w:val="20"/>
                <w:szCs w:val="20"/>
              </w:rPr>
              <w:t>0.62</w:t>
            </w:r>
          </w:p>
        </w:tc>
      </w:tr>
      <w:tr w:rsidR="00E05C94" w:rsidRPr="00F319B7" w14:paraId="6F003A67" w14:textId="77777777" w:rsidTr="00E05C9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53" w:type="dxa"/>
            <w:tcBorders>
              <w:top w:val="single" w:sz="4" w:space="0" w:color="000000" w:themeColor="text1"/>
              <w:bottom w:val="single" w:sz="12" w:space="0" w:color="000000" w:themeColor="text1"/>
            </w:tcBorders>
            <w:shd w:val="clear" w:color="auto" w:fill="auto"/>
          </w:tcPr>
          <w:p w14:paraId="2B259388" w14:textId="77777777" w:rsidR="00E05C94" w:rsidRPr="00F319B7" w:rsidRDefault="00E05C94" w:rsidP="00E05C94">
            <w:pPr>
              <w:spacing w:before="0"/>
              <w:rPr>
                <w:rFonts w:cs="Calibri"/>
                <w:color w:val="auto"/>
                <w:sz w:val="20"/>
                <w:szCs w:val="20"/>
              </w:rPr>
            </w:pPr>
            <w:r w:rsidRPr="00F319B7">
              <w:rPr>
                <w:rFonts w:cs="Calibri"/>
                <w:color w:val="auto"/>
                <w:sz w:val="20"/>
                <w:szCs w:val="20"/>
              </w:rPr>
              <w:t>Total</w:t>
            </w:r>
          </w:p>
        </w:tc>
        <w:tc>
          <w:tcPr>
            <w:tcW w:w="1081" w:type="dxa"/>
            <w:tcBorders>
              <w:top w:val="single" w:sz="4" w:space="0" w:color="000000" w:themeColor="text1"/>
              <w:bottom w:val="single" w:sz="12" w:space="0" w:color="000000" w:themeColor="text1"/>
            </w:tcBorders>
            <w:shd w:val="clear" w:color="auto" w:fill="auto"/>
          </w:tcPr>
          <w:p w14:paraId="5B9988D8" w14:textId="77777777" w:rsidR="00E05C94" w:rsidRPr="00E05C94" w:rsidRDefault="00E05C94" w:rsidP="00E05C94">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E05C94">
              <w:rPr>
                <w:rFonts w:cs="Calibri"/>
                <w:color w:val="auto"/>
                <w:sz w:val="20"/>
                <w:szCs w:val="20"/>
              </w:rPr>
              <w:t>1,768</w:t>
            </w:r>
          </w:p>
        </w:tc>
        <w:tc>
          <w:tcPr>
            <w:tcW w:w="851" w:type="dxa"/>
            <w:tcBorders>
              <w:top w:val="single" w:sz="4" w:space="0" w:color="000000" w:themeColor="text1"/>
              <w:bottom w:val="single" w:sz="12" w:space="0" w:color="000000" w:themeColor="text1"/>
            </w:tcBorders>
            <w:shd w:val="clear" w:color="auto" w:fill="auto"/>
          </w:tcPr>
          <w:p w14:paraId="2C23A867" w14:textId="77777777" w:rsidR="00E05C94" w:rsidRPr="00E05C94" w:rsidRDefault="00E05C94" w:rsidP="00E05C94">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E05C94">
              <w:rPr>
                <w:rFonts w:cs="Calibri"/>
                <w:color w:val="auto"/>
                <w:sz w:val="20"/>
                <w:szCs w:val="20"/>
              </w:rPr>
              <w:t>100.00</w:t>
            </w:r>
          </w:p>
        </w:tc>
      </w:tr>
    </w:tbl>
    <w:p w14:paraId="4EB7D749" w14:textId="77777777" w:rsidR="00AA257B" w:rsidRDefault="00DE4534" w:rsidP="00BE6C73">
      <w:pPr>
        <w:pStyle w:val="Caption"/>
        <w:ind w:right="281"/>
      </w:pPr>
      <w:bookmarkStart w:id="238" w:name="_Ref456792615"/>
      <w:bookmarkStart w:id="239" w:name="_Toc462058631"/>
      <w:r>
        <w:t xml:space="preserve">Table </w:t>
      </w:r>
      <w:r w:rsidR="008D488B">
        <w:fldChar w:fldCharType="begin"/>
      </w:r>
      <w:r w:rsidR="008D488B">
        <w:instrText xml:space="preserve"> SEQ Table \* ARABIC </w:instrText>
      </w:r>
      <w:r w:rsidR="008D488B">
        <w:fldChar w:fldCharType="separate"/>
      </w:r>
      <w:r w:rsidR="008902AC">
        <w:rPr>
          <w:noProof/>
        </w:rPr>
        <w:t>48</w:t>
      </w:r>
      <w:r w:rsidR="008D488B">
        <w:rPr>
          <w:noProof/>
        </w:rPr>
        <w:fldChar w:fldCharType="end"/>
      </w:r>
      <w:bookmarkEnd w:id="238"/>
      <w:r>
        <w:t xml:space="preserve">: </w:t>
      </w:r>
      <w:r w:rsidRPr="001B3DBD">
        <w:t xml:space="preserve"> Overall, how satisfied are you with the amount of say you have had about where he/she obtains these supports? </w:t>
      </w:r>
      <w:r>
        <w:t xml:space="preserve">(Carers of Trial PWDs, </w:t>
      </w:r>
      <w:r w:rsidR="00B60159">
        <w:t>all ages</w:t>
      </w:r>
      <w:r>
        <w:t>)</w:t>
      </w:r>
      <w:bookmarkEnd w:id="239"/>
    </w:p>
    <w:tbl>
      <w:tblPr>
        <w:tblStyle w:val="ColorfulList-Accent627"/>
        <w:tblW w:w="0" w:type="auto"/>
        <w:tblLook w:val="04A0" w:firstRow="1" w:lastRow="0" w:firstColumn="1" w:lastColumn="0" w:noHBand="0" w:noVBand="1"/>
        <w:tblCaption w:val=" Table 48: Overall, how satisfied are you with the amount of say you have had about where he/she obtains these supports? (Carers of Trial PWDs, All ages)"/>
      </w:tblPr>
      <w:tblGrid>
        <w:gridCol w:w="5136"/>
        <w:gridCol w:w="1081"/>
        <w:gridCol w:w="876"/>
      </w:tblGrid>
      <w:tr w:rsidR="00BE488D" w:rsidRPr="00F319B7" w14:paraId="30FBD3AD" w14:textId="77777777" w:rsidTr="00BE488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36" w:type="dxa"/>
            <w:tcBorders>
              <w:top w:val="single" w:sz="12" w:space="0" w:color="000000" w:themeColor="text1"/>
              <w:bottom w:val="single" w:sz="12" w:space="0" w:color="000000" w:themeColor="text1"/>
            </w:tcBorders>
            <w:shd w:val="clear" w:color="auto" w:fill="auto"/>
          </w:tcPr>
          <w:p w14:paraId="05B62BA8" w14:textId="77777777" w:rsidR="00BE488D" w:rsidRPr="00F319B7" w:rsidRDefault="00BE488D" w:rsidP="00BE488D">
            <w:pPr>
              <w:spacing w:before="0"/>
              <w:rPr>
                <w:rFonts w:cs="Calibri"/>
                <w:color w:val="auto"/>
                <w:sz w:val="20"/>
                <w:szCs w:val="20"/>
              </w:rPr>
            </w:pPr>
            <w:bookmarkStart w:id="240" w:name="Title_Table48"/>
            <w:bookmarkEnd w:id="240"/>
            <w:r w:rsidRPr="00F319B7">
              <w:rPr>
                <w:rFonts w:cs="Calibri"/>
                <w:color w:val="auto"/>
                <w:sz w:val="20"/>
                <w:szCs w:val="20"/>
              </w:rPr>
              <w:t>Overall, how satisfied are you with the amount of say you have had about where he/she obtains these supports?</w:t>
            </w:r>
          </w:p>
        </w:tc>
        <w:tc>
          <w:tcPr>
            <w:tcW w:w="1081" w:type="dxa"/>
            <w:tcBorders>
              <w:top w:val="single" w:sz="12" w:space="0" w:color="000000" w:themeColor="text1"/>
              <w:bottom w:val="single" w:sz="12" w:space="0" w:color="000000" w:themeColor="text1"/>
            </w:tcBorders>
            <w:shd w:val="clear" w:color="auto" w:fill="auto"/>
            <w:vAlign w:val="bottom"/>
          </w:tcPr>
          <w:p w14:paraId="38B578D7" w14:textId="77777777" w:rsidR="00BE488D" w:rsidRPr="00F319B7" w:rsidRDefault="00BE488D" w:rsidP="00BE488D">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Pr>
                <w:rFonts w:cs="Calibri"/>
                <w:color w:val="auto"/>
                <w:sz w:val="20"/>
                <w:szCs w:val="20"/>
              </w:rPr>
              <w:t>Frequency</w:t>
            </w:r>
          </w:p>
        </w:tc>
        <w:tc>
          <w:tcPr>
            <w:tcW w:w="876" w:type="dxa"/>
            <w:tcBorders>
              <w:top w:val="single" w:sz="12" w:space="0" w:color="000000" w:themeColor="text1"/>
              <w:bottom w:val="single" w:sz="12" w:space="0" w:color="000000" w:themeColor="text1"/>
            </w:tcBorders>
            <w:shd w:val="clear" w:color="auto" w:fill="auto"/>
            <w:vAlign w:val="bottom"/>
          </w:tcPr>
          <w:p w14:paraId="24E99B69" w14:textId="77777777" w:rsidR="00BE488D" w:rsidRPr="00F319B7" w:rsidRDefault="00BE488D" w:rsidP="00BE488D">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F319B7">
              <w:rPr>
                <w:rFonts w:cs="Calibri"/>
                <w:color w:val="auto"/>
                <w:sz w:val="20"/>
                <w:szCs w:val="20"/>
              </w:rPr>
              <w:t>%</w:t>
            </w:r>
          </w:p>
        </w:tc>
      </w:tr>
      <w:tr w:rsidR="00BE488D" w:rsidRPr="00F319B7" w14:paraId="39794E32" w14:textId="77777777" w:rsidTr="00BE488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36" w:type="dxa"/>
            <w:tcBorders>
              <w:top w:val="single" w:sz="12" w:space="0" w:color="000000" w:themeColor="text1"/>
            </w:tcBorders>
            <w:shd w:val="clear" w:color="auto" w:fill="auto"/>
          </w:tcPr>
          <w:p w14:paraId="47F46718" w14:textId="77777777" w:rsidR="00BE488D" w:rsidRPr="00FC17D2" w:rsidRDefault="00BE488D" w:rsidP="00BE488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Very satisfied</w:t>
            </w:r>
          </w:p>
        </w:tc>
        <w:tc>
          <w:tcPr>
            <w:tcW w:w="1081" w:type="dxa"/>
            <w:tcBorders>
              <w:top w:val="single" w:sz="12" w:space="0" w:color="000000" w:themeColor="text1"/>
            </w:tcBorders>
            <w:shd w:val="clear" w:color="auto" w:fill="auto"/>
          </w:tcPr>
          <w:p w14:paraId="0623D5FE" w14:textId="77777777" w:rsidR="00BE488D" w:rsidRPr="00E30492" w:rsidRDefault="00BE488D" w:rsidP="00BE488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30492">
              <w:rPr>
                <w:rFonts w:cs="Calibri"/>
                <w:b w:val="0"/>
                <w:color w:val="auto"/>
                <w:sz w:val="20"/>
                <w:szCs w:val="20"/>
              </w:rPr>
              <w:t>1,034</w:t>
            </w:r>
          </w:p>
        </w:tc>
        <w:tc>
          <w:tcPr>
            <w:tcW w:w="876" w:type="dxa"/>
            <w:tcBorders>
              <w:top w:val="single" w:sz="12" w:space="0" w:color="000000" w:themeColor="text1"/>
            </w:tcBorders>
            <w:shd w:val="clear" w:color="auto" w:fill="auto"/>
          </w:tcPr>
          <w:p w14:paraId="27D535AF" w14:textId="77777777" w:rsidR="00BE488D" w:rsidRPr="00E30492" w:rsidRDefault="00BE488D" w:rsidP="00BE488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30492">
              <w:rPr>
                <w:rFonts w:cs="Calibri"/>
                <w:b w:val="0"/>
                <w:color w:val="auto"/>
                <w:sz w:val="20"/>
                <w:szCs w:val="20"/>
              </w:rPr>
              <w:t>58.48</w:t>
            </w:r>
          </w:p>
        </w:tc>
      </w:tr>
      <w:tr w:rsidR="00BE488D" w:rsidRPr="00F319B7" w14:paraId="6978CB59" w14:textId="77777777" w:rsidTr="00BE488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36" w:type="dxa"/>
            <w:shd w:val="clear" w:color="auto" w:fill="auto"/>
          </w:tcPr>
          <w:p w14:paraId="7DB9A2E9" w14:textId="77777777" w:rsidR="00BE488D" w:rsidRPr="00FC17D2" w:rsidRDefault="00BE488D" w:rsidP="00BE488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Somewhat Satisfied</w:t>
            </w:r>
          </w:p>
        </w:tc>
        <w:tc>
          <w:tcPr>
            <w:tcW w:w="1081" w:type="dxa"/>
            <w:shd w:val="clear" w:color="auto" w:fill="auto"/>
          </w:tcPr>
          <w:p w14:paraId="55ABC12D" w14:textId="77777777" w:rsidR="00BE488D" w:rsidRPr="00E30492" w:rsidRDefault="00BE488D" w:rsidP="00BE488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30492">
              <w:rPr>
                <w:rFonts w:cs="Calibri"/>
                <w:b w:val="0"/>
                <w:color w:val="auto"/>
                <w:sz w:val="20"/>
                <w:szCs w:val="20"/>
              </w:rPr>
              <w:t>528</w:t>
            </w:r>
          </w:p>
        </w:tc>
        <w:tc>
          <w:tcPr>
            <w:tcW w:w="876" w:type="dxa"/>
            <w:shd w:val="clear" w:color="auto" w:fill="auto"/>
          </w:tcPr>
          <w:p w14:paraId="391EB0FE" w14:textId="77777777" w:rsidR="00BE488D" w:rsidRPr="00E30492" w:rsidRDefault="00BE488D" w:rsidP="00BE488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30492">
              <w:rPr>
                <w:rFonts w:cs="Calibri"/>
                <w:b w:val="0"/>
                <w:color w:val="auto"/>
                <w:sz w:val="20"/>
                <w:szCs w:val="20"/>
              </w:rPr>
              <w:t>29.86</w:t>
            </w:r>
          </w:p>
        </w:tc>
      </w:tr>
      <w:tr w:rsidR="00BE488D" w:rsidRPr="00F319B7" w14:paraId="4C1A4FAE" w14:textId="77777777" w:rsidTr="00BE488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36" w:type="dxa"/>
            <w:shd w:val="clear" w:color="auto" w:fill="auto"/>
          </w:tcPr>
          <w:p w14:paraId="5A1E15AF" w14:textId="77777777" w:rsidR="00BE488D" w:rsidRPr="00FC17D2" w:rsidRDefault="00BE488D" w:rsidP="00BE488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Neither satisfied nor dissatisfied</w:t>
            </w:r>
          </w:p>
        </w:tc>
        <w:tc>
          <w:tcPr>
            <w:tcW w:w="1081" w:type="dxa"/>
            <w:shd w:val="clear" w:color="auto" w:fill="auto"/>
          </w:tcPr>
          <w:p w14:paraId="4F32BA2F" w14:textId="77777777" w:rsidR="00BE488D" w:rsidRPr="00E30492" w:rsidRDefault="00BE488D" w:rsidP="00BE488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30492">
              <w:rPr>
                <w:rFonts w:cs="Calibri"/>
                <w:b w:val="0"/>
                <w:color w:val="auto"/>
                <w:sz w:val="20"/>
                <w:szCs w:val="20"/>
              </w:rPr>
              <w:t>80</w:t>
            </w:r>
          </w:p>
        </w:tc>
        <w:tc>
          <w:tcPr>
            <w:tcW w:w="876" w:type="dxa"/>
            <w:shd w:val="clear" w:color="auto" w:fill="auto"/>
          </w:tcPr>
          <w:p w14:paraId="681D6E38" w14:textId="77777777" w:rsidR="00BE488D" w:rsidRPr="00E30492" w:rsidRDefault="00BE488D" w:rsidP="00BE488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30492">
              <w:rPr>
                <w:rFonts w:cs="Calibri"/>
                <w:b w:val="0"/>
                <w:color w:val="auto"/>
                <w:sz w:val="20"/>
                <w:szCs w:val="20"/>
              </w:rPr>
              <w:t>4.52</w:t>
            </w:r>
          </w:p>
        </w:tc>
      </w:tr>
      <w:tr w:rsidR="00BE488D" w:rsidRPr="00F319B7" w14:paraId="52AC927D" w14:textId="77777777" w:rsidTr="00BE488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36" w:type="dxa"/>
            <w:shd w:val="clear" w:color="auto" w:fill="auto"/>
          </w:tcPr>
          <w:p w14:paraId="286FB149" w14:textId="77777777" w:rsidR="00BE488D" w:rsidRPr="00FC17D2" w:rsidRDefault="00BE488D" w:rsidP="00BE488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Somewhat Dissatisfied</w:t>
            </w:r>
          </w:p>
        </w:tc>
        <w:tc>
          <w:tcPr>
            <w:tcW w:w="1081" w:type="dxa"/>
            <w:shd w:val="clear" w:color="auto" w:fill="auto"/>
          </w:tcPr>
          <w:p w14:paraId="5FF106A6" w14:textId="77777777" w:rsidR="00BE488D" w:rsidRPr="00E30492" w:rsidRDefault="00BE488D" w:rsidP="00BE488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30492">
              <w:rPr>
                <w:rFonts w:cs="Calibri"/>
                <w:b w:val="0"/>
                <w:color w:val="auto"/>
                <w:sz w:val="20"/>
                <w:szCs w:val="20"/>
              </w:rPr>
              <w:t>73</w:t>
            </w:r>
          </w:p>
        </w:tc>
        <w:tc>
          <w:tcPr>
            <w:tcW w:w="876" w:type="dxa"/>
            <w:shd w:val="clear" w:color="auto" w:fill="auto"/>
          </w:tcPr>
          <w:p w14:paraId="3C98F2EF" w14:textId="77777777" w:rsidR="00BE488D" w:rsidRPr="00E30492" w:rsidRDefault="00BE488D" w:rsidP="00BE488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30492">
              <w:rPr>
                <w:rFonts w:cs="Calibri"/>
                <w:b w:val="0"/>
                <w:color w:val="auto"/>
                <w:sz w:val="20"/>
                <w:szCs w:val="20"/>
              </w:rPr>
              <w:t>4.13</w:t>
            </w:r>
          </w:p>
        </w:tc>
      </w:tr>
      <w:tr w:rsidR="00BE488D" w:rsidRPr="00F319B7" w14:paraId="2911ADCA" w14:textId="77777777" w:rsidTr="00BE488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36" w:type="dxa"/>
            <w:shd w:val="clear" w:color="auto" w:fill="auto"/>
          </w:tcPr>
          <w:p w14:paraId="417CB32E" w14:textId="77777777" w:rsidR="00BE488D" w:rsidRPr="00FC17D2" w:rsidRDefault="00BE488D" w:rsidP="00BE488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Very dissatisfied</w:t>
            </w:r>
          </w:p>
        </w:tc>
        <w:tc>
          <w:tcPr>
            <w:tcW w:w="1081" w:type="dxa"/>
            <w:shd w:val="clear" w:color="auto" w:fill="auto"/>
          </w:tcPr>
          <w:p w14:paraId="67F2C985" w14:textId="77777777" w:rsidR="00BE488D" w:rsidRPr="00E30492" w:rsidRDefault="00BE488D" w:rsidP="00BE488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30492">
              <w:rPr>
                <w:rFonts w:cs="Calibri"/>
                <w:b w:val="0"/>
                <w:color w:val="auto"/>
                <w:sz w:val="20"/>
                <w:szCs w:val="20"/>
              </w:rPr>
              <w:t>41</w:t>
            </w:r>
          </w:p>
        </w:tc>
        <w:tc>
          <w:tcPr>
            <w:tcW w:w="876" w:type="dxa"/>
            <w:shd w:val="clear" w:color="auto" w:fill="auto"/>
          </w:tcPr>
          <w:p w14:paraId="6829DD0A" w14:textId="77777777" w:rsidR="00BE488D" w:rsidRPr="00E30492" w:rsidRDefault="00BE488D" w:rsidP="00BE488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30492">
              <w:rPr>
                <w:rFonts w:cs="Calibri"/>
                <w:b w:val="0"/>
                <w:color w:val="auto"/>
                <w:sz w:val="20"/>
                <w:szCs w:val="20"/>
              </w:rPr>
              <w:t>2.32</w:t>
            </w:r>
          </w:p>
        </w:tc>
      </w:tr>
      <w:tr w:rsidR="00BE488D" w:rsidRPr="00F319B7" w14:paraId="0C97AB34" w14:textId="77777777" w:rsidTr="00BE488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36" w:type="dxa"/>
            <w:tcBorders>
              <w:bottom w:val="single" w:sz="4" w:space="0" w:color="000000" w:themeColor="text1"/>
            </w:tcBorders>
            <w:shd w:val="clear" w:color="auto" w:fill="auto"/>
          </w:tcPr>
          <w:p w14:paraId="2644DA1A" w14:textId="77777777" w:rsidR="00BE488D" w:rsidRPr="00FC17D2" w:rsidRDefault="00BE488D" w:rsidP="00BE488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Missing</w:t>
            </w:r>
          </w:p>
        </w:tc>
        <w:tc>
          <w:tcPr>
            <w:tcW w:w="1081" w:type="dxa"/>
            <w:tcBorders>
              <w:bottom w:val="single" w:sz="4" w:space="0" w:color="000000" w:themeColor="text1"/>
            </w:tcBorders>
            <w:shd w:val="clear" w:color="auto" w:fill="auto"/>
          </w:tcPr>
          <w:p w14:paraId="3A6FE85E" w14:textId="77777777" w:rsidR="00BE488D" w:rsidRPr="00E30492" w:rsidRDefault="00BE488D" w:rsidP="00BE488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30492">
              <w:rPr>
                <w:rFonts w:cs="Calibri"/>
                <w:b w:val="0"/>
                <w:color w:val="auto"/>
                <w:sz w:val="20"/>
                <w:szCs w:val="20"/>
              </w:rPr>
              <w:t>12</w:t>
            </w:r>
          </w:p>
        </w:tc>
        <w:tc>
          <w:tcPr>
            <w:tcW w:w="876" w:type="dxa"/>
            <w:tcBorders>
              <w:bottom w:val="single" w:sz="4" w:space="0" w:color="000000" w:themeColor="text1"/>
            </w:tcBorders>
            <w:shd w:val="clear" w:color="auto" w:fill="auto"/>
          </w:tcPr>
          <w:p w14:paraId="72323E94" w14:textId="77777777" w:rsidR="00BE488D" w:rsidRPr="00E30492" w:rsidRDefault="00BE488D" w:rsidP="00BE488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30492">
              <w:rPr>
                <w:rFonts w:cs="Calibri"/>
                <w:b w:val="0"/>
                <w:color w:val="auto"/>
                <w:sz w:val="20"/>
                <w:szCs w:val="20"/>
              </w:rPr>
              <w:t>0.68</w:t>
            </w:r>
          </w:p>
        </w:tc>
      </w:tr>
      <w:tr w:rsidR="00BE488D" w:rsidRPr="00F319B7" w14:paraId="2BAD367A" w14:textId="77777777" w:rsidTr="00BE488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36" w:type="dxa"/>
            <w:tcBorders>
              <w:top w:val="single" w:sz="4" w:space="0" w:color="000000" w:themeColor="text1"/>
              <w:bottom w:val="single" w:sz="12" w:space="0" w:color="000000" w:themeColor="text1"/>
            </w:tcBorders>
            <w:shd w:val="clear" w:color="auto" w:fill="auto"/>
          </w:tcPr>
          <w:p w14:paraId="318FB20C" w14:textId="77777777" w:rsidR="00BE488D" w:rsidRPr="00F319B7" w:rsidRDefault="00BE488D" w:rsidP="00BE488D">
            <w:pPr>
              <w:spacing w:before="0"/>
              <w:rPr>
                <w:rFonts w:cs="Calibri"/>
                <w:color w:val="auto"/>
                <w:sz w:val="20"/>
                <w:szCs w:val="20"/>
              </w:rPr>
            </w:pPr>
            <w:r w:rsidRPr="00F319B7">
              <w:rPr>
                <w:rFonts w:cs="Calibri"/>
                <w:color w:val="auto"/>
                <w:sz w:val="20"/>
                <w:szCs w:val="20"/>
              </w:rPr>
              <w:t>Total</w:t>
            </w:r>
          </w:p>
        </w:tc>
        <w:tc>
          <w:tcPr>
            <w:tcW w:w="1081" w:type="dxa"/>
            <w:tcBorders>
              <w:top w:val="single" w:sz="4" w:space="0" w:color="000000" w:themeColor="text1"/>
              <w:bottom w:val="single" w:sz="12" w:space="0" w:color="000000" w:themeColor="text1"/>
            </w:tcBorders>
            <w:shd w:val="clear" w:color="auto" w:fill="auto"/>
          </w:tcPr>
          <w:p w14:paraId="70AE4D20" w14:textId="77777777" w:rsidR="00BE488D" w:rsidRPr="00E30492" w:rsidRDefault="00BE488D" w:rsidP="00BE488D">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E30492">
              <w:rPr>
                <w:rFonts w:cs="Calibri"/>
                <w:color w:val="auto"/>
                <w:sz w:val="20"/>
                <w:szCs w:val="20"/>
              </w:rPr>
              <w:t>1,768</w:t>
            </w:r>
          </w:p>
        </w:tc>
        <w:tc>
          <w:tcPr>
            <w:tcW w:w="876" w:type="dxa"/>
            <w:tcBorders>
              <w:top w:val="single" w:sz="4" w:space="0" w:color="000000" w:themeColor="text1"/>
              <w:bottom w:val="single" w:sz="12" w:space="0" w:color="000000" w:themeColor="text1"/>
            </w:tcBorders>
            <w:shd w:val="clear" w:color="auto" w:fill="auto"/>
          </w:tcPr>
          <w:p w14:paraId="69D1AB80" w14:textId="77777777" w:rsidR="00BE488D" w:rsidRPr="00E30492" w:rsidRDefault="00BE488D" w:rsidP="00BE488D">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E30492">
              <w:rPr>
                <w:rFonts w:cs="Calibri"/>
                <w:color w:val="auto"/>
                <w:sz w:val="20"/>
                <w:szCs w:val="20"/>
              </w:rPr>
              <w:t>100.00</w:t>
            </w:r>
          </w:p>
        </w:tc>
      </w:tr>
    </w:tbl>
    <w:p w14:paraId="41238E6E" w14:textId="77777777" w:rsidR="002D5A63" w:rsidRDefault="002D5A63" w:rsidP="002D5A63">
      <w:pPr>
        <w:pStyle w:val="Heading2"/>
        <w:numPr>
          <w:ilvl w:val="0"/>
          <w:numId w:val="0"/>
        </w:numPr>
        <w:spacing w:before="0"/>
      </w:pPr>
    </w:p>
    <w:p w14:paraId="5D9D711C" w14:textId="77777777" w:rsidR="00E8660B" w:rsidRDefault="00E8660B">
      <w:pPr>
        <w:spacing w:before="0"/>
        <w:rPr>
          <w:rFonts w:ascii="Arial" w:eastAsia="Times New Roman" w:hAnsi="Arial" w:cstheme="majorBidi"/>
          <w:b/>
          <w:bCs/>
          <w:color w:val="000080"/>
          <w:szCs w:val="26"/>
        </w:rPr>
      </w:pPr>
      <w:bookmarkStart w:id="241" w:name="_Toc458096121"/>
      <w:r>
        <w:br w:type="page"/>
      </w:r>
    </w:p>
    <w:p w14:paraId="0C1BF6F8" w14:textId="0AC90A51" w:rsidR="00AA257B" w:rsidRDefault="00AA257B" w:rsidP="00EF285B">
      <w:pPr>
        <w:pStyle w:val="Heading2"/>
        <w:numPr>
          <w:ilvl w:val="0"/>
          <w:numId w:val="0"/>
        </w:numPr>
      </w:pPr>
      <w:bookmarkStart w:id="242" w:name="_Toc466017373"/>
      <w:r>
        <w:lastRenderedPageBreak/>
        <w:t>Appendix 3.3</w:t>
      </w:r>
      <w:bookmarkEnd w:id="241"/>
      <w:bookmarkEnd w:id="242"/>
    </w:p>
    <w:p w14:paraId="27DE35E0" w14:textId="77777777" w:rsidR="00AA257B" w:rsidRPr="00DE4534" w:rsidRDefault="00DE4534" w:rsidP="009912EA">
      <w:pPr>
        <w:pStyle w:val="Caption"/>
        <w:ind w:right="1132"/>
      </w:pPr>
      <w:bookmarkStart w:id="243" w:name="_Ref456792635"/>
      <w:bookmarkStart w:id="244" w:name="_Toc462058632"/>
      <w:r>
        <w:t xml:space="preserve">Table </w:t>
      </w:r>
      <w:r w:rsidR="008D488B">
        <w:fldChar w:fldCharType="begin"/>
      </w:r>
      <w:r w:rsidR="008D488B">
        <w:instrText xml:space="preserve"> SEQ Table \* ARABIC </w:instrText>
      </w:r>
      <w:r w:rsidR="008D488B">
        <w:fldChar w:fldCharType="separate"/>
      </w:r>
      <w:r w:rsidR="008902AC">
        <w:rPr>
          <w:noProof/>
        </w:rPr>
        <w:t>49</w:t>
      </w:r>
      <w:r w:rsidR="008D488B">
        <w:rPr>
          <w:noProof/>
        </w:rPr>
        <w:fldChar w:fldCharType="end"/>
      </w:r>
      <w:bookmarkEnd w:id="243"/>
      <w:r>
        <w:t xml:space="preserve">: </w:t>
      </w:r>
      <w:r w:rsidRPr="001B3DBD">
        <w:rPr>
          <w:rFonts w:ascii="Calibri" w:hAnsi="Calibri" w:cs="Calibri"/>
        </w:rPr>
        <w:t xml:space="preserve"> </w:t>
      </w:r>
      <w:r w:rsidRPr="0056149C">
        <w:t>Did any of the following people assist in making decisions about the support arrangements in the plan? (Trial PWDs all ages)</w:t>
      </w:r>
      <w:bookmarkEnd w:id="244"/>
    </w:p>
    <w:tbl>
      <w:tblPr>
        <w:tblStyle w:val="ColorfulList-Accent628"/>
        <w:tblW w:w="0" w:type="auto"/>
        <w:tblLook w:val="04A0" w:firstRow="1" w:lastRow="0" w:firstColumn="1" w:lastColumn="0" w:noHBand="0" w:noVBand="1"/>
        <w:tblCaption w:val="Table 49: Did any of the following people assist in making decisions about the support arrangements in the plan? (Trial PWDs all ages)"/>
      </w:tblPr>
      <w:tblGrid>
        <w:gridCol w:w="5103"/>
        <w:gridCol w:w="781"/>
        <w:gridCol w:w="772"/>
      </w:tblGrid>
      <w:tr w:rsidR="0005033D" w:rsidRPr="00F319B7" w14:paraId="3A5B3040" w14:textId="77777777" w:rsidTr="0005033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03" w:type="dxa"/>
            <w:tcBorders>
              <w:top w:val="single" w:sz="12" w:space="0" w:color="000000" w:themeColor="text1"/>
              <w:bottom w:val="single" w:sz="12" w:space="0" w:color="000000" w:themeColor="text1"/>
            </w:tcBorders>
            <w:shd w:val="clear" w:color="auto" w:fill="auto"/>
          </w:tcPr>
          <w:p w14:paraId="07968413" w14:textId="77777777" w:rsidR="0005033D" w:rsidRPr="00F319B7" w:rsidRDefault="0005033D" w:rsidP="0005033D">
            <w:pPr>
              <w:spacing w:before="0"/>
              <w:rPr>
                <w:rFonts w:cs="Calibri"/>
                <w:color w:val="auto"/>
                <w:sz w:val="20"/>
                <w:szCs w:val="20"/>
              </w:rPr>
            </w:pPr>
            <w:bookmarkStart w:id="245" w:name="Title_Table49"/>
            <w:bookmarkEnd w:id="245"/>
            <w:r w:rsidRPr="00F319B7">
              <w:rPr>
                <w:rFonts w:cs="Calibri"/>
                <w:color w:val="auto"/>
                <w:sz w:val="20"/>
                <w:szCs w:val="20"/>
              </w:rPr>
              <w:t>Did any of the following people assist in making decisions about the support arrangements in the plan?</w:t>
            </w:r>
          </w:p>
        </w:tc>
        <w:tc>
          <w:tcPr>
            <w:tcW w:w="781" w:type="dxa"/>
            <w:tcBorders>
              <w:top w:val="single" w:sz="12" w:space="0" w:color="000000" w:themeColor="text1"/>
              <w:bottom w:val="single" w:sz="12" w:space="0" w:color="000000" w:themeColor="text1"/>
            </w:tcBorders>
            <w:shd w:val="clear" w:color="auto" w:fill="auto"/>
            <w:vAlign w:val="bottom"/>
          </w:tcPr>
          <w:p w14:paraId="345576A3" w14:textId="77777777" w:rsidR="0005033D" w:rsidRPr="00F319B7" w:rsidRDefault="0005033D" w:rsidP="0005033D">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F319B7">
              <w:rPr>
                <w:rFonts w:cs="Calibri"/>
                <w:color w:val="auto"/>
                <w:sz w:val="20"/>
                <w:szCs w:val="20"/>
              </w:rPr>
              <w:t>Cases</w:t>
            </w:r>
          </w:p>
        </w:tc>
        <w:tc>
          <w:tcPr>
            <w:tcW w:w="772" w:type="dxa"/>
            <w:tcBorders>
              <w:top w:val="single" w:sz="12" w:space="0" w:color="000000" w:themeColor="text1"/>
              <w:bottom w:val="single" w:sz="12" w:space="0" w:color="000000" w:themeColor="text1"/>
            </w:tcBorders>
            <w:shd w:val="clear" w:color="auto" w:fill="auto"/>
            <w:vAlign w:val="bottom"/>
          </w:tcPr>
          <w:p w14:paraId="4DB52BB9" w14:textId="77777777" w:rsidR="0005033D" w:rsidRPr="00F319B7" w:rsidRDefault="0005033D" w:rsidP="0005033D">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F319B7">
              <w:rPr>
                <w:rFonts w:cs="Calibri"/>
                <w:color w:val="auto"/>
                <w:sz w:val="20"/>
                <w:szCs w:val="20"/>
              </w:rPr>
              <w:t>%</w:t>
            </w:r>
          </w:p>
        </w:tc>
      </w:tr>
      <w:tr w:rsidR="0005033D" w:rsidRPr="00F319B7" w14:paraId="3E56CDA4" w14:textId="77777777" w:rsidTr="0005033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03" w:type="dxa"/>
            <w:tcBorders>
              <w:top w:val="single" w:sz="12" w:space="0" w:color="000000" w:themeColor="text1"/>
            </w:tcBorders>
            <w:shd w:val="clear" w:color="auto" w:fill="auto"/>
          </w:tcPr>
          <w:p w14:paraId="5756CB22" w14:textId="77777777" w:rsidR="0005033D" w:rsidRPr="00FC17D2" w:rsidRDefault="0005033D" w:rsidP="0005033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Family member assisted</w:t>
            </w:r>
          </w:p>
        </w:tc>
        <w:tc>
          <w:tcPr>
            <w:tcW w:w="781" w:type="dxa"/>
            <w:tcBorders>
              <w:top w:val="single" w:sz="12" w:space="0" w:color="000000" w:themeColor="text1"/>
            </w:tcBorders>
            <w:shd w:val="clear" w:color="auto" w:fill="auto"/>
          </w:tcPr>
          <w:p w14:paraId="37BBC6EC" w14:textId="77777777" w:rsidR="0005033D" w:rsidRPr="00E65B16" w:rsidRDefault="0005033D" w:rsidP="0005033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65B16">
              <w:rPr>
                <w:rFonts w:cs="Calibri"/>
                <w:b w:val="0"/>
                <w:color w:val="auto"/>
                <w:sz w:val="20"/>
                <w:szCs w:val="20"/>
              </w:rPr>
              <w:t>1,155</w:t>
            </w:r>
          </w:p>
        </w:tc>
        <w:tc>
          <w:tcPr>
            <w:tcW w:w="772" w:type="dxa"/>
            <w:tcBorders>
              <w:top w:val="single" w:sz="12" w:space="0" w:color="000000" w:themeColor="text1"/>
            </w:tcBorders>
            <w:shd w:val="clear" w:color="auto" w:fill="auto"/>
          </w:tcPr>
          <w:p w14:paraId="39CB10F8" w14:textId="77777777" w:rsidR="0005033D" w:rsidRPr="00E65B16" w:rsidRDefault="0005033D" w:rsidP="0005033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65B16">
              <w:rPr>
                <w:rFonts w:cs="Calibri"/>
                <w:b w:val="0"/>
                <w:color w:val="auto"/>
                <w:sz w:val="20"/>
                <w:szCs w:val="20"/>
              </w:rPr>
              <w:t>70.95</w:t>
            </w:r>
          </w:p>
        </w:tc>
      </w:tr>
      <w:tr w:rsidR="0005033D" w:rsidRPr="00F319B7" w14:paraId="2515D2D3" w14:textId="77777777" w:rsidTr="0005033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03" w:type="dxa"/>
            <w:shd w:val="clear" w:color="auto" w:fill="auto"/>
          </w:tcPr>
          <w:p w14:paraId="231BD45D" w14:textId="77777777" w:rsidR="0005033D" w:rsidRPr="00FC17D2" w:rsidRDefault="0005033D" w:rsidP="0005033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Friend assisted</w:t>
            </w:r>
          </w:p>
        </w:tc>
        <w:tc>
          <w:tcPr>
            <w:tcW w:w="781" w:type="dxa"/>
            <w:shd w:val="clear" w:color="auto" w:fill="auto"/>
          </w:tcPr>
          <w:p w14:paraId="7DAEA7B5" w14:textId="77777777" w:rsidR="0005033D" w:rsidRPr="00E65B16" w:rsidRDefault="0005033D" w:rsidP="0005033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65B16">
              <w:rPr>
                <w:rFonts w:cs="Calibri"/>
                <w:b w:val="0"/>
                <w:color w:val="auto"/>
                <w:sz w:val="20"/>
                <w:szCs w:val="20"/>
              </w:rPr>
              <w:t>59</w:t>
            </w:r>
          </w:p>
        </w:tc>
        <w:tc>
          <w:tcPr>
            <w:tcW w:w="772" w:type="dxa"/>
            <w:shd w:val="clear" w:color="auto" w:fill="auto"/>
          </w:tcPr>
          <w:p w14:paraId="3064C63D" w14:textId="77777777" w:rsidR="0005033D" w:rsidRPr="00E65B16" w:rsidRDefault="0005033D" w:rsidP="0005033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65B16">
              <w:rPr>
                <w:rFonts w:cs="Calibri"/>
                <w:b w:val="0"/>
                <w:color w:val="auto"/>
                <w:sz w:val="20"/>
                <w:szCs w:val="20"/>
              </w:rPr>
              <w:t>3.62</w:t>
            </w:r>
          </w:p>
        </w:tc>
      </w:tr>
      <w:tr w:rsidR="0005033D" w:rsidRPr="00F319B7" w14:paraId="06134EB8" w14:textId="77777777" w:rsidTr="0005033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03" w:type="dxa"/>
            <w:shd w:val="clear" w:color="auto" w:fill="auto"/>
          </w:tcPr>
          <w:p w14:paraId="5145B920" w14:textId="77777777" w:rsidR="0005033D" w:rsidRPr="00FC17D2" w:rsidRDefault="0005033D" w:rsidP="0005033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Guardian assisted</w:t>
            </w:r>
          </w:p>
        </w:tc>
        <w:tc>
          <w:tcPr>
            <w:tcW w:w="781" w:type="dxa"/>
            <w:shd w:val="clear" w:color="auto" w:fill="auto"/>
          </w:tcPr>
          <w:p w14:paraId="7ADBDD9C" w14:textId="77777777" w:rsidR="0005033D" w:rsidRPr="00E65B16" w:rsidRDefault="0005033D" w:rsidP="0005033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65B16">
              <w:rPr>
                <w:rFonts w:cs="Calibri"/>
                <w:b w:val="0"/>
                <w:color w:val="auto"/>
                <w:sz w:val="20"/>
                <w:szCs w:val="20"/>
              </w:rPr>
              <w:t>351</w:t>
            </w:r>
          </w:p>
        </w:tc>
        <w:tc>
          <w:tcPr>
            <w:tcW w:w="772" w:type="dxa"/>
            <w:shd w:val="clear" w:color="auto" w:fill="auto"/>
          </w:tcPr>
          <w:p w14:paraId="5FD19378" w14:textId="77777777" w:rsidR="0005033D" w:rsidRPr="00E65B16" w:rsidRDefault="0005033D" w:rsidP="0005033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65B16">
              <w:rPr>
                <w:rFonts w:cs="Calibri"/>
                <w:b w:val="0"/>
                <w:color w:val="auto"/>
                <w:sz w:val="20"/>
                <w:szCs w:val="20"/>
              </w:rPr>
              <w:t>21.56</w:t>
            </w:r>
          </w:p>
        </w:tc>
      </w:tr>
      <w:tr w:rsidR="0005033D" w:rsidRPr="00F319B7" w14:paraId="5206945A" w14:textId="77777777" w:rsidTr="0005033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03" w:type="dxa"/>
            <w:shd w:val="clear" w:color="auto" w:fill="auto"/>
          </w:tcPr>
          <w:p w14:paraId="2DBFA071" w14:textId="77777777" w:rsidR="0005033D" w:rsidRPr="00FC17D2" w:rsidRDefault="0005033D" w:rsidP="0005033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Paid support worker</w:t>
            </w:r>
          </w:p>
        </w:tc>
        <w:tc>
          <w:tcPr>
            <w:tcW w:w="781" w:type="dxa"/>
            <w:shd w:val="clear" w:color="auto" w:fill="auto"/>
          </w:tcPr>
          <w:p w14:paraId="2B7AE059" w14:textId="77777777" w:rsidR="0005033D" w:rsidRPr="00E65B16" w:rsidRDefault="0005033D" w:rsidP="0005033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65B16">
              <w:rPr>
                <w:rFonts w:cs="Calibri"/>
                <w:b w:val="0"/>
                <w:color w:val="auto"/>
                <w:sz w:val="20"/>
                <w:szCs w:val="20"/>
              </w:rPr>
              <w:t>264</w:t>
            </w:r>
          </w:p>
        </w:tc>
        <w:tc>
          <w:tcPr>
            <w:tcW w:w="772" w:type="dxa"/>
            <w:shd w:val="clear" w:color="auto" w:fill="auto"/>
          </w:tcPr>
          <w:p w14:paraId="23FD933F" w14:textId="77777777" w:rsidR="0005033D" w:rsidRPr="00E65B16" w:rsidRDefault="0005033D" w:rsidP="0005033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65B16">
              <w:rPr>
                <w:rFonts w:cs="Calibri"/>
                <w:b w:val="0"/>
                <w:color w:val="auto"/>
                <w:sz w:val="20"/>
                <w:szCs w:val="20"/>
              </w:rPr>
              <w:t>16.22</w:t>
            </w:r>
          </w:p>
        </w:tc>
      </w:tr>
      <w:tr w:rsidR="0005033D" w:rsidRPr="00F319B7" w14:paraId="274374E8" w14:textId="77777777" w:rsidTr="0005033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03" w:type="dxa"/>
            <w:shd w:val="clear" w:color="auto" w:fill="auto"/>
          </w:tcPr>
          <w:p w14:paraId="617630F0" w14:textId="77777777" w:rsidR="0005033D" w:rsidRPr="00FC17D2" w:rsidRDefault="0005033D" w:rsidP="0005033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Nominee assisted</w:t>
            </w:r>
          </w:p>
        </w:tc>
        <w:tc>
          <w:tcPr>
            <w:tcW w:w="781" w:type="dxa"/>
            <w:shd w:val="clear" w:color="auto" w:fill="auto"/>
          </w:tcPr>
          <w:p w14:paraId="0E4044C7" w14:textId="77777777" w:rsidR="0005033D" w:rsidRPr="00E65B16" w:rsidRDefault="0005033D" w:rsidP="0005033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65B16">
              <w:rPr>
                <w:rFonts w:cs="Calibri"/>
                <w:b w:val="0"/>
                <w:color w:val="auto"/>
                <w:sz w:val="20"/>
                <w:szCs w:val="20"/>
              </w:rPr>
              <w:t>150</w:t>
            </w:r>
          </w:p>
        </w:tc>
        <w:tc>
          <w:tcPr>
            <w:tcW w:w="772" w:type="dxa"/>
            <w:shd w:val="clear" w:color="auto" w:fill="auto"/>
          </w:tcPr>
          <w:p w14:paraId="529B34BF" w14:textId="77777777" w:rsidR="0005033D" w:rsidRPr="00E65B16" w:rsidRDefault="0005033D" w:rsidP="0005033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65B16">
              <w:rPr>
                <w:rFonts w:cs="Calibri"/>
                <w:b w:val="0"/>
                <w:color w:val="auto"/>
                <w:sz w:val="20"/>
                <w:szCs w:val="20"/>
              </w:rPr>
              <w:t>9.21</w:t>
            </w:r>
          </w:p>
        </w:tc>
      </w:tr>
      <w:tr w:rsidR="0005033D" w:rsidRPr="00F319B7" w14:paraId="2B9F99A7" w14:textId="77777777" w:rsidTr="0005033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03" w:type="dxa"/>
            <w:shd w:val="clear" w:color="auto" w:fill="auto"/>
          </w:tcPr>
          <w:p w14:paraId="61E8A2E0" w14:textId="77777777" w:rsidR="0005033D" w:rsidRPr="00FC17D2" w:rsidRDefault="0005033D" w:rsidP="0005033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Local Area Coordinator</w:t>
            </w:r>
          </w:p>
        </w:tc>
        <w:tc>
          <w:tcPr>
            <w:tcW w:w="781" w:type="dxa"/>
            <w:shd w:val="clear" w:color="auto" w:fill="auto"/>
          </w:tcPr>
          <w:p w14:paraId="34BD46DD" w14:textId="77777777" w:rsidR="0005033D" w:rsidRPr="00E65B16" w:rsidRDefault="0005033D" w:rsidP="0005033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65B16">
              <w:rPr>
                <w:rFonts w:cs="Calibri"/>
                <w:b w:val="0"/>
                <w:color w:val="auto"/>
                <w:sz w:val="20"/>
                <w:szCs w:val="20"/>
              </w:rPr>
              <w:t>211</w:t>
            </w:r>
          </w:p>
        </w:tc>
        <w:tc>
          <w:tcPr>
            <w:tcW w:w="772" w:type="dxa"/>
            <w:shd w:val="clear" w:color="auto" w:fill="auto"/>
          </w:tcPr>
          <w:p w14:paraId="5C545DCE" w14:textId="77777777" w:rsidR="0005033D" w:rsidRPr="00E65B16" w:rsidRDefault="0005033D" w:rsidP="0005033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65B16">
              <w:rPr>
                <w:rFonts w:cs="Calibri"/>
                <w:b w:val="0"/>
                <w:color w:val="auto"/>
                <w:sz w:val="20"/>
                <w:szCs w:val="20"/>
              </w:rPr>
              <w:t>12.96</w:t>
            </w:r>
          </w:p>
        </w:tc>
      </w:tr>
      <w:tr w:rsidR="0005033D" w:rsidRPr="00F319B7" w14:paraId="77E6FE03" w14:textId="77777777" w:rsidTr="0005033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03" w:type="dxa"/>
            <w:shd w:val="clear" w:color="auto" w:fill="auto"/>
          </w:tcPr>
          <w:p w14:paraId="24D67223" w14:textId="77777777" w:rsidR="0005033D" w:rsidRPr="00FC17D2" w:rsidRDefault="0005033D" w:rsidP="0005033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NDIA planner assisted</w:t>
            </w:r>
          </w:p>
        </w:tc>
        <w:tc>
          <w:tcPr>
            <w:tcW w:w="781" w:type="dxa"/>
            <w:shd w:val="clear" w:color="auto" w:fill="auto"/>
          </w:tcPr>
          <w:p w14:paraId="51E573B8" w14:textId="77777777" w:rsidR="0005033D" w:rsidRPr="00E65B16" w:rsidRDefault="0005033D" w:rsidP="0005033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65B16">
              <w:rPr>
                <w:rFonts w:cs="Calibri"/>
                <w:b w:val="0"/>
                <w:color w:val="auto"/>
                <w:sz w:val="20"/>
                <w:szCs w:val="20"/>
              </w:rPr>
              <w:t>996</w:t>
            </w:r>
          </w:p>
        </w:tc>
        <w:tc>
          <w:tcPr>
            <w:tcW w:w="772" w:type="dxa"/>
            <w:shd w:val="clear" w:color="auto" w:fill="auto"/>
          </w:tcPr>
          <w:p w14:paraId="6A952CDD" w14:textId="77777777" w:rsidR="0005033D" w:rsidRPr="00E65B16" w:rsidRDefault="0005033D" w:rsidP="0005033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65B16">
              <w:rPr>
                <w:rFonts w:cs="Calibri"/>
                <w:b w:val="0"/>
                <w:color w:val="auto"/>
                <w:sz w:val="20"/>
                <w:szCs w:val="20"/>
              </w:rPr>
              <w:t>61.18</w:t>
            </w:r>
          </w:p>
        </w:tc>
      </w:tr>
      <w:tr w:rsidR="0005033D" w:rsidRPr="00F319B7" w14:paraId="4B993D2F" w14:textId="77777777" w:rsidTr="0005033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03" w:type="dxa"/>
            <w:shd w:val="clear" w:color="auto" w:fill="auto"/>
          </w:tcPr>
          <w:p w14:paraId="73ABB039" w14:textId="77777777" w:rsidR="0005033D" w:rsidRPr="00FC17D2" w:rsidRDefault="0005033D" w:rsidP="0005033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 xml:space="preserve">Someone else assisted </w:t>
            </w:r>
          </w:p>
        </w:tc>
        <w:tc>
          <w:tcPr>
            <w:tcW w:w="781" w:type="dxa"/>
            <w:shd w:val="clear" w:color="auto" w:fill="auto"/>
          </w:tcPr>
          <w:p w14:paraId="1C9473B8" w14:textId="77777777" w:rsidR="0005033D" w:rsidRPr="00E65B16" w:rsidRDefault="0005033D" w:rsidP="0005033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65B16">
              <w:rPr>
                <w:rFonts w:cs="Calibri"/>
                <w:b w:val="0"/>
                <w:color w:val="auto"/>
                <w:sz w:val="20"/>
                <w:szCs w:val="20"/>
              </w:rPr>
              <w:t>286</w:t>
            </w:r>
          </w:p>
        </w:tc>
        <w:tc>
          <w:tcPr>
            <w:tcW w:w="772" w:type="dxa"/>
            <w:shd w:val="clear" w:color="auto" w:fill="auto"/>
          </w:tcPr>
          <w:p w14:paraId="06281ACF" w14:textId="77777777" w:rsidR="0005033D" w:rsidRPr="00E65B16" w:rsidRDefault="0005033D" w:rsidP="0005033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65B16">
              <w:rPr>
                <w:rFonts w:cs="Calibri"/>
                <w:b w:val="0"/>
                <w:color w:val="auto"/>
                <w:sz w:val="20"/>
                <w:szCs w:val="20"/>
              </w:rPr>
              <w:t>17.57</w:t>
            </w:r>
          </w:p>
        </w:tc>
      </w:tr>
      <w:tr w:rsidR="0005033D" w:rsidRPr="00F319B7" w14:paraId="41DB8D14" w14:textId="77777777" w:rsidTr="0005033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03" w:type="dxa"/>
            <w:shd w:val="clear" w:color="auto" w:fill="auto"/>
          </w:tcPr>
          <w:p w14:paraId="50CD0093" w14:textId="77777777" w:rsidR="0005033D" w:rsidRPr="00FC17D2" w:rsidRDefault="0005033D" w:rsidP="0005033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 xml:space="preserve">No one assisted </w:t>
            </w:r>
          </w:p>
        </w:tc>
        <w:tc>
          <w:tcPr>
            <w:tcW w:w="781" w:type="dxa"/>
            <w:shd w:val="clear" w:color="auto" w:fill="auto"/>
          </w:tcPr>
          <w:p w14:paraId="639BF2B3" w14:textId="77777777" w:rsidR="0005033D" w:rsidRPr="00E65B16" w:rsidRDefault="0005033D" w:rsidP="0005033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65B16">
              <w:rPr>
                <w:rFonts w:cs="Calibri"/>
                <w:b w:val="0"/>
                <w:color w:val="auto"/>
                <w:sz w:val="20"/>
                <w:szCs w:val="20"/>
              </w:rPr>
              <w:t>63</w:t>
            </w:r>
          </w:p>
        </w:tc>
        <w:tc>
          <w:tcPr>
            <w:tcW w:w="772" w:type="dxa"/>
            <w:shd w:val="clear" w:color="auto" w:fill="auto"/>
          </w:tcPr>
          <w:p w14:paraId="70BA9B0F" w14:textId="77777777" w:rsidR="0005033D" w:rsidRPr="00E65B16" w:rsidRDefault="0005033D" w:rsidP="0005033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65B16">
              <w:rPr>
                <w:rFonts w:cs="Calibri"/>
                <w:b w:val="0"/>
                <w:color w:val="auto"/>
                <w:sz w:val="20"/>
                <w:szCs w:val="20"/>
              </w:rPr>
              <w:t>3.87</w:t>
            </w:r>
          </w:p>
        </w:tc>
      </w:tr>
      <w:tr w:rsidR="0005033D" w:rsidRPr="00F319B7" w14:paraId="06BFEBB3" w14:textId="77777777" w:rsidTr="0005033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03" w:type="dxa"/>
            <w:tcBorders>
              <w:bottom w:val="single" w:sz="4" w:space="0" w:color="000000" w:themeColor="text1"/>
            </w:tcBorders>
            <w:shd w:val="clear" w:color="auto" w:fill="auto"/>
          </w:tcPr>
          <w:p w14:paraId="1EC01135" w14:textId="77777777" w:rsidR="0005033D" w:rsidRPr="00FC17D2" w:rsidRDefault="0005033D" w:rsidP="0005033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w:t>
            </w:r>
          </w:p>
        </w:tc>
        <w:tc>
          <w:tcPr>
            <w:tcW w:w="781" w:type="dxa"/>
            <w:tcBorders>
              <w:bottom w:val="single" w:sz="4" w:space="0" w:color="000000" w:themeColor="text1"/>
            </w:tcBorders>
            <w:shd w:val="clear" w:color="auto" w:fill="auto"/>
          </w:tcPr>
          <w:p w14:paraId="4960E908" w14:textId="77777777" w:rsidR="0005033D" w:rsidRPr="00E65B16" w:rsidRDefault="0005033D" w:rsidP="0005033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65B16">
              <w:rPr>
                <w:rFonts w:cs="Calibri"/>
                <w:b w:val="0"/>
                <w:color w:val="auto"/>
                <w:sz w:val="20"/>
                <w:szCs w:val="20"/>
              </w:rPr>
              <w:t>10</w:t>
            </w:r>
          </w:p>
        </w:tc>
        <w:tc>
          <w:tcPr>
            <w:tcW w:w="772" w:type="dxa"/>
            <w:tcBorders>
              <w:bottom w:val="single" w:sz="4" w:space="0" w:color="000000" w:themeColor="text1"/>
            </w:tcBorders>
            <w:shd w:val="clear" w:color="auto" w:fill="auto"/>
          </w:tcPr>
          <w:p w14:paraId="25D8BC63" w14:textId="77777777" w:rsidR="0005033D" w:rsidRPr="00E65B16" w:rsidRDefault="0005033D" w:rsidP="0005033D">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65B16">
              <w:rPr>
                <w:rFonts w:cs="Calibri"/>
                <w:b w:val="0"/>
                <w:color w:val="auto"/>
                <w:sz w:val="20"/>
                <w:szCs w:val="20"/>
              </w:rPr>
              <w:t>0.61</w:t>
            </w:r>
          </w:p>
        </w:tc>
      </w:tr>
      <w:tr w:rsidR="0005033D" w:rsidRPr="00F319B7" w14:paraId="010BE38C" w14:textId="77777777" w:rsidTr="0005033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00000" w:themeColor="text1"/>
              <w:bottom w:val="single" w:sz="12" w:space="0" w:color="000000" w:themeColor="text1"/>
            </w:tcBorders>
            <w:shd w:val="clear" w:color="auto" w:fill="auto"/>
          </w:tcPr>
          <w:p w14:paraId="0BC1DB51" w14:textId="77777777" w:rsidR="0005033D" w:rsidRPr="00F319B7" w:rsidRDefault="0005033D" w:rsidP="0005033D">
            <w:pPr>
              <w:spacing w:before="0"/>
              <w:rPr>
                <w:rFonts w:cs="Calibri"/>
                <w:color w:val="auto"/>
                <w:sz w:val="20"/>
                <w:szCs w:val="20"/>
              </w:rPr>
            </w:pPr>
            <w:r w:rsidRPr="00F319B7">
              <w:rPr>
                <w:rFonts w:cs="Calibri"/>
                <w:color w:val="auto"/>
                <w:sz w:val="20"/>
                <w:szCs w:val="20"/>
              </w:rPr>
              <w:t>Total</w:t>
            </w:r>
          </w:p>
        </w:tc>
        <w:tc>
          <w:tcPr>
            <w:tcW w:w="781" w:type="dxa"/>
            <w:tcBorders>
              <w:top w:val="single" w:sz="4" w:space="0" w:color="000000" w:themeColor="text1"/>
              <w:bottom w:val="single" w:sz="12" w:space="0" w:color="000000" w:themeColor="text1"/>
            </w:tcBorders>
            <w:shd w:val="clear" w:color="auto" w:fill="auto"/>
          </w:tcPr>
          <w:p w14:paraId="27076920" w14:textId="77777777" w:rsidR="0005033D" w:rsidRPr="00E65B16" w:rsidRDefault="0005033D" w:rsidP="0005033D">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E65B16">
              <w:rPr>
                <w:rFonts w:cs="Calibri"/>
                <w:color w:val="auto"/>
                <w:sz w:val="20"/>
                <w:szCs w:val="20"/>
              </w:rPr>
              <w:t>1,628</w:t>
            </w:r>
          </w:p>
        </w:tc>
        <w:tc>
          <w:tcPr>
            <w:tcW w:w="772" w:type="dxa"/>
            <w:tcBorders>
              <w:top w:val="single" w:sz="4" w:space="0" w:color="000000" w:themeColor="text1"/>
              <w:bottom w:val="single" w:sz="12" w:space="0" w:color="000000" w:themeColor="text1"/>
            </w:tcBorders>
            <w:shd w:val="clear" w:color="auto" w:fill="auto"/>
          </w:tcPr>
          <w:p w14:paraId="6258BB07" w14:textId="77777777" w:rsidR="0005033D" w:rsidRPr="00E65B16" w:rsidRDefault="0005033D" w:rsidP="0005033D">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p>
        </w:tc>
      </w:tr>
    </w:tbl>
    <w:p w14:paraId="3021F9EC" w14:textId="6361B79A" w:rsidR="00AA257B" w:rsidRDefault="00AA257B" w:rsidP="00FC70B7">
      <w:pPr>
        <w:pStyle w:val="NILSReference"/>
        <w:spacing w:before="0"/>
        <w:ind w:right="706"/>
      </w:pPr>
      <w:r w:rsidRPr="00B01305">
        <w:t xml:space="preserve">Note: </w:t>
      </w:r>
      <w:r>
        <w:t>t</w:t>
      </w:r>
      <w:r w:rsidRPr="00B01305">
        <w:t xml:space="preserve">rial </w:t>
      </w:r>
      <w:r>
        <w:t xml:space="preserve">respondents </w:t>
      </w:r>
      <w:r w:rsidRPr="00B01305">
        <w:t>who have a support plan approved by the NDIA</w:t>
      </w:r>
      <w:r>
        <w:t xml:space="preserve">; </w:t>
      </w:r>
      <w:r w:rsidR="0050307C">
        <w:t>“</w:t>
      </w:r>
      <w:r>
        <w:t>Total</w:t>
      </w:r>
      <w:r w:rsidR="0050307C">
        <w:t>”</w:t>
      </w:r>
      <w:r>
        <w:t xml:space="preserve"> indicates the number of respondents to answer this question; multiple response question; % columns therefore do not add to 100.</w:t>
      </w:r>
    </w:p>
    <w:p w14:paraId="227D9EF0" w14:textId="77777777" w:rsidR="00787F41" w:rsidRPr="00DE4534" w:rsidRDefault="00DE4534" w:rsidP="00FC70B7">
      <w:pPr>
        <w:pStyle w:val="Caption"/>
        <w:ind w:right="423"/>
      </w:pPr>
      <w:bookmarkStart w:id="246" w:name="_Ref456792661"/>
      <w:bookmarkStart w:id="247" w:name="_Toc462058633"/>
      <w:r>
        <w:t xml:space="preserve">Table </w:t>
      </w:r>
      <w:r w:rsidR="008D488B">
        <w:fldChar w:fldCharType="begin"/>
      </w:r>
      <w:r w:rsidR="008D488B">
        <w:instrText xml:space="preserve"> SEQ Table \* ARABIC </w:instrText>
      </w:r>
      <w:r w:rsidR="008D488B">
        <w:fldChar w:fldCharType="separate"/>
      </w:r>
      <w:r w:rsidR="008902AC">
        <w:rPr>
          <w:noProof/>
        </w:rPr>
        <w:t>50</w:t>
      </w:r>
      <w:r w:rsidR="008D488B">
        <w:rPr>
          <w:noProof/>
        </w:rPr>
        <w:fldChar w:fldCharType="end"/>
      </w:r>
      <w:bookmarkEnd w:id="246"/>
      <w:r>
        <w:t xml:space="preserve">: Pre and post NDIS: Time to get supports, do the necessary paperwork and find out where to get the supports </w:t>
      </w:r>
      <w:r w:rsidRPr="0056149C">
        <w:t>(Trial PWDs age</w:t>
      </w:r>
      <w:r>
        <w:t>d 16+</w:t>
      </w:r>
      <w:r w:rsidRPr="0056149C">
        <w:t>)</w:t>
      </w:r>
      <w:bookmarkEnd w:id="247"/>
    </w:p>
    <w:tbl>
      <w:tblPr>
        <w:tblStyle w:val="ColorfulList-Accent629"/>
        <w:tblW w:w="4709" w:type="pct"/>
        <w:tblLook w:val="04A0" w:firstRow="1" w:lastRow="0" w:firstColumn="1" w:lastColumn="0" w:noHBand="0" w:noVBand="1"/>
        <w:tblCaption w:val="Table 50:  Pre and post NDIS: Time to get supports, do the necessary paperwork and find out where to get the supports (Trial PWDs aged 16+)"/>
      </w:tblPr>
      <w:tblGrid>
        <w:gridCol w:w="3190"/>
        <w:gridCol w:w="1295"/>
        <w:gridCol w:w="1421"/>
        <w:gridCol w:w="1220"/>
        <w:gridCol w:w="1416"/>
      </w:tblGrid>
      <w:tr w:rsidR="002F0C9C" w:rsidRPr="00F319B7" w14:paraId="26648389" w14:textId="77777777" w:rsidTr="002F0C9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67" w:type="pct"/>
            <w:tcBorders>
              <w:top w:val="single" w:sz="12" w:space="0" w:color="000000" w:themeColor="text1"/>
              <w:bottom w:val="single" w:sz="12" w:space="0" w:color="000000" w:themeColor="text1"/>
            </w:tcBorders>
            <w:shd w:val="clear" w:color="auto" w:fill="auto"/>
          </w:tcPr>
          <w:p w14:paraId="1E1E8F34" w14:textId="77777777" w:rsidR="002F0C9C" w:rsidRPr="00F319B7" w:rsidRDefault="002F0C9C" w:rsidP="002F0C9C">
            <w:pPr>
              <w:spacing w:before="0"/>
              <w:rPr>
                <w:rFonts w:cstheme="minorHAnsi"/>
                <w:color w:val="auto"/>
                <w:sz w:val="20"/>
                <w:szCs w:val="20"/>
              </w:rPr>
            </w:pPr>
            <w:bookmarkStart w:id="248" w:name="Title_Table50"/>
            <w:bookmarkEnd w:id="248"/>
          </w:p>
        </w:tc>
        <w:tc>
          <w:tcPr>
            <w:tcW w:w="758" w:type="pct"/>
            <w:tcBorders>
              <w:top w:val="single" w:sz="12" w:space="0" w:color="000000" w:themeColor="text1"/>
              <w:bottom w:val="single" w:sz="12" w:space="0" w:color="000000" w:themeColor="text1"/>
            </w:tcBorders>
            <w:shd w:val="clear" w:color="auto" w:fill="auto"/>
            <w:vAlign w:val="bottom"/>
          </w:tcPr>
          <w:p w14:paraId="15688680" w14:textId="77777777" w:rsidR="002F0C9C" w:rsidRPr="00F319B7" w:rsidRDefault="002F0C9C" w:rsidP="002F0C9C">
            <w:pPr>
              <w:spacing w:before="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More time</w:t>
            </w:r>
          </w:p>
          <w:p w14:paraId="65FC9059" w14:textId="77777777" w:rsidR="002F0C9C" w:rsidRPr="00F319B7" w:rsidRDefault="002F0C9C" w:rsidP="002F0C9C">
            <w:pPr>
              <w:spacing w:before="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w:t>
            </w:r>
          </w:p>
        </w:tc>
        <w:tc>
          <w:tcPr>
            <w:tcW w:w="832" w:type="pct"/>
            <w:tcBorders>
              <w:top w:val="single" w:sz="12" w:space="0" w:color="000000" w:themeColor="text1"/>
              <w:bottom w:val="single" w:sz="12" w:space="0" w:color="000000" w:themeColor="text1"/>
            </w:tcBorders>
            <w:shd w:val="clear" w:color="auto" w:fill="auto"/>
            <w:vAlign w:val="bottom"/>
          </w:tcPr>
          <w:p w14:paraId="253A9AD9" w14:textId="77777777" w:rsidR="002F0C9C" w:rsidRPr="00F319B7" w:rsidRDefault="002F0C9C" w:rsidP="002F0C9C">
            <w:pPr>
              <w:spacing w:before="0"/>
              <w:ind w:right="-102"/>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Same amount of time</w:t>
            </w:r>
          </w:p>
          <w:p w14:paraId="54533B9E" w14:textId="77777777" w:rsidR="002F0C9C" w:rsidRPr="00F319B7" w:rsidRDefault="002F0C9C" w:rsidP="002F0C9C">
            <w:pPr>
              <w:spacing w:before="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w:t>
            </w:r>
          </w:p>
        </w:tc>
        <w:tc>
          <w:tcPr>
            <w:tcW w:w="714" w:type="pct"/>
            <w:tcBorders>
              <w:top w:val="single" w:sz="12" w:space="0" w:color="000000" w:themeColor="text1"/>
              <w:bottom w:val="single" w:sz="12" w:space="0" w:color="000000" w:themeColor="text1"/>
            </w:tcBorders>
            <w:shd w:val="clear" w:color="auto" w:fill="auto"/>
            <w:vAlign w:val="bottom"/>
          </w:tcPr>
          <w:p w14:paraId="1822EC80" w14:textId="77777777" w:rsidR="002F0C9C" w:rsidRPr="00F319B7" w:rsidRDefault="002F0C9C" w:rsidP="002F0C9C">
            <w:pPr>
              <w:spacing w:before="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Less time</w:t>
            </w:r>
          </w:p>
          <w:p w14:paraId="0ED7A4A6" w14:textId="77777777" w:rsidR="002F0C9C" w:rsidRPr="00F319B7" w:rsidRDefault="002F0C9C" w:rsidP="002F0C9C">
            <w:pPr>
              <w:spacing w:before="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w:t>
            </w:r>
          </w:p>
        </w:tc>
        <w:tc>
          <w:tcPr>
            <w:tcW w:w="829" w:type="pct"/>
            <w:tcBorders>
              <w:top w:val="single" w:sz="12" w:space="0" w:color="000000" w:themeColor="text1"/>
              <w:bottom w:val="single" w:sz="12" w:space="0" w:color="000000" w:themeColor="text1"/>
            </w:tcBorders>
            <w:shd w:val="clear" w:color="auto" w:fill="auto"/>
            <w:vAlign w:val="bottom"/>
          </w:tcPr>
          <w:p w14:paraId="01D425FC" w14:textId="77777777" w:rsidR="002F0C9C" w:rsidRPr="00F319B7" w:rsidRDefault="002F0C9C" w:rsidP="002F0C9C">
            <w:pPr>
              <w:spacing w:before="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Don’t know/Missing</w:t>
            </w:r>
          </w:p>
          <w:p w14:paraId="42C1F86F" w14:textId="77777777" w:rsidR="002F0C9C" w:rsidRPr="00F319B7" w:rsidRDefault="002F0C9C" w:rsidP="002F0C9C">
            <w:pPr>
              <w:spacing w:before="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w:t>
            </w:r>
          </w:p>
        </w:tc>
      </w:tr>
      <w:tr w:rsidR="002F0C9C" w:rsidRPr="00F319B7" w14:paraId="215C44A2" w14:textId="77777777" w:rsidTr="002F0C9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67" w:type="pct"/>
            <w:tcBorders>
              <w:top w:val="single" w:sz="12" w:space="0" w:color="000000" w:themeColor="text1"/>
            </w:tcBorders>
            <w:shd w:val="clear" w:color="auto" w:fill="FFFFFF" w:themeFill="background1"/>
          </w:tcPr>
          <w:p w14:paraId="7916D4A4" w14:textId="77777777" w:rsidR="002F0C9C" w:rsidRPr="00FC17D2" w:rsidRDefault="002F0C9C" w:rsidP="002F0C9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Get supports</w:t>
            </w:r>
          </w:p>
        </w:tc>
        <w:tc>
          <w:tcPr>
            <w:tcW w:w="758" w:type="pct"/>
            <w:tcBorders>
              <w:top w:val="single" w:sz="12" w:space="0" w:color="000000" w:themeColor="text1"/>
            </w:tcBorders>
            <w:shd w:val="clear" w:color="auto" w:fill="FFFFFF" w:themeFill="background1"/>
          </w:tcPr>
          <w:p w14:paraId="7BE8886B" w14:textId="77777777" w:rsidR="002F0C9C" w:rsidRPr="00F319B7" w:rsidRDefault="002F0C9C" w:rsidP="002F0C9C">
            <w:pPr>
              <w:tabs>
                <w:tab w:val="decimal" w:pos="538"/>
              </w:tabs>
              <w:spacing w:before="0" w:after="100" w:afterAutospacing="1"/>
              <w:ind w:right="68"/>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24.26</w:t>
            </w:r>
          </w:p>
        </w:tc>
        <w:tc>
          <w:tcPr>
            <w:tcW w:w="832" w:type="pct"/>
            <w:tcBorders>
              <w:top w:val="single" w:sz="12" w:space="0" w:color="000000" w:themeColor="text1"/>
            </w:tcBorders>
            <w:shd w:val="clear" w:color="auto" w:fill="FFFFFF" w:themeFill="background1"/>
          </w:tcPr>
          <w:p w14:paraId="22C65FFE" w14:textId="77777777" w:rsidR="002F0C9C" w:rsidRPr="00F319B7" w:rsidRDefault="002F0C9C" w:rsidP="002F0C9C">
            <w:pPr>
              <w:tabs>
                <w:tab w:val="decimal" w:pos="653"/>
              </w:tabs>
              <w:spacing w:before="0" w:after="100" w:afterAutospacing="1"/>
              <w:ind w:right="68"/>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25.65</w:t>
            </w:r>
          </w:p>
        </w:tc>
        <w:tc>
          <w:tcPr>
            <w:tcW w:w="714" w:type="pct"/>
            <w:tcBorders>
              <w:top w:val="single" w:sz="12" w:space="0" w:color="000000" w:themeColor="text1"/>
            </w:tcBorders>
            <w:shd w:val="clear" w:color="auto" w:fill="FFFFFF" w:themeFill="background1"/>
          </w:tcPr>
          <w:p w14:paraId="2F5D5523" w14:textId="77777777" w:rsidR="002F0C9C" w:rsidRPr="00F319B7" w:rsidRDefault="002F0C9C" w:rsidP="002F0C9C">
            <w:pPr>
              <w:tabs>
                <w:tab w:val="decimal" w:pos="507"/>
              </w:tabs>
              <w:spacing w:before="0" w:after="100" w:afterAutospacing="1"/>
              <w:ind w:right="68"/>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38.47</w:t>
            </w:r>
          </w:p>
        </w:tc>
        <w:tc>
          <w:tcPr>
            <w:tcW w:w="829" w:type="pct"/>
            <w:tcBorders>
              <w:top w:val="single" w:sz="12" w:space="0" w:color="000000" w:themeColor="text1"/>
            </w:tcBorders>
            <w:shd w:val="clear" w:color="auto" w:fill="FFFFFF" w:themeFill="background1"/>
          </w:tcPr>
          <w:p w14:paraId="2A97EC98" w14:textId="77777777" w:rsidR="002F0C9C" w:rsidRPr="00F319B7" w:rsidRDefault="002F0C9C" w:rsidP="002F0C9C">
            <w:pPr>
              <w:tabs>
                <w:tab w:val="decimal" w:pos="563"/>
              </w:tabs>
              <w:spacing w:before="0" w:after="100" w:afterAutospacing="1"/>
              <w:ind w:right="68"/>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11.62</w:t>
            </w:r>
          </w:p>
        </w:tc>
      </w:tr>
      <w:tr w:rsidR="002F0C9C" w:rsidRPr="00F319B7" w14:paraId="0D1EEC90" w14:textId="77777777" w:rsidTr="002F0C9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67" w:type="pct"/>
            <w:shd w:val="clear" w:color="auto" w:fill="FFFFFF" w:themeFill="background1"/>
          </w:tcPr>
          <w:p w14:paraId="6BC1C447" w14:textId="77777777" w:rsidR="002F0C9C" w:rsidRPr="00FC17D2" w:rsidRDefault="002F0C9C" w:rsidP="002F0C9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 the necessary paperwork</w:t>
            </w:r>
          </w:p>
        </w:tc>
        <w:tc>
          <w:tcPr>
            <w:tcW w:w="758" w:type="pct"/>
            <w:shd w:val="clear" w:color="auto" w:fill="FFFFFF" w:themeFill="background1"/>
          </w:tcPr>
          <w:p w14:paraId="0393D84D" w14:textId="77777777" w:rsidR="002F0C9C" w:rsidRPr="00F319B7" w:rsidRDefault="002F0C9C" w:rsidP="002F0C9C">
            <w:pPr>
              <w:tabs>
                <w:tab w:val="decimal" w:pos="538"/>
              </w:tabs>
              <w:spacing w:before="0" w:after="100" w:afterAutospacing="1"/>
              <w:ind w:right="68"/>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32.41</w:t>
            </w:r>
          </w:p>
        </w:tc>
        <w:tc>
          <w:tcPr>
            <w:tcW w:w="832" w:type="pct"/>
            <w:shd w:val="clear" w:color="auto" w:fill="FFFFFF" w:themeFill="background1"/>
          </w:tcPr>
          <w:p w14:paraId="59DDA2DD" w14:textId="77777777" w:rsidR="002F0C9C" w:rsidRPr="00F319B7" w:rsidRDefault="002F0C9C" w:rsidP="002F0C9C">
            <w:pPr>
              <w:tabs>
                <w:tab w:val="decimal" w:pos="653"/>
              </w:tabs>
              <w:spacing w:before="0" w:after="100" w:afterAutospacing="1"/>
              <w:ind w:right="68"/>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24.09</w:t>
            </w:r>
          </w:p>
        </w:tc>
        <w:tc>
          <w:tcPr>
            <w:tcW w:w="714" w:type="pct"/>
            <w:shd w:val="clear" w:color="auto" w:fill="FFFFFF" w:themeFill="background1"/>
          </w:tcPr>
          <w:p w14:paraId="26BDEE86" w14:textId="77777777" w:rsidR="002F0C9C" w:rsidRPr="00F319B7" w:rsidRDefault="002F0C9C" w:rsidP="002F0C9C">
            <w:pPr>
              <w:tabs>
                <w:tab w:val="decimal" w:pos="507"/>
              </w:tabs>
              <w:spacing w:before="0" w:after="100" w:afterAutospacing="1"/>
              <w:ind w:right="68"/>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28.08</w:t>
            </w:r>
          </w:p>
        </w:tc>
        <w:tc>
          <w:tcPr>
            <w:tcW w:w="829" w:type="pct"/>
            <w:shd w:val="clear" w:color="auto" w:fill="FFFFFF" w:themeFill="background1"/>
          </w:tcPr>
          <w:p w14:paraId="5F745648" w14:textId="77777777" w:rsidR="002F0C9C" w:rsidRPr="00F319B7" w:rsidRDefault="002F0C9C" w:rsidP="002F0C9C">
            <w:pPr>
              <w:tabs>
                <w:tab w:val="decimal" w:pos="563"/>
              </w:tabs>
              <w:spacing w:before="0" w:after="100" w:afterAutospacing="1"/>
              <w:ind w:right="68"/>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15.43</w:t>
            </w:r>
          </w:p>
        </w:tc>
      </w:tr>
      <w:tr w:rsidR="002F0C9C" w:rsidRPr="00F319B7" w14:paraId="79F7C054" w14:textId="77777777" w:rsidTr="002F0C9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67" w:type="pct"/>
            <w:tcBorders>
              <w:bottom w:val="single" w:sz="12" w:space="0" w:color="000000" w:themeColor="text1"/>
            </w:tcBorders>
            <w:shd w:val="clear" w:color="auto" w:fill="FFFFFF" w:themeFill="background1"/>
          </w:tcPr>
          <w:p w14:paraId="76661312" w14:textId="77777777" w:rsidR="002F0C9C" w:rsidRPr="00FC17D2" w:rsidRDefault="002F0C9C" w:rsidP="002F0C9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Find out where to get the supports</w:t>
            </w:r>
          </w:p>
        </w:tc>
        <w:tc>
          <w:tcPr>
            <w:tcW w:w="758" w:type="pct"/>
            <w:tcBorders>
              <w:bottom w:val="single" w:sz="12" w:space="0" w:color="000000" w:themeColor="text1"/>
            </w:tcBorders>
            <w:shd w:val="clear" w:color="auto" w:fill="FFFFFF" w:themeFill="background1"/>
          </w:tcPr>
          <w:p w14:paraId="44F693AC" w14:textId="77777777" w:rsidR="002F0C9C" w:rsidRPr="00F319B7" w:rsidRDefault="002F0C9C" w:rsidP="002F0C9C">
            <w:pPr>
              <w:tabs>
                <w:tab w:val="decimal" w:pos="538"/>
              </w:tabs>
              <w:spacing w:before="0" w:after="100" w:afterAutospacing="1"/>
              <w:ind w:right="68"/>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23.05</w:t>
            </w:r>
          </w:p>
        </w:tc>
        <w:tc>
          <w:tcPr>
            <w:tcW w:w="832" w:type="pct"/>
            <w:tcBorders>
              <w:bottom w:val="single" w:sz="12" w:space="0" w:color="000000" w:themeColor="text1"/>
            </w:tcBorders>
            <w:shd w:val="clear" w:color="auto" w:fill="FFFFFF" w:themeFill="background1"/>
          </w:tcPr>
          <w:p w14:paraId="428C0A52" w14:textId="77777777" w:rsidR="002F0C9C" w:rsidRPr="00F319B7" w:rsidRDefault="002F0C9C" w:rsidP="002F0C9C">
            <w:pPr>
              <w:tabs>
                <w:tab w:val="decimal" w:pos="653"/>
              </w:tabs>
              <w:spacing w:before="0" w:after="100" w:afterAutospacing="1"/>
              <w:ind w:right="68"/>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29.12</w:t>
            </w:r>
          </w:p>
        </w:tc>
        <w:tc>
          <w:tcPr>
            <w:tcW w:w="714" w:type="pct"/>
            <w:tcBorders>
              <w:bottom w:val="single" w:sz="12" w:space="0" w:color="000000" w:themeColor="text1"/>
            </w:tcBorders>
            <w:shd w:val="clear" w:color="auto" w:fill="FFFFFF" w:themeFill="background1"/>
          </w:tcPr>
          <w:p w14:paraId="1174C7A8" w14:textId="77777777" w:rsidR="002F0C9C" w:rsidRPr="00F319B7" w:rsidRDefault="002F0C9C" w:rsidP="002F0C9C">
            <w:pPr>
              <w:tabs>
                <w:tab w:val="decimal" w:pos="507"/>
              </w:tabs>
              <w:spacing w:before="0" w:after="100" w:afterAutospacing="1"/>
              <w:ind w:right="68"/>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33.45</w:t>
            </w:r>
          </w:p>
        </w:tc>
        <w:tc>
          <w:tcPr>
            <w:tcW w:w="829" w:type="pct"/>
            <w:tcBorders>
              <w:bottom w:val="single" w:sz="12" w:space="0" w:color="000000" w:themeColor="text1"/>
            </w:tcBorders>
            <w:shd w:val="clear" w:color="auto" w:fill="FFFFFF" w:themeFill="background1"/>
          </w:tcPr>
          <w:p w14:paraId="481C1FAB" w14:textId="77777777" w:rsidR="002F0C9C" w:rsidRPr="00F319B7" w:rsidRDefault="002F0C9C" w:rsidP="002F0C9C">
            <w:pPr>
              <w:tabs>
                <w:tab w:val="decimal" w:pos="563"/>
              </w:tabs>
              <w:spacing w:before="0" w:after="100" w:afterAutospacing="1"/>
              <w:ind w:right="68"/>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14.38</w:t>
            </w:r>
          </w:p>
        </w:tc>
      </w:tr>
    </w:tbl>
    <w:p w14:paraId="73E13026" w14:textId="77777777" w:rsidR="00787F41" w:rsidRPr="00660446" w:rsidRDefault="00787F41" w:rsidP="007759C4">
      <w:pPr>
        <w:pStyle w:val="NILSTabletext"/>
      </w:pPr>
      <w:r w:rsidRPr="00660446">
        <w:t xml:space="preserve">Note: </w:t>
      </w:r>
      <w:r>
        <w:t>t</w:t>
      </w:r>
      <w:r w:rsidRPr="00660446">
        <w:t>rial aged 16 and above current</w:t>
      </w:r>
      <w:r>
        <w:t xml:space="preserve">ly </w:t>
      </w:r>
      <w:r w:rsidRPr="00660446">
        <w:t>receiving</w:t>
      </w:r>
      <w:r>
        <w:t xml:space="preserve"> NDIS</w:t>
      </w:r>
      <w:r w:rsidRPr="00660446">
        <w:t xml:space="preserve"> supports</w:t>
      </w:r>
      <w:r>
        <w:t xml:space="preserve"> and </w:t>
      </w:r>
      <w:r w:rsidRPr="00660446">
        <w:t>received su</w:t>
      </w:r>
      <w:r>
        <w:t>pports before joining the NDIS.</w:t>
      </w:r>
    </w:p>
    <w:p w14:paraId="21011CD7" w14:textId="77777777" w:rsidR="00787F41" w:rsidRDefault="00DE4534" w:rsidP="00FC70B7">
      <w:pPr>
        <w:pStyle w:val="Caption"/>
        <w:ind w:right="565"/>
      </w:pPr>
      <w:bookmarkStart w:id="249" w:name="_Ref456792671"/>
      <w:bookmarkStart w:id="250" w:name="_Toc462058634"/>
      <w:r>
        <w:t xml:space="preserve">Table </w:t>
      </w:r>
      <w:r w:rsidR="008D488B">
        <w:fldChar w:fldCharType="begin"/>
      </w:r>
      <w:r w:rsidR="008D488B">
        <w:instrText xml:space="preserve"> SEQ Table \* ARABIC </w:instrText>
      </w:r>
      <w:r w:rsidR="008D488B">
        <w:fldChar w:fldCharType="separate"/>
      </w:r>
      <w:r w:rsidR="008902AC">
        <w:rPr>
          <w:noProof/>
        </w:rPr>
        <w:t>51</w:t>
      </w:r>
      <w:r w:rsidR="008D488B">
        <w:rPr>
          <w:noProof/>
        </w:rPr>
        <w:fldChar w:fldCharType="end"/>
      </w:r>
      <w:bookmarkEnd w:id="249"/>
      <w:r>
        <w:t>:</w:t>
      </w:r>
      <w:r w:rsidRPr="00401798">
        <w:t xml:space="preserve"> </w:t>
      </w:r>
      <w:r>
        <w:t xml:space="preserve">Pre and post NDIS: Time to get supports, do the necessary paperwork and find out where to get the supports (Carers of Trial PWDs, </w:t>
      </w:r>
      <w:r w:rsidR="00B60159">
        <w:t>all ages</w:t>
      </w:r>
      <w:r>
        <w:t>)</w:t>
      </w:r>
      <w:bookmarkEnd w:id="250"/>
    </w:p>
    <w:tbl>
      <w:tblPr>
        <w:tblStyle w:val="ColorfulList-Accent630"/>
        <w:tblW w:w="4709" w:type="pct"/>
        <w:tblLook w:val="04A0" w:firstRow="1" w:lastRow="0" w:firstColumn="1" w:lastColumn="0" w:noHBand="0" w:noVBand="1"/>
        <w:tblCaption w:val=" Table 51: Pre and post NDIS: Time to get supports, do the necessary paperwork and find out where to get the supports (Carers of Trial PWDs, All ages)"/>
      </w:tblPr>
      <w:tblGrid>
        <w:gridCol w:w="3192"/>
        <w:gridCol w:w="1290"/>
        <w:gridCol w:w="1421"/>
        <w:gridCol w:w="1223"/>
        <w:gridCol w:w="1416"/>
      </w:tblGrid>
      <w:tr w:rsidR="00604862" w:rsidRPr="00F319B7" w14:paraId="1DC86023" w14:textId="77777777" w:rsidTr="0060486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68" w:type="pct"/>
            <w:tcBorders>
              <w:top w:val="single" w:sz="12" w:space="0" w:color="000000" w:themeColor="text1"/>
              <w:bottom w:val="single" w:sz="12" w:space="0" w:color="000000" w:themeColor="text1"/>
            </w:tcBorders>
            <w:shd w:val="clear" w:color="auto" w:fill="auto"/>
          </w:tcPr>
          <w:p w14:paraId="6C65EC77" w14:textId="77777777" w:rsidR="00604862" w:rsidRPr="00F319B7" w:rsidRDefault="00604862" w:rsidP="00604862">
            <w:pPr>
              <w:spacing w:before="0"/>
              <w:rPr>
                <w:rFonts w:cstheme="minorHAnsi"/>
                <w:color w:val="auto"/>
                <w:sz w:val="20"/>
                <w:szCs w:val="20"/>
              </w:rPr>
            </w:pPr>
            <w:bookmarkStart w:id="251" w:name="Title_Table51"/>
            <w:bookmarkEnd w:id="251"/>
          </w:p>
        </w:tc>
        <w:tc>
          <w:tcPr>
            <w:tcW w:w="755" w:type="pct"/>
            <w:tcBorders>
              <w:top w:val="single" w:sz="12" w:space="0" w:color="000000" w:themeColor="text1"/>
              <w:bottom w:val="single" w:sz="12" w:space="0" w:color="000000" w:themeColor="text1"/>
            </w:tcBorders>
            <w:shd w:val="clear" w:color="auto" w:fill="auto"/>
            <w:vAlign w:val="bottom"/>
          </w:tcPr>
          <w:p w14:paraId="1D2D8838" w14:textId="77777777" w:rsidR="00604862" w:rsidRPr="00F319B7" w:rsidRDefault="00604862" w:rsidP="00604862">
            <w:pPr>
              <w:spacing w:before="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More time</w:t>
            </w:r>
          </w:p>
          <w:p w14:paraId="76CF90E6" w14:textId="77777777" w:rsidR="00604862" w:rsidRPr="00F319B7" w:rsidRDefault="00604862" w:rsidP="00604862">
            <w:pPr>
              <w:spacing w:before="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w:t>
            </w:r>
          </w:p>
        </w:tc>
        <w:tc>
          <w:tcPr>
            <w:tcW w:w="832" w:type="pct"/>
            <w:tcBorders>
              <w:top w:val="single" w:sz="12" w:space="0" w:color="000000" w:themeColor="text1"/>
              <w:bottom w:val="single" w:sz="12" w:space="0" w:color="000000" w:themeColor="text1"/>
            </w:tcBorders>
            <w:shd w:val="clear" w:color="auto" w:fill="auto"/>
            <w:vAlign w:val="bottom"/>
          </w:tcPr>
          <w:p w14:paraId="13F6CF7A" w14:textId="77777777" w:rsidR="00604862" w:rsidRPr="00F319B7" w:rsidRDefault="00604862" w:rsidP="00604862">
            <w:pPr>
              <w:spacing w:before="0"/>
              <w:ind w:right="-102"/>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Same amount of time</w:t>
            </w:r>
          </w:p>
          <w:p w14:paraId="7E8241F9" w14:textId="77777777" w:rsidR="00604862" w:rsidRPr="00F319B7" w:rsidRDefault="00604862" w:rsidP="00604862">
            <w:pPr>
              <w:spacing w:before="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w:t>
            </w:r>
          </w:p>
        </w:tc>
        <w:tc>
          <w:tcPr>
            <w:tcW w:w="716" w:type="pct"/>
            <w:tcBorders>
              <w:top w:val="single" w:sz="12" w:space="0" w:color="000000" w:themeColor="text1"/>
              <w:bottom w:val="single" w:sz="12" w:space="0" w:color="000000" w:themeColor="text1"/>
            </w:tcBorders>
            <w:shd w:val="clear" w:color="auto" w:fill="auto"/>
            <w:vAlign w:val="bottom"/>
          </w:tcPr>
          <w:p w14:paraId="6629F8AC" w14:textId="77777777" w:rsidR="00604862" w:rsidRPr="00F319B7" w:rsidRDefault="00604862" w:rsidP="00604862">
            <w:pPr>
              <w:spacing w:before="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Less time</w:t>
            </w:r>
          </w:p>
          <w:p w14:paraId="7335CB34" w14:textId="77777777" w:rsidR="00604862" w:rsidRPr="00F319B7" w:rsidRDefault="00604862" w:rsidP="00604862">
            <w:pPr>
              <w:spacing w:before="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w:t>
            </w:r>
          </w:p>
        </w:tc>
        <w:tc>
          <w:tcPr>
            <w:tcW w:w="829" w:type="pct"/>
            <w:tcBorders>
              <w:top w:val="single" w:sz="12" w:space="0" w:color="000000" w:themeColor="text1"/>
              <w:bottom w:val="single" w:sz="12" w:space="0" w:color="000000" w:themeColor="text1"/>
            </w:tcBorders>
            <w:shd w:val="clear" w:color="auto" w:fill="auto"/>
            <w:vAlign w:val="bottom"/>
          </w:tcPr>
          <w:p w14:paraId="71C1793B" w14:textId="77777777" w:rsidR="00604862" w:rsidRPr="00F319B7" w:rsidRDefault="00604862" w:rsidP="00604862">
            <w:pPr>
              <w:spacing w:before="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Don’t know/Missing</w:t>
            </w:r>
          </w:p>
          <w:p w14:paraId="2654C9A4" w14:textId="77777777" w:rsidR="00604862" w:rsidRPr="00F319B7" w:rsidRDefault="00604862" w:rsidP="00604862">
            <w:pPr>
              <w:spacing w:before="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319B7">
              <w:rPr>
                <w:rFonts w:cstheme="minorHAnsi"/>
                <w:color w:val="auto"/>
                <w:sz w:val="20"/>
                <w:szCs w:val="20"/>
              </w:rPr>
              <w:t>%</w:t>
            </w:r>
          </w:p>
        </w:tc>
      </w:tr>
      <w:tr w:rsidR="00604862" w:rsidRPr="00F319B7" w14:paraId="572CFF02" w14:textId="77777777" w:rsidTr="0060486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68" w:type="pct"/>
            <w:tcBorders>
              <w:top w:val="single" w:sz="12" w:space="0" w:color="000000" w:themeColor="text1"/>
            </w:tcBorders>
            <w:shd w:val="clear" w:color="auto" w:fill="FFFFFF" w:themeFill="background1"/>
          </w:tcPr>
          <w:p w14:paraId="2B1CE41A" w14:textId="77777777" w:rsidR="00604862" w:rsidRPr="00FC17D2" w:rsidRDefault="00604862" w:rsidP="0060486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Get supports</w:t>
            </w:r>
          </w:p>
        </w:tc>
        <w:tc>
          <w:tcPr>
            <w:tcW w:w="755" w:type="pct"/>
            <w:tcBorders>
              <w:top w:val="single" w:sz="12" w:space="0" w:color="000000" w:themeColor="text1"/>
            </w:tcBorders>
            <w:shd w:val="clear" w:color="auto" w:fill="FFFFFF" w:themeFill="background1"/>
          </w:tcPr>
          <w:p w14:paraId="0E677491" w14:textId="77777777" w:rsidR="00604862" w:rsidRPr="009E0E1E" w:rsidRDefault="00604862" w:rsidP="00604862">
            <w:pPr>
              <w:tabs>
                <w:tab w:val="decimal" w:pos="538"/>
              </w:tabs>
              <w:spacing w:before="0"/>
              <w:ind w:right="68"/>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E0E1E">
              <w:rPr>
                <w:rFonts w:cstheme="minorHAnsi"/>
                <w:b w:val="0"/>
                <w:color w:val="auto"/>
                <w:sz w:val="20"/>
                <w:szCs w:val="20"/>
              </w:rPr>
              <w:t>25.59</w:t>
            </w:r>
          </w:p>
        </w:tc>
        <w:tc>
          <w:tcPr>
            <w:tcW w:w="832" w:type="pct"/>
            <w:tcBorders>
              <w:top w:val="single" w:sz="12" w:space="0" w:color="000000" w:themeColor="text1"/>
            </w:tcBorders>
            <w:shd w:val="clear" w:color="auto" w:fill="FFFFFF" w:themeFill="background1"/>
          </w:tcPr>
          <w:p w14:paraId="31EF9E37" w14:textId="77777777" w:rsidR="00604862" w:rsidRPr="009E0E1E" w:rsidRDefault="00604862" w:rsidP="00616ED1">
            <w:pPr>
              <w:tabs>
                <w:tab w:val="decimal" w:pos="572"/>
              </w:tabs>
              <w:spacing w:before="0"/>
              <w:ind w:right="170"/>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E0E1E">
              <w:rPr>
                <w:rFonts w:cstheme="minorHAnsi"/>
                <w:b w:val="0"/>
                <w:color w:val="auto"/>
                <w:sz w:val="20"/>
                <w:szCs w:val="20"/>
              </w:rPr>
              <w:t>39.03</w:t>
            </w:r>
          </w:p>
        </w:tc>
        <w:tc>
          <w:tcPr>
            <w:tcW w:w="716" w:type="pct"/>
            <w:tcBorders>
              <w:top w:val="single" w:sz="12" w:space="0" w:color="000000" w:themeColor="text1"/>
            </w:tcBorders>
            <w:shd w:val="clear" w:color="auto" w:fill="FFFFFF" w:themeFill="background1"/>
          </w:tcPr>
          <w:p w14:paraId="50957F05" w14:textId="77777777" w:rsidR="00604862" w:rsidRPr="009E0E1E" w:rsidRDefault="00604862" w:rsidP="00604862">
            <w:pPr>
              <w:tabs>
                <w:tab w:val="decimal" w:pos="459"/>
              </w:tabs>
              <w:spacing w:before="0"/>
              <w:ind w:right="68"/>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E0E1E">
              <w:rPr>
                <w:rFonts w:cstheme="minorHAnsi"/>
                <w:b w:val="0"/>
                <w:color w:val="auto"/>
                <w:sz w:val="20"/>
                <w:szCs w:val="20"/>
              </w:rPr>
              <w:t>28.76</w:t>
            </w:r>
          </w:p>
        </w:tc>
        <w:tc>
          <w:tcPr>
            <w:tcW w:w="829" w:type="pct"/>
            <w:tcBorders>
              <w:top w:val="single" w:sz="12" w:space="0" w:color="000000" w:themeColor="text1"/>
            </w:tcBorders>
            <w:shd w:val="clear" w:color="auto" w:fill="FFFFFF" w:themeFill="background1"/>
          </w:tcPr>
          <w:p w14:paraId="1236B0E5" w14:textId="77777777" w:rsidR="00604862" w:rsidRPr="009E0E1E" w:rsidRDefault="00604862" w:rsidP="00604862">
            <w:pPr>
              <w:tabs>
                <w:tab w:val="decimal" w:pos="538"/>
              </w:tabs>
              <w:spacing w:before="0"/>
              <w:ind w:right="68"/>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E0E1E">
              <w:rPr>
                <w:rFonts w:cstheme="minorHAnsi"/>
                <w:b w:val="0"/>
                <w:color w:val="auto"/>
                <w:sz w:val="20"/>
                <w:szCs w:val="20"/>
              </w:rPr>
              <w:t>6.63</w:t>
            </w:r>
          </w:p>
        </w:tc>
      </w:tr>
      <w:tr w:rsidR="00604862" w:rsidRPr="00F319B7" w14:paraId="7354C276" w14:textId="77777777" w:rsidTr="0060486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68" w:type="pct"/>
            <w:shd w:val="clear" w:color="auto" w:fill="FFFFFF" w:themeFill="background1"/>
          </w:tcPr>
          <w:p w14:paraId="743FC3F1" w14:textId="77777777" w:rsidR="00604862" w:rsidRPr="00FC17D2" w:rsidRDefault="00604862" w:rsidP="0060486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 the necessary paperwork</w:t>
            </w:r>
          </w:p>
        </w:tc>
        <w:tc>
          <w:tcPr>
            <w:tcW w:w="755" w:type="pct"/>
            <w:shd w:val="clear" w:color="auto" w:fill="FFFFFF" w:themeFill="background1"/>
          </w:tcPr>
          <w:p w14:paraId="4D4CFB0C" w14:textId="77777777" w:rsidR="00604862" w:rsidRPr="009E0E1E" w:rsidRDefault="00604862" w:rsidP="00604862">
            <w:pPr>
              <w:tabs>
                <w:tab w:val="decimal" w:pos="538"/>
              </w:tabs>
              <w:spacing w:before="0"/>
              <w:ind w:right="68"/>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E0E1E">
              <w:rPr>
                <w:rFonts w:cstheme="minorHAnsi"/>
                <w:b w:val="0"/>
                <w:color w:val="auto"/>
                <w:sz w:val="20"/>
                <w:szCs w:val="20"/>
              </w:rPr>
              <w:t>39.44</w:t>
            </w:r>
          </w:p>
        </w:tc>
        <w:tc>
          <w:tcPr>
            <w:tcW w:w="832" w:type="pct"/>
            <w:shd w:val="clear" w:color="auto" w:fill="FFFFFF" w:themeFill="background1"/>
          </w:tcPr>
          <w:p w14:paraId="1D47D700" w14:textId="77777777" w:rsidR="00604862" w:rsidRPr="009E0E1E" w:rsidRDefault="00604862" w:rsidP="00616ED1">
            <w:pPr>
              <w:tabs>
                <w:tab w:val="decimal" w:pos="572"/>
              </w:tabs>
              <w:spacing w:before="0"/>
              <w:ind w:right="170"/>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E0E1E">
              <w:rPr>
                <w:rFonts w:cstheme="minorHAnsi"/>
                <w:b w:val="0"/>
                <w:color w:val="auto"/>
                <w:sz w:val="20"/>
                <w:szCs w:val="20"/>
              </w:rPr>
              <w:t>29.69</w:t>
            </w:r>
          </w:p>
        </w:tc>
        <w:tc>
          <w:tcPr>
            <w:tcW w:w="716" w:type="pct"/>
            <w:shd w:val="clear" w:color="auto" w:fill="FFFFFF" w:themeFill="background1"/>
          </w:tcPr>
          <w:p w14:paraId="680FD418" w14:textId="77777777" w:rsidR="00604862" w:rsidRPr="009E0E1E" w:rsidRDefault="00604862" w:rsidP="00604862">
            <w:pPr>
              <w:tabs>
                <w:tab w:val="decimal" w:pos="459"/>
              </w:tabs>
              <w:spacing w:before="0"/>
              <w:ind w:right="68"/>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E0E1E">
              <w:rPr>
                <w:rFonts w:cstheme="minorHAnsi"/>
                <w:b w:val="0"/>
                <w:color w:val="auto"/>
                <w:sz w:val="20"/>
                <w:szCs w:val="20"/>
              </w:rPr>
              <w:t>23.77</w:t>
            </w:r>
          </w:p>
        </w:tc>
        <w:tc>
          <w:tcPr>
            <w:tcW w:w="829" w:type="pct"/>
            <w:shd w:val="clear" w:color="auto" w:fill="FFFFFF" w:themeFill="background1"/>
          </w:tcPr>
          <w:p w14:paraId="4248864B" w14:textId="77777777" w:rsidR="00604862" w:rsidRPr="009E0E1E" w:rsidRDefault="00604862" w:rsidP="00604862">
            <w:pPr>
              <w:tabs>
                <w:tab w:val="decimal" w:pos="538"/>
              </w:tabs>
              <w:spacing w:before="0"/>
              <w:ind w:right="68"/>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E0E1E">
              <w:rPr>
                <w:rFonts w:cstheme="minorHAnsi"/>
                <w:b w:val="0"/>
                <w:color w:val="auto"/>
                <w:sz w:val="20"/>
                <w:szCs w:val="20"/>
              </w:rPr>
              <w:t>7.10</w:t>
            </w:r>
          </w:p>
        </w:tc>
      </w:tr>
      <w:tr w:rsidR="00604862" w:rsidRPr="00F319B7" w14:paraId="6E74B95B" w14:textId="77777777" w:rsidTr="009E0E1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68" w:type="pct"/>
            <w:tcBorders>
              <w:bottom w:val="single" w:sz="12" w:space="0" w:color="auto"/>
            </w:tcBorders>
            <w:shd w:val="clear" w:color="auto" w:fill="FFFFFF" w:themeFill="background1"/>
          </w:tcPr>
          <w:p w14:paraId="15B51331" w14:textId="77777777" w:rsidR="00604862" w:rsidRPr="00FC17D2" w:rsidRDefault="00604862" w:rsidP="0060486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Find out where to get the supports</w:t>
            </w:r>
          </w:p>
        </w:tc>
        <w:tc>
          <w:tcPr>
            <w:tcW w:w="755" w:type="pct"/>
            <w:tcBorders>
              <w:bottom w:val="single" w:sz="12" w:space="0" w:color="000000" w:themeColor="text1"/>
            </w:tcBorders>
            <w:shd w:val="clear" w:color="auto" w:fill="FFFFFF" w:themeFill="background1"/>
          </w:tcPr>
          <w:p w14:paraId="5EAE0F0C" w14:textId="77777777" w:rsidR="00604862" w:rsidRPr="009E0E1E" w:rsidRDefault="00604862" w:rsidP="00604862">
            <w:pPr>
              <w:tabs>
                <w:tab w:val="decimal" w:pos="538"/>
              </w:tabs>
              <w:spacing w:before="0"/>
              <w:ind w:right="68"/>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E0E1E">
              <w:rPr>
                <w:rFonts w:cstheme="minorHAnsi"/>
                <w:b w:val="0"/>
                <w:color w:val="auto"/>
                <w:sz w:val="20"/>
                <w:szCs w:val="20"/>
              </w:rPr>
              <w:t>25.35</w:t>
            </w:r>
          </w:p>
        </w:tc>
        <w:tc>
          <w:tcPr>
            <w:tcW w:w="832" w:type="pct"/>
            <w:tcBorders>
              <w:bottom w:val="single" w:sz="12" w:space="0" w:color="000000" w:themeColor="text1"/>
            </w:tcBorders>
            <w:shd w:val="clear" w:color="auto" w:fill="FFFFFF" w:themeFill="background1"/>
          </w:tcPr>
          <w:p w14:paraId="56842DCD" w14:textId="77777777" w:rsidR="00604862" w:rsidRPr="009E0E1E" w:rsidRDefault="00604862" w:rsidP="00616ED1">
            <w:pPr>
              <w:tabs>
                <w:tab w:val="decimal" w:pos="572"/>
              </w:tabs>
              <w:spacing w:before="0"/>
              <w:ind w:right="170"/>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E0E1E">
              <w:rPr>
                <w:rFonts w:cstheme="minorHAnsi"/>
                <w:b w:val="0"/>
                <w:color w:val="auto"/>
                <w:sz w:val="20"/>
                <w:szCs w:val="20"/>
              </w:rPr>
              <w:t>40.08</w:t>
            </w:r>
          </w:p>
        </w:tc>
        <w:tc>
          <w:tcPr>
            <w:tcW w:w="716" w:type="pct"/>
            <w:tcBorders>
              <w:bottom w:val="single" w:sz="12" w:space="0" w:color="000000" w:themeColor="text1"/>
            </w:tcBorders>
            <w:shd w:val="clear" w:color="auto" w:fill="FFFFFF" w:themeFill="background1"/>
          </w:tcPr>
          <w:p w14:paraId="27DE07A3" w14:textId="77777777" w:rsidR="00604862" w:rsidRPr="009E0E1E" w:rsidRDefault="00604862" w:rsidP="00604862">
            <w:pPr>
              <w:tabs>
                <w:tab w:val="decimal" w:pos="459"/>
              </w:tabs>
              <w:spacing w:before="0"/>
              <w:ind w:right="68"/>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E0E1E">
              <w:rPr>
                <w:rFonts w:cstheme="minorHAnsi"/>
                <w:b w:val="0"/>
                <w:color w:val="auto"/>
                <w:sz w:val="20"/>
                <w:szCs w:val="20"/>
              </w:rPr>
              <w:t>28.05</w:t>
            </w:r>
          </w:p>
        </w:tc>
        <w:tc>
          <w:tcPr>
            <w:tcW w:w="829" w:type="pct"/>
            <w:tcBorders>
              <w:bottom w:val="single" w:sz="12" w:space="0" w:color="000000" w:themeColor="text1"/>
            </w:tcBorders>
            <w:shd w:val="clear" w:color="auto" w:fill="FFFFFF" w:themeFill="background1"/>
          </w:tcPr>
          <w:p w14:paraId="0BD7BCDA" w14:textId="77777777" w:rsidR="00604862" w:rsidRPr="009E0E1E" w:rsidRDefault="00604862" w:rsidP="00604862">
            <w:pPr>
              <w:tabs>
                <w:tab w:val="decimal" w:pos="538"/>
              </w:tabs>
              <w:spacing w:before="0"/>
              <w:ind w:right="68"/>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E0E1E">
              <w:rPr>
                <w:rFonts w:cstheme="minorHAnsi"/>
                <w:b w:val="0"/>
                <w:color w:val="auto"/>
                <w:sz w:val="20"/>
                <w:szCs w:val="20"/>
              </w:rPr>
              <w:t>6.52</w:t>
            </w:r>
          </w:p>
        </w:tc>
      </w:tr>
    </w:tbl>
    <w:p w14:paraId="7B4D3C20" w14:textId="77777777" w:rsidR="00787F41" w:rsidRDefault="00787F41" w:rsidP="007759C4">
      <w:pPr>
        <w:autoSpaceDE w:val="0"/>
        <w:autoSpaceDN w:val="0"/>
        <w:adjustRightInd w:val="0"/>
        <w:spacing w:before="0"/>
        <w:rPr>
          <w:sz w:val="18"/>
          <w:szCs w:val="18"/>
        </w:rPr>
      </w:pPr>
      <w:r w:rsidRPr="00EA1012">
        <w:rPr>
          <w:sz w:val="18"/>
          <w:szCs w:val="18"/>
        </w:rPr>
        <w:t xml:space="preserve">Note: Family and Carers. </w:t>
      </w:r>
    </w:p>
    <w:p w14:paraId="5D0888FD" w14:textId="77777777" w:rsidR="002D5A63" w:rsidRPr="00EA1012" w:rsidRDefault="002D5A63" w:rsidP="00787F41">
      <w:pPr>
        <w:autoSpaceDE w:val="0"/>
        <w:autoSpaceDN w:val="0"/>
        <w:adjustRightInd w:val="0"/>
        <w:spacing w:before="0"/>
        <w:ind w:left="360"/>
        <w:rPr>
          <w:rFonts w:cstheme="minorHAnsi"/>
          <w:i/>
          <w:sz w:val="18"/>
          <w:szCs w:val="18"/>
        </w:rPr>
      </w:pPr>
    </w:p>
    <w:p w14:paraId="653B972F" w14:textId="77777777" w:rsidR="00AE6E55" w:rsidRDefault="00AE6E55">
      <w:pPr>
        <w:spacing w:before="0"/>
        <w:rPr>
          <w:rFonts w:ascii="Arial" w:eastAsia="Times New Roman" w:hAnsi="Arial" w:cstheme="majorBidi"/>
          <w:b/>
          <w:bCs/>
          <w:color w:val="000080"/>
          <w:szCs w:val="26"/>
        </w:rPr>
      </w:pPr>
      <w:bookmarkStart w:id="252" w:name="_Toc458096122"/>
      <w:r>
        <w:br w:type="page"/>
      </w:r>
    </w:p>
    <w:p w14:paraId="2B7C4B5F" w14:textId="70220C37" w:rsidR="00F27B27" w:rsidRDefault="00F27B27" w:rsidP="00EF285B">
      <w:pPr>
        <w:pStyle w:val="Heading2"/>
        <w:numPr>
          <w:ilvl w:val="0"/>
          <w:numId w:val="0"/>
        </w:numPr>
      </w:pPr>
      <w:bookmarkStart w:id="253" w:name="_Toc466017374"/>
      <w:r>
        <w:lastRenderedPageBreak/>
        <w:t>Appendix 3.5</w:t>
      </w:r>
      <w:bookmarkEnd w:id="252"/>
      <w:bookmarkEnd w:id="253"/>
    </w:p>
    <w:p w14:paraId="5A643FD8" w14:textId="77777777" w:rsidR="00F27B27" w:rsidRDefault="00DE4534" w:rsidP="00DE4534">
      <w:pPr>
        <w:pStyle w:val="Caption"/>
      </w:pPr>
      <w:bookmarkStart w:id="254" w:name="_Ref456792690"/>
      <w:bookmarkStart w:id="255" w:name="_Toc462058635"/>
      <w:r>
        <w:t xml:space="preserve">Table </w:t>
      </w:r>
      <w:r w:rsidR="008D488B">
        <w:fldChar w:fldCharType="begin"/>
      </w:r>
      <w:r w:rsidR="008D488B">
        <w:instrText xml:space="preserve"> SEQ Table \* ARABIC </w:instrText>
      </w:r>
      <w:r w:rsidR="008D488B">
        <w:fldChar w:fldCharType="separate"/>
      </w:r>
      <w:r w:rsidR="008902AC">
        <w:rPr>
          <w:noProof/>
        </w:rPr>
        <w:t>52</w:t>
      </w:r>
      <w:r w:rsidR="008D488B">
        <w:rPr>
          <w:noProof/>
        </w:rPr>
        <w:fldChar w:fldCharType="end"/>
      </w:r>
      <w:bookmarkEnd w:id="254"/>
      <w:r>
        <w:t xml:space="preserve">: </w:t>
      </w:r>
      <w:r w:rsidRPr="001B3DBD">
        <w:rPr>
          <w:rFonts w:ascii="Calibri" w:hAnsi="Calibri" w:cs="Calibri"/>
        </w:rPr>
        <w:t xml:space="preserve"> </w:t>
      </w:r>
      <w:r>
        <w:rPr>
          <w:rFonts w:ascii="Calibri" w:hAnsi="Calibri" w:cs="Calibri"/>
        </w:rPr>
        <w:t>S</w:t>
      </w:r>
      <w:r w:rsidRPr="001B3DBD">
        <w:rPr>
          <w:rFonts w:ascii="Calibri" w:hAnsi="Calibri" w:cs="Calibri"/>
        </w:rPr>
        <w:t>elf-managed funding for support before NDIS (Trial PWDs, all ages)</w:t>
      </w:r>
      <w:bookmarkEnd w:id="255"/>
    </w:p>
    <w:tbl>
      <w:tblPr>
        <w:tblStyle w:val="ColorfulList-Accent631"/>
        <w:tblW w:w="6379" w:type="dxa"/>
        <w:tblLook w:val="04A0" w:firstRow="1" w:lastRow="0" w:firstColumn="1" w:lastColumn="0" w:noHBand="0" w:noVBand="1"/>
        <w:tblCaption w:val="Table 52:  Self-managed funding for support before NDIS (Trial PWDs, all ages)"/>
      </w:tblPr>
      <w:tblGrid>
        <w:gridCol w:w="3969"/>
        <w:gridCol w:w="1418"/>
        <w:gridCol w:w="992"/>
      </w:tblGrid>
      <w:tr w:rsidR="00AE6E55" w:rsidRPr="00F319B7" w14:paraId="3B5AF9F3" w14:textId="77777777" w:rsidTr="009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000000" w:themeColor="text1"/>
              <w:bottom w:val="single" w:sz="12" w:space="0" w:color="000000" w:themeColor="text1"/>
            </w:tcBorders>
            <w:shd w:val="clear" w:color="auto" w:fill="auto"/>
          </w:tcPr>
          <w:p w14:paraId="5D0C54E0" w14:textId="77777777" w:rsidR="00AE6E55" w:rsidRPr="00F319B7" w:rsidRDefault="00AE6E55" w:rsidP="00AE6E55">
            <w:pPr>
              <w:spacing w:before="0"/>
              <w:rPr>
                <w:rFonts w:cs="Calibri"/>
                <w:color w:val="auto"/>
                <w:sz w:val="20"/>
                <w:szCs w:val="20"/>
              </w:rPr>
            </w:pPr>
            <w:bookmarkStart w:id="256" w:name="Title_Table52"/>
            <w:bookmarkEnd w:id="256"/>
            <w:r w:rsidRPr="00F319B7">
              <w:rPr>
                <w:rFonts w:cs="Calibri"/>
                <w:color w:val="auto"/>
                <w:sz w:val="20"/>
                <w:szCs w:val="20"/>
              </w:rPr>
              <w:t>Self managed funding of support pre NDIS</w:t>
            </w:r>
          </w:p>
        </w:tc>
        <w:tc>
          <w:tcPr>
            <w:tcW w:w="1418" w:type="dxa"/>
            <w:tcBorders>
              <w:top w:val="single" w:sz="12" w:space="0" w:color="000000" w:themeColor="text1"/>
              <w:bottom w:val="single" w:sz="12" w:space="0" w:color="000000" w:themeColor="text1"/>
            </w:tcBorders>
            <w:shd w:val="clear" w:color="auto" w:fill="auto"/>
            <w:vAlign w:val="center"/>
          </w:tcPr>
          <w:p w14:paraId="3D21102F" w14:textId="77777777" w:rsidR="00AE6E55" w:rsidRPr="00F319B7" w:rsidRDefault="00AE6E55" w:rsidP="00AE6E55">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Pr>
                <w:rFonts w:cs="Calibri"/>
                <w:color w:val="auto"/>
                <w:sz w:val="20"/>
                <w:szCs w:val="20"/>
              </w:rPr>
              <w:t>Frequency</w:t>
            </w:r>
            <w:r w:rsidRPr="00F319B7">
              <w:rPr>
                <w:rFonts w:cs="Calibri"/>
                <w:color w:val="auto"/>
                <w:sz w:val="20"/>
                <w:szCs w:val="20"/>
              </w:rPr>
              <w:t xml:space="preserve"> </w:t>
            </w:r>
          </w:p>
        </w:tc>
        <w:tc>
          <w:tcPr>
            <w:tcW w:w="992" w:type="dxa"/>
            <w:tcBorders>
              <w:top w:val="single" w:sz="12" w:space="0" w:color="000000" w:themeColor="text1"/>
              <w:bottom w:val="single" w:sz="12" w:space="0" w:color="000000" w:themeColor="text1"/>
            </w:tcBorders>
            <w:shd w:val="clear" w:color="auto" w:fill="auto"/>
            <w:vAlign w:val="center"/>
          </w:tcPr>
          <w:p w14:paraId="3876A9C0" w14:textId="77777777" w:rsidR="00AE6E55" w:rsidRPr="00F319B7" w:rsidRDefault="00AE6E55" w:rsidP="00AE6E55">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F319B7">
              <w:rPr>
                <w:rFonts w:cs="Calibri"/>
                <w:color w:val="auto"/>
                <w:sz w:val="20"/>
                <w:szCs w:val="20"/>
              </w:rPr>
              <w:t>%</w:t>
            </w:r>
          </w:p>
        </w:tc>
      </w:tr>
      <w:tr w:rsidR="00AE6E55" w:rsidRPr="00F319B7" w14:paraId="0DA45895" w14:textId="77777777" w:rsidTr="009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000000" w:themeColor="text1"/>
            </w:tcBorders>
            <w:shd w:val="clear" w:color="auto" w:fill="FFFFFF" w:themeFill="background1"/>
          </w:tcPr>
          <w:p w14:paraId="2C33B8E5" w14:textId="77777777" w:rsidR="00AE6E55" w:rsidRPr="00FC17D2" w:rsidRDefault="00AE6E55" w:rsidP="00AE6E55">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No</w:t>
            </w:r>
          </w:p>
        </w:tc>
        <w:tc>
          <w:tcPr>
            <w:tcW w:w="1418" w:type="dxa"/>
            <w:tcBorders>
              <w:top w:val="single" w:sz="12" w:space="0" w:color="000000" w:themeColor="text1"/>
            </w:tcBorders>
            <w:shd w:val="clear" w:color="auto" w:fill="FFFFFF" w:themeFill="background1"/>
          </w:tcPr>
          <w:p w14:paraId="5748E5F5" w14:textId="77777777" w:rsidR="00AE6E55" w:rsidRPr="00AE6E55" w:rsidRDefault="00AE6E55" w:rsidP="000F3A7F">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E6E55">
              <w:rPr>
                <w:rFonts w:cs="Calibri"/>
                <w:b w:val="0"/>
                <w:color w:val="auto"/>
                <w:sz w:val="20"/>
                <w:szCs w:val="20"/>
              </w:rPr>
              <w:t>788</w:t>
            </w:r>
          </w:p>
        </w:tc>
        <w:tc>
          <w:tcPr>
            <w:tcW w:w="992" w:type="dxa"/>
            <w:tcBorders>
              <w:top w:val="single" w:sz="12" w:space="0" w:color="000000" w:themeColor="text1"/>
            </w:tcBorders>
            <w:shd w:val="clear" w:color="auto" w:fill="FFFFFF" w:themeFill="background1"/>
          </w:tcPr>
          <w:p w14:paraId="22AACDC2" w14:textId="77777777" w:rsidR="00AE6E55" w:rsidRPr="00AE6E55" w:rsidRDefault="00AE6E55" w:rsidP="00AE6E55">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E6E55">
              <w:rPr>
                <w:rFonts w:cs="Calibri"/>
                <w:b w:val="0"/>
                <w:color w:val="auto"/>
                <w:sz w:val="20"/>
                <w:szCs w:val="20"/>
              </w:rPr>
              <w:t>59.88</w:t>
            </w:r>
          </w:p>
        </w:tc>
      </w:tr>
      <w:tr w:rsidR="00AE6E55" w:rsidRPr="00F319B7" w14:paraId="6C2277F7" w14:textId="77777777" w:rsidTr="009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FFFFFF" w:themeFill="background1"/>
          </w:tcPr>
          <w:p w14:paraId="74E6FC15" w14:textId="77777777" w:rsidR="00AE6E55" w:rsidRPr="00FC17D2" w:rsidRDefault="00AE6E55" w:rsidP="00AE6E55">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 PWD did (16+ only)</w:t>
            </w:r>
          </w:p>
        </w:tc>
        <w:tc>
          <w:tcPr>
            <w:tcW w:w="1418" w:type="dxa"/>
            <w:shd w:val="clear" w:color="auto" w:fill="FFFFFF" w:themeFill="background1"/>
          </w:tcPr>
          <w:p w14:paraId="5C61950F" w14:textId="77777777" w:rsidR="00AE6E55" w:rsidRPr="00AE6E55" w:rsidRDefault="00AE6E55" w:rsidP="000F3A7F">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E6E55">
              <w:rPr>
                <w:rFonts w:cs="Calibri"/>
                <w:b w:val="0"/>
                <w:color w:val="auto"/>
                <w:sz w:val="20"/>
                <w:szCs w:val="20"/>
              </w:rPr>
              <w:t>76</w:t>
            </w:r>
          </w:p>
        </w:tc>
        <w:tc>
          <w:tcPr>
            <w:tcW w:w="992" w:type="dxa"/>
            <w:shd w:val="clear" w:color="auto" w:fill="FFFFFF" w:themeFill="background1"/>
          </w:tcPr>
          <w:p w14:paraId="26A03BCA" w14:textId="77777777" w:rsidR="00AE6E55" w:rsidRPr="00AE6E55" w:rsidRDefault="00AE6E55" w:rsidP="00AE6E55">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E6E55">
              <w:rPr>
                <w:rFonts w:cs="Calibri"/>
                <w:b w:val="0"/>
                <w:color w:val="auto"/>
                <w:sz w:val="20"/>
                <w:szCs w:val="20"/>
              </w:rPr>
              <w:t>5.78</w:t>
            </w:r>
          </w:p>
        </w:tc>
      </w:tr>
      <w:tr w:rsidR="00AE6E55" w:rsidRPr="00F319B7" w14:paraId="490FF308" w14:textId="77777777" w:rsidTr="009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FFFFFF" w:themeFill="background1"/>
          </w:tcPr>
          <w:p w14:paraId="016138CB" w14:textId="77777777" w:rsidR="00AE6E55" w:rsidRPr="00FC17D2" w:rsidRDefault="00AE6E55" w:rsidP="00AE6E55">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 PWD family did</w:t>
            </w:r>
          </w:p>
        </w:tc>
        <w:tc>
          <w:tcPr>
            <w:tcW w:w="1418" w:type="dxa"/>
            <w:shd w:val="clear" w:color="auto" w:fill="FFFFFF" w:themeFill="background1"/>
          </w:tcPr>
          <w:p w14:paraId="09CC732E" w14:textId="77777777" w:rsidR="00AE6E55" w:rsidRPr="00AE6E55" w:rsidRDefault="00AE6E55" w:rsidP="000F3A7F">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E6E55">
              <w:rPr>
                <w:rFonts w:cs="Calibri"/>
                <w:b w:val="0"/>
                <w:color w:val="auto"/>
                <w:sz w:val="20"/>
                <w:szCs w:val="20"/>
              </w:rPr>
              <w:t>238</w:t>
            </w:r>
          </w:p>
        </w:tc>
        <w:tc>
          <w:tcPr>
            <w:tcW w:w="992" w:type="dxa"/>
            <w:shd w:val="clear" w:color="auto" w:fill="FFFFFF" w:themeFill="background1"/>
          </w:tcPr>
          <w:p w14:paraId="036B5E5E" w14:textId="77777777" w:rsidR="00AE6E55" w:rsidRPr="00AE6E55" w:rsidRDefault="00AE6E55" w:rsidP="00AE6E55">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E6E55">
              <w:rPr>
                <w:rFonts w:cs="Calibri"/>
                <w:b w:val="0"/>
                <w:color w:val="auto"/>
                <w:sz w:val="20"/>
                <w:szCs w:val="20"/>
              </w:rPr>
              <w:t>18.09</w:t>
            </w:r>
          </w:p>
        </w:tc>
      </w:tr>
      <w:tr w:rsidR="00AE6E55" w:rsidRPr="00F319B7" w14:paraId="6A3362BD" w14:textId="77777777" w:rsidTr="009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FFFFFF" w:themeFill="background1"/>
          </w:tcPr>
          <w:p w14:paraId="03EB68EB" w14:textId="77777777" w:rsidR="00AE6E55" w:rsidRPr="00FC17D2" w:rsidRDefault="00AE6E55" w:rsidP="00AE6E55">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 someone else did</w:t>
            </w:r>
          </w:p>
        </w:tc>
        <w:tc>
          <w:tcPr>
            <w:tcW w:w="1418" w:type="dxa"/>
            <w:shd w:val="clear" w:color="auto" w:fill="FFFFFF" w:themeFill="background1"/>
          </w:tcPr>
          <w:p w14:paraId="7924A37C" w14:textId="77777777" w:rsidR="00AE6E55" w:rsidRPr="00AE6E55" w:rsidRDefault="00AE6E55" w:rsidP="000F3A7F">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E6E55">
              <w:rPr>
                <w:rFonts w:cs="Calibri"/>
                <w:b w:val="0"/>
                <w:color w:val="auto"/>
                <w:sz w:val="20"/>
                <w:szCs w:val="20"/>
              </w:rPr>
              <w:t>53</w:t>
            </w:r>
          </w:p>
        </w:tc>
        <w:tc>
          <w:tcPr>
            <w:tcW w:w="992" w:type="dxa"/>
            <w:shd w:val="clear" w:color="auto" w:fill="FFFFFF" w:themeFill="background1"/>
          </w:tcPr>
          <w:p w14:paraId="0DA0BB05" w14:textId="77777777" w:rsidR="00AE6E55" w:rsidRPr="00AE6E55" w:rsidRDefault="00AE6E55" w:rsidP="00AE6E55">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E6E55">
              <w:rPr>
                <w:rFonts w:cs="Calibri"/>
                <w:b w:val="0"/>
                <w:color w:val="auto"/>
                <w:sz w:val="20"/>
                <w:szCs w:val="20"/>
              </w:rPr>
              <w:t>4.03</w:t>
            </w:r>
          </w:p>
        </w:tc>
      </w:tr>
      <w:tr w:rsidR="00AE6E55" w:rsidRPr="00F319B7" w14:paraId="1F78C725" w14:textId="77777777" w:rsidTr="009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FFFFFF" w:themeFill="background1"/>
          </w:tcPr>
          <w:p w14:paraId="505FE824" w14:textId="77777777" w:rsidR="00AE6E55" w:rsidRPr="00FC17D2" w:rsidRDefault="00AE6E55" w:rsidP="00AE6E55">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Does not apply</w:t>
            </w:r>
          </w:p>
        </w:tc>
        <w:tc>
          <w:tcPr>
            <w:tcW w:w="1418" w:type="dxa"/>
            <w:shd w:val="clear" w:color="auto" w:fill="FFFFFF" w:themeFill="background1"/>
          </w:tcPr>
          <w:p w14:paraId="0A59941C" w14:textId="77777777" w:rsidR="00AE6E55" w:rsidRPr="00AE6E55" w:rsidRDefault="00AE6E55" w:rsidP="000F3A7F">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E6E55">
              <w:rPr>
                <w:rFonts w:cs="Calibri"/>
                <w:b w:val="0"/>
                <w:color w:val="auto"/>
                <w:sz w:val="20"/>
                <w:szCs w:val="20"/>
              </w:rPr>
              <w:t>26</w:t>
            </w:r>
          </w:p>
        </w:tc>
        <w:tc>
          <w:tcPr>
            <w:tcW w:w="992" w:type="dxa"/>
            <w:shd w:val="clear" w:color="auto" w:fill="FFFFFF" w:themeFill="background1"/>
          </w:tcPr>
          <w:p w14:paraId="2993A049" w14:textId="77777777" w:rsidR="00AE6E55" w:rsidRPr="00AE6E55" w:rsidRDefault="00AE6E55" w:rsidP="00AE6E55">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E6E55">
              <w:rPr>
                <w:rFonts w:cs="Calibri"/>
                <w:b w:val="0"/>
                <w:color w:val="auto"/>
                <w:sz w:val="20"/>
                <w:szCs w:val="20"/>
              </w:rPr>
              <w:t>1.98</w:t>
            </w:r>
          </w:p>
        </w:tc>
      </w:tr>
      <w:tr w:rsidR="00AE6E55" w:rsidRPr="00F319B7" w14:paraId="668E2040" w14:textId="77777777" w:rsidTr="009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000000" w:themeColor="text1"/>
            </w:tcBorders>
            <w:shd w:val="clear" w:color="auto" w:fill="FFFFFF" w:themeFill="background1"/>
          </w:tcPr>
          <w:p w14:paraId="777C99E0" w14:textId="77777777" w:rsidR="00AE6E55" w:rsidRPr="00FC17D2" w:rsidRDefault="00AE6E55" w:rsidP="00AE6E55">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know/Missing</w:t>
            </w:r>
          </w:p>
        </w:tc>
        <w:tc>
          <w:tcPr>
            <w:tcW w:w="1418" w:type="dxa"/>
            <w:tcBorders>
              <w:bottom w:val="single" w:sz="4" w:space="0" w:color="000000" w:themeColor="text1"/>
            </w:tcBorders>
            <w:shd w:val="clear" w:color="auto" w:fill="FFFFFF" w:themeFill="background1"/>
          </w:tcPr>
          <w:p w14:paraId="02281280" w14:textId="77777777" w:rsidR="00AE6E55" w:rsidRPr="00AE6E55" w:rsidRDefault="00AE6E55" w:rsidP="000F3A7F">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E6E55">
              <w:rPr>
                <w:rFonts w:cs="Calibri"/>
                <w:b w:val="0"/>
                <w:color w:val="auto"/>
                <w:sz w:val="20"/>
                <w:szCs w:val="20"/>
              </w:rPr>
              <w:t>135</w:t>
            </w:r>
          </w:p>
        </w:tc>
        <w:tc>
          <w:tcPr>
            <w:tcW w:w="992" w:type="dxa"/>
            <w:tcBorders>
              <w:bottom w:val="single" w:sz="4" w:space="0" w:color="000000" w:themeColor="text1"/>
            </w:tcBorders>
            <w:shd w:val="clear" w:color="auto" w:fill="FFFFFF" w:themeFill="background1"/>
          </w:tcPr>
          <w:p w14:paraId="565A702C" w14:textId="77777777" w:rsidR="00AE6E55" w:rsidRPr="00AE6E55" w:rsidRDefault="00AE6E55" w:rsidP="00AE6E55">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E6E55">
              <w:rPr>
                <w:rFonts w:cs="Calibri"/>
                <w:b w:val="0"/>
                <w:color w:val="auto"/>
                <w:sz w:val="20"/>
                <w:szCs w:val="20"/>
              </w:rPr>
              <w:t>10.25</w:t>
            </w:r>
          </w:p>
        </w:tc>
      </w:tr>
      <w:tr w:rsidR="00AE6E55" w:rsidRPr="00F319B7" w14:paraId="5F2F3454" w14:textId="77777777" w:rsidTr="009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00000" w:themeColor="text1"/>
              <w:bottom w:val="single" w:sz="12" w:space="0" w:color="000000" w:themeColor="text1"/>
            </w:tcBorders>
            <w:shd w:val="clear" w:color="auto" w:fill="FFFFFF" w:themeFill="background1"/>
          </w:tcPr>
          <w:p w14:paraId="7578270A" w14:textId="77777777" w:rsidR="00AE6E55" w:rsidRPr="00F319B7" w:rsidRDefault="00AE6E55" w:rsidP="00AE6E55">
            <w:pPr>
              <w:spacing w:before="0"/>
              <w:rPr>
                <w:rFonts w:cs="Calibri"/>
                <w:color w:val="auto"/>
                <w:sz w:val="20"/>
                <w:szCs w:val="20"/>
              </w:rPr>
            </w:pPr>
            <w:r w:rsidRPr="00F319B7">
              <w:rPr>
                <w:rFonts w:cs="Calibri"/>
                <w:color w:val="auto"/>
                <w:sz w:val="20"/>
                <w:szCs w:val="20"/>
              </w:rPr>
              <w:t>Total</w:t>
            </w:r>
          </w:p>
        </w:tc>
        <w:tc>
          <w:tcPr>
            <w:tcW w:w="1418" w:type="dxa"/>
            <w:tcBorders>
              <w:top w:val="single" w:sz="4" w:space="0" w:color="000000" w:themeColor="text1"/>
              <w:bottom w:val="single" w:sz="12" w:space="0" w:color="000000" w:themeColor="text1"/>
            </w:tcBorders>
            <w:shd w:val="clear" w:color="auto" w:fill="FFFFFF" w:themeFill="background1"/>
          </w:tcPr>
          <w:p w14:paraId="1D7EAB23" w14:textId="77777777" w:rsidR="00AE6E55" w:rsidRPr="00AE6E55" w:rsidRDefault="00AE6E55" w:rsidP="000F3A7F">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AE6E55">
              <w:rPr>
                <w:rFonts w:cs="Calibri"/>
                <w:color w:val="auto"/>
                <w:sz w:val="20"/>
                <w:szCs w:val="20"/>
              </w:rPr>
              <w:t>1,316</w:t>
            </w:r>
          </w:p>
        </w:tc>
        <w:tc>
          <w:tcPr>
            <w:tcW w:w="992" w:type="dxa"/>
            <w:tcBorders>
              <w:top w:val="single" w:sz="4" w:space="0" w:color="000000" w:themeColor="text1"/>
              <w:bottom w:val="single" w:sz="12" w:space="0" w:color="000000" w:themeColor="text1"/>
            </w:tcBorders>
            <w:shd w:val="clear" w:color="auto" w:fill="FFFFFF" w:themeFill="background1"/>
          </w:tcPr>
          <w:p w14:paraId="1F7824F9" w14:textId="77777777" w:rsidR="00AE6E55" w:rsidRPr="00AE6E55" w:rsidRDefault="00AE6E55" w:rsidP="00AE6E55">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AE6E55">
              <w:rPr>
                <w:rFonts w:cs="Calibri"/>
                <w:color w:val="auto"/>
                <w:sz w:val="20"/>
                <w:szCs w:val="20"/>
              </w:rPr>
              <w:t>100.00</w:t>
            </w:r>
          </w:p>
        </w:tc>
      </w:tr>
    </w:tbl>
    <w:p w14:paraId="772693C9" w14:textId="77777777" w:rsidR="00DE4534" w:rsidRDefault="00DE4534" w:rsidP="00DE4534">
      <w:pPr>
        <w:pStyle w:val="Caption"/>
      </w:pPr>
      <w:bookmarkStart w:id="257" w:name="_Ref456792700"/>
      <w:bookmarkStart w:id="258" w:name="_Toc462058636"/>
      <w:r>
        <w:t xml:space="preserve">Table </w:t>
      </w:r>
      <w:r w:rsidR="008D488B">
        <w:fldChar w:fldCharType="begin"/>
      </w:r>
      <w:r w:rsidR="008D488B">
        <w:instrText xml:space="preserve"> SEQ Table \* ARABIC </w:instrText>
      </w:r>
      <w:r w:rsidR="008D488B">
        <w:fldChar w:fldCharType="separate"/>
      </w:r>
      <w:r w:rsidR="008902AC">
        <w:rPr>
          <w:noProof/>
        </w:rPr>
        <w:t>53</w:t>
      </w:r>
      <w:r w:rsidR="008D488B">
        <w:rPr>
          <w:noProof/>
        </w:rPr>
        <w:fldChar w:fldCharType="end"/>
      </w:r>
      <w:bookmarkEnd w:id="257"/>
      <w:r>
        <w:t xml:space="preserve">: </w:t>
      </w:r>
      <w:r w:rsidRPr="001B3DBD">
        <w:t xml:space="preserve"> </w:t>
      </w:r>
      <w:r>
        <w:t>S</w:t>
      </w:r>
      <w:r w:rsidRPr="001B3DBD">
        <w:t>elf-manages funding for support under the NDIS (Trial PWDs, all ages)</w:t>
      </w:r>
      <w:bookmarkEnd w:id="258"/>
    </w:p>
    <w:tbl>
      <w:tblPr>
        <w:tblStyle w:val="ColorfulList-Accent632"/>
        <w:tblW w:w="3595" w:type="pct"/>
        <w:tblLook w:val="04A0" w:firstRow="1" w:lastRow="0" w:firstColumn="1" w:lastColumn="0" w:noHBand="0" w:noVBand="1"/>
        <w:tblCaption w:val="Table 53:  Self-manages funding for support under the NDIS (Trial PWDs, all ages)"/>
      </w:tblPr>
      <w:tblGrid>
        <w:gridCol w:w="4257"/>
        <w:gridCol w:w="1131"/>
        <w:gridCol w:w="1133"/>
      </w:tblGrid>
      <w:tr w:rsidR="00A62129" w:rsidRPr="00F319B7" w14:paraId="1AC51987" w14:textId="77777777" w:rsidTr="00A6212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64" w:type="pct"/>
            <w:tcBorders>
              <w:top w:val="single" w:sz="12" w:space="0" w:color="000000" w:themeColor="text1"/>
              <w:bottom w:val="single" w:sz="12" w:space="0" w:color="000000" w:themeColor="text1"/>
            </w:tcBorders>
            <w:shd w:val="clear" w:color="auto" w:fill="auto"/>
          </w:tcPr>
          <w:p w14:paraId="5073DC90" w14:textId="77777777" w:rsidR="00A62129" w:rsidRPr="00F319B7" w:rsidRDefault="00A62129" w:rsidP="00A62129">
            <w:pPr>
              <w:spacing w:before="0"/>
              <w:rPr>
                <w:rFonts w:cs="Calibri"/>
                <w:color w:val="auto"/>
                <w:sz w:val="20"/>
                <w:szCs w:val="20"/>
              </w:rPr>
            </w:pPr>
            <w:bookmarkStart w:id="259" w:name="Title_Table53"/>
            <w:bookmarkEnd w:id="259"/>
            <w:r>
              <w:rPr>
                <w:rFonts w:cs="Calibri"/>
                <w:color w:val="auto"/>
                <w:sz w:val="20"/>
                <w:szCs w:val="20"/>
              </w:rPr>
              <w:t>F</w:t>
            </w:r>
            <w:r w:rsidRPr="00F319B7">
              <w:rPr>
                <w:rFonts w:cs="Calibri"/>
                <w:color w:val="auto"/>
                <w:sz w:val="20"/>
                <w:szCs w:val="20"/>
              </w:rPr>
              <w:t>amily or someone on PWD behalf self-manage any funding for supports under the NDIS</w:t>
            </w:r>
          </w:p>
        </w:tc>
        <w:tc>
          <w:tcPr>
            <w:tcW w:w="867" w:type="pct"/>
            <w:tcBorders>
              <w:top w:val="single" w:sz="12" w:space="0" w:color="000000" w:themeColor="text1"/>
              <w:bottom w:val="single" w:sz="12" w:space="0" w:color="000000" w:themeColor="text1"/>
            </w:tcBorders>
            <w:shd w:val="clear" w:color="auto" w:fill="auto"/>
            <w:vAlign w:val="bottom"/>
          </w:tcPr>
          <w:p w14:paraId="07E156B5" w14:textId="77777777" w:rsidR="00A62129" w:rsidRPr="00F319B7" w:rsidRDefault="00A62129" w:rsidP="00A62129">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Pr>
                <w:rFonts w:cs="Calibri"/>
                <w:color w:val="auto"/>
                <w:sz w:val="20"/>
                <w:szCs w:val="20"/>
              </w:rPr>
              <w:t>Frequency</w:t>
            </w:r>
          </w:p>
        </w:tc>
        <w:tc>
          <w:tcPr>
            <w:tcW w:w="869" w:type="pct"/>
            <w:tcBorders>
              <w:top w:val="single" w:sz="12" w:space="0" w:color="000000" w:themeColor="text1"/>
              <w:bottom w:val="single" w:sz="12" w:space="0" w:color="000000" w:themeColor="text1"/>
            </w:tcBorders>
            <w:shd w:val="clear" w:color="auto" w:fill="auto"/>
            <w:vAlign w:val="bottom"/>
          </w:tcPr>
          <w:p w14:paraId="6AC821C9" w14:textId="77777777" w:rsidR="00A62129" w:rsidRPr="00F319B7" w:rsidRDefault="00A62129" w:rsidP="00A62129">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F319B7">
              <w:rPr>
                <w:rFonts w:cs="Calibri"/>
                <w:color w:val="auto"/>
                <w:sz w:val="20"/>
                <w:szCs w:val="20"/>
              </w:rPr>
              <w:t>%</w:t>
            </w:r>
          </w:p>
        </w:tc>
      </w:tr>
      <w:tr w:rsidR="00A62129" w:rsidRPr="00F319B7" w14:paraId="59E94F27" w14:textId="77777777" w:rsidTr="00A6212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64" w:type="pct"/>
            <w:tcBorders>
              <w:top w:val="single" w:sz="12" w:space="0" w:color="000000" w:themeColor="text1"/>
            </w:tcBorders>
            <w:shd w:val="clear" w:color="auto" w:fill="FFFFFF" w:themeFill="background1"/>
          </w:tcPr>
          <w:p w14:paraId="16710D1D" w14:textId="77777777" w:rsidR="00A62129" w:rsidRPr="00FC17D2" w:rsidRDefault="00A62129" w:rsidP="00A6212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No</w:t>
            </w:r>
          </w:p>
        </w:tc>
        <w:tc>
          <w:tcPr>
            <w:tcW w:w="867" w:type="pct"/>
            <w:tcBorders>
              <w:top w:val="single" w:sz="12" w:space="0" w:color="000000" w:themeColor="text1"/>
            </w:tcBorders>
            <w:shd w:val="clear" w:color="auto" w:fill="FFFFFF" w:themeFill="background1"/>
          </w:tcPr>
          <w:p w14:paraId="0A10C670" w14:textId="77777777" w:rsidR="00A62129" w:rsidRPr="003E789E" w:rsidRDefault="00A62129" w:rsidP="003E789E">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E789E">
              <w:rPr>
                <w:rFonts w:cs="Calibri"/>
                <w:b w:val="0"/>
                <w:color w:val="auto"/>
                <w:sz w:val="20"/>
                <w:szCs w:val="20"/>
              </w:rPr>
              <w:t>845</w:t>
            </w:r>
          </w:p>
        </w:tc>
        <w:tc>
          <w:tcPr>
            <w:tcW w:w="869" w:type="pct"/>
            <w:tcBorders>
              <w:top w:val="single" w:sz="12" w:space="0" w:color="000000" w:themeColor="text1"/>
            </w:tcBorders>
            <w:shd w:val="clear" w:color="auto" w:fill="FFFFFF" w:themeFill="background1"/>
          </w:tcPr>
          <w:p w14:paraId="4099734E" w14:textId="77777777" w:rsidR="00A62129" w:rsidRPr="003E789E" w:rsidRDefault="00A62129" w:rsidP="00A62129">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E789E">
              <w:rPr>
                <w:rFonts w:cs="Calibri"/>
                <w:b w:val="0"/>
                <w:color w:val="auto"/>
                <w:sz w:val="20"/>
                <w:szCs w:val="20"/>
              </w:rPr>
              <w:t>51.03</w:t>
            </w:r>
          </w:p>
        </w:tc>
      </w:tr>
      <w:tr w:rsidR="00A62129" w:rsidRPr="00F319B7" w14:paraId="28A1F88D" w14:textId="77777777" w:rsidTr="00A6212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64" w:type="pct"/>
            <w:shd w:val="clear" w:color="auto" w:fill="FFFFFF" w:themeFill="background1"/>
          </w:tcPr>
          <w:p w14:paraId="668E6082" w14:textId="77777777" w:rsidR="00A62129" w:rsidRPr="00FC17D2" w:rsidRDefault="00A62129" w:rsidP="00A6212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 PWD does (16+ only)</w:t>
            </w:r>
          </w:p>
        </w:tc>
        <w:tc>
          <w:tcPr>
            <w:tcW w:w="867" w:type="pct"/>
            <w:shd w:val="clear" w:color="auto" w:fill="FFFFFF" w:themeFill="background1"/>
          </w:tcPr>
          <w:p w14:paraId="7F195728" w14:textId="77777777" w:rsidR="00A62129" w:rsidRPr="003E789E" w:rsidRDefault="00A62129" w:rsidP="003E789E">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E789E">
              <w:rPr>
                <w:rFonts w:cs="Calibri"/>
                <w:b w:val="0"/>
                <w:color w:val="auto"/>
                <w:sz w:val="20"/>
                <w:szCs w:val="20"/>
              </w:rPr>
              <w:t>174</w:t>
            </w:r>
          </w:p>
        </w:tc>
        <w:tc>
          <w:tcPr>
            <w:tcW w:w="869" w:type="pct"/>
            <w:shd w:val="clear" w:color="auto" w:fill="FFFFFF" w:themeFill="background1"/>
          </w:tcPr>
          <w:p w14:paraId="0A318402" w14:textId="77777777" w:rsidR="00A62129" w:rsidRPr="003E789E" w:rsidRDefault="00A62129" w:rsidP="00A62129">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E789E">
              <w:rPr>
                <w:rFonts w:cs="Calibri"/>
                <w:b w:val="0"/>
                <w:color w:val="auto"/>
                <w:sz w:val="20"/>
                <w:szCs w:val="20"/>
              </w:rPr>
              <w:t>10.51</w:t>
            </w:r>
          </w:p>
        </w:tc>
      </w:tr>
      <w:tr w:rsidR="00A62129" w:rsidRPr="00F319B7" w14:paraId="76BE648D" w14:textId="77777777" w:rsidTr="00A6212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64" w:type="pct"/>
            <w:shd w:val="clear" w:color="auto" w:fill="FFFFFF" w:themeFill="background1"/>
          </w:tcPr>
          <w:p w14:paraId="68C8F90F" w14:textId="77777777" w:rsidR="00A62129" w:rsidRPr="00FC17D2" w:rsidRDefault="00A62129" w:rsidP="00A6212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 PWD family does</w:t>
            </w:r>
          </w:p>
        </w:tc>
        <w:tc>
          <w:tcPr>
            <w:tcW w:w="867" w:type="pct"/>
            <w:shd w:val="clear" w:color="auto" w:fill="FFFFFF" w:themeFill="background1"/>
          </w:tcPr>
          <w:p w14:paraId="0107AB5D" w14:textId="77777777" w:rsidR="00A62129" w:rsidRPr="003E789E" w:rsidRDefault="00A62129" w:rsidP="003E789E">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E789E">
              <w:rPr>
                <w:rFonts w:cs="Calibri"/>
                <w:b w:val="0"/>
                <w:color w:val="auto"/>
                <w:sz w:val="20"/>
                <w:szCs w:val="20"/>
              </w:rPr>
              <w:t>466</w:t>
            </w:r>
          </w:p>
        </w:tc>
        <w:tc>
          <w:tcPr>
            <w:tcW w:w="869" w:type="pct"/>
            <w:shd w:val="clear" w:color="auto" w:fill="FFFFFF" w:themeFill="background1"/>
          </w:tcPr>
          <w:p w14:paraId="1E45CC61" w14:textId="77777777" w:rsidR="00A62129" w:rsidRPr="003E789E" w:rsidRDefault="00A62129" w:rsidP="00A62129">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E789E">
              <w:rPr>
                <w:rFonts w:cs="Calibri"/>
                <w:b w:val="0"/>
                <w:color w:val="auto"/>
                <w:sz w:val="20"/>
                <w:szCs w:val="20"/>
              </w:rPr>
              <w:t>28.14</w:t>
            </w:r>
          </w:p>
        </w:tc>
      </w:tr>
      <w:tr w:rsidR="00A62129" w:rsidRPr="00F319B7" w14:paraId="4A76A103" w14:textId="77777777" w:rsidTr="00A6212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64" w:type="pct"/>
            <w:shd w:val="clear" w:color="auto" w:fill="FFFFFF" w:themeFill="background1"/>
          </w:tcPr>
          <w:p w14:paraId="01246D39" w14:textId="77777777" w:rsidR="00A62129" w:rsidRPr="00FC17D2" w:rsidRDefault="00A62129" w:rsidP="00A6212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 someone else does</w:t>
            </w:r>
          </w:p>
        </w:tc>
        <w:tc>
          <w:tcPr>
            <w:tcW w:w="867" w:type="pct"/>
            <w:shd w:val="clear" w:color="auto" w:fill="FFFFFF" w:themeFill="background1"/>
          </w:tcPr>
          <w:p w14:paraId="6D7EE677" w14:textId="77777777" w:rsidR="00A62129" w:rsidRPr="003E789E" w:rsidRDefault="00A62129" w:rsidP="003E789E">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E789E">
              <w:rPr>
                <w:rFonts w:cs="Calibri"/>
                <w:b w:val="0"/>
                <w:color w:val="auto"/>
                <w:sz w:val="20"/>
                <w:szCs w:val="20"/>
              </w:rPr>
              <w:t>79</w:t>
            </w:r>
          </w:p>
        </w:tc>
        <w:tc>
          <w:tcPr>
            <w:tcW w:w="869" w:type="pct"/>
            <w:shd w:val="clear" w:color="auto" w:fill="FFFFFF" w:themeFill="background1"/>
          </w:tcPr>
          <w:p w14:paraId="385C5D5E" w14:textId="77777777" w:rsidR="00A62129" w:rsidRPr="003E789E" w:rsidRDefault="00A62129" w:rsidP="00A62129">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E789E">
              <w:rPr>
                <w:rFonts w:cs="Calibri"/>
                <w:b w:val="0"/>
                <w:color w:val="auto"/>
                <w:sz w:val="20"/>
                <w:szCs w:val="20"/>
              </w:rPr>
              <w:t>4.77</w:t>
            </w:r>
          </w:p>
        </w:tc>
      </w:tr>
      <w:tr w:rsidR="00A62129" w:rsidRPr="00F319B7" w14:paraId="3CC1EA2C" w14:textId="77777777" w:rsidTr="00A6212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64" w:type="pct"/>
            <w:tcBorders>
              <w:bottom w:val="single" w:sz="4" w:space="0" w:color="000000" w:themeColor="text1"/>
            </w:tcBorders>
            <w:shd w:val="clear" w:color="auto" w:fill="FFFFFF" w:themeFill="background1"/>
          </w:tcPr>
          <w:p w14:paraId="440BBCF7" w14:textId="77777777" w:rsidR="00A62129" w:rsidRPr="00FC17D2" w:rsidRDefault="00A62129" w:rsidP="00A6212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know/Missing</w:t>
            </w:r>
          </w:p>
        </w:tc>
        <w:tc>
          <w:tcPr>
            <w:tcW w:w="867" w:type="pct"/>
            <w:tcBorders>
              <w:bottom w:val="single" w:sz="4" w:space="0" w:color="000000" w:themeColor="text1"/>
            </w:tcBorders>
            <w:shd w:val="clear" w:color="auto" w:fill="FFFFFF" w:themeFill="background1"/>
          </w:tcPr>
          <w:p w14:paraId="115D3782" w14:textId="77777777" w:rsidR="00A62129" w:rsidRPr="003E789E" w:rsidRDefault="00A62129" w:rsidP="003E789E">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E789E">
              <w:rPr>
                <w:rFonts w:cs="Calibri"/>
                <w:b w:val="0"/>
                <w:color w:val="auto"/>
                <w:sz w:val="20"/>
                <w:szCs w:val="20"/>
              </w:rPr>
              <w:t>92</w:t>
            </w:r>
          </w:p>
        </w:tc>
        <w:tc>
          <w:tcPr>
            <w:tcW w:w="869" w:type="pct"/>
            <w:tcBorders>
              <w:bottom w:val="single" w:sz="4" w:space="0" w:color="000000" w:themeColor="text1"/>
            </w:tcBorders>
            <w:shd w:val="clear" w:color="auto" w:fill="FFFFFF" w:themeFill="background1"/>
          </w:tcPr>
          <w:p w14:paraId="40273FA8" w14:textId="77777777" w:rsidR="00A62129" w:rsidRPr="003E789E" w:rsidRDefault="00A62129" w:rsidP="00A62129">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3E789E">
              <w:rPr>
                <w:rFonts w:cs="Calibri"/>
                <w:b w:val="0"/>
                <w:color w:val="auto"/>
                <w:sz w:val="20"/>
                <w:szCs w:val="20"/>
              </w:rPr>
              <w:t>5.55</w:t>
            </w:r>
          </w:p>
        </w:tc>
      </w:tr>
      <w:tr w:rsidR="00A62129" w:rsidRPr="00F319B7" w14:paraId="6DA3341A" w14:textId="77777777" w:rsidTr="00A6212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64" w:type="pct"/>
            <w:tcBorders>
              <w:top w:val="single" w:sz="4" w:space="0" w:color="000000" w:themeColor="text1"/>
              <w:bottom w:val="single" w:sz="12" w:space="0" w:color="000000" w:themeColor="text1"/>
            </w:tcBorders>
            <w:shd w:val="clear" w:color="auto" w:fill="FFFFFF" w:themeFill="background1"/>
          </w:tcPr>
          <w:p w14:paraId="7641612A" w14:textId="77777777" w:rsidR="00A62129" w:rsidRPr="00F319B7" w:rsidRDefault="00A62129" w:rsidP="00A62129">
            <w:pPr>
              <w:spacing w:before="0"/>
              <w:rPr>
                <w:rFonts w:cs="Calibri"/>
                <w:color w:val="auto"/>
                <w:sz w:val="20"/>
                <w:szCs w:val="20"/>
              </w:rPr>
            </w:pPr>
            <w:r w:rsidRPr="00F319B7">
              <w:rPr>
                <w:rFonts w:cs="Calibri"/>
                <w:color w:val="auto"/>
                <w:sz w:val="20"/>
                <w:szCs w:val="20"/>
              </w:rPr>
              <w:t>Total</w:t>
            </w:r>
          </w:p>
        </w:tc>
        <w:tc>
          <w:tcPr>
            <w:tcW w:w="867" w:type="pct"/>
            <w:tcBorders>
              <w:top w:val="single" w:sz="4" w:space="0" w:color="000000" w:themeColor="text1"/>
              <w:bottom w:val="single" w:sz="12" w:space="0" w:color="000000" w:themeColor="text1"/>
            </w:tcBorders>
            <w:shd w:val="clear" w:color="auto" w:fill="FFFFFF" w:themeFill="background1"/>
          </w:tcPr>
          <w:p w14:paraId="45397787" w14:textId="77777777" w:rsidR="00A62129" w:rsidRPr="003E789E" w:rsidRDefault="00A62129" w:rsidP="003E789E">
            <w:pPr>
              <w:spacing w:before="0"/>
              <w:ind w:right="113"/>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3E789E">
              <w:rPr>
                <w:rFonts w:cs="Calibri"/>
                <w:color w:val="auto"/>
                <w:sz w:val="20"/>
                <w:szCs w:val="20"/>
              </w:rPr>
              <w:t>1,656</w:t>
            </w:r>
          </w:p>
        </w:tc>
        <w:tc>
          <w:tcPr>
            <w:tcW w:w="869" w:type="pct"/>
            <w:tcBorders>
              <w:top w:val="single" w:sz="4" w:space="0" w:color="000000" w:themeColor="text1"/>
              <w:bottom w:val="single" w:sz="12" w:space="0" w:color="000000" w:themeColor="text1"/>
            </w:tcBorders>
            <w:shd w:val="clear" w:color="auto" w:fill="FFFFFF" w:themeFill="background1"/>
          </w:tcPr>
          <w:p w14:paraId="48AB45D7" w14:textId="77777777" w:rsidR="00A62129" w:rsidRPr="003E789E" w:rsidRDefault="00A62129" w:rsidP="00A62129">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3E789E">
              <w:rPr>
                <w:rFonts w:cs="Calibri"/>
                <w:color w:val="auto"/>
                <w:sz w:val="20"/>
                <w:szCs w:val="20"/>
              </w:rPr>
              <w:t>100.00</w:t>
            </w:r>
          </w:p>
        </w:tc>
      </w:tr>
    </w:tbl>
    <w:p w14:paraId="3E7986D3" w14:textId="77777777" w:rsidR="002D5A63" w:rsidRDefault="002D5A63" w:rsidP="00EF285B">
      <w:pPr>
        <w:pStyle w:val="Heading2"/>
        <w:numPr>
          <w:ilvl w:val="0"/>
          <w:numId w:val="0"/>
        </w:numPr>
      </w:pPr>
    </w:p>
    <w:p w14:paraId="57361F39" w14:textId="77777777" w:rsidR="002D5A63" w:rsidRDefault="002D5A63">
      <w:pPr>
        <w:spacing w:before="0"/>
        <w:rPr>
          <w:rFonts w:ascii="Arial" w:eastAsia="Times New Roman" w:hAnsi="Arial" w:cstheme="majorBidi"/>
          <w:b/>
          <w:bCs/>
          <w:color w:val="000080"/>
          <w:szCs w:val="26"/>
        </w:rPr>
      </w:pPr>
      <w:r>
        <w:br w:type="page"/>
      </w:r>
    </w:p>
    <w:p w14:paraId="5258ADFD" w14:textId="77777777" w:rsidR="00A616A5" w:rsidRDefault="002C0BD9" w:rsidP="00EF285B">
      <w:pPr>
        <w:pStyle w:val="Heading2"/>
        <w:numPr>
          <w:ilvl w:val="0"/>
          <w:numId w:val="0"/>
        </w:numPr>
      </w:pPr>
      <w:bookmarkStart w:id="260" w:name="_Toc458096123"/>
      <w:bookmarkStart w:id="261" w:name="_Toc466017375"/>
      <w:r w:rsidRPr="00EF285B">
        <w:lastRenderedPageBreak/>
        <w:t>Appendix 4.</w:t>
      </w:r>
      <w:r w:rsidR="00644E2F">
        <w:t>2</w:t>
      </w:r>
      <w:bookmarkEnd w:id="260"/>
      <w:bookmarkEnd w:id="261"/>
    </w:p>
    <w:p w14:paraId="2F17AC69" w14:textId="77777777" w:rsidR="00644E2F" w:rsidRPr="00784F47" w:rsidRDefault="00DE4534" w:rsidP="00DE4534">
      <w:pPr>
        <w:pStyle w:val="Caption"/>
      </w:pPr>
      <w:bookmarkStart w:id="262" w:name="_Ref456792747"/>
      <w:bookmarkStart w:id="263" w:name="_Toc462058637"/>
      <w:r>
        <w:t xml:space="preserve">Table </w:t>
      </w:r>
      <w:r w:rsidR="008D488B">
        <w:fldChar w:fldCharType="begin"/>
      </w:r>
      <w:r w:rsidR="008D488B">
        <w:instrText xml:space="preserve"> SEQ Table \* ARABIC </w:instrText>
      </w:r>
      <w:r w:rsidR="008D488B">
        <w:fldChar w:fldCharType="separate"/>
      </w:r>
      <w:r w:rsidR="008902AC">
        <w:rPr>
          <w:noProof/>
        </w:rPr>
        <w:t>54</w:t>
      </w:r>
      <w:r w:rsidR="008D488B">
        <w:rPr>
          <w:noProof/>
        </w:rPr>
        <w:fldChar w:fldCharType="end"/>
      </w:r>
      <w:bookmarkEnd w:id="262"/>
      <w:r w:rsidRPr="003C05D7">
        <w:t xml:space="preserve">: In general, I feel very positive about myself </w:t>
      </w:r>
      <w:r w:rsidRPr="001B3DBD">
        <w:t xml:space="preserve">(Trial PWDs, Aged </w:t>
      </w:r>
      <w:r>
        <w:t>8</w:t>
      </w:r>
      <w:r w:rsidRPr="001B3DBD">
        <w:t>+)</w:t>
      </w:r>
      <w:bookmarkEnd w:id="263"/>
    </w:p>
    <w:tbl>
      <w:tblPr>
        <w:tblStyle w:val="ColorfulList-Accent633"/>
        <w:tblW w:w="6521" w:type="dxa"/>
        <w:tblLook w:val="04A0" w:firstRow="1" w:lastRow="0" w:firstColumn="1" w:lastColumn="0" w:noHBand="0" w:noVBand="1"/>
        <w:tblCaption w:val="Table 54: In general, I feel very positive about myself (Trial PWDs, Aged 8+)"/>
      </w:tblPr>
      <w:tblGrid>
        <w:gridCol w:w="3526"/>
        <w:gridCol w:w="1152"/>
        <w:gridCol w:w="1843"/>
      </w:tblGrid>
      <w:tr w:rsidR="00A62129" w:rsidRPr="00F319B7" w14:paraId="15ADFBC2" w14:textId="77777777" w:rsidTr="00A6212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tcBorders>
              <w:top w:val="single" w:sz="12" w:space="0" w:color="000000" w:themeColor="text1"/>
              <w:bottom w:val="single" w:sz="12" w:space="0" w:color="000000" w:themeColor="text1"/>
            </w:tcBorders>
            <w:shd w:val="clear" w:color="auto" w:fill="auto"/>
          </w:tcPr>
          <w:p w14:paraId="48F3C2B4" w14:textId="77777777" w:rsidR="00A62129" w:rsidRPr="00F319B7" w:rsidRDefault="00A62129" w:rsidP="00A62129">
            <w:pPr>
              <w:spacing w:before="0"/>
              <w:rPr>
                <w:color w:val="auto"/>
                <w:sz w:val="20"/>
                <w:szCs w:val="20"/>
              </w:rPr>
            </w:pPr>
            <w:bookmarkStart w:id="264" w:name="Title_Table54"/>
            <w:bookmarkEnd w:id="264"/>
            <w:r w:rsidRPr="00F319B7">
              <w:rPr>
                <w:color w:val="auto"/>
                <w:sz w:val="20"/>
                <w:szCs w:val="20"/>
              </w:rPr>
              <w:t>Main disability category, broad</w:t>
            </w:r>
          </w:p>
        </w:tc>
        <w:tc>
          <w:tcPr>
            <w:tcW w:w="1152" w:type="dxa"/>
            <w:tcBorders>
              <w:top w:val="single" w:sz="12" w:space="0" w:color="000000" w:themeColor="text1"/>
              <w:bottom w:val="single" w:sz="12" w:space="0" w:color="000000" w:themeColor="text1"/>
            </w:tcBorders>
            <w:shd w:val="clear" w:color="auto" w:fill="auto"/>
          </w:tcPr>
          <w:p w14:paraId="4A813F25" w14:textId="77777777" w:rsidR="00A62129" w:rsidRPr="00F319B7" w:rsidRDefault="00A62129" w:rsidP="00A62129">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Mean</w:t>
            </w:r>
          </w:p>
        </w:tc>
        <w:tc>
          <w:tcPr>
            <w:tcW w:w="1843" w:type="dxa"/>
            <w:tcBorders>
              <w:top w:val="single" w:sz="12" w:space="0" w:color="000000" w:themeColor="text1"/>
              <w:bottom w:val="single" w:sz="12" w:space="0" w:color="000000" w:themeColor="text1"/>
            </w:tcBorders>
            <w:shd w:val="clear" w:color="auto" w:fill="auto"/>
          </w:tcPr>
          <w:p w14:paraId="5B603A6B" w14:textId="77777777" w:rsidR="00A62129" w:rsidRPr="00F319B7" w:rsidRDefault="00A62129" w:rsidP="00A62129">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Standard deviation</w:t>
            </w:r>
          </w:p>
        </w:tc>
      </w:tr>
      <w:tr w:rsidR="00A62129" w:rsidRPr="00F319B7" w14:paraId="419D65F8" w14:textId="77777777" w:rsidTr="00A6212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tcBorders>
              <w:top w:val="single" w:sz="12" w:space="0" w:color="000000" w:themeColor="text1"/>
            </w:tcBorders>
            <w:shd w:val="clear" w:color="auto" w:fill="FFFFFF" w:themeFill="background1"/>
          </w:tcPr>
          <w:p w14:paraId="4E9FEFA2" w14:textId="77777777" w:rsidR="00A62129" w:rsidRPr="00FC17D2" w:rsidRDefault="00A62129" w:rsidP="00A6212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Physical or sensory disability</w:t>
            </w:r>
          </w:p>
        </w:tc>
        <w:tc>
          <w:tcPr>
            <w:tcW w:w="1152" w:type="dxa"/>
            <w:tcBorders>
              <w:top w:val="single" w:sz="12" w:space="0" w:color="000000" w:themeColor="text1"/>
            </w:tcBorders>
            <w:shd w:val="clear" w:color="auto" w:fill="FFFFFF" w:themeFill="background1"/>
          </w:tcPr>
          <w:p w14:paraId="68B8EF7E" w14:textId="77777777" w:rsidR="00A62129" w:rsidRPr="007436ED" w:rsidRDefault="00A62129" w:rsidP="00A62129">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7436ED">
              <w:rPr>
                <w:b w:val="0"/>
                <w:color w:val="auto"/>
                <w:sz w:val="20"/>
                <w:szCs w:val="20"/>
              </w:rPr>
              <w:t>6.3</w:t>
            </w:r>
          </w:p>
        </w:tc>
        <w:tc>
          <w:tcPr>
            <w:tcW w:w="1843" w:type="dxa"/>
            <w:tcBorders>
              <w:top w:val="single" w:sz="12" w:space="0" w:color="000000" w:themeColor="text1"/>
            </w:tcBorders>
            <w:shd w:val="clear" w:color="auto" w:fill="FFFFFF" w:themeFill="background1"/>
          </w:tcPr>
          <w:p w14:paraId="19C8A638" w14:textId="77777777" w:rsidR="00A62129" w:rsidRPr="007436ED" w:rsidRDefault="00A62129" w:rsidP="00A62129">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7436ED">
              <w:rPr>
                <w:b w:val="0"/>
                <w:color w:val="auto"/>
                <w:sz w:val="20"/>
                <w:szCs w:val="20"/>
              </w:rPr>
              <w:t>2.4</w:t>
            </w:r>
          </w:p>
        </w:tc>
      </w:tr>
      <w:tr w:rsidR="00A62129" w:rsidRPr="00F319B7" w14:paraId="664D9C07" w14:textId="77777777" w:rsidTr="00A6212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shd w:val="clear" w:color="auto" w:fill="FFFFFF" w:themeFill="background1"/>
          </w:tcPr>
          <w:p w14:paraId="4E5DBAB4" w14:textId="77777777" w:rsidR="00A62129" w:rsidRPr="00FC17D2" w:rsidRDefault="00A62129" w:rsidP="00A6212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Mental health/psychosocial disability</w:t>
            </w:r>
          </w:p>
        </w:tc>
        <w:tc>
          <w:tcPr>
            <w:tcW w:w="1152" w:type="dxa"/>
            <w:shd w:val="clear" w:color="auto" w:fill="FFFFFF" w:themeFill="background1"/>
          </w:tcPr>
          <w:p w14:paraId="7CD05C89" w14:textId="77777777" w:rsidR="00A62129" w:rsidRPr="007436ED" w:rsidRDefault="00A62129" w:rsidP="00A62129">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7436ED">
              <w:rPr>
                <w:b w:val="0"/>
                <w:color w:val="auto"/>
                <w:sz w:val="20"/>
                <w:szCs w:val="20"/>
              </w:rPr>
              <w:t>4.9</w:t>
            </w:r>
          </w:p>
        </w:tc>
        <w:tc>
          <w:tcPr>
            <w:tcW w:w="1843" w:type="dxa"/>
            <w:shd w:val="clear" w:color="auto" w:fill="FFFFFF" w:themeFill="background1"/>
          </w:tcPr>
          <w:p w14:paraId="607AE91B" w14:textId="77777777" w:rsidR="00A62129" w:rsidRPr="007436ED" w:rsidRDefault="00A62129" w:rsidP="00A62129">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7436ED">
              <w:rPr>
                <w:b w:val="0"/>
                <w:color w:val="auto"/>
                <w:sz w:val="20"/>
                <w:szCs w:val="20"/>
              </w:rPr>
              <w:t>2.9</w:t>
            </w:r>
          </w:p>
        </w:tc>
      </w:tr>
      <w:tr w:rsidR="00A62129" w:rsidRPr="00F319B7" w14:paraId="11EE77D5" w14:textId="77777777" w:rsidTr="00A6212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shd w:val="clear" w:color="auto" w:fill="FFFFFF" w:themeFill="background1"/>
          </w:tcPr>
          <w:p w14:paraId="4A67B5F9" w14:textId="77777777" w:rsidR="00A62129" w:rsidRPr="00FC17D2" w:rsidRDefault="00A62129" w:rsidP="00A6212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Intellectual disability</w:t>
            </w:r>
          </w:p>
        </w:tc>
        <w:tc>
          <w:tcPr>
            <w:tcW w:w="1152" w:type="dxa"/>
            <w:shd w:val="clear" w:color="auto" w:fill="FFFFFF" w:themeFill="background1"/>
          </w:tcPr>
          <w:p w14:paraId="07BCEDD9" w14:textId="77777777" w:rsidR="00A62129" w:rsidRPr="007436ED" w:rsidRDefault="00A62129" w:rsidP="00A62129">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7436ED">
              <w:rPr>
                <w:b w:val="0"/>
                <w:color w:val="auto"/>
                <w:sz w:val="20"/>
                <w:szCs w:val="20"/>
              </w:rPr>
              <w:t>7.3</w:t>
            </w:r>
          </w:p>
        </w:tc>
        <w:tc>
          <w:tcPr>
            <w:tcW w:w="1843" w:type="dxa"/>
            <w:shd w:val="clear" w:color="auto" w:fill="FFFFFF" w:themeFill="background1"/>
          </w:tcPr>
          <w:p w14:paraId="75FD4FE2" w14:textId="77777777" w:rsidR="00A62129" w:rsidRPr="007436ED" w:rsidRDefault="00A62129" w:rsidP="00A62129">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7436ED">
              <w:rPr>
                <w:b w:val="0"/>
                <w:color w:val="auto"/>
                <w:sz w:val="20"/>
                <w:szCs w:val="20"/>
              </w:rPr>
              <w:t>2.1</w:t>
            </w:r>
          </w:p>
        </w:tc>
      </w:tr>
      <w:tr w:rsidR="00A62129" w:rsidRPr="00F319B7" w14:paraId="16FD9820" w14:textId="77777777" w:rsidTr="00A6212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shd w:val="clear" w:color="auto" w:fill="FFFFFF" w:themeFill="background1"/>
          </w:tcPr>
          <w:p w14:paraId="0477DB0F" w14:textId="77777777" w:rsidR="00A62129" w:rsidRPr="00FC17D2" w:rsidRDefault="00A62129" w:rsidP="00A6212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Developmental or congenital disability</w:t>
            </w:r>
          </w:p>
        </w:tc>
        <w:tc>
          <w:tcPr>
            <w:tcW w:w="1152" w:type="dxa"/>
            <w:shd w:val="clear" w:color="auto" w:fill="FFFFFF" w:themeFill="background1"/>
          </w:tcPr>
          <w:p w14:paraId="051B762A" w14:textId="77777777" w:rsidR="00A62129" w:rsidRPr="007436ED" w:rsidRDefault="00A62129" w:rsidP="00A62129">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7436ED">
              <w:rPr>
                <w:b w:val="0"/>
                <w:color w:val="auto"/>
                <w:sz w:val="20"/>
                <w:szCs w:val="20"/>
              </w:rPr>
              <w:t>6.4</w:t>
            </w:r>
          </w:p>
        </w:tc>
        <w:tc>
          <w:tcPr>
            <w:tcW w:w="1843" w:type="dxa"/>
            <w:shd w:val="clear" w:color="auto" w:fill="FFFFFF" w:themeFill="background1"/>
          </w:tcPr>
          <w:p w14:paraId="0990E714" w14:textId="77777777" w:rsidR="00A62129" w:rsidRPr="007436ED" w:rsidRDefault="00A62129" w:rsidP="00A62129">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7436ED">
              <w:rPr>
                <w:b w:val="0"/>
                <w:color w:val="auto"/>
                <w:sz w:val="20"/>
                <w:szCs w:val="20"/>
              </w:rPr>
              <w:t>2.5</w:t>
            </w:r>
          </w:p>
        </w:tc>
      </w:tr>
      <w:tr w:rsidR="00A62129" w:rsidRPr="00F319B7" w14:paraId="657A7023" w14:textId="77777777" w:rsidTr="00A6212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shd w:val="clear" w:color="auto" w:fill="FFFFFF" w:themeFill="background1"/>
          </w:tcPr>
          <w:p w14:paraId="19C1BD66" w14:textId="77777777" w:rsidR="00A62129" w:rsidRPr="00FC17D2" w:rsidRDefault="00A62129" w:rsidP="00A6212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Neurological disability</w:t>
            </w:r>
          </w:p>
        </w:tc>
        <w:tc>
          <w:tcPr>
            <w:tcW w:w="1152" w:type="dxa"/>
            <w:shd w:val="clear" w:color="auto" w:fill="FFFFFF" w:themeFill="background1"/>
          </w:tcPr>
          <w:p w14:paraId="388BA741" w14:textId="77777777" w:rsidR="00A62129" w:rsidRPr="007436ED" w:rsidRDefault="00A62129" w:rsidP="00A62129">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7436ED">
              <w:rPr>
                <w:b w:val="0"/>
                <w:color w:val="auto"/>
                <w:sz w:val="20"/>
                <w:szCs w:val="20"/>
              </w:rPr>
              <w:t>7.0</w:t>
            </w:r>
          </w:p>
        </w:tc>
        <w:tc>
          <w:tcPr>
            <w:tcW w:w="1843" w:type="dxa"/>
            <w:shd w:val="clear" w:color="auto" w:fill="FFFFFF" w:themeFill="background1"/>
          </w:tcPr>
          <w:p w14:paraId="609C411A" w14:textId="77777777" w:rsidR="00A62129" w:rsidRPr="007436ED" w:rsidRDefault="00A62129" w:rsidP="00A62129">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7436ED">
              <w:rPr>
                <w:b w:val="0"/>
                <w:color w:val="auto"/>
                <w:sz w:val="20"/>
                <w:szCs w:val="20"/>
              </w:rPr>
              <w:t>2.4</w:t>
            </w:r>
          </w:p>
        </w:tc>
      </w:tr>
      <w:tr w:rsidR="00A62129" w:rsidRPr="00F319B7" w14:paraId="1679F615" w14:textId="77777777" w:rsidTr="00A6212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tcBorders>
              <w:bottom w:val="single" w:sz="4" w:space="0" w:color="auto"/>
            </w:tcBorders>
            <w:shd w:val="clear" w:color="auto" w:fill="FFFFFF" w:themeFill="background1"/>
          </w:tcPr>
          <w:p w14:paraId="252CEBEC" w14:textId="77777777" w:rsidR="00A62129" w:rsidRPr="00FC17D2" w:rsidRDefault="00A62129" w:rsidP="00A6212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Other or not defined disability</w:t>
            </w:r>
          </w:p>
        </w:tc>
        <w:tc>
          <w:tcPr>
            <w:tcW w:w="1152" w:type="dxa"/>
            <w:tcBorders>
              <w:bottom w:val="single" w:sz="4" w:space="0" w:color="auto"/>
            </w:tcBorders>
            <w:shd w:val="clear" w:color="auto" w:fill="FFFFFF" w:themeFill="background1"/>
          </w:tcPr>
          <w:p w14:paraId="47638437" w14:textId="77777777" w:rsidR="00A62129" w:rsidRPr="007436ED" w:rsidRDefault="00A62129" w:rsidP="00A62129">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7436ED">
              <w:rPr>
                <w:b w:val="0"/>
                <w:color w:val="auto"/>
                <w:sz w:val="20"/>
                <w:szCs w:val="20"/>
              </w:rPr>
              <w:t>6.0</w:t>
            </w:r>
          </w:p>
        </w:tc>
        <w:tc>
          <w:tcPr>
            <w:tcW w:w="1843" w:type="dxa"/>
            <w:tcBorders>
              <w:bottom w:val="single" w:sz="4" w:space="0" w:color="auto"/>
            </w:tcBorders>
            <w:shd w:val="clear" w:color="auto" w:fill="FFFFFF" w:themeFill="background1"/>
          </w:tcPr>
          <w:p w14:paraId="4FD416C2" w14:textId="77777777" w:rsidR="00A62129" w:rsidRPr="007436ED" w:rsidRDefault="00A62129" w:rsidP="00A62129">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7436ED">
              <w:rPr>
                <w:b w:val="0"/>
                <w:color w:val="auto"/>
                <w:sz w:val="20"/>
                <w:szCs w:val="20"/>
              </w:rPr>
              <w:t>3.0</w:t>
            </w:r>
          </w:p>
        </w:tc>
      </w:tr>
      <w:tr w:rsidR="00A62129" w:rsidRPr="00F319B7" w14:paraId="226746C3" w14:textId="77777777" w:rsidTr="00A6212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tcBorders>
              <w:top w:val="single" w:sz="4" w:space="0" w:color="auto"/>
              <w:bottom w:val="single" w:sz="12" w:space="0" w:color="000000" w:themeColor="text1"/>
            </w:tcBorders>
            <w:shd w:val="clear" w:color="auto" w:fill="FFFFFF" w:themeFill="background1"/>
          </w:tcPr>
          <w:p w14:paraId="5FE242CB" w14:textId="77777777" w:rsidR="00A62129" w:rsidRPr="00F319B7" w:rsidRDefault="00A62129" w:rsidP="00A62129">
            <w:pPr>
              <w:spacing w:before="0"/>
              <w:rPr>
                <w:color w:val="auto"/>
                <w:sz w:val="20"/>
                <w:szCs w:val="20"/>
              </w:rPr>
            </w:pPr>
            <w:r w:rsidRPr="00F319B7">
              <w:rPr>
                <w:color w:val="auto"/>
                <w:sz w:val="20"/>
                <w:szCs w:val="20"/>
              </w:rPr>
              <w:t>Total</w:t>
            </w:r>
          </w:p>
        </w:tc>
        <w:tc>
          <w:tcPr>
            <w:tcW w:w="1152" w:type="dxa"/>
            <w:tcBorders>
              <w:top w:val="single" w:sz="4" w:space="0" w:color="auto"/>
              <w:bottom w:val="single" w:sz="12" w:space="0" w:color="000000" w:themeColor="text1"/>
            </w:tcBorders>
            <w:shd w:val="clear" w:color="auto" w:fill="FFFFFF" w:themeFill="background1"/>
          </w:tcPr>
          <w:p w14:paraId="0629444F" w14:textId="77777777" w:rsidR="00A62129" w:rsidRPr="007436ED" w:rsidRDefault="00A62129" w:rsidP="00A62129">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7436ED">
              <w:rPr>
                <w:color w:val="auto"/>
                <w:sz w:val="20"/>
                <w:szCs w:val="20"/>
              </w:rPr>
              <w:t>6.5</w:t>
            </w:r>
          </w:p>
        </w:tc>
        <w:tc>
          <w:tcPr>
            <w:tcW w:w="1843" w:type="dxa"/>
            <w:tcBorders>
              <w:top w:val="single" w:sz="4" w:space="0" w:color="auto"/>
              <w:bottom w:val="single" w:sz="12" w:space="0" w:color="000000" w:themeColor="text1"/>
            </w:tcBorders>
            <w:shd w:val="clear" w:color="auto" w:fill="FFFFFF" w:themeFill="background1"/>
          </w:tcPr>
          <w:p w14:paraId="782E4703" w14:textId="77777777" w:rsidR="00A62129" w:rsidRPr="007436ED" w:rsidRDefault="00A62129" w:rsidP="00A62129">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7436ED">
              <w:rPr>
                <w:color w:val="auto"/>
                <w:sz w:val="20"/>
                <w:szCs w:val="20"/>
              </w:rPr>
              <w:t>2.6</w:t>
            </w:r>
          </w:p>
        </w:tc>
      </w:tr>
    </w:tbl>
    <w:p w14:paraId="323C9C03" w14:textId="77777777" w:rsidR="00644E2F" w:rsidRPr="00784F47" w:rsidRDefault="00DE4534" w:rsidP="00DE4534">
      <w:pPr>
        <w:pStyle w:val="Caption"/>
      </w:pPr>
      <w:bookmarkStart w:id="265" w:name="_Toc462058638"/>
      <w:r>
        <w:t xml:space="preserve">Table </w:t>
      </w:r>
      <w:r w:rsidR="008D488B">
        <w:fldChar w:fldCharType="begin"/>
      </w:r>
      <w:r w:rsidR="008D488B">
        <w:instrText xml:space="preserve"> SEQ Table \* ARABIC </w:instrText>
      </w:r>
      <w:r w:rsidR="008D488B">
        <w:fldChar w:fldCharType="separate"/>
      </w:r>
      <w:r w:rsidR="008902AC">
        <w:rPr>
          <w:noProof/>
        </w:rPr>
        <w:t>55</w:t>
      </w:r>
      <w:r w:rsidR="008D488B">
        <w:rPr>
          <w:noProof/>
        </w:rPr>
        <w:fldChar w:fldCharType="end"/>
      </w:r>
      <w:r w:rsidRPr="003C05D7">
        <w:t xml:space="preserve">: I am free to choose the things that I want to do myself </w:t>
      </w:r>
      <w:r w:rsidRPr="001B3DBD">
        <w:t xml:space="preserve">(Trial PWDs, Aged </w:t>
      </w:r>
      <w:r>
        <w:t>8</w:t>
      </w:r>
      <w:r w:rsidRPr="001B3DBD">
        <w:t>+)</w:t>
      </w:r>
      <w:bookmarkEnd w:id="265"/>
    </w:p>
    <w:tbl>
      <w:tblPr>
        <w:tblStyle w:val="ColorfulList-Accent634"/>
        <w:tblW w:w="6521" w:type="dxa"/>
        <w:tblLook w:val="04A0" w:firstRow="1" w:lastRow="0" w:firstColumn="1" w:lastColumn="0" w:noHBand="0" w:noVBand="1"/>
        <w:tblCaption w:val="Table 55: I am free to choose the things that I want to do myself (Trial PWDs, Aged 8+)"/>
      </w:tblPr>
      <w:tblGrid>
        <w:gridCol w:w="3526"/>
        <w:gridCol w:w="1152"/>
        <w:gridCol w:w="1843"/>
      </w:tblGrid>
      <w:tr w:rsidR="00F40E56" w:rsidRPr="00F319B7" w14:paraId="53807FB4" w14:textId="77777777" w:rsidTr="00F40E5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tcBorders>
              <w:top w:val="single" w:sz="12" w:space="0" w:color="000000" w:themeColor="text1"/>
              <w:bottom w:val="single" w:sz="12" w:space="0" w:color="000000" w:themeColor="text1"/>
            </w:tcBorders>
            <w:shd w:val="clear" w:color="auto" w:fill="auto"/>
          </w:tcPr>
          <w:p w14:paraId="0A7245DE" w14:textId="77777777" w:rsidR="00F40E56" w:rsidRPr="00F319B7" w:rsidRDefault="00F40E56" w:rsidP="00F40E56">
            <w:pPr>
              <w:spacing w:before="0"/>
              <w:rPr>
                <w:color w:val="auto"/>
                <w:sz w:val="20"/>
                <w:szCs w:val="20"/>
              </w:rPr>
            </w:pPr>
            <w:bookmarkStart w:id="266" w:name="Title_Table55"/>
            <w:bookmarkEnd w:id="266"/>
            <w:r w:rsidRPr="00F319B7">
              <w:rPr>
                <w:color w:val="auto"/>
                <w:sz w:val="20"/>
                <w:szCs w:val="20"/>
              </w:rPr>
              <w:t>Main disability category, broad</w:t>
            </w:r>
          </w:p>
        </w:tc>
        <w:tc>
          <w:tcPr>
            <w:tcW w:w="1152" w:type="dxa"/>
            <w:tcBorders>
              <w:top w:val="single" w:sz="12" w:space="0" w:color="000000" w:themeColor="text1"/>
              <w:bottom w:val="single" w:sz="12" w:space="0" w:color="000000" w:themeColor="text1"/>
            </w:tcBorders>
            <w:shd w:val="clear" w:color="auto" w:fill="auto"/>
          </w:tcPr>
          <w:p w14:paraId="5CEF0F7E" w14:textId="77777777" w:rsidR="00F40E56" w:rsidRPr="00F319B7" w:rsidRDefault="00F40E56" w:rsidP="00F40E56">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Mean</w:t>
            </w:r>
          </w:p>
        </w:tc>
        <w:tc>
          <w:tcPr>
            <w:tcW w:w="1843" w:type="dxa"/>
            <w:tcBorders>
              <w:top w:val="single" w:sz="12" w:space="0" w:color="000000" w:themeColor="text1"/>
              <w:bottom w:val="single" w:sz="12" w:space="0" w:color="000000" w:themeColor="text1"/>
            </w:tcBorders>
            <w:shd w:val="clear" w:color="auto" w:fill="auto"/>
          </w:tcPr>
          <w:p w14:paraId="5A32374E" w14:textId="77777777" w:rsidR="00F40E56" w:rsidRPr="00F319B7" w:rsidRDefault="00F40E56" w:rsidP="00F40E56">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Standard deviation</w:t>
            </w:r>
          </w:p>
        </w:tc>
      </w:tr>
      <w:tr w:rsidR="00F40E56" w:rsidRPr="00F319B7" w14:paraId="1218B981" w14:textId="77777777" w:rsidTr="00F40E5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tcBorders>
              <w:top w:val="single" w:sz="12" w:space="0" w:color="000000" w:themeColor="text1"/>
            </w:tcBorders>
            <w:shd w:val="clear" w:color="auto" w:fill="auto"/>
          </w:tcPr>
          <w:p w14:paraId="03B00A77" w14:textId="77777777" w:rsidR="00F40E56" w:rsidRPr="00FC17D2" w:rsidRDefault="00F40E56" w:rsidP="00F40E56">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Physical or sensory disability</w:t>
            </w:r>
          </w:p>
        </w:tc>
        <w:tc>
          <w:tcPr>
            <w:tcW w:w="1152" w:type="dxa"/>
            <w:tcBorders>
              <w:top w:val="single" w:sz="12" w:space="0" w:color="000000" w:themeColor="text1"/>
            </w:tcBorders>
            <w:shd w:val="clear" w:color="auto" w:fill="auto"/>
          </w:tcPr>
          <w:p w14:paraId="138E2431" w14:textId="77777777" w:rsidR="00F40E56" w:rsidRPr="00F40E56" w:rsidRDefault="00F40E56" w:rsidP="00F40E56">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40E56">
              <w:rPr>
                <w:b w:val="0"/>
                <w:color w:val="auto"/>
                <w:sz w:val="20"/>
                <w:szCs w:val="20"/>
              </w:rPr>
              <w:t>7.0</w:t>
            </w:r>
          </w:p>
        </w:tc>
        <w:tc>
          <w:tcPr>
            <w:tcW w:w="1843" w:type="dxa"/>
            <w:tcBorders>
              <w:top w:val="single" w:sz="12" w:space="0" w:color="000000" w:themeColor="text1"/>
            </w:tcBorders>
            <w:shd w:val="clear" w:color="auto" w:fill="auto"/>
          </w:tcPr>
          <w:p w14:paraId="4F0F1EAD" w14:textId="77777777" w:rsidR="00F40E56" w:rsidRPr="00F40E56" w:rsidRDefault="00F40E56" w:rsidP="00F40E56">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40E56">
              <w:rPr>
                <w:b w:val="0"/>
                <w:color w:val="auto"/>
                <w:sz w:val="20"/>
                <w:szCs w:val="20"/>
              </w:rPr>
              <w:t>2.7</w:t>
            </w:r>
          </w:p>
        </w:tc>
      </w:tr>
      <w:tr w:rsidR="00F40E56" w:rsidRPr="00F319B7" w14:paraId="2F63F67C" w14:textId="77777777" w:rsidTr="00F40E5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shd w:val="clear" w:color="auto" w:fill="FFFFFF" w:themeFill="background1"/>
          </w:tcPr>
          <w:p w14:paraId="5991377E" w14:textId="77777777" w:rsidR="00F40E56" w:rsidRPr="00FC17D2" w:rsidRDefault="00F40E56" w:rsidP="00F40E56">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Mental health/psychosocial disability</w:t>
            </w:r>
          </w:p>
        </w:tc>
        <w:tc>
          <w:tcPr>
            <w:tcW w:w="1152" w:type="dxa"/>
            <w:shd w:val="clear" w:color="auto" w:fill="FFFFFF" w:themeFill="background1"/>
          </w:tcPr>
          <w:p w14:paraId="330ACE5E" w14:textId="77777777" w:rsidR="00F40E56" w:rsidRPr="00F40E56" w:rsidRDefault="00F40E56" w:rsidP="00F40E56">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40E56">
              <w:rPr>
                <w:b w:val="0"/>
                <w:color w:val="auto"/>
                <w:sz w:val="20"/>
                <w:szCs w:val="20"/>
              </w:rPr>
              <w:t>5.8</w:t>
            </w:r>
          </w:p>
        </w:tc>
        <w:tc>
          <w:tcPr>
            <w:tcW w:w="1843" w:type="dxa"/>
            <w:shd w:val="clear" w:color="auto" w:fill="FFFFFF" w:themeFill="background1"/>
          </w:tcPr>
          <w:p w14:paraId="409BADB6" w14:textId="77777777" w:rsidR="00F40E56" w:rsidRPr="00F40E56" w:rsidRDefault="00F40E56" w:rsidP="00F40E56">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40E56">
              <w:rPr>
                <w:b w:val="0"/>
                <w:color w:val="auto"/>
                <w:sz w:val="20"/>
                <w:szCs w:val="20"/>
              </w:rPr>
              <w:t>3.3</w:t>
            </w:r>
          </w:p>
        </w:tc>
      </w:tr>
      <w:tr w:rsidR="00F40E56" w:rsidRPr="00F319B7" w14:paraId="40815E8A" w14:textId="77777777" w:rsidTr="00F40E5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shd w:val="clear" w:color="auto" w:fill="FFFFFF" w:themeFill="background1"/>
          </w:tcPr>
          <w:p w14:paraId="28F3C4F2" w14:textId="77777777" w:rsidR="00F40E56" w:rsidRPr="00FC17D2" w:rsidRDefault="00F40E56" w:rsidP="00F40E56">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Intellectual disability</w:t>
            </w:r>
          </w:p>
        </w:tc>
        <w:tc>
          <w:tcPr>
            <w:tcW w:w="1152" w:type="dxa"/>
            <w:shd w:val="clear" w:color="auto" w:fill="FFFFFF" w:themeFill="background1"/>
          </w:tcPr>
          <w:p w14:paraId="2AD73FD9" w14:textId="77777777" w:rsidR="00F40E56" w:rsidRPr="00F40E56" w:rsidRDefault="00F40E56" w:rsidP="00F40E56">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40E56">
              <w:rPr>
                <w:b w:val="0"/>
                <w:color w:val="auto"/>
                <w:sz w:val="20"/>
                <w:szCs w:val="20"/>
              </w:rPr>
              <w:t>7.2</w:t>
            </w:r>
          </w:p>
        </w:tc>
        <w:tc>
          <w:tcPr>
            <w:tcW w:w="1843" w:type="dxa"/>
            <w:shd w:val="clear" w:color="auto" w:fill="FFFFFF" w:themeFill="background1"/>
          </w:tcPr>
          <w:p w14:paraId="1EB929B2" w14:textId="77777777" w:rsidR="00F40E56" w:rsidRPr="00F40E56" w:rsidRDefault="00F40E56" w:rsidP="00F40E56">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40E56">
              <w:rPr>
                <w:b w:val="0"/>
                <w:color w:val="auto"/>
                <w:sz w:val="20"/>
                <w:szCs w:val="20"/>
              </w:rPr>
              <w:t>2.7</w:t>
            </w:r>
          </w:p>
        </w:tc>
      </w:tr>
      <w:tr w:rsidR="00F40E56" w:rsidRPr="00F319B7" w14:paraId="2A2C6F2E" w14:textId="77777777" w:rsidTr="00F40E5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shd w:val="clear" w:color="auto" w:fill="FFFFFF" w:themeFill="background1"/>
          </w:tcPr>
          <w:p w14:paraId="3E14BBE9" w14:textId="77777777" w:rsidR="00F40E56" w:rsidRPr="00FC17D2" w:rsidRDefault="00F40E56" w:rsidP="00F40E56">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Developmental or congenital disability</w:t>
            </w:r>
          </w:p>
        </w:tc>
        <w:tc>
          <w:tcPr>
            <w:tcW w:w="1152" w:type="dxa"/>
            <w:shd w:val="clear" w:color="auto" w:fill="FFFFFF" w:themeFill="background1"/>
          </w:tcPr>
          <w:p w14:paraId="3C79A313" w14:textId="77777777" w:rsidR="00F40E56" w:rsidRPr="00F40E56" w:rsidRDefault="00F40E56" w:rsidP="00F40E56">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40E56">
              <w:rPr>
                <w:b w:val="0"/>
                <w:color w:val="auto"/>
                <w:sz w:val="20"/>
                <w:szCs w:val="20"/>
              </w:rPr>
              <w:t>6.6</w:t>
            </w:r>
          </w:p>
        </w:tc>
        <w:tc>
          <w:tcPr>
            <w:tcW w:w="1843" w:type="dxa"/>
            <w:shd w:val="clear" w:color="auto" w:fill="FFFFFF" w:themeFill="background1"/>
          </w:tcPr>
          <w:p w14:paraId="2171EA0B" w14:textId="77777777" w:rsidR="00F40E56" w:rsidRPr="00F40E56" w:rsidRDefault="00F40E56" w:rsidP="00F40E56">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40E56">
              <w:rPr>
                <w:b w:val="0"/>
                <w:color w:val="auto"/>
                <w:sz w:val="20"/>
                <w:szCs w:val="20"/>
              </w:rPr>
              <w:t>2.5</w:t>
            </w:r>
          </w:p>
        </w:tc>
      </w:tr>
      <w:tr w:rsidR="00F40E56" w:rsidRPr="00F319B7" w14:paraId="3A35ED88" w14:textId="77777777" w:rsidTr="00F40E5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shd w:val="clear" w:color="auto" w:fill="FFFFFF" w:themeFill="background1"/>
          </w:tcPr>
          <w:p w14:paraId="05B2009F" w14:textId="77777777" w:rsidR="00F40E56" w:rsidRPr="00FC17D2" w:rsidRDefault="00F40E56" w:rsidP="00F40E56">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Neurological disability</w:t>
            </w:r>
          </w:p>
        </w:tc>
        <w:tc>
          <w:tcPr>
            <w:tcW w:w="1152" w:type="dxa"/>
            <w:shd w:val="clear" w:color="auto" w:fill="FFFFFF" w:themeFill="background1"/>
          </w:tcPr>
          <w:p w14:paraId="18CE7D20" w14:textId="77777777" w:rsidR="00F40E56" w:rsidRPr="00F40E56" w:rsidRDefault="00F40E56" w:rsidP="00F40E56">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40E56">
              <w:rPr>
                <w:b w:val="0"/>
                <w:color w:val="auto"/>
                <w:sz w:val="20"/>
                <w:szCs w:val="20"/>
              </w:rPr>
              <w:t>7.0</w:t>
            </w:r>
          </w:p>
        </w:tc>
        <w:tc>
          <w:tcPr>
            <w:tcW w:w="1843" w:type="dxa"/>
            <w:shd w:val="clear" w:color="auto" w:fill="FFFFFF" w:themeFill="background1"/>
          </w:tcPr>
          <w:p w14:paraId="44A2F24B" w14:textId="77777777" w:rsidR="00F40E56" w:rsidRPr="00F40E56" w:rsidRDefault="00F40E56" w:rsidP="00F40E56">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40E56">
              <w:rPr>
                <w:b w:val="0"/>
                <w:color w:val="auto"/>
                <w:sz w:val="20"/>
                <w:szCs w:val="20"/>
              </w:rPr>
              <w:t>2.7</w:t>
            </w:r>
          </w:p>
        </w:tc>
      </w:tr>
      <w:tr w:rsidR="00F40E56" w:rsidRPr="00F319B7" w14:paraId="5C9F7859" w14:textId="77777777" w:rsidTr="00F40E5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tcBorders>
              <w:bottom w:val="single" w:sz="4" w:space="0" w:color="auto"/>
            </w:tcBorders>
            <w:shd w:val="clear" w:color="auto" w:fill="FFFFFF" w:themeFill="background1"/>
          </w:tcPr>
          <w:p w14:paraId="41E63C6B" w14:textId="77777777" w:rsidR="00F40E56" w:rsidRPr="00FC17D2" w:rsidRDefault="00F40E56" w:rsidP="00F40E56">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Other or not defined disability</w:t>
            </w:r>
          </w:p>
        </w:tc>
        <w:tc>
          <w:tcPr>
            <w:tcW w:w="1152" w:type="dxa"/>
            <w:tcBorders>
              <w:bottom w:val="single" w:sz="4" w:space="0" w:color="auto"/>
            </w:tcBorders>
            <w:shd w:val="clear" w:color="auto" w:fill="FFFFFF" w:themeFill="background1"/>
          </w:tcPr>
          <w:p w14:paraId="38A8AFAF" w14:textId="77777777" w:rsidR="00F40E56" w:rsidRPr="00F40E56" w:rsidRDefault="00F40E56" w:rsidP="00F40E56">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40E56">
              <w:rPr>
                <w:b w:val="0"/>
                <w:color w:val="auto"/>
                <w:sz w:val="20"/>
                <w:szCs w:val="20"/>
              </w:rPr>
              <w:t>6.2</w:t>
            </w:r>
          </w:p>
        </w:tc>
        <w:tc>
          <w:tcPr>
            <w:tcW w:w="1843" w:type="dxa"/>
            <w:tcBorders>
              <w:bottom w:val="single" w:sz="4" w:space="0" w:color="auto"/>
            </w:tcBorders>
            <w:shd w:val="clear" w:color="auto" w:fill="FFFFFF" w:themeFill="background1"/>
          </w:tcPr>
          <w:p w14:paraId="3A68AC1C" w14:textId="77777777" w:rsidR="00F40E56" w:rsidRPr="00F40E56" w:rsidRDefault="00F40E56" w:rsidP="00F40E56">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40E56">
              <w:rPr>
                <w:b w:val="0"/>
                <w:color w:val="auto"/>
                <w:sz w:val="20"/>
                <w:szCs w:val="20"/>
              </w:rPr>
              <w:t>2.9</w:t>
            </w:r>
          </w:p>
        </w:tc>
      </w:tr>
      <w:tr w:rsidR="00F40E56" w:rsidRPr="00F319B7" w14:paraId="4EDBBA07" w14:textId="77777777" w:rsidTr="00F40E5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tcBorders>
              <w:top w:val="single" w:sz="4" w:space="0" w:color="auto"/>
              <w:bottom w:val="single" w:sz="12" w:space="0" w:color="000000" w:themeColor="text1"/>
            </w:tcBorders>
            <w:shd w:val="clear" w:color="auto" w:fill="FFFFFF" w:themeFill="background1"/>
          </w:tcPr>
          <w:p w14:paraId="6CD8E7CA" w14:textId="77777777" w:rsidR="00F40E56" w:rsidRPr="00F319B7" w:rsidRDefault="00F40E56" w:rsidP="00F40E56">
            <w:pPr>
              <w:spacing w:before="0"/>
              <w:rPr>
                <w:color w:val="auto"/>
                <w:sz w:val="20"/>
                <w:szCs w:val="20"/>
              </w:rPr>
            </w:pPr>
            <w:r w:rsidRPr="00F319B7">
              <w:rPr>
                <w:color w:val="auto"/>
                <w:sz w:val="20"/>
                <w:szCs w:val="20"/>
              </w:rPr>
              <w:t>Total</w:t>
            </w:r>
          </w:p>
        </w:tc>
        <w:tc>
          <w:tcPr>
            <w:tcW w:w="1152" w:type="dxa"/>
            <w:tcBorders>
              <w:top w:val="single" w:sz="4" w:space="0" w:color="auto"/>
              <w:bottom w:val="single" w:sz="12" w:space="0" w:color="000000" w:themeColor="text1"/>
            </w:tcBorders>
            <w:shd w:val="clear" w:color="auto" w:fill="FFFFFF" w:themeFill="background1"/>
          </w:tcPr>
          <w:p w14:paraId="58411B14" w14:textId="77777777" w:rsidR="00F40E56" w:rsidRPr="00F40E56" w:rsidRDefault="00F40E56" w:rsidP="00F40E56">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40E56">
              <w:rPr>
                <w:color w:val="auto"/>
                <w:sz w:val="20"/>
                <w:szCs w:val="20"/>
              </w:rPr>
              <w:t>6.8</w:t>
            </w:r>
          </w:p>
        </w:tc>
        <w:tc>
          <w:tcPr>
            <w:tcW w:w="1843" w:type="dxa"/>
            <w:tcBorders>
              <w:top w:val="single" w:sz="4" w:space="0" w:color="auto"/>
              <w:bottom w:val="single" w:sz="12" w:space="0" w:color="000000" w:themeColor="text1"/>
            </w:tcBorders>
            <w:shd w:val="clear" w:color="auto" w:fill="FFFFFF" w:themeFill="background1"/>
          </w:tcPr>
          <w:p w14:paraId="54B8C148" w14:textId="77777777" w:rsidR="00F40E56" w:rsidRPr="00F40E56" w:rsidRDefault="00F40E56" w:rsidP="00F40E56">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40E56">
              <w:rPr>
                <w:color w:val="auto"/>
                <w:sz w:val="20"/>
                <w:szCs w:val="20"/>
              </w:rPr>
              <w:t>2.7</w:t>
            </w:r>
          </w:p>
        </w:tc>
      </w:tr>
    </w:tbl>
    <w:p w14:paraId="2D526B1F" w14:textId="77777777" w:rsidR="00644E2F" w:rsidRPr="00784F47" w:rsidRDefault="00DE4534" w:rsidP="00DE4534">
      <w:pPr>
        <w:pStyle w:val="Caption"/>
      </w:pPr>
      <w:bookmarkStart w:id="267" w:name="_Toc462058639"/>
      <w:r>
        <w:t xml:space="preserve">Table </w:t>
      </w:r>
      <w:r w:rsidR="008D488B">
        <w:fldChar w:fldCharType="begin"/>
      </w:r>
      <w:r w:rsidR="008D488B">
        <w:instrText xml:space="preserve"> SEQ Table \* ARABIC </w:instrText>
      </w:r>
      <w:r w:rsidR="008D488B">
        <w:fldChar w:fldCharType="separate"/>
      </w:r>
      <w:r w:rsidR="008902AC">
        <w:rPr>
          <w:noProof/>
        </w:rPr>
        <w:t>56</w:t>
      </w:r>
      <w:r w:rsidR="008D488B">
        <w:rPr>
          <w:noProof/>
        </w:rPr>
        <w:fldChar w:fldCharType="end"/>
      </w:r>
      <w:r w:rsidRPr="003C05D7">
        <w:t xml:space="preserve">: I generally feel that what I do in my life is important/means something </w:t>
      </w:r>
      <w:r w:rsidRPr="001B3DBD">
        <w:t xml:space="preserve">(Trial PWDs, Aged </w:t>
      </w:r>
      <w:r>
        <w:t>8</w:t>
      </w:r>
      <w:r w:rsidRPr="001B3DBD">
        <w:t>+)</w:t>
      </w:r>
      <w:bookmarkEnd w:id="267"/>
    </w:p>
    <w:tbl>
      <w:tblPr>
        <w:tblStyle w:val="ColorfulList-Accent635"/>
        <w:tblW w:w="6521" w:type="dxa"/>
        <w:tblLook w:val="04A0" w:firstRow="1" w:lastRow="0" w:firstColumn="1" w:lastColumn="0" w:noHBand="0" w:noVBand="1"/>
        <w:tblCaption w:val="Table 56: I generally feel that what I do in my life is important/means something (Trial PWDs, Aged 8+)"/>
      </w:tblPr>
      <w:tblGrid>
        <w:gridCol w:w="3526"/>
        <w:gridCol w:w="1152"/>
        <w:gridCol w:w="1843"/>
      </w:tblGrid>
      <w:tr w:rsidR="00167396" w:rsidRPr="00F319B7" w14:paraId="24495DBA" w14:textId="77777777" w:rsidTr="0016739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tcBorders>
              <w:top w:val="single" w:sz="12" w:space="0" w:color="000000" w:themeColor="text1"/>
              <w:bottom w:val="single" w:sz="12" w:space="0" w:color="000000" w:themeColor="text1"/>
            </w:tcBorders>
            <w:shd w:val="clear" w:color="auto" w:fill="auto"/>
          </w:tcPr>
          <w:p w14:paraId="7D7C0C58" w14:textId="77777777" w:rsidR="00167396" w:rsidRPr="00F319B7" w:rsidRDefault="00167396" w:rsidP="00167396">
            <w:pPr>
              <w:spacing w:before="0"/>
              <w:rPr>
                <w:color w:val="auto"/>
                <w:sz w:val="20"/>
                <w:szCs w:val="20"/>
              </w:rPr>
            </w:pPr>
            <w:bookmarkStart w:id="268" w:name="Title_Table56"/>
            <w:bookmarkEnd w:id="268"/>
            <w:r w:rsidRPr="00F319B7">
              <w:rPr>
                <w:color w:val="auto"/>
                <w:sz w:val="20"/>
                <w:szCs w:val="20"/>
              </w:rPr>
              <w:t>Main disability category, broad</w:t>
            </w:r>
          </w:p>
        </w:tc>
        <w:tc>
          <w:tcPr>
            <w:tcW w:w="1152" w:type="dxa"/>
            <w:tcBorders>
              <w:top w:val="single" w:sz="12" w:space="0" w:color="000000" w:themeColor="text1"/>
              <w:bottom w:val="single" w:sz="12" w:space="0" w:color="000000" w:themeColor="text1"/>
            </w:tcBorders>
            <w:shd w:val="clear" w:color="auto" w:fill="auto"/>
          </w:tcPr>
          <w:p w14:paraId="1AF28248" w14:textId="77777777" w:rsidR="00167396" w:rsidRPr="00F319B7" w:rsidRDefault="00167396" w:rsidP="00167396">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Mean</w:t>
            </w:r>
          </w:p>
        </w:tc>
        <w:tc>
          <w:tcPr>
            <w:tcW w:w="1843" w:type="dxa"/>
            <w:tcBorders>
              <w:top w:val="single" w:sz="12" w:space="0" w:color="000000" w:themeColor="text1"/>
              <w:bottom w:val="single" w:sz="12" w:space="0" w:color="000000" w:themeColor="text1"/>
            </w:tcBorders>
            <w:shd w:val="clear" w:color="auto" w:fill="auto"/>
          </w:tcPr>
          <w:p w14:paraId="647CD6CD" w14:textId="77777777" w:rsidR="00167396" w:rsidRPr="00F319B7" w:rsidRDefault="00167396" w:rsidP="00167396">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Standard deviation</w:t>
            </w:r>
          </w:p>
        </w:tc>
      </w:tr>
      <w:tr w:rsidR="00167396" w:rsidRPr="00F319B7" w14:paraId="13F5A710" w14:textId="77777777" w:rsidTr="0016739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tcBorders>
              <w:top w:val="single" w:sz="12" w:space="0" w:color="000000" w:themeColor="text1"/>
            </w:tcBorders>
            <w:shd w:val="clear" w:color="auto" w:fill="FFFFFF" w:themeFill="background1"/>
          </w:tcPr>
          <w:p w14:paraId="2D9D6796" w14:textId="77777777" w:rsidR="00167396" w:rsidRPr="00FC17D2" w:rsidRDefault="00167396" w:rsidP="00167396">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Physical or sensory disability</w:t>
            </w:r>
          </w:p>
        </w:tc>
        <w:tc>
          <w:tcPr>
            <w:tcW w:w="1152" w:type="dxa"/>
            <w:tcBorders>
              <w:top w:val="single" w:sz="12" w:space="0" w:color="000000" w:themeColor="text1"/>
            </w:tcBorders>
            <w:shd w:val="clear" w:color="auto" w:fill="FFFFFF" w:themeFill="background1"/>
          </w:tcPr>
          <w:p w14:paraId="0A9BB61E" w14:textId="77777777" w:rsidR="00167396" w:rsidRPr="00167396" w:rsidRDefault="00167396" w:rsidP="00167396">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167396">
              <w:rPr>
                <w:b w:val="0"/>
                <w:color w:val="auto"/>
                <w:sz w:val="20"/>
                <w:szCs w:val="20"/>
              </w:rPr>
              <w:t>7.0</w:t>
            </w:r>
          </w:p>
        </w:tc>
        <w:tc>
          <w:tcPr>
            <w:tcW w:w="1843" w:type="dxa"/>
            <w:tcBorders>
              <w:top w:val="single" w:sz="12" w:space="0" w:color="000000" w:themeColor="text1"/>
            </w:tcBorders>
            <w:shd w:val="clear" w:color="auto" w:fill="FFFFFF" w:themeFill="background1"/>
          </w:tcPr>
          <w:p w14:paraId="12A66176" w14:textId="77777777" w:rsidR="00167396" w:rsidRPr="00167396" w:rsidRDefault="00167396" w:rsidP="00167396">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167396">
              <w:rPr>
                <w:b w:val="0"/>
                <w:color w:val="auto"/>
                <w:sz w:val="20"/>
                <w:szCs w:val="20"/>
              </w:rPr>
              <w:t>2.6</w:t>
            </w:r>
          </w:p>
        </w:tc>
      </w:tr>
      <w:tr w:rsidR="00167396" w:rsidRPr="00F319B7" w14:paraId="40AE748C" w14:textId="77777777" w:rsidTr="0016739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shd w:val="clear" w:color="auto" w:fill="FFFFFF" w:themeFill="background1"/>
          </w:tcPr>
          <w:p w14:paraId="5216D752" w14:textId="77777777" w:rsidR="00167396" w:rsidRPr="00FC17D2" w:rsidRDefault="00167396" w:rsidP="00167396">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Mental health/psychosocial disability</w:t>
            </w:r>
          </w:p>
        </w:tc>
        <w:tc>
          <w:tcPr>
            <w:tcW w:w="1152" w:type="dxa"/>
            <w:shd w:val="clear" w:color="auto" w:fill="FFFFFF" w:themeFill="background1"/>
          </w:tcPr>
          <w:p w14:paraId="514F3BB5" w14:textId="77777777" w:rsidR="00167396" w:rsidRPr="00167396" w:rsidRDefault="00167396" w:rsidP="00167396">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167396">
              <w:rPr>
                <w:b w:val="0"/>
                <w:color w:val="auto"/>
                <w:sz w:val="20"/>
                <w:szCs w:val="20"/>
              </w:rPr>
              <w:t>6.0</w:t>
            </w:r>
          </w:p>
        </w:tc>
        <w:tc>
          <w:tcPr>
            <w:tcW w:w="1843" w:type="dxa"/>
            <w:shd w:val="clear" w:color="auto" w:fill="FFFFFF" w:themeFill="background1"/>
          </w:tcPr>
          <w:p w14:paraId="67B25D34" w14:textId="77777777" w:rsidR="00167396" w:rsidRPr="00167396" w:rsidRDefault="00167396" w:rsidP="00167396">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167396">
              <w:rPr>
                <w:b w:val="0"/>
                <w:color w:val="auto"/>
                <w:sz w:val="20"/>
                <w:szCs w:val="20"/>
              </w:rPr>
              <w:t>2.9</w:t>
            </w:r>
          </w:p>
        </w:tc>
      </w:tr>
      <w:tr w:rsidR="00167396" w:rsidRPr="00F319B7" w14:paraId="14EEAFF3" w14:textId="77777777" w:rsidTr="0016739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shd w:val="clear" w:color="auto" w:fill="FFFFFF" w:themeFill="background1"/>
          </w:tcPr>
          <w:p w14:paraId="7FBA04D5" w14:textId="77777777" w:rsidR="00167396" w:rsidRPr="00FC17D2" w:rsidRDefault="00167396" w:rsidP="00167396">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Intellectual disability</w:t>
            </w:r>
          </w:p>
        </w:tc>
        <w:tc>
          <w:tcPr>
            <w:tcW w:w="1152" w:type="dxa"/>
            <w:shd w:val="clear" w:color="auto" w:fill="FFFFFF" w:themeFill="background1"/>
          </w:tcPr>
          <w:p w14:paraId="1E5867C0" w14:textId="77777777" w:rsidR="00167396" w:rsidRPr="00167396" w:rsidRDefault="00167396" w:rsidP="00167396">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167396">
              <w:rPr>
                <w:b w:val="0"/>
                <w:color w:val="auto"/>
                <w:sz w:val="20"/>
                <w:szCs w:val="20"/>
              </w:rPr>
              <w:t>7.7</w:t>
            </w:r>
          </w:p>
        </w:tc>
        <w:tc>
          <w:tcPr>
            <w:tcW w:w="1843" w:type="dxa"/>
            <w:shd w:val="clear" w:color="auto" w:fill="FFFFFF" w:themeFill="background1"/>
          </w:tcPr>
          <w:p w14:paraId="4090FAB4" w14:textId="77777777" w:rsidR="00167396" w:rsidRPr="00167396" w:rsidRDefault="00167396" w:rsidP="00167396">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167396">
              <w:rPr>
                <w:b w:val="0"/>
                <w:color w:val="auto"/>
                <w:sz w:val="20"/>
                <w:szCs w:val="20"/>
              </w:rPr>
              <w:t>2.4</w:t>
            </w:r>
          </w:p>
        </w:tc>
      </w:tr>
      <w:tr w:rsidR="00167396" w:rsidRPr="00F319B7" w14:paraId="3C5C3EB5" w14:textId="77777777" w:rsidTr="0016739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shd w:val="clear" w:color="auto" w:fill="FFFFFF" w:themeFill="background1"/>
          </w:tcPr>
          <w:p w14:paraId="23E0A79D" w14:textId="77777777" w:rsidR="00167396" w:rsidRPr="00FC17D2" w:rsidRDefault="00167396" w:rsidP="00167396">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Developmental or congenital disability</w:t>
            </w:r>
          </w:p>
        </w:tc>
        <w:tc>
          <w:tcPr>
            <w:tcW w:w="1152" w:type="dxa"/>
            <w:shd w:val="clear" w:color="auto" w:fill="FFFFFF" w:themeFill="background1"/>
          </w:tcPr>
          <w:p w14:paraId="7C8AFD8F" w14:textId="77777777" w:rsidR="00167396" w:rsidRPr="00167396" w:rsidRDefault="00167396" w:rsidP="00167396">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167396">
              <w:rPr>
                <w:b w:val="0"/>
                <w:color w:val="auto"/>
                <w:sz w:val="20"/>
                <w:szCs w:val="20"/>
              </w:rPr>
              <w:t>6.9</w:t>
            </w:r>
          </w:p>
        </w:tc>
        <w:tc>
          <w:tcPr>
            <w:tcW w:w="1843" w:type="dxa"/>
            <w:shd w:val="clear" w:color="auto" w:fill="FFFFFF" w:themeFill="background1"/>
          </w:tcPr>
          <w:p w14:paraId="7B2E5ABF" w14:textId="77777777" w:rsidR="00167396" w:rsidRPr="00167396" w:rsidRDefault="00167396" w:rsidP="00167396">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167396">
              <w:rPr>
                <w:b w:val="0"/>
                <w:color w:val="auto"/>
                <w:sz w:val="20"/>
                <w:szCs w:val="20"/>
              </w:rPr>
              <w:t>2.4</w:t>
            </w:r>
          </w:p>
        </w:tc>
      </w:tr>
      <w:tr w:rsidR="00167396" w:rsidRPr="00F319B7" w14:paraId="2FDEFB31" w14:textId="77777777" w:rsidTr="0016739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shd w:val="clear" w:color="auto" w:fill="FFFFFF" w:themeFill="background1"/>
          </w:tcPr>
          <w:p w14:paraId="39DE8031" w14:textId="77777777" w:rsidR="00167396" w:rsidRPr="00FC17D2" w:rsidRDefault="00167396" w:rsidP="00167396">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Neurological disability</w:t>
            </w:r>
          </w:p>
        </w:tc>
        <w:tc>
          <w:tcPr>
            <w:tcW w:w="1152" w:type="dxa"/>
            <w:shd w:val="clear" w:color="auto" w:fill="FFFFFF" w:themeFill="background1"/>
          </w:tcPr>
          <w:p w14:paraId="27E8BADC" w14:textId="77777777" w:rsidR="00167396" w:rsidRPr="00167396" w:rsidRDefault="00167396" w:rsidP="00167396">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167396">
              <w:rPr>
                <w:b w:val="0"/>
                <w:color w:val="auto"/>
                <w:sz w:val="20"/>
                <w:szCs w:val="20"/>
              </w:rPr>
              <w:t>7.2</w:t>
            </w:r>
          </w:p>
        </w:tc>
        <w:tc>
          <w:tcPr>
            <w:tcW w:w="1843" w:type="dxa"/>
            <w:shd w:val="clear" w:color="auto" w:fill="FFFFFF" w:themeFill="background1"/>
          </w:tcPr>
          <w:p w14:paraId="26554258" w14:textId="77777777" w:rsidR="00167396" w:rsidRPr="00167396" w:rsidRDefault="00167396" w:rsidP="00167396">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167396">
              <w:rPr>
                <w:b w:val="0"/>
                <w:color w:val="auto"/>
                <w:sz w:val="20"/>
                <w:szCs w:val="20"/>
              </w:rPr>
              <w:t>2.5</w:t>
            </w:r>
          </w:p>
        </w:tc>
      </w:tr>
      <w:tr w:rsidR="00167396" w:rsidRPr="00F319B7" w14:paraId="3F0DF443" w14:textId="77777777" w:rsidTr="0016739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tcBorders>
              <w:bottom w:val="single" w:sz="4" w:space="0" w:color="auto"/>
            </w:tcBorders>
            <w:shd w:val="clear" w:color="auto" w:fill="FFFFFF" w:themeFill="background1"/>
          </w:tcPr>
          <w:p w14:paraId="18575CBF" w14:textId="77777777" w:rsidR="00167396" w:rsidRPr="00FC17D2" w:rsidRDefault="00167396" w:rsidP="00167396">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Other or not defined disability</w:t>
            </w:r>
          </w:p>
        </w:tc>
        <w:tc>
          <w:tcPr>
            <w:tcW w:w="1152" w:type="dxa"/>
            <w:tcBorders>
              <w:bottom w:val="single" w:sz="4" w:space="0" w:color="auto"/>
            </w:tcBorders>
            <w:shd w:val="clear" w:color="auto" w:fill="FFFFFF" w:themeFill="background1"/>
          </w:tcPr>
          <w:p w14:paraId="6A8DCBF9" w14:textId="77777777" w:rsidR="00167396" w:rsidRPr="00167396" w:rsidRDefault="00167396" w:rsidP="00167396">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167396">
              <w:rPr>
                <w:b w:val="0"/>
                <w:color w:val="auto"/>
                <w:sz w:val="20"/>
                <w:szCs w:val="20"/>
              </w:rPr>
              <w:t>6.4</w:t>
            </w:r>
          </w:p>
        </w:tc>
        <w:tc>
          <w:tcPr>
            <w:tcW w:w="1843" w:type="dxa"/>
            <w:tcBorders>
              <w:bottom w:val="single" w:sz="4" w:space="0" w:color="auto"/>
            </w:tcBorders>
            <w:shd w:val="clear" w:color="auto" w:fill="FFFFFF" w:themeFill="background1"/>
          </w:tcPr>
          <w:p w14:paraId="5CD6FF53" w14:textId="77777777" w:rsidR="00167396" w:rsidRPr="00167396" w:rsidRDefault="00167396" w:rsidP="00167396">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167396">
              <w:rPr>
                <w:b w:val="0"/>
                <w:color w:val="auto"/>
                <w:sz w:val="20"/>
                <w:szCs w:val="20"/>
              </w:rPr>
              <w:t>2.7</w:t>
            </w:r>
          </w:p>
        </w:tc>
      </w:tr>
      <w:tr w:rsidR="00167396" w:rsidRPr="00167396" w14:paraId="26BE96DC" w14:textId="77777777" w:rsidTr="0016739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tcBorders>
              <w:top w:val="single" w:sz="4" w:space="0" w:color="auto"/>
              <w:bottom w:val="single" w:sz="12" w:space="0" w:color="000000" w:themeColor="text1"/>
            </w:tcBorders>
            <w:shd w:val="clear" w:color="auto" w:fill="FFFFFF" w:themeFill="background1"/>
          </w:tcPr>
          <w:p w14:paraId="15607167" w14:textId="77777777" w:rsidR="00167396" w:rsidRPr="00F319B7" w:rsidRDefault="00167396" w:rsidP="00167396">
            <w:pPr>
              <w:spacing w:before="0"/>
              <w:rPr>
                <w:color w:val="auto"/>
                <w:sz w:val="20"/>
                <w:szCs w:val="20"/>
              </w:rPr>
            </w:pPr>
            <w:r w:rsidRPr="00F319B7">
              <w:rPr>
                <w:color w:val="auto"/>
                <w:sz w:val="20"/>
                <w:szCs w:val="20"/>
              </w:rPr>
              <w:t>Total</w:t>
            </w:r>
          </w:p>
        </w:tc>
        <w:tc>
          <w:tcPr>
            <w:tcW w:w="1152" w:type="dxa"/>
            <w:tcBorders>
              <w:top w:val="single" w:sz="4" w:space="0" w:color="auto"/>
              <w:bottom w:val="single" w:sz="12" w:space="0" w:color="000000" w:themeColor="text1"/>
            </w:tcBorders>
            <w:shd w:val="clear" w:color="auto" w:fill="FFFFFF" w:themeFill="background1"/>
          </w:tcPr>
          <w:p w14:paraId="2FEB45B3" w14:textId="77777777" w:rsidR="00167396" w:rsidRPr="00167396" w:rsidRDefault="00167396" w:rsidP="00167396">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167396">
              <w:rPr>
                <w:color w:val="auto"/>
                <w:sz w:val="20"/>
                <w:szCs w:val="20"/>
              </w:rPr>
              <w:t>7.0</w:t>
            </w:r>
          </w:p>
        </w:tc>
        <w:tc>
          <w:tcPr>
            <w:tcW w:w="1843" w:type="dxa"/>
            <w:tcBorders>
              <w:top w:val="single" w:sz="4" w:space="0" w:color="auto"/>
              <w:bottom w:val="single" w:sz="12" w:space="0" w:color="000000" w:themeColor="text1"/>
            </w:tcBorders>
            <w:shd w:val="clear" w:color="auto" w:fill="FFFFFF" w:themeFill="background1"/>
          </w:tcPr>
          <w:p w14:paraId="6FDDB03A" w14:textId="77777777" w:rsidR="00167396" w:rsidRPr="00167396" w:rsidRDefault="00167396" w:rsidP="00167396">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167396">
              <w:rPr>
                <w:color w:val="auto"/>
                <w:sz w:val="20"/>
                <w:szCs w:val="20"/>
              </w:rPr>
              <w:t>2.5</w:t>
            </w:r>
          </w:p>
        </w:tc>
      </w:tr>
    </w:tbl>
    <w:p w14:paraId="4A48F1BB" w14:textId="77777777" w:rsidR="00644E2F" w:rsidRPr="00784F47" w:rsidRDefault="00DE4534" w:rsidP="00DE4534">
      <w:pPr>
        <w:pStyle w:val="Caption"/>
      </w:pPr>
      <w:bookmarkStart w:id="269" w:name="_Toc462058640"/>
      <w:r>
        <w:t xml:space="preserve">Table </w:t>
      </w:r>
      <w:r w:rsidR="008D488B">
        <w:fldChar w:fldCharType="begin"/>
      </w:r>
      <w:r w:rsidR="008D488B">
        <w:instrText xml:space="preserve"> SEQ Table \* ARABIC </w:instrText>
      </w:r>
      <w:r w:rsidR="008D488B">
        <w:fldChar w:fldCharType="separate"/>
      </w:r>
      <w:r w:rsidR="008902AC">
        <w:rPr>
          <w:noProof/>
        </w:rPr>
        <w:t>57</w:t>
      </w:r>
      <w:r w:rsidR="008D488B">
        <w:rPr>
          <w:noProof/>
        </w:rPr>
        <w:fldChar w:fldCharType="end"/>
      </w:r>
      <w:r w:rsidRPr="003C05D7">
        <w:t xml:space="preserve">: I get a sense that I have achieved something </w:t>
      </w:r>
      <w:r w:rsidRPr="001B3DBD">
        <w:t xml:space="preserve">(Trial PWDs, Aged </w:t>
      </w:r>
      <w:r>
        <w:t>8</w:t>
      </w:r>
      <w:r w:rsidRPr="001B3DBD">
        <w:t>+)</w:t>
      </w:r>
      <w:bookmarkEnd w:id="269"/>
    </w:p>
    <w:tbl>
      <w:tblPr>
        <w:tblStyle w:val="ColorfulList-Accent636"/>
        <w:tblW w:w="6521" w:type="dxa"/>
        <w:tblLook w:val="04A0" w:firstRow="1" w:lastRow="0" w:firstColumn="1" w:lastColumn="0" w:noHBand="0" w:noVBand="1"/>
        <w:tblCaption w:val="Table 57: I get a sense that I have achieved something (Trial PWDs, Aged 8+)"/>
      </w:tblPr>
      <w:tblGrid>
        <w:gridCol w:w="3526"/>
        <w:gridCol w:w="1152"/>
        <w:gridCol w:w="1843"/>
      </w:tblGrid>
      <w:tr w:rsidR="00056B2F" w:rsidRPr="00F319B7" w14:paraId="0D3180E4" w14:textId="77777777" w:rsidTr="00056B2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tcBorders>
              <w:top w:val="single" w:sz="12" w:space="0" w:color="000000" w:themeColor="text1"/>
              <w:bottom w:val="single" w:sz="12" w:space="0" w:color="000000" w:themeColor="text1"/>
            </w:tcBorders>
            <w:shd w:val="clear" w:color="auto" w:fill="auto"/>
          </w:tcPr>
          <w:p w14:paraId="4A49D886" w14:textId="77777777" w:rsidR="00056B2F" w:rsidRPr="00F319B7" w:rsidRDefault="00056B2F" w:rsidP="00056B2F">
            <w:pPr>
              <w:spacing w:before="0"/>
              <w:rPr>
                <w:color w:val="auto"/>
                <w:sz w:val="20"/>
                <w:szCs w:val="20"/>
              </w:rPr>
            </w:pPr>
            <w:bookmarkStart w:id="270" w:name="Title_Table57"/>
            <w:bookmarkEnd w:id="270"/>
            <w:r w:rsidRPr="00F319B7">
              <w:rPr>
                <w:color w:val="auto"/>
                <w:sz w:val="20"/>
                <w:szCs w:val="20"/>
              </w:rPr>
              <w:t>Main disability category, broad</w:t>
            </w:r>
          </w:p>
        </w:tc>
        <w:tc>
          <w:tcPr>
            <w:tcW w:w="1152" w:type="dxa"/>
            <w:tcBorders>
              <w:top w:val="single" w:sz="12" w:space="0" w:color="000000" w:themeColor="text1"/>
              <w:bottom w:val="single" w:sz="12" w:space="0" w:color="000000" w:themeColor="text1"/>
            </w:tcBorders>
            <w:shd w:val="clear" w:color="auto" w:fill="auto"/>
          </w:tcPr>
          <w:p w14:paraId="0E047AAE" w14:textId="77777777" w:rsidR="00056B2F" w:rsidRPr="00F319B7" w:rsidRDefault="00056B2F" w:rsidP="00056B2F">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Mean</w:t>
            </w:r>
          </w:p>
        </w:tc>
        <w:tc>
          <w:tcPr>
            <w:tcW w:w="1843" w:type="dxa"/>
            <w:tcBorders>
              <w:top w:val="single" w:sz="12" w:space="0" w:color="000000" w:themeColor="text1"/>
              <w:bottom w:val="single" w:sz="12" w:space="0" w:color="000000" w:themeColor="text1"/>
            </w:tcBorders>
            <w:shd w:val="clear" w:color="auto" w:fill="auto"/>
          </w:tcPr>
          <w:p w14:paraId="5CE30B33" w14:textId="77777777" w:rsidR="00056B2F" w:rsidRPr="00F319B7" w:rsidRDefault="00056B2F" w:rsidP="00056B2F">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Standard deviation</w:t>
            </w:r>
          </w:p>
        </w:tc>
      </w:tr>
      <w:tr w:rsidR="00056B2F" w:rsidRPr="00F319B7" w14:paraId="317404C9" w14:textId="77777777" w:rsidTr="00056B2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tcBorders>
              <w:top w:val="single" w:sz="12" w:space="0" w:color="000000" w:themeColor="text1"/>
            </w:tcBorders>
            <w:shd w:val="clear" w:color="auto" w:fill="FFFFFF" w:themeFill="background1"/>
          </w:tcPr>
          <w:p w14:paraId="3F2A6ABE" w14:textId="77777777" w:rsidR="00056B2F" w:rsidRPr="00FC17D2" w:rsidRDefault="00056B2F" w:rsidP="00056B2F">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Physical or sensory disability</w:t>
            </w:r>
          </w:p>
        </w:tc>
        <w:tc>
          <w:tcPr>
            <w:tcW w:w="1152" w:type="dxa"/>
            <w:tcBorders>
              <w:top w:val="single" w:sz="12" w:space="0" w:color="000000" w:themeColor="text1"/>
            </w:tcBorders>
            <w:shd w:val="clear" w:color="auto" w:fill="FFFFFF" w:themeFill="background1"/>
          </w:tcPr>
          <w:p w14:paraId="594DD28A" w14:textId="77777777" w:rsidR="00056B2F" w:rsidRPr="00F344DC" w:rsidRDefault="00056B2F" w:rsidP="00056B2F">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344DC">
              <w:rPr>
                <w:b w:val="0"/>
                <w:color w:val="auto"/>
                <w:sz w:val="20"/>
                <w:szCs w:val="20"/>
              </w:rPr>
              <w:t>6.2</w:t>
            </w:r>
          </w:p>
        </w:tc>
        <w:tc>
          <w:tcPr>
            <w:tcW w:w="1843" w:type="dxa"/>
            <w:tcBorders>
              <w:top w:val="single" w:sz="12" w:space="0" w:color="000000" w:themeColor="text1"/>
            </w:tcBorders>
            <w:shd w:val="clear" w:color="auto" w:fill="FFFFFF" w:themeFill="background1"/>
          </w:tcPr>
          <w:p w14:paraId="1992D7F8" w14:textId="77777777" w:rsidR="00056B2F" w:rsidRPr="00F344DC" w:rsidRDefault="00056B2F" w:rsidP="00056B2F">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344DC">
              <w:rPr>
                <w:b w:val="0"/>
                <w:color w:val="auto"/>
                <w:sz w:val="20"/>
                <w:szCs w:val="20"/>
              </w:rPr>
              <w:t>2.6</w:t>
            </w:r>
          </w:p>
        </w:tc>
      </w:tr>
      <w:tr w:rsidR="00056B2F" w:rsidRPr="00F319B7" w14:paraId="6CAE1D09" w14:textId="77777777" w:rsidTr="00056B2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shd w:val="clear" w:color="auto" w:fill="FFFFFF" w:themeFill="background1"/>
          </w:tcPr>
          <w:p w14:paraId="4AE855A1" w14:textId="77777777" w:rsidR="00056B2F" w:rsidRPr="00FC17D2" w:rsidRDefault="00056B2F" w:rsidP="00056B2F">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Mental health/psychosocial disability</w:t>
            </w:r>
          </w:p>
        </w:tc>
        <w:tc>
          <w:tcPr>
            <w:tcW w:w="1152" w:type="dxa"/>
            <w:shd w:val="clear" w:color="auto" w:fill="FFFFFF" w:themeFill="background1"/>
          </w:tcPr>
          <w:p w14:paraId="4E29EDAF" w14:textId="77777777" w:rsidR="00056B2F" w:rsidRPr="00F344DC" w:rsidRDefault="00056B2F" w:rsidP="00056B2F">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344DC">
              <w:rPr>
                <w:b w:val="0"/>
                <w:color w:val="auto"/>
                <w:sz w:val="20"/>
                <w:szCs w:val="20"/>
              </w:rPr>
              <w:t>5.2</w:t>
            </w:r>
          </w:p>
        </w:tc>
        <w:tc>
          <w:tcPr>
            <w:tcW w:w="1843" w:type="dxa"/>
            <w:shd w:val="clear" w:color="auto" w:fill="FFFFFF" w:themeFill="background1"/>
          </w:tcPr>
          <w:p w14:paraId="39903781" w14:textId="77777777" w:rsidR="00056B2F" w:rsidRPr="00F344DC" w:rsidRDefault="00056B2F" w:rsidP="00056B2F">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344DC">
              <w:rPr>
                <w:b w:val="0"/>
                <w:color w:val="auto"/>
                <w:sz w:val="20"/>
                <w:szCs w:val="20"/>
              </w:rPr>
              <w:t>3.0</w:t>
            </w:r>
          </w:p>
        </w:tc>
      </w:tr>
      <w:tr w:rsidR="00056B2F" w:rsidRPr="00F319B7" w14:paraId="6BE6E30D" w14:textId="77777777" w:rsidTr="00056B2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shd w:val="clear" w:color="auto" w:fill="FFFFFF" w:themeFill="background1"/>
          </w:tcPr>
          <w:p w14:paraId="6E9CE5EB" w14:textId="77777777" w:rsidR="00056B2F" w:rsidRPr="00FC17D2" w:rsidRDefault="00056B2F" w:rsidP="00056B2F">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Intellectual disability</w:t>
            </w:r>
          </w:p>
        </w:tc>
        <w:tc>
          <w:tcPr>
            <w:tcW w:w="1152" w:type="dxa"/>
            <w:shd w:val="clear" w:color="auto" w:fill="FFFFFF" w:themeFill="background1"/>
          </w:tcPr>
          <w:p w14:paraId="142D47C2" w14:textId="77777777" w:rsidR="00056B2F" w:rsidRPr="00F344DC" w:rsidRDefault="00056B2F" w:rsidP="00056B2F">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344DC">
              <w:rPr>
                <w:b w:val="0"/>
                <w:color w:val="auto"/>
                <w:sz w:val="20"/>
                <w:szCs w:val="20"/>
              </w:rPr>
              <w:t>7.1</w:t>
            </w:r>
          </w:p>
        </w:tc>
        <w:tc>
          <w:tcPr>
            <w:tcW w:w="1843" w:type="dxa"/>
            <w:shd w:val="clear" w:color="auto" w:fill="FFFFFF" w:themeFill="background1"/>
          </w:tcPr>
          <w:p w14:paraId="282699CC" w14:textId="77777777" w:rsidR="00056B2F" w:rsidRPr="00F344DC" w:rsidRDefault="00056B2F" w:rsidP="00056B2F">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344DC">
              <w:rPr>
                <w:b w:val="0"/>
                <w:color w:val="auto"/>
                <w:sz w:val="20"/>
                <w:szCs w:val="20"/>
              </w:rPr>
              <w:t>2.3</w:t>
            </w:r>
          </w:p>
        </w:tc>
      </w:tr>
      <w:tr w:rsidR="00056B2F" w:rsidRPr="00F319B7" w14:paraId="22C497BF" w14:textId="77777777" w:rsidTr="00056B2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shd w:val="clear" w:color="auto" w:fill="FFFFFF" w:themeFill="background1"/>
          </w:tcPr>
          <w:p w14:paraId="13A14F8E" w14:textId="77777777" w:rsidR="00056B2F" w:rsidRPr="00FC17D2" w:rsidRDefault="00056B2F" w:rsidP="00056B2F">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Developmental or congenital disability</w:t>
            </w:r>
          </w:p>
        </w:tc>
        <w:tc>
          <w:tcPr>
            <w:tcW w:w="1152" w:type="dxa"/>
            <w:shd w:val="clear" w:color="auto" w:fill="FFFFFF" w:themeFill="background1"/>
          </w:tcPr>
          <w:p w14:paraId="2E75A85E" w14:textId="77777777" w:rsidR="00056B2F" w:rsidRPr="00F344DC" w:rsidRDefault="00056B2F" w:rsidP="00056B2F">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344DC">
              <w:rPr>
                <w:b w:val="0"/>
                <w:color w:val="auto"/>
                <w:sz w:val="20"/>
                <w:szCs w:val="20"/>
              </w:rPr>
              <w:t>6.2</w:t>
            </w:r>
          </w:p>
        </w:tc>
        <w:tc>
          <w:tcPr>
            <w:tcW w:w="1843" w:type="dxa"/>
            <w:shd w:val="clear" w:color="auto" w:fill="FFFFFF" w:themeFill="background1"/>
          </w:tcPr>
          <w:p w14:paraId="72C8F74F" w14:textId="77777777" w:rsidR="00056B2F" w:rsidRPr="00F344DC" w:rsidRDefault="00056B2F" w:rsidP="00056B2F">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344DC">
              <w:rPr>
                <w:b w:val="0"/>
                <w:color w:val="auto"/>
                <w:sz w:val="20"/>
                <w:szCs w:val="20"/>
              </w:rPr>
              <w:t>2.4</w:t>
            </w:r>
          </w:p>
        </w:tc>
      </w:tr>
      <w:tr w:rsidR="00056B2F" w:rsidRPr="00F319B7" w14:paraId="7A314C45" w14:textId="77777777" w:rsidTr="00056B2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shd w:val="clear" w:color="auto" w:fill="FFFFFF" w:themeFill="background1"/>
          </w:tcPr>
          <w:p w14:paraId="6AFE5293" w14:textId="77777777" w:rsidR="00056B2F" w:rsidRPr="00FC17D2" w:rsidRDefault="00056B2F" w:rsidP="00056B2F">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Neurological disability</w:t>
            </w:r>
          </w:p>
        </w:tc>
        <w:tc>
          <w:tcPr>
            <w:tcW w:w="1152" w:type="dxa"/>
            <w:shd w:val="clear" w:color="auto" w:fill="FFFFFF" w:themeFill="background1"/>
          </w:tcPr>
          <w:p w14:paraId="39B2C997" w14:textId="77777777" w:rsidR="00056B2F" w:rsidRPr="00F344DC" w:rsidRDefault="00056B2F" w:rsidP="00056B2F">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344DC">
              <w:rPr>
                <w:b w:val="0"/>
                <w:color w:val="auto"/>
                <w:sz w:val="20"/>
                <w:szCs w:val="20"/>
              </w:rPr>
              <w:t>6.4</w:t>
            </w:r>
          </w:p>
        </w:tc>
        <w:tc>
          <w:tcPr>
            <w:tcW w:w="1843" w:type="dxa"/>
            <w:shd w:val="clear" w:color="auto" w:fill="FFFFFF" w:themeFill="background1"/>
          </w:tcPr>
          <w:p w14:paraId="1AEC66D2" w14:textId="77777777" w:rsidR="00056B2F" w:rsidRPr="00F344DC" w:rsidRDefault="00056B2F" w:rsidP="00056B2F">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344DC">
              <w:rPr>
                <w:b w:val="0"/>
                <w:color w:val="auto"/>
                <w:sz w:val="20"/>
                <w:szCs w:val="20"/>
              </w:rPr>
              <w:t>2.5</w:t>
            </w:r>
          </w:p>
        </w:tc>
      </w:tr>
      <w:tr w:rsidR="00056B2F" w:rsidRPr="00F319B7" w14:paraId="7EB889BE" w14:textId="77777777" w:rsidTr="00056B2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tcBorders>
              <w:bottom w:val="single" w:sz="4" w:space="0" w:color="auto"/>
            </w:tcBorders>
            <w:shd w:val="clear" w:color="auto" w:fill="FFFFFF" w:themeFill="background1"/>
          </w:tcPr>
          <w:p w14:paraId="5047E5EE" w14:textId="77777777" w:rsidR="00056B2F" w:rsidRPr="00FC17D2" w:rsidRDefault="00056B2F" w:rsidP="00056B2F">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Other or not defined disability</w:t>
            </w:r>
          </w:p>
        </w:tc>
        <w:tc>
          <w:tcPr>
            <w:tcW w:w="1152" w:type="dxa"/>
            <w:tcBorders>
              <w:bottom w:val="single" w:sz="4" w:space="0" w:color="auto"/>
            </w:tcBorders>
            <w:shd w:val="clear" w:color="auto" w:fill="FFFFFF" w:themeFill="background1"/>
          </w:tcPr>
          <w:p w14:paraId="714CC6D5" w14:textId="77777777" w:rsidR="00056B2F" w:rsidRPr="00F344DC" w:rsidRDefault="00056B2F" w:rsidP="00056B2F">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344DC">
              <w:rPr>
                <w:b w:val="0"/>
                <w:color w:val="auto"/>
                <w:sz w:val="20"/>
                <w:szCs w:val="20"/>
              </w:rPr>
              <w:t>5.7</w:t>
            </w:r>
          </w:p>
        </w:tc>
        <w:tc>
          <w:tcPr>
            <w:tcW w:w="1843" w:type="dxa"/>
            <w:tcBorders>
              <w:bottom w:val="single" w:sz="4" w:space="0" w:color="auto"/>
            </w:tcBorders>
            <w:shd w:val="clear" w:color="auto" w:fill="FFFFFF" w:themeFill="background1"/>
          </w:tcPr>
          <w:p w14:paraId="2974BE62" w14:textId="77777777" w:rsidR="00056B2F" w:rsidRPr="00F344DC" w:rsidRDefault="00056B2F" w:rsidP="00056B2F">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344DC">
              <w:rPr>
                <w:b w:val="0"/>
                <w:color w:val="auto"/>
                <w:sz w:val="20"/>
                <w:szCs w:val="20"/>
              </w:rPr>
              <w:t>3.0</w:t>
            </w:r>
          </w:p>
        </w:tc>
      </w:tr>
      <w:tr w:rsidR="00056B2F" w:rsidRPr="00F319B7" w14:paraId="7A24C4B0" w14:textId="77777777" w:rsidTr="00056B2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tcBorders>
              <w:top w:val="single" w:sz="4" w:space="0" w:color="auto"/>
              <w:bottom w:val="single" w:sz="12" w:space="0" w:color="000000" w:themeColor="text1"/>
            </w:tcBorders>
            <w:shd w:val="clear" w:color="auto" w:fill="FFFFFF" w:themeFill="background1"/>
          </w:tcPr>
          <w:p w14:paraId="08893D8E" w14:textId="77777777" w:rsidR="00056B2F" w:rsidRPr="00F319B7" w:rsidRDefault="00056B2F" w:rsidP="00056B2F">
            <w:pPr>
              <w:spacing w:before="0"/>
              <w:rPr>
                <w:color w:val="auto"/>
                <w:sz w:val="20"/>
                <w:szCs w:val="20"/>
              </w:rPr>
            </w:pPr>
            <w:r w:rsidRPr="00F319B7">
              <w:rPr>
                <w:color w:val="auto"/>
                <w:sz w:val="20"/>
                <w:szCs w:val="20"/>
              </w:rPr>
              <w:t>Total</w:t>
            </w:r>
          </w:p>
        </w:tc>
        <w:tc>
          <w:tcPr>
            <w:tcW w:w="1152" w:type="dxa"/>
            <w:tcBorders>
              <w:top w:val="single" w:sz="4" w:space="0" w:color="auto"/>
              <w:bottom w:val="single" w:sz="12" w:space="0" w:color="000000" w:themeColor="text1"/>
            </w:tcBorders>
            <w:shd w:val="clear" w:color="auto" w:fill="FFFFFF" w:themeFill="background1"/>
          </w:tcPr>
          <w:p w14:paraId="140B2A0F" w14:textId="77777777" w:rsidR="00056B2F" w:rsidRPr="00F344DC" w:rsidRDefault="00056B2F" w:rsidP="00056B2F">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44DC">
              <w:rPr>
                <w:color w:val="auto"/>
                <w:sz w:val="20"/>
                <w:szCs w:val="20"/>
              </w:rPr>
              <w:t>6.2</w:t>
            </w:r>
          </w:p>
        </w:tc>
        <w:tc>
          <w:tcPr>
            <w:tcW w:w="1843" w:type="dxa"/>
            <w:tcBorders>
              <w:top w:val="single" w:sz="4" w:space="0" w:color="auto"/>
              <w:bottom w:val="single" w:sz="12" w:space="0" w:color="000000" w:themeColor="text1"/>
            </w:tcBorders>
            <w:shd w:val="clear" w:color="auto" w:fill="FFFFFF" w:themeFill="background1"/>
          </w:tcPr>
          <w:p w14:paraId="0B594124" w14:textId="77777777" w:rsidR="00056B2F" w:rsidRPr="00F344DC" w:rsidRDefault="00056B2F" w:rsidP="00056B2F">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44DC">
              <w:rPr>
                <w:color w:val="auto"/>
                <w:sz w:val="20"/>
                <w:szCs w:val="20"/>
              </w:rPr>
              <w:t>2.6</w:t>
            </w:r>
          </w:p>
        </w:tc>
      </w:tr>
    </w:tbl>
    <w:p w14:paraId="3E34F12E" w14:textId="77777777" w:rsidR="00644E2F" w:rsidRPr="00784F47" w:rsidRDefault="00DE4534" w:rsidP="00DA3201">
      <w:pPr>
        <w:pStyle w:val="Caption"/>
        <w:ind w:right="1273"/>
      </w:pPr>
      <w:bookmarkStart w:id="271" w:name="_Ref456792970"/>
      <w:bookmarkStart w:id="272" w:name="_Toc462058641"/>
      <w:r>
        <w:lastRenderedPageBreak/>
        <w:t xml:space="preserve">Table </w:t>
      </w:r>
      <w:r w:rsidR="008D488B">
        <w:fldChar w:fldCharType="begin"/>
      </w:r>
      <w:r w:rsidR="008D488B">
        <w:instrText xml:space="preserve"> SEQ Table \* ARABIC </w:instrText>
      </w:r>
      <w:r w:rsidR="008D488B">
        <w:fldChar w:fldCharType="separate"/>
      </w:r>
      <w:r w:rsidR="008902AC">
        <w:rPr>
          <w:noProof/>
        </w:rPr>
        <w:t>58</w:t>
      </w:r>
      <w:r w:rsidR="008D488B">
        <w:rPr>
          <w:noProof/>
        </w:rPr>
        <w:fldChar w:fldCharType="end"/>
      </w:r>
      <w:bookmarkEnd w:id="271"/>
      <w:r w:rsidRPr="003C05D7">
        <w:t xml:space="preserve">: When things go wrong in my life it generally takes him/her a long time to get over it </w:t>
      </w:r>
      <w:r w:rsidRPr="001B3DBD">
        <w:t xml:space="preserve">(Trial PWDs, Aged </w:t>
      </w:r>
      <w:r>
        <w:t>8</w:t>
      </w:r>
      <w:r w:rsidRPr="001B3DBD">
        <w:t>+)</w:t>
      </w:r>
      <w:bookmarkEnd w:id="272"/>
    </w:p>
    <w:tbl>
      <w:tblPr>
        <w:tblStyle w:val="ColorfulList-Accent637"/>
        <w:tblW w:w="6224" w:type="dxa"/>
        <w:tblLook w:val="04A0" w:firstRow="1" w:lastRow="0" w:firstColumn="1" w:lastColumn="0" w:noHBand="0" w:noVBand="1"/>
        <w:tblCaption w:val="Table 58: When things go wrong in my life it generally takes him/her a long time to get over it (Trial PWDs, Aged 8+)"/>
      </w:tblPr>
      <w:tblGrid>
        <w:gridCol w:w="3526"/>
        <w:gridCol w:w="798"/>
        <w:gridCol w:w="1900"/>
      </w:tblGrid>
      <w:tr w:rsidR="009A205A" w:rsidRPr="00F319B7" w14:paraId="14AA0A83" w14:textId="77777777" w:rsidTr="009A20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tcBorders>
              <w:top w:val="single" w:sz="12" w:space="0" w:color="000000" w:themeColor="text1"/>
              <w:bottom w:val="single" w:sz="12" w:space="0" w:color="000000" w:themeColor="text1"/>
            </w:tcBorders>
            <w:shd w:val="clear" w:color="auto" w:fill="auto"/>
          </w:tcPr>
          <w:p w14:paraId="6FD7C37C" w14:textId="77777777" w:rsidR="009A205A" w:rsidRPr="00F319B7" w:rsidRDefault="009A205A" w:rsidP="009A205A">
            <w:pPr>
              <w:spacing w:before="0"/>
              <w:rPr>
                <w:color w:val="auto"/>
                <w:sz w:val="20"/>
                <w:szCs w:val="20"/>
              </w:rPr>
            </w:pPr>
            <w:bookmarkStart w:id="273" w:name="Title_Table58"/>
            <w:bookmarkEnd w:id="273"/>
            <w:r w:rsidRPr="00F319B7">
              <w:rPr>
                <w:color w:val="auto"/>
                <w:sz w:val="20"/>
                <w:szCs w:val="20"/>
              </w:rPr>
              <w:t>Main disability category, broad</w:t>
            </w:r>
          </w:p>
        </w:tc>
        <w:tc>
          <w:tcPr>
            <w:tcW w:w="798" w:type="dxa"/>
            <w:tcBorders>
              <w:top w:val="single" w:sz="12" w:space="0" w:color="000000" w:themeColor="text1"/>
              <w:bottom w:val="single" w:sz="12" w:space="0" w:color="000000" w:themeColor="text1"/>
            </w:tcBorders>
            <w:shd w:val="clear" w:color="auto" w:fill="auto"/>
          </w:tcPr>
          <w:p w14:paraId="43734E6E" w14:textId="77777777" w:rsidR="009A205A" w:rsidRPr="00F319B7" w:rsidRDefault="009A205A" w:rsidP="009A205A">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Mean</w:t>
            </w:r>
          </w:p>
        </w:tc>
        <w:tc>
          <w:tcPr>
            <w:tcW w:w="1900" w:type="dxa"/>
            <w:tcBorders>
              <w:top w:val="single" w:sz="12" w:space="0" w:color="000000" w:themeColor="text1"/>
              <w:bottom w:val="single" w:sz="12" w:space="0" w:color="000000" w:themeColor="text1"/>
            </w:tcBorders>
            <w:shd w:val="clear" w:color="auto" w:fill="auto"/>
          </w:tcPr>
          <w:p w14:paraId="39949878" w14:textId="77777777" w:rsidR="009A205A" w:rsidRPr="00F319B7" w:rsidRDefault="009A205A" w:rsidP="009A205A">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Standard deviation</w:t>
            </w:r>
          </w:p>
        </w:tc>
      </w:tr>
      <w:tr w:rsidR="009A205A" w:rsidRPr="00F319B7" w14:paraId="35702001" w14:textId="77777777" w:rsidTr="009A20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tcBorders>
              <w:top w:val="single" w:sz="12" w:space="0" w:color="000000" w:themeColor="text1"/>
            </w:tcBorders>
            <w:shd w:val="clear" w:color="auto" w:fill="FFFFFF" w:themeFill="background1"/>
          </w:tcPr>
          <w:p w14:paraId="5A62120A" w14:textId="77777777" w:rsidR="009A205A" w:rsidRPr="00FC17D2" w:rsidRDefault="009A205A" w:rsidP="009A205A">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Physical or sensory disability</w:t>
            </w:r>
          </w:p>
        </w:tc>
        <w:tc>
          <w:tcPr>
            <w:tcW w:w="798" w:type="dxa"/>
            <w:tcBorders>
              <w:top w:val="single" w:sz="12" w:space="0" w:color="000000" w:themeColor="text1"/>
            </w:tcBorders>
            <w:shd w:val="clear" w:color="auto" w:fill="FFFFFF" w:themeFill="background1"/>
          </w:tcPr>
          <w:p w14:paraId="7F5AEA49" w14:textId="77777777" w:rsidR="009A205A" w:rsidRPr="009A205A" w:rsidRDefault="009A205A" w:rsidP="009A205A">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A205A">
              <w:rPr>
                <w:b w:val="0"/>
                <w:color w:val="auto"/>
                <w:sz w:val="20"/>
                <w:szCs w:val="20"/>
              </w:rPr>
              <w:t>5.4</w:t>
            </w:r>
          </w:p>
        </w:tc>
        <w:tc>
          <w:tcPr>
            <w:tcW w:w="1900" w:type="dxa"/>
            <w:tcBorders>
              <w:top w:val="single" w:sz="12" w:space="0" w:color="000000" w:themeColor="text1"/>
            </w:tcBorders>
            <w:shd w:val="clear" w:color="auto" w:fill="FFFFFF" w:themeFill="background1"/>
          </w:tcPr>
          <w:p w14:paraId="5DDAFEDC" w14:textId="77777777" w:rsidR="009A205A" w:rsidRPr="009A205A" w:rsidRDefault="009A205A" w:rsidP="009A205A">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A205A">
              <w:rPr>
                <w:b w:val="0"/>
                <w:color w:val="auto"/>
                <w:sz w:val="20"/>
                <w:szCs w:val="20"/>
              </w:rPr>
              <w:t>3.1</w:t>
            </w:r>
          </w:p>
        </w:tc>
      </w:tr>
      <w:tr w:rsidR="009A205A" w:rsidRPr="00F319B7" w14:paraId="5563B4A3" w14:textId="77777777" w:rsidTr="009A20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shd w:val="clear" w:color="auto" w:fill="FFFFFF" w:themeFill="background1"/>
          </w:tcPr>
          <w:p w14:paraId="2988974A" w14:textId="77777777" w:rsidR="009A205A" w:rsidRPr="00FC17D2" w:rsidRDefault="009A205A" w:rsidP="009A205A">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Mental health/psychosocial disability</w:t>
            </w:r>
          </w:p>
        </w:tc>
        <w:tc>
          <w:tcPr>
            <w:tcW w:w="798" w:type="dxa"/>
            <w:shd w:val="clear" w:color="auto" w:fill="FFFFFF" w:themeFill="background1"/>
          </w:tcPr>
          <w:p w14:paraId="7820ABF3" w14:textId="77777777" w:rsidR="009A205A" w:rsidRPr="009A205A" w:rsidRDefault="009A205A" w:rsidP="009A205A">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A205A">
              <w:rPr>
                <w:b w:val="0"/>
                <w:color w:val="auto"/>
                <w:sz w:val="20"/>
                <w:szCs w:val="20"/>
              </w:rPr>
              <w:t>6.6</w:t>
            </w:r>
          </w:p>
        </w:tc>
        <w:tc>
          <w:tcPr>
            <w:tcW w:w="1900" w:type="dxa"/>
            <w:shd w:val="clear" w:color="auto" w:fill="FFFFFF" w:themeFill="background1"/>
          </w:tcPr>
          <w:p w14:paraId="187180B7" w14:textId="77777777" w:rsidR="009A205A" w:rsidRPr="009A205A" w:rsidRDefault="009A205A" w:rsidP="009A205A">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A205A">
              <w:rPr>
                <w:b w:val="0"/>
                <w:color w:val="auto"/>
                <w:sz w:val="20"/>
                <w:szCs w:val="20"/>
              </w:rPr>
              <w:t>2.8</w:t>
            </w:r>
          </w:p>
        </w:tc>
      </w:tr>
      <w:tr w:rsidR="009A205A" w:rsidRPr="00F319B7" w14:paraId="02908A83" w14:textId="77777777" w:rsidTr="009A20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shd w:val="clear" w:color="auto" w:fill="FFFFFF" w:themeFill="background1"/>
          </w:tcPr>
          <w:p w14:paraId="6D15A7FB" w14:textId="77777777" w:rsidR="009A205A" w:rsidRPr="00FC17D2" w:rsidRDefault="009A205A" w:rsidP="009A205A">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Intellectual disability</w:t>
            </w:r>
          </w:p>
        </w:tc>
        <w:tc>
          <w:tcPr>
            <w:tcW w:w="798" w:type="dxa"/>
            <w:shd w:val="clear" w:color="auto" w:fill="FFFFFF" w:themeFill="background1"/>
          </w:tcPr>
          <w:p w14:paraId="72DA2F0F" w14:textId="77777777" w:rsidR="009A205A" w:rsidRPr="009A205A" w:rsidRDefault="009A205A" w:rsidP="009A205A">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A205A">
              <w:rPr>
                <w:b w:val="0"/>
                <w:color w:val="auto"/>
                <w:sz w:val="20"/>
                <w:szCs w:val="20"/>
              </w:rPr>
              <w:t>6.1</w:t>
            </w:r>
          </w:p>
        </w:tc>
        <w:tc>
          <w:tcPr>
            <w:tcW w:w="1900" w:type="dxa"/>
            <w:shd w:val="clear" w:color="auto" w:fill="FFFFFF" w:themeFill="background1"/>
          </w:tcPr>
          <w:p w14:paraId="374C3B6D" w14:textId="77777777" w:rsidR="009A205A" w:rsidRPr="009A205A" w:rsidRDefault="009A205A" w:rsidP="009A205A">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A205A">
              <w:rPr>
                <w:b w:val="0"/>
                <w:color w:val="auto"/>
                <w:sz w:val="20"/>
                <w:szCs w:val="20"/>
              </w:rPr>
              <w:t>3.1</w:t>
            </w:r>
          </w:p>
        </w:tc>
      </w:tr>
      <w:tr w:rsidR="009A205A" w:rsidRPr="00F319B7" w14:paraId="0E77685C" w14:textId="77777777" w:rsidTr="009A20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shd w:val="clear" w:color="auto" w:fill="FFFFFF" w:themeFill="background1"/>
          </w:tcPr>
          <w:p w14:paraId="7E1E62C2" w14:textId="77777777" w:rsidR="009A205A" w:rsidRPr="00FC17D2" w:rsidRDefault="009A205A" w:rsidP="009A205A">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Developmental or congenital disability</w:t>
            </w:r>
          </w:p>
        </w:tc>
        <w:tc>
          <w:tcPr>
            <w:tcW w:w="798" w:type="dxa"/>
            <w:shd w:val="clear" w:color="auto" w:fill="FFFFFF" w:themeFill="background1"/>
          </w:tcPr>
          <w:p w14:paraId="6EBF9BE5" w14:textId="77777777" w:rsidR="009A205A" w:rsidRPr="009A205A" w:rsidRDefault="009A205A" w:rsidP="009A205A">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A205A">
              <w:rPr>
                <w:b w:val="0"/>
                <w:color w:val="auto"/>
                <w:sz w:val="20"/>
                <w:szCs w:val="20"/>
              </w:rPr>
              <w:t>6.3</w:t>
            </w:r>
          </w:p>
        </w:tc>
        <w:tc>
          <w:tcPr>
            <w:tcW w:w="1900" w:type="dxa"/>
            <w:shd w:val="clear" w:color="auto" w:fill="FFFFFF" w:themeFill="background1"/>
          </w:tcPr>
          <w:p w14:paraId="47CC94DB" w14:textId="77777777" w:rsidR="009A205A" w:rsidRPr="009A205A" w:rsidRDefault="009A205A" w:rsidP="009A205A">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A205A">
              <w:rPr>
                <w:b w:val="0"/>
                <w:color w:val="auto"/>
                <w:sz w:val="20"/>
                <w:szCs w:val="20"/>
              </w:rPr>
              <w:t>3.0</w:t>
            </w:r>
          </w:p>
        </w:tc>
      </w:tr>
      <w:tr w:rsidR="009A205A" w:rsidRPr="00F319B7" w14:paraId="3E593670" w14:textId="77777777" w:rsidTr="009A20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shd w:val="clear" w:color="auto" w:fill="FFFFFF" w:themeFill="background1"/>
          </w:tcPr>
          <w:p w14:paraId="15EB39E3" w14:textId="77777777" w:rsidR="009A205A" w:rsidRPr="00FC17D2" w:rsidRDefault="009A205A" w:rsidP="009A205A">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Neurological disability</w:t>
            </w:r>
          </w:p>
        </w:tc>
        <w:tc>
          <w:tcPr>
            <w:tcW w:w="798" w:type="dxa"/>
            <w:shd w:val="clear" w:color="auto" w:fill="FFFFFF" w:themeFill="background1"/>
          </w:tcPr>
          <w:p w14:paraId="7C18703C" w14:textId="77777777" w:rsidR="009A205A" w:rsidRPr="009A205A" w:rsidRDefault="009A205A" w:rsidP="009A205A">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A205A">
              <w:rPr>
                <w:b w:val="0"/>
                <w:color w:val="auto"/>
                <w:sz w:val="20"/>
                <w:szCs w:val="20"/>
              </w:rPr>
              <w:t>5.2</w:t>
            </w:r>
          </w:p>
        </w:tc>
        <w:tc>
          <w:tcPr>
            <w:tcW w:w="1900" w:type="dxa"/>
            <w:shd w:val="clear" w:color="auto" w:fill="FFFFFF" w:themeFill="background1"/>
          </w:tcPr>
          <w:p w14:paraId="5096A588" w14:textId="77777777" w:rsidR="009A205A" w:rsidRPr="009A205A" w:rsidRDefault="009A205A" w:rsidP="009A205A">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A205A">
              <w:rPr>
                <w:b w:val="0"/>
                <w:color w:val="auto"/>
                <w:sz w:val="20"/>
                <w:szCs w:val="20"/>
              </w:rPr>
              <w:t>3.0</w:t>
            </w:r>
          </w:p>
        </w:tc>
      </w:tr>
      <w:tr w:rsidR="009A205A" w:rsidRPr="00F319B7" w14:paraId="7CC41142" w14:textId="77777777" w:rsidTr="009A20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tcBorders>
              <w:bottom w:val="single" w:sz="4" w:space="0" w:color="auto"/>
            </w:tcBorders>
            <w:shd w:val="clear" w:color="auto" w:fill="FFFFFF" w:themeFill="background1"/>
          </w:tcPr>
          <w:p w14:paraId="7F8A2CF7" w14:textId="77777777" w:rsidR="009A205A" w:rsidRPr="00FC17D2" w:rsidRDefault="009A205A" w:rsidP="009A205A">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Other or not defined disability</w:t>
            </w:r>
          </w:p>
        </w:tc>
        <w:tc>
          <w:tcPr>
            <w:tcW w:w="798" w:type="dxa"/>
            <w:tcBorders>
              <w:bottom w:val="single" w:sz="4" w:space="0" w:color="auto"/>
            </w:tcBorders>
            <w:shd w:val="clear" w:color="auto" w:fill="FFFFFF" w:themeFill="background1"/>
          </w:tcPr>
          <w:p w14:paraId="72EC0E77" w14:textId="77777777" w:rsidR="009A205A" w:rsidRPr="009A205A" w:rsidRDefault="009A205A" w:rsidP="009A205A">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A205A">
              <w:rPr>
                <w:b w:val="0"/>
                <w:color w:val="auto"/>
                <w:sz w:val="20"/>
                <w:szCs w:val="20"/>
              </w:rPr>
              <w:t>6.0</w:t>
            </w:r>
          </w:p>
        </w:tc>
        <w:tc>
          <w:tcPr>
            <w:tcW w:w="1900" w:type="dxa"/>
            <w:tcBorders>
              <w:bottom w:val="single" w:sz="4" w:space="0" w:color="auto"/>
            </w:tcBorders>
            <w:shd w:val="clear" w:color="auto" w:fill="FFFFFF" w:themeFill="background1"/>
          </w:tcPr>
          <w:p w14:paraId="64F3EC7B" w14:textId="77777777" w:rsidR="009A205A" w:rsidRPr="009A205A" w:rsidRDefault="009A205A" w:rsidP="009A205A">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9A205A">
              <w:rPr>
                <w:b w:val="0"/>
                <w:color w:val="auto"/>
                <w:sz w:val="20"/>
                <w:szCs w:val="20"/>
              </w:rPr>
              <w:t>3.3</w:t>
            </w:r>
          </w:p>
        </w:tc>
      </w:tr>
      <w:tr w:rsidR="009A205A" w:rsidRPr="009A205A" w14:paraId="24BCEED4" w14:textId="77777777" w:rsidTr="009A20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6" w:type="dxa"/>
            <w:tcBorders>
              <w:top w:val="single" w:sz="4" w:space="0" w:color="auto"/>
              <w:bottom w:val="single" w:sz="12" w:space="0" w:color="000000" w:themeColor="text1"/>
            </w:tcBorders>
            <w:shd w:val="clear" w:color="auto" w:fill="FFFFFF" w:themeFill="background1"/>
          </w:tcPr>
          <w:p w14:paraId="08D7045F" w14:textId="77777777" w:rsidR="009A205A" w:rsidRPr="00F319B7" w:rsidRDefault="009A205A" w:rsidP="009A205A">
            <w:pPr>
              <w:spacing w:before="0"/>
              <w:rPr>
                <w:color w:val="auto"/>
                <w:sz w:val="20"/>
                <w:szCs w:val="20"/>
              </w:rPr>
            </w:pPr>
            <w:r w:rsidRPr="00F319B7">
              <w:rPr>
                <w:color w:val="auto"/>
                <w:sz w:val="20"/>
                <w:szCs w:val="20"/>
              </w:rPr>
              <w:t>Total</w:t>
            </w:r>
          </w:p>
        </w:tc>
        <w:tc>
          <w:tcPr>
            <w:tcW w:w="798" w:type="dxa"/>
            <w:tcBorders>
              <w:top w:val="single" w:sz="4" w:space="0" w:color="auto"/>
              <w:bottom w:val="single" w:sz="12" w:space="0" w:color="000000" w:themeColor="text1"/>
            </w:tcBorders>
            <w:shd w:val="clear" w:color="auto" w:fill="FFFFFF" w:themeFill="background1"/>
          </w:tcPr>
          <w:p w14:paraId="3BCF5980" w14:textId="77777777" w:rsidR="009A205A" w:rsidRPr="009A205A" w:rsidRDefault="009A205A" w:rsidP="009A205A">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9A205A">
              <w:rPr>
                <w:color w:val="auto"/>
                <w:sz w:val="20"/>
                <w:szCs w:val="20"/>
              </w:rPr>
              <w:t>5.9</w:t>
            </w:r>
          </w:p>
        </w:tc>
        <w:tc>
          <w:tcPr>
            <w:tcW w:w="1900" w:type="dxa"/>
            <w:tcBorders>
              <w:top w:val="single" w:sz="4" w:space="0" w:color="auto"/>
              <w:bottom w:val="single" w:sz="12" w:space="0" w:color="000000" w:themeColor="text1"/>
            </w:tcBorders>
            <w:shd w:val="clear" w:color="auto" w:fill="FFFFFF" w:themeFill="background1"/>
          </w:tcPr>
          <w:p w14:paraId="1CA944B1" w14:textId="77777777" w:rsidR="009A205A" w:rsidRPr="009A205A" w:rsidRDefault="009A205A" w:rsidP="009A205A">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9A205A">
              <w:rPr>
                <w:color w:val="auto"/>
                <w:sz w:val="20"/>
                <w:szCs w:val="20"/>
              </w:rPr>
              <w:t>3.1</w:t>
            </w:r>
          </w:p>
        </w:tc>
      </w:tr>
    </w:tbl>
    <w:p w14:paraId="38C5BA65" w14:textId="77777777" w:rsidR="00644E2F" w:rsidRDefault="00644E2F" w:rsidP="00644E2F">
      <w:pPr>
        <w:pStyle w:val="SecBody"/>
      </w:pPr>
    </w:p>
    <w:p w14:paraId="4A975C04" w14:textId="77777777" w:rsidR="00C512E0" w:rsidRPr="00644E2F" w:rsidRDefault="00C512E0" w:rsidP="00644E2F">
      <w:pPr>
        <w:pStyle w:val="SecBody"/>
      </w:pPr>
    </w:p>
    <w:p w14:paraId="148C761B" w14:textId="78C94930" w:rsidR="002C0BD9" w:rsidRDefault="002C0BD9" w:rsidP="00F40D51">
      <w:pPr>
        <w:pStyle w:val="ListParagraph"/>
        <w:numPr>
          <w:ilvl w:val="0"/>
          <w:numId w:val="9"/>
        </w:numPr>
        <w:autoSpaceDE w:val="0"/>
        <w:autoSpaceDN w:val="0"/>
        <w:adjustRightInd w:val="0"/>
        <w:rPr>
          <w:rFonts w:cstheme="minorHAnsi"/>
        </w:rPr>
      </w:pPr>
      <w:r w:rsidRPr="00FC45C2">
        <w:rPr>
          <w:rFonts w:cstheme="minorHAnsi"/>
        </w:rPr>
        <w:t>Distribution of the ND</w:t>
      </w:r>
      <w:r w:rsidR="0050307C">
        <w:rPr>
          <w:rFonts w:cstheme="minorHAnsi"/>
        </w:rPr>
        <w:t xml:space="preserve">IS’ participants’ </w:t>
      </w:r>
      <w:r w:rsidRPr="00FC45C2">
        <w:rPr>
          <w:rFonts w:cstheme="minorHAnsi"/>
        </w:rPr>
        <w:t>PWI by disability type (8 years old and older). Green vertical lines correspond to the sample means (continuous lines) and 95</w:t>
      </w:r>
      <w:r w:rsidR="008C5775">
        <w:rPr>
          <w:rFonts w:cstheme="minorHAnsi"/>
        </w:rPr>
        <w:t xml:space="preserve"> per cent</w:t>
      </w:r>
      <w:r w:rsidRPr="00FC45C2">
        <w:rPr>
          <w:rFonts w:cstheme="minorHAnsi"/>
        </w:rPr>
        <w:t xml:space="preserve"> confidence interval thresholds (doted lines). The red lines correspond to the kernel density of each distribution. They illustrate the heterogeneity of the answers to the questions forming the PWI by disability type and how skewed some of them are compared to a Normal distribution.</w:t>
      </w:r>
    </w:p>
    <w:p w14:paraId="6B9BB33C" w14:textId="565EEE11" w:rsidR="008003D1" w:rsidRPr="00FC45C2" w:rsidRDefault="008003D1" w:rsidP="000A387E">
      <w:pPr>
        <w:pStyle w:val="Caption"/>
        <w:ind w:left="360"/>
        <w:rPr>
          <w:rFonts w:cstheme="minorHAnsi"/>
        </w:rPr>
      </w:pPr>
      <w:bookmarkStart w:id="274" w:name="_Ref458085887"/>
      <w:bookmarkStart w:id="275" w:name="_Toc462054928"/>
      <w:r>
        <w:t xml:space="preserve">Figure </w:t>
      </w:r>
      <w:r w:rsidR="008D488B">
        <w:fldChar w:fldCharType="begin"/>
      </w:r>
      <w:r w:rsidR="008D488B">
        <w:instrText xml:space="preserve"> SEQ Figure \* ARABIC </w:instrText>
      </w:r>
      <w:r w:rsidR="008D488B">
        <w:fldChar w:fldCharType="separate"/>
      </w:r>
      <w:r w:rsidR="008902AC">
        <w:rPr>
          <w:noProof/>
        </w:rPr>
        <w:t>15</w:t>
      </w:r>
      <w:r w:rsidR="008D488B">
        <w:rPr>
          <w:noProof/>
        </w:rPr>
        <w:fldChar w:fldCharType="end"/>
      </w:r>
      <w:bookmarkEnd w:id="274"/>
      <w:r w:rsidR="003C5177">
        <w:rPr>
          <w:noProof/>
        </w:rPr>
        <w:t>: Distribution of NDIS participants’</w:t>
      </w:r>
      <w:r w:rsidR="003728A9">
        <w:rPr>
          <w:noProof/>
        </w:rPr>
        <w:t xml:space="preserve"> </w:t>
      </w:r>
      <w:r w:rsidR="003C5177">
        <w:rPr>
          <w:noProof/>
        </w:rPr>
        <w:t>PWI by disability type</w:t>
      </w:r>
      <w:bookmarkEnd w:id="275"/>
      <w:r w:rsidR="003C5177">
        <w:rPr>
          <w:noProof/>
        </w:rPr>
        <w:t xml:space="preserve"> </w:t>
      </w:r>
    </w:p>
    <w:p w14:paraId="4F38054C" w14:textId="77777777" w:rsidR="002C0BD9" w:rsidRDefault="002C0BD9" w:rsidP="004921ED">
      <w:pPr>
        <w:autoSpaceDE w:val="0"/>
        <w:autoSpaceDN w:val="0"/>
        <w:adjustRightInd w:val="0"/>
        <w:jc w:val="center"/>
        <w:rPr>
          <w:rFonts w:cstheme="minorHAnsi"/>
        </w:rPr>
      </w:pPr>
      <w:r>
        <w:rPr>
          <w:rFonts w:cstheme="minorHAnsi"/>
          <w:noProof/>
          <w:lang w:eastAsia="en-AU"/>
        </w:rPr>
        <w:drawing>
          <wp:inline distT="0" distB="0" distL="0" distR="0" wp14:anchorId="6B9AFA9F" wp14:editId="5CBFFA4B">
            <wp:extent cx="4604400" cy="3369600"/>
            <wp:effectExtent l="0" t="0" r="5715" b="2540"/>
            <wp:docPr id="13" name="Picture 13" descr="&lt;Insert data here&gt;" title="Figure 15: Distribution of NDIS participants’ PWI by disability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2_100 kernel density by discat.e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04400" cy="3369600"/>
                    </a:xfrm>
                    <a:prstGeom prst="rect">
                      <a:avLst/>
                    </a:prstGeom>
                  </pic:spPr>
                </pic:pic>
              </a:graphicData>
            </a:graphic>
          </wp:inline>
        </w:drawing>
      </w:r>
    </w:p>
    <w:p w14:paraId="642BB6C2" w14:textId="77777777" w:rsidR="00C512E0" w:rsidRDefault="00C512E0">
      <w:pPr>
        <w:spacing w:before="0"/>
        <w:rPr>
          <w:rFonts w:cstheme="minorHAnsi"/>
        </w:rPr>
      </w:pPr>
      <w:r>
        <w:rPr>
          <w:rFonts w:cstheme="minorHAnsi"/>
        </w:rPr>
        <w:br w:type="page"/>
      </w:r>
    </w:p>
    <w:p w14:paraId="3330223B" w14:textId="2BB1EF07" w:rsidR="002C0BD9" w:rsidRPr="002D5A63" w:rsidRDefault="002C0BD9" w:rsidP="00F40D51">
      <w:pPr>
        <w:pStyle w:val="ListParagraph"/>
        <w:numPr>
          <w:ilvl w:val="0"/>
          <w:numId w:val="9"/>
        </w:numPr>
        <w:spacing w:before="0"/>
        <w:rPr>
          <w:rFonts w:cstheme="minorHAnsi"/>
        </w:rPr>
      </w:pPr>
      <w:r w:rsidRPr="002D5A63">
        <w:rPr>
          <w:rFonts w:cstheme="minorHAnsi"/>
        </w:rPr>
        <w:lastRenderedPageBreak/>
        <w:t xml:space="preserve">Distribution of the NDIS’ participants’ </w:t>
      </w:r>
      <w:r w:rsidR="00BD5A92">
        <w:rPr>
          <w:rFonts w:cstheme="minorHAnsi"/>
        </w:rPr>
        <w:t>PWI</w:t>
      </w:r>
      <w:r w:rsidRPr="002D5A63">
        <w:rPr>
          <w:rFonts w:cstheme="minorHAnsi"/>
        </w:rPr>
        <w:t xml:space="preserve"> according to answers to the question as to whether NDIS participants have some say about the decisions on what supports they got under the NDIS. </w:t>
      </w:r>
    </w:p>
    <w:p w14:paraId="589E014E" w14:textId="33651B8F" w:rsidR="008003D1" w:rsidRDefault="008003D1" w:rsidP="002D5A63">
      <w:pPr>
        <w:pStyle w:val="Caption"/>
        <w:ind w:left="360"/>
        <w:rPr>
          <w:rFonts w:cstheme="minorHAnsi"/>
        </w:rPr>
      </w:pPr>
      <w:bookmarkStart w:id="276" w:name="_Toc462054929"/>
      <w:r>
        <w:t xml:space="preserve">Figure </w:t>
      </w:r>
      <w:r w:rsidR="008D488B">
        <w:fldChar w:fldCharType="begin"/>
      </w:r>
      <w:r w:rsidR="008D488B">
        <w:instrText xml:space="preserve"> SEQ Figure \* ARABIC </w:instrText>
      </w:r>
      <w:r w:rsidR="008D488B">
        <w:fldChar w:fldCharType="separate"/>
      </w:r>
      <w:r w:rsidR="008902AC">
        <w:rPr>
          <w:noProof/>
        </w:rPr>
        <w:t>16</w:t>
      </w:r>
      <w:r w:rsidR="008D488B">
        <w:rPr>
          <w:noProof/>
        </w:rPr>
        <w:fldChar w:fldCharType="end"/>
      </w:r>
      <w:r w:rsidR="003C5177">
        <w:rPr>
          <w:noProof/>
        </w:rPr>
        <w:t>: Distribution of N</w:t>
      </w:r>
      <w:r w:rsidR="0050307C">
        <w:rPr>
          <w:noProof/>
        </w:rPr>
        <w:t xml:space="preserve">DIS participants’ </w:t>
      </w:r>
      <w:r w:rsidR="003C5177">
        <w:rPr>
          <w:noProof/>
        </w:rPr>
        <w:t>PWI according to choice over supports</w:t>
      </w:r>
      <w:bookmarkEnd w:id="276"/>
    </w:p>
    <w:p w14:paraId="40A4FF4D" w14:textId="77777777" w:rsidR="00644E2F" w:rsidRDefault="00826AB8" w:rsidP="002D5A63">
      <w:pPr>
        <w:autoSpaceDE w:val="0"/>
        <w:autoSpaceDN w:val="0"/>
        <w:adjustRightInd w:val="0"/>
        <w:jc w:val="center"/>
        <w:rPr>
          <w:rFonts w:cstheme="minorHAnsi"/>
        </w:rPr>
      </w:pPr>
      <w:r>
        <w:rPr>
          <w:rFonts w:cstheme="minorHAnsi"/>
          <w:noProof/>
          <w:lang w:eastAsia="en-AU"/>
        </w:rPr>
        <w:drawing>
          <wp:inline distT="0" distB="0" distL="0" distR="0" wp14:anchorId="57E6375C" wp14:editId="0B6722AF">
            <wp:extent cx="4308389" cy="3152971"/>
            <wp:effectExtent l="0" t="0" r="0" b="0"/>
            <wp:docPr id="15" name="Picture 15" descr="Figure 16 shows distribution of NDIS Participants' PWI according to choice over supports.&#10;Graph 1 of 5 A lot of say &#10;Graph 2 of 5 Some say &#10;Graph 3 of 5 Little say &#10;Graph 4 of 5 No say &#10;Graph 5 of 5 It varies depending on the types of support." title="Figure 16: Distribution of NDIS participants’ PWI according to choice over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2_100 kernel density by supwhat.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32775" cy="3170817"/>
                    </a:xfrm>
                    <a:prstGeom prst="rect">
                      <a:avLst/>
                    </a:prstGeom>
                  </pic:spPr>
                </pic:pic>
              </a:graphicData>
            </a:graphic>
          </wp:inline>
        </w:drawing>
      </w:r>
    </w:p>
    <w:p w14:paraId="14E31161" w14:textId="3DB33283" w:rsidR="00475CC1" w:rsidRDefault="00475CC1" w:rsidP="00F40D51">
      <w:pPr>
        <w:pStyle w:val="ListParagraph"/>
        <w:numPr>
          <w:ilvl w:val="0"/>
          <w:numId w:val="9"/>
        </w:numPr>
        <w:autoSpaceDE w:val="0"/>
        <w:autoSpaceDN w:val="0"/>
        <w:adjustRightInd w:val="0"/>
        <w:rPr>
          <w:rFonts w:cstheme="minorHAnsi"/>
        </w:rPr>
      </w:pPr>
      <w:r w:rsidRPr="00FC45C2">
        <w:rPr>
          <w:rFonts w:cstheme="minorHAnsi"/>
        </w:rPr>
        <w:t>Distribution of the NDIS’ participan</w:t>
      </w:r>
      <w:r w:rsidR="0050307C">
        <w:rPr>
          <w:rFonts w:cstheme="minorHAnsi"/>
        </w:rPr>
        <w:t>ts’ P</w:t>
      </w:r>
      <w:r w:rsidR="00BD5A92">
        <w:rPr>
          <w:rFonts w:cstheme="minorHAnsi"/>
        </w:rPr>
        <w:t>WI</w:t>
      </w:r>
      <w:r w:rsidRPr="00FC45C2">
        <w:rPr>
          <w:rFonts w:cstheme="minorHAnsi"/>
        </w:rPr>
        <w:t xml:space="preserve"> according to answers to the question as to whether NDIS participants have some choice about the where to find</w:t>
      </w:r>
      <w:r w:rsidR="00826AB8" w:rsidRPr="00FC45C2">
        <w:rPr>
          <w:rFonts w:cstheme="minorHAnsi"/>
        </w:rPr>
        <w:t xml:space="preserve"> the</w:t>
      </w:r>
      <w:r w:rsidRPr="00FC45C2">
        <w:rPr>
          <w:rFonts w:cstheme="minorHAnsi"/>
        </w:rPr>
        <w:t xml:space="preserve"> supports they </w:t>
      </w:r>
      <w:r w:rsidR="00826AB8" w:rsidRPr="00FC45C2">
        <w:rPr>
          <w:rFonts w:cstheme="minorHAnsi"/>
        </w:rPr>
        <w:t xml:space="preserve">have </w:t>
      </w:r>
      <w:r w:rsidRPr="00FC45C2">
        <w:rPr>
          <w:rFonts w:cstheme="minorHAnsi"/>
        </w:rPr>
        <w:t>under the NDIS.</w:t>
      </w:r>
    </w:p>
    <w:p w14:paraId="661E78FF" w14:textId="055209B1" w:rsidR="008003D1" w:rsidRDefault="008003D1" w:rsidP="000A387E">
      <w:pPr>
        <w:pStyle w:val="Caption"/>
        <w:ind w:left="360"/>
        <w:rPr>
          <w:rFonts w:cstheme="minorHAnsi"/>
        </w:rPr>
      </w:pPr>
      <w:bookmarkStart w:id="277" w:name="_Toc462054930"/>
      <w:r>
        <w:t xml:space="preserve">Figure </w:t>
      </w:r>
      <w:r w:rsidR="008D488B">
        <w:fldChar w:fldCharType="begin"/>
      </w:r>
      <w:r w:rsidR="008D488B">
        <w:instrText xml:space="preserve"> SEQ Figure \* ARABIC </w:instrText>
      </w:r>
      <w:r w:rsidR="008D488B">
        <w:fldChar w:fldCharType="separate"/>
      </w:r>
      <w:r w:rsidR="008902AC">
        <w:rPr>
          <w:noProof/>
        </w:rPr>
        <w:t>17</w:t>
      </w:r>
      <w:r w:rsidR="008D488B">
        <w:rPr>
          <w:noProof/>
        </w:rPr>
        <w:fldChar w:fldCharType="end"/>
      </w:r>
      <w:r w:rsidR="003C5177">
        <w:rPr>
          <w:noProof/>
        </w:rPr>
        <w:t>: Distribution of NDIS participants’ PWI according to control over supports</w:t>
      </w:r>
      <w:bookmarkEnd w:id="277"/>
    </w:p>
    <w:p w14:paraId="3A14C8C5" w14:textId="77777777" w:rsidR="00826AB8" w:rsidRDefault="00826AB8" w:rsidP="004921ED">
      <w:pPr>
        <w:autoSpaceDE w:val="0"/>
        <w:autoSpaceDN w:val="0"/>
        <w:adjustRightInd w:val="0"/>
        <w:jc w:val="center"/>
        <w:rPr>
          <w:rFonts w:cstheme="minorHAnsi"/>
        </w:rPr>
      </w:pPr>
      <w:r>
        <w:rPr>
          <w:rFonts w:cstheme="minorHAnsi"/>
          <w:noProof/>
          <w:lang w:eastAsia="en-AU"/>
        </w:rPr>
        <w:drawing>
          <wp:inline distT="0" distB="0" distL="0" distR="0" wp14:anchorId="6FC76EAB" wp14:editId="32CCE091">
            <wp:extent cx="4604400" cy="3369600"/>
            <wp:effectExtent l="0" t="0" r="5715" b="2540"/>
            <wp:docPr id="16" name="Picture 16" descr="Figure 17 shows distribution of NDIS Participants' PWI according to control over supports.&#10;Graph 1 of 5 A lot of choice&#10;Graph 2 of 5 Some choice&#10;Graph 3 of 5 Little choice &#10;Graph 4 of 5 No choice&#10;Graph 5 of 5 It varies depending on the types of support." title="Figure 17: Distribution of NDIS participants’ PWI according to control over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2_100 kernel density by supwhere.e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04400" cy="3369600"/>
                    </a:xfrm>
                    <a:prstGeom prst="rect">
                      <a:avLst/>
                    </a:prstGeom>
                  </pic:spPr>
                </pic:pic>
              </a:graphicData>
            </a:graphic>
          </wp:inline>
        </w:drawing>
      </w:r>
    </w:p>
    <w:p w14:paraId="6A83FAA5" w14:textId="77777777" w:rsidR="00C512E0" w:rsidRDefault="00C512E0">
      <w:pPr>
        <w:spacing w:before="0"/>
        <w:rPr>
          <w:rFonts w:cstheme="minorHAnsi"/>
        </w:rPr>
      </w:pPr>
      <w:r>
        <w:rPr>
          <w:rFonts w:cstheme="minorHAnsi"/>
        </w:rPr>
        <w:br w:type="page"/>
      </w:r>
    </w:p>
    <w:p w14:paraId="4A670A41" w14:textId="7C0F1ACC" w:rsidR="00F64A80" w:rsidRDefault="00F64A80" w:rsidP="00F40D51">
      <w:pPr>
        <w:pStyle w:val="ListParagraph"/>
        <w:numPr>
          <w:ilvl w:val="0"/>
          <w:numId w:val="9"/>
        </w:numPr>
        <w:autoSpaceDE w:val="0"/>
        <w:autoSpaceDN w:val="0"/>
        <w:adjustRightInd w:val="0"/>
        <w:rPr>
          <w:rFonts w:cstheme="minorHAnsi"/>
        </w:rPr>
      </w:pPr>
      <w:r w:rsidRPr="00FC45C2">
        <w:rPr>
          <w:rFonts w:cstheme="minorHAnsi"/>
        </w:rPr>
        <w:lastRenderedPageBreak/>
        <w:t>Distribution of the NDIS’ participants’</w:t>
      </w:r>
      <w:r w:rsidR="0050307C">
        <w:rPr>
          <w:rFonts w:cstheme="minorHAnsi"/>
        </w:rPr>
        <w:t xml:space="preserve"> P</w:t>
      </w:r>
      <w:r w:rsidR="00BD5A92">
        <w:rPr>
          <w:rFonts w:cstheme="minorHAnsi"/>
        </w:rPr>
        <w:t>WI</w:t>
      </w:r>
      <w:r w:rsidRPr="00FC45C2">
        <w:rPr>
          <w:rFonts w:cstheme="minorHAnsi"/>
        </w:rPr>
        <w:t xml:space="preserve"> according to whether NDIS participants experienced unmet demand for supports.</w:t>
      </w:r>
    </w:p>
    <w:p w14:paraId="6E012D89" w14:textId="5ADFCFCD" w:rsidR="008003D1" w:rsidRDefault="008003D1" w:rsidP="000A387E">
      <w:pPr>
        <w:pStyle w:val="Caption"/>
        <w:ind w:left="360"/>
        <w:rPr>
          <w:rFonts w:cstheme="minorHAnsi"/>
        </w:rPr>
      </w:pPr>
      <w:bookmarkStart w:id="278" w:name="_Ref458085889"/>
      <w:bookmarkStart w:id="279" w:name="_Toc462054931"/>
      <w:r>
        <w:t xml:space="preserve">Figure </w:t>
      </w:r>
      <w:r w:rsidR="008D488B">
        <w:fldChar w:fldCharType="begin"/>
      </w:r>
      <w:r w:rsidR="008D488B">
        <w:instrText xml:space="preserve"> SEQ Figure \* ARABIC </w:instrText>
      </w:r>
      <w:r w:rsidR="008D488B">
        <w:fldChar w:fldCharType="separate"/>
      </w:r>
      <w:r w:rsidR="008902AC">
        <w:rPr>
          <w:noProof/>
        </w:rPr>
        <w:t>18</w:t>
      </w:r>
      <w:r w:rsidR="008D488B">
        <w:rPr>
          <w:noProof/>
        </w:rPr>
        <w:fldChar w:fldCharType="end"/>
      </w:r>
      <w:bookmarkEnd w:id="278"/>
      <w:r w:rsidR="003C5177">
        <w:rPr>
          <w:noProof/>
        </w:rPr>
        <w:t>: Unmet demand and distribution of NDIS participants’ PWI</w:t>
      </w:r>
      <w:bookmarkEnd w:id="279"/>
      <w:r w:rsidR="003C5177">
        <w:rPr>
          <w:noProof/>
        </w:rPr>
        <w:t xml:space="preserve"> </w:t>
      </w:r>
    </w:p>
    <w:p w14:paraId="3E3CDD60" w14:textId="77777777" w:rsidR="00F64A80" w:rsidRDefault="00F64A80" w:rsidP="004921ED">
      <w:pPr>
        <w:autoSpaceDE w:val="0"/>
        <w:autoSpaceDN w:val="0"/>
        <w:adjustRightInd w:val="0"/>
        <w:jc w:val="center"/>
        <w:rPr>
          <w:rFonts w:cstheme="minorHAnsi"/>
        </w:rPr>
      </w:pPr>
      <w:r>
        <w:rPr>
          <w:rFonts w:cstheme="minorHAnsi"/>
          <w:noProof/>
          <w:lang w:eastAsia="en-AU"/>
        </w:rPr>
        <w:drawing>
          <wp:inline distT="0" distB="0" distL="0" distR="0" wp14:anchorId="41E40B8F" wp14:editId="2D007D12">
            <wp:extent cx="4093200" cy="2995200"/>
            <wp:effectExtent l="0" t="0" r="3175" b="0"/>
            <wp:docPr id="18" name="Picture 18" descr="Figure 18 shows distribution of NDIS Participants' PWI according to whether there has been an experience of unmet demand for supports&#10;Graph 1 of 2 No unmet need &#10;Graph 2 of 5 Unmet need&#10;" title="Figure 18: Unmet demand and distribution of NDIS participants’ PW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2_100 kernel density by noaccess.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93200" cy="2995200"/>
                    </a:xfrm>
                    <a:prstGeom prst="rect">
                      <a:avLst/>
                    </a:prstGeom>
                  </pic:spPr>
                </pic:pic>
              </a:graphicData>
            </a:graphic>
          </wp:inline>
        </w:drawing>
      </w:r>
    </w:p>
    <w:p w14:paraId="40058869" w14:textId="77777777" w:rsidR="001D07BD" w:rsidRDefault="001D07BD" w:rsidP="001D07BD">
      <w:pPr>
        <w:autoSpaceDE w:val="0"/>
        <w:autoSpaceDN w:val="0"/>
        <w:adjustRightInd w:val="0"/>
        <w:rPr>
          <w:rFonts w:cstheme="minorHAnsi"/>
        </w:rPr>
      </w:pPr>
      <w:bookmarkStart w:id="280" w:name="_Toc454383202"/>
    </w:p>
    <w:p w14:paraId="2F4F0A7F" w14:textId="77777777" w:rsidR="002D5A63" w:rsidRDefault="002D5A63">
      <w:pPr>
        <w:spacing w:before="0"/>
        <w:rPr>
          <w:b/>
          <w:bCs/>
          <w:sz w:val="20"/>
          <w:szCs w:val="18"/>
        </w:rPr>
      </w:pPr>
      <w:bookmarkStart w:id="281" w:name="_Ref456792769"/>
      <w:bookmarkEnd w:id="280"/>
      <w:r>
        <w:br w:type="page"/>
      </w:r>
    </w:p>
    <w:p w14:paraId="065288A0" w14:textId="77777777" w:rsidR="00644E2F" w:rsidRPr="00784F47" w:rsidRDefault="00DE4534" w:rsidP="00DE4534">
      <w:pPr>
        <w:pStyle w:val="Caption"/>
      </w:pPr>
      <w:bookmarkStart w:id="282" w:name="_Toc462058642"/>
      <w:r>
        <w:lastRenderedPageBreak/>
        <w:t xml:space="preserve">Table </w:t>
      </w:r>
      <w:r w:rsidR="008D488B">
        <w:fldChar w:fldCharType="begin"/>
      </w:r>
      <w:r w:rsidR="008D488B">
        <w:instrText xml:space="preserve"> SEQ Table \* ARABIC</w:instrText>
      </w:r>
      <w:r w:rsidR="008D488B">
        <w:instrText xml:space="preserve"> </w:instrText>
      </w:r>
      <w:r w:rsidR="008D488B">
        <w:fldChar w:fldCharType="separate"/>
      </w:r>
      <w:r w:rsidR="008902AC">
        <w:rPr>
          <w:noProof/>
        </w:rPr>
        <w:t>59</w:t>
      </w:r>
      <w:r w:rsidR="008D488B">
        <w:rPr>
          <w:noProof/>
        </w:rPr>
        <w:fldChar w:fldCharType="end"/>
      </w:r>
      <w:bookmarkEnd w:id="281"/>
      <w:r w:rsidRPr="0077263C">
        <w:t xml:space="preserve">: I seem to have a lot of friends </w:t>
      </w:r>
      <w:r w:rsidRPr="001B3DBD">
        <w:t xml:space="preserve">(Trial PWDs, Aged </w:t>
      </w:r>
      <w:r>
        <w:t>8</w:t>
      </w:r>
      <w:r w:rsidRPr="001B3DBD">
        <w:t>+)</w:t>
      </w:r>
      <w:bookmarkEnd w:id="282"/>
    </w:p>
    <w:tbl>
      <w:tblPr>
        <w:tblStyle w:val="ColorfulList-Accent638"/>
        <w:tblW w:w="6959" w:type="dxa"/>
        <w:tblLook w:val="04A0" w:firstRow="1" w:lastRow="0" w:firstColumn="1" w:lastColumn="0" w:noHBand="0" w:noVBand="1"/>
        <w:tblCaption w:val="Table 59:  I seem to have a lot of friends (Trial PWDs, Aged 8+)"/>
      </w:tblPr>
      <w:tblGrid>
        <w:gridCol w:w="4261"/>
        <w:gridCol w:w="798"/>
        <w:gridCol w:w="1900"/>
      </w:tblGrid>
      <w:tr w:rsidR="00AF5040" w:rsidRPr="00F319B7" w14:paraId="625883F9" w14:textId="77777777" w:rsidTr="00AF504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tcBorders>
              <w:top w:val="single" w:sz="12" w:space="0" w:color="000000" w:themeColor="text1"/>
              <w:bottom w:val="single" w:sz="12" w:space="0" w:color="000000" w:themeColor="text1"/>
            </w:tcBorders>
            <w:shd w:val="clear" w:color="auto" w:fill="auto"/>
          </w:tcPr>
          <w:p w14:paraId="7AAEE632" w14:textId="77777777" w:rsidR="00AF5040" w:rsidRPr="00F319B7" w:rsidRDefault="00AF5040" w:rsidP="00AF5040">
            <w:pPr>
              <w:spacing w:before="0"/>
              <w:rPr>
                <w:color w:val="auto"/>
                <w:sz w:val="20"/>
                <w:szCs w:val="20"/>
              </w:rPr>
            </w:pPr>
            <w:bookmarkStart w:id="283" w:name="Title_Table59"/>
            <w:bookmarkEnd w:id="283"/>
            <w:r w:rsidRPr="00F319B7">
              <w:rPr>
                <w:color w:val="auto"/>
                <w:sz w:val="20"/>
                <w:szCs w:val="20"/>
              </w:rPr>
              <w:t>Main disability category, broad</w:t>
            </w:r>
          </w:p>
        </w:tc>
        <w:tc>
          <w:tcPr>
            <w:tcW w:w="798" w:type="dxa"/>
            <w:tcBorders>
              <w:top w:val="single" w:sz="12" w:space="0" w:color="000000" w:themeColor="text1"/>
              <w:bottom w:val="single" w:sz="12" w:space="0" w:color="000000" w:themeColor="text1"/>
            </w:tcBorders>
            <w:shd w:val="clear" w:color="auto" w:fill="auto"/>
          </w:tcPr>
          <w:p w14:paraId="22C1F417" w14:textId="77777777" w:rsidR="00AF5040" w:rsidRPr="00F319B7"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Mean</w:t>
            </w:r>
          </w:p>
        </w:tc>
        <w:tc>
          <w:tcPr>
            <w:tcW w:w="1900" w:type="dxa"/>
            <w:tcBorders>
              <w:top w:val="single" w:sz="12" w:space="0" w:color="000000" w:themeColor="text1"/>
              <w:bottom w:val="single" w:sz="12" w:space="0" w:color="000000" w:themeColor="text1"/>
            </w:tcBorders>
            <w:shd w:val="clear" w:color="auto" w:fill="auto"/>
          </w:tcPr>
          <w:p w14:paraId="05BDEDCD" w14:textId="77777777" w:rsidR="00AF5040" w:rsidRPr="00F319B7"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Standard deviation</w:t>
            </w:r>
          </w:p>
        </w:tc>
      </w:tr>
      <w:tr w:rsidR="00AF5040" w:rsidRPr="00F319B7" w14:paraId="11CBAE4A" w14:textId="77777777" w:rsidTr="00AF504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tcBorders>
              <w:top w:val="single" w:sz="12" w:space="0" w:color="000000" w:themeColor="text1"/>
            </w:tcBorders>
            <w:shd w:val="clear" w:color="auto" w:fill="FFFFFF" w:themeFill="background1"/>
          </w:tcPr>
          <w:p w14:paraId="78CBD1A1" w14:textId="77777777" w:rsidR="00AF5040" w:rsidRPr="00FC17D2" w:rsidRDefault="00AF5040" w:rsidP="00AF504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Physical or sensory condition</w:t>
            </w:r>
          </w:p>
        </w:tc>
        <w:tc>
          <w:tcPr>
            <w:tcW w:w="798" w:type="dxa"/>
            <w:tcBorders>
              <w:top w:val="single" w:sz="12" w:space="0" w:color="000000" w:themeColor="text1"/>
            </w:tcBorders>
            <w:shd w:val="clear" w:color="auto" w:fill="FFFFFF" w:themeFill="background1"/>
          </w:tcPr>
          <w:p w14:paraId="3E35F617" w14:textId="77777777" w:rsidR="00AF5040" w:rsidRPr="00E56DF3"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5.6</w:t>
            </w:r>
          </w:p>
        </w:tc>
        <w:tc>
          <w:tcPr>
            <w:tcW w:w="1900" w:type="dxa"/>
            <w:tcBorders>
              <w:top w:val="single" w:sz="12" w:space="0" w:color="000000" w:themeColor="text1"/>
            </w:tcBorders>
            <w:shd w:val="clear" w:color="auto" w:fill="FFFFFF" w:themeFill="background1"/>
          </w:tcPr>
          <w:p w14:paraId="372E99B6" w14:textId="77777777" w:rsidR="00AF5040" w:rsidRPr="00E56DF3"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3.2</w:t>
            </w:r>
          </w:p>
        </w:tc>
      </w:tr>
      <w:tr w:rsidR="00AF5040" w:rsidRPr="00F319B7" w14:paraId="60A6BDE0" w14:textId="77777777" w:rsidTr="00AF504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shd w:val="clear" w:color="auto" w:fill="FFFFFF" w:themeFill="background1"/>
          </w:tcPr>
          <w:p w14:paraId="4DEA182F" w14:textId="77777777" w:rsidR="00AF5040" w:rsidRPr="00FC17D2" w:rsidRDefault="00AF5040" w:rsidP="00AF504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Mental health condition/psychosocial disability</w:t>
            </w:r>
          </w:p>
        </w:tc>
        <w:tc>
          <w:tcPr>
            <w:tcW w:w="798" w:type="dxa"/>
            <w:shd w:val="clear" w:color="auto" w:fill="FFFFFF" w:themeFill="background1"/>
          </w:tcPr>
          <w:p w14:paraId="28AEB1F8" w14:textId="77777777" w:rsidR="00AF5040" w:rsidRPr="00E56DF3"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4.4</w:t>
            </w:r>
          </w:p>
        </w:tc>
        <w:tc>
          <w:tcPr>
            <w:tcW w:w="1900" w:type="dxa"/>
            <w:shd w:val="clear" w:color="auto" w:fill="FFFFFF" w:themeFill="background1"/>
          </w:tcPr>
          <w:p w14:paraId="50EE4A57" w14:textId="77777777" w:rsidR="00AF5040" w:rsidRPr="00E56DF3"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3.4</w:t>
            </w:r>
          </w:p>
        </w:tc>
      </w:tr>
      <w:tr w:rsidR="00AF5040" w:rsidRPr="00F319B7" w14:paraId="1BB76681" w14:textId="77777777" w:rsidTr="00AF504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shd w:val="clear" w:color="auto" w:fill="FFFFFF" w:themeFill="background1"/>
          </w:tcPr>
          <w:p w14:paraId="77CF2525" w14:textId="77777777" w:rsidR="00AF5040" w:rsidRPr="00FC17D2" w:rsidRDefault="00AF5040" w:rsidP="00AF504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Intellectual disability</w:t>
            </w:r>
          </w:p>
        </w:tc>
        <w:tc>
          <w:tcPr>
            <w:tcW w:w="798" w:type="dxa"/>
            <w:shd w:val="clear" w:color="auto" w:fill="FFFFFF" w:themeFill="background1"/>
          </w:tcPr>
          <w:p w14:paraId="60D0F66C" w14:textId="77777777" w:rsidR="00AF5040" w:rsidRPr="00E56DF3"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5.6</w:t>
            </w:r>
          </w:p>
        </w:tc>
        <w:tc>
          <w:tcPr>
            <w:tcW w:w="1900" w:type="dxa"/>
            <w:shd w:val="clear" w:color="auto" w:fill="FFFFFF" w:themeFill="background1"/>
          </w:tcPr>
          <w:p w14:paraId="4B8A8259" w14:textId="77777777" w:rsidR="00AF5040" w:rsidRPr="00E56DF3"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3.2</w:t>
            </w:r>
          </w:p>
        </w:tc>
      </w:tr>
      <w:tr w:rsidR="00AF5040" w:rsidRPr="00F319B7" w14:paraId="4380779D" w14:textId="77777777" w:rsidTr="00AF504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shd w:val="clear" w:color="auto" w:fill="FFFFFF" w:themeFill="background1"/>
          </w:tcPr>
          <w:p w14:paraId="65E411FE" w14:textId="77777777" w:rsidR="00AF5040" w:rsidRPr="00FC17D2" w:rsidRDefault="00AF5040" w:rsidP="00AF504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Developmental or congenital condition</w:t>
            </w:r>
          </w:p>
        </w:tc>
        <w:tc>
          <w:tcPr>
            <w:tcW w:w="798" w:type="dxa"/>
            <w:shd w:val="clear" w:color="auto" w:fill="FFFFFF" w:themeFill="background1"/>
          </w:tcPr>
          <w:p w14:paraId="799320C6" w14:textId="77777777" w:rsidR="00AF5040" w:rsidRPr="00E56DF3"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4.4</w:t>
            </w:r>
          </w:p>
        </w:tc>
        <w:tc>
          <w:tcPr>
            <w:tcW w:w="1900" w:type="dxa"/>
            <w:shd w:val="clear" w:color="auto" w:fill="FFFFFF" w:themeFill="background1"/>
          </w:tcPr>
          <w:p w14:paraId="1C5D5487" w14:textId="77777777" w:rsidR="00AF5040" w:rsidRPr="00E56DF3"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3.0</w:t>
            </w:r>
          </w:p>
        </w:tc>
      </w:tr>
      <w:tr w:rsidR="00AF5040" w:rsidRPr="00F319B7" w14:paraId="381E855F" w14:textId="77777777" w:rsidTr="00AF504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shd w:val="clear" w:color="auto" w:fill="FFFFFF" w:themeFill="background1"/>
          </w:tcPr>
          <w:p w14:paraId="3279A132" w14:textId="77777777" w:rsidR="00AF5040" w:rsidRPr="00FC17D2" w:rsidRDefault="00AF5040" w:rsidP="00AF504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Neurological condition</w:t>
            </w:r>
          </w:p>
        </w:tc>
        <w:tc>
          <w:tcPr>
            <w:tcW w:w="798" w:type="dxa"/>
            <w:shd w:val="clear" w:color="auto" w:fill="FFFFFF" w:themeFill="background1"/>
          </w:tcPr>
          <w:p w14:paraId="7F29C8DC" w14:textId="77777777" w:rsidR="00AF5040" w:rsidRPr="00E56DF3"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6.0</w:t>
            </w:r>
          </w:p>
        </w:tc>
        <w:tc>
          <w:tcPr>
            <w:tcW w:w="1900" w:type="dxa"/>
            <w:shd w:val="clear" w:color="auto" w:fill="FFFFFF" w:themeFill="background1"/>
          </w:tcPr>
          <w:p w14:paraId="010BADFD" w14:textId="77777777" w:rsidR="00AF5040" w:rsidRPr="00E56DF3"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3.1</w:t>
            </w:r>
          </w:p>
        </w:tc>
      </w:tr>
      <w:tr w:rsidR="00AF5040" w:rsidRPr="00F319B7" w14:paraId="0E725599" w14:textId="77777777" w:rsidTr="00AF504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tcBorders>
              <w:bottom w:val="single" w:sz="4" w:space="0" w:color="auto"/>
            </w:tcBorders>
            <w:shd w:val="clear" w:color="auto" w:fill="FFFFFF" w:themeFill="background1"/>
          </w:tcPr>
          <w:p w14:paraId="05EF6BC7" w14:textId="77777777" w:rsidR="00AF5040" w:rsidRPr="00FC17D2" w:rsidRDefault="00AF5040" w:rsidP="00AF504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Other or not defined condition</w:t>
            </w:r>
          </w:p>
        </w:tc>
        <w:tc>
          <w:tcPr>
            <w:tcW w:w="798" w:type="dxa"/>
            <w:tcBorders>
              <w:bottom w:val="single" w:sz="4" w:space="0" w:color="auto"/>
            </w:tcBorders>
            <w:shd w:val="clear" w:color="auto" w:fill="FFFFFF" w:themeFill="background1"/>
          </w:tcPr>
          <w:p w14:paraId="4D065D33" w14:textId="77777777" w:rsidR="00AF5040" w:rsidRPr="00E56DF3"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5.3</w:t>
            </w:r>
          </w:p>
        </w:tc>
        <w:tc>
          <w:tcPr>
            <w:tcW w:w="1900" w:type="dxa"/>
            <w:tcBorders>
              <w:bottom w:val="single" w:sz="4" w:space="0" w:color="auto"/>
            </w:tcBorders>
            <w:shd w:val="clear" w:color="auto" w:fill="FFFFFF" w:themeFill="background1"/>
          </w:tcPr>
          <w:p w14:paraId="0832584E" w14:textId="77777777" w:rsidR="00AF5040" w:rsidRPr="00E56DF3"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3.4</w:t>
            </w:r>
          </w:p>
        </w:tc>
      </w:tr>
      <w:tr w:rsidR="00AF5040" w:rsidRPr="00F319B7" w14:paraId="2A7C1FE3" w14:textId="77777777" w:rsidTr="00AF504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tcBorders>
              <w:top w:val="single" w:sz="4" w:space="0" w:color="auto"/>
              <w:bottom w:val="single" w:sz="12" w:space="0" w:color="000000" w:themeColor="text1"/>
            </w:tcBorders>
            <w:shd w:val="clear" w:color="auto" w:fill="FFFFFF" w:themeFill="background1"/>
          </w:tcPr>
          <w:p w14:paraId="534A76F8" w14:textId="77777777" w:rsidR="00AF5040" w:rsidRPr="00F319B7" w:rsidRDefault="00AF5040" w:rsidP="00AF5040">
            <w:pPr>
              <w:spacing w:before="0"/>
              <w:rPr>
                <w:color w:val="auto"/>
                <w:sz w:val="20"/>
                <w:szCs w:val="20"/>
              </w:rPr>
            </w:pPr>
            <w:r w:rsidRPr="00F319B7">
              <w:rPr>
                <w:color w:val="auto"/>
                <w:sz w:val="20"/>
                <w:szCs w:val="20"/>
              </w:rPr>
              <w:t>Total</w:t>
            </w:r>
          </w:p>
        </w:tc>
        <w:tc>
          <w:tcPr>
            <w:tcW w:w="798" w:type="dxa"/>
            <w:tcBorders>
              <w:top w:val="single" w:sz="4" w:space="0" w:color="auto"/>
              <w:bottom w:val="single" w:sz="12" w:space="0" w:color="000000" w:themeColor="text1"/>
            </w:tcBorders>
            <w:shd w:val="clear" w:color="auto" w:fill="FFFFFF" w:themeFill="background1"/>
          </w:tcPr>
          <w:p w14:paraId="6AC2DE42" w14:textId="77777777" w:rsidR="00AF5040" w:rsidRPr="00F319B7"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5.2</w:t>
            </w:r>
          </w:p>
        </w:tc>
        <w:tc>
          <w:tcPr>
            <w:tcW w:w="1900" w:type="dxa"/>
            <w:tcBorders>
              <w:top w:val="single" w:sz="4" w:space="0" w:color="auto"/>
              <w:bottom w:val="single" w:sz="12" w:space="0" w:color="000000" w:themeColor="text1"/>
            </w:tcBorders>
            <w:shd w:val="clear" w:color="auto" w:fill="FFFFFF" w:themeFill="background1"/>
          </w:tcPr>
          <w:p w14:paraId="50D585D5" w14:textId="77777777" w:rsidR="00AF5040" w:rsidRPr="00F319B7"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3.2</w:t>
            </w:r>
          </w:p>
        </w:tc>
      </w:tr>
    </w:tbl>
    <w:p w14:paraId="4770ACCE" w14:textId="77777777" w:rsidR="00644E2F" w:rsidRPr="00784F47" w:rsidRDefault="00DE4534" w:rsidP="00DE4534">
      <w:pPr>
        <w:pStyle w:val="Caption"/>
      </w:pPr>
      <w:bookmarkStart w:id="284" w:name="_Ref456792831"/>
      <w:bookmarkStart w:id="285" w:name="_Toc462058643"/>
      <w:r>
        <w:t xml:space="preserve">Table </w:t>
      </w:r>
      <w:r w:rsidR="008D488B">
        <w:fldChar w:fldCharType="begin"/>
      </w:r>
      <w:r w:rsidR="008D488B">
        <w:instrText xml:space="preserve"> SEQ Table \* ARABIC </w:instrText>
      </w:r>
      <w:r w:rsidR="008D488B">
        <w:fldChar w:fldCharType="separate"/>
      </w:r>
      <w:r w:rsidR="008902AC">
        <w:rPr>
          <w:noProof/>
        </w:rPr>
        <w:t>60</w:t>
      </w:r>
      <w:r w:rsidR="008D488B">
        <w:rPr>
          <w:noProof/>
        </w:rPr>
        <w:fldChar w:fldCharType="end"/>
      </w:r>
      <w:bookmarkEnd w:id="284"/>
      <w:r w:rsidRPr="0077263C">
        <w:t xml:space="preserve">: There is someone who can always cheer me up when I’m down </w:t>
      </w:r>
      <w:r w:rsidRPr="001B3DBD">
        <w:t xml:space="preserve">(Trial PWDs, Aged </w:t>
      </w:r>
      <w:r>
        <w:t>8</w:t>
      </w:r>
      <w:r w:rsidRPr="001B3DBD">
        <w:t>+)</w:t>
      </w:r>
      <w:bookmarkEnd w:id="285"/>
    </w:p>
    <w:tbl>
      <w:tblPr>
        <w:tblStyle w:val="ColorfulList-Accent639"/>
        <w:tblW w:w="6959" w:type="dxa"/>
        <w:tblLook w:val="04A0" w:firstRow="1" w:lastRow="0" w:firstColumn="1" w:lastColumn="0" w:noHBand="0" w:noVBand="1"/>
        <w:tblCaption w:val="Table 60: There is someone who can always cheer me up when I’m down (Trial PWDs, Aged 8+)"/>
      </w:tblPr>
      <w:tblGrid>
        <w:gridCol w:w="4261"/>
        <w:gridCol w:w="798"/>
        <w:gridCol w:w="1900"/>
      </w:tblGrid>
      <w:tr w:rsidR="00AF5040" w:rsidRPr="00F319B7" w14:paraId="116E7400" w14:textId="77777777" w:rsidTr="00AF504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tcBorders>
              <w:top w:val="single" w:sz="12" w:space="0" w:color="000000" w:themeColor="text1"/>
              <w:bottom w:val="single" w:sz="12" w:space="0" w:color="000000" w:themeColor="text1"/>
            </w:tcBorders>
            <w:shd w:val="clear" w:color="auto" w:fill="auto"/>
          </w:tcPr>
          <w:p w14:paraId="21EC292C" w14:textId="77777777" w:rsidR="00AF5040" w:rsidRPr="00F319B7" w:rsidRDefault="00AF5040" w:rsidP="00AF5040">
            <w:pPr>
              <w:spacing w:before="0"/>
              <w:rPr>
                <w:color w:val="auto"/>
                <w:sz w:val="20"/>
                <w:szCs w:val="20"/>
              </w:rPr>
            </w:pPr>
            <w:bookmarkStart w:id="286" w:name="Title_Table60"/>
            <w:bookmarkEnd w:id="286"/>
            <w:r w:rsidRPr="00F319B7">
              <w:rPr>
                <w:color w:val="auto"/>
                <w:sz w:val="20"/>
                <w:szCs w:val="20"/>
              </w:rPr>
              <w:t>Main disability category, broad</w:t>
            </w:r>
          </w:p>
        </w:tc>
        <w:tc>
          <w:tcPr>
            <w:tcW w:w="798" w:type="dxa"/>
            <w:tcBorders>
              <w:top w:val="single" w:sz="12" w:space="0" w:color="000000" w:themeColor="text1"/>
              <w:bottom w:val="single" w:sz="12" w:space="0" w:color="000000" w:themeColor="text1"/>
            </w:tcBorders>
            <w:shd w:val="clear" w:color="auto" w:fill="auto"/>
          </w:tcPr>
          <w:p w14:paraId="7BF43B19" w14:textId="77777777" w:rsidR="00AF5040" w:rsidRPr="00F319B7"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Mean</w:t>
            </w:r>
          </w:p>
        </w:tc>
        <w:tc>
          <w:tcPr>
            <w:tcW w:w="1900" w:type="dxa"/>
            <w:tcBorders>
              <w:top w:val="single" w:sz="12" w:space="0" w:color="000000" w:themeColor="text1"/>
              <w:bottom w:val="single" w:sz="12" w:space="0" w:color="000000" w:themeColor="text1"/>
            </w:tcBorders>
            <w:shd w:val="clear" w:color="auto" w:fill="auto"/>
          </w:tcPr>
          <w:p w14:paraId="638C1E2C" w14:textId="77777777" w:rsidR="00AF5040" w:rsidRPr="00F319B7"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Standard deviation</w:t>
            </w:r>
          </w:p>
        </w:tc>
      </w:tr>
      <w:tr w:rsidR="00AF5040" w:rsidRPr="00F319B7" w14:paraId="28DC39B4" w14:textId="77777777" w:rsidTr="00AF504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tcBorders>
              <w:top w:val="single" w:sz="12" w:space="0" w:color="000000" w:themeColor="text1"/>
            </w:tcBorders>
            <w:shd w:val="clear" w:color="auto" w:fill="FFFFFF" w:themeFill="background1"/>
          </w:tcPr>
          <w:p w14:paraId="5564DAB2" w14:textId="77777777" w:rsidR="00AF5040" w:rsidRPr="00FC17D2" w:rsidRDefault="00AF5040" w:rsidP="00AF504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Physical or sensory condition</w:t>
            </w:r>
          </w:p>
        </w:tc>
        <w:tc>
          <w:tcPr>
            <w:tcW w:w="798" w:type="dxa"/>
            <w:tcBorders>
              <w:top w:val="single" w:sz="12" w:space="0" w:color="000000" w:themeColor="text1"/>
            </w:tcBorders>
            <w:shd w:val="clear" w:color="auto" w:fill="FFFFFF" w:themeFill="background1"/>
          </w:tcPr>
          <w:p w14:paraId="1926CF6F" w14:textId="77777777" w:rsidR="00AF5040" w:rsidRPr="00E56DF3"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6.8</w:t>
            </w:r>
          </w:p>
        </w:tc>
        <w:tc>
          <w:tcPr>
            <w:tcW w:w="1900" w:type="dxa"/>
            <w:tcBorders>
              <w:top w:val="single" w:sz="12" w:space="0" w:color="000000" w:themeColor="text1"/>
            </w:tcBorders>
            <w:shd w:val="clear" w:color="auto" w:fill="FFFFFF" w:themeFill="background1"/>
          </w:tcPr>
          <w:p w14:paraId="00F096F7" w14:textId="77777777" w:rsidR="00AF5040" w:rsidRPr="00E56DF3"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2.7</w:t>
            </w:r>
          </w:p>
        </w:tc>
      </w:tr>
      <w:tr w:rsidR="00AF5040" w:rsidRPr="00F319B7" w14:paraId="7B8F0A52" w14:textId="77777777" w:rsidTr="00AF504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shd w:val="clear" w:color="auto" w:fill="FFFFFF" w:themeFill="background1"/>
          </w:tcPr>
          <w:p w14:paraId="239E7C2B" w14:textId="77777777" w:rsidR="00AF5040" w:rsidRPr="00FC17D2" w:rsidRDefault="00AF5040" w:rsidP="00AF504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Mental health condition/psychosocial disability</w:t>
            </w:r>
          </w:p>
        </w:tc>
        <w:tc>
          <w:tcPr>
            <w:tcW w:w="798" w:type="dxa"/>
            <w:shd w:val="clear" w:color="auto" w:fill="FFFFFF" w:themeFill="background1"/>
          </w:tcPr>
          <w:p w14:paraId="120E516E" w14:textId="77777777" w:rsidR="00AF5040" w:rsidRPr="00E56DF3"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5.3</w:t>
            </w:r>
          </w:p>
        </w:tc>
        <w:tc>
          <w:tcPr>
            <w:tcW w:w="1900" w:type="dxa"/>
            <w:shd w:val="clear" w:color="auto" w:fill="FFFFFF" w:themeFill="background1"/>
          </w:tcPr>
          <w:p w14:paraId="4A56B5F3" w14:textId="77777777" w:rsidR="00AF5040" w:rsidRPr="00E56DF3"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3.6</w:t>
            </w:r>
          </w:p>
        </w:tc>
      </w:tr>
      <w:tr w:rsidR="00AF5040" w:rsidRPr="00F319B7" w14:paraId="78C40237" w14:textId="77777777" w:rsidTr="00AF504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shd w:val="clear" w:color="auto" w:fill="FFFFFF" w:themeFill="background1"/>
          </w:tcPr>
          <w:p w14:paraId="398BE89F" w14:textId="77777777" w:rsidR="00AF5040" w:rsidRPr="00FC17D2" w:rsidRDefault="00AF5040" w:rsidP="00AF504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Intellectual disability</w:t>
            </w:r>
          </w:p>
        </w:tc>
        <w:tc>
          <w:tcPr>
            <w:tcW w:w="798" w:type="dxa"/>
            <w:shd w:val="clear" w:color="auto" w:fill="FFFFFF" w:themeFill="background1"/>
          </w:tcPr>
          <w:p w14:paraId="4767E6EA" w14:textId="77777777" w:rsidR="00AF5040" w:rsidRPr="00E56DF3"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7.6</w:t>
            </w:r>
          </w:p>
        </w:tc>
        <w:tc>
          <w:tcPr>
            <w:tcW w:w="1900" w:type="dxa"/>
            <w:shd w:val="clear" w:color="auto" w:fill="FFFFFF" w:themeFill="background1"/>
          </w:tcPr>
          <w:p w14:paraId="78127FF6" w14:textId="77777777" w:rsidR="00AF5040" w:rsidRPr="00E56DF3"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2.4</w:t>
            </w:r>
          </w:p>
        </w:tc>
      </w:tr>
      <w:tr w:rsidR="00AF5040" w:rsidRPr="00F319B7" w14:paraId="2338C01B" w14:textId="77777777" w:rsidTr="00AF504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shd w:val="clear" w:color="auto" w:fill="FFFFFF" w:themeFill="background1"/>
          </w:tcPr>
          <w:p w14:paraId="1295EFF2" w14:textId="77777777" w:rsidR="00AF5040" w:rsidRPr="00FC17D2" w:rsidRDefault="00AF5040" w:rsidP="00AF504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Developmental or congenital condition</w:t>
            </w:r>
          </w:p>
        </w:tc>
        <w:tc>
          <w:tcPr>
            <w:tcW w:w="798" w:type="dxa"/>
            <w:shd w:val="clear" w:color="auto" w:fill="FFFFFF" w:themeFill="background1"/>
          </w:tcPr>
          <w:p w14:paraId="1D22C30D" w14:textId="77777777" w:rsidR="00AF5040" w:rsidRPr="00E56DF3"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6.9</w:t>
            </w:r>
          </w:p>
        </w:tc>
        <w:tc>
          <w:tcPr>
            <w:tcW w:w="1900" w:type="dxa"/>
            <w:shd w:val="clear" w:color="auto" w:fill="FFFFFF" w:themeFill="background1"/>
          </w:tcPr>
          <w:p w14:paraId="59A17CAC" w14:textId="77777777" w:rsidR="00AF5040" w:rsidRPr="00E56DF3"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2.6</w:t>
            </w:r>
          </w:p>
        </w:tc>
      </w:tr>
      <w:tr w:rsidR="00AF5040" w:rsidRPr="00F319B7" w14:paraId="00AC7CE1" w14:textId="77777777" w:rsidTr="00AF504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shd w:val="clear" w:color="auto" w:fill="FFFFFF" w:themeFill="background1"/>
          </w:tcPr>
          <w:p w14:paraId="532E9BAE" w14:textId="77777777" w:rsidR="00AF5040" w:rsidRPr="00FC17D2" w:rsidRDefault="00AF5040" w:rsidP="00AF504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Neurological condition</w:t>
            </w:r>
          </w:p>
        </w:tc>
        <w:tc>
          <w:tcPr>
            <w:tcW w:w="798" w:type="dxa"/>
            <w:shd w:val="clear" w:color="auto" w:fill="FFFFFF" w:themeFill="background1"/>
          </w:tcPr>
          <w:p w14:paraId="3E17542D" w14:textId="77777777" w:rsidR="00AF5040" w:rsidRPr="00E56DF3"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7.2</w:t>
            </w:r>
          </w:p>
        </w:tc>
        <w:tc>
          <w:tcPr>
            <w:tcW w:w="1900" w:type="dxa"/>
            <w:shd w:val="clear" w:color="auto" w:fill="FFFFFF" w:themeFill="background1"/>
          </w:tcPr>
          <w:p w14:paraId="200526C1" w14:textId="77777777" w:rsidR="00AF5040" w:rsidRPr="00E56DF3"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2.7</w:t>
            </w:r>
          </w:p>
        </w:tc>
      </w:tr>
      <w:tr w:rsidR="00AF5040" w:rsidRPr="00F319B7" w14:paraId="7D7AB334" w14:textId="77777777" w:rsidTr="00AF504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tcBorders>
              <w:bottom w:val="single" w:sz="4" w:space="0" w:color="auto"/>
            </w:tcBorders>
            <w:shd w:val="clear" w:color="auto" w:fill="FFFFFF" w:themeFill="background1"/>
          </w:tcPr>
          <w:p w14:paraId="743F7124" w14:textId="77777777" w:rsidR="00AF5040" w:rsidRPr="00FC17D2" w:rsidRDefault="00AF5040" w:rsidP="00AF504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Other or not defined condition</w:t>
            </w:r>
          </w:p>
        </w:tc>
        <w:tc>
          <w:tcPr>
            <w:tcW w:w="798" w:type="dxa"/>
            <w:tcBorders>
              <w:bottom w:val="single" w:sz="4" w:space="0" w:color="auto"/>
            </w:tcBorders>
            <w:shd w:val="clear" w:color="auto" w:fill="FFFFFF" w:themeFill="background1"/>
          </w:tcPr>
          <w:p w14:paraId="40E47521" w14:textId="77777777" w:rsidR="00AF5040" w:rsidRPr="00E56DF3"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7.0</w:t>
            </w:r>
          </w:p>
        </w:tc>
        <w:tc>
          <w:tcPr>
            <w:tcW w:w="1900" w:type="dxa"/>
            <w:tcBorders>
              <w:bottom w:val="single" w:sz="4" w:space="0" w:color="auto"/>
            </w:tcBorders>
            <w:shd w:val="clear" w:color="auto" w:fill="FFFFFF" w:themeFill="background1"/>
          </w:tcPr>
          <w:p w14:paraId="176E4C88" w14:textId="77777777" w:rsidR="00AF5040" w:rsidRPr="00E56DF3"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2.6</w:t>
            </w:r>
          </w:p>
        </w:tc>
      </w:tr>
      <w:tr w:rsidR="00AF5040" w:rsidRPr="00F319B7" w14:paraId="67AA2388" w14:textId="77777777" w:rsidTr="00AF504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tcBorders>
              <w:top w:val="single" w:sz="4" w:space="0" w:color="auto"/>
              <w:bottom w:val="single" w:sz="12" w:space="0" w:color="000000" w:themeColor="text1"/>
            </w:tcBorders>
            <w:shd w:val="clear" w:color="auto" w:fill="FFFFFF" w:themeFill="background1"/>
          </w:tcPr>
          <w:p w14:paraId="6739BBC3" w14:textId="77777777" w:rsidR="00AF5040" w:rsidRPr="00F319B7" w:rsidRDefault="00AF5040" w:rsidP="00AF5040">
            <w:pPr>
              <w:spacing w:before="0"/>
              <w:rPr>
                <w:color w:val="auto"/>
                <w:sz w:val="20"/>
                <w:szCs w:val="20"/>
              </w:rPr>
            </w:pPr>
            <w:r w:rsidRPr="00F319B7">
              <w:rPr>
                <w:color w:val="auto"/>
                <w:sz w:val="20"/>
                <w:szCs w:val="20"/>
              </w:rPr>
              <w:t>Total</w:t>
            </w:r>
          </w:p>
        </w:tc>
        <w:tc>
          <w:tcPr>
            <w:tcW w:w="798" w:type="dxa"/>
            <w:tcBorders>
              <w:top w:val="single" w:sz="4" w:space="0" w:color="auto"/>
              <w:bottom w:val="single" w:sz="12" w:space="0" w:color="000000" w:themeColor="text1"/>
            </w:tcBorders>
            <w:shd w:val="clear" w:color="auto" w:fill="FFFFFF" w:themeFill="background1"/>
          </w:tcPr>
          <w:p w14:paraId="2CE51B02" w14:textId="77777777" w:rsidR="00AF5040" w:rsidRPr="00F319B7"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7.0</w:t>
            </w:r>
          </w:p>
        </w:tc>
        <w:tc>
          <w:tcPr>
            <w:tcW w:w="1900" w:type="dxa"/>
            <w:tcBorders>
              <w:top w:val="single" w:sz="4" w:space="0" w:color="auto"/>
              <w:bottom w:val="single" w:sz="12" w:space="0" w:color="000000" w:themeColor="text1"/>
            </w:tcBorders>
            <w:shd w:val="clear" w:color="auto" w:fill="FFFFFF" w:themeFill="background1"/>
          </w:tcPr>
          <w:p w14:paraId="6C49D62B" w14:textId="77777777" w:rsidR="00AF5040" w:rsidRPr="00F319B7" w:rsidRDefault="00AF5040" w:rsidP="00AF5040">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2.7</w:t>
            </w:r>
          </w:p>
        </w:tc>
      </w:tr>
    </w:tbl>
    <w:p w14:paraId="5679F404" w14:textId="77777777" w:rsidR="00644E2F" w:rsidRPr="00784F47" w:rsidRDefault="00DE4534" w:rsidP="00DE4534">
      <w:pPr>
        <w:pStyle w:val="Caption"/>
      </w:pPr>
      <w:bookmarkStart w:id="287" w:name="_Toc462058644"/>
      <w:r>
        <w:t xml:space="preserve">Table </w:t>
      </w:r>
      <w:r w:rsidR="008D488B">
        <w:fldChar w:fldCharType="begin"/>
      </w:r>
      <w:r w:rsidR="008D488B">
        <w:instrText xml:space="preserve"> SEQ Table \* ARABIC </w:instrText>
      </w:r>
      <w:r w:rsidR="008D488B">
        <w:fldChar w:fldCharType="separate"/>
      </w:r>
      <w:r w:rsidR="008902AC">
        <w:rPr>
          <w:noProof/>
        </w:rPr>
        <w:t>61</w:t>
      </w:r>
      <w:r w:rsidR="008D488B">
        <w:rPr>
          <w:noProof/>
        </w:rPr>
        <w:fldChar w:fldCharType="end"/>
      </w:r>
      <w:r w:rsidRPr="0077263C">
        <w:t xml:space="preserve">: I enjoy the time I spend with the people who are important to me </w:t>
      </w:r>
      <w:r w:rsidRPr="001B3DBD">
        <w:t xml:space="preserve">(Trial PWDs, Aged </w:t>
      </w:r>
      <w:r>
        <w:t>8</w:t>
      </w:r>
      <w:r w:rsidRPr="001B3DBD">
        <w:t>+)</w:t>
      </w:r>
      <w:bookmarkEnd w:id="287"/>
    </w:p>
    <w:tbl>
      <w:tblPr>
        <w:tblStyle w:val="ColorfulList-Accent640"/>
        <w:tblW w:w="6959" w:type="dxa"/>
        <w:tblLook w:val="04A0" w:firstRow="1" w:lastRow="0" w:firstColumn="1" w:lastColumn="0" w:noHBand="0" w:noVBand="1"/>
        <w:tblCaption w:val="Table 61:  I enjoy the time I spend with the people who are important to me (Trial PWDs, Aged 8+)"/>
      </w:tblPr>
      <w:tblGrid>
        <w:gridCol w:w="4261"/>
        <w:gridCol w:w="798"/>
        <w:gridCol w:w="1900"/>
      </w:tblGrid>
      <w:tr w:rsidR="000A3BED" w:rsidRPr="00F319B7" w14:paraId="56B965C4" w14:textId="77777777" w:rsidTr="000A3BE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tcBorders>
              <w:top w:val="single" w:sz="12" w:space="0" w:color="000000" w:themeColor="text1"/>
              <w:bottom w:val="single" w:sz="12" w:space="0" w:color="000000" w:themeColor="text1"/>
            </w:tcBorders>
            <w:shd w:val="clear" w:color="auto" w:fill="auto"/>
          </w:tcPr>
          <w:p w14:paraId="0A8FA249" w14:textId="77777777" w:rsidR="000A3BED" w:rsidRPr="00F319B7" w:rsidRDefault="000A3BED" w:rsidP="000A3BED">
            <w:pPr>
              <w:spacing w:before="0"/>
              <w:rPr>
                <w:color w:val="auto"/>
                <w:sz w:val="20"/>
                <w:szCs w:val="20"/>
              </w:rPr>
            </w:pPr>
            <w:bookmarkStart w:id="288" w:name="Title_Table61"/>
            <w:bookmarkEnd w:id="288"/>
            <w:r w:rsidRPr="00F319B7">
              <w:rPr>
                <w:color w:val="auto"/>
                <w:sz w:val="20"/>
                <w:szCs w:val="20"/>
              </w:rPr>
              <w:t>Main disability category, broad</w:t>
            </w:r>
          </w:p>
        </w:tc>
        <w:tc>
          <w:tcPr>
            <w:tcW w:w="798" w:type="dxa"/>
            <w:tcBorders>
              <w:top w:val="single" w:sz="12" w:space="0" w:color="000000" w:themeColor="text1"/>
              <w:bottom w:val="single" w:sz="12" w:space="0" w:color="000000" w:themeColor="text1"/>
            </w:tcBorders>
            <w:shd w:val="clear" w:color="auto" w:fill="auto"/>
          </w:tcPr>
          <w:p w14:paraId="43518C9B" w14:textId="77777777" w:rsidR="000A3BED" w:rsidRPr="00F319B7" w:rsidRDefault="000A3BED" w:rsidP="000A3BED">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Mean</w:t>
            </w:r>
          </w:p>
        </w:tc>
        <w:tc>
          <w:tcPr>
            <w:tcW w:w="1900" w:type="dxa"/>
            <w:tcBorders>
              <w:top w:val="single" w:sz="12" w:space="0" w:color="000000" w:themeColor="text1"/>
              <w:bottom w:val="single" w:sz="12" w:space="0" w:color="000000" w:themeColor="text1"/>
            </w:tcBorders>
            <w:shd w:val="clear" w:color="auto" w:fill="auto"/>
          </w:tcPr>
          <w:p w14:paraId="2A8BF817" w14:textId="77777777" w:rsidR="000A3BED" w:rsidRPr="00F319B7" w:rsidRDefault="000A3BED" w:rsidP="000A3BED">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Standard deviation</w:t>
            </w:r>
          </w:p>
        </w:tc>
      </w:tr>
      <w:tr w:rsidR="000A3BED" w:rsidRPr="00F319B7" w14:paraId="5F70E444" w14:textId="77777777" w:rsidTr="000A3BE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tcBorders>
              <w:top w:val="single" w:sz="12" w:space="0" w:color="000000" w:themeColor="text1"/>
            </w:tcBorders>
            <w:shd w:val="clear" w:color="auto" w:fill="FFFFFF" w:themeFill="background1"/>
          </w:tcPr>
          <w:p w14:paraId="2182011F" w14:textId="77777777" w:rsidR="000A3BED" w:rsidRPr="00FC17D2" w:rsidRDefault="000A3BED" w:rsidP="000A3BE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Physical or sensory condition</w:t>
            </w:r>
          </w:p>
        </w:tc>
        <w:tc>
          <w:tcPr>
            <w:tcW w:w="798" w:type="dxa"/>
            <w:tcBorders>
              <w:top w:val="single" w:sz="12" w:space="0" w:color="000000" w:themeColor="text1"/>
            </w:tcBorders>
            <w:shd w:val="clear" w:color="auto" w:fill="FFFFFF" w:themeFill="background1"/>
          </w:tcPr>
          <w:p w14:paraId="1371D1D7" w14:textId="77777777" w:rsidR="000A3BED" w:rsidRPr="00E56DF3" w:rsidRDefault="000A3BED" w:rsidP="000A3BED">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8.3</w:t>
            </w:r>
          </w:p>
        </w:tc>
        <w:tc>
          <w:tcPr>
            <w:tcW w:w="1900" w:type="dxa"/>
            <w:tcBorders>
              <w:top w:val="single" w:sz="12" w:space="0" w:color="000000" w:themeColor="text1"/>
            </w:tcBorders>
            <w:shd w:val="clear" w:color="auto" w:fill="FFFFFF" w:themeFill="background1"/>
          </w:tcPr>
          <w:p w14:paraId="108BD4D7" w14:textId="77777777" w:rsidR="000A3BED" w:rsidRPr="00E56DF3" w:rsidRDefault="000A3BED" w:rsidP="000A3BED">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2.2</w:t>
            </w:r>
          </w:p>
        </w:tc>
      </w:tr>
      <w:tr w:rsidR="000A3BED" w:rsidRPr="00F319B7" w14:paraId="482DD1A0" w14:textId="77777777" w:rsidTr="000A3BE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shd w:val="clear" w:color="auto" w:fill="FFFFFF" w:themeFill="background1"/>
          </w:tcPr>
          <w:p w14:paraId="08F1EC55" w14:textId="77777777" w:rsidR="000A3BED" w:rsidRPr="00FC17D2" w:rsidRDefault="000A3BED" w:rsidP="000A3BE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Mental health condition/psychosocial disability</w:t>
            </w:r>
          </w:p>
        </w:tc>
        <w:tc>
          <w:tcPr>
            <w:tcW w:w="798" w:type="dxa"/>
            <w:shd w:val="clear" w:color="auto" w:fill="FFFFFF" w:themeFill="background1"/>
          </w:tcPr>
          <w:p w14:paraId="4404345F" w14:textId="77777777" w:rsidR="000A3BED" w:rsidRPr="00E56DF3" w:rsidRDefault="000A3BED" w:rsidP="000A3BED">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7.2</w:t>
            </w:r>
          </w:p>
        </w:tc>
        <w:tc>
          <w:tcPr>
            <w:tcW w:w="1900" w:type="dxa"/>
            <w:shd w:val="clear" w:color="auto" w:fill="FFFFFF" w:themeFill="background1"/>
          </w:tcPr>
          <w:p w14:paraId="705A02E4" w14:textId="77777777" w:rsidR="000A3BED" w:rsidRPr="00E56DF3" w:rsidRDefault="000A3BED" w:rsidP="000A3BED">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2.7</w:t>
            </w:r>
          </w:p>
        </w:tc>
      </w:tr>
      <w:tr w:rsidR="000A3BED" w:rsidRPr="00F319B7" w14:paraId="35389DA9" w14:textId="77777777" w:rsidTr="000A3BE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shd w:val="clear" w:color="auto" w:fill="FFFFFF" w:themeFill="background1"/>
          </w:tcPr>
          <w:p w14:paraId="20CFB713" w14:textId="77777777" w:rsidR="000A3BED" w:rsidRPr="00FC17D2" w:rsidRDefault="000A3BED" w:rsidP="000A3BE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Intellectual disability</w:t>
            </w:r>
          </w:p>
        </w:tc>
        <w:tc>
          <w:tcPr>
            <w:tcW w:w="798" w:type="dxa"/>
            <w:shd w:val="clear" w:color="auto" w:fill="FFFFFF" w:themeFill="background1"/>
          </w:tcPr>
          <w:p w14:paraId="5BAF2679" w14:textId="77777777" w:rsidR="000A3BED" w:rsidRPr="00E56DF3" w:rsidRDefault="000A3BED" w:rsidP="000A3BED">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8.7</w:t>
            </w:r>
          </w:p>
        </w:tc>
        <w:tc>
          <w:tcPr>
            <w:tcW w:w="1900" w:type="dxa"/>
            <w:shd w:val="clear" w:color="auto" w:fill="FFFFFF" w:themeFill="background1"/>
          </w:tcPr>
          <w:p w14:paraId="6963D03D" w14:textId="77777777" w:rsidR="000A3BED" w:rsidRPr="00E56DF3" w:rsidRDefault="000A3BED" w:rsidP="000A3BED">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1.6</w:t>
            </w:r>
          </w:p>
        </w:tc>
      </w:tr>
      <w:tr w:rsidR="000A3BED" w:rsidRPr="00F319B7" w14:paraId="7DF210D1" w14:textId="77777777" w:rsidTr="000A3BE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shd w:val="clear" w:color="auto" w:fill="FFFFFF" w:themeFill="background1"/>
          </w:tcPr>
          <w:p w14:paraId="58052CA4" w14:textId="77777777" w:rsidR="000A3BED" w:rsidRPr="00FC17D2" w:rsidRDefault="000A3BED" w:rsidP="000A3BE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Developmental or congenital condition</w:t>
            </w:r>
          </w:p>
        </w:tc>
        <w:tc>
          <w:tcPr>
            <w:tcW w:w="798" w:type="dxa"/>
            <w:shd w:val="clear" w:color="auto" w:fill="FFFFFF" w:themeFill="background1"/>
          </w:tcPr>
          <w:p w14:paraId="598E7E05" w14:textId="77777777" w:rsidR="000A3BED" w:rsidRPr="00E56DF3" w:rsidRDefault="000A3BED" w:rsidP="000A3BED">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8.4</w:t>
            </w:r>
          </w:p>
        </w:tc>
        <w:tc>
          <w:tcPr>
            <w:tcW w:w="1900" w:type="dxa"/>
            <w:shd w:val="clear" w:color="auto" w:fill="FFFFFF" w:themeFill="background1"/>
          </w:tcPr>
          <w:p w14:paraId="4A857BFA" w14:textId="77777777" w:rsidR="000A3BED" w:rsidRPr="00E56DF3" w:rsidRDefault="000A3BED" w:rsidP="000A3BED">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1.8</w:t>
            </w:r>
          </w:p>
        </w:tc>
      </w:tr>
      <w:tr w:rsidR="000A3BED" w:rsidRPr="00F319B7" w14:paraId="4E8A1810" w14:textId="77777777" w:rsidTr="000A3BE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shd w:val="clear" w:color="auto" w:fill="FFFFFF" w:themeFill="background1"/>
          </w:tcPr>
          <w:p w14:paraId="4A7C0A73" w14:textId="77777777" w:rsidR="000A3BED" w:rsidRPr="00FC17D2" w:rsidRDefault="000A3BED" w:rsidP="000A3BE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Neurological condition</w:t>
            </w:r>
          </w:p>
        </w:tc>
        <w:tc>
          <w:tcPr>
            <w:tcW w:w="798" w:type="dxa"/>
            <w:shd w:val="clear" w:color="auto" w:fill="FFFFFF" w:themeFill="background1"/>
          </w:tcPr>
          <w:p w14:paraId="13A9C69B" w14:textId="77777777" w:rsidR="000A3BED" w:rsidRPr="00E56DF3" w:rsidRDefault="000A3BED" w:rsidP="000A3BED">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8.7</w:t>
            </w:r>
          </w:p>
        </w:tc>
        <w:tc>
          <w:tcPr>
            <w:tcW w:w="1900" w:type="dxa"/>
            <w:shd w:val="clear" w:color="auto" w:fill="FFFFFF" w:themeFill="background1"/>
          </w:tcPr>
          <w:p w14:paraId="7334E034" w14:textId="77777777" w:rsidR="000A3BED" w:rsidRPr="00E56DF3" w:rsidRDefault="000A3BED" w:rsidP="000A3BED">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1.5</w:t>
            </w:r>
          </w:p>
        </w:tc>
      </w:tr>
      <w:tr w:rsidR="000A3BED" w:rsidRPr="00F319B7" w14:paraId="752EC5C4" w14:textId="77777777" w:rsidTr="000A3BE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tcBorders>
              <w:bottom w:val="single" w:sz="4" w:space="0" w:color="auto"/>
            </w:tcBorders>
            <w:shd w:val="clear" w:color="auto" w:fill="FFFFFF" w:themeFill="background1"/>
          </w:tcPr>
          <w:p w14:paraId="22C9EA51" w14:textId="77777777" w:rsidR="000A3BED" w:rsidRPr="00FC17D2" w:rsidRDefault="000A3BED" w:rsidP="000A3BE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Other or not defined condition</w:t>
            </w:r>
          </w:p>
        </w:tc>
        <w:tc>
          <w:tcPr>
            <w:tcW w:w="798" w:type="dxa"/>
            <w:tcBorders>
              <w:bottom w:val="single" w:sz="4" w:space="0" w:color="auto"/>
            </w:tcBorders>
            <w:shd w:val="clear" w:color="auto" w:fill="FFFFFF" w:themeFill="background1"/>
          </w:tcPr>
          <w:p w14:paraId="372EEA5C" w14:textId="77777777" w:rsidR="000A3BED" w:rsidRPr="00E56DF3" w:rsidRDefault="000A3BED" w:rsidP="000A3BED">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8.5</w:t>
            </w:r>
          </w:p>
        </w:tc>
        <w:tc>
          <w:tcPr>
            <w:tcW w:w="1900" w:type="dxa"/>
            <w:tcBorders>
              <w:bottom w:val="single" w:sz="4" w:space="0" w:color="auto"/>
            </w:tcBorders>
            <w:shd w:val="clear" w:color="auto" w:fill="FFFFFF" w:themeFill="background1"/>
          </w:tcPr>
          <w:p w14:paraId="1DE1A976" w14:textId="77777777" w:rsidR="000A3BED" w:rsidRPr="00E56DF3" w:rsidRDefault="000A3BED" w:rsidP="000A3BED">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56DF3">
              <w:rPr>
                <w:b w:val="0"/>
                <w:color w:val="auto"/>
                <w:sz w:val="20"/>
                <w:szCs w:val="20"/>
              </w:rPr>
              <w:t>2.0</w:t>
            </w:r>
          </w:p>
        </w:tc>
      </w:tr>
      <w:tr w:rsidR="000A3BED" w:rsidRPr="00F319B7" w14:paraId="57CE34AF" w14:textId="77777777" w:rsidTr="000A3BE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tcBorders>
              <w:top w:val="single" w:sz="4" w:space="0" w:color="auto"/>
              <w:bottom w:val="single" w:sz="12" w:space="0" w:color="000000" w:themeColor="text1"/>
            </w:tcBorders>
            <w:shd w:val="clear" w:color="auto" w:fill="FFFFFF" w:themeFill="background1"/>
          </w:tcPr>
          <w:p w14:paraId="1E65EF5C" w14:textId="77777777" w:rsidR="000A3BED" w:rsidRPr="00F319B7" w:rsidRDefault="000A3BED" w:rsidP="000A3BED">
            <w:pPr>
              <w:spacing w:before="0"/>
              <w:rPr>
                <w:color w:val="auto"/>
                <w:sz w:val="20"/>
                <w:szCs w:val="20"/>
              </w:rPr>
            </w:pPr>
            <w:r w:rsidRPr="00F319B7">
              <w:rPr>
                <w:color w:val="auto"/>
                <w:sz w:val="20"/>
                <w:szCs w:val="20"/>
              </w:rPr>
              <w:t>Total</w:t>
            </w:r>
          </w:p>
        </w:tc>
        <w:tc>
          <w:tcPr>
            <w:tcW w:w="798" w:type="dxa"/>
            <w:tcBorders>
              <w:top w:val="single" w:sz="4" w:space="0" w:color="auto"/>
              <w:bottom w:val="single" w:sz="12" w:space="0" w:color="000000" w:themeColor="text1"/>
            </w:tcBorders>
            <w:shd w:val="clear" w:color="auto" w:fill="FFFFFF" w:themeFill="background1"/>
          </w:tcPr>
          <w:p w14:paraId="479C5957" w14:textId="77777777" w:rsidR="000A3BED" w:rsidRPr="00F319B7" w:rsidRDefault="000A3BED" w:rsidP="000A3BED">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8.4</w:t>
            </w:r>
          </w:p>
        </w:tc>
        <w:tc>
          <w:tcPr>
            <w:tcW w:w="1900" w:type="dxa"/>
            <w:tcBorders>
              <w:top w:val="single" w:sz="4" w:space="0" w:color="auto"/>
              <w:bottom w:val="single" w:sz="12" w:space="0" w:color="000000" w:themeColor="text1"/>
            </w:tcBorders>
            <w:shd w:val="clear" w:color="auto" w:fill="FFFFFF" w:themeFill="background1"/>
          </w:tcPr>
          <w:p w14:paraId="541C2BEE" w14:textId="77777777" w:rsidR="000A3BED" w:rsidRPr="00F319B7" w:rsidRDefault="000A3BED" w:rsidP="000A3BED">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1.9</w:t>
            </w:r>
          </w:p>
        </w:tc>
      </w:tr>
    </w:tbl>
    <w:p w14:paraId="0D17C548" w14:textId="77777777" w:rsidR="00644E2F" w:rsidRPr="00784F47" w:rsidRDefault="00DE4534" w:rsidP="00DE4534">
      <w:pPr>
        <w:pStyle w:val="Caption"/>
      </w:pPr>
      <w:bookmarkStart w:id="289" w:name="_Toc462058645"/>
      <w:r>
        <w:t xml:space="preserve">Table </w:t>
      </w:r>
      <w:r w:rsidR="008D488B">
        <w:fldChar w:fldCharType="begin"/>
      </w:r>
      <w:r w:rsidR="008D488B">
        <w:instrText xml:space="preserve"> SEQ Table \* ARABIC </w:instrText>
      </w:r>
      <w:r w:rsidR="008D488B">
        <w:fldChar w:fldCharType="separate"/>
      </w:r>
      <w:r w:rsidR="008902AC">
        <w:rPr>
          <w:noProof/>
        </w:rPr>
        <w:t>62</w:t>
      </w:r>
      <w:r w:rsidR="008D488B">
        <w:rPr>
          <w:noProof/>
        </w:rPr>
        <w:fldChar w:fldCharType="end"/>
      </w:r>
      <w:r w:rsidRPr="0077263C">
        <w:t xml:space="preserve">: When something’s on my mind, just talking with the people I know can make me feel better </w:t>
      </w:r>
      <w:r w:rsidRPr="001B3DBD">
        <w:t xml:space="preserve">(Trial PWDs, Aged </w:t>
      </w:r>
      <w:r>
        <w:t>8</w:t>
      </w:r>
      <w:r w:rsidRPr="001B3DBD">
        <w:t>+)</w:t>
      </w:r>
      <w:bookmarkEnd w:id="289"/>
    </w:p>
    <w:tbl>
      <w:tblPr>
        <w:tblStyle w:val="ColorfulList-Accent641"/>
        <w:tblW w:w="6959" w:type="dxa"/>
        <w:tblLook w:val="04A0" w:firstRow="1" w:lastRow="0" w:firstColumn="1" w:lastColumn="0" w:noHBand="0" w:noVBand="1"/>
        <w:tblCaption w:val="Table 63: When I need someone to help me out, I can usually find someone (Trial PWDs, Aged 8+)"/>
      </w:tblPr>
      <w:tblGrid>
        <w:gridCol w:w="4261"/>
        <w:gridCol w:w="798"/>
        <w:gridCol w:w="1900"/>
      </w:tblGrid>
      <w:tr w:rsidR="00DB3800" w:rsidRPr="00F319B7" w14:paraId="3AA875D5" w14:textId="77777777" w:rsidTr="00DB380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tcBorders>
              <w:top w:val="single" w:sz="12" w:space="0" w:color="000000" w:themeColor="text1"/>
              <w:bottom w:val="single" w:sz="12" w:space="0" w:color="000000" w:themeColor="text1"/>
            </w:tcBorders>
            <w:shd w:val="clear" w:color="auto" w:fill="auto"/>
          </w:tcPr>
          <w:p w14:paraId="228455C4" w14:textId="77777777" w:rsidR="00DB3800" w:rsidRPr="00F319B7" w:rsidRDefault="00DB3800" w:rsidP="00DB3800">
            <w:pPr>
              <w:spacing w:before="0"/>
              <w:rPr>
                <w:color w:val="auto"/>
                <w:sz w:val="20"/>
                <w:szCs w:val="20"/>
              </w:rPr>
            </w:pPr>
            <w:bookmarkStart w:id="290" w:name="Title_Table62"/>
            <w:bookmarkEnd w:id="290"/>
            <w:r w:rsidRPr="00F319B7">
              <w:rPr>
                <w:color w:val="auto"/>
                <w:sz w:val="20"/>
                <w:szCs w:val="20"/>
              </w:rPr>
              <w:t>Main disability category, broad</w:t>
            </w:r>
          </w:p>
        </w:tc>
        <w:tc>
          <w:tcPr>
            <w:tcW w:w="798" w:type="dxa"/>
            <w:tcBorders>
              <w:top w:val="single" w:sz="12" w:space="0" w:color="000000" w:themeColor="text1"/>
              <w:bottom w:val="single" w:sz="12" w:space="0" w:color="000000" w:themeColor="text1"/>
            </w:tcBorders>
            <w:shd w:val="clear" w:color="auto" w:fill="auto"/>
          </w:tcPr>
          <w:p w14:paraId="49DB0B6E" w14:textId="77777777" w:rsidR="00DB3800" w:rsidRPr="00F319B7" w:rsidRDefault="00DB3800" w:rsidP="00DB3800">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Mean</w:t>
            </w:r>
          </w:p>
        </w:tc>
        <w:tc>
          <w:tcPr>
            <w:tcW w:w="1900" w:type="dxa"/>
            <w:tcBorders>
              <w:top w:val="single" w:sz="12" w:space="0" w:color="000000" w:themeColor="text1"/>
              <w:bottom w:val="single" w:sz="12" w:space="0" w:color="000000" w:themeColor="text1"/>
            </w:tcBorders>
            <w:shd w:val="clear" w:color="auto" w:fill="auto"/>
          </w:tcPr>
          <w:p w14:paraId="735262E2" w14:textId="77777777" w:rsidR="00DB3800" w:rsidRPr="00F319B7" w:rsidRDefault="00DB3800" w:rsidP="00DB3800">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Standard deviation</w:t>
            </w:r>
          </w:p>
        </w:tc>
      </w:tr>
      <w:tr w:rsidR="00DB3800" w:rsidRPr="00F319B7" w14:paraId="78E88558" w14:textId="77777777" w:rsidTr="00DB380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tcBorders>
              <w:top w:val="single" w:sz="12" w:space="0" w:color="000000" w:themeColor="text1"/>
            </w:tcBorders>
            <w:shd w:val="clear" w:color="auto" w:fill="auto"/>
          </w:tcPr>
          <w:p w14:paraId="6BBD3E6C" w14:textId="77777777" w:rsidR="00DB3800" w:rsidRPr="00FC17D2" w:rsidRDefault="00DB3800" w:rsidP="00DB380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Physical or sensory condition</w:t>
            </w:r>
          </w:p>
        </w:tc>
        <w:tc>
          <w:tcPr>
            <w:tcW w:w="798" w:type="dxa"/>
            <w:tcBorders>
              <w:top w:val="single" w:sz="12" w:space="0" w:color="000000" w:themeColor="text1"/>
            </w:tcBorders>
            <w:shd w:val="clear" w:color="auto" w:fill="auto"/>
          </w:tcPr>
          <w:p w14:paraId="5610B177" w14:textId="5E543C2D" w:rsidR="00DB3800" w:rsidRPr="00E56DF3" w:rsidRDefault="00FA0731" w:rsidP="00DB380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Pr>
                <w:b w:val="0"/>
                <w:color w:val="auto"/>
                <w:sz w:val="20"/>
                <w:szCs w:val="20"/>
              </w:rPr>
              <w:t>7.3</w:t>
            </w:r>
          </w:p>
        </w:tc>
        <w:tc>
          <w:tcPr>
            <w:tcW w:w="1900" w:type="dxa"/>
            <w:tcBorders>
              <w:top w:val="single" w:sz="12" w:space="0" w:color="000000" w:themeColor="text1"/>
            </w:tcBorders>
            <w:shd w:val="clear" w:color="auto" w:fill="auto"/>
          </w:tcPr>
          <w:p w14:paraId="5975025D" w14:textId="484050AD" w:rsidR="00DB3800" w:rsidRPr="00E56DF3" w:rsidRDefault="00FA0731" w:rsidP="00DB380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Pr>
                <w:b w:val="0"/>
                <w:color w:val="auto"/>
                <w:sz w:val="20"/>
                <w:szCs w:val="20"/>
              </w:rPr>
              <w:t>2.7</w:t>
            </w:r>
          </w:p>
        </w:tc>
      </w:tr>
      <w:tr w:rsidR="00DB3800" w:rsidRPr="00F319B7" w14:paraId="2DD6E7B4" w14:textId="77777777" w:rsidTr="00DB380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shd w:val="clear" w:color="auto" w:fill="FFFFFF" w:themeFill="background1"/>
          </w:tcPr>
          <w:p w14:paraId="0B507FD3" w14:textId="77777777" w:rsidR="00DB3800" w:rsidRPr="00FC17D2" w:rsidRDefault="00DB3800" w:rsidP="00DB380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Mental health condition/psychosocial disability</w:t>
            </w:r>
          </w:p>
        </w:tc>
        <w:tc>
          <w:tcPr>
            <w:tcW w:w="798" w:type="dxa"/>
            <w:shd w:val="clear" w:color="auto" w:fill="FFFFFF" w:themeFill="background1"/>
          </w:tcPr>
          <w:p w14:paraId="2A448910" w14:textId="7C0F1F0C" w:rsidR="00DB3800" w:rsidRPr="00E56DF3" w:rsidRDefault="00FA0731" w:rsidP="00DB380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Pr>
                <w:b w:val="0"/>
                <w:color w:val="auto"/>
                <w:sz w:val="20"/>
                <w:szCs w:val="20"/>
              </w:rPr>
              <w:t>6.0</w:t>
            </w:r>
          </w:p>
        </w:tc>
        <w:tc>
          <w:tcPr>
            <w:tcW w:w="1900" w:type="dxa"/>
            <w:shd w:val="clear" w:color="auto" w:fill="FFFFFF" w:themeFill="background1"/>
          </w:tcPr>
          <w:p w14:paraId="224AE243" w14:textId="1657A903" w:rsidR="00DB3800" w:rsidRPr="00E56DF3" w:rsidRDefault="00FA0731" w:rsidP="00FA0731">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Pr>
                <w:b w:val="0"/>
                <w:color w:val="auto"/>
                <w:sz w:val="20"/>
                <w:szCs w:val="20"/>
              </w:rPr>
              <w:t>3.3</w:t>
            </w:r>
          </w:p>
        </w:tc>
      </w:tr>
      <w:tr w:rsidR="00DB3800" w:rsidRPr="00F319B7" w14:paraId="7561F18D" w14:textId="77777777" w:rsidTr="00DB380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shd w:val="clear" w:color="auto" w:fill="FFFFFF" w:themeFill="background1"/>
          </w:tcPr>
          <w:p w14:paraId="2883A32F" w14:textId="77777777" w:rsidR="00DB3800" w:rsidRPr="00FC17D2" w:rsidRDefault="00DB3800" w:rsidP="00DB380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Intellectual disability</w:t>
            </w:r>
          </w:p>
        </w:tc>
        <w:tc>
          <w:tcPr>
            <w:tcW w:w="798" w:type="dxa"/>
            <w:shd w:val="clear" w:color="auto" w:fill="FFFFFF" w:themeFill="background1"/>
          </w:tcPr>
          <w:p w14:paraId="5D17FDCA" w14:textId="41C6D9AB" w:rsidR="00DB3800" w:rsidRPr="00E56DF3" w:rsidRDefault="00FA0731" w:rsidP="00DB380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Pr>
                <w:b w:val="0"/>
                <w:color w:val="auto"/>
                <w:sz w:val="20"/>
                <w:szCs w:val="20"/>
              </w:rPr>
              <w:t>6.7</w:t>
            </w:r>
          </w:p>
        </w:tc>
        <w:tc>
          <w:tcPr>
            <w:tcW w:w="1900" w:type="dxa"/>
            <w:shd w:val="clear" w:color="auto" w:fill="FFFFFF" w:themeFill="background1"/>
          </w:tcPr>
          <w:p w14:paraId="7C7025AA" w14:textId="157162DB" w:rsidR="00DB3800" w:rsidRPr="00E56DF3" w:rsidRDefault="00FA0731" w:rsidP="00DB380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Pr>
                <w:b w:val="0"/>
                <w:color w:val="auto"/>
                <w:sz w:val="20"/>
                <w:szCs w:val="20"/>
              </w:rPr>
              <w:t>3.1</w:t>
            </w:r>
          </w:p>
        </w:tc>
      </w:tr>
      <w:tr w:rsidR="00DB3800" w:rsidRPr="00F319B7" w14:paraId="7D6ADE18" w14:textId="77777777" w:rsidTr="00DB380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shd w:val="clear" w:color="auto" w:fill="FFFFFF" w:themeFill="background1"/>
          </w:tcPr>
          <w:p w14:paraId="497CA5BC" w14:textId="77777777" w:rsidR="00DB3800" w:rsidRPr="00FC17D2" w:rsidRDefault="00DB3800" w:rsidP="00DB380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Developmental or congenital condition</w:t>
            </w:r>
          </w:p>
        </w:tc>
        <w:tc>
          <w:tcPr>
            <w:tcW w:w="798" w:type="dxa"/>
            <w:shd w:val="clear" w:color="auto" w:fill="FFFFFF" w:themeFill="background1"/>
          </w:tcPr>
          <w:p w14:paraId="4DEEEC58" w14:textId="7D55B158" w:rsidR="00DB3800" w:rsidRPr="00E56DF3" w:rsidRDefault="00FA0731" w:rsidP="00DB380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Pr>
                <w:b w:val="0"/>
                <w:color w:val="auto"/>
                <w:sz w:val="20"/>
                <w:szCs w:val="20"/>
              </w:rPr>
              <w:t>6.2</w:t>
            </w:r>
          </w:p>
        </w:tc>
        <w:tc>
          <w:tcPr>
            <w:tcW w:w="1900" w:type="dxa"/>
            <w:shd w:val="clear" w:color="auto" w:fill="FFFFFF" w:themeFill="background1"/>
          </w:tcPr>
          <w:p w14:paraId="61EDDE02" w14:textId="54A6CBAD" w:rsidR="00DB3800" w:rsidRPr="00E56DF3" w:rsidRDefault="00FA0731" w:rsidP="00DB380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Pr>
                <w:b w:val="0"/>
                <w:color w:val="auto"/>
                <w:sz w:val="20"/>
                <w:szCs w:val="20"/>
              </w:rPr>
              <w:t>2.9</w:t>
            </w:r>
          </w:p>
        </w:tc>
      </w:tr>
      <w:tr w:rsidR="00DB3800" w:rsidRPr="00F319B7" w14:paraId="7E78846B" w14:textId="77777777" w:rsidTr="00DB380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shd w:val="clear" w:color="auto" w:fill="FFFFFF" w:themeFill="background1"/>
          </w:tcPr>
          <w:p w14:paraId="07D74A17" w14:textId="77777777" w:rsidR="00DB3800" w:rsidRPr="00FC17D2" w:rsidRDefault="00DB3800" w:rsidP="00DB380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Neurological condition</w:t>
            </w:r>
          </w:p>
        </w:tc>
        <w:tc>
          <w:tcPr>
            <w:tcW w:w="798" w:type="dxa"/>
            <w:shd w:val="clear" w:color="auto" w:fill="FFFFFF" w:themeFill="background1"/>
          </w:tcPr>
          <w:p w14:paraId="69420222" w14:textId="0C98060D" w:rsidR="00DB3800" w:rsidRPr="00E56DF3" w:rsidRDefault="00FA0731" w:rsidP="00DB380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Pr>
                <w:b w:val="0"/>
                <w:color w:val="auto"/>
                <w:sz w:val="20"/>
                <w:szCs w:val="20"/>
              </w:rPr>
              <w:t>7.5</w:t>
            </w:r>
          </w:p>
        </w:tc>
        <w:tc>
          <w:tcPr>
            <w:tcW w:w="1900" w:type="dxa"/>
            <w:shd w:val="clear" w:color="auto" w:fill="FFFFFF" w:themeFill="background1"/>
          </w:tcPr>
          <w:p w14:paraId="2458D1E2" w14:textId="292D42A9" w:rsidR="00DB3800" w:rsidRPr="00E56DF3" w:rsidRDefault="00FA0731" w:rsidP="00DB380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Pr>
                <w:b w:val="0"/>
                <w:color w:val="auto"/>
                <w:sz w:val="20"/>
                <w:szCs w:val="20"/>
              </w:rPr>
              <w:t>2.2</w:t>
            </w:r>
          </w:p>
        </w:tc>
      </w:tr>
      <w:tr w:rsidR="00DB3800" w:rsidRPr="00F319B7" w14:paraId="5D25B02D" w14:textId="77777777" w:rsidTr="00DB380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tcBorders>
              <w:bottom w:val="single" w:sz="4" w:space="0" w:color="auto"/>
            </w:tcBorders>
            <w:shd w:val="clear" w:color="auto" w:fill="FFFFFF" w:themeFill="background1"/>
          </w:tcPr>
          <w:p w14:paraId="707CFB59" w14:textId="77777777" w:rsidR="00DB3800" w:rsidRPr="00FC17D2" w:rsidRDefault="00DB3800" w:rsidP="00DB380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Other or not defined condition</w:t>
            </w:r>
          </w:p>
        </w:tc>
        <w:tc>
          <w:tcPr>
            <w:tcW w:w="798" w:type="dxa"/>
            <w:tcBorders>
              <w:bottom w:val="single" w:sz="4" w:space="0" w:color="auto"/>
            </w:tcBorders>
            <w:shd w:val="clear" w:color="auto" w:fill="FFFFFF" w:themeFill="background1"/>
          </w:tcPr>
          <w:p w14:paraId="05C3768D" w14:textId="56443474" w:rsidR="00DB3800" w:rsidRPr="00E56DF3" w:rsidRDefault="00FA0731" w:rsidP="00DB380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Pr>
                <w:b w:val="0"/>
                <w:color w:val="auto"/>
                <w:sz w:val="20"/>
                <w:szCs w:val="20"/>
              </w:rPr>
              <w:t>6.7</w:t>
            </w:r>
          </w:p>
        </w:tc>
        <w:tc>
          <w:tcPr>
            <w:tcW w:w="1900" w:type="dxa"/>
            <w:tcBorders>
              <w:bottom w:val="single" w:sz="4" w:space="0" w:color="auto"/>
            </w:tcBorders>
            <w:shd w:val="clear" w:color="auto" w:fill="FFFFFF" w:themeFill="background1"/>
          </w:tcPr>
          <w:p w14:paraId="36A7C462" w14:textId="12614498" w:rsidR="00DB3800" w:rsidRPr="00E56DF3" w:rsidRDefault="00FA0731" w:rsidP="00DB380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Pr>
                <w:b w:val="0"/>
                <w:color w:val="auto"/>
                <w:sz w:val="20"/>
                <w:szCs w:val="20"/>
              </w:rPr>
              <w:t>3.0</w:t>
            </w:r>
          </w:p>
        </w:tc>
      </w:tr>
      <w:tr w:rsidR="00DB3800" w:rsidRPr="00F319B7" w14:paraId="44C786A4" w14:textId="77777777" w:rsidTr="00DB380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tcBorders>
              <w:top w:val="single" w:sz="4" w:space="0" w:color="auto"/>
              <w:bottom w:val="single" w:sz="12" w:space="0" w:color="000000" w:themeColor="text1"/>
            </w:tcBorders>
            <w:shd w:val="clear" w:color="auto" w:fill="FFFFFF" w:themeFill="background1"/>
          </w:tcPr>
          <w:p w14:paraId="09E4A09E" w14:textId="77777777" w:rsidR="00DB3800" w:rsidRPr="00F319B7" w:rsidRDefault="00DB3800" w:rsidP="00DB3800">
            <w:pPr>
              <w:spacing w:before="0"/>
              <w:rPr>
                <w:color w:val="auto"/>
                <w:sz w:val="20"/>
                <w:szCs w:val="20"/>
              </w:rPr>
            </w:pPr>
            <w:r w:rsidRPr="00F319B7">
              <w:rPr>
                <w:color w:val="auto"/>
                <w:sz w:val="20"/>
                <w:szCs w:val="20"/>
              </w:rPr>
              <w:t>Total</w:t>
            </w:r>
          </w:p>
        </w:tc>
        <w:tc>
          <w:tcPr>
            <w:tcW w:w="798" w:type="dxa"/>
            <w:tcBorders>
              <w:top w:val="single" w:sz="4" w:space="0" w:color="auto"/>
              <w:bottom w:val="single" w:sz="12" w:space="0" w:color="000000" w:themeColor="text1"/>
            </w:tcBorders>
            <w:shd w:val="clear" w:color="auto" w:fill="FFFFFF" w:themeFill="background1"/>
          </w:tcPr>
          <w:p w14:paraId="22F280F4" w14:textId="347DDBF5" w:rsidR="00DB3800" w:rsidRPr="00F319B7" w:rsidRDefault="00FA0731" w:rsidP="00DB3800">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6.8</w:t>
            </w:r>
          </w:p>
        </w:tc>
        <w:tc>
          <w:tcPr>
            <w:tcW w:w="1900" w:type="dxa"/>
            <w:tcBorders>
              <w:top w:val="single" w:sz="4" w:space="0" w:color="auto"/>
              <w:bottom w:val="single" w:sz="12" w:space="0" w:color="000000" w:themeColor="text1"/>
            </w:tcBorders>
            <w:shd w:val="clear" w:color="auto" w:fill="FFFFFF" w:themeFill="background1"/>
          </w:tcPr>
          <w:p w14:paraId="4C49C2EB" w14:textId="5F80CA82" w:rsidR="00DB3800" w:rsidRPr="00F319B7" w:rsidRDefault="00FA0731" w:rsidP="00DB3800">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2.8</w:t>
            </w:r>
          </w:p>
        </w:tc>
      </w:tr>
    </w:tbl>
    <w:p w14:paraId="6673007B" w14:textId="77777777" w:rsidR="00644E2F" w:rsidRPr="00784F47" w:rsidRDefault="00DE4534" w:rsidP="00DE4534">
      <w:pPr>
        <w:pStyle w:val="Caption"/>
      </w:pPr>
      <w:bookmarkStart w:id="291" w:name="_Ref456793033"/>
      <w:bookmarkStart w:id="292" w:name="_Toc462058646"/>
      <w:r>
        <w:t xml:space="preserve">Table </w:t>
      </w:r>
      <w:r w:rsidR="008D488B">
        <w:fldChar w:fldCharType="begin"/>
      </w:r>
      <w:r w:rsidR="008D488B">
        <w:instrText xml:space="preserve"> SEQ Table \* ARABIC </w:instrText>
      </w:r>
      <w:r w:rsidR="008D488B">
        <w:fldChar w:fldCharType="separate"/>
      </w:r>
      <w:r w:rsidR="008902AC">
        <w:rPr>
          <w:noProof/>
        </w:rPr>
        <w:t>63</w:t>
      </w:r>
      <w:r w:rsidR="008D488B">
        <w:rPr>
          <w:noProof/>
        </w:rPr>
        <w:fldChar w:fldCharType="end"/>
      </w:r>
      <w:bookmarkEnd w:id="291"/>
      <w:r w:rsidRPr="0077263C">
        <w:t xml:space="preserve">: When I need someone to help me out, I can usually find someone </w:t>
      </w:r>
      <w:r w:rsidRPr="001B3DBD">
        <w:t xml:space="preserve">(Trial PWDs, Aged </w:t>
      </w:r>
      <w:r>
        <w:t>8</w:t>
      </w:r>
      <w:r w:rsidRPr="001B3DBD">
        <w:t>+)</w:t>
      </w:r>
      <w:bookmarkEnd w:id="292"/>
    </w:p>
    <w:tbl>
      <w:tblPr>
        <w:tblStyle w:val="ColorfulList-Accent642"/>
        <w:tblW w:w="6959" w:type="dxa"/>
        <w:tblLook w:val="04A0" w:firstRow="1" w:lastRow="0" w:firstColumn="1" w:lastColumn="0" w:noHBand="0" w:noVBand="1"/>
        <w:tblCaption w:val="Table 63: When I need someone to help me out, I can usually find someone (Trial PWDs, Aged 8+)"/>
      </w:tblPr>
      <w:tblGrid>
        <w:gridCol w:w="4261"/>
        <w:gridCol w:w="798"/>
        <w:gridCol w:w="1900"/>
      </w:tblGrid>
      <w:tr w:rsidR="00DB3800" w:rsidRPr="00F319B7" w14:paraId="4595E11E" w14:textId="77777777" w:rsidTr="00DB380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tcBorders>
              <w:top w:val="single" w:sz="12" w:space="0" w:color="000000" w:themeColor="text1"/>
              <w:bottom w:val="single" w:sz="12" w:space="0" w:color="000000" w:themeColor="text1"/>
            </w:tcBorders>
            <w:shd w:val="clear" w:color="auto" w:fill="auto"/>
          </w:tcPr>
          <w:p w14:paraId="6FCBDBBA" w14:textId="77777777" w:rsidR="00DB3800" w:rsidRPr="00F319B7" w:rsidRDefault="00DB3800" w:rsidP="00DB3800">
            <w:pPr>
              <w:spacing w:before="0"/>
              <w:rPr>
                <w:color w:val="auto"/>
                <w:sz w:val="20"/>
                <w:szCs w:val="20"/>
              </w:rPr>
            </w:pPr>
            <w:bookmarkStart w:id="293" w:name="Title_Table63"/>
            <w:bookmarkEnd w:id="293"/>
            <w:r w:rsidRPr="00F319B7">
              <w:rPr>
                <w:color w:val="auto"/>
                <w:sz w:val="20"/>
                <w:szCs w:val="20"/>
              </w:rPr>
              <w:t>Main disability category, broad</w:t>
            </w:r>
          </w:p>
        </w:tc>
        <w:tc>
          <w:tcPr>
            <w:tcW w:w="798" w:type="dxa"/>
            <w:tcBorders>
              <w:top w:val="single" w:sz="12" w:space="0" w:color="000000" w:themeColor="text1"/>
              <w:bottom w:val="single" w:sz="12" w:space="0" w:color="000000" w:themeColor="text1"/>
            </w:tcBorders>
            <w:shd w:val="clear" w:color="auto" w:fill="auto"/>
          </w:tcPr>
          <w:p w14:paraId="7AB9633B" w14:textId="77777777" w:rsidR="00DB3800" w:rsidRPr="00F319B7" w:rsidRDefault="00DB3800" w:rsidP="00DB3800">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Mean</w:t>
            </w:r>
          </w:p>
        </w:tc>
        <w:tc>
          <w:tcPr>
            <w:tcW w:w="1900" w:type="dxa"/>
            <w:tcBorders>
              <w:top w:val="single" w:sz="12" w:space="0" w:color="000000" w:themeColor="text1"/>
              <w:bottom w:val="single" w:sz="12" w:space="0" w:color="000000" w:themeColor="text1"/>
            </w:tcBorders>
            <w:shd w:val="clear" w:color="auto" w:fill="auto"/>
          </w:tcPr>
          <w:p w14:paraId="3520C798" w14:textId="77777777" w:rsidR="00DB3800" w:rsidRPr="00F319B7" w:rsidRDefault="00DB3800" w:rsidP="00DB3800">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Standard deviation</w:t>
            </w:r>
          </w:p>
        </w:tc>
      </w:tr>
      <w:tr w:rsidR="00DB3800" w:rsidRPr="00F319B7" w14:paraId="6B593C11" w14:textId="77777777" w:rsidTr="00DB380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tcBorders>
              <w:top w:val="single" w:sz="12" w:space="0" w:color="000000" w:themeColor="text1"/>
            </w:tcBorders>
            <w:shd w:val="clear" w:color="auto" w:fill="auto"/>
          </w:tcPr>
          <w:p w14:paraId="21EA2001" w14:textId="77777777" w:rsidR="00DB3800" w:rsidRPr="00FC17D2" w:rsidRDefault="00DB3800" w:rsidP="00DB380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Physical or sensory condition</w:t>
            </w:r>
          </w:p>
        </w:tc>
        <w:tc>
          <w:tcPr>
            <w:tcW w:w="798" w:type="dxa"/>
            <w:tcBorders>
              <w:top w:val="single" w:sz="12" w:space="0" w:color="000000" w:themeColor="text1"/>
            </w:tcBorders>
            <w:shd w:val="clear" w:color="auto" w:fill="auto"/>
          </w:tcPr>
          <w:p w14:paraId="2DDA939E" w14:textId="77777777" w:rsidR="00DB3800" w:rsidRPr="00DB3800" w:rsidRDefault="00DB3800" w:rsidP="00DB380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B3800">
              <w:rPr>
                <w:b w:val="0"/>
                <w:color w:val="auto"/>
                <w:sz w:val="20"/>
                <w:szCs w:val="20"/>
              </w:rPr>
              <w:t>7.1</w:t>
            </w:r>
          </w:p>
        </w:tc>
        <w:tc>
          <w:tcPr>
            <w:tcW w:w="1900" w:type="dxa"/>
            <w:tcBorders>
              <w:top w:val="single" w:sz="12" w:space="0" w:color="000000" w:themeColor="text1"/>
            </w:tcBorders>
            <w:shd w:val="clear" w:color="auto" w:fill="auto"/>
          </w:tcPr>
          <w:p w14:paraId="355DD24A" w14:textId="77777777" w:rsidR="00DB3800" w:rsidRPr="00DB3800" w:rsidRDefault="00DB3800" w:rsidP="00DB380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B3800">
              <w:rPr>
                <w:b w:val="0"/>
                <w:color w:val="auto"/>
                <w:sz w:val="20"/>
                <w:szCs w:val="20"/>
              </w:rPr>
              <w:t>2.8</w:t>
            </w:r>
          </w:p>
        </w:tc>
      </w:tr>
      <w:tr w:rsidR="00DB3800" w:rsidRPr="00F319B7" w14:paraId="2DBCD360" w14:textId="77777777" w:rsidTr="00DB380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shd w:val="clear" w:color="auto" w:fill="FFFFFF" w:themeFill="background1"/>
          </w:tcPr>
          <w:p w14:paraId="59625A8D" w14:textId="77777777" w:rsidR="00DB3800" w:rsidRPr="00FC17D2" w:rsidRDefault="00DB3800" w:rsidP="00DB380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Mental health condition/psychosocial disability</w:t>
            </w:r>
          </w:p>
        </w:tc>
        <w:tc>
          <w:tcPr>
            <w:tcW w:w="798" w:type="dxa"/>
            <w:shd w:val="clear" w:color="auto" w:fill="FFFFFF" w:themeFill="background1"/>
          </w:tcPr>
          <w:p w14:paraId="2D38AF29" w14:textId="77777777" w:rsidR="00DB3800" w:rsidRPr="00DB3800" w:rsidRDefault="00DB3800" w:rsidP="00DB380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B3800">
              <w:rPr>
                <w:b w:val="0"/>
                <w:color w:val="auto"/>
                <w:sz w:val="20"/>
                <w:szCs w:val="20"/>
              </w:rPr>
              <w:t>5.6</w:t>
            </w:r>
          </w:p>
        </w:tc>
        <w:tc>
          <w:tcPr>
            <w:tcW w:w="1900" w:type="dxa"/>
            <w:shd w:val="clear" w:color="auto" w:fill="FFFFFF" w:themeFill="background1"/>
          </w:tcPr>
          <w:p w14:paraId="72A48CDC" w14:textId="77777777" w:rsidR="00DB3800" w:rsidRPr="00DB3800" w:rsidRDefault="00DB3800" w:rsidP="00DB380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B3800">
              <w:rPr>
                <w:b w:val="0"/>
                <w:color w:val="auto"/>
                <w:sz w:val="20"/>
                <w:szCs w:val="20"/>
              </w:rPr>
              <w:t>3.3</w:t>
            </w:r>
          </w:p>
        </w:tc>
      </w:tr>
      <w:tr w:rsidR="00DB3800" w:rsidRPr="00F319B7" w14:paraId="45DA4356" w14:textId="77777777" w:rsidTr="00DB380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shd w:val="clear" w:color="auto" w:fill="FFFFFF" w:themeFill="background1"/>
          </w:tcPr>
          <w:p w14:paraId="4005E2AA" w14:textId="77777777" w:rsidR="00DB3800" w:rsidRPr="00FC17D2" w:rsidRDefault="00DB3800" w:rsidP="00DB380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Intellectual disability</w:t>
            </w:r>
          </w:p>
        </w:tc>
        <w:tc>
          <w:tcPr>
            <w:tcW w:w="798" w:type="dxa"/>
            <w:shd w:val="clear" w:color="auto" w:fill="FFFFFF" w:themeFill="background1"/>
          </w:tcPr>
          <w:p w14:paraId="3CD576F7" w14:textId="77777777" w:rsidR="00DB3800" w:rsidRPr="00DB3800" w:rsidRDefault="00DB3800" w:rsidP="00DB380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B3800">
              <w:rPr>
                <w:b w:val="0"/>
                <w:color w:val="auto"/>
                <w:sz w:val="20"/>
                <w:szCs w:val="20"/>
              </w:rPr>
              <w:t>7.9</w:t>
            </w:r>
          </w:p>
        </w:tc>
        <w:tc>
          <w:tcPr>
            <w:tcW w:w="1900" w:type="dxa"/>
            <w:shd w:val="clear" w:color="auto" w:fill="FFFFFF" w:themeFill="background1"/>
          </w:tcPr>
          <w:p w14:paraId="6441A816" w14:textId="77777777" w:rsidR="00DB3800" w:rsidRPr="00DB3800" w:rsidRDefault="00DB3800" w:rsidP="00DB380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B3800">
              <w:rPr>
                <w:b w:val="0"/>
                <w:color w:val="auto"/>
                <w:sz w:val="20"/>
                <w:szCs w:val="20"/>
              </w:rPr>
              <w:t>2.3</w:t>
            </w:r>
          </w:p>
        </w:tc>
      </w:tr>
      <w:tr w:rsidR="00DB3800" w:rsidRPr="00F319B7" w14:paraId="7B55DF7E" w14:textId="77777777" w:rsidTr="00DB380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shd w:val="clear" w:color="auto" w:fill="FFFFFF" w:themeFill="background1"/>
          </w:tcPr>
          <w:p w14:paraId="615610EF" w14:textId="77777777" w:rsidR="00DB3800" w:rsidRPr="00FC17D2" w:rsidRDefault="00DB3800" w:rsidP="00DB380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Developmental or congenital condition</w:t>
            </w:r>
          </w:p>
        </w:tc>
        <w:tc>
          <w:tcPr>
            <w:tcW w:w="798" w:type="dxa"/>
            <w:shd w:val="clear" w:color="auto" w:fill="FFFFFF" w:themeFill="background1"/>
          </w:tcPr>
          <w:p w14:paraId="3DD480BC" w14:textId="77777777" w:rsidR="00DB3800" w:rsidRPr="00DB3800" w:rsidRDefault="00DB3800" w:rsidP="00DB380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B3800">
              <w:rPr>
                <w:b w:val="0"/>
                <w:color w:val="auto"/>
                <w:sz w:val="20"/>
                <w:szCs w:val="20"/>
              </w:rPr>
              <w:t>7.4</w:t>
            </w:r>
          </w:p>
        </w:tc>
        <w:tc>
          <w:tcPr>
            <w:tcW w:w="1900" w:type="dxa"/>
            <w:shd w:val="clear" w:color="auto" w:fill="FFFFFF" w:themeFill="background1"/>
          </w:tcPr>
          <w:p w14:paraId="1C5B72F5" w14:textId="77777777" w:rsidR="00DB3800" w:rsidRPr="00DB3800" w:rsidRDefault="00DB3800" w:rsidP="00DB380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B3800">
              <w:rPr>
                <w:b w:val="0"/>
                <w:color w:val="auto"/>
                <w:sz w:val="20"/>
                <w:szCs w:val="20"/>
              </w:rPr>
              <w:t>2.4</w:t>
            </w:r>
          </w:p>
        </w:tc>
      </w:tr>
      <w:tr w:rsidR="00DB3800" w:rsidRPr="00F319B7" w14:paraId="6B66593F" w14:textId="77777777" w:rsidTr="00DB380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shd w:val="clear" w:color="auto" w:fill="FFFFFF" w:themeFill="background1"/>
          </w:tcPr>
          <w:p w14:paraId="286BD159" w14:textId="77777777" w:rsidR="00DB3800" w:rsidRPr="00FC17D2" w:rsidRDefault="00DB3800" w:rsidP="00DB380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Neurological condition</w:t>
            </w:r>
          </w:p>
        </w:tc>
        <w:tc>
          <w:tcPr>
            <w:tcW w:w="798" w:type="dxa"/>
            <w:shd w:val="clear" w:color="auto" w:fill="FFFFFF" w:themeFill="background1"/>
          </w:tcPr>
          <w:p w14:paraId="4B4AFE73" w14:textId="77777777" w:rsidR="00DB3800" w:rsidRPr="00DB3800" w:rsidRDefault="00DB3800" w:rsidP="00DB380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B3800">
              <w:rPr>
                <w:b w:val="0"/>
                <w:color w:val="auto"/>
                <w:sz w:val="20"/>
                <w:szCs w:val="20"/>
              </w:rPr>
              <w:t>7.6</w:t>
            </w:r>
          </w:p>
        </w:tc>
        <w:tc>
          <w:tcPr>
            <w:tcW w:w="1900" w:type="dxa"/>
            <w:shd w:val="clear" w:color="auto" w:fill="FFFFFF" w:themeFill="background1"/>
          </w:tcPr>
          <w:p w14:paraId="171067AF" w14:textId="77777777" w:rsidR="00DB3800" w:rsidRPr="00DB3800" w:rsidRDefault="00DB3800" w:rsidP="00DB380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B3800">
              <w:rPr>
                <w:b w:val="0"/>
                <w:color w:val="auto"/>
                <w:sz w:val="20"/>
                <w:szCs w:val="20"/>
              </w:rPr>
              <w:t>2.4</w:t>
            </w:r>
          </w:p>
        </w:tc>
      </w:tr>
      <w:tr w:rsidR="00DB3800" w:rsidRPr="00F319B7" w14:paraId="0309B600" w14:textId="77777777" w:rsidTr="00DB380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tcBorders>
              <w:bottom w:val="single" w:sz="4" w:space="0" w:color="auto"/>
            </w:tcBorders>
            <w:shd w:val="clear" w:color="auto" w:fill="FFFFFF" w:themeFill="background1"/>
          </w:tcPr>
          <w:p w14:paraId="507ABA53" w14:textId="77777777" w:rsidR="00DB3800" w:rsidRPr="00FC17D2" w:rsidRDefault="00DB3800" w:rsidP="00DB380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Other or not defined condition</w:t>
            </w:r>
          </w:p>
        </w:tc>
        <w:tc>
          <w:tcPr>
            <w:tcW w:w="798" w:type="dxa"/>
            <w:tcBorders>
              <w:bottom w:val="single" w:sz="4" w:space="0" w:color="auto"/>
            </w:tcBorders>
            <w:shd w:val="clear" w:color="auto" w:fill="FFFFFF" w:themeFill="background1"/>
          </w:tcPr>
          <w:p w14:paraId="0F4AE67C" w14:textId="77777777" w:rsidR="00DB3800" w:rsidRPr="00DB3800" w:rsidRDefault="00DB3800" w:rsidP="00DB380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B3800">
              <w:rPr>
                <w:b w:val="0"/>
                <w:color w:val="auto"/>
                <w:sz w:val="20"/>
                <w:szCs w:val="20"/>
              </w:rPr>
              <w:t>7.1</w:t>
            </w:r>
          </w:p>
        </w:tc>
        <w:tc>
          <w:tcPr>
            <w:tcW w:w="1900" w:type="dxa"/>
            <w:tcBorders>
              <w:bottom w:val="single" w:sz="4" w:space="0" w:color="auto"/>
            </w:tcBorders>
            <w:shd w:val="clear" w:color="auto" w:fill="FFFFFF" w:themeFill="background1"/>
          </w:tcPr>
          <w:p w14:paraId="4778DED7" w14:textId="77777777" w:rsidR="00DB3800" w:rsidRPr="00DB3800" w:rsidRDefault="00DB3800" w:rsidP="00DB3800">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B3800">
              <w:rPr>
                <w:b w:val="0"/>
                <w:color w:val="auto"/>
                <w:sz w:val="20"/>
                <w:szCs w:val="20"/>
              </w:rPr>
              <w:t>3.0</w:t>
            </w:r>
          </w:p>
        </w:tc>
      </w:tr>
      <w:tr w:rsidR="00DB3800" w:rsidRPr="00F319B7" w14:paraId="02A271FA" w14:textId="77777777" w:rsidTr="00DB380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61" w:type="dxa"/>
            <w:tcBorders>
              <w:top w:val="single" w:sz="4" w:space="0" w:color="auto"/>
              <w:bottom w:val="single" w:sz="12" w:space="0" w:color="000000" w:themeColor="text1"/>
            </w:tcBorders>
            <w:shd w:val="clear" w:color="auto" w:fill="FFFFFF" w:themeFill="background1"/>
          </w:tcPr>
          <w:p w14:paraId="2697D3F3" w14:textId="77777777" w:rsidR="00DB3800" w:rsidRPr="00F319B7" w:rsidRDefault="00DB3800" w:rsidP="00DB3800">
            <w:pPr>
              <w:spacing w:before="0"/>
              <w:rPr>
                <w:color w:val="auto"/>
                <w:sz w:val="20"/>
                <w:szCs w:val="20"/>
              </w:rPr>
            </w:pPr>
            <w:r w:rsidRPr="00F319B7">
              <w:rPr>
                <w:color w:val="auto"/>
                <w:sz w:val="20"/>
                <w:szCs w:val="20"/>
              </w:rPr>
              <w:t>Total</w:t>
            </w:r>
          </w:p>
        </w:tc>
        <w:tc>
          <w:tcPr>
            <w:tcW w:w="798" w:type="dxa"/>
            <w:tcBorders>
              <w:top w:val="single" w:sz="4" w:space="0" w:color="auto"/>
              <w:bottom w:val="single" w:sz="12" w:space="0" w:color="000000" w:themeColor="text1"/>
            </w:tcBorders>
            <w:shd w:val="clear" w:color="auto" w:fill="FFFFFF" w:themeFill="background1"/>
          </w:tcPr>
          <w:p w14:paraId="29AAE2BA" w14:textId="77777777" w:rsidR="00DB3800" w:rsidRPr="00F319B7" w:rsidRDefault="00DB3800" w:rsidP="00DB3800">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7.3</w:t>
            </w:r>
          </w:p>
        </w:tc>
        <w:tc>
          <w:tcPr>
            <w:tcW w:w="1900" w:type="dxa"/>
            <w:tcBorders>
              <w:top w:val="single" w:sz="4" w:space="0" w:color="auto"/>
              <w:bottom w:val="single" w:sz="12" w:space="0" w:color="000000" w:themeColor="text1"/>
            </w:tcBorders>
            <w:shd w:val="clear" w:color="auto" w:fill="FFFFFF" w:themeFill="background1"/>
          </w:tcPr>
          <w:p w14:paraId="1BC8D50F" w14:textId="77777777" w:rsidR="00DB3800" w:rsidRPr="00F319B7" w:rsidRDefault="00DB3800" w:rsidP="00DB3800">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F319B7">
              <w:rPr>
                <w:color w:val="auto"/>
                <w:sz w:val="20"/>
                <w:szCs w:val="20"/>
              </w:rPr>
              <w:t>2.6</w:t>
            </w:r>
          </w:p>
        </w:tc>
      </w:tr>
    </w:tbl>
    <w:p w14:paraId="372C45DC" w14:textId="77777777" w:rsidR="00644E2F" w:rsidRDefault="00644E2F" w:rsidP="00644E2F">
      <w:pPr>
        <w:spacing w:before="0"/>
        <w:rPr>
          <w:rFonts w:cstheme="minorHAnsi"/>
        </w:rPr>
      </w:pPr>
    </w:p>
    <w:p w14:paraId="44F25437" w14:textId="77777777" w:rsidR="00E05E6D" w:rsidRDefault="00E05E6D" w:rsidP="000A387E">
      <w:pPr>
        <w:pStyle w:val="Caption"/>
        <w:sectPr w:rsidR="00E05E6D" w:rsidSect="00C542B9">
          <w:footerReference w:type="default" r:id="rId35"/>
          <w:pgSz w:w="11906" w:h="16838"/>
          <w:pgMar w:top="1418" w:right="1418" w:bottom="1304" w:left="1418" w:header="709" w:footer="709" w:gutter="0"/>
          <w:cols w:space="708"/>
          <w:docGrid w:linePitch="360"/>
        </w:sectPr>
      </w:pPr>
    </w:p>
    <w:p w14:paraId="4C227AF5" w14:textId="77777777" w:rsidR="00E05E6D" w:rsidRDefault="0029105B" w:rsidP="0029105B">
      <w:pPr>
        <w:pStyle w:val="Caption"/>
      </w:pPr>
      <w:bookmarkStart w:id="294" w:name="_Ref456945862"/>
      <w:bookmarkStart w:id="295" w:name="_Toc462058647"/>
      <w:r>
        <w:lastRenderedPageBreak/>
        <w:t xml:space="preserve">Table </w:t>
      </w:r>
      <w:r w:rsidR="008D488B">
        <w:fldChar w:fldCharType="begin"/>
      </w:r>
      <w:r w:rsidR="008D488B">
        <w:instrText xml:space="preserve"> SEQ Table \* ARABIC </w:instrText>
      </w:r>
      <w:r w:rsidR="008D488B">
        <w:fldChar w:fldCharType="separate"/>
      </w:r>
      <w:r w:rsidR="008902AC">
        <w:rPr>
          <w:noProof/>
        </w:rPr>
        <w:t>64</w:t>
      </w:r>
      <w:r w:rsidR="008D488B">
        <w:rPr>
          <w:noProof/>
        </w:rPr>
        <w:fldChar w:fldCharType="end"/>
      </w:r>
      <w:bookmarkEnd w:id="294"/>
      <w:r>
        <w:t xml:space="preserve">: </w:t>
      </w:r>
      <w:r w:rsidRPr="00EF1F8E">
        <w:rPr>
          <w:rFonts w:ascii="Calibri" w:hAnsi="Calibri" w:cs="Calibri"/>
        </w:rPr>
        <w:t>Statements about satisfaction with things important for quality of life</w:t>
      </w:r>
      <w:r>
        <w:rPr>
          <w:rFonts w:ascii="Calibri" w:hAnsi="Calibri" w:cs="Calibri"/>
        </w:rPr>
        <w:t xml:space="preserve"> </w:t>
      </w:r>
      <w:r>
        <w:rPr>
          <w:rFonts w:ascii="Calibri" w:hAnsi="Calibri" w:cs="Calibri"/>
          <w:szCs w:val="20"/>
        </w:rPr>
        <w:t xml:space="preserve">(Carers in Trial sites, </w:t>
      </w:r>
      <w:r w:rsidR="00B60159">
        <w:rPr>
          <w:rFonts w:ascii="Calibri" w:hAnsi="Calibri" w:cs="Calibri"/>
          <w:szCs w:val="20"/>
        </w:rPr>
        <w:t>all ages</w:t>
      </w:r>
      <w:r>
        <w:rPr>
          <w:rFonts w:ascii="Calibri" w:hAnsi="Calibri" w:cs="Calibri"/>
          <w:szCs w:val="20"/>
        </w:rPr>
        <w:t>)</w:t>
      </w:r>
      <w:bookmarkEnd w:id="295"/>
    </w:p>
    <w:tbl>
      <w:tblPr>
        <w:tblStyle w:val="NDISreport15"/>
        <w:tblW w:w="4961" w:type="pct"/>
        <w:tblLayout w:type="fixed"/>
        <w:tblLook w:val="04A0" w:firstRow="1" w:lastRow="0" w:firstColumn="1" w:lastColumn="0" w:noHBand="0" w:noVBand="1"/>
        <w:tblCaption w:val="Table 64: Statements about satisfaction with things important for quality of life (Carers in Trial sites, All ages)"/>
      </w:tblPr>
      <w:tblGrid>
        <w:gridCol w:w="6947"/>
        <w:gridCol w:w="986"/>
        <w:gridCol w:w="989"/>
        <w:gridCol w:w="1545"/>
        <w:gridCol w:w="1125"/>
        <w:gridCol w:w="1123"/>
        <w:gridCol w:w="1178"/>
      </w:tblGrid>
      <w:tr w:rsidR="00DD625F" w:rsidRPr="00F319B7" w14:paraId="4B45E560" w14:textId="77777777" w:rsidTr="00DD625F">
        <w:trPr>
          <w:cantSplit/>
          <w:tblHeader/>
        </w:trPr>
        <w:tc>
          <w:tcPr>
            <w:tcW w:w="6947" w:type="dxa"/>
            <w:tcBorders>
              <w:top w:val="single" w:sz="12" w:space="0" w:color="auto"/>
              <w:bottom w:val="single" w:sz="12" w:space="0" w:color="000000" w:themeColor="text1"/>
            </w:tcBorders>
            <w:vAlign w:val="top"/>
          </w:tcPr>
          <w:p w14:paraId="588FEB61" w14:textId="77777777" w:rsidR="00DD625F" w:rsidRPr="00F319B7" w:rsidRDefault="00DD625F" w:rsidP="00DD625F">
            <w:pPr>
              <w:spacing w:before="0"/>
              <w:rPr>
                <w:rFonts w:cstheme="minorHAnsi"/>
                <w:b/>
                <w:szCs w:val="20"/>
              </w:rPr>
            </w:pPr>
            <w:bookmarkStart w:id="296" w:name="Title_Table64"/>
            <w:bookmarkEnd w:id="296"/>
          </w:p>
        </w:tc>
        <w:tc>
          <w:tcPr>
            <w:tcW w:w="986" w:type="dxa"/>
            <w:tcBorders>
              <w:top w:val="single" w:sz="12" w:space="0" w:color="auto"/>
              <w:bottom w:val="single" w:sz="12" w:space="0" w:color="000000" w:themeColor="text1"/>
            </w:tcBorders>
            <w:vAlign w:val="bottom"/>
          </w:tcPr>
          <w:p w14:paraId="2445BAA9" w14:textId="77777777" w:rsidR="00DD625F" w:rsidRPr="00F319B7" w:rsidRDefault="00DD625F" w:rsidP="00DD625F">
            <w:pPr>
              <w:spacing w:before="0"/>
              <w:jc w:val="center"/>
              <w:rPr>
                <w:rFonts w:cstheme="minorHAnsi"/>
                <w:b/>
                <w:szCs w:val="20"/>
              </w:rPr>
            </w:pPr>
            <w:r w:rsidRPr="00F319B7">
              <w:rPr>
                <w:rFonts w:ascii="Calibri" w:hAnsi="Calibri" w:cs="Calibri"/>
                <w:b/>
                <w:szCs w:val="20"/>
              </w:rPr>
              <w:t>Very satisfied</w:t>
            </w:r>
            <w:r w:rsidRPr="00F319B7">
              <w:rPr>
                <w:rFonts w:cstheme="minorHAnsi"/>
                <w:b/>
                <w:szCs w:val="20"/>
              </w:rPr>
              <w:t xml:space="preserve"> %</w:t>
            </w:r>
          </w:p>
        </w:tc>
        <w:tc>
          <w:tcPr>
            <w:tcW w:w="989" w:type="dxa"/>
            <w:tcBorders>
              <w:top w:val="single" w:sz="12" w:space="0" w:color="auto"/>
              <w:bottom w:val="single" w:sz="12" w:space="0" w:color="000000" w:themeColor="text1"/>
            </w:tcBorders>
            <w:vAlign w:val="bottom"/>
          </w:tcPr>
          <w:p w14:paraId="2216B7BE" w14:textId="77777777" w:rsidR="00DD625F" w:rsidRPr="00F319B7" w:rsidRDefault="00DD625F" w:rsidP="00DD625F">
            <w:pPr>
              <w:spacing w:before="0"/>
              <w:jc w:val="center"/>
              <w:rPr>
                <w:rFonts w:cstheme="minorHAnsi"/>
                <w:b/>
                <w:szCs w:val="20"/>
              </w:rPr>
            </w:pPr>
            <w:r w:rsidRPr="00F319B7">
              <w:rPr>
                <w:rFonts w:ascii="Calibri" w:hAnsi="Calibri" w:cs="Calibri"/>
                <w:b/>
                <w:szCs w:val="20"/>
              </w:rPr>
              <w:t>Satisfied</w:t>
            </w:r>
            <w:r w:rsidRPr="00F319B7">
              <w:rPr>
                <w:rFonts w:cstheme="minorHAnsi"/>
                <w:b/>
                <w:szCs w:val="20"/>
              </w:rPr>
              <w:t xml:space="preserve"> %</w:t>
            </w:r>
          </w:p>
        </w:tc>
        <w:tc>
          <w:tcPr>
            <w:tcW w:w="1545" w:type="dxa"/>
            <w:tcBorders>
              <w:top w:val="single" w:sz="12" w:space="0" w:color="auto"/>
              <w:bottom w:val="single" w:sz="12" w:space="0" w:color="000000" w:themeColor="text1"/>
            </w:tcBorders>
            <w:vAlign w:val="bottom"/>
          </w:tcPr>
          <w:p w14:paraId="5C93BF66" w14:textId="77777777" w:rsidR="00DD625F" w:rsidRPr="00F319B7" w:rsidRDefault="00DD625F" w:rsidP="00DD625F">
            <w:pPr>
              <w:spacing w:before="0"/>
              <w:jc w:val="center"/>
              <w:rPr>
                <w:rFonts w:cstheme="minorHAnsi"/>
                <w:b/>
                <w:szCs w:val="20"/>
              </w:rPr>
            </w:pPr>
            <w:r w:rsidRPr="00F319B7">
              <w:rPr>
                <w:rFonts w:ascii="Calibri" w:hAnsi="Calibri" w:cs="Calibri"/>
                <w:b/>
                <w:szCs w:val="20"/>
              </w:rPr>
              <w:t>Neither satisfied or dissatisfied</w:t>
            </w:r>
          </w:p>
          <w:p w14:paraId="2B22A1EB" w14:textId="77777777" w:rsidR="00DD625F" w:rsidRPr="00F319B7" w:rsidRDefault="00DD625F" w:rsidP="00DD625F">
            <w:pPr>
              <w:spacing w:before="0"/>
              <w:jc w:val="center"/>
              <w:rPr>
                <w:rFonts w:cstheme="minorHAnsi"/>
                <w:b/>
                <w:szCs w:val="20"/>
              </w:rPr>
            </w:pPr>
            <w:r w:rsidRPr="00F319B7">
              <w:rPr>
                <w:rFonts w:cstheme="minorHAnsi"/>
                <w:b/>
                <w:szCs w:val="20"/>
              </w:rPr>
              <w:t>%</w:t>
            </w:r>
          </w:p>
        </w:tc>
        <w:tc>
          <w:tcPr>
            <w:tcW w:w="1125" w:type="dxa"/>
            <w:tcBorders>
              <w:top w:val="single" w:sz="12" w:space="0" w:color="auto"/>
              <w:bottom w:val="single" w:sz="12" w:space="0" w:color="000000" w:themeColor="text1"/>
            </w:tcBorders>
            <w:vAlign w:val="bottom"/>
          </w:tcPr>
          <w:p w14:paraId="6AAA837E" w14:textId="77777777" w:rsidR="00DD625F" w:rsidRPr="00F319B7" w:rsidRDefault="00DD625F" w:rsidP="00DD625F">
            <w:pPr>
              <w:spacing w:before="0"/>
              <w:jc w:val="center"/>
              <w:rPr>
                <w:rFonts w:cstheme="minorHAnsi"/>
                <w:b/>
                <w:szCs w:val="20"/>
              </w:rPr>
            </w:pPr>
            <w:r w:rsidRPr="00F319B7">
              <w:rPr>
                <w:rFonts w:ascii="Calibri" w:hAnsi="Calibri" w:cs="Calibri"/>
                <w:b/>
                <w:szCs w:val="20"/>
              </w:rPr>
              <w:t>Dissatisfied %</w:t>
            </w:r>
          </w:p>
        </w:tc>
        <w:tc>
          <w:tcPr>
            <w:tcW w:w="1123" w:type="dxa"/>
            <w:tcBorders>
              <w:top w:val="single" w:sz="12" w:space="0" w:color="auto"/>
              <w:bottom w:val="single" w:sz="12" w:space="0" w:color="000000" w:themeColor="text1"/>
            </w:tcBorders>
            <w:vAlign w:val="bottom"/>
          </w:tcPr>
          <w:p w14:paraId="2A8371C9" w14:textId="77777777" w:rsidR="00DD625F" w:rsidRPr="00F319B7" w:rsidRDefault="00DD625F" w:rsidP="00DD625F">
            <w:pPr>
              <w:spacing w:before="0"/>
              <w:jc w:val="center"/>
              <w:rPr>
                <w:rFonts w:cstheme="minorHAnsi"/>
                <w:b/>
                <w:szCs w:val="20"/>
              </w:rPr>
            </w:pPr>
            <w:r w:rsidRPr="00F319B7">
              <w:rPr>
                <w:rFonts w:ascii="Calibri" w:hAnsi="Calibri" w:cs="Calibri"/>
                <w:b/>
                <w:szCs w:val="20"/>
              </w:rPr>
              <w:t>Very dissatisfied %</w:t>
            </w:r>
          </w:p>
        </w:tc>
        <w:tc>
          <w:tcPr>
            <w:tcW w:w="1178" w:type="dxa"/>
            <w:tcBorders>
              <w:top w:val="single" w:sz="12" w:space="0" w:color="auto"/>
              <w:bottom w:val="single" w:sz="12" w:space="0" w:color="000000" w:themeColor="text1"/>
            </w:tcBorders>
            <w:vAlign w:val="bottom"/>
          </w:tcPr>
          <w:p w14:paraId="0FB0ECE9" w14:textId="77777777" w:rsidR="00DD625F" w:rsidRPr="00F319B7" w:rsidRDefault="00DD625F" w:rsidP="00DD625F">
            <w:pPr>
              <w:spacing w:before="0"/>
              <w:jc w:val="center"/>
              <w:rPr>
                <w:rFonts w:cstheme="minorHAnsi"/>
                <w:b/>
                <w:szCs w:val="20"/>
              </w:rPr>
            </w:pPr>
            <w:r w:rsidRPr="00F319B7">
              <w:rPr>
                <w:rFonts w:cstheme="minorHAnsi"/>
                <w:b/>
                <w:szCs w:val="20"/>
              </w:rPr>
              <w:t>Don’t know/</w:t>
            </w:r>
          </w:p>
          <w:p w14:paraId="117D65AA" w14:textId="77777777" w:rsidR="00DD625F" w:rsidRPr="00F319B7" w:rsidRDefault="00DD625F" w:rsidP="00DD625F">
            <w:pPr>
              <w:spacing w:before="0"/>
              <w:jc w:val="center"/>
              <w:rPr>
                <w:rFonts w:cstheme="minorHAnsi"/>
                <w:b/>
                <w:szCs w:val="20"/>
              </w:rPr>
            </w:pPr>
            <w:r w:rsidRPr="00F319B7">
              <w:rPr>
                <w:rFonts w:cstheme="minorHAnsi"/>
                <w:b/>
                <w:szCs w:val="20"/>
              </w:rPr>
              <w:t>Missing</w:t>
            </w:r>
          </w:p>
          <w:p w14:paraId="12B1D505" w14:textId="77777777" w:rsidR="00DD625F" w:rsidRPr="00F319B7" w:rsidRDefault="00DD625F" w:rsidP="00DD625F">
            <w:pPr>
              <w:spacing w:before="0"/>
              <w:jc w:val="center"/>
              <w:rPr>
                <w:rFonts w:cstheme="minorHAnsi"/>
                <w:b/>
                <w:szCs w:val="20"/>
              </w:rPr>
            </w:pPr>
            <w:r w:rsidRPr="00F319B7">
              <w:rPr>
                <w:rFonts w:cstheme="minorHAnsi"/>
                <w:b/>
                <w:szCs w:val="20"/>
              </w:rPr>
              <w:t>%</w:t>
            </w:r>
          </w:p>
        </w:tc>
      </w:tr>
      <w:tr w:rsidR="00DD625F" w:rsidRPr="00F319B7" w14:paraId="45E4397F" w14:textId="77777777" w:rsidTr="00DD625F">
        <w:trPr>
          <w:cantSplit/>
          <w:tblHeader/>
        </w:trPr>
        <w:tc>
          <w:tcPr>
            <w:tcW w:w="6947" w:type="dxa"/>
            <w:tcBorders>
              <w:top w:val="single" w:sz="12" w:space="0" w:color="000000" w:themeColor="text1"/>
            </w:tcBorders>
          </w:tcPr>
          <w:p w14:paraId="537D756E" w14:textId="77777777" w:rsidR="00DD625F" w:rsidRPr="00FC17D2" w:rsidRDefault="00DD625F" w:rsidP="00DD625F">
            <w:pPr>
              <w:autoSpaceDE w:val="0"/>
              <w:autoSpaceDN w:val="0"/>
              <w:adjustRightInd w:val="0"/>
              <w:spacing w:before="0" w:line="201" w:lineRule="atLeast"/>
              <w:rPr>
                <w:szCs w:val="20"/>
                <w:lang w:val="en-GB"/>
              </w:rPr>
            </w:pPr>
            <w:r w:rsidRPr="00FC17D2">
              <w:rPr>
                <w:szCs w:val="20"/>
                <w:lang w:val="en-GB"/>
              </w:rPr>
              <w:t>Family support necessary to relieve stress</w:t>
            </w:r>
          </w:p>
        </w:tc>
        <w:tc>
          <w:tcPr>
            <w:tcW w:w="986" w:type="dxa"/>
            <w:tcBorders>
              <w:top w:val="single" w:sz="12" w:space="0" w:color="000000" w:themeColor="text1"/>
            </w:tcBorders>
          </w:tcPr>
          <w:p w14:paraId="0F0EE9D6" w14:textId="77777777" w:rsidR="00DD625F" w:rsidRPr="00F319B7" w:rsidRDefault="00DD625F" w:rsidP="00DD625F">
            <w:pPr>
              <w:tabs>
                <w:tab w:val="decimal" w:pos="367"/>
              </w:tabs>
              <w:spacing w:before="0"/>
              <w:ind w:right="68"/>
              <w:jc w:val="both"/>
              <w:rPr>
                <w:rFonts w:cstheme="minorHAnsi"/>
                <w:szCs w:val="20"/>
              </w:rPr>
            </w:pPr>
            <w:r w:rsidRPr="00F319B7">
              <w:rPr>
                <w:rFonts w:cstheme="minorHAnsi"/>
                <w:szCs w:val="20"/>
              </w:rPr>
              <w:t>14.25</w:t>
            </w:r>
          </w:p>
        </w:tc>
        <w:tc>
          <w:tcPr>
            <w:tcW w:w="989" w:type="dxa"/>
            <w:tcBorders>
              <w:top w:val="single" w:sz="12" w:space="0" w:color="000000" w:themeColor="text1"/>
            </w:tcBorders>
          </w:tcPr>
          <w:p w14:paraId="4A2D674C" w14:textId="77777777" w:rsidR="00DD625F" w:rsidRPr="00F319B7" w:rsidRDefault="00DD625F" w:rsidP="00DD625F">
            <w:pPr>
              <w:tabs>
                <w:tab w:val="decimal" w:pos="515"/>
              </w:tabs>
              <w:spacing w:before="0"/>
              <w:ind w:right="68"/>
              <w:rPr>
                <w:rFonts w:cstheme="minorHAnsi"/>
                <w:szCs w:val="20"/>
              </w:rPr>
            </w:pPr>
            <w:r w:rsidRPr="00F319B7">
              <w:rPr>
                <w:rFonts w:cstheme="minorHAnsi"/>
                <w:szCs w:val="20"/>
              </w:rPr>
              <w:t>39.12</w:t>
            </w:r>
          </w:p>
        </w:tc>
        <w:tc>
          <w:tcPr>
            <w:tcW w:w="1545" w:type="dxa"/>
            <w:tcBorders>
              <w:top w:val="single" w:sz="12" w:space="0" w:color="000000" w:themeColor="text1"/>
            </w:tcBorders>
          </w:tcPr>
          <w:p w14:paraId="4AE09D0F" w14:textId="77777777" w:rsidR="00DD625F" w:rsidRPr="00F319B7" w:rsidRDefault="00DD625F" w:rsidP="00DD625F">
            <w:pPr>
              <w:tabs>
                <w:tab w:val="decimal" w:pos="660"/>
              </w:tabs>
              <w:spacing w:before="0"/>
              <w:ind w:right="68"/>
              <w:jc w:val="both"/>
              <w:rPr>
                <w:rFonts w:cstheme="minorHAnsi"/>
                <w:szCs w:val="20"/>
              </w:rPr>
            </w:pPr>
            <w:r w:rsidRPr="00F319B7">
              <w:rPr>
                <w:rFonts w:cstheme="minorHAnsi"/>
                <w:szCs w:val="20"/>
              </w:rPr>
              <w:t>22.63</w:t>
            </w:r>
          </w:p>
        </w:tc>
        <w:tc>
          <w:tcPr>
            <w:tcW w:w="1125" w:type="dxa"/>
            <w:tcBorders>
              <w:top w:val="single" w:sz="12" w:space="0" w:color="000000" w:themeColor="text1"/>
            </w:tcBorders>
          </w:tcPr>
          <w:p w14:paraId="25F6291C" w14:textId="77777777" w:rsidR="00DD625F" w:rsidRPr="00F319B7" w:rsidRDefault="00DD625F" w:rsidP="00DD625F">
            <w:pPr>
              <w:tabs>
                <w:tab w:val="decimal" w:pos="533"/>
              </w:tabs>
              <w:spacing w:before="0"/>
              <w:ind w:right="68"/>
              <w:jc w:val="both"/>
              <w:rPr>
                <w:rFonts w:cstheme="minorHAnsi"/>
                <w:szCs w:val="20"/>
              </w:rPr>
            </w:pPr>
            <w:r w:rsidRPr="00F319B7">
              <w:rPr>
                <w:rFonts w:cstheme="minorHAnsi"/>
                <w:szCs w:val="20"/>
              </w:rPr>
              <w:t>15.34</w:t>
            </w:r>
          </w:p>
        </w:tc>
        <w:tc>
          <w:tcPr>
            <w:tcW w:w="1123" w:type="dxa"/>
            <w:tcBorders>
              <w:top w:val="single" w:sz="12" w:space="0" w:color="000000" w:themeColor="text1"/>
            </w:tcBorders>
          </w:tcPr>
          <w:p w14:paraId="6F93D6C9" w14:textId="77777777" w:rsidR="00DD625F" w:rsidRPr="00F319B7" w:rsidRDefault="00DD625F" w:rsidP="00DD625F">
            <w:pPr>
              <w:tabs>
                <w:tab w:val="decimal" w:pos="542"/>
              </w:tabs>
              <w:spacing w:before="0"/>
              <w:ind w:right="68"/>
              <w:jc w:val="both"/>
              <w:rPr>
                <w:rFonts w:cstheme="minorHAnsi"/>
                <w:szCs w:val="20"/>
              </w:rPr>
            </w:pPr>
            <w:r w:rsidRPr="00F319B7">
              <w:rPr>
                <w:rFonts w:cstheme="minorHAnsi"/>
                <w:szCs w:val="20"/>
              </w:rPr>
              <w:t>6.20</w:t>
            </w:r>
          </w:p>
        </w:tc>
        <w:tc>
          <w:tcPr>
            <w:tcW w:w="1178" w:type="dxa"/>
            <w:tcBorders>
              <w:top w:val="single" w:sz="12" w:space="0" w:color="000000" w:themeColor="text1"/>
            </w:tcBorders>
          </w:tcPr>
          <w:p w14:paraId="15A3BF07" w14:textId="77777777" w:rsidR="00DD625F" w:rsidRPr="00F319B7" w:rsidRDefault="00DD625F" w:rsidP="00DD625F">
            <w:pPr>
              <w:tabs>
                <w:tab w:val="decimal" w:pos="553"/>
              </w:tabs>
              <w:spacing w:before="0"/>
              <w:ind w:right="68"/>
              <w:jc w:val="both"/>
              <w:rPr>
                <w:rFonts w:cstheme="minorHAnsi"/>
                <w:szCs w:val="20"/>
              </w:rPr>
            </w:pPr>
            <w:r w:rsidRPr="00F319B7">
              <w:rPr>
                <w:rFonts w:cstheme="minorHAnsi"/>
                <w:szCs w:val="20"/>
              </w:rPr>
              <w:t>2.45</w:t>
            </w:r>
          </w:p>
        </w:tc>
      </w:tr>
      <w:tr w:rsidR="00DD625F" w:rsidRPr="00F319B7" w14:paraId="34AB4DEB" w14:textId="77777777" w:rsidTr="00DD625F">
        <w:trPr>
          <w:cantSplit/>
          <w:tblHeader/>
        </w:trPr>
        <w:tc>
          <w:tcPr>
            <w:tcW w:w="6947" w:type="dxa"/>
          </w:tcPr>
          <w:p w14:paraId="5F7EA1B0" w14:textId="77777777" w:rsidR="00DD625F" w:rsidRPr="00FC17D2" w:rsidRDefault="00DD625F" w:rsidP="00DD625F">
            <w:pPr>
              <w:autoSpaceDE w:val="0"/>
              <w:autoSpaceDN w:val="0"/>
              <w:adjustRightInd w:val="0"/>
              <w:spacing w:before="0" w:line="201" w:lineRule="atLeast"/>
              <w:rPr>
                <w:szCs w:val="20"/>
                <w:lang w:val="en-GB"/>
              </w:rPr>
            </w:pPr>
            <w:r w:rsidRPr="00FC17D2">
              <w:rPr>
                <w:szCs w:val="20"/>
                <w:lang w:val="en-GB"/>
              </w:rPr>
              <w:t>Availability of outside help to take care of the special needs of all family members</w:t>
            </w:r>
          </w:p>
        </w:tc>
        <w:tc>
          <w:tcPr>
            <w:tcW w:w="986" w:type="dxa"/>
          </w:tcPr>
          <w:p w14:paraId="180DD400" w14:textId="77777777" w:rsidR="00DD625F" w:rsidRPr="00F319B7" w:rsidRDefault="00DD625F" w:rsidP="00DD625F">
            <w:pPr>
              <w:tabs>
                <w:tab w:val="decimal" w:pos="367"/>
              </w:tabs>
              <w:spacing w:before="0"/>
              <w:ind w:right="68"/>
              <w:jc w:val="both"/>
              <w:rPr>
                <w:rFonts w:cstheme="minorHAnsi"/>
                <w:szCs w:val="20"/>
              </w:rPr>
            </w:pPr>
            <w:r w:rsidRPr="00F319B7">
              <w:rPr>
                <w:rFonts w:cstheme="minorHAnsi"/>
                <w:szCs w:val="20"/>
              </w:rPr>
              <w:t>13.60</w:t>
            </w:r>
          </w:p>
        </w:tc>
        <w:tc>
          <w:tcPr>
            <w:tcW w:w="989" w:type="dxa"/>
          </w:tcPr>
          <w:p w14:paraId="658ACF87" w14:textId="77777777" w:rsidR="00DD625F" w:rsidRPr="00F319B7" w:rsidRDefault="00DD625F" w:rsidP="00DD625F">
            <w:pPr>
              <w:tabs>
                <w:tab w:val="decimal" w:pos="515"/>
              </w:tabs>
              <w:spacing w:before="0"/>
              <w:ind w:right="68"/>
              <w:rPr>
                <w:rFonts w:cstheme="minorHAnsi"/>
                <w:szCs w:val="20"/>
              </w:rPr>
            </w:pPr>
            <w:r w:rsidRPr="00F319B7">
              <w:rPr>
                <w:rFonts w:cstheme="minorHAnsi"/>
                <w:szCs w:val="20"/>
              </w:rPr>
              <w:t>38.41</w:t>
            </w:r>
          </w:p>
        </w:tc>
        <w:tc>
          <w:tcPr>
            <w:tcW w:w="1545" w:type="dxa"/>
          </w:tcPr>
          <w:p w14:paraId="19484B7B" w14:textId="77777777" w:rsidR="00DD625F" w:rsidRPr="00F319B7" w:rsidRDefault="00DD625F" w:rsidP="00DD625F">
            <w:pPr>
              <w:tabs>
                <w:tab w:val="decimal" w:pos="660"/>
              </w:tabs>
              <w:spacing w:before="0"/>
              <w:ind w:right="68"/>
              <w:jc w:val="both"/>
              <w:rPr>
                <w:rFonts w:cstheme="minorHAnsi"/>
                <w:szCs w:val="20"/>
              </w:rPr>
            </w:pPr>
            <w:r w:rsidRPr="00F319B7">
              <w:rPr>
                <w:rFonts w:cstheme="minorHAnsi"/>
                <w:szCs w:val="20"/>
              </w:rPr>
              <w:t>20.67</w:t>
            </w:r>
          </w:p>
        </w:tc>
        <w:tc>
          <w:tcPr>
            <w:tcW w:w="1125" w:type="dxa"/>
          </w:tcPr>
          <w:p w14:paraId="05847492" w14:textId="77777777" w:rsidR="00DD625F" w:rsidRPr="00F319B7" w:rsidRDefault="00DD625F" w:rsidP="00DD625F">
            <w:pPr>
              <w:tabs>
                <w:tab w:val="decimal" w:pos="533"/>
              </w:tabs>
              <w:spacing w:before="0"/>
              <w:ind w:right="68"/>
              <w:jc w:val="both"/>
              <w:rPr>
                <w:rFonts w:cstheme="minorHAnsi"/>
                <w:szCs w:val="20"/>
              </w:rPr>
            </w:pPr>
            <w:r w:rsidRPr="00F319B7">
              <w:rPr>
                <w:rFonts w:cstheme="minorHAnsi"/>
                <w:szCs w:val="20"/>
              </w:rPr>
              <w:t>17.90</w:t>
            </w:r>
          </w:p>
        </w:tc>
        <w:tc>
          <w:tcPr>
            <w:tcW w:w="1123" w:type="dxa"/>
          </w:tcPr>
          <w:p w14:paraId="4578B212" w14:textId="77777777" w:rsidR="00DD625F" w:rsidRPr="00F319B7" w:rsidRDefault="00DD625F" w:rsidP="00DD625F">
            <w:pPr>
              <w:tabs>
                <w:tab w:val="decimal" w:pos="542"/>
              </w:tabs>
              <w:spacing w:before="0"/>
              <w:ind w:right="68"/>
              <w:jc w:val="both"/>
              <w:rPr>
                <w:rFonts w:cstheme="minorHAnsi"/>
                <w:szCs w:val="20"/>
              </w:rPr>
            </w:pPr>
            <w:r w:rsidRPr="00F319B7">
              <w:rPr>
                <w:rFonts w:cstheme="minorHAnsi"/>
                <w:szCs w:val="20"/>
              </w:rPr>
              <w:t>6.58</w:t>
            </w:r>
          </w:p>
        </w:tc>
        <w:tc>
          <w:tcPr>
            <w:tcW w:w="1178" w:type="dxa"/>
          </w:tcPr>
          <w:p w14:paraId="42543CBF" w14:textId="77777777" w:rsidR="00DD625F" w:rsidRPr="00F319B7" w:rsidRDefault="00DD625F" w:rsidP="00DD625F">
            <w:pPr>
              <w:tabs>
                <w:tab w:val="decimal" w:pos="553"/>
              </w:tabs>
              <w:spacing w:before="0"/>
              <w:ind w:right="68"/>
              <w:jc w:val="both"/>
              <w:rPr>
                <w:rFonts w:cstheme="minorHAnsi"/>
                <w:szCs w:val="20"/>
              </w:rPr>
            </w:pPr>
            <w:r w:rsidRPr="00F319B7">
              <w:rPr>
                <w:rFonts w:cstheme="minorHAnsi"/>
                <w:szCs w:val="20"/>
              </w:rPr>
              <w:t>2.83</w:t>
            </w:r>
          </w:p>
        </w:tc>
      </w:tr>
      <w:tr w:rsidR="00DD625F" w:rsidRPr="00F319B7" w14:paraId="34BE6E78" w14:textId="77777777" w:rsidTr="00DD625F">
        <w:trPr>
          <w:cantSplit/>
          <w:tblHeader/>
        </w:trPr>
        <w:tc>
          <w:tcPr>
            <w:tcW w:w="6947" w:type="dxa"/>
          </w:tcPr>
          <w:p w14:paraId="2AD904BE" w14:textId="77777777" w:rsidR="00DD625F" w:rsidRPr="00FC17D2" w:rsidRDefault="00DD625F" w:rsidP="00DD625F">
            <w:pPr>
              <w:autoSpaceDE w:val="0"/>
              <w:autoSpaceDN w:val="0"/>
              <w:adjustRightInd w:val="0"/>
              <w:spacing w:before="0" w:line="201" w:lineRule="atLeast"/>
              <w:rPr>
                <w:szCs w:val="20"/>
                <w:lang w:val="en-GB"/>
              </w:rPr>
            </w:pPr>
            <w:r w:rsidRPr="00FC17D2">
              <w:rPr>
                <w:szCs w:val="20"/>
                <w:lang w:val="en-GB"/>
              </w:rPr>
              <w:t>Time of family members to pursue their own interests</w:t>
            </w:r>
          </w:p>
        </w:tc>
        <w:tc>
          <w:tcPr>
            <w:tcW w:w="986" w:type="dxa"/>
          </w:tcPr>
          <w:p w14:paraId="6297B4BA" w14:textId="77777777" w:rsidR="00DD625F" w:rsidRPr="00F319B7" w:rsidRDefault="00DD625F" w:rsidP="00DD625F">
            <w:pPr>
              <w:tabs>
                <w:tab w:val="decimal" w:pos="367"/>
              </w:tabs>
              <w:spacing w:before="0"/>
              <w:ind w:right="68"/>
              <w:jc w:val="both"/>
              <w:rPr>
                <w:rFonts w:cstheme="minorHAnsi"/>
                <w:szCs w:val="20"/>
              </w:rPr>
            </w:pPr>
            <w:r w:rsidRPr="00F319B7">
              <w:rPr>
                <w:rFonts w:cstheme="minorHAnsi"/>
                <w:szCs w:val="20"/>
              </w:rPr>
              <w:t>14.36</w:t>
            </w:r>
          </w:p>
        </w:tc>
        <w:tc>
          <w:tcPr>
            <w:tcW w:w="989" w:type="dxa"/>
          </w:tcPr>
          <w:p w14:paraId="70FD3D40" w14:textId="77777777" w:rsidR="00DD625F" w:rsidRPr="00F319B7" w:rsidRDefault="00DD625F" w:rsidP="00DD625F">
            <w:pPr>
              <w:tabs>
                <w:tab w:val="decimal" w:pos="515"/>
              </w:tabs>
              <w:spacing w:before="0"/>
              <w:ind w:right="68"/>
              <w:rPr>
                <w:rFonts w:cstheme="minorHAnsi"/>
                <w:szCs w:val="20"/>
              </w:rPr>
            </w:pPr>
            <w:r w:rsidRPr="00F319B7">
              <w:rPr>
                <w:rFonts w:cstheme="minorHAnsi"/>
                <w:szCs w:val="20"/>
              </w:rPr>
              <w:t>42.17</w:t>
            </w:r>
          </w:p>
        </w:tc>
        <w:tc>
          <w:tcPr>
            <w:tcW w:w="1545" w:type="dxa"/>
          </w:tcPr>
          <w:p w14:paraId="3E23BFDA" w14:textId="77777777" w:rsidR="00DD625F" w:rsidRPr="00F319B7" w:rsidRDefault="00DD625F" w:rsidP="00DD625F">
            <w:pPr>
              <w:tabs>
                <w:tab w:val="decimal" w:pos="660"/>
              </w:tabs>
              <w:spacing w:before="0"/>
              <w:ind w:right="68"/>
              <w:jc w:val="both"/>
              <w:rPr>
                <w:rFonts w:cstheme="minorHAnsi"/>
                <w:szCs w:val="20"/>
              </w:rPr>
            </w:pPr>
            <w:r w:rsidRPr="00F319B7">
              <w:rPr>
                <w:rFonts w:cstheme="minorHAnsi"/>
                <w:szCs w:val="20"/>
              </w:rPr>
              <w:t>18.50</w:t>
            </w:r>
          </w:p>
        </w:tc>
        <w:tc>
          <w:tcPr>
            <w:tcW w:w="1125" w:type="dxa"/>
          </w:tcPr>
          <w:p w14:paraId="7C83F4EB" w14:textId="77777777" w:rsidR="00DD625F" w:rsidRPr="00F319B7" w:rsidRDefault="00DD625F" w:rsidP="00DD625F">
            <w:pPr>
              <w:tabs>
                <w:tab w:val="decimal" w:pos="533"/>
              </w:tabs>
              <w:spacing w:before="0"/>
              <w:ind w:right="68"/>
              <w:jc w:val="both"/>
              <w:rPr>
                <w:rFonts w:cstheme="minorHAnsi"/>
                <w:szCs w:val="20"/>
              </w:rPr>
            </w:pPr>
            <w:r w:rsidRPr="00F319B7">
              <w:rPr>
                <w:rFonts w:cstheme="minorHAnsi"/>
                <w:szCs w:val="20"/>
              </w:rPr>
              <w:t>16.92</w:t>
            </w:r>
          </w:p>
        </w:tc>
        <w:tc>
          <w:tcPr>
            <w:tcW w:w="1123" w:type="dxa"/>
          </w:tcPr>
          <w:p w14:paraId="6D57DCB2" w14:textId="77777777" w:rsidR="00DD625F" w:rsidRPr="00F319B7" w:rsidRDefault="00DD625F" w:rsidP="00DD625F">
            <w:pPr>
              <w:tabs>
                <w:tab w:val="decimal" w:pos="542"/>
              </w:tabs>
              <w:spacing w:before="0"/>
              <w:ind w:right="68"/>
              <w:jc w:val="both"/>
              <w:rPr>
                <w:rFonts w:cstheme="minorHAnsi"/>
                <w:szCs w:val="20"/>
              </w:rPr>
            </w:pPr>
            <w:r w:rsidRPr="00F319B7">
              <w:rPr>
                <w:rFonts w:cstheme="minorHAnsi"/>
                <w:szCs w:val="20"/>
              </w:rPr>
              <w:t>5.66</w:t>
            </w:r>
          </w:p>
        </w:tc>
        <w:tc>
          <w:tcPr>
            <w:tcW w:w="1178" w:type="dxa"/>
          </w:tcPr>
          <w:p w14:paraId="5EBA8648" w14:textId="77777777" w:rsidR="00DD625F" w:rsidRPr="00F319B7" w:rsidRDefault="00DD625F" w:rsidP="00DD625F">
            <w:pPr>
              <w:tabs>
                <w:tab w:val="decimal" w:pos="553"/>
              </w:tabs>
              <w:spacing w:before="0"/>
              <w:ind w:right="68"/>
              <w:jc w:val="both"/>
              <w:rPr>
                <w:rFonts w:cstheme="minorHAnsi"/>
                <w:szCs w:val="20"/>
              </w:rPr>
            </w:pPr>
            <w:r w:rsidRPr="00F319B7">
              <w:rPr>
                <w:rFonts w:cstheme="minorHAnsi"/>
                <w:szCs w:val="20"/>
              </w:rPr>
              <w:t>2.39</w:t>
            </w:r>
          </w:p>
        </w:tc>
      </w:tr>
      <w:tr w:rsidR="00DD625F" w:rsidRPr="00F319B7" w14:paraId="3EC3E940" w14:textId="77777777" w:rsidTr="00DD625F">
        <w:trPr>
          <w:cantSplit/>
          <w:tblHeader/>
        </w:trPr>
        <w:tc>
          <w:tcPr>
            <w:tcW w:w="6947" w:type="dxa"/>
          </w:tcPr>
          <w:p w14:paraId="08A0C42B" w14:textId="77777777" w:rsidR="00DD625F" w:rsidRPr="00FC17D2" w:rsidRDefault="00DD625F" w:rsidP="00DD625F">
            <w:pPr>
              <w:autoSpaceDE w:val="0"/>
              <w:autoSpaceDN w:val="0"/>
              <w:adjustRightInd w:val="0"/>
              <w:spacing w:before="0" w:line="201" w:lineRule="atLeast"/>
              <w:rPr>
                <w:szCs w:val="20"/>
                <w:lang w:val="en-GB"/>
              </w:rPr>
            </w:pPr>
            <w:r w:rsidRPr="00FC17D2">
              <w:rPr>
                <w:szCs w:val="20"/>
                <w:lang w:val="en-GB"/>
              </w:rPr>
              <w:t>Having friends or others who provide support</w:t>
            </w:r>
          </w:p>
        </w:tc>
        <w:tc>
          <w:tcPr>
            <w:tcW w:w="986" w:type="dxa"/>
          </w:tcPr>
          <w:p w14:paraId="1A925F8B" w14:textId="77777777" w:rsidR="00DD625F" w:rsidRPr="00F319B7" w:rsidRDefault="00DD625F" w:rsidP="00DD625F">
            <w:pPr>
              <w:tabs>
                <w:tab w:val="decimal" w:pos="367"/>
              </w:tabs>
              <w:spacing w:before="0"/>
              <w:ind w:right="68"/>
              <w:jc w:val="both"/>
              <w:rPr>
                <w:rFonts w:cstheme="minorHAnsi"/>
                <w:szCs w:val="20"/>
              </w:rPr>
            </w:pPr>
            <w:r w:rsidRPr="00F319B7">
              <w:rPr>
                <w:rFonts w:cstheme="minorHAnsi"/>
                <w:szCs w:val="20"/>
              </w:rPr>
              <w:t>14.53</w:t>
            </w:r>
          </w:p>
        </w:tc>
        <w:tc>
          <w:tcPr>
            <w:tcW w:w="989" w:type="dxa"/>
          </w:tcPr>
          <w:p w14:paraId="7C681AA1" w14:textId="77777777" w:rsidR="00DD625F" w:rsidRPr="00F319B7" w:rsidRDefault="00DD625F" w:rsidP="00DD625F">
            <w:pPr>
              <w:tabs>
                <w:tab w:val="decimal" w:pos="515"/>
              </w:tabs>
              <w:spacing w:before="0"/>
              <w:ind w:right="68"/>
              <w:rPr>
                <w:rFonts w:cstheme="minorHAnsi"/>
                <w:szCs w:val="20"/>
              </w:rPr>
            </w:pPr>
            <w:r w:rsidRPr="00F319B7">
              <w:rPr>
                <w:rFonts w:cstheme="minorHAnsi"/>
                <w:szCs w:val="20"/>
              </w:rPr>
              <w:t>42.55</w:t>
            </w:r>
          </w:p>
        </w:tc>
        <w:tc>
          <w:tcPr>
            <w:tcW w:w="1545" w:type="dxa"/>
          </w:tcPr>
          <w:p w14:paraId="40D2891A" w14:textId="77777777" w:rsidR="00DD625F" w:rsidRPr="00F319B7" w:rsidRDefault="00DD625F" w:rsidP="00DD625F">
            <w:pPr>
              <w:tabs>
                <w:tab w:val="decimal" w:pos="660"/>
              </w:tabs>
              <w:spacing w:before="0"/>
              <w:ind w:right="68"/>
              <w:jc w:val="both"/>
              <w:rPr>
                <w:rFonts w:cstheme="minorHAnsi"/>
                <w:szCs w:val="20"/>
              </w:rPr>
            </w:pPr>
            <w:r w:rsidRPr="00F319B7">
              <w:rPr>
                <w:rFonts w:cstheme="minorHAnsi"/>
                <w:szCs w:val="20"/>
              </w:rPr>
              <w:t>18.01</w:t>
            </w:r>
          </w:p>
        </w:tc>
        <w:tc>
          <w:tcPr>
            <w:tcW w:w="1125" w:type="dxa"/>
          </w:tcPr>
          <w:p w14:paraId="67E27299" w14:textId="77777777" w:rsidR="00DD625F" w:rsidRPr="00F319B7" w:rsidRDefault="00DD625F" w:rsidP="00DD625F">
            <w:pPr>
              <w:tabs>
                <w:tab w:val="decimal" w:pos="533"/>
              </w:tabs>
              <w:spacing w:before="0"/>
              <w:ind w:right="68"/>
              <w:jc w:val="both"/>
              <w:rPr>
                <w:rFonts w:cstheme="minorHAnsi"/>
                <w:szCs w:val="20"/>
              </w:rPr>
            </w:pPr>
            <w:r w:rsidRPr="00F319B7">
              <w:rPr>
                <w:rFonts w:cstheme="minorHAnsi"/>
                <w:szCs w:val="20"/>
              </w:rPr>
              <w:t>15.67</w:t>
            </w:r>
          </w:p>
        </w:tc>
        <w:tc>
          <w:tcPr>
            <w:tcW w:w="1123" w:type="dxa"/>
          </w:tcPr>
          <w:p w14:paraId="755354B6" w14:textId="77777777" w:rsidR="00DD625F" w:rsidRPr="00F319B7" w:rsidRDefault="00DD625F" w:rsidP="00DD625F">
            <w:pPr>
              <w:tabs>
                <w:tab w:val="decimal" w:pos="542"/>
              </w:tabs>
              <w:spacing w:before="0"/>
              <w:ind w:right="68"/>
              <w:jc w:val="both"/>
              <w:rPr>
                <w:rFonts w:cstheme="minorHAnsi"/>
                <w:szCs w:val="20"/>
              </w:rPr>
            </w:pPr>
            <w:r w:rsidRPr="00F319B7">
              <w:rPr>
                <w:rFonts w:cstheme="minorHAnsi"/>
                <w:szCs w:val="20"/>
              </w:rPr>
              <w:t>6.26</w:t>
            </w:r>
          </w:p>
        </w:tc>
        <w:tc>
          <w:tcPr>
            <w:tcW w:w="1178" w:type="dxa"/>
          </w:tcPr>
          <w:p w14:paraId="18E5B0FF" w14:textId="77777777" w:rsidR="00DD625F" w:rsidRPr="00F319B7" w:rsidRDefault="00DD625F" w:rsidP="00DD625F">
            <w:pPr>
              <w:tabs>
                <w:tab w:val="decimal" w:pos="553"/>
              </w:tabs>
              <w:spacing w:before="0"/>
              <w:ind w:right="68"/>
              <w:jc w:val="both"/>
              <w:rPr>
                <w:rFonts w:cstheme="minorHAnsi"/>
                <w:szCs w:val="20"/>
              </w:rPr>
            </w:pPr>
            <w:r w:rsidRPr="00F319B7">
              <w:rPr>
                <w:rFonts w:cstheme="minorHAnsi"/>
                <w:szCs w:val="20"/>
              </w:rPr>
              <w:t>2.99</w:t>
            </w:r>
          </w:p>
        </w:tc>
      </w:tr>
      <w:tr w:rsidR="00DD625F" w:rsidRPr="00F319B7" w14:paraId="6E514890" w14:textId="77777777" w:rsidTr="00DD625F">
        <w:trPr>
          <w:cantSplit/>
          <w:tblHeader/>
        </w:trPr>
        <w:tc>
          <w:tcPr>
            <w:tcW w:w="6947" w:type="dxa"/>
          </w:tcPr>
          <w:p w14:paraId="7CD80214" w14:textId="77777777" w:rsidR="00DD625F" w:rsidRPr="00FC17D2" w:rsidRDefault="00DD625F" w:rsidP="00DD625F">
            <w:pPr>
              <w:autoSpaceDE w:val="0"/>
              <w:autoSpaceDN w:val="0"/>
              <w:adjustRightInd w:val="0"/>
              <w:spacing w:before="0" w:line="201" w:lineRule="atLeast"/>
              <w:rPr>
                <w:szCs w:val="20"/>
                <w:lang w:val="en-GB"/>
              </w:rPr>
            </w:pPr>
            <w:r w:rsidRPr="00FC17D2">
              <w:rPr>
                <w:szCs w:val="20"/>
                <w:lang w:val="en-GB"/>
              </w:rPr>
              <w:t>PWD support to accomplish goals at school or work</w:t>
            </w:r>
          </w:p>
        </w:tc>
        <w:tc>
          <w:tcPr>
            <w:tcW w:w="986" w:type="dxa"/>
          </w:tcPr>
          <w:p w14:paraId="05D4C490" w14:textId="77777777" w:rsidR="00DD625F" w:rsidRPr="00F319B7" w:rsidRDefault="00DD625F" w:rsidP="00DD625F">
            <w:pPr>
              <w:tabs>
                <w:tab w:val="decimal" w:pos="367"/>
              </w:tabs>
              <w:spacing w:before="0"/>
              <w:ind w:right="68"/>
              <w:jc w:val="both"/>
              <w:rPr>
                <w:rFonts w:cstheme="minorHAnsi"/>
                <w:szCs w:val="20"/>
              </w:rPr>
            </w:pPr>
            <w:r w:rsidRPr="00F319B7">
              <w:rPr>
                <w:rFonts w:cstheme="minorHAnsi"/>
                <w:szCs w:val="20"/>
              </w:rPr>
              <w:t>28.18</w:t>
            </w:r>
          </w:p>
        </w:tc>
        <w:tc>
          <w:tcPr>
            <w:tcW w:w="989" w:type="dxa"/>
          </w:tcPr>
          <w:p w14:paraId="4E856F33" w14:textId="77777777" w:rsidR="00DD625F" w:rsidRPr="00F319B7" w:rsidRDefault="00DD625F" w:rsidP="00DD625F">
            <w:pPr>
              <w:tabs>
                <w:tab w:val="decimal" w:pos="515"/>
              </w:tabs>
              <w:spacing w:before="0"/>
              <w:ind w:right="68"/>
              <w:rPr>
                <w:rFonts w:cstheme="minorHAnsi"/>
                <w:szCs w:val="20"/>
              </w:rPr>
            </w:pPr>
            <w:r w:rsidRPr="00F319B7">
              <w:rPr>
                <w:rFonts w:cstheme="minorHAnsi"/>
                <w:szCs w:val="20"/>
              </w:rPr>
              <w:t>42.27</w:t>
            </w:r>
          </w:p>
        </w:tc>
        <w:tc>
          <w:tcPr>
            <w:tcW w:w="1545" w:type="dxa"/>
          </w:tcPr>
          <w:p w14:paraId="7007DBC7" w14:textId="77777777" w:rsidR="00DD625F" w:rsidRPr="00F319B7" w:rsidRDefault="00DD625F" w:rsidP="00DD625F">
            <w:pPr>
              <w:tabs>
                <w:tab w:val="decimal" w:pos="660"/>
              </w:tabs>
              <w:spacing w:before="0"/>
              <w:ind w:right="68"/>
              <w:jc w:val="both"/>
              <w:rPr>
                <w:rFonts w:cstheme="minorHAnsi"/>
                <w:szCs w:val="20"/>
              </w:rPr>
            </w:pPr>
            <w:r w:rsidRPr="00F319B7">
              <w:rPr>
                <w:rFonts w:cstheme="minorHAnsi"/>
                <w:szCs w:val="20"/>
              </w:rPr>
              <w:t>11.26</w:t>
            </w:r>
          </w:p>
        </w:tc>
        <w:tc>
          <w:tcPr>
            <w:tcW w:w="1125" w:type="dxa"/>
          </w:tcPr>
          <w:p w14:paraId="788762D7" w14:textId="77777777" w:rsidR="00DD625F" w:rsidRPr="00F319B7" w:rsidRDefault="00DD625F" w:rsidP="00DD625F">
            <w:pPr>
              <w:tabs>
                <w:tab w:val="decimal" w:pos="533"/>
              </w:tabs>
              <w:spacing w:before="0"/>
              <w:ind w:right="68"/>
              <w:jc w:val="both"/>
              <w:rPr>
                <w:rFonts w:cstheme="minorHAnsi"/>
                <w:szCs w:val="20"/>
              </w:rPr>
            </w:pPr>
            <w:r w:rsidRPr="00F319B7">
              <w:rPr>
                <w:rFonts w:cstheme="minorHAnsi"/>
                <w:szCs w:val="20"/>
              </w:rPr>
              <w:t>6.86</w:t>
            </w:r>
          </w:p>
        </w:tc>
        <w:tc>
          <w:tcPr>
            <w:tcW w:w="1123" w:type="dxa"/>
          </w:tcPr>
          <w:p w14:paraId="7CE7D48D" w14:textId="77777777" w:rsidR="00DD625F" w:rsidRPr="00F319B7" w:rsidRDefault="00DD625F" w:rsidP="00DD625F">
            <w:pPr>
              <w:tabs>
                <w:tab w:val="decimal" w:pos="542"/>
              </w:tabs>
              <w:spacing w:before="0"/>
              <w:ind w:right="68"/>
              <w:jc w:val="both"/>
              <w:rPr>
                <w:rFonts w:cstheme="minorHAnsi"/>
                <w:szCs w:val="20"/>
              </w:rPr>
            </w:pPr>
            <w:r w:rsidRPr="00F319B7">
              <w:rPr>
                <w:rFonts w:cstheme="minorHAnsi"/>
                <w:szCs w:val="20"/>
              </w:rPr>
              <w:t>3.92</w:t>
            </w:r>
          </w:p>
        </w:tc>
        <w:tc>
          <w:tcPr>
            <w:tcW w:w="1178" w:type="dxa"/>
          </w:tcPr>
          <w:p w14:paraId="64D22E90" w14:textId="77777777" w:rsidR="00DD625F" w:rsidRPr="00F319B7" w:rsidRDefault="00DD625F" w:rsidP="00DD625F">
            <w:pPr>
              <w:tabs>
                <w:tab w:val="decimal" w:pos="553"/>
              </w:tabs>
              <w:spacing w:before="0"/>
              <w:ind w:right="68"/>
              <w:jc w:val="both"/>
              <w:rPr>
                <w:rFonts w:cstheme="minorHAnsi"/>
                <w:szCs w:val="20"/>
              </w:rPr>
            </w:pPr>
            <w:r w:rsidRPr="00F319B7">
              <w:rPr>
                <w:rFonts w:cstheme="minorHAnsi"/>
                <w:szCs w:val="20"/>
              </w:rPr>
              <w:t>7.51</w:t>
            </w:r>
          </w:p>
        </w:tc>
      </w:tr>
      <w:tr w:rsidR="00DD625F" w:rsidRPr="00F319B7" w14:paraId="5DC064E6" w14:textId="77777777" w:rsidTr="00DD625F">
        <w:trPr>
          <w:cantSplit/>
          <w:tblHeader/>
        </w:trPr>
        <w:tc>
          <w:tcPr>
            <w:tcW w:w="6947" w:type="dxa"/>
          </w:tcPr>
          <w:p w14:paraId="3F59BEFD" w14:textId="77777777" w:rsidR="00DD625F" w:rsidRPr="00FC17D2" w:rsidRDefault="00DD625F" w:rsidP="00DD625F">
            <w:pPr>
              <w:autoSpaceDE w:val="0"/>
              <w:autoSpaceDN w:val="0"/>
              <w:adjustRightInd w:val="0"/>
              <w:spacing w:before="0" w:line="201" w:lineRule="atLeast"/>
              <w:rPr>
                <w:szCs w:val="20"/>
                <w:lang w:val="en-GB"/>
              </w:rPr>
            </w:pPr>
            <w:r w:rsidRPr="00FC17D2">
              <w:rPr>
                <w:szCs w:val="20"/>
                <w:lang w:val="en-GB"/>
              </w:rPr>
              <w:t>PWD support to make progress at home</w:t>
            </w:r>
          </w:p>
        </w:tc>
        <w:tc>
          <w:tcPr>
            <w:tcW w:w="986" w:type="dxa"/>
          </w:tcPr>
          <w:p w14:paraId="7100C15B" w14:textId="77777777" w:rsidR="00DD625F" w:rsidRPr="00F319B7" w:rsidRDefault="00DD625F" w:rsidP="00DD625F">
            <w:pPr>
              <w:tabs>
                <w:tab w:val="decimal" w:pos="367"/>
              </w:tabs>
              <w:spacing w:before="0"/>
              <w:ind w:right="68"/>
              <w:jc w:val="both"/>
              <w:rPr>
                <w:rFonts w:cstheme="minorHAnsi"/>
                <w:szCs w:val="20"/>
              </w:rPr>
            </w:pPr>
            <w:r w:rsidRPr="00F319B7">
              <w:rPr>
                <w:rFonts w:cstheme="minorHAnsi"/>
                <w:szCs w:val="20"/>
              </w:rPr>
              <w:t>30.90</w:t>
            </w:r>
          </w:p>
        </w:tc>
        <w:tc>
          <w:tcPr>
            <w:tcW w:w="989" w:type="dxa"/>
          </w:tcPr>
          <w:p w14:paraId="4506AAE8" w14:textId="77777777" w:rsidR="00DD625F" w:rsidRPr="00F319B7" w:rsidRDefault="00DD625F" w:rsidP="00DD625F">
            <w:pPr>
              <w:tabs>
                <w:tab w:val="decimal" w:pos="515"/>
              </w:tabs>
              <w:spacing w:before="0"/>
              <w:ind w:right="68"/>
              <w:rPr>
                <w:rFonts w:cstheme="minorHAnsi"/>
                <w:szCs w:val="20"/>
              </w:rPr>
            </w:pPr>
            <w:r w:rsidRPr="00F319B7">
              <w:rPr>
                <w:rFonts w:cstheme="minorHAnsi"/>
                <w:szCs w:val="20"/>
              </w:rPr>
              <w:t>50.87</w:t>
            </w:r>
          </w:p>
        </w:tc>
        <w:tc>
          <w:tcPr>
            <w:tcW w:w="1545" w:type="dxa"/>
          </w:tcPr>
          <w:p w14:paraId="2BD76105" w14:textId="77777777" w:rsidR="00DD625F" w:rsidRPr="00F319B7" w:rsidRDefault="00DD625F" w:rsidP="00DD625F">
            <w:pPr>
              <w:tabs>
                <w:tab w:val="decimal" w:pos="660"/>
              </w:tabs>
              <w:spacing w:before="0"/>
              <w:ind w:right="68"/>
              <w:jc w:val="both"/>
              <w:rPr>
                <w:rFonts w:cstheme="minorHAnsi"/>
                <w:szCs w:val="20"/>
              </w:rPr>
            </w:pPr>
            <w:r w:rsidRPr="00F319B7">
              <w:rPr>
                <w:rFonts w:cstheme="minorHAnsi"/>
                <w:szCs w:val="20"/>
              </w:rPr>
              <w:t>9.03</w:t>
            </w:r>
          </w:p>
        </w:tc>
        <w:tc>
          <w:tcPr>
            <w:tcW w:w="1125" w:type="dxa"/>
          </w:tcPr>
          <w:p w14:paraId="00B1D563" w14:textId="77777777" w:rsidR="00DD625F" w:rsidRPr="00F319B7" w:rsidRDefault="00DD625F" w:rsidP="00DD625F">
            <w:pPr>
              <w:tabs>
                <w:tab w:val="decimal" w:pos="533"/>
              </w:tabs>
              <w:spacing w:before="0"/>
              <w:ind w:right="68"/>
              <w:jc w:val="both"/>
              <w:rPr>
                <w:rFonts w:cstheme="minorHAnsi"/>
                <w:szCs w:val="20"/>
              </w:rPr>
            </w:pPr>
            <w:r w:rsidRPr="00F319B7">
              <w:rPr>
                <w:rFonts w:cstheme="minorHAnsi"/>
                <w:szCs w:val="20"/>
              </w:rPr>
              <w:t>4.90</w:t>
            </w:r>
          </w:p>
        </w:tc>
        <w:tc>
          <w:tcPr>
            <w:tcW w:w="1123" w:type="dxa"/>
          </w:tcPr>
          <w:p w14:paraId="4153DEE7" w14:textId="77777777" w:rsidR="00DD625F" w:rsidRPr="00F319B7" w:rsidRDefault="00DD625F" w:rsidP="00DD625F">
            <w:pPr>
              <w:tabs>
                <w:tab w:val="decimal" w:pos="542"/>
              </w:tabs>
              <w:spacing w:before="0"/>
              <w:ind w:right="68"/>
              <w:jc w:val="both"/>
              <w:rPr>
                <w:rFonts w:cstheme="minorHAnsi"/>
                <w:szCs w:val="20"/>
              </w:rPr>
            </w:pPr>
            <w:r w:rsidRPr="00F319B7">
              <w:rPr>
                <w:rFonts w:cstheme="minorHAnsi"/>
                <w:szCs w:val="20"/>
              </w:rPr>
              <w:t>1.80</w:t>
            </w:r>
          </w:p>
        </w:tc>
        <w:tc>
          <w:tcPr>
            <w:tcW w:w="1178" w:type="dxa"/>
          </w:tcPr>
          <w:p w14:paraId="499B16A4" w14:textId="77777777" w:rsidR="00DD625F" w:rsidRPr="00F319B7" w:rsidRDefault="00DD625F" w:rsidP="00DD625F">
            <w:pPr>
              <w:tabs>
                <w:tab w:val="decimal" w:pos="553"/>
              </w:tabs>
              <w:spacing w:before="0"/>
              <w:ind w:right="68"/>
              <w:jc w:val="both"/>
              <w:rPr>
                <w:rFonts w:cstheme="minorHAnsi"/>
                <w:szCs w:val="20"/>
              </w:rPr>
            </w:pPr>
            <w:r w:rsidRPr="00F319B7">
              <w:rPr>
                <w:rFonts w:cstheme="minorHAnsi"/>
                <w:szCs w:val="20"/>
              </w:rPr>
              <w:t>2.50</w:t>
            </w:r>
          </w:p>
        </w:tc>
      </w:tr>
      <w:tr w:rsidR="00DD625F" w:rsidRPr="00F319B7" w14:paraId="3297EC33" w14:textId="77777777" w:rsidTr="00DD625F">
        <w:trPr>
          <w:cantSplit/>
          <w:tblHeader/>
        </w:trPr>
        <w:tc>
          <w:tcPr>
            <w:tcW w:w="6947" w:type="dxa"/>
          </w:tcPr>
          <w:p w14:paraId="38EBA4CC" w14:textId="77777777" w:rsidR="00DD625F" w:rsidRPr="00FC17D2" w:rsidRDefault="00DD625F" w:rsidP="00DD625F">
            <w:pPr>
              <w:autoSpaceDE w:val="0"/>
              <w:autoSpaceDN w:val="0"/>
              <w:adjustRightInd w:val="0"/>
              <w:spacing w:before="0" w:line="201" w:lineRule="atLeast"/>
              <w:rPr>
                <w:szCs w:val="20"/>
                <w:lang w:val="en-GB"/>
              </w:rPr>
            </w:pPr>
            <w:r w:rsidRPr="00FC17D2">
              <w:rPr>
                <w:szCs w:val="20"/>
                <w:lang w:val="en-GB"/>
              </w:rPr>
              <w:t>PWD support to make friends</w:t>
            </w:r>
          </w:p>
        </w:tc>
        <w:tc>
          <w:tcPr>
            <w:tcW w:w="986" w:type="dxa"/>
          </w:tcPr>
          <w:p w14:paraId="431DE666" w14:textId="77777777" w:rsidR="00DD625F" w:rsidRPr="00F319B7" w:rsidRDefault="00DD625F" w:rsidP="00DD625F">
            <w:pPr>
              <w:tabs>
                <w:tab w:val="decimal" w:pos="367"/>
              </w:tabs>
              <w:spacing w:before="0"/>
              <w:ind w:right="68"/>
              <w:jc w:val="both"/>
              <w:rPr>
                <w:rFonts w:cstheme="minorHAnsi"/>
                <w:szCs w:val="20"/>
              </w:rPr>
            </w:pPr>
            <w:r w:rsidRPr="00F319B7">
              <w:rPr>
                <w:rFonts w:cstheme="minorHAnsi"/>
                <w:szCs w:val="20"/>
              </w:rPr>
              <w:t>22.85</w:t>
            </w:r>
          </w:p>
        </w:tc>
        <w:tc>
          <w:tcPr>
            <w:tcW w:w="989" w:type="dxa"/>
          </w:tcPr>
          <w:p w14:paraId="6D1CAB0C" w14:textId="77777777" w:rsidR="00DD625F" w:rsidRPr="00F319B7" w:rsidRDefault="00DD625F" w:rsidP="00DD625F">
            <w:pPr>
              <w:tabs>
                <w:tab w:val="decimal" w:pos="515"/>
              </w:tabs>
              <w:spacing w:before="0"/>
              <w:ind w:right="68"/>
              <w:rPr>
                <w:rFonts w:cstheme="minorHAnsi"/>
                <w:szCs w:val="20"/>
              </w:rPr>
            </w:pPr>
            <w:r w:rsidRPr="00F319B7">
              <w:rPr>
                <w:rFonts w:cstheme="minorHAnsi"/>
                <w:szCs w:val="20"/>
              </w:rPr>
              <w:t>42.93</w:t>
            </w:r>
          </w:p>
        </w:tc>
        <w:tc>
          <w:tcPr>
            <w:tcW w:w="1545" w:type="dxa"/>
          </w:tcPr>
          <w:p w14:paraId="7FDADCF2" w14:textId="77777777" w:rsidR="00DD625F" w:rsidRPr="00F319B7" w:rsidRDefault="00DD625F" w:rsidP="00DD625F">
            <w:pPr>
              <w:tabs>
                <w:tab w:val="decimal" w:pos="660"/>
              </w:tabs>
              <w:spacing w:before="0"/>
              <w:ind w:right="68"/>
              <w:jc w:val="both"/>
              <w:rPr>
                <w:rFonts w:cstheme="minorHAnsi"/>
                <w:szCs w:val="20"/>
              </w:rPr>
            </w:pPr>
            <w:r w:rsidRPr="00F319B7">
              <w:rPr>
                <w:rFonts w:cstheme="minorHAnsi"/>
                <w:szCs w:val="20"/>
              </w:rPr>
              <w:t>16.21</w:t>
            </w:r>
          </w:p>
        </w:tc>
        <w:tc>
          <w:tcPr>
            <w:tcW w:w="1125" w:type="dxa"/>
          </w:tcPr>
          <w:p w14:paraId="0A5B3E35" w14:textId="77777777" w:rsidR="00DD625F" w:rsidRPr="00F319B7" w:rsidRDefault="00DD625F" w:rsidP="00DD625F">
            <w:pPr>
              <w:tabs>
                <w:tab w:val="decimal" w:pos="533"/>
              </w:tabs>
              <w:spacing w:before="0"/>
              <w:ind w:right="68"/>
              <w:jc w:val="both"/>
              <w:rPr>
                <w:rFonts w:cstheme="minorHAnsi"/>
                <w:szCs w:val="20"/>
              </w:rPr>
            </w:pPr>
            <w:r w:rsidRPr="00F319B7">
              <w:rPr>
                <w:rFonts w:cstheme="minorHAnsi"/>
                <w:szCs w:val="20"/>
              </w:rPr>
              <w:t>10.66</w:t>
            </w:r>
          </w:p>
        </w:tc>
        <w:tc>
          <w:tcPr>
            <w:tcW w:w="1123" w:type="dxa"/>
          </w:tcPr>
          <w:p w14:paraId="696E2854" w14:textId="77777777" w:rsidR="00DD625F" w:rsidRPr="00F319B7" w:rsidRDefault="00DD625F" w:rsidP="00DD625F">
            <w:pPr>
              <w:tabs>
                <w:tab w:val="decimal" w:pos="542"/>
              </w:tabs>
              <w:spacing w:before="0"/>
              <w:ind w:right="68"/>
              <w:jc w:val="both"/>
              <w:rPr>
                <w:rFonts w:cstheme="minorHAnsi"/>
                <w:szCs w:val="20"/>
              </w:rPr>
            </w:pPr>
            <w:r w:rsidRPr="00F319B7">
              <w:rPr>
                <w:rFonts w:cstheme="minorHAnsi"/>
                <w:szCs w:val="20"/>
              </w:rPr>
              <w:t>3.97</w:t>
            </w:r>
          </w:p>
        </w:tc>
        <w:tc>
          <w:tcPr>
            <w:tcW w:w="1178" w:type="dxa"/>
          </w:tcPr>
          <w:p w14:paraId="420E1DBE" w14:textId="77777777" w:rsidR="00DD625F" w:rsidRPr="00F319B7" w:rsidRDefault="00DD625F" w:rsidP="00DD625F">
            <w:pPr>
              <w:tabs>
                <w:tab w:val="decimal" w:pos="553"/>
              </w:tabs>
              <w:spacing w:before="0"/>
              <w:ind w:right="68"/>
              <w:jc w:val="both"/>
              <w:rPr>
                <w:rFonts w:cstheme="minorHAnsi"/>
                <w:szCs w:val="20"/>
              </w:rPr>
            </w:pPr>
            <w:r w:rsidRPr="00F319B7">
              <w:rPr>
                <w:rFonts w:cstheme="minorHAnsi"/>
                <w:szCs w:val="20"/>
              </w:rPr>
              <w:t>3.37</w:t>
            </w:r>
          </w:p>
        </w:tc>
      </w:tr>
      <w:tr w:rsidR="00DD625F" w:rsidRPr="00F319B7" w14:paraId="6043C0F3" w14:textId="77777777" w:rsidTr="00DD625F">
        <w:trPr>
          <w:cantSplit/>
          <w:tblHeader/>
        </w:trPr>
        <w:tc>
          <w:tcPr>
            <w:tcW w:w="6947" w:type="dxa"/>
          </w:tcPr>
          <w:p w14:paraId="094D22C5" w14:textId="77777777" w:rsidR="00DD625F" w:rsidRPr="00FC17D2" w:rsidRDefault="00DD625F" w:rsidP="00DD625F">
            <w:pPr>
              <w:autoSpaceDE w:val="0"/>
              <w:autoSpaceDN w:val="0"/>
              <w:adjustRightInd w:val="0"/>
              <w:spacing w:before="0" w:line="201" w:lineRule="atLeast"/>
              <w:rPr>
                <w:szCs w:val="20"/>
                <w:lang w:val="en-GB"/>
              </w:rPr>
            </w:pPr>
            <w:r w:rsidRPr="00FC17D2">
              <w:rPr>
                <w:szCs w:val="20"/>
                <w:lang w:val="en-GB"/>
              </w:rPr>
              <w:t>Relationships to service providers who provide services and support to PWD</w:t>
            </w:r>
          </w:p>
        </w:tc>
        <w:tc>
          <w:tcPr>
            <w:tcW w:w="986" w:type="dxa"/>
          </w:tcPr>
          <w:p w14:paraId="6F3B828E" w14:textId="77777777" w:rsidR="00DD625F" w:rsidRPr="00F319B7" w:rsidRDefault="00DD625F" w:rsidP="00DD625F">
            <w:pPr>
              <w:tabs>
                <w:tab w:val="decimal" w:pos="367"/>
              </w:tabs>
              <w:spacing w:before="0"/>
              <w:ind w:right="68"/>
              <w:jc w:val="both"/>
              <w:rPr>
                <w:rFonts w:cstheme="minorHAnsi"/>
                <w:szCs w:val="20"/>
              </w:rPr>
            </w:pPr>
            <w:r w:rsidRPr="00F319B7">
              <w:rPr>
                <w:rFonts w:cstheme="minorHAnsi"/>
                <w:szCs w:val="20"/>
              </w:rPr>
              <w:t>43.14</w:t>
            </w:r>
          </w:p>
        </w:tc>
        <w:tc>
          <w:tcPr>
            <w:tcW w:w="989" w:type="dxa"/>
          </w:tcPr>
          <w:p w14:paraId="590C7B1E" w14:textId="77777777" w:rsidR="00DD625F" w:rsidRPr="00F319B7" w:rsidRDefault="00DD625F" w:rsidP="00DD625F">
            <w:pPr>
              <w:tabs>
                <w:tab w:val="decimal" w:pos="515"/>
              </w:tabs>
              <w:spacing w:before="0"/>
              <w:ind w:right="68"/>
              <w:rPr>
                <w:rFonts w:cstheme="minorHAnsi"/>
                <w:szCs w:val="20"/>
              </w:rPr>
            </w:pPr>
            <w:r w:rsidRPr="00F319B7">
              <w:rPr>
                <w:rFonts w:cstheme="minorHAnsi"/>
                <w:szCs w:val="20"/>
              </w:rPr>
              <w:t>40.64</w:t>
            </w:r>
          </w:p>
        </w:tc>
        <w:tc>
          <w:tcPr>
            <w:tcW w:w="1545" w:type="dxa"/>
          </w:tcPr>
          <w:p w14:paraId="4EDC1FB7" w14:textId="77777777" w:rsidR="00DD625F" w:rsidRPr="00F319B7" w:rsidRDefault="00DD625F" w:rsidP="00DD625F">
            <w:pPr>
              <w:tabs>
                <w:tab w:val="decimal" w:pos="660"/>
              </w:tabs>
              <w:spacing w:before="0"/>
              <w:ind w:right="68"/>
              <w:jc w:val="both"/>
              <w:rPr>
                <w:rFonts w:cstheme="minorHAnsi"/>
                <w:szCs w:val="20"/>
              </w:rPr>
            </w:pPr>
            <w:r w:rsidRPr="00F319B7">
              <w:rPr>
                <w:rFonts w:cstheme="minorHAnsi"/>
                <w:szCs w:val="20"/>
              </w:rPr>
              <w:t>8.38</w:t>
            </w:r>
          </w:p>
        </w:tc>
        <w:tc>
          <w:tcPr>
            <w:tcW w:w="1125" w:type="dxa"/>
          </w:tcPr>
          <w:p w14:paraId="6DB985F2" w14:textId="77777777" w:rsidR="00DD625F" w:rsidRPr="00F319B7" w:rsidRDefault="00DD625F" w:rsidP="00DD625F">
            <w:pPr>
              <w:tabs>
                <w:tab w:val="decimal" w:pos="533"/>
              </w:tabs>
              <w:spacing w:before="0"/>
              <w:ind w:right="68"/>
              <w:jc w:val="both"/>
              <w:rPr>
                <w:rFonts w:cstheme="minorHAnsi"/>
                <w:szCs w:val="20"/>
              </w:rPr>
            </w:pPr>
            <w:r w:rsidRPr="00F319B7">
              <w:rPr>
                <w:rFonts w:cstheme="minorHAnsi"/>
                <w:szCs w:val="20"/>
              </w:rPr>
              <w:t>3.37</w:t>
            </w:r>
          </w:p>
        </w:tc>
        <w:tc>
          <w:tcPr>
            <w:tcW w:w="1123" w:type="dxa"/>
          </w:tcPr>
          <w:p w14:paraId="01548649" w14:textId="77777777" w:rsidR="00DD625F" w:rsidRPr="00F319B7" w:rsidRDefault="00DD625F" w:rsidP="00DD625F">
            <w:pPr>
              <w:tabs>
                <w:tab w:val="decimal" w:pos="542"/>
              </w:tabs>
              <w:spacing w:before="0"/>
              <w:ind w:right="68"/>
              <w:jc w:val="both"/>
              <w:rPr>
                <w:rFonts w:cstheme="minorHAnsi"/>
                <w:szCs w:val="20"/>
              </w:rPr>
            </w:pPr>
            <w:r w:rsidRPr="00F319B7">
              <w:rPr>
                <w:rFonts w:cstheme="minorHAnsi"/>
                <w:szCs w:val="20"/>
              </w:rPr>
              <w:t>1.74</w:t>
            </w:r>
          </w:p>
        </w:tc>
        <w:tc>
          <w:tcPr>
            <w:tcW w:w="1178" w:type="dxa"/>
          </w:tcPr>
          <w:p w14:paraId="22B04B41" w14:textId="77777777" w:rsidR="00DD625F" w:rsidRPr="00F319B7" w:rsidRDefault="00DD625F" w:rsidP="00DD625F">
            <w:pPr>
              <w:tabs>
                <w:tab w:val="decimal" w:pos="553"/>
              </w:tabs>
              <w:spacing w:before="0"/>
              <w:ind w:right="68"/>
              <w:jc w:val="both"/>
              <w:rPr>
                <w:rFonts w:cstheme="minorHAnsi"/>
                <w:szCs w:val="20"/>
              </w:rPr>
            </w:pPr>
            <w:r w:rsidRPr="00F319B7">
              <w:rPr>
                <w:rFonts w:cstheme="minorHAnsi"/>
                <w:szCs w:val="20"/>
              </w:rPr>
              <w:t>2.72</w:t>
            </w:r>
          </w:p>
        </w:tc>
      </w:tr>
    </w:tbl>
    <w:p w14:paraId="17E387D8" w14:textId="77777777" w:rsidR="00E05E6D" w:rsidRDefault="00E05E6D" w:rsidP="00E05E6D">
      <w:pPr>
        <w:sectPr w:rsidR="00E05E6D" w:rsidSect="00C542B9">
          <w:pgSz w:w="16838" w:h="11906" w:orient="landscape"/>
          <w:pgMar w:top="1418" w:right="1418" w:bottom="1304" w:left="1418" w:header="709" w:footer="709" w:gutter="0"/>
          <w:cols w:space="708"/>
          <w:docGrid w:linePitch="360"/>
        </w:sectPr>
      </w:pPr>
    </w:p>
    <w:p w14:paraId="0EDF1CF3" w14:textId="1E44978E" w:rsidR="0029105B" w:rsidRDefault="0029105B" w:rsidP="00F5223F">
      <w:pPr>
        <w:pStyle w:val="Caption"/>
        <w:ind w:right="848"/>
      </w:pPr>
      <w:bookmarkStart w:id="297" w:name="_Ref456945834"/>
      <w:bookmarkStart w:id="298" w:name="_Toc462058648"/>
      <w:bookmarkStart w:id="299" w:name="_Ref456792845"/>
      <w:r>
        <w:lastRenderedPageBreak/>
        <w:t xml:space="preserve">Table </w:t>
      </w:r>
      <w:r w:rsidR="008D488B">
        <w:fldChar w:fldCharType="begin"/>
      </w:r>
      <w:r w:rsidR="008D488B">
        <w:instrText xml:space="preserve"> SEQ Table \* ARABIC </w:instrText>
      </w:r>
      <w:r w:rsidR="008D488B">
        <w:fldChar w:fldCharType="separate"/>
      </w:r>
      <w:r w:rsidR="008902AC">
        <w:rPr>
          <w:noProof/>
        </w:rPr>
        <w:t>65</w:t>
      </w:r>
      <w:r w:rsidR="008D488B">
        <w:rPr>
          <w:noProof/>
        </w:rPr>
        <w:fldChar w:fldCharType="end"/>
      </w:r>
      <w:bookmarkEnd w:id="297"/>
      <w:r>
        <w:t>:</w:t>
      </w:r>
      <w:r>
        <w:rPr>
          <w:rFonts w:ascii="Calibri" w:hAnsi="Calibri" w:cs="Calibri"/>
        </w:rPr>
        <w:t xml:space="preserve"> </w:t>
      </w:r>
      <w:r w:rsidRPr="00E40370">
        <w:rPr>
          <w:rFonts w:ascii="Calibri" w:hAnsi="Calibri" w:cs="Calibri"/>
        </w:rPr>
        <w:t>In the last year, did any of the following happen to you because of a shortage of money?</w:t>
      </w:r>
      <w:r>
        <w:rPr>
          <w:rFonts w:ascii="Calibri" w:hAnsi="Calibri" w:cs="Calibri"/>
        </w:rPr>
        <w:t xml:space="preserve"> (Carers of Trial PWDs, all ages)</w:t>
      </w:r>
      <w:bookmarkEnd w:id="298"/>
    </w:p>
    <w:tbl>
      <w:tblPr>
        <w:tblStyle w:val="ColorfulList-Accent643"/>
        <w:tblW w:w="6663" w:type="dxa"/>
        <w:tblLook w:val="04A0" w:firstRow="1" w:lastRow="0" w:firstColumn="1" w:lastColumn="0" w:noHBand="0" w:noVBand="1"/>
        <w:tblCaption w:val="Table 65: In the last year, did any of the following happen to you because of a shortage of money? (Carers of Trial PWDs, all ages)"/>
      </w:tblPr>
      <w:tblGrid>
        <w:gridCol w:w="4962"/>
        <w:gridCol w:w="781"/>
        <w:gridCol w:w="920"/>
      </w:tblGrid>
      <w:tr w:rsidR="00936114" w:rsidRPr="00F319B7" w14:paraId="17A46790" w14:textId="77777777" w:rsidTr="0093611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62" w:type="dxa"/>
            <w:tcBorders>
              <w:top w:val="single" w:sz="12" w:space="0" w:color="000000" w:themeColor="text1"/>
              <w:bottom w:val="single" w:sz="12" w:space="0" w:color="000000" w:themeColor="text1"/>
            </w:tcBorders>
            <w:shd w:val="clear" w:color="auto" w:fill="auto"/>
            <w:vAlign w:val="bottom"/>
          </w:tcPr>
          <w:p w14:paraId="4C1B84EA" w14:textId="77777777" w:rsidR="00936114" w:rsidRPr="00F319B7" w:rsidRDefault="00936114" w:rsidP="00936114">
            <w:pPr>
              <w:spacing w:before="0"/>
              <w:rPr>
                <w:color w:val="auto"/>
                <w:sz w:val="20"/>
                <w:szCs w:val="20"/>
              </w:rPr>
            </w:pPr>
            <w:bookmarkStart w:id="300" w:name="Title_Table65"/>
            <w:bookmarkEnd w:id="299"/>
            <w:bookmarkEnd w:id="300"/>
            <w:r w:rsidRPr="00F319B7">
              <w:rPr>
                <w:color w:val="auto"/>
                <w:sz w:val="20"/>
                <w:szCs w:val="20"/>
              </w:rPr>
              <w:t>In the last year, did any of the following happen to you because of a shortage of money?</w:t>
            </w:r>
          </w:p>
        </w:tc>
        <w:tc>
          <w:tcPr>
            <w:tcW w:w="781" w:type="dxa"/>
            <w:tcBorders>
              <w:top w:val="single" w:sz="12" w:space="0" w:color="000000" w:themeColor="text1"/>
              <w:bottom w:val="single" w:sz="12" w:space="0" w:color="000000" w:themeColor="text1"/>
            </w:tcBorders>
            <w:shd w:val="clear" w:color="auto" w:fill="auto"/>
            <w:vAlign w:val="bottom"/>
          </w:tcPr>
          <w:p w14:paraId="56C6F540" w14:textId="77777777" w:rsidR="00936114" w:rsidRPr="00F319B7" w:rsidRDefault="00936114" w:rsidP="00936114">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0"/>
              </w:rPr>
            </w:pPr>
            <w:r w:rsidRPr="00F319B7">
              <w:rPr>
                <w:rFonts w:ascii="Calibri" w:hAnsi="Calibri"/>
                <w:color w:val="auto"/>
                <w:sz w:val="20"/>
                <w:szCs w:val="20"/>
              </w:rPr>
              <w:t>Cases</w:t>
            </w:r>
          </w:p>
        </w:tc>
        <w:tc>
          <w:tcPr>
            <w:tcW w:w="920" w:type="dxa"/>
            <w:tcBorders>
              <w:top w:val="single" w:sz="12" w:space="0" w:color="000000" w:themeColor="text1"/>
              <w:bottom w:val="single" w:sz="12" w:space="0" w:color="000000" w:themeColor="text1"/>
            </w:tcBorders>
            <w:shd w:val="clear" w:color="auto" w:fill="auto"/>
            <w:vAlign w:val="bottom"/>
          </w:tcPr>
          <w:p w14:paraId="29BB75D6" w14:textId="77777777" w:rsidR="00936114" w:rsidRPr="00F319B7" w:rsidRDefault="00936114" w:rsidP="00936114">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0"/>
              </w:rPr>
            </w:pPr>
            <w:r w:rsidRPr="00F319B7">
              <w:rPr>
                <w:rFonts w:ascii="Calibri" w:hAnsi="Calibri"/>
                <w:color w:val="auto"/>
                <w:sz w:val="20"/>
                <w:szCs w:val="20"/>
              </w:rPr>
              <w:t>%</w:t>
            </w:r>
          </w:p>
        </w:tc>
      </w:tr>
      <w:tr w:rsidR="00936114" w:rsidRPr="00F319B7" w14:paraId="2E48899F" w14:textId="77777777" w:rsidTr="0093611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62" w:type="dxa"/>
            <w:tcBorders>
              <w:top w:val="single" w:sz="12" w:space="0" w:color="000000" w:themeColor="text1"/>
            </w:tcBorders>
            <w:shd w:val="clear" w:color="auto" w:fill="auto"/>
            <w:vAlign w:val="bottom"/>
          </w:tcPr>
          <w:p w14:paraId="1925CA78" w14:textId="77777777" w:rsidR="00936114" w:rsidRPr="00FC17D2" w:rsidRDefault="00936114" w:rsidP="00936114">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Could not pay bills on time</w:t>
            </w:r>
          </w:p>
        </w:tc>
        <w:tc>
          <w:tcPr>
            <w:tcW w:w="781" w:type="dxa"/>
            <w:tcBorders>
              <w:top w:val="single" w:sz="12" w:space="0" w:color="000000" w:themeColor="text1"/>
            </w:tcBorders>
            <w:shd w:val="clear" w:color="auto" w:fill="auto"/>
            <w:vAlign w:val="bottom"/>
          </w:tcPr>
          <w:p w14:paraId="59D51830" w14:textId="77777777" w:rsidR="00936114" w:rsidRPr="00936114" w:rsidRDefault="00936114" w:rsidP="00936114">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0"/>
                <w:szCs w:val="20"/>
              </w:rPr>
            </w:pPr>
            <w:r w:rsidRPr="00936114">
              <w:rPr>
                <w:rFonts w:ascii="Calibri" w:hAnsi="Calibri"/>
                <w:b w:val="0"/>
                <w:color w:val="auto"/>
                <w:sz w:val="20"/>
                <w:szCs w:val="20"/>
              </w:rPr>
              <w:t>487</w:t>
            </w:r>
          </w:p>
        </w:tc>
        <w:tc>
          <w:tcPr>
            <w:tcW w:w="920" w:type="dxa"/>
            <w:tcBorders>
              <w:top w:val="single" w:sz="12" w:space="0" w:color="000000" w:themeColor="text1"/>
            </w:tcBorders>
            <w:shd w:val="clear" w:color="auto" w:fill="auto"/>
            <w:vAlign w:val="bottom"/>
          </w:tcPr>
          <w:p w14:paraId="5F0DC4EC" w14:textId="77777777" w:rsidR="00936114" w:rsidRPr="00936114" w:rsidRDefault="00936114" w:rsidP="00936114">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0"/>
                <w:szCs w:val="20"/>
              </w:rPr>
            </w:pPr>
            <w:r w:rsidRPr="00936114">
              <w:rPr>
                <w:rFonts w:ascii="Calibri" w:hAnsi="Calibri"/>
                <w:b w:val="0"/>
                <w:color w:val="auto"/>
                <w:sz w:val="20"/>
                <w:szCs w:val="20"/>
              </w:rPr>
              <w:t>26.04</w:t>
            </w:r>
          </w:p>
        </w:tc>
      </w:tr>
      <w:tr w:rsidR="00936114" w:rsidRPr="00F319B7" w14:paraId="728DA1AD" w14:textId="77777777" w:rsidTr="0093611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62" w:type="dxa"/>
            <w:shd w:val="clear" w:color="auto" w:fill="auto"/>
            <w:vAlign w:val="bottom"/>
          </w:tcPr>
          <w:p w14:paraId="2FD46437" w14:textId="77777777" w:rsidR="00936114" w:rsidRPr="00FC17D2" w:rsidRDefault="00936114" w:rsidP="00936114">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Unable to heat home</w:t>
            </w:r>
          </w:p>
        </w:tc>
        <w:tc>
          <w:tcPr>
            <w:tcW w:w="781" w:type="dxa"/>
            <w:shd w:val="clear" w:color="auto" w:fill="auto"/>
            <w:vAlign w:val="bottom"/>
          </w:tcPr>
          <w:p w14:paraId="02156874" w14:textId="77777777" w:rsidR="00936114" w:rsidRPr="00936114" w:rsidRDefault="00936114" w:rsidP="00936114">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0"/>
                <w:szCs w:val="20"/>
              </w:rPr>
            </w:pPr>
            <w:r w:rsidRPr="00936114">
              <w:rPr>
                <w:rFonts w:ascii="Calibri" w:hAnsi="Calibri"/>
                <w:b w:val="0"/>
                <w:color w:val="auto"/>
                <w:sz w:val="20"/>
                <w:szCs w:val="20"/>
              </w:rPr>
              <w:t>140</w:t>
            </w:r>
          </w:p>
        </w:tc>
        <w:tc>
          <w:tcPr>
            <w:tcW w:w="920" w:type="dxa"/>
            <w:shd w:val="clear" w:color="auto" w:fill="auto"/>
            <w:vAlign w:val="bottom"/>
          </w:tcPr>
          <w:p w14:paraId="0A54CEC9" w14:textId="77777777" w:rsidR="00936114" w:rsidRPr="00936114" w:rsidRDefault="00936114" w:rsidP="00936114">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0"/>
                <w:szCs w:val="20"/>
              </w:rPr>
            </w:pPr>
            <w:r w:rsidRPr="00936114">
              <w:rPr>
                <w:rFonts w:ascii="Calibri" w:hAnsi="Calibri"/>
                <w:b w:val="0"/>
                <w:color w:val="auto"/>
                <w:sz w:val="20"/>
                <w:szCs w:val="20"/>
              </w:rPr>
              <w:t>7.49</w:t>
            </w:r>
          </w:p>
        </w:tc>
      </w:tr>
      <w:tr w:rsidR="00936114" w:rsidRPr="00F319B7" w14:paraId="58467919" w14:textId="77777777" w:rsidTr="0093611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62" w:type="dxa"/>
            <w:shd w:val="clear" w:color="auto" w:fill="auto"/>
            <w:vAlign w:val="bottom"/>
          </w:tcPr>
          <w:p w14:paraId="3E806492" w14:textId="77777777" w:rsidR="00936114" w:rsidRPr="00FC17D2" w:rsidRDefault="00936114" w:rsidP="00936114">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Asked for financial help</w:t>
            </w:r>
          </w:p>
        </w:tc>
        <w:tc>
          <w:tcPr>
            <w:tcW w:w="781" w:type="dxa"/>
            <w:shd w:val="clear" w:color="auto" w:fill="auto"/>
            <w:vAlign w:val="bottom"/>
          </w:tcPr>
          <w:p w14:paraId="5E9F13F9" w14:textId="77777777" w:rsidR="00936114" w:rsidRPr="00936114" w:rsidRDefault="00936114" w:rsidP="00936114">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0"/>
                <w:szCs w:val="20"/>
              </w:rPr>
            </w:pPr>
            <w:r w:rsidRPr="00936114">
              <w:rPr>
                <w:rFonts w:ascii="Calibri" w:hAnsi="Calibri"/>
                <w:b w:val="0"/>
                <w:color w:val="auto"/>
                <w:sz w:val="20"/>
                <w:szCs w:val="20"/>
              </w:rPr>
              <w:t>466</w:t>
            </w:r>
          </w:p>
        </w:tc>
        <w:tc>
          <w:tcPr>
            <w:tcW w:w="920" w:type="dxa"/>
            <w:shd w:val="clear" w:color="auto" w:fill="auto"/>
            <w:vAlign w:val="bottom"/>
          </w:tcPr>
          <w:p w14:paraId="17CE169E" w14:textId="77777777" w:rsidR="00936114" w:rsidRPr="00936114" w:rsidRDefault="00936114" w:rsidP="00936114">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0"/>
                <w:szCs w:val="20"/>
              </w:rPr>
            </w:pPr>
            <w:r w:rsidRPr="00936114">
              <w:rPr>
                <w:rFonts w:ascii="Calibri" w:hAnsi="Calibri"/>
                <w:b w:val="0"/>
                <w:color w:val="auto"/>
                <w:sz w:val="20"/>
                <w:szCs w:val="20"/>
              </w:rPr>
              <w:t>24.92</w:t>
            </w:r>
          </w:p>
        </w:tc>
      </w:tr>
      <w:tr w:rsidR="00936114" w:rsidRPr="00F319B7" w14:paraId="5DDA56B8" w14:textId="77777777" w:rsidTr="0093611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62" w:type="dxa"/>
            <w:shd w:val="clear" w:color="auto" w:fill="auto"/>
            <w:vAlign w:val="bottom"/>
          </w:tcPr>
          <w:p w14:paraId="22A09BC9" w14:textId="77777777" w:rsidR="00936114" w:rsidRPr="00FC17D2" w:rsidRDefault="00936114" w:rsidP="00936114">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Could not pay the mortgage or rent on time</w:t>
            </w:r>
          </w:p>
        </w:tc>
        <w:tc>
          <w:tcPr>
            <w:tcW w:w="781" w:type="dxa"/>
            <w:shd w:val="clear" w:color="auto" w:fill="auto"/>
            <w:vAlign w:val="bottom"/>
          </w:tcPr>
          <w:p w14:paraId="0685307C" w14:textId="77777777" w:rsidR="00936114" w:rsidRPr="00936114" w:rsidRDefault="00936114" w:rsidP="00936114">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0"/>
                <w:szCs w:val="20"/>
              </w:rPr>
            </w:pPr>
            <w:r w:rsidRPr="00936114">
              <w:rPr>
                <w:rFonts w:ascii="Calibri" w:hAnsi="Calibri"/>
                <w:b w:val="0"/>
                <w:color w:val="auto"/>
                <w:sz w:val="20"/>
                <w:szCs w:val="20"/>
              </w:rPr>
              <w:t>166</w:t>
            </w:r>
          </w:p>
        </w:tc>
        <w:tc>
          <w:tcPr>
            <w:tcW w:w="920" w:type="dxa"/>
            <w:shd w:val="clear" w:color="auto" w:fill="auto"/>
            <w:vAlign w:val="bottom"/>
          </w:tcPr>
          <w:p w14:paraId="3EA1BCF2" w14:textId="77777777" w:rsidR="00936114" w:rsidRPr="00936114" w:rsidRDefault="00936114" w:rsidP="00936114">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0"/>
                <w:szCs w:val="20"/>
              </w:rPr>
            </w:pPr>
            <w:r w:rsidRPr="00936114">
              <w:rPr>
                <w:rFonts w:ascii="Calibri" w:hAnsi="Calibri"/>
                <w:b w:val="0"/>
                <w:color w:val="auto"/>
                <w:sz w:val="20"/>
                <w:szCs w:val="20"/>
              </w:rPr>
              <w:t>8.88</w:t>
            </w:r>
          </w:p>
        </w:tc>
      </w:tr>
      <w:tr w:rsidR="00936114" w:rsidRPr="00F319B7" w14:paraId="3D3B9C8A" w14:textId="77777777" w:rsidTr="0093611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62" w:type="dxa"/>
            <w:shd w:val="clear" w:color="auto" w:fill="auto"/>
            <w:vAlign w:val="bottom"/>
          </w:tcPr>
          <w:p w14:paraId="1C3DC3A3" w14:textId="77777777" w:rsidR="00936114" w:rsidRPr="00FC17D2" w:rsidRDefault="00936114" w:rsidP="00936114">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Pawned or sold something</w:t>
            </w:r>
          </w:p>
        </w:tc>
        <w:tc>
          <w:tcPr>
            <w:tcW w:w="781" w:type="dxa"/>
            <w:shd w:val="clear" w:color="auto" w:fill="auto"/>
            <w:vAlign w:val="bottom"/>
          </w:tcPr>
          <w:p w14:paraId="0887022F" w14:textId="77777777" w:rsidR="00936114" w:rsidRPr="00936114" w:rsidRDefault="00936114" w:rsidP="00936114">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0"/>
                <w:szCs w:val="20"/>
              </w:rPr>
            </w:pPr>
            <w:r w:rsidRPr="00936114">
              <w:rPr>
                <w:rFonts w:ascii="Calibri" w:hAnsi="Calibri"/>
                <w:b w:val="0"/>
                <w:color w:val="auto"/>
                <w:sz w:val="20"/>
                <w:szCs w:val="20"/>
              </w:rPr>
              <w:t>254</w:t>
            </w:r>
          </w:p>
        </w:tc>
        <w:tc>
          <w:tcPr>
            <w:tcW w:w="920" w:type="dxa"/>
            <w:shd w:val="clear" w:color="auto" w:fill="auto"/>
            <w:vAlign w:val="bottom"/>
          </w:tcPr>
          <w:p w14:paraId="3E6B80DE" w14:textId="77777777" w:rsidR="00936114" w:rsidRPr="00936114" w:rsidRDefault="00936114" w:rsidP="00936114">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0"/>
                <w:szCs w:val="20"/>
              </w:rPr>
            </w:pPr>
            <w:r w:rsidRPr="00936114">
              <w:rPr>
                <w:rFonts w:ascii="Calibri" w:hAnsi="Calibri"/>
                <w:b w:val="0"/>
                <w:color w:val="auto"/>
                <w:sz w:val="20"/>
                <w:szCs w:val="20"/>
              </w:rPr>
              <w:t>13.58</w:t>
            </w:r>
          </w:p>
        </w:tc>
      </w:tr>
      <w:tr w:rsidR="00936114" w:rsidRPr="00F319B7" w14:paraId="348F1E28" w14:textId="77777777" w:rsidTr="0093611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62" w:type="dxa"/>
            <w:shd w:val="clear" w:color="auto" w:fill="auto"/>
            <w:vAlign w:val="bottom"/>
          </w:tcPr>
          <w:p w14:paraId="32F13672" w14:textId="77777777" w:rsidR="00936114" w:rsidRPr="00FC17D2" w:rsidRDefault="00936114" w:rsidP="00936114">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Went without meals</w:t>
            </w:r>
          </w:p>
        </w:tc>
        <w:tc>
          <w:tcPr>
            <w:tcW w:w="781" w:type="dxa"/>
            <w:shd w:val="clear" w:color="auto" w:fill="auto"/>
            <w:vAlign w:val="bottom"/>
          </w:tcPr>
          <w:p w14:paraId="6AC284DC" w14:textId="77777777" w:rsidR="00936114" w:rsidRPr="00936114" w:rsidRDefault="00936114" w:rsidP="00936114">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0"/>
                <w:szCs w:val="20"/>
              </w:rPr>
            </w:pPr>
            <w:r w:rsidRPr="00936114">
              <w:rPr>
                <w:rFonts w:ascii="Calibri" w:hAnsi="Calibri"/>
                <w:b w:val="0"/>
                <w:color w:val="auto"/>
                <w:sz w:val="20"/>
                <w:szCs w:val="20"/>
              </w:rPr>
              <w:t>113</w:t>
            </w:r>
          </w:p>
        </w:tc>
        <w:tc>
          <w:tcPr>
            <w:tcW w:w="920" w:type="dxa"/>
            <w:shd w:val="clear" w:color="auto" w:fill="auto"/>
            <w:vAlign w:val="bottom"/>
          </w:tcPr>
          <w:p w14:paraId="436FD6C5" w14:textId="77777777" w:rsidR="00936114" w:rsidRPr="00936114" w:rsidRDefault="00936114" w:rsidP="00936114">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0"/>
                <w:szCs w:val="20"/>
              </w:rPr>
            </w:pPr>
            <w:r w:rsidRPr="00936114">
              <w:rPr>
                <w:rFonts w:ascii="Calibri" w:hAnsi="Calibri"/>
                <w:b w:val="0"/>
                <w:color w:val="auto"/>
                <w:sz w:val="20"/>
                <w:szCs w:val="20"/>
              </w:rPr>
              <w:t>6.04</w:t>
            </w:r>
          </w:p>
        </w:tc>
      </w:tr>
      <w:tr w:rsidR="00936114" w:rsidRPr="00F319B7" w14:paraId="014B722B" w14:textId="77777777" w:rsidTr="0093611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62" w:type="dxa"/>
            <w:tcBorders>
              <w:bottom w:val="single" w:sz="4" w:space="0" w:color="auto"/>
            </w:tcBorders>
            <w:shd w:val="clear" w:color="auto" w:fill="auto"/>
            <w:vAlign w:val="bottom"/>
          </w:tcPr>
          <w:p w14:paraId="7184AF28" w14:textId="77777777" w:rsidR="00936114" w:rsidRPr="00FC17D2" w:rsidRDefault="00936114" w:rsidP="00936114">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Asked for help from welfare/community organisations</w:t>
            </w:r>
          </w:p>
        </w:tc>
        <w:tc>
          <w:tcPr>
            <w:tcW w:w="781" w:type="dxa"/>
            <w:tcBorders>
              <w:bottom w:val="single" w:sz="4" w:space="0" w:color="auto"/>
            </w:tcBorders>
            <w:shd w:val="clear" w:color="auto" w:fill="auto"/>
            <w:vAlign w:val="bottom"/>
          </w:tcPr>
          <w:p w14:paraId="0A408E71" w14:textId="77777777" w:rsidR="00936114" w:rsidRPr="00936114" w:rsidRDefault="00936114" w:rsidP="00936114">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0"/>
                <w:szCs w:val="20"/>
              </w:rPr>
            </w:pPr>
            <w:r w:rsidRPr="00936114">
              <w:rPr>
                <w:rFonts w:ascii="Calibri" w:hAnsi="Calibri"/>
                <w:b w:val="0"/>
                <w:color w:val="auto"/>
                <w:sz w:val="20"/>
                <w:szCs w:val="20"/>
              </w:rPr>
              <w:t>173</w:t>
            </w:r>
          </w:p>
        </w:tc>
        <w:tc>
          <w:tcPr>
            <w:tcW w:w="920" w:type="dxa"/>
            <w:tcBorders>
              <w:bottom w:val="single" w:sz="4" w:space="0" w:color="auto"/>
            </w:tcBorders>
            <w:shd w:val="clear" w:color="auto" w:fill="auto"/>
            <w:vAlign w:val="bottom"/>
          </w:tcPr>
          <w:p w14:paraId="69A530BB" w14:textId="77777777" w:rsidR="00936114" w:rsidRPr="00936114" w:rsidRDefault="00936114" w:rsidP="00936114">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0"/>
                <w:szCs w:val="20"/>
              </w:rPr>
            </w:pPr>
            <w:r w:rsidRPr="00936114">
              <w:rPr>
                <w:rFonts w:ascii="Calibri" w:hAnsi="Calibri"/>
                <w:b w:val="0"/>
                <w:color w:val="auto"/>
                <w:sz w:val="20"/>
                <w:szCs w:val="20"/>
              </w:rPr>
              <w:t>9.25</w:t>
            </w:r>
          </w:p>
        </w:tc>
      </w:tr>
      <w:tr w:rsidR="00936114" w:rsidRPr="00936114" w14:paraId="4BC30BEE" w14:textId="77777777" w:rsidTr="0093611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bottom w:val="single" w:sz="12" w:space="0" w:color="000000" w:themeColor="text1"/>
            </w:tcBorders>
            <w:shd w:val="clear" w:color="auto" w:fill="auto"/>
            <w:vAlign w:val="bottom"/>
          </w:tcPr>
          <w:p w14:paraId="4667953E" w14:textId="77777777" w:rsidR="00936114" w:rsidRPr="00F319B7" w:rsidRDefault="00936114" w:rsidP="00936114">
            <w:pPr>
              <w:spacing w:before="0"/>
              <w:rPr>
                <w:color w:val="auto"/>
                <w:sz w:val="20"/>
                <w:szCs w:val="20"/>
              </w:rPr>
            </w:pPr>
            <w:r w:rsidRPr="00F319B7">
              <w:rPr>
                <w:color w:val="auto"/>
                <w:sz w:val="20"/>
                <w:szCs w:val="20"/>
              </w:rPr>
              <w:t>Total</w:t>
            </w:r>
          </w:p>
        </w:tc>
        <w:tc>
          <w:tcPr>
            <w:tcW w:w="781" w:type="dxa"/>
            <w:tcBorders>
              <w:top w:val="single" w:sz="4" w:space="0" w:color="auto"/>
              <w:bottom w:val="single" w:sz="12" w:space="0" w:color="000000" w:themeColor="text1"/>
            </w:tcBorders>
            <w:shd w:val="clear" w:color="auto" w:fill="auto"/>
            <w:vAlign w:val="bottom"/>
          </w:tcPr>
          <w:p w14:paraId="0ED53927" w14:textId="77777777" w:rsidR="00936114" w:rsidRPr="00936114" w:rsidRDefault="00936114" w:rsidP="00936114">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0"/>
              </w:rPr>
            </w:pPr>
            <w:r w:rsidRPr="00936114">
              <w:rPr>
                <w:rFonts w:ascii="Calibri" w:hAnsi="Calibri"/>
                <w:color w:val="auto"/>
                <w:sz w:val="20"/>
                <w:szCs w:val="20"/>
              </w:rPr>
              <w:t>1,870</w:t>
            </w:r>
          </w:p>
        </w:tc>
        <w:tc>
          <w:tcPr>
            <w:tcW w:w="920" w:type="dxa"/>
            <w:tcBorders>
              <w:top w:val="single" w:sz="4" w:space="0" w:color="auto"/>
              <w:bottom w:val="single" w:sz="12" w:space="0" w:color="000000" w:themeColor="text1"/>
            </w:tcBorders>
            <w:shd w:val="clear" w:color="auto" w:fill="auto"/>
            <w:vAlign w:val="bottom"/>
          </w:tcPr>
          <w:p w14:paraId="24FE5301" w14:textId="77777777" w:rsidR="00936114" w:rsidRPr="00936114" w:rsidRDefault="00936114" w:rsidP="00936114">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0"/>
              </w:rPr>
            </w:pPr>
          </w:p>
        </w:tc>
      </w:tr>
    </w:tbl>
    <w:p w14:paraId="2075D627" w14:textId="77777777" w:rsidR="00633B0E" w:rsidRDefault="00633B0E" w:rsidP="00BB26D8">
      <w:pPr>
        <w:pStyle w:val="Heading2"/>
        <w:numPr>
          <w:ilvl w:val="0"/>
          <w:numId w:val="0"/>
        </w:numPr>
      </w:pPr>
    </w:p>
    <w:p w14:paraId="10C44CB4" w14:textId="77777777" w:rsidR="00810C02" w:rsidRDefault="00810C02">
      <w:pPr>
        <w:spacing w:before="0"/>
        <w:rPr>
          <w:rFonts w:ascii="Arial" w:eastAsia="Times New Roman" w:hAnsi="Arial" w:cstheme="majorBidi"/>
          <w:b/>
          <w:bCs/>
          <w:color w:val="000080"/>
          <w:szCs w:val="26"/>
        </w:rPr>
      </w:pPr>
      <w:bookmarkStart w:id="301" w:name="_Toc458096124"/>
      <w:r>
        <w:br w:type="page"/>
      </w:r>
    </w:p>
    <w:p w14:paraId="63A5607F" w14:textId="038141C1" w:rsidR="00E05E6D" w:rsidRDefault="00BB26D8" w:rsidP="00BB26D8">
      <w:pPr>
        <w:pStyle w:val="Heading2"/>
        <w:numPr>
          <w:ilvl w:val="0"/>
          <w:numId w:val="0"/>
        </w:numPr>
      </w:pPr>
      <w:bookmarkStart w:id="302" w:name="_Toc466017376"/>
      <w:r>
        <w:lastRenderedPageBreak/>
        <w:t>Appendix 4.3</w:t>
      </w:r>
      <w:bookmarkEnd w:id="301"/>
      <w:bookmarkEnd w:id="302"/>
    </w:p>
    <w:p w14:paraId="5A73C92B" w14:textId="77777777" w:rsidR="00BB26D8" w:rsidRDefault="00DE4534" w:rsidP="00DE4534">
      <w:pPr>
        <w:pStyle w:val="Caption"/>
      </w:pPr>
      <w:bookmarkStart w:id="303" w:name="_Ref456793130"/>
      <w:bookmarkStart w:id="304" w:name="_Toc462058649"/>
      <w:r>
        <w:t xml:space="preserve">Table </w:t>
      </w:r>
      <w:r w:rsidR="008D488B">
        <w:fldChar w:fldCharType="begin"/>
      </w:r>
      <w:r w:rsidR="008D488B">
        <w:instrText xml:space="preserve"> SEQ Table \* ARABIC </w:instrText>
      </w:r>
      <w:r w:rsidR="008D488B">
        <w:fldChar w:fldCharType="separate"/>
      </w:r>
      <w:r w:rsidR="008902AC">
        <w:rPr>
          <w:noProof/>
        </w:rPr>
        <w:t>66</w:t>
      </w:r>
      <w:r w:rsidR="008D488B">
        <w:rPr>
          <w:noProof/>
        </w:rPr>
        <w:fldChar w:fldCharType="end"/>
      </w:r>
      <w:bookmarkEnd w:id="303"/>
      <w:r w:rsidRPr="0048677C">
        <w:t>: What things will make it hard to do these activities in the coming year (Trial PWDs, Aged 8+</w:t>
      </w:r>
      <w:proofErr w:type="gramStart"/>
      <w:r w:rsidRPr="0048677C">
        <w:t>)</w:t>
      </w:r>
      <w:bookmarkEnd w:id="304"/>
      <w:proofErr w:type="gramEnd"/>
    </w:p>
    <w:tbl>
      <w:tblPr>
        <w:tblStyle w:val="ColorfulList-Accent644"/>
        <w:tblW w:w="7230" w:type="dxa"/>
        <w:tblLook w:val="04A0" w:firstRow="1" w:lastRow="0" w:firstColumn="1" w:lastColumn="0" w:noHBand="0" w:noVBand="1"/>
        <w:tblCaption w:val="Table 66: What things will make it hard to do these activities in the coming year (Trial PWDs, Aged 8+)"/>
      </w:tblPr>
      <w:tblGrid>
        <w:gridCol w:w="5390"/>
        <w:gridCol w:w="989"/>
        <w:gridCol w:w="851"/>
      </w:tblGrid>
      <w:tr w:rsidR="00810C02" w:rsidRPr="00F319B7" w14:paraId="5BE51809" w14:textId="77777777" w:rsidTr="00810C0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90" w:type="dxa"/>
            <w:tcBorders>
              <w:top w:val="single" w:sz="12" w:space="0" w:color="000000" w:themeColor="text1"/>
              <w:bottom w:val="single" w:sz="12" w:space="0" w:color="000000" w:themeColor="text1"/>
            </w:tcBorders>
            <w:shd w:val="clear" w:color="auto" w:fill="auto"/>
            <w:vAlign w:val="bottom"/>
          </w:tcPr>
          <w:p w14:paraId="2A47BB13" w14:textId="77777777" w:rsidR="00810C02" w:rsidRPr="00F319B7" w:rsidRDefault="00810C02" w:rsidP="00810C02">
            <w:pPr>
              <w:spacing w:before="0"/>
              <w:rPr>
                <w:rFonts w:ascii="Calibri" w:hAnsi="Calibri"/>
                <w:color w:val="auto"/>
                <w:sz w:val="19"/>
                <w:szCs w:val="19"/>
              </w:rPr>
            </w:pPr>
            <w:bookmarkStart w:id="305" w:name="Title_Table66"/>
            <w:bookmarkEnd w:id="305"/>
            <w:r w:rsidRPr="00F319B7">
              <w:rPr>
                <w:rFonts w:ascii="Calibri" w:hAnsi="Calibri"/>
                <w:color w:val="auto"/>
                <w:sz w:val="19"/>
                <w:szCs w:val="19"/>
              </w:rPr>
              <w:t>What will make it hard to do these activities in the coming year?</w:t>
            </w:r>
          </w:p>
        </w:tc>
        <w:tc>
          <w:tcPr>
            <w:tcW w:w="989" w:type="dxa"/>
            <w:tcBorders>
              <w:top w:val="single" w:sz="12" w:space="0" w:color="000000" w:themeColor="text1"/>
              <w:bottom w:val="single" w:sz="12" w:space="0" w:color="000000" w:themeColor="text1"/>
            </w:tcBorders>
            <w:shd w:val="clear" w:color="auto" w:fill="auto"/>
            <w:vAlign w:val="bottom"/>
          </w:tcPr>
          <w:p w14:paraId="1CE0A112" w14:textId="77777777" w:rsidR="00810C02" w:rsidRPr="00F319B7"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olor w:val="auto"/>
                <w:sz w:val="19"/>
                <w:szCs w:val="19"/>
              </w:rPr>
            </w:pPr>
            <w:r w:rsidRPr="00F319B7">
              <w:rPr>
                <w:rFonts w:ascii="Calibri" w:hAnsi="Calibri"/>
                <w:color w:val="auto"/>
                <w:sz w:val="19"/>
                <w:szCs w:val="19"/>
              </w:rPr>
              <w:t>Cases</w:t>
            </w:r>
          </w:p>
        </w:tc>
        <w:tc>
          <w:tcPr>
            <w:tcW w:w="851" w:type="dxa"/>
            <w:tcBorders>
              <w:top w:val="single" w:sz="12" w:space="0" w:color="000000" w:themeColor="text1"/>
              <w:bottom w:val="single" w:sz="12" w:space="0" w:color="000000" w:themeColor="text1"/>
            </w:tcBorders>
            <w:shd w:val="clear" w:color="auto" w:fill="auto"/>
            <w:vAlign w:val="bottom"/>
          </w:tcPr>
          <w:p w14:paraId="708FE8DB" w14:textId="77777777" w:rsidR="00810C02" w:rsidRPr="00F319B7"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olor w:val="auto"/>
                <w:sz w:val="19"/>
                <w:szCs w:val="19"/>
              </w:rPr>
            </w:pPr>
            <w:r w:rsidRPr="00F319B7">
              <w:rPr>
                <w:rFonts w:ascii="Calibri" w:hAnsi="Calibri"/>
                <w:color w:val="auto"/>
                <w:sz w:val="19"/>
                <w:szCs w:val="19"/>
              </w:rPr>
              <w:t>%</w:t>
            </w:r>
          </w:p>
        </w:tc>
      </w:tr>
      <w:tr w:rsidR="00810C02" w:rsidRPr="00F319B7" w14:paraId="1D2E3227" w14:textId="77777777" w:rsidTr="00810C0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90" w:type="dxa"/>
            <w:tcBorders>
              <w:top w:val="single" w:sz="12" w:space="0" w:color="000000" w:themeColor="text1"/>
            </w:tcBorders>
            <w:shd w:val="clear" w:color="auto" w:fill="FFFFFF" w:themeFill="background1"/>
            <w:vAlign w:val="bottom"/>
          </w:tcPr>
          <w:p w14:paraId="7ED8027C" w14:textId="77777777" w:rsidR="00810C02" w:rsidRPr="00FC17D2" w:rsidRDefault="00810C02" w:rsidP="00810C0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Hard for PWD to get into buildings</w:t>
            </w:r>
          </w:p>
        </w:tc>
        <w:tc>
          <w:tcPr>
            <w:tcW w:w="989" w:type="dxa"/>
            <w:tcBorders>
              <w:top w:val="single" w:sz="12" w:space="0" w:color="000000" w:themeColor="text1"/>
            </w:tcBorders>
            <w:shd w:val="clear" w:color="auto" w:fill="FFFFFF" w:themeFill="background1"/>
            <w:vAlign w:val="bottom"/>
          </w:tcPr>
          <w:p w14:paraId="3FE43A7F"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19"/>
                <w:szCs w:val="19"/>
              </w:rPr>
            </w:pPr>
            <w:r w:rsidRPr="00BE2468">
              <w:rPr>
                <w:rFonts w:ascii="Calibri" w:hAnsi="Calibri"/>
                <w:b w:val="0"/>
                <w:color w:val="auto"/>
                <w:sz w:val="19"/>
                <w:szCs w:val="19"/>
              </w:rPr>
              <w:t>262</w:t>
            </w:r>
          </w:p>
        </w:tc>
        <w:tc>
          <w:tcPr>
            <w:tcW w:w="851" w:type="dxa"/>
            <w:tcBorders>
              <w:top w:val="single" w:sz="12" w:space="0" w:color="000000" w:themeColor="text1"/>
            </w:tcBorders>
            <w:shd w:val="clear" w:color="auto" w:fill="FFFFFF" w:themeFill="background1"/>
            <w:vAlign w:val="bottom"/>
          </w:tcPr>
          <w:p w14:paraId="31A4DFE5"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19"/>
                <w:szCs w:val="19"/>
              </w:rPr>
            </w:pPr>
            <w:r w:rsidRPr="00BE2468">
              <w:rPr>
                <w:rFonts w:ascii="Calibri" w:hAnsi="Calibri"/>
                <w:b w:val="0"/>
                <w:color w:val="auto"/>
                <w:sz w:val="19"/>
                <w:szCs w:val="19"/>
              </w:rPr>
              <w:t>28.35</w:t>
            </w:r>
          </w:p>
        </w:tc>
      </w:tr>
      <w:tr w:rsidR="00810C02" w:rsidRPr="00F319B7" w14:paraId="791B6085" w14:textId="77777777" w:rsidTr="00810C0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90" w:type="dxa"/>
            <w:shd w:val="clear" w:color="auto" w:fill="FFFFFF" w:themeFill="background1"/>
            <w:vAlign w:val="bottom"/>
          </w:tcPr>
          <w:p w14:paraId="1046D378" w14:textId="77777777" w:rsidR="00810C02" w:rsidRPr="00FC17D2" w:rsidRDefault="00810C02" w:rsidP="00810C0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PWD has no transport</w:t>
            </w:r>
          </w:p>
        </w:tc>
        <w:tc>
          <w:tcPr>
            <w:tcW w:w="989" w:type="dxa"/>
            <w:shd w:val="clear" w:color="auto" w:fill="FFFFFF" w:themeFill="background1"/>
            <w:vAlign w:val="bottom"/>
          </w:tcPr>
          <w:p w14:paraId="082B5925"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19"/>
                <w:szCs w:val="19"/>
              </w:rPr>
            </w:pPr>
            <w:r w:rsidRPr="00BE2468">
              <w:rPr>
                <w:rFonts w:ascii="Calibri" w:hAnsi="Calibri"/>
                <w:b w:val="0"/>
                <w:color w:val="auto"/>
                <w:sz w:val="19"/>
                <w:szCs w:val="19"/>
              </w:rPr>
              <w:t>245</w:t>
            </w:r>
          </w:p>
        </w:tc>
        <w:tc>
          <w:tcPr>
            <w:tcW w:w="851" w:type="dxa"/>
            <w:shd w:val="clear" w:color="auto" w:fill="FFFFFF" w:themeFill="background1"/>
            <w:vAlign w:val="bottom"/>
          </w:tcPr>
          <w:p w14:paraId="02079CEA"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19"/>
                <w:szCs w:val="19"/>
              </w:rPr>
            </w:pPr>
            <w:r w:rsidRPr="00BE2468">
              <w:rPr>
                <w:rFonts w:ascii="Calibri" w:hAnsi="Calibri"/>
                <w:b w:val="0"/>
                <w:color w:val="auto"/>
                <w:sz w:val="19"/>
                <w:szCs w:val="19"/>
              </w:rPr>
              <w:t>26.52</w:t>
            </w:r>
          </w:p>
        </w:tc>
      </w:tr>
      <w:tr w:rsidR="00810C02" w:rsidRPr="00F319B7" w14:paraId="321AD2C5" w14:textId="77777777" w:rsidTr="00810C0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90" w:type="dxa"/>
            <w:shd w:val="clear" w:color="auto" w:fill="FFFFFF" w:themeFill="background1"/>
            <w:vAlign w:val="bottom"/>
          </w:tcPr>
          <w:p w14:paraId="2A52D245" w14:textId="77777777" w:rsidR="00810C02" w:rsidRPr="00CA2BF2" w:rsidRDefault="00810C02" w:rsidP="00810C02">
            <w:pPr>
              <w:autoSpaceDE w:val="0"/>
              <w:autoSpaceDN w:val="0"/>
              <w:adjustRightInd w:val="0"/>
              <w:spacing w:before="0" w:line="201" w:lineRule="atLeast"/>
              <w:rPr>
                <w:color w:val="FF0000"/>
                <w:sz w:val="20"/>
                <w:szCs w:val="20"/>
                <w:lang w:val="en-GB"/>
              </w:rPr>
            </w:pPr>
            <w:r w:rsidRPr="00CA2BF2">
              <w:rPr>
                <w:color w:val="FF0000"/>
                <w:sz w:val="20"/>
                <w:szCs w:val="20"/>
                <w:lang w:val="en-GB"/>
              </w:rPr>
              <w:t>It costs too much</w:t>
            </w:r>
          </w:p>
        </w:tc>
        <w:tc>
          <w:tcPr>
            <w:tcW w:w="989" w:type="dxa"/>
            <w:shd w:val="clear" w:color="auto" w:fill="FFFFFF" w:themeFill="background1"/>
            <w:vAlign w:val="bottom"/>
          </w:tcPr>
          <w:p w14:paraId="46596686"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FF0000"/>
                <w:sz w:val="19"/>
                <w:szCs w:val="19"/>
              </w:rPr>
            </w:pPr>
            <w:r w:rsidRPr="00BE2468">
              <w:rPr>
                <w:rFonts w:ascii="Calibri" w:hAnsi="Calibri"/>
                <w:b w:val="0"/>
                <w:color w:val="FF0000"/>
                <w:sz w:val="19"/>
                <w:szCs w:val="19"/>
              </w:rPr>
              <w:t>384</w:t>
            </w:r>
          </w:p>
        </w:tc>
        <w:tc>
          <w:tcPr>
            <w:tcW w:w="851" w:type="dxa"/>
            <w:shd w:val="clear" w:color="auto" w:fill="FFFFFF" w:themeFill="background1"/>
            <w:vAlign w:val="bottom"/>
          </w:tcPr>
          <w:p w14:paraId="6EBF0B21"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FF0000"/>
                <w:sz w:val="19"/>
                <w:szCs w:val="19"/>
              </w:rPr>
            </w:pPr>
            <w:r w:rsidRPr="00BE2468">
              <w:rPr>
                <w:rFonts w:ascii="Calibri" w:hAnsi="Calibri"/>
                <w:b w:val="0"/>
                <w:color w:val="FF0000"/>
                <w:sz w:val="19"/>
                <w:szCs w:val="19"/>
              </w:rPr>
              <w:t>41.56</w:t>
            </w:r>
          </w:p>
        </w:tc>
      </w:tr>
      <w:tr w:rsidR="00810C02" w:rsidRPr="00F319B7" w14:paraId="3634AF18" w14:textId="77777777" w:rsidTr="00810C0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90" w:type="dxa"/>
            <w:shd w:val="clear" w:color="auto" w:fill="FFFFFF" w:themeFill="background1"/>
            <w:vAlign w:val="bottom"/>
          </w:tcPr>
          <w:p w14:paraId="4A14AB0E" w14:textId="77777777" w:rsidR="00810C02" w:rsidRPr="00FC17D2" w:rsidRDefault="00810C02" w:rsidP="00810C0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PWD doesn't feel safe</w:t>
            </w:r>
          </w:p>
        </w:tc>
        <w:tc>
          <w:tcPr>
            <w:tcW w:w="989" w:type="dxa"/>
            <w:shd w:val="clear" w:color="auto" w:fill="FFFFFF" w:themeFill="background1"/>
            <w:vAlign w:val="bottom"/>
          </w:tcPr>
          <w:p w14:paraId="15F3099C"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19"/>
                <w:szCs w:val="19"/>
              </w:rPr>
            </w:pPr>
            <w:r w:rsidRPr="00BE2468">
              <w:rPr>
                <w:rFonts w:ascii="Calibri" w:hAnsi="Calibri"/>
                <w:b w:val="0"/>
                <w:color w:val="auto"/>
                <w:sz w:val="19"/>
                <w:szCs w:val="19"/>
              </w:rPr>
              <w:t>264</w:t>
            </w:r>
          </w:p>
        </w:tc>
        <w:tc>
          <w:tcPr>
            <w:tcW w:w="851" w:type="dxa"/>
            <w:shd w:val="clear" w:color="auto" w:fill="FFFFFF" w:themeFill="background1"/>
            <w:vAlign w:val="bottom"/>
          </w:tcPr>
          <w:p w14:paraId="27C47120"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19"/>
                <w:szCs w:val="19"/>
              </w:rPr>
            </w:pPr>
            <w:r w:rsidRPr="00BE2468">
              <w:rPr>
                <w:rFonts w:ascii="Calibri" w:hAnsi="Calibri"/>
                <w:b w:val="0"/>
                <w:color w:val="auto"/>
                <w:sz w:val="19"/>
                <w:szCs w:val="19"/>
              </w:rPr>
              <w:t>28.57</w:t>
            </w:r>
          </w:p>
        </w:tc>
      </w:tr>
      <w:tr w:rsidR="00810C02" w:rsidRPr="00F319B7" w14:paraId="1D42073F" w14:textId="77777777" w:rsidTr="00810C0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90" w:type="dxa"/>
            <w:shd w:val="clear" w:color="auto" w:fill="FFFFFF" w:themeFill="background1"/>
            <w:vAlign w:val="bottom"/>
          </w:tcPr>
          <w:p w14:paraId="1E2DF6B9" w14:textId="77777777" w:rsidR="00810C02" w:rsidRPr="00FC17D2" w:rsidRDefault="00810C02" w:rsidP="00810C0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Other people do not make PWD feel welcome</w:t>
            </w:r>
          </w:p>
        </w:tc>
        <w:tc>
          <w:tcPr>
            <w:tcW w:w="989" w:type="dxa"/>
            <w:shd w:val="clear" w:color="auto" w:fill="FFFFFF" w:themeFill="background1"/>
            <w:vAlign w:val="bottom"/>
          </w:tcPr>
          <w:p w14:paraId="645EEA3A"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19"/>
                <w:szCs w:val="19"/>
              </w:rPr>
            </w:pPr>
            <w:r w:rsidRPr="00BE2468">
              <w:rPr>
                <w:rFonts w:ascii="Calibri" w:hAnsi="Calibri"/>
                <w:b w:val="0"/>
                <w:color w:val="auto"/>
                <w:sz w:val="19"/>
                <w:szCs w:val="19"/>
              </w:rPr>
              <w:t>203</w:t>
            </w:r>
          </w:p>
        </w:tc>
        <w:tc>
          <w:tcPr>
            <w:tcW w:w="851" w:type="dxa"/>
            <w:shd w:val="clear" w:color="auto" w:fill="FFFFFF" w:themeFill="background1"/>
            <w:vAlign w:val="bottom"/>
          </w:tcPr>
          <w:p w14:paraId="284C96CD"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19"/>
                <w:szCs w:val="19"/>
              </w:rPr>
            </w:pPr>
            <w:r w:rsidRPr="00BE2468">
              <w:rPr>
                <w:rFonts w:ascii="Calibri" w:hAnsi="Calibri"/>
                <w:b w:val="0"/>
                <w:color w:val="auto"/>
                <w:sz w:val="19"/>
                <w:szCs w:val="19"/>
              </w:rPr>
              <w:t>21.97</w:t>
            </w:r>
          </w:p>
        </w:tc>
      </w:tr>
      <w:tr w:rsidR="00810C02" w:rsidRPr="00F319B7" w14:paraId="27CE045D" w14:textId="77777777" w:rsidTr="00810C0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90" w:type="dxa"/>
            <w:shd w:val="clear" w:color="auto" w:fill="FFFFFF" w:themeFill="background1"/>
            <w:vAlign w:val="bottom"/>
          </w:tcPr>
          <w:p w14:paraId="091CCE63" w14:textId="77777777" w:rsidR="00810C02" w:rsidRPr="00CA2BF2" w:rsidRDefault="00810C02" w:rsidP="00810C02">
            <w:pPr>
              <w:autoSpaceDE w:val="0"/>
              <w:autoSpaceDN w:val="0"/>
              <w:adjustRightInd w:val="0"/>
              <w:spacing w:before="0" w:line="201" w:lineRule="atLeast"/>
              <w:rPr>
                <w:color w:val="FF0000"/>
                <w:sz w:val="20"/>
                <w:szCs w:val="20"/>
                <w:lang w:val="en-GB"/>
              </w:rPr>
            </w:pPr>
            <w:r w:rsidRPr="00CA2BF2">
              <w:rPr>
                <w:color w:val="FF0000"/>
                <w:sz w:val="20"/>
                <w:szCs w:val="20"/>
                <w:lang w:val="en-GB"/>
              </w:rPr>
              <w:t>Other people cannot understand PWD</w:t>
            </w:r>
          </w:p>
        </w:tc>
        <w:tc>
          <w:tcPr>
            <w:tcW w:w="989" w:type="dxa"/>
            <w:shd w:val="clear" w:color="auto" w:fill="FFFFFF" w:themeFill="background1"/>
            <w:vAlign w:val="bottom"/>
          </w:tcPr>
          <w:p w14:paraId="31265EEB"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FF0000"/>
                <w:sz w:val="19"/>
                <w:szCs w:val="19"/>
              </w:rPr>
            </w:pPr>
            <w:r w:rsidRPr="00BE2468">
              <w:rPr>
                <w:rFonts w:ascii="Calibri" w:hAnsi="Calibri"/>
                <w:b w:val="0"/>
                <w:color w:val="FF0000"/>
                <w:sz w:val="19"/>
                <w:szCs w:val="19"/>
              </w:rPr>
              <w:t>381</w:t>
            </w:r>
          </w:p>
        </w:tc>
        <w:tc>
          <w:tcPr>
            <w:tcW w:w="851" w:type="dxa"/>
            <w:shd w:val="clear" w:color="auto" w:fill="FFFFFF" w:themeFill="background1"/>
            <w:vAlign w:val="bottom"/>
          </w:tcPr>
          <w:p w14:paraId="281424A1"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FF0000"/>
                <w:sz w:val="19"/>
                <w:szCs w:val="19"/>
              </w:rPr>
            </w:pPr>
            <w:r w:rsidRPr="00BE2468">
              <w:rPr>
                <w:rFonts w:ascii="Calibri" w:hAnsi="Calibri"/>
                <w:b w:val="0"/>
                <w:color w:val="FF0000"/>
                <w:sz w:val="19"/>
                <w:szCs w:val="19"/>
              </w:rPr>
              <w:t>41.23</w:t>
            </w:r>
          </w:p>
        </w:tc>
      </w:tr>
      <w:tr w:rsidR="00810C02" w:rsidRPr="00F319B7" w14:paraId="6A41E932" w14:textId="77777777" w:rsidTr="00810C0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90" w:type="dxa"/>
            <w:shd w:val="clear" w:color="auto" w:fill="FFFFFF" w:themeFill="background1"/>
            <w:vAlign w:val="bottom"/>
          </w:tcPr>
          <w:p w14:paraId="258A2F64" w14:textId="77777777" w:rsidR="00810C02" w:rsidRPr="00FC17D2" w:rsidRDefault="00810C02" w:rsidP="00810C0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PWD finds it hard to understand others</w:t>
            </w:r>
          </w:p>
        </w:tc>
        <w:tc>
          <w:tcPr>
            <w:tcW w:w="989" w:type="dxa"/>
            <w:shd w:val="clear" w:color="auto" w:fill="FFFFFF" w:themeFill="background1"/>
            <w:vAlign w:val="bottom"/>
          </w:tcPr>
          <w:p w14:paraId="4148CD5E"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19"/>
                <w:szCs w:val="19"/>
              </w:rPr>
            </w:pPr>
            <w:r w:rsidRPr="00BE2468">
              <w:rPr>
                <w:rFonts w:ascii="Calibri" w:hAnsi="Calibri"/>
                <w:b w:val="0"/>
                <w:color w:val="auto"/>
                <w:sz w:val="19"/>
                <w:szCs w:val="19"/>
              </w:rPr>
              <w:t>279</w:t>
            </w:r>
          </w:p>
        </w:tc>
        <w:tc>
          <w:tcPr>
            <w:tcW w:w="851" w:type="dxa"/>
            <w:shd w:val="clear" w:color="auto" w:fill="FFFFFF" w:themeFill="background1"/>
            <w:vAlign w:val="bottom"/>
          </w:tcPr>
          <w:p w14:paraId="20FB7846"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19"/>
                <w:szCs w:val="19"/>
              </w:rPr>
            </w:pPr>
            <w:r w:rsidRPr="00BE2468">
              <w:rPr>
                <w:rFonts w:ascii="Calibri" w:hAnsi="Calibri"/>
                <w:b w:val="0"/>
                <w:color w:val="auto"/>
                <w:sz w:val="19"/>
                <w:szCs w:val="19"/>
              </w:rPr>
              <w:t>30.19</w:t>
            </w:r>
          </w:p>
        </w:tc>
      </w:tr>
      <w:tr w:rsidR="00810C02" w:rsidRPr="00F319B7" w14:paraId="51A94424" w14:textId="77777777" w:rsidTr="00810C0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90" w:type="dxa"/>
            <w:shd w:val="clear" w:color="auto" w:fill="FFFFFF" w:themeFill="background1"/>
            <w:vAlign w:val="bottom"/>
          </w:tcPr>
          <w:p w14:paraId="7D9C2636" w14:textId="77777777" w:rsidR="00810C02" w:rsidRPr="00FC17D2" w:rsidRDefault="00810C02" w:rsidP="00810C0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It requires too much organisation</w:t>
            </w:r>
          </w:p>
        </w:tc>
        <w:tc>
          <w:tcPr>
            <w:tcW w:w="989" w:type="dxa"/>
            <w:shd w:val="clear" w:color="auto" w:fill="FFFFFF" w:themeFill="background1"/>
            <w:vAlign w:val="bottom"/>
          </w:tcPr>
          <w:p w14:paraId="6A72D9E7"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19"/>
                <w:szCs w:val="19"/>
              </w:rPr>
            </w:pPr>
            <w:r w:rsidRPr="00BE2468">
              <w:rPr>
                <w:rFonts w:ascii="Calibri" w:hAnsi="Calibri"/>
                <w:b w:val="0"/>
                <w:color w:val="auto"/>
                <w:sz w:val="19"/>
                <w:szCs w:val="19"/>
              </w:rPr>
              <w:t>276</w:t>
            </w:r>
          </w:p>
        </w:tc>
        <w:tc>
          <w:tcPr>
            <w:tcW w:w="851" w:type="dxa"/>
            <w:shd w:val="clear" w:color="auto" w:fill="FFFFFF" w:themeFill="background1"/>
            <w:vAlign w:val="bottom"/>
          </w:tcPr>
          <w:p w14:paraId="531E6F86"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19"/>
                <w:szCs w:val="19"/>
              </w:rPr>
            </w:pPr>
            <w:r w:rsidRPr="00BE2468">
              <w:rPr>
                <w:rFonts w:ascii="Calibri" w:hAnsi="Calibri"/>
                <w:b w:val="0"/>
                <w:color w:val="auto"/>
                <w:sz w:val="19"/>
                <w:szCs w:val="19"/>
              </w:rPr>
              <w:t>29.87</w:t>
            </w:r>
          </w:p>
        </w:tc>
      </w:tr>
      <w:tr w:rsidR="00810C02" w:rsidRPr="00F319B7" w14:paraId="37FCC145" w14:textId="77777777" w:rsidTr="00810C0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90" w:type="dxa"/>
            <w:shd w:val="clear" w:color="auto" w:fill="FFFFFF" w:themeFill="background1"/>
            <w:vAlign w:val="bottom"/>
          </w:tcPr>
          <w:p w14:paraId="65A7F876" w14:textId="77777777" w:rsidR="00810C02" w:rsidRPr="00FC17D2" w:rsidRDefault="00810C02" w:rsidP="00810C0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It takes too much time to arrange supports</w:t>
            </w:r>
          </w:p>
        </w:tc>
        <w:tc>
          <w:tcPr>
            <w:tcW w:w="989" w:type="dxa"/>
            <w:shd w:val="clear" w:color="auto" w:fill="FFFFFF" w:themeFill="background1"/>
            <w:vAlign w:val="bottom"/>
          </w:tcPr>
          <w:p w14:paraId="77F3A978"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19"/>
                <w:szCs w:val="19"/>
              </w:rPr>
            </w:pPr>
            <w:r w:rsidRPr="00BE2468">
              <w:rPr>
                <w:rFonts w:ascii="Calibri" w:hAnsi="Calibri"/>
                <w:b w:val="0"/>
                <w:color w:val="auto"/>
                <w:sz w:val="19"/>
                <w:szCs w:val="19"/>
              </w:rPr>
              <w:t>196</w:t>
            </w:r>
          </w:p>
        </w:tc>
        <w:tc>
          <w:tcPr>
            <w:tcW w:w="851" w:type="dxa"/>
            <w:shd w:val="clear" w:color="auto" w:fill="FFFFFF" w:themeFill="background1"/>
            <w:vAlign w:val="bottom"/>
          </w:tcPr>
          <w:p w14:paraId="59B9624B"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19"/>
                <w:szCs w:val="19"/>
              </w:rPr>
            </w:pPr>
            <w:r w:rsidRPr="00BE2468">
              <w:rPr>
                <w:rFonts w:ascii="Calibri" w:hAnsi="Calibri"/>
                <w:b w:val="0"/>
                <w:color w:val="auto"/>
                <w:sz w:val="19"/>
                <w:szCs w:val="19"/>
              </w:rPr>
              <w:t>21.21</w:t>
            </w:r>
          </w:p>
        </w:tc>
      </w:tr>
      <w:tr w:rsidR="00810C02" w:rsidRPr="00F319B7" w14:paraId="5659534E" w14:textId="77777777" w:rsidTr="00810C0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90" w:type="dxa"/>
            <w:shd w:val="clear" w:color="auto" w:fill="FFFFFF" w:themeFill="background1"/>
            <w:vAlign w:val="bottom"/>
          </w:tcPr>
          <w:p w14:paraId="768F4EBA" w14:textId="77777777" w:rsidR="00810C02" w:rsidRPr="00FC17D2" w:rsidRDefault="00810C02" w:rsidP="00810C0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PWD doesn't have anyone to support them</w:t>
            </w:r>
          </w:p>
        </w:tc>
        <w:tc>
          <w:tcPr>
            <w:tcW w:w="989" w:type="dxa"/>
            <w:shd w:val="clear" w:color="auto" w:fill="FFFFFF" w:themeFill="background1"/>
            <w:vAlign w:val="bottom"/>
          </w:tcPr>
          <w:p w14:paraId="72CC2D87"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19"/>
                <w:szCs w:val="19"/>
              </w:rPr>
            </w:pPr>
            <w:r w:rsidRPr="00BE2468">
              <w:rPr>
                <w:rFonts w:ascii="Calibri" w:hAnsi="Calibri"/>
                <w:b w:val="0"/>
                <w:color w:val="auto"/>
                <w:sz w:val="19"/>
                <w:szCs w:val="19"/>
              </w:rPr>
              <w:t>107</w:t>
            </w:r>
          </w:p>
        </w:tc>
        <w:tc>
          <w:tcPr>
            <w:tcW w:w="851" w:type="dxa"/>
            <w:shd w:val="clear" w:color="auto" w:fill="FFFFFF" w:themeFill="background1"/>
            <w:vAlign w:val="bottom"/>
          </w:tcPr>
          <w:p w14:paraId="1DFB8CE8"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19"/>
                <w:szCs w:val="19"/>
              </w:rPr>
            </w:pPr>
            <w:r w:rsidRPr="00BE2468">
              <w:rPr>
                <w:rFonts w:ascii="Calibri" w:hAnsi="Calibri"/>
                <w:b w:val="0"/>
                <w:color w:val="auto"/>
                <w:sz w:val="19"/>
                <w:szCs w:val="19"/>
              </w:rPr>
              <w:t>11.58</w:t>
            </w:r>
          </w:p>
        </w:tc>
      </w:tr>
      <w:tr w:rsidR="00810C02" w:rsidRPr="00F319B7" w14:paraId="716FB1DD" w14:textId="77777777" w:rsidTr="00810C0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90" w:type="dxa"/>
            <w:shd w:val="clear" w:color="auto" w:fill="FFFFFF" w:themeFill="background1"/>
            <w:vAlign w:val="bottom"/>
          </w:tcPr>
          <w:p w14:paraId="3BDDCBED" w14:textId="77777777" w:rsidR="00810C02" w:rsidRPr="00FC17D2" w:rsidRDefault="00810C02" w:rsidP="00810C0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Other reason</w:t>
            </w:r>
          </w:p>
        </w:tc>
        <w:tc>
          <w:tcPr>
            <w:tcW w:w="989" w:type="dxa"/>
            <w:shd w:val="clear" w:color="auto" w:fill="FFFFFF" w:themeFill="background1"/>
            <w:vAlign w:val="bottom"/>
          </w:tcPr>
          <w:p w14:paraId="46E50EDA"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19"/>
                <w:szCs w:val="19"/>
              </w:rPr>
            </w:pPr>
            <w:r w:rsidRPr="00BE2468">
              <w:rPr>
                <w:rFonts w:ascii="Calibri" w:hAnsi="Calibri"/>
                <w:b w:val="0"/>
                <w:color w:val="auto"/>
                <w:sz w:val="19"/>
                <w:szCs w:val="19"/>
              </w:rPr>
              <w:t>176</w:t>
            </w:r>
          </w:p>
        </w:tc>
        <w:tc>
          <w:tcPr>
            <w:tcW w:w="851" w:type="dxa"/>
            <w:shd w:val="clear" w:color="auto" w:fill="FFFFFF" w:themeFill="background1"/>
            <w:vAlign w:val="bottom"/>
          </w:tcPr>
          <w:p w14:paraId="5C778D2C"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19"/>
                <w:szCs w:val="19"/>
              </w:rPr>
            </w:pPr>
            <w:r w:rsidRPr="00BE2468">
              <w:rPr>
                <w:rFonts w:ascii="Calibri" w:hAnsi="Calibri"/>
                <w:b w:val="0"/>
                <w:color w:val="auto"/>
                <w:sz w:val="19"/>
                <w:szCs w:val="19"/>
              </w:rPr>
              <w:t>19.05</w:t>
            </w:r>
          </w:p>
        </w:tc>
      </w:tr>
      <w:tr w:rsidR="00810C02" w:rsidRPr="00F319B7" w14:paraId="2528BEA6" w14:textId="77777777" w:rsidTr="00810C0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90" w:type="dxa"/>
            <w:shd w:val="clear" w:color="auto" w:fill="FFFFFF" w:themeFill="background1"/>
            <w:vAlign w:val="bottom"/>
          </w:tcPr>
          <w:p w14:paraId="6507662A" w14:textId="77777777" w:rsidR="00810C02" w:rsidRPr="00FC17D2" w:rsidRDefault="00810C02" w:rsidP="00810C0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Activities won't be hard to do</w:t>
            </w:r>
          </w:p>
        </w:tc>
        <w:tc>
          <w:tcPr>
            <w:tcW w:w="989" w:type="dxa"/>
            <w:shd w:val="clear" w:color="auto" w:fill="FFFFFF" w:themeFill="background1"/>
            <w:vAlign w:val="bottom"/>
          </w:tcPr>
          <w:p w14:paraId="67E75543"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19"/>
                <w:szCs w:val="19"/>
              </w:rPr>
            </w:pPr>
            <w:r w:rsidRPr="00BE2468">
              <w:rPr>
                <w:rFonts w:ascii="Calibri" w:hAnsi="Calibri"/>
                <w:b w:val="0"/>
                <w:color w:val="auto"/>
                <w:sz w:val="19"/>
                <w:szCs w:val="19"/>
              </w:rPr>
              <w:t>98</w:t>
            </w:r>
          </w:p>
        </w:tc>
        <w:tc>
          <w:tcPr>
            <w:tcW w:w="851" w:type="dxa"/>
            <w:shd w:val="clear" w:color="auto" w:fill="FFFFFF" w:themeFill="background1"/>
            <w:vAlign w:val="bottom"/>
          </w:tcPr>
          <w:p w14:paraId="30BEDCC8"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19"/>
                <w:szCs w:val="19"/>
              </w:rPr>
            </w:pPr>
            <w:r w:rsidRPr="00BE2468">
              <w:rPr>
                <w:rFonts w:ascii="Calibri" w:hAnsi="Calibri"/>
                <w:b w:val="0"/>
                <w:color w:val="auto"/>
                <w:sz w:val="19"/>
                <w:szCs w:val="19"/>
              </w:rPr>
              <w:t>10.61</w:t>
            </w:r>
          </w:p>
        </w:tc>
      </w:tr>
      <w:tr w:rsidR="00810C02" w:rsidRPr="00F319B7" w14:paraId="5FDE9C1E" w14:textId="77777777" w:rsidTr="00810C0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90" w:type="dxa"/>
            <w:tcBorders>
              <w:bottom w:val="single" w:sz="4" w:space="0" w:color="auto"/>
            </w:tcBorders>
            <w:shd w:val="clear" w:color="auto" w:fill="FFFFFF" w:themeFill="background1"/>
            <w:vAlign w:val="bottom"/>
          </w:tcPr>
          <w:p w14:paraId="27269F8D" w14:textId="77777777" w:rsidR="00810C02" w:rsidRPr="00FC17D2" w:rsidRDefault="00810C02" w:rsidP="00810C0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w:t>
            </w:r>
          </w:p>
        </w:tc>
        <w:tc>
          <w:tcPr>
            <w:tcW w:w="989" w:type="dxa"/>
            <w:tcBorders>
              <w:bottom w:val="single" w:sz="4" w:space="0" w:color="auto"/>
            </w:tcBorders>
            <w:shd w:val="clear" w:color="auto" w:fill="FFFFFF" w:themeFill="background1"/>
            <w:vAlign w:val="bottom"/>
          </w:tcPr>
          <w:p w14:paraId="0FC3B560"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19"/>
                <w:szCs w:val="19"/>
              </w:rPr>
            </w:pPr>
            <w:r w:rsidRPr="00BE2468">
              <w:rPr>
                <w:rFonts w:ascii="Calibri" w:hAnsi="Calibri"/>
                <w:b w:val="0"/>
                <w:color w:val="auto"/>
                <w:sz w:val="19"/>
                <w:szCs w:val="19"/>
              </w:rPr>
              <w:t>29</w:t>
            </w:r>
          </w:p>
        </w:tc>
        <w:tc>
          <w:tcPr>
            <w:tcW w:w="851" w:type="dxa"/>
            <w:tcBorders>
              <w:bottom w:val="single" w:sz="4" w:space="0" w:color="auto"/>
            </w:tcBorders>
            <w:shd w:val="clear" w:color="auto" w:fill="FFFFFF" w:themeFill="background1"/>
            <w:vAlign w:val="bottom"/>
          </w:tcPr>
          <w:p w14:paraId="6211CC7C"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19"/>
                <w:szCs w:val="19"/>
              </w:rPr>
            </w:pPr>
            <w:r w:rsidRPr="00BE2468">
              <w:rPr>
                <w:rFonts w:ascii="Calibri" w:hAnsi="Calibri"/>
                <w:b w:val="0"/>
                <w:color w:val="auto"/>
                <w:sz w:val="19"/>
                <w:szCs w:val="19"/>
              </w:rPr>
              <w:t>3.14</w:t>
            </w:r>
          </w:p>
        </w:tc>
      </w:tr>
      <w:tr w:rsidR="00810C02" w:rsidRPr="00F319B7" w14:paraId="794965C2" w14:textId="77777777" w:rsidTr="00810C0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90" w:type="dxa"/>
            <w:tcBorders>
              <w:top w:val="single" w:sz="4" w:space="0" w:color="auto"/>
              <w:bottom w:val="single" w:sz="12" w:space="0" w:color="000000" w:themeColor="text1"/>
            </w:tcBorders>
            <w:shd w:val="clear" w:color="auto" w:fill="FFFFFF" w:themeFill="background1"/>
          </w:tcPr>
          <w:p w14:paraId="7A181A63" w14:textId="77777777" w:rsidR="00810C02" w:rsidRPr="00F319B7" w:rsidRDefault="00810C02" w:rsidP="00810C02">
            <w:pPr>
              <w:spacing w:before="0"/>
              <w:rPr>
                <w:rFonts w:ascii="Calibri" w:hAnsi="Calibri" w:cs="Calibri"/>
                <w:color w:val="auto"/>
                <w:sz w:val="19"/>
                <w:szCs w:val="19"/>
                <w:lang w:eastAsia="en-AU"/>
              </w:rPr>
            </w:pPr>
            <w:r w:rsidRPr="00F319B7">
              <w:rPr>
                <w:rFonts w:ascii="Calibri" w:hAnsi="Calibri" w:cs="Calibri"/>
                <w:color w:val="auto"/>
                <w:sz w:val="19"/>
                <w:szCs w:val="19"/>
                <w:lang w:eastAsia="en-AU"/>
              </w:rPr>
              <w:t>Total</w:t>
            </w:r>
          </w:p>
        </w:tc>
        <w:tc>
          <w:tcPr>
            <w:tcW w:w="989" w:type="dxa"/>
            <w:tcBorders>
              <w:top w:val="single" w:sz="4" w:space="0" w:color="auto"/>
              <w:bottom w:val="single" w:sz="12" w:space="0" w:color="000000" w:themeColor="text1"/>
            </w:tcBorders>
            <w:shd w:val="clear" w:color="auto" w:fill="FFFFFF" w:themeFill="background1"/>
          </w:tcPr>
          <w:p w14:paraId="09B952F6"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19"/>
                <w:szCs w:val="19"/>
                <w:lang w:eastAsia="en-AU"/>
              </w:rPr>
            </w:pPr>
            <w:r w:rsidRPr="00BE2468">
              <w:rPr>
                <w:rFonts w:ascii="Calibri" w:hAnsi="Calibri" w:cs="Calibri"/>
                <w:color w:val="auto"/>
                <w:sz w:val="19"/>
                <w:szCs w:val="19"/>
                <w:lang w:eastAsia="en-AU"/>
              </w:rPr>
              <w:t>924</w:t>
            </w:r>
          </w:p>
        </w:tc>
        <w:tc>
          <w:tcPr>
            <w:tcW w:w="851" w:type="dxa"/>
            <w:tcBorders>
              <w:top w:val="single" w:sz="4" w:space="0" w:color="auto"/>
              <w:bottom w:val="single" w:sz="12" w:space="0" w:color="000000" w:themeColor="text1"/>
            </w:tcBorders>
            <w:shd w:val="clear" w:color="auto" w:fill="FFFFFF" w:themeFill="background1"/>
          </w:tcPr>
          <w:p w14:paraId="25B058BF" w14:textId="77777777" w:rsidR="00810C02" w:rsidRPr="00BE2468" w:rsidRDefault="00810C02" w:rsidP="00810C0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19"/>
                <w:szCs w:val="19"/>
                <w:lang w:eastAsia="en-AU"/>
              </w:rPr>
            </w:pPr>
          </w:p>
        </w:tc>
      </w:tr>
    </w:tbl>
    <w:p w14:paraId="15AF9F75" w14:textId="77777777" w:rsidR="00BB26D8" w:rsidRDefault="00BB26D8" w:rsidP="007759C4">
      <w:pPr>
        <w:pStyle w:val="NILSTabletext"/>
      </w:pPr>
      <w:r>
        <w:t>‘Total’ indicates the number of respondents to answer this question; multiple response question</w:t>
      </w:r>
      <w:proofErr w:type="gramStart"/>
      <w:r>
        <w:t>;  %</w:t>
      </w:r>
      <w:proofErr w:type="gramEnd"/>
      <w:r>
        <w:t xml:space="preserve"> columns, therefore, do not add to 100.</w:t>
      </w:r>
    </w:p>
    <w:p w14:paraId="0D85092C" w14:textId="77777777" w:rsidR="00BB26D8" w:rsidRPr="0048677C" w:rsidRDefault="00DE4534" w:rsidP="00DE4534">
      <w:pPr>
        <w:pStyle w:val="Caption"/>
      </w:pPr>
      <w:bookmarkStart w:id="306" w:name="_Ref456793163"/>
      <w:bookmarkStart w:id="307" w:name="_Toc462058650"/>
      <w:r>
        <w:t xml:space="preserve">Table </w:t>
      </w:r>
      <w:r w:rsidR="008D488B">
        <w:fldChar w:fldCharType="begin"/>
      </w:r>
      <w:r w:rsidR="008D488B">
        <w:instrText xml:space="preserve"> SEQ Table \* ARABIC </w:instrText>
      </w:r>
      <w:r w:rsidR="008D488B">
        <w:fldChar w:fldCharType="separate"/>
      </w:r>
      <w:r w:rsidR="008902AC">
        <w:rPr>
          <w:noProof/>
        </w:rPr>
        <w:t>67</w:t>
      </w:r>
      <w:r w:rsidR="008D488B">
        <w:rPr>
          <w:noProof/>
        </w:rPr>
        <w:fldChar w:fldCharType="end"/>
      </w:r>
      <w:bookmarkEnd w:id="306"/>
      <w:r w:rsidRPr="0045220D">
        <w:t xml:space="preserve">: </w:t>
      </w:r>
      <w:r>
        <w:t xml:space="preserve">NDIS participant </w:t>
      </w:r>
      <w:r w:rsidRPr="0045220D">
        <w:t>attends school/university/TAFE (Trial PWDs, Aged 3+)</w:t>
      </w:r>
      <w:bookmarkEnd w:id="307"/>
    </w:p>
    <w:tbl>
      <w:tblPr>
        <w:tblStyle w:val="ColorfulList-Accent645"/>
        <w:tblW w:w="3986" w:type="pct"/>
        <w:tblLook w:val="04A0" w:firstRow="1" w:lastRow="0" w:firstColumn="1" w:lastColumn="0" w:noHBand="0" w:noVBand="1"/>
        <w:tblCaption w:val="Table 67: NDIS participant attends school/university/TAFE (Trial PWDs, Aged 3+)"/>
      </w:tblPr>
      <w:tblGrid>
        <w:gridCol w:w="5342"/>
        <w:gridCol w:w="1081"/>
        <w:gridCol w:w="808"/>
      </w:tblGrid>
      <w:tr w:rsidR="00F866D1" w:rsidRPr="00F319B7" w14:paraId="1E9F5ACB" w14:textId="77777777" w:rsidTr="00F866D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94" w:type="pct"/>
            <w:tcBorders>
              <w:top w:val="single" w:sz="12" w:space="0" w:color="000000" w:themeColor="text1"/>
              <w:bottom w:val="single" w:sz="12" w:space="0" w:color="000000" w:themeColor="text1"/>
            </w:tcBorders>
            <w:shd w:val="clear" w:color="auto" w:fill="auto"/>
          </w:tcPr>
          <w:p w14:paraId="035BFFDF" w14:textId="77777777" w:rsidR="00F866D1" w:rsidRPr="00F319B7" w:rsidRDefault="00F866D1" w:rsidP="00F866D1">
            <w:pPr>
              <w:spacing w:before="0"/>
              <w:rPr>
                <w:rFonts w:ascii="Calibri" w:hAnsi="Calibri"/>
                <w:color w:val="auto"/>
                <w:sz w:val="20"/>
                <w:szCs w:val="20"/>
              </w:rPr>
            </w:pPr>
            <w:bookmarkStart w:id="308" w:name="Title_Table67"/>
            <w:bookmarkEnd w:id="308"/>
            <w:r w:rsidRPr="00F319B7">
              <w:rPr>
                <w:rFonts w:ascii="Calibri" w:hAnsi="Calibri"/>
                <w:color w:val="auto"/>
                <w:sz w:val="20"/>
                <w:szCs w:val="20"/>
              </w:rPr>
              <w:t>NDIS participant attends school/university/TAFE</w:t>
            </w:r>
          </w:p>
        </w:tc>
        <w:tc>
          <w:tcPr>
            <w:tcW w:w="747" w:type="pct"/>
            <w:tcBorders>
              <w:top w:val="single" w:sz="12" w:space="0" w:color="000000" w:themeColor="text1"/>
              <w:bottom w:val="single" w:sz="12" w:space="0" w:color="000000" w:themeColor="text1"/>
            </w:tcBorders>
            <w:shd w:val="clear" w:color="auto" w:fill="auto"/>
          </w:tcPr>
          <w:p w14:paraId="7B73BAE4" w14:textId="77777777" w:rsidR="00F866D1" w:rsidRPr="00F319B7" w:rsidRDefault="00F866D1" w:rsidP="00F866D1">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0"/>
              </w:rPr>
            </w:pPr>
            <w:r>
              <w:rPr>
                <w:rFonts w:ascii="Calibri" w:hAnsi="Calibri"/>
                <w:color w:val="auto"/>
                <w:sz w:val="20"/>
                <w:szCs w:val="20"/>
              </w:rPr>
              <w:t>Frequency</w:t>
            </w:r>
          </w:p>
        </w:tc>
        <w:tc>
          <w:tcPr>
            <w:tcW w:w="559" w:type="pct"/>
            <w:tcBorders>
              <w:top w:val="single" w:sz="12" w:space="0" w:color="000000" w:themeColor="text1"/>
              <w:bottom w:val="single" w:sz="12" w:space="0" w:color="000000" w:themeColor="text1"/>
            </w:tcBorders>
            <w:shd w:val="clear" w:color="auto" w:fill="auto"/>
          </w:tcPr>
          <w:p w14:paraId="21D5B577" w14:textId="77777777" w:rsidR="00F866D1" w:rsidRPr="00F319B7" w:rsidRDefault="00F866D1" w:rsidP="00F866D1">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0"/>
              </w:rPr>
            </w:pPr>
            <w:r w:rsidRPr="00F319B7">
              <w:rPr>
                <w:rFonts w:ascii="Calibri" w:hAnsi="Calibri"/>
                <w:color w:val="auto"/>
                <w:sz w:val="20"/>
                <w:szCs w:val="20"/>
              </w:rPr>
              <w:t>%</w:t>
            </w:r>
          </w:p>
        </w:tc>
      </w:tr>
      <w:tr w:rsidR="00F866D1" w:rsidRPr="00F319B7" w14:paraId="27671E9A" w14:textId="77777777" w:rsidTr="00F866D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94" w:type="pct"/>
            <w:tcBorders>
              <w:top w:val="single" w:sz="12" w:space="0" w:color="000000" w:themeColor="text1"/>
            </w:tcBorders>
            <w:shd w:val="clear" w:color="auto" w:fill="auto"/>
          </w:tcPr>
          <w:p w14:paraId="626AD8F0" w14:textId="77777777" w:rsidR="00F866D1" w:rsidRPr="00FC17D2" w:rsidRDefault="00F866D1" w:rsidP="00F866D1">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Pre-school/ kindergarten (0-15 only)</w:t>
            </w:r>
          </w:p>
        </w:tc>
        <w:tc>
          <w:tcPr>
            <w:tcW w:w="747" w:type="pct"/>
            <w:tcBorders>
              <w:top w:val="single" w:sz="12" w:space="0" w:color="000000" w:themeColor="text1"/>
            </w:tcBorders>
            <w:shd w:val="clear" w:color="auto" w:fill="auto"/>
          </w:tcPr>
          <w:p w14:paraId="38115C0F" w14:textId="77777777" w:rsidR="00F866D1" w:rsidRPr="00F866D1" w:rsidRDefault="00F866D1" w:rsidP="00F866D1">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161</w:t>
            </w:r>
          </w:p>
        </w:tc>
        <w:tc>
          <w:tcPr>
            <w:tcW w:w="559" w:type="pct"/>
            <w:tcBorders>
              <w:top w:val="single" w:sz="12" w:space="0" w:color="000000" w:themeColor="text1"/>
            </w:tcBorders>
            <w:shd w:val="clear" w:color="auto" w:fill="auto"/>
          </w:tcPr>
          <w:p w14:paraId="0D05825F" w14:textId="77777777" w:rsidR="00F866D1" w:rsidRPr="00F866D1" w:rsidRDefault="00F866D1" w:rsidP="00F866D1">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18.94</w:t>
            </w:r>
          </w:p>
        </w:tc>
      </w:tr>
      <w:tr w:rsidR="00F866D1" w:rsidRPr="00F319B7" w14:paraId="54128129" w14:textId="77777777" w:rsidTr="00F866D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94" w:type="pct"/>
            <w:shd w:val="clear" w:color="auto" w:fill="FFFFFF" w:themeFill="background1"/>
          </w:tcPr>
          <w:p w14:paraId="3A0DB43D" w14:textId="77777777" w:rsidR="00F866D1" w:rsidRPr="00FC17D2" w:rsidRDefault="00F866D1" w:rsidP="00F866D1">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Pre Year 1 primary school (0-15 only)</w:t>
            </w:r>
          </w:p>
        </w:tc>
        <w:tc>
          <w:tcPr>
            <w:tcW w:w="747" w:type="pct"/>
            <w:shd w:val="clear" w:color="auto" w:fill="FFFFFF" w:themeFill="background1"/>
          </w:tcPr>
          <w:p w14:paraId="3AC86E23" w14:textId="77777777" w:rsidR="00F866D1" w:rsidRPr="00F866D1" w:rsidRDefault="00F866D1" w:rsidP="00F866D1">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120</w:t>
            </w:r>
          </w:p>
        </w:tc>
        <w:tc>
          <w:tcPr>
            <w:tcW w:w="559" w:type="pct"/>
            <w:shd w:val="clear" w:color="auto" w:fill="FFFFFF" w:themeFill="background1"/>
          </w:tcPr>
          <w:p w14:paraId="363616B9" w14:textId="77777777" w:rsidR="00F866D1" w:rsidRPr="00F866D1" w:rsidRDefault="00F866D1" w:rsidP="00F866D1">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14.12</w:t>
            </w:r>
          </w:p>
        </w:tc>
      </w:tr>
      <w:tr w:rsidR="00F866D1" w:rsidRPr="00F319B7" w14:paraId="06263345" w14:textId="77777777" w:rsidTr="00F866D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94" w:type="pct"/>
            <w:shd w:val="clear" w:color="auto" w:fill="FFFFFF" w:themeFill="background1"/>
          </w:tcPr>
          <w:p w14:paraId="64F1E672" w14:textId="77777777" w:rsidR="00F866D1" w:rsidRPr="00FC17D2" w:rsidRDefault="00F866D1" w:rsidP="00F866D1">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Primary school Year 1 and above (0-15 only)</w:t>
            </w:r>
          </w:p>
        </w:tc>
        <w:tc>
          <w:tcPr>
            <w:tcW w:w="747" w:type="pct"/>
            <w:shd w:val="clear" w:color="auto" w:fill="FFFFFF" w:themeFill="background1"/>
          </w:tcPr>
          <w:p w14:paraId="2F229A7A" w14:textId="77777777" w:rsidR="00F866D1" w:rsidRPr="00F866D1" w:rsidRDefault="00F866D1" w:rsidP="00F866D1">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287</w:t>
            </w:r>
          </w:p>
        </w:tc>
        <w:tc>
          <w:tcPr>
            <w:tcW w:w="559" w:type="pct"/>
            <w:shd w:val="clear" w:color="auto" w:fill="FFFFFF" w:themeFill="background1"/>
          </w:tcPr>
          <w:p w14:paraId="5D8D05D9" w14:textId="77777777" w:rsidR="00F866D1" w:rsidRPr="00F866D1" w:rsidRDefault="00F866D1" w:rsidP="00F866D1">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33.76</w:t>
            </w:r>
          </w:p>
        </w:tc>
      </w:tr>
      <w:tr w:rsidR="00F866D1" w:rsidRPr="00F319B7" w14:paraId="2C57E6E9" w14:textId="77777777" w:rsidTr="00F866D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94" w:type="pct"/>
            <w:shd w:val="clear" w:color="auto" w:fill="FFFFFF" w:themeFill="background1"/>
          </w:tcPr>
          <w:p w14:paraId="0289A4F4" w14:textId="77777777" w:rsidR="00F866D1" w:rsidRPr="00FC17D2" w:rsidRDefault="00F866D1" w:rsidP="00F866D1">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Secondary school</w:t>
            </w:r>
          </w:p>
        </w:tc>
        <w:tc>
          <w:tcPr>
            <w:tcW w:w="747" w:type="pct"/>
            <w:shd w:val="clear" w:color="auto" w:fill="FFFFFF" w:themeFill="background1"/>
          </w:tcPr>
          <w:p w14:paraId="7589D1AB" w14:textId="77777777" w:rsidR="00F866D1" w:rsidRPr="00F866D1" w:rsidRDefault="00F866D1" w:rsidP="00F866D1">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72</w:t>
            </w:r>
          </w:p>
        </w:tc>
        <w:tc>
          <w:tcPr>
            <w:tcW w:w="559" w:type="pct"/>
            <w:shd w:val="clear" w:color="auto" w:fill="FFFFFF" w:themeFill="background1"/>
          </w:tcPr>
          <w:p w14:paraId="433D93B2" w14:textId="77777777" w:rsidR="00F866D1" w:rsidRPr="00F866D1" w:rsidRDefault="00F866D1" w:rsidP="00F866D1">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8.47</w:t>
            </w:r>
          </w:p>
        </w:tc>
      </w:tr>
      <w:tr w:rsidR="00F866D1" w:rsidRPr="00F319B7" w14:paraId="7602138A" w14:textId="77777777" w:rsidTr="00F866D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94" w:type="pct"/>
            <w:shd w:val="clear" w:color="auto" w:fill="FFFFFF" w:themeFill="background1"/>
          </w:tcPr>
          <w:p w14:paraId="43424AEA" w14:textId="77777777" w:rsidR="00F866D1" w:rsidRPr="00FC17D2" w:rsidRDefault="00F866D1" w:rsidP="00F866D1">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Special school (e.g. School for the Deaf)</w:t>
            </w:r>
          </w:p>
        </w:tc>
        <w:tc>
          <w:tcPr>
            <w:tcW w:w="747" w:type="pct"/>
            <w:shd w:val="clear" w:color="auto" w:fill="FFFFFF" w:themeFill="background1"/>
          </w:tcPr>
          <w:p w14:paraId="6140DDC7" w14:textId="77777777" w:rsidR="00F866D1" w:rsidRPr="00F866D1" w:rsidRDefault="00F866D1" w:rsidP="00F866D1">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80</w:t>
            </w:r>
          </w:p>
        </w:tc>
        <w:tc>
          <w:tcPr>
            <w:tcW w:w="559" w:type="pct"/>
            <w:shd w:val="clear" w:color="auto" w:fill="FFFFFF" w:themeFill="background1"/>
          </w:tcPr>
          <w:p w14:paraId="10891548" w14:textId="77777777" w:rsidR="00F866D1" w:rsidRPr="00F866D1" w:rsidRDefault="00F866D1" w:rsidP="00F866D1">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9.41</w:t>
            </w:r>
          </w:p>
        </w:tc>
      </w:tr>
      <w:tr w:rsidR="00F866D1" w:rsidRPr="00F319B7" w14:paraId="2F32D020" w14:textId="77777777" w:rsidTr="00F866D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94" w:type="pct"/>
            <w:shd w:val="clear" w:color="auto" w:fill="FFFFFF" w:themeFill="background1"/>
          </w:tcPr>
          <w:p w14:paraId="48B491AA" w14:textId="77777777" w:rsidR="00F866D1" w:rsidRPr="00FC17D2" w:rsidRDefault="00F866D1" w:rsidP="00F866D1">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Home school</w:t>
            </w:r>
          </w:p>
        </w:tc>
        <w:tc>
          <w:tcPr>
            <w:tcW w:w="747" w:type="pct"/>
            <w:shd w:val="clear" w:color="auto" w:fill="FFFFFF" w:themeFill="background1"/>
          </w:tcPr>
          <w:p w14:paraId="5244FC66" w14:textId="77777777" w:rsidR="00F866D1" w:rsidRPr="00F866D1" w:rsidRDefault="00F866D1" w:rsidP="00F866D1">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4</w:t>
            </w:r>
          </w:p>
        </w:tc>
        <w:tc>
          <w:tcPr>
            <w:tcW w:w="559" w:type="pct"/>
            <w:shd w:val="clear" w:color="auto" w:fill="FFFFFF" w:themeFill="background1"/>
          </w:tcPr>
          <w:p w14:paraId="3B93C67F" w14:textId="77777777" w:rsidR="00F866D1" w:rsidRPr="00F866D1" w:rsidRDefault="00F866D1" w:rsidP="00F866D1">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0.47</w:t>
            </w:r>
          </w:p>
        </w:tc>
      </w:tr>
      <w:tr w:rsidR="00F866D1" w:rsidRPr="00F319B7" w14:paraId="13FF5E8A" w14:textId="77777777" w:rsidTr="00F866D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94" w:type="pct"/>
            <w:shd w:val="clear" w:color="auto" w:fill="FFFFFF" w:themeFill="background1"/>
          </w:tcPr>
          <w:p w14:paraId="4B673B3C" w14:textId="77777777" w:rsidR="00F866D1" w:rsidRPr="00FC17D2" w:rsidRDefault="00F866D1" w:rsidP="00F866D1">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School by distance Learning</w:t>
            </w:r>
          </w:p>
        </w:tc>
        <w:tc>
          <w:tcPr>
            <w:tcW w:w="747" w:type="pct"/>
            <w:shd w:val="clear" w:color="auto" w:fill="FFFFFF" w:themeFill="background1"/>
          </w:tcPr>
          <w:p w14:paraId="52583DF2" w14:textId="77777777" w:rsidR="00F866D1" w:rsidRPr="00F866D1" w:rsidRDefault="00F866D1" w:rsidP="00F866D1">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4</w:t>
            </w:r>
          </w:p>
        </w:tc>
        <w:tc>
          <w:tcPr>
            <w:tcW w:w="559" w:type="pct"/>
            <w:shd w:val="clear" w:color="auto" w:fill="FFFFFF" w:themeFill="background1"/>
          </w:tcPr>
          <w:p w14:paraId="1E4D3BE4" w14:textId="77777777" w:rsidR="00F866D1" w:rsidRPr="00F866D1" w:rsidRDefault="00F866D1" w:rsidP="00F866D1">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0.47</w:t>
            </w:r>
          </w:p>
        </w:tc>
      </w:tr>
      <w:tr w:rsidR="00F866D1" w:rsidRPr="00F319B7" w14:paraId="411E4C3F" w14:textId="77777777" w:rsidTr="00F866D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94" w:type="pct"/>
            <w:shd w:val="clear" w:color="auto" w:fill="FFFFFF" w:themeFill="background1"/>
          </w:tcPr>
          <w:p w14:paraId="46DA9D43" w14:textId="77777777" w:rsidR="00F866D1" w:rsidRPr="00FC17D2" w:rsidRDefault="00F866D1" w:rsidP="00F866D1">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University (16+ only)</w:t>
            </w:r>
          </w:p>
        </w:tc>
        <w:tc>
          <w:tcPr>
            <w:tcW w:w="747" w:type="pct"/>
            <w:shd w:val="clear" w:color="auto" w:fill="FFFFFF" w:themeFill="background1"/>
          </w:tcPr>
          <w:p w14:paraId="4BCFF7F8" w14:textId="77777777" w:rsidR="00F866D1" w:rsidRPr="00F866D1" w:rsidRDefault="00F866D1" w:rsidP="00F866D1">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14</w:t>
            </w:r>
          </w:p>
        </w:tc>
        <w:tc>
          <w:tcPr>
            <w:tcW w:w="559" w:type="pct"/>
            <w:shd w:val="clear" w:color="auto" w:fill="FFFFFF" w:themeFill="background1"/>
          </w:tcPr>
          <w:p w14:paraId="0468BCC4" w14:textId="77777777" w:rsidR="00F866D1" w:rsidRPr="00F866D1" w:rsidRDefault="00F866D1" w:rsidP="00F866D1">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1.65</w:t>
            </w:r>
          </w:p>
        </w:tc>
      </w:tr>
      <w:tr w:rsidR="00F866D1" w:rsidRPr="00F319B7" w14:paraId="2068A822" w14:textId="77777777" w:rsidTr="00F866D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94" w:type="pct"/>
            <w:shd w:val="clear" w:color="auto" w:fill="FFFFFF" w:themeFill="background1"/>
          </w:tcPr>
          <w:p w14:paraId="425FEAB2" w14:textId="77777777" w:rsidR="00F866D1" w:rsidRPr="00FC17D2" w:rsidRDefault="00F866D1" w:rsidP="00F866D1">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TAFE/Technical college (16+ only)</w:t>
            </w:r>
          </w:p>
        </w:tc>
        <w:tc>
          <w:tcPr>
            <w:tcW w:w="747" w:type="pct"/>
            <w:shd w:val="clear" w:color="auto" w:fill="FFFFFF" w:themeFill="background1"/>
          </w:tcPr>
          <w:p w14:paraId="74BB9863" w14:textId="77777777" w:rsidR="00F866D1" w:rsidRPr="00F866D1" w:rsidRDefault="00F866D1" w:rsidP="00F866D1">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40</w:t>
            </w:r>
          </w:p>
        </w:tc>
        <w:tc>
          <w:tcPr>
            <w:tcW w:w="559" w:type="pct"/>
            <w:shd w:val="clear" w:color="auto" w:fill="FFFFFF" w:themeFill="background1"/>
          </w:tcPr>
          <w:p w14:paraId="5BD1F31E" w14:textId="77777777" w:rsidR="00F866D1" w:rsidRPr="00F866D1" w:rsidRDefault="00F866D1" w:rsidP="00F866D1">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4.71</w:t>
            </w:r>
          </w:p>
        </w:tc>
      </w:tr>
      <w:tr w:rsidR="00F866D1" w:rsidRPr="00F319B7" w14:paraId="2281FC54" w14:textId="77777777" w:rsidTr="00F866D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94" w:type="pct"/>
            <w:shd w:val="clear" w:color="auto" w:fill="FFFFFF" w:themeFill="background1"/>
          </w:tcPr>
          <w:p w14:paraId="6A06D8D8" w14:textId="77777777" w:rsidR="00F866D1" w:rsidRPr="00FC17D2" w:rsidRDefault="00F866D1" w:rsidP="00F866D1">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Post school distance learning (e.g. university or TAFE)</w:t>
            </w:r>
          </w:p>
        </w:tc>
        <w:tc>
          <w:tcPr>
            <w:tcW w:w="747" w:type="pct"/>
            <w:shd w:val="clear" w:color="auto" w:fill="FFFFFF" w:themeFill="background1"/>
          </w:tcPr>
          <w:p w14:paraId="23B9D506" w14:textId="77777777" w:rsidR="00F866D1" w:rsidRPr="00F866D1" w:rsidRDefault="00F866D1" w:rsidP="00F866D1">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5</w:t>
            </w:r>
          </w:p>
        </w:tc>
        <w:tc>
          <w:tcPr>
            <w:tcW w:w="559" w:type="pct"/>
            <w:shd w:val="clear" w:color="auto" w:fill="FFFFFF" w:themeFill="background1"/>
          </w:tcPr>
          <w:p w14:paraId="2B2E1901" w14:textId="77777777" w:rsidR="00F866D1" w:rsidRPr="00F866D1" w:rsidRDefault="00F866D1" w:rsidP="00F866D1">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0.59</w:t>
            </w:r>
          </w:p>
        </w:tc>
      </w:tr>
      <w:tr w:rsidR="00F866D1" w:rsidRPr="00F319B7" w14:paraId="2AFB1B84" w14:textId="77777777" w:rsidTr="00F866D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94" w:type="pct"/>
            <w:shd w:val="clear" w:color="auto" w:fill="FFFFFF" w:themeFill="background1"/>
          </w:tcPr>
          <w:p w14:paraId="6FB9E87F" w14:textId="77777777" w:rsidR="00F866D1" w:rsidRPr="00FC17D2" w:rsidRDefault="00F866D1" w:rsidP="00F866D1">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Industry skills centre/employer based training</w:t>
            </w:r>
          </w:p>
        </w:tc>
        <w:tc>
          <w:tcPr>
            <w:tcW w:w="747" w:type="pct"/>
            <w:shd w:val="clear" w:color="auto" w:fill="FFFFFF" w:themeFill="background1"/>
          </w:tcPr>
          <w:p w14:paraId="4A194300" w14:textId="77777777" w:rsidR="00F866D1" w:rsidRPr="00F866D1" w:rsidRDefault="00F866D1" w:rsidP="00F866D1">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6</w:t>
            </w:r>
          </w:p>
        </w:tc>
        <w:tc>
          <w:tcPr>
            <w:tcW w:w="559" w:type="pct"/>
            <w:shd w:val="clear" w:color="auto" w:fill="FFFFFF" w:themeFill="background1"/>
          </w:tcPr>
          <w:p w14:paraId="462C425F" w14:textId="77777777" w:rsidR="00F866D1" w:rsidRPr="00F866D1" w:rsidRDefault="00F866D1" w:rsidP="00F866D1">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0.71</w:t>
            </w:r>
          </w:p>
        </w:tc>
      </w:tr>
      <w:tr w:rsidR="00F866D1" w:rsidRPr="00F319B7" w14:paraId="3EC3F7E6" w14:textId="77777777" w:rsidTr="00F866D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94" w:type="pct"/>
            <w:shd w:val="clear" w:color="auto" w:fill="FFFFFF" w:themeFill="background1"/>
          </w:tcPr>
          <w:p w14:paraId="7E5B6B18" w14:textId="77777777" w:rsidR="00F866D1" w:rsidRPr="00FC17D2" w:rsidRDefault="00F866D1" w:rsidP="00F866D1">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Specialist institute/college (16+ only)</w:t>
            </w:r>
          </w:p>
        </w:tc>
        <w:tc>
          <w:tcPr>
            <w:tcW w:w="747" w:type="pct"/>
            <w:shd w:val="clear" w:color="auto" w:fill="FFFFFF" w:themeFill="background1"/>
          </w:tcPr>
          <w:p w14:paraId="14287740" w14:textId="77777777" w:rsidR="00F866D1" w:rsidRPr="00F866D1" w:rsidRDefault="00F866D1" w:rsidP="00F866D1">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21</w:t>
            </w:r>
          </w:p>
        </w:tc>
        <w:tc>
          <w:tcPr>
            <w:tcW w:w="559" w:type="pct"/>
            <w:shd w:val="clear" w:color="auto" w:fill="FFFFFF" w:themeFill="background1"/>
          </w:tcPr>
          <w:p w14:paraId="6F738BB8" w14:textId="77777777" w:rsidR="00F866D1" w:rsidRPr="00F866D1" w:rsidRDefault="00F866D1" w:rsidP="00F866D1">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2.47</w:t>
            </w:r>
          </w:p>
        </w:tc>
      </w:tr>
      <w:tr w:rsidR="00F866D1" w:rsidRPr="00F319B7" w14:paraId="2682A2DD" w14:textId="77777777" w:rsidTr="00F866D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94" w:type="pct"/>
            <w:shd w:val="clear" w:color="auto" w:fill="FFFFFF" w:themeFill="background1"/>
          </w:tcPr>
          <w:p w14:paraId="7F09F550" w14:textId="77777777" w:rsidR="00F866D1" w:rsidRPr="00FC17D2" w:rsidRDefault="00F866D1" w:rsidP="00F866D1">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Community centre (16+ only)</w:t>
            </w:r>
          </w:p>
        </w:tc>
        <w:tc>
          <w:tcPr>
            <w:tcW w:w="747" w:type="pct"/>
            <w:shd w:val="clear" w:color="auto" w:fill="FFFFFF" w:themeFill="background1"/>
          </w:tcPr>
          <w:p w14:paraId="3C14F832" w14:textId="77777777" w:rsidR="00F866D1" w:rsidRPr="00F866D1" w:rsidRDefault="00F866D1" w:rsidP="00F866D1">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5</w:t>
            </w:r>
          </w:p>
        </w:tc>
        <w:tc>
          <w:tcPr>
            <w:tcW w:w="559" w:type="pct"/>
            <w:shd w:val="clear" w:color="auto" w:fill="FFFFFF" w:themeFill="background1"/>
          </w:tcPr>
          <w:p w14:paraId="0B827301" w14:textId="77777777" w:rsidR="00F866D1" w:rsidRPr="00F866D1" w:rsidRDefault="00F866D1" w:rsidP="00F866D1">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0.59</w:t>
            </w:r>
          </w:p>
        </w:tc>
      </w:tr>
      <w:tr w:rsidR="00F866D1" w:rsidRPr="00F319B7" w14:paraId="0106D631" w14:textId="77777777" w:rsidTr="00F866D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94" w:type="pct"/>
            <w:shd w:val="clear" w:color="auto" w:fill="FFFFFF" w:themeFill="background1"/>
          </w:tcPr>
          <w:p w14:paraId="7CAEC648" w14:textId="77777777" w:rsidR="00F866D1" w:rsidRPr="00FC17D2" w:rsidRDefault="00F866D1" w:rsidP="00F866D1">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Other (please specify)</w:t>
            </w:r>
          </w:p>
        </w:tc>
        <w:tc>
          <w:tcPr>
            <w:tcW w:w="747" w:type="pct"/>
            <w:shd w:val="clear" w:color="auto" w:fill="FFFFFF" w:themeFill="background1"/>
          </w:tcPr>
          <w:p w14:paraId="57F9BBBB" w14:textId="77777777" w:rsidR="00F866D1" w:rsidRPr="00F866D1" w:rsidRDefault="00F866D1" w:rsidP="00F866D1">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23</w:t>
            </w:r>
          </w:p>
        </w:tc>
        <w:tc>
          <w:tcPr>
            <w:tcW w:w="559" w:type="pct"/>
            <w:shd w:val="clear" w:color="auto" w:fill="FFFFFF" w:themeFill="background1"/>
          </w:tcPr>
          <w:p w14:paraId="22A3CD47" w14:textId="77777777" w:rsidR="00F866D1" w:rsidRPr="00F866D1" w:rsidRDefault="00F866D1" w:rsidP="00F866D1">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2.71</w:t>
            </w:r>
          </w:p>
        </w:tc>
      </w:tr>
      <w:tr w:rsidR="00F866D1" w:rsidRPr="00F319B7" w14:paraId="652D3C56" w14:textId="77777777" w:rsidTr="00F866D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94" w:type="pct"/>
            <w:tcBorders>
              <w:bottom w:val="single" w:sz="4" w:space="0" w:color="auto"/>
            </w:tcBorders>
            <w:shd w:val="clear" w:color="auto" w:fill="FFFFFF" w:themeFill="background1"/>
          </w:tcPr>
          <w:p w14:paraId="7E53CE85" w14:textId="77777777" w:rsidR="00F866D1" w:rsidRPr="00FC17D2" w:rsidRDefault="00F866D1" w:rsidP="00F866D1">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know/Missing</w:t>
            </w:r>
          </w:p>
        </w:tc>
        <w:tc>
          <w:tcPr>
            <w:tcW w:w="747" w:type="pct"/>
            <w:tcBorders>
              <w:bottom w:val="single" w:sz="4" w:space="0" w:color="auto"/>
            </w:tcBorders>
            <w:shd w:val="clear" w:color="auto" w:fill="FFFFFF" w:themeFill="background1"/>
          </w:tcPr>
          <w:p w14:paraId="7026B169" w14:textId="77777777" w:rsidR="00F866D1" w:rsidRPr="00F866D1" w:rsidRDefault="00F866D1" w:rsidP="00F866D1">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8</w:t>
            </w:r>
          </w:p>
        </w:tc>
        <w:tc>
          <w:tcPr>
            <w:tcW w:w="559" w:type="pct"/>
            <w:tcBorders>
              <w:bottom w:val="single" w:sz="4" w:space="0" w:color="auto"/>
            </w:tcBorders>
            <w:shd w:val="clear" w:color="auto" w:fill="FFFFFF" w:themeFill="background1"/>
          </w:tcPr>
          <w:p w14:paraId="17710082" w14:textId="77777777" w:rsidR="00F866D1" w:rsidRPr="00F866D1" w:rsidRDefault="00F866D1" w:rsidP="00F866D1">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F866D1">
              <w:rPr>
                <w:rFonts w:cs="Calibri"/>
                <w:b w:val="0"/>
                <w:color w:val="auto"/>
                <w:sz w:val="20"/>
                <w:szCs w:val="20"/>
                <w:lang w:eastAsia="en-AU"/>
              </w:rPr>
              <w:t>0.95</w:t>
            </w:r>
          </w:p>
        </w:tc>
      </w:tr>
      <w:tr w:rsidR="00F866D1" w:rsidRPr="00F319B7" w14:paraId="2EDAF8CF" w14:textId="77777777" w:rsidTr="00F866D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94" w:type="pct"/>
            <w:tcBorders>
              <w:top w:val="single" w:sz="4" w:space="0" w:color="auto"/>
              <w:bottom w:val="single" w:sz="12" w:space="0" w:color="000000" w:themeColor="text1"/>
            </w:tcBorders>
            <w:shd w:val="clear" w:color="auto" w:fill="FFFFFF" w:themeFill="background1"/>
          </w:tcPr>
          <w:p w14:paraId="1370A987" w14:textId="77777777" w:rsidR="00F866D1" w:rsidRPr="00F319B7" w:rsidRDefault="00F866D1" w:rsidP="00F866D1">
            <w:pPr>
              <w:spacing w:before="0"/>
              <w:rPr>
                <w:rFonts w:cs="Calibri"/>
                <w:color w:val="auto"/>
                <w:sz w:val="20"/>
                <w:szCs w:val="20"/>
                <w:lang w:eastAsia="en-AU"/>
              </w:rPr>
            </w:pPr>
            <w:r w:rsidRPr="00F319B7">
              <w:rPr>
                <w:rFonts w:cs="Calibri"/>
                <w:color w:val="auto"/>
                <w:sz w:val="20"/>
                <w:szCs w:val="20"/>
                <w:lang w:eastAsia="en-AU"/>
              </w:rPr>
              <w:t>Total</w:t>
            </w:r>
          </w:p>
        </w:tc>
        <w:tc>
          <w:tcPr>
            <w:tcW w:w="747" w:type="pct"/>
            <w:tcBorders>
              <w:top w:val="single" w:sz="4" w:space="0" w:color="auto"/>
              <w:bottom w:val="single" w:sz="12" w:space="0" w:color="000000" w:themeColor="text1"/>
            </w:tcBorders>
            <w:shd w:val="clear" w:color="auto" w:fill="FFFFFF" w:themeFill="background1"/>
          </w:tcPr>
          <w:p w14:paraId="6424644D" w14:textId="77777777" w:rsidR="00F866D1" w:rsidRPr="00F866D1" w:rsidRDefault="00F866D1" w:rsidP="00F866D1">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lang w:eastAsia="en-AU"/>
              </w:rPr>
            </w:pPr>
            <w:r w:rsidRPr="00F866D1">
              <w:rPr>
                <w:rFonts w:cs="Calibri"/>
                <w:color w:val="auto"/>
                <w:sz w:val="20"/>
                <w:szCs w:val="20"/>
                <w:lang w:eastAsia="en-AU"/>
              </w:rPr>
              <w:t>850</w:t>
            </w:r>
          </w:p>
        </w:tc>
        <w:tc>
          <w:tcPr>
            <w:tcW w:w="559" w:type="pct"/>
            <w:tcBorders>
              <w:top w:val="single" w:sz="4" w:space="0" w:color="auto"/>
              <w:bottom w:val="single" w:sz="12" w:space="0" w:color="000000" w:themeColor="text1"/>
            </w:tcBorders>
            <w:shd w:val="clear" w:color="auto" w:fill="FFFFFF" w:themeFill="background1"/>
          </w:tcPr>
          <w:p w14:paraId="6328CA04" w14:textId="77777777" w:rsidR="00F866D1" w:rsidRPr="00F866D1" w:rsidRDefault="00F866D1" w:rsidP="00F866D1">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lang w:eastAsia="en-AU"/>
              </w:rPr>
            </w:pPr>
            <w:r w:rsidRPr="00F866D1">
              <w:rPr>
                <w:rFonts w:cs="Calibri"/>
                <w:color w:val="auto"/>
                <w:sz w:val="20"/>
                <w:szCs w:val="20"/>
                <w:lang w:eastAsia="en-AU"/>
              </w:rPr>
              <w:t>100.00</w:t>
            </w:r>
          </w:p>
        </w:tc>
      </w:tr>
    </w:tbl>
    <w:p w14:paraId="227568D2" w14:textId="135DAB2B" w:rsidR="00BB26D8" w:rsidRPr="0048677C" w:rsidRDefault="00DE4534" w:rsidP="00DE4534">
      <w:pPr>
        <w:pStyle w:val="Caption"/>
      </w:pPr>
      <w:bookmarkStart w:id="309" w:name="_Ref456793176"/>
      <w:bookmarkStart w:id="310" w:name="_Toc462058651"/>
      <w:r>
        <w:t xml:space="preserve">Table </w:t>
      </w:r>
      <w:r w:rsidR="008D488B">
        <w:fldChar w:fldCharType="begin"/>
      </w:r>
      <w:r w:rsidR="008D488B">
        <w:instrText xml:space="preserve"> SEQ Table \* ARABIC </w:instrText>
      </w:r>
      <w:r w:rsidR="008D488B">
        <w:fldChar w:fldCharType="separate"/>
      </w:r>
      <w:r w:rsidR="008902AC">
        <w:rPr>
          <w:noProof/>
        </w:rPr>
        <w:t>68</w:t>
      </w:r>
      <w:r w:rsidR="008D488B">
        <w:rPr>
          <w:noProof/>
        </w:rPr>
        <w:fldChar w:fldCharType="end"/>
      </w:r>
      <w:bookmarkEnd w:id="309"/>
      <w:r w:rsidRPr="0048677C">
        <w:t xml:space="preserve">: </w:t>
      </w:r>
      <w:r>
        <w:t xml:space="preserve">NDIS participant </w:t>
      </w:r>
      <w:r w:rsidRPr="0048677C">
        <w:t xml:space="preserve">enrolled </w:t>
      </w:r>
      <w:r w:rsidR="00206342">
        <w:t>full-time</w:t>
      </w:r>
      <w:r w:rsidRPr="0048677C">
        <w:t xml:space="preserve"> or </w:t>
      </w:r>
      <w:r w:rsidR="00206342">
        <w:t>part-time</w:t>
      </w:r>
      <w:r w:rsidRPr="0048677C">
        <w:t xml:space="preserve"> (Trial PWDs, Aged 3+)</w:t>
      </w:r>
      <w:bookmarkEnd w:id="310"/>
    </w:p>
    <w:tbl>
      <w:tblPr>
        <w:tblStyle w:val="ColorfulList-Accent646"/>
        <w:tblW w:w="2585" w:type="pct"/>
        <w:tblLook w:val="04A0" w:firstRow="1" w:lastRow="0" w:firstColumn="1" w:lastColumn="0" w:noHBand="0" w:noVBand="1"/>
        <w:tblCaption w:val="Table 68: NDIS participant enrolled full time or part time (Trial PWDs, Aged 3+)"/>
      </w:tblPr>
      <w:tblGrid>
        <w:gridCol w:w="2831"/>
        <w:gridCol w:w="1081"/>
        <w:gridCol w:w="777"/>
      </w:tblGrid>
      <w:tr w:rsidR="002D2A0C" w:rsidRPr="00F319B7" w14:paraId="005C328F" w14:textId="77777777" w:rsidTr="002D2A0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19" w:type="pct"/>
            <w:tcBorders>
              <w:top w:val="single" w:sz="12" w:space="0" w:color="000000" w:themeColor="text1"/>
              <w:bottom w:val="single" w:sz="12" w:space="0" w:color="000000" w:themeColor="text1"/>
            </w:tcBorders>
            <w:shd w:val="clear" w:color="auto" w:fill="auto"/>
          </w:tcPr>
          <w:p w14:paraId="0C098257" w14:textId="77777777" w:rsidR="002D2A0C" w:rsidRPr="00F319B7" w:rsidRDefault="002D2A0C" w:rsidP="002D2A0C">
            <w:pPr>
              <w:spacing w:before="0"/>
              <w:rPr>
                <w:rFonts w:cs="Calibri"/>
                <w:color w:val="auto"/>
                <w:sz w:val="20"/>
                <w:szCs w:val="20"/>
                <w:lang w:eastAsia="en-AU"/>
              </w:rPr>
            </w:pPr>
            <w:bookmarkStart w:id="311" w:name="Title_Table68"/>
            <w:bookmarkEnd w:id="311"/>
            <w:r w:rsidRPr="00F319B7">
              <w:rPr>
                <w:rFonts w:cs="Calibri"/>
                <w:color w:val="auto"/>
                <w:sz w:val="20"/>
                <w:szCs w:val="20"/>
                <w:lang w:eastAsia="en-AU"/>
              </w:rPr>
              <w:t>Enrolled full time or part time</w:t>
            </w:r>
          </w:p>
        </w:tc>
        <w:tc>
          <w:tcPr>
            <w:tcW w:w="1153" w:type="pct"/>
            <w:tcBorders>
              <w:top w:val="single" w:sz="12" w:space="0" w:color="000000" w:themeColor="text1"/>
              <w:bottom w:val="single" w:sz="12" w:space="0" w:color="000000" w:themeColor="text1"/>
            </w:tcBorders>
            <w:shd w:val="clear" w:color="auto" w:fill="auto"/>
            <w:vAlign w:val="bottom"/>
          </w:tcPr>
          <w:p w14:paraId="63DA03F8" w14:textId="77777777" w:rsidR="002D2A0C" w:rsidRPr="00F319B7" w:rsidRDefault="002D2A0C" w:rsidP="002D2A0C">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lang w:eastAsia="en-AU"/>
              </w:rPr>
            </w:pPr>
            <w:r>
              <w:rPr>
                <w:rFonts w:cs="Calibri"/>
                <w:color w:val="auto"/>
                <w:sz w:val="20"/>
                <w:szCs w:val="20"/>
                <w:lang w:eastAsia="en-AU"/>
              </w:rPr>
              <w:t>Frequency</w:t>
            </w:r>
          </w:p>
        </w:tc>
        <w:tc>
          <w:tcPr>
            <w:tcW w:w="829" w:type="pct"/>
            <w:tcBorders>
              <w:top w:val="single" w:sz="12" w:space="0" w:color="000000" w:themeColor="text1"/>
              <w:bottom w:val="single" w:sz="12" w:space="0" w:color="000000" w:themeColor="text1"/>
            </w:tcBorders>
            <w:shd w:val="clear" w:color="auto" w:fill="auto"/>
            <w:vAlign w:val="bottom"/>
          </w:tcPr>
          <w:p w14:paraId="3DD71C0F" w14:textId="77777777" w:rsidR="002D2A0C" w:rsidRPr="00F319B7" w:rsidRDefault="002D2A0C" w:rsidP="002D2A0C">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lang w:eastAsia="en-AU"/>
              </w:rPr>
            </w:pPr>
            <w:r w:rsidRPr="00F319B7">
              <w:rPr>
                <w:rFonts w:cs="Calibri"/>
                <w:color w:val="auto"/>
                <w:sz w:val="20"/>
                <w:szCs w:val="20"/>
                <w:lang w:eastAsia="en-AU"/>
              </w:rPr>
              <w:t>%</w:t>
            </w:r>
          </w:p>
        </w:tc>
      </w:tr>
      <w:tr w:rsidR="002D2A0C" w:rsidRPr="00F319B7" w14:paraId="52E21AE7" w14:textId="77777777" w:rsidTr="002D2A0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19" w:type="pct"/>
            <w:tcBorders>
              <w:top w:val="single" w:sz="12" w:space="0" w:color="000000" w:themeColor="text1"/>
            </w:tcBorders>
            <w:shd w:val="clear" w:color="auto" w:fill="FFFFFF" w:themeFill="background1"/>
          </w:tcPr>
          <w:p w14:paraId="6C0C59E2" w14:textId="77777777" w:rsidR="002D2A0C" w:rsidRPr="00FC17D2" w:rsidRDefault="002D2A0C" w:rsidP="002D2A0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Full time</w:t>
            </w:r>
          </w:p>
        </w:tc>
        <w:tc>
          <w:tcPr>
            <w:tcW w:w="1153" w:type="pct"/>
            <w:tcBorders>
              <w:top w:val="single" w:sz="12" w:space="0" w:color="000000" w:themeColor="text1"/>
            </w:tcBorders>
            <w:shd w:val="clear" w:color="auto" w:fill="FFFFFF" w:themeFill="background1"/>
          </w:tcPr>
          <w:p w14:paraId="30E12D50" w14:textId="77777777" w:rsidR="002D2A0C" w:rsidRPr="002D2A0C" w:rsidRDefault="002D2A0C" w:rsidP="002D2A0C">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2D2A0C">
              <w:rPr>
                <w:rFonts w:cs="Calibri"/>
                <w:b w:val="0"/>
                <w:color w:val="auto"/>
                <w:sz w:val="20"/>
                <w:szCs w:val="20"/>
                <w:lang w:eastAsia="en-AU"/>
              </w:rPr>
              <w:t>453</w:t>
            </w:r>
          </w:p>
        </w:tc>
        <w:tc>
          <w:tcPr>
            <w:tcW w:w="829" w:type="pct"/>
            <w:tcBorders>
              <w:top w:val="single" w:sz="12" w:space="0" w:color="000000" w:themeColor="text1"/>
            </w:tcBorders>
            <w:shd w:val="clear" w:color="auto" w:fill="FFFFFF" w:themeFill="background1"/>
          </w:tcPr>
          <w:p w14:paraId="499421D1" w14:textId="77777777" w:rsidR="002D2A0C" w:rsidRPr="002D2A0C" w:rsidRDefault="002D2A0C" w:rsidP="002D2A0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2D2A0C">
              <w:rPr>
                <w:rFonts w:cs="Calibri"/>
                <w:b w:val="0"/>
                <w:color w:val="auto"/>
                <w:sz w:val="20"/>
                <w:szCs w:val="20"/>
                <w:lang w:eastAsia="en-AU"/>
              </w:rPr>
              <w:t>82.97</w:t>
            </w:r>
          </w:p>
        </w:tc>
      </w:tr>
      <w:tr w:rsidR="002D2A0C" w:rsidRPr="00F319B7" w14:paraId="59A2CF86" w14:textId="77777777" w:rsidTr="002D2A0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19" w:type="pct"/>
            <w:shd w:val="clear" w:color="auto" w:fill="FFFFFF" w:themeFill="background1"/>
          </w:tcPr>
          <w:p w14:paraId="472EF0CD" w14:textId="77777777" w:rsidR="002D2A0C" w:rsidRPr="00FC17D2" w:rsidRDefault="002D2A0C" w:rsidP="002D2A0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Part time</w:t>
            </w:r>
          </w:p>
        </w:tc>
        <w:tc>
          <w:tcPr>
            <w:tcW w:w="1153" w:type="pct"/>
            <w:shd w:val="clear" w:color="auto" w:fill="FFFFFF" w:themeFill="background1"/>
          </w:tcPr>
          <w:p w14:paraId="6ED8BCFD" w14:textId="77777777" w:rsidR="002D2A0C" w:rsidRPr="002D2A0C" w:rsidRDefault="002D2A0C" w:rsidP="002D2A0C">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2D2A0C">
              <w:rPr>
                <w:rFonts w:cs="Calibri"/>
                <w:b w:val="0"/>
                <w:color w:val="auto"/>
                <w:sz w:val="20"/>
                <w:szCs w:val="20"/>
                <w:lang w:eastAsia="en-AU"/>
              </w:rPr>
              <w:t>62</w:t>
            </w:r>
          </w:p>
        </w:tc>
        <w:tc>
          <w:tcPr>
            <w:tcW w:w="829" w:type="pct"/>
            <w:shd w:val="clear" w:color="auto" w:fill="FFFFFF" w:themeFill="background1"/>
          </w:tcPr>
          <w:p w14:paraId="0BD731EC" w14:textId="77777777" w:rsidR="002D2A0C" w:rsidRPr="002D2A0C" w:rsidRDefault="002D2A0C" w:rsidP="002D2A0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2D2A0C">
              <w:rPr>
                <w:rFonts w:cs="Calibri"/>
                <w:b w:val="0"/>
                <w:color w:val="auto"/>
                <w:sz w:val="20"/>
                <w:szCs w:val="20"/>
                <w:lang w:eastAsia="en-AU"/>
              </w:rPr>
              <w:t>11.36</w:t>
            </w:r>
          </w:p>
        </w:tc>
      </w:tr>
      <w:tr w:rsidR="002D2A0C" w:rsidRPr="00F319B7" w14:paraId="344E8E76" w14:textId="77777777" w:rsidTr="002D2A0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19" w:type="pct"/>
            <w:tcBorders>
              <w:bottom w:val="single" w:sz="4" w:space="0" w:color="auto"/>
            </w:tcBorders>
            <w:shd w:val="clear" w:color="auto" w:fill="FFFFFF" w:themeFill="background1"/>
          </w:tcPr>
          <w:p w14:paraId="560028A3" w14:textId="77777777" w:rsidR="002D2A0C" w:rsidRPr="00FC17D2" w:rsidRDefault="002D2A0C" w:rsidP="002D2A0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know/Missing</w:t>
            </w:r>
          </w:p>
        </w:tc>
        <w:tc>
          <w:tcPr>
            <w:tcW w:w="1153" w:type="pct"/>
            <w:tcBorders>
              <w:bottom w:val="single" w:sz="4" w:space="0" w:color="auto"/>
            </w:tcBorders>
            <w:shd w:val="clear" w:color="auto" w:fill="FFFFFF" w:themeFill="background1"/>
          </w:tcPr>
          <w:p w14:paraId="5F23D0B3" w14:textId="77777777" w:rsidR="002D2A0C" w:rsidRPr="002D2A0C" w:rsidRDefault="002D2A0C" w:rsidP="002D2A0C">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2D2A0C">
              <w:rPr>
                <w:rFonts w:cs="Calibri"/>
                <w:b w:val="0"/>
                <w:color w:val="auto"/>
                <w:sz w:val="20"/>
                <w:szCs w:val="20"/>
                <w:lang w:eastAsia="en-AU"/>
              </w:rPr>
              <w:t>31</w:t>
            </w:r>
          </w:p>
        </w:tc>
        <w:tc>
          <w:tcPr>
            <w:tcW w:w="829" w:type="pct"/>
            <w:tcBorders>
              <w:bottom w:val="single" w:sz="4" w:space="0" w:color="auto"/>
            </w:tcBorders>
            <w:shd w:val="clear" w:color="auto" w:fill="FFFFFF" w:themeFill="background1"/>
          </w:tcPr>
          <w:p w14:paraId="7C0A5AE9" w14:textId="77777777" w:rsidR="002D2A0C" w:rsidRPr="002D2A0C" w:rsidRDefault="002D2A0C" w:rsidP="002D2A0C">
            <w:pPr>
              <w:spacing w:before="0"/>
              <w:jc w:val="right"/>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eastAsia="en-AU"/>
              </w:rPr>
            </w:pPr>
            <w:r w:rsidRPr="002D2A0C">
              <w:rPr>
                <w:rFonts w:cs="Calibri"/>
                <w:b w:val="0"/>
                <w:color w:val="auto"/>
                <w:sz w:val="20"/>
                <w:szCs w:val="20"/>
                <w:lang w:eastAsia="en-AU"/>
              </w:rPr>
              <w:t>5.68</w:t>
            </w:r>
          </w:p>
        </w:tc>
      </w:tr>
      <w:tr w:rsidR="002D2A0C" w:rsidRPr="00F319B7" w14:paraId="5FE87449" w14:textId="77777777" w:rsidTr="002D2A0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19" w:type="pct"/>
            <w:tcBorders>
              <w:top w:val="single" w:sz="4" w:space="0" w:color="auto"/>
              <w:bottom w:val="single" w:sz="12" w:space="0" w:color="000000" w:themeColor="text1"/>
            </w:tcBorders>
            <w:shd w:val="clear" w:color="auto" w:fill="FFFFFF" w:themeFill="background1"/>
          </w:tcPr>
          <w:p w14:paraId="44BC1B69" w14:textId="77777777" w:rsidR="002D2A0C" w:rsidRPr="00F319B7" w:rsidRDefault="002D2A0C" w:rsidP="002D2A0C">
            <w:pPr>
              <w:spacing w:before="0"/>
              <w:rPr>
                <w:rFonts w:cs="Calibri"/>
                <w:color w:val="auto"/>
                <w:sz w:val="20"/>
                <w:szCs w:val="20"/>
                <w:lang w:eastAsia="en-AU"/>
              </w:rPr>
            </w:pPr>
            <w:r w:rsidRPr="00F319B7">
              <w:rPr>
                <w:rFonts w:cs="Calibri"/>
                <w:color w:val="auto"/>
                <w:sz w:val="20"/>
                <w:szCs w:val="20"/>
                <w:lang w:eastAsia="en-AU"/>
              </w:rPr>
              <w:t>Total</w:t>
            </w:r>
          </w:p>
        </w:tc>
        <w:tc>
          <w:tcPr>
            <w:tcW w:w="1153" w:type="pct"/>
            <w:tcBorders>
              <w:top w:val="single" w:sz="4" w:space="0" w:color="auto"/>
              <w:bottom w:val="single" w:sz="12" w:space="0" w:color="000000" w:themeColor="text1"/>
            </w:tcBorders>
            <w:shd w:val="clear" w:color="auto" w:fill="FFFFFF" w:themeFill="background1"/>
          </w:tcPr>
          <w:p w14:paraId="7F745D1D" w14:textId="77777777" w:rsidR="002D2A0C" w:rsidRPr="002D2A0C" w:rsidRDefault="002D2A0C" w:rsidP="002D2A0C">
            <w:pPr>
              <w:spacing w:before="0"/>
              <w:ind w:right="227"/>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lang w:eastAsia="en-AU"/>
              </w:rPr>
            </w:pPr>
            <w:r w:rsidRPr="002D2A0C">
              <w:rPr>
                <w:rFonts w:cs="Calibri"/>
                <w:color w:val="auto"/>
                <w:sz w:val="20"/>
                <w:szCs w:val="20"/>
                <w:lang w:eastAsia="en-AU"/>
              </w:rPr>
              <w:t>546</w:t>
            </w:r>
          </w:p>
        </w:tc>
        <w:tc>
          <w:tcPr>
            <w:tcW w:w="829" w:type="pct"/>
            <w:tcBorders>
              <w:top w:val="single" w:sz="4" w:space="0" w:color="auto"/>
              <w:bottom w:val="single" w:sz="12" w:space="0" w:color="000000" w:themeColor="text1"/>
            </w:tcBorders>
            <w:shd w:val="clear" w:color="auto" w:fill="FFFFFF" w:themeFill="background1"/>
          </w:tcPr>
          <w:p w14:paraId="2E2516CD" w14:textId="77777777" w:rsidR="002D2A0C" w:rsidRPr="002D2A0C" w:rsidRDefault="002D2A0C" w:rsidP="002D2A0C">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lang w:eastAsia="en-AU"/>
              </w:rPr>
            </w:pPr>
            <w:r w:rsidRPr="002D2A0C">
              <w:rPr>
                <w:rFonts w:cs="Calibri"/>
                <w:color w:val="auto"/>
                <w:sz w:val="20"/>
                <w:szCs w:val="20"/>
                <w:lang w:eastAsia="en-AU"/>
              </w:rPr>
              <w:t>100.00</w:t>
            </w:r>
          </w:p>
        </w:tc>
      </w:tr>
    </w:tbl>
    <w:p w14:paraId="67A24C46" w14:textId="77777777" w:rsidR="00BB26D8" w:rsidRPr="0048677C" w:rsidRDefault="00DE4534" w:rsidP="00DE4534">
      <w:pPr>
        <w:pStyle w:val="Caption"/>
      </w:pPr>
      <w:bookmarkStart w:id="312" w:name="_Ref456793191"/>
      <w:bookmarkStart w:id="313" w:name="_Toc462058652"/>
      <w:r>
        <w:lastRenderedPageBreak/>
        <w:t xml:space="preserve">Table </w:t>
      </w:r>
      <w:r w:rsidR="008D488B">
        <w:fldChar w:fldCharType="begin"/>
      </w:r>
      <w:r w:rsidR="008D488B">
        <w:instrText xml:space="preserve"> SEQ Table \* ARABIC </w:instrText>
      </w:r>
      <w:r w:rsidR="008D488B">
        <w:fldChar w:fldCharType="separate"/>
      </w:r>
      <w:r w:rsidR="008902AC">
        <w:rPr>
          <w:noProof/>
        </w:rPr>
        <w:t>69</w:t>
      </w:r>
      <w:r w:rsidR="008D488B">
        <w:rPr>
          <w:noProof/>
        </w:rPr>
        <w:fldChar w:fldCharType="end"/>
      </w:r>
      <w:bookmarkEnd w:id="312"/>
      <w:r w:rsidRPr="0048677C">
        <w:t xml:space="preserve">: What </w:t>
      </w:r>
      <w:r>
        <w:t xml:space="preserve">NDIS participant </w:t>
      </w:r>
      <w:r w:rsidRPr="0048677C">
        <w:t>would like to do when they finish their education (Trial PWDs, Aged 8+</w:t>
      </w:r>
      <w:proofErr w:type="gramStart"/>
      <w:r w:rsidRPr="0048677C">
        <w:t>)</w:t>
      </w:r>
      <w:bookmarkEnd w:id="313"/>
      <w:proofErr w:type="gramEnd"/>
    </w:p>
    <w:tbl>
      <w:tblPr>
        <w:tblStyle w:val="ColorfulList-Accent647"/>
        <w:tblW w:w="3273" w:type="pct"/>
        <w:tblLook w:val="04A0" w:firstRow="1" w:lastRow="0" w:firstColumn="1" w:lastColumn="0" w:noHBand="0" w:noVBand="1"/>
        <w:tblCaption w:val="Table 69: What NDIS participant would like to do when they finish their education (Trial PWDs, Aged 8+)"/>
      </w:tblPr>
      <w:tblGrid>
        <w:gridCol w:w="4079"/>
        <w:gridCol w:w="1081"/>
        <w:gridCol w:w="777"/>
      </w:tblGrid>
      <w:tr w:rsidR="001D318C" w:rsidRPr="00F319B7" w14:paraId="4A26378E" w14:textId="77777777" w:rsidTr="001D318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35" w:type="pct"/>
            <w:tcBorders>
              <w:top w:val="single" w:sz="12" w:space="0" w:color="000000" w:themeColor="text1"/>
              <w:bottom w:val="single" w:sz="12" w:space="0" w:color="000000" w:themeColor="text1"/>
            </w:tcBorders>
            <w:shd w:val="clear" w:color="auto" w:fill="auto"/>
          </w:tcPr>
          <w:p w14:paraId="01CA0B18" w14:textId="77777777" w:rsidR="001D318C" w:rsidRPr="00F319B7" w:rsidRDefault="001D318C" w:rsidP="001D318C">
            <w:pPr>
              <w:spacing w:before="0"/>
              <w:ind w:right="885"/>
              <w:rPr>
                <w:rFonts w:ascii="Calibri" w:hAnsi="Calibri" w:cs="Calibri"/>
                <w:color w:val="auto"/>
                <w:sz w:val="20"/>
                <w:szCs w:val="20"/>
                <w:lang w:eastAsia="en-AU"/>
              </w:rPr>
            </w:pPr>
            <w:bookmarkStart w:id="314" w:name="Title_Table69"/>
            <w:bookmarkEnd w:id="314"/>
            <w:r w:rsidRPr="00F319B7">
              <w:rPr>
                <w:rFonts w:ascii="Calibri" w:hAnsi="Calibri" w:cs="Calibri"/>
                <w:color w:val="auto"/>
                <w:sz w:val="20"/>
                <w:szCs w:val="20"/>
                <w:lang w:eastAsia="en-AU"/>
              </w:rPr>
              <w:t>What NDIS participant would like to do when they finish their education</w:t>
            </w:r>
          </w:p>
        </w:tc>
        <w:tc>
          <w:tcPr>
            <w:tcW w:w="910" w:type="pct"/>
            <w:tcBorders>
              <w:top w:val="single" w:sz="12" w:space="0" w:color="000000" w:themeColor="text1"/>
              <w:bottom w:val="single" w:sz="12" w:space="0" w:color="000000" w:themeColor="text1"/>
            </w:tcBorders>
            <w:shd w:val="clear" w:color="auto" w:fill="auto"/>
            <w:vAlign w:val="bottom"/>
          </w:tcPr>
          <w:p w14:paraId="3F184A39" w14:textId="77777777" w:rsidR="001D318C" w:rsidRPr="00F319B7" w:rsidRDefault="001D318C" w:rsidP="001D318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Pr>
                <w:rFonts w:ascii="Calibri" w:hAnsi="Calibri" w:cs="Calibri"/>
                <w:color w:val="auto"/>
                <w:sz w:val="20"/>
                <w:szCs w:val="20"/>
                <w:lang w:eastAsia="en-AU"/>
              </w:rPr>
              <w:t>Frequency</w:t>
            </w:r>
          </w:p>
        </w:tc>
        <w:tc>
          <w:tcPr>
            <w:tcW w:w="654" w:type="pct"/>
            <w:tcBorders>
              <w:top w:val="single" w:sz="12" w:space="0" w:color="000000" w:themeColor="text1"/>
              <w:bottom w:val="single" w:sz="12" w:space="0" w:color="000000" w:themeColor="text1"/>
            </w:tcBorders>
            <w:shd w:val="clear" w:color="auto" w:fill="auto"/>
            <w:vAlign w:val="bottom"/>
          </w:tcPr>
          <w:p w14:paraId="21E43086" w14:textId="77777777" w:rsidR="001D318C" w:rsidRPr="00F319B7" w:rsidRDefault="001D318C" w:rsidP="001D318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F319B7">
              <w:rPr>
                <w:rFonts w:ascii="Calibri" w:hAnsi="Calibri" w:cs="Calibri"/>
                <w:color w:val="auto"/>
                <w:sz w:val="20"/>
                <w:szCs w:val="20"/>
                <w:lang w:eastAsia="en-AU"/>
              </w:rPr>
              <w:t>%</w:t>
            </w:r>
          </w:p>
        </w:tc>
      </w:tr>
      <w:tr w:rsidR="001D318C" w:rsidRPr="00F319B7" w14:paraId="2E198468" w14:textId="77777777" w:rsidTr="001D318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35" w:type="pct"/>
            <w:tcBorders>
              <w:top w:val="single" w:sz="12" w:space="0" w:color="000000" w:themeColor="text1"/>
            </w:tcBorders>
            <w:shd w:val="clear" w:color="auto" w:fill="FFFFFF" w:themeFill="background1"/>
          </w:tcPr>
          <w:p w14:paraId="372E293D" w14:textId="77777777" w:rsidR="001D318C" w:rsidRPr="00FC17D2" w:rsidRDefault="001D318C" w:rsidP="001D318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Work in a job</w:t>
            </w:r>
          </w:p>
        </w:tc>
        <w:tc>
          <w:tcPr>
            <w:tcW w:w="910" w:type="pct"/>
            <w:tcBorders>
              <w:top w:val="single" w:sz="12" w:space="0" w:color="000000" w:themeColor="text1"/>
            </w:tcBorders>
            <w:shd w:val="clear" w:color="auto" w:fill="FFFFFF" w:themeFill="background1"/>
          </w:tcPr>
          <w:p w14:paraId="00F0DD29" w14:textId="77777777" w:rsidR="001D318C" w:rsidRPr="001D318C" w:rsidRDefault="001D318C" w:rsidP="001D318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1D318C">
              <w:rPr>
                <w:rFonts w:ascii="Calibri" w:hAnsi="Calibri" w:cs="Calibri"/>
                <w:b w:val="0"/>
                <w:color w:val="auto"/>
                <w:sz w:val="20"/>
                <w:szCs w:val="20"/>
                <w:lang w:eastAsia="en-AU"/>
              </w:rPr>
              <w:t>95</w:t>
            </w:r>
          </w:p>
        </w:tc>
        <w:tc>
          <w:tcPr>
            <w:tcW w:w="654" w:type="pct"/>
            <w:tcBorders>
              <w:top w:val="single" w:sz="12" w:space="0" w:color="000000" w:themeColor="text1"/>
            </w:tcBorders>
            <w:shd w:val="clear" w:color="auto" w:fill="FFFFFF" w:themeFill="background1"/>
          </w:tcPr>
          <w:p w14:paraId="336112C3" w14:textId="77777777" w:rsidR="001D318C" w:rsidRPr="001D318C" w:rsidRDefault="001D318C" w:rsidP="001D318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1D318C">
              <w:rPr>
                <w:rFonts w:ascii="Calibri" w:hAnsi="Calibri" w:cs="Calibri"/>
                <w:b w:val="0"/>
                <w:color w:val="auto"/>
                <w:sz w:val="20"/>
                <w:szCs w:val="20"/>
                <w:lang w:eastAsia="en-AU"/>
              </w:rPr>
              <w:t>35.32</w:t>
            </w:r>
          </w:p>
        </w:tc>
      </w:tr>
      <w:tr w:rsidR="001D318C" w:rsidRPr="00F319B7" w14:paraId="24B8BE53" w14:textId="77777777" w:rsidTr="001D318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35" w:type="pct"/>
            <w:shd w:val="clear" w:color="auto" w:fill="FFFFFF" w:themeFill="background1"/>
          </w:tcPr>
          <w:p w14:paraId="23F9464A" w14:textId="77777777" w:rsidR="001D318C" w:rsidRPr="00FC17D2" w:rsidRDefault="001D318C" w:rsidP="001D318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 an apprenticeship or traineeship</w:t>
            </w:r>
          </w:p>
        </w:tc>
        <w:tc>
          <w:tcPr>
            <w:tcW w:w="910" w:type="pct"/>
            <w:shd w:val="clear" w:color="auto" w:fill="FFFFFF" w:themeFill="background1"/>
          </w:tcPr>
          <w:p w14:paraId="2D0A3F11" w14:textId="77777777" w:rsidR="001D318C" w:rsidRPr="001D318C" w:rsidRDefault="001D318C" w:rsidP="001D318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1D318C">
              <w:rPr>
                <w:rFonts w:ascii="Calibri" w:hAnsi="Calibri" w:cs="Calibri"/>
                <w:b w:val="0"/>
                <w:color w:val="auto"/>
                <w:sz w:val="20"/>
                <w:szCs w:val="20"/>
                <w:lang w:eastAsia="en-AU"/>
              </w:rPr>
              <w:t>12</w:t>
            </w:r>
          </w:p>
        </w:tc>
        <w:tc>
          <w:tcPr>
            <w:tcW w:w="654" w:type="pct"/>
            <w:shd w:val="clear" w:color="auto" w:fill="FFFFFF" w:themeFill="background1"/>
          </w:tcPr>
          <w:p w14:paraId="7D223784" w14:textId="77777777" w:rsidR="001D318C" w:rsidRPr="001D318C" w:rsidRDefault="001D318C" w:rsidP="001D318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1D318C">
              <w:rPr>
                <w:rFonts w:ascii="Calibri" w:hAnsi="Calibri" w:cs="Calibri"/>
                <w:b w:val="0"/>
                <w:color w:val="auto"/>
                <w:sz w:val="20"/>
                <w:szCs w:val="20"/>
                <w:lang w:eastAsia="en-AU"/>
              </w:rPr>
              <w:t>4.46</w:t>
            </w:r>
          </w:p>
        </w:tc>
      </w:tr>
      <w:tr w:rsidR="001D318C" w:rsidRPr="00F319B7" w14:paraId="441CEF5C" w14:textId="77777777" w:rsidTr="001D318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35" w:type="pct"/>
            <w:shd w:val="clear" w:color="auto" w:fill="FFFFFF" w:themeFill="background1"/>
          </w:tcPr>
          <w:p w14:paraId="5E6A3FA8" w14:textId="77777777" w:rsidR="001D318C" w:rsidRPr="00FC17D2" w:rsidRDefault="001D318C" w:rsidP="001D318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Go to a TAFE college (16+ only)</w:t>
            </w:r>
          </w:p>
        </w:tc>
        <w:tc>
          <w:tcPr>
            <w:tcW w:w="910" w:type="pct"/>
            <w:shd w:val="clear" w:color="auto" w:fill="FFFFFF" w:themeFill="background1"/>
          </w:tcPr>
          <w:p w14:paraId="2D18F124" w14:textId="77777777" w:rsidR="001D318C" w:rsidRPr="001D318C" w:rsidRDefault="001D318C" w:rsidP="001D318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1D318C">
              <w:rPr>
                <w:rFonts w:ascii="Calibri" w:hAnsi="Calibri" w:cs="Calibri"/>
                <w:b w:val="0"/>
                <w:color w:val="auto"/>
                <w:sz w:val="20"/>
                <w:szCs w:val="20"/>
                <w:lang w:eastAsia="en-AU"/>
              </w:rPr>
              <w:t>6</w:t>
            </w:r>
          </w:p>
        </w:tc>
        <w:tc>
          <w:tcPr>
            <w:tcW w:w="654" w:type="pct"/>
            <w:shd w:val="clear" w:color="auto" w:fill="FFFFFF" w:themeFill="background1"/>
          </w:tcPr>
          <w:p w14:paraId="30E7B524" w14:textId="77777777" w:rsidR="001D318C" w:rsidRPr="001D318C" w:rsidRDefault="001D318C" w:rsidP="001D318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1D318C">
              <w:rPr>
                <w:rFonts w:ascii="Calibri" w:hAnsi="Calibri" w:cs="Calibri"/>
                <w:b w:val="0"/>
                <w:color w:val="auto"/>
                <w:sz w:val="20"/>
                <w:szCs w:val="20"/>
                <w:lang w:eastAsia="en-AU"/>
              </w:rPr>
              <w:t>2.23</w:t>
            </w:r>
          </w:p>
        </w:tc>
      </w:tr>
      <w:tr w:rsidR="001D318C" w:rsidRPr="00F319B7" w14:paraId="28FEDE02" w14:textId="77777777" w:rsidTr="001D318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35" w:type="pct"/>
            <w:shd w:val="clear" w:color="auto" w:fill="FFFFFF" w:themeFill="background1"/>
          </w:tcPr>
          <w:p w14:paraId="251768A0" w14:textId="77777777" w:rsidR="001D318C" w:rsidRPr="00FC17D2" w:rsidRDefault="001D318C" w:rsidP="001D318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Go to University</w:t>
            </w:r>
          </w:p>
        </w:tc>
        <w:tc>
          <w:tcPr>
            <w:tcW w:w="910" w:type="pct"/>
            <w:shd w:val="clear" w:color="auto" w:fill="FFFFFF" w:themeFill="background1"/>
          </w:tcPr>
          <w:p w14:paraId="0E15918D" w14:textId="77777777" w:rsidR="001D318C" w:rsidRPr="001D318C" w:rsidRDefault="001D318C" w:rsidP="001D318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1D318C">
              <w:rPr>
                <w:rFonts w:ascii="Calibri" w:hAnsi="Calibri" w:cs="Calibri"/>
                <w:b w:val="0"/>
                <w:color w:val="auto"/>
                <w:sz w:val="20"/>
                <w:szCs w:val="20"/>
                <w:lang w:eastAsia="en-AU"/>
              </w:rPr>
              <w:t>30</w:t>
            </w:r>
          </w:p>
        </w:tc>
        <w:tc>
          <w:tcPr>
            <w:tcW w:w="654" w:type="pct"/>
            <w:shd w:val="clear" w:color="auto" w:fill="FFFFFF" w:themeFill="background1"/>
          </w:tcPr>
          <w:p w14:paraId="6C7D9660" w14:textId="77777777" w:rsidR="001D318C" w:rsidRPr="001D318C" w:rsidRDefault="001D318C" w:rsidP="001D318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1D318C">
              <w:rPr>
                <w:rFonts w:ascii="Calibri" w:hAnsi="Calibri" w:cs="Calibri"/>
                <w:b w:val="0"/>
                <w:color w:val="auto"/>
                <w:sz w:val="20"/>
                <w:szCs w:val="20"/>
                <w:lang w:eastAsia="en-AU"/>
              </w:rPr>
              <w:t>11.15</w:t>
            </w:r>
          </w:p>
        </w:tc>
      </w:tr>
      <w:tr w:rsidR="001D318C" w:rsidRPr="00F319B7" w14:paraId="284F3E4E" w14:textId="77777777" w:rsidTr="001D318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35" w:type="pct"/>
            <w:shd w:val="clear" w:color="auto" w:fill="FFFFFF" w:themeFill="background1"/>
          </w:tcPr>
          <w:p w14:paraId="5497B364" w14:textId="77777777" w:rsidR="001D318C" w:rsidRPr="00FC17D2" w:rsidRDefault="001D318C" w:rsidP="001D318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 some other course or training elsewhere</w:t>
            </w:r>
          </w:p>
        </w:tc>
        <w:tc>
          <w:tcPr>
            <w:tcW w:w="910" w:type="pct"/>
            <w:shd w:val="clear" w:color="auto" w:fill="FFFFFF" w:themeFill="background1"/>
          </w:tcPr>
          <w:p w14:paraId="5AC9D3CD" w14:textId="77777777" w:rsidR="001D318C" w:rsidRPr="001D318C" w:rsidRDefault="001D318C" w:rsidP="001D318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1D318C">
              <w:rPr>
                <w:rFonts w:ascii="Calibri" w:hAnsi="Calibri" w:cs="Calibri"/>
                <w:b w:val="0"/>
                <w:color w:val="auto"/>
                <w:sz w:val="20"/>
                <w:szCs w:val="20"/>
                <w:lang w:eastAsia="en-AU"/>
              </w:rPr>
              <w:t>15</w:t>
            </w:r>
          </w:p>
        </w:tc>
        <w:tc>
          <w:tcPr>
            <w:tcW w:w="654" w:type="pct"/>
            <w:shd w:val="clear" w:color="auto" w:fill="FFFFFF" w:themeFill="background1"/>
          </w:tcPr>
          <w:p w14:paraId="0BCF3C76" w14:textId="77777777" w:rsidR="001D318C" w:rsidRPr="001D318C" w:rsidRDefault="001D318C" w:rsidP="001D318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1D318C">
              <w:rPr>
                <w:rFonts w:ascii="Calibri" w:hAnsi="Calibri" w:cs="Calibri"/>
                <w:b w:val="0"/>
                <w:color w:val="auto"/>
                <w:sz w:val="20"/>
                <w:szCs w:val="20"/>
                <w:lang w:eastAsia="en-AU"/>
              </w:rPr>
              <w:t>5.58</w:t>
            </w:r>
          </w:p>
        </w:tc>
      </w:tr>
      <w:tr w:rsidR="001D318C" w:rsidRPr="00F319B7" w14:paraId="1F71D525" w14:textId="77777777" w:rsidTr="001D318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35" w:type="pct"/>
            <w:shd w:val="clear" w:color="auto" w:fill="FFFFFF" w:themeFill="background1"/>
          </w:tcPr>
          <w:p w14:paraId="0315FC19" w14:textId="77777777" w:rsidR="001D318C" w:rsidRPr="00FC17D2" w:rsidRDefault="001D318C" w:rsidP="001D318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Something else</w:t>
            </w:r>
          </w:p>
        </w:tc>
        <w:tc>
          <w:tcPr>
            <w:tcW w:w="910" w:type="pct"/>
            <w:shd w:val="clear" w:color="auto" w:fill="FFFFFF" w:themeFill="background1"/>
          </w:tcPr>
          <w:p w14:paraId="7D7502AD" w14:textId="77777777" w:rsidR="001D318C" w:rsidRPr="001D318C" w:rsidRDefault="001D318C" w:rsidP="001D318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1D318C">
              <w:rPr>
                <w:rFonts w:ascii="Calibri" w:hAnsi="Calibri" w:cs="Calibri"/>
                <w:b w:val="0"/>
                <w:color w:val="auto"/>
                <w:sz w:val="20"/>
                <w:szCs w:val="20"/>
                <w:lang w:eastAsia="en-AU"/>
              </w:rPr>
              <w:t>16</w:t>
            </w:r>
          </w:p>
        </w:tc>
        <w:tc>
          <w:tcPr>
            <w:tcW w:w="654" w:type="pct"/>
            <w:shd w:val="clear" w:color="auto" w:fill="FFFFFF" w:themeFill="background1"/>
          </w:tcPr>
          <w:p w14:paraId="0CF49E84" w14:textId="77777777" w:rsidR="001D318C" w:rsidRPr="001D318C" w:rsidRDefault="001D318C" w:rsidP="001D318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1D318C">
              <w:rPr>
                <w:rFonts w:ascii="Calibri" w:hAnsi="Calibri" w:cs="Calibri"/>
                <w:b w:val="0"/>
                <w:color w:val="auto"/>
                <w:sz w:val="20"/>
                <w:szCs w:val="20"/>
                <w:lang w:eastAsia="en-AU"/>
              </w:rPr>
              <w:t>5.95</w:t>
            </w:r>
          </w:p>
        </w:tc>
      </w:tr>
      <w:tr w:rsidR="001D318C" w:rsidRPr="00F319B7" w14:paraId="13B982DC" w14:textId="77777777" w:rsidTr="001D318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35" w:type="pct"/>
            <w:shd w:val="clear" w:color="auto" w:fill="FFFFFF" w:themeFill="background1"/>
          </w:tcPr>
          <w:p w14:paraId="6D0A9FD7" w14:textId="77777777" w:rsidR="001D318C" w:rsidRPr="00FC17D2" w:rsidRDefault="001D318C" w:rsidP="001D318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Nothing</w:t>
            </w:r>
          </w:p>
        </w:tc>
        <w:tc>
          <w:tcPr>
            <w:tcW w:w="910" w:type="pct"/>
            <w:shd w:val="clear" w:color="auto" w:fill="FFFFFF" w:themeFill="background1"/>
          </w:tcPr>
          <w:p w14:paraId="4BA2EC2C" w14:textId="77777777" w:rsidR="001D318C" w:rsidRPr="001D318C" w:rsidRDefault="001D318C" w:rsidP="001D318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1D318C">
              <w:rPr>
                <w:rFonts w:ascii="Calibri" w:hAnsi="Calibri" w:cs="Calibri"/>
                <w:b w:val="0"/>
                <w:color w:val="auto"/>
                <w:sz w:val="20"/>
                <w:szCs w:val="20"/>
                <w:lang w:eastAsia="en-AU"/>
              </w:rPr>
              <w:t>5</w:t>
            </w:r>
          </w:p>
        </w:tc>
        <w:tc>
          <w:tcPr>
            <w:tcW w:w="654" w:type="pct"/>
            <w:shd w:val="clear" w:color="auto" w:fill="FFFFFF" w:themeFill="background1"/>
          </w:tcPr>
          <w:p w14:paraId="444B3192" w14:textId="77777777" w:rsidR="001D318C" w:rsidRPr="001D318C" w:rsidRDefault="001D318C" w:rsidP="001D318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1D318C">
              <w:rPr>
                <w:rFonts w:ascii="Calibri" w:hAnsi="Calibri" w:cs="Calibri"/>
                <w:b w:val="0"/>
                <w:color w:val="auto"/>
                <w:sz w:val="20"/>
                <w:szCs w:val="20"/>
                <w:lang w:eastAsia="en-AU"/>
              </w:rPr>
              <w:t>1.86</w:t>
            </w:r>
          </w:p>
        </w:tc>
      </w:tr>
      <w:tr w:rsidR="001D318C" w:rsidRPr="00F319B7" w14:paraId="28FF66AB" w14:textId="77777777" w:rsidTr="001D318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35" w:type="pct"/>
            <w:shd w:val="clear" w:color="auto" w:fill="FFFFFF" w:themeFill="background1"/>
          </w:tcPr>
          <w:p w14:paraId="4EDDFD13" w14:textId="77777777" w:rsidR="001D318C" w:rsidRPr="00FC17D2" w:rsidRDefault="001D318C" w:rsidP="001D318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w:t>
            </w:r>
          </w:p>
        </w:tc>
        <w:tc>
          <w:tcPr>
            <w:tcW w:w="910" w:type="pct"/>
            <w:shd w:val="clear" w:color="auto" w:fill="FFFFFF" w:themeFill="background1"/>
          </w:tcPr>
          <w:p w14:paraId="3542A2DC" w14:textId="77777777" w:rsidR="001D318C" w:rsidRPr="001D318C" w:rsidRDefault="001D318C" w:rsidP="001D318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1D318C">
              <w:rPr>
                <w:rFonts w:ascii="Calibri" w:hAnsi="Calibri" w:cs="Calibri"/>
                <w:b w:val="0"/>
                <w:color w:val="auto"/>
                <w:sz w:val="20"/>
                <w:szCs w:val="20"/>
                <w:lang w:eastAsia="en-AU"/>
              </w:rPr>
              <w:t>73</w:t>
            </w:r>
          </w:p>
        </w:tc>
        <w:tc>
          <w:tcPr>
            <w:tcW w:w="654" w:type="pct"/>
            <w:shd w:val="clear" w:color="auto" w:fill="FFFFFF" w:themeFill="background1"/>
          </w:tcPr>
          <w:p w14:paraId="586EAD68" w14:textId="77777777" w:rsidR="001D318C" w:rsidRPr="001D318C" w:rsidRDefault="001D318C" w:rsidP="001D318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1D318C">
              <w:rPr>
                <w:rFonts w:ascii="Calibri" w:hAnsi="Calibri" w:cs="Calibri"/>
                <w:b w:val="0"/>
                <w:color w:val="auto"/>
                <w:sz w:val="20"/>
                <w:szCs w:val="20"/>
                <w:lang w:eastAsia="en-AU"/>
              </w:rPr>
              <w:t>27.14</w:t>
            </w:r>
          </w:p>
        </w:tc>
      </w:tr>
      <w:tr w:rsidR="001D318C" w:rsidRPr="00F319B7" w14:paraId="7C47EC78" w14:textId="77777777" w:rsidTr="001D318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35" w:type="pct"/>
            <w:tcBorders>
              <w:bottom w:val="single" w:sz="4" w:space="0" w:color="auto"/>
            </w:tcBorders>
            <w:shd w:val="clear" w:color="auto" w:fill="FFFFFF" w:themeFill="background1"/>
          </w:tcPr>
          <w:p w14:paraId="69127992" w14:textId="77777777" w:rsidR="001D318C" w:rsidRPr="00FC17D2" w:rsidRDefault="001D318C" w:rsidP="001D318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Missing</w:t>
            </w:r>
          </w:p>
        </w:tc>
        <w:tc>
          <w:tcPr>
            <w:tcW w:w="910" w:type="pct"/>
            <w:tcBorders>
              <w:bottom w:val="single" w:sz="4" w:space="0" w:color="auto"/>
            </w:tcBorders>
            <w:shd w:val="clear" w:color="auto" w:fill="FFFFFF" w:themeFill="background1"/>
          </w:tcPr>
          <w:p w14:paraId="04CED2E0" w14:textId="77777777" w:rsidR="001D318C" w:rsidRPr="001D318C" w:rsidRDefault="001D318C" w:rsidP="001D318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1D318C">
              <w:rPr>
                <w:rFonts w:ascii="Calibri" w:hAnsi="Calibri" w:cs="Calibri"/>
                <w:b w:val="0"/>
                <w:color w:val="auto"/>
                <w:sz w:val="20"/>
                <w:szCs w:val="20"/>
                <w:lang w:eastAsia="en-AU"/>
              </w:rPr>
              <w:t>17</w:t>
            </w:r>
          </w:p>
        </w:tc>
        <w:tc>
          <w:tcPr>
            <w:tcW w:w="654" w:type="pct"/>
            <w:tcBorders>
              <w:bottom w:val="single" w:sz="4" w:space="0" w:color="auto"/>
            </w:tcBorders>
            <w:shd w:val="clear" w:color="auto" w:fill="FFFFFF" w:themeFill="background1"/>
          </w:tcPr>
          <w:p w14:paraId="0D7C8005" w14:textId="77777777" w:rsidR="001D318C" w:rsidRPr="001D318C" w:rsidRDefault="001D318C" w:rsidP="001D318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1D318C">
              <w:rPr>
                <w:rFonts w:ascii="Calibri" w:hAnsi="Calibri" w:cs="Calibri"/>
                <w:b w:val="0"/>
                <w:color w:val="auto"/>
                <w:sz w:val="20"/>
                <w:szCs w:val="20"/>
                <w:lang w:eastAsia="en-AU"/>
              </w:rPr>
              <w:t>6.32</w:t>
            </w:r>
          </w:p>
        </w:tc>
      </w:tr>
      <w:tr w:rsidR="001D318C" w:rsidRPr="00F319B7" w14:paraId="33F1D71D" w14:textId="77777777" w:rsidTr="001D318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35" w:type="pct"/>
            <w:tcBorders>
              <w:top w:val="single" w:sz="4" w:space="0" w:color="auto"/>
              <w:bottom w:val="single" w:sz="12" w:space="0" w:color="000000" w:themeColor="text1"/>
            </w:tcBorders>
            <w:shd w:val="clear" w:color="auto" w:fill="FFFFFF" w:themeFill="background1"/>
          </w:tcPr>
          <w:p w14:paraId="6E47C1AF" w14:textId="77777777" w:rsidR="001D318C" w:rsidRPr="00F319B7" w:rsidRDefault="001D318C" w:rsidP="001D318C">
            <w:pPr>
              <w:spacing w:before="0"/>
              <w:rPr>
                <w:rFonts w:ascii="Calibri" w:hAnsi="Calibri" w:cs="Calibri"/>
                <w:color w:val="auto"/>
                <w:sz w:val="20"/>
                <w:szCs w:val="20"/>
                <w:lang w:eastAsia="en-AU"/>
              </w:rPr>
            </w:pPr>
            <w:r w:rsidRPr="00F319B7">
              <w:rPr>
                <w:rFonts w:ascii="Calibri" w:hAnsi="Calibri" w:cs="Calibri"/>
                <w:color w:val="auto"/>
                <w:sz w:val="20"/>
                <w:szCs w:val="20"/>
                <w:lang w:eastAsia="en-AU"/>
              </w:rPr>
              <w:t>Total</w:t>
            </w:r>
          </w:p>
        </w:tc>
        <w:tc>
          <w:tcPr>
            <w:tcW w:w="910" w:type="pct"/>
            <w:tcBorders>
              <w:top w:val="single" w:sz="4" w:space="0" w:color="auto"/>
              <w:bottom w:val="single" w:sz="12" w:space="0" w:color="000000" w:themeColor="text1"/>
            </w:tcBorders>
            <w:shd w:val="clear" w:color="auto" w:fill="FFFFFF" w:themeFill="background1"/>
          </w:tcPr>
          <w:p w14:paraId="51DE4DC9" w14:textId="77777777" w:rsidR="001D318C" w:rsidRPr="001D318C" w:rsidRDefault="001D318C" w:rsidP="001D318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1D318C">
              <w:rPr>
                <w:rFonts w:ascii="Calibri" w:hAnsi="Calibri" w:cs="Calibri"/>
                <w:color w:val="auto"/>
                <w:sz w:val="20"/>
                <w:szCs w:val="20"/>
                <w:lang w:eastAsia="en-AU"/>
              </w:rPr>
              <w:t>269</w:t>
            </w:r>
          </w:p>
        </w:tc>
        <w:tc>
          <w:tcPr>
            <w:tcW w:w="654" w:type="pct"/>
            <w:tcBorders>
              <w:top w:val="single" w:sz="4" w:space="0" w:color="auto"/>
              <w:bottom w:val="single" w:sz="12" w:space="0" w:color="000000" w:themeColor="text1"/>
            </w:tcBorders>
            <w:shd w:val="clear" w:color="auto" w:fill="FFFFFF" w:themeFill="background1"/>
          </w:tcPr>
          <w:p w14:paraId="585AF18F" w14:textId="77777777" w:rsidR="001D318C" w:rsidRPr="001D318C" w:rsidRDefault="001D318C" w:rsidP="001D318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1D318C">
              <w:rPr>
                <w:rFonts w:ascii="Calibri" w:hAnsi="Calibri" w:cs="Calibri"/>
                <w:color w:val="auto"/>
                <w:sz w:val="20"/>
                <w:szCs w:val="20"/>
                <w:lang w:eastAsia="en-AU"/>
              </w:rPr>
              <w:t>100.00</w:t>
            </w:r>
          </w:p>
        </w:tc>
      </w:tr>
    </w:tbl>
    <w:p w14:paraId="3D317D5B" w14:textId="77777777" w:rsidR="00BB26D8" w:rsidRPr="0048677C" w:rsidRDefault="00DE4534" w:rsidP="00DE4534">
      <w:pPr>
        <w:pStyle w:val="Caption"/>
      </w:pPr>
      <w:bookmarkStart w:id="315" w:name="_Ref456793207"/>
      <w:bookmarkStart w:id="316" w:name="_Toc462058653"/>
      <w:r>
        <w:t xml:space="preserve">Table </w:t>
      </w:r>
      <w:r w:rsidR="008D488B">
        <w:fldChar w:fldCharType="begin"/>
      </w:r>
      <w:r w:rsidR="008D488B">
        <w:instrText xml:space="preserve"> SEQ Table \* ARABIC </w:instrText>
      </w:r>
      <w:r w:rsidR="008D488B">
        <w:fldChar w:fldCharType="separate"/>
      </w:r>
      <w:r w:rsidR="008902AC">
        <w:rPr>
          <w:noProof/>
        </w:rPr>
        <w:t>70</w:t>
      </w:r>
      <w:r w:rsidR="008D488B">
        <w:rPr>
          <w:noProof/>
        </w:rPr>
        <w:fldChar w:fldCharType="end"/>
      </w:r>
      <w:bookmarkEnd w:id="315"/>
      <w:r w:rsidRPr="0048677C">
        <w:t xml:space="preserve">: </w:t>
      </w:r>
      <w:r>
        <w:t xml:space="preserve">NDIS participant </w:t>
      </w:r>
      <w:r w:rsidRPr="0048677C">
        <w:t>would like to study (Trial PWDs, Aged 16+)</w:t>
      </w:r>
      <w:bookmarkEnd w:id="316"/>
    </w:p>
    <w:tbl>
      <w:tblPr>
        <w:tblStyle w:val="ColorfulList-Accent648"/>
        <w:tblW w:w="2711" w:type="pct"/>
        <w:tblLook w:val="04A0" w:firstRow="1" w:lastRow="0" w:firstColumn="1" w:lastColumn="0" w:noHBand="0" w:noVBand="1"/>
        <w:tblCaption w:val="Table 70: NDIS participant would like to study (Trial PWDs, Aged 16+)"/>
      </w:tblPr>
      <w:tblGrid>
        <w:gridCol w:w="2862"/>
        <w:gridCol w:w="1081"/>
        <w:gridCol w:w="975"/>
      </w:tblGrid>
      <w:tr w:rsidR="00056E78" w:rsidRPr="00F319B7" w14:paraId="449AEDC8" w14:textId="77777777" w:rsidTr="00056E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10" w:type="pct"/>
            <w:tcBorders>
              <w:top w:val="single" w:sz="12" w:space="0" w:color="000000" w:themeColor="text1"/>
              <w:bottom w:val="single" w:sz="12" w:space="0" w:color="000000" w:themeColor="text1"/>
            </w:tcBorders>
            <w:shd w:val="clear" w:color="auto" w:fill="auto"/>
          </w:tcPr>
          <w:p w14:paraId="3838634C" w14:textId="77777777" w:rsidR="00056E78" w:rsidRPr="00F319B7" w:rsidRDefault="00056E78" w:rsidP="00056E78">
            <w:pPr>
              <w:spacing w:before="0"/>
              <w:rPr>
                <w:rFonts w:ascii="Calibri" w:hAnsi="Calibri" w:cs="Calibri"/>
                <w:color w:val="auto"/>
                <w:sz w:val="20"/>
                <w:szCs w:val="20"/>
                <w:lang w:eastAsia="en-AU"/>
              </w:rPr>
            </w:pPr>
            <w:bookmarkStart w:id="317" w:name="Title_Table70"/>
            <w:bookmarkEnd w:id="317"/>
            <w:r w:rsidRPr="00F319B7">
              <w:rPr>
                <w:rFonts w:ascii="Calibri" w:hAnsi="Calibri" w:cs="Calibri"/>
                <w:color w:val="auto"/>
                <w:sz w:val="20"/>
                <w:szCs w:val="20"/>
                <w:lang w:eastAsia="en-AU"/>
              </w:rPr>
              <w:t>Would like to study</w:t>
            </w:r>
          </w:p>
        </w:tc>
        <w:tc>
          <w:tcPr>
            <w:tcW w:w="1099" w:type="pct"/>
            <w:tcBorders>
              <w:top w:val="single" w:sz="12" w:space="0" w:color="000000" w:themeColor="text1"/>
              <w:bottom w:val="single" w:sz="12" w:space="0" w:color="000000" w:themeColor="text1"/>
            </w:tcBorders>
            <w:shd w:val="clear" w:color="auto" w:fill="auto"/>
          </w:tcPr>
          <w:p w14:paraId="66463B91" w14:textId="77777777" w:rsidR="00056E78" w:rsidRPr="00F319B7" w:rsidRDefault="00056E78" w:rsidP="00056E78">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Pr>
                <w:rFonts w:ascii="Calibri" w:hAnsi="Calibri" w:cs="Calibri"/>
                <w:color w:val="auto"/>
                <w:sz w:val="20"/>
                <w:szCs w:val="20"/>
                <w:lang w:eastAsia="en-AU"/>
              </w:rPr>
              <w:t>Frequency</w:t>
            </w:r>
          </w:p>
        </w:tc>
        <w:tc>
          <w:tcPr>
            <w:tcW w:w="991" w:type="pct"/>
            <w:tcBorders>
              <w:top w:val="single" w:sz="12" w:space="0" w:color="000000" w:themeColor="text1"/>
              <w:bottom w:val="single" w:sz="12" w:space="0" w:color="000000" w:themeColor="text1"/>
            </w:tcBorders>
            <w:shd w:val="clear" w:color="auto" w:fill="auto"/>
          </w:tcPr>
          <w:p w14:paraId="2F68052A" w14:textId="77777777" w:rsidR="00056E78" w:rsidRPr="00F319B7" w:rsidRDefault="00056E78" w:rsidP="00056E78">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F319B7">
              <w:rPr>
                <w:rFonts w:ascii="Calibri" w:hAnsi="Calibri" w:cs="Calibri"/>
                <w:color w:val="auto"/>
                <w:sz w:val="20"/>
                <w:szCs w:val="20"/>
                <w:lang w:eastAsia="en-AU"/>
              </w:rPr>
              <w:t>%</w:t>
            </w:r>
          </w:p>
        </w:tc>
      </w:tr>
      <w:tr w:rsidR="00056E78" w:rsidRPr="00F319B7" w14:paraId="43BDE626" w14:textId="77777777" w:rsidTr="00056E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10" w:type="pct"/>
            <w:tcBorders>
              <w:top w:val="single" w:sz="12" w:space="0" w:color="000000" w:themeColor="text1"/>
            </w:tcBorders>
            <w:shd w:val="clear" w:color="auto" w:fill="FFFFFF" w:themeFill="background1"/>
          </w:tcPr>
          <w:p w14:paraId="06A0DD1D" w14:textId="77777777" w:rsidR="00056E78" w:rsidRPr="00FC17D2" w:rsidRDefault="00056E78" w:rsidP="00056E78">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w:t>
            </w:r>
          </w:p>
        </w:tc>
        <w:tc>
          <w:tcPr>
            <w:tcW w:w="1099" w:type="pct"/>
            <w:tcBorders>
              <w:top w:val="single" w:sz="12" w:space="0" w:color="000000" w:themeColor="text1"/>
            </w:tcBorders>
            <w:shd w:val="clear" w:color="auto" w:fill="FFFFFF" w:themeFill="background1"/>
          </w:tcPr>
          <w:p w14:paraId="644F51A3" w14:textId="77777777" w:rsidR="00056E78" w:rsidRPr="00056E78" w:rsidRDefault="00056E78" w:rsidP="00056E78">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56E78">
              <w:rPr>
                <w:rFonts w:ascii="Calibri" w:hAnsi="Calibri" w:cs="Calibri"/>
                <w:b w:val="0"/>
                <w:color w:val="auto"/>
                <w:sz w:val="20"/>
                <w:szCs w:val="20"/>
                <w:lang w:eastAsia="en-AU"/>
              </w:rPr>
              <w:t>159</w:t>
            </w:r>
          </w:p>
        </w:tc>
        <w:tc>
          <w:tcPr>
            <w:tcW w:w="991" w:type="pct"/>
            <w:tcBorders>
              <w:top w:val="single" w:sz="12" w:space="0" w:color="000000" w:themeColor="text1"/>
            </w:tcBorders>
            <w:shd w:val="clear" w:color="auto" w:fill="FFFFFF" w:themeFill="background1"/>
          </w:tcPr>
          <w:p w14:paraId="51FBCB95" w14:textId="77777777" w:rsidR="00056E78" w:rsidRPr="00056E78" w:rsidRDefault="00056E78" w:rsidP="00056E78">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56E78">
              <w:rPr>
                <w:rFonts w:ascii="Calibri" w:hAnsi="Calibri" w:cs="Calibri"/>
                <w:b w:val="0"/>
                <w:color w:val="auto"/>
                <w:sz w:val="20"/>
                <w:szCs w:val="20"/>
                <w:lang w:eastAsia="en-AU"/>
              </w:rPr>
              <w:t>23.28</w:t>
            </w:r>
          </w:p>
        </w:tc>
      </w:tr>
      <w:tr w:rsidR="00056E78" w:rsidRPr="00F319B7" w14:paraId="588DFE96" w14:textId="77777777" w:rsidTr="00056E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10" w:type="pct"/>
            <w:shd w:val="clear" w:color="auto" w:fill="FFFFFF" w:themeFill="background1"/>
          </w:tcPr>
          <w:p w14:paraId="67332388" w14:textId="77777777" w:rsidR="00056E78" w:rsidRPr="00FC17D2" w:rsidRDefault="00056E78" w:rsidP="00056E78">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No</w:t>
            </w:r>
          </w:p>
        </w:tc>
        <w:tc>
          <w:tcPr>
            <w:tcW w:w="1099" w:type="pct"/>
            <w:shd w:val="clear" w:color="auto" w:fill="FFFFFF" w:themeFill="background1"/>
          </w:tcPr>
          <w:p w14:paraId="2FE70F8B" w14:textId="77777777" w:rsidR="00056E78" w:rsidRPr="00056E78" w:rsidRDefault="00056E78" w:rsidP="00056E78">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56E78">
              <w:rPr>
                <w:rFonts w:ascii="Calibri" w:hAnsi="Calibri" w:cs="Calibri"/>
                <w:b w:val="0"/>
                <w:color w:val="auto"/>
                <w:sz w:val="20"/>
                <w:szCs w:val="20"/>
                <w:lang w:eastAsia="en-AU"/>
              </w:rPr>
              <w:t>423</w:t>
            </w:r>
          </w:p>
        </w:tc>
        <w:tc>
          <w:tcPr>
            <w:tcW w:w="991" w:type="pct"/>
            <w:shd w:val="clear" w:color="auto" w:fill="FFFFFF" w:themeFill="background1"/>
          </w:tcPr>
          <w:p w14:paraId="4E4C19FE" w14:textId="77777777" w:rsidR="00056E78" w:rsidRPr="00056E78" w:rsidRDefault="00056E78" w:rsidP="00056E78">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56E78">
              <w:rPr>
                <w:rFonts w:ascii="Calibri" w:hAnsi="Calibri" w:cs="Calibri"/>
                <w:b w:val="0"/>
                <w:color w:val="auto"/>
                <w:sz w:val="20"/>
                <w:szCs w:val="20"/>
                <w:lang w:eastAsia="en-AU"/>
              </w:rPr>
              <w:t>61.93</w:t>
            </w:r>
          </w:p>
        </w:tc>
      </w:tr>
      <w:tr w:rsidR="00056E78" w:rsidRPr="00F319B7" w14:paraId="09A05CCB" w14:textId="77777777" w:rsidTr="00056E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10" w:type="pct"/>
            <w:shd w:val="clear" w:color="auto" w:fill="FFFFFF" w:themeFill="background1"/>
          </w:tcPr>
          <w:p w14:paraId="5A6CAE1C" w14:textId="77777777" w:rsidR="00056E78" w:rsidRPr="00FC17D2" w:rsidRDefault="00056E78" w:rsidP="00056E78">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w:t>
            </w:r>
          </w:p>
        </w:tc>
        <w:tc>
          <w:tcPr>
            <w:tcW w:w="1099" w:type="pct"/>
            <w:shd w:val="clear" w:color="auto" w:fill="FFFFFF" w:themeFill="background1"/>
          </w:tcPr>
          <w:p w14:paraId="16605E69" w14:textId="77777777" w:rsidR="00056E78" w:rsidRPr="00056E78" w:rsidRDefault="00056E78" w:rsidP="00056E78">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56E78">
              <w:rPr>
                <w:rFonts w:ascii="Calibri" w:hAnsi="Calibri" w:cs="Calibri"/>
                <w:b w:val="0"/>
                <w:color w:val="auto"/>
                <w:sz w:val="20"/>
                <w:szCs w:val="20"/>
                <w:lang w:eastAsia="en-AU"/>
              </w:rPr>
              <w:t>74</w:t>
            </w:r>
          </w:p>
        </w:tc>
        <w:tc>
          <w:tcPr>
            <w:tcW w:w="991" w:type="pct"/>
            <w:shd w:val="clear" w:color="auto" w:fill="FFFFFF" w:themeFill="background1"/>
          </w:tcPr>
          <w:p w14:paraId="0A12ADC0" w14:textId="77777777" w:rsidR="00056E78" w:rsidRPr="00056E78" w:rsidRDefault="00056E78" w:rsidP="00056E78">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56E78">
              <w:rPr>
                <w:rFonts w:ascii="Calibri" w:hAnsi="Calibri" w:cs="Calibri"/>
                <w:b w:val="0"/>
                <w:color w:val="auto"/>
                <w:sz w:val="20"/>
                <w:szCs w:val="20"/>
                <w:lang w:eastAsia="en-AU"/>
              </w:rPr>
              <w:t>10.83</w:t>
            </w:r>
          </w:p>
        </w:tc>
      </w:tr>
      <w:tr w:rsidR="00056E78" w:rsidRPr="00F319B7" w14:paraId="78236526" w14:textId="77777777" w:rsidTr="00056E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10" w:type="pct"/>
            <w:tcBorders>
              <w:bottom w:val="single" w:sz="4" w:space="0" w:color="auto"/>
            </w:tcBorders>
            <w:shd w:val="clear" w:color="auto" w:fill="FFFFFF" w:themeFill="background1"/>
          </w:tcPr>
          <w:p w14:paraId="68149A81" w14:textId="77777777" w:rsidR="00056E78" w:rsidRPr="00FC17D2" w:rsidRDefault="00056E78" w:rsidP="00056E78">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Missing</w:t>
            </w:r>
          </w:p>
        </w:tc>
        <w:tc>
          <w:tcPr>
            <w:tcW w:w="1099" w:type="pct"/>
            <w:tcBorders>
              <w:bottom w:val="single" w:sz="4" w:space="0" w:color="auto"/>
            </w:tcBorders>
            <w:shd w:val="clear" w:color="auto" w:fill="FFFFFF" w:themeFill="background1"/>
          </w:tcPr>
          <w:p w14:paraId="797840FE" w14:textId="77777777" w:rsidR="00056E78" w:rsidRPr="00056E78" w:rsidRDefault="00056E78" w:rsidP="00056E78">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56E78">
              <w:rPr>
                <w:rFonts w:ascii="Calibri" w:hAnsi="Calibri" w:cs="Calibri"/>
                <w:b w:val="0"/>
                <w:color w:val="auto"/>
                <w:sz w:val="20"/>
                <w:szCs w:val="20"/>
                <w:lang w:eastAsia="en-AU"/>
              </w:rPr>
              <w:t>27</w:t>
            </w:r>
          </w:p>
        </w:tc>
        <w:tc>
          <w:tcPr>
            <w:tcW w:w="991" w:type="pct"/>
            <w:tcBorders>
              <w:bottom w:val="single" w:sz="4" w:space="0" w:color="auto"/>
            </w:tcBorders>
            <w:shd w:val="clear" w:color="auto" w:fill="FFFFFF" w:themeFill="background1"/>
          </w:tcPr>
          <w:p w14:paraId="15625353" w14:textId="77777777" w:rsidR="00056E78" w:rsidRPr="00056E78" w:rsidRDefault="00056E78" w:rsidP="00056E78">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56E78">
              <w:rPr>
                <w:rFonts w:ascii="Calibri" w:hAnsi="Calibri" w:cs="Calibri"/>
                <w:b w:val="0"/>
                <w:color w:val="auto"/>
                <w:sz w:val="20"/>
                <w:szCs w:val="20"/>
                <w:lang w:eastAsia="en-AU"/>
              </w:rPr>
              <w:t>3.95</w:t>
            </w:r>
          </w:p>
        </w:tc>
      </w:tr>
      <w:tr w:rsidR="00056E78" w:rsidRPr="00F319B7" w14:paraId="4F34DF44" w14:textId="77777777" w:rsidTr="00056E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10" w:type="pct"/>
            <w:tcBorders>
              <w:top w:val="single" w:sz="4" w:space="0" w:color="auto"/>
              <w:bottom w:val="single" w:sz="12" w:space="0" w:color="000000" w:themeColor="text1"/>
            </w:tcBorders>
            <w:shd w:val="clear" w:color="auto" w:fill="FFFFFF" w:themeFill="background1"/>
          </w:tcPr>
          <w:p w14:paraId="00EC6662" w14:textId="77777777" w:rsidR="00056E78" w:rsidRPr="00F319B7" w:rsidRDefault="00056E78" w:rsidP="00056E78">
            <w:pPr>
              <w:spacing w:before="0"/>
              <w:rPr>
                <w:rFonts w:ascii="Calibri" w:hAnsi="Calibri" w:cs="Calibri"/>
                <w:color w:val="auto"/>
                <w:sz w:val="20"/>
                <w:szCs w:val="20"/>
                <w:lang w:eastAsia="en-AU"/>
              </w:rPr>
            </w:pPr>
            <w:r w:rsidRPr="00F319B7">
              <w:rPr>
                <w:rFonts w:ascii="Calibri" w:hAnsi="Calibri" w:cs="Calibri"/>
                <w:color w:val="auto"/>
                <w:sz w:val="20"/>
                <w:szCs w:val="20"/>
                <w:lang w:eastAsia="en-AU"/>
              </w:rPr>
              <w:t>Total</w:t>
            </w:r>
          </w:p>
        </w:tc>
        <w:tc>
          <w:tcPr>
            <w:tcW w:w="1099" w:type="pct"/>
            <w:tcBorders>
              <w:top w:val="single" w:sz="4" w:space="0" w:color="auto"/>
              <w:bottom w:val="single" w:sz="12" w:space="0" w:color="000000" w:themeColor="text1"/>
            </w:tcBorders>
            <w:shd w:val="clear" w:color="auto" w:fill="FFFFFF" w:themeFill="background1"/>
          </w:tcPr>
          <w:p w14:paraId="08206F95" w14:textId="77777777" w:rsidR="00056E78" w:rsidRPr="00056E78" w:rsidRDefault="00056E78" w:rsidP="00056E78">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056E78">
              <w:rPr>
                <w:rFonts w:ascii="Calibri" w:hAnsi="Calibri" w:cs="Calibri"/>
                <w:color w:val="auto"/>
                <w:sz w:val="20"/>
                <w:szCs w:val="20"/>
                <w:lang w:eastAsia="en-AU"/>
              </w:rPr>
              <w:t>683</w:t>
            </w:r>
          </w:p>
        </w:tc>
        <w:tc>
          <w:tcPr>
            <w:tcW w:w="991" w:type="pct"/>
            <w:tcBorders>
              <w:top w:val="single" w:sz="4" w:space="0" w:color="auto"/>
              <w:bottom w:val="single" w:sz="12" w:space="0" w:color="000000" w:themeColor="text1"/>
            </w:tcBorders>
            <w:shd w:val="clear" w:color="auto" w:fill="FFFFFF" w:themeFill="background1"/>
          </w:tcPr>
          <w:p w14:paraId="5F656086" w14:textId="77777777" w:rsidR="00056E78" w:rsidRPr="00056E78" w:rsidRDefault="00056E78" w:rsidP="00056E78">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056E78">
              <w:rPr>
                <w:rFonts w:ascii="Calibri" w:hAnsi="Calibri" w:cs="Calibri"/>
                <w:color w:val="auto"/>
                <w:sz w:val="20"/>
                <w:szCs w:val="20"/>
                <w:lang w:eastAsia="en-AU"/>
              </w:rPr>
              <w:t>100.00</w:t>
            </w:r>
          </w:p>
        </w:tc>
      </w:tr>
    </w:tbl>
    <w:p w14:paraId="2E94F288" w14:textId="77777777" w:rsidR="00BB26D8" w:rsidRPr="0048677C" w:rsidRDefault="00DE4534" w:rsidP="00DE4534">
      <w:pPr>
        <w:pStyle w:val="Caption"/>
      </w:pPr>
      <w:bookmarkStart w:id="318" w:name="_Ref456793224"/>
      <w:bookmarkStart w:id="319" w:name="_Toc462058654"/>
      <w:r>
        <w:t xml:space="preserve">Table </w:t>
      </w:r>
      <w:r w:rsidR="008D488B">
        <w:fldChar w:fldCharType="begin"/>
      </w:r>
      <w:r w:rsidR="008D488B">
        <w:instrText xml:space="preserve"> SEQ Table \* ARABIC </w:instrText>
      </w:r>
      <w:r w:rsidR="008D488B">
        <w:fldChar w:fldCharType="separate"/>
      </w:r>
      <w:r w:rsidR="008902AC">
        <w:rPr>
          <w:noProof/>
        </w:rPr>
        <w:t>71</w:t>
      </w:r>
      <w:r w:rsidR="008D488B">
        <w:rPr>
          <w:noProof/>
        </w:rPr>
        <w:fldChar w:fldCharType="end"/>
      </w:r>
      <w:bookmarkEnd w:id="318"/>
      <w:r w:rsidRPr="0048677C">
        <w:t xml:space="preserve">: </w:t>
      </w:r>
      <w:r>
        <w:t xml:space="preserve">NDIS participant </w:t>
      </w:r>
      <w:r w:rsidRPr="0048677C">
        <w:t>is looking for a course to study (Trial PWDs, Aged 16+)</w:t>
      </w:r>
      <w:bookmarkEnd w:id="319"/>
    </w:p>
    <w:tbl>
      <w:tblPr>
        <w:tblStyle w:val="ColorfulList-Accent649"/>
        <w:tblW w:w="2694" w:type="pct"/>
        <w:tblLook w:val="04A0" w:firstRow="1" w:lastRow="0" w:firstColumn="1" w:lastColumn="0" w:noHBand="0" w:noVBand="1"/>
        <w:tblCaption w:val="Table 71: NDIS participant is looking for a course to study (Trial PWDs, Aged 16+)"/>
      </w:tblPr>
      <w:tblGrid>
        <w:gridCol w:w="3000"/>
        <w:gridCol w:w="1081"/>
        <w:gridCol w:w="806"/>
      </w:tblGrid>
      <w:tr w:rsidR="002218EC" w:rsidRPr="00F319B7" w14:paraId="474D1979" w14:textId="77777777" w:rsidTr="002218E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69" w:type="pct"/>
            <w:tcBorders>
              <w:top w:val="single" w:sz="12" w:space="0" w:color="000000" w:themeColor="text1"/>
              <w:bottom w:val="single" w:sz="12" w:space="0" w:color="000000" w:themeColor="text1"/>
            </w:tcBorders>
            <w:shd w:val="clear" w:color="auto" w:fill="auto"/>
          </w:tcPr>
          <w:p w14:paraId="09B9033A" w14:textId="77777777" w:rsidR="002218EC" w:rsidRPr="00F319B7" w:rsidRDefault="002218EC" w:rsidP="002218EC">
            <w:pPr>
              <w:spacing w:before="0"/>
              <w:rPr>
                <w:rFonts w:ascii="Calibri" w:hAnsi="Calibri" w:cs="Calibri"/>
                <w:color w:val="auto"/>
                <w:sz w:val="20"/>
                <w:szCs w:val="20"/>
                <w:lang w:eastAsia="en-AU"/>
              </w:rPr>
            </w:pPr>
            <w:bookmarkStart w:id="320" w:name="Title_Table71"/>
            <w:bookmarkEnd w:id="320"/>
            <w:r w:rsidRPr="00F319B7">
              <w:rPr>
                <w:rFonts w:ascii="Calibri" w:hAnsi="Calibri" w:cs="Calibri"/>
                <w:color w:val="auto"/>
                <w:sz w:val="20"/>
                <w:szCs w:val="20"/>
                <w:lang w:eastAsia="en-AU"/>
              </w:rPr>
              <w:t>Looking for a course to study</w:t>
            </w:r>
          </w:p>
        </w:tc>
        <w:tc>
          <w:tcPr>
            <w:tcW w:w="1106" w:type="pct"/>
            <w:tcBorders>
              <w:top w:val="single" w:sz="12" w:space="0" w:color="000000" w:themeColor="text1"/>
              <w:bottom w:val="single" w:sz="12" w:space="0" w:color="000000" w:themeColor="text1"/>
            </w:tcBorders>
            <w:shd w:val="clear" w:color="auto" w:fill="auto"/>
          </w:tcPr>
          <w:p w14:paraId="19BD855D" w14:textId="77777777" w:rsidR="002218EC" w:rsidRPr="00F319B7" w:rsidRDefault="002218EC" w:rsidP="002218E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Pr>
                <w:rFonts w:ascii="Calibri" w:hAnsi="Calibri" w:cs="Calibri"/>
                <w:color w:val="auto"/>
                <w:sz w:val="20"/>
                <w:szCs w:val="20"/>
                <w:lang w:eastAsia="en-AU"/>
              </w:rPr>
              <w:t>Frequency</w:t>
            </w:r>
          </w:p>
        </w:tc>
        <w:tc>
          <w:tcPr>
            <w:tcW w:w="825" w:type="pct"/>
            <w:tcBorders>
              <w:top w:val="single" w:sz="12" w:space="0" w:color="000000" w:themeColor="text1"/>
              <w:bottom w:val="single" w:sz="12" w:space="0" w:color="000000" w:themeColor="text1"/>
            </w:tcBorders>
            <w:shd w:val="clear" w:color="auto" w:fill="auto"/>
          </w:tcPr>
          <w:p w14:paraId="16B20A98" w14:textId="77777777" w:rsidR="002218EC" w:rsidRPr="00F319B7" w:rsidRDefault="002218EC" w:rsidP="002218E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F319B7">
              <w:rPr>
                <w:rFonts w:ascii="Calibri" w:hAnsi="Calibri" w:cs="Calibri"/>
                <w:color w:val="auto"/>
                <w:sz w:val="20"/>
                <w:szCs w:val="20"/>
                <w:lang w:eastAsia="en-AU"/>
              </w:rPr>
              <w:t>%</w:t>
            </w:r>
          </w:p>
        </w:tc>
      </w:tr>
      <w:tr w:rsidR="002218EC" w:rsidRPr="00F319B7" w14:paraId="5F15ECE4" w14:textId="77777777" w:rsidTr="002218E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69" w:type="pct"/>
            <w:tcBorders>
              <w:top w:val="single" w:sz="12" w:space="0" w:color="000000" w:themeColor="text1"/>
            </w:tcBorders>
            <w:shd w:val="clear" w:color="auto" w:fill="auto"/>
          </w:tcPr>
          <w:p w14:paraId="73D70FE5" w14:textId="77777777" w:rsidR="002218EC" w:rsidRPr="00FC17D2" w:rsidRDefault="002218EC" w:rsidP="002218E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w:t>
            </w:r>
          </w:p>
        </w:tc>
        <w:tc>
          <w:tcPr>
            <w:tcW w:w="1106" w:type="pct"/>
            <w:tcBorders>
              <w:top w:val="single" w:sz="12" w:space="0" w:color="000000" w:themeColor="text1"/>
            </w:tcBorders>
            <w:shd w:val="clear" w:color="auto" w:fill="auto"/>
          </w:tcPr>
          <w:p w14:paraId="1C89B556" w14:textId="77777777" w:rsidR="002218EC" w:rsidRPr="00C47CF2" w:rsidRDefault="002218EC" w:rsidP="002218E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63</w:t>
            </w:r>
          </w:p>
        </w:tc>
        <w:tc>
          <w:tcPr>
            <w:tcW w:w="825" w:type="pct"/>
            <w:tcBorders>
              <w:top w:val="single" w:sz="12" w:space="0" w:color="000000" w:themeColor="text1"/>
            </w:tcBorders>
            <w:shd w:val="clear" w:color="auto" w:fill="auto"/>
          </w:tcPr>
          <w:p w14:paraId="69FE6281" w14:textId="77777777" w:rsidR="002218EC" w:rsidRPr="00C47CF2" w:rsidRDefault="002218EC" w:rsidP="002218E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39.62</w:t>
            </w:r>
          </w:p>
        </w:tc>
      </w:tr>
      <w:tr w:rsidR="002218EC" w:rsidRPr="00F319B7" w14:paraId="56D3ECE0" w14:textId="77777777" w:rsidTr="002218E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69" w:type="pct"/>
            <w:shd w:val="clear" w:color="auto" w:fill="auto"/>
          </w:tcPr>
          <w:p w14:paraId="672DD499" w14:textId="77777777" w:rsidR="002218EC" w:rsidRPr="00FC17D2" w:rsidRDefault="002218EC" w:rsidP="002218E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No</w:t>
            </w:r>
          </w:p>
        </w:tc>
        <w:tc>
          <w:tcPr>
            <w:tcW w:w="1106" w:type="pct"/>
            <w:shd w:val="clear" w:color="auto" w:fill="auto"/>
          </w:tcPr>
          <w:p w14:paraId="6441CF64" w14:textId="77777777" w:rsidR="002218EC" w:rsidRPr="00C47CF2" w:rsidRDefault="002218EC" w:rsidP="002218E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85</w:t>
            </w:r>
          </w:p>
        </w:tc>
        <w:tc>
          <w:tcPr>
            <w:tcW w:w="825" w:type="pct"/>
            <w:shd w:val="clear" w:color="auto" w:fill="auto"/>
          </w:tcPr>
          <w:p w14:paraId="4BBE190D" w14:textId="77777777" w:rsidR="002218EC" w:rsidRPr="00C47CF2" w:rsidRDefault="002218EC" w:rsidP="002218E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53.46</w:t>
            </w:r>
          </w:p>
        </w:tc>
      </w:tr>
      <w:tr w:rsidR="002218EC" w:rsidRPr="00F319B7" w14:paraId="25EF6DFB" w14:textId="77777777" w:rsidTr="002218E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69" w:type="pct"/>
            <w:tcBorders>
              <w:bottom w:val="single" w:sz="4" w:space="0" w:color="auto"/>
            </w:tcBorders>
            <w:shd w:val="clear" w:color="auto" w:fill="auto"/>
          </w:tcPr>
          <w:p w14:paraId="1B332F75" w14:textId="77777777" w:rsidR="002218EC" w:rsidRPr="00FC17D2" w:rsidRDefault="002218EC" w:rsidP="002218E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know/Missing</w:t>
            </w:r>
          </w:p>
        </w:tc>
        <w:tc>
          <w:tcPr>
            <w:tcW w:w="1106" w:type="pct"/>
            <w:tcBorders>
              <w:bottom w:val="single" w:sz="4" w:space="0" w:color="auto"/>
            </w:tcBorders>
            <w:shd w:val="clear" w:color="auto" w:fill="auto"/>
          </w:tcPr>
          <w:p w14:paraId="15B06C6E" w14:textId="77777777" w:rsidR="002218EC" w:rsidRPr="00C47CF2" w:rsidRDefault="002218EC" w:rsidP="002218E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11</w:t>
            </w:r>
          </w:p>
        </w:tc>
        <w:tc>
          <w:tcPr>
            <w:tcW w:w="825" w:type="pct"/>
            <w:tcBorders>
              <w:bottom w:val="single" w:sz="4" w:space="0" w:color="auto"/>
            </w:tcBorders>
            <w:shd w:val="clear" w:color="auto" w:fill="auto"/>
          </w:tcPr>
          <w:p w14:paraId="2C3C7208" w14:textId="77777777" w:rsidR="002218EC" w:rsidRPr="00C47CF2" w:rsidRDefault="002218EC" w:rsidP="002218E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6.72</w:t>
            </w:r>
          </w:p>
        </w:tc>
      </w:tr>
      <w:tr w:rsidR="002218EC" w:rsidRPr="00F319B7" w14:paraId="0978AB76" w14:textId="77777777" w:rsidTr="002218E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69" w:type="pct"/>
            <w:tcBorders>
              <w:top w:val="single" w:sz="4" w:space="0" w:color="auto"/>
              <w:bottom w:val="single" w:sz="12" w:space="0" w:color="000000" w:themeColor="text1"/>
            </w:tcBorders>
            <w:shd w:val="clear" w:color="auto" w:fill="auto"/>
          </w:tcPr>
          <w:p w14:paraId="6D5AFE30" w14:textId="77777777" w:rsidR="002218EC" w:rsidRPr="00F319B7" w:rsidRDefault="002218EC" w:rsidP="002218EC">
            <w:pPr>
              <w:spacing w:before="0"/>
              <w:rPr>
                <w:rFonts w:ascii="Calibri" w:hAnsi="Calibri" w:cs="Calibri"/>
                <w:color w:val="auto"/>
                <w:sz w:val="20"/>
                <w:szCs w:val="20"/>
                <w:lang w:eastAsia="en-AU"/>
              </w:rPr>
            </w:pPr>
            <w:r w:rsidRPr="00F319B7">
              <w:rPr>
                <w:rFonts w:ascii="Calibri" w:hAnsi="Calibri" w:cs="Calibri"/>
                <w:color w:val="auto"/>
                <w:sz w:val="20"/>
                <w:szCs w:val="20"/>
                <w:lang w:eastAsia="en-AU"/>
              </w:rPr>
              <w:t>Total</w:t>
            </w:r>
          </w:p>
        </w:tc>
        <w:tc>
          <w:tcPr>
            <w:tcW w:w="1106" w:type="pct"/>
            <w:tcBorders>
              <w:top w:val="single" w:sz="4" w:space="0" w:color="auto"/>
              <w:bottom w:val="single" w:sz="12" w:space="0" w:color="000000" w:themeColor="text1"/>
            </w:tcBorders>
            <w:shd w:val="clear" w:color="auto" w:fill="auto"/>
          </w:tcPr>
          <w:p w14:paraId="56D666A1" w14:textId="77777777" w:rsidR="002218EC" w:rsidRPr="00C47CF2" w:rsidRDefault="002218EC" w:rsidP="002218E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C47CF2">
              <w:rPr>
                <w:rFonts w:ascii="Calibri" w:hAnsi="Calibri" w:cs="Calibri"/>
                <w:color w:val="auto"/>
                <w:sz w:val="20"/>
                <w:szCs w:val="20"/>
                <w:lang w:eastAsia="en-AU"/>
              </w:rPr>
              <w:t>159</w:t>
            </w:r>
          </w:p>
        </w:tc>
        <w:tc>
          <w:tcPr>
            <w:tcW w:w="825" w:type="pct"/>
            <w:tcBorders>
              <w:top w:val="single" w:sz="4" w:space="0" w:color="auto"/>
              <w:bottom w:val="single" w:sz="12" w:space="0" w:color="000000" w:themeColor="text1"/>
            </w:tcBorders>
            <w:shd w:val="clear" w:color="auto" w:fill="auto"/>
          </w:tcPr>
          <w:p w14:paraId="7A2C1D9B" w14:textId="77777777" w:rsidR="002218EC" w:rsidRPr="00C47CF2" w:rsidRDefault="002218EC" w:rsidP="002218E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C47CF2">
              <w:rPr>
                <w:rFonts w:ascii="Calibri" w:hAnsi="Calibri" w:cs="Calibri"/>
                <w:color w:val="auto"/>
                <w:sz w:val="20"/>
                <w:szCs w:val="20"/>
                <w:lang w:eastAsia="en-AU"/>
              </w:rPr>
              <w:t>100.00</w:t>
            </w:r>
          </w:p>
        </w:tc>
      </w:tr>
    </w:tbl>
    <w:p w14:paraId="227B2C36" w14:textId="77777777" w:rsidR="007A4DFF" w:rsidRPr="00F5750D" w:rsidRDefault="00DE4534" w:rsidP="00DE4534">
      <w:pPr>
        <w:pStyle w:val="Caption"/>
      </w:pPr>
      <w:bookmarkStart w:id="321" w:name="_Ref456793252"/>
      <w:bookmarkStart w:id="322" w:name="_Toc462058655"/>
      <w:r>
        <w:t xml:space="preserve">Table </w:t>
      </w:r>
      <w:r w:rsidR="008D488B">
        <w:fldChar w:fldCharType="begin"/>
      </w:r>
      <w:r w:rsidR="008D488B">
        <w:instrText xml:space="preserve"> SEQ Table \* ARABIC </w:instrText>
      </w:r>
      <w:r w:rsidR="008D488B">
        <w:fldChar w:fldCharType="separate"/>
      </w:r>
      <w:r w:rsidR="008902AC">
        <w:rPr>
          <w:noProof/>
        </w:rPr>
        <w:t>72</w:t>
      </w:r>
      <w:r w:rsidR="008D488B">
        <w:rPr>
          <w:noProof/>
        </w:rPr>
        <w:fldChar w:fldCharType="end"/>
      </w:r>
      <w:bookmarkEnd w:id="321"/>
      <w:r>
        <w:t>:</w:t>
      </w:r>
      <w:r w:rsidRPr="00F5750D">
        <w:t xml:space="preserve"> Are you currently studying for any qualification (s)? (Carers of Trial PWDs, </w:t>
      </w:r>
      <w:r w:rsidR="00B60159">
        <w:t>all ages</w:t>
      </w:r>
      <w:r w:rsidRPr="00F5750D">
        <w:t>)</w:t>
      </w:r>
      <w:bookmarkEnd w:id="322"/>
    </w:p>
    <w:tbl>
      <w:tblPr>
        <w:tblStyle w:val="ColorfulList-Accent650"/>
        <w:tblW w:w="2738" w:type="pct"/>
        <w:tblLook w:val="04A0" w:firstRow="1" w:lastRow="0" w:firstColumn="1" w:lastColumn="0" w:noHBand="0" w:noVBand="1"/>
        <w:tblCaption w:val="Table 72:  Are you currently studying for any qualification (s)? (Carers of Trial PWDs, All ages)"/>
      </w:tblPr>
      <w:tblGrid>
        <w:gridCol w:w="3109"/>
        <w:gridCol w:w="1081"/>
        <w:gridCol w:w="777"/>
      </w:tblGrid>
      <w:tr w:rsidR="002218EC" w:rsidRPr="00F319B7" w14:paraId="35CC8CAF" w14:textId="77777777" w:rsidTr="002218E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30" w:type="pct"/>
            <w:tcBorders>
              <w:top w:val="single" w:sz="12" w:space="0" w:color="000000" w:themeColor="text1"/>
              <w:bottom w:val="single" w:sz="12" w:space="0" w:color="000000" w:themeColor="text1"/>
            </w:tcBorders>
            <w:shd w:val="clear" w:color="auto" w:fill="auto"/>
          </w:tcPr>
          <w:p w14:paraId="41338508" w14:textId="77777777" w:rsidR="002218EC" w:rsidRPr="00F319B7" w:rsidRDefault="002218EC" w:rsidP="002218EC">
            <w:pPr>
              <w:spacing w:before="0"/>
              <w:rPr>
                <w:rFonts w:ascii="Calibri" w:hAnsi="Calibri" w:cs="Calibri"/>
                <w:color w:val="auto"/>
                <w:sz w:val="20"/>
                <w:szCs w:val="20"/>
                <w:lang w:eastAsia="en-AU"/>
              </w:rPr>
            </w:pPr>
            <w:bookmarkStart w:id="323" w:name="Title_Table72"/>
            <w:bookmarkEnd w:id="323"/>
            <w:r w:rsidRPr="00F319B7">
              <w:rPr>
                <w:rFonts w:ascii="Calibri" w:hAnsi="Calibri" w:cs="Calibri"/>
                <w:color w:val="auto"/>
                <w:sz w:val="20"/>
                <w:szCs w:val="20"/>
                <w:lang w:eastAsia="en-AU"/>
              </w:rPr>
              <w:t>Currently studying for any qualification(s)</w:t>
            </w:r>
          </w:p>
        </w:tc>
        <w:tc>
          <w:tcPr>
            <w:tcW w:w="1088" w:type="pct"/>
            <w:tcBorders>
              <w:top w:val="single" w:sz="12" w:space="0" w:color="000000" w:themeColor="text1"/>
              <w:bottom w:val="single" w:sz="12" w:space="0" w:color="000000" w:themeColor="text1"/>
            </w:tcBorders>
            <w:shd w:val="clear" w:color="auto" w:fill="auto"/>
            <w:vAlign w:val="bottom"/>
          </w:tcPr>
          <w:p w14:paraId="70836D07" w14:textId="77777777" w:rsidR="002218EC" w:rsidRPr="00F319B7" w:rsidRDefault="002218EC" w:rsidP="002218E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Pr>
                <w:rFonts w:ascii="Calibri" w:hAnsi="Calibri" w:cs="Calibri"/>
                <w:color w:val="auto"/>
                <w:sz w:val="20"/>
                <w:szCs w:val="20"/>
                <w:lang w:eastAsia="en-AU"/>
              </w:rPr>
              <w:t>Frequency</w:t>
            </w:r>
          </w:p>
        </w:tc>
        <w:tc>
          <w:tcPr>
            <w:tcW w:w="782" w:type="pct"/>
            <w:tcBorders>
              <w:top w:val="single" w:sz="12" w:space="0" w:color="000000" w:themeColor="text1"/>
              <w:bottom w:val="single" w:sz="12" w:space="0" w:color="000000" w:themeColor="text1"/>
            </w:tcBorders>
            <w:shd w:val="clear" w:color="auto" w:fill="auto"/>
            <w:vAlign w:val="bottom"/>
          </w:tcPr>
          <w:p w14:paraId="7CFA9FAC" w14:textId="77777777" w:rsidR="002218EC" w:rsidRPr="00F319B7" w:rsidRDefault="002218EC" w:rsidP="002218E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F319B7">
              <w:rPr>
                <w:rFonts w:ascii="Calibri" w:hAnsi="Calibri" w:cs="Calibri"/>
                <w:color w:val="auto"/>
                <w:sz w:val="20"/>
                <w:szCs w:val="20"/>
                <w:lang w:eastAsia="en-AU"/>
              </w:rPr>
              <w:t>%</w:t>
            </w:r>
          </w:p>
        </w:tc>
      </w:tr>
      <w:tr w:rsidR="002218EC" w:rsidRPr="00F319B7" w14:paraId="72249559" w14:textId="77777777" w:rsidTr="002218E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30" w:type="pct"/>
            <w:tcBorders>
              <w:top w:val="single" w:sz="12" w:space="0" w:color="000000" w:themeColor="text1"/>
            </w:tcBorders>
            <w:shd w:val="clear" w:color="auto" w:fill="FFFFFF" w:themeFill="background1"/>
          </w:tcPr>
          <w:p w14:paraId="033DF184" w14:textId="77777777" w:rsidR="002218EC" w:rsidRPr="00FC17D2" w:rsidRDefault="002218EC" w:rsidP="002218E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 full time</w:t>
            </w:r>
          </w:p>
        </w:tc>
        <w:tc>
          <w:tcPr>
            <w:tcW w:w="1088" w:type="pct"/>
            <w:tcBorders>
              <w:top w:val="single" w:sz="12" w:space="0" w:color="000000" w:themeColor="text1"/>
            </w:tcBorders>
            <w:shd w:val="clear" w:color="auto" w:fill="FFFFFF" w:themeFill="background1"/>
          </w:tcPr>
          <w:p w14:paraId="7A67038E" w14:textId="77777777" w:rsidR="002218EC" w:rsidRPr="002218EC" w:rsidRDefault="002218EC" w:rsidP="002218E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2218EC">
              <w:rPr>
                <w:rFonts w:ascii="Calibri" w:hAnsi="Calibri" w:cs="Calibri"/>
                <w:b w:val="0"/>
                <w:color w:val="auto"/>
                <w:sz w:val="20"/>
                <w:szCs w:val="20"/>
                <w:lang w:eastAsia="en-AU"/>
              </w:rPr>
              <w:t>45</w:t>
            </w:r>
          </w:p>
        </w:tc>
        <w:tc>
          <w:tcPr>
            <w:tcW w:w="782" w:type="pct"/>
            <w:tcBorders>
              <w:top w:val="single" w:sz="12" w:space="0" w:color="000000" w:themeColor="text1"/>
            </w:tcBorders>
            <w:shd w:val="clear" w:color="auto" w:fill="FFFFFF" w:themeFill="background1"/>
          </w:tcPr>
          <w:p w14:paraId="5D005E0A" w14:textId="77777777" w:rsidR="002218EC" w:rsidRPr="002218EC" w:rsidRDefault="002218EC" w:rsidP="002218E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2218EC">
              <w:rPr>
                <w:rFonts w:ascii="Calibri" w:hAnsi="Calibri" w:cs="Calibri"/>
                <w:b w:val="0"/>
                <w:color w:val="auto"/>
                <w:sz w:val="20"/>
                <w:szCs w:val="20"/>
                <w:lang w:eastAsia="en-AU"/>
              </w:rPr>
              <w:t>2.41</w:t>
            </w:r>
          </w:p>
        </w:tc>
      </w:tr>
      <w:tr w:rsidR="002218EC" w:rsidRPr="00F319B7" w14:paraId="6F0C9683" w14:textId="77777777" w:rsidTr="002218E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30" w:type="pct"/>
            <w:shd w:val="clear" w:color="auto" w:fill="FFFFFF" w:themeFill="background1"/>
          </w:tcPr>
          <w:p w14:paraId="008270DF" w14:textId="77777777" w:rsidR="002218EC" w:rsidRPr="00FC17D2" w:rsidRDefault="002218EC" w:rsidP="002218E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 part time</w:t>
            </w:r>
          </w:p>
        </w:tc>
        <w:tc>
          <w:tcPr>
            <w:tcW w:w="1088" w:type="pct"/>
            <w:shd w:val="clear" w:color="auto" w:fill="FFFFFF" w:themeFill="background1"/>
          </w:tcPr>
          <w:p w14:paraId="2730C01A" w14:textId="77777777" w:rsidR="002218EC" w:rsidRPr="002218EC" w:rsidRDefault="002218EC" w:rsidP="002218E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2218EC">
              <w:rPr>
                <w:rFonts w:ascii="Calibri" w:hAnsi="Calibri" w:cs="Calibri"/>
                <w:b w:val="0"/>
                <w:color w:val="auto"/>
                <w:sz w:val="20"/>
                <w:szCs w:val="20"/>
                <w:lang w:eastAsia="en-AU"/>
              </w:rPr>
              <w:t>169</w:t>
            </w:r>
          </w:p>
        </w:tc>
        <w:tc>
          <w:tcPr>
            <w:tcW w:w="782" w:type="pct"/>
            <w:shd w:val="clear" w:color="auto" w:fill="FFFFFF" w:themeFill="background1"/>
          </w:tcPr>
          <w:p w14:paraId="14467BEB" w14:textId="77777777" w:rsidR="002218EC" w:rsidRPr="002218EC" w:rsidRDefault="002218EC" w:rsidP="002218E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2218EC">
              <w:rPr>
                <w:rFonts w:ascii="Calibri" w:hAnsi="Calibri" w:cs="Calibri"/>
                <w:b w:val="0"/>
                <w:color w:val="auto"/>
                <w:sz w:val="20"/>
                <w:szCs w:val="20"/>
                <w:lang w:eastAsia="en-AU"/>
              </w:rPr>
              <w:t>9.04</w:t>
            </w:r>
          </w:p>
        </w:tc>
      </w:tr>
      <w:tr w:rsidR="002218EC" w:rsidRPr="00F319B7" w14:paraId="6B51FCE1" w14:textId="77777777" w:rsidTr="002218E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30" w:type="pct"/>
            <w:shd w:val="clear" w:color="auto" w:fill="FFFFFF" w:themeFill="background1"/>
          </w:tcPr>
          <w:p w14:paraId="50F70142" w14:textId="77777777" w:rsidR="002218EC" w:rsidRPr="00FC17D2" w:rsidRDefault="002218EC" w:rsidP="002218E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No</w:t>
            </w:r>
          </w:p>
        </w:tc>
        <w:tc>
          <w:tcPr>
            <w:tcW w:w="1088" w:type="pct"/>
            <w:shd w:val="clear" w:color="auto" w:fill="FFFFFF" w:themeFill="background1"/>
          </w:tcPr>
          <w:p w14:paraId="2EF82528" w14:textId="77777777" w:rsidR="002218EC" w:rsidRPr="002218EC" w:rsidRDefault="002218EC" w:rsidP="002218E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2218EC">
              <w:rPr>
                <w:rFonts w:ascii="Calibri" w:hAnsi="Calibri" w:cs="Calibri"/>
                <w:b w:val="0"/>
                <w:color w:val="auto"/>
                <w:sz w:val="20"/>
                <w:szCs w:val="20"/>
                <w:lang w:eastAsia="en-AU"/>
              </w:rPr>
              <w:t>1,644</w:t>
            </w:r>
          </w:p>
        </w:tc>
        <w:tc>
          <w:tcPr>
            <w:tcW w:w="782" w:type="pct"/>
            <w:shd w:val="clear" w:color="auto" w:fill="FFFFFF" w:themeFill="background1"/>
          </w:tcPr>
          <w:p w14:paraId="00B643C1" w14:textId="77777777" w:rsidR="002218EC" w:rsidRPr="002218EC" w:rsidRDefault="002218EC" w:rsidP="002218E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2218EC">
              <w:rPr>
                <w:rFonts w:ascii="Calibri" w:hAnsi="Calibri" w:cs="Calibri"/>
                <w:b w:val="0"/>
                <w:color w:val="auto"/>
                <w:sz w:val="20"/>
                <w:szCs w:val="20"/>
                <w:lang w:eastAsia="en-AU"/>
              </w:rPr>
              <w:t>87.91</w:t>
            </w:r>
          </w:p>
        </w:tc>
      </w:tr>
      <w:tr w:rsidR="002218EC" w:rsidRPr="00F319B7" w14:paraId="01F7BF23" w14:textId="77777777" w:rsidTr="000F1EA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30" w:type="pct"/>
            <w:tcBorders>
              <w:bottom w:val="single" w:sz="4" w:space="0" w:color="auto"/>
            </w:tcBorders>
            <w:shd w:val="clear" w:color="auto" w:fill="FFFFFF" w:themeFill="background1"/>
          </w:tcPr>
          <w:p w14:paraId="435F45AA" w14:textId="77777777" w:rsidR="002218EC" w:rsidRPr="00FC17D2" w:rsidRDefault="002218EC" w:rsidP="002218E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know/Missing</w:t>
            </w:r>
          </w:p>
        </w:tc>
        <w:tc>
          <w:tcPr>
            <w:tcW w:w="1088" w:type="pct"/>
            <w:tcBorders>
              <w:bottom w:val="single" w:sz="4" w:space="0" w:color="auto"/>
            </w:tcBorders>
            <w:shd w:val="clear" w:color="auto" w:fill="FFFFFF" w:themeFill="background1"/>
          </w:tcPr>
          <w:p w14:paraId="39006ECA" w14:textId="77777777" w:rsidR="002218EC" w:rsidRPr="002218EC" w:rsidRDefault="002218EC" w:rsidP="002218E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2218EC">
              <w:rPr>
                <w:rFonts w:ascii="Calibri" w:hAnsi="Calibri" w:cs="Calibri"/>
                <w:b w:val="0"/>
                <w:color w:val="auto"/>
                <w:sz w:val="20"/>
                <w:szCs w:val="20"/>
                <w:lang w:eastAsia="en-AU"/>
              </w:rPr>
              <w:t>12</w:t>
            </w:r>
          </w:p>
        </w:tc>
        <w:tc>
          <w:tcPr>
            <w:tcW w:w="782" w:type="pct"/>
            <w:tcBorders>
              <w:bottom w:val="single" w:sz="4" w:space="0" w:color="auto"/>
            </w:tcBorders>
            <w:shd w:val="clear" w:color="auto" w:fill="FFFFFF" w:themeFill="background1"/>
          </w:tcPr>
          <w:p w14:paraId="60A701AA" w14:textId="77777777" w:rsidR="002218EC" w:rsidRPr="002218EC" w:rsidRDefault="002218EC" w:rsidP="002218E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2218EC">
              <w:rPr>
                <w:rFonts w:ascii="Calibri" w:hAnsi="Calibri" w:cs="Calibri"/>
                <w:b w:val="0"/>
                <w:color w:val="auto"/>
                <w:sz w:val="20"/>
                <w:szCs w:val="20"/>
                <w:lang w:eastAsia="en-AU"/>
              </w:rPr>
              <w:t>0.64</w:t>
            </w:r>
          </w:p>
        </w:tc>
      </w:tr>
      <w:tr w:rsidR="002218EC" w:rsidRPr="00A07F6C" w14:paraId="248EB87E" w14:textId="77777777" w:rsidTr="003859E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30" w:type="pct"/>
            <w:tcBorders>
              <w:top w:val="single" w:sz="4" w:space="0" w:color="auto"/>
              <w:bottom w:val="single" w:sz="12" w:space="0" w:color="auto"/>
            </w:tcBorders>
            <w:shd w:val="clear" w:color="auto" w:fill="FFFFFF" w:themeFill="background1"/>
          </w:tcPr>
          <w:p w14:paraId="186C562B" w14:textId="77777777" w:rsidR="002218EC" w:rsidRPr="00F319B7" w:rsidRDefault="002218EC" w:rsidP="002218EC">
            <w:pPr>
              <w:spacing w:before="0"/>
              <w:rPr>
                <w:rFonts w:ascii="Calibri" w:hAnsi="Calibri" w:cs="Calibri"/>
                <w:color w:val="auto"/>
                <w:sz w:val="20"/>
                <w:szCs w:val="20"/>
                <w:lang w:eastAsia="en-AU"/>
              </w:rPr>
            </w:pPr>
            <w:r w:rsidRPr="00F319B7">
              <w:rPr>
                <w:rFonts w:ascii="Calibri" w:hAnsi="Calibri" w:cs="Calibri"/>
                <w:color w:val="auto"/>
                <w:sz w:val="20"/>
                <w:szCs w:val="20"/>
                <w:lang w:eastAsia="en-AU"/>
              </w:rPr>
              <w:t>Total</w:t>
            </w:r>
          </w:p>
        </w:tc>
        <w:tc>
          <w:tcPr>
            <w:tcW w:w="1088" w:type="pct"/>
            <w:tcBorders>
              <w:top w:val="single" w:sz="4" w:space="0" w:color="auto"/>
              <w:bottom w:val="single" w:sz="12" w:space="0" w:color="auto"/>
            </w:tcBorders>
            <w:shd w:val="clear" w:color="auto" w:fill="FFFFFF" w:themeFill="background1"/>
          </w:tcPr>
          <w:p w14:paraId="0F3268CC" w14:textId="77777777" w:rsidR="002218EC" w:rsidRPr="002218EC" w:rsidRDefault="002218EC" w:rsidP="002218E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2218EC">
              <w:rPr>
                <w:rFonts w:ascii="Calibri" w:hAnsi="Calibri" w:cs="Calibri"/>
                <w:color w:val="auto"/>
                <w:sz w:val="20"/>
                <w:szCs w:val="20"/>
                <w:lang w:eastAsia="en-AU"/>
              </w:rPr>
              <w:t>1,870</w:t>
            </w:r>
          </w:p>
        </w:tc>
        <w:tc>
          <w:tcPr>
            <w:tcW w:w="782" w:type="pct"/>
            <w:tcBorders>
              <w:top w:val="single" w:sz="4" w:space="0" w:color="auto"/>
              <w:bottom w:val="single" w:sz="12" w:space="0" w:color="auto"/>
            </w:tcBorders>
            <w:shd w:val="clear" w:color="auto" w:fill="FFFFFF" w:themeFill="background1"/>
          </w:tcPr>
          <w:p w14:paraId="1BEB14EE" w14:textId="77777777" w:rsidR="002218EC" w:rsidRPr="002218EC" w:rsidRDefault="002218EC" w:rsidP="002218E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2218EC">
              <w:rPr>
                <w:rFonts w:ascii="Calibri" w:hAnsi="Calibri" w:cs="Calibri"/>
                <w:color w:val="auto"/>
                <w:sz w:val="20"/>
                <w:szCs w:val="20"/>
                <w:lang w:eastAsia="en-AU"/>
              </w:rPr>
              <w:t>100.00</w:t>
            </w:r>
          </w:p>
        </w:tc>
      </w:tr>
    </w:tbl>
    <w:p w14:paraId="30A9F2FA" w14:textId="77777777" w:rsidR="007A4DFF" w:rsidRPr="0048677C" w:rsidRDefault="00DE4534" w:rsidP="00DE4534">
      <w:pPr>
        <w:pStyle w:val="Caption"/>
      </w:pPr>
      <w:bookmarkStart w:id="324" w:name="_Ref456793287"/>
      <w:bookmarkStart w:id="325" w:name="_Toc462058656"/>
      <w:r>
        <w:t xml:space="preserve">Table </w:t>
      </w:r>
      <w:r w:rsidR="008D488B">
        <w:fldChar w:fldCharType="begin"/>
      </w:r>
      <w:r w:rsidR="008D488B">
        <w:instrText xml:space="preserve"> SEQ Table \* ARABIC </w:instrText>
      </w:r>
      <w:r w:rsidR="008D488B">
        <w:fldChar w:fldCharType="separate"/>
      </w:r>
      <w:r w:rsidR="008902AC">
        <w:rPr>
          <w:noProof/>
        </w:rPr>
        <w:t>73</w:t>
      </w:r>
      <w:r w:rsidR="008D488B">
        <w:rPr>
          <w:noProof/>
        </w:rPr>
        <w:fldChar w:fldCharType="end"/>
      </w:r>
      <w:bookmarkEnd w:id="324"/>
      <w:r w:rsidRPr="0048677C">
        <w:t xml:space="preserve">: Did </w:t>
      </w:r>
      <w:r>
        <w:t xml:space="preserve">NDIS participant </w:t>
      </w:r>
      <w:r w:rsidRPr="0048677C">
        <w:t>do paid work in a job, business or farm during the last 7 days (Trial PWDs, Aged 16+)</w:t>
      </w:r>
      <w:bookmarkEnd w:id="325"/>
    </w:p>
    <w:tbl>
      <w:tblPr>
        <w:tblStyle w:val="ColorfulList-Accent652"/>
        <w:tblW w:w="3518" w:type="pct"/>
        <w:tblLook w:val="04A0" w:firstRow="1" w:lastRow="0" w:firstColumn="1" w:lastColumn="0" w:noHBand="0" w:noVBand="1"/>
        <w:tblCaption w:val="Table 73: Did NDIS participant do paid work in a job, business or farm during the last 7 days (Trial PWDs, Aged 16+)"/>
      </w:tblPr>
      <w:tblGrid>
        <w:gridCol w:w="4399"/>
        <w:gridCol w:w="1135"/>
        <w:gridCol w:w="848"/>
      </w:tblGrid>
      <w:tr w:rsidR="003251AC" w:rsidRPr="00F319B7" w14:paraId="441D2D64" w14:textId="77777777" w:rsidTr="003251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46" w:type="pct"/>
            <w:tcBorders>
              <w:top w:val="single" w:sz="12" w:space="0" w:color="000000" w:themeColor="text1"/>
              <w:bottom w:val="single" w:sz="12" w:space="0" w:color="000000" w:themeColor="text1"/>
            </w:tcBorders>
            <w:shd w:val="clear" w:color="auto" w:fill="auto"/>
          </w:tcPr>
          <w:p w14:paraId="56DF680A" w14:textId="77777777" w:rsidR="003251AC" w:rsidRPr="00F319B7" w:rsidRDefault="003251AC" w:rsidP="003251AC">
            <w:pPr>
              <w:spacing w:before="0"/>
              <w:rPr>
                <w:rFonts w:cs="Calibri"/>
                <w:color w:val="auto"/>
                <w:sz w:val="20"/>
                <w:szCs w:val="20"/>
                <w:lang w:eastAsia="en-AU"/>
              </w:rPr>
            </w:pPr>
            <w:bookmarkStart w:id="326" w:name="Title_Table73"/>
            <w:bookmarkEnd w:id="326"/>
            <w:r w:rsidRPr="00F319B7">
              <w:rPr>
                <w:rFonts w:cs="Calibri"/>
                <w:color w:val="auto"/>
                <w:sz w:val="20"/>
                <w:szCs w:val="20"/>
                <w:lang w:eastAsia="en-AU"/>
              </w:rPr>
              <w:t>Did NDIS participant do paid work in a job, business or farm during the last 7 days (16+ only)</w:t>
            </w:r>
          </w:p>
        </w:tc>
        <w:tc>
          <w:tcPr>
            <w:tcW w:w="889" w:type="pct"/>
            <w:tcBorders>
              <w:top w:val="single" w:sz="12" w:space="0" w:color="000000" w:themeColor="text1"/>
              <w:bottom w:val="single" w:sz="12" w:space="0" w:color="000000" w:themeColor="text1"/>
            </w:tcBorders>
            <w:shd w:val="clear" w:color="auto" w:fill="auto"/>
            <w:vAlign w:val="bottom"/>
          </w:tcPr>
          <w:p w14:paraId="53A71AF4" w14:textId="77777777" w:rsidR="003251AC" w:rsidRPr="00F319B7" w:rsidRDefault="003251AC" w:rsidP="003251AC">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lang w:eastAsia="en-AU"/>
              </w:rPr>
            </w:pPr>
            <w:r>
              <w:rPr>
                <w:rFonts w:cs="Calibri"/>
                <w:color w:val="auto"/>
                <w:sz w:val="20"/>
                <w:szCs w:val="20"/>
                <w:lang w:eastAsia="en-AU"/>
              </w:rPr>
              <w:t>Frequency</w:t>
            </w:r>
          </w:p>
        </w:tc>
        <w:tc>
          <w:tcPr>
            <w:tcW w:w="664" w:type="pct"/>
            <w:tcBorders>
              <w:top w:val="single" w:sz="12" w:space="0" w:color="000000" w:themeColor="text1"/>
              <w:bottom w:val="single" w:sz="12" w:space="0" w:color="000000" w:themeColor="text1"/>
            </w:tcBorders>
            <w:shd w:val="clear" w:color="auto" w:fill="auto"/>
            <w:vAlign w:val="bottom"/>
          </w:tcPr>
          <w:p w14:paraId="4CC1DBE1" w14:textId="77777777" w:rsidR="003251AC" w:rsidRPr="00F319B7" w:rsidRDefault="003251AC" w:rsidP="003251AC">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lang w:eastAsia="en-AU"/>
              </w:rPr>
            </w:pPr>
            <w:r w:rsidRPr="00F319B7">
              <w:rPr>
                <w:rFonts w:cs="Calibri"/>
                <w:color w:val="auto"/>
                <w:sz w:val="20"/>
                <w:szCs w:val="20"/>
                <w:lang w:eastAsia="en-AU"/>
              </w:rPr>
              <w:t>%</w:t>
            </w:r>
          </w:p>
        </w:tc>
      </w:tr>
      <w:tr w:rsidR="003251AC" w:rsidRPr="00F319B7" w14:paraId="1E274FA0" w14:textId="77777777" w:rsidTr="003251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46" w:type="pct"/>
            <w:tcBorders>
              <w:top w:val="single" w:sz="12" w:space="0" w:color="000000" w:themeColor="text1"/>
            </w:tcBorders>
            <w:shd w:val="clear" w:color="auto" w:fill="FFFFFF" w:themeFill="background1"/>
          </w:tcPr>
          <w:p w14:paraId="2E632953" w14:textId="77777777" w:rsidR="003251AC" w:rsidRPr="00FC17D2" w:rsidRDefault="003251AC" w:rsidP="003251A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w:t>
            </w:r>
          </w:p>
        </w:tc>
        <w:tc>
          <w:tcPr>
            <w:tcW w:w="889" w:type="pct"/>
            <w:tcBorders>
              <w:top w:val="single" w:sz="12" w:space="0" w:color="000000" w:themeColor="text1"/>
            </w:tcBorders>
            <w:shd w:val="clear" w:color="auto" w:fill="FFFFFF" w:themeFill="background1"/>
          </w:tcPr>
          <w:p w14:paraId="2D352062" w14:textId="77777777" w:rsidR="003251AC" w:rsidRPr="00C47CF2" w:rsidRDefault="003251AC" w:rsidP="003251A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195</w:t>
            </w:r>
          </w:p>
        </w:tc>
        <w:tc>
          <w:tcPr>
            <w:tcW w:w="664" w:type="pct"/>
            <w:tcBorders>
              <w:top w:val="single" w:sz="12" w:space="0" w:color="000000" w:themeColor="text1"/>
            </w:tcBorders>
            <w:shd w:val="clear" w:color="auto" w:fill="FFFFFF" w:themeFill="background1"/>
          </w:tcPr>
          <w:p w14:paraId="6A281129" w14:textId="77777777" w:rsidR="003251AC" w:rsidRPr="00C47CF2" w:rsidRDefault="003251AC" w:rsidP="003251A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20.42</w:t>
            </w:r>
          </w:p>
        </w:tc>
      </w:tr>
      <w:tr w:rsidR="003251AC" w:rsidRPr="00F319B7" w14:paraId="5D5AA0EE" w14:textId="77777777" w:rsidTr="003251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46" w:type="pct"/>
            <w:shd w:val="clear" w:color="auto" w:fill="FFFFFF" w:themeFill="background1"/>
          </w:tcPr>
          <w:p w14:paraId="65267F05" w14:textId="77777777" w:rsidR="003251AC" w:rsidRPr="00FC17D2" w:rsidRDefault="003251AC" w:rsidP="003251A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No</w:t>
            </w:r>
          </w:p>
        </w:tc>
        <w:tc>
          <w:tcPr>
            <w:tcW w:w="889" w:type="pct"/>
            <w:shd w:val="clear" w:color="auto" w:fill="FFFFFF" w:themeFill="background1"/>
          </w:tcPr>
          <w:p w14:paraId="10E3D11D" w14:textId="77777777" w:rsidR="003251AC" w:rsidRPr="00C47CF2" w:rsidRDefault="003251AC" w:rsidP="003251A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755</w:t>
            </w:r>
          </w:p>
        </w:tc>
        <w:tc>
          <w:tcPr>
            <w:tcW w:w="664" w:type="pct"/>
            <w:shd w:val="clear" w:color="auto" w:fill="FFFFFF" w:themeFill="background1"/>
          </w:tcPr>
          <w:p w14:paraId="0EDA0767" w14:textId="77777777" w:rsidR="003251AC" w:rsidRPr="00C47CF2" w:rsidRDefault="003251AC" w:rsidP="003251A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79.06</w:t>
            </w:r>
          </w:p>
        </w:tc>
      </w:tr>
      <w:tr w:rsidR="003251AC" w:rsidRPr="00F319B7" w14:paraId="7FC1DED1" w14:textId="77777777" w:rsidTr="003251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46" w:type="pct"/>
            <w:tcBorders>
              <w:bottom w:val="single" w:sz="4" w:space="0" w:color="auto"/>
            </w:tcBorders>
            <w:shd w:val="clear" w:color="auto" w:fill="FFFFFF" w:themeFill="background1"/>
          </w:tcPr>
          <w:p w14:paraId="78DCB23C" w14:textId="77777777" w:rsidR="003251AC" w:rsidRPr="00FC17D2" w:rsidRDefault="003251AC" w:rsidP="003251A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Missing</w:t>
            </w:r>
          </w:p>
        </w:tc>
        <w:tc>
          <w:tcPr>
            <w:tcW w:w="889" w:type="pct"/>
            <w:tcBorders>
              <w:bottom w:val="single" w:sz="4" w:space="0" w:color="auto"/>
            </w:tcBorders>
            <w:shd w:val="clear" w:color="auto" w:fill="FFFFFF" w:themeFill="background1"/>
          </w:tcPr>
          <w:p w14:paraId="45AE9797" w14:textId="77777777" w:rsidR="003251AC" w:rsidRPr="00C47CF2" w:rsidRDefault="003251AC" w:rsidP="003251A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5</w:t>
            </w:r>
          </w:p>
        </w:tc>
        <w:tc>
          <w:tcPr>
            <w:tcW w:w="664" w:type="pct"/>
            <w:tcBorders>
              <w:bottom w:val="single" w:sz="4" w:space="0" w:color="auto"/>
            </w:tcBorders>
            <w:shd w:val="clear" w:color="auto" w:fill="FFFFFF" w:themeFill="background1"/>
          </w:tcPr>
          <w:p w14:paraId="55FA55FE" w14:textId="77777777" w:rsidR="003251AC" w:rsidRPr="00C47CF2" w:rsidRDefault="003251AC" w:rsidP="003251A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0.52</w:t>
            </w:r>
          </w:p>
        </w:tc>
      </w:tr>
      <w:tr w:rsidR="003251AC" w:rsidRPr="00F319B7" w14:paraId="4DE7784F" w14:textId="77777777" w:rsidTr="003251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auto"/>
              <w:bottom w:val="single" w:sz="12" w:space="0" w:color="000000" w:themeColor="text1"/>
            </w:tcBorders>
            <w:shd w:val="clear" w:color="auto" w:fill="FFFFFF" w:themeFill="background1"/>
          </w:tcPr>
          <w:p w14:paraId="4B8DE732" w14:textId="77777777" w:rsidR="003251AC" w:rsidRPr="00F319B7" w:rsidRDefault="003251AC" w:rsidP="003251AC">
            <w:pPr>
              <w:spacing w:before="0"/>
              <w:rPr>
                <w:rFonts w:ascii="Calibri" w:hAnsi="Calibri" w:cs="Calibri"/>
                <w:color w:val="auto"/>
                <w:sz w:val="20"/>
                <w:szCs w:val="20"/>
                <w:lang w:eastAsia="en-AU"/>
              </w:rPr>
            </w:pPr>
            <w:r w:rsidRPr="00F319B7">
              <w:rPr>
                <w:rFonts w:ascii="Calibri" w:hAnsi="Calibri" w:cs="Calibri"/>
                <w:color w:val="auto"/>
                <w:sz w:val="20"/>
                <w:szCs w:val="20"/>
                <w:lang w:eastAsia="en-AU"/>
              </w:rPr>
              <w:t>Total</w:t>
            </w:r>
          </w:p>
        </w:tc>
        <w:tc>
          <w:tcPr>
            <w:tcW w:w="889" w:type="pct"/>
            <w:tcBorders>
              <w:top w:val="single" w:sz="4" w:space="0" w:color="auto"/>
              <w:bottom w:val="single" w:sz="12" w:space="0" w:color="000000" w:themeColor="text1"/>
            </w:tcBorders>
            <w:shd w:val="clear" w:color="auto" w:fill="FFFFFF" w:themeFill="background1"/>
          </w:tcPr>
          <w:p w14:paraId="1DEB38F7" w14:textId="77777777" w:rsidR="003251AC" w:rsidRPr="00C47CF2" w:rsidRDefault="003251AC" w:rsidP="003251A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C47CF2">
              <w:rPr>
                <w:rFonts w:ascii="Calibri" w:hAnsi="Calibri" w:cs="Calibri"/>
                <w:color w:val="auto"/>
                <w:sz w:val="20"/>
                <w:szCs w:val="20"/>
                <w:lang w:eastAsia="en-AU"/>
              </w:rPr>
              <w:t>955</w:t>
            </w:r>
          </w:p>
        </w:tc>
        <w:tc>
          <w:tcPr>
            <w:tcW w:w="664" w:type="pct"/>
            <w:tcBorders>
              <w:top w:val="single" w:sz="4" w:space="0" w:color="auto"/>
              <w:bottom w:val="single" w:sz="12" w:space="0" w:color="000000" w:themeColor="text1"/>
            </w:tcBorders>
            <w:shd w:val="clear" w:color="auto" w:fill="FFFFFF" w:themeFill="background1"/>
          </w:tcPr>
          <w:p w14:paraId="63F5205D" w14:textId="77777777" w:rsidR="003251AC" w:rsidRPr="00C47CF2" w:rsidRDefault="003251AC" w:rsidP="003251A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C47CF2">
              <w:rPr>
                <w:rFonts w:ascii="Calibri" w:hAnsi="Calibri" w:cs="Calibri"/>
                <w:color w:val="auto"/>
                <w:sz w:val="20"/>
                <w:szCs w:val="20"/>
                <w:lang w:eastAsia="en-AU"/>
              </w:rPr>
              <w:t>100.00</w:t>
            </w:r>
          </w:p>
        </w:tc>
      </w:tr>
    </w:tbl>
    <w:p w14:paraId="4562F1BA" w14:textId="77777777" w:rsidR="007A4DFF" w:rsidRPr="0048677C" w:rsidRDefault="00DE4534" w:rsidP="00DD6844">
      <w:pPr>
        <w:pStyle w:val="Caption"/>
        <w:ind w:right="2549"/>
      </w:pPr>
      <w:bookmarkStart w:id="327" w:name="_Toc462058657"/>
      <w:r>
        <w:lastRenderedPageBreak/>
        <w:t xml:space="preserve">Table </w:t>
      </w:r>
      <w:r w:rsidR="008D488B">
        <w:fldChar w:fldCharType="begin"/>
      </w:r>
      <w:r w:rsidR="008D488B">
        <w:instrText xml:space="preserve"> SEQ Table \* ARABIC </w:instrText>
      </w:r>
      <w:r w:rsidR="008D488B">
        <w:fldChar w:fldCharType="separate"/>
      </w:r>
      <w:r w:rsidR="008902AC">
        <w:rPr>
          <w:noProof/>
        </w:rPr>
        <w:t>74</w:t>
      </w:r>
      <w:r w:rsidR="008D488B">
        <w:rPr>
          <w:noProof/>
        </w:rPr>
        <w:fldChar w:fldCharType="end"/>
      </w:r>
      <w:r w:rsidRPr="0048677C">
        <w:t xml:space="preserve">: Does </w:t>
      </w:r>
      <w:r>
        <w:t xml:space="preserve">NDIS participant </w:t>
      </w:r>
      <w:r w:rsidRPr="0048677C">
        <w:t>work in an Australian Disability Enterprise (Trial PWDs, Aged 16+)</w:t>
      </w:r>
      <w:bookmarkEnd w:id="327"/>
    </w:p>
    <w:tbl>
      <w:tblPr>
        <w:tblStyle w:val="ColorfulList-Accent653"/>
        <w:tblW w:w="3043" w:type="pct"/>
        <w:tblLook w:val="04A0" w:firstRow="1" w:lastRow="0" w:firstColumn="1" w:lastColumn="0" w:noHBand="0" w:noVBand="1"/>
        <w:tblCaption w:val="Table 74: Does NDIS participant work in an Australian Disability Enterprise (Trial PWDs, Aged 16+)"/>
      </w:tblPr>
      <w:tblGrid>
        <w:gridCol w:w="3662"/>
        <w:gridCol w:w="1081"/>
        <w:gridCol w:w="777"/>
      </w:tblGrid>
      <w:tr w:rsidR="000F1EA2" w:rsidRPr="00F319B7" w14:paraId="69F4141C" w14:textId="77777777" w:rsidTr="000F1EA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17" w:type="pct"/>
            <w:tcBorders>
              <w:top w:val="single" w:sz="12" w:space="0" w:color="000000" w:themeColor="text1"/>
              <w:bottom w:val="single" w:sz="12" w:space="0" w:color="000000" w:themeColor="text1"/>
            </w:tcBorders>
            <w:shd w:val="clear" w:color="auto" w:fill="auto"/>
          </w:tcPr>
          <w:p w14:paraId="09BC5C31" w14:textId="77777777" w:rsidR="000F1EA2" w:rsidRPr="00F319B7" w:rsidRDefault="000F1EA2" w:rsidP="000F1EA2">
            <w:pPr>
              <w:spacing w:before="0"/>
              <w:rPr>
                <w:rFonts w:cs="Calibri"/>
                <w:color w:val="auto"/>
                <w:sz w:val="20"/>
                <w:szCs w:val="20"/>
                <w:lang w:eastAsia="en-AU"/>
              </w:rPr>
            </w:pPr>
            <w:bookmarkStart w:id="328" w:name="Title_Table74"/>
            <w:bookmarkEnd w:id="328"/>
            <w:r w:rsidRPr="00F319B7">
              <w:rPr>
                <w:rFonts w:cs="Calibri"/>
                <w:color w:val="auto"/>
                <w:sz w:val="20"/>
                <w:szCs w:val="20"/>
                <w:lang w:eastAsia="en-AU"/>
              </w:rPr>
              <w:t>Does NDIS participant work in an Australian Disability Enterprise (16+ only)</w:t>
            </w:r>
          </w:p>
        </w:tc>
        <w:tc>
          <w:tcPr>
            <w:tcW w:w="979" w:type="pct"/>
            <w:tcBorders>
              <w:top w:val="single" w:sz="12" w:space="0" w:color="000000" w:themeColor="text1"/>
              <w:bottom w:val="single" w:sz="12" w:space="0" w:color="000000" w:themeColor="text1"/>
            </w:tcBorders>
            <w:shd w:val="clear" w:color="auto" w:fill="auto"/>
            <w:vAlign w:val="bottom"/>
          </w:tcPr>
          <w:p w14:paraId="1A298298" w14:textId="77777777" w:rsidR="000F1EA2" w:rsidRPr="00F319B7" w:rsidRDefault="000F1EA2" w:rsidP="000F1EA2">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lang w:eastAsia="en-AU"/>
              </w:rPr>
            </w:pPr>
            <w:r>
              <w:rPr>
                <w:rFonts w:cs="Calibri"/>
                <w:color w:val="auto"/>
                <w:sz w:val="20"/>
                <w:szCs w:val="20"/>
                <w:lang w:eastAsia="en-AU"/>
              </w:rPr>
              <w:t>Frequency</w:t>
            </w:r>
          </w:p>
        </w:tc>
        <w:tc>
          <w:tcPr>
            <w:tcW w:w="704" w:type="pct"/>
            <w:tcBorders>
              <w:top w:val="single" w:sz="12" w:space="0" w:color="000000" w:themeColor="text1"/>
              <w:bottom w:val="single" w:sz="12" w:space="0" w:color="000000" w:themeColor="text1"/>
            </w:tcBorders>
            <w:shd w:val="clear" w:color="auto" w:fill="auto"/>
            <w:vAlign w:val="bottom"/>
          </w:tcPr>
          <w:p w14:paraId="4583BCF0" w14:textId="77777777" w:rsidR="000F1EA2" w:rsidRPr="00F319B7" w:rsidRDefault="000F1EA2" w:rsidP="000F1EA2">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lang w:eastAsia="en-AU"/>
              </w:rPr>
            </w:pPr>
            <w:r w:rsidRPr="00F319B7">
              <w:rPr>
                <w:rFonts w:cs="Calibri"/>
                <w:color w:val="auto"/>
                <w:sz w:val="20"/>
                <w:szCs w:val="20"/>
                <w:lang w:eastAsia="en-AU"/>
              </w:rPr>
              <w:t>%</w:t>
            </w:r>
          </w:p>
        </w:tc>
      </w:tr>
      <w:tr w:rsidR="000F1EA2" w:rsidRPr="00F319B7" w14:paraId="0FE9B581" w14:textId="77777777" w:rsidTr="000F1EA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17" w:type="pct"/>
            <w:tcBorders>
              <w:top w:val="single" w:sz="12" w:space="0" w:color="000000" w:themeColor="text1"/>
            </w:tcBorders>
            <w:shd w:val="clear" w:color="auto" w:fill="FFFFFF" w:themeFill="background1"/>
          </w:tcPr>
          <w:p w14:paraId="53B4569B" w14:textId="77777777" w:rsidR="000F1EA2" w:rsidRPr="00FC17D2" w:rsidRDefault="000F1EA2" w:rsidP="000F1EA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w:t>
            </w:r>
          </w:p>
        </w:tc>
        <w:tc>
          <w:tcPr>
            <w:tcW w:w="979" w:type="pct"/>
            <w:tcBorders>
              <w:top w:val="single" w:sz="12" w:space="0" w:color="000000" w:themeColor="text1"/>
            </w:tcBorders>
            <w:shd w:val="clear" w:color="auto" w:fill="FFFFFF" w:themeFill="background1"/>
          </w:tcPr>
          <w:p w14:paraId="486B4961" w14:textId="77777777" w:rsidR="000F1EA2" w:rsidRPr="000F1EA2" w:rsidRDefault="000F1EA2" w:rsidP="000F1EA2">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F1EA2">
              <w:rPr>
                <w:rFonts w:ascii="Calibri" w:hAnsi="Calibri" w:cs="Calibri"/>
                <w:b w:val="0"/>
                <w:color w:val="auto"/>
                <w:sz w:val="20"/>
                <w:szCs w:val="20"/>
                <w:lang w:eastAsia="en-AU"/>
              </w:rPr>
              <w:t>98</w:t>
            </w:r>
          </w:p>
        </w:tc>
        <w:tc>
          <w:tcPr>
            <w:tcW w:w="704" w:type="pct"/>
            <w:tcBorders>
              <w:top w:val="single" w:sz="12" w:space="0" w:color="000000" w:themeColor="text1"/>
            </w:tcBorders>
            <w:shd w:val="clear" w:color="auto" w:fill="FFFFFF" w:themeFill="background1"/>
          </w:tcPr>
          <w:p w14:paraId="56EAFC9B" w14:textId="77777777" w:rsidR="000F1EA2" w:rsidRPr="000F1EA2" w:rsidRDefault="000F1EA2" w:rsidP="000F1EA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F1EA2">
              <w:rPr>
                <w:rFonts w:ascii="Calibri" w:hAnsi="Calibri" w:cs="Calibri"/>
                <w:b w:val="0"/>
                <w:color w:val="auto"/>
                <w:sz w:val="20"/>
                <w:szCs w:val="20"/>
                <w:lang w:eastAsia="en-AU"/>
              </w:rPr>
              <w:t>47.80</w:t>
            </w:r>
          </w:p>
        </w:tc>
      </w:tr>
      <w:tr w:rsidR="000F1EA2" w:rsidRPr="00F319B7" w14:paraId="264F1BE3" w14:textId="77777777" w:rsidTr="000F1EA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17" w:type="pct"/>
            <w:shd w:val="clear" w:color="auto" w:fill="FFFFFF" w:themeFill="background1"/>
          </w:tcPr>
          <w:p w14:paraId="13E4DE9F" w14:textId="77777777" w:rsidR="000F1EA2" w:rsidRPr="00FC17D2" w:rsidRDefault="000F1EA2" w:rsidP="000F1EA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No</w:t>
            </w:r>
          </w:p>
        </w:tc>
        <w:tc>
          <w:tcPr>
            <w:tcW w:w="979" w:type="pct"/>
            <w:shd w:val="clear" w:color="auto" w:fill="FFFFFF" w:themeFill="background1"/>
          </w:tcPr>
          <w:p w14:paraId="4E3D3B8C" w14:textId="77777777" w:rsidR="000F1EA2" w:rsidRPr="000F1EA2" w:rsidRDefault="000F1EA2" w:rsidP="000F1EA2">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F1EA2">
              <w:rPr>
                <w:rFonts w:ascii="Calibri" w:hAnsi="Calibri" w:cs="Calibri"/>
                <w:b w:val="0"/>
                <w:color w:val="auto"/>
                <w:sz w:val="20"/>
                <w:szCs w:val="20"/>
                <w:lang w:eastAsia="en-AU"/>
              </w:rPr>
              <w:t>95</w:t>
            </w:r>
          </w:p>
        </w:tc>
        <w:tc>
          <w:tcPr>
            <w:tcW w:w="704" w:type="pct"/>
            <w:shd w:val="clear" w:color="auto" w:fill="FFFFFF" w:themeFill="background1"/>
          </w:tcPr>
          <w:p w14:paraId="1E225622" w14:textId="77777777" w:rsidR="000F1EA2" w:rsidRPr="000F1EA2" w:rsidRDefault="000F1EA2" w:rsidP="000F1EA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F1EA2">
              <w:rPr>
                <w:rFonts w:ascii="Calibri" w:hAnsi="Calibri" w:cs="Calibri"/>
                <w:b w:val="0"/>
                <w:color w:val="auto"/>
                <w:sz w:val="20"/>
                <w:szCs w:val="20"/>
                <w:lang w:eastAsia="en-AU"/>
              </w:rPr>
              <w:t>46.34</w:t>
            </w:r>
          </w:p>
        </w:tc>
      </w:tr>
      <w:tr w:rsidR="000F1EA2" w:rsidRPr="00F319B7" w14:paraId="75BA60B3" w14:textId="77777777" w:rsidTr="000F1EA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17" w:type="pct"/>
            <w:tcBorders>
              <w:bottom w:val="single" w:sz="4" w:space="0" w:color="auto"/>
            </w:tcBorders>
            <w:shd w:val="clear" w:color="auto" w:fill="FFFFFF" w:themeFill="background1"/>
          </w:tcPr>
          <w:p w14:paraId="43ED9C85" w14:textId="77777777" w:rsidR="000F1EA2" w:rsidRPr="00FC17D2" w:rsidRDefault="000F1EA2" w:rsidP="000F1EA2">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know/Missing</w:t>
            </w:r>
          </w:p>
        </w:tc>
        <w:tc>
          <w:tcPr>
            <w:tcW w:w="979" w:type="pct"/>
            <w:tcBorders>
              <w:bottom w:val="single" w:sz="4" w:space="0" w:color="auto"/>
            </w:tcBorders>
            <w:shd w:val="clear" w:color="auto" w:fill="FFFFFF" w:themeFill="background1"/>
          </w:tcPr>
          <w:p w14:paraId="0D9A77FB" w14:textId="77777777" w:rsidR="000F1EA2" w:rsidRPr="000F1EA2" w:rsidRDefault="000F1EA2" w:rsidP="000F1EA2">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F1EA2">
              <w:rPr>
                <w:rFonts w:ascii="Calibri" w:hAnsi="Calibri" w:cs="Calibri"/>
                <w:b w:val="0"/>
                <w:color w:val="auto"/>
                <w:sz w:val="20"/>
                <w:szCs w:val="20"/>
                <w:lang w:eastAsia="en-AU"/>
              </w:rPr>
              <w:t>12</w:t>
            </w:r>
          </w:p>
        </w:tc>
        <w:tc>
          <w:tcPr>
            <w:tcW w:w="704" w:type="pct"/>
            <w:tcBorders>
              <w:bottom w:val="single" w:sz="4" w:space="0" w:color="auto"/>
            </w:tcBorders>
            <w:shd w:val="clear" w:color="auto" w:fill="FFFFFF" w:themeFill="background1"/>
          </w:tcPr>
          <w:p w14:paraId="79F98D9B" w14:textId="77777777" w:rsidR="000F1EA2" w:rsidRPr="000F1EA2" w:rsidRDefault="000F1EA2" w:rsidP="000F1EA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F1EA2">
              <w:rPr>
                <w:rFonts w:ascii="Calibri" w:hAnsi="Calibri" w:cs="Calibri"/>
                <w:b w:val="0"/>
                <w:color w:val="auto"/>
                <w:sz w:val="20"/>
                <w:szCs w:val="20"/>
                <w:lang w:eastAsia="en-AU"/>
              </w:rPr>
              <w:t>5.86</w:t>
            </w:r>
          </w:p>
        </w:tc>
      </w:tr>
      <w:tr w:rsidR="000F1EA2" w:rsidRPr="00F319B7" w14:paraId="2A7991EC" w14:textId="77777777" w:rsidTr="000F1EA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17" w:type="pct"/>
            <w:tcBorders>
              <w:top w:val="single" w:sz="4" w:space="0" w:color="auto"/>
              <w:bottom w:val="single" w:sz="12" w:space="0" w:color="000000" w:themeColor="text1"/>
            </w:tcBorders>
            <w:shd w:val="clear" w:color="auto" w:fill="FFFFFF" w:themeFill="background1"/>
          </w:tcPr>
          <w:p w14:paraId="0A1CBABA" w14:textId="77777777" w:rsidR="000F1EA2" w:rsidRPr="00F319B7" w:rsidRDefault="000F1EA2" w:rsidP="000F1EA2">
            <w:pPr>
              <w:spacing w:before="0"/>
              <w:rPr>
                <w:rFonts w:ascii="Calibri" w:hAnsi="Calibri" w:cs="Calibri"/>
                <w:color w:val="auto"/>
                <w:sz w:val="20"/>
                <w:szCs w:val="20"/>
                <w:lang w:eastAsia="en-AU"/>
              </w:rPr>
            </w:pPr>
            <w:r w:rsidRPr="00F319B7">
              <w:rPr>
                <w:rFonts w:ascii="Calibri" w:hAnsi="Calibri" w:cs="Calibri"/>
                <w:color w:val="auto"/>
                <w:sz w:val="20"/>
                <w:szCs w:val="20"/>
                <w:lang w:eastAsia="en-AU"/>
              </w:rPr>
              <w:t>Total</w:t>
            </w:r>
          </w:p>
        </w:tc>
        <w:tc>
          <w:tcPr>
            <w:tcW w:w="979" w:type="pct"/>
            <w:tcBorders>
              <w:top w:val="single" w:sz="4" w:space="0" w:color="auto"/>
              <w:bottom w:val="single" w:sz="12" w:space="0" w:color="000000" w:themeColor="text1"/>
            </w:tcBorders>
            <w:shd w:val="clear" w:color="auto" w:fill="FFFFFF" w:themeFill="background1"/>
          </w:tcPr>
          <w:p w14:paraId="0B342340" w14:textId="77777777" w:rsidR="000F1EA2" w:rsidRPr="000F1EA2" w:rsidRDefault="000F1EA2" w:rsidP="000F1EA2">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0F1EA2">
              <w:rPr>
                <w:rFonts w:ascii="Calibri" w:hAnsi="Calibri" w:cs="Calibri"/>
                <w:color w:val="auto"/>
                <w:sz w:val="20"/>
                <w:szCs w:val="20"/>
                <w:lang w:eastAsia="en-AU"/>
              </w:rPr>
              <w:t>205</w:t>
            </w:r>
          </w:p>
        </w:tc>
        <w:tc>
          <w:tcPr>
            <w:tcW w:w="704" w:type="pct"/>
            <w:tcBorders>
              <w:top w:val="single" w:sz="4" w:space="0" w:color="auto"/>
              <w:bottom w:val="single" w:sz="12" w:space="0" w:color="000000" w:themeColor="text1"/>
            </w:tcBorders>
            <w:shd w:val="clear" w:color="auto" w:fill="FFFFFF" w:themeFill="background1"/>
          </w:tcPr>
          <w:p w14:paraId="6A391222" w14:textId="77777777" w:rsidR="000F1EA2" w:rsidRPr="000F1EA2" w:rsidRDefault="000F1EA2" w:rsidP="000F1EA2">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0F1EA2">
              <w:rPr>
                <w:rFonts w:ascii="Calibri" w:hAnsi="Calibri" w:cs="Calibri"/>
                <w:color w:val="auto"/>
                <w:sz w:val="20"/>
                <w:szCs w:val="20"/>
                <w:lang w:eastAsia="en-AU"/>
              </w:rPr>
              <w:t>100.00</w:t>
            </w:r>
          </w:p>
        </w:tc>
      </w:tr>
    </w:tbl>
    <w:p w14:paraId="5CBD016B" w14:textId="434157E7" w:rsidR="007A4DFF" w:rsidRPr="0048677C" w:rsidRDefault="00DE4534" w:rsidP="00DE4534">
      <w:pPr>
        <w:pStyle w:val="Caption"/>
      </w:pPr>
      <w:bookmarkStart w:id="329" w:name="_Toc462058658"/>
      <w:r>
        <w:t xml:space="preserve">Table </w:t>
      </w:r>
      <w:r w:rsidR="008D488B">
        <w:fldChar w:fldCharType="begin"/>
      </w:r>
      <w:r w:rsidR="008D488B">
        <w:instrText xml:space="preserve"> SEQ Table \* ARABIC </w:instrText>
      </w:r>
      <w:r w:rsidR="008D488B">
        <w:fldChar w:fldCharType="separate"/>
      </w:r>
      <w:r w:rsidR="008902AC">
        <w:rPr>
          <w:noProof/>
        </w:rPr>
        <w:t>75</w:t>
      </w:r>
      <w:r w:rsidR="008D488B">
        <w:rPr>
          <w:noProof/>
        </w:rPr>
        <w:fldChar w:fldCharType="end"/>
      </w:r>
      <w:r w:rsidRPr="0048677C">
        <w:t xml:space="preserve">:  </w:t>
      </w:r>
      <w:r w:rsidR="00206342">
        <w:t>Part-time</w:t>
      </w:r>
      <w:r w:rsidRPr="0048677C">
        <w:t>/</w:t>
      </w:r>
      <w:r w:rsidR="00206342">
        <w:t>Full-time</w:t>
      </w:r>
      <w:r w:rsidRPr="0048677C">
        <w:t xml:space="preserve"> hours worked in paid job (Trial PWDs, Aged 16+)</w:t>
      </w:r>
      <w:bookmarkEnd w:id="329"/>
    </w:p>
    <w:tbl>
      <w:tblPr>
        <w:tblStyle w:val="ColorfulList-Accent654"/>
        <w:tblW w:w="3043" w:type="pct"/>
        <w:tblLook w:val="04A0" w:firstRow="1" w:lastRow="0" w:firstColumn="1" w:lastColumn="0" w:noHBand="0" w:noVBand="1"/>
        <w:tblCaption w:val="Table 75: Part time/Full time hours worked in paid job (Trial PWDs, Aged 16+)"/>
      </w:tblPr>
      <w:tblGrid>
        <w:gridCol w:w="3662"/>
        <w:gridCol w:w="1081"/>
        <w:gridCol w:w="777"/>
      </w:tblGrid>
      <w:tr w:rsidR="003F6BDD" w:rsidRPr="00F319B7" w14:paraId="577CE98D" w14:textId="77777777" w:rsidTr="003F6BD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17" w:type="pct"/>
            <w:tcBorders>
              <w:top w:val="single" w:sz="12" w:space="0" w:color="000000" w:themeColor="text1"/>
              <w:bottom w:val="single" w:sz="12" w:space="0" w:color="000000" w:themeColor="text1"/>
            </w:tcBorders>
            <w:shd w:val="clear" w:color="auto" w:fill="auto"/>
          </w:tcPr>
          <w:p w14:paraId="6D46197E" w14:textId="77777777" w:rsidR="003F6BDD" w:rsidRPr="00F319B7" w:rsidRDefault="003F6BDD" w:rsidP="003F6BDD">
            <w:pPr>
              <w:spacing w:before="0"/>
              <w:rPr>
                <w:rFonts w:cs="Calibri"/>
                <w:color w:val="auto"/>
                <w:sz w:val="20"/>
                <w:szCs w:val="20"/>
                <w:lang w:eastAsia="en-AU"/>
              </w:rPr>
            </w:pPr>
            <w:bookmarkStart w:id="330" w:name="Title_Table75"/>
            <w:bookmarkEnd w:id="330"/>
            <w:r w:rsidRPr="00F319B7">
              <w:rPr>
                <w:rFonts w:cs="Calibri"/>
                <w:color w:val="auto"/>
                <w:sz w:val="20"/>
                <w:szCs w:val="20"/>
                <w:lang w:eastAsia="en-AU"/>
              </w:rPr>
              <w:t>How many hours does he/she usually work in this paid job</w:t>
            </w:r>
          </w:p>
        </w:tc>
        <w:tc>
          <w:tcPr>
            <w:tcW w:w="979" w:type="pct"/>
            <w:tcBorders>
              <w:top w:val="single" w:sz="12" w:space="0" w:color="000000" w:themeColor="text1"/>
              <w:bottom w:val="single" w:sz="12" w:space="0" w:color="000000" w:themeColor="text1"/>
            </w:tcBorders>
            <w:shd w:val="clear" w:color="auto" w:fill="auto"/>
            <w:vAlign w:val="bottom"/>
          </w:tcPr>
          <w:p w14:paraId="354CDF87" w14:textId="77777777" w:rsidR="003F6BDD" w:rsidRPr="00F319B7" w:rsidRDefault="003F6BDD" w:rsidP="003F6BDD">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lang w:eastAsia="en-AU"/>
              </w:rPr>
            </w:pPr>
            <w:r>
              <w:rPr>
                <w:rFonts w:cs="Calibri"/>
                <w:color w:val="auto"/>
                <w:sz w:val="20"/>
                <w:szCs w:val="20"/>
                <w:lang w:eastAsia="en-AU"/>
              </w:rPr>
              <w:t>Frequency</w:t>
            </w:r>
          </w:p>
        </w:tc>
        <w:tc>
          <w:tcPr>
            <w:tcW w:w="704" w:type="pct"/>
            <w:tcBorders>
              <w:top w:val="single" w:sz="12" w:space="0" w:color="000000" w:themeColor="text1"/>
              <w:bottom w:val="single" w:sz="12" w:space="0" w:color="000000" w:themeColor="text1"/>
            </w:tcBorders>
            <w:shd w:val="clear" w:color="auto" w:fill="auto"/>
            <w:vAlign w:val="bottom"/>
          </w:tcPr>
          <w:p w14:paraId="6128060C" w14:textId="77777777" w:rsidR="003F6BDD" w:rsidRPr="00F319B7" w:rsidRDefault="003F6BDD" w:rsidP="003F6BDD">
            <w:pPr>
              <w:spacing w:before="0"/>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lang w:eastAsia="en-AU"/>
              </w:rPr>
            </w:pPr>
            <w:r w:rsidRPr="00F319B7">
              <w:rPr>
                <w:rFonts w:cs="Calibri"/>
                <w:color w:val="auto"/>
                <w:sz w:val="20"/>
                <w:szCs w:val="20"/>
                <w:lang w:eastAsia="en-AU"/>
              </w:rPr>
              <w:t>%</w:t>
            </w:r>
          </w:p>
        </w:tc>
      </w:tr>
      <w:tr w:rsidR="003F6BDD" w:rsidRPr="00F319B7" w14:paraId="0F93953E" w14:textId="77777777" w:rsidTr="003F6BD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17" w:type="pct"/>
            <w:tcBorders>
              <w:top w:val="single" w:sz="12" w:space="0" w:color="000000" w:themeColor="text1"/>
            </w:tcBorders>
            <w:shd w:val="clear" w:color="auto" w:fill="FFFFFF" w:themeFill="background1"/>
          </w:tcPr>
          <w:p w14:paraId="6E18B557" w14:textId="77777777" w:rsidR="003F6BDD" w:rsidRPr="00FC17D2" w:rsidRDefault="003F6BDD" w:rsidP="003F6BD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0 hours</w:t>
            </w:r>
          </w:p>
        </w:tc>
        <w:tc>
          <w:tcPr>
            <w:tcW w:w="979" w:type="pct"/>
            <w:tcBorders>
              <w:top w:val="single" w:sz="12" w:space="0" w:color="000000" w:themeColor="text1"/>
            </w:tcBorders>
            <w:shd w:val="clear" w:color="auto" w:fill="FFFFFF" w:themeFill="background1"/>
            <w:vAlign w:val="bottom"/>
          </w:tcPr>
          <w:p w14:paraId="44F1B2C1" w14:textId="77777777" w:rsidR="003F6BDD" w:rsidRPr="00C47CF2" w:rsidRDefault="003F6BDD" w:rsidP="003F6BDD">
            <w:pPr>
              <w:spacing w:before="0"/>
              <w:ind w:right="227"/>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C47CF2">
              <w:rPr>
                <w:b w:val="0"/>
                <w:color w:val="auto"/>
                <w:sz w:val="20"/>
                <w:szCs w:val="20"/>
              </w:rPr>
              <w:t>1</w:t>
            </w:r>
          </w:p>
        </w:tc>
        <w:tc>
          <w:tcPr>
            <w:tcW w:w="704" w:type="pct"/>
            <w:tcBorders>
              <w:top w:val="single" w:sz="12" w:space="0" w:color="000000" w:themeColor="text1"/>
            </w:tcBorders>
            <w:shd w:val="clear" w:color="auto" w:fill="FFFFFF" w:themeFill="background1"/>
            <w:vAlign w:val="bottom"/>
          </w:tcPr>
          <w:p w14:paraId="0763828A" w14:textId="77777777" w:rsidR="003F6BDD" w:rsidRPr="00C47CF2" w:rsidRDefault="003F6BDD" w:rsidP="003F6BDD">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C47CF2">
              <w:rPr>
                <w:b w:val="0"/>
                <w:color w:val="auto"/>
                <w:sz w:val="20"/>
                <w:szCs w:val="20"/>
              </w:rPr>
              <w:t>0.49</w:t>
            </w:r>
          </w:p>
        </w:tc>
      </w:tr>
      <w:tr w:rsidR="003F6BDD" w:rsidRPr="00F319B7" w14:paraId="698A9AB1" w14:textId="77777777" w:rsidTr="003F6BD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17" w:type="pct"/>
            <w:shd w:val="clear" w:color="auto" w:fill="FFFFFF" w:themeFill="background1"/>
          </w:tcPr>
          <w:p w14:paraId="2BD12C57" w14:textId="77777777" w:rsidR="003F6BDD" w:rsidRPr="00FC17D2" w:rsidRDefault="003F6BDD" w:rsidP="003F6BD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Part time (&lt;35 hours per week)</w:t>
            </w:r>
          </w:p>
        </w:tc>
        <w:tc>
          <w:tcPr>
            <w:tcW w:w="979" w:type="pct"/>
            <w:shd w:val="clear" w:color="auto" w:fill="FFFFFF" w:themeFill="background1"/>
            <w:vAlign w:val="bottom"/>
          </w:tcPr>
          <w:p w14:paraId="129EBDA8" w14:textId="77777777" w:rsidR="003F6BDD" w:rsidRPr="00C47CF2" w:rsidRDefault="003F6BDD" w:rsidP="003F6BDD">
            <w:pPr>
              <w:spacing w:before="0"/>
              <w:ind w:right="227"/>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C47CF2">
              <w:rPr>
                <w:b w:val="0"/>
                <w:color w:val="auto"/>
                <w:sz w:val="20"/>
                <w:szCs w:val="20"/>
              </w:rPr>
              <w:t>157</w:t>
            </w:r>
          </w:p>
        </w:tc>
        <w:tc>
          <w:tcPr>
            <w:tcW w:w="704" w:type="pct"/>
            <w:shd w:val="clear" w:color="auto" w:fill="FFFFFF" w:themeFill="background1"/>
            <w:vAlign w:val="bottom"/>
          </w:tcPr>
          <w:p w14:paraId="6EDE8469" w14:textId="77777777" w:rsidR="003F6BDD" w:rsidRPr="00C47CF2" w:rsidRDefault="003F6BDD" w:rsidP="003F6BDD">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C47CF2">
              <w:rPr>
                <w:b w:val="0"/>
                <w:color w:val="auto"/>
                <w:sz w:val="20"/>
                <w:szCs w:val="20"/>
              </w:rPr>
              <w:t>76.59</w:t>
            </w:r>
          </w:p>
        </w:tc>
      </w:tr>
      <w:tr w:rsidR="003F6BDD" w:rsidRPr="00F319B7" w14:paraId="32279520" w14:textId="77777777" w:rsidTr="003F6BD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17" w:type="pct"/>
            <w:shd w:val="clear" w:color="auto" w:fill="FFFFFF" w:themeFill="background1"/>
          </w:tcPr>
          <w:p w14:paraId="055D5D88" w14:textId="77777777" w:rsidR="003F6BDD" w:rsidRPr="00FC17D2" w:rsidRDefault="003F6BDD" w:rsidP="003F6BD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Full time (35+ hours per week)</w:t>
            </w:r>
          </w:p>
        </w:tc>
        <w:tc>
          <w:tcPr>
            <w:tcW w:w="979" w:type="pct"/>
            <w:shd w:val="clear" w:color="auto" w:fill="FFFFFF" w:themeFill="background1"/>
            <w:vAlign w:val="bottom"/>
          </w:tcPr>
          <w:p w14:paraId="69D9ED17" w14:textId="77777777" w:rsidR="003F6BDD" w:rsidRPr="00C47CF2" w:rsidRDefault="003F6BDD" w:rsidP="003F6BDD">
            <w:pPr>
              <w:spacing w:before="0"/>
              <w:ind w:right="227"/>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C47CF2">
              <w:rPr>
                <w:b w:val="0"/>
                <w:color w:val="auto"/>
                <w:sz w:val="20"/>
                <w:szCs w:val="20"/>
              </w:rPr>
              <w:t>36</w:t>
            </w:r>
          </w:p>
        </w:tc>
        <w:tc>
          <w:tcPr>
            <w:tcW w:w="704" w:type="pct"/>
            <w:shd w:val="clear" w:color="auto" w:fill="FFFFFF" w:themeFill="background1"/>
            <w:vAlign w:val="bottom"/>
          </w:tcPr>
          <w:p w14:paraId="68697E85" w14:textId="77777777" w:rsidR="003F6BDD" w:rsidRPr="00C47CF2" w:rsidRDefault="003F6BDD" w:rsidP="003F6BDD">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C47CF2">
              <w:rPr>
                <w:b w:val="0"/>
                <w:color w:val="auto"/>
                <w:sz w:val="20"/>
                <w:szCs w:val="20"/>
              </w:rPr>
              <w:t>17.56</w:t>
            </w:r>
          </w:p>
        </w:tc>
      </w:tr>
      <w:tr w:rsidR="003F6BDD" w:rsidRPr="00F319B7" w14:paraId="7E3FB2AB" w14:textId="77777777" w:rsidTr="003F6BD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17" w:type="pct"/>
            <w:tcBorders>
              <w:bottom w:val="single" w:sz="4" w:space="0" w:color="auto"/>
            </w:tcBorders>
            <w:shd w:val="clear" w:color="auto" w:fill="FFFFFF" w:themeFill="background1"/>
          </w:tcPr>
          <w:p w14:paraId="3390BA2D" w14:textId="77777777" w:rsidR="003F6BDD" w:rsidRPr="00FC17D2" w:rsidRDefault="003F6BDD" w:rsidP="003F6BDD">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w:t>
            </w:r>
          </w:p>
        </w:tc>
        <w:tc>
          <w:tcPr>
            <w:tcW w:w="979" w:type="pct"/>
            <w:tcBorders>
              <w:bottom w:val="single" w:sz="4" w:space="0" w:color="auto"/>
            </w:tcBorders>
            <w:shd w:val="clear" w:color="auto" w:fill="FFFFFF" w:themeFill="background1"/>
            <w:vAlign w:val="bottom"/>
          </w:tcPr>
          <w:p w14:paraId="52432A1C" w14:textId="77777777" w:rsidR="003F6BDD" w:rsidRPr="00C47CF2" w:rsidRDefault="003F6BDD" w:rsidP="003F6BDD">
            <w:pPr>
              <w:spacing w:before="0"/>
              <w:ind w:right="227"/>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C47CF2">
              <w:rPr>
                <w:b w:val="0"/>
                <w:color w:val="auto"/>
                <w:sz w:val="20"/>
                <w:szCs w:val="20"/>
              </w:rPr>
              <w:t>11</w:t>
            </w:r>
          </w:p>
        </w:tc>
        <w:tc>
          <w:tcPr>
            <w:tcW w:w="704" w:type="pct"/>
            <w:tcBorders>
              <w:bottom w:val="single" w:sz="4" w:space="0" w:color="auto"/>
            </w:tcBorders>
            <w:shd w:val="clear" w:color="auto" w:fill="FFFFFF" w:themeFill="background1"/>
            <w:vAlign w:val="bottom"/>
          </w:tcPr>
          <w:p w14:paraId="75B3653C" w14:textId="77777777" w:rsidR="003F6BDD" w:rsidRPr="00C47CF2" w:rsidRDefault="003F6BDD" w:rsidP="003F6BDD">
            <w:pPr>
              <w:spacing w:before="0"/>
              <w:jc w:val="righ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C47CF2">
              <w:rPr>
                <w:b w:val="0"/>
                <w:color w:val="auto"/>
                <w:sz w:val="20"/>
                <w:szCs w:val="20"/>
              </w:rPr>
              <w:t>5.36</w:t>
            </w:r>
          </w:p>
        </w:tc>
      </w:tr>
      <w:tr w:rsidR="003F6BDD" w:rsidRPr="00F319B7" w14:paraId="64CDB08A" w14:textId="77777777" w:rsidTr="003F6BD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17" w:type="pct"/>
            <w:tcBorders>
              <w:top w:val="single" w:sz="4" w:space="0" w:color="auto"/>
              <w:bottom w:val="single" w:sz="12" w:space="0" w:color="000000" w:themeColor="text1"/>
            </w:tcBorders>
            <w:shd w:val="clear" w:color="auto" w:fill="FFFFFF" w:themeFill="background1"/>
          </w:tcPr>
          <w:p w14:paraId="6CB63E55" w14:textId="77777777" w:rsidR="003F6BDD" w:rsidRPr="00F319B7" w:rsidRDefault="003F6BDD" w:rsidP="003F6BDD">
            <w:pPr>
              <w:spacing w:before="0"/>
              <w:rPr>
                <w:rFonts w:cs="Calibri"/>
                <w:color w:val="auto"/>
                <w:sz w:val="20"/>
                <w:szCs w:val="20"/>
                <w:lang w:eastAsia="en-AU"/>
              </w:rPr>
            </w:pPr>
            <w:r w:rsidRPr="00F319B7">
              <w:rPr>
                <w:rFonts w:cs="Calibri"/>
                <w:color w:val="auto"/>
                <w:sz w:val="20"/>
                <w:szCs w:val="20"/>
                <w:lang w:eastAsia="en-AU"/>
              </w:rPr>
              <w:t>Total</w:t>
            </w:r>
          </w:p>
        </w:tc>
        <w:tc>
          <w:tcPr>
            <w:tcW w:w="979" w:type="pct"/>
            <w:tcBorders>
              <w:top w:val="single" w:sz="4" w:space="0" w:color="auto"/>
              <w:bottom w:val="single" w:sz="12" w:space="0" w:color="000000" w:themeColor="text1"/>
            </w:tcBorders>
            <w:shd w:val="clear" w:color="auto" w:fill="FFFFFF" w:themeFill="background1"/>
            <w:vAlign w:val="bottom"/>
          </w:tcPr>
          <w:p w14:paraId="26823898" w14:textId="77777777" w:rsidR="003F6BDD" w:rsidRPr="00C47CF2" w:rsidRDefault="003F6BDD" w:rsidP="003F6BDD">
            <w:pPr>
              <w:spacing w:before="0"/>
              <w:ind w:right="227"/>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C47CF2">
              <w:rPr>
                <w:color w:val="auto"/>
                <w:sz w:val="20"/>
                <w:szCs w:val="20"/>
              </w:rPr>
              <w:t>205</w:t>
            </w:r>
          </w:p>
        </w:tc>
        <w:tc>
          <w:tcPr>
            <w:tcW w:w="704" w:type="pct"/>
            <w:tcBorders>
              <w:top w:val="single" w:sz="4" w:space="0" w:color="auto"/>
              <w:bottom w:val="single" w:sz="12" w:space="0" w:color="000000" w:themeColor="text1"/>
            </w:tcBorders>
            <w:shd w:val="clear" w:color="auto" w:fill="FFFFFF" w:themeFill="background1"/>
            <w:vAlign w:val="bottom"/>
          </w:tcPr>
          <w:p w14:paraId="6CC1E07B" w14:textId="77777777" w:rsidR="003F6BDD" w:rsidRPr="00C47CF2" w:rsidRDefault="003F6BDD" w:rsidP="003F6BDD">
            <w:pPr>
              <w:spacing w:before="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C47CF2">
              <w:rPr>
                <w:color w:val="auto"/>
                <w:sz w:val="20"/>
                <w:szCs w:val="20"/>
              </w:rPr>
              <w:t>100.00</w:t>
            </w:r>
          </w:p>
        </w:tc>
      </w:tr>
    </w:tbl>
    <w:p w14:paraId="19731C9E" w14:textId="77777777" w:rsidR="007A4DFF" w:rsidRPr="0048677C" w:rsidRDefault="00DE4534" w:rsidP="00DD6844">
      <w:pPr>
        <w:pStyle w:val="Caption"/>
        <w:ind w:right="1840"/>
      </w:pPr>
      <w:bookmarkStart w:id="331" w:name="_Toc462058659"/>
      <w:r>
        <w:t xml:space="preserve">Table </w:t>
      </w:r>
      <w:r w:rsidR="008D488B">
        <w:fldChar w:fldCharType="begin"/>
      </w:r>
      <w:r w:rsidR="008D488B">
        <w:instrText xml:space="preserve"> SEQ Table \* ARABIC </w:instrText>
      </w:r>
      <w:r w:rsidR="008D488B">
        <w:fldChar w:fldCharType="separate"/>
      </w:r>
      <w:r w:rsidR="008902AC">
        <w:rPr>
          <w:noProof/>
        </w:rPr>
        <w:t>76</w:t>
      </w:r>
      <w:r w:rsidR="008D488B">
        <w:rPr>
          <w:noProof/>
        </w:rPr>
        <w:fldChar w:fldCharType="end"/>
      </w:r>
      <w:r w:rsidRPr="0048677C">
        <w:t>: Has workplace, hours or conditions been adapted to enable them to work (Trial PWDs, Aged 16+)</w:t>
      </w:r>
      <w:bookmarkEnd w:id="331"/>
    </w:p>
    <w:tbl>
      <w:tblPr>
        <w:tblStyle w:val="ColorfulList-Accent655"/>
        <w:tblW w:w="3361" w:type="pct"/>
        <w:tblLook w:val="04A0" w:firstRow="1" w:lastRow="0" w:firstColumn="1" w:lastColumn="0" w:noHBand="0" w:noVBand="1"/>
        <w:tblCaption w:val="Table 76:  Has workplace, hours or conditions been adapted to enable them to work (Trial PWDs, Aged 16+)"/>
      </w:tblPr>
      <w:tblGrid>
        <w:gridCol w:w="4238"/>
        <w:gridCol w:w="1082"/>
        <w:gridCol w:w="777"/>
      </w:tblGrid>
      <w:tr w:rsidR="0066306C" w:rsidRPr="00F319B7" w14:paraId="2CC80149" w14:textId="77777777" w:rsidTr="0066306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75" w:type="pct"/>
            <w:tcBorders>
              <w:top w:val="single" w:sz="12" w:space="0" w:color="000000" w:themeColor="text1"/>
              <w:bottom w:val="single" w:sz="12" w:space="0" w:color="000000" w:themeColor="text1"/>
            </w:tcBorders>
            <w:shd w:val="clear" w:color="auto" w:fill="auto"/>
          </w:tcPr>
          <w:p w14:paraId="4B544DC2" w14:textId="77777777" w:rsidR="0066306C" w:rsidRPr="00F319B7" w:rsidRDefault="0066306C" w:rsidP="008D488B">
            <w:pPr>
              <w:spacing w:before="0"/>
              <w:ind w:right="444"/>
              <w:rPr>
                <w:rFonts w:ascii="Calibri" w:hAnsi="Calibri" w:cs="Calibri"/>
                <w:color w:val="auto"/>
                <w:sz w:val="20"/>
                <w:szCs w:val="20"/>
                <w:lang w:eastAsia="en-AU"/>
              </w:rPr>
            </w:pPr>
            <w:bookmarkStart w:id="332" w:name="Title_Table76"/>
            <w:bookmarkEnd w:id="332"/>
            <w:r w:rsidRPr="00F319B7">
              <w:rPr>
                <w:rFonts w:ascii="Calibri" w:hAnsi="Calibri" w:cs="Calibri"/>
                <w:color w:val="auto"/>
                <w:sz w:val="20"/>
                <w:szCs w:val="20"/>
                <w:lang w:eastAsia="en-AU"/>
              </w:rPr>
              <w:t>Ha</w:t>
            </w:r>
            <w:r>
              <w:rPr>
                <w:rFonts w:ascii="Calibri" w:hAnsi="Calibri" w:cs="Calibri"/>
                <w:color w:val="auto"/>
                <w:sz w:val="20"/>
                <w:szCs w:val="20"/>
                <w:lang w:eastAsia="en-AU"/>
              </w:rPr>
              <w:t>s</w:t>
            </w:r>
            <w:r w:rsidRPr="00F319B7">
              <w:rPr>
                <w:rFonts w:ascii="Calibri" w:hAnsi="Calibri" w:cs="Calibri"/>
                <w:color w:val="auto"/>
                <w:sz w:val="20"/>
                <w:szCs w:val="20"/>
                <w:lang w:eastAsia="en-AU"/>
              </w:rPr>
              <w:t xml:space="preserve"> his/her workplace, hours or conditions been adapted to enable him/her to work (16+ only)</w:t>
            </w:r>
          </w:p>
        </w:tc>
        <w:tc>
          <w:tcPr>
            <w:tcW w:w="887" w:type="pct"/>
            <w:tcBorders>
              <w:top w:val="single" w:sz="12" w:space="0" w:color="000000" w:themeColor="text1"/>
              <w:bottom w:val="single" w:sz="12" w:space="0" w:color="000000" w:themeColor="text1"/>
            </w:tcBorders>
            <w:shd w:val="clear" w:color="auto" w:fill="auto"/>
            <w:vAlign w:val="bottom"/>
          </w:tcPr>
          <w:p w14:paraId="7C37ED08" w14:textId="77777777" w:rsidR="0066306C" w:rsidRPr="00F319B7" w:rsidRDefault="0066306C" w:rsidP="0066306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Pr>
                <w:rFonts w:ascii="Calibri" w:hAnsi="Calibri" w:cs="Calibri"/>
                <w:color w:val="auto"/>
                <w:sz w:val="20"/>
                <w:szCs w:val="20"/>
                <w:lang w:eastAsia="en-AU"/>
              </w:rPr>
              <w:t>Frequency</w:t>
            </w:r>
          </w:p>
        </w:tc>
        <w:tc>
          <w:tcPr>
            <w:tcW w:w="637" w:type="pct"/>
            <w:tcBorders>
              <w:top w:val="single" w:sz="12" w:space="0" w:color="000000" w:themeColor="text1"/>
              <w:bottom w:val="single" w:sz="12" w:space="0" w:color="000000" w:themeColor="text1"/>
            </w:tcBorders>
            <w:shd w:val="clear" w:color="auto" w:fill="auto"/>
            <w:vAlign w:val="bottom"/>
          </w:tcPr>
          <w:p w14:paraId="088D38C8" w14:textId="77777777" w:rsidR="0066306C" w:rsidRPr="00F319B7" w:rsidRDefault="0066306C" w:rsidP="0066306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F319B7">
              <w:rPr>
                <w:rFonts w:ascii="Calibri" w:hAnsi="Calibri" w:cs="Calibri"/>
                <w:color w:val="auto"/>
                <w:sz w:val="20"/>
                <w:szCs w:val="20"/>
                <w:lang w:eastAsia="en-AU"/>
              </w:rPr>
              <w:t>%</w:t>
            </w:r>
          </w:p>
        </w:tc>
      </w:tr>
      <w:tr w:rsidR="0066306C" w:rsidRPr="00F319B7" w14:paraId="72A9646E" w14:textId="77777777" w:rsidTr="0066306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75" w:type="pct"/>
            <w:tcBorders>
              <w:top w:val="single" w:sz="12" w:space="0" w:color="000000" w:themeColor="text1"/>
            </w:tcBorders>
            <w:shd w:val="clear" w:color="auto" w:fill="FFFFFF" w:themeFill="background1"/>
          </w:tcPr>
          <w:p w14:paraId="0FE622F1" w14:textId="77777777" w:rsidR="0066306C" w:rsidRPr="00FC17D2" w:rsidRDefault="0066306C" w:rsidP="0066306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w:t>
            </w:r>
          </w:p>
        </w:tc>
        <w:tc>
          <w:tcPr>
            <w:tcW w:w="887" w:type="pct"/>
            <w:tcBorders>
              <w:top w:val="single" w:sz="12" w:space="0" w:color="000000" w:themeColor="text1"/>
            </w:tcBorders>
            <w:shd w:val="clear" w:color="auto" w:fill="FFFFFF" w:themeFill="background1"/>
          </w:tcPr>
          <w:p w14:paraId="0AD72DBA" w14:textId="77777777" w:rsidR="0066306C" w:rsidRPr="003513A0" w:rsidRDefault="0066306C" w:rsidP="0066306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3513A0">
              <w:rPr>
                <w:rFonts w:ascii="Calibri" w:hAnsi="Calibri" w:cs="Calibri"/>
                <w:b w:val="0"/>
                <w:color w:val="auto"/>
                <w:sz w:val="20"/>
                <w:szCs w:val="20"/>
                <w:lang w:eastAsia="en-AU"/>
              </w:rPr>
              <w:t>107</w:t>
            </w:r>
          </w:p>
        </w:tc>
        <w:tc>
          <w:tcPr>
            <w:tcW w:w="637" w:type="pct"/>
            <w:tcBorders>
              <w:top w:val="single" w:sz="12" w:space="0" w:color="000000" w:themeColor="text1"/>
            </w:tcBorders>
            <w:shd w:val="clear" w:color="auto" w:fill="FFFFFF" w:themeFill="background1"/>
          </w:tcPr>
          <w:p w14:paraId="7C01F88E" w14:textId="77777777" w:rsidR="0066306C" w:rsidRPr="003513A0" w:rsidRDefault="0066306C" w:rsidP="0066306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3513A0">
              <w:rPr>
                <w:rFonts w:ascii="Calibri" w:hAnsi="Calibri" w:cs="Calibri"/>
                <w:b w:val="0"/>
                <w:color w:val="auto"/>
                <w:sz w:val="20"/>
                <w:szCs w:val="20"/>
                <w:lang w:eastAsia="en-AU"/>
              </w:rPr>
              <w:t>52.20</w:t>
            </w:r>
          </w:p>
        </w:tc>
      </w:tr>
      <w:tr w:rsidR="0066306C" w:rsidRPr="00F319B7" w14:paraId="3CECAB95" w14:textId="77777777" w:rsidTr="0066306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75" w:type="pct"/>
            <w:shd w:val="clear" w:color="auto" w:fill="FFFFFF" w:themeFill="background1"/>
          </w:tcPr>
          <w:p w14:paraId="677ED21C" w14:textId="77777777" w:rsidR="0066306C" w:rsidRPr="00FC17D2" w:rsidRDefault="0066306C" w:rsidP="0066306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No</w:t>
            </w:r>
          </w:p>
        </w:tc>
        <w:tc>
          <w:tcPr>
            <w:tcW w:w="887" w:type="pct"/>
            <w:shd w:val="clear" w:color="auto" w:fill="FFFFFF" w:themeFill="background1"/>
          </w:tcPr>
          <w:p w14:paraId="074F69A5" w14:textId="77777777" w:rsidR="0066306C" w:rsidRPr="003513A0" w:rsidRDefault="0066306C" w:rsidP="0066306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bookmarkStart w:id="333" w:name="_GoBack"/>
            <w:bookmarkEnd w:id="333"/>
            <w:r w:rsidRPr="003513A0">
              <w:rPr>
                <w:rFonts w:ascii="Calibri" w:hAnsi="Calibri" w:cs="Calibri"/>
                <w:b w:val="0"/>
                <w:color w:val="auto"/>
                <w:sz w:val="20"/>
                <w:szCs w:val="20"/>
                <w:lang w:eastAsia="en-AU"/>
              </w:rPr>
              <w:t>86</w:t>
            </w:r>
          </w:p>
        </w:tc>
        <w:tc>
          <w:tcPr>
            <w:tcW w:w="637" w:type="pct"/>
            <w:shd w:val="clear" w:color="auto" w:fill="FFFFFF" w:themeFill="background1"/>
          </w:tcPr>
          <w:p w14:paraId="0C94A0E2" w14:textId="77777777" w:rsidR="0066306C" w:rsidRPr="003513A0" w:rsidRDefault="0066306C" w:rsidP="0066306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3513A0">
              <w:rPr>
                <w:rFonts w:ascii="Calibri" w:hAnsi="Calibri" w:cs="Calibri"/>
                <w:b w:val="0"/>
                <w:color w:val="auto"/>
                <w:sz w:val="20"/>
                <w:szCs w:val="20"/>
                <w:lang w:eastAsia="en-AU"/>
              </w:rPr>
              <w:t>41.95</w:t>
            </w:r>
          </w:p>
        </w:tc>
      </w:tr>
      <w:tr w:rsidR="0066306C" w:rsidRPr="00F319B7" w14:paraId="63408701" w14:textId="77777777" w:rsidTr="0066306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75" w:type="pct"/>
            <w:tcBorders>
              <w:bottom w:val="single" w:sz="4" w:space="0" w:color="auto"/>
            </w:tcBorders>
            <w:shd w:val="clear" w:color="auto" w:fill="FFFFFF" w:themeFill="background1"/>
          </w:tcPr>
          <w:p w14:paraId="5E7F56C8" w14:textId="77777777" w:rsidR="0066306C" w:rsidRPr="00FC17D2" w:rsidRDefault="0066306C" w:rsidP="0066306C">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know/Missing</w:t>
            </w:r>
          </w:p>
        </w:tc>
        <w:tc>
          <w:tcPr>
            <w:tcW w:w="887" w:type="pct"/>
            <w:tcBorders>
              <w:bottom w:val="single" w:sz="4" w:space="0" w:color="auto"/>
            </w:tcBorders>
            <w:shd w:val="clear" w:color="auto" w:fill="FFFFFF" w:themeFill="background1"/>
          </w:tcPr>
          <w:p w14:paraId="563126D3" w14:textId="77777777" w:rsidR="0066306C" w:rsidRPr="003513A0" w:rsidRDefault="0066306C" w:rsidP="0066306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3513A0">
              <w:rPr>
                <w:rFonts w:ascii="Calibri" w:hAnsi="Calibri" w:cs="Calibri"/>
                <w:b w:val="0"/>
                <w:color w:val="auto"/>
                <w:sz w:val="20"/>
                <w:szCs w:val="20"/>
                <w:lang w:eastAsia="en-AU"/>
              </w:rPr>
              <w:t>12</w:t>
            </w:r>
          </w:p>
        </w:tc>
        <w:tc>
          <w:tcPr>
            <w:tcW w:w="637" w:type="pct"/>
            <w:tcBorders>
              <w:bottom w:val="single" w:sz="4" w:space="0" w:color="auto"/>
            </w:tcBorders>
            <w:shd w:val="clear" w:color="auto" w:fill="FFFFFF" w:themeFill="background1"/>
          </w:tcPr>
          <w:p w14:paraId="36AB4345" w14:textId="77777777" w:rsidR="0066306C" w:rsidRPr="003513A0" w:rsidRDefault="0066306C" w:rsidP="0066306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3513A0">
              <w:rPr>
                <w:rFonts w:ascii="Calibri" w:hAnsi="Calibri" w:cs="Calibri"/>
                <w:b w:val="0"/>
                <w:color w:val="auto"/>
                <w:sz w:val="20"/>
                <w:szCs w:val="20"/>
                <w:lang w:eastAsia="en-AU"/>
              </w:rPr>
              <w:t>5.85</w:t>
            </w:r>
          </w:p>
        </w:tc>
      </w:tr>
      <w:tr w:rsidR="0066306C" w:rsidRPr="00F319B7" w14:paraId="002782AE" w14:textId="77777777" w:rsidTr="0066306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75" w:type="pct"/>
            <w:tcBorders>
              <w:top w:val="single" w:sz="4" w:space="0" w:color="auto"/>
              <w:bottom w:val="single" w:sz="12" w:space="0" w:color="000000" w:themeColor="text1"/>
            </w:tcBorders>
            <w:shd w:val="clear" w:color="auto" w:fill="FFFFFF" w:themeFill="background1"/>
          </w:tcPr>
          <w:p w14:paraId="3D882281" w14:textId="77777777" w:rsidR="0066306C" w:rsidRPr="003513A0" w:rsidRDefault="0066306C" w:rsidP="0066306C">
            <w:pPr>
              <w:spacing w:before="0"/>
              <w:rPr>
                <w:rFonts w:ascii="Calibri" w:hAnsi="Calibri" w:cs="Calibri"/>
                <w:color w:val="auto"/>
                <w:sz w:val="20"/>
                <w:szCs w:val="20"/>
                <w:lang w:eastAsia="en-AU"/>
              </w:rPr>
            </w:pPr>
            <w:r w:rsidRPr="003513A0">
              <w:rPr>
                <w:rFonts w:ascii="Calibri" w:hAnsi="Calibri" w:cs="Calibri"/>
                <w:color w:val="auto"/>
                <w:sz w:val="20"/>
                <w:szCs w:val="20"/>
                <w:lang w:eastAsia="en-AU"/>
              </w:rPr>
              <w:t>Total</w:t>
            </w:r>
          </w:p>
        </w:tc>
        <w:tc>
          <w:tcPr>
            <w:tcW w:w="887" w:type="pct"/>
            <w:tcBorders>
              <w:top w:val="single" w:sz="4" w:space="0" w:color="auto"/>
              <w:bottom w:val="single" w:sz="12" w:space="0" w:color="000000" w:themeColor="text1"/>
            </w:tcBorders>
            <w:shd w:val="clear" w:color="auto" w:fill="FFFFFF" w:themeFill="background1"/>
          </w:tcPr>
          <w:p w14:paraId="2AA09358" w14:textId="77777777" w:rsidR="0066306C" w:rsidRPr="003513A0" w:rsidRDefault="0066306C" w:rsidP="0066306C">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3513A0">
              <w:rPr>
                <w:rFonts w:ascii="Calibri" w:hAnsi="Calibri" w:cs="Calibri"/>
                <w:color w:val="auto"/>
                <w:sz w:val="20"/>
                <w:szCs w:val="20"/>
                <w:lang w:eastAsia="en-AU"/>
              </w:rPr>
              <w:t>205</w:t>
            </w:r>
          </w:p>
        </w:tc>
        <w:tc>
          <w:tcPr>
            <w:tcW w:w="637" w:type="pct"/>
            <w:tcBorders>
              <w:top w:val="single" w:sz="4" w:space="0" w:color="auto"/>
              <w:bottom w:val="single" w:sz="12" w:space="0" w:color="000000" w:themeColor="text1"/>
            </w:tcBorders>
            <w:shd w:val="clear" w:color="auto" w:fill="FFFFFF" w:themeFill="background1"/>
          </w:tcPr>
          <w:p w14:paraId="6D4160B2" w14:textId="77777777" w:rsidR="0066306C" w:rsidRPr="003513A0" w:rsidRDefault="0066306C" w:rsidP="0066306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3513A0">
              <w:rPr>
                <w:rFonts w:ascii="Calibri" w:hAnsi="Calibri" w:cs="Calibri"/>
                <w:color w:val="auto"/>
                <w:sz w:val="20"/>
                <w:szCs w:val="20"/>
                <w:lang w:eastAsia="en-AU"/>
              </w:rPr>
              <w:t>100.00</w:t>
            </w:r>
          </w:p>
        </w:tc>
      </w:tr>
    </w:tbl>
    <w:p w14:paraId="7328AD4D" w14:textId="77777777" w:rsidR="007A4DFF" w:rsidRPr="0048677C" w:rsidRDefault="00DE4534" w:rsidP="00DE4534">
      <w:pPr>
        <w:pStyle w:val="Caption"/>
      </w:pPr>
      <w:bookmarkStart w:id="334" w:name="_Toc462058660"/>
      <w:r>
        <w:t xml:space="preserve">Table </w:t>
      </w:r>
      <w:r w:rsidR="008D488B">
        <w:fldChar w:fldCharType="begin"/>
      </w:r>
      <w:r w:rsidR="008D488B">
        <w:instrText xml:space="preserve"> SEQ Table \* ARABIC </w:instrText>
      </w:r>
      <w:r w:rsidR="008D488B">
        <w:fldChar w:fldCharType="separate"/>
      </w:r>
      <w:r w:rsidR="008902AC">
        <w:rPr>
          <w:noProof/>
        </w:rPr>
        <w:t>77</w:t>
      </w:r>
      <w:r w:rsidR="008D488B">
        <w:rPr>
          <w:noProof/>
        </w:rPr>
        <w:fldChar w:fldCharType="end"/>
      </w:r>
      <w:r>
        <w:t>:</w:t>
      </w:r>
      <w:r w:rsidRPr="0048677C">
        <w:t xml:space="preserve"> Do</w:t>
      </w:r>
      <w:r>
        <w:t xml:space="preserve"> you </w:t>
      </w:r>
      <w:r w:rsidRPr="0048677C">
        <w:t xml:space="preserve">like </w:t>
      </w:r>
      <w:r>
        <w:t>your</w:t>
      </w:r>
      <w:r w:rsidRPr="0048677C">
        <w:t xml:space="preserve"> job? (Trial PWDs, Aged 16+)</w:t>
      </w:r>
      <w:bookmarkEnd w:id="334"/>
    </w:p>
    <w:tbl>
      <w:tblPr>
        <w:tblStyle w:val="ColorfulList-Accent656"/>
        <w:tblW w:w="2738" w:type="pct"/>
        <w:tblLook w:val="04A0" w:firstRow="1" w:lastRow="0" w:firstColumn="1" w:lastColumn="0" w:noHBand="0" w:noVBand="1"/>
        <w:tblCaption w:val="Table 77: Do you like your job? (Trial PWDs, Aged 16+)"/>
      </w:tblPr>
      <w:tblGrid>
        <w:gridCol w:w="3109"/>
        <w:gridCol w:w="1081"/>
        <w:gridCol w:w="777"/>
      </w:tblGrid>
      <w:tr w:rsidR="0000117A" w:rsidRPr="00F319B7" w14:paraId="6BE20185" w14:textId="77777777" w:rsidTr="0000117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30" w:type="pct"/>
            <w:tcBorders>
              <w:top w:val="single" w:sz="12" w:space="0" w:color="000000" w:themeColor="text1"/>
              <w:bottom w:val="single" w:sz="12" w:space="0" w:color="000000" w:themeColor="text1"/>
            </w:tcBorders>
            <w:shd w:val="clear" w:color="auto" w:fill="auto"/>
          </w:tcPr>
          <w:p w14:paraId="76410628" w14:textId="77777777" w:rsidR="0000117A" w:rsidRPr="00F319B7" w:rsidRDefault="0000117A" w:rsidP="0000117A">
            <w:pPr>
              <w:spacing w:before="0"/>
              <w:rPr>
                <w:rFonts w:ascii="Calibri" w:hAnsi="Calibri" w:cs="Calibri"/>
                <w:color w:val="auto"/>
                <w:sz w:val="20"/>
                <w:szCs w:val="20"/>
                <w:lang w:eastAsia="en-AU"/>
              </w:rPr>
            </w:pPr>
            <w:bookmarkStart w:id="335" w:name="Title_Table77"/>
            <w:bookmarkEnd w:id="335"/>
            <w:r w:rsidRPr="00F319B7">
              <w:rPr>
                <w:rFonts w:ascii="Calibri" w:hAnsi="Calibri" w:cs="Calibri"/>
                <w:color w:val="auto"/>
                <w:sz w:val="20"/>
                <w:szCs w:val="20"/>
                <w:lang w:eastAsia="en-AU"/>
              </w:rPr>
              <w:t>Does NDIS participant like their job?</w:t>
            </w:r>
          </w:p>
        </w:tc>
        <w:tc>
          <w:tcPr>
            <w:tcW w:w="1088" w:type="pct"/>
            <w:tcBorders>
              <w:top w:val="single" w:sz="12" w:space="0" w:color="000000" w:themeColor="text1"/>
              <w:bottom w:val="single" w:sz="12" w:space="0" w:color="000000" w:themeColor="text1"/>
            </w:tcBorders>
            <w:shd w:val="clear" w:color="auto" w:fill="auto"/>
          </w:tcPr>
          <w:p w14:paraId="37962FF5" w14:textId="77777777" w:rsidR="0000117A" w:rsidRPr="00F319B7" w:rsidRDefault="0000117A" w:rsidP="0000117A">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Pr>
                <w:rFonts w:ascii="Calibri" w:hAnsi="Calibri" w:cs="Calibri"/>
                <w:color w:val="auto"/>
                <w:sz w:val="20"/>
                <w:szCs w:val="20"/>
                <w:lang w:eastAsia="en-AU"/>
              </w:rPr>
              <w:t>Frequency</w:t>
            </w:r>
          </w:p>
        </w:tc>
        <w:tc>
          <w:tcPr>
            <w:tcW w:w="782" w:type="pct"/>
            <w:tcBorders>
              <w:top w:val="single" w:sz="12" w:space="0" w:color="000000" w:themeColor="text1"/>
              <w:bottom w:val="single" w:sz="12" w:space="0" w:color="000000" w:themeColor="text1"/>
            </w:tcBorders>
            <w:shd w:val="clear" w:color="auto" w:fill="auto"/>
          </w:tcPr>
          <w:p w14:paraId="17BA948F" w14:textId="77777777" w:rsidR="0000117A" w:rsidRPr="00F319B7" w:rsidRDefault="0000117A" w:rsidP="0000117A">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F319B7">
              <w:rPr>
                <w:rFonts w:ascii="Calibri" w:hAnsi="Calibri" w:cs="Calibri"/>
                <w:color w:val="auto"/>
                <w:sz w:val="20"/>
                <w:szCs w:val="20"/>
                <w:lang w:eastAsia="en-AU"/>
              </w:rPr>
              <w:t>%</w:t>
            </w:r>
          </w:p>
        </w:tc>
      </w:tr>
      <w:tr w:rsidR="0000117A" w:rsidRPr="00F319B7" w14:paraId="57115CF3" w14:textId="77777777" w:rsidTr="0000117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30" w:type="pct"/>
            <w:tcBorders>
              <w:top w:val="single" w:sz="12" w:space="0" w:color="000000" w:themeColor="text1"/>
            </w:tcBorders>
            <w:shd w:val="clear" w:color="auto" w:fill="FFFFFF" w:themeFill="background1"/>
          </w:tcPr>
          <w:p w14:paraId="586147C5" w14:textId="77777777" w:rsidR="0000117A" w:rsidRPr="00FC17D2" w:rsidRDefault="0000117A" w:rsidP="0000117A">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w:t>
            </w:r>
          </w:p>
        </w:tc>
        <w:tc>
          <w:tcPr>
            <w:tcW w:w="1088" w:type="pct"/>
            <w:tcBorders>
              <w:top w:val="single" w:sz="12" w:space="0" w:color="000000" w:themeColor="text1"/>
            </w:tcBorders>
            <w:shd w:val="clear" w:color="auto" w:fill="FFFFFF" w:themeFill="background1"/>
          </w:tcPr>
          <w:p w14:paraId="270B4588" w14:textId="77777777" w:rsidR="0000117A" w:rsidRPr="0000117A" w:rsidRDefault="0000117A" w:rsidP="0000117A">
            <w:pPr>
              <w:spacing w:before="0"/>
              <w:ind w:right="17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0117A">
              <w:rPr>
                <w:rFonts w:ascii="Calibri" w:hAnsi="Calibri" w:cs="Calibri"/>
                <w:b w:val="0"/>
                <w:color w:val="auto"/>
                <w:sz w:val="20"/>
                <w:szCs w:val="20"/>
                <w:lang w:eastAsia="en-AU"/>
              </w:rPr>
              <w:t>148</w:t>
            </w:r>
          </w:p>
        </w:tc>
        <w:tc>
          <w:tcPr>
            <w:tcW w:w="782" w:type="pct"/>
            <w:tcBorders>
              <w:top w:val="single" w:sz="12" w:space="0" w:color="000000" w:themeColor="text1"/>
            </w:tcBorders>
            <w:shd w:val="clear" w:color="auto" w:fill="FFFFFF" w:themeFill="background1"/>
          </w:tcPr>
          <w:p w14:paraId="76773AA2" w14:textId="77777777" w:rsidR="0000117A" w:rsidRPr="0000117A" w:rsidRDefault="0000117A" w:rsidP="0000117A">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0117A">
              <w:rPr>
                <w:rFonts w:ascii="Calibri" w:hAnsi="Calibri" w:cs="Calibri"/>
                <w:b w:val="0"/>
                <w:color w:val="auto"/>
                <w:sz w:val="20"/>
                <w:szCs w:val="20"/>
                <w:lang w:eastAsia="en-AU"/>
              </w:rPr>
              <w:t>86.05</w:t>
            </w:r>
          </w:p>
        </w:tc>
      </w:tr>
      <w:tr w:rsidR="0000117A" w:rsidRPr="00F319B7" w14:paraId="050AB486" w14:textId="77777777" w:rsidTr="0000117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30" w:type="pct"/>
            <w:shd w:val="clear" w:color="auto" w:fill="FFFFFF" w:themeFill="background1"/>
          </w:tcPr>
          <w:p w14:paraId="5027B91B" w14:textId="77777777" w:rsidR="0000117A" w:rsidRPr="00FC17D2" w:rsidRDefault="0000117A" w:rsidP="0000117A">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No</w:t>
            </w:r>
          </w:p>
        </w:tc>
        <w:tc>
          <w:tcPr>
            <w:tcW w:w="1088" w:type="pct"/>
            <w:shd w:val="clear" w:color="auto" w:fill="FFFFFF" w:themeFill="background1"/>
          </w:tcPr>
          <w:p w14:paraId="1EF5310E" w14:textId="77777777" w:rsidR="0000117A" w:rsidRPr="0000117A" w:rsidRDefault="0000117A" w:rsidP="0000117A">
            <w:pPr>
              <w:spacing w:before="0"/>
              <w:ind w:right="17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0117A">
              <w:rPr>
                <w:rFonts w:ascii="Calibri" w:hAnsi="Calibri" w:cs="Calibri"/>
                <w:b w:val="0"/>
                <w:color w:val="auto"/>
                <w:sz w:val="20"/>
                <w:szCs w:val="20"/>
                <w:lang w:eastAsia="en-AU"/>
              </w:rPr>
              <w:t>10</w:t>
            </w:r>
          </w:p>
        </w:tc>
        <w:tc>
          <w:tcPr>
            <w:tcW w:w="782" w:type="pct"/>
            <w:shd w:val="clear" w:color="auto" w:fill="FFFFFF" w:themeFill="background1"/>
          </w:tcPr>
          <w:p w14:paraId="3F679D4F" w14:textId="77777777" w:rsidR="0000117A" w:rsidRPr="0000117A" w:rsidRDefault="0000117A" w:rsidP="0000117A">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0117A">
              <w:rPr>
                <w:rFonts w:ascii="Calibri" w:hAnsi="Calibri" w:cs="Calibri"/>
                <w:b w:val="0"/>
                <w:color w:val="auto"/>
                <w:sz w:val="20"/>
                <w:szCs w:val="20"/>
                <w:lang w:eastAsia="en-AU"/>
              </w:rPr>
              <w:t>5.81</w:t>
            </w:r>
          </w:p>
        </w:tc>
      </w:tr>
      <w:tr w:rsidR="0000117A" w:rsidRPr="00F319B7" w14:paraId="38E3F0B7" w14:textId="77777777" w:rsidTr="0000117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30" w:type="pct"/>
            <w:tcBorders>
              <w:bottom w:val="single" w:sz="4" w:space="0" w:color="auto"/>
            </w:tcBorders>
            <w:shd w:val="clear" w:color="auto" w:fill="FFFFFF" w:themeFill="background1"/>
          </w:tcPr>
          <w:p w14:paraId="06BC1D79" w14:textId="77777777" w:rsidR="0000117A" w:rsidRPr="00FC17D2" w:rsidRDefault="0000117A" w:rsidP="0000117A">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Missing</w:t>
            </w:r>
          </w:p>
        </w:tc>
        <w:tc>
          <w:tcPr>
            <w:tcW w:w="1088" w:type="pct"/>
            <w:tcBorders>
              <w:bottom w:val="single" w:sz="4" w:space="0" w:color="auto"/>
            </w:tcBorders>
            <w:shd w:val="clear" w:color="auto" w:fill="FFFFFF" w:themeFill="background1"/>
          </w:tcPr>
          <w:p w14:paraId="79C3658C" w14:textId="77777777" w:rsidR="0000117A" w:rsidRPr="0000117A" w:rsidRDefault="0000117A" w:rsidP="0000117A">
            <w:pPr>
              <w:spacing w:before="0"/>
              <w:ind w:right="17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0117A">
              <w:rPr>
                <w:rFonts w:ascii="Calibri" w:hAnsi="Calibri" w:cs="Calibri"/>
                <w:b w:val="0"/>
                <w:color w:val="auto"/>
                <w:sz w:val="20"/>
                <w:szCs w:val="20"/>
                <w:lang w:eastAsia="en-AU"/>
              </w:rPr>
              <w:t>14</w:t>
            </w:r>
          </w:p>
        </w:tc>
        <w:tc>
          <w:tcPr>
            <w:tcW w:w="782" w:type="pct"/>
            <w:tcBorders>
              <w:bottom w:val="single" w:sz="4" w:space="0" w:color="auto"/>
            </w:tcBorders>
            <w:shd w:val="clear" w:color="auto" w:fill="FFFFFF" w:themeFill="background1"/>
          </w:tcPr>
          <w:p w14:paraId="581BADB5" w14:textId="77777777" w:rsidR="0000117A" w:rsidRPr="0000117A" w:rsidRDefault="0000117A" w:rsidP="0000117A">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0117A">
              <w:rPr>
                <w:rFonts w:ascii="Calibri" w:hAnsi="Calibri" w:cs="Calibri"/>
                <w:b w:val="0"/>
                <w:color w:val="auto"/>
                <w:sz w:val="20"/>
                <w:szCs w:val="20"/>
                <w:lang w:eastAsia="en-AU"/>
              </w:rPr>
              <w:t>8.14</w:t>
            </w:r>
          </w:p>
        </w:tc>
      </w:tr>
      <w:tr w:rsidR="0000117A" w:rsidRPr="00F319B7" w14:paraId="03A09748" w14:textId="77777777" w:rsidTr="0000117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30" w:type="pct"/>
            <w:tcBorders>
              <w:top w:val="single" w:sz="4" w:space="0" w:color="auto"/>
              <w:bottom w:val="single" w:sz="12" w:space="0" w:color="000000" w:themeColor="text1"/>
            </w:tcBorders>
            <w:shd w:val="clear" w:color="auto" w:fill="FFFFFF" w:themeFill="background1"/>
          </w:tcPr>
          <w:p w14:paraId="1B966EE7" w14:textId="77777777" w:rsidR="0000117A" w:rsidRPr="00F319B7" w:rsidRDefault="0000117A" w:rsidP="0000117A">
            <w:pPr>
              <w:spacing w:before="0"/>
              <w:rPr>
                <w:rFonts w:ascii="Calibri" w:hAnsi="Calibri" w:cs="Calibri"/>
                <w:color w:val="auto"/>
                <w:sz w:val="20"/>
                <w:szCs w:val="20"/>
                <w:lang w:eastAsia="en-AU"/>
              </w:rPr>
            </w:pPr>
            <w:r w:rsidRPr="00F319B7">
              <w:rPr>
                <w:rFonts w:ascii="Calibri" w:hAnsi="Calibri" w:cs="Calibri"/>
                <w:color w:val="auto"/>
                <w:sz w:val="20"/>
                <w:szCs w:val="20"/>
                <w:lang w:eastAsia="en-AU"/>
              </w:rPr>
              <w:t>Total</w:t>
            </w:r>
          </w:p>
        </w:tc>
        <w:tc>
          <w:tcPr>
            <w:tcW w:w="1088" w:type="pct"/>
            <w:tcBorders>
              <w:top w:val="single" w:sz="4" w:space="0" w:color="auto"/>
              <w:bottom w:val="single" w:sz="12" w:space="0" w:color="000000" w:themeColor="text1"/>
            </w:tcBorders>
            <w:shd w:val="clear" w:color="auto" w:fill="FFFFFF" w:themeFill="background1"/>
          </w:tcPr>
          <w:p w14:paraId="75296643" w14:textId="77777777" w:rsidR="0000117A" w:rsidRPr="0000117A" w:rsidRDefault="0000117A" w:rsidP="0000117A">
            <w:pPr>
              <w:spacing w:before="0"/>
              <w:ind w:right="17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00117A">
              <w:rPr>
                <w:rFonts w:ascii="Calibri" w:hAnsi="Calibri" w:cs="Calibri"/>
                <w:color w:val="auto"/>
                <w:sz w:val="20"/>
                <w:szCs w:val="20"/>
                <w:lang w:eastAsia="en-AU"/>
              </w:rPr>
              <w:t>172</w:t>
            </w:r>
          </w:p>
        </w:tc>
        <w:tc>
          <w:tcPr>
            <w:tcW w:w="782" w:type="pct"/>
            <w:tcBorders>
              <w:top w:val="single" w:sz="4" w:space="0" w:color="auto"/>
              <w:bottom w:val="single" w:sz="12" w:space="0" w:color="000000" w:themeColor="text1"/>
            </w:tcBorders>
            <w:shd w:val="clear" w:color="auto" w:fill="FFFFFF" w:themeFill="background1"/>
          </w:tcPr>
          <w:p w14:paraId="50450A15" w14:textId="77777777" w:rsidR="0000117A" w:rsidRPr="0000117A" w:rsidRDefault="0000117A" w:rsidP="0000117A">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00117A">
              <w:rPr>
                <w:rFonts w:ascii="Calibri" w:hAnsi="Calibri" w:cs="Calibri"/>
                <w:color w:val="auto"/>
                <w:sz w:val="20"/>
                <w:szCs w:val="20"/>
                <w:lang w:eastAsia="en-AU"/>
              </w:rPr>
              <w:t>100.00</w:t>
            </w:r>
          </w:p>
        </w:tc>
      </w:tr>
    </w:tbl>
    <w:p w14:paraId="04592BB6" w14:textId="77777777" w:rsidR="007A4DFF" w:rsidRPr="0048677C" w:rsidRDefault="00DE4534" w:rsidP="00DE4534">
      <w:pPr>
        <w:pStyle w:val="Caption"/>
      </w:pPr>
      <w:bookmarkStart w:id="336" w:name="_Ref456793324"/>
      <w:bookmarkStart w:id="337" w:name="_Toc462058661"/>
      <w:r>
        <w:t xml:space="preserve">Table </w:t>
      </w:r>
      <w:r w:rsidR="008D488B">
        <w:fldChar w:fldCharType="begin"/>
      </w:r>
      <w:r w:rsidR="008D488B">
        <w:instrText xml:space="preserve"> SEQ Table \* ARABIC </w:instrText>
      </w:r>
      <w:r w:rsidR="008D488B">
        <w:fldChar w:fldCharType="separate"/>
      </w:r>
      <w:r w:rsidR="008902AC">
        <w:rPr>
          <w:noProof/>
        </w:rPr>
        <w:t>78</w:t>
      </w:r>
      <w:r w:rsidR="008D488B">
        <w:rPr>
          <w:noProof/>
        </w:rPr>
        <w:fldChar w:fldCharType="end"/>
      </w:r>
      <w:bookmarkEnd w:id="336"/>
      <w:r>
        <w:t>: NDIS participant w</w:t>
      </w:r>
      <w:r w:rsidRPr="0048677C">
        <w:t>ould like a different job (Trial PWDs, Aged 16+)</w:t>
      </w:r>
      <w:bookmarkEnd w:id="337"/>
    </w:p>
    <w:tbl>
      <w:tblPr>
        <w:tblStyle w:val="ColorfulList-Accent657"/>
        <w:tblW w:w="2738" w:type="pct"/>
        <w:tblLook w:val="04A0" w:firstRow="1" w:lastRow="0" w:firstColumn="1" w:lastColumn="0" w:noHBand="0" w:noVBand="1"/>
        <w:tblCaption w:val="Table 78: NDIS participant would like a different job (Trial PWDs, Aged 16+)"/>
      </w:tblPr>
      <w:tblGrid>
        <w:gridCol w:w="3109"/>
        <w:gridCol w:w="1081"/>
        <w:gridCol w:w="777"/>
      </w:tblGrid>
      <w:tr w:rsidR="0000117A" w:rsidRPr="00F319B7" w14:paraId="17FC2292" w14:textId="77777777" w:rsidTr="0000117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30" w:type="pct"/>
            <w:tcBorders>
              <w:top w:val="single" w:sz="12" w:space="0" w:color="000000" w:themeColor="text1"/>
              <w:bottom w:val="single" w:sz="12" w:space="0" w:color="000000" w:themeColor="text1"/>
            </w:tcBorders>
            <w:shd w:val="clear" w:color="auto" w:fill="auto"/>
          </w:tcPr>
          <w:p w14:paraId="3D7719F2" w14:textId="77777777" w:rsidR="0000117A" w:rsidRDefault="0000117A" w:rsidP="0000117A">
            <w:pPr>
              <w:spacing w:before="0"/>
              <w:rPr>
                <w:rFonts w:ascii="Calibri" w:hAnsi="Calibri" w:cs="Calibri"/>
                <w:color w:val="auto"/>
                <w:sz w:val="20"/>
                <w:szCs w:val="20"/>
                <w:lang w:eastAsia="en-AU"/>
              </w:rPr>
            </w:pPr>
            <w:bookmarkStart w:id="338" w:name="Title_Table78"/>
            <w:bookmarkEnd w:id="338"/>
            <w:r w:rsidRPr="00F319B7">
              <w:rPr>
                <w:rFonts w:ascii="Calibri" w:hAnsi="Calibri" w:cs="Calibri"/>
                <w:color w:val="auto"/>
                <w:sz w:val="20"/>
                <w:szCs w:val="20"/>
                <w:lang w:eastAsia="en-AU"/>
              </w:rPr>
              <w:t xml:space="preserve">NDIS participant would </w:t>
            </w:r>
          </w:p>
          <w:p w14:paraId="1D2B2D49" w14:textId="77777777" w:rsidR="0000117A" w:rsidRPr="00F319B7" w:rsidRDefault="0000117A" w:rsidP="0000117A">
            <w:pPr>
              <w:spacing w:before="0"/>
              <w:rPr>
                <w:rFonts w:ascii="Calibri" w:hAnsi="Calibri" w:cs="Calibri"/>
                <w:color w:val="auto"/>
                <w:sz w:val="20"/>
                <w:szCs w:val="20"/>
                <w:lang w:eastAsia="en-AU"/>
              </w:rPr>
            </w:pPr>
            <w:r w:rsidRPr="00F319B7">
              <w:rPr>
                <w:rFonts w:ascii="Calibri" w:hAnsi="Calibri" w:cs="Calibri"/>
                <w:color w:val="auto"/>
                <w:sz w:val="20"/>
                <w:szCs w:val="20"/>
                <w:lang w:eastAsia="en-AU"/>
              </w:rPr>
              <w:t>like a different job</w:t>
            </w:r>
          </w:p>
        </w:tc>
        <w:tc>
          <w:tcPr>
            <w:tcW w:w="1088" w:type="pct"/>
            <w:tcBorders>
              <w:top w:val="single" w:sz="12" w:space="0" w:color="000000" w:themeColor="text1"/>
              <w:bottom w:val="single" w:sz="12" w:space="0" w:color="000000" w:themeColor="text1"/>
            </w:tcBorders>
            <w:shd w:val="clear" w:color="auto" w:fill="auto"/>
            <w:vAlign w:val="bottom"/>
          </w:tcPr>
          <w:p w14:paraId="1C75113A" w14:textId="77777777" w:rsidR="0000117A" w:rsidRPr="00F319B7" w:rsidRDefault="0000117A" w:rsidP="0000117A">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Pr>
                <w:rFonts w:ascii="Calibri" w:hAnsi="Calibri" w:cs="Calibri"/>
                <w:color w:val="auto"/>
                <w:sz w:val="20"/>
                <w:szCs w:val="20"/>
                <w:lang w:eastAsia="en-AU"/>
              </w:rPr>
              <w:t>Frequency</w:t>
            </w:r>
          </w:p>
        </w:tc>
        <w:tc>
          <w:tcPr>
            <w:tcW w:w="782" w:type="pct"/>
            <w:tcBorders>
              <w:top w:val="single" w:sz="12" w:space="0" w:color="000000" w:themeColor="text1"/>
              <w:bottom w:val="single" w:sz="12" w:space="0" w:color="000000" w:themeColor="text1"/>
            </w:tcBorders>
            <w:shd w:val="clear" w:color="auto" w:fill="auto"/>
            <w:vAlign w:val="bottom"/>
          </w:tcPr>
          <w:p w14:paraId="5222B164" w14:textId="77777777" w:rsidR="0000117A" w:rsidRPr="00F319B7" w:rsidRDefault="0000117A" w:rsidP="0000117A">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F319B7">
              <w:rPr>
                <w:rFonts w:ascii="Calibri" w:hAnsi="Calibri" w:cs="Calibri"/>
                <w:color w:val="auto"/>
                <w:sz w:val="20"/>
                <w:szCs w:val="20"/>
                <w:lang w:eastAsia="en-AU"/>
              </w:rPr>
              <w:t>%</w:t>
            </w:r>
          </w:p>
        </w:tc>
      </w:tr>
      <w:tr w:rsidR="0000117A" w:rsidRPr="00F319B7" w14:paraId="752C96D9" w14:textId="77777777" w:rsidTr="0000117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30" w:type="pct"/>
            <w:tcBorders>
              <w:top w:val="single" w:sz="12" w:space="0" w:color="000000" w:themeColor="text1"/>
            </w:tcBorders>
            <w:shd w:val="clear" w:color="auto" w:fill="FFFFFF" w:themeFill="background1"/>
          </w:tcPr>
          <w:p w14:paraId="3EC6FB54" w14:textId="77777777" w:rsidR="0000117A" w:rsidRPr="00FC17D2" w:rsidRDefault="0000117A" w:rsidP="0000117A">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w:t>
            </w:r>
          </w:p>
        </w:tc>
        <w:tc>
          <w:tcPr>
            <w:tcW w:w="1088" w:type="pct"/>
            <w:tcBorders>
              <w:top w:val="single" w:sz="12" w:space="0" w:color="000000" w:themeColor="text1"/>
            </w:tcBorders>
            <w:shd w:val="clear" w:color="auto" w:fill="FFFFFF" w:themeFill="background1"/>
          </w:tcPr>
          <w:p w14:paraId="72A49982" w14:textId="77777777" w:rsidR="0000117A" w:rsidRPr="0000117A" w:rsidRDefault="0000117A" w:rsidP="0000117A">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0117A">
              <w:rPr>
                <w:rFonts w:ascii="Calibri" w:hAnsi="Calibri" w:cs="Calibri"/>
                <w:b w:val="0"/>
                <w:color w:val="auto"/>
                <w:sz w:val="20"/>
                <w:szCs w:val="20"/>
                <w:lang w:eastAsia="en-AU"/>
              </w:rPr>
              <w:t>40</w:t>
            </w:r>
          </w:p>
        </w:tc>
        <w:tc>
          <w:tcPr>
            <w:tcW w:w="782" w:type="pct"/>
            <w:tcBorders>
              <w:top w:val="single" w:sz="12" w:space="0" w:color="000000" w:themeColor="text1"/>
            </w:tcBorders>
            <w:shd w:val="clear" w:color="auto" w:fill="FFFFFF" w:themeFill="background1"/>
          </w:tcPr>
          <w:p w14:paraId="2FA201D2" w14:textId="77777777" w:rsidR="0000117A" w:rsidRPr="0000117A" w:rsidRDefault="0000117A" w:rsidP="0000117A">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0117A">
              <w:rPr>
                <w:rFonts w:ascii="Calibri" w:hAnsi="Calibri" w:cs="Calibri"/>
                <w:b w:val="0"/>
                <w:color w:val="auto"/>
                <w:sz w:val="20"/>
                <w:szCs w:val="20"/>
                <w:lang w:eastAsia="en-AU"/>
              </w:rPr>
              <w:t>23.26</w:t>
            </w:r>
          </w:p>
        </w:tc>
      </w:tr>
      <w:tr w:rsidR="0000117A" w:rsidRPr="00F319B7" w14:paraId="49E1CFDE" w14:textId="77777777" w:rsidTr="0000117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30" w:type="pct"/>
            <w:shd w:val="clear" w:color="auto" w:fill="FFFFFF" w:themeFill="background1"/>
          </w:tcPr>
          <w:p w14:paraId="4AA40090" w14:textId="77777777" w:rsidR="0000117A" w:rsidRPr="00FC17D2" w:rsidRDefault="0000117A" w:rsidP="0000117A">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No</w:t>
            </w:r>
          </w:p>
        </w:tc>
        <w:tc>
          <w:tcPr>
            <w:tcW w:w="1088" w:type="pct"/>
            <w:shd w:val="clear" w:color="auto" w:fill="FFFFFF" w:themeFill="background1"/>
          </w:tcPr>
          <w:p w14:paraId="10B6665D" w14:textId="77777777" w:rsidR="0000117A" w:rsidRPr="0000117A" w:rsidRDefault="0000117A" w:rsidP="0000117A">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0117A">
              <w:rPr>
                <w:rFonts w:ascii="Calibri" w:hAnsi="Calibri" w:cs="Calibri"/>
                <w:b w:val="0"/>
                <w:color w:val="auto"/>
                <w:sz w:val="20"/>
                <w:szCs w:val="20"/>
                <w:lang w:eastAsia="en-AU"/>
              </w:rPr>
              <w:t>103</w:t>
            </w:r>
          </w:p>
        </w:tc>
        <w:tc>
          <w:tcPr>
            <w:tcW w:w="782" w:type="pct"/>
            <w:shd w:val="clear" w:color="auto" w:fill="FFFFFF" w:themeFill="background1"/>
          </w:tcPr>
          <w:p w14:paraId="4081AD4A" w14:textId="77777777" w:rsidR="0000117A" w:rsidRPr="0000117A" w:rsidRDefault="0000117A" w:rsidP="0000117A">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0117A">
              <w:rPr>
                <w:rFonts w:ascii="Calibri" w:hAnsi="Calibri" w:cs="Calibri"/>
                <w:b w:val="0"/>
                <w:color w:val="auto"/>
                <w:sz w:val="20"/>
                <w:szCs w:val="20"/>
                <w:lang w:eastAsia="en-AU"/>
              </w:rPr>
              <w:t>59.88</w:t>
            </w:r>
          </w:p>
        </w:tc>
      </w:tr>
      <w:tr w:rsidR="0000117A" w:rsidRPr="00F319B7" w14:paraId="54FB49EF" w14:textId="77777777" w:rsidTr="0000117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30" w:type="pct"/>
            <w:shd w:val="clear" w:color="auto" w:fill="FFFFFF" w:themeFill="background1"/>
          </w:tcPr>
          <w:p w14:paraId="76F04545" w14:textId="77777777" w:rsidR="0000117A" w:rsidRPr="00FC17D2" w:rsidRDefault="0000117A" w:rsidP="0000117A">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w:t>
            </w:r>
          </w:p>
        </w:tc>
        <w:tc>
          <w:tcPr>
            <w:tcW w:w="1088" w:type="pct"/>
            <w:shd w:val="clear" w:color="auto" w:fill="FFFFFF" w:themeFill="background1"/>
          </w:tcPr>
          <w:p w14:paraId="7A9E6F29" w14:textId="77777777" w:rsidR="0000117A" w:rsidRPr="0000117A" w:rsidRDefault="0000117A" w:rsidP="0000117A">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0117A">
              <w:rPr>
                <w:rFonts w:ascii="Calibri" w:hAnsi="Calibri" w:cs="Calibri"/>
                <w:b w:val="0"/>
                <w:color w:val="auto"/>
                <w:sz w:val="20"/>
                <w:szCs w:val="20"/>
                <w:lang w:eastAsia="en-AU"/>
              </w:rPr>
              <w:t>22</w:t>
            </w:r>
          </w:p>
        </w:tc>
        <w:tc>
          <w:tcPr>
            <w:tcW w:w="782" w:type="pct"/>
            <w:shd w:val="clear" w:color="auto" w:fill="FFFFFF" w:themeFill="background1"/>
          </w:tcPr>
          <w:p w14:paraId="2B1B64EB" w14:textId="77777777" w:rsidR="0000117A" w:rsidRPr="0000117A" w:rsidRDefault="0000117A" w:rsidP="0000117A">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0117A">
              <w:rPr>
                <w:rFonts w:ascii="Calibri" w:hAnsi="Calibri" w:cs="Calibri"/>
                <w:b w:val="0"/>
                <w:color w:val="auto"/>
                <w:sz w:val="20"/>
                <w:szCs w:val="20"/>
                <w:lang w:eastAsia="en-AU"/>
              </w:rPr>
              <w:t>12.79</w:t>
            </w:r>
          </w:p>
        </w:tc>
      </w:tr>
      <w:tr w:rsidR="0000117A" w:rsidRPr="00F319B7" w14:paraId="0C586F79" w14:textId="77777777" w:rsidTr="0000117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30" w:type="pct"/>
            <w:tcBorders>
              <w:bottom w:val="single" w:sz="4" w:space="0" w:color="auto"/>
            </w:tcBorders>
            <w:shd w:val="clear" w:color="auto" w:fill="FFFFFF" w:themeFill="background1"/>
          </w:tcPr>
          <w:p w14:paraId="4750495D" w14:textId="77777777" w:rsidR="0000117A" w:rsidRPr="00FC17D2" w:rsidRDefault="0000117A" w:rsidP="0000117A">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Missing</w:t>
            </w:r>
          </w:p>
        </w:tc>
        <w:tc>
          <w:tcPr>
            <w:tcW w:w="1088" w:type="pct"/>
            <w:tcBorders>
              <w:bottom w:val="single" w:sz="4" w:space="0" w:color="auto"/>
            </w:tcBorders>
            <w:shd w:val="clear" w:color="auto" w:fill="FFFFFF" w:themeFill="background1"/>
          </w:tcPr>
          <w:p w14:paraId="6E1B5212" w14:textId="77777777" w:rsidR="0000117A" w:rsidRPr="0000117A" w:rsidRDefault="0000117A" w:rsidP="0000117A">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0117A">
              <w:rPr>
                <w:rFonts w:ascii="Calibri" w:hAnsi="Calibri" w:cs="Calibri"/>
                <w:b w:val="0"/>
                <w:color w:val="auto"/>
                <w:sz w:val="20"/>
                <w:szCs w:val="20"/>
                <w:lang w:eastAsia="en-AU"/>
              </w:rPr>
              <w:t>7</w:t>
            </w:r>
          </w:p>
        </w:tc>
        <w:tc>
          <w:tcPr>
            <w:tcW w:w="782" w:type="pct"/>
            <w:tcBorders>
              <w:bottom w:val="single" w:sz="4" w:space="0" w:color="auto"/>
            </w:tcBorders>
            <w:shd w:val="clear" w:color="auto" w:fill="FFFFFF" w:themeFill="background1"/>
          </w:tcPr>
          <w:p w14:paraId="29285BD9" w14:textId="77777777" w:rsidR="0000117A" w:rsidRPr="0000117A" w:rsidRDefault="0000117A" w:rsidP="0000117A">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00117A">
              <w:rPr>
                <w:rFonts w:ascii="Calibri" w:hAnsi="Calibri" w:cs="Calibri"/>
                <w:b w:val="0"/>
                <w:color w:val="auto"/>
                <w:sz w:val="20"/>
                <w:szCs w:val="20"/>
                <w:lang w:eastAsia="en-AU"/>
              </w:rPr>
              <w:t>4.07</w:t>
            </w:r>
          </w:p>
        </w:tc>
      </w:tr>
      <w:tr w:rsidR="0000117A" w:rsidRPr="00F319B7" w14:paraId="133A3CFB" w14:textId="77777777" w:rsidTr="0000117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30" w:type="pct"/>
            <w:tcBorders>
              <w:top w:val="single" w:sz="4" w:space="0" w:color="auto"/>
              <w:bottom w:val="single" w:sz="12" w:space="0" w:color="000000" w:themeColor="text1"/>
            </w:tcBorders>
            <w:shd w:val="clear" w:color="auto" w:fill="FFFFFF" w:themeFill="background1"/>
          </w:tcPr>
          <w:p w14:paraId="37B92E0E" w14:textId="77777777" w:rsidR="0000117A" w:rsidRPr="00F319B7" w:rsidRDefault="0000117A" w:rsidP="0000117A">
            <w:pPr>
              <w:spacing w:before="0"/>
              <w:rPr>
                <w:rFonts w:ascii="Calibri" w:hAnsi="Calibri" w:cs="Calibri"/>
                <w:color w:val="auto"/>
                <w:sz w:val="20"/>
                <w:szCs w:val="20"/>
                <w:lang w:eastAsia="en-AU"/>
              </w:rPr>
            </w:pPr>
            <w:r w:rsidRPr="00F319B7">
              <w:rPr>
                <w:rFonts w:ascii="Calibri" w:hAnsi="Calibri" w:cs="Calibri"/>
                <w:color w:val="auto"/>
                <w:sz w:val="20"/>
                <w:szCs w:val="20"/>
                <w:lang w:eastAsia="en-AU"/>
              </w:rPr>
              <w:t>Total</w:t>
            </w:r>
          </w:p>
        </w:tc>
        <w:tc>
          <w:tcPr>
            <w:tcW w:w="1088" w:type="pct"/>
            <w:tcBorders>
              <w:top w:val="single" w:sz="4" w:space="0" w:color="auto"/>
              <w:bottom w:val="single" w:sz="12" w:space="0" w:color="000000" w:themeColor="text1"/>
            </w:tcBorders>
            <w:shd w:val="clear" w:color="auto" w:fill="FFFFFF" w:themeFill="background1"/>
          </w:tcPr>
          <w:p w14:paraId="5628924C" w14:textId="77777777" w:rsidR="0000117A" w:rsidRPr="0000117A" w:rsidRDefault="0000117A" w:rsidP="0000117A">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00117A">
              <w:rPr>
                <w:rFonts w:ascii="Calibri" w:hAnsi="Calibri" w:cs="Calibri"/>
                <w:color w:val="auto"/>
                <w:sz w:val="20"/>
                <w:szCs w:val="20"/>
                <w:lang w:eastAsia="en-AU"/>
              </w:rPr>
              <w:t>172</w:t>
            </w:r>
          </w:p>
        </w:tc>
        <w:tc>
          <w:tcPr>
            <w:tcW w:w="782" w:type="pct"/>
            <w:tcBorders>
              <w:top w:val="single" w:sz="4" w:space="0" w:color="auto"/>
              <w:bottom w:val="single" w:sz="12" w:space="0" w:color="000000" w:themeColor="text1"/>
            </w:tcBorders>
            <w:shd w:val="clear" w:color="auto" w:fill="FFFFFF" w:themeFill="background1"/>
          </w:tcPr>
          <w:p w14:paraId="6D8144D3" w14:textId="77777777" w:rsidR="0000117A" w:rsidRPr="0000117A" w:rsidRDefault="0000117A" w:rsidP="0000117A">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00117A">
              <w:rPr>
                <w:rFonts w:ascii="Calibri" w:hAnsi="Calibri" w:cs="Calibri"/>
                <w:color w:val="auto"/>
                <w:sz w:val="20"/>
                <w:szCs w:val="20"/>
                <w:lang w:eastAsia="en-AU"/>
              </w:rPr>
              <w:t>100.00</w:t>
            </w:r>
          </w:p>
        </w:tc>
      </w:tr>
    </w:tbl>
    <w:p w14:paraId="284E4D7F" w14:textId="77777777" w:rsidR="007A4DFF" w:rsidRPr="00DE4534" w:rsidRDefault="00DE4534" w:rsidP="00DE4534">
      <w:pPr>
        <w:pStyle w:val="Caption"/>
        <w:rPr>
          <w:rFonts w:ascii="Calibri" w:hAnsi="Calibri" w:cs="Calibri"/>
          <w:b w:val="0"/>
          <w:color w:val="000000"/>
        </w:rPr>
      </w:pPr>
      <w:bookmarkStart w:id="339" w:name="_Ref456793350"/>
      <w:bookmarkStart w:id="340" w:name="_Toc462058662"/>
      <w:r>
        <w:lastRenderedPageBreak/>
        <w:t xml:space="preserve">Table </w:t>
      </w:r>
      <w:r w:rsidR="008D488B">
        <w:fldChar w:fldCharType="begin"/>
      </w:r>
      <w:r w:rsidR="008D488B">
        <w:instrText xml:space="preserve"> SEQ Table \* ARABIC </w:instrText>
      </w:r>
      <w:r w:rsidR="008D488B">
        <w:fldChar w:fldCharType="separate"/>
      </w:r>
      <w:r w:rsidR="008902AC">
        <w:rPr>
          <w:noProof/>
        </w:rPr>
        <w:t>79</w:t>
      </w:r>
      <w:r w:rsidR="008D488B">
        <w:rPr>
          <w:noProof/>
        </w:rPr>
        <w:fldChar w:fldCharType="end"/>
      </w:r>
      <w:bookmarkEnd w:id="339"/>
      <w:r w:rsidRPr="0048677C">
        <w:t xml:space="preserve">: </w:t>
      </w:r>
      <w:r>
        <w:t xml:space="preserve">NDIS participant </w:t>
      </w:r>
      <w:r w:rsidRPr="0048677C">
        <w:t>has ever had a paid job (Trial PWDs, Aged 16+)</w:t>
      </w:r>
      <w:bookmarkEnd w:id="340"/>
    </w:p>
    <w:tbl>
      <w:tblPr>
        <w:tblStyle w:val="ColorfulList-Accent660"/>
        <w:tblW w:w="3126" w:type="pct"/>
        <w:tblLook w:val="04A0" w:firstRow="1" w:lastRow="0" w:firstColumn="1" w:lastColumn="0" w:noHBand="0" w:noVBand="1"/>
        <w:tblCaption w:val="Table 79: NDIS participant has ever had a paid job (Trial PWDs, aged 16+)"/>
      </w:tblPr>
      <w:tblGrid>
        <w:gridCol w:w="3110"/>
        <w:gridCol w:w="1710"/>
        <w:gridCol w:w="851"/>
      </w:tblGrid>
      <w:tr w:rsidR="005B0185" w:rsidRPr="00F319B7" w14:paraId="2055621E" w14:textId="77777777" w:rsidTr="00F1385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42" w:type="pct"/>
            <w:tcBorders>
              <w:top w:val="single" w:sz="12" w:space="0" w:color="000000" w:themeColor="text1"/>
              <w:bottom w:val="single" w:sz="12" w:space="0" w:color="000000" w:themeColor="text1"/>
            </w:tcBorders>
            <w:shd w:val="clear" w:color="auto" w:fill="auto"/>
          </w:tcPr>
          <w:p w14:paraId="590ADF10" w14:textId="77777777" w:rsidR="005B0185" w:rsidRDefault="005B0185" w:rsidP="005B0185">
            <w:pPr>
              <w:spacing w:before="0"/>
              <w:rPr>
                <w:rFonts w:ascii="Calibri" w:hAnsi="Calibri" w:cs="Calibri"/>
                <w:color w:val="auto"/>
                <w:sz w:val="20"/>
                <w:szCs w:val="20"/>
                <w:lang w:eastAsia="en-AU"/>
              </w:rPr>
            </w:pPr>
            <w:bookmarkStart w:id="341" w:name="Title_Table79"/>
            <w:bookmarkStart w:id="342" w:name="_Ref456793369"/>
            <w:bookmarkEnd w:id="341"/>
            <w:r w:rsidRPr="00F319B7">
              <w:rPr>
                <w:rFonts w:ascii="Calibri" w:hAnsi="Calibri" w:cs="Calibri"/>
                <w:color w:val="auto"/>
                <w:sz w:val="20"/>
                <w:szCs w:val="20"/>
                <w:lang w:eastAsia="en-AU"/>
              </w:rPr>
              <w:t xml:space="preserve">NDIS participant has ever </w:t>
            </w:r>
          </w:p>
          <w:p w14:paraId="111C4EF1" w14:textId="77777777" w:rsidR="005B0185" w:rsidRPr="00F319B7" w:rsidRDefault="005B0185" w:rsidP="005B0185">
            <w:pPr>
              <w:spacing w:before="0"/>
              <w:rPr>
                <w:rFonts w:ascii="Calibri" w:hAnsi="Calibri" w:cs="Calibri"/>
                <w:color w:val="auto"/>
                <w:sz w:val="20"/>
                <w:szCs w:val="20"/>
                <w:lang w:eastAsia="en-AU"/>
              </w:rPr>
            </w:pPr>
            <w:r w:rsidRPr="00F319B7">
              <w:rPr>
                <w:rFonts w:ascii="Calibri" w:hAnsi="Calibri" w:cs="Calibri"/>
                <w:color w:val="auto"/>
                <w:sz w:val="20"/>
                <w:szCs w:val="20"/>
                <w:lang w:eastAsia="en-AU"/>
              </w:rPr>
              <w:t>had a paid job (16+ only)</w:t>
            </w:r>
          </w:p>
        </w:tc>
        <w:tc>
          <w:tcPr>
            <w:tcW w:w="1508" w:type="pct"/>
            <w:tcBorders>
              <w:top w:val="single" w:sz="12" w:space="0" w:color="000000" w:themeColor="text1"/>
              <w:bottom w:val="single" w:sz="12" w:space="0" w:color="000000" w:themeColor="text1"/>
            </w:tcBorders>
            <w:shd w:val="clear" w:color="auto" w:fill="auto"/>
            <w:vAlign w:val="bottom"/>
          </w:tcPr>
          <w:p w14:paraId="060D3D22" w14:textId="77777777" w:rsidR="005B0185" w:rsidRPr="00F319B7" w:rsidRDefault="005B0185" w:rsidP="005B0185">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Pr>
                <w:rFonts w:ascii="Calibri" w:hAnsi="Calibri" w:cs="Calibri"/>
                <w:color w:val="auto"/>
                <w:sz w:val="20"/>
                <w:szCs w:val="20"/>
                <w:lang w:eastAsia="en-AU"/>
              </w:rPr>
              <w:t>Frequency</w:t>
            </w:r>
          </w:p>
        </w:tc>
        <w:tc>
          <w:tcPr>
            <w:tcW w:w="750" w:type="pct"/>
            <w:tcBorders>
              <w:top w:val="single" w:sz="12" w:space="0" w:color="000000" w:themeColor="text1"/>
              <w:bottom w:val="single" w:sz="12" w:space="0" w:color="000000" w:themeColor="text1"/>
            </w:tcBorders>
            <w:shd w:val="clear" w:color="auto" w:fill="auto"/>
            <w:vAlign w:val="bottom"/>
          </w:tcPr>
          <w:p w14:paraId="44EF0310" w14:textId="77777777" w:rsidR="005B0185" w:rsidRPr="00F319B7" w:rsidRDefault="005B0185" w:rsidP="005B0185">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F319B7">
              <w:rPr>
                <w:rFonts w:ascii="Calibri" w:hAnsi="Calibri" w:cs="Calibri"/>
                <w:color w:val="auto"/>
                <w:sz w:val="20"/>
                <w:szCs w:val="20"/>
                <w:lang w:eastAsia="en-AU"/>
              </w:rPr>
              <w:t>%</w:t>
            </w:r>
          </w:p>
        </w:tc>
      </w:tr>
      <w:tr w:rsidR="005B0185" w:rsidRPr="00F319B7" w14:paraId="225DF57F" w14:textId="77777777" w:rsidTr="00F1385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42" w:type="pct"/>
            <w:tcBorders>
              <w:top w:val="single" w:sz="12" w:space="0" w:color="000000" w:themeColor="text1"/>
            </w:tcBorders>
            <w:shd w:val="clear" w:color="auto" w:fill="FFFFFF" w:themeFill="background1"/>
          </w:tcPr>
          <w:p w14:paraId="06A1E28F" w14:textId="77777777" w:rsidR="005B0185" w:rsidRPr="00FC17D2" w:rsidRDefault="005B0185" w:rsidP="005B0185">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w:t>
            </w:r>
          </w:p>
        </w:tc>
        <w:tc>
          <w:tcPr>
            <w:tcW w:w="1508" w:type="pct"/>
            <w:tcBorders>
              <w:top w:val="single" w:sz="12" w:space="0" w:color="000000" w:themeColor="text1"/>
            </w:tcBorders>
            <w:shd w:val="clear" w:color="auto" w:fill="FFFFFF" w:themeFill="background1"/>
          </w:tcPr>
          <w:p w14:paraId="0B7D2A45" w14:textId="77777777" w:rsidR="005B0185" w:rsidRPr="00C47CF2" w:rsidRDefault="005B0185" w:rsidP="005B0185">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401</w:t>
            </w:r>
          </w:p>
        </w:tc>
        <w:tc>
          <w:tcPr>
            <w:tcW w:w="750" w:type="pct"/>
            <w:tcBorders>
              <w:top w:val="single" w:sz="12" w:space="0" w:color="000000" w:themeColor="text1"/>
            </w:tcBorders>
            <w:shd w:val="clear" w:color="auto" w:fill="FFFFFF" w:themeFill="background1"/>
          </w:tcPr>
          <w:p w14:paraId="5BCB53E2" w14:textId="77777777" w:rsidR="005B0185" w:rsidRPr="00C47CF2" w:rsidRDefault="005B0185" w:rsidP="005B0185">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53.47</w:t>
            </w:r>
          </w:p>
        </w:tc>
      </w:tr>
      <w:tr w:rsidR="005B0185" w:rsidRPr="00F319B7" w14:paraId="2D678285" w14:textId="77777777" w:rsidTr="00F1385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42" w:type="pct"/>
            <w:shd w:val="clear" w:color="auto" w:fill="FFFFFF" w:themeFill="background1"/>
          </w:tcPr>
          <w:p w14:paraId="099FCE4D" w14:textId="77777777" w:rsidR="005B0185" w:rsidRPr="00FC17D2" w:rsidRDefault="005B0185" w:rsidP="005B0185">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No</w:t>
            </w:r>
          </w:p>
        </w:tc>
        <w:tc>
          <w:tcPr>
            <w:tcW w:w="1508" w:type="pct"/>
            <w:shd w:val="clear" w:color="auto" w:fill="FFFFFF" w:themeFill="background1"/>
          </w:tcPr>
          <w:p w14:paraId="52BA062F" w14:textId="77777777" w:rsidR="005B0185" w:rsidRPr="00C47CF2" w:rsidRDefault="005B0185" w:rsidP="005B0185">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335</w:t>
            </w:r>
          </w:p>
        </w:tc>
        <w:tc>
          <w:tcPr>
            <w:tcW w:w="750" w:type="pct"/>
            <w:shd w:val="clear" w:color="auto" w:fill="FFFFFF" w:themeFill="background1"/>
          </w:tcPr>
          <w:p w14:paraId="458C2B57" w14:textId="77777777" w:rsidR="005B0185" w:rsidRPr="00C47CF2" w:rsidRDefault="005B0185" w:rsidP="005B0185">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44.67</w:t>
            </w:r>
          </w:p>
        </w:tc>
      </w:tr>
      <w:tr w:rsidR="005B0185" w:rsidRPr="00F319B7" w14:paraId="153842E2" w14:textId="77777777" w:rsidTr="00F1385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42" w:type="pct"/>
            <w:tcBorders>
              <w:bottom w:val="single" w:sz="4" w:space="0" w:color="auto"/>
            </w:tcBorders>
            <w:shd w:val="clear" w:color="auto" w:fill="FFFFFF" w:themeFill="background1"/>
          </w:tcPr>
          <w:p w14:paraId="770700F4" w14:textId="77777777" w:rsidR="005B0185" w:rsidRPr="00FC17D2" w:rsidRDefault="005B0185" w:rsidP="005B0185">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Missing</w:t>
            </w:r>
          </w:p>
        </w:tc>
        <w:tc>
          <w:tcPr>
            <w:tcW w:w="1508" w:type="pct"/>
            <w:tcBorders>
              <w:bottom w:val="single" w:sz="4" w:space="0" w:color="auto"/>
            </w:tcBorders>
            <w:shd w:val="clear" w:color="auto" w:fill="FFFFFF" w:themeFill="background1"/>
          </w:tcPr>
          <w:p w14:paraId="62BC8C45" w14:textId="77777777" w:rsidR="005B0185" w:rsidRPr="00C47CF2" w:rsidRDefault="005B0185" w:rsidP="005B0185">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14</w:t>
            </w:r>
          </w:p>
        </w:tc>
        <w:tc>
          <w:tcPr>
            <w:tcW w:w="750" w:type="pct"/>
            <w:tcBorders>
              <w:bottom w:val="single" w:sz="4" w:space="0" w:color="auto"/>
            </w:tcBorders>
            <w:shd w:val="clear" w:color="auto" w:fill="FFFFFF" w:themeFill="background1"/>
          </w:tcPr>
          <w:p w14:paraId="765E282D" w14:textId="77777777" w:rsidR="005B0185" w:rsidRPr="00C47CF2" w:rsidRDefault="005B0185" w:rsidP="005B0185">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1.86</w:t>
            </w:r>
          </w:p>
        </w:tc>
      </w:tr>
      <w:tr w:rsidR="005B0185" w:rsidRPr="00F319B7" w14:paraId="29980A23" w14:textId="77777777" w:rsidTr="00F1385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42" w:type="pct"/>
            <w:tcBorders>
              <w:top w:val="single" w:sz="4" w:space="0" w:color="auto"/>
              <w:bottom w:val="single" w:sz="12" w:space="0" w:color="000000" w:themeColor="text1"/>
            </w:tcBorders>
            <w:shd w:val="clear" w:color="auto" w:fill="FFFFFF" w:themeFill="background1"/>
          </w:tcPr>
          <w:p w14:paraId="2A6A8762" w14:textId="77777777" w:rsidR="005B0185" w:rsidRPr="00F319B7" w:rsidRDefault="005B0185" w:rsidP="005B0185">
            <w:pPr>
              <w:spacing w:before="0"/>
              <w:rPr>
                <w:rFonts w:ascii="Calibri" w:hAnsi="Calibri" w:cs="Calibri"/>
                <w:color w:val="auto"/>
                <w:sz w:val="20"/>
                <w:szCs w:val="20"/>
                <w:lang w:eastAsia="en-AU"/>
              </w:rPr>
            </w:pPr>
            <w:r w:rsidRPr="00F319B7">
              <w:rPr>
                <w:rFonts w:ascii="Calibri" w:hAnsi="Calibri" w:cs="Calibri"/>
                <w:color w:val="auto"/>
                <w:sz w:val="20"/>
                <w:szCs w:val="20"/>
                <w:lang w:eastAsia="en-AU"/>
              </w:rPr>
              <w:t>Total</w:t>
            </w:r>
          </w:p>
        </w:tc>
        <w:tc>
          <w:tcPr>
            <w:tcW w:w="1508" w:type="pct"/>
            <w:tcBorders>
              <w:top w:val="single" w:sz="4" w:space="0" w:color="auto"/>
              <w:bottom w:val="single" w:sz="12" w:space="0" w:color="000000" w:themeColor="text1"/>
            </w:tcBorders>
            <w:shd w:val="clear" w:color="auto" w:fill="FFFFFF" w:themeFill="background1"/>
          </w:tcPr>
          <w:p w14:paraId="53D885AE" w14:textId="77777777" w:rsidR="005B0185" w:rsidRPr="00C47CF2" w:rsidRDefault="005B0185" w:rsidP="005B0185">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C47CF2">
              <w:rPr>
                <w:rFonts w:ascii="Calibri" w:hAnsi="Calibri" w:cs="Calibri"/>
                <w:color w:val="auto"/>
                <w:sz w:val="20"/>
                <w:szCs w:val="20"/>
                <w:lang w:eastAsia="en-AU"/>
              </w:rPr>
              <w:t>750</w:t>
            </w:r>
          </w:p>
        </w:tc>
        <w:tc>
          <w:tcPr>
            <w:tcW w:w="750" w:type="pct"/>
            <w:tcBorders>
              <w:top w:val="single" w:sz="4" w:space="0" w:color="auto"/>
              <w:bottom w:val="single" w:sz="12" w:space="0" w:color="000000" w:themeColor="text1"/>
            </w:tcBorders>
            <w:shd w:val="clear" w:color="auto" w:fill="FFFFFF" w:themeFill="background1"/>
          </w:tcPr>
          <w:p w14:paraId="348D3E33" w14:textId="77777777" w:rsidR="005B0185" w:rsidRPr="00C47CF2" w:rsidRDefault="005B0185" w:rsidP="005B0185">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C47CF2">
              <w:rPr>
                <w:rFonts w:ascii="Calibri" w:hAnsi="Calibri" w:cs="Calibri"/>
                <w:color w:val="auto"/>
                <w:sz w:val="20"/>
                <w:szCs w:val="20"/>
                <w:lang w:eastAsia="en-AU"/>
              </w:rPr>
              <w:t>100.00</w:t>
            </w:r>
          </w:p>
        </w:tc>
      </w:tr>
    </w:tbl>
    <w:p w14:paraId="1C6F2D64" w14:textId="77777777" w:rsidR="007A4DFF" w:rsidRPr="0048677C" w:rsidRDefault="00DE4534" w:rsidP="00DE4534">
      <w:pPr>
        <w:pStyle w:val="Caption"/>
      </w:pPr>
      <w:bookmarkStart w:id="343" w:name="_Toc462058663"/>
      <w:r>
        <w:t xml:space="preserve">Table </w:t>
      </w:r>
      <w:r w:rsidR="008D488B">
        <w:fldChar w:fldCharType="begin"/>
      </w:r>
      <w:r w:rsidR="008D488B">
        <w:instrText xml:space="preserve"> SEQ Table \* ARABIC </w:instrText>
      </w:r>
      <w:r w:rsidR="008D488B">
        <w:fldChar w:fldCharType="separate"/>
      </w:r>
      <w:r w:rsidR="008902AC">
        <w:rPr>
          <w:noProof/>
        </w:rPr>
        <w:t>80</w:t>
      </w:r>
      <w:r w:rsidR="008D488B">
        <w:rPr>
          <w:noProof/>
        </w:rPr>
        <w:fldChar w:fldCharType="end"/>
      </w:r>
      <w:bookmarkEnd w:id="342"/>
      <w:r w:rsidRPr="0048677C">
        <w:t xml:space="preserve">: </w:t>
      </w:r>
      <w:r>
        <w:t xml:space="preserve">NDIS participant </w:t>
      </w:r>
      <w:r w:rsidRPr="0048677C">
        <w:t>would like to have a job (Trial PWDs, Aged 16+)</w:t>
      </w:r>
      <w:bookmarkEnd w:id="343"/>
    </w:p>
    <w:tbl>
      <w:tblPr>
        <w:tblStyle w:val="ColorfulList-Accent658"/>
        <w:tblW w:w="3126" w:type="pct"/>
        <w:tblLook w:val="04A0" w:firstRow="1" w:lastRow="0" w:firstColumn="1" w:lastColumn="0" w:noHBand="0" w:noVBand="1"/>
        <w:tblCaption w:val="Table 80: NDIS participant would like to have a job (Trial PWDs, Aged 16+)"/>
      </w:tblPr>
      <w:tblGrid>
        <w:gridCol w:w="3708"/>
        <w:gridCol w:w="1113"/>
        <w:gridCol w:w="850"/>
      </w:tblGrid>
      <w:tr w:rsidR="00B429D0" w:rsidRPr="00F319B7" w14:paraId="37FC0653" w14:textId="77777777" w:rsidTr="003513A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69" w:type="pct"/>
            <w:tcBorders>
              <w:top w:val="single" w:sz="12" w:space="0" w:color="000000" w:themeColor="text1"/>
              <w:bottom w:val="single" w:sz="12" w:space="0" w:color="000000" w:themeColor="text1"/>
            </w:tcBorders>
            <w:shd w:val="clear" w:color="auto" w:fill="auto"/>
          </w:tcPr>
          <w:p w14:paraId="556373B8" w14:textId="77777777" w:rsidR="00B429D0" w:rsidRPr="00F319B7" w:rsidRDefault="00B429D0" w:rsidP="003513A0">
            <w:pPr>
              <w:spacing w:before="0"/>
              <w:rPr>
                <w:rFonts w:ascii="Calibri" w:hAnsi="Calibri" w:cs="Calibri"/>
                <w:color w:val="auto"/>
                <w:sz w:val="20"/>
                <w:szCs w:val="20"/>
                <w:lang w:eastAsia="en-AU"/>
              </w:rPr>
            </w:pPr>
            <w:bookmarkStart w:id="344" w:name="Title_Table80"/>
            <w:bookmarkEnd w:id="344"/>
            <w:r w:rsidRPr="00F319B7">
              <w:rPr>
                <w:rFonts w:ascii="Calibri" w:hAnsi="Calibri" w:cs="Calibri"/>
                <w:color w:val="auto"/>
                <w:sz w:val="20"/>
                <w:szCs w:val="20"/>
                <w:lang w:eastAsia="en-AU"/>
              </w:rPr>
              <w:t>NDIS participant would like to have a job</w:t>
            </w:r>
          </w:p>
        </w:tc>
        <w:tc>
          <w:tcPr>
            <w:tcW w:w="981" w:type="pct"/>
            <w:tcBorders>
              <w:top w:val="single" w:sz="12" w:space="0" w:color="000000" w:themeColor="text1"/>
              <w:bottom w:val="single" w:sz="12" w:space="0" w:color="000000" w:themeColor="text1"/>
            </w:tcBorders>
            <w:shd w:val="clear" w:color="auto" w:fill="auto"/>
          </w:tcPr>
          <w:p w14:paraId="635B30E9" w14:textId="77777777" w:rsidR="00B429D0" w:rsidRPr="00F319B7" w:rsidRDefault="00B429D0" w:rsidP="003513A0">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Pr>
                <w:rFonts w:ascii="Calibri" w:hAnsi="Calibri" w:cs="Calibri"/>
                <w:color w:val="auto"/>
                <w:sz w:val="20"/>
                <w:szCs w:val="20"/>
                <w:lang w:eastAsia="en-AU"/>
              </w:rPr>
              <w:t>Frequency</w:t>
            </w:r>
          </w:p>
        </w:tc>
        <w:tc>
          <w:tcPr>
            <w:tcW w:w="749" w:type="pct"/>
            <w:tcBorders>
              <w:top w:val="single" w:sz="12" w:space="0" w:color="000000" w:themeColor="text1"/>
              <w:bottom w:val="single" w:sz="12" w:space="0" w:color="000000" w:themeColor="text1"/>
            </w:tcBorders>
            <w:shd w:val="clear" w:color="auto" w:fill="auto"/>
          </w:tcPr>
          <w:p w14:paraId="3C703708" w14:textId="77777777" w:rsidR="00B429D0" w:rsidRPr="00F319B7" w:rsidRDefault="00B429D0" w:rsidP="003513A0">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F319B7">
              <w:rPr>
                <w:rFonts w:ascii="Calibri" w:hAnsi="Calibri" w:cs="Calibri"/>
                <w:color w:val="auto"/>
                <w:sz w:val="20"/>
                <w:szCs w:val="20"/>
                <w:lang w:eastAsia="en-AU"/>
              </w:rPr>
              <w:t>%</w:t>
            </w:r>
          </w:p>
        </w:tc>
      </w:tr>
      <w:tr w:rsidR="00B429D0" w:rsidRPr="00F319B7" w14:paraId="7DA47E9E" w14:textId="77777777" w:rsidTr="003513A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69" w:type="pct"/>
            <w:tcBorders>
              <w:top w:val="single" w:sz="12" w:space="0" w:color="000000" w:themeColor="text1"/>
            </w:tcBorders>
            <w:shd w:val="clear" w:color="auto" w:fill="FFFFFF" w:themeFill="background1"/>
          </w:tcPr>
          <w:p w14:paraId="5A8B5E84" w14:textId="77777777" w:rsidR="00B429D0" w:rsidRPr="00FC17D2" w:rsidRDefault="00B429D0" w:rsidP="003513A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 now</w:t>
            </w:r>
          </w:p>
        </w:tc>
        <w:tc>
          <w:tcPr>
            <w:tcW w:w="981" w:type="pct"/>
            <w:tcBorders>
              <w:top w:val="single" w:sz="12" w:space="0" w:color="000000" w:themeColor="text1"/>
            </w:tcBorders>
            <w:shd w:val="clear" w:color="auto" w:fill="FFFFFF" w:themeFill="background1"/>
          </w:tcPr>
          <w:p w14:paraId="2FB5C8EB" w14:textId="77777777" w:rsidR="00B429D0" w:rsidRPr="00B429D0" w:rsidRDefault="00B429D0" w:rsidP="003513A0">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429D0">
              <w:rPr>
                <w:rFonts w:ascii="Calibri" w:hAnsi="Calibri" w:cs="Calibri"/>
                <w:b w:val="0"/>
                <w:color w:val="auto"/>
                <w:sz w:val="20"/>
                <w:szCs w:val="20"/>
                <w:lang w:eastAsia="en-AU"/>
              </w:rPr>
              <w:t>218</w:t>
            </w:r>
          </w:p>
        </w:tc>
        <w:tc>
          <w:tcPr>
            <w:tcW w:w="749" w:type="pct"/>
            <w:tcBorders>
              <w:top w:val="single" w:sz="12" w:space="0" w:color="000000" w:themeColor="text1"/>
            </w:tcBorders>
            <w:shd w:val="clear" w:color="auto" w:fill="FFFFFF" w:themeFill="background1"/>
          </w:tcPr>
          <w:p w14:paraId="6BE9A67A" w14:textId="77777777" w:rsidR="00B429D0" w:rsidRPr="00B429D0" w:rsidRDefault="00B429D0" w:rsidP="003513A0">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429D0">
              <w:rPr>
                <w:rFonts w:ascii="Calibri" w:hAnsi="Calibri" w:cs="Calibri"/>
                <w:b w:val="0"/>
                <w:color w:val="auto"/>
                <w:sz w:val="20"/>
                <w:szCs w:val="20"/>
                <w:lang w:eastAsia="en-AU"/>
              </w:rPr>
              <w:t>34.12</w:t>
            </w:r>
          </w:p>
        </w:tc>
      </w:tr>
      <w:tr w:rsidR="00B429D0" w:rsidRPr="00F319B7" w14:paraId="3BDD2747" w14:textId="77777777" w:rsidTr="003513A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69" w:type="pct"/>
            <w:shd w:val="clear" w:color="auto" w:fill="FFFFFF" w:themeFill="background1"/>
          </w:tcPr>
          <w:p w14:paraId="2A9A6D9C" w14:textId="77777777" w:rsidR="00B429D0" w:rsidRPr="00FC17D2" w:rsidRDefault="00B429D0" w:rsidP="003513A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 when I have finished my education</w:t>
            </w:r>
          </w:p>
        </w:tc>
        <w:tc>
          <w:tcPr>
            <w:tcW w:w="981" w:type="pct"/>
            <w:shd w:val="clear" w:color="auto" w:fill="FFFFFF" w:themeFill="background1"/>
          </w:tcPr>
          <w:p w14:paraId="016BB70B" w14:textId="77777777" w:rsidR="00B429D0" w:rsidRPr="00B429D0" w:rsidRDefault="00B429D0" w:rsidP="003513A0">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429D0">
              <w:rPr>
                <w:rFonts w:ascii="Calibri" w:hAnsi="Calibri" w:cs="Calibri"/>
                <w:b w:val="0"/>
                <w:color w:val="auto"/>
                <w:sz w:val="20"/>
                <w:szCs w:val="20"/>
                <w:lang w:eastAsia="en-AU"/>
              </w:rPr>
              <w:t>39</w:t>
            </w:r>
          </w:p>
        </w:tc>
        <w:tc>
          <w:tcPr>
            <w:tcW w:w="749" w:type="pct"/>
            <w:shd w:val="clear" w:color="auto" w:fill="FFFFFF" w:themeFill="background1"/>
          </w:tcPr>
          <w:p w14:paraId="1C59CB68" w14:textId="77777777" w:rsidR="00B429D0" w:rsidRPr="00B429D0" w:rsidRDefault="00B429D0" w:rsidP="003513A0">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429D0">
              <w:rPr>
                <w:rFonts w:ascii="Calibri" w:hAnsi="Calibri" w:cs="Calibri"/>
                <w:b w:val="0"/>
                <w:color w:val="auto"/>
                <w:sz w:val="20"/>
                <w:szCs w:val="20"/>
                <w:lang w:eastAsia="en-AU"/>
              </w:rPr>
              <w:t>6.10</w:t>
            </w:r>
          </w:p>
        </w:tc>
      </w:tr>
      <w:tr w:rsidR="00B429D0" w:rsidRPr="00F319B7" w14:paraId="0295C787" w14:textId="77777777" w:rsidTr="003513A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69" w:type="pct"/>
            <w:shd w:val="clear" w:color="auto" w:fill="FFFFFF" w:themeFill="background1"/>
          </w:tcPr>
          <w:p w14:paraId="2E38B39C" w14:textId="77777777" w:rsidR="00B429D0" w:rsidRPr="00FC17D2" w:rsidRDefault="00B429D0" w:rsidP="003513A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No</w:t>
            </w:r>
          </w:p>
        </w:tc>
        <w:tc>
          <w:tcPr>
            <w:tcW w:w="981" w:type="pct"/>
            <w:shd w:val="clear" w:color="auto" w:fill="FFFFFF" w:themeFill="background1"/>
          </w:tcPr>
          <w:p w14:paraId="504F3D8A" w14:textId="77777777" w:rsidR="00B429D0" w:rsidRPr="00B429D0" w:rsidRDefault="00B429D0" w:rsidP="003513A0">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429D0">
              <w:rPr>
                <w:rFonts w:ascii="Calibri" w:hAnsi="Calibri" w:cs="Calibri"/>
                <w:b w:val="0"/>
                <w:color w:val="auto"/>
                <w:sz w:val="20"/>
                <w:szCs w:val="20"/>
                <w:lang w:eastAsia="en-AU"/>
              </w:rPr>
              <w:t>266</w:t>
            </w:r>
          </w:p>
        </w:tc>
        <w:tc>
          <w:tcPr>
            <w:tcW w:w="749" w:type="pct"/>
            <w:shd w:val="clear" w:color="auto" w:fill="FFFFFF" w:themeFill="background1"/>
          </w:tcPr>
          <w:p w14:paraId="0AF8B71F" w14:textId="77777777" w:rsidR="00B429D0" w:rsidRPr="00B429D0" w:rsidRDefault="00B429D0" w:rsidP="003513A0">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429D0">
              <w:rPr>
                <w:rFonts w:ascii="Calibri" w:hAnsi="Calibri" w:cs="Calibri"/>
                <w:b w:val="0"/>
                <w:color w:val="auto"/>
                <w:sz w:val="20"/>
                <w:szCs w:val="20"/>
                <w:lang w:eastAsia="en-AU"/>
              </w:rPr>
              <w:t>41.63</w:t>
            </w:r>
          </w:p>
        </w:tc>
      </w:tr>
      <w:tr w:rsidR="00B429D0" w:rsidRPr="00F319B7" w14:paraId="5E008E26" w14:textId="77777777" w:rsidTr="003513A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69" w:type="pct"/>
            <w:shd w:val="clear" w:color="auto" w:fill="FFFFFF" w:themeFill="background1"/>
          </w:tcPr>
          <w:p w14:paraId="47144069" w14:textId="77777777" w:rsidR="00B429D0" w:rsidRPr="00FC17D2" w:rsidRDefault="00B429D0" w:rsidP="003513A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w:t>
            </w:r>
          </w:p>
        </w:tc>
        <w:tc>
          <w:tcPr>
            <w:tcW w:w="981" w:type="pct"/>
            <w:shd w:val="clear" w:color="auto" w:fill="FFFFFF" w:themeFill="background1"/>
          </w:tcPr>
          <w:p w14:paraId="6EF7E917" w14:textId="77777777" w:rsidR="00B429D0" w:rsidRPr="00B429D0" w:rsidRDefault="00B429D0" w:rsidP="003513A0">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429D0">
              <w:rPr>
                <w:rFonts w:ascii="Calibri" w:hAnsi="Calibri" w:cs="Calibri"/>
                <w:b w:val="0"/>
                <w:color w:val="auto"/>
                <w:sz w:val="20"/>
                <w:szCs w:val="20"/>
                <w:lang w:eastAsia="en-AU"/>
              </w:rPr>
              <w:t>91</w:t>
            </w:r>
          </w:p>
        </w:tc>
        <w:tc>
          <w:tcPr>
            <w:tcW w:w="749" w:type="pct"/>
            <w:shd w:val="clear" w:color="auto" w:fill="FFFFFF" w:themeFill="background1"/>
          </w:tcPr>
          <w:p w14:paraId="37B60C3F" w14:textId="77777777" w:rsidR="00B429D0" w:rsidRPr="00B429D0" w:rsidRDefault="00B429D0" w:rsidP="003513A0">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429D0">
              <w:rPr>
                <w:rFonts w:ascii="Calibri" w:hAnsi="Calibri" w:cs="Calibri"/>
                <w:b w:val="0"/>
                <w:color w:val="auto"/>
                <w:sz w:val="20"/>
                <w:szCs w:val="20"/>
                <w:lang w:eastAsia="en-AU"/>
              </w:rPr>
              <w:t>14.24</w:t>
            </w:r>
          </w:p>
        </w:tc>
      </w:tr>
      <w:tr w:rsidR="00B429D0" w:rsidRPr="00F319B7" w14:paraId="481D5185" w14:textId="77777777" w:rsidTr="003513A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69" w:type="pct"/>
            <w:tcBorders>
              <w:bottom w:val="single" w:sz="4" w:space="0" w:color="auto"/>
            </w:tcBorders>
            <w:shd w:val="clear" w:color="auto" w:fill="FFFFFF" w:themeFill="background1"/>
          </w:tcPr>
          <w:p w14:paraId="565A29A9" w14:textId="77777777" w:rsidR="00B429D0" w:rsidRPr="00FC17D2" w:rsidRDefault="00B429D0" w:rsidP="003513A0">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Missing</w:t>
            </w:r>
          </w:p>
        </w:tc>
        <w:tc>
          <w:tcPr>
            <w:tcW w:w="981" w:type="pct"/>
            <w:tcBorders>
              <w:bottom w:val="single" w:sz="4" w:space="0" w:color="auto"/>
            </w:tcBorders>
            <w:shd w:val="clear" w:color="auto" w:fill="FFFFFF" w:themeFill="background1"/>
          </w:tcPr>
          <w:p w14:paraId="5BFD1AC6" w14:textId="77777777" w:rsidR="00B429D0" w:rsidRPr="00B429D0" w:rsidRDefault="00B429D0" w:rsidP="003513A0">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429D0">
              <w:rPr>
                <w:rFonts w:ascii="Calibri" w:hAnsi="Calibri" w:cs="Calibri"/>
                <w:b w:val="0"/>
                <w:color w:val="auto"/>
                <w:sz w:val="20"/>
                <w:szCs w:val="20"/>
                <w:lang w:eastAsia="en-AU"/>
              </w:rPr>
              <w:t>25</w:t>
            </w:r>
          </w:p>
        </w:tc>
        <w:tc>
          <w:tcPr>
            <w:tcW w:w="749" w:type="pct"/>
            <w:tcBorders>
              <w:bottom w:val="single" w:sz="4" w:space="0" w:color="auto"/>
            </w:tcBorders>
            <w:shd w:val="clear" w:color="auto" w:fill="FFFFFF" w:themeFill="background1"/>
          </w:tcPr>
          <w:p w14:paraId="17F90ABA" w14:textId="77777777" w:rsidR="00B429D0" w:rsidRPr="00B429D0" w:rsidRDefault="00B429D0" w:rsidP="003513A0">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B429D0">
              <w:rPr>
                <w:rFonts w:ascii="Calibri" w:hAnsi="Calibri" w:cs="Calibri"/>
                <w:b w:val="0"/>
                <w:color w:val="auto"/>
                <w:sz w:val="20"/>
                <w:szCs w:val="20"/>
                <w:lang w:eastAsia="en-AU"/>
              </w:rPr>
              <w:t>3.91</w:t>
            </w:r>
          </w:p>
        </w:tc>
      </w:tr>
      <w:tr w:rsidR="00B429D0" w:rsidRPr="00F319B7" w14:paraId="5EC421B6" w14:textId="77777777" w:rsidTr="003513A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69" w:type="pct"/>
            <w:tcBorders>
              <w:top w:val="single" w:sz="4" w:space="0" w:color="auto"/>
              <w:bottom w:val="single" w:sz="12" w:space="0" w:color="000000" w:themeColor="text1"/>
            </w:tcBorders>
            <w:shd w:val="clear" w:color="auto" w:fill="FFFFFF" w:themeFill="background1"/>
          </w:tcPr>
          <w:p w14:paraId="27CD2DE4" w14:textId="77777777" w:rsidR="00B429D0" w:rsidRPr="00F319B7" w:rsidRDefault="00B429D0" w:rsidP="003513A0">
            <w:pPr>
              <w:spacing w:before="0"/>
              <w:rPr>
                <w:rFonts w:ascii="Calibri" w:hAnsi="Calibri" w:cs="Calibri"/>
                <w:color w:val="auto"/>
                <w:sz w:val="20"/>
                <w:szCs w:val="20"/>
                <w:lang w:eastAsia="en-AU"/>
              </w:rPr>
            </w:pPr>
            <w:r w:rsidRPr="00F319B7">
              <w:rPr>
                <w:rFonts w:ascii="Calibri" w:hAnsi="Calibri" w:cs="Calibri"/>
                <w:color w:val="auto"/>
                <w:sz w:val="20"/>
                <w:szCs w:val="20"/>
                <w:lang w:eastAsia="en-AU"/>
              </w:rPr>
              <w:t>Total</w:t>
            </w:r>
          </w:p>
        </w:tc>
        <w:tc>
          <w:tcPr>
            <w:tcW w:w="981" w:type="pct"/>
            <w:tcBorders>
              <w:top w:val="single" w:sz="4" w:space="0" w:color="auto"/>
              <w:bottom w:val="single" w:sz="12" w:space="0" w:color="000000" w:themeColor="text1"/>
            </w:tcBorders>
            <w:shd w:val="clear" w:color="auto" w:fill="FFFFFF" w:themeFill="background1"/>
          </w:tcPr>
          <w:p w14:paraId="05663DC0" w14:textId="77777777" w:rsidR="00B429D0" w:rsidRPr="00B429D0" w:rsidRDefault="00B429D0" w:rsidP="003513A0">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B429D0">
              <w:rPr>
                <w:rFonts w:ascii="Calibri" w:hAnsi="Calibri" w:cs="Calibri"/>
                <w:color w:val="auto"/>
                <w:sz w:val="20"/>
                <w:szCs w:val="20"/>
                <w:lang w:eastAsia="en-AU"/>
              </w:rPr>
              <w:t>639</w:t>
            </w:r>
          </w:p>
        </w:tc>
        <w:tc>
          <w:tcPr>
            <w:tcW w:w="749" w:type="pct"/>
            <w:tcBorders>
              <w:top w:val="single" w:sz="4" w:space="0" w:color="auto"/>
              <w:bottom w:val="single" w:sz="12" w:space="0" w:color="000000" w:themeColor="text1"/>
            </w:tcBorders>
            <w:shd w:val="clear" w:color="auto" w:fill="FFFFFF" w:themeFill="background1"/>
          </w:tcPr>
          <w:p w14:paraId="3E5BB1E3" w14:textId="77777777" w:rsidR="00B429D0" w:rsidRPr="00B429D0" w:rsidRDefault="00B429D0" w:rsidP="003513A0">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B429D0">
              <w:rPr>
                <w:rFonts w:ascii="Calibri" w:hAnsi="Calibri" w:cs="Calibri"/>
                <w:color w:val="auto"/>
                <w:sz w:val="20"/>
                <w:szCs w:val="20"/>
                <w:lang w:eastAsia="en-AU"/>
              </w:rPr>
              <w:t>100.00</w:t>
            </w:r>
          </w:p>
        </w:tc>
      </w:tr>
    </w:tbl>
    <w:p w14:paraId="29220D16" w14:textId="77777777" w:rsidR="007A4DFF" w:rsidRPr="0048677C" w:rsidRDefault="00DE4534" w:rsidP="00DE4534">
      <w:pPr>
        <w:pStyle w:val="Caption"/>
      </w:pPr>
      <w:bookmarkStart w:id="345" w:name="_Ref456793392"/>
      <w:bookmarkStart w:id="346" w:name="_Toc462058664"/>
      <w:r>
        <w:t xml:space="preserve">Table </w:t>
      </w:r>
      <w:r w:rsidR="008D488B">
        <w:fldChar w:fldCharType="begin"/>
      </w:r>
      <w:r w:rsidR="008D488B">
        <w:instrText xml:space="preserve"> SEQ Table \* ARABIC </w:instrText>
      </w:r>
      <w:r w:rsidR="008D488B">
        <w:fldChar w:fldCharType="separate"/>
      </w:r>
      <w:r w:rsidR="008902AC">
        <w:rPr>
          <w:noProof/>
        </w:rPr>
        <w:t>81</w:t>
      </w:r>
      <w:r w:rsidR="008D488B">
        <w:rPr>
          <w:noProof/>
        </w:rPr>
        <w:fldChar w:fldCharType="end"/>
      </w:r>
      <w:bookmarkEnd w:id="345"/>
      <w:r w:rsidRPr="0048677C">
        <w:t xml:space="preserve">: </w:t>
      </w:r>
      <w:r>
        <w:t xml:space="preserve">NDIS participant </w:t>
      </w:r>
      <w:r w:rsidRPr="0048677C">
        <w:t>is looking for a job (Trial PWDs, Aged 16+)</w:t>
      </w:r>
      <w:bookmarkEnd w:id="346"/>
    </w:p>
    <w:tbl>
      <w:tblPr>
        <w:tblStyle w:val="ColorfulList-Accent661"/>
        <w:tblW w:w="3126" w:type="pct"/>
        <w:tblLook w:val="04A0" w:firstRow="1" w:lastRow="0" w:firstColumn="1" w:lastColumn="0" w:noHBand="0" w:noVBand="1"/>
        <w:tblCaption w:val="Table 81: NDIS participant is looking for a job (Trial PWDs, Aged 16+)"/>
      </w:tblPr>
      <w:tblGrid>
        <w:gridCol w:w="3642"/>
        <w:gridCol w:w="1081"/>
        <w:gridCol w:w="948"/>
      </w:tblGrid>
      <w:tr w:rsidR="00493CF7" w:rsidRPr="00F319B7" w14:paraId="3824603B" w14:textId="77777777" w:rsidTr="00493CF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11" w:type="pct"/>
            <w:tcBorders>
              <w:top w:val="single" w:sz="12" w:space="0" w:color="000000" w:themeColor="text1"/>
              <w:bottom w:val="single" w:sz="12" w:space="0" w:color="000000" w:themeColor="text1"/>
            </w:tcBorders>
            <w:shd w:val="clear" w:color="auto" w:fill="auto"/>
          </w:tcPr>
          <w:p w14:paraId="66C97A22" w14:textId="77777777" w:rsidR="00493CF7" w:rsidRPr="00F319B7" w:rsidRDefault="00493CF7" w:rsidP="00493CF7">
            <w:pPr>
              <w:spacing w:before="0"/>
              <w:rPr>
                <w:rFonts w:ascii="Calibri" w:hAnsi="Calibri" w:cs="Calibri"/>
                <w:color w:val="auto"/>
                <w:sz w:val="20"/>
                <w:szCs w:val="20"/>
                <w:lang w:eastAsia="en-AU"/>
              </w:rPr>
            </w:pPr>
            <w:bookmarkStart w:id="347" w:name="Title_Table81"/>
            <w:bookmarkEnd w:id="347"/>
            <w:r w:rsidRPr="00F319B7">
              <w:rPr>
                <w:rFonts w:ascii="Calibri" w:hAnsi="Calibri" w:cs="Calibri"/>
                <w:color w:val="auto"/>
                <w:sz w:val="20"/>
                <w:szCs w:val="20"/>
                <w:lang w:eastAsia="en-AU"/>
              </w:rPr>
              <w:t>NDIS participant is looking for a job</w:t>
            </w:r>
          </w:p>
        </w:tc>
        <w:tc>
          <w:tcPr>
            <w:tcW w:w="953" w:type="pct"/>
            <w:tcBorders>
              <w:top w:val="single" w:sz="12" w:space="0" w:color="000000" w:themeColor="text1"/>
              <w:bottom w:val="single" w:sz="12" w:space="0" w:color="000000" w:themeColor="text1"/>
            </w:tcBorders>
            <w:shd w:val="clear" w:color="auto" w:fill="auto"/>
          </w:tcPr>
          <w:p w14:paraId="5A5F51FA" w14:textId="77777777" w:rsidR="00493CF7" w:rsidRPr="00F319B7" w:rsidRDefault="00493CF7" w:rsidP="00493CF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Pr>
                <w:rFonts w:ascii="Calibri" w:hAnsi="Calibri" w:cs="Calibri"/>
                <w:color w:val="auto"/>
                <w:sz w:val="20"/>
                <w:szCs w:val="20"/>
                <w:lang w:eastAsia="en-AU"/>
              </w:rPr>
              <w:t>Frequency</w:t>
            </w:r>
          </w:p>
        </w:tc>
        <w:tc>
          <w:tcPr>
            <w:tcW w:w="836" w:type="pct"/>
            <w:tcBorders>
              <w:top w:val="single" w:sz="12" w:space="0" w:color="000000" w:themeColor="text1"/>
              <w:bottom w:val="single" w:sz="12" w:space="0" w:color="000000" w:themeColor="text1"/>
            </w:tcBorders>
            <w:shd w:val="clear" w:color="auto" w:fill="auto"/>
          </w:tcPr>
          <w:p w14:paraId="15D8C5AE" w14:textId="77777777" w:rsidR="00493CF7" w:rsidRPr="00F319B7" w:rsidRDefault="00493CF7" w:rsidP="00493CF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F319B7">
              <w:rPr>
                <w:rFonts w:ascii="Calibri" w:hAnsi="Calibri" w:cs="Calibri"/>
                <w:color w:val="auto"/>
                <w:sz w:val="20"/>
                <w:szCs w:val="20"/>
                <w:lang w:eastAsia="en-AU"/>
              </w:rPr>
              <w:t>%</w:t>
            </w:r>
          </w:p>
        </w:tc>
      </w:tr>
      <w:tr w:rsidR="00493CF7" w:rsidRPr="00F319B7" w14:paraId="56E79D73" w14:textId="77777777" w:rsidTr="00493CF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11" w:type="pct"/>
            <w:tcBorders>
              <w:top w:val="single" w:sz="12" w:space="0" w:color="000000" w:themeColor="text1"/>
            </w:tcBorders>
            <w:shd w:val="clear" w:color="auto" w:fill="auto"/>
          </w:tcPr>
          <w:p w14:paraId="668C7DDD" w14:textId="77777777" w:rsidR="00493CF7" w:rsidRPr="00FC17D2" w:rsidRDefault="00493CF7" w:rsidP="00493CF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w:t>
            </w:r>
          </w:p>
        </w:tc>
        <w:tc>
          <w:tcPr>
            <w:tcW w:w="953" w:type="pct"/>
            <w:tcBorders>
              <w:top w:val="single" w:sz="12" w:space="0" w:color="000000" w:themeColor="text1"/>
            </w:tcBorders>
            <w:shd w:val="clear" w:color="auto" w:fill="auto"/>
          </w:tcPr>
          <w:p w14:paraId="36C57D99" w14:textId="77777777" w:rsidR="00493CF7" w:rsidRPr="00C47CF2" w:rsidRDefault="00493CF7" w:rsidP="00493CF7">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61</w:t>
            </w:r>
          </w:p>
        </w:tc>
        <w:tc>
          <w:tcPr>
            <w:tcW w:w="836" w:type="pct"/>
            <w:tcBorders>
              <w:top w:val="single" w:sz="12" w:space="0" w:color="000000" w:themeColor="text1"/>
            </w:tcBorders>
            <w:shd w:val="clear" w:color="auto" w:fill="auto"/>
          </w:tcPr>
          <w:p w14:paraId="51702927" w14:textId="77777777" w:rsidR="00493CF7" w:rsidRPr="00C47CF2" w:rsidRDefault="00493CF7" w:rsidP="00493CF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25.10</w:t>
            </w:r>
          </w:p>
        </w:tc>
      </w:tr>
      <w:tr w:rsidR="00493CF7" w:rsidRPr="00F319B7" w14:paraId="0C70BF11" w14:textId="77777777" w:rsidTr="00493CF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11" w:type="pct"/>
            <w:shd w:val="clear" w:color="auto" w:fill="FFFFFF" w:themeFill="background1"/>
          </w:tcPr>
          <w:p w14:paraId="0E902E48" w14:textId="77777777" w:rsidR="00493CF7" w:rsidRPr="00FC17D2" w:rsidRDefault="00493CF7" w:rsidP="00493CF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No</w:t>
            </w:r>
          </w:p>
        </w:tc>
        <w:tc>
          <w:tcPr>
            <w:tcW w:w="953" w:type="pct"/>
            <w:shd w:val="clear" w:color="auto" w:fill="FFFFFF" w:themeFill="background1"/>
          </w:tcPr>
          <w:p w14:paraId="4C4C2A0A" w14:textId="77777777" w:rsidR="00493CF7" w:rsidRPr="00C47CF2" w:rsidRDefault="00493CF7" w:rsidP="00493CF7">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148</w:t>
            </w:r>
          </w:p>
        </w:tc>
        <w:tc>
          <w:tcPr>
            <w:tcW w:w="836" w:type="pct"/>
            <w:shd w:val="clear" w:color="auto" w:fill="FFFFFF" w:themeFill="background1"/>
          </w:tcPr>
          <w:p w14:paraId="20F5B014" w14:textId="77777777" w:rsidR="00493CF7" w:rsidRPr="00C47CF2" w:rsidRDefault="00493CF7" w:rsidP="00493CF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60.91</w:t>
            </w:r>
          </w:p>
        </w:tc>
      </w:tr>
      <w:tr w:rsidR="00493CF7" w:rsidRPr="00F319B7" w14:paraId="6A019F4B" w14:textId="77777777" w:rsidTr="00493CF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11" w:type="pct"/>
            <w:shd w:val="clear" w:color="auto" w:fill="FFFFFF" w:themeFill="background1"/>
          </w:tcPr>
          <w:p w14:paraId="5C5EB3CF" w14:textId="77777777" w:rsidR="00493CF7" w:rsidRPr="00FC17D2" w:rsidRDefault="00493CF7" w:rsidP="00493CF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w:t>
            </w:r>
          </w:p>
        </w:tc>
        <w:tc>
          <w:tcPr>
            <w:tcW w:w="953" w:type="pct"/>
            <w:shd w:val="clear" w:color="auto" w:fill="FFFFFF" w:themeFill="background1"/>
          </w:tcPr>
          <w:p w14:paraId="3824F4BA" w14:textId="77777777" w:rsidR="00493CF7" w:rsidRPr="00C47CF2" w:rsidRDefault="00493CF7" w:rsidP="00493CF7">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6</w:t>
            </w:r>
          </w:p>
        </w:tc>
        <w:tc>
          <w:tcPr>
            <w:tcW w:w="836" w:type="pct"/>
            <w:shd w:val="clear" w:color="auto" w:fill="FFFFFF" w:themeFill="background1"/>
          </w:tcPr>
          <w:p w14:paraId="7CCD45F4" w14:textId="77777777" w:rsidR="00493CF7" w:rsidRPr="00C47CF2" w:rsidRDefault="00493CF7" w:rsidP="00493CF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2.47</w:t>
            </w:r>
          </w:p>
        </w:tc>
      </w:tr>
      <w:tr w:rsidR="00493CF7" w:rsidRPr="00F319B7" w14:paraId="5CB70DB2" w14:textId="77777777" w:rsidTr="00493CF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11" w:type="pct"/>
            <w:tcBorders>
              <w:bottom w:val="single" w:sz="4" w:space="0" w:color="auto"/>
            </w:tcBorders>
            <w:shd w:val="clear" w:color="auto" w:fill="FFFFFF" w:themeFill="background1"/>
          </w:tcPr>
          <w:p w14:paraId="5B48F19C" w14:textId="77777777" w:rsidR="00493CF7" w:rsidRPr="00FC17D2" w:rsidRDefault="00493CF7" w:rsidP="00493CF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Missing</w:t>
            </w:r>
          </w:p>
        </w:tc>
        <w:tc>
          <w:tcPr>
            <w:tcW w:w="953" w:type="pct"/>
            <w:tcBorders>
              <w:bottom w:val="single" w:sz="4" w:space="0" w:color="auto"/>
            </w:tcBorders>
            <w:shd w:val="clear" w:color="auto" w:fill="FFFFFF" w:themeFill="background1"/>
          </w:tcPr>
          <w:p w14:paraId="1869E70F" w14:textId="77777777" w:rsidR="00493CF7" w:rsidRPr="00C47CF2" w:rsidRDefault="00493CF7" w:rsidP="00493CF7">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28</w:t>
            </w:r>
          </w:p>
        </w:tc>
        <w:tc>
          <w:tcPr>
            <w:tcW w:w="836" w:type="pct"/>
            <w:tcBorders>
              <w:bottom w:val="single" w:sz="4" w:space="0" w:color="auto"/>
            </w:tcBorders>
            <w:shd w:val="clear" w:color="auto" w:fill="FFFFFF" w:themeFill="background1"/>
          </w:tcPr>
          <w:p w14:paraId="31D1E7D1" w14:textId="77777777" w:rsidR="00493CF7" w:rsidRPr="00C47CF2" w:rsidRDefault="00493CF7" w:rsidP="00493CF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11.52</w:t>
            </w:r>
          </w:p>
        </w:tc>
      </w:tr>
      <w:tr w:rsidR="00493CF7" w:rsidRPr="00F319B7" w14:paraId="7470F523" w14:textId="77777777" w:rsidTr="00493CF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11" w:type="pct"/>
            <w:tcBorders>
              <w:top w:val="single" w:sz="4" w:space="0" w:color="auto"/>
              <w:bottom w:val="single" w:sz="12" w:space="0" w:color="000000" w:themeColor="text1"/>
            </w:tcBorders>
            <w:shd w:val="clear" w:color="auto" w:fill="FFFFFF" w:themeFill="background1"/>
          </w:tcPr>
          <w:p w14:paraId="75955E85" w14:textId="77777777" w:rsidR="00493CF7" w:rsidRPr="00F319B7" w:rsidRDefault="00493CF7" w:rsidP="00493CF7">
            <w:pPr>
              <w:spacing w:before="0"/>
              <w:rPr>
                <w:rFonts w:ascii="Calibri" w:hAnsi="Calibri" w:cs="Calibri"/>
                <w:color w:val="auto"/>
                <w:sz w:val="20"/>
                <w:szCs w:val="20"/>
                <w:lang w:eastAsia="en-AU"/>
              </w:rPr>
            </w:pPr>
            <w:r w:rsidRPr="00F319B7">
              <w:rPr>
                <w:rFonts w:ascii="Calibri" w:hAnsi="Calibri" w:cs="Calibri"/>
                <w:color w:val="auto"/>
                <w:sz w:val="20"/>
                <w:szCs w:val="20"/>
                <w:lang w:eastAsia="en-AU"/>
              </w:rPr>
              <w:t>Total</w:t>
            </w:r>
          </w:p>
        </w:tc>
        <w:tc>
          <w:tcPr>
            <w:tcW w:w="953" w:type="pct"/>
            <w:tcBorders>
              <w:top w:val="single" w:sz="4" w:space="0" w:color="auto"/>
              <w:bottom w:val="single" w:sz="12" w:space="0" w:color="000000" w:themeColor="text1"/>
            </w:tcBorders>
            <w:shd w:val="clear" w:color="auto" w:fill="FFFFFF" w:themeFill="background1"/>
          </w:tcPr>
          <w:p w14:paraId="7E5813FE" w14:textId="77777777" w:rsidR="00493CF7" w:rsidRPr="00C47CF2" w:rsidRDefault="00493CF7" w:rsidP="00493CF7">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C47CF2">
              <w:rPr>
                <w:rFonts w:ascii="Calibri" w:hAnsi="Calibri" w:cs="Calibri"/>
                <w:color w:val="auto"/>
                <w:sz w:val="20"/>
                <w:szCs w:val="20"/>
                <w:lang w:eastAsia="en-AU"/>
              </w:rPr>
              <w:t>243</w:t>
            </w:r>
          </w:p>
        </w:tc>
        <w:tc>
          <w:tcPr>
            <w:tcW w:w="836" w:type="pct"/>
            <w:tcBorders>
              <w:top w:val="single" w:sz="4" w:space="0" w:color="auto"/>
              <w:bottom w:val="single" w:sz="12" w:space="0" w:color="000000" w:themeColor="text1"/>
            </w:tcBorders>
            <w:shd w:val="clear" w:color="auto" w:fill="FFFFFF" w:themeFill="background1"/>
          </w:tcPr>
          <w:p w14:paraId="1403E4E6" w14:textId="77777777" w:rsidR="00493CF7" w:rsidRPr="00C47CF2" w:rsidRDefault="00493CF7" w:rsidP="00493CF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C47CF2">
              <w:rPr>
                <w:rFonts w:ascii="Calibri" w:hAnsi="Calibri" w:cs="Calibri"/>
                <w:color w:val="auto"/>
                <w:sz w:val="20"/>
                <w:szCs w:val="20"/>
                <w:lang w:eastAsia="en-AU"/>
              </w:rPr>
              <w:t>100.00</w:t>
            </w:r>
          </w:p>
        </w:tc>
      </w:tr>
    </w:tbl>
    <w:p w14:paraId="2A885203" w14:textId="77777777" w:rsidR="00BB26D8" w:rsidRPr="00DE4534" w:rsidRDefault="00DE4534" w:rsidP="00DE4534">
      <w:pPr>
        <w:pStyle w:val="Caption"/>
        <w:rPr>
          <w:rFonts w:ascii="Calibri" w:hAnsi="Calibri" w:cs="Calibri"/>
          <w:b w:val="0"/>
          <w:color w:val="000000"/>
        </w:rPr>
      </w:pPr>
      <w:bookmarkStart w:id="348" w:name="_Ref456793411"/>
      <w:bookmarkStart w:id="349" w:name="_Toc462058665"/>
      <w:r>
        <w:t xml:space="preserve">Table </w:t>
      </w:r>
      <w:r w:rsidR="008D488B">
        <w:fldChar w:fldCharType="begin"/>
      </w:r>
      <w:r w:rsidR="008D488B">
        <w:instrText xml:space="preserve"> SEQ Table \* ARABIC </w:instrText>
      </w:r>
      <w:r w:rsidR="008D488B">
        <w:fldChar w:fldCharType="separate"/>
      </w:r>
      <w:r w:rsidR="008902AC">
        <w:rPr>
          <w:noProof/>
        </w:rPr>
        <w:t>82</w:t>
      </w:r>
      <w:r w:rsidR="008D488B">
        <w:rPr>
          <w:noProof/>
        </w:rPr>
        <w:fldChar w:fldCharType="end"/>
      </w:r>
      <w:bookmarkEnd w:id="348"/>
      <w:r>
        <w:t>:</w:t>
      </w:r>
      <w:r>
        <w:rPr>
          <w:rFonts w:ascii="Calibri" w:hAnsi="Calibri" w:cs="Calibri"/>
          <w:szCs w:val="20"/>
        </w:rPr>
        <w:t xml:space="preserve"> </w:t>
      </w:r>
      <w:r w:rsidRPr="00CF1ABB">
        <w:rPr>
          <w:rFonts w:ascii="Calibri" w:hAnsi="Calibri" w:cs="Calibri"/>
          <w:szCs w:val="20"/>
        </w:rPr>
        <w:t>Which of the following best describes your circumstances?</w:t>
      </w:r>
      <w:r>
        <w:rPr>
          <w:rFonts w:ascii="Calibri" w:hAnsi="Calibri" w:cs="Calibri"/>
          <w:szCs w:val="20"/>
        </w:rPr>
        <w:t xml:space="preserve"> (Carers of Trial F&amp;C, </w:t>
      </w:r>
      <w:r w:rsidR="00B60159">
        <w:rPr>
          <w:rFonts w:ascii="Calibri" w:hAnsi="Calibri" w:cs="Calibri"/>
          <w:szCs w:val="20"/>
        </w:rPr>
        <w:t>all ages</w:t>
      </w:r>
      <w:r>
        <w:rPr>
          <w:rFonts w:ascii="Calibri" w:hAnsi="Calibri" w:cs="Calibri"/>
          <w:szCs w:val="20"/>
        </w:rPr>
        <w:t>)</w:t>
      </w:r>
      <w:bookmarkEnd w:id="349"/>
    </w:p>
    <w:tbl>
      <w:tblPr>
        <w:tblStyle w:val="ColorfulList-Accent662"/>
        <w:tblW w:w="9038" w:type="dxa"/>
        <w:tblLayout w:type="fixed"/>
        <w:tblLook w:val="04A0" w:firstRow="1" w:lastRow="0" w:firstColumn="1" w:lastColumn="0" w:noHBand="0" w:noVBand="1"/>
        <w:tblCaption w:val=" Table 82: Which of the following best describes your circumstances? (Carers of Trial F&amp;C, All ages)"/>
      </w:tblPr>
      <w:tblGrid>
        <w:gridCol w:w="7054"/>
        <w:gridCol w:w="1134"/>
        <w:gridCol w:w="850"/>
      </w:tblGrid>
      <w:tr w:rsidR="0040731F" w:rsidRPr="00F319B7" w14:paraId="2EA79D4E" w14:textId="77777777" w:rsidTr="0040731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54" w:type="dxa"/>
            <w:tcBorders>
              <w:top w:val="single" w:sz="12" w:space="0" w:color="000000" w:themeColor="text1"/>
              <w:bottom w:val="single" w:sz="12" w:space="0" w:color="000000" w:themeColor="text1"/>
            </w:tcBorders>
            <w:shd w:val="clear" w:color="auto" w:fill="auto"/>
          </w:tcPr>
          <w:p w14:paraId="14A38ECB" w14:textId="77777777" w:rsidR="0040731F" w:rsidRPr="00F319B7" w:rsidRDefault="0040731F" w:rsidP="0040731F">
            <w:pPr>
              <w:spacing w:before="0"/>
              <w:rPr>
                <w:rFonts w:ascii="Calibri" w:hAnsi="Calibri" w:cs="Calibri"/>
                <w:color w:val="auto"/>
                <w:sz w:val="20"/>
                <w:szCs w:val="20"/>
                <w:lang w:eastAsia="en-AU"/>
              </w:rPr>
            </w:pPr>
            <w:bookmarkStart w:id="350" w:name="Title_Table82"/>
            <w:bookmarkEnd w:id="350"/>
            <w:r w:rsidRPr="00F319B7">
              <w:rPr>
                <w:rFonts w:ascii="Calibri" w:hAnsi="Calibri" w:cs="Calibri"/>
                <w:color w:val="auto"/>
                <w:sz w:val="20"/>
                <w:szCs w:val="20"/>
                <w:lang w:eastAsia="en-AU"/>
              </w:rPr>
              <w:t>Carer work status</w:t>
            </w:r>
          </w:p>
        </w:tc>
        <w:tc>
          <w:tcPr>
            <w:tcW w:w="1134" w:type="dxa"/>
            <w:tcBorders>
              <w:top w:val="single" w:sz="12" w:space="0" w:color="000000" w:themeColor="text1"/>
              <w:bottom w:val="single" w:sz="12" w:space="0" w:color="000000" w:themeColor="text1"/>
            </w:tcBorders>
            <w:shd w:val="clear" w:color="auto" w:fill="auto"/>
          </w:tcPr>
          <w:p w14:paraId="61A9C089" w14:textId="77777777" w:rsidR="0040731F" w:rsidRPr="00F319B7" w:rsidRDefault="0040731F" w:rsidP="0040731F">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Pr>
                <w:rFonts w:ascii="Calibri" w:hAnsi="Calibri" w:cs="Calibri"/>
                <w:color w:val="auto"/>
                <w:sz w:val="20"/>
                <w:szCs w:val="20"/>
                <w:lang w:eastAsia="en-AU"/>
              </w:rPr>
              <w:t>Frequency</w:t>
            </w:r>
          </w:p>
        </w:tc>
        <w:tc>
          <w:tcPr>
            <w:tcW w:w="850" w:type="dxa"/>
            <w:tcBorders>
              <w:top w:val="single" w:sz="12" w:space="0" w:color="000000" w:themeColor="text1"/>
              <w:bottom w:val="single" w:sz="12" w:space="0" w:color="000000" w:themeColor="text1"/>
            </w:tcBorders>
            <w:shd w:val="clear" w:color="auto" w:fill="auto"/>
          </w:tcPr>
          <w:p w14:paraId="484C355A" w14:textId="77777777" w:rsidR="0040731F" w:rsidRPr="00F319B7" w:rsidRDefault="0040731F" w:rsidP="0040731F">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F319B7">
              <w:rPr>
                <w:rFonts w:ascii="Calibri" w:hAnsi="Calibri" w:cs="Calibri"/>
                <w:color w:val="auto"/>
                <w:sz w:val="20"/>
                <w:szCs w:val="20"/>
                <w:lang w:eastAsia="en-AU"/>
              </w:rPr>
              <w:t>%</w:t>
            </w:r>
          </w:p>
        </w:tc>
      </w:tr>
      <w:tr w:rsidR="0040731F" w:rsidRPr="00F319B7" w14:paraId="3125ABB3" w14:textId="77777777" w:rsidTr="0040731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54" w:type="dxa"/>
            <w:tcBorders>
              <w:top w:val="single" w:sz="12" w:space="0" w:color="000000" w:themeColor="text1"/>
            </w:tcBorders>
            <w:shd w:val="clear" w:color="auto" w:fill="FFFFFF" w:themeFill="background1"/>
          </w:tcPr>
          <w:p w14:paraId="6F4A8A7B" w14:textId="77777777" w:rsidR="0040731F" w:rsidRPr="00FC17D2" w:rsidRDefault="0040731F" w:rsidP="0040731F">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Currently in full time paid work (35 hours or more per week)</w:t>
            </w:r>
          </w:p>
        </w:tc>
        <w:tc>
          <w:tcPr>
            <w:tcW w:w="1134" w:type="dxa"/>
            <w:tcBorders>
              <w:top w:val="single" w:sz="12" w:space="0" w:color="000000" w:themeColor="text1"/>
            </w:tcBorders>
            <w:shd w:val="clear" w:color="auto" w:fill="FFFFFF" w:themeFill="background1"/>
          </w:tcPr>
          <w:p w14:paraId="19AF8606" w14:textId="77777777" w:rsidR="0040731F" w:rsidRPr="00C47CF2" w:rsidRDefault="0040731F" w:rsidP="0040731F">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275</w:t>
            </w:r>
          </w:p>
        </w:tc>
        <w:tc>
          <w:tcPr>
            <w:tcW w:w="850" w:type="dxa"/>
            <w:tcBorders>
              <w:top w:val="single" w:sz="12" w:space="0" w:color="000000" w:themeColor="text1"/>
            </w:tcBorders>
            <w:shd w:val="clear" w:color="auto" w:fill="FFFFFF" w:themeFill="background1"/>
          </w:tcPr>
          <w:p w14:paraId="7DB55909" w14:textId="77777777" w:rsidR="0040731F" w:rsidRPr="00C47CF2" w:rsidRDefault="0040731F" w:rsidP="0040731F">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14.71</w:t>
            </w:r>
          </w:p>
        </w:tc>
      </w:tr>
      <w:tr w:rsidR="0040731F" w:rsidRPr="00F319B7" w14:paraId="5E43EE3C" w14:textId="77777777" w:rsidTr="0040731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54" w:type="dxa"/>
            <w:shd w:val="clear" w:color="auto" w:fill="FFFFFF" w:themeFill="background1"/>
          </w:tcPr>
          <w:p w14:paraId="0D38CE91" w14:textId="77777777" w:rsidR="0040731F" w:rsidRPr="00FC17D2" w:rsidRDefault="0040731F" w:rsidP="0040731F">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Gave up full time work for part time work (1 to 34 hours per week) to care for PWD</w:t>
            </w:r>
          </w:p>
        </w:tc>
        <w:tc>
          <w:tcPr>
            <w:tcW w:w="1134" w:type="dxa"/>
            <w:shd w:val="clear" w:color="auto" w:fill="FFFFFF" w:themeFill="background1"/>
          </w:tcPr>
          <w:p w14:paraId="575950AA" w14:textId="77777777" w:rsidR="0040731F" w:rsidRPr="00C47CF2" w:rsidRDefault="0040731F" w:rsidP="0040731F">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366</w:t>
            </w:r>
          </w:p>
        </w:tc>
        <w:tc>
          <w:tcPr>
            <w:tcW w:w="850" w:type="dxa"/>
            <w:shd w:val="clear" w:color="auto" w:fill="FFFFFF" w:themeFill="background1"/>
          </w:tcPr>
          <w:p w14:paraId="1878683F" w14:textId="77777777" w:rsidR="0040731F" w:rsidRPr="00C47CF2" w:rsidRDefault="0040731F" w:rsidP="0040731F">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19.57</w:t>
            </w:r>
          </w:p>
        </w:tc>
      </w:tr>
      <w:tr w:rsidR="0040731F" w:rsidRPr="00F319B7" w14:paraId="01BC79AB" w14:textId="77777777" w:rsidTr="0040731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54" w:type="dxa"/>
            <w:shd w:val="clear" w:color="auto" w:fill="FFFFFF" w:themeFill="background1"/>
          </w:tcPr>
          <w:p w14:paraId="6F175A39" w14:textId="77777777" w:rsidR="0040731F" w:rsidRPr="00FC17D2" w:rsidRDefault="0040731F" w:rsidP="0040731F">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Currently in part time paid work for other reasons</w:t>
            </w:r>
          </w:p>
        </w:tc>
        <w:tc>
          <w:tcPr>
            <w:tcW w:w="1134" w:type="dxa"/>
            <w:shd w:val="clear" w:color="auto" w:fill="FFFFFF" w:themeFill="background1"/>
          </w:tcPr>
          <w:p w14:paraId="6DED2228" w14:textId="77777777" w:rsidR="0040731F" w:rsidRPr="00C47CF2" w:rsidRDefault="0040731F" w:rsidP="0040731F">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273</w:t>
            </w:r>
          </w:p>
        </w:tc>
        <w:tc>
          <w:tcPr>
            <w:tcW w:w="850" w:type="dxa"/>
            <w:shd w:val="clear" w:color="auto" w:fill="FFFFFF" w:themeFill="background1"/>
          </w:tcPr>
          <w:p w14:paraId="3D4456A3" w14:textId="77777777" w:rsidR="0040731F" w:rsidRPr="00C47CF2" w:rsidRDefault="0040731F" w:rsidP="0040731F">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14.60</w:t>
            </w:r>
          </w:p>
        </w:tc>
      </w:tr>
      <w:tr w:rsidR="0040731F" w:rsidRPr="00F319B7" w14:paraId="71782969" w14:textId="77777777" w:rsidTr="0040731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54" w:type="dxa"/>
            <w:shd w:val="clear" w:color="auto" w:fill="FFFFFF" w:themeFill="background1"/>
          </w:tcPr>
          <w:p w14:paraId="36944F6B" w14:textId="77777777" w:rsidR="0040731F" w:rsidRPr="00FC17D2" w:rsidRDefault="0040731F" w:rsidP="0040731F">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On extended leave, e.g. maternity leave or long service leave (paid or unpaid)</w:t>
            </w:r>
          </w:p>
        </w:tc>
        <w:tc>
          <w:tcPr>
            <w:tcW w:w="1134" w:type="dxa"/>
            <w:shd w:val="clear" w:color="auto" w:fill="FFFFFF" w:themeFill="background1"/>
          </w:tcPr>
          <w:p w14:paraId="72B77B7C" w14:textId="77777777" w:rsidR="0040731F" w:rsidRPr="00C47CF2" w:rsidRDefault="0040731F" w:rsidP="0040731F">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26</w:t>
            </w:r>
          </w:p>
        </w:tc>
        <w:tc>
          <w:tcPr>
            <w:tcW w:w="850" w:type="dxa"/>
            <w:shd w:val="clear" w:color="auto" w:fill="FFFFFF" w:themeFill="background1"/>
          </w:tcPr>
          <w:p w14:paraId="04093D0F" w14:textId="77777777" w:rsidR="0040731F" w:rsidRPr="00C47CF2" w:rsidRDefault="0040731F" w:rsidP="0040731F">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1.39</w:t>
            </w:r>
          </w:p>
        </w:tc>
      </w:tr>
      <w:tr w:rsidR="0040731F" w:rsidRPr="00F319B7" w14:paraId="4863B863" w14:textId="77777777" w:rsidTr="0040731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54" w:type="dxa"/>
            <w:shd w:val="clear" w:color="auto" w:fill="FFFFFF" w:themeFill="background1"/>
          </w:tcPr>
          <w:p w14:paraId="29D98D7E" w14:textId="77777777" w:rsidR="0040731F" w:rsidRPr="00FC17D2" w:rsidRDefault="0040731F" w:rsidP="0040731F">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Gave up work altogether to care for PWD</w:t>
            </w:r>
          </w:p>
        </w:tc>
        <w:tc>
          <w:tcPr>
            <w:tcW w:w="1134" w:type="dxa"/>
            <w:shd w:val="clear" w:color="auto" w:fill="FFFFFF" w:themeFill="background1"/>
          </w:tcPr>
          <w:p w14:paraId="1A15E76D" w14:textId="77777777" w:rsidR="0040731F" w:rsidRPr="00C47CF2" w:rsidRDefault="0040731F" w:rsidP="0040731F">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432</w:t>
            </w:r>
          </w:p>
        </w:tc>
        <w:tc>
          <w:tcPr>
            <w:tcW w:w="850" w:type="dxa"/>
            <w:shd w:val="clear" w:color="auto" w:fill="FFFFFF" w:themeFill="background1"/>
          </w:tcPr>
          <w:p w14:paraId="555C1378" w14:textId="77777777" w:rsidR="0040731F" w:rsidRPr="00C47CF2" w:rsidRDefault="0040731F" w:rsidP="0040731F">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23.10</w:t>
            </w:r>
          </w:p>
        </w:tc>
      </w:tr>
      <w:tr w:rsidR="0040731F" w:rsidRPr="00F319B7" w14:paraId="22046065" w14:textId="77777777" w:rsidTr="0040731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54" w:type="dxa"/>
            <w:shd w:val="clear" w:color="auto" w:fill="FFFFFF" w:themeFill="background1"/>
          </w:tcPr>
          <w:p w14:paraId="34A586FB" w14:textId="77777777" w:rsidR="0040731F" w:rsidRPr="00FC17D2" w:rsidRDefault="0040731F" w:rsidP="0040731F">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Retired</w:t>
            </w:r>
          </w:p>
        </w:tc>
        <w:tc>
          <w:tcPr>
            <w:tcW w:w="1134" w:type="dxa"/>
            <w:shd w:val="clear" w:color="auto" w:fill="FFFFFF" w:themeFill="background1"/>
          </w:tcPr>
          <w:p w14:paraId="4D381CEE" w14:textId="77777777" w:rsidR="0040731F" w:rsidRPr="00C47CF2" w:rsidRDefault="0040731F" w:rsidP="0040731F">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157</w:t>
            </w:r>
          </w:p>
        </w:tc>
        <w:tc>
          <w:tcPr>
            <w:tcW w:w="850" w:type="dxa"/>
            <w:shd w:val="clear" w:color="auto" w:fill="FFFFFF" w:themeFill="background1"/>
          </w:tcPr>
          <w:p w14:paraId="7CBAB6D1" w14:textId="77777777" w:rsidR="0040731F" w:rsidRPr="00C47CF2" w:rsidRDefault="0040731F" w:rsidP="0040731F">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8.40</w:t>
            </w:r>
          </w:p>
        </w:tc>
      </w:tr>
      <w:tr w:rsidR="0040731F" w:rsidRPr="00F319B7" w14:paraId="6F0CC55A" w14:textId="77777777" w:rsidTr="0040731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54" w:type="dxa"/>
            <w:shd w:val="clear" w:color="auto" w:fill="FFFFFF" w:themeFill="background1"/>
          </w:tcPr>
          <w:p w14:paraId="1CF2CEE5" w14:textId="77777777" w:rsidR="0040731F" w:rsidRPr="00FC17D2" w:rsidRDefault="0040731F" w:rsidP="0040731F">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Not in paid work for other reasons</w:t>
            </w:r>
          </w:p>
        </w:tc>
        <w:tc>
          <w:tcPr>
            <w:tcW w:w="1134" w:type="dxa"/>
            <w:shd w:val="clear" w:color="auto" w:fill="FFFFFF" w:themeFill="background1"/>
          </w:tcPr>
          <w:p w14:paraId="29F7F69E" w14:textId="77777777" w:rsidR="0040731F" w:rsidRPr="00C47CF2" w:rsidRDefault="0040731F" w:rsidP="0040731F">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188</w:t>
            </w:r>
          </w:p>
        </w:tc>
        <w:tc>
          <w:tcPr>
            <w:tcW w:w="850" w:type="dxa"/>
            <w:shd w:val="clear" w:color="auto" w:fill="FFFFFF" w:themeFill="background1"/>
          </w:tcPr>
          <w:p w14:paraId="28BCD38E" w14:textId="77777777" w:rsidR="0040731F" w:rsidRPr="00C47CF2" w:rsidRDefault="0040731F" w:rsidP="0040731F">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10.05</w:t>
            </w:r>
          </w:p>
        </w:tc>
      </w:tr>
      <w:tr w:rsidR="0040731F" w:rsidRPr="00F319B7" w14:paraId="490BB673" w14:textId="77777777" w:rsidTr="0040731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54" w:type="dxa"/>
            <w:shd w:val="clear" w:color="auto" w:fill="FFFFFF" w:themeFill="background1"/>
          </w:tcPr>
          <w:p w14:paraId="57FBF492" w14:textId="77777777" w:rsidR="0040731F" w:rsidRPr="00FC17D2" w:rsidRDefault="0040731F" w:rsidP="0040731F">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Other</w:t>
            </w:r>
          </w:p>
        </w:tc>
        <w:tc>
          <w:tcPr>
            <w:tcW w:w="1134" w:type="dxa"/>
            <w:shd w:val="clear" w:color="auto" w:fill="FFFFFF" w:themeFill="background1"/>
          </w:tcPr>
          <w:p w14:paraId="77E26E03" w14:textId="77777777" w:rsidR="0040731F" w:rsidRPr="00C47CF2" w:rsidRDefault="0040731F" w:rsidP="0040731F">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105</w:t>
            </w:r>
          </w:p>
        </w:tc>
        <w:tc>
          <w:tcPr>
            <w:tcW w:w="850" w:type="dxa"/>
            <w:shd w:val="clear" w:color="auto" w:fill="FFFFFF" w:themeFill="background1"/>
          </w:tcPr>
          <w:p w14:paraId="44A35549" w14:textId="77777777" w:rsidR="0040731F" w:rsidRPr="00C47CF2" w:rsidRDefault="0040731F" w:rsidP="0040731F">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5.61</w:t>
            </w:r>
          </w:p>
        </w:tc>
      </w:tr>
      <w:tr w:rsidR="0040731F" w:rsidRPr="00F319B7" w14:paraId="0349BB6C" w14:textId="77777777" w:rsidTr="0040731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54" w:type="dxa"/>
            <w:tcBorders>
              <w:bottom w:val="single" w:sz="4" w:space="0" w:color="auto"/>
            </w:tcBorders>
            <w:shd w:val="clear" w:color="auto" w:fill="FFFFFF" w:themeFill="background1"/>
          </w:tcPr>
          <w:p w14:paraId="616326F4" w14:textId="77777777" w:rsidR="0040731F" w:rsidRPr="00FC17D2" w:rsidRDefault="0040731F" w:rsidP="0040731F">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Missing</w:t>
            </w:r>
          </w:p>
        </w:tc>
        <w:tc>
          <w:tcPr>
            <w:tcW w:w="1134" w:type="dxa"/>
            <w:tcBorders>
              <w:bottom w:val="single" w:sz="4" w:space="0" w:color="auto"/>
            </w:tcBorders>
            <w:shd w:val="clear" w:color="auto" w:fill="FFFFFF" w:themeFill="background1"/>
          </w:tcPr>
          <w:p w14:paraId="33DA3BED" w14:textId="77777777" w:rsidR="0040731F" w:rsidRPr="00C47CF2" w:rsidRDefault="0040731F" w:rsidP="0040731F">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48</w:t>
            </w:r>
          </w:p>
        </w:tc>
        <w:tc>
          <w:tcPr>
            <w:tcW w:w="850" w:type="dxa"/>
            <w:tcBorders>
              <w:bottom w:val="single" w:sz="4" w:space="0" w:color="auto"/>
            </w:tcBorders>
            <w:shd w:val="clear" w:color="auto" w:fill="FFFFFF" w:themeFill="background1"/>
          </w:tcPr>
          <w:p w14:paraId="5639D268" w14:textId="77777777" w:rsidR="0040731F" w:rsidRPr="00C47CF2" w:rsidRDefault="0040731F" w:rsidP="0040731F">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2.57</w:t>
            </w:r>
          </w:p>
        </w:tc>
      </w:tr>
      <w:tr w:rsidR="0040731F" w:rsidRPr="00F319B7" w14:paraId="071A7BAA" w14:textId="77777777" w:rsidTr="0040731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54" w:type="dxa"/>
            <w:tcBorders>
              <w:top w:val="single" w:sz="4" w:space="0" w:color="auto"/>
              <w:bottom w:val="single" w:sz="12" w:space="0" w:color="000000" w:themeColor="text1"/>
            </w:tcBorders>
            <w:shd w:val="clear" w:color="auto" w:fill="FFFFFF" w:themeFill="background1"/>
          </w:tcPr>
          <w:p w14:paraId="3EA7D755" w14:textId="77777777" w:rsidR="0040731F" w:rsidRPr="00F319B7" w:rsidRDefault="0040731F" w:rsidP="0040731F">
            <w:pPr>
              <w:spacing w:before="0"/>
              <w:rPr>
                <w:rFonts w:ascii="Calibri" w:hAnsi="Calibri" w:cs="Calibri"/>
                <w:color w:val="auto"/>
                <w:sz w:val="20"/>
                <w:szCs w:val="20"/>
                <w:lang w:eastAsia="en-AU"/>
              </w:rPr>
            </w:pPr>
            <w:r w:rsidRPr="00F319B7">
              <w:rPr>
                <w:rFonts w:ascii="Calibri" w:hAnsi="Calibri" w:cs="Calibri"/>
                <w:color w:val="auto"/>
                <w:sz w:val="20"/>
                <w:szCs w:val="20"/>
                <w:lang w:eastAsia="en-AU"/>
              </w:rPr>
              <w:t>Total</w:t>
            </w:r>
          </w:p>
        </w:tc>
        <w:tc>
          <w:tcPr>
            <w:tcW w:w="1134" w:type="dxa"/>
            <w:tcBorders>
              <w:top w:val="single" w:sz="4" w:space="0" w:color="auto"/>
              <w:bottom w:val="single" w:sz="12" w:space="0" w:color="000000" w:themeColor="text1"/>
            </w:tcBorders>
            <w:shd w:val="clear" w:color="auto" w:fill="FFFFFF" w:themeFill="background1"/>
          </w:tcPr>
          <w:p w14:paraId="47FC9B17" w14:textId="77777777" w:rsidR="0040731F" w:rsidRPr="00C47CF2" w:rsidRDefault="0040731F" w:rsidP="0040731F">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C47CF2">
              <w:rPr>
                <w:rFonts w:ascii="Calibri" w:hAnsi="Calibri" w:cs="Calibri"/>
                <w:color w:val="auto"/>
                <w:sz w:val="20"/>
                <w:szCs w:val="20"/>
                <w:lang w:eastAsia="en-AU"/>
              </w:rPr>
              <w:t>1,870</w:t>
            </w:r>
          </w:p>
        </w:tc>
        <w:tc>
          <w:tcPr>
            <w:tcW w:w="850" w:type="dxa"/>
            <w:tcBorders>
              <w:top w:val="single" w:sz="4" w:space="0" w:color="auto"/>
              <w:bottom w:val="single" w:sz="12" w:space="0" w:color="000000" w:themeColor="text1"/>
            </w:tcBorders>
            <w:shd w:val="clear" w:color="auto" w:fill="FFFFFF" w:themeFill="background1"/>
          </w:tcPr>
          <w:p w14:paraId="40D6AF93" w14:textId="77777777" w:rsidR="0040731F" w:rsidRPr="00C47CF2" w:rsidRDefault="0040731F" w:rsidP="0040731F">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C47CF2">
              <w:rPr>
                <w:rFonts w:ascii="Calibri" w:hAnsi="Calibri" w:cs="Calibri"/>
                <w:color w:val="auto"/>
                <w:sz w:val="20"/>
                <w:szCs w:val="20"/>
                <w:lang w:eastAsia="en-AU"/>
              </w:rPr>
              <w:t>100.00</w:t>
            </w:r>
          </w:p>
        </w:tc>
      </w:tr>
    </w:tbl>
    <w:p w14:paraId="048212F0" w14:textId="77777777" w:rsidR="007A4DFF" w:rsidRPr="00DE4534" w:rsidRDefault="00DE4534" w:rsidP="00DE4534">
      <w:pPr>
        <w:pStyle w:val="Caption"/>
      </w:pPr>
      <w:bookmarkStart w:id="351" w:name="_Ref456793425"/>
      <w:bookmarkStart w:id="352" w:name="_Toc462058666"/>
      <w:r>
        <w:t xml:space="preserve">Table </w:t>
      </w:r>
      <w:r w:rsidR="008D488B">
        <w:fldChar w:fldCharType="begin"/>
      </w:r>
      <w:r w:rsidR="008D488B">
        <w:instrText xml:space="preserve"> SEQ Table \* ARABIC </w:instrText>
      </w:r>
      <w:r w:rsidR="008D488B">
        <w:fldChar w:fldCharType="separate"/>
      </w:r>
      <w:r w:rsidR="008902AC">
        <w:rPr>
          <w:noProof/>
        </w:rPr>
        <w:t>83</w:t>
      </w:r>
      <w:r w:rsidR="008D488B">
        <w:rPr>
          <w:noProof/>
        </w:rPr>
        <w:fldChar w:fldCharType="end"/>
      </w:r>
      <w:bookmarkEnd w:id="351"/>
      <w:r>
        <w:t>:</w:t>
      </w:r>
      <w:r>
        <w:rPr>
          <w:rFonts w:ascii="Calibri" w:hAnsi="Calibri" w:cs="Calibri"/>
          <w:szCs w:val="20"/>
        </w:rPr>
        <w:t xml:space="preserve"> </w:t>
      </w:r>
      <w:r w:rsidRPr="00BC1BB3">
        <w:rPr>
          <w:rFonts w:ascii="Calibri" w:hAnsi="Calibri" w:cs="Calibri"/>
          <w:szCs w:val="20"/>
        </w:rPr>
        <w:t>Have you ever had a</w:t>
      </w:r>
      <w:r>
        <w:rPr>
          <w:rFonts w:ascii="Calibri" w:hAnsi="Calibri" w:cs="Calibri"/>
          <w:szCs w:val="20"/>
        </w:rPr>
        <w:t xml:space="preserve"> paid job for two weeks or more (Carers of Trial PWDs, </w:t>
      </w:r>
      <w:r w:rsidR="00B60159">
        <w:rPr>
          <w:rFonts w:ascii="Calibri" w:hAnsi="Calibri" w:cs="Calibri"/>
          <w:szCs w:val="20"/>
        </w:rPr>
        <w:t>all ages</w:t>
      </w:r>
      <w:r>
        <w:rPr>
          <w:rFonts w:ascii="Calibri" w:hAnsi="Calibri" w:cs="Calibri"/>
          <w:szCs w:val="20"/>
        </w:rPr>
        <w:t>)</w:t>
      </w:r>
      <w:bookmarkEnd w:id="352"/>
    </w:p>
    <w:tbl>
      <w:tblPr>
        <w:tblStyle w:val="ColorfulList-Accent663"/>
        <w:tblW w:w="3126" w:type="pct"/>
        <w:tblLook w:val="04A0" w:firstRow="1" w:lastRow="0" w:firstColumn="1" w:lastColumn="0" w:noHBand="0" w:noVBand="1"/>
        <w:tblCaption w:val="Table 83: Have you ever had a paid job for two weeks or more (Carers of Trial PWDs, All ages)"/>
      </w:tblPr>
      <w:tblGrid>
        <w:gridCol w:w="3001"/>
        <w:gridCol w:w="1536"/>
        <w:gridCol w:w="1134"/>
      </w:tblGrid>
      <w:tr w:rsidR="00842067" w:rsidRPr="00F319B7" w14:paraId="59E4F5E7" w14:textId="77777777" w:rsidTr="00E560A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000000" w:themeColor="text1"/>
              <w:bottom w:val="single" w:sz="12" w:space="0" w:color="000000" w:themeColor="text1"/>
            </w:tcBorders>
            <w:shd w:val="clear" w:color="auto" w:fill="auto"/>
          </w:tcPr>
          <w:p w14:paraId="16765879" w14:textId="77777777" w:rsidR="00842067" w:rsidRPr="00F319B7" w:rsidRDefault="00842067" w:rsidP="00842067">
            <w:pPr>
              <w:spacing w:before="0"/>
              <w:ind w:right="177"/>
              <w:rPr>
                <w:rFonts w:ascii="Calibri" w:hAnsi="Calibri" w:cs="Calibri"/>
                <w:color w:val="auto"/>
                <w:sz w:val="20"/>
                <w:szCs w:val="20"/>
                <w:lang w:eastAsia="en-AU"/>
              </w:rPr>
            </w:pPr>
            <w:bookmarkStart w:id="353" w:name="Title_Table83"/>
            <w:bookmarkEnd w:id="353"/>
            <w:r w:rsidRPr="00F319B7">
              <w:rPr>
                <w:rFonts w:ascii="Calibri" w:hAnsi="Calibri" w:cs="Calibri"/>
                <w:color w:val="auto"/>
                <w:sz w:val="20"/>
                <w:szCs w:val="20"/>
                <w:lang w:eastAsia="en-AU"/>
              </w:rPr>
              <w:t>Carer ever had a paid job for two weeks or more</w:t>
            </w:r>
          </w:p>
        </w:tc>
        <w:tc>
          <w:tcPr>
            <w:tcW w:w="1354" w:type="pct"/>
            <w:tcBorders>
              <w:top w:val="single" w:sz="12" w:space="0" w:color="000000" w:themeColor="text1"/>
              <w:bottom w:val="single" w:sz="12" w:space="0" w:color="000000" w:themeColor="text1"/>
            </w:tcBorders>
            <w:shd w:val="clear" w:color="auto" w:fill="auto"/>
            <w:vAlign w:val="bottom"/>
          </w:tcPr>
          <w:p w14:paraId="552CD1A1" w14:textId="77777777" w:rsidR="00842067" w:rsidRPr="00F319B7" w:rsidRDefault="00842067" w:rsidP="0084206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Pr>
                <w:rFonts w:ascii="Calibri" w:hAnsi="Calibri" w:cs="Calibri"/>
                <w:color w:val="auto"/>
                <w:sz w:val="20"/>
                <w:szCs w:val="20"/>
                <w:lang w:eastAsia="en-AU"/>
              </w:rPr>
              <w:t>Frequency</w:t>
            </w:r>
          </w:p>
        </w:tc>
        <w:tc>
          <w:tcPr>
            <w:tcW w:w="1000" w:type="pct"/>
            <w:tcBorders>
              <w:top w:val="single" w:sz="12" w:space="0" w:color="000000" w:themeColor="text1"/>
              <w:bottom w:val="single" w:sz="12" w:space="0" w:color="000000" w:themeColor="text1"/>
            </w:tcBorders>
            <w:shd w:val="clear" w:color="auto" w:fill="auto"/>
            <w:vAlign w:val="bottom"/>
          </w:tcPr>
          <w:p w14:paraId="3372E5C1" w14:textId="77777777" w:rsidR="00842067" w:rsidRPr="00F319B7" w:rsidRDefault="00842067" w:rsidP="0084206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F319B7">
              <w:rPr>
                <w:rFonts w:ascii="Calibri" w:hAnsi="Calibri" w:cs="Calibri"/>
                <w:color w:val="auto"/>
                <w:sz w:val="20"/>
                <w:szCs w:val="20"/>
                <w:lang w:eastAsia="en-AU"/>
              </w:rPr>
              <w:t>%</w:t>
            </w:r>
          </w:p>
        </w:tc>
      </w:tr>
      <w:tr w:rsidR="00842067" w:rsidRPr="00F319B7" w14:paraId="7F5250E2" w14:textId="77777777" w:rsidTr="00E560A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000000" w:themeColor="text1"/>
            </w:tcBorders>
            <w:shd w:val="clear" w:color="auto" w:fill="FFFFFF" w:themeFill="background1"/>
          </w:tcPr>
          <w:p w14:paraId="3FBA8220" w14:textId="77777777" w:rsidR="00842067" w:rsidRPr="00FC17D2" w:rsidRDefault="00842067" w:rsidP="0084206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w:t>
            </w:r>
          </w:p>
        </w:tc>
        <w:tc>
          <w:tcPr>
            <w:tcW w:w="1354" w:type="pct"/>
            <w:tcBorders>
              <w:top w:val="single" w:sz="12" w:space="0" w:color="000000" w:themeColor="text1"/>
            </w:tcBorders>
            <w:shd w:val="clear" w:color="auto" w:fill="FFFFFF" w:themeFill="background1"/>
          </w:tcPr>
          <w:p w14:paraId="711ECBFB" w14:textId="77777777" w:rsidR="00842067" w:rsidRPr="00C47CF2" w:rsidRDefault="00842067" w:rsidP="00842067">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192</w:t>
            </w:r>
          </w:p>
        </w:tc>
        <w:tc>
          <w:tcPr>
            <w:tcW w:w="1000" w:type="pct"/>
            <w:tcBorders>
              <w:top w:val="single" w:sz="12" w:space="0" w:color="000000" w:themeColor="text1"/>
            </w:tcBorders>
            <w:shd w:val="clear" w:color="auto" w:fill="FFFFFF" w:themeFill="background1"/>
          </w:tcPr>
          <w:p w14:paraId="45844B87" w14:textId="77777777" w:rsidR="00842067" w:rsidRPr="00C47CF2" w:rsidRDefault="00842067" w:rsidP="0084206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72.73</w:t>
            </w:r>
          </w:p>
        </w:tc>
      </w:tr>
      <w:tr w:rsidR="00842067" w:rsidRPr="00F319B7" w14:paraId="22F5E53B" w14:textId="77777777" w:rsidTr="00E560A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FFFFFF" w:themeFill="background1"/>
          </w:tcPr>
          <w:p w14:paraId="13F5DBF3" w14:textId="77777777" w:rsidR="00842067" w:rsidRPr="00FC17D2" w:rsidRDefault="00842067" w:rsidP="0084206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No</w:t>
            </w:r>
          </w:p>
        </w:tc>
        <w:tc>
          <w:tcPr>
            <w:tcW w:w="1354" w:type="pct"/>
            <w:shd w:val="clear" w:color="auto" w:fill="FFFFFF" w:themeFill="background1"/>
          </w:tcPr>
          <w:p w14:paraId="5A03B7D7" w14:textId="77777777" w:rsidR="00842067" w:rsidRPr="00C47CF2" w:rsidRDefault="00842067" w:rsidP="00842067">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55</w:t>
            </w:r>
          </w:p>
        </w:tc>
        <w:tc>
          <w:tcPr>
            <w:tcW w:w="1000" w:type="pct"/>
            <w:shd w:val="clear" w:color="auto" w:fill="FFFFFF" w:themeFill="background1"/>
          </w:tcPr>
          <w:p w14:paraId="5BB0A6A5" w14:textId="77777777" w:rsidR="00842067" w:rsidRPr="00C47CF2" w:rsidRDefault="00842067" w:rsidP="0084206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20.83</w:t>
            </w:r>
          </w:p>
        </w:tc>
      </w:tr>
      <w:tr w:rsidR="00842067" w:rsidRPr="00F319B7" w14:paraId="26CFCE1B" w14:textId="77777777" w:rsidTr="00E560A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46" w:type="pct"/>
            <w:tcBorders>
              <w:bottom w:val="single" w:sz="4" w:space="0" w:color="auto"/>
            </w:tcBorders>
            <w:shd w:val="clear" w:color="auto" w:fill="FFFFFF" w:themeFill="background1"/>
          </w:tcPr>
          <w:p w14:paraId="4E67C161" w14:textId="77777777" w:rsidR="00842067" w:rsidRPr="00FC17D2" w:rsidRDefault="00842067" w:rsidP="00842067">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know/Missing</w:t>
            </w:r>
          </w:p>
        </w:tc>
        <w:tc>
          <w:tcPr>
            <w:tcW w:w="1354" w:type="pct"/>
            <w:tcBorders>
              <w:bottom w:val="single" w:sz="4" w:space="0" w:color="auto"/>
            </w:tcBorders>
            <w:shd w:val="clear" w:color="auto" w:fill="FFFFFF" w:themeFill="background1"/>
          </w:tcPr>
          <w:p w14:paraId="7D7281DF" w14:textId="77777777" w:rsidR="00842067" w:rsidRPr="00C47CF2" w:rsidRDefault="00842067" w:rsidP="00842067">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17</w:t>
            </w:r>
          </w:p>
        </w:tc>
        <w:tc>
          <w:tcPr>
            <w:tcW w:w="1000" w:type="pct"/>
            <w:tcBorders>
              <w:bottom w:val="single" w:sz="4" w:space="0" w:color="auto"/>
            </w:tcBorders>
            <w:shd w:val="clear" w:color="auto" w:fill="FFFFFF" w:themeFill="background1"/>
          </w:tcPr>
          <w:p w14:paraId="2CED4DD6" w14:textId="77777777" w:rsidR="00842067" w:rsidRPr="00C47CF2" w:rsidRDefault="00842067" w:rsidP="0084206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C47CF2">
              <w:rPr>
                <w:rFonts w:ascii="Calibri" w:hAnsi="Calibri" w:cs="Calibri"/>
                <w:b w:val="0"/>
                <w:color w:val="auto"/>
                <w:sz w:val="20"/>
                <w:szCs w:val="20"/>
                <w:lang w:eastAsia="en-AU"/>
              </w:rPr>
              <w:t>6.44</w:t>
            </w:r>
          </w:p>
        </w:tc>
      </w:tr>
      <w:tr w:rsidR="00842067" w:rsidRPr="00F319B7" w14:paraId="05A97CA6" w14:textId="77777777" w:rsidTr="00E560A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4" w:space="0" w:color="auto"/>
              <w:bottom w:val="single" w:sz="12" w:space="0" w:color="000000" w:themeColor="text1"/>
            </w:tcBorders>
            <w:shd w:val="clear" w:color="auto" w:fill="FFFFFF" w:themeFill="background1"/>
          </w:tcPr>
          <w:p w14:paraId="0D22A09A" w14:textId="77777777" w:rsidR="00842067" w:rsidRPr="00F319B7" w:rsidRDefault="00842067" w:rsidP="00842067">
            <w:pPr>
              <w:spacing w:before="0"/>
              <w:rPr>
                <w:rFonts w:ascii="Calibri" w:hAnsi="Calibri" w:cs="Calibri"/>
                <w:color w:val="auto"/>
                <w:sz w:val="20"/>
                <w:szCs w:val="20"/>
                <w:lang w:eastAsia="en-AU"/>
              </w:rPr>
            </w:pPr>
            <w:r w:rsidRPr="00F319B7">
              <w:rPr>
                <w:rFonts w:ascii="Calibri" w:hAnsi="Calibri" w:cs="Calibri"/>
                <w:color w:val="auto"/>
                <w:sz w:val="20"/>
                <w:szCs w:val="20"/>
                <w:lang w:eastAsia="en-AU"/>
              </w:rPr>
              <w:t>Total</w:t>
            </w:r>
          </w:p>
        </w:tc>
        <w:tc>
          <w:tcPr>
            <w:tcW w:w="1354" w:type="pct"/>
            <w:tcBorders>
              <w:top w:val="single" w:sz="4" w:space="0" w:color="auto"/>
              <w:bottom w:val="single" w:sz="12" w:space="0" w:color="000000" w:themeColor="text1"/>
            </w:tcBorders>
            <w:shd w:val="clear" w:color="auto" w:fill="FFFFFF" w:themeFill="background1"/>
          </w:tcPr>
          <w:p w14:paraId="0477EFAB" w14:textId="77777777" w:rsidR="00842067" w:rsidRPr="00C47CF2" w:rsidRDefault="00842067" w:rsidP="00842067">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C47CF2">
              <w:rPr>
                <w:rFonts w:ascii="Calibri" w:hAnsi="Calibri" w:cs="Calibri"/>
                <w:color w:val="auto"/>
                <w:sz w:val="20"/>
                <w:szCs w:val="20"/>
                <w:lang w:eastAsia="en-AU"/>
              </w:rPr>
              <w:t>264</w:t>
            </w:r>
          </w:p>
        </w:tc>
        <w:tc>
          <w:tcPr>
            <w:tcW w:w="1000" w:type="pct"/>
            <w:tcBorders>
              <w:top w:val="single" w:sz="4" w:space="0" w:color="auto"/>
              <w:bottom w:val="single" w:sz="12" w:space="0" w:color="000000" w:themeColor="text1"/>
            </w:tcBorders>
            <w:shd w:val="clear" w:color="auto" w:fill="FFFFFF" w:themeFill="background1"/>
          </w:tcPr>
          <w:p w14:paraId="08321DAF" w14:textId="77777777" w:rsidR="00842067" w:rsidRPr="00C47CF2" w:rsidRDefault="00842067" w:rsidP="00842067">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C47CF2">
              <w:rPr>
                <w:rFonts w:ascii="Calibri" w:hAnsi="Calibri" w:cs="Calibri"/>
                <w:color w:val="auto"/>
                <w:sz w:val="20"/>
                <w:szCs w:val="20"/>
                <w:lang w:eastAsia="en-AU"/>
              </w:rPr>
              <w:t>100.00</w:t>
            </w:r>
          </w:p>
        </w:tc>
      </w:tr>
    </w:tbl>
    <w:p w14:paraId="1ED59B42" w14:textId="77777777" w:rsidR="007A4DFF" w:rsidRPr="00DE4534" w:rsidRDefault="00DE4534" w:rsidP="00DE4534">
      <w:pPr>
        <w:pStyle w:val="Caption"/>
      </w:pPr>
      <w:bookmarkStart w:id="354" w:name="_Ref456793437"/>
      <w:bookmarkStart w:id="355" w:name="_Toc462058667"/>
      <w:r>
        <w:lastRenderedPageBreak/>
        <w:t xml:space="preserve">Table </w:t>
      </w:r>
      <w:r w:rsidR="008D488B">
        <w:fldChar w:fldCharType="begin"/>
      </w:r>
      <w:r w:rsidR="008D488B">
        <w:instrText xml:space="preserve"> SEQ Table \* ARABIC </w:instrText>
      </w:r>
      <w:r w:rsidR="008D488B">
        <w:fldChar w:fldCharType="separate"/>
      </w:r>
      <w:r w:rsidR="008902AC">
        <w:rPr>
          <w:noProof/>
        </w:rPr>
        <w:t>84</w:t>
      </w:r>
      <w:r w:rsidR="008D488B">
        <w:rPr>
          <w:noProof/>
        </w:rPr>
        <w:fldChar w:fldCharType="end"/>
      </w:r>
      <w:bookmarkEnd w:id="354"/>
      <w:r>
        <w:t>:</w:t>
      </w:r>
      <w:r>
        <w:rPr>
          <w:rFonts w:ascii="Calibri" w:hAnsi="Calibri" w:cs="Calibri"/>
          <w:szCs w:val="20"/>
        </w:rPr>
        <w:t xml:space="preserve"> </w:t>
      </w:r>
      <w:r w:rsidRPr="00BC1BB3">
        <w:rPr>
          <w:rFonts w:ascii="Calibri" w:hAnsi="Calibri" w:cs="Calibri"/>
          <w:szCs w:val="20"/>
        </w:rPr>
        <w:t>Would you like to have a job?</w:t>
      </w:r>
      <w:r>
        <w:rPr>
          <w:rFonts w:ascii="Calibri" w:hAnsi="Calibri" w:cs="Calibri"/>
          <w:szCs w:val="20"/>
        </w:rPr>
        <w:t xml:space="preserve"> (Carers of Trial PWDs, </w:t>
      </w:r>
      <w:r w:rsidR="00B60159">
        <w:rPr>
          <w:rFonts w:ascii="Calibri" w:hAnsi="Calibri" w:cs="Calibri"/>
          <w:szCs w:val="20"/>
        </w:rPr>
        <w:t>all ages</w:t>
      </w:r>
      <w:r>
        <w:rPr>
          <w:rFonts w:ascii="Calibri" w:hAnsi="Calibri" w:cs="Calibri"/>
          <w:szCs w:val="20"/>
        </w:rPr>
        <w:t>)</w:t>
      </w:r>
      <w:bookmarkEnd w:id="355"/>
    </w:p>
    <w:tbl>
      <w:tblPr>
        <w:tblStyle w:val="ColorfulList-Accent664"/>
        <w:tblW w:w="3048" w:type="pct"/>
        <w:tblLook w:val="04A0" w:firstRow="1" w:lastRow="0" w:firstColumn="1" w:lastColumn="0" w:noHBand="0" w:noVBand="1"/>
        <w:tblCaption w:val="Table 84: Would you like to have a job? (Carers of Trial PWDs, All ages)"/>
      </w:tblPr>
      <w:tblGrid>
        <w:gridCol w:w="3671"/>
        <w:gridCol w:w="1081"/>
        <w:gridCol w:w="777"/>
      </w:tblGrid>
      <w:tr w:rsidR="006900D9" w:rsidRPr="00F319B7" w14:paraId="6F8CBDF2" w14:textId="77777777" w:rsidTr="006900D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20" w:type="pct"/>
            <w:tcBorders>
              <w:top w:val="single" w:sz="12" w:space="0" w:color="000000" w:themeColor="text1"/>
              <w:bottom w:val="single" w:sz="12" w:space="0" w:color="000000" w:themeColor="text1"/>
            </w:tcBorders>
            <w:shd w:val="clear" w:color="auto" w:fill="auto"/>
          </w:tcPr>
          <w:p w14:paraId="5E38ECE7" w14:textId="77777777" w:rsidR="006900D9" w:rsidRPr="00F319B7" w:rsidRDefault="006900D9" w:rsidP="006900D9">
            <w:pPr>
              <w:spacing w:before="0"/>
              <w:rPr>
                <w:rFonts w:ascii="Calibri" w:hAnsi="Calibri" w:cs="Calibri"/>
                <w:color w:val="auto"/>
                <w:sz w:val="20"/>
                <w:szCs w:val="20"/>
                <w:lang w:eastAsia="en-AU"/>
              </w:rPr>
            </w:pPr>
            <w:bookmarkStart w:id="356" w:name="Title_Table84"/>
            <w:bookmarkEnd w:id="356"/>
            <w:r w:rsidRPr="00F319B7">
              <w:rPr>
                <w:rFonts w:ascii="Calibri" w:hAnsi="Calibri" w:cs="Calibri"/>
                <w:color w:val="auto"/>
                <w:sz w:val="20"/>
                <w:szCs w:val="20"/>
                <w:lang w:eastAsia="en-AU"/>
              </w:rPr>
              <w:t>Carer would like to have a job</w:t>
            </w:r>
          </w:p>
        </w:tc>
        <w:tc>
          <w:tcPr>
            <w:tcW w:w="978" w:type="pct"/>
            <w:tcBorders>
              <w:top w:val="single" w:sz="12" w:space="0" w:color="000000" w:themeColor="text1"/>
              <w:bottom w:val="single" w:sz="12" w:space="0" w:color="000000" w:themeColor="text1"/>
            </w:tcBorders>
            <w:shd w:val="clear" w:color="auto" w:fill="auto"/>
          </w:tcPr>
          <w:p w14:paraId="48E53C26" w14:textId="77777777" w:rsidR="006900D9" w:rsidRPr="00F319B7" w:rsidRDefault="006900D9" w:rsidP="006900D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Pr>
                <w:rFonts w:ascii="Calibri" w:hAnsi="Calibri" w:cs="Calibri"/>
                <w:color w:val="auto"/>
                <w:sz w:val="20"/>
                <w:szCs w:val="20"/>
                <w:lang w:eastAsia="en-AU"/>
              </w:rPr>
              <w:t>Frequency</w:t>
            </w:r>
          </w:p>
        </w:tc>
        <w:tc>
          <w:tcPr>
            <w:tcW w:w="703" w:type="pct"/>
            <w:tcBorders>
              <w:top w:val="single" w:sz="12" w:space="0" w:color="000000" w:themeColor="text1"/>
              <w:bottom w:val="single" w:sz="12" w:space="0" w:color="000000" w:themeColor="text1"/>
            </w:tcBorders>
            <w:shd w:val="clear" w:color="auto" w:fill="auto"/>
          </w:tcPr>
          <w:p w14:paraId="1D415CAB" w14:textId="77777777" w:rsidR="006900D9" w:rsidRPr="00F319B7" w:rsidRDefault="006900D9" w:rsidP="006900D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F319B7">
              <w:rPr>
                <w:rFonts w:ascii="Calibri" w:hAnsi="Calibri" w:cs="Calibri"/>
                <w:color w:val="auto"/>
                <w:sz w:val="20"/>
                <w:szCs w:val="20"/>
                <w:lang w:eastAsia="en-AU"/>
              </w:rPr>
              <w:t>%</w:t>
            </w:r>
          </w:p>
        </w:tc>
      </w:tr>
      <w:tr w:rsidR="006900D9" w:rsidRPr="00F319B7" w14:paraId="5920C77D" w14:textId="77777777" w:rsidTr="006900D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20" w:type="pct"/>
            <w:tcBorders>
              <w:top w:val="single" w:sz="12" w:space="0" w:color="000000" w:themeColor="text1"/>
            </w:tcBorders>
            <w:shd w:val="clear" w:color="auto" w:fill="FFFFFF" w:themeFill="background1"/>
          </w:tcPr>
          <w:p w14:paraId="055FE51A" w14:textId="77777777" w:rsidR="006900D9" w:rsidRPr="00FC17D2" w:rsidRDefault="006900D9" w:rsidP="006900D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w:t>
            </w:r>
          </w:p>
        </w:tc>
        <w:tc>
          <w:tcPr>
            <w:tcW w:w="978" w:type="pct"/>
            <w:tcBorders>
              <w:top w:val="single" w:sz="12" w:space="0" w:color="000000" w:themeColor="text1"/>
            </w:tcBorders>
            <w:shd w:val="clear" w:color="auto" w:fill="FFFFFF" w:themeFill="background1"/>
          </w:tcPr>
          <w:p w14:paraId="4AE4D768" w14:textId="77777777" w:rsidR="006900D9" w:rsidRPr="006900D9" w:rsidRDefault="006900D9" w:rsidP="006900D9">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6900D9">
              <w:rPr>
                <w:rFonts w:ascii="Calibri" w:hAnsi="Calibri" w:cs="Calibri"/>
                <w:b w:val="0"/>
                <w:color w:val="auto"/>
                <w:sz w:val="20"/>
                <w:szCs w:val="20"/>
                <w:lang w:eastAsia="en-AU"/>
              </w:rPr>
              <w:t>484</w:t>
            </w:r>
          </w:p>
        </w:tc>
        <w:tc>
          <w:tcPr>
            <w:tcW w:w="703" w:type="pct"/>
            <w:tcBorders>
              <w:top w:val="single" w:sz="12" w:space="0" w:color="000000" w:themeColor="text1"/>
            </w:tcBorders>
            <w:shd w:val="clear" w:color="auto" w:fill="FFFFFF" w:themeFill="background1"/>
          </w:tcPr>
          <w:p w14:paraId="48289D21" w14:textId="77777777" w:rsidR="006900D9" w:rsidRPr="006900D9" w:rsidRDefault="006900D9" w:rsidP="006900D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6900D9">
              <w:rPr>
                <w:rFonts w:ascii="Calibri" w:hAnsi="Calibri" w:cs="Calibri"/>
                <w:b w:val="0"/>
                <w:color w:val="auto"/>
                <w:sz w:val="20"/>
                <w:szCs w:val="20"/>
                <w:lang w:eastAsia="en-AU"/>
              </w:rPr>
              <w:t>56.34</w:t>
            </w:r>
          </w:p>
        </w:tc>
      </w:tr>
      <w:tr w:rsidR="006900D9" w:rsidRPr="00F319B7" w14:paraId="626D9C18" w14:textId="77777777" w:rsidTr="006900D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20" w:type="pct"/>
            <w:shd w:val="clear" w:color="auto" w:fill="FFFFFF" w:themeFill="background1"/>
          </w:tcPr>
          <w:p w14:paraId="5991F1B5" w14:textId="77777777" w:rsidR="006900D9" w:rsidRPr="00FC17D2" w:rsidRDefault="006900D9" w:rsidP="006900D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No</w:t>
            </w:r>
          </w:p>
        </w:tc>
        <w:tc>
          <w:tcPr>
            <w:tcW w:w="978" w:type="pct"/>
            <w:shd w:val="clear" w:color="auto" w:fill="FFFFFF" w:themeFill="background1"/>
          </w:tcPr>
          <w:p w14:paraId="4EF28ACA" w14:textId="77777777" w:rsidR="006900D9" w:rsidRPr="006900D9" w:rsidRDefault="006900D9" w:rsidP="006900D9">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6900D9">
              <w:rPr>
                <w:rFonts w:ascii="Calibri" w:hAnsi="Calibri" w:cs="Calibri"/>
                <w:b w:val="0"/>
                <w:color w:val="auto"/>
                <w:sz w:val="20"/>
                <w:szCs w:val="20"/>
                <w:lang w:eastAsia="en-AU"/>
              </w:rPr>
              <w:t>294</w:t>
            </w:r>
          </w:p>
        </w:tc>
        <w:tc>
          <w:tcPr>
            <w:tcW w:w="703" w:type="pct"/>
            <w:shd w:val="clear" w:color="auto" w:fill="FFFFFF" w:themeFill="background1"/>
          </w:tcPr>
          <w:p w14:paraId="49C33FA6" w14:textId="77777777" w:rsidR="006900D9" w:rsidRPr="006900D9" w:rsidRDefault="006900D9" w:rsidP="006900D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6900D9">
              <w:rPr>
                <w:rFonts w:ascii="Calibri" w:hAnsi="Calibri" w:cs="Calibri"/>
                <w:b w:val="0"/>
                <w:color w:val="auto"/>
                <w:sz w:val="20"/>
                <w:szCs w:val="20"/>
                <w:lang w:eastAsia="en-AU"/>
              </w:rPr>
              <w:t>34.23</w:t>
            </w:r>
          </w:p>
        </w:tc>
      </w:tr>
      <w:tr w:rsidR="006900D9" w:rsidRPr="00F319B7" w14:paraId="685FB5E3" w14:textId="77777777" w:rsidTr="006900D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20" w:type="pct"/>
            <w:shd w:val="clear" w:color="auto" w:fill="FFFFFF" w:themeFill="background1"/>
          </w:tcPr>
          <w:p w14:paraId="220A27ED" w14:textId="77777777" w:rsidR="006900D9" w:rsidRPr="00FC17D2" w:rsidRDefault="006900D9" w:rsidP="006900D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w:t>
            </w:r>
          </w:p>
        </w:tc>
        <w:tc>
          <w:tcPr>
            <w:tcW w:w="978" w:type="pct"/>
            <w:shd w:val="clear" w:color="auto" w:fill="FFFFFF" w:themeFill="background1"/>
          </w:tcPr>
          <w:p w14:paraId="7AAA7574" w14:textId="77777777" w:rsidR="006900D9" w:rsidRPr="006900D9" w:rsidRDefault="006900D9" w:rsidP="006900D9">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6900D9">
              <w:rPr>
                <w:rFonts w:ascii="Calibri" w:hAnsi="Calibri" w:cs="Calibri"/>
                <w:b w:val="0"/>
                <w:color w:val="auto"/>
                <w:sz w:val="20"/>
                <w:szCs w:val="20"/>
                <w:lang w:eastAsia="en-AU"/>
              </w:rPr>
              <w:t>65</w:t>
            </w:r>
          </w:p>
        </w:tc>
        <w:tc>
          <w:tcPr>
            <w:tcW w:w="703" w:type="pct"/>
            <w:shd w:val="clear" w:color="auto" w:fill="FFFFFF" w:themeFill="background1"/>
          </w:tcPr>
          <w:p w14:paraId="7868D27B" w14:textId="77777777" w:rsidR="006900D9" w:rsidRPr="006900D9" w:rsidRDefault="006900D9" w:rsidP="006900D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6900D9">
              <w:rPr>
                <w:rFonts w:ascii="Calibri" w:hAnsi="Calibri" w:cs="Calibri"/>
                <w:b w:val="0"/>
                <w:color w:val="auto"/>
                <w:sz w:val="20"/>
                <w:szCs w:val="20"/>
                <w:lang w:eastAsia="en-AU"/>
              </w:rPr>
              <w:t>7.57</w:t>
            </w:r>
          </w:p>
        </w:tc>
      </w:tr>
      <w:tr w:rsidR="006900D9" w:rsidRPr="00F319B7" w14:paraId="29E83E77" w14:textId="77777777" w:rsidTr="006900D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20" w:type="pct"/>
            <w:tcBorders>
              <w:bottom w:val="single" w:sz="4" w:space="0" w:color="auto"/>
            </w:tcBorders>
            <w:shd w:val="clear" w:color="auto" w:fill="FFFFFF" w:themeFill="background1"/>
          </w:tcPr>
          <w:p w14:paraId="3AD1B363" w14:textId="77777777" w:rsidR="006900D9" w:rsidRPr="00FC17D2" w:rsidRDefault="006900D9" w:rsidP="006900D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Missing</w:t>
            </w:r>
          </w:p>
        </w:tc>
        <w:tc>
          <w:tcPr>
            <w:tcW w:w="978" w:type="pct"/>
            <w:tcBorders>
              <w:bottom w:val="single" w:sz="4" w:space="0" w:color="auto"/>
            </w:tcBorders>
            <w:shd w:val="clear" w:color="auto" w:fill="FFFFFF" w:themeFill="background1"/>
          </w:tcPr>
          <w:p w14:paraId="19DBA25A" w14:textId="77777777" w:rsidR="006900D9" w:rsidRPr="006900D9" w:rsidRDefault="006900D9" w:rsidP="006900D9">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6900D9">
              <w:rPr>
                <w:rFonts w:ascii="Calibri" w:hAnsi="Calibri" w:cs="Calibri"/>
                <w:b w:val="0"/>
                <w:color w:val="auto"/>
                <w:sz w:val="20"/>
                <w:szCs w:val="20"/>
                <w:lang w:eastAsia="en-AU"/>
              </w:rPr>
              <w:t>16</w:t>
            </w:r>
          </w:p>
        </w:tc>
        <w:tc>
          <w:tcPr>
            <w:tcW w:w="703" w:type="pct"/>
            <w:tcBorders>
              <w:bottom w:val="single" w:sz="4" w:space="0" w:color="auto"/>
            </w:tcBorders>
            <w:shd w:val="clear" w:color="auto" w:fill="FFFFFF" w:themeFill="background1"/>
          </w:tcPr>
          <w:p w14:paraId="19F011D1" w14:textId="77777777" w:rsidR="006900D9" w:rsidRPr="006900D9" w:rsidRDefault="006900D9" w:rsidP="006900D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6900D9">
              <w:rPr>
                <w:rFonts w:ascii="Calibri" w:hAnsi="Calibri" w:cs="Calibri"/>
                <w:b w:val="0"/>
                <w:color w:val="auto"/>
                <w:sz w:val="20"/>
                <w:szCs w:val="20"/>
                <w:lang w:eastAsia="en-AU"/>
              </w:rPr>
              <w:t>1.86</w:t>
            </w:r>
          </w:p>
        </w:tc>
      </w:tr>
      <w:tr w:rsidR="006900D9" w:rsidRPr="00F319B7" w14:paraId="16B45833" w14:textId="77777777" w:rsidTr="006900D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20" w:type="pct"/>
            <w:tcBorders>
              <w:top w:val="single" w:sz="4" w:space="0" w:color="auto"/>
              <w:bottom w:val="single" w:sz="12" w:space="0" w:color="000000" w:themeColor="text1"/>
            </w:tcBorders>
            <w:shd w:val="clear" w:color="auto" w:fill="FFFFFF" w:themeFill="background1"/>
          </w:tcPr>
          <w:p w14:paraId="4DB13645" w14:textId="77777777" w:rsidR="006900D9" w:rsidRPr="00F319B7" w:rsidRDefault="006900D9" w:rsidP="006900D9">
            <w:pPr>
              <w:spacing w:before="0"/>
              <w:rPr>
                <w:rFonts w:ascii="Calibri" w:hAnsi="Calibri" w:cs="Calibri"/>
                <w:color w:val="auto"/>
                <w:sz w:val="20"/>
                <w:szCs w:val="20"/>
                <w:lang w:eastAsia="en-AU"/>
              </w:rPr>
            </w:pPr>
            <w:r w:rsidRPr="00F319B7">
              <w:rPr>
                <w:rFonts w:ascii="Calibri" w:hAnsi="Calibri" w:cs="Calibri"/>
                <w:color w:val="auto"/>
                <w:sz w:val="20"/>
                <w:szCs w:val="20"/>
                <w:lang w:eastAsia="en-AU"/>
              </w:rPr>
              <w:t>Total</w:t>
            </w:r>
          </w:p>
        </w:tc>
        <w:tc>
          <w:tcPr>
            <w:tcW w:w="978" w:type="pct"/>
            <w:tcBorders>
              <w:top w:val="single" w:sz="4" w:space="0" w:color="auto"/>
              <w:bottom w:val="single" w:sz="12" w:space="0" w:color="000000" w:themeColor="text1"/>
            </w:tcBorders>
            <w:shd w:val="clear" w:color="auto" w:fill="FFFFFF" w:themeFill="background1"/>
          </w:tcPr>
          <w:p w14:paraId="227BC325" w14:textId="77777777" w:rsidR="006900D9" w:rsidRPr="006900D9" w:rsidRDefault="006900D9" w:rsidP="006900D9">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6900D9">
              <w:rPr>
                <w:rFonts w:ascii="Calibri" w:hAnsi="Calibri" w:cs="Calibri"/>
                <w:color w:val="auto"/>
                <w:sz w:val="20"/>
                <w:szCs w:val="20"/>
                <w:lang w:eastAsia="en-AU"/>
              </w:rPr>
              <w:t>859</w:t>
            </w:r>
          </w:p>
        </w:tc>
        <w:tc>
          <w:tcPr>
            <w:tcW w:w="703" w:type="pct"/>
            <w:tcBorders>
              <w:top w:val="single" w:sz="4" w:space="0" w:color="auto"/>
              <w:bottom w:val="single" w:sz="12" w:space="0" w:color="000000" w:themeColor="text1"/>
            </w:tcBorders>
            <w:shd w:val="clear" w:color="auto" w:fill="FFFFFF" w:themeFill="background1"/>
          </w:tcPr>
          <w:p w14:paraId="00FA2043" w14:textId="77777777" w:rsidR="006900D9" w:rsidRPr="006900D9" w:rsidRDefault="006900D9" w:rsidP="006900D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6900D9">
              <w:rPr>
                <w:rFonts w:ascii="Calibri" w:hAnsi="Calibri" w:cs="Calibri"/>
                <w:color w:val="auto"/>
                <w:sz w:val="20"/>
                <w:szCs w:val="20"/>
                <w:lang w:eastAsia="en-AU"/>
              </w:rPr>
              <w:t>100.00</w:t>
            </w:r>
          </w:p>
        </w:tc>
      </w:tr>
    </w:tbl>
    <w:p w14:paraId="771251CB" w14:textId="77777777" w:rsidR="007A4DFF" w:rsidRPr="00DE4534" w:rsidRDefault="00DE4534" w:rsidP="00B04BF0">
      <w:pPr>
        <w:pStyle w:val="Caption"/>
        <w:ind w:right="3541"/>
      </w:pPr>
      <w:bookmarkStart w:id="357" w:name="_Ref456793449"/>
      <w:bookmarkStart w:id="358" w:name="_Toc462058668"/>
      <w:r>
        <w:t xml:space="preserve">Table </w:t>
      </w:r>
      <w:r w:rsidR="008D488B">
        <w:fldChar w:fldCharType="begin"/>
      </w:r>
      <w:r w:rsidR="008D488B">
        <w:instrText xml:space="preserve"> SEQ Table \* ARABIC </w:instrText>
      </w:r>
      <w:r w:rsidR="008D488B">
        <w:fldChar w:fldCharType="separate"/>
      </w:r>
      <w:r w:rsidR="008902AC">
        <w:rPr>
          <w:noProof/>
        </w:rPr>
        <w:t>85</w:t>
      </w:r>
      <w:r w:rsidR="008D488B">
        <w:rPr>
          <w:noProof/>
        </w:rPr>
        <w:fldChar w:fldCharType="end"/>
      </w:r>
      <w:bookmarkEnd w:id="357"/>
      <w:r>
        <w:t>:</w:t>
      </w:r>
      <w:r>
        <w:rPr>
          <w:rFonts w:ascii="Calibri" w:hAnsi="Calibri" w:cs="Calibri"/>
          <w:szCs w:val="20"/>
        </w:rPr>
        <w:t xml:space="preserve"> </w:t>
      </w:r>
      <w:r w:rsidRPr="00BC1BB3">
        <w:rPr>
          <w:rFonts w:ascii="Calibri" w:hAnsi="Calibri" w:cs="Calibri"/>
          <w:szCs w:val="20"/>
        </w:rPr>
        <w:t>Is your caring role the main barrier to having paid work?</w:t>
      </w:r>
      <w:r>
        <w:rPr>
          <w:rFonts w:ascii="Calibri" w:hAnsi="Calibri" w:cs="Calibri"/>
          <w:szCs w:val="20"/>
        </w:rPr>
        <w:t xml:space="preserve"> (Carers of Trial PWDs, </w:t>
      </w:r>
      <w:r w:rsidR="00B60159">
        <w:rPr>
          <w:rFonts w:ascii="Calibri" w:hAnsi="Calibri" w:cs="Calibri"/>
          <w:szCs w:val="20"/>
        </w:rPr>
        <w:t>all ages</w:t>
      </w:r>
      <w:r>
        <w:rPr>
          <w:rFonts w:ascii="Calibri" w:hAnsi="Calibri" w:cs="Calibri"/>
          <w:szCs w:val="20"/>
        </w:rPr>
        <w:t>)</w:t>
      </w:r>
      <w:bookmarkEnd w:id="358"/>
    </w:p>
    <w:tbl>
      <w:tblPr>
        <w:tblStyle w:val="ColorfulList-Accent665"/>
        <w:tblpPr w:leftFromText="180" w:rightFromText="180" w:vertAnchor="text" w:tblpY="1"/>
        <w:tblOverlap w:val="never"/>
        <w:tblW w:w="3126" w:type="pct"/>
        <w:tblLook w:val="04A0" w:firstRow="1" w:lastRow="0" w:firstColumn="1" w:lastColumn="0" w:noHBand="0" w:noVBand="1"/>
        <w:tblCaption w:val="Table 85: Is your caring role the main barrier to having paid work? (Carers of Trial PWDs, All ages)"/>
      </w:tblPr>
      <w:tblGrid>
        <w:gridCol w:w="3714"/>
        <w:gridCol w:w="1081"/>
        <w:gridCol w:w="876"/>
      </w:tblGrid>
      <w:tr w:rsidR="006900D9" w:rsidRPr="00F319B7" w14:paraId="1109A219" w14:textId="77777777" w:rsidTr="006900D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75" w:type="pct"/>
            <w:tcBorders>
              <w:top w:val="single" w:sz="12" w:space="0" w:color="000000" w:themeColor="text1"/>
              <w:bottom w:val="single" w:sz="12" w:space="0" w:color="000000" w:themeColor="text1"/>
            </w:tcBorders>
            <w:shd w:val="clear" w:color="auto" w:fill="auto"/>
          </w:tcPr>
          <w:p w14:paraId="4B9AB559" w14:textId="77777777" w:rsidR="006900D9" w:rsidRPr="00F319B7" w:rsidRDefault="006900D9" w:rsidP="006900D9">
            <w:pPr>
              <w:spacing w:before="0"/>
              <w:rPr>
                <w:rFonts w:ascii="Calibri" w:hAnsi="Calibri" w:cs="Calibri"/>
                <w:color w:val="auto"/>
                <w:sz w:val="20"/>
                <w:szCs w:val="20"/>
                <w:lang w:eastAsia="en-AU"/>
              </w:rPr>
            </w:pPr>
            <w:bookmarkStart w:id="359" w:name="Title_Table85"/>
            <w:bookmarkEnd w:id="359"/>
            <w:r w:rsidRPr="00F319B7">
              <w:rPr>
                <w:rFonts w:ascii="Calibri" w:hAnsi="Calibri" w:cs="Calibri"/>
                <w:color w:val="auto"/>
                <w:sz w:val="20"/>
                <w:szCs w:val="20"/>
                <w:lang w:eastAsia="en-AU"/>
              </w:rPr>
              <w:t>Caring role main barrier to having paid work</w:t>
            </w:r>
          </w:p>
        </w:tc>
        <w:tc>
          <w:tcPr>
            <w:tcW w:w="953" w:type="pct"/>
            <w:tcBorders>
              <w:top w:val="single" w:sz="12" w:space="0" w:color="000000" w:themeColor="text1"/>
              <w:bottom w:val="single" w:sz="12" w:space="0" w:color="000000" w:themeColor="text1"/>
            </w:tcBorders>
            <w:shd w:val="clear" w:color="auto" w:fill="auto"/>
            <w:vAlign w:val="bottom"/>
          </w:tcPr>
          <w:p w14:paraId="092BF166" w14:textId="77777777" w:rsidR="006900D9" w:rsidRPr="00F319B7" w:rsidRDefault="006900D9" w:rsidP="006900D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Pr>
                <w:rFonts w:ascii="Calibri" w:hAnsi="Calibri" w:cs="Calibri"/>
                <w:color w:val="auto"/>
                <w:sz w:val="20"/>
                <w:szCs w:val="20"/>
                <w:lang w:eastAsia="en-AU"/>
              </w:rPr>
              <w:t>Frequency</w:t>
            </w:r>
          </w:p>
        </w:tc>
        <w:tc>
          <w:tcPr>
            <w:tcW w:w="772" w:type="pct"/>
            <w:tcBorders>
              <w:top w:val="single" w:sz="12" w:space="0" w:color="000000" w:themeColor="text1"/>
              <w:bottom w:val="single" w:sz="12" w:space="0" w:color="000000" w:themeColor="text1"/>
            </w:tcBorders>
            <w:shd w:val="clear" w:color="auto" w:fill="auto"/>
            <w:vAlign w:val="bottom"/>
          </w:tcPr>
          <w:p w14:paraId="75D89644" w14:textId="77777777" w:rsidR="006900D9" w:rsidRPr="00F319B7" w:rsidRDefault="006900D9" w:rsidP="006900D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F319B7">
              <w:rPr>
                <w:rFonts w:ascii="Calibri" w:hAnsi="Calibri" w:cs="Calibri"/>
                <w:color w:val="auto"/>
                <w:sz w:val="20"/>
                <w:szCs w:val="20"/>
                <w:lang w:eastAsia="en-AU"/>
              </w:rPr>
              <w:t>%</w:t>
            </w:r>
          </w:p>
        </w:tc>
      </w:tr>
      <w:tr w:rsidR="006900D9" w:rsidRPr="00F319B7" w14:paraId="122B9602" w14:textId="77777777" w:rsidTr="006900D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75" w:type="pct"/>
            <w:tcBorders>
              <w:top w:val="single" w:sz="12" w:space="0" w:color="000000" w:themeColor="text1"/>
            </w:tcBorders>
            <w:shd w:val="clear" w:color="auto" w:fill="auto"/>
          </w:tcPr>
          <w:p w14:paraId="399C4212" w14:textId="77777777" w:rsidR="006900D9" w:rsidRPr="00FC17D2" w:rsidRDefault="006900D9" w:rsidP="006900D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Yes</w:t>
            </w:r>
          </w:p>
        </w:tc>
        <w:tc>
          <w:tcPr>
            <w:tcW w:w="953" w:type="pct"/>
            <w:tcBorders>
              <w:top w:val="single" w:sz="12" w:space="0" w:color="000000" w:themeColor="text1"/>
            </w:tcBorders>
            <w:shd w:val="clear" w:color="auto" w:fill="auto"/>
          </w:tcPr>
          <w:p w14:paraId="3A9F6DBA" w14:textId="77777777" w:rsidR="006900D9" w:rsidRPr="006900D9" w:rsidRDefault="006900D9" w:rsidP="006900D9">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6900D9">
              <w:rPr>
                <w:rFonts w:ascii="Calibri" w:hAnsi="Calibri" w:cs="Calibri"/>
                <w:b w:val="0"/>
                <w:color w:val="auto"/>
                <w:sz w:val="20"/>
                <w:szCs w:val="20"/>
                <w:lang w:eastAsia="en-AU"/>
              </w:rPr>
              <w:t>389</w:t>
            </w:r>
          </w:p>
        </w:tc>
        <w:tc>
          <w:tcPr>
            <w:tcW w:w="772" w:type="pct"/>
            <w:tcBorders>
              <w:top w:val="single" w:sz="12" w:space="0" w:color="000000" w:themeColor="text1"/>
            </w:tcBorders>
            <w:shd w:val="clear" w:color="auto" w:fill="auto"/>
          </w:tcPr>
          <w:p w14:paraId="11415376" w14:textId="77777777" w:rsidR="006900D9" w:rsidRPr="006900D9" w:rsidRDefault="006900D9" w:rsidP="006900D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6900D9">
              <w:rPr>
                <w:rFonts w:ascii="Calibri" w:hAnsi="Calibri" w:cs="Calibri"/>
                <w:b w:val="0"/>
                <w:color w:val="auto"/>
                <w:sz w:val="20"/>
                <w:szCs w:val="20"/>
                <w:lang w:eastAsia="en-AU"/>
              </w:rPr>
              <w:t>80.37</w:t>
            </w:r>
          </w:p>
        </w:tc>
      </w:tr>
      <w:tr w:rsidR="006900D9" w:rsidRPr="00F319B7" w14:paraId="715004E6" w14:textId="77777777" w:rsidTr="006900D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75" w:type="pct"/>
            <w:shd w:val="clear" w:color="auto" w:fill="FFFFFF" w:themeFill="background1"/>
          </w:tcPr>
          <w:p w14:paraId="2D2690C9" w14:textId="77777777" w:rsidR="006900D9" w:rsidRPr="00FC17D2" w:rsidRDefault="006900D9" w:rsidP="006900D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No</w:t>
            </w:r>
          </w:p>
        </w:tc>
        <w:tc>
          <w:tcPr>
            <w:tcW w:w="953" w:type="pct"/>
            <w:shd w:val="clear" w:color="auto" w:fill="FFFFFF" w:themeFill="background1"/>
          </w:tcPr>
          <w:p w14:paraId="3B8D427E" w14:textId="77777777" w:rsidR="006900D9" w:rsidRPr="006900D9" w:rsidRDefault="006900D9" w:rsidP="006900D9">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6900D9">
              <w:rPr>
                <w:rFonts w:ascii="Calibri" w:hAnsi="Calibri" w:cs="Calibri"/>
                <w:b w:val="0"/>
                <w:color w:val="auto"/>
                <w:sz w:val="20"/>
                <w:szCs w:val="20"/>
                <w:lang w:eastAsia="en-AU"/>
              </w:rPr>
              <w:t>84</w:t>
            </w:r>
          </w:p>
        </w:tc>
        <w:tc>
          <w:tcPr>
            <w:tcW w:w="772" w:type="pct"/>
            <w:shd w:val="clear" w:color="auto" w:fill="FFFFFF" w:themeFill="background1"/>
          </w:tcPr>
          <w:p w14:paraId="353C9C96" w14:textId="77777777" w:rsidR="006900D9" w:rsidRPr="006900D9" w:rsidRDefault="006900D9" w:rsidP="006900D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6900D9">
              <w:rPr>
                <w:rFonts w:ascii="Calibri" w:hAnsi="Calibri" w:cs="Calibri"/>
                <w:b w:val="0"/>
                <w:color w:val="auto"/>
                <w:sz w:val="20"/>
                <w:szCs w:val="20"/>
                <w:lang w:eastAsia="en-AU"/>
              </w:rPr>
              <w:t>17.36</w:t>
            </w:r>
          </w:p>
        </w:tc>
      </w:tr>
      <w:tr w:rsidR="006900D9" w:rsidRPr="00F319B7" w14:paraId="0280827F" w14:textId="77777777" w:rsidTr="006900D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75" w:type="pct"/>
            <w:tcBorders>
              <w:bottom w:val="single" w:sz="4" w:space="0" w:color="auto"/>
            </w:tcBorders>
            <w:shd w:val="clear" w:color="auto" w:fill="FFFFFF" w:themeFill="background1"/>
          </w:tcPr>
          <w:p w14:paraId="25D8E6AA" w14:textId="77777777" w:rsidR="006900D9" w:rsidRPr="00FC17D2" w:rsidRDefault="006900D9" w:rsidP="006900D9">
            <w:pPr>
              <w:autoSpaceDE w:val="0"/>
              <w:autoSpaceDN w:val="0"/>
              <w:adjustRightInd w:val="0"/>
              <w:spacing w:before="0" w:line="201" w:lineRule="atLeast"/>
              <w:rPr>
                <w:b w:val="0"/>
                <w:color w:val="auto"/>
                <w:sz w:val="20"/>
                <w:szCs w:val="20"/>
                <w:lang w:val="en-GB"/>
              </w:rPr>
            </w:pPr>
            <w:r w:rsidRPr="00FC17D2">
              <w:rPr>
                <w:b w:val="0"/>
                <w:color w:val="auto"/>
                <w:sz w:val="20"/>
                <w:szCs w:val="20"/>
                <w:lang w:val="en-GB"/>
              </w:rPr>
              <w:t>Don’t know/Missing</w:t>
            </w:r>
          </w:p>
        </w:tc>
        <w:tc>
          <w:tcPr>
            <w:tcW w:w="953" w:type="pct"/>
            <w:tcBorders>
              <w:bottom w:val="single" w:sz="4" w:space="0" w:color="auto"/>
            </w:tcBorders>
            <w:shd w:val="clear" w:color="auto" w:fill="FFFFFF" w:themeFill="background1"/>
          </w:tcPr>
          <w:p w14:paraId="0D15CC05" w14:textId="77777777" w:rsidR="006900D9" w:rsidRPr="006900D9" w:rsidRDefault="006900D9" w:rsidP="006900D9">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6900D9">
              <w:rPr>
                <w:rFonts w:ascii="Calibri" w:hAnsi="Calibri" w:cs="Calibri"/>
                <w:b w:val="0"/>
                <w:color w:val="auto"/>
                <w:sz w:val="20"/>
                <w:szCs w:val="20"/>
                <w:lang w:eastAsia="en-AU"/>
              </w:rPr>
              <w:t>11</w:t>
            </w:r>
          </w:p>
        </w:tc>
        <w:tc>
          <w:tcPr>
            <w:tcW w:w="772" w:type="pct"/>
            <w:tcBorders>
              <w:bottom w:val="single" w:sz="4" w:space="0" w:color="auto"/>
            </w:tcBorders>
            <w:shd w:val="clear" w:color="auto" w:fill="FFFFFF" w:themeFill="background1"/>
          </w:tcPr>
          <w:p w14:paraId="1840A181" w14:textId="77777777" w:rsidR="006900D9" w:rsidRPr="006900D9" w:rsidRDefault="006900D9" w:rsidP="006900D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0"/>
                <w:szCs w:val="20"/>
                <w:lang w:eastAsia="en-AU"/>
              </w:rPr>
            </w:pPr>
            <w:r w:rsidRPr="006900D9">
              <w:rPr>
                <w:rFonts w:ascii="Calibri" w:hAnsi="Calibri" w:cs="Calibri"/>
                <w:b w:val="0"/>
                <w:color w:val="auto"/>
                <w:sz w:val="20"/>
                <w:szCs w:val="20"/>
                <w:lang w:eastAsia="en-AU"/>
              </w:rPr>
              <w:t>2.27</w:t>
            </w:r>
          </w:p>
        </w:tc>
      </w:tr>
      <w:tr w:rsidR="006900D9" w:rsidRPr="00F319B7" w14:paraId="66D9AC13" w14:textId="77777777" w:rsidTr="006900D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75" w:type="pct"/>
            <w:tcBorders>
              <w:top w:val="single" w:sz="4" w:space="0" w:color="auto"/>
              <w:bottom w:val="single" w:sz="12" w:space="0" w:color="000000" w:themeColor="text1"/>
            </w:tcBorders>
            <w:shd w:val="clear" w:color="auto" w:fill="FFFFFF" w:themeFill="background1"/>
          </w:tcPr>
          <w:p w14:paraId="171AF132" w14:textId="77777777" w:rsidR="006900D9" w:rsidRPr="00F319B7" w:rsidRDefault="006900D9" w:rsidP="006900D9">
            <w:pPr>
              <w:spacing w:before="0"/>
              <w:rPr>
                <w:rFonts w:ascii="Calibri" w:hAnsi="Calibri" w:cs="Calibri"/>
                <w:color w:val="auto"/>
                <w:sz w:val="20"/>
                <w:szCs w:val="20"/>
                <w:lang w:eastAsia="en-AU"/>
              </w:rPr>
            </w:pPr>
            <w:r w:rsidRPr="00F319B7">
              <w:rPr>
                <w:rFonts w:ascii="Calibri" w:hAnsi="Calibri" w:cs="Calibri"/>
                <w:color w:val="auto"/>
                <w:sz w:val="20"/>
                <w:szCs w:val="20"/>
                <w:lang w:eastAsia="en-AU"/>
              </w:rPr>
              <w:t>Total</w:t>
            </w:r>
          </w:p>
        </w:tc>
        <w:tc>
          <w:tcPr>
            <w:tcW w:w="953" w:type="pct"/>
            <w:tcBorders>
              <w:top w:val="single" w:sz="4" w:space="0" w:color="auto"/>
              <w:bottom w:val="single" w:sz="12" w:space="0" w:color="000000" w:themeColor="text1"/>
            </w:tcBorders>
            <w:shd w:val="clear" w:color="auto" w:fill="FFFFFF" w:themeFill="background1"/>
          </w:tcPr>
          <w:p w14:paraId="7FA3C156" w14:textId="77777777" w:rsidR="006900D9" w:rsidRPr="006900D9" w:rsidRDefault="006900D9" w:rsidP="006900D9">
            <w:pPr>
              <w:spacing w:before="0"/>
              <w:ind w:right="227"/>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6900D9">
              <w:rPr>
                <w:rFonts w:ascii="Calibri" w:hAnsi="Calibri" w:cs="Calibri"/>
                <w:color w:val="auto"/>
                <w:sz w:val="20"/>
                <w:szCs w:val="20"/>
                <w:lang w:eastAsia="en-AU"/>
              </w:rPr>
              <w:t>484</w:t>
            </w:r>
          </w:p>
        </w:tc>
        <w:tc>
          <w:tcPr>
            <w:tcW w:w="772" w:type="pct"/>
            <w:tcBorders>
              <w:top w:val="single" w:sz="4" w:space="0" w:color="auto"/>
              <w:bottom w:val="single" w:sz="12" w:space="0" w:color="000000" w:themeColor="text1"/>
            </w:tcBorders>
            <w:shd w:val="clear" w:color="auto" w:fill="FFFFFF" w:themeFill="background1"/>
          </w:tcPr>
          <w:p w14:paraId="483CFD99" w14:textId="77777777" w:rsidR="006900D9" w:rsidRPr="006900D9" w:rsidRDefault="006900D9" w:rsidP="006900D9">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lang w:eastAsia="en-AU"/>
              </w:rPr>
            </w:pPr>
            <w:r w:rsidRPr="006900D9">
              <w:rPr>
                <w:rFonts w:ascii="Calibri" w:hAnsi="Calibri" w:cs="Calibri"/>
                <w:color w:val="auto"/>
                <w:sz w:val="20"/>
                <w:szCs w:val="20"/>
                <w:lang w:eastAsia="en-AU"/>
              </w:rPr>
              <w:t>100.00</w:t>
            </w:r>
          </w:p>
        </w:tc>
      </w:tr>
    </w:tbl>
    <w:p w14:paraId="5BB97BB3" w14:textId="77777777" w:rsidR="00BB26D8" w:rsidRPr="00BB26D8" w:rsidRDefault="00BB26D8" w:rsidP="00633B0E">
      <w:pPr>
        <w:pStyle w:val="Heading2"/>
        <w:numPr>
          <w:ilvl w:val="0"/>
          <w:numId w:val="0"/>
        </w:numPr>
      </w:pPr>
    </w:p>
    <w:sectPr w:rsidR="00BB26D8" w:rsidRPr="00BB26D8" w:rsidSect="008902AC">
      <w:pgSz w:w="11906" w:h="16838"/>
      <w:pgMar w:top="1418" w:right="1418" w:bottom="130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F53306" w14:textId="77777777" w:rsidR="0074242E" w:rsidRDefault="0074242E" w:rsidP="003F660F">
      <w:pPr>
        <w:spacing w:after="0" w:line="240" w:lineRule="auto"/>
      </w:pPr>
      <w:r>
        <w:separator/>
      </w:r>
    </w:p>
  </w:endnote>
  <w:endnote w:type="continuationSeparator" w:id="0">
    <w:p w14:paraId="4111A3FD" w14:textId="77777777" w:rsidR="0074242E" w:rsidRDefault="0074242E" w:rsidP="003F6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Caecilia-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3718503"/>
      <w:docPartObj>
        <w:docPartGallery w:val="Page Numbers (Bottom of Page)"/>
        <w:docPartUnique/>
      </w:docPartObj>
    </w:sdtPr>
    <w:sdtEndPr>
      <w:rPr>
        <w:noProof/>
      </w:rPr>
    </w:sdtEndPr>
    <w:sdtContent>
      <w:p w14:paraId="3FFE5AF0" w14:textId="77777777" w:rsidR="0074242E" w:rsidRDefault="0074242E">
        <w:pPr>
          <w:pStyle w:val="Footer"/>
          <w:jc w:val="center"/>
        </w:pPr>
        <w:r>
          <w:fldChar w:fldCharType="begin"/>
        </w:r>
        <w:r>
          <w:instrText xml:space="preserve"> PAGE   \* MERGEFORMAT </w:instrText>
        </w:r>
        <w:r>
          <w:fldChar w:fldCharType="separate"/>
        </w:r>
        <w:r w:rsidR="008D488B">
          <w:rPr>
            <w:noProof/>
          </w:rPr>
          <w:t>xvii</w:t>
        </w:r>
        <w:r>
          <w:rPr>
            <w:noProof/>
          </w:rPr>
          <w:fldChar w:fldCharType="end"/>
        </w:r>
      </w:p>
    </w:sdtContent>
  </w:sdt>
  <w:p w14:paraId="1BF38161" w14:textId="77777777" w:rsidR="0074242E" w:rsidRDefault="007424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2925346"/>
      <w:docPartObj>
        <w:docPartGallery w:val="Page Numbers (Bottom of Page)"/>
        <w:docPartUnique/>
      </w:docPartObj>
    </w:sdtPr>
    <w:sdtEndPr>
      <w:rPr>
        <w:noProof/>
        <w:sz w:val="16"/>
        <w:szCs w:val="16"/>
      </w:rPr>
    </w:sdtEndPr>
    <w:sdtContent>
      <w:p w14:paraId="7AEE7EC6" w14:textId="77777777" w:rsidR="0074242E" w:rsidRPr="00C840E1" w:rsidRDefault="0074242E" w:rsidP="00950063">
        <w:pPr>
          <w:pStyle w:val="Footer"/>
          <w:jc w:val="center"/>
          <w:rPr>
            <w:sz w:val="16"/>
            <w:szCs w:val="16"/>
          </w:rPr>
        </w:pPr>
        <w:r w:rsidRPr="00C840E1">
          <w:rPr>
            <w:sz w:val="16"/>
            <w:szCs w:val="16"/>
          </w:rPr>
          <w:fldChar w:fldCharType="begin"/>
        </w:r>
        <w:r w:rsidRPr="00C840E1">
          <w:rPr>
            <w:sz w:val="16"/>
            <w:szCs w:val="16"/>
          </w:rPr>
          <w:instrText xml:space="preserve"> PAGE   \* MERGEFORMAT </w:instrText>
        </w:r>
        <w:r w:rsidRPr="00C840E1">
          <w:rPr>
            <w:sz w:val="16"/>
            <w:szCs w:val="16"/>
          </w:rPr>
          <w:fldChar w:fldCharType="separate"/>
        </w:r>
        <w:r w:rsidR="008D488B">
          <w:rPr>
            <w:noProof/>
            <w:sz w:val="16"/>
            <w:szCs w:val="16"/>
          </w:rPr>
          <w:t>129</w:t>
        </w:r>
        <w:r w:rsidRPr="00C840E1">
          <w:rPr>
            <w:noProof/>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FC2E9B" w14:textId="77777777" w:rsidR="0074242E" w:rsidRDefault="0074242E" w:rsidP="003F660F">
      <w:pPr>
        <w:spacing w:after="0" w:line="240" w:lineRule="auto"/>
      </w:pPr>
      <w:r>
        <w:separator/>
      </w:r>
    </w:p>
  </w:footnote>
  <w:footnote w:type="continuationSeparator" w:id="0">
    <w:p w14:paraId="572E29C2" w14:textId="77777777" w:rsidR="0074242E" w:rsidRDefault="0074242E" w:rsidP="003F660F">
      <w:pPr>
        <w:spacing w:after="0" w:line="240" w:lineRule="auto"/>
      </w:pPr>
      <w:r>
        <w:continuationSeparator/>
      </w:r>
    </w:p>
  </w:footnote>
  <w:footnote w:id="1">
    <w:p w14:paraId="2F036649" w14:textId="77777777" w:rsidR="0074242E" w:rsidRDefault="0074242E" w:rsidP="00F36F8D">
      <w:pPr>
        <w:pStyle w:val="FootnoteText"/>
      </w:pPr>
      <w:r>
        <w:rPr>
          <w:rStyle w:val="FootnoteReference"/>
        </w:rPr>
        <w:footnoteRef/>
      </w:r>
      <w:r>
        <w:t xml:space="preserve"> </w:t>
      </w:r>
      <w:r w:rsidRPr="002B00D1">
        <w:rPr>
          <w:rFonts w:ascii="Calibri" w:hAnsi="Calibri" w:cs="Calibri"/>
          <w:sz w:val="18"/>
          <w:szCs w:val="18"/>
        </w:rPr>
        <w:t>The NDIS Evaluation was commissioned in May 2013 by the Australian Government Department of Families, Housing, Community Services and Indigenous Affairs (FaHCSIA).</w:t>
      </w:r>
    </w:p>
  </w:footnote>
  <w:footnote w:id="2">
    <w:p w14:paraId="3077D450" w14:textId="5733CBD4" w:rsidR="0074242E" w:rsidRPr="002E3889" w:rsidRDefault="0074242E" w:rsidP="002E3889">
      <w:pPr>
        <w:autoSpaceDE w:val="0"/>
        <w:autoSpaceDN w:val="0"/>
        <w:adjustRightInd w:val="0"/>
        <w:spacing w:before="0" w:after="0" w:line="240" w:lineRule="auto"/>
        <w:rPr>
          <w:rFonts w:ascii="Caecilia-Roman" w:hAnsi="Caecilia-Roman" w:cs="Caecilia-Roman"/>
          <w:sz w:val="18"/>
          <w:szCs w:val="18"/>
        </w:rPr>
      </w:pPr>
      <w:r>
        <w:rPr>
          <w:rStyle w:val="FootnoteReference"/>
        </w:rPr>
        <w:footnoteRef/>
      </w:r>
      <w:r>
        <w:t xml:space="preserve"> </w:t>
      </w:r>
      <w:r w:rsidRPr="002E3889">
        <w:rPr>
          <w:rFonts w:cstheme="minorHAnsi"/>
          <w:sz w:val="16"/>
          <w:szCs w:val="16"/>
        </w:rPr>
        <w:t xml:space="preserve">The questions in the eudaimonic </w:t>
      </w:r>
      <w:r>
        <w:rPr>
          <w:rFonts w:cstheme="minorHAnsi"/>
          <w:sz w:val="16"/>
          <w:szCs w:val="16"/>
        </w:rPr>
        <w:t>wellbeing</w:t>
      </w:r>
      <w:r w:rsidRPr="002E3889">
        <w:rPr>
          <w:rFonts w:cstheme="minorHAnsi"/>
          <w:sz w:val="16"/>
          <w:szCs w:val="16"/>
        </w:rPr>
        <w:t xml:space="preserve"> block are relatively diverse and cover a range of different mental attributes and functioning’s that are thought to constitute mental “flourishing”.</w:t>
      </w:r>
      <w:r>
        <w:rPr>
          <w:rFonts w:cstheme="minorHAnsi"/>
          <w:sz w:val="16"/>
          <w:szCs w:val="16"/>
        </w:rPr>
        <w:t xml:space="preserve"> OECD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E3D5D"/>
    <w:multiLevelType w:val="hybridMultilevel"/>
    <w:tmpl w:val="93FA51CE"/>
    <w:lvl w:ilvl="0" w:tplc="59EABA3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75766D"/>
    <w:multiLevelType w:val="hybridMultilevel"/>
    <w:tmpl w:val="2404FCE8"/>
    <w:lvl w:ilvl="0" w:tplc="0C090001">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4C7D8D"/>
    <w:multiLevelType w:val="multilevel"/>
    <w:tmpl w:val="D8E0A504"/>
    <w:lvl w:ilvl="0">
      <w:start w:val="1"/>
      <w:numFmt w:val="decimal"/>
      <w:pStyle w:val="Heading1"/>
      <w:lvlText w:val="%1."/>
      <w:lvlJc w:val="left"/>
      <w:pPr>
        <w:ind w:left="851" w:hanging="567"/>
      </w:pPr>
      <w:rPr>
        <w:rFonts w:ascii="Arial" w:hAnsi="Arial" w:hint="default"/>
        <w:b w:val="0"/>
        <w:i w:val="0"/>
        <w:color w:val="1E3287"/>
        <w:sz w:val="36"/>
      </w:rPr>
    </w:lvl>
    <w:lvl w:ilvl="1">
      <w:start w:val="1"/>
      <w:numFmt w:val="decimal"/>
      <w:pStyle w:val="Heading2"/>
      <w:lvlText w:val="%1.%2."/>
      <w:lvlJc w:val="left"/>
      <w:pPr>
        <w:ind w:left="2126" w:hanging="567"/>
      </w:pPr>
      <w:rPr>
        <w:b/>
        <w:bCs w:val="0"/>
        <w:i w:val="0"/>
        <w:iCs w:val="0"/>
        <w:caps w:val="0"/>
        <w:smallCaps w:val="0"/>
        <w:strike w:val="0"/>
        <w:dstrike w:val="0"/>
        <w:noProof w:val="0"/>
        <w:vanish w:val="0"/>
        <w:color w:val="00008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226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D7D216B"/>
    <w:multiLevelType w:val="hybridMultilevel"/>
    <w:tmpl w:val="DD80F1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E2714F5"/>
    <w:multiLevelType w:val="hybridMultilevel"/>
    <w:tmpl w:val="70748842"/>
    <w:lvl w:ilvl="0" w:tplc="0C090003">
      <w:start w:val="1"/>
      <w:numFmt w:val="bullet"/>
      <w:lvlText w:val="o"/>
      <w:lvlJc w:val="left"/>
      <w:pPr>
        <w:ind w:left="360" w:hanging="360"/>
      </w:pPr>
      <w:rPr>
        <w:rFonts w:ascii="Courier New" w:hAnsi="Courier New" w:cs="Courier New" w:hint="default"/>
      </w:rPr>
    </w:lvl>
    <w:lvl w:ilvl="1" w:tplc="29D05AB4">
      <w:start w:val="1"/>
      <w:numFmt w:val="bullet"/>
      <w:lvlText w:val=""/>
      <w:lvlJc w:val="left"/>
      <w:pPr>
        <w:ind w:left="1080" w:hanging="360"/>
      </w:pPr>
      <w:rPr>
        <w:rFonts w:ascii="Symbol" w:hAnsi="Symbol" w:hint="default"/>
        <w:sz w:val="2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04B3A2F"/>
    <w:multiLevelType w:val="hybridMultilevel"/>
    <w:tmpl w:val="C7409A9E"/>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7A0559"/>
    <w:multiLevelType w:val="hybridMultilevel"/>
    <w:tmpl w:val="BA641CA8"/>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AE31E4A"/>
    <w:multiLevelType w:val="hybridMultilevel"/>
    <w:tmpl w:val="6580512E"/>
    <w:lvl w:ilvl="0" w:tplc="0C090003">
      <w:start w:val="1"/>
      <w:numFmt w:val="bullet"/>
      <w:lvlText w:val="o"/>
      <w:lvlJc w:val="left"/>
      <w:pPr>
        <w:ind w:left="360" w:hanging="360"/>
      </w:pPr>
      <w:rPr>
        <w:rFonts w:ascii="Courier New" w:hAnsi="Courier New" w:cs="Courier New" w:hint="default"/>
      </w:rPr>
    </w:lvl>
    <w:lvl w:ilvl="1" w:tplc="29D05AB4">
      <w:start w:val="1"/>
      <w:numFmt w:val="bullet"/>
      <w:lvlText w:val=""/>
      <w:lvlJc w:val="left"/>
      <w:pPr>
        <w:ind w:left="1080" w:hanging="360"/>
      </w:pPr>
      <w:rPr>
        <w:rFonts w:ascii="Symbol" w:hAnsi="Symbol" w:hint="default"/>
        <w:sz w:val="2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F8E4F36"/>
    <w:multiLevelType w:val="hybridMultilevel"/>
    <w:tmpl w:val="12E8A990"/>
    <w:lvl w:ilvl="0" w:tplc="0C090003">
      <w:start w:val="1"/>
      <w:numFmt w:val="bullet"/>
      <w:lvlText w:val="o"/>
      <w:lvlJc w:val="left"/>
      <w:pPr>
        <w:ind w:left="513" w:hanging="360"/>
      </w:pPr>
      <w:rPr>
        <w:rFonts w:ascii="Courier New" w:hAnsi="Courier New" w:cs="Courier New" w:hint="default"/>
        <w:sz w:val="22"/>
      </w:rPr>
    </w:lvl>
    <w:lvl w:ilvl="1" w:tplc="0C090003">
      <w:start w:val="1"/>
      <w:numFmt w:val="bullet"/>
      <w:lvlText w:val="o"/>
      <w:lvlJc w:val="left"/>
      <w:pPr>
        <w:ind w:left="1233" w:hanging="360"/>
      </w:pPr>
      <w:rPr>
        <w:rFonts w:ascii="Courier New" w:hAnsi="Courier New" w:cs="Courier New" w:hint="default"/>
      </w:rPr>
    </w:lvl>
    <w:lvl w:ilvl="2" w:tplc="0C090005" w:tentative="1">
      <w:start w:val="1"/>
      <w:numFmt w:val="bullet"/>
      <w:lvlText w:val=""/>
      <w:lvlJc w:val="left"/>
      <w:pPr>
        <w:ind w:left="1953" w:hanging="360"/>
      </w:pPr>
      <w:rPr>
        <w:rFonts w:ascii="Wingdings" w:hAnsi="Wingdings" w:hint="default"/>
      </w:rPr>
    </w:lvl>
    <w:lvl w:ilvl="3" w:tplc="0C090001" w:tentative="1">
      <w:start w:val="1"/>
      <w:numFmt w:val="bullet"/>
      <w:lvlText w:val=""/>
      <w:lvlJc w:val="left"/>
      <w:pPr>
        <w:ind w:left="2673" w:hanging="360"/>
      </w:pPr>
      <w:rPr>
        <w:rFonts w:ascii="Symbol" w:hAnsi="Symbol" w:hint="default"/>
      </w:rPr>
    </w:lvl>
    <w:lvl w:ilvl="4" w:tplc="0C090003" w:tentative="1">
      <w:start w:val="1"/>
      <w:numFmt w:val="bullet"/>
      <w:lvlText w:val="o"/>
      <w:lvlJc w:val="left"/>
      <w:pPr>
        <w:ind w:left="3393" w:hanging="360"/>
      </w:pPr>
      <w:rPr>
        <w:rFonts w:ascii="Courier New" w:hAnsi="Courier New" w:cs="Courier New" w:hint="default"/>
      </w:rPr>
    </w:lvl>
    <w:lvl w:ilvl="5" w:tplc="0C090005" w:tentative="1">
      <w:start w:val="1"/>
      <w:numFmt w:val="bullet"/>
      <w:lvlText w:val=""/>
      <w:lvlJc w:val="left"/>
      <w:pPr>
        <w:ind w:left="4113" w:hanging="360"/>
      </w:pPr>
      <w:rPr>
        <w:rFonts w:ascii="Wingdings" w:hAnsi="Wingdings" w:hint="default"/>
      </w:rPr>
    </w:lvl>
    <w:lvl w:ilvl="6" w:tplc="0C090001" w:tentative="1">
      <w:start w:val="1"/>
      <w:numFmt w:val="bullet"/>
      <w:lvlText w:val=""/>
      <w:lvlJc w:val="left"/>
      <w:pPr>
        <w:ind w:left="4833" w:hanging="360"/>
      </w:pPr>
      <w:rPr>
        <w:rFonts w:ascii="Symbol" w:hAnsi="Symbol" w:hint="default"/>
      </w:rPr>
    </w:lvl>
    <w:lvl w:ilvl="7" w:tplc="0C090003" w:tentative="1">
      <w:start w:val="1"/>
      <w:numFmt w:val="bullet"/>
      <w:lvlText w:val="o"/>
      <w:lvlJc w:val="left"/>
      <w:pPr>
        <w:ind w:left="5553" w:hanging="360"/>
      </w:pPr>
      <w:rPr>
        <w:rFonts w:ascii="Courier New" w:hAnsi="Courier New" w:cs="Courier New" w:hint="default"/>
      </w:rPr>
    </w:lvl>
    <w:lvl w:ilvl="8" w:tplc="0C090005" w:tentative="1">
      <w:start w:val="1"/>
      <w:numFmt w:val="bullet"/>
      <w:lvlText w:val=""/>
      <w:lvlJc w:val="left"/>
      <w:pPr>
        <w:ind w:left="6273" w:hanging="360"/>
      </w:pPr>
      <w:rPr>
        <w:rFonts w:ascii="Wingdings" w:hAnsi="Wingdings" w:hint="default"/>
      </w:rPr>
    </w:lvl>
  </w:abstractNum>
  <w:abstractNum w:abstractNumId="9" w15:restartNumberingAfterBreak="0">
    <w:nsid w:val="1FE968F0"/>
    <w:multiLevelType w:val="hybridMultilevel"/>
    <w:tmpl w:val="0450F028"/>
    <w:lvl w:ilvl="0" w:tplc="689CA8AC">
      <w:start w:val="1"/>
      <w:numFmt w:val="bullet"/>
      <w:pStyle w:val="Bullets"/>
      <w:lvlText w:val=""/>
      <w:lvlJc w:val="left"/>
      <w:pPr>
        <w:ind w:left="-290" w:hanging="360"/>
      </w:pPr>
      <w:rPr>
        <w:rFonts w:ascii="Symbol" w:hAnsi="Symbol" w:hint="default"/>
      </w:rPr>
    </w:lvl>
    <w:lvl w:ilvl="1" w:tplc="08090003" w:tentative="1">
      <w:start w:val="1"/>
      <w:numFmt w:val="bullet"/>
      <w:lvlText w:val="o"/>
      <w:lvlJc w:val="left"/>
      <w:pPr>
        <w:ind w:left="430" w:hanging="360"/>
      </w:pPr>
      <w:rPr>
        <w:rFonts w:ascii="Courier New" w:hAnsi="Courier New" w:cs="Courier New" w:hint="default"/>
      </w:rPr>
    </w:lvl>
    <w:lvl w:ilvl="2" w:tplc="08090005" w:tentative="1">
      <w:start w:val="1"/>
      <w:numFmt w:val="bullet"/>
      <w:lvlText w:val=""/>
      <w:lvlJc w:val="left"/>
      <w:pPr>
        <w:ind w:left="1150" w:hanging="360"/>
      </w:pPr>
      <w:rPr>
        <w:rFonts w:ascii="Wingdings" w:hAnsi="Wingdings" w:hint="default"/>
      </w:rPr>
    </w:lvl>
    <w:lvl w:ilvl="3" w:tplc="08090001" w:tentative="1">
      <w:start w:val="1"/>
      <w:numFmt w:val="bullet"/>
      <w:lvlText w:val=""/>
      <w:lvlJc w:val="left"/>
      <w:pPr>
        <w:ind w:left="1870" w:hanging="360"/>
      </w:pPr>
      <w:rPr>
        <w:rFonts w:ascii="Symbol" w:hAnsi="Symbol" w:hint="default"/>
      </w:rPr>
    </w:lvl>
    <w:lvl w:ilvl="4" w:tplc="08090003" w:tentative="1">
      <w:start w:val="1"/>
      <w:numFmt w:val="bullet"/>
      <w:lvlText w:val="o"/>
      <w:lvlJc w:val="left"/>
      <w:pPr>
        <w:ind w:left="2590" w:hanging="360"/>
      </w:pPr>
      <w:rPr>
        <w:rFonts w:ascii="Courier New" w:hAnsi="Courier New" w:cs="Courier New" w:hint="default"/>
      </w:rPr>
    </w:lvl>
    <w:lvl w:ilvl="5" w:tplc="08090005" w:tentative="1">
      <w:start w:val="1"/>
      <w:numFmt w:val="bullet"/>
      <w:lvlText w:val=""/>
      <w:lvlJc w:val="left"/>
      <w:pPr>
        <w:ind w:left="3310" w:hanging="360"/>
      </w:pPr>
      <w:rPr>
        <w:rFonts w:ascii="Wingdings" w:hAnsi="Wingdings" w:hint="default"/>
      </w:rPr>
    </w:lvl>
    <w:lvl w:ilvl="6" w:tplc="08090001" w:tentative="1">
      <w:start w:val="1"/>
      <w:numFmt w:val="bullet"/>
      <w:lvlText w:val=""/>
      <w:lvlJc w:val="left"/>
      <w:pPr>
        <w:ind w:left="4030" w:hanging="360"/>
      </w:pPr>
      <w:rPr>
        <w:rFonts w:ascii="Symbol" w:hAnsi="Symbol" w:hint="default"/>
      </w:rPr>
    </w:lvl>
    <w:lvl w:ilvl="7" w:tplc="08090003" w:tentative="1">
      <w:start w:val="1"/>
      <w:numFmt w:val="bullet"/>
      <w:lvlText w:val="o"/>
      <w:lvlJc w:val="left"/>
      <w:pPr>
        <w:ind w:left="4750" w:hanging="360"/>
      </w:pPr>
      <w:rPr>
        <w:rFonts w:ascii="Courier New" w:hAnsi="Courier New" w:cs="Courier New" w:hint="default"/>
      </w:rPr>
    </w:lvl>
    <w:lvl w:ilvl="8" w:tplc="08090005" w:tentative="1">
      <w:start w:val="1"/>
      <w:numFmt w:val="bullet"/>
      <w:lvlText w:val=""/>
      <w:lvlJc w:val="left"/>
      <w:pPr>
        <w:ind w:left="5470" w:hanging="360"/>
      </w:pPr>
      <w:rPr>
        <w:rFonts w:ascii="Wingdings" w:hAnsi="Wingdings" w:hint="default"/>
      </w:rPr>
    </w:lvl>
  </w:abstractNum>
  <w:abstractNum w:abstractNumId="10" w15:restartNumberingAfterBreak="0">
    <w:nsid w:val="24B03072"/>
    <w:multiLevelType w:val="hybridMultilevel"/>
    <w:tmpl w:val="808A8D0C"/>
    <w:lvl w:ilvl="0" w:tplc="0C090001">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EB3ABD"/>
    <w:multiLevelType w:val="hybridMultilevel"/>
    <w:tmpl w:val="3E907AC2"/>
    <w:lvl w:ilvl="0" w:tplc="00030409">
      <w:start w:val="1"/>
      <w:numFmt w:val="bullet"/>
      <w:lvlText w:val="o"/>
      <w:lvlJc w:val="left"/>
      <w:pPr>
        <w:ind w:left="360" w:hanging="360"/>
      </w:pPr>
      <w:rPr>
        <w:rFonts w:ascii="Courier New" w:hAnsi="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A6D57AC"/>
    <w:multiLevelType w:val="hybridMultilevel"/>
    <w:tmpl w:val="4E92B052"/>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AAC41E4"/>
    <w:multiLevelType w:val="hybridMultilevel"/>
    <w:tmpl w:val="A8AAEA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D1D70FD"/>
    <w:multiLevelType w:val="hybridMultilevel"/>
    <w:tmpl w:val="16B443A2"/>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31B5938"/>
    <w:multiLevelType w:val="hybridMultilevel"/>
    <w:tmpl w:val="C97C566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792F37"/>
    <w:multiLevelType w:val="hybridMultilevel"/>
    <w:tmpl w:val="1CBCB14E"/>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6470FFD"/>
    <w:multiLevelType w:val="hybridMultilevel"/>
    <w:tmpl w:val="36F4AC56"/>
    <w:lvl w:ilvl="0" w:tplc="0C090003">
      <w:start w:val="1"/>
      <w:numFmt w:val="bullet"/>
      <w:lvlText w:val="o"/>
      <w:lvlJc w:val="left"/>
      <w:pPr>
        <w:ind w:left="360" w:hanging="360"/>
      </w:pPr>
      <w:rPr>
        <w:rFonts w:ascii="Courier New" w:hAnsi="Courier New" w:cs="Courier New" w:hint="default"/>
      </w:rPr>
    </w:lvl>
    <w:lvl w:ilvl="1" w:tplc="59EABA32">
      <w:numFmt w:val="bullet"/>
      <w:lvlText w:val="•"/>
      <w:lvlJc w:val="left"/>
      <w:pPr>
        <w:ind w:left="1080" w:hanging="36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954014D"/>
    <w:multiLevelType w:val="hybridMultilevel"/>
    <w:tmpl w:val="40F2CF90"/>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A604654"/>
    <w:multiLevelType w:val="hybridMultilevel"/>
    <w:tmpl w:val="876241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A645FFA"/>
    <w:multiLevelType w:val="hybridMultilevel"/>
    <w:tmpl w:val="C2D4BA88"/>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D8841FF"/>
    <w:multiLevelType w:val="multilevel"/>
    <w:tmpl w:val="EE76B0EC"/>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cs="Times New Roman"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446E768D"/>
    <w:multiLevelType w:val="hybridMultilevel"/>
    <w:tmpl w:val="B4302580"/>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AF61004"/>
    <w:multiLevelType w:val="hybridMultilevel"/>
    <w:tmpl w:val="29D895C2"/>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B79315A"/>
    <w:multiLevelType w:val="hybridMultilevel"/>
    <w:tmpl w:val="28FC9690"/>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C440A31"/>
    <w:multiLevelType w:val="hybridMultilevel"/>
    <w:tmpl w:val="4B56A3A2"/>
    <w:lvl w:ilvl="0" w:tplc="29D05AB4">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BFB05C5"/>
    <w:multiLevelType w:val="hybridMultilevel"/>
    <w:tmpl w:val="27A67A28"/>
    <w:lvl w:ilvl="0" w:tplc="0C090001">
      <w:start w:val="1"/>
      <w:numFmt w:val="bullet"/>
      <w:lvlText w:val=""/>
      <w:lvlJc w:val="left"/>
      <w:pPr>
        <w:ind w:left="720" w:hanging="360"/>
      </w:pPr>
      <w:rPr>
        <w:rFonts w:ascii="Symbol" w:hAnsi="Symbol" w:hint="default"/>
      </w:rPr>
    </w:lvl>
    <w:lvl w:ilvl="1" w:tplc="29D05AB4">
      <w:start w:val="1"/>
      <w:numFmt w:val="bullet"/>
      <w:lvlText w:val=""/>
      <w:lvlJc w:val="left"/>
      <w:pPr>
        <w:ind w:left="1440" w:hanging="360"/>
      </w:pPr>
      <w:rPr>
        <w:rFonts w:ascii="Symbol" w:hAnsi="Symbol" w:hint="default"/>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9A562D"/>
    <w:multiLevelType w:val="hybridMultilevel"/>
    <w:tmpl w:val="629A3C9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FFD42BA"/>
    <w:multiLevelType w:val="hybridMultilevel"/>
    <w:tmpl w:val="4C46805C"/>
    <w:lvl w:ilvl="0" w:tplc="0C090003">
      <w:start w:val="1"/>
      <w:numFmt w:val="bullet"/>
      <w:lvlText w:val="o"/>
      <w:lvlJc w:val="left"/>
      <w:pPr>
        <w:ind w:left="360" w:hanging="360"/>
      </w:pPr>
      <w:rPr>
        <w:rFonts w:ascii="Courier New" w:hAnsi="Courier New" w:cs="Courier New" w:hint="default"/>
      </w:rPr>
    </w:lvl>
    <w:lvl w:ilvl="1" w:tplc="59EABA32">
      <w:numFmt w:val="bullet"/>
      <w:lvlText w:val="•"/>
      <w:lvlJc w:val="left"/>
      <w:pPr>
        <w:ind w:left="1080" w:hanging="36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63F5483"/>
    <w:multiLevelType w:val="hybridMultilevel"/>
    <w:tmpl w:val="B5ECAB6E"/>
    <w:lvl w:ilvl="0" w:tplc="0C090001">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3F6876"/>
    <w:multiLevelType w:val="hybridMultilevel"/>
    <w:tmpl w:val="512ED69C"/>
    <w:lvl w:ilvl="0" w:tplc="0C090003">
      <w:start w:val="1"/>
      <w:numFmt w:val="bullet"/>
      <w:lvlText w:val="o"/>
      <w:lvlJc w:val="left"/>
      <w:pPr>
        <w:ind w:left="360" w:hanging="360"/>
      </w:pPr>
      <w:rPr>
        <w:rFonts w:ascii="Courier New" w:hAnsi="Courier New" w:cs="Courier New" w:hint="default"/>
      </w:rPr>
    </w:lvl>
    <w:lvl w:ilvl="1" w:tplc="5FACD0A0">
      <w:numFmt w:val="bullet"/>
      <w:lvlText w:val="•"/>
      <w:lvlJc w:val="left"/>
      <w:pPr>
        <w:ind w:left="1080" w:hanging="36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F3F08D0"/>
    <w:multiLevelType w:val="hybridMultilevel"/>
    <w:tmpl w:val="7CAEA464"/>
    <w:lvl w:ilvl="0" w:tplc="59EABA32">
      <w:numFmt w:val="bullet"/>
      <w:lvlText w:val="•"/>
      <w:lvlJc w:val="left"/>
      <w:pPr>
        <w:ind w:left="927" w:hanging="360"/>
      </w:pPr>
      <w:rPr>
        <w:rFonts w:ascii="Calibri" w:eastAsiaTheme="minorHAnsi" w:hAnsi="Calibri" w:cs="Calibri"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2" w15:restartNumberingAfterBreak="0">
    <w:nsid w:val="700A0701"/>
    <w:multiLevelType w:val="hybridMultilevel"/>
    <w:tmpl w:val="811C9F9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EA6157"/>
    <w:multiLevelType w:val="hybridMultilevel"/>
    <w:tmpl w:val="48FE9608"/>
    <w:lvl w:ilvl="0" w:tplc="59EABA32">
      <w:numFmt w:val="bullet"/>
      <w:lvlText w:val="•"/>
      <w:lvlJc w:val="left"/>
      <w:pPr>
        <w:ind w:left="720" w:hanging="360"/>
      </w:pPr>
      <w:rPr>
        <w:rFonts w:ascii="Calibri" w:eastAsiaTheme="minorHAnsi" w:hAnsi="Calibri" w:cs="Calibri" w:hint="default"/>
      </w:rPr>
    </w:lvl>
    <w:lvl w:ilvl="1" w:tplc="29D05AB4">
      <w:start w:val="1"/>
      <w:numFmt w:val="bullet"/>
      <w:lvlText w:val=""/>
      <w:lvlJc w:val="left"/>
      <w:pPr>
        <w:ind w:left="1440" w:hanging="360"/>
      </w:pPr>
      <w:rPr>
        <w:rFonts w:ascii="Symbol" w:hAnsi="Symbol" w:hint="default"/>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4467E3"/>
    <w:multiLevelType w:val="hybridMultilevel"/>
    <w:tmpl w:val="DC74EA1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0F210A"/>
    <w:multiLevelType w:val="hybridMultilevel"/>
    <w:tmpl w:val="7EEED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CA3133"/>
    <w:multiLevelType w:val="hybridMultilevel"/>
    <w:tmpl w:val="6C348FEA"/>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sz w:val="2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D9C2A42"/>
    <w:multiLevelType w:val="hybridMultilevel"/>
    <w:tmpl w:val="CD12C9CA"/>
    <w:lvl w:ilvl="0" w:tplc="29D05AB4">
      <w:start w:val="1"/>
      <w:numFmt w:val="bullet"/>
      <w:lvlText w:val=""/>
      <w:lvlJc w:val="left"/>
      <w:pPr>
        <w:ind w:left="720" w:hanging="360"/>
      </w:pPr>
      <w:rPr>
        <w:rFonts w:ascii="Symbol" w:hAnsi="Symbol" w:hint="default"/>
        <w:sz w:val="22"/>
      </w:rPr>
    </w:lvl>
    <w:lvl w:ilvl="1" w:tplc="29D05AB4">
      <w:start w:val="1"/>
      <w:numFmt w:val="bullet"/>
      <w:lvlText w:val=""/>
      <w:lvlJc w:val="left"/>
      <w:pPr>
        <w:ind w:left="1440" w:hanging="360"/>
      </w:pPr>
      <w:rPr>
        <w:rFonts w:ascii="Symbol" w:hAnsi="Symbol" w:hint="default"/>
        <w:sz w:val="22"/>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D10D04"/>
    <w:multiLevelType w:val="hybridMultilevel"/>
    <w:tmpl w:val="FB16FD3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EC47250"/>
    <w:multiLevelType w:val="hybridMultilevel"/>
    <w:tmpl w:val="8168D13E"/>
    <w:lvl w:ilvl="0" w:tplc="0C090003">
      <w:start w:val="1"/>
      <w:numFmt w:val="bullet"/>
      <w:lvlText w:val="o"/>
      <w:lvlJc w:val="left"/>
      <w:pPr>
        <w:ind w:left="513" w:hanging="360"/>
      </w:pPr>
      <w:rPr>
        <w:rFonts w:ascii="Courier New" w:hAnsi="Courier New" w:cs="Courier New" w:hint="default"/>
        <w:sz w:val="22"/>
      </w:rPr>
    </w:lvl>
    <w:lvl w:ilvl="1" w:tplc="0C090003">
      <w:start w:val="1"/>
      <w:numFmt w:val="bullet"/>
      <w:lvlText w:val="o"/>
      <w:lvlJc w:val="left"/>
      <w:pPr>
        <w:ind w:left="1233" w:hanging="360"/>
      </w:pPr>
      <w:rPr>
        <w:rFonts w:ascii="Courier New" w:hAnsi="Courier New" w:cs="Courier New" w:hint="default"/>
      </w:rPr>
    </w:lvl>
    <w:lvl w:ilvl="2" w:tplc="0C090005" w:tentative="1">
      <w:start w:val="1"/>
      <w:numFmt w:val="bullet"/>
      <w:lvlText w:val=""/>
      <w:lvlJc w:val="left"/>
      <w:pPr>
        <w:ind w:left="1953" w:hanging="360"/>
      </w:pPr>
      <w:rPr>
        <w:rFonts w:ascii="Wingdings" w:hAnsi="Wingdings" w:hint="default"/>
      </w:rPr>
    </w:lvl>
    <w:lvl w:ilvl="3" w:tplc="0C090001" w:tentative="1">
      <w:start w:val="1"/>
      <w:numFmt w:val="bullet"/>
      <w:lvlText w:val=""/>
      <w:lvlJc w:val="left"/>
      <w:pPr>
        <w:ind w:left="2673" w:hanging="360"/>
      </w:pPr>
      <w:rPr>
        <w:rFonts w:ascii="Symbol" w:hAnsi="Symbol" w:hint="default"/>
      </w:rPr>
    </w:lvl>
    <w:lvl w:ilvl="4" w:tplc="0C090003" w:tentative="1">
      <w:start w:val="1"/>
      <w:numFmt w:val="bullet"/>
      <w:lvlText w:val="o"/>
      <w:lvlJc w:val="left"/>
      <w:pPr>
        <w:ind w:left="3393" w:hanging="360"/>
      </w:pPr>
      <w:rPr>
        <w:rFonts w:ascii="Courier New" w:hAnsi="Courier New" w:cs="Courier New" w:hint="default"/>
      </w:rPr>
    </w:lvl>
    <w:lvl w:ilvl="5" w:tplc="0C090005" w:tentative="1">
      <w:start w:val="1"/>
      <w:numFmt w:val="bullet"/>
      <w:lvlText w:val=""/>
      <w:lvlJc w:val="left"/>
      <w:pPr>
        <w:ind w:left="4113" w:hanging="360"/>
      </w:pPr>
      <w:rPr>
        <w:rFonts w:ascii="Wingdings" w:hAnsi="Wingdings" w:hint="default"/>
      </w:rPr>
    </w:lvl>
    <w:lvl w:ilvl="6" w:tplc="0C090001" w:tentative="1">
      <w:start w:val="1"/>
      <w:numFmt w:val="bullet"/>
      <w:lvlText w:val=""/>
      <w:lvlJc w:val="left"/>
      <w:pPr>
        <w:ind w:left="4833" w:hanging="360"/>
      </w:pPr>
      <w:rPr>
        <w:rFonts w:ascii="Symbol" w:hAnsi="Symbol" w:hint="default"/>
      </w:rPr>
    </w:lvl>
    <w:lvl w:ilvl="7" w:tplc="0C090003" w:tentative="1">
      <w:start w:val="1"/>
      <w:numFmt w:val="bullet"/>
      <w:lvlText w:val="o"/>
      <w:lvlJc w:val="left"/>
      <w:pPr>
        <w:ind w:left="5553" w:hanging="360"/>
      </w:pPr>
      <w:rPr>
        <w:rFonts w:ascii="Courier New" w:hAnsi="Courier New" w:cs="Courier New" w:hint="default"/>
      </w:rPr>
    </w:lvl>
    <w:lvl w:ilvl="8" w:tplc="0C090005" w:tentative="1">
      <w:start w:val="1"/>
      <w:numFmt w:val="bullet"/>
      <w:lvlText w:val=""/>
      <w:lvlJc w:val="left"/>
      <w:pPr>
        <w:ind w:left="6273" w:hanging="360"/>
      </w:pPr>
      <w:rPr>
        <w:rFonts w:ascii="Wingdings" w:hAnsi="Wingdings" w:hint="default"/>
      </w:rPr>
    </w:lvl>
  </w:abstractNum>
  <w:num w:numId="1">
    <w:abstractNumId w:val="27"/>
  </w:num>
  <w:num w:numId="2">
    <w:abstractNumId w:val="34"/>
  </w:num>
  <w:num w:numId="3">
    <w:abstractNumId w:val="15"/>
  </w:num>
  <w:num w:numId="4">
    <w:abstractNumId w:val="21"/>
  </w:num>
  <w:num w:numId="5">
    <w:abstractNumId w:val="2"/>
  </w:num>
  <w:num w:numId="6">
    <w:abstractNumId w:val="32"/>
  </w:num>
  <w:num w:numId="7">
    <w:abstractNumId w:val="3"/>
  </w:num>
  <w:num w:numId="8">
    <w:abstractNumId w:val="30"/>
  </w:num>
  <w:num w:numId="9">
    <w:abstractNumId w:val="13"/>
  </w:num>
  <w:num w:numId="10">
    <w:abstractNumId w:val="9"/>
  </w:num>
  <w:num w:numId="11">
    <w:abstractNumId w:val="20"/>
  </w:num>
  <w:num w:numId="12">
    <w:abstractNumId w:val="11"/>
  </w:num>
  <w:num w:numId="13">
    <w:abstractNumId w:val="38"/>
  </w:num>
  <w:num w:numId="14">
    <w:abstractNumId w:val="19"/>
  </w:num>
  <w:num w:numId="15">
    <w:abstractNumId w:val="0"/>
  </w:num>
  <w:num w:numId="16">
    <w:abstractNumId w:val="31"/>
  </w:num>
  <w:num w:numId="17">
    <w:abstractNumId w:val="12"/>
  </w:num>
  <w:num w:numId="18">
    <w:abstractNumId w:val="14"/>
  </w:num>
  <w:num w:numId="19">
    <w:abstractNumId w:val="16"/>
  </w:num>
  <w:num w:numId="20">
    <w:abstractNumId w:val="18"/>
  </w:num>
  <w:num w:numId="21">
    <w:abstractNumId w:val="25"/>
  </w:num>
  <w:num w:numId="22">
    <w:abstractNumId w:val="26"/>
  </w:num>
  <w:num w:numId="23">
    <w:abstractNumId w:val="39"/>
  </w:num>
  <w:num w:numId="24">
    <w:abstractNumId w:val="4"/>
  </w:num>
  <w:num w:numId="25">
    <w:abstractNumId w:val="7"/>
  </w:num>
  <w:num w:numId="26">
    <w:abstractNumId w:val="17"/>
  </w:num>
  <w:num w:numId="27">
    <w:abstractNumId w:val="28"/>
  </w:num>
  <w:num w:numId="28">
    <w:abstractNumId w:val="33"/>
  </w:num>
  <w:num w:numId="29">
    <w:abstractNumId w:val="37"/>
  </w:num>
  <w:num w:numId="30">
    <w:abstractNumId w:val="10"/>
  </w:num>
  <w:num w:numId="31">
    <w:abstractNumId w:val="35"/>
  </w:num>
  <w:num w:numId="32">
    <w:abstractNumId w:val="29"/>
  </w:num>
  <w:num w:numId="33">
    <w:abstractNumId w:val="1"/>
  </w:num>
  <w:num w:numId="34">
    <w:abstractNumId w:val="8"/>
  </w:num>
  <w:num w:numId="35">
    <w:abstractNumId w:val="24"/>
  </w:num>
  <w:num w:numId="36">
    <w:abstractNumId w:val="22"/>
  </w:num>
  <w:num w:numId="37">
    <w:abstractNumId w:val="36"/>
  </w:num>
  <w:num w:numId="38">
    <w:abstractNumId w:val="6"/>
  </w:num>
  <w:num w:numId="39">
    <w:abstractNumId w:val="23"/>
  </w:num>
  <w:num w:numId="40">
    <w:abstractNumId w:val="5"/>
  </w:num>
  <w:num w:numId="41">
    <w:abstractNumId w:val="2"/>
  </w:num>
  <w:num w:numId="42">
    <w:abstractNumId w:val="2"/>
  </w:num>
  <w:num w:numId="43">
    <w:abstractNumId w:val="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doNotDisplayPageBoundaries/>
  <w:proofState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5C9"/>
    <w:rsid w:val="0000117A"/>
    <w:rsid w:val="000019DB"/>
    <w:rsid w:val="00003506"/>
    <w:rsid w:val="000044BD"/>
    <w:rsid w:val="00005631"/>
    <w:rsid w:val="00006CA6"/>
    <w:rsid w:val="00007A18"/>
    <w:rsid w:val="00007A84"/>
    <w:rsid w:val="00012AE1"/>
    <w:rsid w:val="0001317C"/>
    <w:rsid w:val="00013B17"/>
    <w:rsid w:val="0001713B"/>
    <w:rsid w:val="000203AB"/>
    <w:rsid w:val="00022811"/>
    <w:rsid w:val="00022A12"/>
    <w:rsid w:val="00023790"/>
    <w:rsid w:val="00023FDC"/>
    <w:rsid w:val="00025D8A"/>
    <w:rsid w:val="0003163B"/>
    <w:rsid w:val="000318B5"/>
    <w:rsid w:val="00031DEA"/>
    <w:rsid w:val="0003210D"/>
    <w:rsid w:val="0003216E"/>
    <w:rsid w:val="00032FB5"/>
    <w:rsid w:val="00034558"/>
    <w:rsid w:val="00040B40"/>
    <w:rsid w:val="00043474"/>
    <w:rsid w:val="0004474C"/>
    <w:rsid w:val="00046021"/>
    <w:rsid w:val="000460E1"/>
    <w:rsid w:val="00046942"/>
    <w:rsid w:val="00046E31"/>
    <w:rsid w:val="00047075"/>
    <w:rsid w:val="00047948"/>
    <w:rsid w:val="00047B0B"/>
    <w:rsid w:val="00047BAC"/>
    <w:rsid w:val="00047BBE"/>
    <w:rsid w:val="0005033D"/>
    <w:rsid w:val="00050816"/>
    <w:rsid w:val="00052615"/>
    <w:rsid w:val="000535EA"/>
    <w:rsid w:val="00054802"/>
    <w:rsid w:val="000556F9"/>
    <w:rsid w:val="00056B2F"/>
    <w:rsid w:val="00056E78"/>
    <w:rsid w:val="0005735D"/>
    <w:rsid w:val="00057934"/>
    <w:rsid w:val="00062530"/>
    <w:rsid w:val="00063B53"/>
    <w:rsid w:val="0006636A"/>
    <w:rsid w:val="000665B0"/>
    <w:rsid w:val="0007058C"/>
    <w:rsid w:val="0007112E"/>
    <w:rsid w:val="00072604"/>
    <w:rsid w:val="00072CBE"/>
    <w:rsid w:val="00073231"/>
    <w:rsid w:val="000734B5"/>
    <w:rsid w:val="0007366B"/>
    <w:rsid w:val="00073C2F"/>
    <w:rsid w:val="00075446"/>
    <w:rsid w:val="0007636F"/>
    <w:rsid w:val="00081998"/>
    <w:rsid w:val="00081A01"/>
    <w:rsid w:val="0008213D"/>
    <w:rsid w:val="000821BE"/>
    <w:rsid w:val="00083AD2"/>
    <w:rsid w:val="00084B09"/>
    <w:rsid w:val="0008692D"/>
    <w:rsid w:val="00086A4D"/>
    <w:rsid w:val="00091213"/>
    <w:rsid w:val="000926FC"/>
    <w:rsid w:val="00094C19"/>
    <w:rsid w:val="00096B7F"/>
    <w:rsid w:val="00097732"/>
    <w:rsid w:val="000A194C"/>
    <w:rsid w:val="000A2BD9"/>
    <w:rsid w:val="000A3195"/>
    <w:rsid w:val="000A387E"/>
    <w:rsid w:val="000A3BED"/>
    <w:rsid w:val="000A6001"/>
    <w:rsid w:val="000B17E8"/>
    <w:rsid w:val="000B2475"/>
    <w:rsid w:val="000B334E"/>
    <w:rsid w:val="000B3679"/>
    <w:rsid w:val="000B5095"/>
    <w:rsid w:val="000B56C9"/>
    <w:rsid w:val="000B5714"/>
    <w:rsid w:val="000B6641"/>
    <w:rsid w:val="000B689E"/>
    <w:rsid w:val="000C04B2"/>
    <w:rsid w:val="000C0A28"/>
    <w:rsid w:val="000C1E00"/>
    <w:rsid w:val="000C2628"/>
    <w:rsid w:val="000C30F7"/>
    <w:rsid w:val="000C3CD4"/>
    <w:rsid w:val="000C4F9D"/>
    <w:rsid w:val="000C57C7"/>
    <w:rsid w:val="000C6AC8"/>
    <w:rsid w:val="000C7283"/>
    <w:rsid w:val="000C7F60"/>
    <w:rsid w:val="000D446D"/>
    <w:rsid w:val="000D481B"/>
    <w:rsid w:val="000D5AE4"/>
    <w:rsid w:val="000D67EA"/>
    <w:rsid w:val="000D7F41"/>
    <w:rsid w:val="000E2231"/>
    <w:rsid w:val="000E3C52"/>
    <w:rsid w:val="000E3FDB"/>
    <w:rsid w:val="000E5025"/>
    <w:rsid w:val="000E541D"/>
    <w:rsid w:val="000E54AA"/>
    <w:rsid w:val="000E6246"/>
    <w:rsid w:val="000E6D6D"/>
    <w:rsid w:val="000E733D"/>
    <w:rsid w:val="000F0C57"/>
    <w:rsid w:val="000F1048"/>
    <w:rsid w:val="000F1EA2"/>
    <w:rsid w:val="000F37DE"/>
    <w:rsid w:val="000F3A7F"/>
    <w:rsid w:val="000F46CD"/>
    <w:rsid w:val="000F4AC7"/>
    <w:rsid w:val="000F6B5F"/>
    <w:rsid w:val="000F7560"/>
    <w:rsid w:val="00100E4A"/>
    <w:rsid w:val="001015B9"/>
    <w:rsid w:val="00102519"/>
    <w:rsid w:val="00104227"/>
    <w:rsid w:val="00105233"/>
    <w:rsid w:val="00106189"/>
    <w:rsid w:val="00106533"/>
    <w:rsid w:val="00106A7C"/>
    <w:rsid w:val="00107BFB"/>
    <w:rsid w:val="00107E00"/>
    <w:rsid w:val="001109B7"/>
    <w:rsid w:val="00110E83"/>
    <w:rsid w:val="00112786"/>
    <w:rsid w:val="00112CB8"/>
    <w:rsid w:val="0011594C"/>
    <w:rsid w:val="001162B5"/>
    <w:rsid w:val="001167F6"/>
    <w:rsid w:val="001228A3"/>
    <w:rsid w:val="00122CDC"/>
    <w:rsid w:val="00123612"/>
    <w:rsid w:val="0012423C"/>
    <w:rsid w:val="00125576"/>
    <w:rsid w:val="0012577A"/>
    <w:rsid w:val="00125CB1"/>
    <w:rsid w:val="001273BD"/>
    <w:rsid w:val="00127665"/>
    <w:rsid w:val="0013019D"/>
    <w:rsid w:val="0013034F"/>
    <w:rsid w:val="001311D8"/>
    <w:rsid w:val="001335AB"/>
    <w:rsid w:val="001351B9"/>
    <w:rsid w:val="00136622"/>
    <w:rsid w:val="001368B6"/>
    <w:rsid w:val="00143719"/>
    <w:rsid w:val="0014499A"/>
    <w:rsid w:val="00144C16"/>
    <w:rsid w:val="001473DE"/>
    <w:rsid w:val="001533A5"/>
    <w:rsid w:val="00153565"/>
    <w:rsid w:val="001535C9"/>
    <w:rsid w:val="00153D65"/>
    <w:rsid w:val="00154A38"/>
    <w:rsid w:val="00155665"/>
    <w:rsid w:val="00155CC4"/>
    <w:rsid w:val="00156F77"/>
    <w:rsid w:val="001607A3"/>
    <w:rsid w:val="00161B77"/>
    <w:rsid w:val="00162757"/>
    <w:rsid w:val="00163C08"/>
    <w:rsid w:val="0016508E"/>
    <w:rsid w:val="00165440"/>
    <w:rsid w:val="0016607A"/>
    <w:rsid w:val="0016637F"/>
    <w:rsid w:val="00167396"/>
    <w:rsid w:val="001765F8"/>
    <w:rsid w:val="00176F81"/>
    <w:rsid w:val="00177455"/>
    <w:rsid w:val="00177EC5"/>
    <w:rsid w:val="00182685"/>
    <w:rsid w:val="001834C0"/>
    <w:rsid w:val="00185440"/>
    <w:rsid w:val="00186C95"/>
    <w:rsid w:val="001907D7"/>
    <w:rsid w:val="001907EE"/>
    <w:rsid w:val="001913D7"/>
    <w:rsid w:val="001925FD"/>
    <w:rsid w:val="001936CA"/>
    <w:rsid w:val="00195944"/>
    <w:rsid w:val="00197429"/>
    <w:rsid w:val="00197A46"/>
    <w:rsid w:val="001A22B9"/>
    <w:rsid w:val="001A4D5F"/>
    <w:rsid w:val="001A516F"/>
    <w:rsid w:val="001A5D4A"/>
    <w:rsid w:val="001A5FD3"/>
    <w:rsid w:val="001A60DE"/>
    <w:rsid w:val="001A630A"/>
    <w:rsid w:val="001B27DC"/>
    <w:rsid w:val="001B2DDC"/>
    <w:rsid w:val="001B3347"/>
    <w:rsid w:val="001C0D44"/>
    <w:rsid w:val="001C284E"/>
    <w:rsid w:val="001C430C"/>
    <w:rsid w:val="001C6658"/>
    <w:rsid w:val="001C6AF8"/>
    <w:rsid w:val="001C6FE4"/>
    <w:rsid w:val="001C7845"/>
    <w:rsid w:val="001D07BD"/>
    <w:rsid w:val="001D0B31"/>
    <w:rsid w:val="001D15EF"/>
    <w:rsid w:val="001D1816"/>
    <w:rsid w:val="001D1EB0"/>
    <w:rsid w:val="001D20C1"/>
    <w:rsid w:val="001D237B"/>
    <w:rsid w:val="001D26C6"/>
    <w:rsid w:val="001D318C"/>
    <w:rsid w:val="001D3D7E"/>
    <w:rsid w:val="001D3F91"/>
    <w:rsid w:val="001D4577"/>
    <w:rsid w:val="001D6549"/>
    <w:rsid w:val="001D654D"/>
    <w:rsid w:val="001D6D57"/>
    <w:rsid w:val="001D7D57"/>
    <w:rsid w:val="001E0436"/>
    <w:rsid w:val="001E1D16"/>
    <w:rsid w:val="001E382C"/>
    <w:rsid w:val="001E46C3"/>
    <w:rsid w:val="001E579A"/>
    <w:rsid w:val="001F0016"/>
    <w:rsid w:val="001F1271"/>
    <w:rsid w:val="001F1D1D"/>
    <w:rsid w:val="001F20C4"/>
    <w:rsid w:val="001F2B99"/>
    <w:rsid w:val="001F3581"/>
    <w:rsid w:val="001F4A8E"/>
    <w:rsid w:val="001F4B41"/>
    <w:rsid w:val="001F4E02"/>
    <w:rsid w:val="001F6058"/>
    <w:rsid w:val="001F6C2C"/>
    <w:rsid w:val="0020204B"/>
    <w:rsid w:val="0020248A"/>
    <w:rsid w:val="00205C6B"/>
    <w:rsid w:val="00206281"/>
    <w:rsid w:val="00206342"/>
    <w:rsid w:val="00206793"/>
    <w:rsid w:val="00207669"/>
    <w:rsid w:val="0021005B"/>
    <w:rsid w:val="00210C06"/>
    <w:rsid w:val="00212613"/>
    <w:rsid w:val="00212A7F"/>
    <w:rsid w:val="00212CF7"/>
    <w:rsid w:val="00212DA4"/>
    <w:rsid w:val="002139A9"/>
    <w:rsid w:val="00216B4F"/>
    <w:rsid w:val="00217457"/>
    <w:rsid w:val="00217B2C"/>
    <w:rsid w:val="00220138"/>
    <w:rsid w:val="00220504"/>
    <w:rsid w:val="002215B9"/>
    <w:rsid w:val="002215BF"/>
    <w:rsid w:val="002218EC"/>
    <w:rsid w:val="00221A71"/>
    <w:rsid w:val="002221AD"/>
    <w:rsid w:val="00222F29"/>
    <w:rsid w:val="002230E7"/>
    <w:rsid w:val="00223735"/>
    <w:rsid w:val="00230B74"/>
    <w:rsid w:val="00231238"/>
    <w:rsid w:val="00232B9E"/>
    <w:rsid w:val="00233CB6"/>
    <w:rsid w:val="00235179"/>
    <w:rsid w:val="00235716"/>
    <w:rsid w:val="00236189"/>
    <w:rsid w:val="002369A2"/>
    <w:rsid w:val="00237A20"/>
    <w:rsid w:val="00237E92"/>
    <w:rsid w:val="00240DA8"/>
    <w:rsid w:val="002411B4"/>
    <w:rsid w:val="00242B56"/>
    <w:rsid w:val="00244A8B"/>
    <w:rsid w:val="00245AB3"/>
    <w:rsid w:val="00246AAE"/>
    <w:rsid w:val="002470A8"/>
    <w:rsid w:val="002470D6"/>
    <w:rsid w:val="00247C42"/>
    <w:rsid w:val="00250FB5"/>
    <w:rsid w:val="00252EA5"/>
    <w:rsid w:val="00252EF7"/>
    <w:rsid w:val="00254DCA"/>
    <w:rsid w:val="00254FFA"/>
    <w:rsid w:val="00255380"/>
    <w:rsid w:val="002558AF"/>
    <w:rsid w:val="00256FA8"/>
    <w:rsid w:val="00257FBA"/>
    <w:rsid w:val="00260552"/>
    <w:rsid w:val="00261299"/>
    <w:rsid w:val="002613CE"/>
    <w:rsid w:val="002613E9"/>
    <w:rsid w:val="00262202"/>
    <w:rsid w:val="002628EE"/>
    <w:rsid w:val="002642C0"/>
    <w:rsid w:val="00265437"/>
    <w:rsid w:val="002654B1"/>
    <w:rsid w:val="002670DA"/>
    <w:rsid w:val="00267922"/>
    <w:rsid w:val="00267C82"/>
    <w:rsid w:val="002727E2"/>
    <w:rsid w:val="002777E0"/>
    <w:rsid w:val="00281563"/>
    <w:rsid w:val="00282549"/>
    <w:rsid w:val="00283BBF"/>
    <w:rsid w:val="00283CFA"/>
    <w:rsid w:val="0029105B"/>
    <w:rsid w:val="00291300"/>
    <w:rsid w:val="00296FD3"/>
    <w:rsid w:val="00297850"/>
    <w:rsid w:val="002A0019"/>
    <w:rsid w:val="002A072B"/>
    <w:rsid w:val="002A188E"/>
    <w:rsid w:val="002A2EA9"/>
    <w:rsid w:val="002A3438"/>
    <w:rsid w:val="002A4738"/>
    <w:rsid w:val="002A4F61"/>
    <w:rsid w:val="002A5EDA"/>
    <w:rsid w:val="002A611E"/>
    <w:rsid w:val="002A6254"/>
    <w:rsid w:val="002A71D8"/>
    <w:rsid w:val="002A7FCA"/>
    <w:rsid w:val="002B00D1"/>
    <w:rsid w:val="002B02AE"/>
    <w:rsid w:val="002B0D82"/>
    <w:rsid w:val="002B192F"/>
    <w:rsid w:val="002B243D"/>
    <w:rsid w:val="002B2455"/>
    <w:rsid w:val="002B2FE2"/>
    <w:rsid w:val="002B42B5"/>
    <w:rsid w:val="002B5C6C"/>
    <w:rsid w:val="002B646C"/>
    <w:rsid w:val="002C09A7"/>
    <w:rsid w:val="002C0BD9"/>
    <w:rsid w:val="002C299F"/>
    <w:rsid w:val="002C47CE"/>
    <w:rsid w:val="002C5BB3"/>
    <w:rsid w:val="002C5DC5"/>
    <w:rsid w:val="002C62E1"/>
    <w:rsid w:val="002C6466"/>
    <w:rsid w:val="002D15FD"/>
    <w:rsid w:val="002D2A0C"/>
    <w:rsid w:val="002D35A6"/>
    <w:rsid w:val="002D36E8"/>
    <w:rsid w:val="002D4437"/>
    <w:rsid w:val="002D463C"/>
    <w:rsid w:val="002D48DF"/>
    <w:rsid w:val="002D5943"/>
    <w:rsid w:val="002D5A63"/>
    <w:rsid w:val="002D693F"/>
    <w:rsid w:val="002D7835"/>
    <w:rsid w:val="002E0DF0"/>
    <w:rsid w:val="002E3226"/>
    <w:rsid w:val="002E3889"/>
    <w:rsid w:val="002E401B"/>
    <w:rsid w:val="002E59EF"/>
    <w:rsid w:val="002F0142"/>
    <w:rsid w:val="002F073B"/>
    <w:rsid w:val="002F0C9C"/>
    <w:rsid w:val="002F1ACC"/>
    <w:rsid w:val="002F3AFC"/>
    <w:rsid w:val="002F4A66"/>
    <w:rsid w:val="002F591D"/>
    <w:rsid w:val="002F6F93"/>
    <w:rsid w:val="00300143"/>
    <w:rsid w:val="00300FFB"/>
    <w:rsid w:val="00303E3B"/>
    <w:rsid w:val="00304341"/>
    <w:rsid w:val="003054C4"/>
    <w:rsid w:val="00305E7D"/>
    <w:rsid w:val="00306678"/>
    <w:rsid w:val="0030775E"/>
    <w:rsid w:val="00307BC5"/>
    <w:rsid w:val="0031339B"/>
    <w:rsid w:val="00316E7F"/>
    <w:rsid w:val="00317644"/>
    <w:rsid w:val="00317933"/>
    <w:rsid w:val="003216D6"/>
    <w:rsid w:val="00322B74"/>
    <w:rsid w:val="00323DBE"/>
    <w:rsid w:val="00324CCF"/>
    <w:rsid w:val="003251AC"/>
    <w:rsid w:val="003270EA"/>
    <w:rsid w:val="00327DEB"/>
    <w:rsid w:val="00327E7E"/>
    <w:rsid w:val="003301B4"/>
    <w:rsid w:val="00330A49"/>
    <w:rsid w:val="00331EB9"/>
    <w:rsid w:val="00334ABC"/>
    <w:rsid w:val="00335050"/>
    <w:rsid w:val="00343208"/>
    <w:rsid w:val="00346997"/>
    <w:rsid w:val="00346FEC"/>
    <w:rsid w:val="00347BE4"/>
    <w:rsid w:val="00350B23"/>
    <w:rsid w:val="003513A0"/>
    <w:rsid w:val="003527F5"/>
    <w:rsid w:val="00352C98"/>
    <w:rsid w:val="00352DF1"/>
    <w:rsid w:val="0036064C"/>
    <w:rsid w:val="00361B11"/>
    <w:rsid w:val="0036337D"/>
    <w:rsid w:val="003656CD"/>
    <w:rsid w:val="003669E0"/>
    <w:rsid w:val="00370E54"/>
    <w:rsid w:val="00372828"/>
    <w:rsid w:val="003728A9"/>
    <w:rsid w:val="003728FC"/>
    <w:rsid w:val="00374BC1"/>
    <w:rsid w:val="00374E97"/>
    <w:rsid w:val="00375716"/>
    <w:rsid w:val="00375882"/>
    <w:rsid w:val="0037644B"/>
    <w:rsid w:val="00376E44"/>
    <w:rsid w:val="0037767E"/>
    <w:rsid w:val="00380356"/>
    <w:rsid w:val="00380B7F"/>
    <w:rsid w:val="0038161A"/>
    <w:rsid w:val="00383D3E"/>
    <w:rsid w:val="00383D71"/>
    <w:rsid w:val="0038481E"/>
    <w:rsid w:val="003859EB"/>
    <w:rsid w:val="00385C01"/>
    <w:rsid w:val="00386438"/>
    <w:rsid w:val="00391E2B"/>
    <w:rsid w:val="00392535"/>
    <w:rsid w:val="00392B13"/>
    <w:rsid w:val="00392CF7"/>
    <w:rsid w:val="00393172"/>
    <w:rsid w:val="00393382"/>
    <w:rsid w:val="00393E1B"/>
    <w:rsid w:val="0039437F"/>
    <w:rsid w:val="003A0E91"/>
    <w:rsid w:val="003A2260"/>
    <w:rsid w:val="003A2E60"/>
    <w:rsid w:val="003A356B"/>
    <w:rsid w:val="003A6548"/>
    <w:rsid w:val="003A79CD"/>
    <w:rsid w:val="003B05B8"/>
    <w:rsid w:val="003B0DAD"/>
    <w:rsid w:val="003B13D2"/>
    <w:rsid w:val="003B17C4"/>
    <w:rsid w:val="003B20A7"/>
    <w:rsid w:val="003B2E83"/>
    <w:rsid w:val="003B2FF4"/>
    <w:rsid w:val="003B325E"/>
    <w:rsid w:val="003B54FA"/>
    <w:rsid w:val="003B6E9A"/>
    <w:rsid w:val="003B7D37"/>
    <w:rsid w:val="003C05D7"/>
    <w:rsid w:val="003C0852"/>
    <w:rsid w:val="003C13EF"/>
    <w:rsid w:val="003C15C7"/>
    <w:rsid w:val="003C20F8"/>
    <w:rsid w:val="003C23F3"/>
    <w:rsid w:val="003C3995"/>
    <w:rsid w:val="003C4CFC"/>
    <w:rsid w:val="003C5177"/>
    <w:rsid w:val="003C5582"/>
    <w:rsid w:val="003C6514"/>
    <w:rsid w:val="003C6A76"/>
    <w:rsid w:val="003C7156"/>
    <w:rsid w:val="003C71B8"/>
    <w:rsid w:val="003D189C"/>
    <w:rsid w:val="003D2818"/>
    <w:rsid w:val="003D2CA7"/>
    <w:rsid w:val="003D57FB"/>
    <w:rsid w:val="003D5A2A"/>
    <w:rsid w:val="003D743E"/>
    <w:rsid w:val="003E139C"/>
    <w:rsid w:val="003E1FAF"/>
    <w:rsid w:val="003E2596"/>
    <w:rsid w:val="003E6333"/>
    <w:rsid w:val="003E789E"/>
    <w:rsid w:val="003E78AF"/>
    <w:rsid w:val="003F087E"/>
    <w:rsid w:val="003F210F"/>
    <w:rsid w:val="003F3AA3"/>
    <w:rsid w:val="003F3D45"/>
    <w:rsid w:val="003F5337"/>
    <w:rsid w:val="003F660F"/>
    <w:rsid w:val="003F6BDD"/>
    <w:rsid w:val="003F6BE6"/>
    <w:rsid w:val="003F7E1E"/>
    <w:rsid w:val="004005D0"/>
    <w:rsid w:val="00400D8C"/>
    <w:rsid w:val="00400F4B"/>
    <w:rsid w:val="00401798"/>
    <w:rsid w:val="004042ED"/>
    <w:rsid w:val="004044C2"/>
    <w:rsid w:val="004057A4"/>
    <w:rsid w:val="00405E86"/>
    <w:rsid w:val="0040731F"/>
    <w:rsid w:val="0040735C"/>
    <w:rsid w:val="00407754"/>
    <w:rsid w:val="00416641"/>
    <w:rsid w:val="00420041"/>
    <w:rsid w:val="0042154B"/>
    <w:rsid w:val="00421B5E"/>
    <w:rsid w:val="00422999"/>
    <w:rsid w:val="00425594"/>
    <w:rsid w:val="00425ABE"/>
    <w:rsid w:val="0042668C"/>
    <w:rsid w:val="0042793D"/>
    <w:rsid w:val="00430CEF"/>
    <w:rsid w:val="00431180"/>
    <w:rsid w:val="00431B0D"/>
    <w:rsid w:val="00431C27"/>
    <w:rsid w:val="0043259C"/>
    <w:rsid w:val="00432F5A"/>
    <w:rsid w:val="00434410"/>
    <w:rsid w:val="004363E7"/>
    <w:rsid w:val="00437F03"/>
    <w:rsid w:val="00440DBF"/>
    <w:rsid w:val="004411D3"/>
    <w:rsid w:val="00441D2D"/>
    <w:rsid w:val="00443181"/>
    <w:rsid w:val="00450EE4"/>
    <w:rsid w:val="004516E7"/>
    <w:rsid w:val="00453197"/>
    <w:rsid w:val="00453FE3"/>
    <w:rsid w:val="00454346"/>
    <w:rsid w:val="0046157B"/>
    <w:rsid w:val="00461627"/>
    <w:rsid w:val="00461C8C"/>
    <w:rsid w:val="00461F73"/>
    <w:rsid w:val="00464276"/>
    <w:rsid w:val="004649B2"/>
    <w:rsid w:val="00467F60"/>
    <w:rsid w:val="00471401"/>
    <w:rsid w:val="00472463"/>
    <w:rsid w:val="00475CC1"/>
    <w:rsid w:val="0047682E"/>
    <w:rsid w:val="00476DD9"/>
    <w:rsid w:val="0048079C"/>
    <w:rsid w:val="00483102"/>
    <w:rsid w:val="00484215"/>
    <w:rsid w:val="00484E4A"/>
    <w:rsid w:val="00485BDD"/>
    <w:rsid w:val="00486D26"/>
    <w:rsid w:val="00487217"/>
    <w:rsid w:val="00490B23"/>
    <w:rsid w:val="00491E39"/>
    <w:rsid w:val="004921ED"/>
    <w:rsid w:val="00492A61"/>
    <w:rsid w:val="004932B0"/>
    <w:rsid w:val="00493CF7"/>
    <w:rsid w:val="004960C9"/>
    <w:rsid w:val="00496C95"/>
    <w:rsid w:val="004A0070"/>
    <w:rsid w:val="004A1EA5"/>
    <w:rsid w:val="004A2034"/>
    <w:rsid w:val="004A2E14"/>
    <w:rsid w:val="004A32D1"/>
    <w:rsid w:val="004A40AE"/>
    <w:rsid w:val="004A4729"/>
    <w:rsid w:val="004A4887"/>
    <w:rsid w:val="004A5D2E"/>
    <w:rsid w:val="004A6186"/>
    <w:rsid w:val="004A6B2D"/>
    <w:rsid w:val="004B0647"/>
    <w:rsid w:val="004B18AD"/>
    <w:rsid w:val="004B238E"/>
    <w:rsid w:val="004B7157"/>
    <w:rsid w:val="004C19A2"/>
    <w:rsid w:val="004C1DF2"/>
    <w:rsid w:val="004C305A"/>
    <w:rsid w:val="004C351B"/>
    <w:rsid w:val="004C3995"/>
    <w:rsid w:val="004C3A3A"/>
    <w:rsid w:val="004C3A82"/>
    <w:rsid w:val="004C49E2"/>
    <w:rsid w:val="004C4ED5"/>
    <w:rsid w:val="004C5E75"/>
    <w:rsid w:val="004C72C7"/>
    <w:rsid w:val="004C78F1"/>
    <w:rsid w:val="004C7E26"/>
    <w:rsid w:val="004D09FE"/>
    <w:rsid w:val="004D18AD"/>
    <w:rsid w:val="004D1BFE"/>
    <w:rsid w:val="004D3678"/>
    <w:rsid w:val="004D37A3"/>
    <w:rsid w:val="004D4205"/>
    <w:rsid w:val="004D50D4"/>
    <w:rsid w:val="004D6909"/>
    <w:rsid w:val="004D6B11"/>
    <w:rsid w:val="004E0A52"/>
    <w:rsid w:val="004E1B57"/>
    <w:rsid w:val="004E217D"/>
    <w:rsid w:val="004E30EE"/>
    <w:rsid w:val="004E418F"/>
    <w:rsid w:val="004E64C5"/>
    <w:rsid w:val="004E6823"/>
    <w:rsid w:val="004E777D"/>
    <w:rsid w:val="004F0A7D"/>
    <w:rsid w:val="004F1D7E"/>
    <w:rsid w:val="004F3168"/>
    <w:rsid w:val="004F3346"/>
    <w:rsid w:val="004F3CA1"/>
    <w:rsid w:val="004F443B"/>
    <w:rsid w:val="004F4791"/>
    <w:rsid w:val="004F4869"/>
    <w:rsid w:val="004F5A96"/>
    <w:rsid w:val="004F6F03"/>
    <w:rsid w:val="004F79A2"/>
    <w:rsid w:val="0050307C"/>
    <w:rsid w:val="00503D6C"/>
    <w:rsid w:val="00504B5D"/>
    <w:rsid w:val="00505BF7"/>
    <w:rsid w:val="00507089"/>
    <w:rsid w:val="00507C38"/>
    <w:rsid w:val="00507F58"/>
    <w:rsid w:val="0051047A"/>
    <w:rsid w:val="005108FB"/>
    <w:rsid w:val="00512A61"/>
    <w:rsid w:val="0051378C"/>
    <w:rsid w:val="00513991"/>
    <w:rsid w:val="00515E26"/>
    <w:rsid w:val="00521D54"/>
    <w:rsid w:val="005233C6"/>
    <w:rsid w:val="00523894"/>
    <w:rsid w:val="00523F06"/>
    <w:rsid w:val="0052784F"/>
    <w:rsid w:val="005308F3"/>
    <w:rsid w:val="005325ED"/>
    <w:rsid w:val="00533C01"/>
    <w:rsid w:val="0053614B"/>
    <w:rsid w:val="005374F9"/>
    <w:rsid w:val="00540113"/>
    <w:rsid w:val="0054686A"/>
    <w:rsid w:val="0054777B"/>
    <w:rsid w:val="00550735"/>
    <w:rsid w:val="00550B01"/>
    <w:rsid w:val="005533D1"/>
    <w:rsid w:val="005536DE"/>
    <w:rsid w:val="00555188"/>
    <w:rsid w:val="0055580F"/>
    <w:rsid w:val="00556EA9"/>
    <w:rsid w:val="00560D0E"/>
    <w:rsid w:val="0056185D"/>
    <w:rsid w:val="00561D0F"/>
    <w:rsid w:val="00561F70"/>
    <w:rsid w:val="00563A42"/>
    <w:rsid w:val="00563B7D"/>
    <w:rsid w:val="00563BDF"/>
    <w:rsid w:val="00563C72"/>
    <w:rsid w:val="00564C2E"/>
    <w:rsid w:val="00566E10"/>
    <w:rsid w:val="0056721E"/>
    <w:rsid w:val="005679D7"/>
    <w:rsid w:val="0057038C"/>
    <w:rsid w:val="005709D4"/>
    <w:rsid w:val="00572ACD"/>
    <w:rsid w:val="005745A2"/>
    <w:rsid w:val="005753A2"/>
    <w:rsid w:val="005756CD"/>
    <w:rsid w:val="0057603E"/>
    <w:rsid w:val="00576502"/>
    <w:rsid w:val="00576FA1"/>
    <w:rsid w:val="00577CBD"/>
    <w:rsid w:val="0058029E"/>
    <w:rsid w:val="005827B8"/>
    <w:rsid w:val="0058326F"/>
    <w:rsid w:val="00584417"/>
    <w:rsid w:val="00584612"/>
    <w:rsid w:val="00584AB5"/>
    <w:rsid w:val="005862D5"/>
    <w:rsid w:val="00587AC7"/>
    <w:rsid w:val="005915FD"/>
    <w:rsid w:val="0059211A"/>
    <w:rsid w:val="00595A9E"/>
    <w:rsid w:val="005961B5"/>
    <w:rsid w:val="00597E10"/>
    <w:rsid w:val="005A1293"/>
    <w:rsid w:val="005A1DE3"/>
    <w:rsid w:val="005A35EC"/>
    <w:rsid w:val="005A4187"/>
    <w:rsid w:val="005A5505"/>
    <w:rsid w:val="005A5DD2"/>
    <w:rsid w:val="005A6E0A"/>
    <w:rsid w:val="005B004A"/>
    <w:rsid w:val="005B0185"/>
    <w:rsid w:val="005B1379"/>
    <w:rsid w:val="005B147C"/>
    <w:rsid w:val="005B3280"/>
    <w:rsid w:val="005B4243"/>
    <w:rsid w:val="005B4F2B"/>
    <w:rsid w:val="005B5925"/>
    <w:rsid w:val="005C0C61"/>
    <w:rsid w:val="005C0EE7"/>
    <w:rsid w:val="005C190F"/>
    <w:rsid w:val="005C22BC"/>
    <w:rsid w:val="005C28B0"/>
    <w:rsid w:val="005C4251"/>
    <w:rsid w:val="005C445D"/>
    <w:rsid w:val="005C4585"/>
    <w:rsid w:val="005C47EC"/>
    <w:rsid w:val="005C5A38"/>
    <w:rsid w:val="005C602F"/>
    <w:rsid w:val="005C7805"/>
    <w:rsid w:val="005D1506"/>
    <w:rsid w:val="005D2F16"/>
    <w:rsid w:val="005D3515"/>
    <w:rsid w:val="005D37F0"/>
    <w:rsid w:val="005D3AEA"/>
    <w:rsid w:val="005D470A"/>
    <w:rsid w:val="005D4C1F"/>
    <w:rsid w:val="005D75B2"/>
    <w:rsid w:val="005E0EF2"/>
    <w:rsid w:val="005E1F35"/>
    <w:rsid w:val="005E542D"/>
    <w:rsid w:val="005E5547"/>
    <w:rsid w:val="005E559A"/>
    <w:rsid w:val="005E5B93"/>
    <w:rsid w:val="005E6EF8"/>
    <w:rsid w:val="005F45BB"/>
    <w:rsid w:val="005F5315"/>
    <w:rsid w:val="005F53E7"/>
    <w:rsid w:val="005F6EC1"/>
    <w:rsid w:val="00600B39"/>
    <w:rsid w:val="006042B2"/>
    <w:rsid w:val="00604862"/>
    <w:rsid w:val="00606C89"/>
    <w:rsid w:val="006100AF"/>
    <w:rsid w:val="00613CA2"/>
    <w:rsid w:val="006143B1"/>
    <w:rsid w:val="00614D9E"/>
    <w:rsid w:val="0061627C"/>
    <w:rsid w:val="00616ACC"/>
    <w:rsid w:val="00616ED1"/>
    <w:rsid w:val="00617760"/>
    <w:rsid w:val="00621D65"/>
    <w:rsid w:val="00624D91"/>
    <w:rsid w:val="0062641C"/>
    <w:rsid w:val="00630428"/>
    <w:rsid w:val="00631D82"/>
    <w:rsid w:val="006324FC"/>
    <w:rsid w:val="006325B1"/>
    <w:rsid w:val="0063269B"/>
    <w:rsid w:val="006328C6"/>
    <w:rsid w:val="006335A1"/>
    <w:rsid w:val="00633921"/>
    <w:rsid w:val="00633B0E"/>
    <w:rsid w:val="00635C21"/>
    <w:rsid w:val="00635C4C"/>
    <w:rsid w:val="00637047"/>
    <w:rsid w:val="00642ECD"/>
    <w:rsid w:val="00644157"/>
    <w:rsid w:val="0064447A"/>
    <w:rsid w:val="00644E2F"/>
    <w:rsid w:val="00645062"/>
    <w:rsid w:val="006461DF"/>
    <w:rsid w:val="0064711C"/>
    <w:rsid w:val="0064785A"/>
    <w:rsid w:val="00651471"/>
    <w:rsid w:val="00652EB2"/>
    <w:rsid w:val="00653485"/>
    <w:rsid w:val="0065390F"/>
    <w:rsid w:val="00653B94"/>
    <w:rsid w:val="00653BD5"/>
    <w:rsid w:val="00656615"/>
    <w:rsid w:val="006569E5"/>
    <w:rsid w:val="00657FF2"/>
    <w:rsid w:val="00660726"/>
    <w:rsid w:val="00660D96"/>
    <w:rsid w:val="0066306C"/>
    <w:rsid w:val="006652F0"/>
    <w:rsid w:val="00666F0D"/>
    <w:rsid w:val="00670A21"/>
    <w:rsid w:val="00671672"/>
    <w:rsid w:val="00671CB4"/>
    <w:rsid w:val="00673976"/>
    <w:rsid w:val="00673A29"/>
    <w:rsid w:val="006751F7"/>
    <w:rsid w:val="00675709"/>
    <w:rsid w:val="006758DF"/>
    <w:rsid w:val="006765E8"/>
    <w:rsid w:val="0068210C"/>
    <w:rsid w:val="00684471"/>
    <w:rsid w:val="00685620"/>
    <w:rsid w:val="006877E7"/>
    <w:rsid w:val="006900D9"/>
    <w:rsid w:val="006923D0"/>
    <w:rsid w:val="0069291A"/>
    <w:rsid w:val="00692E6F"/>
    <w:rsid w:val="00692EF7"/>
    <w:rsid w:val="00694D5C"/>
    <w:rsid w:val="00695411"/>
    <w:rsid w:val="00695D39"/>
    <w:rsid w:val="006967DD"/>
    <w:rsid w:val="0069680B"/>
    <w:rsid w:val="00697863"/>
    <w:rsid w:val="00697D5D"/>
    <w:rsid w:val="00697D75"/>
    <w:rsid w:val="006A1094"/>
    <w:rsid w:val="006A112C"/>
    <w:rsid w:val="006A129D"/>
    <w:rsid w:val="006A29C3"/>
    <w:rsid w:val="006A36E4"/>
    <w:rsid w:val="006A6D1C"/>
    <w:rsid w:val="006B010A"/>
    <w:rsid w:val="006B05E5"/>
    <w:rsid w:val="006B18AB"/>
    <w:rsid w:val="006B236E"/>
    <w:rsid w:val="006B5842"/>
    <w:rsid w:val="006B6F67"/>
    <w:rsid w:val="006B7627"/>
    <w:rsid w:val="006B7EDD"/>
    <w:rsid w:val="006C1237"/>
    <w:rsid w:val="006C66ED"/>
    <w:rsid w:val="006D0AC6"/>
    <w:rsid w:val="006D3ED0"/>
    <w:rsid w:val="006D49C6"/>
    <w:rsid w:val="006D4FC7"/>
    <w:rsid w:val="006D5611"/>
    <w:rsid w:val="006D6526"/>
    <w:rsid w:val="006D7D8B"/>
    <w:rsid w:val="006E0C83"/>
    <w:rsid w:val="006E22D1"/>
    <w:rsid w:val="006E25C4"/>
    <w:rsid w:val="006E2DC9"/>
    <w:rsid w:val="006E304E"/>
    <w:rsid w:val="006E378A"/>
    <w:rsid w:val="006E49C9"/>
    <w:rsid w:val="006E619C"/>
    <w:rsid w:val="006E70D0"/>
    <w:rsid w:val="006E759C"/>
    <w:rsid w:val="006E7BC4"/>
    <w:rsid w:val="006E7E1B"/>
    <w:rsid w:val="006F0115"/>
    <w:rsid w:val="006F288F"/>
    <w:rsid w:val="006F3C10"/>
    <w:rsid w:val="006F5546"/>
    <w:rsid w:val="006F6BD3"/>
    <w:rsid w:val="006F70DB"/>
    <w:rsid w:val="006F7A24"/>
    <w:rsid w:val="006F7D12"/>
    <w:rsid w:val="007004D4"/>
    <w:rsid w:val="007007CB"/>
    <w:rsid w:val="007016AA"/>
    <w:rsid w:val="00704FD9"/>
    <w:rsid w:val="0070702B"/>
    <w:rsid w:val="00707483"/>
    <w:rsid w:val="00707B82"/>
    <w:rsid w:val="00711FC3"/>
    <w:rsid w:val="00713C3B"/>
    <w:rsid w:val="00715154"/>
    <w:rsid w:val="00720341"/>
    <w:rsid w:val="00720FF3"/>
    <w:rsid w:val="00721142"/>
    <w:rsid w:val="00721E2B"/>
    <w:rsid w:val="00724B07"/>
    <w:rsid w:val="00726D0C"/>
    <w:rsid w:val="00730684"/>
    <w:rsid w:val="0073116D"/>
    <w:rsid w:val="00732CC9"/>
    <w:rsid w:val="00733856"/>
    <w:rsid w:val="00735B50"/>
    <w:rsid w:val="00736222"/>
    <w:rsid w:val="00737811"/>
    <w:rsid w:val="00740385"/>
    <w:rsid w:val="00740C91"/>
    <w:rsid w:val="007421A1"/>
    <w:rsid w:val="0074242E"/>
    <w:rsid w:val="00743150"/>
    <w:rsid w:val="007436ED"/>
    <w:rsid w:val="00744393"/>
    <w:rsid w:val="00747F97"/>
    <w:rsid w:val="0075051A"/>
    <w:rsid w:val="00751B4F"/>
    <w:rsid w:val="007523E0"/>
    <w:rsid w:val="00752893"/>
    <w:rsid w:val="007548D4"/>
    <w:rsid w:val="0075590C"/>
    <w:rsid w:val="00755A3B"/>
    <w:rsid w:val="007566B1"/>
    <w:rsid w:val="0075727F"/>
    <w:rsid w:val="00761B49"/>
    <w:rsid w:val="00762970"/>
    <w:rsid w:val="00762FF1"/>
    <w:rsid w:val="007639AA"/>
    <w:rsid w:val="00764029"/>
    <w:rsid w:val="00764082"/>
    <w:rsid w:val="00764996"/>
    <w:rsid w:val="00765A69"/>
    <w:rsid w:val="00766015"/>
    <w:rsid w:val="0076633C"/>
    <w:rsid w:val="007666D5"/>
    <w:rsid w:val="00766CAE"/>
    <w:rsid w:val="00766E62"/>
    <w:rsid w:val="007671CD"/>
    <w:rsid w:val="007672E2"/>
    <w:rsid w:val="0077263C"/>
    <w:rsid w:val="007729A4"/>
    <w:rsid w:val="00772DF5"/>
    <w:rsid w:val="0077388C"/>
    <w:rsid w:val="007756AB"/>
    <w:rsid w:val="007759C4"/>
    <w:rsid w:val="00775D60"/>
    <w:rsid w:val="00776AE0"/>
    <w:rsid w:val="00777244"/>
    <w:rsid w:val="00782371"/>
    <w:rsid w:val="007849FE"/>
    <w:rsid w:val="00784B57"/>
    <w:rsid w:val="00784F47"/>
    <w:rsid w:val="007858CB"/>
    <w:rsid w:val="00786B8D"/>
    <w:rsid w:val="00787F41"/>
    <w:rsid w:val="00796077"/>
    <w:rsid w:val="007961AE"/>
    <w:rsid w:val="007966A4"/>
    <w:rsid w:val="00796A6A"/>
    <w:rsid w:val="007A27ED"/>
    <w:rsid w:val="007A314A"/>
    <w:rsid w:val="007A3FB8"/>
    <w:rsid w:val="007A4DFF"/>
    <w:rsid w:val="007A54FC"/>
    <w:rsid w:val="007A6182"/>
    <w:rsid w:val="007B00B9"/>
    <w:rsid w:val="007B1F49"/>
    <w:rsid w:val="007B2424"/>
    <w:rsid w:val="007B45C6"/>
    <w:rsid w:val="007B4BA2"/>
    <w:rsid w:val="007B4C7C"/>
    <w:rsid w:val="007B59DC"/>
    <w:rsid w:val="007B5CE9"/>
    <w:rsid w:val="007B6C3A"/>
    <w:rsid w:val="007B76BD"/>
    <w:rsid w:val="007C0F33"/>
    <w:rsid w:val="007C25F2"/>
    <w:rsid w:val="007C48DB"/>
    <w:rsid w:val="007C4A9D"/>
    <w:rsid w:val="007C5688"/>
    <w:rsid w:val="007C58E6"/>
    <w:rsid w:val="007C5F4B"/>
    <w:rsid w:val="007D034A"/>
    <w:rsid w:val="007D257E"/>
    <w:rsid w:val="007D36E0"/>
    <w:rsid w:val="007D3710"/>
    <w:rsid w:val="007D469B"/>
    <w:rsid w:val="007D57ED"/>
    <w:rsid w:val="007D5C6B"/>
    <w:rsid w:val="007D605C"/>
    <w:rsid w:val="007E1C7A"/>
    <w:rsid w:val="007E2243"/>
    <w:rsid w:val="007E2594"/>
    <w:rsid w:val="007E267E"/>
    <w:rsid w:val="007E3379"/>
    <w:rsid w:val="007E3911"/>
    <w:rsid w:val="007E5A9B"/>
    <w:rsid w:val="007E6F7B"/>
    <w:rsid w:val="007E6FB4"/>
    <w:rsid w:val="007E7617"/>
    <w:rsid w:val="007F00B7"/>
    <w:rsid w:val="007F03E5"/>
    <w:rsid w:val="007F0455"/>
    <w:rsid w:val="007F109F"/>
    <w:rsid w:val="007F2E83"/>
    <w:rsid w:val="007F3611"/>
    <w:rsid w:val="007F3A34"/>
    <w:rsid w:val="007F4DAF"/>
    <w:rsid w:val="007F7CBC"/>
    <w:rsid w:val="008003D1"/>
    <w:rsid w:val="00800910"/>
    <w:rsid w:val="00801AA1"/>
    <w:rsid w:val="00801FF9"/>
    <w:rsid w:val="00802686"/>
    <w:rsid w:val="00802F33"/>
    <w:rsid w:val="008053A8"/>
    <w:rsid w:val="0080648E"/>
    <w:rsid w:val="00807015"/>
    <w:rsid w:val="0080729A"/>
    <w:rsid w:val="008073FA"/>
    <w:rsid w:val="00807797"/>
    <w:rsid w:val="00810C02"/>
    <w:rsid w:val="00810D12"/>
    <w:rsid w:val="0081150A"/>
    <w:rsid w:val="0081156D"/>
    <w:rsid w:val="008117E9"/>
    <w:rsid w:val="008130D4"/>
    <w:rsid w:val="00814A99"/>
    <w:rsid w:val="008153AD"/>
    <w:rsid w:val="008153C6"/>
    <w:rsid w:val="00815D10"/>
    <w:rsid w:val="00816197"/>
    <w:rsid w:val="00821729"/>
    <w:rsid w:val="008218C6"/>
    <w:rsid w:val="00822612"/>
    <w:rsid w:val="0082287B"/>
    <w:rsid w:val="00824CEE"/>
    <w:rsid w:val="00824D7A"/>
    <w:rsid w:val="00826A1A"/>
    <w:rsid w:val="00826AB8"/>
    <w:rsid w:val="0082756B"/>
    <w:rsid w:val="008309C6"/>
    <w:rsid w:val="00832461"/>
    <w:rsid w:val="00834E79"/>
    <w:rsid w:val="00834F61"/>
    <w:rsid w:val="00836382"/>
    <w:rsid w:val="008401E9"/>
    <w:rsid w:val="00842067"/>
    <w:rsid w:val="0084399B"/>
    <w:rsid w:val="0084691C"/>
    <w:rsid w:val="00846F46"/>
    <w:rsid w:val="00847223"/>
    <w:rsid w:val="008503E9"/>
    <w:rsid w:val="00850FCB"/>
    <w:rsid w:val="00852E48"/>
    <w:rsid w:val="0085460C"/>
    <w:rsid w:val="0085633B"/>
    <w:rsid w:val="00856B7B"/>
    <w:rsid w:val="008575B9"/>
    <w:rsid w:val="0085787B"/>
    <w:rsid w:val="0086110B"/>
    <w:rsid w:val="00863BE6"/>
    <w:rsid w:val="00866CF0"/>
    <w:rsid w:val="0086733C"/>
    <w:rsid w:val="00871F0C"/>
    <w:rsid w:val="00873E1B"/>
    <w:rsid w:val="0087464B"/>
    <w:rsid w:val="008753AA"/>
    <w:rsid w:val="00876B9E"/>
    <w:rsid w:val="00877056"/>
    <w:rsid w:val="0087741E"/>
    <w:rsid w:val="0088162F"/>
    <w:rsid w:val="00883777"/>
    <w:rsid w:val="00884A7D"/>
    <w:rsid w:val="008875DD"/>
    <w:rsid w:val="00887D1F"/>
    <w:rsid w:val="0089006B"/>
    <w:rsid w:val="008902AC"/>
    <w:rsid w:val="00892FF6"/>
    <w:rsid w:val="0089451C"/>
    <w:rsid w:val="00894B76"/>
    <w:rsid w:val="00894C27"/>
    <w:rsid w:val="00897207"/>
    <w:rsid w:val="008A138D"/>
    <w:rsid w:val="008A1B0A"/>
    <w:rsid w:val="008A2F0D"/>
    <w:rsid w:val="008A4F20"/>
    <w:rsid w:val="008A56BA"/>
    <w:rsid w:val="008A6298"/>
    <w:rsid w:val="008A6D58"/>
    <w:rsid w:val="008A79B3"/>
    <w:rsid w:val="008A7CCA"/>
    <w:rsid w:val="008B2A42"/>
    <w:rsid w:val="008B4022"/>
    <w:rsid w:val="008B46AF"/>
    <w:rsid w:val="008B5F80"/>
    <w:rsid w:val="008B67B7"/>
    <w:rsid w:val="008B7C8F"/>
    <w:rsid w:val="008B7E01"/>
    <w:rsid w:val="008B7E9E"/>
    <w:rsid w:val="008C15F0"/>
    <w:rsid w:val="008C22B4"/>
    <w:rsid w:val="008C29D2"/>
    <w:rsid w:val="008C4269"/>
    <w:rsid w:val="008C4409"/>
    <w:rsid w:val="008C4FE7"/>
    <w:rsid w:val="008C5775"/>
    <w:rsid w:val="008C5C1D"/>
    <w:rsid w:val="008C65CB"/>
    <w:rsid w:val="008C6F5B"/>
    <w:rsid w:val="008C7114"/>
    <w:rsid w:val="008D059A"/>
    <w:rsid w:val="008D15A3"/>
    <w:rsid w:val="008D174D"/>
    <w:rsid w:val="008D488B"/>
    <w:rsid w:val="008D49B0"/>
    <w:rsid w:val="008D4B39"/>
    <w:rsid w:val="008D58F8"/>
    <w:rsid w:val="008D7B0B"/>
    <w:rsid w:val="008E0573"/>
    <w:rsid w:val="008E0DB1"/>
    <w:rsid w:val="008E1056"/>
    <w:rsid w:val="008E1101"/>
    <w:rsid w:val="008E29AE"/>
    <w:rsid w:val="008E3FA9"/>
    <w:rsid w:val="008E4B34"/>
    <w:rsid w:val="008E4D08"/>
    <w:rsid w:val="008E5221"/>
    <w:rsid w:val="008E69A8"/>
    <w:rsid w:val="008F1622"/>
    <w:rsid w:val="008F29EC"/>
    <w:rsid w:val="008F33FE"/>
    <w:rsid w:val="008F3ABB"/>
    <w:rsid w:val="008F4ABE"/>
    <w:rsid w:val="008F64CB"/>
    <w:rsid w:val="008F6DC2"/>
    <w:rsid w:val="008F7595"/>
    <w:rsid w:val="00900075"/>
    <w:rsid w:val="00900CD7"/>
    <w:rsid w:val="00901314"/>
    <w:rsid w:val="00902E73"/>
    <w:rsid w:val="00903B5E"/>
    <w:rsid w:val="009047C9"/>
    <w:rsid w:val="0090676B"/>
    <w:rsid w:val="009077F6"/>
    <w:rsid w:val="00907FDD"/>
    <w:rsid w:val="00911119"/>
    <w:rsid w:val="00913352"/>
    <w:rsid w:val="009133DF"/>
    <w:rsid w:val="0091340A"/>
    <w:rsid w:val="009137E6"/>
    <w:rsid w:val="0091498E"/>
    <w:rsid w:val="00916FC8"/>
    <w:rsid w:val="00917FCF"/>
    <w:rsid w:val="00920260"/>
    <w:rsid w:val="00922745"/>
    <w:rsid w:val="0092409F"/>
    <w:rsid w:val="00926B74"/>
    <w:rsid w:val="00927277"/>
    <w:rsid w:val="00935FD0"/>
    <w:rsid w:val="00936074"/>
    <w:rsid w:val="00936114"/>
    <w:rsid w:val="009364C3"/>
    <w:rsid w:val="00936F91"/>
    <w:rsid w:val="00937A3F"/>
    <w:rsid w:val="00941EC7"/>
    <w:rsid w:val="0094222F"/>
    <w:rsid w:val="00942E4C"/>
    <w:rsid w:val="00943328"/>
    <w:rsid w:val="009439CF"/>
    <w:rsid w:val="0094577A"/>
    <w:rsid w:val="00950063"/>
    <w:rsid w:val="00950340"/>
    <w:rsid w:val="0095054F"/>
    <w:rsid w:val="00950671"/>
    <w:rsid w:val="00951E5F"/>
    <w:rsid w:val="009533F5"/>
    <w:rsid w:val="00953401"/>
    <w:rsid w:val="00953D8B"/>
    <w:rsid w:val="00954CAE"/>
    <w:rsid w:val="00955F6E"/>
    <w:rsid w:val="0096057E"/>
    <w:rsid w:val="0096222C"/>
    <w:rsid w:val="00964694"/>
    <w:rsid w:val="00967C2B"/>
    <w:rsid w:val="009712C6"/>
    <w:rsid w:val="0097337F"/>
    <w:rsid w:val="00976D80"/>
    <w:rsid w:val="0097750C"/>
    <w:rsid w:val="00982A51"/>
    <w:rsid w:val="00983B26"/>
    <w:rsid w:val="00984DAB"/>
    <w:rsid w:val="0098577B"/>
    <w:rsid w:val="0098580C"/>
    <w:rsid w:val="00985C4F"/>
    <w:rsid w:val="009860CB"/>
    <w:rsid w:val="009863E2"/>
    <w:rsid w:val="009865EA"/>
    <w:rsid w:val="009871CA"/>
    <w:rsid w:val="00987BBE"/>
    <w:rsid w:val="00987E37"/>
    <w:rsid w:val="009912EA"/>
    <w:rsid w:val="009929E8"/>
    <w:rsid w:val="00993AF1"/>
    <w:rsid w:val="00993BF2"/>
    <w:rsid w:val="00994C6A"/>
    <w:rsid w:val="009963ED"/>
    <w:rsid w:val="00997E80"/>
    <w:rsid w:val="009A205A"/>
    <w:rsid w:val="009A240E"/>
    <w:rsid w:val="009A2BB2"/>
    <w:rsid w:val="009A38ED"/>
    <w:rsid w:val="009A5050"/>
    <w:rsid w:val="009A56A8"/>
    <w:rsid w:val="009A5BFC"/>
    <w:rsid w:val="009A675D"/>
    <w:rsid w:val="009A69C7"/>
    <w:rsid w:val="009A6AF2"/>
    <w:rsid w:val="009A6F37"/>
    <w:rsid w:val="009A71BB"/>
    <w:rsid w:val="009B0CC8"/>
    <w:rsid w:val="009B0DBA"/>
    <w:rsid w:val="009B1008"/>
    <w:rsid w:val="009B12EB"/>
    <w:rsid w:val="009B16C1"/>
    <w:rsid w:val="009B17D0"/>
    <w:rsid w:val="009B2955"/>
    <w:rsid w:val="009B3799"/>
    <w:rsid w:val="009B5DBF"/>
    <w:rsid w:val="009B6772"/>
    <w:rsid w:val="009C110D"/>
    <w:rsid w:val="009C444C"/>
    <w:rsid w:val="009C48BB"/>
    <w:rsid w:val="009C6A3B"/>
    <w:rsid w:val="009D1F49"/>
    <w:rsid w:val="009D2FCE"/>
    <w:rsid w:val="009D3390"/>
    <w:rsid w:val="009D416F"/>
    <w:rsid w:val="009E030D"/>
    <w:rsid w:val="009E0E1E"/>
    <w:rsid w:val="009E1755"/>
    <w:rsid w:val="009E180B"/>
    <w:rsid w:val="009E1D5F"/>
    <w:rsid w:val="009E226A"/>
    <w:rsid w:val="009E3FA1"/>
    <w:rsid w:val="009E4105"/>
    <w:rsid w:val="009E4FE9"/>
    <w:rsid w:val="009E5E6A"/>
    <w:rsid w:val="009E65D2"/>
    <w:rsid w:val="009E705C"/>
    <w:rsid w:val="009E712E"/>
    <w:rsid w:val="009F0C20"/>
    <w:rsid w:val="009F14E6"/>
    <w:rsid w:val="009F175B"/>
    <w:rsid w:val="009F2534"/>
    <w:rsid w:val="009F2E4E"/>
    <w:rsid w:val="009F2FD8"/>
    <w:rsid w:val="009F31A6"/>
    <w:rsid w:val="009F40B8"/>
    <w:rsid w:val="009F49EB"/>
    <w:rsid w:val="009F5145"/>
    <w:rsid w:val="009F6033"/>
    <w:rsid w:val="009F76FE"/>
    <w:rsid w:val="009F7EEB"/>
    <w:rsid w:val="00A00CDD"/>
    <w:rsid w:val="00A02C43"/>
    <w:rsid w:val="00A0371D"/>
    <w:rsid w:val="00A03D65"/>
    <w:rsid w:val="00A041F2"/>
    <w:rsid w:val="00A04653"/>
    <w:rsid w:val="00A04B84"/>
    <w:rsid w:val="00A04EB5"/>
    <w:rsid w:val="00A058B1"/>
    <w:rsid w:val="00A05DA2"/>
    <w:rsid w:val="00A05E53"/>
    <w:rsid w:val="00A072EF"/>
    <w:rsid w:val="00A07F6C"/>
    <w:rsid w:val="00A10AE1"/>
    <w:rsid w:val="00A10F52"/>
    <w:rsid w:val="00A1170D"/>
    <w:rsid w:val="00A130FB"/>
    <w:rsid w:val="00A14228"/>
    <w:rsid w:val="00A1539B"/>
    <w:rsid w:val="00A16B12"/>
    <w:rsid w:val="00A214AA"/>
    <w:rsid w:val="00A21559"/>
    <w:rsid w:val="00A228A3"/>
    <w:rsid w:val="00A23B08"/>
    <w:rsid w:val="00A2594D"/>
    <w:rsid w:val="00A30E44"/>
    <w:rsid w:val="00A3230A"/>
    <w:rsid w:val="00A32F91"/>
    <w:rsid w:val="00A33F1D"/>
    <w:rsid w:val="00A36881"/>
    <w:rsid w:val="00A37A1A"/>
    <w:rsid w:val="00A37A36"/>
    <w:rsid w:val="00A42453"/>
    <w:rsid w:val="00A43446"/>
    <w:rsid w:val="00A52950"/>
    <w:rsid w:val="00A54304"/>
    <w:rsid w:val="00A549E4"/>
    <w:rsid w:val="00A550D8"/>
    <w:rsid w:val="00A55785"/>
    <w:rsid w:val="00A55A25"/>
    <w:rsid w:val="00A55DFC"/>
    <w:rsid w:val="00A616A5"/>
    <w:rsid w:val="00A61B4C"/>
    <w:rsid w:val="00A62129"/>
    <w:rsid w:val="00A632AF"/>
    <w:rsid w:val="00A63D92"/>
    <w:rsid w:val="00A65653"/>
    <w:rsid w:val="00A66357"/>
    <w:rsid w:val="00A66AE9"/>
    <w:rsid w:val="00A67493"/>
    <w:rsid w:val="00A71ABF"/>
    <w:rsid w:val="00A71C3C"/>
    <w:rsid w:val="00A7246F"/>
    <w:rsid w:val="00A815E0"/>
    <w:rsid w:val="00A824EE"/>
    <w:rsid w:val="00A82C3D"/>
    <w:rsid w:val="00A83481"/>
    <w:rsid w:val="00A83C35"/>
    <w:rsid w:val="00A858F2"/>
    <w:rsid w:val="00A8639B"/>
    <w:rsid w:val="00A8692D"/>
    <w:rsid w:val="00A87D61"/>
    <w:rsid w:val="00A87F9E"/>
    <w:rsid w:val="00A93A0B"/>
    <w:rsid w:val="00A95107"/>
    <w:rsid w:val="00A958D3"/>
    <w:rsid w:val="00AA1C76"/>
    <w:rsid w:val="00AA2110"/>
    <w:rsid w:val="00AA257B"/>
    <w:rsid w:val="00AA26D3"/>
    <w:rsid w:val="00AA3F2E"/>
    <w:rsid w:val="00AA3F47"/>
    <w:rsid w:val="00AA4210"/>
    <w:rsid w:val="00AA4582"/>
    <w:rsid w:val="00AA4A4D"/>
    <w:rsid w:val="00AA6FA8"/>
    <w:rsid w:val="00AA72EE"/>
    <w:rsid w:val="00AB18E8"/>
    <w:rsid w:val="00AB3776"/>
    <w:rsid w:val="00AB38B5"/>
    <w:rsid w:val="00AB4116"/>
    <w:rsid w:val="00AB4BC1"/>
    <w:rsid w:val="00AC086D"/>
    <w:rsid w:val="00AC17C1"/>
    <w:rsid w:val="00AC43EF"/>
    <w:rsid w:val="00AC609D"/>
    <w:rsid w:val="00AC7596"/>
    <w:rsid w:val="00AD03C4"/>
    <w:rsid w:val="00AD1C54"/>
    <w:rsid w:val="00AD575E"/>
    <w:rsid w:val="00AD6047"/>
    <w:rsid w:val="00AD6D3D"/>
    <w:rsid w:val="00AE045E"/>
    <w:rsid w:val="00AE1FBC"/>
    <w:rsid w:val="00AE208C"/>
    <w:rsid w:val="00AE2B1E"/>
    <w:rsid w:val="00AE2FC3"/>
    <w:rsid w:val="00AE54D9"/>
    <w:rsid w:val="00AE6804"/>
    <w:rsid w:val="00AE6E55"/>
    <w:rsid w:val="00AF221D"/>
    <w:rsid w:val="00AF2EB5"/>
    <w:rsid w:val="00AF3D03"/>
    <w:rsid w:val="00AF4C98"/>
    <w:rsid w:val="00AF4FAD"/>
    <w:rsid w:val="00AF5040"/>
    <w:rsid w:val="00AF614E"/>
    <w:rsid w:val="00AF6792"/>
    <w:rsid w:val="00AF6B75"/>
    <w:rsid w:val="00AF6C8F"/>
    <w:rsid w:val="00AF7AC0"/>
    <w:rsid w:val="00B00CD7"/>
    <w:rsid w:val="00B017CA"/>
    <w:rsid w:val="00B02075"/>
    <w:rsid w:val="00B04BF0"/>
    <w:rsid w:val="00B04EC6"/>
    <w:rsid w:val="00B07EA1"/>
    <w:rsid w:val="00B10959"/>
    <w:rsid w:val="00B10E23"/>
    <w:rsid w:val="00B10FEE"/>
    <w:rsid w:val="00B1151A"/>
    <w:rsid w:val="00B12B94"/>
    <w:rsid w:val="00B1305D"/>
    <w:rsid w:val="00B13F52"/>
    <w:rsid w:val="00B1532A"/>
    <w:rsid w:val="00B15FBC"/>
    <w:rsid w:val="00B21B5A"/>
    <w:rsid w:val="00B22C2E"/>
    <w:rsid w:val="00B2357D"/>
    <w:rsid w:val="00B25E5D"/>
    <w:rsid w:val="00B25FD4"/>
    <w:rsid w:val="00B262FB"/>
    <w:rsid w:val="00B26E40"/>
    <w:rsid w:val="00B276D1"/>
    <w:rsid w:val="00B27DAF"/>
    <w:rsid w:val="00B31963"/>
    <w:rsid w:val="00B32281"/>
    <w:rsid w:val="00B33FFD"/>
    <w:rsid w:val="00B340EE"/>
    <w:rsid w:val="00B34C99"/>
    <w:rsid w:val="00B35F98"/>
    <w:rsid w:val="00B36CD5"/>
    <w:rsid w:val="00B419EB"/>
    <w:rsid w:val="00B429D0"/>
    <w:rsid w:val="00B42ABB"/>
    <w:rsid w:val="00B42D8D"/>
    <w:rsid w:val="00B430B3"/>
    <w:rsid w:val="00B44267"/>
    <w:rsid w:val="00B46C2E"/>
    <w:rsid w:val="00B47990"/>
    <w:rsid w:val="00B50CED"/>
    <w:rsid w:val="00B527F0"/>
    <w:rsid w:val="00B5400B"/>
    <w:rsid w:val="00B54EB9"/>
    <w:rsid w:val="00B551D3"/>
    <w:rsid w:val="00B60159"/>
    <w:rsid w:val="00B601C0"/>
    <w:rsid w:val="00B61C69"/>
    <w:rsid w:val="00B64324"/>
    <w:rsid w:val="00B66019"/>
    <w:rsid w:val="00B67EF7"/>
    <w:rsid w:val="00B67FB6"/>
    <w:rsid w:val="00B7045D"/>
    <w:rsid w:val="00B7242F"/>
    <w:rsid w:val="00B72AA6"/>
    <w:rsid w:val="00B73B7E"/>
    <w:rsid w:val="00B73F29"/>
    <w:rsid w:val="00B74F76"/>
    <w:rsid w:val="00B76184"/>
    <w:rsid w:val="00B76EC7"/>
    <w:rsid w:val="00B805AC"/>
    <w:rsid w:val="00B8099C"/>
    <w:rsid w:val="00B8184F"/>
    <w:rsid w:val="00B825AE"/>
    <w:rsid w:val="00B82D96"/>
    <w:rsid w:val="00B8516A"/>
    <w:rsid w:val="00B858D5"/>
    <w:rsid w:val="00B909DA"/>
    <w:rsid w:val="00B9167B"/>
    <w:rsid w:val="00B925FE"/>
    <w:rsid w:val="00B934BC"/>
    <w:rsid w:val="00B93BE3"/>
    <w:rsid w:val="00B9433A"/>
    <w:rsid w:val="00B959C8"/>
    <w:rsid w:val="00B96CC2"/>
    <w:rsid w:val="00B96CDC"/>
    <w:rsid w:val="00B97256"/>
    <w:rsid w:val="00B976D6"/>
    <w:rsid w:val="00B97754"/>
    <w:rsid w:val="00BA4F30"/>
    <w:rsid w:val="00BA5009"/>
    <w:rsid w:val="00BA51AC"/>
    <w:rsid w:val="00BA5439"/>
    <w:rsid w:val="00BA663D"/>
    <w:rsid w:val="00BA6D23"/>
    <w:rsid w:val="00BA6E99"/>
    <w:rsid w:val="00BB26D8"/>
    <w:rsid w:val="00BB4325"/>
    <w:rsid w:val="00BB58D4"/>
    <w:rsid w:val="00BC2C2B"/>
    <w:rsid w:val="00BC361E"/>
    <w:rsid w:val="00BC3A1B"/>
    <w:rsid w:val="00BC3B86"/>
    <w:rsid w:val="00BC3C79"/>
    <w:rsid w:val="00BC6453"/>
    <w:rsid w:val="00BC695B"/>
    <w:rsid w:val="00BC6ABC"/>
    <w:rsid w:val="00BC7110"/>
    <w:rsid w:val="00BD0EA0"/>
    <w:rsid w:val="00BD2B4A"/>
    <w:rsid w:val="00BD49F1"/>
    <w:rsid w:val="00BD5A92"/>
    <w:rsid w:val="00BE2254"/>
    <w:rsid w:val="00BE244B"/>
    <w:rsid w:val="00BE2452"/>
    <w:rsid w:val="00BE2468"/>
    <w:rsid w:val="00BE488D"/>
    <w:rsid w:val="00BE5F6A"/>
    <w:rsid w:val="00BE6C73"/>
    <w:rsid w:val="00BF00BA"/>
    <w:rsid w:val="00BF0ECF"/>
    <w:rsid w:val="00BF0EDE"/>
    <w:rsid w:val="00BF205F"/>
    <w:rsid w:val="00BF2090"/>
    <w:rsid w:val="00BF21A2"/>
    <w:rsid w:val="00BF2F9F"/>
    <w:rsid w:val="00BF3522"/>
    <w:rsid w:val="00BF45E1"/>
    <w:rsid w:val="00BF7A86"/>
    <w:rsid w:val="00C0055B"/>
    <w:rsid w:val="00C029D2"/>
    <w:rsid w:val="00C0337F"/>
    <w:rsid w:val="00C052A1"/>
    <w:rsid w:val="00C06FAD"/>
    <w:rsid w:val="00C07146"/>
    <w:rsid w:val="00C10511"/>
    <w:rsid w:val="00C10EBE"/>
    <w:rsid w:val="00C117E9"/>
    <w:rsid w:val="00C13BCE"/>
    <w:rsid w:val="00C13F96"/>
    <w:rsid w:val="00C16E00"/>
    <w:rsid w:val="00C16E64"/>
    <w:rsid w:val="00C20172"/>
    <w:rsid w:val="00C2206B"/>
    <w:rsid w:val="00C23449"/>
    <w:rsid w:val="00C271B3"/>
    <w:rsid w:val="00C27D72"/>
    <w:rsid w:val="00C31045"/>
    <w:rsid w:val="00C33887"/>
    <w:rsid w:val="00C34FAA"/>
    <w:rsid w:val="00C35740"/>
    <w:rsid w:val="00C37433"/>
    <w:rsid w:val="00C42964"/>
    <w:rsid w:val="00C42B70"/>
    <w:rsid w:val="00C46446"/>
    <w:rsid w:val="00C47437"/>
    <w:rsid w:val="00C47CF2"/>
    <w:rsid w:val="00C512E0"/>
    <w:rsid w:val="00C53107"/>
    <w:rsid w:val="00C53967"/>
    <w:rsid w:val="00C542B9"/>
    <w:rsid w:val="00C54C15"/>
    <w:rsid w:val="00C55731"/>
    <w:rsid w:val="00C61189"/>
    <w:rsid w:val="00C61F2E"/>
    <w:rsid w:val="00C62FEE"/>
    <w:rsid w:val="00C63F46"/>
    <w:rsid w:val="00C64494"/>
    <w:rsid w:val="00C65EED"/>
    <w:rsid w:val="00C66344"/>
    <w:rsid w:val="00C7160E"/>
    <w:rsid w:val="00C71B3B"/>
    <w:rsid w:val="00C72BC6"/>
    <w:rsid w:val="00C744ED"/>
    <w:rsid w:val="00C75664"/>
    <w:rsid w:val="00C8112A"/>
    <w:rsid w:val="00C81325"/>
    <w:rsid w:val="00C82FF1"/>
    <w:rsid w:val="00C83506"/>
    <w:rsid w:val="00C83C4F"/>
    <w:rsid w:val="00C840E1"/>
    <w:rsid w:val="00C84450"/>
    <w:rsid w:val="00C8771B"/>
    <w:rsid w:val="00C907A7"/>
    <w:rsid w:val="00C923DC"/>
    <w:rsid w:val="00C9342E"/>
    <w:rsid w:val="00C958B3"/>
    <w:rsid w:val="00C9599F"/>
    <w:rsid w:val="00C95A0A"/>
    <w:rsid w:val="00C96AC1"/>
    <w:rsid w:val="00C96BC3"/>
    <w:rsid w:val="00C9705B"/>
    <w:rsid w:val="00CA1342"/>
    <w:rsid w:val="00CA18B6"/>
    <w:rsid w:val="00CA3B38"/>
    <w:rsid w:val="00CA4134"/>
    <w:rsid w:val="00CA4930"/>
    <w:rsid w:val="00CA506A"/>
    <w:rsid w:val="00CA5E39"/>
    <w:rsid w:val="00CA5EAD"/>
    <w:rsid w:val="00CA64C3"/>
    <w:rsid w:val="00CA68CC"/>
    <w:rsid w:val="00CA6E95"/>
    <w:rsid w:val="00CB1914"/>
    <w:rsid w:val="00CB27E2"/>
    <w:rsid w:val="00CB527F"/>
    <w:rsid w:val="00CB52A9"/>
    <w:rsid w:val="00CB67C9"/>
    <w:rsid w:val="00CC05B0"/>
    <w:rsid w:val="00CC373B"/>
    <w:rsid w:val="00CC3771"/>
    <w:rsid w:val="00CC53CE"/>
    <w:rsid w:val="00CC70E0"/>
    <w:rsid w:val="00CC7D32"/>
    <w:rsid w:val="00CD0C24"/>
    <w:rsid w:val="00CD1B97"/>
    <w:rsid w:val="00CD25B9"/>
    <w:rsid w:val="00CD3C20"/>
    <w:rsid w:val="00CD3D8C"/>
    <w:rsid w:val="00CD4DA3"/>
    <w:rsid w:val="00CD54AE"/>
    <w:rsid w:val="00CD65FC"/>
    <w:rsid w:val="00CE1532"/>
    <w:rsid w:val="00CE3469"/>
    <w:rsid w:val="00CE49AA"/>
    <w:rsid w:val="00CE6A16"/>
    <w:rsid w:val="00CE6B85"/>
    <w:rsid w:val="00CE752E"/>
    <w:rsid w:val="00CF14C4"/>
    <w:rsid w:val="00CF153A"/>
    <w:rsid w:val="00CF5A23"/>
    <w:rsid w:val="00CF7477"/>
    <w:rsid w:val="00CF7C75"/>
    <w:rsid w:val="00CF7D37"/>
    <w:rsid w:val="00D01186"/>
    <w:rsid w:val="00D02319"/>
    <w:rsid w:val="00D043ED"/>
    <w:rsid w:val="00D10BC3"/>
    <w:rsid w:val="00D110EA"/>
    <w:rsid w:val="00D1248E"/>
    <w:rsid w:val="00D16262"/>
    <w:rsid w:val="00D202EF"/>
    <w:rsid w:val="00D2073C"/>
    <w:rsid w:val="00D20B00"/>
    <w:rsid w:val="00D20D0D"/>
    <w:rsid w:val="00D22F55"/>
    <w:rsid w:val="00D23689"/>
    <w:rsid w:val="00D23FAE"/>
    <w:rsid w:val="00D2769E"/>
    <w:rsid w:val="00D31014"/>
    <w:rsid w:val="00D318AC"/>
    <w:rsid w:val="00D322DB"/>
    <w:rsid w:val="00D3575A"/>
    <w:rsid w:val="00D35F7F"/>
    <w:rsid w:val="00D369B7"/>
    <w:rsid w:val="00D373DB"/>
    <w:rsid w:val="00D40A8B"/>
    <w:rsid w:val="00D41004"/>
    <w:rsid w:val="00D410AC"/>
    <w:rsid w:val="00D41DB0"/>
    <w:rsid w:val="00D42D55"/>
    <w:rsid w:val="00D43830"/>
    <w:rsid w:val="00D44FDB"/>
    <w:rsid w:val="00D45560"/>
    <w:rsid w:val="00D46578"/>
    <w:rsid w:val="00D53209"/>
    <w:rsid w:val="00D558CC"/>
    <w:rsid w:val="00D61EE6"/>
    <w:rsid w:val="00D636AD"/>
    <w:rsid w:val="00D63A5C"/>
    <w:rsid w:val="00D6611A"/>
    <w:rsid w:val="00D673F4"/>
    <w:rsid w:val="00D701EC"/>
    <w:rsid w:val="00D706AC"/>
    <w:rsid w:val="00D70B71"/>
    <w:rsid w:val="00D722C2"/>
    <w:rsid w:val="00D7269B"/>
    <w:rsid w:val="00D7373B"/>
    <w:rsid w:val="00D741D2"/>
    <w:rsid w:val="00D7607E"/>
    <w:rsid w:val="00D77D04"/>
    <w:rsid w:val="00D83038"/>
    <w:rsid w:val="00D84D43"/>
    <w:rsid w:val="00D85943"/>
    <w:rsid w:val="00D8639A"/>
    <w:rsid w:val="00D86C89"/>
    <w:rsid w:val="00D86EB0"/>
    <w:rsid w:val="00D87254"/>
    <w:rsid w:val="00D87BEE"/>
    <w:rsid w:val="00D911D5"/>
    <w:rsid w:val="00D937F1"/>
    <w:rsid w:val="00D95809"/>
    <w:rsid w:val="00D9600B"/>
    <w:rsid w:val="00D9742F"/>
    <w:rsid w:val="00DA1553"/>
    <w:rsid w:val="00DA169E"/>
    <w:rsid w:val="00DA1997"/>
    <w:rsid w:val="00DA29F5"/>
    <w:rsid w:val="00DA3201"/>
    <w:rsid w:val="00DA62D6"/>
    <w:rsid w:val="00DB09F8"/>
    <w:rsid w:val="00DB0B2D"/>
    <w:rsid w:val="00DB323E"/>
    <w:rsid w:val="00DB3800"/>
    <w:rsid w:val="00DB4F1F"/>
    <w:rsid w:val="00DB545C"/>
    <w:rsid w:val="00DB633C"/>
    <w:rsid w:val="00DB66D8"/>
    <w:rsid w:val="00DB72F8"/>
    <w:rsid w:val="00DC3BE2"/>
    <w:rsid w:val="00DC3E06"/>
    <w:rsid w:val="00DC596B"/>
    <w:rsid w:val="00DD2C7F"/>
    <w:rsid w:val="00DD3071"/>
    <w:rsid w:val="00DD424C"/>
    <w:rsid w:val="00DD49C3"/>
    <w:rsid w:val="00DD536A"/>
    <w:rsid w:val="00DD5686"/>
    <w:rsid w:val="00DD625F"/>
    <w:rsid w:val="00DD6844"/>
    <w:rsid w:val="00DE067D"/>
    <w:rsid w:val="00DE1BBD"/>
    <w:rsid w:val="00DE2A51"/>
    <w:rsid w:val="00DE43CE"/>
    <w:rsid w:val="00DE4534"/>
    <w:rsid w:val="00DE50D6"/>
    <w:rsid w:val="00DE513D"/>
    <w:rsid w:val="00DE517A"/>
    <w:rsid w:val="00DE53AB"/>
    <w:rsid w:val="00DE574C"/>
    <w:rsid w:val="00DE5D28"/>
    <w:rsid w:val="00DE6748"/>
    <w:rsid w:val="00DE6D4E"/>
    <w:rsid w:val="00DE7004"/>
    <w:rsid w:val="00DE7A02"/>
    <w:rsid w:val="00DF0BFE"/>
    <w:rsid w:val="00DF1E0A"/>
    <w:rsid w:val="00DF1F5B"/>
    <w:rsid w:val="00DF2B86"/>
    <w:rsid w:val="00DF2F74"/>
    <w:rsid w:val="00DF4624"/>
    <w:rsid w:val="00DF6E0C"/>
    <w:rsid w:val="00E03CE4"/>
    <w:rsid w:val="00E042B6"/>
    <w:rsid w:val="00E05C94"/>
    <w:rsid w:val="00E05E6D"/>
    <w:rsid w:val="00E064EC"/>
    <w:rsid w:val="00E06FC4"/>
    <w:rsid w:val="00E07BDB"/>
    <w:rsid w:val="00E119F5"/>
    <w:rsid w:val="00E11FD9"/>
    <w:rsid w:val="00E12566"/>
    <w:rsid w:val="00E12BE5"/>
    <w:rsid w:val="00E14301"/>
    <w:rsid w:val="00E15270"/>
    <w:rsid w:val="00E15918"/>
    <w:rsid w:val="00E17D10"/>
    <w:rsid w:val="00E17F7D"/>
    <w:rsid w:val="00E21F0C"/>
    <w:rsid w:val="00E22F3B"/>
    <w:rsid w:val="00E23338"/>
    <w:rsid w:val="00E245A6"/>
    <w:rsid w:val="00E25F49"/>
    <w:rsid w:val="00E263E8"/>
    <w:rsid w:val="00E26F2A"/>
    <w:rsid w:val="00E27698"/>
    <w:rsid w:val="00E30492"/>
    <w:rsid w:val="00E314CF"/>
    <w:rsid w:val="00E31F70"/>
    <w:rsid w:val="00E3231E"/>
    <w:rsid w:val="00E32500"/>
    <w:rsid w:val="00E338D5"/>
    <w:rsid w:val="00E35109"/>
    <w:rsid w:val="00E360AC"/>
    <w:rsid w:val="00E36469"/>
    <w:rsid w:val="00E368A0"/>
    <w:rsid w:val="00E371BD"/>
    <w:rsid w:val="00E37374"/>
    <w:rsid w:val="00E431B3"/>
    <w:rsid w:val="00E43566"/>
    <w:rsid w:val="00E4385F"/>
    <w:rsid w:val="00E4395A"/>
    <w:rsid w:val="00E43B6B"/>
    <w:rsid w:val="00E44EBC"/>
    <w:rsid w:val="00E454B3"/>
    <w:rsid w:val="00E50E93"/>
    <w:rsid w:val="00E511E5"/>
    <w:rsid w:val="00E51C85"/>
    <w:rsid w:val="00E52140"/>
    <w:rsid w:val="00E53B74"/>
    <w:rsid w:val="00E540FD"/>
    <w:rsid w:val="00E54E5D"/>
    <w:rsid w:val="00E55C03"/>
    <w:rsid w:val="00E560A5"/>
    <w:rsid w:val="00E56CC7"/>
    <w:rsid w:val="00E56DF3"/>
    <w:rsid w:val="00E60499"/>
    <w:rsid w:val="00E60A29"/>
    <w:rsid w:val="00E6251D"/>
    <w:rsid w:val="00E632EA"/>
    <w:rsid w:val="00E64DC7"/>
    <w:rsid w:val="00E65B16"/>
    <w:rsid w:val="00E65C0D"/>
    <w:rsid w:val="00E66247"/>
    <w:rsid w:val="00E6624F"/>
    <w:rsid w:val="00E663D3"/>
    <w:rsid w:val="00E66B85"/>
    <w:rsid w:val="00E672C1"/>
    <w:rsid w:val="00E7034E"/>
    <w:rsid w:val="00E71671"/>
    <w:rsid w:val="00E7210D"/>
    <w:rsid w:val="00E7373A"/>
    <w:rsid w:val="00E749F7"/>
    <w:rsid w:val="00E7513D"/>
    <w:rsid w:val="00E7616D"/>
    <w:rsid w:val="00E76BD7"/>
    <w:rsid w:val="00E779F1"/>
    <w:rsid w:val="00E80A2C"/>
    <w:rsid w:val="00E81A7F"/>
    <w:rsid w:val="00E8340A"/>
    <w:rsid w:val="00E8351D"/>
    <w:rsid w:val="00E84FEA"/>
    <w:rsid w:val="00E859C7"/>
    <w:rsid w:val="00E8660B"/>
    <w:rsid w:val="00E87AC7"/>
    <w:rsid w:val="00E87CE4"/>
    <w:rsid w:val="00E904E2"/>
    <w:rsid w:val="00E90850"/>
    <w:rsid w:val="00E92A78"/>
    <w:rsid w:val="00E9446C"/>
    <w:rsid w:val="00E94F9A"/>
    <w:rsid w:val="00E95601"/>
    <w:rsid w:val="00E97598"/>
    <w:rsid w:val="00EA0585"/>
    <w:rsid w:val="00EA1012"/>
    <w:rsid w:val="00EA14B3"/>
    <w:rsid w:val="00EA2B8C"/>
    <w:rsid w:val="00EA4B9B"/>
    <w:rsid w:val="00EA5926"/>
    <w:rsid w:val="00EA7935"/>
    <w:rsid w:val="00EA7D66"/>
    <w:rsid w:val="00EB143B"/>
    <w:rsid w:val="00EB35CD"/>
    <w:rsid w:val="00EB3CE0"/>
    <w:rsid w:val="00EB6B95"/>
    <w:rsid w:val="00EB781A"/>
    <w:rsid w:val="00EB7C20"/>
    <w:rsid w:val="00EC0AF2"/>
    <w:rsid w:val="00EC1023"/>
    <w:rsid w:val="00EC11D2"/>
    <w:rsid w:val="00EC1458"/>
    <w:rsid w:val="00EC19C2"/>
    <w:rsid w:val="00EC4A5C"/>
    <w:rsid w:val="00EC617F"/>
    <w:rsid w:val="00EC6D94"/>
    <w:rsid w:val="00EC797F"/>
    <w:rsid w:val="00EC7F4B"/>
    <w:rsid w:val="00ED1FF7"/>
    <w:rsid w:val="00ED2262"/>
    <w:rsid w:val="00ED3007"/>
    <w:rsid w:val="00ED59C2"/>
    <w:rsid w:val="00ED6377"/>
    <w:rsid w:val="00ED6607"/>
    <w:rsid w:val="00EE1146"/>
    <w:rsid w:val="00EE17BA"/>
    <w:rsid w:val="00EE1954"/>
    <w:rsid w:val="00EE50F0"/>
    <w:rsid w:val="00EE61C1"/>
    <w:rsid w:val="00EE721B"/>
    <w:rsid w:val="00EF1E13"/>
    <w:rsid w:val="00EF1FC5"/>
    <w:rsid w:val="00EF285B"/>
    <w:rsid w:val="00EF33CC"/>
    <w:rsid w:val="00EF34D1"/>
    <w:rsid w:val="00EF3E65"/>
    <w:rsid w:val="00EF5982"/>
    <w:rsid w:val="00EF7676"/>
    <w:rsid w:val="00EF7A98"/>
    <w:rsid w:val="00F00AC4"/>
    <w:rsid w:val="00F0291B"/>
    <w:rsid w:val="00F029AF"/>
    <w:rsid w:val="00F04EA0"/>
    <w:rsid w:val="00F05B48"/>
    <w:rsid w:val="00F11DC1"/>
    <w:rsid w:val="00F130B1"/>
    <w:rsid w:val="00F13858"/>
    <w:rsid w:val="00F16BB7"/>
    <w:rsid w:val="00F17575"/>
    <w:rsid w:val="00F2001D"/>
    <w:rsid w:val="00F20445"/>
    <w:rsid w:val="00F2657A"/>
    <w:rsid w:val="00F278D9"/>
    <w:rsid w:val="00F27B27"/>
    <w:rsid w:val="00F3272A"/>
    <w:rsid w:val="00F3346F"/>
    <w:rsid w:val="00F344DC"/>
    <w:rsid w:val="00F34BB0"/>
    <w:rsid w:val="00F369B7"/>
    <w:rsid w:val="00F36F8D"/>
    <w:rsid w:val="00F40D51"/>
    <w:rsid w:val="00F40E56"/>
    <w:rsid w:val="00F411B1"/>
    <w:rsid w:val="00F43DDE"/>
    <w:rsid w:val="00F46141"/>
    <w:rsid w:val="00F509C4"/>
    <w:rsid w:val="00F5223F"/>
    <w:rsid w:val="00F52660"/>
    <w:rsid w:val="00F543F6"/>
    <w:rsid w:val="00F5750D"/>
    <w:rsid w:val="00F57D4D"/>
    <w:rsid w:val="00F60F73"/>
    <w:rsid w:val="00F62212"/>
    <w:rsid w:val="00F626E7"/>
    <w:rsid w:val="00F632CC"/>
    <w:rsid w:val="00F6338F"/>
    <w:rsid w:val="00F64A80"/>
    <w:rsid w:val="00F66BC2"/>
    <w:rsid w:val="00F67D98"/>
    <w:rsid w:val="00F71110"/>
    <w:rsid w:val="00F7174C"/>
    <w:rsid w:val="00F73139"/>
    <w:rsid w:val="00F747C0"/>
    <w:rsid w:val="00F7625C"/>
    <w:rsid w:val="00F82D9E"/>
    <w:rsid w:val="00F8604E"/>
    <w:rsid w:val="00F866D1"/>
    <w:rsid w:val="00F905E2"/>
    <w:rsid w:val="00F90C47"/>
    <w:rsid w:val="00F93859"/>
    <w:rsid w:val="00F9418D"/>
    <w:rsid w:val="00F942F6"/>
    <w:rsid w:val="00F943C6"/>
    <w:rsid w:val="00F9445F"/>
    <w:rsid w:val="00F945BE"/>
    <w:rsid w:val="00F964C5"/>
    <w:rsid w:val="00FA06E7"/>
    <w:rsid w:val="00FA0731"/>
    <w:rsid w:val="00FA0AF5"/>
    <w:rsid w:val="00FA0E5E"/>
    <w:rsid w:val="00FA118B"/>
    <w:rsid w:val="00FA4412"/>
    <w:rsid w:val="00FA73EF"/>
    <w:rsid w:val="00FB05A5"/>
    <w:rsid w:val="00FB0834"/>
    <w:rsid w:val="00FB089B"/>
    <w:rsid w:val="00FB47E8"/>
    <w:rsid w:val="00FB553C"/>
    <w:rsid w:val="00FB6FF6"/>
    <w:rsid w:val="00FC0A86"/>
    <w:rsid w:val="00FC1B39"/>
    <w:rsid w:val="00FC31D7"/>
    <w:rsid w:val="00FC45C2"/>
    <w:rsid w:val="00FC56FB"/>
    <w:rsid w:val="00FC6637"/>
    <w:rsid w:val="00FC6B3F"/>
    <w:rsid w:val="00FC6DAD"/>
    <w:rsid w:val="00FC70B7"/>
    <w:rsid w:val="00FD0668"/>
    <w:rsid w:val="00FD132E"/>
    <w:rsid w:val="00FD144E"/>
    <w:rsid w:val="00FD188B"/>
    <w:rsid w:val="00FD29A8"/>
    <w:rsid w:val="00FD3517"/>
    <w:rsid w:val="00FD77EE"/>
    <w:rsid w:val="00FE0EF1"/>
    <w:rsid w:val="00FE1330"/>
    <w:rsid w:val="00FE156F"/>
    <w:rsid w:val="00FE24F7"/>
    <w:rsid w:val="00FE391E"/>
    <w:rsid w:val="00FE45D7"/>
    <w:rsid w:val="00FE5117"/>
    <w:rsid w:val="00FE52FD"/>
    <w:rsid w:val="00FE559D"/>
    <w:rsid w:val="00FE6993"/>
    <w:rsid w:val="00FE6A9F"/>
    <w:rsid w:val="00FE7BC6"/>
    <w:rsid w:val="00FF25B1"/>
    <w:rsid w:val="00FF47BC"/>
    <w:rsid w:val="00FF680A"/>
    <w:rsid w:val="00FF7D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B9AE"/>
  <w15:docId w15:val="{8F1DAD95-31F8-4534-AA1A-48F4BE05E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9B3"/>
    <w:pPr>
      <w:spacing w:before="120"/>
    </w:pPr>
  </w:style>
  <w:style w:type="paragraph" w:styleId="Heading1">
    <w:name w:val="heading 1"/>
    <w:basedOn w:val="Normal"/>
    <w:next w:val="SecBody"/>
    <w:link w:val="Heading1Char"/>
    <w:uiPriority w:val="9"/>
    <w:qFormat/>
    <w:rsid w:val="00EA7D66"/>
    <w:pPr>
      <w:keepNext/>
      <w:keepLines/>
      <w:numPr>
        <w:numId w:val="5"/>
      </w:numPr>
      <w:spacing w:before="0" w:after="120" w:line="240" w:lineRule="auto"/>
      <w:jc w:val="both"/>
      <w:outlineLvl w:val="0"/>
    </w:pPr>
    <w:rPr>
      <w:rFonts w:ascii="Arial" w:eastAsiaTheme="majorEastAsia" w:hAnsi="Arial" w:cs="Arial"/>
      <w:bCs/>
      <w:color w:val="000080"/>
      <w:sz w:val="36"/>
      <w:szCs w:val="18"/>
      <w:lang w:val="en-GB"/>
    </w:rPr>
  </w:style>
  <w:style w:type="paragraph" w:styleId="Heading2">
    <w:name w:val="heading 2"/>
    <w:basedOn w:val="Normal"/>
    <w:next w:val="SecBody"/>
    <w:link w:val="Heading2Char"/>
    <w:uiPriority w:val="9"/>
    <w:qFormat/>
    <w:rsid w:val="00EA7D66"/>
    <w:pPr>
      <w:keepNext/>
      <w:keepLines/>
      <w:numPr>
        <w:ilvl w:val="1"/>
        <w:numId w:val="5"/>
      </w:numPr>
      <w:spacing w:before="320" w:after="240" w:line="240" w:lineRule="auto"/>
      <w:jc w:val="both"/>
      <w:outlineLvl w:val="1"/>
    </w:pPr>
    <w:rPr>
      <w:rFonts w:ascii="Arial" w:eastAsia="Times New Roman" w:hAnsi="Arial" w:cstheme="majorBidi"/>
      <w:b/>
      <w:bCs/>
      <w:color w:val="000080"/>
      <w:szCs w:val="26"/>
    </w:rPr>
  </w:style>
  <w:style w:type="paragraph" w:styleId="Heading3">
    <w:name w:val="heading 3"/>
    <w:basedOn w:val="Normal"/>
    <w:next w:val="SecBody"/>
    <w:link w:val="Heading3Char"/>
    <w:autoRedefine/>
    <w:uiPriority w:val="9"/>
    <w:qFormat/>
    <w:rsid w:val="00223735"/>
    <w:pPr>
      <w:keepNext/>
      <w:keepLines/>
      <w:numPr>
        <w:ilvl w:val="2"/>
        <w:numId w:val="5"/>
      </w:numPr>
      <w:spacing w:after="120" w:line="276" w:lineRule="auto"/>
      <w:jc w:val="both"/>
      <w:outlineLvl w:val="2"/>
    </w:pPr>
    <w:rPr>
      <w:rFonts w:ascii="Arial" w:eastAsia="Times New Roman" w:hAnsi="Arial" w:cstheme="majorBidi"/>
      <w:b/>
      <w:bCs/>
      <w:i/>
      <w:color w:val="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35C9"/>
    <w:pPr>
      <w:spacing w:after="0" w:line="240" w:lineRule="auto"/>
    </w:pPr>
    <w:rPr>
      <w:rFonts w:ascii="Times New Roman" w:hAnsi="Times New Roman" w:cs="Times New Roman"/>
      <w:sz w:val="24"/>
      <w:szCs w:val="24"/>
      <w:lang w:eastAsia="en-AU"/>
    </w:rPr>
  </w:style>
  <w:style w:type="paragraph" w:customStyle="1" w:styleId="SecBody">
    <w:name w:val="Sec Body"/>
    <w:basedOn w:val="Normal"/>
    <w:qFormat/>
    <w:rsid w:val="00BA4F30"/>
    <w:pPr>
      <w:spacing w:after="120" w:line="276" w:lineRule="auto"/>
      <w:ind w:left="567"/>
      <w:jc w:val="both"/>
    </w:pPr>
    <w:rPr>
      <w:rFonts w:ascii="Arial" w:hAnsi="Arial"/>
    </w:rPr>
  </w:style>
  <w:style w:type="paragraph" w:styleId="ListParagraph">
    <w:name w:val="List Paragraph"/>
    <w:basedOn w:val="Normal"/>
    <w:uiPriority w:val="34"/>
    <w:qFormat/>
    <w:rsid w:val="00F93859"/>
    <w:pPr>
      <w:spacing w:after="120" w:line="240" w:lineRule="auto"/>
      <w:ind w:left="720"/>
      <w:jc w:val="both"/>
    </w:pPr>
  </w:style>
  <w:style w:type="paragraph" w:customStyle="1" w:styleId="quotes">
    <w:name w:val="quotes"/>
    <w:basedOn w:val="Normal"/>
    <w:link w:val="quotesChar"/>
    <w:qFormat/>
    <w:rsid w:val="00744393"/>
    <w:pPr>
      <w:spacing w:after="120" w:line="240" w:lineRule="auto"/>
      <w:ind w:left="1701" w:right="851"/>
      <w:jc w:val="both"/>
    </w:pPr>
    <w:rPr>
      <w:rFonts w:ascii="Arial" w:hAnsi="Arial" w:cs="Arial"/>
      <w:i/>
      <w:szCs w:val="18"/>
    </w:rPr>
  </w:style>
  <w:style w:type="character" w:customStyle="1" w:styleId="quotesChar">
    <w:name w:val="quotes Char"/>
    <w:basedOn w:val="DefaultParagraphFont"/>
    <w:link w:val="quotes"/>
    <w:rsid w:val="00744393"/>
    <w:rPr>
      <w:rFonts w:ascii="Arial" w:hAnsi="Arial" w:cs="Arial"/>
      <w:i/>
      <w:szCs w:val="18"/>
    </w:rPr>
  </w:style>
  <w:style w:type="paragraph" w:customStyle="1" w:styleId="Bullets1">
    <w:name w:val="Bullets 1"/>
    <w:basedOn w:val="Normal"/>
    <w:qFormat/>
    <w:rsid w:val="00A83C35"/>
    <w:pPr>
      <w:numPr>
        <w:numId w:val="4"/>
      </w:numPr>
      <w:spacing w:after="120" w:line="300" w:lineRule="auto"/>
      <w:jc w:val="both"/>
    </w:pPr>
    <w:rPr>
      <w:rFonts w:ascii="Arial" w:eastAsia="Times New Roman" w:hAnsi="Arial" w:cs="Times New Roman"/>
      <w:szCs w:val="20"/>
      <w:lang w:val="en-US"/>
    </w:rPr>
  </w:style>
  <w:style w:type="paragraph" w:customStyle="1" w:styleId="Bullets2">
    <w:name w:val="Bullets 2"/>
    <w:basedOn w:val="Normal"/>
    <w:autoRedefine/>
    <w:qFormat/>
    <w:rsid w:val="00A83C35"/>
    <w:pPr>
      <w:numPr>
        <w:ilvl w:val="1"/>
        <w:numId w:val="4"/>
      </w:numPr>
      <w:spacing w:after="120" w:line="300" w:lineRule="auto"/>
      <w:jc w:val="both"/>
    </w:pPr>
    <w:rPr>
      <w:rFonts w:ascii="Arial" w:eastAsia="Times New Roman" w:hAnsi="Arial" w:cs="Times New Roman"/>
      <w:i/>
      <w:szCs w:val="20"/>
    </w:rPr>
  </w:style>
  <w:style w:type="paragraph" w:customStyle="1" w:styleId="Bullets3">
    <w:name w:val="Bullets 3"/>
    <w:basedOn w:val="Normal"/>
    <w:qFormat/>
    <w:rsid w:val="00A83C35"/>
    <w:pPr>
      <w:numPr>
        <w:ilvl w:val="2"/>
        <w:numId w:val="4"/>
      </w:numPr>
      <w:spacing w:after="120" w:line="300" w:lineRule="auto"/>
      <w:jc w:val="both"/>
    </w:pPr>
    <w:rPr>
      <w:rFonts w:ascii="Arial" w:eastAsia="Times New Roman" w:hAnsi="Arial" w:cs="Times New Roman"/>
      <w:szCs w:val="20"/>
      <w:lang w:val="en-US"/>
    </w:rPr>
  </w:style>
  <w:style w:type="paragraph" w:customStyle="1" w:styleId="NILSBodyText">
    <w:name w:val="NILS Body Text"/>
    <w:basedOn w:val="Normal"/>
    <w:link w:val="NILSBodyTextChar"/>
    <w:uiPriority w:val="99"/>
    <w:qFormat/>
    <w:rsid w:val="00223735"/>
    <w:pPr>
      <w:spacing w:before="240" w:after="240" w:line="240" w:lineRule="auto"/>
    </w:pPr>
    <w:rPr>
      <w:rFonts w:ascii="Calibri" w:eastAsia="Arial" w:hAnsi="Calibri" w:cs="Times New Roman"/>
      <w:szCs w:val="20"/>
    </w:rPr>
  </w:style>
  <w:style w:type="character" w:customStyle="1" w:styleId="NILSBodyTextChar">
    <w:name w:val="NILS Body Text Char"/>
    <w:link w:val="NILSBodyText"/>
    <w:uiPriority w:val="99"/>
    <w:locked/>
    <w:rsid w:val="00223735"/>
    <w:rPr>
      <w:rFonts w:ascii="Calibri" w:eastAsia="Arial" w:hAnsi="Calibri" w:cs="Times New Roman"/>
      <w:szCs w:val="20"/>
    </w:rPr>
  </w:style>
  <w:style w:type="character" w:customStyle="1" w:styleId="Heading1Char">
    <w:name w:val="Heading 1 Char"/>
    <w:basedOn w:val="DefaultParagraphFont"/>
    <w:link w:val="Heading1"/>
    <w:uiPriority w:val="9"/>
    <w:rsid w:val="00EA7D66"/>
    <w:rPr>
      <w:rFonts w:ascii="Arial" w:eastAsiaTheme="majorEastAsia" w:hAnsi="Arial" w:cs="Arial"/>
      <w:bCs/>
      <w:color w:val="000080"/>
      <w:sz w:val="36"/>
      <w:szCs w:val="18"/>
      <w:lang w:val="en-GB"/>
    </w:rPr>
  </w:style>
  <w:style w:type="character" w:customStyle="1" w:styleId="Heading2Char">
    <w:name w:val="Heading 2 Char"/>
    <w:basedOn w:val="DefaultParagraphFont"/>
    <w:link w:val="Heading2"/>
    <w:uiPriority w:val="9"/>
    <w:rsid w:val="00EA7D66"/>
    <w:rPr>
      <w:rFonts w:ascii="Arial" w:eastAsia="Times New Roman" w:hAnsi="Arial" w:cstheme="majorBidi"/>
      <w:b/>
      <w:bCs/>
      <w:color w:val="000080"/>
      <w:szCs w:val="26"/>
    </w:rPr>
  </w:style>
  <w:style w:type="character" w:customStyle="1" w:styleId="Heading3Char">
    <w:name w:val="Heading 3 Char"/>
    <w:basedOn w:val="DefaultParagraphFont"/>
    <w:link w:val="Heading3"/>
    <w:uiPriority w:val="9"/>
    <w:rsid w:val="00223735"/>
    <w:rPr>
      <w:rFonts w:ascii="Arial" w:eastAsia="Times New Roman" w:hAnsi="Arial" w:cstheme="majorBidi"/>
      <w:b/>
      <w:bCs/>
      <w:i/>
      <w:color w:val="002060"/>
    </w:rPr>
  </w:style>
  <w:style w:type="paragraph" w:styleId="Header">
    <w:name w:val="header"/>
    <w:basedOn w:val="Normal"/>
    <w:link w:val="HeaderChar"/>
    <w:uiPriority w:val="99"/>
    <w:unhideWhenUsed/>
    <w:rsid w:val="003F66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60F"/>
  </w:style>
  <w:style w:type="paragraph" w:styleId="Footer">
    <w:name w:val="footer"/>
    <w:basedOn w:val="Normal"/>
    <w:link w:val="FooterChar"/>
    <w:uiPriority w:val="99"/>
    <w:unhideWhenUsed/>
    <w:rsid w:val="003F66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60F"/>
  </w:style>
  <w:style w:type="paragraph" w:customStyle="1" w:styleId="Default">
    <w:name w:val="Default"/>
    <w:rsid w:val="00110E83"/>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rsid w:val="00F36F8D"/>
    <w:pPr>
      <w:spacing w:after="0" w:line="240" w:lineRule="auto"/>
    </w:pPr>
    <w:rPr>
      <w:sz w:val="20"/>
      <w:lang w:val="en-GB"/>
    </w:rPr>
  </w:style>
  <w:style w:type="character" w:customStyle="1" w:styleId="FootnoteTextChar">
    <w:name w:val="Footnote Text Char"/>
    <w:basedOn w:val="DefaultParagraphFont"/>
    <w:link w:val="FootnoteText"/>
    <w:uiPriority w:val="99"/>
    <w:semiHidden/>
    <w:rsid w:val="00F36F8D"/>
    <w:rPr>
      <w:sz w:val="20"/>
      <w:lang w:val="en-GB"/>
    </w:rPr>
  </w:style>
  <w:style w:type="character" w:styleId="FootnoteReference">
    <w:name w:val="footnote reference"/>
    <w:uiPriority w:val="99"/>
    <w:rsid w:val="00F36F8D"/>
    <w:rPr>
      <w:vertAlign w:val="superscript"/>
    </w:rPr>
  </w:style>
  <w:style w:type="character" w:styleId="CommentReference">
    <w:name w:val="annotation reference"/>
    <w:basedOn w:val="DefaultParagraphFont"/>
    <w:uiPriority w:val="99"/>
    <w:semiHidden/>
    <w:unhideWhenUsed/>
    <w:rsid w:val="00E338D5"/>
    <w:rPr>
      <w:sz w:val="16"/>
      <w:szCs w:val="16"/>
    </w:rPr>
  </w:style>
  <w:style w:type="paragraph" w:styleId="CommentText">
    <w:name w:val="annotation text"/>
    <w:basedOn w:val="Normal"/>
    <w:link w:val="CommentTextChar"/>
    <w:uiPriority w:val="99"/>
    <w:unhideWhenUsed/>
    <w:rsid w:val="00E338D5"/>
    <w:pPr>
      <w:spacing w:line="240" w:lineRule="auto"/>
    </w:pPr>
    <w:rPr>
      <w:sz w:val="20"/>
      <w:szCs w:val="20"/>
    </w:rPr>
  </w:style>
  <w:style w:type="character" w:customStyle="1" w:styleId="CommentTextChar">
    <w:name w:val="Comment Text Char"/>
    <w:basedOn w:val="DefaultParagraphFont"/>
    <w:link w:val="CommentText"/>
    <w:uiPriority w:val="99"/>
    <w:rsid w:val="00E338D5"/>
    <w:rPr>
      <w:sz w:val="20"/>
      <w:szCs w:val="20"/>
    </w:rPr>
  </w:style>
  <w:style w:type="paragraph" w:styleId="CommentSubject">
    <w:name w:val="annotation subject"/>
    <w:basedOn w:val="CommentText"/>
    <w:next w:val="CommentText"/>
    <w:link w:val="CommentSubjectChar"/>
    <w:uiPriority w:val="99"/>
    <w:semiHidden/>
    <w:unhideWhenUsed/>
    <w:rsid w:val="00E338D5"/>
    <w:rPr>
      <w:b/>
      <w:bCs/>
    </w:rPr>
  </w:style>
  <w:style w:type="character" w:customStyle="1" w:styleId="CommentSubjectChar">
    <w:name w:val="Comment Subject Char"/>
    <w:basedOn w:val="CommentTextChar"/>
    <w:link w:val="CommentSubject"/>
    <w:uiPriority w:val="99"/>
    <w:semiHidden/>
    <w:rsid w:val="00E338D5"/>
    <w:rPr>
      <w:b/>
      <w:bCs/>
      <w:sz w:val="20"/>
      <w:szCs w:val="20"/>
    </w:rPr>
  </w:style>
  <w:style w:type="paragraph" w:styleId="BalloonText">
    <w:name w:val="Balloon Text"/>
    <w:basedOn w:val="Normal"/>
    <w:link w:val="BalloonTextChar"/>
    <w:uiPriority w:val="99"/>
    <w:semiHidden/>
    <w:unhideWhenUsed/>
    <w:rsid w:val="00E338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8D5"/>
    <w:rPr>
      <w:rFonts w:ascii="Tahoma" w:hAnsi="Tahoma" w:cs="Tahoma"/>
      <w:sz w:val="16"/>
      <w:szCs w:val="16"/>
    </w:rPr>
  </w:style>
  <w:style w:type="paragraph" w:styleId="Title">
    <w:name w:val="Title"/>
    <w:basedOn w:val="Normal"/>
    <w:next w:val="Normal"/>
    <w:link w:val="TitleChar"/>
    <w:uiPriority w:val="10"/>
    <w:qFormat/>
    <w:rsid w:val="00F964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64C5"/>
    <w:rPr>
      <w:rFonts w:asciiTheme="majorHAnsi" w:eastAsiaTheme="majorEastAsia" w:hAnsiTheme="majorHAnsi" w:cstheme="majorBidi"/>
      <w:spacing w:val="-10"/>
      <w:kern w:val="28"/>
      <w:sz w:val="56"/>
      <w:szCs w:val="56"/>
    </w:rPr>
  </w:style>
  <w:style w:type="paragraph" w:customStyle="1" w:styleId="NILSReference">
    <w:name w:val="NILS Reference"/>
    <w:basedOn w:val="BodyText"/>
    <w:rsid w:val="00555188"/>
    <w:pPr>
      <w:spacing w:after="0" w:line="240" w:lineRule="auto"/>
    </w:pPr>
    <w:rPr>
      <w:rFonts w:eastAsia="Times New Roman"/>
      <w:sz w:val="18"/>
      <w:lang w:val="en-GB"/>
    </w:rPr>
  </w:style>
  <w:style w:type="paragraph" w:styleId="BodyText">
    <w:name w:val="Body Text"/>
    <w:basedOn w:val="Normal"/>
    <w:link w:val="BodyTextChar"/>
    <w:uiPriority w:val="99"/>
    <w:semiHidden/>
    <w:unhideWhenUsed/>
    <w:rsid w:val="00555188"/>
    <w:pPr>
      <w:spacing w:after="120"/>
    </w:pPr>
  </w:style>
  <w:style w:type="character" w:customStyle="1" w:styleId="BodyTextChar">
    <w:name w:val="Body Text Char"/>
    <w:basedOn w:val="DefaultParagraphFont"/>
    <w:link w:val="BodyText"/>
    <w:uiPriority w:val="99"/>
    <w:semiHidden/>
    <w:rsid w:val="00555188"/>
  </w:style>
  <w:style w:type="paragraph" w:customStyle="1" w:styleId="Bullets">
    <w:name w:val="Bullets"/>
    <w:basedOn w:val="Normal"/>
    <w:next w:val="Normal"/>
    <w:qFormat/>
    <w:rsid w:val="00917FCF"/>
    <w:pPr>
      <w:numPr>
        <w:numId w:val="10"/>
      </w:numPr>
      <w:spacing w:after="120" w:line="240" w:lineRule="auto"/>
    </w:pPr>
    <w:rPr>
      <w:lang w:val="en-GB"/>
    </w:rPr>
  </w:style>
  <w:style w:type="table" w:styleId="ColorfulList-Accent6">
    <w:name w:val="Colorful List Accent 6"/>
    <w:basedOn w:val="TableNormal"/>
    <w:uiPriority w:val="72"/>
    <w:rsid w:val="00917FCF"/>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Caption">
    <w:name w:val="caption"/>
    <w:basedOn w:val="Normal"/>
    <w:next w:val="Normal"/>
    <w:uiPriority w:val="35"/>
    <w:unhideWhenUsed/>
    <w:qFormat/>
    <w:rsid w:val="00EA7D66"/>
    <w:pPr>
      <w:keepNext/>
      <w:spacing w:before="240" w:after="80" w:line="240" w:lineRule="auto"/>
    </w:pPr>
    <w:rPr>
      <w:b/>
      <w:bCs/>
      <w:sz w:val="20"/>
      <w:szCs w:val="18"/>
    </w:rPr>
  </w:style>
  <w:style w:type="paragraph" w:customStyle="1" w:styleId="NILSTableHeading">
    <w:name w:val="NILS Table Heading"/>
    <w:basedOn w:val="Normal"/>
    <w:next w:val="Normal"/>
    <w:autoRedefine/>
    <w:qFormat/>
    <w:rsid w:val="00D410AC"/>
    <w:pPr>
      <w:keepNext/>
      <w:snapToGrid w:val="0"/>
      <w:spacing w:before="0" w:after="0" w:line="240" w:lineRule="auto"/>
      <w:ind w:left="294" w:right="142" w:hanging="294"/>
    </w:pPr>
    <w:rPr>
      <w:sz w:val="18"/>
      <w:szCs w:val="18"/>
      <w:lang w:val="en-US"/>
    </w:rPr>
  </w:style>
  <w:style w:type="paragraph" w:customStyle="1" w:styleId="NILSTabletext">
    <w:name w:val="NILS Table text"/>
    <w:basedOn w:val="NILSBodyText"/>
    <w:autoRedefine/>
    <w:qFormat/>
    <w:rsid w:val="007759C4"/>
    <w:pPr>
      <w:spacing w:before="0" w:after="100" w:afterAutospacing="1"/>
    </w:pPr>
    <w:rPr>
      <w:rFonts w:asciiTheme="minorHAnsi" w:eastAsiaTheme="minorHAnsi" w:hAnsiTheme="minorHAnsi" w:cstheme="minorBidi"/>
      <w:sz w:val="18"/>
      <w:szCs w:val="22"/>
      <w:lang w:val="en-GB"/>
    </w:rPr>
  </w:style>
  <w:style w:type="table" w:styleId="TableGrid">
    <w:name w:val="Table Grid"/>
    <w:basedOn w:val="TableNormal"/>
    <w:uiPriority w:val="59"/>
    <w:rsid w:val="003C15C7"/>
    <w:pPr>
      <w:spacing w:before="60" w:after="60" w:line="240" w:lineRule="auto"/>
    </w:pPr>
    <w:rPr>
      <w:rFonts w:eastAsia="Times" w:cs="Times New Roman"/>
      <w:sz w:val="20"/>
      <w:szCs w:val="24"/>
      <w:lang w:eastAsia="zh-CN"/>
    </w:rPr>
    <w:tblPr>
      <w:tblStyleRowBandSize w:val="1"/>
    </w:tblPr>
  </w:style>
  <w:style w:type="character" w:styleId="Hyperlink">
    <w:name w:val="Hyperlink"/>
    <w:uiPriority w:val="99"/>
    <w:rsid w:val="004D18AD"/>
    <w:rPr>
      <w:color w:val="0000FF"/>
      <w:u w:val="single"/>
    </w:rPr>
  </w:style>
  <w:style w:type="paragraph" w:styleId="TOC1">
    <w:name w:val="toc 1"/>
    <w:basedOn w:val="Normal"/>
    <w:next w:val="Normal"/>
    <w:autoRedefine/>
    <w:uiPriority w:val="39"/>
    <w:unhideWhenUsed/>
    <w:rsid w:val="00772DF5"/>
    <w:pPr>
      <w:tabs>
        <w:tab w:val="left" w:pos="426"/>
        <w:tab w:val="right" w:leader="dot" w:pos="9060"/>
      </w:tabs>
      <w:spacing w:after="120"/>
      <w:ind w:left="851" w:hanging="851"/>
    </w:pPr>
    <w:rPr>
      <w:rFonts w:cstheme="minorHAnsi"/>
      <w:b/>
      <w:bCs/>
      <w:caps/>
      <w:sz w:val="20"/>
      <w:szCs w:val="20"/>
    </w:rPr>
  </w:style>
  <w:style w:type="paragraph" w:styleId="TOC2">
    <w:name w:val="toc 2"/>
    <w:basedOn w:val="Normal"/>
    <w:next w:val="Normal"/>
    <w:autoRedefine/>
    <w:uiPriority w:val="39"/>
    <w:unhideWhenUsed/>
    <w:rsid w:val="00A04B84"/>
    <w:pPr>
      <w:tabs>
        <w:tab w:val="left" w:pos="851"/>
        <w:tab w:val="right" w:leader="dot" w:pos="9060"/>
      </w:tabs>
      <w:spacing w:after="0"/>
      <w:ind w:left="851" w:hanging="851"/>
    </w:pPr>
    <w:rPr>
      <w:rFonts w:cstheme="minorHAnsi"/>
      <w:smallCaps/>
      <w:sz w:val="20"/>
      <w:szCs w:val="20"/>
    </w:rPr>
  </w:style>
  <w:style w:type="paragraph" w:styleId="TOC3">
    <w:name w:val="toc 3"/>
    <w:basedOn w:val="Normal"/>
    <w:next w:val="Normal"/>
    <w:autoRedefine/>
    <w:uiPriority w:val="39"/>
    <w:unhideWhenUsed/>
    <w:rsid w:val="00D77D04"/>
    <w:pPr>
      <w:spacing w:after="0"/>
      <w:ind w:left="440"/>
    </w:pPr>
    <w:rPr>
      <w:rFonts w:cstheme="minorHAnsi"/>
      <w:i/>
      <w:iCs/>
      <w:sz w:val="20"/>
      <w:szCs w:val="20"/>
    </w:rPr>
  </w:style>
  <w:style w:type="paragraph" w:styleId="TOC4">
    <w:name w:val="toc 4"/>
    <w:basedOn w:val="Normal"/>
    <w:next w:val="Normal"/>
    <w:autoRedefine/>
    <w:uiPriority w:val="39"/>
    <w:unhideWhenUsed/>
    <w:rsid w:val="00D77D04"/>
    <w:pPr>
      <w:spacing w:after="0"/>
      <w:ind w:left="660"/>
    </w:pPr>
    <w:rPr>
      <w:rFonts w:cstheme="minorHAnsi"/>
      <w:sz w:val="18"/>
      <w:szCs w:val="18"/>
    </w:rPr>
  </w:style>
  <w:style w:type="paragraph" w:styleId="TOC5">
    <w:name w:val="toc 5"/>
    <w:basedOn w:val="Normal"/>
    <w:next w:val="Normal"/>
    <w:autoRedefine/>
    <w:uiPriority w:val="39"/>
    <w:unhideWhenUsed/>
    <w:rsid w:val="00D77D04"/>
    <w:pPr>
      <w:spacing w:after="0"/>
      <w:ind w:left="880"/>
    </w:pPr>
    <w:rPr>
      <w:rFonts w:cstheme="minorHAnsi"/>
      <w:sz w:val="18"/>
      <w:szCs w:val="18"/>
    </w:rPr>
  </w:style>
  <w:style w:type="paragraph" w:styleId="TOC6">
    <w:name w:val="toc 6"/>
    <w:basedOn w:val="Normal"/>
    <w:next w:val="Normal"/>
    <w:autoRedefine/>
    <w:uiPriority w:val="39"/>
    <w:unhideWhenUsed/>
    <w:rsid w:val="00D77D04"/>
    <w:pPr>
      <w:spacing w:after="0"/>
      <w:ind w:left="1100"/>
    </w:pPr>
    <w:rPr>
      <w:rFonts w:cstheme="minorHAnsi"/>
      <w:sz w:val="18"/>
      <w:szCs w:val="18"/>
    </w:rPr>
  </w:style>
  <w:style w:type="paragraph" w:styleId="TOC7">
    <w:name w:val="toc 7"/>
    <w:basedOn w:val="Normal"/>
    <w:next w:val="Normal"/>
    <w:autoRedefine/>
    <w:uiPriority w:val="39"/>
    <w:unhideWhenUsed/>
    <w:rsid w:val="00D77D04"/>
    <w:pPr>
      <w:spacing w:after="0"/>
      <w:ind w:left="1320"/>
    </w:pPr>
    <w:rPr>
      <w:rFonts w:cstheme="minorHAnsi"/>
      <w:sz w:val="18"/>
      <w:szCs w:val="18"/>
    </w:rPr>
  </w:style>
  <w:style w:type="paragraph" w:styleId="TOC8">
    <w:name w:val="toc 8"/>
    <w:basedOn w:val="Normal"/>
    <w:next w:val="Normal"/>
    <w:autoRedefine/>
    <w:uiPriority w:val="39"/>
    <w:unhideWhenUsed/>
    <w:rsid w:val="00D77D04"/>
    <w:pPr>
      <w:spacing w:after="0"/>
      <w:ind w:left="1540"/>
    </w:pPr>
    <w:rPr>
      <w:rFonts w:cstheme="minorHAnsi"/>
      <w:sz w:val="18"/>
      <w:szCs w:val="18"/>
    </w:rPr>
  </w:style>
  <w:style w:type="paragraph" w:styleId="TOC9">
    <w:name w:val="toc 9"/>
    <w:basedOn w:val="Normal"/>
    <w:next w:val="Normal"/>
    <w:autoRedefine/>
    <w:uiPriority w:val="39"/>
    <w:unhideWhenUsed/>
    <w:rsid w:val="00D77D04"/>
    <w:pPr>
      <w:spacing w:after="0"/>
      <w:ind w:left="1760"/>
    </w:pPr>
    <w:rPr>
      <w:rFonts w:cstheme="minorHAnsi"/>
      <w:sz w:val="18"/>
      <w:szCs w:val="18"/>
    </w:rPr>
  </w:style>
  <w:style w:type="table" w:customStyle="1" w:styleId="TableGridLight1">
    <w:name w:val="Table Grid Light1"/>
    <w:basedOn w:val="TableNormal"/>
    <w:uiPriority w:val="40"/>
    <w:rsid w:val="001449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1449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1449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1">
    <w:name w:val="Grid Table 1 Light1"/>
    <w:basedOn w:val="TableNormal"/>
    <w:uiPriority w:val="46"/>
    <w:rsid w:val="0014499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11">
    <w:name w:val="Pa11"/>
    <w:basedOn w:val="Normal"/>
    <w:next w:val="Normal"/>
    <w:uiPriority w:val="99"/>
    <w:rsid w:val="00B61C69"/>
    <w:pPr>
      <w:autoSpaceDE w:val="0"/>
      <w:autoSpaceDN w:val="0"/>
      <w:adjustRightInd w:val="0"/>
      <w:spacing w:after="0" w:line="201" w:lineRule="atLeast"/>
    </w:pPr>
    <w:rPr>
      <w:rFonts w:ascii="Arial" w:hAnsi="Arial" w:cs="Arial"/>
      <w:sz w:val="24"/>
      <w:szCs w:val="24"/>
    </w:rPr>
  </w:style>
  <w:style w:type="character" w:customStyle="1" w:styleId="A2">
    <w:name w:val="A2"/>
    <w:uiPriority w:val="99"/>
    <w:rsid w:val="00B61C69"/>
    <w:rPr>
      <w:b/>
      <w:bCs/>
      <w:color w:val="57585A"/>
      <w:sz w:val="20"/>
      <w:szCs w:val="20"/>
    </w:rPr>
  </w:style>
  <w:style w:type="table" w:customStyle="1" w:styleId="TableGrid1">
    <w:name w:val="Table Grid1"/>
    <w:basedOn w:val="TableNormal"/>
    <w:next w:val="TableGrid"/>
    <w:uiPriority w:val="59"/>
    <w:rsid w:val="00B61C6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4A6B2D"/>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styleId="Revision">
    <w:name w:val="Revision"/>
    <w:hidden/>
    <w:uiPriority w:val="99"/>
    <w:semiHidden/>
    <w:rsid w:val="00A43446"/>
    <w:pPr>
      <w:spacing w:after="0" w:line="240" w:lineRule="auto"/>
    </w:pPr>
  </w:style>
  <w:style w:type="paragraph" w:styleId="TableofFigures">
    <w:name w:val="table of figures"/>
    <w:basedOn w:val="Normal"/>
    <w:next w:val="Normal"/>
    <w:uiPriority w:val="99"/>
    <w:unhideWhenUsed/>
    <w:rsid w:val="0097337F"/>
    <w:pPr>
      <w:spacing w:after="0"/>
    </w:pPr>
  </w:style>
  <w:style w:type="character" w:styleId="Strong">
    <w:name w:val="Strong"/>
    <w:basedOn w:val="DefaultParagraphFont"/>
    <w:uiPriority w:val="22"/>
    <w:qFormat/>
    <w:rsid w:val="004C19A2"/>
    <w:rPr>
      <w:b/>
      <w:bCs/>
    </w:rPr>
  </w:style>
  <w:style w:type="table" w:customStyle="1" w:styleId="NDISreport">
    <w:name w:val="NDIS report"/>
    <w:basedOn w:val="TableNormal"/>
    <w:uiPriority w:val="99"/>
    <w:rsid w:val="00AD6D3D"/>
    <w:pPr>
      <w:spacing w:after="0" w:line="240" w:lineRule="auto"/>
    </w:pPr>
    <w:rPr>
      <w:sz w:val="20"/>
    </w:rPr>
    <w:tblPr>
      <w:tblStyleRowBandSize w:val="1"/>
      <w:tblBorders>
        <w:top w:val="single" w:sz="12" w:space="0" w:color="auto"/>
        <w:bottom w:val="single" w:sz="12" w:space="0" w:color="auto"/>
      </w:tblBorders>
      <w:tblCellMar>
        <w:left w:w="57" w:type="dxa"/>
        <w:right w:w="57" w:type="dxa"/>
      </w:tblCellMar>
    </w:tblPr>
    <w:tcPr>
      <w:shd w:val="clear" w:color="auto" w:fill="auto"/>
      <w:vAlign w:val="center"/>
    </w:tcPr>
  </w:style>
  <w:style w:type="character" w:customStyle="1" w:styleId="st">
    <w:name w:val="st"/>
    <w:basedOn w:val="DefaultParagraphFont"/>
    <w:rsid w:val="00BA5439"/>
  </w:style>
  <w:style w:type="character" w:styleId="FollowedHyperlink">
    <w:name w:val="FollowedHyperlink"/>
    <w:basedOn w:val="DefaultParagraphFont"/>
    <w:uiPriority w:val="99"/>
    <w:semiHidden/>
    <w:unhideWhenUsed/>
    <w:rsid w:val="008117E9"/>
    <w:rPr>
      <w:color w:val="954F72" w:themeColor="followedHyperlink"/>
      <w:u w:val="single"/>
    </w:rPr>
  </w:style>
  <w:style w:type="table" w:customStyle="1" w:styleId="ColorfulList-Accent61">
    <w:name w:val="Colorful List - Accent 61"/>
    <w:basedOn w:val="TableNormal"/>
    <w:next w:val="ColorfulList-Accent6"/>
    <w:uiPriority w:val="72"/>
    <w:rsid w:val="00FE6993"/>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2">
    <w:name w:val="Colorful List - Accent 62"/>
    <w:basedOn w:val="TableNormal"/>
    <w:next w:val="ColorfulList-Accent6"/>
    <w:uiPriority w:val="72"/>
    <w:rsid w:val="008E1056"/>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3">
    <w:name w:val="Colorful List - Accent 63"/>
    <w:basedOn w:val="TableNormal"/>
    <w:next w:val="ColorfulList-Accent6"/>
    <w:uiPriority w:val="72"/>
    <w:rsid w:val="0038161A"/>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4">
    <w:name w:val="Colorful List - Accent 64"/>
    <w:basedOn w:val="TableNormal"/>
    <w:next w:val="ColorfulList-Accent6"/>
    <w:uiPriority w:val="72"/>
    <w:rsid w:val="0038161A"/>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5">
    <w:name w:val="Colorful List - Accent 65"/>
    <w:basedOn w:val="TableNormal"/>
    <w:next w:val="ColorfulList-Accent6"/>
    <w:uiPriority w:val="72"/>
    <w:rsid w:val="0038161A"/>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6">
    <w:name w:val="Colorful List - Accent 66"/>
    <w:basedOn w:val="TableNormal"/>
    <w:next w:val="ColorfulList-Accent6"/>
    <w:uiPriority w:val="72"/>
    <w:rsid w:val="0038161A"/>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7">
    <w:name w:val="Colorful List - Accent 67"/>
    <w:basedOn w:val="TableNormal"/>
    <w:next w:val="ColorfulList-Accent6"/>
    <w:uiPriority w:val="72"/>
    <w:rsid w:val="0038161A"/>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8">
    <w:name w:val="Colorful List - Accent 68"/>
    <w:basedOn w:val="TableNormal"/>
    <w:next w:val="ColorfulList-Accent6"/>
    <w:uiPriority w:val="72"/>
    <w:rsid w:val="0016508E"/>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NDISreport1">
    <w:name w:val="NDIS report1"/>
    <w:basedOn w:val="TableNormal"/>
    <w:uiPriority w:val="99"/>
    <w:rsid w:val="0016508E"/>
    <w:pPr>
      <w:spacing w:after="0" w:line="240" w:lineRule="auto"/>
    </w:pPr>
    <w:rPr>
      <w:sz w:val="20"/>
    </w:rPr>
    <w:tblPr>
      <w:tblStyleRowBandSize w:val="1"/>
      <w:tblBorders>
        <w:top w:val="single" w:sz="12" w:space="0" w:color="auto"/>
        <w:bottom w:val="single" w:sz="12" w:space="0" w:color="auto"/>
      </w:tblBorders>
      <w:tblCellMar>
        <w:left w:w="57" w:type="dxa"/>
        <w:right w:w="57" w:type="dxa"/>
      </w:tblCellMar>
    </w:tblPr>
    <w:tcPr>
      <w:shd w:val="clear" w:color="auto" w:fill="auto"/>
      <w:vAlign w:val="center"/>
    </w:tcPr>
  </w:style>
  <w:style w:type="table" w:customStyle="1" w:styleId="NDISreport2">
    <w:name w:val="NDIS report2"/>
    <w:basedOn w:val="TableNormal"/>
    <w:uiPriority w:val="99"/>
    <w:rsid w:val="0016508E"/>
    <w:pPr>
      <w:spacing w:after="0" w:line="240" w:lineRule="auto"/>
    </w:pPr>
    <w:rPr>
      <w:sz w:val="20"/>
    </w:rPr>
    <w:tblPr>
      <w:tblStyleRowBandSize w:val="1"/>
      <w:tblBorders>
        <w:top w:val="single" w:sz="12" w:space="0" w:color="auto"/>
        <w:bottom w:val="single" w:sz="12" w:space="0" w:color="auto"/>
      </w:tblBorders>
      <w:tblCellMar>
        <w:left w:w="57" w:type="dxa"/>
        <w:right w:w="57" w:type="dxa"/>
      </w:tblCellMar>
    </w:tblPr>
    <w:tcPr>
      <w:shd w:val="clear" w:color="auto" w:fill="auto"/>
      <w:vAlign w:val="center"/>
    </w:tcPr>
  </w:style>
  <w:style w:type="table" w:customStyle="1" w:styleId="NDISreport3">
    <w:name w:val="NDIS report3"/>
    <w:basedOn w:val="TableNormal"/>
    <w:uiPriority w:val="99"/>
    <w:rsid w:val="007B76BD"/>
    <w:pPr>
      <w:spacing w:after="0" w:line="240" w:lineRule="auto"/>
    </w:pPr>
    <w:rPr>
      <w:sz w:val="20"/>
    </w:rPr>
    <w:tblPr>
      <w:tblStyleRowBandSize w:val="1"/>
      <w:tblBorders>
        <w:top w:val="single" w:sz="12" w:space="0" w:color="auto"/>
        <w:bottom w:val="single" w:sz="12" w:space="0" w:color="auto"/>
      </w:tblBorders>
      <w:tblCellMar>
        <w:left w:w="57" w:type="dxa"/>
        <w:right w:w="57" w:type="dxa"/>
      </w:tblCellMar>
    </w:tblPr>
    <w:tcPr>
      <w:shd w:val="clear" w:color="auto" w:fill="auto"/>
      <w:vAlign w:val="center"/>
    </w:tcPr>
  </w:style>
  <w:style w:type="table" w:customStyle="1" w:styleId="NDISreport4">
    <w:name w:val="NDIS report4"/>
    <w:basedOn w:val="TableNormal"/>
    <w:uiPriority w:val="99"/>
    <w:rsid w:val="007B76BD"/>
    <w:pPr>
      <w:spacing w:after="0" w:line="240" w:lineRule="auto"/>
    </w:pPr>
    <w:rPr>
      <w:sz w:val="20"/>
    </w:rPr>
    <w:tblPr>
      <w:tblStyleRowBandSize w:val="1"/>
      <w:tblBorders>
        <w:top w:val="single" w:sz="12" w:space="0" w:color="auto"/>
        <w:bottom w:val="single" w:sz="12" w:space="0" w:color="auto"/>
      </w:tblBorders>
      <w:tblCellMar>
        <w:left w:w="57" w:type="dxa"/>
        <w:right w:w="57" w:type="dxa"/>
      </w:tblCellMar>
    </w:tblPr>
    <w:tcPr>
      <w:shd w:val="clear" w:color="auto" w:fill="auto"/>
      <w:vAlign w:val="center"/>
    </w:tcPr>
  </w:style>
  <w:style w:type="table" w:customStyle="1" w:styleId="NDISreport5">
    <w:name w:val="NDIS report5"/>
    <w:basedOn w:val="TableNormal"/>
    <w:uiPriority w:val="99"/>
    <w:rsid w:val="00982A51"/>
    <w:pPr>
      <w:spacing w:after="0" w:line="240" w:lineRule="auto"/>
    </w:pPr>
    <w:rPr>
      <w:sz w:val="20"/>
    </w:rPr>
    <w:tblPr>
      <w:tblStyleRowBandSize w:val="1"/>
      <w:tblBorders>
        <w:top w:val="single" w:sz="12" w:space="0" w:color="auto"/>
        <w:bottom w:val="single" w:sz="12" w:space="0" w:color="auto"/>
      </w:tblBorders>
      <w:tblCellMar>
        <w:left w:w="57" w:type="dxa"/>
        <w:right w:w="57" w:type="dxa"/>
      </w:tblCellMar>
    </w:tblPr>
    <w:tcPr>
      <w:shd w:val="clear" w:color="auto" w:fill="auto"/>
      <w:vAlign w:val="center"/>
    </w:tcPr>
  </w:style>
  <w:style w:type="table" w:customStyle="1" w:styleId="NDISreport6">
    <w:name w:val="NDIS report6"/>
    <w:basedOn w:val="TableNormal"/>
    <w:uiPriority w:val="99"/>
    <w:rsid w:val="00DB633C"/>
    <w:pPr>
      <w:spacing w:after="0" w:line="240" w:lineRule="auto"/>
    </w:pPr>
    <w:rPr>
      <w:sz w:val="20"/>
    </w:rPr>
    <w:tblPr>
      <w:tblStyleRowBandSize w:val="1"/>
      <w:tblBorders>
        <w:top w:val="single" w:sz="12" w:space="0" w:color="auto"/>
        <w:bottom w:val="single" w:sz="12" w:space="0" w:color="auto"/>
      </w:tblBorders>
      <w:tblCellMar>
        <w:left w:w="57" w:type="dxa"/>
        <w:right w:w="57" w:type="dxa"/>
      </w:tblCellMar>
    </w:tblPr>
    <w:tcPr>
      <w:shd w:val="clear" w:color="auto" w:fill="auto"/>
      <w:vAlign w:val="center"/>
    </w:tcPr>
  </w:style>
  <w:style w:type="table" w:customStyle="1" w:styleId="NDISreport7">
    <w:name w:val="NDIS report7"/>
    <w:basedOn w:val="TableNormal"/>
    <w:uiPriority w:val="99"/>
    <w:rsid w:val="00985C4F"/>
    <w:pPr>
      <w:spacing w:after="0" w:line="240" w:lineRule="auto"/>
    </w:pPr>
    <w:rPr>
      <w:sz w:val="20"/>
    </w:rPr>
    <w:tblPr>
      <w:tblStyleRowBandSize w:val="1"/>
      <w:tblBorders>
        <w:top w:val="single" w:sz="12" w:space="0" w:color="auto"/>
        <w:bottom w:val="single" w:sz="12" w:space="0" w:color="auto"/>
      </w:tblBorders>
      <w:tblCellMar>
        <w:left w:w="57" w:type="dxa"/>
        <w:right w:w="57" w:type="dxa"/>
      </w:tblCellMar>
    </w:tblPr>
    <w:tcPr>
      <w:shd w:val="clear" w:color="auto" w:fill="auto"/>
      <w:vAlign w:val="center"/>
    </w:tcPr>
  </w:style>
  <w:style w:type="table" w:customStyle="1" w:styleId="NDISreport8">
    <w:name w:val="NDIS report8"/>
    <w:basedOn w:val="TableNormal"/>
    <w:uiPriority w:val="99"/>
    <w:rsid w:val="00A82C3D"/>
    <w:pPr>
      <w:spacing w:after="0" w:line="240" w:lineRule="auto"/>
    </w:pPr>
    <w:rPr>
      <w:sz w:val="20"/>
    </w:rPr>
    <w:tblPr>
      <w:tblStyleRowBandSize w:val="1"/>
      <w:tblBorders>
        <w:top w:val="single" w:sz="12" w:space="0" w:color="auto"/>
        <w:bottom w:val="single" w:sz="12" w:space="0" w:color="auto"/>
      </w:tblBorders>
      <w:tblCellMar>
        <w:left w:w="57" w:type="dxa"/>
        <w:right w:w="57" w:type="dxa"/>
      </w:tblCellMar>
    </w:tblPr>
    <w:tcPr>
      <w:shd w:val="clear" w:color="auto" w:fill="auto"/>
      <w:vAlign w:val="center"/>
    </w:tcPr>
  </w:style>
  <w:style w:type="table" w:customStyle="1" w:styleId="TableGrid2">
    <w:name w:val="Table Grid2"/>
    <w:basedOn w:val="TableNormal"/>
    <w:next w:val="TableGrid"/>
    <w:uiPriority w:val="59"/>
    <w:rsid w:val="00347BE4"/>
    <w:pPr>
      <w:spacing w:before="60" w:after="60" w:line="240" w:lineRule="auto"/>
    </w:pPr>
    <w:rPr>
      <w:rFonts w:eastAsia="Times" w:cs="Times New Roman"/>
      <w:sz w:val="20"/>
      <w:szCs w:val="24"/>
      <w:lang w:eastAsia="zh-CN"/>
    </w:rPr>
    <w:tblPr>
      <w:tblStyleRowBandSize w:val="1"/>
    </w:tblPr>
  </w:style>
  <w:style w:type="table" w:customStyle="1" w:styleId="NDISreport9">
    <w:name w:val="NDIS report9"/>
    <w:basedOn w:val="TableNormal"/>
    <w:uiPriority w:val="99"/>
    <w:rsid w:val="00347BE4"/>
    <w:pPr>
      <w:spacing w:after="0" w:line="240" w:lineRule="auto"/>
    </w:pPr>
    <w:rPr>
      <w:sz w:val="20"/>
    </w:rPr>
    <w:tblPr>
      <w:tblStyleRowBandSize w:val="1"/>
      <w:tblBorders>
        <w:top w:val="single" w:sz="12" w:space="0" w:color="auto"/>
        <w:bottom w:val="single" w:sz="12" w:space="0" w:color="auto"/>
      </w:tblBorders>
      <w:tblCellMar>
        <w:left w:w="57" w:type="dxa"/>
        <w:right w:w="57" w:type="dxa"/>
      </w:tblCellMar>
    </w:tblPr>
    <w:tcPr>
      <w:shd w:val="clear" w:color="auto" w:fill="auto"/>
      <w:vAlign w:val="center"/>
    </w:tcPr>
  </w:style>
  <w:style w:type="table" w:customStyle="1" w:styleId="TableGrid3">
    <w:name w:val="Table Grid3"/>
    <w:basedOn w:val="TableNormal"/>
    <w:next w:val="TableGrid"/>
    <w:uiPriority w:val="59"/>
    <w:rsid w:val="00B96CDC"/>
    <w:pPr>
      <w:spacing w:before="60" w:after="60" w:line="240" w:lineRule="auto"/>
    </w:pPr>
    <w:rPr>
      <w:rFonts w:eastAsia="Times" w:cs="Times New Roman"/>
      <w:sz w:val="20"/>
      <w:szCs w:val="24"/>
      <w:lang w:eastAsia="zh-CN"/>
    </w:rPr>
    <w:tblPr>
      <w:tblStyleRowBandSize w:val="1"/>
    </w:tblPr>
  </w:style>
  <w:style w:type="table" w:customStyle="1" w:styleId="NDISreport10">
    <w:name w:val="NDIS report10"/>
    <w:basedOn w:val="TableNormal"/>
    <w:uiPriority w:val="99"/>
    <w:rsid w:val="00B96CDC"/>
    <w:pPr>
      <w:spacing w:after="0" w:line="240" w:lineRule="auto"/>
    </w:pPr>
    <w:rPr>
      <w:sz w:val="20"/>
    </w:rPr>
    <w:tblPr>
      <w:tblStyleRowBandSize w:val="1"/>
      <w:tblBorders>
        <w:top w:val="single" w:sz="12" w:space="0" w:color="auto"/>
        <w:bottom w:val="single" w:sz="12" w:space="0" w:color="auto"/>
      </w:tblBorders>
      <w:tblCellMar>
        <w:left w:w="57" w:type="dxa"/>
        <w:right w:w="57" w:type="dxa"/>
      </w:tblCellMar>
    </w:tblPr>
    <w:tcPr>
      <w:shd w:val="clear" w:color="auto" w:fill="auto"/>
      <w:vAlign w:val="center"/>
    </w:tcPr>
  </w:style>
  <w:style w:type="table" w:customStyle="1" w:styleId="NDISreport11">
    <w:name w:val="NDIS report11"/>
    <w:basedOn w:val="TableNormal"/>
    <w:uiPriority w:val="99"/>
    <w:rsid w:val="008F3ABB"/>
    <w:pPr>
      <w:spacing w:after="0" w:line="240" w:lineRule="auto"/>
    </w:pPr>
    <w:rPr>
      <w:sz w:val="20"/>
    </w:rPr>
    <w:tblPr>
      <w:tblStyleRowBandSize w:val="1"/>
      <w:tblBorders>
        <w:top w:val="single" w:sz="12" w:space="0" w:color="auto"/>
        <w:bottom w:val="single" w:sz="12" w:space="0" w:color="auto"/>
      </w:tblBorders>
      <w:tblCellMar>
        <w:left w:w="57" w:type="dxa"/>
        <w:right w:w="57" w:type="dxa"/>
      </w:tblCellMar>
    </w:tblPr>
    <w:tcPr>
      <w:shd w:val="clear" w:color="auto" w:fill="auto"/>
      <w:vAlign w:val="center"/>
    </w:tcPr>
  </w:style>
  <w:style w:type="table" w:customStyle="1" w:styleId="TableGrid4">
    <w:name w:val="Table Grid4"/>
    <w:basedOn w:val="TableNormal"/>
    <w:next w:val="TableGrid"/>
    <w:uiPriority w:val="59"/>
    <w:rsid w:val="00154A38"/>
    <w:pPr>
      <w:spacing w:before="60" w:after="60" w:line="240" w:lineRule="auto"/>
    </w:pPr>
    <w:rPr>
      <w:rFonts w:eastAsia="Times" w:cs="Times New Roman"/>
      <w:sz w:val="20"/>
      <w:szCs w:val="24"/>
      <w:lang w:eastAsia="zh-CN"/>
    </w:rPr>
    <w:tblPr>
      <w:tblStyleRowBandSize w:val="1"/>
    </w:tblPr>
  </w:style>
  <w:style w:type="table" w:customStyle="1" w:styleId="NDISreport12">
    <w:name w:val="NDIS report12"/>
    <w:basedOn w:val="TableNormal"/>
    <w:uiPriority w:val="99"/>
    <w:rsid w:val="00154A38"/>
    <w:pPr>
      <w:spacing w:after="0" w:line="240" w:lineRule="auto"/>
    </w:pPr>
    <w:rPr>
      <w:sz w:val="20"/>
    </w:rPr>
    <w:tblPr>
      <w:tblStyleRowBandSize w:val="1"/>
      <w:tblBorders>
        <w:top w:val="single" w:sz="12" w:space="0" w:color="auto"/>
        <w:bottom w:val="single" w:sz="12" w:space="0" w:color="auto"/>
      </w:tblBorders>
      <w:tblCellMar>
        <w:left w:w="57" w:type="dxa"/>
        <w:right w:w="57" w:type="dxa"/>
      </w:tblCellMar>
    </w:tblPr>
    <w:tcPr>
      <w:shd w:val="clear" w:color="auto" w:fill="auto"/>
      <w:vAlign w:val="center"/>
    </w:tcPr>
  </w:style>
  <w:style w:type="table" w:customStyle="1" w:styleId="NDISreport13">
    <w:name w:val="NDIS report13"/>
    <w:basedOn w:val="TableNormal"/>
    <w:uiPriority w:val="99"/>
    <w:rsid w:val="008B46AF"/>
    <w:pPr>
      <w:spacing w:after="0" w:line="240" w:lineRule="auto"/>
    </w:pPr>
    <w:rPr>
      <w:sz w:val="20"/>
    </w:rPr>
    <w:tblPr>
      <w:tblStyleRowBandSize w:val="1"/>
      <w:tblBorders>
        <w:top w:val="single" w:sz="12" w:space="0" w:color="auto"/>
        <w:bottom w:val="single" w:sz="12" w:space="0" w:color="auto"/>
      </w:tblBorders>
      <w:tblCellMar>
        <w:left w:w="57" w:type="dxa"/>
        <w:right w:w="57" w:type="dxa"/>
      </w:tblCellMar>
    </w:tblPr>
    <w:tcPr>
      <w:shd w:val="clear" w:color="auto" w:fill="auto"/>
      <w:vAlign w:val="center"/>
    </w:tcPr>
  </w:style>
  <w:style w:type="table" w:customStyle="1" w:styleId="NDISreport14">
    <w:name w:val="NDIS report14"/>
    <w:basedOn w:val="TableNormal"/>
    <w:uiPriority w:val="99"/>
    <w:rsid w:val="00F71110"/>
    <w:pPr>
      <w:spacing w:after="0" w:line="240" w:lineRule="auto"/>
    </w:pPr>
    <w:rPr>
      <w:sz w:val="20"/>
    </w:rPr>
    <w:tblPr>
      <w:tblStyleRowBandSize w:val="1"/>
      <w:tblBorders>
        <w:top w:val="single" w:sz="12" w:space="0" w:color="auto"/>
        <w:bottom w:val="single" w:sz="12" w:space="0" w:color="auto"/>
      </w:tblBorders>
      <w:tblCellMar>
        <w:left w:w="57" w:type="dxa"/>
        <w:right w:w="57" w:type="dxa"/>
      </w:tblCellMar>
    </w:tblPr>
    <w:tcPr>
      <w:shd w:val="clear" w:color="auto" w:fill="auto"/>
      <w:vAlign w:val="center"/>
    </w:tcPr>
  </w:style>
  <w:style w:type="table" w:customStyle="1" w:styleId="TableGrid5">
    <w:name w:val="Table Grid5"/>
    <w:basedOn w:val="TableNormal"/>
    <w:next w:val="TableGrid"/>
    <w:uiPriority w:val="59"/>
    <w:rsid w:val="008401E9"/>
    <w:pPr>
      <w:spacing w:before="60" w:after="60" w:line="240" w:lineRule="auto"/>
    </w:pPr>
    <w:rPr>
      <w:rFonts w:eastAsia="Times" w:cs="Times New Roman"/>
      <w:sz w:val="20"/>
      <w:szCs w:val="24"/>
      <w:lang w:eastAsia="zh-CN"/>
    </w:rPr>
    <w:tblPr>
      <w:tblStyleRowBandSize w:val="1"/>
    </w:tblPr>
  </w:style>
  <w:style w:type="table" w:customStyle="1" w:styleId="ColorfulList-Accent69">
    <w:name w:val="Colorful List - Accent 69"/>
    <w:basedOn w:val="TableNormal"/>
    <w:next w:val="ColorfulList-Accent6"/>
    <w:uiPriority w:val="72"/>
    <w:rsid w:val="008401E9"/>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10">
    <w:name w:val="Colorful List - Accent 610"/>
    <w:basedOn w:val="TableNormal"/>
    <w:next w:val="ColorfulList-Accent6"/>
    <w:uiPriority w:val="72"/>
    <w:rsid w:val="00E23338"/>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11">
    <w:name w:val="Colorful List - Accent 611"/>
    <w:basedOn w:val="TableNormal"/>
    <w:next w:val="ColorfulList-Accent6"/>
    <w:uiPriority w:val="72"/>
    <w:rsid w:val="008B4022"/>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12">
    <w:name w:val="Colorful List - Accent 612"/>
    <w:basedOn w:val="TableNormal"/>
    <w:next w:val="ColorfulList-Accent6"/>
    <w:uiPriority w:val="72"/>
    <w:rsid w:val="008B4022"/>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13">
    <w:name w:val="Colorful List - Accent 613"/>
    <w:basedOn w:val="TableNormal"/>
    <w:next w:val="ColorfulList-Accent6"/>
    <w:uiPriority w:val="72"/>
    <w:rsid w:val="00BE2452"/>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14">
    <w:name w:val="Colorful List - Accent 614"/>
    <w:basedOn w:val="TableNormal"/>
    <w:next w:val="ColorfulList-Accent6"/>
    <w:uiPriority w:val="72"/>
    <w:rsid w:val="00BE2452"/>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TableGrid6">
    <w:name w:val="Table Grid6"/>
    <w:basedOn w:val="TableNormal"/>
    <w:next w:val="TableGrid"/>
    <w:uiPriority w:val="59"/>
    <w:rsid w:val="000556F9"/>
    <w:pPr>
      <w:spacing w:before="60" w:after="60" w:line="240" w:lineRule="auto"/>
    </w:pPr>
    <w:rPr>
      <w:rFonts w:eastAsia="Times" w:cs="Times New Roman"/>
      <w:sz w:val="20"/>
      <w:szCs w:val="24"/>
      <w:lang w:eastAsia="zh-CN"/>
    </w:rPr>
    <w:tblPr>
      <w:tblStyleRowBandSize w:val="1"/>
    </w:tblPr>
  </w:style>
  <w:style w:type="table" w:customStyle="1" w:styleId="ColorfulList-Accent615">
    <w:name w:val="Colorful List - Accent 615"/>
    <w:basedOn w:val="TableNormal"/>
    <w:next w:val="ColorfulList-Accent6"/>
    <w:uiPriority w:val="72"/>
    <w:rsid w:val="000556F9"/>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TableGrid7">
    <w:name w:val="Table Grid7"/>
    <w:basedOn w:val="TableNormal"/>
    <w:next w:val="TableGrid"/>
    <w:uiPriority w:val="59"/>
    <w:rsid w:val="00FF7D3B"/>
    <w:pPr>
      <w:spacing w:before="60" w:after="60" w:line="240" w:lineRule="auto"/>
    </w:pPr>
    <w:rPr>
      <w:rFonts w:eastAsia="Times" w:cs="Times New Roman"/>
      <w:sz w:val="20"/>
      <w:szCs w:val="24"/>
      <w:lang w:eastAsia="zh-CN"/>
    </w:rPr>
    <w:tblPr>
      <w:tblStyleRowBandSize w:val="1"/>
    </w:tblPr>
  </w:style>
  <w:style w:type="table" w:customStyle="1" w:styleId="ColorfulList-Accent616">
    <w:name w:val="Colorful List - Accent 616"/>
    <w:basedOn w:val="TableNormal"/>
    <w:next w:val="ColorfulList-Accent6"/>
    <w:uiPriority w:val="72"/>
    <w:rsid w:val="00FF7D3B"/>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17">
    <w:name w:val="Colorful List - Accent 617"/>
    <w:basedOn w:val="TableNormal"/>
    <w:next w:val="ColorfulList-Accent6"/>
    <w:uiPriority w:val="72"/>
    <w:rsid w:val="00125CB1"/>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18">
    <w:name w:val="Colorful List - Accent 618"/>
    <w:basedOn w:val="TableNormal"/>
    <w:next w:val="ColorfulList-Accent6"/>
    <w:uiPriority w:val="72"/>
    <w:rsid w:val="00125CB1"/>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19">
    <w:name w:val="Colorful List - Accent 619"/>
    <w:basedOn w:val="TableNormal"/>
    <w:next w:val="ColorfulList-Accent6"/>
    <w:uiPriority w:val="72"/>
    <w:rsid w:val="00A0371D"/>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20">
    <w:name w:val="Colorful List - Accent 620"/>
    <w:basedOn w:val="TableNormal"/>
    <w:next w:val="ColorfulList-Accent6"/>
    <w:uiPriority w:val="72"/>
    <w:rsid w:val="006E619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21">
    <w:name w:val="Colorful List - Accent 621"/>
    <w:basedOn w:val="TableNormal"/>
    <w:next w:val="ColorfulList-Accent6"/>
    <w:uiPriority w:val="72"/>
    <w:rsid w:val="003B20A7"/>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22">
    <w:name w:val="Colorful List - Accent 622"/>
    <w:basedOn w:val="TableNormal"/>
    <w:next w:val="ColorfulList-Accent6"/>
    <w:uiPriority w:val="72"/>
    <w:rsid w:val="003B20A7"/>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23">
    <w:name w:val="Colorful List - Accent 623"/>
    <w:basedOn w:val="TableNormal"/>
    <w:next w:val="ColorfulList-Accent6"/>
    <w:uiPriority w:val="72"/>
    <w:rsid w:val="003B20A7"/>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24">
    <w:name w:val="Colorful List - Accent 624"/>
    <w:basedOn w:val="TableNormal"/>
    <w:next w:val="ColorfulList-Accent6"/>
    <w:uiPriority w:val="72"/>
    <w:rsid w:val="003B20A7"/>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25">
    <w:name w:val="Colorful List - Accent 625"/>
    <w:basedOn w:val="TableNormal"/>
    <w:next w:val="ColorfulList-Accent6"/>
    <w:uiPriority w:val="72"/>
    <w:rsid w:val="00563C72"/>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26">
    <w:name w:val="Colorful List - Accent 626"/>
    <w:basedOn w:val="TableNormal"/>
    <w:next w:val="ColorfulList-Accent6"/>
    <w:uiPriority w:val="72"/>
    <w:rsid w:val="00E05C94"/>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27">
    <w:name w:val="Colorful List - Accent 627"/>
    <w:basedOn w:val="TableNormal"/>
    <w:next w:val="ColorfulList-Accent6"/>
    <w:uiPriority w:val="72"/>
    <w:rsid w:val="00BE488D"/>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28">
    <w:name w:val="Colorful List - Accent 628"/>
    <w:basedOn w:val="TableNormal"/>
    <w:next w:val="ColorfulList-Accent6"/>
    <w:uiPriority w:val="72"/>
    <w:rsid w:val="0005033D"/>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29">
    <w:name w:val="Colorful List - Accent 629"/>
    <w:basedOn w:val="TableNormal"/>
    <w:next w:val="ColorfulList-Accent6"/>
    <w:uiPriority w:val="72"/>
    <w:rsid w:val="002F0C9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30">
    <w:name w:val="Colorful List - Accent 630"/>
    <w:basedOn w:val="TableNormal"/>
    <w:next w:val="ColorfulList-Accent6"/>
    <w:uiPriority w:val="72"/>
    <w:rsid w:val="00604862"/>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31">
    <w:name w:val="Colorful List - Accent 631"/>
    <w:basedOn w:val="TableNormal"/>
    <w:next w:val="ColorfulList-Accent6"/>
    <w:uiPriority w:val="72"/>
    <w:rsid w:val="00AE6E55"/>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32">
    <w:name w:val="Colorful List - Accent 632"/>
    <w:basedOn w:val="TableNormal"/>
    <w:next w:val="ColorfulList-Accent6"/>
    <w:uiPriority w:val="72"/>
    <w:rsid w:val="00A62129"/>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33">
    <w:name w:val="Colorful List - Accent 633"/>
    <w:basedOn w:val="TableNormal"/>
    <w:next w:val="ColorfulList-Accent6"/>
    <w:uiPriority w:val="72"/>
    <w:rsid w:val="00A62129"/>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34">
    <w:name w:val="Colorful List - Accent 634"/>
    <w:basedOn w:val="TableNormal"/>
    <w:next w:val="ColorfulList-Accent6"/>
    <w:uiPriority w:val="72"/>
    <w:rsid w:val="00F40E56"/>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35">
    <w:name w:val="Colorful List - Accent 635"/>
    <w:basedOn w:val="TableNormal"/>
    <w:next w:val="ColorfulList-Accent6"/>
    <w:uiPriority w:val="72"/>
    <w:rsid w:val="00167396"/>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36">
    <w:name w:val="Colorful List - Accent 636"/>
    <w:basedOn w:val="TableNormal"/>
    <w:next w:val="ColorfulList-Accent6"/>
    <w:uiPriority w:val="72"/>
    <w:rsid w:val="00056B2F"/>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37">
    <w:name w:val="Colorful List - Accent 637"/>
    <w:basedOn w:val="TableNormal"/>
    <w:next w:val="ColorfulList-Accent6"/>
    <w:uiPriority w:val="72"/>
    <w:rsid w:val="009A205A"/>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38">
    <w:name w:val="Colorful List - Accent 638"/>
    <w:basedOn w:val="TableNormal"/>
    <w:next w:val="ColorfulList-Accent6"/>
    <w:uiPriority w:val="72"/>
    <w:rsid w:val="00AF5040"/>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39">
    <w:name w:val="Colorful List - Accent 639"/>
    <w:basedOn w:val="TableNormal"/>
    <w:next w:val="ColorfulList-Accent6"/>
    <w:uiPriority w:val="72"/>
    <w:rsid w:val="00AF5040"/>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40">
    <w:name w:val="Colorful List - Accent 640"/>
    <w:basedOn w:val="TableNormal"/>
    <w:next w:val="ColorfulList-Accent6"/>
    <w:uiPriority w:val="72"/>
    <w:rsid w:val="000A3BED"/>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41">
    <w:name w:val="Colorful List - Accent 641"/>
    <w:basedOn w:val="TableNormal"/>
    <w:next w:val="ColorfulList-Accent6"/>
    <w:uiPriority w:val="72"/>
    <w:rsid w:val="00DB3800"/>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42">
    <w:name w:val="Colorful List - Accent 642"/>
    <w:basedOn w:val="TableNormal"/>
    <w:next w:val="ColorfulList-Accent6"/>
    <w:uiPriority w:val="72"/>
    <w:rsid w:val="00DB3800"/>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NDISreport15">
    <w:name w:val="NDIS report15"/>
    <w:basedOn w:val="TableNormal"/>
    <w:uiPriority w:val="99"/>
    <w:rsid w:val="00DD625F"/>
    <w:pPr>
      <w:spacing w:after="0" w:line="240" w:lineRule="auto"/>
    </w:pPr>
    <w:rPr>
      <w:sz w:val="20"/>
    </w:rPr>
    <w:tblPr>
      <w:tblStyleRowBandSize w:val="1"/>
      <w:tblBorders>
        <w:top w:val="single" w:sz="12" w:space="0" w:color="auto"/>
        <w:bottom w:val="single" w:sz="12" w:space="0" w:color="auto"/>
      </w:tblBorders>
      <w:tblCellMar>
        <w:left w:w="57" w:type="dxa"/>
        <w:right w:w="57" w:type="dxa"/>
      </w:tblCellMar>
    </w:tblPr>
    <w:tcPr>
      <w:shd w:val="clear" w:color="auto" w:fill="auto"/>
      <w:vAlign w:val="center"/>
    </w:tcPr>
  </w:style>
  <w:style w:type="table" w:customStyle="1" w:styleId="ColorfulList-Accent643">
    <w:name w:val="Colorful List - Accent 643"/>
    <w:basedOn w:val="TableNormal"/>
    <w:next w:val="ColorfulList-Accent6"/>
    <w:uiPriority w:val="72"/>
    <w:rsid w:val="00936114"/>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44">
    <w:name w:val="Colorful List - Accent 644"/>
    <w:basedOn w:val="TableNormal"/>
    <w:next w:val="ColorfulList-Accent6"/>
    <w:uiPriority w:val="72"/>
    <w:rsid w:val="00810C02"/>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45">
    <w:name w:val="Colorful List - Accent 645"/>
    <w:basedOn w:val="TableNormal"/>
    <w:next w:val="ColorfulList-Accent6"/>
    <w:uiPriority w:val="72"/>
    <w:rsid w:val="00F866D1"/>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46">
    <w:name w:val="Colorful List - Accent 646"/>
    <w:basedOn w:val="TableNormal"/>
    <w:next w:val="ColorfulList-Accent6"/>
    <w:uiPriority w:val="72"/>
    <w:rsid w:val="002D2A0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47">
    <w:name w:val="Colorful List - Accent 647"/>
    <w:basedOn w:val="TableNormal"/>
    <w:next w:val="ColorfulList-Accent6"/>
    <w:uiPriority w:val="72"/>
    <w:rsid w:val="001D318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48">
    <w:name w:val="Colorful List - Accent 648"/>
    <w:basedOn w:val="TableNormal"/>
    <w:next w:val="ColorfulList-Accent6"/>
    <w:uiPriority w:val="72"/>
    <w:rsid w:val="00056E78"/>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49">
    <w:name w:val="Colorful List - Accent 649"/>
    <w:basedOn w:val="TableNormal"/>
    <w:next w:val="ColorfulList-Accent6"/>
    <w:uiPriority w:val="72"/>
    <w:rsid w:val="002218E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50">
    <w:name w:val="Colorful List - Accent 650"/>
    <w:basedOn w:val="TableNormal"/>
    <w:next w:val="ColorfulList-Accent6"/>
    <w:uiPriority w:val="72"/>
    <w:rsid w:val="002218E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51">
    <w:name w:val="Colorful List - Accent 651"/>
    <w:basedOn w:val="TableNormal"/>
    <w:next w:val="ColorfulList-Accent6"/>
    <w:uiPriority w:val="72"/>
    <w:rsid w:val="008D15A3"/>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52">
    <w:name w:val="Colorful List - Accent 652"/>
    <w:basedOn w:val="TableNormal"/>
    <w:next w:val="ColorfulList-Accent6"/>
    <w:uiPriority w:val="72"/>
    <w:rsid w:val="003251A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53">
    <w:name w:val="Colorful List - Accent 653"/>
    <w:basedOn w:val="TableNormal"/>
    <w:next w:val="ColorfulList-Accent6"/>
    <w:uiPriority w:val="72"/>
    <w:rsid w:val="000F1EA2"/>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54">
    <w:name w:val="Colorful List - Accent 654"/>
    <w:basedOn w:val="TableNormal"/>
    <w:next w:val="ColorfulList-Accent6"/>
    <w:uiPriority w:val="72"/>
    <w:rsid w:val="003F6BDD"/>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55">
    <w:name w:val="Colorful List - Accent 655"/>
    <w:basedOn w:val="TableNormal"/>
    <w:next w:val="ColorfulList-Accent6"/>
    <w:uiPriority w:val="72"/>
    <w:rsid w:val="0066306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56">
    <w:name w:val="Colorful List - Accent 656"/>
    <w:basedOn w:val="TableNormal"/>
    <w:next w:val="ColorfulList-Accent6"/>
    <w:uiPriority w:val="72"/>
    <w:rsid w:val="0000117A"/>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57">
    <w:name w:val="Colorful List - Accent 657"/>
    <w:basedOn w:val="TableNormal"/>
    <w:next w:val="ColorfulList-Accent6"/>
    <w:uiPriority w:val="72"/>
    <w:rsid w:val="0000117A"/>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58">
    <w:name w:val="Colorful List - Accent 658"/>
    <w:basedOn w:val="TableNormal"/>
    <w:next w:val="ColorfulList-Accent6"/>
    <w:uiPriority w:val="72"/>
    <w:rsid w:val="00B429D0"/>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59">
    <w:name w:val="Colorful List - Accent 659"/>
    <w:basedOn w:val="TableNormal"/>
    <w:next w:val="ColorfulList-Accent6"/>
    <w:uiPriority w:val="72"/>
    <w:rsid w:val="005B0185"/>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60">
    <w:name w:val="Colorful List - Accent 660"/>
    <w:basedOn w:val="TableNormal"/>
    <w:next w:val="ColorfulList-Accent6"/>
    <w:uiPriority w:val="72"/>
    <w:rsid w:val="005B0185"/>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61">
    <w:name w:val="Colorful List - Accent 661"/>
    <w:basedOn w:val="TableNormal"/>
    <w:next w:val="ColorfulList-Accent6"/>
    <w:uiPriority w:val="72"/>
    <w:rsid w:val="00493CF7"/>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62">
    <w:name w:val="Colorful List - Accent 662"/>
    <w:basedOn w:val="TableNormal"/>
    <w:next w:val="ColorfulList-Accent6"/>
    <w:uiPriority w:val="72"/>
    <w:rsid w:val="0040731F"/>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63">
    <w:name w:val="Colorful List - Accent 663"/>
    <w:basedOn w:val="TableNormal"/>
    <w:next w:val="ColorfulList-Accent6"/>
    <w:uiPriority w:val="72"/>
    <w:rsid w:val="00842067"/>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64">
    <w:name w:val="Colorful List - Accent 664"/>
    <w:basedOn w:val="TableNormal"/>
    <w:next w:val="ColorfulList-Accent6"/>
    <w:uiPriority w:val="72"/>
    <w:rsid w:val="006900D9"/>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65">
    <w:name w:val="Colorful List - Accent 665"/>
    <w:basedOn w:val="TableNormal"/>
    <w:next w:val="ColorfulList-Accent6"/>
    <w:uiPriority w:val="72"/>
    <w:rsid w:val="006900D9"/>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GridTable1Light-Accent5">
    <w:name w:val="Grid Table 1 Light Accent 5"/>
    <w:basedOn w:val="TableNormal"/>
    <w:uiPriority w:val="46"/>
    <w:rsid w:val="008F29EC"/>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81531">
      <w:bodyDiv w:val="1"/>
      <w:marLeft w:val="0"/>
      <w:marRight w:val="0"/>
      <w:marTop w:val="0"/>
      <w:marBottom w:val="0"/>
      <w:divBdr>
        <w:top w:val="none" w:sz="0" w:space="0" w:color="auto"/>
        <w:left w:val="none" w:sz="0" w:space="0" w:color="auto"/>
        <w:bottom w:val="none" w:sz="0" w:space="0" w:color="auto"/>
        <w:right w:val="none" w:sz="0" w:space="0" w:color="auto"/>
      </w:divBdr>
    </w:div>
    <w:div w:id="185364280">
      <w:bodyDiv w:val="1"/>
      <w:marLeft w:val="0"/>
      <w:marRight w:val="0"/>
      <w:marTop w:val="0"/>
      <w:marBottom w:val="0"/>
      <w:divBdr>
        <w:top w:val="none" w:sz="0" w:space="0" w:color="auto"/>
        <w:left w:val="none" w:sz="0" w:space="0" w:color="auto"/>
        <w:bottom w:val="none" w:sz="0" w:space="0" w:color="auto"/>
        <w:right w:val="none" w:sz="0" w:space="0" w:color="auto"/>
      </w:divBdr>
    </w:div>
    <w:div w:id="390005278">
      <w:bodyDiv w:val="1"/>
      <w:marLeft w:val="0"/>
      <w:marRight w:val="0"/>
      <w:marTop w:val="0"/>
      <w:marBottom w:val="0"/>
      <w:divBdr>
        <w:top w:val="none" w:sz="0" w:space="0" w:color="auto"/>
        <w:left w:val="none" w:sz="0" w:space="0" w:color="auto"/>
        <w:bottom w:val="none" w:sz="0" w:space="0" w:color="auto"/>
        <w:right w:val="none" w:sz="0" w:space="0" w:color="auto"/>
      </w:divBdr>
      <w:divsChild>
        <w:div w:id="495416350">
          <w:marLeft w:val="0"/>
          <w:marRight w:val="0"/>
          <w:marTop w:val="0"/>
          <w:marBottom w:val="0"/>
          <w:divBdr>
            <w:top w:val="none" w:sz="0" w:space="0" w:color="auto"/>
            <w:left w:val="none" w:sz="0" w:space="0" w:color="auto"/>
            <w:bottom w:val="none" w:sz="0" w:space="0" w:color="auto"/>
            <w:right w:val="none" w:sz="0" w:space="0" w:color="auto"/>
          </w:divBdr>
        </w:div>
        <w:div w:id="1144006796">
          <w:marLeft w:val="0"/>
          <w:marRight w:val="0"/>
          <w:marTop w:val="0"/>
          <w:marBottom w:val="0"/>
          <w:divBdr>
            <w:top w:val="none" w:sz="0" w:space="0" w:color="auto"/>
            <w:left w:val="none" w:sz="0" w:space="0" w:color="auto"/>
            <w:bottom w:val="none" w:sz="0" w:space="0" w:color="auto"/>
            <w:right w:val="none" w:sz="0" w:space="0" w:color="auto"/>
          </w:divBdr>
        </w:div>
        <w:div w:id="1322123691">
          <w:marLeft w:val="0"/>
          <w:marRight w:val="0"/>
          <w:marTop w:val="0"/>
          <w:marBottom w:val="0"/>
          <w:divBdr>
            <w:top w:val="none" w:sz="0" w:space="0" w:color="auto"/>
            <w:left w:val="none" w:sz="0" w:space="0" w:color="auto"/>
            <w:bottom w:val="none" w:sz="0" w:space="0" w:color="auto"/>
            <w:right w:val="none" w:sz="0" w:space="0" w:color="auto"/>
          </w:divBdr>
        </w:div>
        <w:div w:id="1732269070">
          <w:marLeft w:val="0"/>
          <w:marRight w:val="0"/>
          <w:marTop w:val="0"/>
          <w:marBottom w:val="0"/>
          <w:divBdr>
            <w:top w:val="none" w:sz="0" w:space="0" w:color="auto"/>
            <w:left w:val="none" w:sz="0" w:space="0" w:color="auto"/>
            <w:bottom w:val="none" w:sz="0" w:space="0" w:color="auto"/>
            <w:right w:val="none" w:sz="0" w:space="0" w:color="auto"/>
          </w:divBdr>
        </w:div>
        <w:div w:id="1959874326">
          <w:marLeft w:val="0"/>
          <w:marRight w:val="0"/>
          <w:marTop w:val="0"/>
          <w:marBottom w:val="0"/>
          <w:divBdr>
            <w:top w:val="none" w:sz="0" w:space="0" w:color="auto"/>
            <w:left w:val="none" w:sz="0" w:space="0" w:color="auto"/>
            <w:bottom w:val="none" w:sz="0" w:space="0" w:color="auto"/>
            <w:right w:val="none" w:sz="0" w:space="0" w:color="auto"/>
          </w:divBdr>
        </w:div>
      </w:divsChild>
    </w:div>
    <w:div w:id="513154253">
      <w:bodyDiv w:val="1"/>
      <w:marLeft w:val="0"/>
      <w:marRight w:val="0"/>
      <w:marTop w:val="0"/>
      <w:marBottom w:val="0"/>
      <w:divBdr>
        <w:top w:val="none" w:sz="0" w:space="0" w:color="auto"/>
        <w:left w:val="none" w:sz="0" w:space="0" w:color="auto"/>
        <w:bottom w:val="none" w:sz="0" w:space="0" w:color="auto"/>
        <w:right w:val="none" w:sz="0" w:space="0" w:color="auto"/>
      </w:divBdr>
    </w:div>
    <w:div w:id="701594442">
      <w:bodyDiv w:val="1"/>
      <w:marLeft w:val="0"/>
      <w:marRight w:val="0"/>
      <w:marTop w:val="0"/>
      <w:marBottom w:val="0"/>
      <w:divBdr>
        <w:top w:val="none" w:sz="0" w:space="0" w:color="auto"/>
        <w:left w:val="none" w:sz="0" w:space="0" w:color="auto"/>
        <w:bottom w:val="none" w:sz="0" w:space="0" w:color="auto"/>
        <w:right w:val="none" w:sz="0" w:space="0" w:color="auto"/>
      </w:divBdr>
    </w:div>
    <w:div w:id="721369490">
      <w:bodyDiv w:val="1"/>
      <w:marLeft w:val="0"/>
      <w:marRight w:val="0"/>
      <w:marTop w:val="0"/>
      <w:marBottom w:val="0"/>
      <w:divBdr>
        <w:top w:val="none" w:sz="0" w:space="0" w:color="auto"/>
        <w:left w:val="none" w:sz="0" w:space="0" w:color="auto"/>
        <w:bottom w:val="none" w:sz="0" w:space="0" w:color="auto"/>
        <w:right w:val="none" w:sz="0" w:space="0" w:color="auto"/>
      </w:divBdr>
    </w:div>
    <w:div w:id="1778089978">
      <w:bodyDiv w:val="1"/>
      <w:marLeft w:val="0"/>
      <w:marRight w:val="0"/>
      <w:marTop w:val="0"/>
      <w:marBottom w:val="0"/>
      <w:divBdr>
        <w:top w:val="none" w:sz="0" w:space="0" w:color="auto"/>
        <w:left w:val="none" w:sz="0" w:space="0" w:color="auto"/>
        <w:bottom w:val="none" w:sz="0" w:space="0" w:color="auto"/>
        <w:right w:val="none" w:sz="0" w:space="0" w:color="auto"/>
      </w:divBdr>
    </w:div>
    <w:div w:id="200816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dx.doi.org/10.1787/9789264191655-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disevaluation@flinders.edu.au" TargetMode="External"/><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yperlink" Target="http://ndisevaluation.net.au/information/ndis-evaluation-framework.cfm" TargetMode="External"/><Relationship Id="rId36" Type="http://schemas.openxmlformats.org/officeDocument/2006/relationships/fontTable" Target="fontTable.xml"/><Relationship Id="rId10" Type="http://schemas.openxmlformats.org/officeDocument/2006/relationships/hyperlink" Target="http://www.NDISEvaluation.net.au" TargetMode="External"/><Relationship Id="rId19" Type="http://schemas.openxmlformats.org/officeDocument/2006/relationships/image" Target="media/image8.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yperlink" Target="mailto:k.mavromaras@flinders.edu.au"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hyperlink" Target="http://www.deakin.edu.au/research/acqol/instruments/wellbeing-index/index.php" TargetMode="External"/><Relationship Id="rId30" Type="http://schemas.openxmlformats.org/officeDocument/2006/relationships/hyperlink" Target="https://aifs.gov.au/publications/family-related-life-events" TargetMode="External"/><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V:\NILS\07%20Research%20Resources\NDIS%20template%20-%20August%20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5478A-DCC1-4CCC-997F-22655E9F4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template - August 2015.dotx</Template>
  <TotalTime>26</TotalTime>
  <Pages>133</Pages>
  <Words>54981</Words>
  <Characters>313394</Characters>
  <Application>Microsoft Office Word</Application>
  <DocSecurity>0</DocSecurity>
  <Lines>2611</Lines>
  <Paragraphs>735</Paragraphs>
  <ScaleCrop>false</ScaleCrop>
  <HeadingPairs>
    <vt:vector size="2" baseType="variant">
      <vt:variant>
        <vt:lpstr>Title</vt:lpstr>
      </vt:variant>
      <vt:variant>
        <vt:i4>1</vt:i4>
      </vt:variant>
    </vt:vector>
  </HeadingPairs>
  <TitlesOfParts>
    <vt:vector size="1" baseType="lpstr">
      <vt:lpstr/>
    </vt:vector>
  </TitlesOfParts>
  <Company>Flinders University</Company>
  <LinksUpToDate>false</LinksUpToDate>
  <CharactersWithSpaces>367640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Moskos</dc:creator>
  <cp:lastModifiedBy>Deb Payne</cp:lastModifiedBy>
  <cp:revision>4</cp:revision>
  <cp:lastPrinted>2016-09-19T05:18:00Z</cp:lastPrinted>
  <dcterms:created xsi:type="dcterms:W3CDTF">2016-11-24T07:52:00Z</dcterms:created>
  <dcterms:modified xsi:type="dcterms:W3CDTF">2016-11-24T08:47:00Z</dcterms:modified>
</cp:coreProperties>
</file>