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71"/>
        <w:tblW w:w="14283" w:type="dxa"/>
        <w:tblLayout w:type="fixed"/>
        <w:tblLook w:val="04A0" w:firstRow="1" w:lastRow="0" w:firstColumn="1" w:lastColumn="0" w:noHBand="0" w:noVBand="1"/>
        <w:tblCaption w:val="Families and Children Activity: Performance Framework"/>
        <w:tblDescription w:val="Aim: To improve child, individual, family and community wellbeing."/>
      </w:tblPr>
      <w:tblGrid>
        <w:gridCol w:w="3010"/>
        <w:gridCol w:w="6737"/>
        <w:gridCol w:w="4536"/>
      </w:tblGrid>
      <w:tr w:rsidR="00CE046D" w:rsidTr="00432DDE">
        <w:trPr>
          <w:trHeight w:val="420"/>
          <w:tblHeader/>
        </w:trPr>
        <w:tc>
          <w:tcPr>
            <w:tcW w:w="1428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CE046D" w:rsidRPr="002A1CB9" w:rsidRDefault="002A1CB9" w:rsidP="002A1CB9">
            <w:pPr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Long Term O</w:t>
            </w:r>
            <w:r w:rsidR="00CE046D"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utcomes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CC0D9" w:themeFill="accent4" w:themeFillTint="66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Program</w:t>
            </w:r>
            <w:r w:rsidR="00F90D3E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me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 xml:space="preserve"> Outcomes</w:t>
            </w:r>
          </w:p>
        </w:tc>
        <w:tc>
          <w:tcPr>
            <w:tcW w:w="6737" w:type="dxa"/>
            <w:shd w:val="clear" w:color="auto" w:fill="CCC0D9" w:themeFill="accent4" w:themeFillTint="66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Performance Indicators</w:t>
            </w:r>
          </w:p>
        </w:tc>
        <w:tc>
          <w:tcPr>
            <w:tcW w:w="4536" w:type="dxa"/>
            <w:shd w:val="clear" w:color="auto" w:fill="CCC0D9" w:themeFill="accent4" w:themeFillTint="66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Collection method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Fonts w:cs="Arial"/>
                <w:sz w:val="20"/>
              </w:rPr>
              <w:t>Improved child, adult and family wellbeing</w:t>
            </w:r>
          </w:p>
        </w:tc>
        <w:tc>
          <w:tcPr>
            <w:tcW w:w="6737" w:type="dxa"/>
            <w:vMerge w:val="restart"/>
            <w:shd w:val="clear" w:color="auto" w:fill="E5DFEC" w:themeFill="accent4" w:themeFillTint="33"/>
            <w:vAlign w:val="center"/>
          </w:tcPr>
          <w:p w:rsidR="003F0E29" w:rsidRPr="002A1CB9" w:rsidRDefault="003F0E29" w:rsidP="00634F92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These will be measured through long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noBreakHyphen/>
              <w:t>term population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noBreakHyphen/>
              <w:t xml:space="preserve">level indicators such as </w:t>
            </w:r>
            <w:r w:rsidR="00634F92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reduction in rates of child abuse, improved school attendance, AEDI or NAPLAN scores, 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increased rates of employment</w:t>
            </w:r>
            <w:r w:rsidR="00634F92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and return to work and increased community capacity.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spacing w:before="120" w:after="60"/>
              <w:rPr>
                <w:color w:val="000000"/>
                <w:sz w:val="20"/>
              </w:rPr>
            </w:pPr>
            <w:r w:rsidRPr="002A1CB9">
              <w:rPr>
                <w:color w:val="000000"/>
                <w:sz w:val="20"/>
              </w:rPr>
              <w:t>National data collection processes and relevant research and evaluation projects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Increased economic engagement</w:t>
            </w:r>
          </w:p>
        </w:tc>
        <w:tc>
          <w:tcPr>
            <w:tcW w:w="6737" w:type="dxa"/>
            <w:vMerge/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color w:val="00000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More cohesive communities</w:t>
            </w:r>
          </w:p>
        </w:tc>
        <w:tc>
          <w:tcPr>
            <w:tcW w:w="673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F0E29" w:rsidRPr="002A1CB9" w:rsidRDefault="003F0E29" w:rsidP="002A1CB9">
            <w:pPr>
              <w:rPr>
                <w:color w:val="000000"/>
                <w:sz w:val="20"/>
              </w:rPr>
            </w:pPr>
          </w:p>
        </w:tc>
      </w:tr>
      <w:tr w:rsidR="003F0E29" w:rsidTr="00127508">
        <w:trPr>
          <w:trHeight w:val="283"/>
        </w:trPr>
        <w:tc>
          <w:tcPr>
            <w:tcW w:w="30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bookmarkStart w:id="0" w:name="_GoBack" w:colFirst="0" w:colLast="3"/>
          </w:p>
        </w:tc>
        <w:tc>
          <w:tcPr>
            <w:tcW w:w="6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color w:val="000000"/>
                <w:sz w:val="20"/>
              </w:rPr>
            </w:pPr>
          </w:p>
        </w:tc>
      </w:tr>
      <w:bookmarkEnd w:id="0"/>
      <w:tr w:rsidR="003F0E29" w:rsidTr="00127508">
        <w:trPr>
          <w:trHeight w:val="420"/>
        </w:trPr>
        <w:tc>
          <w:tcPr>
            <w:tcW w:w="14283" w:type="dxa"/>
            <w:gridSpan w:val="3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3F0E29" w:rsidRPr="002A1CB9" w:rsidRDefault="002A1CB9" w:rsidP="002A1CB9">
            <w:pPr>
              <w:shd w:val="clear" w:color="auto" w:fill="76923C" w:themeFill="accent3" w:themeFillShade="BF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Intermediate O</w:t>
            </w:r>
            <w:r w:rsidR="003F0E29"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 xml:space="preserve">utcomes </w:t>
            </w:r>
            <w:r w:rsidR="003F0E29"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(3-6 months post service, or more than 6 months after commencing service for active clients)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2D69B" w:themeFill="accent3" w:themeFillTint="99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Program</w:t>
            </w:r>
            <w:r w:rsidR="00F90D3E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me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 xml:space="preserve"> Outcomes</w:t>
            </w:r>
          </w:p>
        </w:tc>
        <w:tc>
          <w:tcPr>
            <w:tcW w:w="6737" w:type="dxa"/>
            <w:shd w:val="clear" w:color="auto" w:fill="C2D69B" w:themeFill="accent3" w:themeFillTint="99"/>
            <w:vAlign w:val="center"/>
          </w:tcPr>
          <w:p w:rsidR="003F0E29" w:rsidRPr="002A1CB9" w:rsidRDefault="003F0E29" w:rsidP="003D052C">
            <w:pPr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Performance Indicators should be determined by providers in li</w:t>
            </w:r>
            <w:r w:rsidR="00B43D01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ght of service activities and lo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cal context.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br/>
              <w:t xml:space="preserve">The following are </w:t>
            </w:r>
            <w:r w:rsidR="003D052C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EXAMPLES only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.</w:t>
            </w:r>
          </w:p>
        </w:tc>
        <w:tc>
          <w:tcPr>
            <w:tcW w:w="4536" w:type="dxa"/>
            <w:shd w:val="clear" w:color="auto" w:fill="C2D69B" w:themeFill="accent3" w:themeFillTint="99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Collection method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Improved adult functioning</w:t>
            </w:r>
          </w:p>
        </w:tc>
        <w:tc>
          <w:tcPr>
            <w:tcW w:w="6737" w:type="dxa"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Number of clients with more effective personal functioning e.g.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ability to make good choices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better relationship skills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stronger self-efficacy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healthier boundary setting and maintenance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stronger resilience/adaptation</w:t>
            </w:r>
          </w:p>
          <w:p w:rsidR="003F0E29" w:rsidRPr="002A1CB9" w:rsidRDefault="00C9629D" w:rsidP="00C9629D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increased</w:t>
            </w:r>
            <w:r w:rsidR="0035424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F0E29" w:rsidRPr="002A1CB9">
              <w:rPr>
                <w:rFonts w:ascii="Arial" w:hAnsi="Arial" w:cs="Arial"/>
                <w:sz w:val="20"/>
                <w:szCs w:val="22"/>
              </w:rPr>
              <w:t xml:space="preserve">mental </w:t>
            </w:r>
            <w:r>
              <w:rPr>
                <w:rFonts w:ascii="Arial" w:hAnsi="Arial" w:cs="Arial"/>
                <w:sz w:val="20"/>
                <w:szCs w:val="22"/>
              </w:rPr>
              <w:t>health</w:t>
            </w:r>
          </w:p>
        </w:tc>
        <w:tc>
          <w:tcPr>
            <w:tcW w:w="4536" w:type="dxa"/>
            <w:vMerge w:val="restart"/>
            <w:shd w:val="clear" w:color="auto" w:fill="D6E3BC" w:themeFill="accent3" w:themeFillTint="66"/>
            <w:vAlign w:val="center"/>
          </w:tcPr>
          <w:p w:rsidR="003F0E29" w:rsidRPr="00DD70F5" w:rsidRDefault="00DD70F5" w:rsidP="00DD70F5">
            <w:pPr>
              <w:spacing w:before="120" w:after="60"/>
              <w:rPr>
                <w:rFonts w:cs="Arial"/>
                <w:sz w:val="20"/>
              </w:rPr>
            </w:pPr>
            <w:r w:rsidRPr="00DD70F5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</w:t>
            </w:r>
            <w:r w:rsidRPr="00DD70F5">
              <w:rPr>
                <w:color w:val="000000"/>
                <w:sz w:val="20"/>
              </w:rPr>
              <w:t xml:space="preserve">a. </w:t>
            </w:r>
            <w:r w:rsidR="003F0E29" w:rsidRPr="00DD70F5">
              <w:rPr>
                <w:sz w:val="20"/>
              </w:rPr>
              <w:t>O</w:t>
            </w:r>
            <w:r w:rsidR="003F0E29" w:rsidRPr="00DD70F5">
              <w:rPr>
                <w:rFonts w:cs="Arial"/>
                <w:sz w:val="20"/>
              </w:rPr>
              <w:t>bjective measurement of improvement against recognised or standardised tools ad</w:t>
            </w:r>
            <w:r w:rsidRPr="00DD70F5">
              <w:rPr>
                <w:rFonts w:cs="Arial"/>
                <w:sz w:val="20"/>
              </w:rPr>
              <w:t>ministered by service providers; or</w:t>
            </w:r>
          </w:p>
          <w:p w:rsidR="00DD70F5" w:rsidRPr="00DD70F5" w:rsidRDefault="00DD70F5" w:rsidP="00DD70F5">
            <w:pPr>
              <w:ind w:left="176"/>
            </w:pPr>
            <w:r>
              <w:t>b. SCORE</w:t>
            </w:r>
          </w:p>
          <w:p w:rsidR="00DD70F5" w:rsidRPr="002A1CB9" w:rsidRDefault="003F0E29" w:rsidP="00DD70F5">
            <w:pPr>
              <w:spacing w:before="120" w:after="60"/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color w:val="000000"/>
                <w:sz w:val="20"/>
              </w:rPr>
              <w:t xml:space="preserve">2. A </w:t>
            </w:r>
            <w:r w:rsidRPr="002A1CB9">
              <w:rPr>
                <w:sz w:val="20"/>
              </w:rPr>
              <w:t>follow</w:t>
            </w:r>
            <w:r w:rsidRPr="002A1CB9">
              <w:rPr>
                <w:color w:val="000000"/>
                <w:sz w:val="20"/>
              </w:rPr>
              <w:t xml:space="preserve"> up survey of </w:t>
            </w:r>
            <w:r w:rsidR="007C770E">
              <w:rPr>
                <w:color w:val="000000"/>
                <w:sz w:val="20"/>
              </w:rPr>
              <w:t xml:space="preserve">a sample of </w:t>
            </w:r>
            <w:r w:rsidR="00DD70F5">
              <w:rPr>
                <w:color w:val="000000"/>
                <w:sz w:val="20"/>
              </w:rPr>
              <w:t>FaC</w:t>
            </w:r>
            <w:r w:rsidR="007C770E">
              <w:rPr>
                <w:color w:val="000000"/>
                <w:sz w:val="20"/>
              </w:rPr>
              <w:t xml:space="preserve"> </w:t>
            </w:r>
            <w:r w:rsidRPr="002A1CB9">
              <w:rPr>
                <w:color w:val="000000"/>
                <w:sz w:val="20"/>
              </w:rPr>
              <w:t>clients</w:t>
            </w:r>
            <w:r w:rsidR="007C770E">
              <w:rPr>
                <w:color w:val="000000"/>
                <w:sz w:val="20"/>
              </w:rPr>
              <w:t xml:space="preserve">. </w:t>
            </w:r>
            <w:r w:rsidRPr="002A1CB9">
              <w:rPr>
                <w:color w:val="000000"/>
                <w:sz w:val="20"/>
              </w:rPr>
              <w:t xml:space="preserve"> </w:t>
            </w:r>
          </w:p>
          <w:p w:rsidR="003F0E29" w:rsidRPr="002A1CB9" w:rsidRDefault="003F0E29" w:rsidP="00DD70F5">
            <w:pPr>
              <w:pStyle w:val="Default"/>
              <w:ind w:left="284"/>
              <w:rPr>
                <w:rStyle w:val="BookTitle"/>
                <w:rFonts w:ascii="Arial" w:hAnsi="Arial" w:cs="Arial"/>
                <w:i w:val="0"/>
                <w:iCs w:val="0"/>
                <w:smallCaps w:val="0"/>
                <w:spacing w:val="0"/>
                <w:sz w:val="20"/>
                <w:szCs w:val="22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Improved family functioning</w:t>
            </w:r>
          </w:p>
        </w:tc>
        <w:tc>
          <w:tcPr>
            <w:tcW w:w="6737" w:type="dxa"/>
            <w:shd w:val="clear" w:color="auto" w:fill="D6E3BC" w:themeFill="accent3" w:themeFillTint="66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Number</w:t>
            </w:r>
            <w:r w:rsidRPr="002A1CB9">
              <w:rPr>
                <w:rStyle w:val="BookTitle"/>
                <w:i w:val="0"/>
                <w:smallCaps w:val="0"/>
                <w:spacing w:val="0"/>
                <w:sz w:val="20"/>
              </w:rPr>
              <w:t xml:space="preserve"> of clients better equipped to deal with family issues e.g.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 xml:space="preserve">family conflict 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 xml:space="preserve">harmful behaviours 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relationships with (ex) partner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relationship with children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workable parenting arrangements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improved communication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Style w:val="BookTitle"/>
                <w:rFonts w:ascii="Arial" w:hAnsi="Arial" w:cs="Arial"/>
                <w:i w:val="0"/>
                <w:iCs w:val="0"/>
                <w:smallCaps w:val="0"/>
                <w:spacing w:val="0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complex family separation issues</w:t>
            </w:r>
          </w:p>
        </w:tc>
        <w:tc>
          <w:tcPr>
            <w:tcW w:w="4536" w:type="dxa"/>
            <w:vMerge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spacing w:before="120" w:after="6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Improved child wellbeing</w:t>
            </w:r>
          </w:p>
        </w:tc>
        <w:tc>
          <w:tcPr>
            <w:tcW w:w="6737" w:type="dxa"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Number of children with: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increased attachment to parents/caregivers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meeting developmental milestones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Style w:val="BookTitle"/>
                <w:rFonts w:ascii="Arial" w:hAnsi="Arial" w:cs="Arial"/>
                <w:i w:val="0"/>
                <w:iCs w:val="0"/>
                <w:smallCaps w:val="0"/>
                <w:spacing w:val="0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reduced exposure, or risk of neglect and/or abuse</w:t>
            </w:r>
          </w:p>
        </w:tc>
        <w:tc>
          <w:tcPr>
            <w:tcW w:w="4536" w:type="dxa"/>
            <w:vMerge/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spacing w:before="120" w:after="6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Improved community functioning</w:t>
            </w:r>
          </w:p>
        </w:tc>
        <w:tc>
          <w:tcPr>
            <w:tcW w:w="673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smallCaps w:val="0"/>
                <w:spacing w:val="0"/>
                <w:sz w:val="20"/>
              </w:rPr>
              <w:t>Increase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in social capital, social inclusion, </w:t>
            </w:r>
            <w:proofErr w:type="gramStart"/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community</w:t>
            </w:r>
            <w:proofErr w:type="gramEnd"/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safety.</w:t>
            </w:r>
          </w:p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Communities are more supportive of children, families and individuals.</w:t>
            </w:r>
          </w:p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Decrease in social isolation, social exclusion, </w:t>
            </w:r>
            <w:proofErr w:type="gramStart"/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community</w:t>
            </w:r>
            <w:proofErr w:type="gramEnd"/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violence.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283"/>
        </w:trPr>
        <w:tc>
          <w:tcPr>
            <w:tcW w:w="30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  <w:tc>
          <w:tcPr>
            <w:tcW w:w="6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smallCaps w:val="0"/>
                <w:spacing w:val="0"/>
                <w:sz w:val="2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14283" w:type="dxa"/>
            <w:gridSpan w:val="3"/>
            <w:shd w:val="clear" w:color="auto" w:fill="548DD4" w:themeFill="text2" w:themeFillTint="99"/>
            <w:vAlign w:val="center"/>
          </w:tcPr>
          <w:p w:rsidR="003F0E29" w:rsidRPr="002A1CB9" w:rsidRDefault="002A1CB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Immediate O</w:t>
            </w:r>
            <w:r w:rsidR="003F0E29"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 xml:space="preserve">utcomes </w:t>
            </w:r>
            <w:r w:rsidR="003F0E29"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(Clients active less than 6 months, or less than 6 months post-service)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8DB3E2" w:themeFill="text2" w:themeFillTint="66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Program</w:t>
            </w:r>
            <w:r w:rsidR="00F90D3E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me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 xml:space="preserve"> Outcomes</w:t>
            </w:r>
          </w:p>
        </w:tc>
        <w:tc>
          <w:tcPr>
            <w:tcW w:w="6737" w:type="dxa"/>
            <w:shd w:val="clear" w:color="auto" w:fill="8DB3E2" w:themeFill="text2" w:themeFillTint="66"/>
            <w:vAlign w:val="center"/>
          </w:tcPr>
          <w:p w:rsidR="003F0E29" w:rsidRPr="002A1CB9" w:rsidRDefault="003F0E29" w:rsidP="003D052C">
            <w:pPr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Performance Indicators should be determined by providers in light of service activities and local context.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br/>
              <w:t xml:space="preserve">The following are </w:t>
            </w:r>
            <w:r w:rsidR="003D052C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EXAMPLES only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</w:rPr>
              <w:t>.</w:t>
            </w:r>
          </w:p>
        </w:tc>
        <w:tc>
          <w:tcPr>
            <w:tcW w:w="4536" w:type="dxa"/>
            <w:shd w:val="clear" w:color="auto" w:fill="8DB3E2" w:themeFill="text2" w:themeFillTint="66"/>
            <w:vAlign w:val="center"/>
          </w:tcPr>
          <w:p w:rsidR="003F0E29" w:rsidRPr="002A1CB9" w:rsidRDefault="003F0E2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Collection method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Fonts w:cs="Arial"/>
                <w:sz w:val="20"/>
              </w:rPr>
            </w:pPr>
            <w:r w:rsidRPr="002A1CB9">
              <w:rPr>
                <w:rFonts w:cs="Arial"/>
                <w:sz w:val="20"/>
              </w:rPr>
              <w:t>Increased personal agency</w:t>
            </w:r>
          </w:p>
        </w:tc>
        <w:tc>
          <w:tcPr>
            <w:tcW w:w="6737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smallCaps w:val="0"/>
                <w:spacing w:val="0"/>
                <w:sz w:val="20"/>
              </w:rPr>
              <w:t>Number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of clients with increased control over their own functioning and environment</w:t>
            </w:r>
          </w:p>
        </w:tc>
        <w:tc>
          <w:tcPr>
            <w:tcW w:w="4536" w:type="dxa"/>
            <w:vMerge w:val="restart"/>
            <w:shd w:val="clear" w:color="auto" w:fill="C6D9F1" w:themeFill="text2" w:themeFillTint="33"/>
            <w:vAlign w:val="center"/>
          </w:tcPr>
          <w:p w:rsidR="003F0E29" w:rsidRPr="002A1CB9" w:rsidRDefault="003F0E29" w:rsidP="007C770E">
            <w:pPr>
              <w:spacing w:before="120" w:after="60"/>
              <w:ind w:left="184" w:hanging="184"/>
              <w:rPr>
                <w:rFonts w:ascii="Times New Roman" w:hAnsi="Times New Roman" w:cs="Times New Roman"/>
                <w:sz w:val="20"/>
                <w:szCs w:val="24"/>
              </w:rPr>
            </w:pPr>
            <w:r w:rsidRPr="002A1CB9">
              <w:rPr>
                <w:sz w:val="20"/>
              </w:rPr>
              <w:t>1. Recorded</w:t>
            </w:r>
            <w:r w:rsidR="007C770E">
              <w:rPr>
                <w:rFonts w:cs="Arial"/>
                <w:sz w:val="20"/>
              </w:rPr>
              <w:t xml:space="preserve"> client self-report of increased knowledge and/or changed behaviour</w:t>
            </w:r>
          </w:p>
          <w:p w:rsidR="003F0E29" w:rsidRDefault="007C770E" w:rsidP="007C770E">
            <w:pPr>
              <w:spacing w:before="120" w:after="60"/>
              <w:ind w:left="184" w:hanging="1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3F0E29" w:rsidRPr="002A1CB9">
              <w:rPr>
                <w:rFonts w:cs="Arial"/>
                <w:sz w:val="20"/>
              </w:rPr>
              <w:t xml:space="preserve">. </w:t>
            </w:r>
            <w:r w:rsidR="00DD70F5">
              <w:rPr>
                <w:rFonts w:cs="Arial"/>
                <w:sz w:val="20"/>
              </w:rPr>
              <w:t xml:space="preserve">a. </w:t>
            </w:r>
            <w:r w:rsidR="003F0E29" w:rsidRPr="002A1CB9">
              <w:rPr>
                <w:sz w:val="20"/>
              </w:rPr>
              <w:t>Objective</w:t>
            </w:r>
            <w:r w:rsidR="003F0E29" w:rsidRPr="002A1CB9">
              <w:rPr>
                <w:rFonts w:cs="Arial"/>
                <w:sz w:val="20"/>
              </w:rPr>
              <w:t xml:space="preserve"> measurement of improvement against recognised or standardised tools ad</w:t>
            </w:r>
            <w:r w:rsidR="00DD70F5">
              <w:rPr>
                <w:rFonts w:cs="Arial"/>
                <w:sz w:val="20"/>
              </w:rPr>
              <w:t>ministered by service providers; or</w:t>
            </w:r>
          </w:p>
          <w:p w:rsidR="00DD70F5" w:rsidRPr="007C770E" w:rsidRDefault="00DD70F5" w:rsidP="00DD70F5">
            <w:pPr>
              <w:spacing w:before="120" w:after="60"/>
              <w:ind w:left="184" w:hanging="8"/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</w:pPr>
            <w:r>
              <w:rPr>
                <w:rFonts w:cs="Arial"/>
                <w:sz w:val="20"/>
              </w:rPr>
              <w:t>b. SCORE</w:t>
            </w: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Fonts w:cs="Arial"/>
                <w:sz w:val="20"/>
              </w:rPr>
            </w:pPr>
            <w:r w:rsidRPr="002A1CB9">
              <w:rPr>
                <w:rFonts w:cs="Arial"/>
                <w:sz w:val="20"/>
              </w:rPr>
              <w:t>Stronger family relationships</w:t>
            </w:r>
          </w:p>
        </w:tc>
        <w:tc>
          <w:tcPr>
            <w:tcW w:w="6737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Number of families with: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Increased skills in conflict resolution, communication</w:t>
            </w:r>
          </w:p>
          <w:p w:rsidR="003F0E29" w:rsidRPr="002A1CB9" w:rsidRDefault="003F0E29" w:rsidP="002A1CB9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Fonts w:ascii="Arial" w:hAnsi="Arial" w:cs="Arial"/>
                <w:sz w:val="20"/>
                <w:szCs w:val="22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Increased resilience and safety</w:t>
            </w:r>
          </w:p>
          <w:p w:rsidR="003F0E29" w:rsidRPr="002A1CB9" w:rsidRDefault="003F0E29" w:rsidP="00634F92">
            <w:pPr>
              <w:pStyle w:val="Default"/>
              <w:numPr>
                <w:ilvl w:val="1"/>
                <w:numId w:val="3"/>
              </w:numPr>
              <w:ind w:left="284" w:hanging="142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Fonts w:ascii="Arial" w:hAnsi="Arial" w:cs="Arial"/>
                <w:sz w:val="20"/>
                <w:szCs w:val="22"/>
              </w:rPr>
              <w:t>Decreased conflict, violence</w:t>
            </w:r>
          </w:p>
        </w:tc>
        <w:tc>
          <w:tcPr>
            <w:tcW w:w="4536" w:type="dxa"/>
            <w:vMerge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6D9F1" w:themeFill="text2" w:themeFillTint="33"/>
            <w:vAlign w:val="center"/>
          </w:tcPr>
          <w:p w:rsidR="003F0E29" w:rsidRPr="002A1CB9" w:rsidRDefault="003D052C" w:rsidP="003D052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Increased </w:t>
            </w:r>
            <w:r w:rsidR="003F0E29" w:rsidRPr="002A1CB9">
              <w:rPr>
                <w:rFonts w:cs="Arial"/>
                <w:sz w:val="20"/>
              </w:rPr>
              <w:t>parent</w:t>
            </w:r>
            <w:r w:rsidR="00851D1B">
              <w:rPr>
                <w:rFonts w:cs="Arial"/>
                <w:sz w:val="20"/>
              </w:rPr>
              <w:t>al</w:t>
            </w:r>
            <w:r w:rsidR="00C9629D">
              <w:rPr>
                <w:rFonts w:cs="Arial"/>
                <w:sz w:val="20"/>
              </w:rPr>
              <w:t xml:space="preserve"> capacity</w:t>
            </w:r>
          </w:p>
        </w:tc>
        <w:tc>
          <w:tcPr>
            <w:tcW w:w="6737" w:type="dxa"/>
            <w:shd w:val="clear" w:color="auto" w:fill="C6D9F1" w:themeFill="text2" w:themeFillTint="33"/>
            <w:vAlign w:val="center"/>
          </w:tcPr>
          <w:p w:rsidR="003F0E29" w:rsidRPr="002A1CB9" w:rsidRDefault="003F0E29" w:rsidP="00634F92">
            <w:pPr>
              <w:numPr>
                <w:ilvl w:val="0"/>
                <w:numId w:val="4"/>
              </w:numPr>
              <w:spacing w:after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Number of clients with </w:t>
            </w:r>
            <w:r w:rsidRPr="002A1CB9">
              <w:rPr>
                <w:rFonts w:cs="Arial"/>
                <w:sz w:val="20"/>
              </w:rPr>
              <w:t>increased parenting knowledge and skills</w:t>
            </w:r>
            <w:r w:rsidR="00634F92">
              <w:rPr>
                <w:rFonts w:cs="Arial"/>
                <w:sz w:val="20"/>
              </w:rPr>
              <w:t xml:space="preserve"> (for example, parenting style, appropriate discipline, child development)</w:t>
            </w:r>
          </w:p>
        </w:tc>
        <w:tc>
          <w:tcPr>
            <w:tcW w:w="4536" w:type="dxa"/>
            <w:vMerge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Fonts w:cs="Arial"/>
                <w:sz w:val="20"/>
              </w:rPr>
            </w:pPr>
            <w:r w:rsidRPr="002A1CB9">
              <w:rPr>
                <w:rFonts w:cs="Arial"/>
                <w:sz w:val="20"/>
              </w:rPr>
              <w:t>More cooperative post-separation arrangements</w:t>
            </w:r>
          </w:p>
        </w:tc>
        <w:tc>
          <w:tcPr>
            <w:tcW w:w="6737" w:type="dxa"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smallCaps w:val="0"/>
                <w:spacing w:val="0"/>
                <w:sz w:val="20"/>
              </w:rPr>
              <w:t>Number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of post-separation clients agreeing to co-operative arrangements</w:t>
            </w:r>
          </w:p>
        </w:tc>
        <w:tc>
          <w:tcPr>
            <w:tcW w:w="4536" w:type="dxa"/>
            <w:vMerge/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127508">
        <w:trPr>
          <w:trHeight w:val="420"/>
        </w:trPr>
        <w:tc>
          <w:tcPr>
            <w:tcW w:w="30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Fonts w:cs="Arial"/>
                <w:sz w:val="20"/>
              </w:rPr>
            </w:pPr>
            <w:r w:rsidRPr="002A1CB9">
              <w:rPr>
                <w:rFonts w:cs="Arial"/>
                <w:sz w:val="20"/>
              </w:rPr>
              <w:t>Increased positive community connectedness</w:t>
            </w:r>
          </w:p>
        </w:tc>
        <w:tc>
          <w:tcPr>
            <w:tcW w:w="67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Number of clients able to get support in a time of crisis</w:t>
            </w:r>
          </w:p>
          <w:p w:rsidR="003F0E29" w:rsidRPr="002A1CB9" w:rsidRDefault="003F0E29" w:rsidP="002A1CB9">
            <w:pPr>
              <w:numPr>
                <w:ilvl w:val="0"/>
                <w:numId w:val="4"/>
              </w:numPr>
              <w:spacing w:before="120"/>
              <w:ind w:left="170" w:hanging="215"/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Number of clients more </w:t>
            </w:r>
            <w:r w:rsidRPr="002A1CB9">
              <w:rPr>
                <w:rStyle w:val="BookTitle"/>
                <w:i w:val="0"/>
                <w:smallCaps w:val="0"/>
                <w:spacing w:val="0"/>
                <w:sz w:val="20"/>
              </w:rPr>
              <w:t>connected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to social support networks and/or their community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3F0E29" w:rsidTr="007B7BE8">
        <w:trPr>
          <w:trHeight w:val="283"/>
        </w:trPr>
        <w:tc>
          <w:tcPr>
            <w:tcW w:w="30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Fonts w:cs="Arial"/>
                <w:sz w:val="20"/>
              </w:rPr>
            </w:pPr>
          </w:p>
        </w:tc>
        <w:tc>
          <w:tcPr>
            <w:tcW w:w="6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spacing w:before="12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E29" w:rsidRPr="002A1CB9" w:rsidRDefault="003F0E29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7B7BE8" w:rsidTr="007B7BE8">
        <w:trPr>
          <w:trHeight w:val="420"/>
        </w:trPr>
        <w:tc>
          <w:tcPr>
            <w:tcW w:w="9747" w:type="dxa"/>
            <w:gridSpan w:val="2"/>
            <w:shd w:val="clear" w:color="auto" w:fill="F79646" w:themeFill="accent6"/>
            <w:vAlign w:val="center"/>
          </w:tcPr>
          <w:p w:rsidR="007B7BE8" w:rsidRPr="002A1CB9" w:rsidRDefault="007B7BE8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rFonts w:cs="Arial"/>
                <w:b/>
                <w:iCs w:val="0"/>
                <w:smallCaps w:val="0"/>
                <w:spacing w:val="0"/>
                <w:sz w:val="20"/>
              </w:rPr>
              <w:t>Service quality Outcomes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7BE8" w:rsidRPr="002A1CB9" w:rsidRDefault="007B7BE8" w:rsidP="002A1CB9">
            <w:pPr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2A1CB9" w:rsidTr="007B7BE8">
        <w:trPr>
          <w:trHeight w:val="420"/>
        </w:trPr>
        <w:tc>
          <w:tcPr>
            <w:tcW w:w="3010" w:type="dxa"/>
            <w:shd w:val="clear" w:color="auto" w:fill="FABF8F" w:themeFill="accent6" w:themeFillTint="99"/>
            <w:vAlign w:val="center"/>
          </w:tcPr>
          <w:p w:rsidR="002A1CB9" w:rsidRPr="002A1CB9" w:rsidRDefault="002A1CB9" w:rsidP="002A1CB9">
            <w:pPr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Program</w:t>
            </w:r>
            <w:r w:rsidR="00F90D3E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me</w:t>
            </w: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 xml:space="preserve"> Outcomes</w:t>
            </w:r>
          </w:p>
        </w:tc>
        <w:tc>
          <w:tcPr>
            <w:tcW w:w="6737" w:type="dxa"/>
            <w:shd w:val="clear" w:color="auto" w:fill="FABF8F" w:themeFill="accent6" w:themeFillTint="99"/>
            <w:vAlign w:val="center"/>
          </w:tcPr>
          <w:p w:rsidR="002A1CB9" w:rsidRPr="002A1CB9" w:rsidRDefault="007B7BE8" w:rsidP="007B7BE8">
            <w:pPr>
              <w:spacing w:before="120"/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  <w:r w:rsidRPr="002A1CB9"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  <w:t>Collection method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1CB9" w:rsidRPr="002A1CB9" w:rsidRDefault="002A1CB9" w:rsidP="002A1CB9">
            <w:pPr>
              <w:spacing w:before="120" w:after="60"/>
              <w:jc w:val="center"/>
              <w:rPr>
                <w:rStyle w:val="BookTitle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</w:p>
        </w:tc>
      </w:tr>
      <w:tr w:rsidR="007B7BE8" w:rsidTr="007B7BE8">
        <w:trPr>
          <w:trHeight w:val="420"/>
        </w:trPr>
        <w:tc>
          <w:tcPr>
            <w:tcW w:w="3010" w:type="dxa"/>
            <w:shd w:val="clear" w:color="auto" w:fill="FDE9D9" w:themeFill="accent6" w:themeFillTint="33"/>
            <w:vAlign w:val="center"/>
          </w:tcPr>
          <w:p w:rsidR="007B7BE8" w:rsidRPr="002A1CB9" w:rsidRDefault="007B7BE8" w:rsidP="003D052C">
            <w:pPr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  <w:t>Increased use of evidence</w:t>
            </w:r>
            <w:r w:rsidR="003D052C"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  <w:noBreakHyphen/>
            </w:r>
            <w:r w:rsidRPr="002A1CB9">
              <w:rPr>
                <w:rStyle w:val="BookTitle"/>
                <w:rFonts w:cs="Arial"/>
                <w:i w:val="0"/>
                <w:iCs w:val="0"/>
                <w:smallCaps w:val="0"/>
                <w:spacing w:val="0"/>
                <w:sz w:val="20"/>
              </w:rPr>
              <w:t>based practice</w:t>
            </w:r>
          </w:p>
        </w:tc>
        <w:tc>
          <w:tcPr>
            <w:tcW w:w="6737" w:type="dxa"/>
            <w:vMerge w:val="restart"/>
            <w:shd w:val="clear" w:color="auto" w:fill="FDE9D9" w:themeFill="accent6" w:themeFillTint="33"/>
            <w:vAlign w:val="center"/>
          </w:tcPr>
          <w:p w:rsidR="007B7BE8" w:rsidRPr="002A1CB9" w:rsidRDefault="007B7BE8" w:rsidP="007B7BE8">
            <w:pPr>
              <w:spacing w:before="120" w:after="6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These will be assessed through regular visits by departmental staff to discuss access strategies</w:t>
            </w:r>
            <w:r w:rsidR="003D052C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>.</w:t>
            </w:r>
          </w:p>
          <w:p w:rsidR="007B7BE8" w:rsidRPr="002A1CB9" w:rsidRDefault="007B7BE8" w:rsidP="007B7BE8">
            <w:pPr>
              <w:spacing w:before="12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  <w:r w:rsidRPr="002A1CB9">
              <w:rPr>
                <w:color w:val="000000"/>
                <w:sz w:val="20"/>
              </w:rPr>
              <w:t>Organisations</w:t>
            </w:r>
            <w:r w:rsidRPr="002A1CB9"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  <w:t xml:space="preserve"> will also be supported by the expert panel and other organisations or mechanisms developed through the Centre of Excellence.</w:t>
            </w:r>
          </w:p>
        </w:tc>
        <w:tc>
          <w:tcPr>
            <w:tcW w:w="45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7BE8" w:rsidRPr="002A1CB9" w:rsidRDefault="007B7BE8" w:rsidP="002A1CB9">
            <w:pPr>
              <w:spacing w:before="120" w:after="60"/>
              <w:rPr>
                <w:rStyle w:val="BookTitle"/>
                <w:i w:val="0"/>
                <w:iCs w:val="0"/>
                <w:smallCaps w:val="0"/>
                <w:spacing w:val="0"/>
                <w:sz w:val="20"/>
              </w:rPr>
            </w:pPr>
          </w:p>
        </w:tc>
      </w:tr>
      <w:tr w:rsidR="007B7BE8" w:rsidTr="007B7BE8">
        <w:trPr>
          <w:trHeight w:val="420"/>
        </w:trPr>
        <w:tc>
          <w:tcPr>
            <w:tcW w:w="3010" w:type="dxa"/>
            <w:shd w:val="clear" w:color="auto" w:fill="FDE9D9" w:themeFill="accent6" w:themeFillTint="33"/>
            <w:vAlign w:val="center"/>
          </w:tcPr>
          <w:p w:rsidR="007B7BE8" w:rsidRPr="002A1CB9" w:rsidRDefault="007B7BE8" w:rsidP="002A1CB9">
            <w:pPr>
              <w:rPr>
                <w:rFonts w:cs="Arial"/>
              </w:rPr>
            </w:pPr>
            <w:r w:rsidRPr="002A1CB9">
              <w:rPr>
                <w:rFonts w:cs="Arial"/>
              </w:rPr>
              <w:t>Increased use of early intervention and prevention</w:t>
            </w:r>
          </w:p>
        </w:tc>
        <w:tc>
          <w:tcPr>
            <w:tcW w:w="6737" w:type="dxa"/>
            <w:vMerge/>
            <w:shd w:val="clear" w:color="auto" w:fill="FDE9D9" w:themeFill="accent6" w:themeFillTint="33"/>
            <w:vAlign w:val="center"/>
          </w:tcPr>
          <w:p w:rsidR="007B7BE8" w:rsidRPr="00A830C2" w:rsidRDefault="007B7BE8" w:rsidP="002A1CB9">
            <w:pPr>
              <w:spacing w:before="120"/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7BE8" w:rsidRPr="00065D2C" w:rsidRDefault="007B7BE8" w:rsidP="002A1CB9">
            <w:pPr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</w:tr>
      <w:tr w:rsidR="007B7BE8" w:rsidTr="007B7BE8">
        <w:trPr>
          <w:trHeight w:val="420"/>
        </w:trPr>
        <w:tc>
          <w:tcPr>
            <w:tcW w:w="3010" w:type="dxa"/>
            <w:shd w:val="clear" w:color="auto" w:fill="FDE9D9" w:themeFill="accent6" w:themeFillTint="33"/>
            <w:vAlign w:val="center"/>
          </w:tcPr>
          <w:p w:rsidR="007B7BE8" w:rsidRPr="002A1CB9" w:rsidRDefault="007B7BE8" w:rsidP="002A1CB9">
            <w:pPr>
              <w:rPr>
                <w:rFonts w:cs="Arial"/>
              </w:rPr>
            </w:pPr>
            <w:r w:rsidRPr="002A1CB9">
              <w:rPr>
                <w:rFonts w:cs="Arial"/>
              </w:rPr>
              <w:t>Increased service integration and collaboration</w:t>
            </w:r>
          </w:p>
        </w:tc>
        <w:tc>
          <w:tcPr>
            <w:tcW w:w="6737" w:type="dxa"/>
            <w:vMerge/>
            <w:shd w:val="clear" w:color="auto" w:fill="FDE9D9" w:themeFill="accent6" w:themeFillTint="33"/>
            <w:vAlign w:val="center"/>
          </w:tcPr>
          <w:p w:rsidR="007B7BE8" w:rsidRPr="00A830C2" w:rsidRDefault="007B7BE8" w:rsidP="002A1CB9">
            <w:pPr>
              <w:spacing w:before="120"/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7BE8" w:rsidRPr="00065D2C" w:rsidRDefault="007B7BE8" w:rsidP="002A1CB9">
            <w:pPr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</w:tr>
      <w:tr w:rsidR="007B7BE8" w:rsidTr="007B7BE8">
        <w:trPr>
          <w:trHeight w:val="420"/>
        </w:trPr>
        <w:tc>
          <w:tcPr>
            <w:tcW w:w="3010" w:type="dxa"/>
            <w:shd w:val="clear" w:color="auto" w:fill="FDE9D9" w:themeFill="accent6" w:themeFillTint="33"/>
            <w:vAlign w:val="center"/>
          </w:tcPr>
          <w:p w:rsidR="007B7BE8" w:rsidRPr="002A1CB9" w:rsidRDefault="007B7BE8" w:rsidP="002A1CB9">
            <w:pPr>
              <w:rPr>
                <w:rFonts w:cs="Arial"/>
              </w:rPr>
            </w:pPr>
            <w:r w:rsidRPr="002A1CB9">
              <w:rPr>
                <w:rFonts w:cs="Arial"/>
              </w:rPr>
              <w:t>Improved access for vulnerable or disadvantage</w:t>
            </w:r>
            <w:r w:rsidR="00944409">
              <w:rPr>
                <w:rFonts w:cs="Arial"/>
              </w:rPr>
              <w:t>d</w:t>
            </w:r>
            <w:r w:rsidRPr="002A1CB9">
              <w:rPr>
                <w:rFonts w:cs="Arial"/>
              </w:rPr>
              <w:t xml:space="preserve"> individuals and families</w:t>
            </w:r>
          </w:p>
        </w:tc>
        <w:tc>
          <w:tcPr>
            <w:tcW w:w="6737" w:type="dxa"/>
            <w:vMerge/>
            <w:shd w:val="clear" w:color="auto" w:fill="FDE9D9" w:themeFill="accent6" w:themeFillTint="33"/>
            <w:vAlign w:val="center"/>
          </w:tcPr>
          <w:p w:rsidR="007B7BE8" w:rsidRPr="00A830C2" w:rsidRDefault="007B7BE8" w:rsidP="002A1CB9">
            <w:pPr>
              <w:spacing w:before="120"/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7BE8" w:rsidRPr="00065D2C" w:rsidRDefault="007B7BE8" w:rsidP="002A1CB9">
            <w:pPr>
              <w:rPr>
                <w:rStyle w:val="BookTitle"/>
                <w:i w:val="0"/>
                <w:iCs w:val="0"/>
                <w:smallCaps w:val="0"/>
                <w:spacing w:val="0"/>
              </w:rPr>
            </w:pPr>
          </w:p>
        </w:tc>
      </w:tr>
    </w:tbl>
    <w:p w:rsidR="0099320A" w:rsidRPr="005C3AA9" w:rsidRDefault="0099320A" w:rsidP="002A1CB9">
      <w:pPr>
        <w:rPr>
          <w:rStyle w:val="BookTitle"/>
          <w:i w:val="0"/>
          <w:iCs w:val="0"/>
          <w:smallCaps w:val="0"/>
          <w:spacing w:val="0"/>
        </w:rPr>
      </w:pPr>
    </w:p>
    <w:sectPr w:rsidR="0099320A" w:rsidRPr="005C3AA9" w:rsidSect="002A1CB9">
      <w:headerReference w:type="first" r:id="rId9"/>
      <w:pgSz w:w="16838" w:h="11906" w:orient="landscape"/>
      <w:pgMar w:top="1149" w:right="1134" w:bottom="1134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EF" w:rsidRDefault="005F01EF" w:rsidP="005F01EF">
      <w:pPr>
        <w:spacing w:after="0" w:line="240" w:lineRule="auto"/>
      </w:pPr>
      <w:r>
        <w:separator/>
      </w:r>
    </w:p>
  </w:endnote>
  <w:endnote w:type="continuationSeparator" w:id="0">
    <w:p w:rsidR="005F01EF" w:rsidRDefault="005F01EF" w:rsidP="005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EF" w:rsidRDefault="005F01EF" w:rsidP="005F01EF">
      <w:pPr>
        <w:spacing w:after="0" w:line="240" w:lineRule="auto"/>
      </w:pPr>
      <w:r>
        <w:separator/>
      </w:r>
    </w:p>
  </w:footnote>
  <w:footnote w:type="continuationSeparator" w:id="0">
    <w:p w:rsidR="005F01EF" w:rsidRDefault="005F01EF" w:rsidP="005F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B9" w:rsidRPr="0099320A" w:rsidRDefault="009A4C84" w:rsidP="002A1CB9">
    <w:pPr>
      <w:spacing w:after="0"/>
      <w:jc w:val="center"/>
      <w:rPr>
        <w:b/>
        <w:spacing w:val="5"/>
        <w:sz w:val="28"/>
        <w:szCs w:val="28"/>
      </w:rPr>
    </w:pPr>
    <w:r>
      <w:rPr>
        <w:b/>
        <w:i/>
        <w:iCs/>
        <w:smallCaps/>
        <w:spacing w:val="5"/>
        <w:sz w:val="28"/>
        <w:szCs w:val="28"/>
      </w:rPr>
      <w:t>Families and Children Activity</w:t>
    </w:r>
    <w:r w:rsidR="00DD70F5">
      <w:rPr>
        <w:b/>
        <w:i/>
        <w:iCs/>
        <w:smallCaps/>
        <w:spacing w:val="5"/>
        <w:sz w:val="28"/>
        <w:szCs w:val="28"/>
      </w:rPr>
      <w:t xml:space="preserve"> (FaC)</w:t>
    </w:r>
    <w:r w:rsidR="002A1CB9" w:rsidRPr="0099320A">
      <w:rPr>
        <w:b/>
        <w:i/>
        <w:iCs/>
        <w:smallCaps/>
        <w:spacing w:val="5"/>
        <w:sz w:val="28"/>
        <w:szCs w:val="28"/>
      </w:rPr>
      <w:t>: Performance Framework</w:t>
    </w:r>
  </w:p>
  <w:p w:rsidR="002A1CB9" w:rsidRPr="002A1CB9" w:rsidRDefault="002A1CB9" w:rsidP="002A1CB9">
    <w:pPr>
      <w:spacing w:after="0"/>
      <w:jc w:val="center"/>
      <w:rPr>
        <w:spacing w:val="5"/>
        <w:sz w:val="24"/>
        <w:szCs w:val="24"/>
      </w:rPr>
    </w:pPr>
    <w:r>
      <w:rPr>
        <w:rFonts w:cs="Arial"/>
        <w:b/>
        <w:sz w:val="24"/>
        <w:szCs w:val="24"/>
      </w:rPr>
      <w:t>Aim</w:t>
    </w:r>
    <w:r w:rsidRPr="0099320A">
      <w:rPr>
        <w:rFonts w:cs="Arial"/>
        <w:b/>
        <w:sz w:val="24"/>
        <w:szCs w:val="24"/>
      </w:rPr>
      <w:t>: To improve child, individual, family and community wellbeing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5555"/>
    <w:multiLevelType w:val="hybridMultilevel"/>
    <w:tmpl w:val="87E40B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8064B3"/>
    <w:multiLevelType w:val="hybridMultilevel"/>
    <w:tmpl w:val="E8D27362"/>
    <w:lvl w:ilvl="0" w:tplc="FFFFFFFF">
      <w:start w:val="1"/>
      <w:numFmt w:val="ideographDigital"/>
      <w:lvlText w:val=""/>
      <w:lvlJc w:val="left"/>
    </w:lvl>
    <w:lvl w:ilvl="1" w:tplc="E7B24C66">
      <w:start w:val="1"/>
      <w:numFmt w:val="bullet"/>
      <w:lvlText w:val="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4E19A4"/>
    <w:multiLevelType w:val="hybridMultilevel"/>
    <w:tmpl w:val="AD9A6DB6"/>
    <w:lvl w:ilvl="0" w:tplc="7FD6B06E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B139B"/>
    <w:multiLevelType w:val="hybridMultilevel"/>
    <w:tmpl w:val="97622C04"/>
    <w:lvl w:ilvl="0" w:tplc="3F8C48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56A8"/>
    <w:multiLevelType w:val="hybridMultilevel"/>
    <w:tmpl w:val="3A917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1FA64EE"/>
    <w:multiLevelType w:val="hybridMultilevel"/>
    <w:tmpl w:val="A360384A"/>
    <w:lvl w:ilvl="0" w:tplc="FFFFFFFF">
      <w:start w:val="1"/>
      <w:numFmt w:val="ideographDigital"/>
      <w:lvlText w:val=""/>
      <w:lvlJc w:val="left"/>
    </w:lvl>
    <w:lvl w:ilvl="1" w:tplc="2124AB72">
      <w:start w:val="1"/>
      <w:numFmt w:val="bullet"/>
      <w:lvlText w:val="-"/>
      <w:lvlJc w:val="left"/>
      <w:rPr>
        <w:rFonts w:ascii="Arial" w:hAnsi="Arial" w:hint="default"/>
        <w:sz w:val="1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37"/>
    <w:rsid w:val="000232A0"/>
    <w:rsid w:val="00035E17"/>
    <w:rsid w:val="00036B58"/>
    <w:rsid w:val="00042CF6"/>
    <w:rsid w:val="00065D2C"/>
    <w:rsid w:val="00094C98"/>
    <w:rsid w:val="0009650D"/>
    <w:rsid w:val="000B3BA5"/>
    <w:rsid w:val="000B6DBB"/>
    <w:rsid w:val="000C5447"/>
    <w:rsid w:val="000E3E6B"/>
    <w:rsid w:val="001124C7"/>
    <w:rsid w:val="00127508"/>
    <w:rsid w:val="001547FA"/>
    <w:rsid w:val="00185754"/>
    <w:rsid w:val="001C3AAC"/>
    <w:rsid w:val="001D5D15"/>
    <w:rsid w:val="001D5E07"/>
    <w:rsid w:val="001E630D"/>
    <w:rsid w:val="00221A0A"/>
    <w:rsid w:val="0022794B"/>
    <w:rsid w:val="00245028"/>
    <w:rsid w:val="00245483"/>
    <w:rsid w:val="0026720E"/>
    <w:rsid w:val="002A1CB9"/>
    <w:rsid w:val="002B6DE6"/>
    <w:rsid w:val="00322CD8"/>
    <w:rsid w:val="0035424D"/>
    <w:rsid w:val="003678DB"/>
    <w:rsid w:val="00382DD0"/>
    <w:rsid w:val="003B2274"/>
    <w:rsid w:val="003B2BB8"/>
    <w:rsid w:val="003C083F"/>
    <w:rsid w:val="003D052C"/>
    <w:rsid w:val="003D34FF"/>
    <w:rsid w:val="003D4E77"/>
    <w:rsid w:val="003F0E29"/>
    <w:rsid w:val="003F7E8F"/>
    <w:rsid w:val="00414381"/>
    <w:rsid w:val="00432DDE"/>
    <w:rsid w:val="004737AF"/>
    <w:rsid w:val="00493DAA"/>
    <w:rsid w:val="004B54CA"/>
    <w:rsid w:val="004D4AA2"/>
    <w:rsid w:val="004E5CBF"/>
    <w:rsid w:val="004F3BE3"/>
    <w:rsid w:val="0053755B"/>
    <w:rsid w:val="0056729A"/>
    <w:rsid w:val="005761DC"/>
    <w:rsid w:val="0059264C"/>
    <w:rsid w:val="005A093B"/>
    <w:rsid w:val="005B3571"/>
    <w:rsid w:val="005C3AA9"/>
    <w:rsid w:val="005E1170"/>
    <w:rsid w:val="005F01EF"/>
    <w:rsid w:val="006165F0"/>
    <w:rsid w:val="00634F92"/>
    <w:rsid w:val="00655BF0"/>
    <w:rsid w:val="00662F4E"/>
    <w:rsid w:val="006A4CE7"/>
    <w:rsid w:val="006C4218"/>
    <w:rsid w:val="006E79F9"/>
    <w:rsid w:val="006F1650"/>
    <w:rsid w:val="006F17DC"/>
    <w:rsid w:val="0070632B"/>
    <w:rsid w:val="00722DA3"/>
    <w:rsid w:val="00727172"/>
    <w:rsid w:val="0077577E"/>
    <w:rsid w:val="00785261"/>
    <w:rsid w:val="007B0256"/>
    <w:rsid w:val="007B7BE8"/>
    <w:rsid w:val="007C770E"/>
    <w:rsid w:val="007E33ED"/>
    <w:rsid w:val="007F484E"/>
    <w:rsid w:val="00805A30"/>
    <w:rsid w:val="008167DE"/>
    <w:rsid w:val="00823800"/>
    <w:rsid w:val="0084396A"/>
    <w:rsid w:val="00846C13"/>
    <w:rsid w:val="00851D1B"/>
    <w:rsid w:val="008A5BDC"/>
    <w:rsid w:val="009225F0"/>
    <w:rsid w:val="0093592A"/>
    <w:rsid w:val="00944409"/>
    <w:rsid w:val="00990C9D"/>
    <w:rsid w:val="0099320A"/>
    <w:rsid w:val="009A4C84"/>
    <w:rsid w:val="009D09AC"/>
    <w:rsid w:val="00A20195"/>
    <w:rsid w:val="00A6307D"/>
    <w:rsid w:val="00A7696D"/>
    <w:rsid w:val="00A816AC"/>
    <w:rsid w:val="00A830C2"/>
    <w:rsid w:val="00AC5FA2"/>
    <w:rsid w:val="00AD7B97"/>
    <w:rsid w:val="00B33D37"/>
    <w:rsid w:val="00B40C71"/>
    <w:rsid w:val="00B40F8B"/>
    <w:rsid w:val="00B43D01"/>
    <w:rsid w:val="00B876BF"/>
    <w:rsid w:val="00BA2DB9"/>
    <w:rsid w:val="00BB10A7"/>
    <w:rsid w:val="00BB7116"/>
    <w:rsid w:val="00BE7148"/>
    <w:rsid w:val="00C025AD"/>
    <w:rsid w:val="00C04C50"/>
    <w:rsid w:val="00C43A28"/>
    <w:rsid w:val="00C83E76"/>
    <w:rsid w:val="00C9629D"/>
    <w:rsid w:val="00CB40B8"/>
    <w:rsid w:val="00CD1727"/>
    <w:rsid w:val="00CE046D"/>
    <w:rsid w:val="00D01798"/>
    <w:rsid w:val="00D03953"/>
    <w:rsid w:val="00D177E1"/>
    <w:rsid w:val="00D22966"/>
    <w:rsid w:val="00D45B90"/>
    <w:rsid w:val="00D7188D"/>
    <w:rsid w:val="00D852F1"/>
    <w:rsid w:val="00DA0D5B"/>
    <w:rsid w:val="00DA53B9"/>
    <w:rsid w:val="00DD70F5"/>
    <w:rsid w:val="00E01579"/>
    <w:rsid w:val="00E26CAB"/>
    <w:rsid w:val="00E655C8"/>
    <w:rsid w:val="00E66FEA"/>
    <w:rsid w:val="00E672EC"/>
    <w:rsid w:val="00ED4AA5"/>
    <w:rsid w:val="00EE47F1"/>
    <w:rsid w:val="00F32424"/>
    <w:rsid w:val="00F74DAC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B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33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3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D3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D3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3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93DAA"/>
    <w:pPr>
      <w:spacing w:after="0" w:line="240" w:lineRule="auto"/>
    </w:pPr>
    <w:rPr>
      <w:rFonts w:eastAsia="Times New Roman" w:cs="Arial"/>
    </w:rPr>
  </w:style>
  <w:style w:type="paragraph" w:customStyle="1" w:styleId="Default">
    <w:name w:val="Default"/>
    <w:rsid w:val="000C5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E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B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33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3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D3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D3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3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93DAA"/>
    <w:pPr>
      <w:spacing w:after="0" w:line="240" w:lineRule="auto"/>
    </w:pPr>
    <w:rPr>
      <w:rFonts w:eastAsia="Times New Roman" w:cs="Arial"/>
    </w:rPr>
  </w:style>
  <w:style w:type="paragraph" w:customStyle="1" w:styleId="Default">
    <w:name w:val="Default"/>
    <w:rsid w:val="000C5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E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F83D-FA24-4901-974E-6D3CF692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Rione Gooderham</dc:creator>
  <cp:lastModifiedBy>STANTON, Kelly</cp:lastModifiedBy>
  <cp:revision>2</cp:revision>
  <cp:lastPrinted>2014-04-09T04:02:00Z</cp:lastPrinted>
  <dcterms:created xsi:type="dcterms:W3CDTF">2015-06-28T23:24:00Z</dcterms:created>
  <dcterms:modified xsi:type="dcterms:W3CDTF">2015-06-28T23:24:00Z</dcterms:modified>
</cp:coreProperties>
</file>