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BE" w:rsidRDefault="00CF553B" w:rsidP="00537B50">
      <w:pPr>
        <w:spacing w:before="0" w:after="0"/>
        <w:ind w:left="-850"/>
      </w:pPr>
      <w:r>
        <w:rPr>
          <w:noProof/>
        </w:rPr>
        <w:drawing>
          <wp:inline distT="0" distB="0" distL="0" distR="0" wp14:anchorId="2FD44A72" wp14:editId="7E38C0C4">
            <wp:extent cx="7541998" cy="143635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192" w:rsidRPr="00754D44" w:rsidRDefault="00B171F6" w:rsidP="00C80192">
      <w:pPr>
        <w:pStyle w:val="Title"/>
      </w:pPr>
      <w:r>
        <w:t xml:space="preserve">Supporting jobseekers with disability </w:t>
      </w:r>
    </w:p>
    <w:p w:rsidR="00630956" w:rsidRPr="00630956" w:rsidRDefault="00630956" w:rsidP="00006EAD">
      <w:pPr>
        <w:pStyle w:val="Subtitle"/>
      </w:pPr>
      <w:r>
        <w:t>Budget 2022-23</w:t>
      </w:r>
    </w:p>
    <w:p w:rsidR="00006EAD" w:rsidRDefault="00006EAD" w:rsidP="00630956">
      <w:pPr>
        <w:pStyle w:val="Pullouttext"/>
        <w:sectPr w:rsidR="00006EAD" w:rsidSect="00D87F42">
          <w:headerReference w:type="first" r:id="rId13"/>
          <w:pgSz w:w="11906" w:h="16838" w:code="9"/>
          <w:pgMar w:top="1112" w:right="851" w:bottom="1134" w:left="851" w:header="0" w:footer="471" w:gutter="0"/>
          <w:cols w:space="708"/>
          <w:titlePg/>
          <w:docGrid w:linePitch="360"/>
        </w:sectPr>
      </w:pPr>
    </w:p>
    <w:p w:rsidR="00630956" w:rsidRDefault="00630956" w:rsidP="00630956">
      <w:pPr>
        <w:pStyle w:val="Heading1"/>
      </w:pPr>
      <w:r>
        <w:t xml:space="preserve">What </w:t>
      </w:r>
      <w:proofErr w:type="gramStart"/>
      <w:r>
        <w:t>was announced</w:t>
      </w:r>
      <w:proofErr w:type="gramEnd"/>
      <w:r>
        <w:t xml:space="preserve"> in Budget 2022-23?</w:t>
      </w:r>
    </w:p>
    <w:p w:rsidR="00461768" w:rsidRDefault="005640C5" w:rsidP="00461768">
      <w:pPr>
        <w:keepLines/>
        <w:tabs>
          <w:tab w:val="left" w:pos="4466"/>
        </w:tabs>
        <w:spacing w:before="240" w:after="120" w:line="240" w:lineRule="auto"/>
        <w:rPr>
          <w:rFonts w:cs="Arial"/>
          <w:lang w:val="en-GB"/>
        </w:rPr>
      </w:pPr>
      <w:r>
        <w:rPr>
          <w:rFonts w:cs="Arial"/>
          <w:lang w:val="en-GB"/>
        </w:rPr>
        <w:t>The Australian Government is investing $6 million</w:t>
      </w:r>
      <w:r w:rsidR="00E004DB">
        <w:rPr>
          <w:rFonts w:cs="Arial"/>
          <w:lang w:val="en-GB"/>
        </w:rPr>
        <w:t xml:space="preserve"> over two years</w:t>
      </w:r>
      <w:r>
        <w:rPr>
          <w:rFonts w:cs="Arial"/>
          <w:lang w:val="en-GB"/>
        </w:rPr>
        <w:t xml:space="preserve"> </w:t>
      </w:r>
      <w:r w:rsidR="00950CF9">
        <w:rPr>
          <w:rFonts w:cs="Arial"/>
          <w:lang w:val="en-GB"/>
        </w:rPr>
        <w:t xml:space="preserve">to </w:t>
      </w:r>
      <w:r w:rsidR="00446D7B">
        <w:rPr>
          <w:rFonts w:cs="Arial"/>
          <w:lang w:val="en-GB"/>
        </w:rPr>
        <w:t xml:space="preserve">increase employment outcomes for </w:t>
      </w:r>
      <w:r w:rsidR="00461768">
        <w:rPr>
          <w:rFonts w:cs="Arial"/>
          <w:lang w:val="en-GB"/>
        </w:rPr>
        <w:t>jobseekers with disability</w:t>
      </w:r>
      <w:r w:rsidR="00446D7B">
        <w:rPr>
          <w:rFonts w:cs="Arial"/>
          <w:lang w:val="en-GB"/>
        </w:rPr>
        <w:t>, by connecting them</w:t>
      </w:r>
      <w:r w:rsidR="00461768">
        <w:rPr>
          <w:rFonts w:cs="Arial"/>
          <w:lang w:val="en-GB"/>
        </w:rPr>
        <w:t xml:space="preserve"> to potential employers</w:t>
      </w:r>
      <w:r w:rsidR="00446D7B">
        <w:rPr>
          <w:rFonts w:cs="Arial"/>
          <w:lang w:val="en-GB"/>
        </w:rPr>
        <w:t xml:space="preserve"> through a new digital job platform</w:t>
      </w:r>
      <w:r w:rsidR="00461768">
        <w:rPr>
          <w:rFonts w:cs="Arial"/>
          <w:lang w:val="en-GB"/>
        </w:rPr>
        <w:t xml:space="preserve">. </w:t>
      </w:r>
    </w:p>
    <w:p w:rsidR="00A2373F" w:rsidRDefault="00E62C79" w:rsidP="00461768">
      <w:pPr>
        <w:pStyle w:val="Heading1"/>
        <w:ind w:hanging="142"/>
      </w:pPr>
      <w:r>
        <w:t>Promoting ‘The</w:t>
      </w:r>
      <w:r w:rsidRPr="00E62C79">
        <w:t xml:space="preserve"> Field</w:t>
      </w:r>
      <w:r>
        <w:t>’</w:t>
      </w:r>
    </w:p>
    <w:p w:rsidR="00E62C79" w:rsidRDefault="00E62C79" w:rsidP="00E62C79">
      <w:pPr>
        <w:keepLines/>
        <w:tabs>
          <w:tab w:val="left" w:pos="4466"/>
        </w:tabs>
        <w:spacing w:before="240" w:after="120" w:line="240" w:lineRule="auto"/>
        <w:rPr>
          <w:rFonts w:cs="Arial"/>
          <w:lang w:val="en-GB"/>
        </w:rPr>
      </w:pPr>
      <w:r>
        <w:rPr>
          <w:rFonts w:cs="Arial"/>
          <w:lang w:val="en-GB"/>
        </w:rPr>
        <w:t xml:space="preserve">This measure will fund a </w:t>
      </w:r>
      <w:r w:rsidRPr="00E62C79">
        <w:rPr>
          <w:rFonts w:cs="Arial"/>
          <w:lang w:val="en-GB"/>
        </w:rPr>
        <w:t xml:space="preserve">national employment </w:t>
      </w:r>
      <w:r w:rsidR="00446D7B">
        <w:rPr>
          <w:rFonts w:cs="Arial"/>
          <w:lang w:val="en-GB"/>
        </w:rPr>
        <w:t>initiative</w:t>
      </w:r>
      <w:r w:rsidR="00446D7B" w:rsidRPr="00E62C79">
        <w:rPr>
          <w:rFonts w:cs="Arial"/>
          <w:lang w:val="en-GB"/>
        </w:rPr>
        <w:t xml:space="preserve"> </w:t>
      </w:r>
      <w:r w:rsidRPr="00E62C79">
        <w:rPr>
          <w:rFonts w:cs="Arial"/>
          <w:lang w:val="en-GB"/>
        </w:rPr>
        <w:t xml:space="preserve">to </w:t>
      </w:r>
      <w:r w:rsidR="000C373B">
        <w:rPr>
          <w:rFonts w:cs="Arial"/>
          <w:lang w:val="en-GB"/>
        </w:rPr>
        <w:t xml:space="preserve">promote The Field to </w:t>
      </w:r>
      <w:r w:rsidRPr="00E62C79">
        <w:rPr>
          <w:rFonts w:cs="Arial"/>
          <w:lang w:val="en-GB"/>
        </w:rPr>
        <w:t>some of Australia’s biggest businesses</w:t>
      </w:r>
      <w:r w:rsidR="000C373B">
        <w:rPr>
          <w:rFonts w:cs="Arial"/>
          <w:lang w:val="en-GB"/>
        </w:rPr>
        <w:t xml:space="preserve">, encouraging them to hire </w:t>
      </w:r>
      <w:r w:rsidR="000C373B" w:rsidRPr="00E62C79">
        <w:rPr>
          <w:rFonts w:cs="Arial"/>
          <w:lang w:val="en-GB"/>
        </w:rPr>
        <w:t xml:space="preserve">more than 100,000 people with disability </w:t>
      </w:r>
      <w:r w:rsidR="000C373B">
        <w:rPr>
          <w:rFonts w:cs="Arial"/>
          <w:lang w:val="en-GB"/>
        </w:rPr>
        <w:t xml:space="preserve">across </w:t>
      </w:r>
      <w:r w:rsidRPr="00E62C79">
        <w:rPr>
          <w:rFonts w:cs="Arial"/>
          <w:lang w:val="en-GB"/>
        </w:rPr>
        <w:t>their organisations</w:t>
      </w:r>
      <w:r w:rsidR="000C373B">
        <w:rPr>
          <w:rFonts w:cs="Arial"/>
          <w:lang w:val="en-GB"/>
        </w:rPr>
        <w:t>.</w:t>
      </w:r>
    </w:p>
    <w:p w:rsidR="000C373B" w:rsidRPr="00E62C79" w:rsidRDefault="000C373B" w:rsidP="000C373B">
      <w:pPr>
        <w:keepLines/>
        <w:tabs>
          <w:tab w:val="left" w:pos="4466"/>
        </w:tabs>
        <w:spacing w:before="240" w:after="120" w:line="240" w:lineRule="auto"/>
        <w:rPr>
          <w:rFonts w:cs="Arial"/>
          <w:lang w:val="en-GB"/>
        </w:rPr>
      </w:pPr>
      <w:r>
        <w:rPr>
          <w:rFonts w:cs="Arial"/>
          <w:lang w:val="en-GB"/>
        </w:rPr>
        <w:t>The Field is</w:t>
      </w:r>
      <w:r w:rsidR="00642C3F">
        <w:rPr>
          <w:rFonts w:cs="Arial"/>
          <w:lang w:val="en-GB"/>
        </w:rPr>
        <w:t xml:space="preserve"> an</w:t>
      </w:r>
      <w:r w:rsidRPr="00950CF9">
        <w:rPr>
          <w:rFonts w:cs="Arial"/>
          <w:lang w:val="en-GB"/>
        </w:rPr>
        <w:t xml:space="preserve"> online job platform </w:t>
      </w:r>
      <w:r w:rsidR="00446D7B">
        <w:rPr>
          <w:rFonts w:cs="Arial"/>
          <w:lang w:val="en-GB"/>
        </w:rPr>
        <w:t>being</w:t>
      </w:r>
      <w:r w:rsidRPr="00E62C79">
        <w:rPr>
          <w:rFonts w:cs="Arial"/>
          <w:lang w:val="en-GB"/>
        </w:rPr>
        <w:t xml:space="preserve"> </w:t>
      </w:r>
      <w:r w:rsidRPr="00950CF9">
        <w:rPr>
          <w:rFonts w:cs="Arial"/>
          <w:lang w:val="en-GB"/>
        </w:rPr>
        <w:t>co-designed with people with disability</w:t>
      </w:r>
      <w:r w:rsidR="00446D7B">
        <w:rPr>
          <w:rFonts w:cs="Arial"/>
          <w:lang w:val="en-GB"/>
        </w:rPr>
        <w:t>. It</w:t>
      </w:r>
      <w:r w:rsidRPr="00950CF9">
        <w:rPr>
          <w:rFonts w:cs="Arial"/>
          <w:lang w:val="en-GB"/>
        </w:rPr>
        <w:t xml:space="preserve"> </w:t>
      </w:r>
      <w:r w:rsidR="00446D7B">
        <w:rPr>
          <w:rFonts w:cs="Arial"/>
          <w:lang w:val="en-GB"/>
        </w:rPr>
        <w:t xml:space="preserve">will be launched later this year, and </w:t>
      </w:r>
      <w:r w:rsidRPr="00950CF9">
        <w:rPr>
          <w:rFonts w:cs="Arial"/>
          <w:lang w:val="en-GB"/>
        </w:rPr>
        <w:t>include accessible features to make the focus of the recruitment process about the person’s skills, experience and qualifications, rather than their disability.</w:t>
      </w:r>
    </w:p>
    <w:p w:rsidR="000C373B" w:rsidRDefault="000C373B" w:rsidP="000C373B">
      <w:pPr>
        <w:keepLines/>
        <w:tabs>
          <w:tab w:val="left" w:pos="4466"/>
        </w:tabs>
        <w:spacing w:before="240" w:after="120" w:line="240" w:lineRule="auto"/>
        <w:rPr>
          <w:rFonts w:cs="Arial"/>
          <w:lang w:val="en-GB"/>
        </w:rPr>
      </w:pPr>
      <w:proofErr w:type="gramStart"/>
      <w:r w:rsidRPr="00E62C79">
        <w:rPr>
          <w:rFonts w:cs="Arial"/>
          <w:lang w:val="en-GB"/>
        </w:rPr>
        <w:t>2022</w:t>
      </w:r>
      <w:proofErr w:type="gramEnd"/>
      <w:r w:rsidRPr="00E62C79">
        <w:rPr>
          <w:rFonts w:cs="Arial"/>
          <w:lang w:val="en-GB"/>
        </w:rPr>
        <w:t xml:space="preserve"> Australian of the Year Dylan Alcott AO’s organisation Get Skilled Access</w:t>
      </w:r>
      <w:r w:rsidR="00642C3F">
        <w:rPr>
          <w:rFonts w:cs="Arial"/>
          <w:lang w:val="en-GB"/>
        </w:rPr>
        <w:t xml:space="preserve"> (G</w:t>
      </w:r>
      <w:r>
        <w:rPr>
          <w:rFonts w:cs="Arial"/>
          <w:lang w:val="en-GB"/>
        </w:rPr>
        <w:t xml:space="preserve">SA) organisation received a $3.5 million </w:t>
      </w:r>
      <w:r w:rsidRPr="00950CF9">
        <w:rPr>
          <w:rFonts w:cs="Arial"/>
          <w:lang w:val="en-GB"/>
        </w:rPr>
        <w:t xml:space="preserve">grant </w:t>
      </w:r>
      <w:r>
        <w:rPr>
          <w:rFonts w:cs="Arial"/>
          <w:lang w:val="en-GB"/>
        </w:rPr>
        <w:t xml:space="preserve">to develop The Field through </w:t>
      </w:r>
      <w:r w:rsidRPr="00950CF9">
        <w:rPr>
          <w:rFonts w:cs="Arial"/>
          <w:lang w:val="en-GB"/>
        </w:rPr>
        <w:t>the Department of Social Services Information, Linkages and Capacity Building (ILC) program</w:t>
      </w:r>
      <w:r w:rsidR="00642C3F">
        <w:rPr>
          <w:rFonts w:cs="Arial"/>
          <w:lang w:val="en-GB"/>
        </w:rPr>
        <w:t xml:space="preserve"> in </w:t>
      </w:r>
      <w:r w:rsidR="002622A2">
        <w:rPr>
          <w:rFonts w:cs="Arial"/>
          <w:lang w:val="en-GB"/>
        </w:rPr>
        <w:t xml:space="preserve">July </w:t>
      </w:r>
      <w:r w:rsidR="00642C3F">
        <w:rPr>
          <w:rFonts w:cs="Arial"/>
          <w:lang w:val="en-GB"/>
        </w:rPr>
        <w:t>2021.</w:t>
      </w:r>
    </w:p>
    <w:p w:rsidR="00950CF9" w:rsidRDefault="00CE7666" w:rsidP="00950CF9">
      <w:pPr>
        <w:keepLines/>
        <w:tabs>
          <w:tab w:val="left" w:pos="4466"/>
        </w:tabs>
        <w:spacing w:before="240" w:after="120" w:line="240" w:lineRule="auto"/>
        <w:rPr>
          <w:rFonts w:cs="Arial"/>
          <w:lang w:val="en-GB"/>
        </w:rPr>
      </w:pPr>
      <w:r>
        <w:rPr>
          <w:rFonts w:cs="Arial"/>
          <w:lang w:val="en-GB"/>
        </w:rPr>
        <w:t>This</w:t>
      </w:r>
      <w:r w:rsidR="00950CF9" w:rsidRPr="00950CF9">
        <w:rPr>
          <w:rFonts w:cs="Arial"/>
          <w:lang w:val="en-GB"/>
        </w:rPr>
        <w:t xml:space="preserve"> additional funding </w:t>
      </w:r>
      <w:proofErr w:type="gramStart"/>
      <w:r w:rsidR="00950CF9" w:rsidRPr="00950CF9">
        <w:rPr>
          <w:rFonts w:cs="Arial"/>
          <w:lang w:val="en-GB"/>
        </w:rPr>
        <w:t>will be used</w:t>
      </w:r>
      <w:proofErr w:type="gramEnd"/>
      <w:r w:rsidR="00950CF9" w:rsidRPr="00950CF9">
        <w:rPr>
          <w:rFonts w:cs="Arial"/>
          <w:lang w:val="en-GB"/>
        </w:rPr>
        <w:t xml:space="preserve"> to </w:t>
      </w:r>
      <w:r w:rsidR="00446D7B">
        <w:rPr>
          <w:rFonts w:cs="Arial"/>
          <w:lang w:val="en-GB"/>
        </w:rPr>
        <w:t>build on the initial investment in The Field, by promoting</w:t>
      </w:r>
      <w:r w:rsidR="00950CF9" w:rsidRPr="00950CF9">
        <w:rPr>
          <w:rFonts w:cs="Arial"/>
          <w:lang w:val="en-GB"/>
        </w:rPr>
        <w:t xml:space="preserve"> the project </w:t>
      </w:r>
      <w:r w:rsidR="001D136B">
        <w:rPr>
          <w:rFonts w:cs="Arial"/>
          <w:lang w:val="en-GB"/>
        </w:rPr>
        <w:t xml:space="preserve">to employers </w:t>
      </w:r>
      <w:r w:rsidR="00950CF9" w:rsidRPr="00950CF9">
        <w:rPr>
          <w:rFonts w:cs="Arial"/>
          <w:lang w:val="en-GB"/>
        </w:rPr>
        <w:t>across corporate, government and small and medium-sized businesses</w:t>
      </w:r>
      <w:r w:rsidR="001D136B">
        <w:rPr>
          <w:rFonts w:cs="Arial"/>
          <w:lang w:val="en-GB"/>
        </w:rPr>
        <w:t>.</w:t>
      </w:r>
    </w:p>
    <w:p w:rsidR="00A724CA" w:rsidRPr="00950CF9" w:rsidRDefault="00A724CA" w:rsidP="00E004DB">
      <w:pPr>
        <w:keepLines/>
        <w:tabs>
          <w:tab w:val="left" w:pos="4466"/>
        </w:tabs>
        <w:spacing w:before="240" w:after="120" w:line="240" w:lineRule="auto"/>
        <w:rPr>
          <w:rFonts w:cs="Arial"/>
          <w:lang w:val="en-GB"/>
        </w:rPr>
      </w:pPr>
      <w:r>
        <w:rPr>
          <w:rFonts w:cs="Arial"/>
          <w:lang w:val="en-GB"/>
        </w:rPr>
        <w:t xml:space="preserve">This measure </w:t>
      </w:r>
      <w:r w:rsidR="00446D7B">
        <w:rPr>
          <w:rFonts w:cs="Arial"/>
          <w:lang w:val="en-GB"/>
        </w:rPr>
        <w:t xml:space="preserve">is one </w:t>
      </w:r>
      <w:r w:rsidR="00E004DB">
        <w:rPr>
          <w:rFonts w:cs="Arial"/>
          <w:lang w:val="en-GB"/>
        </w:rPr>
        <w:t xml:space="preserve">of the many ways the Australian Government is demonstrating its commitment to increasing employment and financial security for people with disability under </w:t>
      </w:r>
      <w:r w:rsidR="00E004DB" w:rsidRPr="00950CF9">
        <w:rPr>
          <w:rFonts w:cs="Arial"/>
          <w:lang w:val="en-GB"/>
        </w:rPr>
        <w:t>Australia’s Disability Strategy 2021-2031</w:t>
      </w:r>
      <w:r w:rsidR="00E004DB">
        <w:rPr>
          <w:rFonts w:cs="Arial"/>
          <w:lang w:val="en-GB"/>
        </w:rPr>
        <w:t xml:space="preserve"> and Employ My Ability – the Disability Employment Strategy</w:t>
      </w:r>
      <w:r w:rsidR="00E004DB" w:rsidRPr="00950CF9">
        <w:rPr>
          <w:rFonts w:cs="Arial"/>
          <w:lang w:val="en-GB"/>
        </w:rPr>
        <w:t xml:space="preserve">. </w:t>
      </w:r>
    </w:p>
    <w:p w:rsidR="00630956" w:rsidRDefault="00630956" w:rsidP="00630956">
      <w:pPr>
        <w:pStyle w:val="Heading1"/>
      </w:pPr>
      <w:r>
        <w:t>More information</w:t>
      </w:r>
    </w:p>
    <w:p w:rsidR="00006EAD" w:rsidRDefault="00630956" w:rsidP="00630956">
      <w:r>
        <w:t xml:space="preserve">For more information about this measure and other Department of Social Services’ Budget measures, go to </w:t>
      </w:r>
      <w:hyperlink r:id="rId14" w:history="1">
        <w:r w:rsidRPr="00FA2A27">
          <w:rPr>
            <w:rStyle w:val="Hyperlink"/>
          </w:rPr>
          <w:t>www.dss.gov.au/budget</w:t>
        </w:r>
      </w:hyperlink>
      <w:r w:rsidR="00006EAD">
        <w:t>.</w:t>
      </w:r>
    </w:p>
    <w:p w:rsidR="00006EAD" w:rsidRDefault="00630956" w:rsidP="00630956">
      <w:r>
        <w:t xml:space="preserve">For information about Budget 2022-23, go </w:t>
      </w:r>
      <w:proofErr w:type="gramStart"/>
      <w:r>
        <w:t>to</w:t>
      </w:r>
      <w:proofErr w:type="gramEnd"/>
      <w:r>
        <w:t xml:space="preserve"> </w:t>
      </w:r>
      <w:hyperlink r:id="rId15" w:history="1">
        <w:r w:rsidRPr="00FA2A27">
          <w:rPr>
            <w:rStyle w:val="Hyperlink"/>
          </w:rPr>
          <w:t>www.budget.gov.au</w:t>
        </w:r>
      </w:hyperlink>
      <w:r w:rsidR="00AE3DCE">
        <w:t>.</w:t>
      </w:r>
    </w:p>
    <w:p w:rsidR="009A5865" w:rsidRDefault="009A5865" w:rsidP="00630956">
      <w:pPr>
        <w:sectPr w:rsidR="009A5865" w:rsidSect="009A5865">
          <w:type w:val="continuous"/>
          <w:pgSz w:w="11906" w:h="16838" w:code="9"/>
          <w:pgMar w:top="1111" w:right="851" w:bottom="1134" w:left="851" w:header="0" w:footer="471" w:gutter="0"/>
          <w:cols w:num="2" w:space="852"/>
          <w:titlePg/>
          <w:docGrid w:linePitch="360"/>
        </w:sectPr>
      </w:pPr>
    </w:p>
    <w:p w:rsidR="00630956" w:rsidRPr="00630956" w:rsidRDefault="00630956" w:rsidP="009C4319">
      <w:pPr>
        <w:spacing w:before="0" w:after="0" w:line="240" w:lineRule="auto"/>
      </w:pPr>
      <w:bookmarkStart w:id="0" w:name="_GoBack"/>
      <w:bookmarkEnd w:id="0"/>
    </w:p>
    <w:sectPr w:rsidR="00630956" w:rsidRPr="00630956" w:rsidSect="00006EAD">
      <w:type w:val="continuous"/>
      <w:pgSz w:w="11906" w:h="16838" w:code="9"/>
      <w:pgMar w:top="1112" w:right="851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59" w:rsidRDefault="009A5359">
      <w:r>
        <w:separator/>
      </w:r>
    </w:p>
  </w:endnote>
  <w:endnote w:type="continuationSeparator" w:id="0">
    <w:p w:rsidR="009A5359" w:rsidRDefault="009A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59" w:rsidRDefault="009A5359">
      <w:r>
        <w:separator/>
      </w:r>
    </w:p>
  </w:footnote>
  <w:footnote w:type="continuationSeparator" w:id="0">
    <w:p w:rsidR="009A5359" w:rsidRDefault="009A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6F" w:rsidRDefault="00503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D44F5"/>
    <w:multiLevelType w:val="hybridMultilevel"/>
    <w:tmpl w:val="A0D0B7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0651A"/>
    <w:multiLevelType w:val="hybridMultilevel"/>
    <w:tmpl w:val="3A761496"/>
    <w:lvl w:ilvl="0" w:tplc="F66C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626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39"/>
  </w:num>
  <w:num w:numId="4">
    <w:abstractNumId w:val="12"/>
  </w:num>
  <w:num w:numId="5">
    <w:abstractNumId w:val="17"/>
  </w:num>
  <w:num w:numId="6">
    <w:abstractNumId w:val="59"/>
  </w:num>
  <w:num w:numId="7">
    <w:abstractNumId w:val="46"/>
  </w:num>
  <w:num w:numId="8">
    <w:abstractNumId w:val="51"/>
  </w:num>
  <w:num w:numId="9">
    <w:abstractNumId w:val="8"/>
  </w:num>
  <w:num w:numId="10">
    <w:abstractNumId w:val="58"/>
  </w:num>
  <w:num w:numId="11">
    <w:abstractNumId w:val="18"/>
  </w:num>
  <w:num w:numId="12">
    <w:abstractNumId w:val="43"/>
  </w:num>
  <w:num w:numId="13">
    <w:abstractNumId w:val="53"/>
  </w:num>
  <w:num w:numId="14">
    <w:abstractNumId w:val="36"/>
  </w:num>
  <w:num w:numId="15">
    <w:abstractNumId w:val="3"/>
  </w:num>
  <w:num w:numId="16">
    <w:abstractNumId w:val="13"/>
  </w:num>
  <w:num w:numId="17">
    <w:abstractNumId w:val="57"/>
  </w:num>
  <w:num w:numId="18">
    <w:abstractNumId w:val="50"/>
  </w:num>
  <w:num w:numId="19">
    <w:abstractNumId w:val="14"/>
  </w:num>
  <w:num w:numId="20">
    <w:abstractNumId w:val="2"/>
  </w:num>
  <w:num w:numId="21">
    <w:abstractNumId w:val="6"/>
  </w:num>
  <w:num w:numId="22">
    <w:abstractNumId w:val="22"/>
  </w:num>
  <w:num w:numId="23">
    <w:abstractNumId w:val="19"/>
  </w:num>
  <w:num w:numId="24">
    <w:abstractNumId w:val="61"/>
  </w:num>
  <w:num w:numId="25">
    <w:abstractNumId w:val="35"/>
  </w:num>
  <w:num w:numId="26">
    <w:abstractNumId w:val="40"/>
  </w:num>
  <w:num w:numId="27">
    <w:abstractNumId w:val="21"/>
  </w:num>
  <w:num w:numId="28">
    <w:abstractNumId w:val="60"/>
  </w:num>
  <w:num w:numId="29">
    <w:abstractNumId w:val="49"/>
  </w:num>
  <w:num w:numId="30">
    <w:abstractNumId w:val="27"/>
  </w:num>
  <w:num w:numId="31">
    <w:abstractNumId w:val="45"/>
  </w:num>
  <w:num w:numId="32">
    <w:abstractNumId w:val="54"/>
  </w:num>
  <w:num w:numId="33">
    <w:abstractNumId w:val="56"/>
  </w:num>
  <w:num w:numId="34">
    <w:abstractNumId w:val="5"/>
  </w:num>
  <w:num w:numId="35">
    <w:abstractNumId w:val="25"/>
  </w:num>
  <w:num w:numId="36">
    <w:abstractNumId w:val="48"/>
  </w:num>
  <w:num w:numId="37">
    <w:abstractNumId w:val="9"/>
  </w:num>
  <w:num w:numId="38">
    <w:abstractNumId w:val="30"/>
  </w:num>
  <w:num w:numId="39">
    <w:abstractNumId w:val="24"/>
  </w:num>
  <w:num w:numId="40">
    <w:abstractNumId w:val="34"/>
  </w:num>
  <w:num w:numId="41">
    <w:abstractNumId w:val="38"/>
  </w:num>
  <w:num w:numId="42">
    <w:abstractNumId w:val="23"/>
  </w:num>
  <w:num w:numId="43">
    <w:abstractNumId w:val="16"/>
  </w:num>
  <w:num w:numId="44">
    <w:abstractNumId w:val="42"/>
  </w:num>
  <w:num w:numId="45">
    <w:abstractNumId w:val="47"/>
  </w:num>
  <w:num w:numId="46">
    <w:abstractNumId w:val="33"/>
  </w:num>
  <w:num w:numId="47">
    <w:abstractNumId w:val="31"/>
  </w:num>
  <w:num w:numId="48">
    <w:abstractNumId w:val="1"/>
  </w:num>
  <w:num w:numId="49">
    <w:abstractNumId w:val="44"/>
  </w:num>
  <w:num w:numId="50">
    <w:abstractNumId w:val="55"/>
  </w:num>
  <w:num w:numId="51">
    <w:abstractNumId w:val="41"/>
  </w:num>
  <w:num w:numId="52">
    <w:abstractNumId w:val="10"/>
  </w:num>
  <w:num w:numId="53">
    <w:abstractNumId w:val="52"/>
  </w:num>
  <w:num w:numId="54">
    <w:abstractNumId w:val="26"/>
  </w:num>
  <w:num w:numId="55">
    <w:abstractNumId w:val="20"/>
  </w:num>
  <w:num w:numId="56">
    <w:abstractNumId w:val="29"/>
  </w:num>
  <w:num w:numId="57">
    <w:abstractNumId w:val="28"/>
  </w:num>
  <w:num w:numId="58">
    <w:abstractNumId w:val="11"/>
  </w:num>
  <w:num w:numId="59">
    <w:abstractNumId w:val="37"/>
  </w:num>
  <w:num w:numId="60">
    <w:abstractNumId w:val="7"/>
  </w:num>
  <w:num w:numId="61">
    <w:abstractNumId w:val="32"/>
  </w:num>
  <w:num w:numId="62">
    <w:abstractNumId w:val="15"/>
  </w:num>
  <w:num w:numId="63">
    <w:abstractNumId w:val="4"/>
  </w:num>
  <w:num w:numId="64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6F"/>
    <w:rsid w:val="00002C18"/>
    <w:rsid w:val="00006EAD"/>
    <w:rsid w:val="00010549"/>
    <w:rsid w:val="00012F84"/>
    <w:rsid w:val="00013151"/>
    <w:rsid w:val="00013F99"/>
    <w:rsid w:val="00025376"/>
    <w:rsid w:val="00027B26"/>
    <w:rsid w:val="0003104E"/>
    <w:rsid w:val="00031195"/>
    <w:rsid w:val="00032861"/>
    <w:rsid w:val="00035CA1"/>
    <w:rsid w:val="0003679F"/>
    <w:rsid w:val="00040524"/>
    <w:rsid w:val="000435BB"/>
    <w:rsid w:val="00045CCD"/>
    <w:rsid w:val="00047524"/>
    <w:rsid w:val="00047ACD"/>
    <w:rsid w:val="000505B2"/>
    <w:rsid w:val="00050E5B"/>
    <w:rsid w:val="000529C2"/>
    <w:rsid w:val="000547EF"/>
    <w:rsid w:val="00054B89"/>
    <w:rsid w:val="0006605D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C014D"/>
    <w:rsid w:val="000C373B"/>
    <w:rsid w:val="000C5894"/>
    <w:rsid w:val="000C6801"/>
    <w:rsid w:val="000D0178"/>
    <w:rsid w:val="000D4703"/>
    <w:rsid w:val="000D693C"/>
    <w:rsid w:val="000E12D4"/>
    <w:rsid w:val="00104669"/>
    <w:rsid w:val="00110028"/>
    <w:rsid w:val="00116EDF"/>
    <w:rsid w:val="001221A6"/>
    <w:rsid w:val="001230BF"/>
    <w:rsid w:val="00124B26"/>
    <w:rsid w:val="00130C4E"/>
    <w:rsid w:val="00131B04"/>
    <w:rsid w:val="00131B54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85F6A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D136B"/>
    <w:rsid w:val="001D4585"/>
    <w:rsid w:val="001D5D54"/>
    <w:rsid w:val="001E41C8"/>
    <w:rsid w:val="001F3AD7"/>
    <w:rsid w:val="001F45EB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622A2"/>
    <w:rsid w:val="00271922"/>
    <w:rsid w:val="0027204E"/>
    <w:rsid w:val="00273412"/>
    <w:rsid w:val="00274ACF"/>
    <w:rsid w:val="00285F1B"/>
    <w:rsid w:val="00295831"/>
    <w:rsid w:val="00296F1B"/>
    <w:rsid w:val="002A6DF5"/>
    <w:rsid w:val="002D00B0"/>
    <w:rsid w:val="002D2E16"/>
    <w:rsid w:val="002F19EF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B8B"/>
    <w:rsid w:val="00336E44"/>
    <w:rsid w:val="00342476"/>
    <w:rsid w:val="00347104"/>
    <w:rsid w:val="0035213F"/>
    <w:rsid w:val="003555D2"/>
    <w:rsid w:val="00363DF3"/>
    <w:rsid w:val="00364BF0"/>
    <w:rsid w:val="003656B1"/>
    <w:rsid w:val="0037056B"/>
    <w:rsid w:val="00377173"/>
    <w:rsid w:val="003774DA"/>
    <w:rsid w:val="00392557"/>
    <w:rsid w:val="003945C0"/>
    <w:rsid w:val="003A06C2"/>
    <w:rsid w:val="003B6D2E"/>
    <w:rsid w:val="003C430D"/>
    <w:rsid w:val="003C7404"/>
    <w:rsid w:val="003D3C5A"/>
    <w:rsid w:val="003D404A"/>
    <w:rsid w:val="003E60B0"/>
    <w:rsid w:val="003E6FDA"/>
    <w:rsid w:val="003F3072"/>
    <w:rsid w:val="00401A2A"/>
    <w:rsid w:val="004103D7"/>
    <w:rsid w:val="0041307C"/>
    <w:rsid w:val="004167B4"/>
    <w:rsid w:val="00430D7E"/>
    <w:rsid w:val="00433B04"/>
    <w:rsid w:val="00440BD3"/>
    <w:rsid w:val="00446D7B"/>
    <w:rsid w:val="00446F93"/>
    <w:rsid w:val="00461768"/>
    <w:rsid w:val="004649E2"/>
    <w:rsid w:val="00464E8C"/>
    <w:rsid w:val="00466D36"/>
    <w:rsid w:val="00467185"/>
    <w:rsid w:val="0047050C"/>
    <w:rsid w:val="00475504"/>
    <w:rsid w:val="00480F21"/>
    <w:rsid w:val="00484FED"/>
    <w:rsid w:val="00495AF1"/>
    <w:rsid w:val="00496933"/>
    <w:rsid w:val="004D44E8"/>
    <w:rsid w:val="004F775C"/>
    <w:rsid w:val="004F77BF"/>
    <w:rsid w:val="005015E4"/>
    <w:rsid w:val="0050291D"/>
    <w:rsid w:val="00503C6F"/>
    <w:rsid w:val="0050697E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44275"/>
    <w:rsid w:val="005519C9"/>
    <w:rsid w:val="005523D1"/>
    <w:rsid w:val="00554A9C"/>
    <w:rsid w:val="00557624"/>
    <w:rsid w:val="0056023E"/>
    <w:rsid w:val="005640C5"/>
    <w:rsid w:val="005658EF"/>
    <w:rsid w:val="005822A3"/>
    <w:rsid w:val="0059070B"/>
    <w:rsid w:val="00594445"/>
    <w:rsid w:val="00595525"/>
    <w:rsid w:val="005B1225"/>
    <w:rsid w:val="005C09F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6BD6"/>
    <w:rsid w:val="00601C99"/>
    <w:rsid w:val="00607597"/>
    <w:rsid w:val="006255E4"/>
    <w:rsid w:val="00630956"/>
    <w:rsid w:val="006325E2"/>
    <w:rsid w:val="00641020"/>
    <w:rsid w:val="006410C1"/>
    <w:rsid w:val="00642C3F"/>
    <w:rsid w:val="00647F05"/>
    <w:rsid w:val="006530EF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E1F3C"/>
    <w:rsid w:val="006E6073"/>
    <w:rsid w:val="006F7300"/>
    <w:rsid w:val="00703C09"/>
    <w:rsid w:val="00710207"/>
    <w:rsid w:val="00712300"/>
    <w:rsid w:val="00720739"/>
    <w:rsid w:val="00721571"/>
    <w:rsid w:val="00721695"/>
    <w:rsid w:val="007242B4"/>
    <w:rsid w:val="00725FB2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67B7E"/>
    <w:rsid w:val="007746A9"/>
    <w:rsid w:val="00785465"/>
    <w:rsid w:val="00787656"/>
    <w:rsid w:val="007A67EA"/>
    <w:rsid w:val="007B15AF"/>
    <w:rsid w:val="007B7E83"/>
    <w:rsid w:val="007C1631"/>
    <w:rsid w:val="007C636F"/>
    <w:rsid w:val="007D0EF8"/>
    <w:rsid w:val="007D39EB"/>
    <w:rsid w:val="00800A4D"/>
    <w:rsid w:val="008131E7"/>
    <w:rsid w:val="00813711"/>
    <w:rsid w:val="00814279"/>
    <w:rsid w:val="008263C2"/>
    <w:rsid w:val="00842959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77E23"/>
    <w:rsid w:val="00880BE3"/>
    <w:rsid w:val="00882588"/>
    <w:rsid w:val="00895792"/>
    <w:rsid w:val="008A3738"/>
    <w:rsid w:val="008A384C"/>
    <w:rsid w:val="008A6981"/>
    <w:rsid w:val="008B298F"/>
    <w:rsid w:val="008B645B"/>
    <w:rsid w:val="008B67B8"/>
    <w:rsid w:val="008B774D"/>
    <w:rsid w:val="008C123E"/>
    <w:rsid w:val="008C3ED0"/>
    <w:rsid w:val="008C5585"/>
    <w:rsid w:val="008C5E94"/>
    <w:rsid w:val="008D4E4B"/>
    <w:rsid w:val="008E03AA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3652"/>
    <w:rsid w:val="009139C0"/>
    <w:rsid w:val="009161C8"/>
    <w:rsid w:val="009164AD"/>
    <w:rsid w:val="00922289"/>
    <w:rsid w:val="00936F46"/>
    <w:rsid w:val="0094271E"/>
    <w:rsid w:val="00943142"/>
    <w:rsid w:val="00943A29"/>
    <w:rsid w:val="00945CD0"/>
    <w:rsid w:val="00950CF9"/>
    <w:rsid w:val="0095197E"/>
    <w:rsid w:val="00952AB2"/>
    <w:rsid w:val="009551E0"/>
    <w:rsid w:val="00955801"/>
    <w:rsid w:val="0095654E"/>
    <w:rsid w:val="00956F3C"/>
    <w:rsid w:val="0095779B"/>
    <w:rsid w:val="00961E37"/>
    <w:rsid w:val="0096485D"/>
    <w:rsid w:val="009900F0"/>
    <w:rsid w:val="00991769"/>
    <w:rsid w:val="00994E9F"/>
    <w:rsid w:val="00996931"/>
    <w:rsid w:val="009A0F18"/>
    <w:rsid w:val="009A4CD8"/>
    <w:rsid w:val="009A5359"/>
    <w:rsid w:val="009A5865"/>
    <w:rsid w:val="009A6AFA"/>
    <w:rsid w:val="009B3ED1"/>
    <w:rsid w:val="009C206F"/>
    <w:rsid w:val="009C4319"/>
    <w:rsid w:val="009C433C"/>
    <w:rsid w:val="009C76CF"/>
    <w:rsid w:val="009D28B7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2373F"/>
    <w:rsid w:val="00A34A74"/>
    <w:rsid w:val="00A35351"/>
    <w:rsid w:val="00A42ADE"/>
    <w:rsid w:val="00A60693"/>
    <w:rsid w:val="00A67728"/>
    <w:rsid w:val="00A724CA"/>
    <w:rsid w:val="00A81A4F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076A"/>
    <w:rsid w:val="00AD60E6"/>
    <w:rsid w:val="00AD793A"/>
    <w:rsid w:val="00AE3DCE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204B"/>
    <w:rsid w:val="00B138E3"/>
    <w:rsid w:val="00B171F6"/>
    <w:rsid w:val="00B23267"/>
    <w:rsid w:val="00B25891"/>
    <w:rsid w:val="00B27149"/>
    <w:rsid w:val="00B40D26"/>
    <w:rsid w:val="00B4451B"/>
    <w:rsid w:val="00B51316"/>
    <w:rsid w:val="00B72D62"/>
    <w:rsid w:val="00B843C8"/>
    <w:rsid w:val="00B951E2"/>
    <w:rsid w:val="00B96F37"/>
    <w:rsid w:val="00BA607C"/>
    <w:rsid w:val="00BB3E2A"/>
    <w:rsid w:val="00BC16F5"/>
    <w:rsid w:val="00BC287D"/>
    <w:rsid w:val="00BC4A76"/>
    <w:rsid w:val="00BD32E5"/>
    <w:rsid w:val="00BD7ADD"/>
    <w:rsid w:val="00BE2473"/>
    <w:rsid w:val="00BE41C3"/>
    <w:rsid w:val="00BE6767"/>
    <w:rsid w:val="00BE68D7"/>
    <w:rsid w:val="00BF0784"/>
    <w:rsid w:val="00BF7763"/>
    <w:rsid w:val="00C04D5E"/>
    <w:rsid w:val="00C24EA2"/>
    <w:rsid w:val="00C24F70"/>
    <w:rsid w:val="00C25D5B"/>
    <w:rsid w:val="00C325C4"/>
    <w:rsid w:val="00C33479"/>
    <w:rsid w:val="00C47BA2"/>
    <w:rsid w:val="00C50787"/>
    <w:rsid w:val="00C57768"/>
    <w:rsid w:val="00C60533"/>
    <w:rsid w:val="00C612DC"/>
    <w:rsid w:val="00C622CB"/>
    <w:rsid w:val="00C64D15"/>
    <w:rsid w:val="00C74F74"/>
    <w:rsid w:val="00C7554B"/>
    <w:rsid w:val="00C80192"/>
    <w:rsid w:val="00C83E31"/>
    <w:rsid w:val="00C916A4"/>
    <w:rsid w:val="00CA2A52"/>
    <w:rsid w:val="00CA2B15"/>
    <w:rsid w:val="00CA6490"/>
    <w:rsid w:val="00CB05BE"/>
    <w:rsid w:val="00CB5744"/>
    <w:rsid w:val="00CB7022"/>
    <w:rsid w:val="00CD1937"/>
    <w:rsid w:val="00CE214C"/>
    <w:rsid w:val="00CE53B3"/>
    <w:rsid w:val="00CE6858"/>
    <w:rsid w:val="00CE7666"/>
    <w:rsid w:val="00CF50BE"/>
    <w:rsid w:val="00CF553B"/>
    <w:rsid w:val="00CF6A52"/>
    <w:rsid w:val="00D03583"/>
    <w:rsid w:val="00D117B4"/>
    <w:rsid w:val="00D169F7"/>
    <w:rsid w:val="00D21382"/>
    <w:rsid w:val="00D26D01"/>
    <w:rsid w:val="00D33DA3"/>
    <w:rsid w:val="00D45D9D"/>
    <w:rsid w:val="00D4723B"/>
    <w:rsid w:val="00D55EE8"/>
    <w:rsid w:val="00D5785A"/>
    <w:rsid w:val="00D64C48"/>
    <w:rsid w:val="00D70D1C"/>
    <w:rsid w:val="00D731C4"/>
    <w:rsid w:val="00D76BB8"/>
    <w:rsid w:val="00D770A4"/>
    <w:rsid w:val="00D81BAA"/>
    <w:rsid w:val="00D85BE0"/>
    <w:rsid w:val="00D87C1A"/>
    <w:rsid w:val="00D87F42"/>
    <w:rsid w:val="00D87FD7"/>
    <w:rsid w:val="00D92167"/>
    <w:rsid w:val="00D9502B"/>
    <w:rsid w:val="00D96C90"/>
    <w:rsid w:val="00D97047"/>
    <w:rsid w:val="00D97108"/>
    <w:rsid w:val="00DC5665"/>
    <w:rsid w:val="00DD46FC"/>
    <w:rsid w:val="00DD4F44"/>
    <w:rsid w:val="00DD5D8B"/>
    <w:rsid w:val="00DE0F9E"/>
    <w:rsid w:val="00DE5D76"/>
    <w:rsid w:val="00E004DB"/>
    <w:rsid w:val="00E04C8D"/>
    <w:rsid w:val="00E128D8"/>
    <w:rsid w:val="00E24472"/>
    <w:rsid w:val="00E30D45"/>
    <w:rsid w:val="00E42FE4"/>
    <w:rsid w:val="00E4609D"/>
    <w:rsid w:val="00E46FAA"/>
    <w:rsid w:val="00E50FB5"/>
    <w:rsid w:val="00E5750B"/>
    <w:rsid w:val="00E60E2E"/>
    <w:rsid w:val="00E62C79"/>
    <w:rsid w:val="00E63A24"/>
    <w:rsid w:val="00E67913"/>
    <w:rsid w:val="00E71A2D"/>
    <w:rsid w:val="00E8698A"/>
    <w:rsid w:val="00E923F2"/>
    <w:rsid w:val="00EA31CC"/>
    <w:rsid w:val="00EB14DF"/>
    <w:rsid w:val="00EB2B64"/>
    <w:rsid w:val="00EB3A07"/>
    <w:rsid w:val="00EB4143"/>
    <w:rsid w:val="00EB4728"/>
    <w:rsid w:val="00EB4E7F"/>
    <w:rsid w:val="00EC207A"/>
    <w:rsid w:val="00EC3F31"/>
    <w:rsid w:val="00ED3C91"/>
    <w:rsid w:val="00ED4112"/>
    <w:rsid w:val="00EF1347"/>
    <w:rsid w:val="00EF2BEB"/>
    <w:rsid w:val="00F01129"/>
    <w:rsid w:val="00F03D93"/>
    <w:rsid w:val="00F03D9E"/>
    <w:rsid w:val="00F2122F"/>
    <w:rsid w:val="00F227BF"/>
    <w:rsid w:val="00F374B2"/>
    <w:rsid w:val="00F40AFC"/>
    <w:rsid w:val="00F4730E"/>
    <w:rsid w:val="00F50A92"/>
    <w:rsid w:val="00F53F24"/>
    <w:rsid w:val="00F63341"/>
    <w:rsid w:val="00F7536E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F34A5"/>
    <w:rsid w:val="00FF380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91D9B7"/>
  <w15:docId w15:val="{FA20F809-3E82-4FEB-BAF5-4E93DD81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aliases w:val="TPs Lvl 2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aliases w:val="TPs Lvl 1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aliases w:val="TPs Lvl 2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table" w:customStyle="1" w:styleId="TableGrid1">
    <w:name w:val="Table Grid1"/>
    <w:basedOn w:val="TableNormal"/>
    <w:next w:val="TableGrid"/>
    <w:uiPriority w:val="59"/>
    <w:rsid w:val="004969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03C6F"/>
    <w:pPr>
      <w:spacing w:after="120" w:line="240" w:lineRule="auto"/>
    </w:pPr>
    <w:rPr>
      <w:spacing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C6F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03C6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5865"/>
    <w:pPr>
      <w:spacing w:after="180"/>
    </w:pPr>
    <w:rPr>
      <w:b/>
      <w:bCs/>
      <w:spacing w:val="4"/>
    </w:rPr>
  </w:style>
  <w:style w:type="character" w:customStyle="1" w:styleId="CommentSubjectChar">
    <w:name w:val="Comment Subject Char"/>
    <w:basedOn w:val="CommentTextChar"/>
    <w:link w:val="CommentSubject"/>
    <w:semiHidden/>
    <w:rsid w:val="009A5865"/>
    <w:rPr>
      <w:rFonts w:ascii="Arial" w:hAnsi="Arial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udget.gov.a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ss.gov.au/budg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0096\AppData\Local\Microsoft\Windows\INetCache\Content.Outlook\IOTH51IN\MeasureName_Budget2022-23_Factshee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B92CDBA3C9D4A873F14970888E574" ma:contentTypeVersion="2" ma:contentTypeDescription="Create a new document." ma:contentTypeScope="" ma:versionID="bd05e1a2c55f41922111ad5e3b6454b9">
  <xsd:schema xmlns:xsd="http://www.w3.org/2001/XMLSchema" xmlns:xs="http://www.w3.org/2001/XMLSchema" xmlns:p="http://schemas.microsoft.com/office/2006/metadata/properties" xmlns:ns2="53b9ce64-b8a2-48ec-8320-a3acc99b7c0b" xmlns:ns3="a91995b6-3cb7-4c5f-bf05-139067bba21c" targetNamespace="http://schemas.microsoft.com/office/2006/metadata/properties" ma:root="true" ma:fieldsID="a98800cc5d9b9a9d41c2ee8a884591b1" ns2:_="" ns3:_="">
    <xsd:import namespace="53b9ce64-b8a2-48ec-8320-a3acc99b7c0b"/>
    <xsd:import namespace="a91995b6-3cb7-4c5f-bf05-139067bba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9ce64-b8a2-48ec-8320-a3acc99b7c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995b6-3cb7-4c5f-bf05-139067bba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4C50-AD96-4968-85BE-9E0B47BA1F51}">
  <ds:schemaRefs>
    <ds:schemaRef ds:uri="http://schemas.microsoft.com/office/2006/metadata/properties"/>
    <ds:schemaRef ds:uri="http://schemas.microsoft.com/office/2006/documentManagement/types"/>
    <ds:schemaRef ds:uri="53b9ce64-b8a2-48ec-8320-a3acc99b7c0b"/>
    <ds:schemaRef ds:uri="http://purl.org/dc/elements/1.1/"/>
    <ds:schemaRef ds:uri="http://purl.org/dc/dcmitype/"/>
    <ds:schemaRef ds:uri="a91995b6-3cb7-4c5f-bf05-139067bba21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4CB45A-F448-4302-B22B-4EEAD4872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BADAA-7474-49F8-9120-F26CCD123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9ce64-b8a2-48ec-8320-a3acc99b7c0b"/>
    <ds:schemaRef ds:uri="a91995b6-3cb7-4c5f-bf05-139067bba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C2829-26C9-4E30-8991-EF21FDB4B7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1E7C9F-C88C-424D-B10E-8DCCF475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MeasureName_Budget2022-23_Factsheet - TEMPLATE</Template>
  <TotalTime>0</TotalTime>
  <Pages>1</Pages>
  <Words>252</Words>
  <Characters>1505</Characters>
  <Application>Microsoft Office Word</Application>
  <DocSecurity>0</DocSecurity>
  <Lines>55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subject/>
  <dc:creator>RODRIGUEZ, Sallie</dc:creator>
  <cp:keywords>[SEC=OFFICIAL]</cp:keywords>
  <dc:description/>
  <cp:lastModifiedBy>MAIDEN, Kat</cp:lastModifiedBy>
  <cp:revision>2</cp:revision>
  <cp:lastPrinted>2022-04-08T10:43:00Z</cp:lastPrinted>
  <dcterms:created xsi:type="dcterms:W3CDTF">2022-04-13T06:50:00Z</dcterms:created>
  <dcterms:modified xsi:type="dcterms:W3CDTF">2022-04-13T06:50:00Z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DisplayValueSecClassificationWithQualifier">
    <vt:lpwstr>OFFICIAL</vt:lpwstr>
  </property>
  <property fmtid="{D5CDD505-2E9C-101B-9397-08002B2CF9AE}" pid="4" name="PM_Qualifier">
    <vt:lpwstr/>
  </property>
  <property fmtid="{D5CDD505-2E9C-101B-9397-08002B2CF9AE}" pid="5" name="PM_SecurityClassification">
    <vt:lpwstr>OFFICIAL</vt:lpwstr>
  </property>
  <property fmtid="{D5CDD505-2E9C-101B-9397-08002B2CF9AE}" pid="6" name="PM_InsertionValue">
    <vt:lpwstr>OFFICIAL</vt:lpwstr>
  </property>
  <property fmtid="{D5CDD505-2E9C-101B-9397-08002B2CF9AE}" pid="7" name="PM_Originating_FileId">
    <vt:lpwstr>60F2E8A4047641E9B64D91B7DF288C55</vt:lpwstr>
  </property>
  <property fmtid="{D5CDD505-2E9C-101B-9397-08002B2CF9AE}" pid="8" name="PM_ProtectiveMarkingValue_Footer">
    <vt:lpwstr>OFFICIAL</vt:lpwstr>
  </property>
  <property fmtid="{D5CDD505-2E9C-101B-9397-08002B2CF9AE}" pid="9" name="PM_Originator_Hash_SHA1">
    <vt:lpwstr>C0F9E4202EC815D719A54EC374AD0E45AA2C3197</vt:lpwstr>
  </property>
  <property fmtid="{D5CDD505-2E9C-101B-9397-08002B2CF9AE}" pid="10" name="PM_OriginationTimeStamp">
    <vt:lpwstr>2022-04-13T06:50:09Z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Header">
    <vt:lpwstr>C:\Program Files (x86)\Common Files\janusNET Shared\janusSEAL\Images\DocumentSlashBlue.png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5E9446AC003EDD1D7892D2BBEEC2FFF5</vt:lpwstr>
  </property>
  <property fmtid="{D5CDD505-2E9C-101B-9397-08002B2CF9AE}" pid="21" name="PM_Hash_Salt">
    <vt:lpwstr>7B10FD471B33F24235D8FC8962CE010D</vt:lpwstr>
  </property>
  <property fmtid="{D5CDD505-2E9C-101B-9397-08002B2CF9AE}" pid="22" name="PM_Hash_SHA1">
    <vt:lpwstr>FF9BD07C2A3006C1DB92A3D87CB749B9D6E0A5D8</vt:lpwstr>
  </property>
  <property fmtid="{D5CDD505-2E9C-101B-9397-08002B2CF9AE}" pid="23" name="PM_OriginatorUserAccountName_SHA256">
    <vt:lpwstr>325EC84B06F45F8E42F2B36FF91C6BC5E8E393452ECB787D1014538A27B39099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0x010100349B92CDBA3C9D4A873F14970888E574</vt:lpwstr>
  </property>
</Properties>
</file>