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75" w:rsidRPr="003A013D" w:rsidRDefault="00101E75" w:rsidP="00101E75">
      <w:pPr>
        <w:jc w:val="right"/>
        <w:rPr>
          <w:sz w:val="19"/>
          <w:szCs w:val="19"/>
        </w:rPr>
      </w:pPr>
      <w:r w:rsidRPr="003A013D">
        <w:rPr>
          <w:noProof/>
          <w:sz w:val="19"/>
          <w:szCs w:val="19"/>
        </w:rPr>
        <w:drawing>
          <wp:inline distT="0" distB="0" distL="0" distR="0" wp14:anchorId="01985E12" wp14:editId="4D5D8B44">
            <wp:extent cx="6626860" cy="920750"/>
            <wp:effectExtent l="0" t="0" r="2540" b="0"/>
            <wp:docPr id="8" name="Picture 8"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860" cy="920750"/>
                    </a:xfrm>
                    <a:prstGeom prst="rect">
                      <a:avLst/>
                    </a:prstGeom>
                    <a:noFill/>
                  </pic:spPr>
                </pic:pic>
              </a:graphicData>
            </a:graphic>
          </wp:inline>
        </w:drawing>
      </w:r>
    </w:p>
    <w:p w:rsidR="007251F2" w:rsidRPr="00387628" w:rsidRDefault="001710BE" w:rsidP="00E155B4">
      <w:pPr>
        <w:pStyle w:val="Title"/>
        <w:spacing w:after="120"/>
        <w:contextualSpacing w:val="0"/>
        <w:rPr>
          <w:sz w:val="56"/>
        </w:rPr>
      </w:pPr>
      <w:r>
        <w:rPr>
          <w:sz w:val="56"/>
        </w:rPr>
        <w:t xml:space="preserve">Using </w:t>
      </w:r>
      <w:r w:rsidR="005965D4">
        <w:rPr>
          <w:sz w:val="56"/>
        </w:rPr>
        <w:t>Interpreters and F</w:t>
      </w:r>
      <w:r w:rsidR="007251F2" w:rsidRPr="00387628">
        <w:rPr>
          <w:sz w:val="56"/>
        </w:rPr>
        <w:t xml:space="preserve">amily </w:t>
      </w:r>
      <w:r w:rsidR="005965D4">
        <w:rPr>
          <w:sz w:val="56"/>
        </w:rPr>
        <w:t>S</w:t>
      </w:r>
      <w:r w:rsidR="007251F2" w:rsidRPr="00387628">
        <w:rPr>
          <w:sz w:val="56"/>
        </w:rPr>
        <w:t>afety</w:t>
      </w:r>
    </w:p>
    <w:p w:rsidR="007251F2" w:rsidRPr="003C7ABE" w:rsidRDefault="007251F2" w:rsidP="009331DF">
      <w:pPr>
        <w:spacing w:before="240"/>
        <w:rPr>
          <w:sz w:val="22"/>
          <w:szCs w:val="22"/>
        </w:rPr>
      </w:pPr>
      <w:bookmarkStart w:id="0" w:name="_Toc391890681"/>
      <w:r w:rsidRPr="003C7ABE">
        <w:rPr>
          <w:sz w:val="22"/>
          <w:szCs w:val="22"/>
        </w:rPr>
        <w:t xml:space="preserve">In the </w:t>
      </w:r>
      <w:r w:rsidR="0064652A" w:rsidRPr="003C7ABE">
        <w:rPr>
          <w:sz w:val="22"/>
          <w:szCs w:val="22"/>
        </w:rPr>
        <w:t xml:space="preserve">2016 </w:t>
      </w:r>
      <w:r w:rsidRPr="003C7ABE">
        <w:rPr>
          <w:sz w:val="22"/>
          <w:szCs w:val="22"/>
        </w:rPr>
        <w:t xml:space="preserve">census, </w:t>
      </w:r>
      <w:r w:rsidR="0064652A" w:rsidRPr="003C7ABE">
        <w:rPr>
          <w:b/>
          <w:sz w:val="22"/>
          <w:szCs w:val="22"/>
        </w:rPr>
        <w:t>820</w:t>
      </w:r>
      <w:r w:rsidRPr="003C7ABE">
        <w:rPr>
          <w:b/>
          <w:sz w:val="22"/>
          <w:szCs w:val="22"/>
        </w:rPr>
        <w:t>,000 people reported that they did not speak English well or at all</w:t>
      </w:r>
      <w:r w:rsidRPr="003C7ABE">
        <w:rPr>
          <w:sz w:val="22"/>
          <w:szCs w:val="22"/>
        </w:rPr>
        <w:t>.</w:t>
      </w:r>
      <w:r w:rsidR="0074585A" w:rsidRPr="003C7ABE">
        <w:rPr>
          <w:sz w:val="22"/>
          <w:szCs w:val="22"/>
        </w:rPr>
        <w:t xml:space="preserve"> In </w:t>
      </w:r>
      <w:r w:rsidRPr="003C7ABE">
        <w:rPr>
          <w:sz w:val="22"/>
          <w:szCs w:val="22"/>
        </w:rPr>
        <w:t>addition</w:t>
      </w:r>
      <w:r w:rsidR="001E728B" w:rsidRPr="003C7ABE">
        <w:rPr>
          <w:sz w:val="22"/>
          <w:szCs w:val="22"/>
        </w:rPr>
        <w:t xml:space="preserve">, almost </w:t>
      </w:r>
      <w:r w:rsidR="003B563A" w:rsidRPr="003C7ABE">
        <w:rPr>
          <w:sz w:val="22"/>
          <w:szCs w:val="22"/>
        </w:rPr>
        <w:t>three</w:t>
      </w:r>
      <w:r w:rsidR="001E728B" w:rsidRPr="003C7ABE">
        <w:rPr>
          <w:sz w:val="22"/>
          <w:szCs w:val="22"/>
        </w:rPr>
        <w:t xml:space="preserve"> in </w:t>
      </w:r>
      <w:r w:rsidR="003B563A" w:rsidRPr="003C7ABE">
        <w:rPr>
          <w:sz w:val="22"/>
          <w:szCs w:val="22"/>
        </w:rPr>
        <w:t xml:space="preserve">ten </w:t>
      </w:r>
      <w:r w:rsidR="001E728B" w:rsidRPr="003C7ABE">
        <w:rPr>
          <w:sz w:val="22"/>
          <w:szCs w:val="22"/>
        </w:rPr>
        <w:t>Australian</w:t>
      </w:r>
      <w:r w:rsidRPr="003C7ABE">
        <w:rPr>
          <w:sz w:val="22"/>
          <w:szCs w:val="22"/>
        </w:rPr>
        <w:t xml:space="preserve">s, or about </w:t>
      </w:r>
      <w:r w:rsidR="009B6638" w:rsidRPr="003C7ABE">
        <w:rPr>
          <w:sz w:val="22"/>
          <w:szCs w:val="22"/>
        </w:rPr>
        <w:t xml:space="preserve">five </w:t>
      </w:r>
      <w:r w:rsidRPr="003C7ABE">
        <w:rPr>
          <w:sz w:val="22"/>
          <w:szCs w:val="22"/>
        </w:rPr>
        <w:t>million people, reported they speak a language other than English at home. While many of these people will also speak English, in emergency or crisis situations people often revert to their first language.</w:t>
      </w:r>
    </w:p>
    <w:p w:rsidR="007251F2" w:rsidRPr="003C7ABE" w:rsidRDefault="007251F2" w:rsidP="003C7ABE">
      <w:pPr>
        <w:rPr>
          <w:sz w:val="22"/>
          <w:szCs w:val="22"/>
        </w:rPr>
      </w:pPr>
      <w:r w:rsidRPr="003C7ABE">
        <w:rPr>
          <w:sz w:val="22"/>
          <w:szCs w:val="22"/>
        </w:rPr>
        <w:t xml:space="preserve">It is essential that people with limited English who have experienced </w:t>
      </w:r>
      <w:r w:rsidR="008E7994" w:rsidRPr="003C7ABE">
        <w:rPr>
          <w:sz w:val="22"/>
          <w:szCs w:val="22"/>
        </w:rPr>
        <w:t xml:space="preserve">family, </w:t>
      </w:r>
      <w:r w:rsidRPr="003C7ABE">
        <w:rPr>
          <w:sz w:val="22"/>
          <w:szCs w:val="22"/>
        </w:rPr>
        <w:t xml:space="preserve">domestic or sexual violence are provided </w:t>
      </w:r>
      <w:r w:rsidR="00BE7216" w:rsidRPr="003C7ABE">
        <w:rPr>
          <w:sz w:val="22"/>
          <w:szCs w:val="22"/>
        </w:rPr>
        <w:t xml:space="preserve">with </w:t>
      </w:r>
      <w:r w:rsidRPr="003C7ABE">
        <w:rPr>
          <w:sz w:val="22"/>
          <w:szCs w:val="22"/>
        </w:rPr>
        <w:t xml:space="preserve">access to </w:t>
      </w:r>
      <w:r w:rsidR="00F308A8" w:rsidRPr="003C7ABE">
        <w:rPr>
          <w:sz w:val="22"/>
          <w:szCs w:val="22"/>
        </w:rPr>
        <w:t>accredited</w:t>
      </w:r>
      <w:r w:rsidRPr="003C7ABE">
        <w:rPr>
          <w:sz w:val="22"/>
          <w:szCs w:val="22"/>
        </w:rPr>
        <w:t xml:space="preserve">, professional interpreters. </w:t>
      </w:r>
    </w:p>
    <w:p w:rsidR="007251F2" w:rsidRPr="00387628" w:rsidRDefault="007251F2" w:rsidP="00387628">
      <w:pPr>
        <w:pStyle w:val="Heading1"/>
        <w:contextualSpacing w:val="0"/>
      </w:pPr>
      <w:r w:rsidRPr="00387628">
        <w:t>Frontline service provider</w:t>
      </w:r>
      <w:r w:rsidR="00D01E5C" w:rsidRPr="00387628">
        <w:t>s</w:t>
      </w:r>
      <w:r w:rsidR="009C5B01">
        <w:t>’</w:t>
      </w:r>
      <w:r w:rsidR="00D01E5C" w:rsidRPr="00387628">
        <w:t xml:space="preserve"> use of interpreting services</w:t>
      </w:r>
      <w:r w:rsidRPr="00387628">
        <w:t xml:space="preserve"> </w:t>
      </w:r>
    </w:p>
    <w:p w:rsidR="007251F2" w:rsidRPr="003C7ABE" w:rsidRDefault="009C5B01" w:rsidP="003C7ABE">
      <w:pPr>
        <w:rPr>
          <w:sz w:val="22"/>
          <w:szCs w:val="22"/>
        </w:rPr>
      </w:pPr>
      <w:r>
        <w:rPr>
          <w:sz w:val="22"/>
          <w:szCs w:val="22"/>
        </w:rPr>
        <w:t>People</w:t>
      </w:r>
      <w:r w:rsidRPr="003C7ABE">
        <w:rPr>
          <w:sz w:val="22"/>
          <w:szCs w:val="22"/>
        </w:rPr>
        <w:t xml:space="preserve"> </w:t>
      </w:r>
      <w:r w:rsidR="007251F2" w:rsidRPr="003C7ABE">
        <w:rPr>
          <w:sz w:val="22"/>
          <w:szCs w:val="22"/>
        </w:rPr>
        <w:t xml:space="preserve">working in frontline </w:t>
      </w:r>
      <w:r w:rsidR="008E7994" w:rsidRPr="003C7ABE">
        <w:rPr>
          <w:sz w:val="22"/>
          <w:szCs w:val="22"/>
        </w:rPr>
        <w:t xml:space="preserve">family, </w:t>
      </w:r>
      <w:r w:rsidR="007251F2" w:rsidRPr="003C7ABE">
        <w:rPr>
          <w:sz w:val="22"/>
          <w:szCs w:val="22"/>
        </w:rPr>
        <w:t xml:space="preserve">domestic violence or sexual assault services play a pivotal role in ensuring that people </w:t>
      </w:r>
      <w:r w:rsidR="00A13553" w:rsidRPr="003C7ABE">
        <w:rPr>
          <w:sz w:val="22"/>
          <w:szCs w:val="22"/>
        </w:rPr>
        <w:t>who</w:t>
      </w:r>
      <w:r w:rsidR="007251F2" w:rsidRPr="003C7ABE">
        <w:rPr>
          <w:sz w:val="22"/>
          <w:szCs w:val="22"/>
        </w:rPr>
        <w:t xml:space="preserve"> don’t speak English, or speak English as a second language, are treated respectfully and that their interests are accurately represented. Family, friends or close community members should not be used as interpreters, even where clients may ask them to. </w:t>
      </w:r>
    </w:p>
    <w:p w:rsidR="007251F2" w:rsidRPr="003C7ABE" w:rsidRDefault="007251F2" w:rsidP="003C7ABE">
      <w:pPr>
        <w:rPr>
          <w:sz w:val="22"/>
          <w:szCs w:val="22"/>
        </w:rPr>
      </w:pPr>
      <w:r w:rsidRPr="003C7ABE">
        <w:rPr>
          <w:sz w:val="22"/>
          <w:szCs w:val="22"/>
        </w:rPr>
        <w:t xml:space="preserve">The use of unqualified or inappropriate interpreters can have serious implications for all parties concerned, particularly where there are legal or health matters involved.  </w:t>
      </w:r>
    </w:p>
    <w:p w:rsidR="007251F2" w:rsidRPr="003C7ABE" w:rsidRDefault="001E728B" w:rsidP="003C7ABE">
      <w:pPr>
        <w:rPr>
          <w:sz w:val="22"/>
          <w:szCs w:val="22"/>
        </w:rPr>
      </w:pPr>
      <w:r w:rsidRPr="003C7ABE">
        <w:rPr>
          <w:sz w:val="22"/>
          <w:szCs w:val="22"/>
        </w:rPr>
        <w:t>Engaging</w:t>
      </w:r>
      <w:r w:rsidR="007251F2" w:rsidRPr="003C7ABE">
        <w:rPr>
          <w:sz w:val="22"/>
          <w:szCs w:val="22"/>
        </w:rPr>
        <w:t xml:space="preserve"> professionally trained and accredited interpreters is crucial to ensuring that victims of domestic violence receive appropriate assistance, support and access to justice.</w:t>
      </w:r>
    </w:p>
    <w:p w:rsidR="007251F2" w:rsidRPr="00387628" w:rsidRDefault="007251F2" w:rsidP="00387628">
      <w:pPr>
        <w:pStyle w:val="Heading1"/>
        <w:contextualSpacing w:val="0"/>
      </w:pPr>
      <w:r w:rsidRPr="00387628">
        <w:t xml:space="preserve">How to access interpreters </w:t>
      </w:r>
    </w:p>
    <w:p w:rsidR="007251F2" w:rsidRPr="003C7ABE" w:rsidRDefault="007251F2" w:rsidP="003C7ABE">
      <w:pPr>
        <w:rPr>
          <w:rFonts w:cs="Arial"/>
          <w:b/>
          <w:bCs/>
          <w:iCs/>
          <w:sz w:val="22"/>
          <w:szCs w:val="22"/>
        </w:rPr>
      </w:pPr>
      <w:r w:rsidRPr="003C7ABE">
        <w:rPr>
          <w:rFonts w:cs="Arial"/>
          <w:b/>
          <w:bCs/>
          <w:iCs/>
          <w:sz w:val="22"/>
          <w:szCs w:val="22"/>
        </w:rPr>
        <w:t xml:space="preserve">In an emergency situation call TIS National on </w:t>
      </w:r>
      <w:r w:rsidRPr="003C7ABE">
        <w:rPr>
          <w:rStyle w:val="SubtitleChar"/>
          <w:b/>
          <w:sz w:val="22"/>
          <w:szCs w:val="22"/>
        </w:rPr>
        <w:t>131</w:t>
      </w:r>
      <w:r w:rsidR="005B0FAE" w:rsidRPr="003C7ABE">
        <w:rPr>
          <w:rStyle w:val="SubtitleChar"/>
          <w:b/>
          <w:sz w:val="22"/>
          <w:szCs w:val="22"/>
        </w:rPr>
        <w:t xml:space="preserve"> </w:t>
      </w:r>
      <w:r w:rsidRPr="003C7ABE">
        <w:rPr>
          <w:rStyle w:val="SubtitleChar"/>
          <w:b/>
          <w:sz w:val="22"/>
          <w:szCs w:val="22"/>
        </w:rPr>
        <w:t>450</w:t>
      </w:r>
      <w:r w:rsidRPr="003C7ABE">
        <w:rPr>
          <w:rFonts w:cs="Arial"/>
          <w:b/>
          <w:bCs/>
          <w:iCs/>
          <w:sz w:val="22"/>
          <w:szCs w:val="22"/>
        </w:rPr>
        <w:t xml:space="preserve">. </w:t>
      </w:r>
    </w:p>
    <w:p w:rsidR="0074585A" w:rsidRPr="003C7ABE" w:rsidRDefault="00DD1B82" w:rsidP="003C7ABE">
      <w:pPr>
        <w:rPr>
          <w:rFonts w:cs="Arial"/>
          <w:sz w:val="22"/>
          <w:szCs w:val="22"/>
        </w:rPr>
      </w:pPr>
      <w:hyperlink r:id="rId9" w:history="1">
        <w:r w:rsidR="007251F2" w:rsidRPr="003C7ABE">
          <w:rPr>
            <w:rFonts w:cs="Arial"/>
            <w:sz w:val="22"/>
            <w:szCs w:val="22"/>
          </w:rPr>
          <w:t>TIS National</w:t>
        </w:r>
      </w:hyperlink>
      <w:r w:rsidR="007251F2" w:rsidRPr="003C7ABE">
        <w:rPr>
          <w:rFonts w:cs="Arial"/>
          <w:sz w:val="22"/>
          <w:szCs w:val="22"/>
        </w:rPr>
        <w:t xml:space="preserve"> has access to over </w:t>
      </w:r>
      <w:r w:rsidR="005B0FAE" w:rsidRPr="003C7ABE">
        <w:rPr>
          <w:rFonts w:cs="Arial"/>
          <w:sz w:val="22"/>
          <w:szCs w:val="22"/>
        </w:rPr>
        <w:t>30</w:t>
      </w:r>
      <w:r w:rsidR="007251F2" w:rsidRPr="003C7ABE">
        <w:rPr>
          <w:rFonts w:cs="Arial"/>
          <w:sz w:val="22"/>
          <w:szCs w:val="22"/>
        </w:rPr>
        <w:t>00 interpreters across 160 languages and dialects.</w:t>
      </w:r>
    </w:p>
    <w:p w:rsidR="007251F2" w:rsidRPr="003C7ABE" w:rsidRDefault="007251F2" w:rsidP="003C7ABE">
      <w:pPr>
        <w:rPr>
          <w:rFonts w:cs="Arial"/>
          <w:sz w:val="22"/>
          <w:szCs w:val="22"/>
        </w:rPr>
      </w:pPr>
      <w:r w:rsidRPr="003C7ABE">
        <w:rPr>
          <w:rFonts w:cs="Arial"/>
          <w:b/>
          <w:sz w:val="22"/>
          <w:szCs w:val="22"/>
        </w:rPr>
        <w:t>TIS National services are available 24 hours a day, 7 days a week</w:t>
      </w:r>
      <w:r w:rsidRPr="003C7ABE">
        <w:rPr>
          <w:rFonts w:cs="Arial"/>
          <w:sz w:val="22"/>
          <w:szCs w:val="22"/>
        </w:rPr>
        <w:t xml:space="preserve">. </w:t>
      </w:r>
    </w:p>
    <w:p w:rsidR="007251F2" w:rsidRPr="003C7ABE" w:rsidRDefault="007251F2" w:rsidP="003C7ABE">
      <w:pPr>
        <w:rPr>
          <w:rFonts w:cs="Arial"/>
          <w:sz w:val="22"/>
          <w:szCs w:val="22"/>
        </w:rPr>
      </w:pPr>
      <w:r w:rsidRPr="003C7ABE">
        <w:rPr>
          <w:rFonts w:cs="Arial"/>
          <w:sz w:val="22"/>
          <w:szCs w:val="22"/>
        </w:rPr>
        <w:t>In Australia there are a number of interpreting service providers, run by both government and private companies. A Google search will show many results</w:t>
      </w:r>
      <w:r w:rsidR="008E7994" w:rsidRPr="003C7ABE">
        <w:rPr>
          <w:rFonts w:cs="Arial"/>
          <w:sz w:val="22"/>
          <w:szCs w:val="22"/>
        </w:rPr>
        <w:t>, however</w:t>
      </w:r>
      <w:r w:rsidRPr="003C7ABE">
        <w:rPr>
          <w:rFonts w:cs="Arial"/>
          <w:sz w:val="22"/>
          <w:szCs w:val="22"/>
        </w:rPr>
        <w:t xml:space="preserve"> </w:t>
      </w:r>
      <w:r w:rsidR="008E7994" w:rsidRPr="003C7ABE">
        <w:rPr>
          <w:rFonts w:cs="Arial"/>
          <w:sz w:val="22"/>
          <w:szCs w:val="22"/>
        </w:rPr>
        <w:t>t</w:t>
      </w:r>
      <w:r w:rsidR="00A13553" w:rsidRPr="003C7ABE">
        <w:rPr>
          <w:rFonts w:cs="Arial"/>
          <w:sz w:val="22"/>
          <w:szCs w:val="22"/>
        </w:rPr>
        <w:t xml:space="preserve">he Department of Social Services recommends using professional interpreters </w:t>
      </w:r>
      <w:r w:rsidR="00D01E5C" w:rsidRPr="003C7ABE">
        <w:rPr>
          <w:rFonts w:cs="Arial"/>
          <w:sz w:val="22"/>
          <w:szCs w:val="22"/>
        </w:rPr>
        <w:t xml:space="preserve">who are accredited by the National Accreditation Authority for Translators and Interpreters (NAATI) </w:t>
      </w:r>
      <w:r w:rsidR="00A13553" w:rsidRPr="003C7ABE">
        <w:rPr>
          <w:rFonts w:cs="Arial"/>
          <w:sz w:val="22"/>
          <w:szCs w:val="22"/>
        </w:rPr>
        <w:t xml:space="preserve">wherever possible. It is particularly critical that NAATI accredited interpreters are used for sensitive and complex matters, such as domestic violence or sexual assault situations. </w:t>
      </w:r>
      <w:r w:rsidR="00EA4A76" w:rsidRPr="003C7ABE">
        <w:rPr>
          <w:rFonts w:cs="Arial"/>
          <w:sz w:val="22"/>
          <w:szCs w:val="22"/>
        </w:rPr>
        <w:t xml:space="preserve">You can check an interpreter’s NAATI accreditation online </w:t>
      </w:r>
      <w:r w:rsidR="006C6E1A" w:rsidRPr="003C7ABE">
        <w:rPr>
          <w:rFonts w:cs="Arial"/>
          <w:sz w:val="22"/>
          <w:szCs w:val="22"/>
        </w:rPr>
        <w:t xml:space="preserve">on the </w:t>
      </w:r>
      <w:hyperlink r:id="rId10" w:history="1">
        <w:r w:rsidR="006C6E1A" w:rsidRPr="003C7ABE">
          <w:rPr>
            <w:rStyle w:val="Hyperlink"/>
            <w:rFonts w:cs="Arial"/>
            <w:sz w:val="22"/>
            <w:szCs w:val="22"/>
          </w:rPr>
          <w:t>NAATI</w:t>
        </w:r>
      </w:hyperlink>
      <w:r w:rsidR="006C6E1A" w:rsidRPr="003C7ABE">
        <w:rPr>
          <w:rFonts w:cs="Arial"/>
          <w:b/>
          <w:sz w:val="22"/>
          <w:szCs w:val="22"/>
        </w:rPr>
        <w:t xml:space="preserve"> website</w:t>
      </w:r>
      <w:r w:rsidR="005B0FAE" w:rsidRPr="003C7ABE">
        <w:rPr>
          <w:rFonts w:cs="Arial"/>
          <w:b/>
          <w:sz w:val="22"/>
          <w:szCs w:val="22"/>
        </w:rPr>
        <w:t xml:space="preserve"> </w:t>
      </w:r>
      <w:r w:rsidR="005B0FAE" w:rsidRPr="003C7ABE">
        <w:rPr>
          <w:rFonts w:cs="Arial"/>
          <w:sz w:val="22"/>
          <w:szCs w:val="22"/>
        </w:rPr>
        <w:t xml:space="preserve">at </w:t>
      </w:r>
      <w:hyperlink r:id="rId11" w:history="1">
        <w:r w:rsidR="005B0FAE" w:rsidRPr="003C7ABE">
          <w:rPr>
            <w:rStyle w:val="Hyperlink"/>
            <w:rFonts w:cs="Arial"/>
            <w:sz w:val="22"/>
            <w:szCs w:val="22"/>
          </w:rPr>
          <w:t>www.naati.com.au</w:t>
        </w:r>
      </w:hyperlink>
      <w:r w:rsidR="00EA4A76" w:rsidRPr="003C7ABE">
        <w:rPr>
          <w:rFonts w:cs="Arial"/>
          <w:b/>
          <w:sz w:val="22"/>
          <w:szCs w:val="22"/>
        </w:rPr>
        <w:t>.</w:t>
      </w:r>
      <w:r w:rsidR="00EA4A76" w:rsidRPr="003C7ABE">
        <w:rPr>
          <w:rFonts w:cs="Arial"/>
          <w:sz w:val="22"/>
          <w:szCs w:val="22"/>
        </w:rPr>
        <w:t xml:space="preserve"> </w:t>
      </w:r>
    </w:p>
    <w:p w:rsidR="003A013D" w:rsidRPr="003C7ABE" w:rsidRDefault="003A013D" w:rsidP="003C7ABE">
      <w:pPr>
        <w:rPr>
          <w:rFonts w:cs="Arial"/>
          <w:sz w:val="22"/>
          <w:szCs w:val="22"/>
        </w:rPr>
      </w:pPr>
      <w:r w:rsidRPr="003C7ABE">
        <w:rPr>
          <w:rFonts w:cs="Arial"/>
          <w:sz w:val="22"/>
          <w:szCs w:val="22"/>
        </w:rPr>
        <w:t>When making a booking, it is possible to indicate if an interpreter of a specific gender is required.</w:t>
      </w:r>
    </w:p>
    <w:p w:rsidR="00A45328" w:rsidRPr="00387628" w:rsidRDefault="00A45328" w:rsidP="00387628">
      <w:pPr>
        <w:pStyle w:val="Heading1"/>
        <w:contextualSpacing w:val="0"/>
      </w:pPr>
      <w:r w:rsidRPr="00387628">
        <w:t>Tips for working with interpreters</w:t>
      </w:r>
    </w:p>
    <w:p w:rsidR="00A45328" w:rsidRPr="003C7ABE" w:rsidRDefault="009C5252" w:rsidP="003C7ABE">
      <w:pPr>
        <w:rPr>
          <w:sz w:val="22"/>
          <w:szCs w:val="22"/>
        </w:rPr>
      </w:pPr>
      <w:r w:rsidRPr="003C7ABE">
        <w:rPr>
          <w:sz w:val="22"/>
          <w:szCs w:val="22"/>
        </w:rPr>
        <w:t>S</w:t>
      </w:r>
      <w:r w:rsidR="00A45328" w:rsidRPr="003C7ABE">
        <w:rPr>
          <w:sz w:val="22"/>
          <w:szCs w:val="22"/>
        </w:rPr>
        <w:t>ome simple tips to work effectively with interpreters</w:t>
      </w:r>
      <w:r w:rsidRPr="003C7ABE">
        <w:rPr>
          <w:sz w:val="22"/>
          <w:szCs w:val="22"/>
        </w:rPr>
        <w:t xml:space="preserve"> include</w:t>
      </w:r>
      <w:r w:rsidR="009D72EB" w:rsidRPr="003C7ABE">
        <w:rPr>
          <w:sz w:val="22"/>
          <w:szCs w:val="22"/>
        </w:rPr>
        <w:t>:</w:t>
      </w:r>
    </w:p>
    <w:p w:rsidR="00EA4A76" w:rsidRPr="003C7ABE" w:rsidRDefault="009D72EB" w:rsidP="003C7ABE">
      <w:pPr>
        <w:pStyle w:val="ListParagraph"/>
        <w:numPr>
          <w:ilvl w:val="0"/>
          <w:numId w:val="6"/>
        </w:numPr>
        <w:rPr>
          <w:sz w:val="22"/>
          <w:szCs w:val="22"/>
        </w:rPr>
      </w:pPr>
      <w:r w:rsidRPr="003C7ABE">
        <w:rPr>
          <w:sz w:val="22"/>
          <w:szCs w:val="22"/>
        </w:rPr>
        <w:t>b</w:t>
      </w:r>
      <w:r w:rsidR="00EA4A76" w:rsidRPr="003C7ABE">
        <w:rPr>
          <w:sz w:val="22"/>
          <w:szCs w:val="22"/>
        </w:rPr>
        <w:t>rief the interpreter on what to expect beforehand so they can be adequately prepared</w:t>
      </w:r>
      <w:r w:rsidRPr="003C7ABE">
        <w:rPr>
          <w:sz w:val="22"/>
          <w:szCs w:val="22"/>
        </w:rPr>
        <w:t>;</w:t>
      </w:r>
    </w:p>
    <w:p w:rsidR="00A45328" w:rsidRPr="003C7ABE" w:rsidRDefault="009D72EB" w:rsidP="003C7ABE">
      <w:pPr>
        <w:pStyle w:val="ListParagraph"/>
        <w:numPr>
          <w:ilvl w:val="0"/>
          <w:numId w:val="6"/>
        </w:numPr>
        <w:rPr>
          <w:sz w:val="22"/>
          <w:szCs w:val="22"/>
        </w:rPr>
      </w:pPr>
      <w:r w:rsidRPr="003C7ABE">
        <w:rPr>
          <w:sz w:val="22"/>
          <w:szCs w:val="22"/>
        </w:rPr>
        <w:t>s</w:t>
      </w:r>
      <w:r w:rsidR="00A45328" w:rsidRPr="003C7ABE">
        <w:rPr>
          <w:sz w:val="22"/>
          <w:szCs w:val="22"/>
        </w:rPr>
        <w:t>peak in short sentences and pause often</w:t>
      </w:r>
      <w:r w:rsidRPr="003C7ABE">
        <w:rPr>
          <w:sz w:val="22"/>
          <w:szCs w:val="22"/>
        </w:rPr>
        <w:t>;</w:t>
      </w:r>
    </w:p>
    <w:p w:rsidR="00A45328" w:rsidRPr="003C7ABE" w:rsidRDefault="009D72EB" w:rsidP="003C7ABE">
      <w:pPr>
        <w:pStyle w:val="ListParagraph"/>
        <w:numPr>
          <w:ilvl w:val="0"/>
          <w:numId w:val="6"/>
        </w:numPr>
        <w:rPr>
          <w:sz w:val="22"/>
          <w:szCs w:val="22"/>
        </w:rPr>
      </w:pPr>
      <w:r w:rsidRPr="003C7ABE">
        <w:rPr>
          <w:sz w:val="22"/>
          <w:szCs w:val="22"/>
        </w:rPr>
        <w:t>u</w:t>
      </w:r>
      <w:r w:rsidR="00A45328" w:rsidRPr="003C7ABE">
        <w:rPr>
          <w:sz w:val="22"/>
          <w:szCs w:val="22"/>
        </w:rPr>
        <w:t>se simple language and avoid jargon</w:t>
      </w:r>
      <w:r w:rsidRPr="003C7ABE">
        <w:rPr>
          <w:sz w:val="22"/>
          <w:szCs w:val="22"/>
        </w:rPr>
        <w:t>;</w:t>
      </w:r>
    </w:p>
    <w:p w:rsidR="00A45328" w:rsidRPr="003C7ABE" w:rsidRDefault="009D72EB" w:rsidP="003C7ABE">
      <w:pPr>
        <w:pStyle w:val="ListParagraph"/>
        <w:numPr>
          <w:ilvl w:val="0"/>
          <w:numId w:val="6"/>
        </w:numPr>
        <w:rPr>
          <w:sz w:val="22"/>
          <w:szCs w:val="22"/>
        </w:rPr>
      </w:pPr>
      <w:r w:rsidRPr="003C7ABE">
        <w:rPr>
          <w:sz w:val="22"/>
          <w:szCs w:val="22"/>
        </w:rPr>
        <w:t>a</w:t>
      </w:r>
      <w:r w:rsidR="00A45328" w:rsidRPr="003C7ABE">
        <w:rPr>
          <w:sz w:val="22"/>
          <w:szCs w:val="22"/>
        </w:rPr>
        <w:t xml:space="preserve">llow the interpreter to </w:t>
      </w:r>
      <w:r w:rsidR="00D01E5C" w:rsidRPr="003C7ABE">
        <w:rPr>
          <w:sz w:val="22"/>
          <w:szCs w:val="22"/>
        </w:rPr>
        <w:t>seek clarification or ask for repetition when needed</w:t>
      </w:r>
      <w:r w:rsidRPr="003C7ABE">
        <w:rPr>
          <w:sz w:val="22"/>
          <w:szCs w:val="22"/>
        </w:rPr>
        <w:t>;</w:t>
      </w:r>
    </w:p>
    <w:p w:rsidR="00D01E5C" w:rsidRPr="003C7ABE" w:rsidRDefault="009D72EB" w:rsidP="003C7ABE">
      <w:pPr>
        <w:pStyle w:val="ListParagraph"/>
        <w:numPr>
          <w:ilvl w:val="0"/>
          <w:numId w:val="6"/>
        </w:numPr>
        <w:rPr>
          <w:rFonts w:ascii="Times New Roman" w:hAnsi="Times New Roman"/>
          <w:sz w:val="22"/>
          <w:szCs w:val="22"/>
        </w:rPr>
      </w:pPr>
      <w:r w:rsidRPr="003C7ABE">
        <w:rPr>
          <w:sz w:val="22"/>
          <w:szCs w:val="22"/>
        </w:rPr>
        <w:t>a</w:t>
      </w:r>
      <w:r w:rsidR="00D01E5C" w:rsidRPr="003C7ABE">
        <w:rPr>
          <w:sz w:val="22"/>
          <w:szCs w:val="22"/>
        </w:rPr>
        <w:t>lways speak directly to the client</w:t>
      </w:r>
      <w:r w:rsidRPr="003C7ABE">
        <w:rPr>
          <w:sz w:val="22"/>
          <w:szCs w:val="22"/>
        </w:rPr>
        <w:t>;</w:t>
      </w:r>
    </w:p>
    <w:p w:rsidR="00A45328" w:rsidRPr="003C7ABE" w:rsidRDefault="009D72EB" w:rsidP="003C7ABE">
      <w:pPr>
        <w:pStyle w:val="ListParagraph"/>
        <w:numPr>
          <w:ilvl w:val="0"/>
          <w:numId w:val="6"/>
        </w:numPr>
        <w:rPr>
          <w:sz w:val="22"/>
          <w:szCs w:val="22"/>
        </w:rPr>
      </w:pPr>
      <w:r w:rsidRPr="003C7ABE">
        <w:rPr>
          <w:sz w:val="22"/>
          <w:szCs w:val="22"/>
        </w:rPr>
        <w:t>m</w:t>
      </w:r>
      <w:r w:rsidR="00A45328" w:rsidRPr="003C7ABE">
        <w:rPr>
          <w:sz w:val="22"/>
          <w:szCs w:val="22"/>
        </w:rPr>
        <w:t>anage the flow of the interview</w:t>
      </w:r>
      <w:r w:rsidRPr="003C7ABE">
        <w:rPr>
          <w:sz w:val="22"/>
          <w:szCs w:val="22"/>
        </w:rPr>
        <w:t>; and</w:t>
      </w:r>
    </w:p>
    <w:p w:rsidR="00A45328" w:rsidRPr="003C7ABE" w:rsidRDefault="009D72EB" w:rsidP="003C7ABE">
      <w:pPr>
        <w:pStyle w:val="ListParagraph"/>
        <w:numPr>
          <w:ilvl w:val="0"/>
          <w:numId w:val="6"/>
        </w:numPr>
        <w:rPr>
          <w:sz w:val="22"/>
          <w:szCs w:val="22"/>
        </w:rPr>
      </w:pPr>
      <w:proofErr w:type="gramStart"/>
      <w:r w:rsidRPr="003C7ABE">
        <w:rPr>
          <w:sz w:val="22"/>
          <w:szCs w:val="22"/>
        </w:rPr>
        <w:t>d</w:t>
      </w:r>
      <w:r w:rsidR="00A45328" w:rsidRPr="003C7ABE">
        <w:rPr>
          <w:sz w:val="22"/>
          <w:szCs w:val="22"/>
        </w:rPr>
        <w:t>on’t</w:t>
      </w:r>
      <w:proofErr w:type="gramEnd"/>
      <w:r w:rsidR="00A45328" w:rsidRPr="003C7ABE">
        <w:rPr>
          <w:sz w:val="22"/>
          <w:szCs w:val="22"/>
        </w:rPr>
        <w:t xml:space="preserve"> put the interpreter in an ethically difficult situation. </w:t>
      </w:r>
    </w:p>
    <w:p w:rsidR="00BF601D" w:rsidRPr="003C7ABE" w:rsidRDefault="001F5D95" w:rsidP="003C7ABE">
      <w:pPr>
        <w:rPr>
          <w:rFonts w:cs="Arial"/>
          <w:sz w:val="22"/>
          <w:szCs w:val="22"/>
        </w:rPr>
      </w:pPr>
      <w:r w:rsidRPr="003C7ABE">
        <w:rPr>
          <w:rFonts w:cs="Arial"/>
          <w:sz w:val="22"/>
          <w:szCs w:val="22"/>
        </w:rPr>
        <w:t>An interpreter should never provide advice, counselling or offer opinions to an individual or service provider.</w:t>
      </w:r>
    </w:p>
    <w:p w:rsidR="007251F2" w:rsidRPr="00387628" w:rsidRDefault="009331DF" w:rsidP="00387628">
      <w:pPr>
        <w:pStyle w:val="Heading1"/>
        <w:contextualSpacing w:val="0"/>
      </w:pPr>
      <w:r>
        <w:lastRenderedPageBreak/>
        <w:t>The role of interpreters</w:t>
      </w:r>
    </w:p>
    <w:p w:rsidR="007251F2" w:rsidRPr="003C7ABE" w:rsidRDefault="00E866B1" w:rsidP="003C7ABE">
      <w:pPr>
        <w:rPr>
          <w:sz w:val="22"/>
          <w:szCs w:val="22"/>
        </w:rPr>
      </w:pPr>
      <w:r w:rsidRPr="003C7ABE">
        <w:rPr>
          <w:sz w:val="22"/>
          <w:szCs w:val="22"/>
        </w:rPr>
        <w:t>Professional i</w:t>
      </w:r>
      <w:r w:rsidR="007251F2" w:rsidRPr="003C7ABE">
        <w:rPr>
          <w:sz w:val="22"/>
          <w:szCs w:val="22"/>
        </w:rPr>
        <w:t xml:space="preserve">nterpreters are bound by the ethical and professional standards of the </w:t>
      </w:r>
      <w:r w:rsidR="007251F2" w:rsidRPr="003C7ABE">
        <w:rPr>
          <w:b/>
          <w:sz w:val="22"/>
          <w:szCs w:val="22"/>
        </w:rPr>
        <w:t>Australian Institute of Interpreters and Translators</w:t>
      </w:r>
      <w:r w:rsidR="007251F2" w:rsidRPr="003C7ABE">
        <w:rPr>
          <w:sz w:val="22"/>
          <w:szCs w:val="22"/>
        </w:rPr>
        <w:t xml:space="preserve"> (AUSIT) Code</w:t>
      </w:r>
      <w:r w:rsidR="00507FF9" w:rsidRPr="003C7ABE">
        <w:rPr>
          <w:sz w:val="22"/>
          <w:szCs w:val="22"/>
        </w:rPr>
        <w:t xml:space="preserve"> of Ethics and Code of Conduct.</w:t>
      </w:r>
      <w:r w:rsidR="00551FDE" w:rsidRPr="003C7ABE">
        <w:rPr>
          <w:sz w:val="22"/>
          <w:szCs w:val="22"/>
        </w:rPr>
        <w:t xml:space="preserve"> </w:t>
      </w:r>
      <w:r w:rsidR="007251F2" w:rsidRPr="003C7ABE">
        <w:rPr>
          <w:sz w:val="22"/>
          <w:szCs w:val="22"/>
        </w:rPr>
        <w:t xml:space="preserve">More information is available </w:t>
      </w:r>
      <w:r w:rsidR="006C6E1A" w:rsidRPr="003C7ABE">
        <w:rPr>
          <w:sz w:val="22"/>
          <w:szCs w:val="22"/>
        </w:rPr>
        <w:t xml:space="preserve">on the </w:t>
      </w:r>
      <w:hyperlink r:id="rId12" w:history="1">
        <w:r w:rsidR="006C6E1A" w:rsidRPr="003C7ABE">
          <w:rPr>
            <w:rStyle w:val="Hyperlink"/>
            <w:sz w:val="22"/>
            <w:szCs w:val="22"/>
          </w:rPr>
          <w:t>AUSIT</w:t>
        </w:r>
      </w:hyperlink>
      <w:r w:rsidR="00064916" w:rsidRPr="003C7ABE">
        <w:rPr>
          <w:sz w:val="22"/>
          <w:szCs w:val="22"/>
        </w:rPr>
        <w:t xml:space="preserve"> </w:t>
      </w:r>
      <w:r w:rsidR="00064916" w:rsidRPr="003C7ABE">
        <w:rPr>
          <w:b/>
          <w:sz w:val="22"/>
          <w:szCs w:val="22"/>
        </w:rPr>
        <w:t>website</w:t>
      </w:r>
      <w:r w:rsidR="00BF601D" w:rsidRPr="003C7ABE">
        <w:rPr>
          <w:sz w:val="22"/>
          <w:szCs w:val="22"/>
        </w:rPr>
        <w:t xml:space="preserve"> at </w:t>
      </w:r>
      <w:r w:rsidR="002915DA" w:rsidRPr="002915DA">
        <w:rPr>
          <w:b/>
          <w:sz w:val="22"/>
          <w:szCs w:val="22"/>
        </w:rPr>
        <w:t>www.</w:t>
      </w:r>
      <w:hyperlink r:id="rId13" w:history="1">
        <w:r w:rsidR="00BF601D" w:rsidRPr="003C7ABE">
          <w:rPr>
            <w:rStyle w:val="Hyperlink"/>
            <w:sz w:val="22"/>
            <w:szCs w:val="22"/>
          </w:rPr>
          <w:t>ausit.org</w:t>
        </w:r>
      </w:hyperlink>
      <w:r w:rsidR="009331DF">
        <w:rPr>
          <w:sz w:val="22"/>
          <w:szCs w:val="22"/>
        </w:rPr>
        <w:t>.</w:t>
      </w:r>
    </w:p>
    <w:p w:rsidR="007251F2" w:rsidRPr="003C7ABE" w:rsidRDefault="007251F2" w:rsidP="003C7ABE">
      <w:pPr>
        <w:rPr>
          <w:b/>
          <w:sz w:val="22"/>
          <w:szCs w:val="22"/>
        </w:rPr>
      </w:pPr>
      <w:r w:rsidRPr="003C7ABE">
        <w:rPr>
          <w:b/>
          <w:sz w:val="22"/>
          <w:szCs w:val="22"/>
        </w:rPr>
        <w:t xml:space="preserve">A professional interpreter should: </w:t>
      </w:r>
    </w:p>
    <w:p w:rsidR="007251F2" w:rsidRPr="003C7ABE" w:rsidRDefault="009D72EB" w:rsidP="003C7ABE">
      <w:pPr>
        <w:pStyle w:val="ListParagraph"/>
        <w:numPr>
          <w:ilvl w:val="0"/>
          <w:numId w:val="6"/>
        </w:numPr>
        <w:ind w:left="714" w:hanging="357"/>
        <w:rPr>
          <w:sz w:val="22"/>
          <w:szCs w:val="22"/>
        </w:rPr>
      </w:pPr>
      <w:r w:rsidRPr="003C7ABE">
        <w:rPr>
          <w:sz w:val="22"/>
          <w:szCs w:val="22"/>
        </w:rPr>
        <w:t>f</w:t>
      </w:r>
      <w:r w:rsidR="007251F2" w:rsidRPr="003C7ABE">
        <w:rPr>
          <w:sz w:val="22"/>
          <w:szCs w:val="22"/>
        </w:rPr>
        <w:t xml:space="preserve">acilitate communication between two </w:t>
      </w:r>
      <w:r w:rsidR="00E866B1" w:rsidRPr="003C7ABE">
        <w:rPr>
          <w:sz w:val="22"/>
          <w:szCs w:val="22"/>
        </w:rPr>
        <w:t xml:space="preserve">or more </w:t>
      </w:r>
      <w:r w:rsidR="007251F2" w:rsidRPr="003C7ABE">
        <w:rPr>
          <w:sz w:val="22"/>
          <w:szCs w:val="22"/>
        </w:rPr>
        <w:t>people speaking different languages</w:t>
      </w:r>
      <w:r w:rsidRPr="003C7ABE">
        <w:rPr>
          <w:sz w:val="22"/>
          <w:szCs w:val="22"/>
        </w:rPr>
        <w:t>;</w:t>
      </w:r>
    </w:p>
    <w:p w:rsidR="007251F2" w:rsidRPr="003C7ABE" w:rsidRDefault="009D72EB" w:rsidP="003C7ABE">
      <w:pPr>
        <w:pStyle w:val="ListParagraph"/>
        <w:numPr>
          <w:ilvl w:val="0"/>
          <w:numId w:val="6"/>
        </w:numPr>
        <w:rPr>
          <w:sz w:val="22"/>
          <w:szCs w:val="22"/>
        </w:rPr>
      </w:pPr>
      <w:r w:rsidRPr="003C7ABE">
        <w:rPr>
          <w:sz w:val="22"/>
          <w:szCs w:val="22"/>
        </w:rPr>
        <w:t>m</w:t>
      </w:r>
      <w:r w:rsidR="0003137C" w:rsidRPr="003C7ABE">
        <w:rPr>
          <w:sz w:val="22"/>
          <w:szCs w:val="22"/>
        </w:rPr>
        <w:t xml:space="preserve">aintain integrity, </w:t>
      </w:r>
      <w:r w:rsidR="007251F2" w:rsidRPr="003C7ABE">
        <w:rPr>
          <w:sz w:val="22"/>
          <w:szCs w:val="22"/>
        </w:rPr>
        <w:t>impartiality</w:t>
      </w:r>
      <w:r w:rsidR="0003137C" w:rsidRPr="003C7ABE">
        <w:rPr>
          <w:sz w:val="22"/>
          <w:szCs w:val="22"/>
        </w:rPr>
        <w:t xml:space="preserve"> and </w:t>
      </w:r>
      <w:r w:rsidR="007251F2" w:rsidRPr="003C7ABE">
        <w:rPr>
          <w:sz w:val="22"/>
          <w:szCs w:val="22"/>
        </w:rPr>
        <w:t>confidentiality of assignments</w:t>
      </w:r>
      <w:r w:rsidRPr="003C7ABE">
        <w:rPr>
          <w:sz w:val="22"/>
          <w:szCs w:val="22"/>
        </w:rPr>
        <w:t>; and</w:t>
      </w:r>
    </w:p>
    <w:p w:rsidR="007251F2" w:rsidRPr="003C7ABE" w:rsidRDefault="009D72EB" w:rsidP="003C7ABE">
      <w:pPr>
        <w:pStyle w:val="ListParagraph"/>
        <w:numPr>
          <w:ilvl w:val="0"/>
          <w:numId w:val="6"/>
        </w:numPr>
        <w:rPr>
          <w:sz w:val="22"/>
          <w:szCs w:val="22"/>
        </w:rPr>
      </w:pPr>
      <w:proofErr w:type="gramStart"/>
      <w:r w:rsidRPr="003C7ABE">
        <w:rPr>
          <w:sz w:val="22"/>
          <w:szCs w:val="22"/>
        </w:rPr>
        <w:t>clearly</w:t>
      </w:r>
      <w:proofErr w:type="gramEnd"/>
      <w:r w:rsidRPr="003C7ABE">
        <w:rPr>
          <w:sz w:val="22"/>
          <w:szCs w:val="22"/>
        </w:rPr>
        <w:t xml:space="preserve"> </w:t>
      </w:r>
      <w:r w:rsidR="007251F2" w:rsidRPr="003C7ABE">
        <w:rPr>
          <w:sz w:val="22"/>
          <w:szCs w:val="22"/>
        </w:rPr>
        <w:t>communicate everything that is said without distortion or omission.</w:t>
      </w:r>
    </w:p>
    <w:p w:rsidR="007251F2" w:rsidRPr="003C7ABE" w:rsidRDefault="007251F2" w:rsidP="003C7ABE">
      <w:pPr>
        <w:rPr>
          <w:b/>
          <w:sz w:val="22"/>
          <w:szCs w:val="22"/>
        </w:rPr>
      </w:pPr>
      <w:r w:rsidRPr="003C7ABE">
        <w:rPr>
          <w:b/>
          <w:sz w:val="22"/>
          <w:szCs w:val="22"/>
        </w:rPr>
        <w:t xml:space="preserve">A professional interpreter should </w:t>
      </w:r>
      <w:r w:rsidR="00EA4A76" w:rsidRPr="003C7ABE">
        <w:rPr>
          <w:b/>
          <w:sz w:val="22"/>
          <w:szCs w:val="22"/>
        </w:rPr>
        <w:t>never</w:t>
      </w:r>
      <w:r w:rsidRPr="003C7ABE">
        <w:rPr>
          <w:b/>
          <w:sz w:val="22"/>
          <w:szCs w:val="22"/>
        </w:rPr>
        <w:t>:</w:t>
      </w:r>
    </w:p>
    <w:p w:rsidR="007251F2" w:rsidRPr="003C7ABE" w:rsidRDefault="009D72EB" w:rsidP="003C7ABE">
      <w:pPr>
        <w:pStyle w:val="ListParagraph"/>
        <w:numPr>
          <w:ilvl w:val="0"/>
          <w:numId w:val="7"/>
        </w:numPr>
        <w:ind w:left="714" w:hanging="357"/>
        <w:rPr>
          <w:sz w:val="22"/>
          <w:szCs w:val="22"/>
        </w:rPr>
      </w:pPr>
      <w:r w:rsidRPr="003C7ABE">
        <w:rPr>
          <w:sz w:val="22"/>
          <w:szCs w:val="22"/>
        </w:rPr>
        <w:t>a</w:t>
      </w:r>
      <w:r w:rsidR="007251F2" w:rsidRPr="003C7ABE">
        <w:rPr>
          <w:sz w:val="22"/>
          <w:szCs w:val="22"/>
        </w:rPr>
        <w:t>dvocate, provide guidance or advice, or act as a subject matter expert</w:t>
      </w:r>
      <w:r w:rsidRPr="003C7ABE">
        <w:rPr>
          <w:sz w:val="22"/>
          <w:szCs w:val="22"/>
        </w:rPr>
        <w:t>;</w:t>
      </w:r>
    </w:p>
    <w:p w:rsidR="007251F2" w:rsidRPr="003C7ABE" w:rsidRDefault="009D72EB" w:rsidP="003C7ABE">
      <w:pPr>
        <w:pStyle w:val="ListParagraph"/>
        <w:numPr>
          <w:ilvl w:val="0"/>
          <w:numId w:val="7"/>
        </w:numPr>
        <w:rPr>
          <w:sz w:val="22"/>
          <w:szCs w:val="22"/>
        </w:rPr>
      </w:pPr>
      <w:r w:rsidRPr="003C7ABE">
        <w:rPr>
          <w:sz w:val="22"/>
          <w:szCs w:val="22"/>
        </w:rPr>
        <w:t>o</w:t>
      </w:r>
      <w:r w:rsidR="007251F2" w:rsidRPr="003C7ABE">
        <w:rPr>
          <w:sz w:val="22"/>
          <w:szCs w:val="22"/>
        </w:rPr>
        <w:t xml:space="preserve">ffer their </w:t>
      </w:r>
      <w:r w:rsidR="00E866B1" w:rsidRPr="003C7ABE">
        <w:rPr>
          <w:sz w:val="22"/>
          <w:szCs w:val="22"/>
        </w:rPr>
        <w:t xml:space="preserve">personal </w:t>
      </w:r>
      <w:r w:rsidR="007251F2" w:rsidRPr="003C7ABE">
        <w:rPr>
          <w:sz w:val="22"/>
          <w:szCs w:val="22"/>
        </w:rPr>
        <w:t>opinions</w:t>
      </w:r>
      <w:r w:rsidRPr="003C7ABE">
        <w:rPr>
          <w:sz w:val="22"/>
          <w:szCs w:val="22"/>
        </w:rPr>
        <w:t>;</w:t>
      </w:r>
    </w:p>
    <w:p w:rsidR="007251F2" w:rsidRPr="003C7ABE" w:rsidRDefault="009D72EB" w:rsidP="003C7ABE">
      <w:pPr>
        <w:pStyle w:val="ListParagraph"/>
        <w:numPr>
          <w:ilvl w:val="0"/>
          <w:numId w:val="7"/>
        </w:numPr>
        <w:rPr>
          <w:sz w:val="22"/>
          <w:szCs w:val="22"/>
        </w:rPr>
      </w:pPr>
      <w:r w:rsidRPr="003C7ABE">
        <w:rPr>
          <w:sz w:val="22"/>
          <w:szCs w:val="22"/>
        </w:rPr>
        <w:t>p</w:t>
      </w:r>
      <w:r w:rsidR="007251F2" w:rsidRPr="003C7ABE">
        <w:rPr>
          <w:sz w:val="22"/>
          <w:szCs w:val="22"/>
        </w:rPr>
        <w:t>rovide information or advice on cultural matters</w:t>
      </w:r>
      <w:r w:rsidR="00E866B1" w:rsidRPr="003C7ABE">
        <w:rPr>
          <w:sz w:val="22"/>
          <w:szCs w:val="22"/>
        </w:rPr>
        <w:t>, unless they impinge on their ability to interpret faithfully</w:t>
      </w:r>
      <w:r w:rsidRPr="003C7ABE">
        <w:rPr>
          <w:sz w:val="22"/>
          <w:szCs w:val="22"/>
        </w:rPr>
        <w:t>;</w:t>
      </w:r>
    </w:p>
    <w:p w:rsidR="007251F2" w:rsidRPr="003C7ABE" w:rsidRDefault="009D72EB" w:rsidP="003C7ABE">
      <w:pPr>
        <w:pStyle w:val="ListParagraph"/>
        <w:numPr>
          <w:ilvl w:val="0"/>
          <w:numId w:val="7"/>
        </w:numPr>
        <w:rPr>
          <w:sz w:val="22"/>
          <w:szCs w:val="22"/>
        </w:rPr>
      </w:pPr>
      <w:r w:rsidRPr="003C7ABE">
        <w:rPr>
          <w:sz w:val="22"/>
          <w:szCs w:val="22"/>
        </w:rPr>
        <w:t>c</w:t>
      </w:r>
      <w:r w:rsidR="007251F2" w:rsidRPr="003C7ABE">
        <w:rPr>
          <w:sz w:val="22"/>
          <w:szCs w:val="22"/>
        </w:rPr>
        <w:t>omplete forms for you or your client</w:t>
      </w:r>
      <w:r w:rsidRPr="003C7ABE">
        <w:rPr>
          <w:sz w:val="22"/>
          <w:szCs w:val="22"/>
        </w:rPr>
        <w:t>; and</w:t>
      </w:r>
    </w:p>
    <w:p w:rsidR="00A45328" w:rsidRPr="003C7ABE" w:rsidRDefault="009D72EB" w:rsidP="003C7ABE">
      <w:pPr>
        <w:pStyle w:val="ListParagraph"/>
        <w:numPr>
          <w:ilvl w:val="0"/>
          <w:numId w:val="7"/>
        </w:numPr>
        <w:rPr>
          <w:sz w:val="22"/>
          <w:szCs w:val="22"/>
        </w:rPr>
      </w:pPr>
      <w:proofErr w:type="gramStart"/>
      <w:r w:rsidRPr="003C7ABE">
        <w:rPr>
          <w:sz w:val="22"/>
          <w:szCs w:val="22"/>
        </w:rPr>
        <w:t>c</w:t>
      </w:r>
      <w:r w:rsidR="007251F2" w:rsidRPr="003C7ABE">
        <w:rPr>
          <w:sz w:val="22"/>
          <w:szCs w:val="22"/>
        </w:rPr>
        <w:t>hange</w:t>
      </w:r>
      <w:proofErr w:type="gramEnd"/>
      <w:r w:rsidR="007251F2" w:rsidRPr="003C7ABE">
        <w:rPr>
          <w:sz w:val="22"/>
          <w:szCs w:val="22"/>
        </w:rPr>
        <w:t xml:space="preserve"> the content and meaning of the source message. </w:t>
      </w:r>
    </w:p>
    <w:p w:rsidR="00A45328" w:rsidRPr="003C7ABE" w:rsidRDefault="00507FF9" w:rsidP="003C7ABE">
      <w:pPr>
        <w:rPr>
          <w:sz w:val="22"/>
          <w:szCs w:val="22"/>
        </w:rPr>
      </w:pPr>
      <w:r w:rsidRPr="003C7ABE">
        <w:rPr>
          <w:sz w:val="22"/>
          <w:szCs w:val="22"/>
        </w:rPr>
        <w:t>I</w:t>
      </w:r>
      <w:r w:rsidR="00E866B1" w:rsidRPr="003C7ABE">
        <w:rPr>
          <w:sz w:val="22"/>
          <w:szCs w:val="22"/>
        </w:rPr>
        <w:t>nterpreting accurately does not mean</w:t>
      </w:r>
      <w:r w:rsidR="00A45328" w:rsidRPr="003C7ABE">
        <w:rPr>
          <w:sz w:val="22"/>
          <w:szCs w:val="22"/>
        </w:rPr>
        <w:t xml:space="preserve"> interpret</w:t>
      </w:r>
      <w:r w:rsidR="00E866B1" w:rsidRPr="003C7ABE">
        <w:rPr>
          <w:sz w:val="22"/>
          <w:szCs w:val="22"/>
        </w:rPr>
        <w:t>ing</w:t>
      </w:r>
      <w:r w:rsidR="00A45328" w:rsidRPr="003C7ABE">
        <w:rPr>
          <w:sz w:val="22"/>
          <w:szCs w:val="22"/>
        </w:rPr>
        <w:t xml:space="preserve"> word-for-word, because sometimes there might not be an appropriate word or term in the </w:t>
      </w:r>
      <w:r w:rsidR="00DC7CBB" w:rsidRPr="003C7ABE">
        <w:rPr>
          <w:sz w:val="22"/>
          <w:szCs w:val="22"/>
        </w:rPr>
        <w:t xml:space="preserve">target </w:t>
      </w:r>
      <w:r w:rsidR="00A45328" w:rsidRPr="003C7ABE">
        <w:rPr>
          <w:sz w:val="22"/>
          <w:szCs w:val="22"/>
        </w:rPr>
        <w:t>language. The interpreter’s role is to assess the meaning of the statement/question and provide that informati</w:t>
      </w:r>
      <w:r w:rsidR="009331DF">
        <w:rPr>
          <w:sz w:val="22"/>
          <w:szCs w:val="22"/>
        </w:rPr>
        <w:t>on in the appropriate language.</w:t>
      </w:r>
    </w:p>
    <w:p w:rsidR="007251F2" w:rsidRPr="00387628" w:rsidRDefault="00E866B1" w:rsidP="00387628">
      <w:pPr>
        <w:pStyle w:val="Heading1"/>
        <w:contextualSpacing w:val="0"/>
      </w:pPr>
      <w:r w:rsidRPr="00387628">
        <w:t>What to do if the</w:t>
      </w:r>
      <w:r w:rsidR="007251F2" w:rsidRPr="00387628">
        <w:t xml:space="preserve"> interpreter is not performing their role</w:t>
      </w:r>
    </w:p>
    <w:p w:rsidR="007251F2" w:rsidRPr="003C7ABE" w:rsidRDefault="007251F2" w:rsidP="003C7ABE">
      <w:pPr>
        <w:rPr>
          <w:sz w:val="22"/>
          <w:szCs w:val="22"/>
        </w:rPr>
      </w:pPr>
      <w:r w:rsidRPr="003C7ABE">
        <w:rPr>
          <w:sz w:val="22"/>
          <w:szCs w:val="22"/>
        </w:rPr>
        <w:t xml:space="preserve">If you are accessing an interpreter over the phone, the first thing you can do is end the job, call back the interpreting service provider, and request a different interpreter. </w:t>
      </w:r>
    </w:p>
    <w:p w:rsidR="007251F2" w:rsidRPr="003C7ABE" w:rsidRDefault="007251F2" w:rsidP="003C7ABE">
      <w:pPr>
        <w:rPr>
          <w:sz w:val="22"/>
          <w:szCs w:val="22"/>
        </w:rPr>
      </w:pPr>
      <w:r w:rsidRPr="003C7ABE">
        <w:rPr>
          <w:sz w:val="22"/>
          <w:szCs w:val="22"/>
        </w:rPr>
        <w:t>If you think that the interpreter is not acting professionally, for example by not remaining impartial, or acting as an advocate for the client, there are several options for you to provide feedback:</w:t>
      </w:r>
    </w:p>
    <w:p w:rsidR="007251F2" w:rsidRPr="003C7ABE" w:rsidRDefault="009D72EB" w:rsidP="003C7ABE">
      <w:pPr>
        <w:pStyle w:val="ListParagraph"/>
        <w:numPr>
          <w:ilvl w:val="0"/>
          <w:numId w:val="8"/>
        </w:numPr>
        <w:ind w:left="714" w:hanging="357"/>
        <w:rPr>
          <w:sz w:val="22"/>
          <w:szCs w:val="22"/>
        </w:rPr>
      </w:pPr>
      <w:r w:rsidRPr="003C7ABE">
        <w:rPr>
          <w:sz w:val="22"/>
          <w:szCs w:val="22"/>
        </w:rPr>
        <w:t>r</w:t>
      </w:r>
      <w:r w:rsidR="007251F2" w:rsidRPr="003C7ABE">
        <w:rPr>
          <w:sz w:val="22"/>
          <w:szCs w:val="22"/>
        </w:rPr>
        <w:t>aise the matter with the interpreter</w:t>
      </w:r>
      <w:r w:rsidRPr="003C7ABE">
        <w:rPr>
          <w:sz w:val="22"/>
          <w:szCs w:val="22"/>
        </w:rPr>
        <w:t>;</w:t>
      </w:r>
    </w:p>
    <w:p w:rsidR="007251F2" w:rsidRPr="003C7ABE" w:rsidRDefault="009D72EB" w:rsidP="003C7ABE">
      <w:pPr>
        <w:pStyle w:val="ListParagraph"/>
        <w:numPr>
          <w:ilvl w:val="0"/>
          <w:numId w:val="8"/>
        </w:numPr>
        <w:rPr>
          <w:sz w:val="22"/>
          <w:szCs w:val="22"/>
        </w:rPr>
      </w:pPr>
      <w:r w:rsidRPr="003C7ABE">
        <w:rPr>
          <w:sz w:val="22"/>
          <w:szCs w:val="22"/>
        </w:rPr>
        <w:t>r</w:t>
      </w:r>
      <w:r w:rsidR="007251F2" w:rsidRPr="003C7ABE">
        <w:rPr>
          <w:sz w:val="22"/>
          <w:szCs w:val="22"/>
        </w:rPr>
        <w:t>aise the matter with the interpreting service provider</w:t>
      </w:r>
      <w:r w:rsidRPr="003C7ABE">
        <w:rPr>
          <w:sz w:val="22"/>
          <w:szCs w:val="22"/>
        </w:rPr>
        <w:t>;</w:t>
      </w:r>
    </w:p>
    <w:p w:rsidR="007251F2" w:rsidRPr="003C7ABE" w:rsidRDefault="009D72EB" w:rsidP="003C7ABE">
      <w:pPr>
        <w:pStyle w:val="ListParagraph"/>
        <w:numPr>
          <w:ilvl w:val="0"/>
          <w:numId w:val="8"/>
        </w:numPr>
        <w:rPr>
          <w:sz w:val="22"/>
          <w:szCs w:val="22"/>
        </w:rPr>
      </w:pPr>
      <w:proofErr w:type="gramStart"/>
      <w:r w:rsidRPr="003C7ABE">
        <w:rPr>
          <w:sz w:val="22"/>
          <w:szCs w:val="22"/>
        </w:rPr>
        <w:t>r</w:t>
      </w:r>
      <w:r w:rsidR="007251F2" w:rsidRPr="003C7ABE">
        <w:rPr>
          <w:sz w:val="22"/>
          <w:szCs w:val="22"/>
        </w:rPr>
        <w:t>aise</w:t>
      </w:r>
      <w:proofErr w:type="gramEnd"/>
      <w:r w:rsidR="007251F2" w:rsidRPr="003C7ABE">
        <w:rPr>
          <w:sz w:val="22"/>
          <w:szCs w:val="22"/>
        </w:rPr>
        <w:t xml:space="preserve"> the matter with the AUSIT Board of Professional Conduct (if</w:t>
      </w:r>
      <w:r w:rsidR="00E866B1" w:rsidRPr="003C7ABE">
        <w:rPr>
          <w:sz w:val="22"/>
          <w:szCs w:val="22"/>
        </w:rPr>
        <w:t xml:space="preserve"> the interpreter is an AUSIT member and you feel they have</w:t>
      </w:r>
      <w:r w:rsidR="007251F2" w:rsidRPr="003C7ABE">
        <w:rPr>
          <w:sz w:val="22"/>
          <w:szCs w:val="22"/>
        </w:rPr>
        <w:t xml:space="preserve"> acted outside of the AUSIT Code of Ethics or Code of Conduct). More information is available </w:t>
      </w:r>
      <w:r w:rsidR="006C6E1A" w:rsidRPr="003C7ABE">
        <w:rPr>
          <w:sz w:val="22"/>
          <w:szCs w:val="22"/>
        </w:rPr>
        <w:t xml:space="preserve">on the </w:t>
      </w:r>
      <w:hyperlink r:id="rId14" w:history="1">
        <w:r w:rsidR="006C6E1A" w:rsidRPr="003C7ABE">
          <w:rPr>
            <w:rStyle w:val="Hyperlink"/>
            <w:sz w:val="22"/>
            <w:szCs w:val="22"/>
          </w:rPr>
          <w:t>AUSIT</w:t>
        </w:r>
      </w:hyperlink>
      <w:r w:rsidR="00064916" w:rsidRPr="003C7ABE">
        <w:rPr>
          <w:sz w:val="22"/>
          <w:szCs w:val="22"/>
        </w:rPr>
        <w:t xml:space="preserve"> </w:t>
      </w:r>
      <w:r w:rsidR="00064916" w:rsidRPr="003C7ABE">
        <w:rPr>
          <w:b/>
          <w:sz w:val="22"/>
          <w:szCs w:val="22"/>
        </w:rPr>
        <w:t>website</w:t>
      </w:r>
      <w:r w:rsidR="009C5252" w:rsidRPr="003C7ABE">
        <w:rPr>
          <w:b/>
          <w:sz w:val="22"/>
          <w:szCs w:val="22"/>
        </w:rPr>
        <w:t xml:space="preserve"> </w:t>
      </w:r>
      <w:r w:rsidR="009C5252" w:rsidRPr="003C7ABE">
        <w:rPr>
          <w:sz w:val="22"/>
          <w:szCs w:val="22"/>
        </w:rPr>
        <w:t xml:space="preserve">at </w:t>
      </w:r>
      <w:r w:rsidR="002915DA" w:rsidRPr="002915DA">
        <w:rPr>
          <w:b/>
          <w:sz w:val="22"/>
          <w:szCs w:val="22"/>
        </w:rPr>
        <w:t>www.</w:t>
      </w:r>
      <w:hyperlink r:id="rId15" w:history="1">
        <w:r w:rsidR="009C5252" w:rsidRPr="003C7ABE">
          <w:rPr>
            <w:rStyle w:val="Hyperlink"/>
            <w:sz w:val="22"/>
            <w:szCs w:val="22"/>
          </w:rPr>
          <w:t>ausit.org</w:t>
        </w:r>
      </w:hyperlink>
      <w:r w:rsidRPr="003C7ABE">
        <w:rPr>
          <w:sz w:val="22"/>
          <w:szCs w:val="22"/>
        </w:rPr>
        <w:t xml:space="preserve">; </w:t>
      </w:r>
      <w:r w:rsidR="009C5252" w:rsidRPr="003C7ABE">
        <w:rPr>
          <w:sz w:val="22"/>
          <w:szCs w:val="22"/>
        </w:rPr>
        <w:t>or</w:t>
      </w:r>
    </w:p>
    <w:p w:rsidR="007251F2" w:rsidRPr="003C7ABE" w:rsidRDefault="009D72EB" w:rsidP="003C7ABE">
      <w:pPr>
        <w:pStyle w:val="ListParagraph"/>
        <w:numPr>
          <w:ilvl w:val="0"/>
          <w:numId w:val="8"/>
        </w:numPr>
        <w:rPr>
          <w:sz w:val="22"/>
          <w:szCs w:val="22"/>
        </w:rPr>
      </w:pPr>
      <w:proofErr w:type="gramStart"/>
      <w:r w:rsidRPr="003C7ABE">
        <w:rPr>
          <w:sz w:val="22"/>
          <w:szCs w:val="22"/>
        </w:rPr>
        <w:t>m</w:t>
      </w:r>
      <w:r w:rsidR="007251F2" w:rsidRPr="003C7ABE">
        <w:rPr>
          <w:sz w:val="22"/>
          <w:szCs w:val="22"/>
        </w:rPr>
        <w:t>ake</w:t>
      </w:r>
      <w:proofErr w:type="gramEnd"/>
      <w:r w:rsidR="007251F2" w:rsidRPr="003C7ABE">
        <w:rPr>
          <w:sz w:val="22"/>
          <w:szCs w:val="22"/>
        </w:rPr>
        <w:t xml:space="preserve"> a complaint to NAATI (if the interpreter holds a NAATI </w:t>
      </w:r>
      <w:r w:rsidR="00EA4A76" w:rsidRPr="003C7ABE">
        <w:rPr>
          <w:sz w:val="22"/>
          <w:szCs w:val="22"/>
        </w:rPr>
        <w:t>accreditation</w:t>
      </w:r>
      <w:r w:rsidR="007251F2" w:rsidRPr="003C7ABE">
        <w:rPr>
          <w:sz w:val="22"/>
          <w:szCs w:val="22"/>
        </w:rPr>
        <w:t xml:space="preserve">). More information is available </w:t>
      </w:r>
      <w:r w:rsidR="006C6E1A" w:rsidRPr="003C7ABE">
        <w:rPr>
          <w:sz w:val="22"/>
          <w:szCs w:val="22"/>
        </w:rPr>
        <w:t xml:space="preserve">on the </w:t>
      </w:r>
      <w:hyperlink r:id="rId16" w:history="1">
        <w:r w:rsidR="006C6E1A" w:rsidRPr="003C7ABE">
          <w:rPr>
            <w:rStyle w:val="Hyperlink"/>
            <w:sz w:val="22"/>
            <w:szCs w:val="22"/>
          </w:rPr>
          <w:t>NAATI</w:t>
        </w:r>
      </w:hyperlink>
      <w:r w:rsidR="00064916" w:rsidRPr="003C7ABE">
        <w:rPr>
          <w:sz w:val="22"/>
          <w:szCs w:val="22"/>
        </w:rPr>
        <w:t xml:space="preserve"> </w:t>
      </w:r>
      <w:r w:rsidR="00064916" w:rsidRPr="003C7ABE">
        <w:rPr>
          <w:b/>
          <w:sz w:val="22"/>
          <w:szCs w:val="22"/>
        </w:rPr>
        <w:t>website</w:t>
      </w:r>
      <w:r w:rsidR="009C5252" w:rsidRPr="003C7ABE">
        <w:rPr>
          <w:b/>
          <w:sz w:val="22"/>
          <w:szCs w:val="22"/>
        </w:rPr>
        <w:t xml:space="preserve"> </w:t>
      </w:r>
      <w:r w:rsidR="009C5252" w:rsidRPr="003C7ABE">
        <w:rPr>
          <w:sz w:val="22"/>
          <w:szCs w:val="22"/>
        </w:rPr>
        <w:t>at</w:t>
      </w:r>
      <w:r w:rsidR="009C5252" w:rsidRPr="003C7ABE">
        <w:rPr>
          <w:b/>
          <w:sz w:val="22"/>
          <w:szCs w:val="22"/>
        </w:rPr>
        <w:t xml:space="preserve"> </w:t>
      </w:r>
      <w:hyperlink r:id="rId17" w:history="1">
        <w:r w:rsidR="009C5252" w:rsidRPr="003C7ABE">
          <w:rPr>
            <w:rStyle w:val="Hyperlink"/>
            <w:rFonts w:cs="Arial"/>
            <w:sz w:val="22"/>
            <w:szCs w:val="22"/>
          </w:rPr>
          <w:t>www.naati.com.au</w:t>
        </w:r>
      </w:hyperlink>
      <w:r w:rsidR="007251F2" w:rsidRPr="003C7ABE">
        <w:rPr>
          <w:sz w:val="22"/>
          <w:szCs w:val="22"/>
        </w:rPr>
        <w:t>.</w:t>
      </w:r>
    </w:p>
    <w:p w:rsidR="00FA276F" w:rsidRPr="00387628" w:rsidRDefault="00FA276F" w:rsidP="00387628">
      <w:pPr>
        <w:pStyle w:val="Heading1"/>
        <w:contextualSpacing w:val="0"/>
      </w:pPr>
      <w:r w:rsidRPr="00387628">
        <w:t>Who pays for interpreting services?</w:t>
      </w:r>
    </w:p>
    <w:p w:rsidR="00AC11CD" w:rsidRPr="003C7ABE" w:rsidRDefault="00FA276F" w:rsidP="003C7ABE">
      <w:pPr>
        <w:rPr>
          <w:sz w:val="22"/>
          <w:szCs w:val="22"/>
        </w:rPr>
      </w:pPr>
      <w:r w:rsidRPr="003C7ABE">
        <w:rPr>
          <w:sz w:val="22"/>
          <w:szCs w:val="22"/>
        </w:rPr>
        <w:t xml:space="preserve">If you are running a government funded program, provisions for interpreting and translating services </w:t>
      </w:r>
      <w:r w:rsidR="009C5252" w:rsidRPr="003C7ABE">
        <w:rPr>
          <w:sz w:val="22"/>
          <w:szCs w:val="22"/>
        </w:rPr>
        <w:t xml:space="preserve">may </w:t>
      </w:r>
      <w:r w:rsidRPr="003C7ABE">
        <w:rPr>
          <w:sz w:val="22"/>
          <w:szCs w:val="22"/>
        </w:rPr>
        <w:t xml:space="preserve">be incorporated into your funding contract. If you’re not sure, contact your funding body to clarify the arrangement. If you are a non-government organisation providing casework or emergency services that are </w:t>
      </w:r>
      <w:r w:rsidRPr="003C7ABE">
        <w:rPr>
          <w:sz w:val="22"/>
          <w:szCs w:val="22"/>
          <w:u w:val="single"/>
        </w:rPr>
        <w:t>not</w:t>
      </w:r>
      <w:r w:rsidRPr="003C7ABE">
        <w:rPr>
          <w:sz w:val="22"/>
          <w:szCs w:val="22"/>
        </w:rPr>
        <w:t xml:space="preserve"> substantially government funded, you may be eligible to access the Free Interpreting Service. M</w:t>
      </w:r>
      <w:r w:rsidR="006C7D75" w:rsidRPr="003C7ABE">
        <w:rPr>
          <w:sz w:val="22"/>
          <w:szCs w:val="22"/>
        </w:rPr>
        <w:t xml:space="preserve">ore information is available </w:t>
      </w:r>
      <w:r w:rsidR="006C6E1A" w:rsidRPr="003C7ABE">
        <w:rPr>
          <w:sz w:val="22"/>
          <w:szCs w:val="22"/>
        </w:rPr>
        <w:t xml:space="preserve">on the </w:t>
      </w:r>
      <w:hyperlink w:history="1">
        <w:r w:rsidR="009331DF" w:rsidRPr="009331DF">
          <w:rPr>
            <w:rStyle w:val="Hyperlink"/>
            <w:sz w:val="22"/>
            <w:szCs w:val="22"/>
          </w:rPr>
          <w:t>Department of Home</w:t>
        </w:r>
      </w:hyperlink>
      <w:r w:rsidR="009331DF">
        <w:rPr>
          <w:rStyle w:val="Hyperlink"/>
          <w:sz w:val="22"/>
          <w:szCs w:val="22"/>
        </w:rPr>
        <w:t xml:space="preserve"> Affairs </w:t>
      </w:r>
      <w:r w:rsidR="00064916" w:rsidRPr="003C7ABE">
        <w:rPr>
          <w:sz w:val="22"/>
          <w:szCs w:val="22"/>
        </w:rPr>
        <w:t>website</w:t>
      </w:r>
      <w:r w:rsidR="00A84635" w:rsidRPr="003C7ABE">
        <w:rPr>
          <w:sz w:val="22"/>
          <w:szCs w:val="22"/>
        </w:rPr>
        <w:t xml:space="preserve"> at</w:t>
      </w:r>
      <w:r w:rsidR="00CF4784" w:rsidRPr="00CF4784">
        <w:rPr>
          <w:rStyle w:val="Hyperlink"/>
          <w:sz w:val="22"/>
          <w:szCs w:val="22"/>
        </w:rPr>
        <w:t xml:space="preserve"> </w:t>
      </w:r>
      <w:r w:rsidR="00CF4784" w:rsidRPr="009331DF">
        <w:rPr>
          <w:rStyle w:val="Hyperlink"/>
          <w:sz w:val="22"/>
          <w:szCs w:val="22"/>
        </w:rPr>
        <w:t>https://immi.homeaffairs.gov.au/settling-in-australia/settle-in-australia/language-services/free-interpreting-service</w:t>
      </w:r>
      <w:r w:rsidR="00A84635" w:rsidRPr="003C7ABE">
        <w:rPr>
          <w:sz w:val="22"/>
          <w:szCs w:val="22"/>
        </w:rPr>
        <w:t>.</w:t>
      </w:r>
    </w:p>
    <w:p w:rsidR="00FA276F" w:rsidRPr="003C7ABE" w:rsidRDefault="00FA276F" w:rsidP="003C7ABE">
      <w:pPr>
        <w:rPr>
          <w:b/>
          <w:sz w:val="22"/>
          <w:szCs w:val="22"/>
        </w:rPr>
      </w:pPr>
      <w:r w:rsidRPr="003C7ABE">
        <w:rPr>
          <w:b/>
          <w:sz w:val="22"/>
          <w:szCs w:val="22"/>
        </w:rPr>
        <w:t>The cost of using an interpreter should never be passed on to the non-English speaker</w:t>
      </w:r>
      <w:r w:rsidRPr="003C7ABE">
        <w:rPr>
          <w:sz w:val="22"/>
          <w:szCs w:val="22"/>
        </w:rPr>
        <w:t xml:space="preserve">. </w:t>
      </w:r>
    </w:p>
    <w:p w:rsidR="007251F2" w:rsidRPr="00387628" w:rsidRDefault="009331DF" w:rsidP="00387628">
      <w:pPr>
        <w:pStyle w:val="Heading1"/>
        <w:contextualSpacing w:val="0"/>
      </w:pPr>
      <w:r>
        <w:t>Family Safety Pack</w:t>
      </w:r>
    </w:p>
    <w:p w:rsidR="007251F2" w:rsidRPr="003C7ABE" w:rsidRDefault="007251F2" w:rsidP="003C7ABE">
      <w:pPr>
        <w:rPr>
          <w:sz w:val="22"/>
          <w:szCs w:val="22"/>
        </w:rPr>
      </w:pPr>
      <w:r w:rsidRPr="003C7ABE">
        <w:rPr>
          <w:sz w:val="22"/>
          <w:szCs w:val="22"/>
        </w:rPr>
        <w:t xml:space="preserve">The Australian Government has developed a </w:t>
      </w:r>
      <w:r w:rsidR="001422C2" w:rsidRPr="003C7ABE">
        <w:rPr>
          <w:sz w:val="22"/>
          <w:szCs w:val="22"/>
        </w:rPr>
        <w:t>Family Safety Pack</w:t>
      </w:r>
      <w:r w:rsidRPr="003C7ABE">
        <w:rPr>
          <w:sz w:val="22"/>
          <w:szCs w:val="22"/>
        </w:rPr>
        <w:t xml:space="preserve"> with information on Australia’s laws regarding domestic and family violence, sexual assault and forced marriage. The </w:t>
      </w:r>
      <w:hyperlink r:id="rId18" w:history="1">
        <w:r w:rsidR="001422C2" w:rsidRPr="003C7ABE">
          <w:rPr>
            <w:rStyle w:val="Hyperlink"/>
            <w:sz w:val="22"/>
            <w:szCs w:val="22"/>
          </w:rPr>
          <w:t>Family Safety Pack</w:t>
        </w:r>
      </w:hyperlink>
      <w:r w:rsidRPr="003C7ABE">
        <w:rPr>
          <w:sz w:val="22"/>
          <w:szCs w:val="22"/>
        </w:rPr>
        <w:t xml:space="preserve"> is available </w:t>
      </w:r>
      <w:r w:rsidR="001422C2" w:rsidRPr="003C7ABE">
        <w:rPr>
          <w:sz w:val="22"/>
          <w:szCs w:val="22"/>
        </w:rPr>
        <w:t xml:space="preserve">online </w:t>
      </w:r>
      <w:r w:rsidRPr="003C7ABE">
        <w:rPr>
          <w:sz w:val="22"/>
          <w:szCs w:val="22"/>
        </w:rPr>
        <w:t>in</w:t>
      </w:r>
      <w:r w:rsidR="001422C2" w:rsidRPr="003C7ABE">
        <w:rPr>
          <w:sz w:val="22"/>
          <w:szCs w:val="22"/>
        </w:rPr>
        <w:t xml:space="preserve"> a range of community languages </w:t>
      </w:r>
      <w:r w:rsidR="00BF601D" w:rsidRPr="003C7ABE">
        <w:rPr>
          <w:sz w:val="22"/>
          <w:szCs w:val="22"/>
        </w:rPr>
        <w:t xml:space="preserve">at </w:t>
      </w:r>
      <w:hyperlink r:id="rId19" w:history="1">
        <w:r w:rsidRPr="003C7ABE">
          <w:rPr>
            <w:b/>
            <w:sz w:val="22"/>
            <w:szCs w:val="22"/>
          </w:rPr>
          <w:t>www.dss.gov.au</w:t>
        </w:r>
      </w:hyperlink>
      <w:r w:rsidR="00A13553" w:rsidRPr="003C7ABE">
        <w:rPr>
          <w:b/>
          <w:sz w:val="22"/>
          <w:szCs w:val="22"/>
        </w:rPr>
        <w:t>/family-safety-pack</w:t>
      </w:r>
      <w:r w:rsidRPr="003C7ABE">
        <w:rPr>
          <w:sz w:val="22"/>
          <w:szCs w:val="22"/>
        </w:rPr>
        <w:t xml:space="preserve">. </w:t>
      </w:r>
    </w:p>
    <w:bookmarkEnd w:id="0"/>
    <w:p w:rsidR="009331DF" w:rsidRDefault="009331DF">
      <w:pPr>
        <w:spacing w:before="0" w:after="0" w:line="240" w:lineRule="auto"/>
        <w:rPr>
          <w:rFonts w:ascii="Georgia" w:hAnsi="Georgia" w:cs="Arial"/>
          <w:bCs/>
          <w:color w:val="005A70"/>
          <w:kern w:val="32"/>
          <w:sz w:val="32"/>
          <w:szCs w:val="32"/>
        </w:rPr>
      </w:pPr>
      <w:r>
        <w:br w:type="page"/>
      </w:r>
    </w:p>
    <w:p w:rsidR="00A45328" w:rsidRPr="00387628" w:rsidRDefault="00A45328" w:rsidP="00387628">
      <w:pPr>
        <w:pStyle w:val="Heading1"/>
        <w:contextualSpacing w:val="0"/>
      </w:pPr>
      <w:r w:rsidRPr="00387628">
        <w:lastRenderedPageBreak/>
        <w:t>Do you need support?</w:t>
      </w:r>
    </w:p>
    <w:p w:rsidR="00A84635" w:rsidRPr="003C7ABE" w:rsidRDefault="00A45328" w:rsidP="003C7ABE">
      <w:pPr>
        <w:rPr>
          <w:sz w:val="22"/>
          <w:szCs w:val="22"/>
        </w:rPr>
      </w:pPr>
      <w:r w:rsidRPr="003C7ABE">
        <w:rPr>
          <w:sz w:val="22"/>
          <w:szCs w:val="22"/>
        </w:rPr>
        <w:t xml:space="preserve">For free, confidential counselling and information, you can contact </w:t>
      </w:r>
      <w:hyperlink r:id="rId20" w:history="1">
        <w:r w:rsidRPr="003C7ABE">
          <w:rPr>
            <w:rStyle w:val="Hyperlink"/>
            <w:sz w:val="22"/>
            <w:szCs w:val="22"/>
          </w:rPr>
          <w:t>1800RESPECT</w:t>
        </w:r>
      </w:hyperlink>
      <w:r w:rsidRPr="003C7ABE">
        <w:rPr>
          <w:sz w:val="22"/>
          <w:szCs w:val="22"/>
        </w:rPr>
        <w:t xml:space="preserve">, Australia’s National Sexual Assault, Family and Domestic Violence Counselling Service. </w:t>
      </w:r>
      <w:r w:rsidRPr="003C7ABE">
        <w:rPr>
          <w:b/>
          <w:sz w:val="22"/>
          <w:szCs w:val="22"/>
        </w:rPr>
        <w:t>1800RESPECT</w:t>
      </w:r>
      <w:r w:rsidRPr="003C7ABE">
        <w:rPr>
          <w:sz w:val="22"/>
          <w:szCs w:val="22"/>
        </w:rPr>
        <w:t xml:space="preserve"> provides both telephone and online counselling to people affected by family violence, including professionals</w:t>
      </w:r>
      <w:r w:rsidR="00A84635" w:rsidRPr="003C7ABE">
        <w:rPr>
          <w:sz w:val="22"/>
          <w:szCs w:val="22"/>
        </w:rPr>
        <w:t xml:space="preserve"> that are working in this area.</w:t>
      </w:r>
    </w:p>
    <w:p w:rsidR="0003137C" w:rsidRDefault="00A45328" w:rsidP="003C7ABE">
      <w:pPr>
        <w:rPr>
          <w:sz w:val="22"/>
          <w:szCs w:val="22"/>
        </w:rPr>
      </w:pPr>
      <w:r w:rsidRPr="003C7ABE">
        <w:rPr>
          <w:sz w:val="22"/>
          <w:szCs w:val="22"/>
        </w:rPr>
        <w:t xml:space="preserve">Call </w:t>
      </w:r>
      <w:r w:rsidRPr="003C7ABE">
        <w:rPr>
          <w:rStyle w:val="SubtitleChar"/>
          <w:b/>
          <w:sz w:val="22"/>
          <w:szCs w:val="22"/>
        </w:rPr>
        <w:t>1800 737 732</w:t>
      </w:r>
      <w:r w:rsidR="002B18EC" w:rsidRPr="003C7ABE">
        <w:rPr>
          <w:sz w:val="22"/>
          <w:szCs w:val="22"/>
        </w:rPr>
        <w:t xml:space="preserve"> or go to the </w:t>
      </w:r>
      <w:hyperlink r:id="rId21" w:history="1">
        <w:r w:rsidR="001710BE" w:rsidRPr="003C7ABE">
          <w:rPr>
            <w:rStyle w:val="Hyperlink"/>
            <w:sz w:val="22"/>
            <w:szCs w:val="22"/>
          </w:rPr>
          <w:t>1800RESPECT</w:t>
        </w:r>
      </w:hyperlink>
      <w:r w:rsidR="002B18EC" w:rsidRPr="003C7ABE">
        <w:rPr>
          <w:sz w:val="22"/>
          <w:szCs w:val="22"/>
        </w:rPr>
        <w:t xml:space="preserve"> website</w:t>
      </w:r>
      <w:r w:rsidR="00BF601D" w:rsidRPr="003C7ABE">
        <w:rPr>
          <w:sz w:val="22"/>
          <w:szCs w:val="22"/>
        </w:rPr>
        <w:t xml:space="preserve"> at </w:t>
      </w:r>
      <w:hyperlink r:id="rId22" w:history="1">
        <w:r w:rsidR="00BF601D" w:rsidRPr="003C7ABE">
          <w:rPr>
            <w:rStyle w:val="Hyperlink"/>
            <w:sz w:val="22"/>
            <w:szCs w:val="22"/>
          </w:rPr>
          <w:t>www.1800RESPECT.org.au</w:t>
        </w:r>
      </w:hyperlink>
      <w:r w:rsidRPr="003C7ABE">
        <w:rPr>
          <w:sz w:val="22"/>
          <w:szCs w:val="22"/>
        </w:rPr>
        <w:t xml:space="preserve">. </w:t>
      </w:r>
    </w:p>
    <w:p w:rsidR="009331DF" w:rsidRPr="009D39FE" w:rsidRDefault="009331DF" w:rsidP="003C7ABE">
      <w:pPr>
        <w:rPr>
          <w:sz w:val="22"/>
          <w:szCs w:val="22"/>
        </w:rPr>
      </w:pPr>
      <w:r w:rsidRPr="009D39FE">
        <w:rPr>
          <w:sz w:val="22"/>
          <w:szCs w:val="22"/>
        </w:rPr>
        <w:t xml:space="preserve">Information about the </w:t>
      </w:r>
      <w:r w:rsidRPr="009D39FE">
        <w:rPr>
          <w:b/>
          <w:sz w:val="22"/>
          <w:szCs w:val="22"/>
        </w:rPr>
        <w:t>Translating and Interpreting Service</w:t>
      </w:r>
      <w:r w:rsidRPr="009D39FE">
        <w:rPr>
          <w:sz w:val="22"/>
          <w:szCs w:val="22"/>
        </w:rPr>
        <w:t xml:space="preserve"> (TIS National) provided by the Department of Home Affairs for people who do not speak English and for agencies and businesses that need to communicat</w:t>
      </w:r>
      <w:r w:rsidR="00102D57">
        <w:rPr>
          <w:sz w:val="22"/>
          <w:szCs w:val="22"/>
        </w:rPr>
        <w:t>e</w:t>
      </w:r>
      <w:r w:rsidRPr="009D39FE">
        <w:rPr>
          <w:sz w:val="22"/>
          <w:szCs w:val="22"/>
        </w:rPr>
        <w:t xml:space="preserve"> with their non-English speaking clients is on the TIS National website at </w:t>
      </w:r>
      <w:hyperlink r:id="rId23" w:history="1">
        <w:r w:rsidRPr="009D39FE">
          <w:rPr>
            <w:rStyle w:val="Hyperlink"/>
            <w:sz w:val="22"/>
            <w:szCs w:val="22"/>
          </w:rPr>
          <w:t>www.tisnational.gov.au</w:t>
        </w:r>
      </w:hyperlink>
      <w:r w:rsidRPr="009D39FE">
        <w:rPr>
          <w:sz w:val="22"/>
          <w:szCs w:val="22"/>
        </w:rPr>
        <w:t>.</w:t>
      </w:r>
      <w:bookmarkStart w:id="1" w:name="_GoBack"/>
      <w:bookmarkEnd w:id="1"/>
    </w:p>
    <w:sectPr w:rsidR="009331DF" w:rsidRPr="009D39FE" w:rsidSect="00D01E5C">
      <w:footerReference w:type="default" r:id="rId24"/>
      <w:pgSz w:w="11906" w:h="16838" w:code="9"/>
      <w:pgMar w:top="737" w:right="794" w:bottom="737" w:left="794"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82" w:rsidRPr="003A013D" w:rsidRDefault="00DD1B82">
      <w:pPr>
        <w:rPr>
          <w:sz w:val="19"/>
          <w:szCs w:val="19"/>
        </w:rPr>
      </w:pPr>
      <w:r w:rsidRPr="003A013D">
        <w:rPr>
          <w:sz w:val="19"/>
          <w:szCs w:val="19"/>
        </w:rPr>
        <w:separator/>
      </w:r>
    </w:p>
  </w:endnote>
  <w:endnote w:type="continuationSeparator" w:id="0">
    <w:p w:rsidR="00DD1B82" w:rsidRPr="003A013D" w:rsidRDefault="00DD1B82">
      <w:pPr>
        <w:rPr>
          <w:sz w:val="19"/>
          <w:szCs w:val="19"/>
        </w:rPr>
      </w:pPr>
      <w:r w:rsidRPr="003A013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E9" w:rsidRPr="003A013D" w:rsidRDefault="008626FF" w:rsidP="00FE51A7">
    <w:pPr>
      <w:pStyle w:val="Footer"/>
      <w:pBdr>
        <w:top w:val="single" w:sz="4" w:space="1" w:color="auto"/>
      </w:pBdr>
      <w:rPr>
        <w:sz w:val="15"/>
        <w:szCs w:val="15"/>
      </w:rPr>
    </w:pPr>
    <w:r w:rsidRPr="003A013D">
      <w:rPr>
        <w:sz w:val="15"/>
        <w:szCs w:val="15"/>
      </w:rPr>
      <w:t>DSS1864.03.16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82" w:rsidRPr="003A013D" w:rsidRDefault="00DD1B82">
      <w:pPr>
        <w:rPr>
          <w:sz w:val="19"/>
          <w:szCs w:val="19"/>
        </w:rPr>
      </w:pPr>
      <w:r w:rsidRPr="003A013D">
        <w:rPr>
          <w:sz w:val="19"/>
          <w:szCs w:val="19"/>
        </w:rPr>
        <w:separator/>
      </w:r>
    </w:p>
  </w:footnote>
  <w:footnote w:type="continuationSeparator" w:id="0">
    <w:p w:rsidR="00DD1B82" w:rsidRPr="003A013D" w:rsidRDefault="00DD1B82">
      <w:pPr>
        <w:rPr>
          <w:sz w:val="19"/>
          <w:szCs w:val="19"/>
        </w:rPr>
      </w:pPr>
      <w:r w:rsidRPr="003A013D">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41A"/>
    <w:multiLevelType w:val="hybridMultilevel"/>
    <w:tmpl w:val="6AB0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D96F9B"/>
    <w:multiLevelType w:val="hybridMultilevel"/>
    <w:tmpl w:val="C822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184B05"/>
    <w:multiLevelType w:val="hybridMultilevel"/>
    <w:tmpl w:val="97FA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EF15F5"/>
    <w:multiLevelType w:val="hybridMultilevel"/>
    <w:tmpl w:val="238A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D81F00"/>
    <w:multiLevelType w:val="hybridMultilevel"/>
    <w:tmpl w:val="8E0A9A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AE105D"/>
    <w:multiLevelType w:val="hybridMultilevel"/>
    <w:tmpl w:val="FD92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7"/>
  </w:num>
  <w:num w:numId="6">
    <w:abstractNumId w:val="2"/>
  </w:num>
  <w:num w:numId="7">
    <w:abstractNumId w:val="3"/>
  </w:num>
  <w:num w:numId="8">
    <w:abstractNumId w:val="4"/>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AD"/>
    <w:rsid w:val="00002C18"/>
    <w:rsid w:val="00010549"/>
    <w:rsid w:val="00012F84"/>
    <w:rsid w:val="00020FE6"/>
    <w:rsid w:val="00025376"/>
    <w:rsid w:val="00026245"/>
    <w:rsid w:val="00027B26"/>
    <w:rsid w:val="0003104E"/>
    <w:rsid w:val="00031195"/>
    <w:rsid w:val="0003137C"/>
    <w:rsid w:val="00032861"/>
    <w:rsid w:val="00035CA1"/>
    <w:rsid w:val="0003679F"/>
    <w:rsid w:val="000435BB"/>
    <w:rsid w:val="00045CCD"/>
    <w:rsid w:val="00047524"/>
    <w:rsid w:val="00047ACD"/>
    <w:rsid w:val="00047CD6"/>
    <w:rsid w:val="000505B2"/>
    <w:rsid w:val="00050E5B"/>
    <w:rsid w:val="000547EF"/>
    <w:rsid w:val="00054B89"/>
    <w:rsid w:val="00062FD5"/>
    <w:rsid w:val="00064916"/>
    <w:rsid w:val="00065FD7"/>
    <w:rsid w:val="00067AE1"/>
    <w:rsid w:val="00067CD0"/>
    <w:rsid w:val="00073ED4"/>
    <w:rsid w:val="00080F2E"/>
    <w:rsid w:val="00081CEB"/>
    <w:rsid w:val="00083791"/>
    <w:rsid w:val="00086E3C"/>
    <w:rsid w:val="00087B2C"/>
    <w:rsid w:val="00087DBD"/>
    <w:rsid w:val="00090570"/>
    <w:rsid w:val="00090753"/>
    <w:rsid w:val="00097BFF"/>
    <w:rsid w:val="000A3EC3"/>
    <w:rsid w:val="000A669D"/>
    <w:rsid w:val="000A66A8"/>
    <w:rsid w:val="000B74A1"/>
    <w:rsid w:val="000C014D"/>
    <w:rsid w:val="000C2A3C"/>
    <w:rsid w:val="000D4703"/>
    <w:rsid w:val="000D5BC9"/>
    <w:rsid w:val="000D693C"/>
    <w:rsid w:val="000E12D4"/>
    <w:rsid w:val="000E1715"/>
    <w:rsid w:val="00101466"/>
    <w:rsid w:val="00101E75"/>
    <w:rsid w:val="00102D57"/>
    <w:rsid w:val="00104669"/>
    <w:rsid w:val="00107369"/>
    <w:rsid w:val="00110028"/>
    <w:rsid w:val="00116EDF"/>
    <w:rsid w:val="00122039"/>
    <w:rsid w:val="00124B26"/>
    <w:rsid w:val="00126103"/>
    <w:rsid w:val="001267C7"/>
    <w:rsid w:val="0012705E"/>
    <w:rsid w:val="0012774B"/>
    <w:rsid w:val="00130C4C"/>
    <w:rsid w:val="00130C4E"/>
    <w:rsid w:val="00131B54"/>
    <w:rsid w:val="00133A6E"/>
    <w:rsid w:val="001354B7"/>
    <w:rsid w:val="00136C05"/>
    <w:rsid w:val="001404FA"/>
    <w:rsid w:val="001413C5"/>
    <w:rsid w:val="001422C2"/>
    <w:rsid w:val="00142956"/>
    <w:rsid w:val="00143502"/>
    <w:rsid w:val="00144494"/>
    <w:rsid w:val="00144868"/>
    <w:rsid w:val="00153B86"/>
    <w:rsid w:val="001547B5"/>
    <w:rsid w:val="00157709"/>
    <w:rsid w:val="00167330"/>
    <w:rsid w:val="00167CF4"/>
    <w:rsid w:val="001710BE"/>
    <w:rsid w:val="00176F88"/>
    <w:rsid w:val="00185F6A"/>
    <w:rsid w:val="001943DD"/>
    <w:rsid w:val="00195374"/>
    <w:rsid w:val="001A127F"/>
    <w:rsid w:val="001A26D5"/>
    <w:rsid w:val="001A3CA4"/>
    <w:rsid w:val="001A3EA4"/>
    <w:rsid w:val="001A63AD"/>
    <w:rsid w:val="001B3AEC"/>
    <w:rsid w:val="001B5000"/>
    <w:rsid w:val="001B6F28"/>
    <w:rsid w:val="001D4585"/>
    <w:rsid w:val="001D5D54"/>
    <w:rsid w:val="001E41C8"/>
    <w:rsid w:val="001E728B"/>
    <w:rsid w:val="001F3AD7"/>
    <w:rsid w:val="001F5D95"/>
    <w:rsid w:val="00207630"/>
    <w:rsid w:val="00207A3C"/>
    <w:rsid w:val="00213082"/>
    <w:rsid w:val="0021714E"/>
    <w:rsid w:val="00222187"/>
    <w:rsid w:val="00222C8D"/>
    <w:rsid w:val="00222E33"/>
    <w:rsid w:val="00225374"/>
    <w:rsid w:val="00226742"/>
    <w:rsid w:val="00227B95"/>
    <w:rsid w:val="0023523A"/>
    <w:rsid w:val="002353DF"/>
    <w:rsid w:val="00235F71"/>
    <w:rsid w:val="0025272A"/>
    <w:rsid w:val="00257DDB"/>
    <w:rsid w:val="00271922"/>
    <w:rsid w:val="0027204E"/>
    <w:rsid w:val="002727BE"/>
    <w:rsid w:val="00273412"/>
    <w:rsid w:val="0027422C"/>
    <w:rsid w:val="00274ACF"/>
    <w:rsid w:val="00285F1B"/>
    <w:rsid w:val="002915DA"/>
    <w:rsid w:val="00295831"/>
    <w:rsid w:val="00296F1B"/>
    <w:rsid w:val="002A6DF5"/>
    <w:rsid w:val="002B18EC"/>
    <w:rsid w:val="002B6CF2"/>
    <w:rsid w:val="002D00B0"/>
    <w:rsid w:val="002D2E16"/>
    <w:rsid w:val="002E48F9"/>
    <w:rsid w:val="002E65C0"/>
    <w:rsid w:val="002F19EF"/>
    <w:rsid w:val="00302415"/>
    <w:rsid w:val="003102F6"/>
    <w:rsid w:val="00313304"/>
    <w:rsid w:val="00313C48"/>
    <w:rsid w:val="00313F77"/>
    <w:rsid w:val="003162AD"/>
    <w:rsid w:val="00321148"/>
    <w:rsid w:val="00321798"/>
    <w:rsid w:val="00322574"/>
    <w:rsid w:val="00325F44"/>
    <w:rsid w:val="00326976"/>
    <w:rsid w:val="003311D7"/>
    <w:rsid w:val="00332B8B"/>
    <w:rsid w:val="00334C50"/>
    <w:rsid w:val="00347104"/>
    <w:rsid w:val="00351A40"/>
    <w:rsid w:val="0035213F"/>
    <w:rsid w:val="003555D2"/>
    <w:rsid w:val="00360B5A"/>
    <w:rsid w:val="00363DF3"/>
    <w:rsid w:val="003656B1"/>
    <w:rsid w:val="0037056B"/>
    <w:rsid w:val="00371AE1"/>
    <w:rsid w:val="00376A0E"/>
    <w:rsid w:val="00377173"/>
    <w:rsid w:val="003774DA"/>
    <w:rsid w:val="0038721E"/>
    <w:rsid w:val="00387628"/>
    <w:rsid w:val="00390BFD"/>
    <w:rsid w:val="00392557"/>
    <w:rsid w:val="003945C0"/>
    <w:rsid w:val="003A013D"/>
    <w:rsid w:val="003A06C2"/>
    <w:rsid w:val="003B563A"/>
    <w:rsid w:val="003B6D2E"/>
    <w:rsid w:val="003B724D"/>
    <w:rsid w:val="003C430D"/>
    <w:rsid w:val="003C69BF"/>
    <w:rsid w:val="003C7404"/>
    <w:rsid w:val="003C7ABE"/>
    <w:rsid w:val="003C7F35"/>
    <w:rsid w:val="003D3C5A"/>
    <w:rsid w:val="003D404A"/>
    <w:rsid w:val="003E6B3E"/>
    <w:rsid w:val="003E6FDA"/>
    <w:rsid w:val="003F3072"/>
    <w:rsid w:val="004008F9"/>
    <w:rsid w:val="00401A2A"/>
    <w:rsid w:val="0040329F"/>
    <w:rsid w:val="004103D7"/>
    <w:rsid w:val="00411216"/>
    <w:rsid w:val="0041307C"/>
    <w:rsid w:val="00415983"/>
    <w:rsid w:val="0041651D"/>
    <w:rsid w:val="004167B4"/>
    <w:rsid w:val="0042245D"/>
    <w:rsid w:val="00426759"/>
    <w:rsid w:val="00430D7E"/>
    <w:rsid w:val="00433B04"/>
    <w:rsid w:val="00440BD3"/>
    <w:rsid w:val="00444442"/>
    <w:rsid w:val="00446F93"/>
    <w:rsid w:val="00456094"/>
    <w:rsid w:val="004649E2"/>
    <w:rsid w:val="00464E8C"/>
    <w:rsid w:val="00466D36"/>
    <w:rsid w:val="00467185"/>
    <w:rsid w:val="0047050C"/>
    <w:rsid w:val="00472B9F"/>
    <w:rsid w:val="00475504"/>
    <w:rsid w:val="0048086D"/>
    <w:rsid w:val="00480F21"/>
    <w:rsid w:val="00483C31"/>
    <w:rsid w:val="00484FED"/>
    <w:rsid w:val="00487ADC"/>
    <w:rsid w:val="00491E47"/>
    <w:rsid w:val="00494B66"/>
    <w:rsid w:val="00495AF1"/>
    <w:rsid w:val="004A1941"/>
    <w:rsid w:val="004A4099"/>
    <w:rsid w:val="004B012E"/>
    <w:rsid w:val="004B33DE"/>
    <w:rsid w:val="004C1647"/>
    <w:rsid w:val="004C2C35"/>
    <w:rsid w:val="004E66E9"/>
    <w:rsid w:val="004F0D55"/>
    <w:rsid w:val="004F4A01"/>
    <w:rsid w:val="004F775C"/>
    <w:rsid w:val="005015E4"/>
    <w:rsid w:val="0050291D"/>
    <w:rsid w:val="0050697E"/>
    <w:rsid w:val="00507FF9"/>
    <w:rsid w:val="00511BD4"/>
    <w:rsid w:val="0051289A"/>
    <w:rsid w:val="00524B3C"/>
    <w:rsid w:val="005315A9"/>
    <w:rsid w:val="00532B56"/>
    <w:rsid w:val="00540AD0"/>
    <w:rsid w:val="0054322A"/>
    <w:rsid w:val="00543923"/>
    <w:rsid w:val="005519C9"/>
    <w:rsid w:val="00551FDE"/>
    <w:rsid w:val="005523D1"/>
    <w:rsid w:val="00554A9C"/>
    <w:rsid w:val="00557624"/>
    <w:rsid w:val="0056023E"/>
    <w:rsid w:val="005658EF"/>
    <w:rsid w:val="00570303"/>
    <w:rsid w:val="005822A3"/>
    <w:rsid w:val="00587AFC"/>
    <w:rsid w:val="0059067E"/>
    <w:rsid w:val="0059070B"/>
    <w:rsid w:val="00591525"/>
    <w:rsid w:val="00594445"/>
    <w:rsid w:val="005965D4"/>
    <w:rsid w:val="005B0FAE"/>
    <w:rsid w:val="005B1225"/>
    <w:rsid w:val="005B692A"/>
    <w:rsid w:val="005C09F4"/>
    <w:rsid w:val="005C0AAC"/>
    <w:rsid w:val="005C561A"/>
    <w:rsid w:val="005C5B93"/>
    <w:rsid w:val="005C66FF"/>
    <w:rsid w:val="005C785A"/>
    <w:rsid w:val="005D03CA"/>
    <w:rsid w:val="005D45AB"/>
    <w:rsid w:val="005D586F"/>
    <w:rsid w:val="005E4662"/>
    <w:rsid w:val="005F214A"/>
    <w:rsid w:val="005F6BD6"/>
    <w:rsid w:val="00601C99"/>
    <w:rsid w:val="00607597"/>
    <w:rsid w:val="006255E4"/>
    <w:rsid w:val="00641020"/>
    <w:rsid w:val="006410C1"/>
    <w:rsid w:val="0064652A"/>
    <w:rsid w:val="00647F05"/>
    <w:rsid w:val="006530EF"/>
    <w:rsid w:val="0065484D"/>
    <w:rsid w:val="00654D06"/>
    <w:rsid w:val="00661536"/>
    <w:rsid w:val="006649E1"/>
    <w:rsid w:val="0066504B"/>
    <w:rsid w:val="00671C06"/>
    <w:rsid w:val="0067233D"/>
    <w:rsid w:val="006745AE"/>
    <w:rsid w:val="00675BEF"/>
    <w:rsid w:val="00676AF3"/>
    <w:rsid w:val="00676D10"/>
    <w:rsid w:val="00680F71"/>
    <w:rsid w:val="00682A53"/>
    <w:rsid w:val="00687B56"/>
    <w:rsid w:val="00690202"/>
    <w:rsid w:val="0069174B"/>
    <w:rsid w:val="00693FA1"/>
    <w:rsid w:val="006957F2"/>
    <w:rsid w:val="006B05E3"/>
    <w:rsid w:val="006B09BC"/>
    <w:rsid w:val="006B42A0"/>
    <w:rsid w:val="006B4E59"/>
    <w:rsid w:val="006C3402"/>
    <w:rsid w:val="006C395C"/>
    <w:rsid w:val="006C45D4"/>
    <w:rsid w:val="006C5C77"/>
    <w:rsid w:val="006C6E1A"/>
    <w:rsid w:val="006C7D75"/>
    <w:rsid w:val="006E1F3C"/>
    <w:rsid w:val="006E454C"/>
    <w:rsid w:val="006E6073"/>
    <w:rsid w:val="006E6AAB"/>
    <w:rsid w:val="006F3D1E"/>
    <w:rsid w:val="006F7300"/>
    <w:rsid w:val="00703C09"/>
    <w:rsid w:val="00706216"/>
    <w:rsid w:val="00712300"/>
    <w:rsid w:val="00720739"/>
    <w:rsid w:val="00721695"/>
    <w:rsid w:val="007242B4"/>
    <w:rsid w:val="007251F2"/>
    <w:rsid w:val="00725FB2"/>
    <w:rsid w:val="00730C64"/>
    <w:rsid w:val="007322AF"/>
    <w:rsid w:val="00735477"/>
    <w:rsid w:val="00736DCA"/>
    <w:rsid w:val="00742399"/>
    <w:rsid w:val="0074585A"/>
    <w:rsid w:val="0074640C"/>
    <w:rsid w:val="0075003D"/>
    <w:rsid w:val="00751B37"/>
    <w:rsid w:val="00754D44"/>
    <w:rsid w:val="00762A5F"/>
    <w:rsid w:val="00767B7E"/>
    <w:rsid w:val="007746A9"/>
    <w:rsid w:val="00777F5C"/>
    <w:rsid w:val="00785465"/>
    <w:rsid w:val="00787656"/>
    <w:rsid w:val="007A038D"/>
    <w:rsid w:val="007A67EA"/>
    <w:rsid w:val="007B15AF"/>
    <w:rsid w:val="007B7E83"/>
    <w:rsid w:val="007C0215"/>
    <w:rsid w:val="007C1631"/>
    <w:rsid w:val="007C636F"/>
    <w:rsid w:val="007C7288"/>
    <w:rsid w:val="007D0EF8"/>
    <w:rsid w:val="007D3241"/>
    <w:rsid w:val="007D39EB"/>
    <w:rsid w:val="007F3747"/>
    <w:rsid w:val="00800A7A"/>
    <w:rsid w:val="00806FB6"/>
    <w:rsid w:val="008131E7"/>
    <w:rsid w:val="00813711"/>
    <w:rsid w:val="00814279"/>
    <w:rsid w:val="00820FDC"/>
    <w:rsid w:val="00823B7A"/>
    <w:rsid w:val="008263C2"/>
    <w:rsid w:val="008359B1"/>
    <w:rsid w:val="00842959"/>
    <w:rsid w:val="008451FE"/>
    <w:rsid w:val="0084573A"/>
    <w:rsid w:val="008466A1"/>
    <w:rsid w:val="00846C1D"/>
    <w:rsid w:val="00851758"/>
    <w:rsid w:val="00856D5A"/>
    <w:rsid w:val="00857F9A"/>
    <w:rsid w:val="008609EB"/>
    <w:rsid w:val="008626FF"/>
    <w:rsid w:val="00862D6D"/>
    <w:rsid w:val="008653E0"/>
    <w:rsid w:val="008657FB"/>
    <w:rsid w:val="00871D4F"/>
    <w:rsid w:val="00874FB3"/>
    <w:rsid w:val="00880BE3"/>
    <w:rsid w:val="00882588"/>
    <w:rsid w:val="00890ED8"/>
    <w:rsid w:val="008956AB"/>
    <w:rsid w:val="00895792"/>
    <w:rsid w:val="008A3738"/>
    <w:rsid w:val="008B645B"/>
    <w:rsid w:val="008B67B8"/>
    <w:rsid w:val="008B774D"/>
    <w:rsid w:val="008C123E"/>
    <w:rsid w:val="008C3ED0"/>
    <w:rsid w:val="008C4544"/>
    <w:rsid w:val="008C5585"/>
    <w:rsid w:val="008C5950"/>
    <w:rsid w:val="008C5E94"/>
    <w:rsid w:val="008C5F12"/>
    <w:rsid w:val="008C71C3"/>
    <w:rsid w:val="008E6E9D"/>
    <w:rsid w:val="008E7994"/>
    <w:rsid w:val="008F68F7"/>
    <w:rsid w:val="008F7480"/>
    <w:rsid w:val="009037B6"/>
    <w:rsid w:val="00906CBE"/>
    <w:rsid w:val="00906FFA"/>
    <w:rsid w:val="00910384"/>
    <w:rsid w:val="009139C0"/>
    <w:rsid w:val="00913A0F"/>
    <w:rsid w:val="009161C8"/>
    <w:rsid w:val="009164AD"/>
    <w:rsid w:val="00922289"/>
    <w:rsid w:val="0092457E"/>
    <w:rsid w:val="009331DF"/>
    <w:rsid w:val="00936F46"/>
    <w:rsid w:val="009416A4"/>
    <w:rsid w:val="0094271E"/>
    <w:rsid w:val="00943142"/>
    <w:rsid w:val="00943A29"/>
    <w:rsid w:val="009461E6"/>
    <w:rsid w:val="0095197E"/>
    <w:rsid w:val="00952AB2"/>
    <w:rsid w:val="00953D45"/>
    <w:rsid w:val="009542EE"/>
    <w:rsid w:val="009551E0"/>
    <w:rsid w:val="00955801"/>
    <w:rsid w:val="0095654E"/>
    <w:rsid w:val="00956F3C"/>
    <w:rsid w:val="0095779B"/>
    <w:rsid w:val="00970E31"/>
    <w:rsid w:val="009746CB"/>
    <w:rsid w:val="00984950"/>
    <w:rsid w:val="009879AC"/>
    <w:rsid w:val="009900F0"/>
    <w:rsid w:val="00991769"/>
    <w:rsid w:val="00994E9F"/>
    <w:rsid w:val="00996931"/>
    <w:rsid w:val="009A4CD8"/>
    <w:rsid w:val="009A6FA5"/>
    <w:rsid w:val="009B3E8E"/>
    <w:rsid w:val="009B3ED1"/>
    <w:rsid w:val="009B6638"/>
    <w:rsid w:val="009C433C"/>
    <w:rsid w:val="009C5252"/>
    <w:rsid w:val="009C5B01"/>
    <w:rsid w:val="009C7D3A"/>
    <w:rsid w:val="009D28B7"/>
    <w:rsid w:val="009D39FE"/>
    <w:rsid w:val="009D6938"/>
    <w:rsid w:val="009D72EB"/>
    <w:rsid w:val="009D7E1A"/>
    <w:rsid w:val="009E2162"/>
    <w:rsid w:val="009F1E9C"/>
    <w:rsid w:val="009F630A"/>
    <w:rsid w:val="00A006EB"/>
    <w:rsid w:val="00A01152"/>
    <w:rsid w:val="00A03709"/>
    <w:rsid w:val="00A06C77"/>
    <w:rsid w:val="00A10147"/>
    <w:rsid w:val="00A13553"/>
    <w:rsid w:val="00A13D26"/>
    <w:rsid w:val="00A146A5"/>
    <w:rsid w:val="00A17411"/>
    <w:rsid w:val="00A2223D"/>
    <w:rsid w:val="00A34A74"/>
    <w:rsid w:val="00A35351"/>
    <w:rsid w:val="00A36B50"/>
    <w:rsid w:val="00A42ADE"/>
    <w:rsid w:val="00A43E02"/>
    <w:rsid w:val="00A45328"/>
    <w:rsid w:val="00A455B2"/>
    <w:rsid w:val="00A60693"/>
    <w:rsid w:val="00A67728"/>
    <w:rsid w:val="00A81A4F"/>
    <w:rsid w:val="00A82E14"/>
    <w:rsid w:val="00A84635"/>
    <w:rsid w:val="00A901E9"/>
    <w:rsid w:val="00A919DF"/>
    <w:rsid w:val="00A91A64"/>
    <w:rsid w:val="00A93656"/>
    <w:rsid w:val="00A94C14"/>
    <w:rsid w:val="00A96338"/>
    <w:rsid w:val="00A9762C"/>
    <w:rsid w:val="00AA4067"/>
    <w:rsid w:val="00AB1A5B"/>
    <w:rsid w:val="00AC0A54"/>
    <w:rsid w:val="00AC11CD"/>
    <w:rsid w:val="00AC125E"/>
    <w:rsid w:val="00AC45DF"/>
    <w:rsid w:val="00AC474D"/>
    <w:rsid w:val="00AC4DFD"/>
    <w:rsid w:val="00AC58FD"/>
    <w:rsid w:val="00AC60CD"/>
    <w:rsid w:val="00AD60E6"/>
    <w:rsid w:val="00AD793A"/>
    <w:rsid w:val="00AD7CE2"/>
    <w:rsid w:val="00AE3630"/>
    <w:rsid w:val="00AE5956"/>
    <w:rsid w:val="00AE619F"/>
    <w:rsid w:val="00AF373A"/>
    <w:rsid w:val="00AF7EFE"/>
    <w:rsid w:val="00B0342F"/>
    <w:rsid w:val="00B03BEE"/>
    <w:rsid w:val="00B03DD5"/>
    <w:rsid w:val="00B049AA"/>
    <w:rsid w:val="00B0517E"/>
    <w:rsid w:val="00B056E2"/>
    <w:rsid w:val="00B11314"/>
    <w:rsid w:val="00B1192C"/>
    <w:rsid w:val="00B138E3"/>
    <w:rsid w:val="00B23267"/>
    <w:rsid w:val="00B2461A"/>
    <w:rsid w:val="00B25891"/>
    <w:rsid w:val="00B27149"/>
    <w:rsid w:val="00B30265"/>
    <w:rsid w:val="00B33274"/>
    <w:rsid w:val="00B37819"/>
    <w:rsid w:val="00B40D26"/>
    <w:rsid w:val="00B4451B"/>
    <w:rsid w:val="00B51260"/>
    <w:rsid w:val="00B52BDE"/>
    <w:rsid w:val="00B55F35"/>
    <w:rsid w:val="00B71388"/>
    <w:rsid w:val="00B72D62"/>
    <w:rsid w:val="00B77C26"/>
    <w:rsid w:val="00B843C8"/>
    <w:rsid w:val="00B951E2"/>
    <w:rsid w:val="00B96F37"/>
    <w:rsid w:val="00BA607C"/>
    <w:rsid w:val="00BB3E2A"/>
    <w:rsid w:val="00BC16F5"/>
    <w:rsid w:val="00BC287D"/>
    <w:rsid w:val="00BC4A76"/>
    <w:rsid w:val="00BC6B0D"/>
    <w:rsid w:val="00BD32E5"/>
    <w:rsid w:val="00BD79B4"/>
    <w:rsid w:val="00BD7ADD"/>
    <w:rsid w:val="00BE41C3"/>
    <w:rsid w:val="00BE6767"/>
    <w:rsid w:val="00BE68D7"/>
    <w:rsid w:val="00BE7216"/>
    <w:rsid w:val="00BF601D"/>
    <w:rsid w:val="00BF7763"/>
    <w:rsid w:val="00C04D5E"/>
    <w:rsid w:val="00C0524D"/>
    <w:rsid w:val="00C20962"/>
    <w:rsid w:val="00C24EA2"/>
    <w:rsid w:val="00C24F70"/>
    <w:rsid w:val="00C33479"/>
    <w:rsid w:val="00C34B4A"/>
    <w:rsid w:val="00C46EEB"/>
    <w:rsid w:val="00C47BA2"/>
    <w:rsid w:val="00C54C89"/>
    <w:rsid w:val="00C57360"/>
    <w:rsid w:val="00C612DC"/>
    <w:rsid w:val="00C622CB"/>
    <w:rsid w:val="00C639E7"/>
    <w:rsid w:val="00C64D15"/>
    <w:rsid w:val="00C73515"/>
    <w:rsid w:val="00C74F74"/>
    <w:rsid w:val="00C7554B"/>
    <w:rsid w:val="00C83E31"/>
    <w:rsid w:val="00C916A4"/>
    <w:rsid w:val="00C94303"/>
    <w:rsid w:val="00C95558"/>
    <w:rsid w:val="00CA0662"/>
    <w:rsid w:val="00CA2A52"/>
    <w:rsid w:val="00CA2B15"/>
    <w:rsid w:val="00CA6490"/>
    <w:rsid w:val="00CA6FA4"/>
    <w:rsid w:val="00CB5744"/>
    <w:rsid w:val="00CB7022"/>
    <w:rsid w:val="00CB7851"/>
    <w:rsid w:val="00CC369B"/>
    <w:rsid w:val="00CD17F8"/>
    <w:rsid w:val="00CD1937"/>
    <w:rsid w:val="00CE214C"/>
    <w:rsid w:val="00CE6858"/>
    <w:rsid w:val="00CF4784"/>
    <w:rsid w:val="00CF50BE"/>
    <w:rsid w:val="00CF6788"/>
    <w:rsid w:val="00CF6A52"/>
    <w:rsid w:val="00D01E5C"/>
    <w:rsid w:val="00D03583"/>
    <w:rsid w:val="00D117B4"/>
    <w:rsid w:val="00D169F7"/>
    <w:rsid w:val="00D26D01"/>
    <w:rsid w:val="00D33DA3"/>
    <w:rsid w:val="00D44CE6"/>
    <w:rsid w:val="00D4723B"/>
    <w:rsid w:val="00D51B97"/>
    <w:rsid w:val="00D55EE8"/>
    <w:rsid w:val="00D5785A"/>
    <w:rsid w:val="00D64C48"/>
    <w:rsid w:val="00D6537B"/>
    <w:rsid w:val="00D66B4B"/>
    <w:rsid w:val="00D731C4"/>
    <w:rsid w:val="00D81BAA"/>
    <w:rsid w:val="00D836C5"/>
    <w:rsid w:val="00D8502D"/>
    <w:rsid w:val="00D85BE0"/>
    <w:rsid w:val="00D87C1A"/>
    <w:rsid w:val="00D87FD7"/>
    <w:rsid w:val="00D92167"/>
    <w:rsid w:val="00D9502B"/>
    <w:rsid w:val="00D96FC4"/>
    <w:rsid w:val="00D97047"/>
    <w:rsid w:val="00D97108"/>
    <w:rsid w:val="00DA1582"/>
    <w:rsid w:val="00DB38B2"/>
    <w:rsid w:val="00DB6761"/>
    <w:rsid w:val="00DB759D"/>
    <w:rsid w:val="00DC5665"/>
    <w:rsid w:val="00DC7CBB"/>
    <w:rsid w:val="00DD1B82"/>
    <w:rsid w:val="00DD2D92"/>
    <w:rsid w:val="00DD3A12"/>
    <w:rsid w:val="00DD4F44"/>
    <w:rsid w:val="00DD5D8B"/>
    <w:rsid w:val="00DD6F11"/>
    <w:rsid w:val="00DE0F9E"/>
    <w:rsid w:val="00DE2B4A"/>
    <w:rsid w:val="00DE5236"/>
    <w:rsid w:val="00DE5D76"/>
    <w:rsid w:val="00DF26B9"/>
    <w:rsid w:val="00E04C8D"/>
    <w:rsid w:val="00E11C4A"/>
    <w:rsid w:val="00E128D8"/>
    <w:rsid w:val="00E155B4"/>
    <w:rsid w:val="00E30B3F"/>
    <w:rsid w:val="00E30D45"/>
    <w:rsid w:val="00E42FE4"/>
    <w:rsid w:val="00E46FAA"/>
    <w:rsid w:val="00E53C91"/>
    <w:rsid w:val="00E5750B"/>
    <w:rsid w:val="00E60E2E"/>
    <w:rsid w:val="00E613C7"/>
    <w:rsid w:val="00E63A24"/>
    <w:rsid w:val="00E71A2D"/>
    <w:rsid w:val="00E866B1"/>
    <w:rsid w:val="00E8698A"/>
    <w:rsid w:val="00E923F2"/>
    <w:rsid w:val="00E963C4"/>
    <w:rsid w:val="00EA31CC"/>
    <w:rsid w:val="00EA4A76"/>
    <w:rsid w:val="00EB14DF"/>
    <w:rsid w:val="00EB2B64"/>
    <w:rsid w:val="00EB3A07"/>
    <w:rsid w:val="00EB4143"/>
    <w:rsid w:val="00EB4728"/>
    <w:rsid w:val="00EB6D00"/>
    <w:rsid w:val="00EC207A"/>
    <w:rsid w:val="00EC286F"/>
    <w:rsid w:val="00EC3F31"/>
    <w:rsid w:val="00ED3C91"/>
    <w:rsid w:val="00ED4112"/>
    <w:rsid w:val="00ED5E3C"/>
    <w:rsid w:val="00EF0A63"/>
    <w:rsid w:val="00EF1347"/>
    <w:rsid w:val="00EF2BEB"/>
    <w:rsid w:val="00F01129"/>
    <w:rsid w:val="00F03D93"/>
    <w:rsid w:val="00F03D9E"/>
    <w:rsid w:val="00F227BF"/>
    <w:rsid w:val="00F308A8"/>
    <w:rsid w:val="00F374B2"/>
    <w:rsid w:val="00F40AFC"/>
    <w:rsid w:val="00F4730E"/>
    <w:rsid w:val="00F50A92"/>
    <w:rsid w:val="00F53F24"/>
    <w:rsid w:val="00F63341"/>
    <w:rsid w:val="00F70285"/>
    <w:rsid w:val="00F75198"/>
    <w:rsid w:val="00F7536E"/>
    <w:rsid w:val="00F81A1C"/>
    <w:rsid w:val="00F81F93"/>
    <w:rsid w:val="00F86F1B"/>
    <w:rsid w:val="00F92A21"/>
    <w:rsid w:val="00F92E9B"/>
    <w:rsid w:val="00F9519F"/>
    <w:rsid w:val="00F95814"/>
    <w:rsid w:val="00FA01D9"/>
    <w:rsid w:val="00FA031C"/>
    <w:rsid w:val="00FA232F"/>
    <w:rsid w:val="00FA276F"/>
    <w:rsid w:val="00FB13C1"/>
    <w:rsid w:val="00FB420B"/>
    <w:rsid w:val="00FC17D6"/>
    <w:rsid w:val="00FC1C5F"/>
    <w:rsid w:val="00FC5C0C"/>
    <w:rsid w:val="00FC64EF"/>
    <w:rsid w:val="00FD2673"/>
    <w:rsid w:val="00FD3553"/>
    <w:rsid w:val="00FE2A29"/>
    <w:rsid w:val="00FE4F62"/>
    <w:rsid w:val="00FE51A7"/>
    <w:rsid w:val="00FF3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8D245C-E684-45F3-8E3D-BE7EBC77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character" w:styleId="BookTitle">
    <w:name w:val="Book Title"/>
    <w:uiPriority w:val="33"/>
    <w:qFormat/>
    <w:rsid w:val="001A63AD"/>
    <w:rPr>
      <w:i/>
      <w:iCs/>
      <w:smallCaps/>
      <w:spacing w:val="5"/>
    </w:rPr>
  </w:style>
  <w:style w:type="character" w:styleId="CommentReference">
    <w:name w:val="annotation reference"/>
    <w:basedOn w:val="DefaultParagraphFont"/>
    <w:rsid w:val="00207A3C"/>
    <w:rPr>
      <w:sz w:val="16"/>
      <w:szCs w:val="16"/>
    </w:rPr>
  </w:style>
  <w:style w:type="paragraph" w:styleId="CommentText">
    <w:name w:val="annotation text"/>
    <w:basedOn w:val="Normal"/>
    <w:link w:val="CommentTextChar"/>
    <w:rsid w:val="00207A3C"/>
    <w:pPr>
      <w:spacing w:line="240" w:lineRule="auto"/>
    </w:pPr>
    <w:rPr>
      <w:szCs w:val="20"/>
    </w:rPr>
  </w:style>
  <w:style w:type="character" w:customStyle="1" w:styleId="CommentTextChar">
    <w:name w:val="Comment Text Char"/>
    <w:basedOn w:val="DefaultParagraphFont"/>
    <w:link w:val="CommentText"/>
    <w:rsid w:val="00207A3C"/>
    <w:rPr>
      <w:rFonts w:ascii="Arial" w:hAnsi="Arial"/>
    </w:rPr>
  </w:style>
  <w:style w:type="paragraph" w:styleId="CommentSubject">
    <w:name w:val="annotation subject"/>
    <w:basedOn w:val="CommentText"/>
    <w:next w:val="CommentText"/>
    <w:link w:val="CommentSubjectChar"/>
    <w:rsid w:val="008C71C3"/>
    <w:rPr>
      <w:b/>
      <w:bCs/>
    </w:rPr>
  </w:style>
  <w:style w:type="character" w:customStyle="1" w:styleId="CommentSubjectChar">
    <w:name w:val="Comment Subject Char"/>
    <w:basedOn w:val="CommentTextChar"/>
    <w:link w:val="CommentSubject"/>
    <w:rsid w:val="008C71C3"/>
    <w:rPr>
      <w:rFonts w:ascii="Arial" w:hAnsi="Arial"/>
      <w:b/>
      <w:bCs/>
    </w:rPr>
  </w:style>
  <w:style w:type="paragraph" w:styleId="ListParagraph">
    <w:name w:val="List Paragraph"/>
    <w:basedOn w:val="Normal"/>
    <w:uiPriority w:val="34"/>
    <w:qFormat/>
    <w:rsid w:val="008C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2333">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173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sit.org/" TargetMode="External"/><Relationship Id="rId18" Type="http://schemas.openxmlformats.org/officeDocument/2006/relationships/hyperlink" Target="http://www.dss.gov.au/family-safety-pa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800RESPECT" TargetMode="External"/><Relationship Id="rId7" Type="http://schemas.openxmlformats.org/officeDocument/2006/relationships/endnotes" Target="endnotes.xml"/><Relationship Id="rId12" Type="http://schemas.openxmlformats.org/officeDocument/2006/relationships/hyperlink" Target="http://www.ausit.org/" TargetMode="External"/><Relationship Id="rId17" Type="http://schemas.openxmlformats.org/officeDocument/2006/relationships/hyperlink" Target="http://www.naati.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ati.com.au/about/our-policies/" TargetMode="External"/><Relationship Id="rId20" Type="http://schemas.openxmlformats.org/officeDocument/2006/relationships/hyperlink" Target="http://www.1800respect.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ati.com.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usit.org/" TargetMode="External"/><Relationship Id="rId23" Type="http://schemas.openxmlformats.org/officeDocument/2006/relationships/hyperlink" Target="file:///C:\Users\edmont\AppData\Local\Arc\Offline%20Records%20(PR)\Operational%20Policy%20~%20STRATEGIC%20MANAGEMENT%20-%20POLICY%20-%20Routine%20Operational\www.tisnational.gov.au" TargetMode="External"/><Relationship Id="rId10" Type="http://schemas.openxmlformats.org/officeDocument/2006/relationships/hyperlink" Target="http://www.naati.com.au/" TargetMode="External"/><Relationship Id="rId19" Type="http://schemas.openxmlformats.org/officeDocument/2006/relationships/hyperlink" Target="http://www.dss.gov.au/family-safety-pack" TargetMode="External"/><Relationship Id="rId4" Type="http://schemas.openxmlformats.org/officeDocument/2006/relationships/settings" Target="settings.xml"/><Relationship Id="rId9" Type="http://schemas.openxmlformats.org/officeDocument/2006/relationships/hyperlink" Target="http://www.tisnational.gov.au/" TargetMode="External"/><Relationship Id="rId14" Type="http://schemas.openxmlformats.org/officeDocument/2006/relationships/hyperlink" Target="http://www.ausit.org/" TargetMode="External"/><Relationship Id="rId22"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2938-B978-4068-925F-A0CAB830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mcculw</dc:creator>
  <cp:lastModifiedBy>DSS</cp:lastModifiedBy>
  <cp:revision>3</cp:revision>
  <cp:lastPrinted>2019-12-11T22:43:00Z</cp:lastPrinted>
  <dcterms:created xsi:type="dcterms:W3CDTF">2019-12-16T22:19:00Z</dcterms:created>
  <dcterms:modified xsi:type="dcterms:W3CDTF">2019-12-16T22:19:00Z</dcterms:modified>
</cp:coreProperties>
</file>