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B318" w14:textId="77777777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bookmarkStart w:id="0" w:name="_GoBack"/>
      <w:bookmarkEnd w:id="0"/>
    </w:p>
    <w:p w14:paraId="64762E99" w14:textId="79DC153E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r>
        <w:rPr>
          <w:b/>
          <w:bCs/>
          <w:noProof/>
          <w:color w:val="282548"/>
          <w:spacing w:val="9"/>
          <w:sz w:val="85"/>
          <w:szCs w:val="85"/>
          <w:lang w:val="en-AU" w:eastAsia="en-AU"/>
        </w:rPr>
        <w:drawing>
          <wp:inline distT="0" distB="0" distL="0" distR="0" wp14:anchorId="0B27DC98" wp14:editId="604C7AA1">
            <wp:extent cx="2540672" cy="721360"/>
            <wp:effectExtent l="0" t="0" r="0" b="2540"/>
            <wp:docPr id="1" name="Picture 1" descr="Official crest of the 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ial crest of the Australian Govern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91" cy="73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D763" w14:textId="24E6A1C3" w:rsidR="00A2660F" w:rsidRDefault="00A2660F" w:rsidP="00A2660F">
      <w:pPr>
        <w:pStyle w:val="BasicParagraph"/>
        <w:rPr>
          <w:b/>
          <w:bCs/>
          <w:color w:val="282548"/>
          <w:spacing w:val="4"/>
          <w:sz w:val="85"/>
          <w:szCs w:val="85"/>
        </w:rPr>
      </w:pPr>
      <w:r>
        <w:rPr>
          <w:b/>
          <w:bCs/>
          <w:color w:val="282548"/>
          <w:spacing w:val="9"/>
          <w:sz w:val="85"/>
          <w:szCs w:val="85"/>
        </w:rPr>
        <w:t xml:space="preserve">Employ </w:t>
      </w:r>
      <w:r>
        <w:rPr>
          <w:b/>
          <w:bCs/>
          <w:color w:val="282548"/>
          <w:spacing w:val="4"/>
          <w:sz w:val="85"/>
          <w:szCs w:val="85"/>
        </w:rPr>
        <w:t>My Ability</w:t>
      </w:r>
    </w:p>
    <w:p w14:paraId="75B19A6D" w14:textId="77777777" w:rsidR="00DA7691" w:rsidRPr="00DA7691" w:rsidRDefault="00DA7691" w:rsidP="00DA7691">
      <w:pPr>
        <w:suppressAutoHyphens/>
        <w:autoSpaceDE w:val="0"/>
        <w:autoSpaceDN w:val="0"/>
        <w:adjustRightInd w:val="0"/>
        <w:spacing w:after="567" w:line="800" w:lineRule="atLeast"/>
        <w:textAlignment w:val="center"/>
        <w:rPr>
          <w:rFonts w:ascii="Calibri" w:hAnsi="Calibri" w:cs="Calibri"/>
          <w:b/>
          <w:bCs/>
          <w:color w:val="497E80"/>
          <w:sz w:val="76"/>
          <w:szCs w:val="76"/>
          <w:lang w:val="en-US"/>
        </w:rPr>
      </w:pPr>
      <w:r w:rsidRPr="00DA7691">
        <w:rPr>
          <w:rFonts w:ascii="Calibri" w:hAnsi="Calibri" w:cs="Calibri"/>
          <w:b/>
          <w:bCs/>
          <w:color w:val="497E80"/>
          <w:sz w:val="76"/>
          <w:szCs w:val="76"/>
          <w:lang w:val="en-US"/>
        </w:rPr>
        <w:t>Looking for a fresh perspective?</w:t>
      </w:r>
    </w:p>
    <w:p w14:paraId="5374EA24" w14:textId="77777777" w:rsidR="00DA7691" w:rsidRDefault="00DA7691" w:rsidP="00DA7691">
      <w:pPr>
        <w:pStyle w:val="IntroTextIT1"/>
      </w:pPr>
      <w:r>
        <w:t xml:space="preserve">People with disability demonstrate strengths such as </w:t>
      </w:r>
      <w:r>
        <w:rPr>
          <w:b/>
          <w:bCs/>
        </w:rPr>
        <w:t>agility, focus, imagination, persistence</w:t>
      </w:r>
      <w:r>
        <w:t xml:space="preserve"> and </w:t>
      </w:r>
      <w:r>
        <w:rPr>
          <w:b/>
          <w:bCs/>
        </w:rPr>
        <w:t>problem-solving skills</w:t>
      </w:r>
      <w:r>
        <w:t xml:space="preserve"> — all of which are essential for innovation.</w:t>
      </w:r>
    </w:p>
    <w:p w14:paraId="3151E39A" w14:textId="77777777" w:rsidR="00DA7691" w:rsidRDefault="00DA7691" w:rsidP="00DA7691">
      <w:pPr>
        <w:pStyle w:val="FactSheetTextT1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One in six Australians live with disability and over 110,000 are actively looking for work.</w:t>
      </w:r>
    </w:p>
    <w:p w14:paraId="3141F027" w14:textId="77777777" w:rsidR="00DA7691" w:rsidRDefault="00DA7691" w:rsidP="00DA7691">
      <w:pPr>
        <w:pStyle w:val="FactSheetTextT1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It’s easy to make your </w:t>
      </w:r>
      <w:r>
        <w:rPr>
          <w:b/>
          <w:bCs/>
          <w:color w:val="497E80"/>
        </w:rPr>
        <w:t>recruitment processes</w:t>
      </w:r>
      <w:r>
        <w:rPr>
          <w:b/>
          <w:bCs/>
        </w:rPr>
        <w:t xml:space="preserve"> more inclusive. </w:t>
      </w:r>
    </w:p>
    <w:p w14:paraId="31874847" w14:textId="77777777" w:rsidR="00DA7691" w:rsidRDefault="00DA7691" w:rsidP="00DA7691">
      <w:pPr>
        <w:pStyle w:val="FactSheetTextT1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The Australian Government provides free, expert support to help identify and remove barriers to employing people with disability.</w:t>
      </w:r>
    </w:p>
    <w:p w14:paraId="1C1A430E" w14:textId="77777777" w:rsidR="00DA7691" w:rsidRDefault="00DA7691" w:rsidP="00DA7691">
      <w:pPr>
        <w:pStyle w:val="FactSheetTextT1"/>
      </w:pPr>
      <w:r>
        <w:t>This includes an advice service, employer engagement team, workplace modifications, support and training… and much more.</w:t>
      </w:r>
    </w:p>
    <w:p w14:paraId="368B41D5" w14:textId="41584D39" w:rsidR="00DA7691" w:rsidRDefault="00DA7691" w:rsidP="00DA7691">
      <w:pPr>
        <w:pStyle w:val="FactSheetContactInformationCI1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Find out more by visiting the </w:t>
      </w:r>
      <w:hyperlink r:id="rId8" w:history="1">
        <w:r w:rsidRPr="00EE0938">
          <w:rPr>
            <w:rStyle w:val="Hyperlink"/>
            <w:b/>
            <w:bCs/>
            <w:spacing w:val="0"/>
            <w:sz w:val="26"/>
            <w:szCs w:val="26"/>
          </w:rPr>
          <w:t>JobAccess</w:t>
        </w:r>
      </w:hyperlink>
      <w:r w:rsidRPr="00EE0938">
        <w:rPr>
          <w:b/>
          <w:bCs/>
          <w:spacing w:val="0"/>
          <w:sz w:val="26"/>
          <w:szCs w:val="26"/>
        </w:rPr>
        <w:t xml:space="preserve"> </w:t>
      </w:r>
      <w:r w:rsidRPr="00EE0938">
        <w:rPr>
          <w:spacing w:val="0"/>
          <w:sz w:val="26"/>
          <w:szCs w:val="26"/>
        </w:rPr>
        <w:t xml:space="preserve">website </w:t>
      </w:r>
      <w:r>
        <w:rPr>
          <w:spacing w:val="0"/>
          <w:sz w:val="26"/>
          <w:szCs w:val="26"/>
        </w:rPr>
        <w:t xml:space="preserve">or by calling </w:t>
      </w:r>
      <w:r>
        <w:rPr>
          <w:b/>
          <w:bCs/>
          <w:spacing w:val="0"/>
          <w:sz w:val="26"/>
          <w:szCs w:val="26"/>
        </w:rPr>
        <w:t>1800 464 800</w:t>
      </w:r>
      <w:r>
        <w:rPr>
          <w:spacing w:val="0"/>
          <w:sz w:val="26"/>
          <w:szCs w:val="26"/>
        </w:rPr>
        <w:t>.</w:t>
      </w:r>
    </w:p>
    <w:p w14:paraId="772F2943" w14:textId="3EF2792C" w:rsidR="006F584B" w:rsidRPr="00871410" w:rsidRDefault="006F584B" w:rsidP="00871410">
      <w:pPr>
        <w:pStyle w:val="FactSheetHeadingH1"/>
        <w:rPr>
          <w:sz w:val="26"/>
          <w:szCs w:val="26"/>
        </w:rPr>
      </w:pPr>
    </w:p>
    <w:sectPr w:rsidR="006F584B" w:rsidRPr="00871410" w:rsidSect="00871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63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890E8" w14:textId="77777777" w:rsidR="00D13538" w:rsidRDefault="00D13538" w:rsidP="00A2660F">
      <w:r>
        <w:separator/>
      </w:r>
    </w:p>
  </w:endnote>
  <w:endnote w:type="continuationSeparator" w:id="0">
    <w:p w14:paraId="28B90BF9" w14:textId="77777777" w:rsidR="00D13538" w:rsidRDefault="00D13538" w:rsidP="00A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6E1A" w14:textId="77777777" w:rsidR="008E2C9F" w:rsidRDefault="008E2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5D33" w14:textId="0EF0608A" w:rsidR="00A2660F" w:rsidRPr="006F584B" w:rsidRDefault="006F584B" w:rsidP="006F584B">
    <w:pPr>
      <w:pStyle w:val="BasicParagraph"/>
      <w:rPr>
        <w:b/>
        <w:bCs/>
        <w:caps/>
        <w:color w:val="497D7F"/>
        <w:spacing w:val="20"/>
        <w:sz w:val="28"/>
        <w:szCs w:val="28"/>
      </w:rPr>
    </w:pPr>
    <w:r>
      <w:rPr>
        <w:b/>
        <w:bCs/>
        <w:caps/>
        <w:color w:val="497D7F"/>
        <w:spacing w:val="20"/>
        <w:sz w:val="28"/>
        <w:szCs w:val="28"/>
      </w:rPr>
      <w:t>Disability Employment Strategy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E505C" w14:textId="77777777" w:rsidR="008E2C9F" w:rsidRDefault="008E2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30875" w14:textId="77777777" w:rsidR="00D13538" w:rsidRDefault="00D13538" w:rsidP="00A2660F">
      <w:r>
        <w:separator/>
      </w:r>
    </w:p>
  </w:footnote>
  <w:footnote w:type="continuationSeparator" w:id="0">
    <w:p w14:paraId="5E9F4F85" w14:textId="77777777" w:rsidR="00D13538" w:rsidRDefault="00D13538" w:rsidP="00A2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25BF" w14:textId="77777777" w:rsidR="008E2C9F" w:rsidRDefault="008E2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CF5A" w14:textId="77777777" w:rsidR="008E2C9F" w:rsidRDefault="008E2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F672" w14:textId="77777777" w:rsidR="008E2C9F" w:rsidRDefault="008E2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137"/>
    <w:multiLevelType w:val="hybridMultilevel"/>
    <w:tmpl w:val="8E74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74F3"/>
    <w:multiLevelType w:val="hybridMultilevel"/>
    <w:tmpl w:val="BF4A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0447"/>
    <w:multiLevelType w:val="hybridMultilevel"/>
    <w:tmpl w:val="8C82C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B530E"/>
    <w:multiLevelType w:val="hybridMultilevel"/>
    <w:tmpl w:val="0F160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46B9"/>
    <w:multiLevelType w:val="hybridMultilevel"/>
    <w:tmpl w:val="D868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45073"/>
    <w:multiLevelType w:val="hybridMultilevel"/>
    <w:tmpl w:val="250C9EBC"/>
    <w:lvl w:ilvl="0" w:tplc="0809000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6" w15:restartNumberingAfterBreak="0">
    <w:nsid w:val="7D592021"/>
    <w:multiLevelType w:val="hybridMultilevel"/>
    <w:tmpl w:val="6E90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A0883"/>
    <w:multiLevelType w:val="hybridMultilevel"/>
    <w:tmpl w:val="6250F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0F"/>
    <w:rsid w:val="00042BBE"/>
    <w:rsid w:val="000D0F67"/>
    <w:rsid w:val="003C7C09"/>
    <w:rsid w:val="004950C5"/>
    <w:rsid w:val="004F649D"/>
    <w:rsid w:val="0056214D"/>
    <w:rsid w:val="0056753A"/>
    <w:rsid w:val="005A3A59"/>
    <w:rsid w:val="005D6660"/>
    <w:rsid w:val="005D6961"/>
    <w:rsid w:val="005F67DE"/>
    <w:rsid w:val="00617A28"/>
    <w:rsid w:val="00630F1C"/>
    <w:rsid w:val="006818A7"/>
    <w:rsid w:val="006F584B"/>
    <w:rsid w:val="00871410"/>
    <w:rsid w:val="0088332F"/>
    <w:rsid w:val="008E2C9F"/>
    <w:rsid w:val="0097687F"/>
    <w:rsid w:val="009A109B"/>
    <w:rsid w:val="009B0EEB"/>
    <w:rsid w:val="00A2660F"/>
    <w:rsid w:val="00B34270"/>
    <w:rsid w:val="00D13538"/>
    <w:rsid w:val="00DA7691"/>
    <w:rsid w:val="00DB1738"/>
    <w:rsid w:val="00E772C6"/>
    <w:rsid w:val="00EE0938"/>
    <w:rsid w:val="00FA053E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ED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A2660F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n-US"/>
    </w:rPr>
  </w:style>
  <w:style w:type="paragraph" w:customStyle="1" w:styleId="IntroTextIT1">
    <w:name w:val="Intro Text IT1"/>
    <w:basedOn w:val="Normal"/>
    <w:uiPriority w:val="99"/>
    <w:rsid w:val="00A2660F"/>
    <w:pPr>
      <w:suppressAutoHyphens/>
      <w:autoSpaceDE w:val="0"/>
      <w:autoSpaceDN w:val="0"/>
      <w:adjustRightInd w:val="0"/>
      <w:spacing w:after="340" w:line="420" w:lineRule="atLeast"/>
      <w:textAlignment w:val="center"/>
    </w:pPr>
    <w:rPr>
      <w:rFonts w:ascii="Calibri" w:hAnsi="Calibri" w:cs="Calibri"/>
      <w:color w:val="282548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A2660F"/>
    <w:rPr>
      <w:color w:val="282548"/>
      <w:u w:val="thick"/>
    </w:rPr>
  </w:style>
  <w:style w:type="paragraph" w:styleId="Header">
    <w:name w:val="header"/>
    <w:basedOn w:val="Normal"/>
    <w:link w:val="Head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0F"/>
  </w:style>
  <w:style w:type="paragraph" w:styleId="Footer">
    <w:name w:val="footer"/>
    <w:basedOn w:val="Normal"/>
    <w:link w:val="Foot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0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60F"/>
    <w:rPr>
      <w:color w:val="605E5C"/>
      <w:shd w:val="clear" w:color="auto" w:fill="E1DFDD"/>
    </w:rPr>
  </w:style>
  <w:style w:type="paragraph" w:customStyle="1" w:styleId="FactSheetHeadingH1">
    <w:name w:val="Fact Sheet Heading H1"/>
    <w:basedOn w:val="Normal"/>
    <w:uiPriority w:val="99"/>
    <w:rsid w:val="005F67DE"/>
    <w:pPr>
      <w:suppressAutoHyphens/>
      <w:autoSpaceDE w:val="0"/>
      <w:autoSpaceDN w:val="0"/>
      <w:adjustRightInd w:val="0"/>
      <w:spacing w:after="567" w:line="800" w:lineRule="atLeast"/>
      <w:textAlignment w:val="center"/>
    </w:pPr>
    <w:rPr>
      <w:rFonts w:ascii="Calibri" w:hAnsi="Calibri" w:cs="Calibri"/>
      <w:b/>
      <w:bCs/>
      <w:color w:val="699F9D"/>
      <w:sz w:val="76"/>
      <w:szCs w:val="76"/>
      <w:lang w:val="en-US"/>
    </w:rPr>
  </w:style>
  <w:style w:type="paragraph" w:customStyle="1" w:styleId="FactSheetTextT1">
    <w:name w:val="Fact Sheet Text T1"/>
    <w:basedOn w:val="Normal"/>
    <w:uiPriority w:val="99"/>
    <w:rsid w:val="005F67DE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Calibri" w:hAnsi="Calibri" w:cs="Calibri"/>
      <w:color w:val="282548"/>
      <w:sz w:val="26"/>
      <w:szCs w:val="26"/>
      <w:lang w:val="en-US"/>
    </w:rPr>
  </w:style>
  <w:style w:type="paragraph" w:customStyle="1" w:styleId="FactSheetBulletTextBT1">
    <w:name w:val="Fact Sheet Bullet Text BT1"/>
    <w:basedOn w:val="FactSheetTextT1"/>
    <w:uiPriority w:val="99"/>
    <w:rsid w:val="005F67DE"/>
    <w:pPr>
      <w:ind w:left="283" w:hanging="283"/>
    </w:pPr>
  </w:style>
  <w:style w:type="paragraph" w:customStyle="1" w:styleId="FactSheetContactInformationCI1">
    <w:name w:val="Fact Sheet Contact Information CI1"/>
    <w:basedOn w:val="Normal"/>
    <w:uiPriority w:val="99"/>
    <w:rsid w:val="005F67DE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Calibri" w:hAnsi="Calibri" w:cs="Calibri"/>
      <w:color w:val="282548"/>
      <w:spacing w:val="-2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access.gov.a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2021-12-01T02:49:00Z</dcterms:created>
  <dcterms:modified xsi:type="dcterms:W3CDTF">2021-12-01T02:49:00Z</dcterms:modified>
  <cp:category/>
</cp:coreProperties>
</file>