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6F3D11BB" w14:textId="77777777" w:rsidR="006818A7" w:rsidRPr="006818A7" w:rsidRDefault="006818A7" w:rsidP="006818A7">
      <w:pPr>
        <w:suppressAutoHyphens/>
        <w:autoSpaceDE w:val="0"/>
        <w:autoSpaceDN w:val="0"/>
        <w:adjustRightInd w:val="0"/>
        <w:spacing w:after="567" w:line="800" w:lineRule="atLeast"/>
        <w:textAlignment w:val="center"/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</w:pPr>
      <w:r w:rsidRPr="006818A7">
        <w:rPr>
          <w:rFonts w:ascii="Calibri" w:hAnsi="Calibri" w:cs="Calibri"/>
          <w:b/>
          <w:bCs/>
          <w:color w:val="497D7F"/>
          <w:sz w:val="76"/>
          <w:szCs w:val="76"/>
          <w:lang w:val="en-US"/>
        </w:rPr>
        <w:t>Interested in employing a person with disability?</w:t>
      </w:r>
    </w:p>
    <w:p w14:paraId="14DE26C7" w14:textId="77777777" w:rsidR="006818A7" w:rsidRPr="006818A7" w:rsidRDefault="006818A7" w:rsidP="006818A7">
      <w:pPr>
        <w:suppressAutoHyphens/>
        <w:autoSpaceDE w:val="0"/>
        <w:autoSpaceDN w:val="0"/>
        <w:adjustRightInd w:val="0"/>
        <w:spacing w:after="454" w:line="288" w:lineRule="auto"/>
        <w:textAlignment w:val="center"/>
        <w:rPr>
          <w:rFonts w:ascii="Calibri" w:hAnsi="Calibri" w:cs="Calibri"/>
          <w:b/>
          <w:bCs/>
          <w:color w:val="282548"/>
          <w:sz w:val="48"/>
          <w:szCs w:val="48"/>
          <w:lang w:val="en-US"/>
        </w:rPr>
      </w:pPr>
      <w:r w:rsidRPr="006818A7">
        <w:rPr>
          <w:rFonts w:ascii="Calibri" w:hAnsi="Calibri" w:cs="Calibri"/>
          <w:b/>
          <w:bCs/>
          <w:color w:val="282548"/>
          <w:sz w:val="48"/>
          <w:szCs w:val="48"/>
          <w:lang w:val="en-US"/>
        </w:rPr>
        <w:t xml:space="preserve">Don’t know where to start? </w:t>
      </w:r>
    </w:p>
    <w:p w14:paraId="0F1CF3CC" w14:textId="77777777" w:rsidR="006818A7" w:rsidRDefault="006818A7" w:rsidP="006818A7">
      <w:pPr>
        <w:pStyle w:val="IntroTextIT1"/>
      </w:pPr>
      <w:r>
        <w:t xml:space="preserve">People with disability have </w:t>
      </w:r>
      <w:r>
        <w:rPr>
          <w:b/>
          <w:bCs/>
        </w:rPr>
        <w:t>unique perspectives</w:t>
      </w:r>
      <w:r>
        <w:t xml:space="preserve"> and </w:t>
      </w:r>
      <w:r>
        <w:rPr>
          <w:b/>
          <w:bCs/>
        </w:rPr>
        <w:t>abilities</w:t>
      </w:r>
      <w:r>
        <w:t>. Teams are stronger and workplaces are richer when they include members with different abilities.</w:t>
      </w:r>
    </w:p>
    <w:p w14:paraId="2FB5C42D" w14:textId="77777777" w:rsidR="00200DA1" w:rsidRDefault="00200DA1" w:rsidP="00200DA1">
      <w:pPr>
        <w:pStyle w:val="FactSheetTextT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One in six Australians live with disability and over 110,000 are actively looking for work.</w:t>
      </w:r>
    </w:p>
    <w:p w14:paraId="6B33B050" w14:textId="77777777" w:rsidR="00200DA1" w:rsidRDefault="00200DA1" w:rsidP="00200DA1">
      <w:pPr>
        <w:pStyle w:val="FactSheetTextT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It’s easy to make your </w:t>
      </w:r>
      <w:r>
        <w:rPr>
          <w:b/>
          <w:bCs/>
          <w:color w:val="497E80"/>
        </w:rPr>
        <w:t>recruitment processes</w:t>
      </w:r>
      <w:r>
        <w:rPr>
          <w:b/>
          <w:bCs/>
        </w:rPr>
        <w:t xml:space="preserve"> more inclusive. </w:t>
      </w:r>
    </w:p>
    <w:p w14:paraId="79D38101" w14:textId="6D443EDF" w:rsidR="009B0EEB" w:rsidRPr="00200DA1" w:rsidRDefault="00200DA1" w:rsidP="00200DA1">
      <w:pPr>
        <w:pStyle w:val="FactSheetTextT1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The Australian Government provides free, expert support to help identify and remove barriers to employing people with disability.</w:t>
      </w:r>
    </w:p>
    <w:p w14:paraId="7AE28523" w14:textId="77777777" w:rsidR="009B0EEB" w:rsidRDefault="009B0EEB" w:rsidP="009B0EEB">
      <w:pPr>
        <w:pStyle w:val="BasicParagraph"/>
        <w:suppressAutoHyphens/>
        <w:spacing w:after="170"/>
        <w:rPr>
          <w:color w:val="282548"/>
          <w:sz w:val="26"/>
          <w:szCs w:val="26"/>
        </w:rPr>
      </w:pPr>
      <w:r>
        <w:rPr>
          <w:color w:val="282548"/>
          <w:sz w:val="26"/>
          <w:szCs w:val="26"/>
        </w:rPr>
        <w:t xml:space="preserve">This includes an advice service, employer engagement team, workplace modifications, support and training… and much more. </w:t>
      </w:r>
    </w:p>
    <w:p w14:paraId="5F1A7EC2" w14:textId="5B34E5BB" w:rsidR="009B0EEB" w:rsidRDefault="009B0EEB" w:rsidP="009B0EEB">
      <w:pPr>
        <w:pStyle w:val="BasicParagraph"/>
        <w:suppressAutoHyphens/>
        <w:rPr>
          <w:b/>
          <w:bCs/>
          <w:color w:val="282548"/>
          <w:sz w:val="26"/>
          <w:szCs w:val="26"/>
        </w:rPr>
      </w:pPr>
      <w:r>
        <w:rPr>
          <w:color w:val="282548"/>
          <w:sz w:val="26"/>
          <w:szCs w:val="26"/>
        </w:rPr>
        <w:t xml:space="preserve">Find out more by visiting the </w:t>
      </w:r>
      <w:hyperlink r:id="rId8" w:history="1">
        <w:r w:rsidRPr="009B0EEB">
          <w:rPr>
            <w:rStyle w:val="Hyperlink"/>
            <w:b/>
            <w:bCs/>
            <w:sz w:val="26"/>
            <w:szCs w:val="26"/>
          </w:rPr>
          <w:t>JobAccess</w:t>
        </w:r>
      </w:hyperlink>
      <w:r>
        <w:rPr>
          <w:color w:val="282548"/>
          <w:sz w:val="26"/>
          <w:szCs w:val="26"/>
        </w:rPr>
        <w:t xml:space="preserve"> website or by calling</w:t>
      </w:r>
      <w:r>
        <w:rPr>
          <w:b/>
          <w:bCs/>
          <w:color w:val="282548"/>
          <w:sz w:val="26"/>
          <w:szCs w:val="26"/>
        </w:rPr>
        <w:t xml:space="preserve"> 1800 464 800.</w:t>
      </w:r>
    </w:p>
    <w:p w14:paraId="772F2943" w14:textId="3EF2792C" w:rsidR="006F584B" w:rsidRPr="006F584B" w:rsidRDefault="006F584B" w:rsidP="009B0EEB">
      <w:pPr>
        <w:pStyle w:val="FactSheetTextT1"/>
        <w:spacing w:line="240" w:lineRule="auto"/>
        <w:jc w:val="both"/>
      </w:pPr>
    </w:p>
    <w:sectPr w:rsidR="006F584B" w:rsidRPr="006F584B" w:rsidSect="001C0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5B510" w14:textId="77777777" w:rsidR="001D0C7F" w:rsidRDefault="001D0C7F" w:rsidP="00A2660F">
      <w:r>
        <w:separator/>
      </w:r>
    </w:p>
  </w:endnote>
  <w:endnote w:type="continuationSeparator" w:id="0">
    <w:p w14:paraId="21F68AA2" w14:textId="77777777" w:rsidR="001D0C7F" w:rsidRDefault="001D0C7F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977C9" w14:textId="77777777" w:rsidR="00060A48" w:rsidRDefault="00060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0EF0608A" w:rsidR="00A2660F" w:rsidRPr="006F584B" w:rsidRDefault="006F584B" w:rsidP="006F584B">
    <w:pPr>
      <w:pStyle w:val="BasicParagraph"/>
      <w:rPr>
        <w:b/>
        <w:bCs/>
        <w:caps/>
        <w:color w:val="497D7F"/>
        <w:spacing w:val="20"/>
        <w:sz w:val="28"/>
        <w:szCs w:val="28"/>
      </w:rPr>
    </w:pPr>
    <w:r>
      <w:rPr>
        <w:b/>
        <w:bCs/>
        <w:caps/>
        <w:color w:val="497D7F"/>
        <w:spacing w:val="20"/>
        <w:sz w:val="28"/>
        <w:szCs w:val="28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F3C7" w14:textId="77777777" w:rsidR="00060A48" w:rsidRDefault="0006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ED9FD" w14:textId="77777777" w:rsidR="001D0C7F" w:rsidRDefault="001D0C7F" w:rsidP="00A2660F">
      <w:r>
        <w:separator/>
      </w:r>
    </w:p>
  </w:footnote>
  <w:footnote w:type="continuationSeparator" w:id="0">
    <w:p w14:paraId="3A47783C" w14:textId="77777777" w:rsidR="001D0C7F" w:rsidRDefault="001D0C7F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5835" w14:textId="77777777" w:rsidR="00060A48" w:rsidRDefault="00060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A0A2" w14:textId="77777777" w:rsidR="00060A48" w:rsidRDefault="00060A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B541" w14:textId="77777777" w:rsidR="00060A48" w:rsidRDefault="00060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137"/>
    <w:multiLevelType w:val="hybridMultilevel"/>
    <w:tmpl w:val="8E74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5073"/>
    <w:multiLevelType w:val="hybridMultilevel"/>
    <w:tmpl w:val="250C9EBC"/>
    <w:lvl w:ilvl="0" w:tplc="0809000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2" w15:restartNumberingAfterBreak="0">
    <w:nsid w:val="7D592021"/>
    <w:multiLevelType w:val="hybridMultilevel"/>
    <w:tmpl w:val="6E9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0883"/>
    <w:multiLevelType w:val="hybridMultilevel"/>
    <w:tmpl w:val="6250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60A48"/>
    <w:rsid w:val="000D0F67"/>
    <w:rsid w:val="001D0C7F"/>
    <w:rsid w:val="00200DA1"/>
    <w:rsid w:val="003C7C09"/>
    <w:rsid w:val="0056214D"/>
    <w:rsid w:val="0056753A"/>
    <w:rsid w:val="005D6660"/>
    <w:rsid w:val="005F67DE"/>
    <w:rsid w:val="00630F1C"/>
    <w:rsid w:val="006818A7"/>
    <w:rsid w:val="006F584B"/>
    <w:rsid w:val="00741325"/>
    <w:rsid w:val="0097687F"/>
    <w:rsid w:val="009B0EEB"/>
    <w:rsid w:val="00A2660F"/>
    <w:rsid w:val="00B34270"/>
    <w:rsid w:val="00DB1738"/>
    <w:rsid w:val="00E772C6"/>
    <w:rsid w:val="00FA053E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customStyle="1" w:styleId="FactSheetHeadingH1">
    <w:name w:val="Fact Sheet Heading H1"/>
    <w:basedOn w:val="Normal"/>
    <w:uiPriority w:val="99"/>
    <w:rsid w:val="005F67DE"/>
    <w:pPr>
      <w:suppressAutoHyphens/>
      <w:autoSpaceDE w:val="0"/>
      <w:autoSpaceDN w:val="0"/>
      <w:adjustRightInd w:val="0"/>
      <w:spacing w:after="567" w:line="800" w:lineRule="atLeast"/>
      <w:textAlignment w:val="center"/>
    </w:pPr>
    <w:rPr>
      <w:rFonts w:ascii="Calibri" w:hAnsi="Calibri" w:cs="Calibri"/>
      <w:b/>
      <w:bCs/>
      <w:color w:val="699F9D"/>
      <w:sz w:val="76"/>
      <w:szCs w:val="76"/>
      <w:lang w:val="en-US"/>
    </w:rPr>
  </w:style>
  <w:style w:type="paragraph" w:customStyle="1" w:styleId="FactSheetTextT1">
    <w:name w:val="Fact Sheet Text T1"/>
    <w:basedOn w:val="Normal"/>
    <w:uiPriority w:val="99"/>
    <w:rsid w:val="005F67DE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Calibri" w:hAnsi="Calibri" w:cs="Calibri"/>
      <w:color w:val="282548"/>
      <w:sz w:val="26"/>
      <w:szCs w:val="26"/>
      <w:lang w:val="en-US"/>
    </w:rPr>
  </w:style>
  <w:style w:type="paragraph" w:customStyle="1" w:styleId="FactSheetBulletTextBT1">
    <w:name w:val="Fact Sheet Bullet Text BT1"/>
    <w:basedOn w:val="FactSheetTextT1"/>
    <w:uiPriority w:val="99"/>
    <w:rsid w:val="005F67DE"/>
    <w:pPr>
      <w:ind w:left="283" w:hanging="283"/>
    </w:pPr>
  </w:style>
  <w:style w:type="paragraph" w:customStyle="1" w:styleId="FactSheetContactInformationCI1">
    <w:name w:val="Fact Sheet Contact Information CI1"/>
    <w:basedOn w:val="Normal"/>
    <w:uiPriority w:val="99"/>
    <w:rsid w:val="005F67DE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hAnsi="Calibri" w:cs="Calibri"/>
      <w:color w:val="282548"/>
      <w:spacing w:val="-2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access.gov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2021-12-01T02:51:00Z</dcterms:created>
  <dcterms:modified xsi:type="dcterms:W3CDTF">2021-12-01T02:51:00Z</dcterms:modified>
  <cp:category/>
</cp:coreProperties>
</file>