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9482" w14:textId="77777777" w:rsidR="00453543" w:rsidRDefault="00453543" w:rsidP="00453543">
      <w:pPr>
        <w:pStyle w:val="Crestwithrule"/>
      </w:pPr>
      <w:r>
        <w:rPr>
          <w:lang w:eastAsia="en-AU"/>
        </w:rPr>
        <w:drawing>
          <wp:inline distT="0" distB="0" distL="0" distR="0" wp14:anchorId="6B7240E7" wp14:editId="1930D582">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23DA3B16" w14:textId="6569F075" w:rsidR="00453543" w:rsidRDefault="00453543" w:rsidP="00453543">
      <w:pPr>
        <w:pStyle w:val="Smalltext"/>
        <w:jc w:val="right"/>
      </w:pPr>
      <w:r>
        <w:t xml:space="preserve">DSS </w:t>
      </w:r>
      <w:r w:rsidR="00346009">
        <w:t>978-1-921380-85-3</w:t>
      </w:r>
    </w:p>
    <w:p w14:paraId="64D0131A" w14:textId="77777777" w:rsidR="004209FB" w:rsidRPr="00A92F9A" w:rsidRDefault="004209FB" w:rsidP="004209FB">
      <w:pPr>
        <w:pStyle w:val="Heading1withsubtitle"/>
      </w:pPr>
      <w:r>
        <w:t>Expatriate Adoption Factsheet</w:t>
      </w:r>
    </w:p>
    <w:p w14:paraId="1D79BB44" w14:textId="71CD4E99" w:rsidR="004209FB" w:rsidRPr="00C4584A" w:rsidRDefault="00983963" w:rsidP="00C4584A">
      <w:pPr>
        <w:pStyle w:val="Heading3"/>
      </w:pPr>
      <w:r>
        <w:t>E</w:t>
      </w:r>
      <w:r w:rsidR="004209FB" w:rsidRPr="00C4584A">
        <w:t>xpatriate adoption</w:t>
      </w:r>
      <w:r>
        <w:t xml:space="preserve"> </w:t>
      </w:r>
    </w:p>
    <w:p w14:paraId="6211EBFA" w14:textId="77777777" w:rsidR="004209FB" w:rsidRDefault="004209FB" w:rsidP="006403B5">
      <w:r>
        <w:t>An expatriate adoption is a specific type of adoption that occurs when an Australian citizen or permanent resident living abroad for 12 months or more adopts a child in a process approved by an overseas agency or government authority. Australian adoption authorities are not responsible for expatriate adoptions, and do not assess or approve applicants for such adoptions.</w:t>
      </w:r>
    </w:p>
    <w:p w14:paraId="1BC3FD18" w14:textId="77777777" w:rsidR="00F205FE" w:rsidRPr="007A2A92" w:rsidRDefault="00F205FE" w:rsidP="00F205FE">
      <w:r>
        <w:rPr>
          <w:i/>
          <w:iCs/>
        </w:rPr>
        <w:t>Note:</w:t>
      </w:r>
      <w:r>
        <w:t xml:space="preserve"> Expatriate adoption may also be referred to as national adoption in some countries.</w:t>
      </w:r>
    </w:p>
    <w:p w14:paraId="09193BCE" w14:textId="373D831C" w:rsidR="004209FB" w:rsidRPr="006403B5" w:rsidRDefault="004209FB" w:rsidP="004209FB">
      <w:pPr>
        <w:pStyle w:val="IntroductionQuote"/>
        <w:rPr>
          <w:b/>
          <w:bCs/>
          <w:sz w:val="22"/>
          <w:szCs w:val="22"/>
        </w:rPr>
      </w:pPr>
      <w:r w:rsidRPr="006403B5">
        <w:rPr>
          <w:b/>
          <w:bCs/>
          <w:sz w:val="22"/>
          <w:szCs w:val="22"/>
        </w:rPr>
        <w:t xml:space="preserve">When an Australian adopts a child from another country without the involvement of Australian </w:t>
      </w:r>
      <w:r w:rsidR="00441E02">
        <w:rPr>
          <w:b/>
          <w:bCs/>
          <w:sz w:val="22"/>
          <w:szCs w:val="22"/>
        </w:rPr>
        <w:t>a</w:t>
      </w:r>
      <w:r w:rsidRPr="006403B5">
        <w:rPr>
          <w:b/>
          <w:bCs/>
          <w:sz w:val="22"/>
          <w:szCs w:val="22"/>
        </w:rPr>
        <w:t>uthorities, the child does not automatically have their adoption recognised in Australia.</w:t>
      </w:r>
    </w:p>
    <w:p w14:paraId="2817FE9E" w14:textId="77777777" w:rsidR="004209FB" w:rsidRPr="006403B5" w:rsidRDefault="004209FB" w:rsidP="004209FB">
      <w:pPr>
        <w:pStyle w:val="IntroductionQuote"/>
        <w:rPr>
          <w:sz w:val="22"/>
          <w:szCs w:val="22"/>
        </w:rPr>
      </w:pPr>
      <w:r w:rsidRPr="006403B5">
        <w:rPr>
          <w:b/>
          <w:bCs/>
          <w:sz w:val="22"/>
          <w:szCs w:val="22"/>
        </w:rPr>
        <w:t>The child may not meet immigration requirements to enter and remain in Australia.</w:t>
      </w:r>
    </w:p>
    <w:p w14:paraId="3B8FB064" w14:textId="77777777" w:rsidR="004209FB" w:rsidRPr="00C4584A" w:rsidRDefault="004209FB" w:rsidP="00C4584A">
      <w:pPr>
        <w:pStyle w:val="Heading3"/>
      </w:pPr>
      <w:r w:rsidRPr="00C4584A">
        <w:t>Australia’s involvement in expatriate adoptions</w:t>
      </w:r>
    </w:p>
    <w:p w14:paraId="0A1CA862" w14:textId="1A1418DD" w:rsidR="006403B5" w:rsidRDefault="00C4584A" w:rsidP="006403B5">
      <w:r>
        <w:t>The Australian Government’s involvement in expatriate adoptions is limited to determining whether the child meets immigration requirements to enter and remain in Australia on an Adoption visa.</w:t>
      </w:r>
    </w:p>
    <w:p w14:paraId="0031258F" w14:textId="4B9BDE89" w:rsidR="00C4584A" w:rsidRDefault="00C4584A" w:rsidP="006403B5">
      <w:r>
        <w:t xml:space="preserve">The Australian Government does not provide any type of document that in any way supports or endorses applications by Australian expatriates undertaking domestic or private adoptions in overseas countries, such as a letter of support, a Letter of No Objection (LNO) or a No Objection Certificate (NOC). This is because these types of overseas </w:t>
      </w:r>
      <w:r w:rsidR="007E0646">
        <w:t>adoptions fall outside of Australia’s approved intercountry adoption program.</w:t>
      </w:r>
    </w:p>
    <w:p w14:paraId="7D6D57C7" w14:textId="39DB8046" w:rsidR="007E0646" w:rsidRDefault="007E0646" w:rsidP="006403B5">
      <w:r>
        <w:t xml:space="preserve">Australian authorities are unable to carry out assessments of Australians living in another country and are not able to certify that Australian </w:t>
      </w:r>
      <w:r w:rsidR="00E86B0C">
        <w:t>expatriates are eligible to adopt a child according to Australian law.</w:t>
      </w:r>
    </w:p>
    <w:p w14:paraId="607C2FF7" w14:textId="254B10F2" w:rsidR="00E86B0C" w:rsidRDefault="00E86B0C" w:rsidP="006403B5">
      <w:r>
        <w:t xml:space="preserve">Additionally, </w:t>
      </w:r>
      <w:r w:rsidR="009D7767">
        <w:t>Australian Embassies or officials are unable to witness any documents including statutory declarations and affidavits, which are for use outside of Australia and for the purpose of a domestic or private adoption in another country.</w:t>
      </w:r>
    </w:p>
    <w:p w14:paraId="58E687CC" w14:textId="4C6923D2" w:rsidR="009D7767" w:rsidRPr="00C4584A" w:rsidRDefault="00B11FDB" w:rsidP="009D7767">
      <w:pPr>
        <w:pStyle w:val="Heading3"/>
      </w:pPr>
      <w:r>
        <w:t>R</w:t>
      </w:r>
      <w:r w:rsidR="009D7767">
        <w:t xml:space="preserve">isks involved in adoptions not arranged through my </w:t>
      </w:r>
      <w:r w:rsidR="008521EB">
        <w:t xml:space="preserve">state or territory </w:t>
      </w:r>
      <w:r w:rsidR="009D7767">
        <w:t>C</w:t>
      </w:r>
      <w:r w:rsidR="008521EB">
        <w:t xml:space="preserve">entral </w:t>
      </w:r>
      <w:r w:rsidR="009D7767">
        <w:t>A</w:t>
      </w:r>
      <w:r w:rsidR="008521EB">
        <w:t>uthority</w:t>
      </w:r>
    </w:p>
    <w:p w14:paraId="2FFAC799" w14:textId="50AA3FE7" w:rsidR="009D7767" w:rsidRDefault="009D7767" w:rsidP="00796347">
      <w:pPr>
        <w:pStyle w:val="ListParagraph"/>
        <w:numPr>
          <w:ilvl w:val="0"/>
          <w:numId w:val="9"/>
        </w:numPr>
      </w:pPr>
      <w:r>
        <w:t xml:space="preserve">Expatriate </w:t>
      </w:r>
      <w:r w:rsidR="00154C03">
        <w:t>a</w:t>
      </w:r>
      <w:r>
        <w:t xml:space="preserve">doption activity carries an inherently greater risk, not only of illicit or illegal practice, but of repeating inappropriate past adoption </w:t>
      </w:r>
      <w:r w:rsidR="002B3BEC">
        <w:t>practices</w:t>
      </w:r>
      <w:r>
        <w:t>.</w:t>
      </w:r>
    </w:p>
    <w:p w14:paraId="58AF91A9" w14:textId="6075B30B" w:rsidR="00154C03" w:rsidRDefault="00154C03" w:rsidP="00796347">
      <w:pPr>
        <w:pStyle w:val="ListParagraph"/>
        <w:numPr>
          <w:ilvl w:val="0"/>
          <w:numId w:val="9"/>
        </w:numPr>
      </w:pPr>
      <w:r>
        <w:t>T</w:t>
      </w:r>
      <w:r w:rsidR="002A5980">
        <w:t>he</w:t>
      </w:r>
      <w:r w:rsidR="009D7767">
        <w:t xml:space="preserve"> best interests of the child are not always the primary consideration in expatriate adoption cases</w:t>
      </w:r>
      <w:r>
        <w:t>.</w:t>
      </w:r>
    </w:p>
    <w:p w14:paraId="606901DA" w14:textId="46B01C55" w:rsidR="00154C03" w:rsidRDefault="009D7767" w:rsidP="00796347">
      <w:pPr>
        <w:pStyle w:val="ListParagraph"/>
        <w:numPr>
          <w:ilvl w:val="0"/>
          <w:numId w:val="9"/>
        </w:numPr>
      </w:pPr>
      <w:r>
        <w:t>Appropriate consents, evaluation of the child’s adoptability, and child matching processes are not practiced to a consistent standard and are not monitored</w:t>
      </w:r>
      <w:r w:rsidR="00154C03">
        <w:t>.</w:t>
      </w:r>
    </w:p>
    <w:p w14:paraId="265CAAE7" w14:textId="7D64D1A0" w:rsidR="009D7767" w:rsidRDefault="009D7767" w:rsidP="00796347">
      <w:pPr>
        <w:pStyle w:val="ListParagraph"/>
        <w:numPr>
          <w:ilvl w:val="0"/>
          <w:numId w:val="9"/>
        </w:numPr>
      </w:pPr>
      <w:r>
        <w:t>Assessment of prospective adoptive parent suitability is not undertaken to a consistent standard and is not monitored.</w:t>
      </w:r>
    </w:p>
    <w:p w14:paraId="62E4903E" w14:textId="06CFA368" w:rsidR="009D7767" w:rsidRDefault="009D7767" w:rsidP="00796347">
      <w:pPr>
        <w:pStyle w:val="ListParagraph"/>
        <w:numPr>
          <w:ilvl w:val="0"/>
          <w:numId w:val="9"/>
        </w:numPr>
      </w:pPr>
      <w:r>
        <w:t>The assess</w:t>
      </w:r>
      <w:r w:rsidR="006E0C89">
        <w:t>ment of</w:t>
      </w:r>
      <w:r>
        <w:t xml:space="preserve"> a proposed child placement may not adequately apply the subsidiarity principle or consider the implications of an imminent or future international border crossing, in the best interest</w:t>
      </w:r>
      <w:r w:rsidR="00823308">
        <w:t>s</w:t>
      </w:r>
      <w:r>
        <w:t xml:space="preserve"> of the child.</w:t>
      </w:r>
    </w:p>
    <w:p w14:paraId="20373403" w14:textId="17D54F54" w:rsidR="009D7767" w:rsidRDefault="009D7767" w:rsidP="009D7767">
      <w:r>
        <w:t>Further, concerns are held that adoptive parents have not undertaken the required training, education, and assessment processes, and may not have access</w:t>
      </w:r>
      <w:r w:rsidR="00823308">
        <w:t xml:space="preserve"> to</w:t>
      </w:r>
      <w:r w:rsidR="007C0D9F">
        <w:t xml:space="preserve">, or </w:t>
      </w:r>
      <w:r>
        <w:t>be aware of</w:t>
      </w:r>
      <w:r w:rsidR="00823308">
        <w:t>,</w:t>
      </w:r>
      <w:r>
        <w:t xml:space="preserve"> support services to meet the complex and changing needs of a child adopted from another country.</w:t>
      </w:r>
    </w:p>
    <w:p w14:paraId="4899FACA" w14:textId="5DCC727C" w:rsidR="009D7767" w:rsidRDefault="009D7767" w:rsidP="009D7767">
      <w:r>
        <w:t>Some Australian citizens who have undertaken expatriate adoptions overseas have found themselves in a difficult position. This adoption pathway can result in Australian adoptive parents being unable to lawfully bring their child into Australia. These situations can cause a range of long-term issues for both the parents and the child.</w:t>
      </w:r>
    </w:p>
    <w:p w14:paraId="2F35F826" w14:textId="486C59DA" w:rsidR="008C61DE" w:rsidRPr="00C4584A" w:rsidRDefault="008C61DE" w:rsidP="008C61DE">
      <w:pPr>
        <w:pStyle w:val="Heading3"/>
      </w:pPr>
      <w:r>
        <w:t>Seek legal advice</w:t>
      </w:r>
    </w:p>
    <w:p w14:paraId="1CB7B3BF" w14:textId="2E2CCE7B" w:rsidR="008C61DE" w:rsidRDefault="008C61DE" w:rsidP="008C61DE">
      <w:r>
        <w:t>If a child has been legally adopted in an overseas country (not Australia) under that country’s law, it does not guarantee that the overseas adoption will meet the requirements of an Adoption visa (subclass 102).</w:t>
      </w:r>
    </w:p>
    <w:p w14:paraId="1FFEFD09" w14:textId="2EA635BB" w:rsidR="008C61DE" w:rsidRDefault="008C61DE" w:rsidP="008C61DE">
      <w:r>
        <w:t xml:space="preserve">It is </w:t>
      </w:r>
      <w:r w:rsidR="00AA3929">
        <w:t>recommended</w:t>
      </w:r>
      <w:r>
        <w:t xml:space="preserve"> that indep</w:t>
      </w:r>
      <w:r w:rsidR="00AA3929">
        <w:t xml:space="preserve">endent legal advice is obtained, both in Australia and in the child’s country of usual residence, before proceeding with </w:t>
      </w:r>
      <w:r w:rsidR="00823308">
        <w:br/>
      </w:r>
      <w:r w:rsidR="00AA3929">
        <w:t>an expatriate adoption.</w:t>
      </w:r>
    </w:p>
    <w:p w14:paraId="455BEAD5" w14:textId="6D51ECE1" w:rsidR="00E45236" w:rsidRDefault="00823308" w:rsidP="00890E1C">
      <w:pPr>
        <w:pStyle w:val="Heading3"/>
      </w:pPr>
      <w:r>
        <w:t>For m</w:t>
      </w:r>
      <w:r w:rsidR="00890E1C">
        <w:t>ore</w:t>
      </w:r>
      <w:r w:rsidR="00154C03">
        <w:t xml:space="preserve"> information</w:t>
      </w:r>
    </w:p>
    <w:p w14:paraId="472F6503" w14:textId="7AF9596A" w:rsidR="009D7767" w:rsidRDefault="00000000" w:rsidP="00796347">
      <w:pPr>
        <w:pStyle w:val="ListParagraph"/>
        <w:numPr>
          <w:ilvl w:val="0"/>
          <w:numId w:val="7"/>
        </w:numPr>
      </w:pPr>
      <w:hyperlink r:id="rId12" w:history="1">
        <w:proofErr w:type="spellStart"/>
        <w:r w:rsidR="00AA3929" w:rsidRPr="00AA3929">
          <w:rPr>
            <w:rStyle w:val="Hyperlink"/>
          </w:rPr>
          <w:t>Smartraveller</w:t>
        </w:r>
        <w:proofErr w:type="spellEnd"/>
      </w:hyperlink>
      <w:r w:rsidR="00AA3929">
        <w:t xml:space="preserve"> provides information for Australians who </w:t>
      </w:r>
      <w:r w:rsidR="00823308">
        <w:t xml:space="preserve">intend to </w:t>
      </w:r>
      <w:r w:rsidR="00AA3929">
        <w:t xml:space="preserve">adopt a child from overseas, via intercountry adoption or expatriate adoption. </w:t>
      </w:r>
      <w:proofErr w:type="spellStart"/>
      <w:r w:rsidR="00AA3929">
        <w:t>Smartraveller</w:t>
      </w:r>
      <w:proofErr w:type="spellEnd"/>
      <w:r w:rsidR="00AA3929">
        <w:t xml:space="preserve"> lists the roles and responsibilities of Australian authorities and provides tips for </w:t>
      </w:r>
      <w:r w:rsidR="000F7402">
        <w:t xml:space="preserve">prospective adoptive parents </w:t>
      </w:r>
      <w:r w:rsidR="00AA3929">
        <w:t>before going overseas to adopt a child.</w:t>
      </w:r>
    </w:p>
    <w:p w14:paraId="17B0771F" w14:textId="502354E4" w:rsidR="00AA3929" w:rsidRDefault="00000000" w:rsidP="00796347">
      <w:pPr>
        <w:pStyle w:val="ListParagraph"/>
        <w:numPr>
          <w:ilvl w:val="0"/>
          <w:numId w:val="7"/>
        </w:numPr>
      </w:pPr>
      <w:hyperlink r:id="rId13" w:history="1">
        <w:r w:rsidR="00AA3929" w:rsidRPr="00AA3929">
          <w:rPr>
            <w:rStyle w:val="Hyperlink"/>
          </w:rPr>
          <w:t>Intercountry Adoption Australia (IAA)</w:t>
        </w:r>
      </w:hyperlink>
      <w:r w:rsidR="00AA3929">
        <w:t xml:space="preserve"> provides comprehensive information about the intercountry adoption process. IAA has a range </w:t>
      </w:r>
      <w:r w:rsidR="000F7402">
        <w:br/>
      </w:r>
      <w:r w:rsidR="00AA3929">
        <w:t>of resources and services to help Australians considering adopting children from overseas.</w:t>
      </w:r>
    </w:p>
    <w:p w14:paraId="446D5EBC" w14:textId="576CD5AF" w:rsidR="00AA3929" w:rsidRPr="006403B5" w:rsidRDefault="00AA3929" w:rsidP="00796347">
      <w:pPr>
        <w:pStyle w:val="ListParagraph"/>
        <w:numPr>
          <w:ilvl w:val="0"/>
          <w:numId w:val="7"/>
        </w:numPr>
      </w:pPr>
      <w:r>
        <w:t xml:space="preserve">Information about the </w:t>
      </w:r>
      <w:hyperlink r:id="rId14" w:history="1">
        <w:r w:rsidRPr="00AA3929">
          <w:rPr>
            <w:rStyle w:val="Hyperlink"/>
          </w:rPr>
          <w:t>Hague Convention on intercountry adoption</w:t>
        </w:r>
      </w:hyperlink>
      <w:r>
        <w:t>.</w:t>
      </w:r>
    </w:p>
    <w:p w14:paraId="64E7976B" w14:textId="77777777" w:rsidR="009D7767" w:rsidRDefault="009D7767" w:rsidP="00453543">
      <w:bookmarkStart w:id="0" w:name="_Using_styles_in"/>
      <w:bookmarkStart w:id="1" w:name="_Toc140757169"/>
      <w:bookmarkEnd w:id="0"/>
    </w:p>
    <w:bookmarkEnd w:id="1"/>
    <w:p w14:paraId="1D294DC8" w14:textId="77777777" w:rsidR="009D7767" w:rsidRDefault="009D7767" w:rsidP="00453543"/>
    <w:sectPr w:rsidR="009D7767" w:rsidSect="00453543">
      <w:headerReference w:type="default" r:id="rId15"/>
      <w:headerReference w:type="first" r:id="rId16"/>
      <w:footerReference w:type="first" r:id="rId17"/>
      <w:pgSz w:w="16840" w:h="23814" w:orient="landscape"/>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19ED0" w14:textId="77777777" w:rsidR="00D479DF" w:rsidRDefault="00D479DF" w:rsidP="008F3023">
      <w:pPr>
        <w:spacing w:after="0" w:line="240" w:lineRule="auto"/>
      </w:pPr>
      <w:r>
        <w:separator/>
      </w:r>
    </w:p>
  </w:endnote>
  <w:endnote w:type="continuationSeparator" w:id="0">
    <w:p w14:paraId="593EFAEB" w14:textId="77777777" w:rsidR="00D479DF" w:rsidRDefault="00D479DF"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D9A4" w14:textId="77777777" w:rsidR="00281DFB" w:rsidRDefault="00765A7C" w:rsidP="00A81138">
    <w:pPr>
      <w:pStyle w:val="Spacer"/>
    </w:pPr>
    <w:r>
      <w:rPr>
        <w:noProof/>
        <w:lang w:eastAsia="en-AU"/>
      </w:rPr>
      <w:drawing>
        <wp:anchor distT="0" distB="0" distL="114300" distR="114300" simplePos="0" relativeHeight="251664384" behindDoc="1" locked="1" layoutInCell="1" allowOverlap="1" wp14:anchorId="0A842A61" wp14:editId="0B5A8C94">
          <wp:simplePos x="0" y="0"/>
          <wp:positionH relativeFrom="page">
            <wp:align>right</wp:align>
          </wp:positionH>
          <wp:positionV relativeFrom="page">
            <wp:align>bottom</wp:align>
          </wp:positionV>
          <wp:extent cx="1522800" cy="1094400"/>
          <wp:effectExtent l="0" t="0" r="127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6D2ECA" w14:textId="77777777" w:rsidR="00F85669" w:rsidRDefault="00F85669"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C130F" w14:textId="77777777" w:rsidR="00D479DF" w:rsidRDefault="00D479DF" w:rsidP="008F3023">
      <w:pPr>
        <w:spacing w:after="0" w:line="240" w:lineRule="auto"/>
      </w:pPr>
      <w:r>
        <w:separator/>
      </w:r>
    </w:p>
  </w:footnote>
  <w:footnote w:type="continuationSeparator" w:id="0">
    <w:p w14:paraId="3CBC860B" w14:textId="77777777" w:rsidR="00D479DF" w:rsidRDefault="00D479DF"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C2E4" w14:textId="77777777" w:rsidR="00FB119D" w:rsidRDefault="00FB119D" w:rsidP="00FB119D">
    <w:pPr>
      <w:pStyle w:val="Spac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D838" w14:textId="77777777" w:rsidR="00BA5842" w:rsidRDefault="00BA5842" w:rsidP="00A81138">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ECECC52"/>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B8068F"/>
    <w:multiLevelType w:val="hybridMultilevel"/>
    <w:tmpl w:val="891A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1187B"/>
    <w:multiLevelType w:val="multilevel"/>
    <w:tmpl w:val="3C8046F8"/>
    <w:lvl w:ilvl="0">
      <w:start w:val="1"/>
      <w:numFmt w:val="bullet"/>
      <w:lvlText w:val="o"/>
      <w:lvlJc w:val="left"/>
      <w:pPr>
        <w:ind w:left="1135" w:hanging="283"/>
      </w:pPr>
      <w:rPr>
        <w:rFonts w:ascii="Courier New" w:hAnsi="Courier New" w:cs="Courier New" w:hint="default"/>
      </w:rPr>
    </w:lvl>
    <w:lvl w:ilvl="1">
      <w:start w:val="1"/>
      <w:numFmt w:val="bullet"/>
      <w:lvlText w:val="–"/>
      <w:lvlJc w:val="left"/>
      <w:pPr>
        <w:ind w:left="1419" w:hanging="283"/>
      </w:pPr>
      <w:rPr>
        <w:rFonts w:ascii="Tahoma" w:hAnsi="Tahoma" w:hint="default"/>
      </w:rPr>
    </w:lvl>
    <w:lvl w:ilvl="2">
      <w:start w:val="1"/>
      <w:numFmt w:val="bullet"/>
      <w:lvlText w:val="o"/>
      <w:lvlJc w:val="left"/>
      <w:pPr>
        <w:ind w:left="7024" w:hanging="360"/>
      </w:pPr>
      <w:rPr>
        <w:rFonts w:ascii="Courier New" w:hAnsi="Courier New" w:cs="Courier New" w:hint="default"/>
      </w:rPr>
    </w:lvl>
    <w:lvl w:ilvl="3">
      <w:start w:val="1"/>
      <w:numFmt w:val="bullet"/>
      <w:lvlText w:val=""/>
      <w:lvlJc w:val="left"/>
      <w:pPr>
        <w:ind w:left="1987" w:hanging="283"/>
      </w:pPr>
      <w:rPr>
        <w:rFonts w:ascii="Symbol" w:hAnsi="Symbol" w:hint="default"/>
      </w:rPr>
    </w:lvl>
    <w:lvl w:ilvl="4">
      <w:start w:val="1"/>
      <w:numFmt w:val="bullet"/>
      <w:lvlText w:val="o"/>
      <w:lvlJc w:val="left"/>
      <w:pPr>
        <w:ind w:left="2271" w:hanging="283"/>
      </w:pPr>
      <w:rPr>
        <w:rFonts w:ascii="Courier New" w:hAnsi="Courier New" w:cs="Courier New" w:hint="default"/>
      </w:rPr>
    </w:lvl>
    <w:lvl w:ilvl="5">
      <w:start w:val="1"/>
      <w:numFmt w:val="bullet"/>
      <w:lvlText w:val=""/>
      <w:lvlJc w:val="left"/>
      <w:pPr>
        <w:ind w:left="2555" w:hanging="283"/>
      </w:pPr>
      <w:rPr>
        <w:rFonts w:ascii="Wingdings" w:hAnsi="Wingdings" w:hint="default"/>
      </w:rPr>
    </w:lvl>
    <w:lvl w:ilvl="6">
      <w:start w:val="1"/>
      <w:numFmt w:val="bullet"/>
      <w:lvlText w:val=""/>
      <w:lvlJc w:val="left"/>
      <w:pPr>
        <w:ind w:left="2839" w:hanging="283"/>
      </w:pPr>
      <w:rPr>
        <w:rFonts w:ascii="Symbol" w:hAnsi="Symbol" w:hint="default"/>
      </w:rPr>
    </w:lvl>
    <w:lvl w:ilvl="7">
      <w:start w:val="1"/>
      <w:numFmt w:val="bullet"/>
      <w:lvlText w:val="o"/>
      <w:lvlJc w:val="left"/>
      <w:pPr>
        <w:ind w:left="3123" w:hanging="283"/>
      </w:pPr>
      <w:rPr>
        <w:rFonts w:ascii="Courier New" w:hAnsi="Courier New" w:cs="Courier New" w:hint="default"/>
      </w:rPr>
    </w:lvl>
    <w:lvl w:ilvl="8">
      <w:start w:val="1"/>
      <w:numFmt w:val="bullet"/>
      <w:lvlText w:val=""/>
      <w:lvlJc w:val="left"/>
      <w:pPr>
        <w:ind w:left="3407" w:hanging="283"/>
      </w:pPr>
      <w:rPr>
        <w:rFonts w:ascii="Wingdings" w:hAnsi="Wingdings" w:hint="default"/>
      </w:rPr>
    </w:lvl>
  </w:abstractNum>
  <w:abstractNum w:abstractNumId="4" w15:restartNumberingAfterBreak="0">
    <w:nsid w:val="3EA7488C"/>
    <w:multiLevelType w:val="multilevel"/>
    <w:tmpl w:val="20DC1C44"/>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5" w15:restartNumberingAfterBreak="0">
    <w:nsid w:val="4750107A"/>
    <w:multiLevelType w:val="hybridMultilevel"/>
    <w:tmpl w:val="81307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5E6F2B"/>
    <w:multiLevelType w:val="multilevel"/>
    <w:tmpl w:val="E326E98E"/>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7"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6379"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712877711">
    <w:abstractNumId w:val="7"/>
  </w:num>
  <w:num w:numId="2" w16cid:durableId="904031096">
    <w:abstractNumId w:val="1"/>
  </w:num>
  <w:num w:numId="3" w16cid:durableId="1378554570">
    <w:abstractNumId w:val="8"/>
  </w:num>
  <w:num w:numId="4" w16cid:durableId="631180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1550532">
    <w:abstractNumId w:val="4"/>
  </w:num>
  <w:num w:numId="6" w16cid:durableId="1334454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7747563">
    <w:abstractNumId w:val="5"/>
  </w:num>
  <w:num w:numId="8" w16cid:durableId="1638220117">
    <w:abstractNumId w:val="3"/>
  </w:num>
  <w:num w:numId="9" w16cid:durableId="1200239529">
    <w:abstractNumId w:val="2"/>
  </w:num>
  <w:num w:numId="10" w16cid:durableId="2149696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ED"/>
    <w:rsid w:val="000140B8"/>
    <w:rsid w:val="00021553"/>
    <w:rsid w:val="00026A1A"/>
    <w:rsid w:val="000317E3"/>
    <w:rsid w:val="00031849"/>
    <w:rsid w:val="0003219D"/>
    <w:rsid w:val="00043EA8"/>
    <w:rsid w:val="00044684"/>
    <w:rsid w:val="00044CA5"/>
    <w:rsid w:val="000553C6"/>
    <w:rsid w:val="000567B7"/>
    <w:rsid w:val="00062B78"/>
    <w:rsid w:val="00064140"/>
    <w:rsid w:val="00067539"/>
    <w:rsid w:val="000750D2"/>
    <w:rsid w:val="00076A17"/>
    <w:rsid w:val="00081610"/>
    <w:rsid w:val="00091ABE"/>
    <w:rsid w:val="0009358A"/>
    <w:rsid w:val="000A1197"/>
    <w:rsid w:val="000A3E2D"/>
    <w:rsid w:val="000C47E3"/>
    <w:rsid w:val="000C4A0F"/>
    <w:rsid w:val="000C7EF7"/>
    <w:rsid w:val="000D5965"/>
    <w:rsid w:val="000D7BE2"/>
    <w:rsid w:val="000E177E"/>
    <w:rsid w:val="000E6227"/>
    <w:rsid w:val="000F5450"/>
    <w:rsid w:val="000F7266"/>
    <w:rsid w:val="000F7402"/>
    <w:rsid w:val="000F75FC"/>
    <w:rsid w:val="0011176F"/>
    <w:rsid w:val="00127F42"/>
    <w:rsid w:val="00131F80"/>
    <w:rsid w:val="00135DB8"/>
    <w:rsid w:val="00136938"/>
    <w:rsid w:val="001510D7"/>
    <w:rsid w:val="00154C03"/>
    <w:rsid w:val="00161696"/>
    <w:rsid w:val="0016708E"/>
    <w:rsid w:val="00184C11"/>
    <w:rsid w:val="00187FF6"/>
    <w:rsid w:val="00195D2D"/>
    <w:rsid w:val="001965D2"/>
    <w:rsid w:val="001A0B10"/>
    <w:rsid w:val="001A7461"/>
    <w:rsid w:val="001B3853"/>
    <w:rsid w:val="001C0F5D"/>
    <w:rsid w:val="001C34C2"/>
    <w:rsid w:val="001C459A"/>
    <w:rsid w:val="001D0F6D"/>
    <w:rsid w:val="001D482A"/>
    <w:rsid w:val="001D7AA4"/>
    <w:rsid w:val="001E630D"/>
    <w:rsid w:val="001F3D68"/>
    <w:rsid w:val="001F5234"/>
    <w:rsid w:val="001F6546"/>
    <w:rsid w:val="00220BA4"/>
    <w:rsid w:val="00232C93"/>
    <w:rsid w:val="002346B5"/>
    <w:rsid w:val="00240A6E"/>
    <w:rsid w:val="002505C7"/>
    <w:rsid w:val="00250BF4"/>
    <w:rsid w:val="002530C4"/>
    <w:rsid w:val="002541DF"/>
    <w:rsid w:val="00261515"/>
    <w:rsid w:val="00261F5D"/>
    <w:rsid w:val="00262CDD"/>
    <w:rsid w:val="0027231D"/>
    <w:rsid w:val="00275EA9"/>
    <w:rsid w:val="002768ED"/>
    <w:rsid w:val="00281DFB"/>
    <w:rsid w:val="00282835"/>
    <w:rsid w:val="002909FB"/>
    <w:rsid w:val="00295934"/>
    <w:rsid w:val="002A5980"/>
    <w:rsid w:val="002B3BEC"/>
    <w:rsid w:val="002B3CC6"/>
    <w:rsid w:val="002B4814"/>
    <w:rsid w:val="002B7002"/>
    <w:rsid w:val="002C60D8"/>
    <w:rsid w:val="002D5A76"/>
    <w:rsid w:val="003014C5"/>
    <w:rsid w:val="00305CEA"/>
    <w:rsid w:val="00311FC7"/>
    <w:rsid w:val="0032195D"/>
    <w:rsid w:val="00333061"/>
    <w:rsid w:val="00335597"/>
    <w:rsid w:val="0033594F"/>
    <w:rsid w:val="00335A14"/>
    <w:rsid w:val="00337926"/>
    <w:rsid w:val="00344378"/>
    <w:rsid w:val="00346009"/>
    <w:rsid w:val="00347FE0"/>
    <w:rsid w:val="00371777"/>
    <w:rsid w:val="0038044C"/>
    <w:rsid w:val="003924BC"/>
    <w:rsid w:val="00393E1D"/>
    <w:rsid w:val="003A0E4D"/>
    <w:rsid w:val="003A6D7F"/>
    <w:rsid w:val="003A70C3"/>
    <w:rsid w:val="003B0D19"/>
    <w:rsid w:val="003B2BB8"/>
    <w:rsid w:val="003B7424"/>
    <w:rsid w:val="003C34A1"/>
    <w:rsid w:val="003C5ADE"/>
    <w:rsid w:val="003D34FF"/>
    <w:rsid w:val="003D6B68"/>
    <w:rsid w:val="003E0368"/>
    <w:rsid w:val="003E0A57"/>
    <w:rsid w:val="003E10A6"/>
    <w:rsid w:val="003E2B62"/>
    <w:rsid w:val="003E2BE6"/>
    <w:rsid w:val="003F2D48"/>
    <w:rsid w:val="00403055"/>
    <w:rsid w:val="004075CD"/>
    <w:rsid w:val="00410A71"/>
    <w:rsid w:val="00413A2D"/>
    <w:rsid w:val="00414678"/>
    <w:rsid w:val="00415B6C"/>
    <w:rsid w:val="004209FB"/>
    <w:rsid w:val="00423760"/>
    <w:rsid w:val="004243F2"/>
    <w:rsid w:val="004260AD"/>
    <w:rsid w:val="004264E8"/>
    <w:rsid w:val="00434164"/>
    <w:rsid w:val="004354E6"/>
    <w:rsid w:val="00436B2F"/>
    <w:rsid w:val="004370B7"/>
    <w:rsid w:val="00440CB8"/>
    <w:rsid w:val="00441E02"/>
    <w:rsid w:val="00441FD7"/>
    <w:rsid w:val="00444372"/>
    <w:rsid w:val="00444CEB"/>
    <w:rsid w:val="00453543"/>
    <w:rsid w:val="0045365D"/>
    <w:rsid w:val="004601A4"/>
    <w:rsid w:val="00471456"/>
    <w:rsid w:val="0047261D"/>
    <w:rsid w:val="00476762"/>
    <w:rsid w:val="00481BA6"/>
    <w:rsid w:val="004837A4"/>
    <w:rsid w:val="00487233"/>
    <w:rsid w:val="00490F3B"/>
    <w:rsid w:val="00495798"/>
    <w:rsid w:val="00497EC9"/>
    <w:rsid w:val="004A2151"/>
    <w:rsid w:val="004B4150"/>
    <w:rsid w:val="004B54CA"/>
    <w:rsid w:val="004B653B"/>
    <w:rsid w:val="004E011E"/>
    <w:rsid w:val="004E5CBF"/>
    <w:rsid w:val="004E79C6"/>
    <w:rsid w:val="004F2D39"/>
    <w:rsid w:val="004F3E3C"/>
    <w:rsid w:val="004F77F4"/>
    <w:rsid w:val="00506269"/>
    <w:rsid w:val="00506E1A"/>
    <w:rsid w:val="005072B0"/>
    <w:rsid w:val="00511F56"/>
    <w:rsid w:val="00515ED5"/>
    <w:rsid w:val="00517A82"/>
    <w:rsid w:val="00517AE4"/>
    <w:rsid w:val="00520543"/>
    <w:rsid w:val="00521498"/>
    <w:rsid w:val="00522015"/>
    <w:rsid w:val="00522E21"/>
    <w:rsid w:val="00525989"/>
    <w:rsid w:val="00527EAE"/>
    <w:rsid w:val="005312DA"/>
    <w:rsid w:val="00540D64"/>
    <w:rsid w:val="00543F2B"/>
    <w:rsid w:val="0054713E"/>
    <w:rsid w:val="005543A8"/>
    <w:rsid w:val="00566982"/>
    <w:rsid w:val="00567053"/>
    <w:rsid w:val="005728DA"/>
    <w:rsid w:val="00572B4F"/>
    <w:rsid w:val="00577405"/>
    <w:rsid w:val="00584FC1"/>
    <w:rsid w:val="00586246"/>
    <w:rsid w:val="005877DC"/>
    <w:rsid w:val="0059023E"/>
    <w:rsid w:val="00596F7C"/>
    <w:rsid w:val="00597852"/>
    <w:rsid w:val="005B06DE"/>
    <w:rsid w:val="005C3AA9"/>
    <w:rsid w:val="005C4252"/>
    <w:rsid w:val="005D0AC3"/>
    <w:rsid w:val="005D2C33"/>
    <w:rsid w:val="005D5FA3"/>
    <w:rsid w:val="005D6069"/>
    <w:rsid w:val="005E0C98"/>
    <w:rsid w:val="005F2041"/>
    <w:rsid w:val="005F5EEF"/>
    <w:rsid w:val="00605283"/>
    <w:rsid w:val="00605865"/>
    <w:rsid w:val="00612356"/>
    <w:rsid w:val="00613437"/>
    <w:rsid w:val="0062415E"/>
    <w:rsid w:val="00626821"/>
    <w:rsid w:val="00630630"/>
    <w:rsid w:val="00631A2C"/>
    <w:rsid w:val="00634D7A"/>
    <w:rsid w:val="00636965"/>
    <w:rsid w:val="006403B5"/>
    <w:rsid w:val="006416F7"/>
    <w:rsid w:val="006467DB"/>
    <w:rsid w:val="00655D85"/>
    <w:rsid w:val="00657D3C"/>
    <w:rsid w:val="00665460"/>
    <w:rsid w:val="006719B9"/>
    <w:rsid w:val="00680BAC"/>
    <w:rsid w:val="0068562E"/>
    <w:rsid w:val="00686716"/>
    <w:rsid w:val="006877D2"/>
    <w:rsid w:val="006A4CE7"/>
    <w:rsid w:val="006A4F7B"/>
    <w:rsid w:val="006A726D"/>
    <w:rsid w:val="006A7DD3"/>
    <w:rsid w:val="006B2D84"/>
    <w:rsid w:val="006B4F4F"/>
    <w:rsid w:val="006C7AAD"/>
    <w:rsid w:val="006D2DA3"/>
    <w:rsid w:val="006D622A"/>
    <w:rsid w:val="006E0C89"/>
    <w:rsid w:val="006E3F97"/>
    <w:rsid w:val="006F3D9C"/>
    <w:rsid w:val="006F4331"/>
    <w:rsid w:val="00700485"/>
    <w:rsid w:val="007065F3"/>
    <w:rsid w:val="00712957"/>
    <w:rsid w:val="00717AC8"/>
    <w:rsid w:val="0073320E"/>
    <w:rsid w:val="007339FE"/>
    <w:rsid w:val="007562F8"/>
    <w:rsid w:val="00765A7C"/>
    <w:rsid w:val="007672E2"/>
    <w:rsid w:val="007749A1"/>
    <w:rsid w:val="00785261"/>
    <w:rsid w:val="00786B3B"/>
    <w:rsid w:val="007936B8"/>
    <w:rsid w:val="00795CEA"/>
    <w:rsid w:val="00796347"/>
    <w:rsid w:val="007A2A92"/>
    <w:rsid w:val="007B0256"/>
    <w:rsid w:val="007B04A2"/>
    <w:rsid w:val="007B666C"/>
    <w:rsid w:val="007C0D9F"/>
    <w:rsid w:val="007C1265"/>
    <w:rsid w:val="007C3CB2"/>
    <w:rsid w:val="007C6CA6"/>
    <w:rsid w:val="007D1C2F"/>
    <w:rsid w:val="007D26D1"/>
    <w:rsid w:val="007D30A2"/>
    <w:rsid w:val="007D36CD"/>
    <w:rsid w:val="007D6A14"/>
    <w:rsid w:val="007E007C"/>
    <w:rsid w:val="007E0640"/>
    <w:rsid w:val="007E0646"/>
    <w:rsid w:val="007E3959"/>
    <w:rsid w:val="007E3B8B"/>
    <w:rsid w:val="007E4EA5"/>
    <w:rsid w:val="007E6A02"/>
    <w:rsid w:val="007F69AE"/>
    <w:rsid w:val="0080363D"/>
    <w:rsid w:val="00815A31"/>
    <w:rsid w:val="00823308"/>
    <w:rsid w:val="008253FF"/>
    <w:rsid w:val="00837F4E"/>
    <w:rsid w:val="00841AA3"/>
    <w:rsid w:val="0084227C"/>
    <w:rsid w:val="008521EB"/>
    <w:rsid w:val="008565DF"/>
    <w:rsid w:val="0085710F"/>
    <w:rsid w:val="0086552B"/>
    <w:rsid w:val="00867190"/>
    <w:rsid w:val="00874643"/>
    <w:rsid w:val="00876CA6"/>
    <w:rsid w:val="00877018"/>
    <w:rsid w:val="00882A88"/>
    <w:rsid w:val="008833BA"/>
    <w:rsid w:val="00890E1C"/>
    <w:rsid w:val="008916D6"/>
    <w:rsid w:val="0089267F"/>
    <w:rsid w:val="00897E05"/>
    <w:rsid w:val="008A32C2"/>
    <w:rsid w:val="008C0276"/>
    <w:rsid w:val="008C20C3"/>
    <w:rsid w:val="008C3726"/>
    <w:rsid w:val="008C61DE"/>
    <w:rsid w:val="008D5AB0"/>
    <w:rsid w:val="008E0C72"/>
    <w:rsid w:val="008F3023"/>
    <w:rsid w:val="00905D5E"/>
    <w:rsid w:val="00915E92"/>
    <w:rsid w:val="009225F0"/>
    <w:rsid w:val="009342EF"/>
    <w:rsid w:val="00940C28"/>
    <w:rsid w:val="009428FD"/>
    <w:rsid w:val="0094563F"/>
    <w:rsid w:val="0095467F"/>
    <w:rsid w:val="009765B9"/>
    <w:rsid w:val="00983963"/>
    <w:rsid w:val="00987714"/>
    <w:rsid w:val="009A09C7"/>
    <w:rsid w:val="009B5AB3"/>
    <w:rsid w:val="009D2DF8"/>
    <w:rsid w:val="009D3CCB"/>
    <w:rsid w:val="009D7767"/>
    <w:rsid w:val="009E369B"/>
    <w:rsid w:val="009E768E"/>
    <w:rsid w:val="009F2AF7"/>
    <w:rsid w:val="00A109EF"/>
    <w:rsid w:val="00A11175"/>
    <w:rsid w:val="00A13549"/>
    <w:rsid w:val="00A20B6E"/>
    <w:rsid w:val="00A24FC4"/>
    <w:rsid w:val="00A36EAF"/>
    <w:rsid w:val="00A43E66"/>
    <w:rsid w:val="00A4462B"/>
    <w:rsid w:val="00A5147A"/>
    <w:rsid w:val="00A57CC0"/>
    <w:rsid w:val="00A6317F"/>
    <w:rsid w:val="00A74769"/>
    <w:rsid w:val="00A80DE0"/>
    <w:rsid w:val="00A81138"/>
    <w:rsid w:val="00A85365"/>
    <w:rsid w:val="00A92F9A"/>
    <w:rsid w:val="00AA3929"/>
    <w:rsid w:val="00AA5D6F"/>
    <w:rsid w:val="00AA7226"/>
    <w:rsid w:val="00AB1B09"/>
    <w:rsid w:val="00AC21E7"/>
    <w:rsid w:val="00AC7771"/>
    <w:rsid w:val="00AD627F"/>
    <w:rsid w:val="00AD78E3"/>
    <w:rsid w:val="00AF0CA7"/>
    <w:rsid w:val="00AF1020"/>
    <w:rsid w:val="00AF10DF"/>
    <w:rsid w:val="00AF6DAF"/>
    <w:rsid w:val="00AF7753"/>
    <w:rsid w:val="00AF77F3"/>
    <w:rsid w:val="00B07417"/>
    <w:rsid w:val="00B10EA9"/>
    <w:rsid w:val="00B10EB1"/>
    <w:rsid w:val="00B11FDB"/>
    <w:rsid w:val="00B209E5"/>
    <w:rsid w:val="00B20D25"/>
    <w:rsid w:val="00B246E8"/>
    <w:rsid w:val="00B24FA9"/>
    <w:rsid w:val="00B25125"/>
    <w:rsid w:val="00B31B23"/>
    <w:rsid w:val="00B31D33"/>
    <w:rsid w:val="00B36B86"/>
    <w:rsid w:val="00B371CA"/>
    <w:rsid w:val="00B37603"/>
    <w:rsid w:val="00B413E1"/>
    <w:rsid w:val="00B44F9B"/>
    <w:rsid w:val="00B50307"/>
    <w:rsid w:val="00B65A9F"/>
    <w:rsid w:val="00B67907"/>
    <w:rsid w:val="00B71EDF"/>
    <w:rsid w:val="00B73F0C"/>
    <w:rsid w:val="00B772ED"/>
    <w:rsid w:val="00B820CD"/>
    <w:rsid w:val="00B85379"/>
    <w:rsid w:val="00BA2DB9"/>
    <w:rsid w:val="00BA5842"/>
    <w:rsid w:val="00BA6A09"/>
    <w:rsid w:val="00BB03A8"/>
    <w:rsid w:val="00BB1716"/>
    <w:rsid w:val="00BC04D2"/>
    <w:rsid w:val="00BC0A30"/>
    <w:rsid w:val="00BC79CD"/>
    <w:rsid w:val="00BD2B71"/>
    <w:rsid w:val="00BE3216"/>
    <w:rsid w:val="00BE6978"/>
    <w:rsid w:val="00BE7148"/>
    <w:rsid w:val="00BE78F3"/>
    <w:rsid w:val="00BF0BAF"/>
    <w:rsid w:val="00BF6659"/>
    <w:rsid w:val="00C00C60"/>
    <w:rsid w:val="00C027B8"/>
    <w:rsid w:val="00C07F92"/>
    <w:rsid w:val="00C175D2"/>
    <w:rsid w:val="00C36523"/>
    <w:rsid w:val="00C37FD6"/>
    <w:rsid w:val="00C4058D"/>
    <w:rsid w:val="00C438A6"/>
    <w:rsid w:val="00C4584A"/>
    <w:rsid w:val="00C55DE7"/>
    <w:rsid w:val="00C57001"/>
    <w:rsid w:val="00C71E03"/>
    <w:rsid w:val="00C7342C"/>
    <w:rsid w:val="00C73D5F"/>
    <w:rsid w:val="00C75344"/>
    <w:rsid w:val="00C76B3D"/>
    <w:rsid w:val="00C817B0"/>
    <w:rsid w:val="00C97EEF"/>
    <w:rsid w:val="00CA5D88"/>
    <w:rsid w:val="00CB36BE"/>
    <w:rsid w:val="00CB58AE"/>
    <w:rsid w:val="00CB718C"/>
    <w:rsid w:val="00CB74B3"/>
    <w:rsid w:val="00CD2E50"/>
    <w:rsid w:val="00CE1CB4"/>
    <w:rsid w:val="00CE362E"/>
    <w:rsid w:val="00CE62B1"/>
    <w:rsid w:val="00CE7C4E"/>
    <w:rsid w:val="00CF504A"/>
    <w:rsid w:val="00CF7EFB"/>
    <w:rsid w:val="00D14AC8"/>
    <w:rsid w:val="00D22A8A"/>
    <w:rsid w:val="00D251A3"/>
    <w:rsid w:val="00D32C05"/>
    <w:rsid w:val="00D35E15"/>
    <w:rsid w:val="00D40593"/>
    <w:rsid w:val="00D479DF"/>
    <w:rsid w:val="00D52386"/>
    <w:rsid w:val="00D71C54"/>
    <w:rsid w:val="00D83A7C"/>
    <w:rsid w:val="00D86E50"/>
    <w:rsid w:val="00D90D3C"/>
    <w:rsid w:val="00DA33DB"/>
    <w:rsid w:val="00DA66C1"/>
    <w:rsid w:val="00DA6DAE"/>
    <w:rsid w:val="00DA6F42"/>
    <w:rsid w:val="00DA7B4A"/>
    <w:rsid w:val="00DB012A"/>
    <w:rsid w:val="00DB145C"/>
    <w:rsid w:val="00DB33E4"/>
    <w:rsid w:val="00DC1A82"/>
    <w:rsid w:val="00DC61A0"/>
    <w:rsid w:val="00DC7B0B"/>
    <w:rsid w:val="00DE5CA9"/>
    <w:rsid w:val="00DF03EE"/>
    <w:rsid w:val="00E07AFE"/>
    <w:rsid w:val="00E1265B"/>
    <w:rsid w:val="00E131AB"/>
    <w:rsid w:val="00E22210"/>
    <w:rsid w:val="00E26398"/>
    <w:rsid w:val="00E30C3C"/>
    <w:rsid w:val="00E3469A"/>
    <w:rsid w:val="00E45236"/>
    <w:rsid w:val="00E51EF1"/>
    <w:rsid w:val="00E574A8"/>
    <w:rsid w:val="00E643E0"/>
    <w:rsid w:val="00E708BB"/>
    <w:rsid w:val="00E738AE"/>
    <w:rsid w:val="00E761A2"/>
    <w:rsid w:val="00E80EC2"/>
    <w:rsid w:val="00E82B90"/>
    <w:rsid w:val="00E858A7"/>
    <w:rsid w:val="00E86B0C"/>
    <w:rsid w:val="00E9285A"/>
    <w:rsid w:val="00E956B6"/>
    <w:rsid w:val="00EA550A"/>
    <w:rsid w:val="00EA66F0"/>
    <w:rsid w:val="00EB739E"/>
    <w:rsid w:val="00EC3F37"/>
    <w:rsid w:val="00ED5605"/>
    <w:rsid w:val="00EE3834"/>
    <w:rsid w:val="00EE5D6C"/>
    <w:rsid w:val="00EE67D9"/>
    <w:rsid w:val="00EF322A"/>
    <w:rsid w:val="00EF3823"/>
    <w:rsid w:val="00EF5446"/>
    <w:rsid w:val="00F02357"/>
    <w:rsid w:val="00F0466A"/>
    <w:rsid w:val="00F06175"/>
    <w:rsid w:val="00F07D2D"/>
    <w:rsid w:val="00F148C2"/>
    <w:rsid w:val="00F201FD"/>
    <w:rsid w:val="00F205FE"/>
    <w:rsid w:val="00F212CF"/>
    <w:rsid w:val="00F22914"/>
    <w:rsid w:val="00F26D47"/>
    <w:rsid w:val="00F30908"/>
    <w:rsid w:val="00F3299B"/>
    <w:rsid w:val="00F35FC5"/>
    <w:rsid w:val="00F36F13"/>
    <w:rsid w:val="00F46C04"/>
    <w:rsid w:val="00F6460D"/>
    <w:rsid w:val="00F64BA1"/>
    <w:rsid w:val="00F74C43"/>
    <w:rsid w:val="00F75CDF"/>
    <w:rsid w:val="00F85669"/>
    <w:rsid w:val="00F93D4A"/>
    <w:rsid w:val="00F978D1"/>
    <w:rsid w:val="00F97E81"/>
    <w:rsid w:val="00FA1012"/>
    <w:rsid w:val="00FA3899"/>
    <w:rsid w:val="00FA60D0"/>
    <w:rsid w:val="00FB119D"/>
    <w:rsid w:val="00FB266F"/>
    <w:rsid w:val="00FC0067"/>
    <w:rsid w:val="00FC143A"/>
    <w:rsid w:val="00FC4152"/>
    <w:rsid w:val="00FD552A"/>
    <w:rsid w:val="00FD5DEB"/>
    <w:rsid w:val="00FE5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E44F"/>
  <w15:docId w15:val="{F129BE4A-C20B-4F4C-B762-4830775C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EB"/>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35"/>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1965D2"/>
    <w:pPr>
      <w:tabs>
        <w:tab w:val="center" w:pos="4513"/>
        <w:tab w:val="right" w:pos="9026"/>
      </w:tabs>
      <w:spacing w:before="440" w:line="240" w:lineRule="auto"/>
    </w:pPr>
    <w:rPr>
      <w:color w:val="005A70" w:themeColor="accent1"/>
      <w:sz w:val="18"/>
    </w:rPr>
  </w:style>
  <w:style w:type="character" w:customStyle="1" w:styleId="FooterChar">
    <w:name w:val="Footer Char"/>
    <w:basedOn w:val="DefaultParagraphFont"/>
    <w:link w:val="Footer"/>
    <w:uiPriority w:val="99"/>
    <w:semiHidden/>
    <w:rsid w:val="001965D2"/>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semiHidden/>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iPriority w:val="39"/>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customStyle="1" w:styleId="UnresolvedMention1">
    <w:name w:val="Unresolved Mention1"/>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character" w:customStyle="1" w:styleId="normaltextrun">
    <w:name w:val="normaltextrun"/>
    <w:basedOn w:val="DefaultParagraphFont"/>
    <w:rsid w:val="00076A17"/>
  </w:style>
  <w:style w:type="character" w:customStyle="1" w:styleId="eop">
    <w:name w:val="eop"/>
    <w:basedOn w:val="DefaultParagraphFont"/>
    <w:rsid w:val="00076A17"/>
  </w:style>
  <w:style w:type="character" w:styleId="UnresolvedMention">
    <w:name w:val="Unresolved Mention"/>
    <w:basedOn w:val="DefaultParagraphFont"/>
    <w:uiPriority w:val="99"/>
    <w:semiHidden/>
    <w:unhideWhenUsed/>
    <w:rsid w:val="00506269"/>
    <w:rPr>
      <w:color w:val="605E5C"/>
      <w:shd w:val="clear" w:color="auto" w:fill="E1DFDD"/>
    </w:rPr>
  </w:style>
  <w:style w:type="paragraph" w:customStyle="1" w:styleId="Heading1withsubtitle">
    <w:name w:val="Heading 1 (with subtitle)"/>
    <w:basedOn w:val="Heading1"/>
    <w:next w:val="Subtitle"/>
    <w:uiPriority w:val="2"/>
    <w:qFormat/>
    <w:rsid w:val="00453543"/>
    <w:pPr>
      <w:spacing w:before="360" w:after="0"/>
    </w:pPr>
  </w:style>
  <w:style w:type="character" w:styleId="CommentReference">
    <w:name w:val="annotation reference"/>
    <w:basedOn w:val="DefaultParagraphFont"/>
    <w:uiPriority w:val="99"/>
    <w:semiHidden/>
    <w:unhideWhenUsed/>
    <w:rsid w:val="007672E2"/>
    <w:rPr>
      <w:sz w:val="16"/>
      <w:szCs w:val="16"/>
    </w:rPr>
  </w:style>
  <w:style w:type="paragraph" w:styleId="CommentText">
    <w:name w:val="annotation text"/>
    <w:basedOn w:val="Normal"/>
    <w:link w:val="CommentTextChar"/>
    <w:uiPriority w:val="99"/>
    <w:unhideWhenUsed/>
    <w:rsid w:val="007672E2"/>
    <w:pPr>
      <w:spacing w:line="240" w:lineRule="auto"/>
    </w:pPr>
    <w:rPr>
      <w:sz w:val="20"/>
      <w:szCs w:val="20"/>
    </w:rPr>
  </w:style>
  <w:style w:type="character" w:customStyle="1" w:styleId="CommentTextChar">
    <w:name w:val="Comment Text Char"/>
    <w:basedOn w:val="DefaultParagraphFont"/>
    <w:link w:val="CommentText"/>
    <w:uiPriority w:val="99"/>
    <w:rsid w:val="007672E2"/>
    <w:rPr>
      <w:spacing w:val="3"/>
      <w:sz w:val="20"/>
      <w:szCs w:val="20"/>
    </w:rPr>
  </w:style>
  <w:style w:type="paragraph" w:styleId="CommentSubject">
    <w:name w:val="annotation subject"/>
    <w:basedOn w:val="CommentText"/>
    <w:next w:val="CommentText"/>
    <w:link w:val="CommentSubjectChar"/>
    <w:uiPriority w:val="99"/>
    <w:semiHidden/>
    <w:unhideWhenUsed/>
    <w:rsid w:val="007672E2"/>
    <w:rPr>
      <w:b/>
      <w:bCs/>
    </w:rPr>
  </w:style>
  <w:style w:type="character" w:customStyle="1" w:styleId="CommentSubjectChar">
    <w:name w:val="Comment Subject Char"/>
    <w:basedOn w:val="CommentTextChar"/>
    <w:link w:val="CommentSubject"/>
    <w:uiPriority w:val="99"/>
    <w:semiHidden/>
    <w:rsid w:val="007672E2"/>
    <w:rPr>
      <w:b/>
      <w:bCs/>
      <w:spacing w:val="3"/>
      <w:sz w:val="20"/>
      <w:szCs w:val="20"/>
    </w:rPr>
  </w:style>
  <w:style w:type="paragraph" w:styleId="Revision">
    <w:name w:val="Revision"/>
    <w:hidden/>
    <w:uiPriority w:val="99"/>
    <w:semiHidden/>
    <w:rsid w:val="002505C7"/>
    <w:pPr>
      <w:spacing w:after="0" w:line="240" w:lineRule="auto"/>
    </w:pPr>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countryadopt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artraveller.gov.au/before-you-go/activities/adop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countryadoption.gov.au/countries-and-considerations/countries/compliance-with-the-hague-conven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C7F1722CCB2A41A93E5463D2E2B7FC" ma:contentTypeVersion="" ma:contentTypeDescription="PDMS Document Site Content Type" ma:contentTypeScope="" ma:versionID="d5fe9e8f287179507bd998b93318b9da">
  <xsd:schema xmlns:xsd="http://www.w3.org/2001/XMLSchema" xmlns:xs="http://www.w3.org/2001/XMLSchema" xmlns:p="http://schemas.microsoft.com/office/2006/metadata/properties" xmlns:ns2="0A113C3F-2CF2-47DD-A024-76E47E92C7C2" targetNamespace="http://schemas.microsoft.com/office/2006/metadata/properties" ma:root="true" ma:fieldsID="722c65921f64974b2259e78cae622978" ns2:_="">
    <xsd:import namespace="0A113C3F-2CF2-47DD-A024-76E47E92C7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13C3F-2CF2-47DD-A024-76E47E92C7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A113C3F-2CF2-47DD-A024-76E47E92C7C2" xsi:nil="true"/>
  </documentManagement>
</p:properties>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590FDB8A-7D74-48B8-A557-B54FBF642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13C3F-2CF2-47DD-A024-76E47E92C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978D5-252B-43DB-8495-6075C8F848F4}">
  <ds:schemaRefs>
    <ds:schemaRef ds:uri="http://schemas.openxmlformats.org/officeDocument/2006/bibliography"/>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0A113C3F-2CF2-47DD-A024-76E47E92C7C2"/>
  </ds:schemaRefs>
</ds:datastoreItem>
</file>

<file path=docProps/app.xml><?xml version="1.0" encoding="utf-8"?>
<Properties xmlns="http://schemas.openxmlformats.org/officeDocument/2006/extended-properties" xmlns:vt="http://schemas.openxmlformats.org/officeDocument/2006/docPropsVTypes">
  <Template>DSS - A4 Short Report Template</Template>
  <TotalTime>2</TotalTime>
  <Pages>1</Pages>
  <Words>643</Words>
  <Characters>3765</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Expatriate Adoption National Practice Agreement - 2024</vt:lpstr>
    </vt:vector>
  </TitlesOfParts>
  <Company>Department of Social Services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Expatriate Adoption National Practice Agreement - 2024</dc:title>
  <dc:creator>DICKSON, Jenna</dc:creator>
  <cp:keywords>[SEC=OFFICIAL]</cp:keywords>
  <cp:lastModifiedBy>LAMBERTH, Craig</cp:lastModifiedBy>
  <cp:revision>5</cp:revision>
  <cp:lastPrinted>2014-10-23T23:51:00Z</cp:lastPrinted>
  <dcterms:created xsi:type="dcterms:W3CDTF">2024-09-17T23:46:00Z</dcterms:created>
  <dcterms:modified xsi:type="dcterms:W3CDTF">2024-09-18T01:43:00Z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9CFEDE0AD9FDAE0286D351E87B4647470E8026DF</vt:lpwstr>
  </property>
  <property fmtid="{D5CDD505-2E9C-101B-9397-08002B2CF9AE}" pid="11" name="PM_OriginationTimeStamp">
    <vt:lpwstr>2024-05-08T23:44:32Z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B7CB17E507F4BB23F77709E40FA11AB3</vt:lpwstr>
  </property>
  <property fmtid="{D5CDD505-2E9C-101B-9397-08002B2CF9AE}" pid="21" name="PM_Hash_Salt">
    <vt:lpwstr>96C7A844B0B669CC4E298961E7A14DA3</vt:lpwstr>
  </property>
  <property fmtid="{D5CDD505-2E9C-101B-9397-08002B2CF9AE}" pid="22" name="PM_Hash_SHA1">
    <vt:lpwstr>47F4879775128CCF64CBBA8EE47307127DC437D9</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0x010100266966F133664895A6EE3632470D45F5008AC7F1722CCB2A41A93E5463D2E2B7FC</vt:lpwstr>
  </property>
  <property fmtid="{D5CDD505-2E9C-101B-9397-08002B2CF9AE}" pid="28" name="MediaServiceImageTags">
    <vt:lpwstr/>
  </property>
  <property fmtid="{D5CDD505-2E9C-101B-9397-08002B2CF9AE}" pid="29" name="PMHMAC">
    <vt:lpwstr>v=2022.1;a=SHA256;h=FF8DD09DC365E604FD864BBA690BDFE63EB7EF1A463677EDA4F4602D82BFE678</vt:lpwstr>
  </property>
  <property fmtid="{D5CDD505-2E9C-101B-9397-08002B2CF9AE}" pid="30" name="MSIP_Label_eb34d90b-fc41-464d-af60-f74d721d0790_SetDate">
    <vt:lpwstr>2024-05-08T23:44:32Z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ac3f7a88215040fab606744221b1b2ff</vt:lpwstr>
  </property>
  <property fmtid="{D5CDD505-2E9C-101B-9397-08002B2CF9AE}" pid="37" name="PMUuid">
    <vt:lpwstr>v=2022.2;d=gov.au;g=46DD6D7C-8107-577B-BC6E-F348953B2E44</vt:lpwstr>
  </property>
</Properties>
</file>