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BE2C" w14:textId="2A24726D" w:rsidR="00DC5371" w:rsidRPr="00C00923" w:rsidRDefault="00295EAE" w:rsidP="00A75452">
      <w:pPr>
        <w:pStyle w:val="AnthonyHeaderLn3"/>
        <w:rPr>
          <w:noProof w:val="0"/>
          <w:color w:val="0000FF"/>
          <w:sz w:val="22"/>
          <w:szCs w:val="22"/>
        </w:rPr>
      </w:pPr>
      <w:r w:rsidRPr="00C00923">
        <w:rPr>
          <w:noProof w:val="0"/>
        </w:rPr>
        <w:t>201</w:t>
      </w:r>
      <w:r w:rsidR="0052242D" w:rsidRPr="00C00923">
        <w:rPr>
          <w:noProof w:val="0"/>
        </w:rPr>
        <w:t>9</w:t>
      </w:r>
      <w:r w:rsidR="00201561">
        <w:rPr>
          <w:noProof w:val="0"/>
        </w:rPr>
        <w:t>-2020</w:t>
      </w:r>
    </w:p>
    <w:p w14:paraId="4CCF67B7" w14:textId="77777777" w:rsidR="00DC5371" w:rsidRPr="00C00923" w:rsidRDefault="00DC5371" w:rsidP="00A75452">
      <w:pPr>
        <w:jc w:val="center"/>
        <w:rPr>
          <w:rFonts w:ascii="Arial" w:hAnsi="Arial" w:cs="Arial"/>
          <w:b/>
          <w:bCs/>
        </w:rPr>
      </w:pPr>
    </w:p>
    <w:p w14:paraId="4BCAA721" w14:textId="77777777" w:rsidR="00DC5371" w:rsidRPr="00C00923" w:rsidRDefault="00DC5371" w:rsidP="00A75452">
      <w:pPr>
        <w:jc w:val="center"/>
        <w:rPr>
          <w:rFonts w:ascii="Arial" w:hAnsi="Arial" w:cs="Arial"/>
          <w:b/>
          <w:bCs/>
        </w:rPr>
      </w:pPr>
    </w:p>
    <w:p w14:paraId="387A7A0D" w14:textId="77777777" w:rsidR="00DC5371" w:rsidRPr="00C00923" w:rsidRDefault="00DC5371" w:rsidP="00A75452">
      <w:pPr>
        <w:jc w:val="center"/>
        <w:rPr>
          <w:rFonts w:ascii="Arial" w:hAnsi="Arial" w:cs="Arial"/>
          <w:b/>
          <w:bCs/>
        </w:rPr>
      </w:pPr>
    </w:p>
    <w:p w14:paraId="4DA90F20" w14:textId="77777777" w:rsidR="00DC5371" w:rsidRPr="00C00923" w:rsidRDefault="00DC5371" w:rsidP="00A75452">
      <w:pPr>
        <w:jc w:val="center"/>
        <w:rPr>
          <w:rFonts w:ascii="Arial" w:hAnsi="Arial" w:cs="Arial"/>
          <w:b/>
          <w:bCs/>
        </w:rPr>
      </w:pPr>
    </w:p>
    <w:p w14:paraId="69B626A0" w14:textId="77777777" w:rsidR="00DC5371" w:rsidRPr="00C00923" w:rsidRDefault="00DC5371" w:rsidP="00A75452">
      <w:pPr>
        <w:jc w:val="center"/>
        <w:rPr>
          <w:rFonts w:ascii="Arial" w:hAnsi="Arial" w:cs="Arial"/>
          <w:b/>
          <w:bCs/>
        </w:rPr>
      </w:pPr>
      <w:r w:rsidRPr="00C00923">
        <w:rPr>
          <w:rFonts w:ascii="Arial" w:hAnsi="Arial" w:cs="Arial"/>
          <w:b/>
          <w:bCs/>
        </w:rPr>
        <w:t>THE PARLIAMENT OF THE COMMONWEALTH OF AUSTRALIA</w:t>
      </w:r>
    </w:p>
    <w:p w14:paraId="0BF4A677" w14:textId="77777777" w:rsidR="00DC5371" w:rsidRPr="00C00923" w:rsidRDefault="00DC5371" w:rsidP="00A75452">
      <w:pPr>
        <w:jc w:val="center"/>
        <w:rPr>
          <w:rFonts w:ascii="Arial" w:hAnsi="Arial" w:cs="Arial"/>
          <w:b/>
          <w:bCs/>
        </w:rPr>
      </w:pPr>
    </w:p>
    <w:p w14:paraId="43A2CAA5" w14:textId="77777777" w:rsidR="00DC5371" w:rsidRPr="00C00923" w:rsidRDefault="00DC5371" w:rsidP="00A75452">
      <w:pPr>
        <w:jc w:val="center"/>
        <w:rPr>
          <w:rFonts w:ascii="Arial" w:hAnsi="Arial" w:cs="Arial"/>
          <w:b/>
          <w:bCs/>
        </w:rPr>
      </w:pPr>
    </w:p>
    <w:p w14:paraId="5744E43F" w14:textId="77777777" w:rsidR="00DC5371" w:rsidRPr="00C00923" w:rsidRDefault="00DC5371" w:rsidP="00A75452">
      <w:pPr>
        <w:jc w:val="center"/>
        <w:rPr>
          <w:rFonts w:ascii="Arial" w:hAnsi="Arial" w:cs="Arial"/>
          <w:b/>
          <w:bCs/>
        </w:rPr>
      </w:pPr>
    </w:p>
    <w:p w14:paraId="08F52998" w14:textId="77777777" w:rsidR="00DC5371" w:rsidRPr="00C00923" w:rsidRDefault="00DC5371" w:rsidP="00A75452">
      <w:pPr>
        <w:jc w:val="center"/>
        <w:rPr>
          <w:rFonts w:ascii="Arial" w:hAnsi="Arial" w:cs="Arial"/>
          <w:b/>
          <w:bCs/>
        </w:rPr>
      </w:pPr>
    </w:p>
    <w:p w14:paraId="4049647D" w14:textId="77777777" w:rsidR="00DC5371" w:rsidRPr="00C00923" w:rsidRDefault="00DC5371" w:rsidP="00A75452">
      <w:pPr>
        <w:jc w:val="center"/>
        <w:rPr>
          <w:rFonts w:ascii="Arial" w:hAnsi="Arial" w:cs="Arial"/>
          <w:b/>
          <w:bCs/>
        </w:rPr>
      </w:pPr>
    </w:p>
    <w:p w14:paraId="6C7F92A2" w14:textId="54ED413B" w:rsidR="00DC5371" w:rsidRPr="00C00923" w:rsidRDefault="00DC5371" w:rsidP="00A75452">
      <w:pPr>
        <w:jc w:val="center"/>
        <w:rPr>
          <w:rFonts w:ascii="Arial" w:hAnsi="Arial" w:cs="Arial"/>
          <w:b/>
          <w:bCs/>
          <w:color w:val="0000FF"/>
          <w:sz w:val="22"/>
          <w:szCs w:val="22"/>
        </w:rPr>
      </w:pPr>
      <w:r w:rsidRPr="00C00923">
        <w:rPr>
          <w:rFonts w:ascii="Arial" w:hAnsi="Arial" w:cs="Arial"/>
          <w:b/>
          <w:bCs/>
        </w:rPr>
        <w:t>HOUSE OF REPRESENTATIVES</w:t>
      </w:r>
    </w:p>
    <w:p w14:paraId="7529370D" w14:textId="77777777" w:rsidR="00DC5371" w:rsidRPr="00C00923" w:rsidRDefault="00DC5371" w:rsidP="00A75452">
      <w:pPr>
        <w:jc w:val="center"/>
        <w:rPr>
          <w:rFonts w:ascii="Arial" w:hAnsi="Arial" w:cs="Arial"/>
          <w:b/>
          <w:bCs/>
        </w:rPr>
      </w:pPr>
    </w:p>
    <w:p w14:paraId="4931E4A2" w14:textId="77777777" w:rsidR="00DC5371" w:rsidRPr="00C00923" w:rsidRDefault="00DC5371" w:rsidP="00A75452">
      <w:pPr>
        <w:jc w:val="center"/>
        <w:rPr>
          <w:rFonts w:ascii="Arial" w:hAnsi="Arial" w:cs="Arial"/>
          <w:b/>
          <w:bCs/>
        </w:rPr>
      </w:pPr>
    </w:p>
    <w:p w14:paraId="1A1CFEE2" w14:textId="77777777" w:rsidR="00DC5371" w:rsidRPr="00C00923" w:rsidRDefault="00DC5371" w:rsidP="00A75452">
      <w:pPr>
        <w:jc w:val="center"/>
        <w:rPr>
          <w:rFonts w:ascii="Arial" w:hAnsi="Arial" w:cs="Arial"/>
          <w:b/>
          <w:bCs/>
        </w:rPr>
      </w:pPr>
    </w:p>
    <w:p w14:paraId="656AEA62" w14:textId="77777777" w:rsidR="00DC5371" w:rsidRPr="00C00923" w:rsidRDefault="00DC5371" w:rsidP="00A75452">
      <w:pPr>
        <w:jc w:val="center"/>
        <w:rPr>
          <w:rFonts w:ascii="Arial" w:hAnsi="Arial" w:cs="Arial"/>
          <w:b/>
          <w:bCs/>
        </w:rPr>
      </w:pPr>
    </w:p>
    <w:p w14:paraId="51AE99FA" w14:textId="77777777" w:rsidR="00DC5371" w:rsidRPr="00C00923" w:rsidRDefault="00DC5371" w:rsidP="00A75452">
      <w:pPr>
        <w:jc w:val="center"/>
        <w:rPr>
          <w:rFonts w:ascii="Arial" w:hAnsi="Arial" w:cs="Arial"/>
          <w:b/>
          <w:bCs/>
        </w:rPr>
      </w:pPr>
    </w:p>
    <w:p w14:paraId="3255E6A2" w14:textId="77777777" w:rsidR="00DC5371" w:rsidRPr="00C00923" w:rsidRDefault="00DC5371" w:rsidP="00A75452">
      <w:pPr>
        <w:jc w:val="center"/>
        <w:rPr>
          <w:rFonts w:ascii="Arial" w:hAnsi="Arial" w:cs="Arial"/>
          <w:b/>
          <w:bCs/>
        </w:rPr>
      </w:pPr>
    </w:p>
    <w:p w14:paraId="247DB463" w14:textId="77777777" w:rsidR="00DC5371" w:rsidRPr="00C00923" w:rsidRDefault="00DC5371" w:rsidP="00A75452">
      <w:pPr>
        <w:jc w:val="center"/>
        <w:rPr>
          <w:rFonts w:ascii="Arial" w:hAnsi="Arial" w:cs="Arial"/>
          <w:b/>
          <w:bCs/>
        </w:rPr>
      </w:pPr>
    </w:p>
    <w:p w14:paraId="057E0426" w14:textId="77777777" w:rsidR="00DC5371" w:rsidRPr="00C00923" w:rsidRDefault="00DC5371" w:rsidP="00A75452">
      <w:pPr>
        <w:jc w:val="center"/>
        <w:rPr>
          <w:rFonts w:ascii="Arial" w:hAnsi="Arial" w:cs="Arial"/>
          <w:b/>
          <w:bCs/>
        </w:rPr>
      </w:pPr>
    </w:p>
    <w:p w14:paraId="4E71D289" w14:textId="77777777" w:rsidR="00DC5371" w:rsidRPr="00C00923" w:rsidRDefault="00DC5371" w:rsidP="00A75452">
      <w:pPr>
        <w:jc w:val="center"/>
        <w:rPr>
          <w:rFonts w:ascii="Arial" w:hAnsi="Arial" w:cs="Arial"/>
          <w:b/>
          <w:bCs/>
        </w:rPr>
      </w:pPr>
    </w:p>
    <w:p w14:paraId="3A99143F" w14:textId="4B8F1492" w:rsidR="00DC5371" w:rsidRPr="00C00923" w:rsidRDefault="0052242D" w:rsidP="00A75452">
      <w:pPr>
        <w:jc w:val="center"/>
        <w:rPr>
          <w:rFonts w:ascii="Arial" w:hAnsi="Arial" w:cs="Arial"/>
        </w:rPr>
      </w:pPr>
      <w:r w:rsidRPr="00C00923">
        <w:rPr>
          <w:rFonts w:ascii="Arial" w:hAnsi="Arial" w:cs="Arial"/>
          <w:b/>
          <w:bCs/>
        </w:rPr>
        <w:t xml:space="preserve">SOCIAL SERVICES AND OTHER LEGISLATION AMENDMENT (SIMPLIFYING INCOME REPORTING AND OTHER MEASURES) </w:t>
      </w:r>
      <w:r w:rsidR="00DC5371" w:rsidRPr="00C00923">
        <w:rPr>
          <w:rFonts w:ascii="Arial" w:hAnsi="Arial" w:cs="Arial"/>
          <w:b/>
          <w:bCs/>
        </w:rPr>
        <w:t xml:space="preserve">BILL </w:t>
      </w:r>
      <w:r w:rsidR="00201561">
        <w:rPr>
          <w:rFonts w:ascii="Arial" w:hAnsi="Arial" w:cs="Arial"/>
          <w:b/>
          <w:bCs/>
        </w:rPr>
        <w:t>2020</w:t>
      </w:r>
    </w:p>
    <w:p w14:paraId="1DAA87D6" w14:textId="5FE3E5F6" w:rsidR="00DC5371" w:rsidRPr="00C00923" w:rsidRDefault="00DC5371" w:rsidP="00A75452">
      <w:pPr>
        <w:jc w:val="center"/>
        <w:rPr>
          <w:rFonts w:ascii="Arial" w:hAnsi="Arial" w:cs="Arial"/>
          <w:color w:val="0000FF"/>
          <w:sz w:val="22"/>
          <w:szCs w:val="22"/>
        </w:rPr>
      </w:pPr>
    </w:p>
    <w:p w14:paraId="3229D324" w14:textId="77777777" w:rsidR="00DC5371" w:rsidRPr="00C00923" w:rsidRDefault="00DC5371" w:rsidP="00A75452">
      <w:pPr>
        <w:jc w:val="center"/>
        <w:rPr>
          <w:rFonts w:ascii="Arial" w:hAnsi="Arial" w:cs="Arial"/>
          <w:b/>
          <w:bCs/>
        </w:rPr>
      </w:pPr>
    </w:p>
    <w:p w14:paraId="0995E0FA" w14:textId="77777777" w:rsidR="00DC5371" w:rsidRPr="00C00923" w:rsidRDefault="00DC5371" w:rsidP="00A75452">
      <w:pPr>
        <w:pStyle w:val="AnthonyHeaderLn3"/>
        <w:rPr>
          <w:noProof w:val="0"/>
        </w:rPr>
      </w:pPr>
    </w:p>
    <w:p w14:paraId="55E48294" w14:textId="77777777" w:rsidR="00DC5371" w:rsidRPr="00C00923" w:rsidRDefault="00DC5371" w:rsidP="00A75452">
      <w:pPr>
        <w:jc w:val="center"/>
        <w:rPr>
          <w:rFonts w:ascii="Arial" w:hAnsi="Arial" w:cs="Arial"/>
          <w:b/>
          <w:bCs/>
        </w:rPr>
      </w:pPr>
    </w:p>
    <w:p w14:paraId="3A72449A" w14:textId="77777777" w:rsidR="00DC5371" w:rsidRPr="00C00923" w:rsidRDefault="00DC5371" w:rsidP="00A75452">
      <w:pPr>
        <w:jc w:val="center"/>
        <w:rPr>
          <w:rFonts w:ascii="Arial" w:hAnsi="Arial" w:cs="Arial"/>
          <w:b/>
          <w:bCs/>
        </w:rPr>
      </w:pPr>
    </w:p>
    <w:p w14:paraId="4CBEA3CF" w14:textId="469B58CC" w:rsidR="00DC5371" w:rsidRPr="00C00923" w:rsidRDefault="00813CFE" w:rsidP="00A75452">
      <w:pPr>
        <w:jc w:val="center"/>
        <w:rPr>
          <w:rFonts w:ascii="Arial" w:hAnsi="Arial" w:cs="Arial"/>
          <w:b/>
          <w:bCs/>
        </w:rPr>
      </w:pPr>
      <w:r>
        <w:rPr>
          <w:rFonts w:ascii="Arial" w:hAnsi="Arial" w:cs="Arial"/>
          <w:b/>
          <w:bCs/>
        </w:rPr>
        <w:t xml:space="preserve">EXPOSURE DRAFT </w:t>
      </w:r>
      <w:r w:rsidR="00DC5371" w:rsidRPr="00C00923">
        <w:rPr>
          <w:rFonts w:ascii="Arial" w:hAnsi="Arial" w:cs="Arial"/>
          <w:b/>
          <w:bCs/>
        </w:rPr>
        <w:t>EXPLANATORY MEMORANDUM</w:t>
      </w:r>
    </w:p>
    <w:p w14:paraId="489F0A33" w14:textId="77777777" w:rsidR="00DC5371" w:rsidRPr="00C00923" w:rsidRDefault="00DC5371" w:rsidP="00A75452">
      <w:pPr>
        <w:jc w:val="center"/>
        <w:rPr>
          <w:rFonts w:ascii="Arial" w:hAnsi="Arial" w:cs="Arial"/>
          <w:b/>
          <w:bCs/>
        </w:rPr>
      </w:pPr>
    </w:p>
    <w:p w14:paraId="185723BE" w14:textId="77777777" w:rsidR="00DC5371" w:rsidRPr="00C00923" w:rsidRDefault="00DC5371" w:rsidP="00A75452">
      <w:pPr>
        <w:jc w:val="center"/>
        <w:rPr>
          <w:rFonts w:ascii="Arial" w:hAnsi="Arial" w:cs="Arial"/>
          <w:b/>
          <w:bCs/>
        </w:rPr>
      </w:pPr>
    </w:p>
    <w:p w14:paraId="6202E200" w14:textId="77777777" w:rsidR="00DC5371" w:rsidRPr="00C00923" w:rsidRDefault="00DC5371" w:rsidP="00A75452">
      <w:pPr>
        <w:jc w:val="center"/>
        <w:rPr>
          <w:rFonts w:ascii="Arial" w:hAnsi="Arial" w:cs="Arial"/>
          <w:b/>
          <w:bCs/>
        </w:rPr>
      </w:pPr>
    </w:p>
    <w:p w14:paraId="23A4F9C3" w14:textId="77777777" w:rsidR="00DC5371" w:rsidRPr="00C00923" w:rsidRDefault="00DC5371" w:rsidP="00A75452">
      <w:pPr>
        <w:jc w:val="center"/>
        <w:rPr>
          <w:rFonts w:ascii="Arial" w:hAnsi="Arial" w:cs="Arial"/>
          <w:b/>
          <w:bCs/>
        </w:rPr>
      </w:pPr>
    </w:p>
    <w:p w14:paraId="0B0E6690" w14:textId="77777777" w:rsidR="00DC5371" w:rsidRPr="00C00923" w:rsidRDefault="00DC5371" w:rsidP="00A75452">
      <w:pPr>
        <w:jc w:val="center"/>
        <w:rPr>
          <w:rFonts w:ascii="Arial" w:hAnsi="Arial" w:cs="Arial"/>
          <w:b/>
          <w:bCs/>
        </w:rPr>
      </w:pPr>
    </w:p>
    <w:p w14:paraId="4281690C" w14:textId="77777777" w:rsidR="00DC5371" w:rsidRPr="00C00923" w:rsidRDefault="00DC5371" w:rsidP="00A75452">
      <w:pPr>
        <w:jc w:val="center"/>
        <w:rPr>
          <w:rFonts w:ascii="Arial" w:hAnsi="Arial" w:cs="Arial"/>
          <w:b/>
          <w:bCs/>
        </w:rPr>
      </w:pPr>
    </w:p>
    <w:p w14:paraId="79A7B6D1" w14:textId="77777777" w:rsidR="00DC5371" w:rsidRPr="00C00923" w:rsidRDefault="00DC5371" w:rsidP="00A75452">
      <w:pPr>
        <w:jc w:val="center"/>
        <w:rPr>
          <w:rFonts w:ascii="Arial" w:hAnsi="Arial" w:cs="Arial"/>
          <w:b/>
          <w:bCs/>
        </w:rPr>
      </w:pPr>
    </w:p>
    <w:p w14:paraId="321D5861" w14:textId="77777777" w:rsidR="00DC5371" w:rsidRPr="00C00923" w:rsidRDefault="00DC5371" w:rsidP="00A75452">
      <w:pPr>
        <w:jc w:val="center"/>
        <w:rPr>
          <w:rFonts w:ascii="Arial" w:hAnsi="Arial" w:cs="Arial"/>
          <w:b/>
          <w:bCs/>
        </w:rPr>
      </w:pPr>
    </w:p>
    <w:p w14:paraId="2AD43CCF" w14:textId="77777777" w:rsidR="00DC5371" w:rsidRPr="00C00923" w:rsidRDefault="00DC5371" w:rsidP="00A75452">
      <w:pPr>
        <w:jc w:val="center"/>
        <w:rPr>
          <w:rFonts w:ascii="Arial" w:hAnsi="Arial" w:cs="Arial"/>
          <w:b/>
          <w:bCs/>
        </w:rPr>
      </w:pPr>
    </w:p>
    <w:p w14:paraId="2B2D9430" w14:textId="77777777" w:rsidR="00DC5371" w:rsidRPr="00C00923" w:rsidRDefault="00DC5371" w:rsidP="00A75452">
      <w:pPr>
        <w:jc w:val="center"/>
        <w:rPr>
          <w:rFonts w:ascii="Arial" w:hAnsi="Arial" w:cs="Arial"/>
          <w:b/>
          <w:bCs/>
        </w:rPr>
      </w:pPr>
    </w:p>
    <w:p w14:paraId="0E9AB7C1" w14:textId="77777777" w:rsidR="00DC5371" w:rsidRPr="00C00923" w:rsidRDefault="00DC5371" w:rsidP="00A75452">
      <w:pPr>
        <w:jc w:val="center"/>
        <w:rPr>
          <w:rFonts w:ascii="Arial" w:hAnsi="Arial" w:cs="Arial"/>
          <w:b/>
          <w:bCs/>
        </w:rPr>
      </w:pPr>
    </w:p>
    <w:p w14:paraId="60881112" w14:textId="77777777" w:rsidR="00DC5371" w:rsidRPr="00C00923" w:rsidRDefault="00DC5371" w:rsidP="00A75452">
      <w:pPr>
        <w:jc w:val="center"/>
        <w:rPr>
          <w:rFonts w:ascii="Arial" w:hAnsi="Arial" w:cs="Arial"/>
          <w:b/>
          <w:bCs/>
        </w:rPr>
      </w:pPr>
    </w:p>
    <w:p w14:paraId="5F03D4F3" w14:textId="77777777" w:rsidR="00DC5371" w:rsidRPr="00C00923" w:rsidRDefault="00DC5371" w:rsidP="00A75452">
      <w:pPr>
        <w:jc w:val="center"/>
        <w:rPr>
          <w:rFonts w:ascii="Arial" w:hAnsi="Arial" w:cs="Arial"/>
          <w:b/>
          <w:bCs/>
        </w:rPr>
      </w:pPr>
    </w:p>
    <w:p w14:paraId="6934EECC" w14:textId="44F9EA61" w:rsidR="00DC5371" w:rsidRPr="00C00923" w:rsidRDefault="00DC5371" w:rsidP="00A75452">
      <w:pPr>
        <w:jc w:val="center"/>
        <w:rPr>
          <w:rFonts w:ascii="Arial" w:hAnsi="Arial" w:cs="Arial"/>
          <w:b/>
          <w:bCs/>
          <w:color w:val="0000FF"/>
          <w:sz w:val="22"/>
          <w:szCs w:val="22"/>
        </w:rPr>
      </w:pPr>
    </w:p>
    <w:p w14:paraId="2EB9ED1D" w14:textId="77777777" w:rsidR="0052242D" w:rsidRPr="00C00923" w:rsidRDefault="00DC5371" w:rsidP="00A75452">
      <w:pPr>
        <w:jc w:val="center"/>
        <w:rPr>
          <w:rFonts w:ascii="Arial" w:hAnsi="Arial" w:cs="Arial"/>
          <w:b/>
          <w:bCs/>
        </w:rPr>
      </w:pPr>
      <w:r w:rsidRPr="00C00923">
        <w:rPr>
          <w:rFonts w:ascii="Arial" w:hAnsi="Arial" w:cs="Arial"/>
          <w:b/>
          <w:bCs/>
        </w:rPr>
        <w:t>(</w:t>
      </w:r>
      <w:r w:rsidR="0052242D" w:rsidRPr="00C00923">
        <w:rPr>
          <w:rFonts w:ascii="Arial" w:hAnsi="Arial" w:cs="Arial"/>
          <w:b/>
          <w:bCs/>
        </w:rPr>
        <w:t>Circulated by the authority of the</w:t>
      </w:r>
    </w:p>
    <w:p w14:paraId="43DFFD60" w14:textId="45C889E7" w:rsidR="00DC5371" w:rsidRPr="00C00923" w:rsidRDefault="0052242D" w:rsidP="00A75452">
      <w:pPr>
        <w:jc w:val="center"/>
        <w:rPr>
          <w:rFonts w:ascii="Arial" w:hAnsi="Arial" w:cs="Arial"/>
          <w:bCs/>
          <w:i/>
        </w:rPr>
      </w:pPr>
      <w:r w:rsidRPr="00C00923">
        <w:rPr>
          <w:rFonts w:ascii="Arial" w:hAnsi="Arial" w:cs="Arial"/>
          <w:b/>
          <w:bCs/>
        </w:rPr>
        <w:t>Minister for Families and Social Services, Senator the Hon Anne Ruston</w:t>
      </w:r>
      <w:r w:rsidR="00DC5371" w:rsidRPr="00C00923">
        <w:rPr>
          <w:rFonts w:ascii="Arial" w:hAnsi="Arial" w:cs="Arial"/>
          <w:b/>
          <w:bCs/>
        </w:rPr>
        <w:t>)</w:t>
      </w:r>
    </w:p>
    <w:p w14:paraId="03082B90" w14:textId="77777777" w:rsidR="00DC5371" w:rsidRPr="00C00923" w:rsidRDefault="00DC5371" w:rsidP="005B49BF">
      <w:pPr>
        <w:rPr>
          <w:rFonts w:ascii="Arial" w:hAnsi="Arial" w:cs="Arial"/>
          <w:b/>
          <w:bCs/>
        </w:rPr>
        <w:sectPr w:rsidR="00DC5371" w:rsidRPr="00C00923" w:rsidSect="00C777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14:paraId="6B7BE510" w14:textId="0099A2DF" w:rsidR="0052242D" w:rsidRPr="00C00923" w:rsidRDefault="0052242D" w:rsidP="00C0027F">
      <w:pPr>
        <w:jc w:val="center"/>
        <w:rPr>
          <w:rFonts w:ascii="Arial" w:hAnsi="Arial" w:cs="Arial"/>
        </w:rPr>
      </w:pPr>
      <w:r w:rsidRPr="00C00923">
        <w:rPr>
          <w:rFonts w:ascii="Arial" w:hAnsi="Arial" w:cs="Arial"/>
          <w:b/>
          <w:bCs/>
        </w:rPr>
        <w:lastRenderedPageBreak/>
        <w:t xml:space="preserve">SOCIAL SERVICES AND OTHER LEGISLATION AMENDMENT (SIMPLIFYING INCOME REPORTING AND OTHER MEASURES) BILL </w:t>
      </w:r>
      <w:r w:rsidR="00201561" w:rsidRPr="00C00923">
        <w:rPr>
          <w:rFonts w:ascii="Arial" w:hAnsi="Arial" w:cs="Arial"/>
          <w:b/>
          <w:bCs/>
        </w:rPr>
        <w:t>20</w:t>
      </w:r>
      <w:r w:rsidR="00201561">
        <w:rPr>
          <w:rFonts w:ascii="Arial" w:hAnsi="Arial" w:cs="Arial"/>
          <w:b/>
          <w:bCs/>
        </w:rPr>
        <w:t>20</w:t>
      </w:r>
    </w:p>
    <w:p w14:paraId="23FBD12E" w14:textId="77777777" w:rsidR="00DC5371" w:rsidRPr="00C00923" w:rsidRDefault="00DC5371" w:rsidP="005B49BF">
      <w:pPr>
        <w:rPr>
          <w:rFonts w:ascii="Arial" w:hAnsi="Arial" w:cs="Arial"/>
        </w:rPr>
      </w:pPr>
    </w:p>
    <w:p w14:paraId="0E94A290" w14:textId="77777777" w:rsidR="00DC5371" w:rsidRPr="00C00923" w:rsidRDefault="00DC5371" w:rsidP="005B49BF">
      <w:pPr>
        <w:rPr>
          <w:rFonts w:ascii="Arial" w:hAnsi="Arial" w:cs="Arial"/>
        </w:rPr>
      </w:pPr>
    </w:p>
    <w:p w14:paraId="772D2169" w14:textId="77777777" w:rsidR="00DC5371" w:rsidRPr="00C00923" w:rsidRDefault="00DC5371" w:rsidP="005B49BF">
      <w:pPr>
        <w:pStyle w:val="Heading3"/>
        <w:keepNext w:val="0"/>
        <w:jc w:val="left"/>
      </w:pPr>
      <w:r w:rsidRPr="00C00923">
        <w:t>OUTLINE</w:t>
      </w:r>
    </w:p>
    <w:p w14:paraId="1967B4B4" w14:textId="77777777" w:rsidR="00DC5371" w:rsidRPr="00C00923" w:rsidRDefault="00DC5371" w:rsidP="005B49BF">
      <w:pPr>
        <w:rPr>
          <w:rFonts w:ascii="Arial" w:hAnsi="Arial" w:cs="Arial"/>
          <w:i/>
          <w:iCs/>
        </w:rPr>
      </w:pPr>
    </w:p>
    <w:p w14:paraId="6AA5F264" w14:textId="712A111B" w:rsidR="00021898" w:rsidRPr="00C00923" w:rsidRDefault="005E30B9" w:rsidP="005B49BF">
      <w:r w:rsidRPr="00C00923">
        <w:rPr>
          <w:rFonts w:ascii="Arial" w:hAnsi="Arial" w:cs="Arial"/>
        </w:rPr>
        <w:t xml:space="preserve">This </w:t>
      </w:r>
      <w:r w:rsidR="00821494" w:rsidRPr="00C00923">
        <w:rPr>
          <w:rFonts w:ascii="Arial" w:hAnsi="Arial" w:cs="Arial"/>
        </w:rPr>
        <w:t>Bill</w:t>
      </w:r>
      <w:r w:rsidRPr="00C00923">
        <w:rPr>
          <w:rFonts w:ascii="Arial" w:hAnsi="Arial" w:cs="Arial"/>
        </w:rPr>
        <w:t xml:space="preserve"> implements the Budget 2019-20 measure ‘Changing the Social Security Income Assessment Model’.</w:t>
      </w:r>
      <w:r w:rsidRPr="00C00923">
        <w:t xml:space="preserve"> </w:t>
      </w:r>
    </w:p>
    <w:p w14:paraId="0C1E3117" w14:textId="77777777" w:rsidR="00021898" w:rsidRPr="00C00923" w:rsidRDefault="00021898" w:rsidP="005B49BF"/>
    <w:p w14:paraId="38BED27C" w14:textId="1944BAE2" w:rsidR="0043452A" w:rsidRPr="00C00923" w:rsidRDefault="008217B5" w:rsidP="005B49BF">
      <w:pPr>
        <w:rPr>
          <w:rFonts w:ascii="Arial" w:hAnsi="Arial" w:cs="Arial"/>
        </w:rPr>
      </w:pPr>
      <w:r w:rsidRPr="00C00923">
        <w:rPr>
          <w:rFonts w:ascii="Arial" w:hAnsi="Arial" w:cs="Arial"/>
        </w:rPr>
        <w:t>This</w:t>
      </w:r>
      <w:r w:rsidR="009D1489" w:rsidRPr="00C00923">
        <w:rPr>
          <w:rFonts w:ascii="Arial" w:hAnsi="Arial" w:cs="Arial"/>
        </w:rPr>
        <w:t xml:space="preserve"> </w:t>
      </w:r>
      <w:r w:rsidR="00821494" w:rsidRPr="00C00923">
        <w:rPr>
          <w:rFonts w:ascii="Arial" w:hAnsi="Arial" w:cs="Arial"/>
        </w:rPr>
        <w:t xml:space="preserve">Bill </w:t>
      </w:r>
      <w:r w:rsidR="00DF1126" w:rsidRPr="00C00923">
        <w:rPr>
          <w:rFonts w:ascii="Arial" w:hAnsi="Arial" w:cs="Arial"/>
        </w:rPr>
        <w:t>change</w:t>
      </w:r>
      <w:r w:rsidR="007733C8">
        <w:rPr>
          <w:rFonts w:ascii="Arial" w:hAnsi="Arial" w:cs="Arial"/>
        </w:rPr>
        <w:t>s</w:t>
      </w:r>
      <w:r w:rsidR="00DF1126" w:rsidRPr="00C00923">
        <w:rPr>
          <w:rFonts w:ascii="Arial" w:hAnsi="Arial" w:cs="Arial"/>
        </w:rPr>
        <w:t xml:space="preserve"> the</w:t>
      </w:r>
      <w:r w:rsidR="005B679D" w:rsidRPr="00C00923">
        <w:rPr>
          <w:rFonts w:ascii="Arial" w:hAnsi="Arial" w:cs="Arial"/>
        </w:rPr>
        <w:t xml:space="preserve"> </w:t>
      </w:r>
      <w:r w:rsidR="00DF1126" w:rsidRPr="00C00923">
        <w:rPr>
          <w:rFonts w:ascii="Arial" w:hAnsi="Arial" w:cs="Arial"/>
        </w:rPr>
        <w:t>way employment income is used to determine a person’s rate of payment under the social security law</w:t>
      </w:r>
      <w:r w:rsidR="005B679D" w:rsidRPr="00C00923">
        <w:rPr>
          <w:rFonts w:ascii="Arial" w:hAnsi="Arial" w:cs="Arial"/>
        </w:rPr>
        <w:t>.</w:t>
      </w:r>
      <w:r w:rsidR="009D1489" w:rsidRPr="00C00923">
        <w:rPr>
          <w:rFonts w:ascii="Arial" w:hAnsi="Arial" w:cs="Arial"/>
        </w:rPr>
        <w:t xml:space="preserve"> </w:t>
      </w:r>
      <w:r w:rsidR="00DF1126" w:rsidRPr="00C00923">
        <w:rPr>
          <w:rFonts w:ascii="Arial" w:hAnsi="Arial" w:cs="Arial"/>
        </w:rPr>
        <w:t>Currently</w:t>
      </w:r>
      <w:r w:rsidR="0043452A" w:rsidRPr="00C00923">
        <w:rPr>
          <w:rFonts w:ascii="Arial" w:hAnsi="Arial" w:cs="Arial"/>
        </w:rPr>
        <w:t>,</w:t>
      </w:r>
      <w:r w:rsidR="00DF1126" w:rsidRPr="00C00923">
        <w:rPr>
          <w:rFonts w:ascii="Arial" w:hAnsi="Arial" w:cs="Arial"/>
        </w:rPr>
        <w:t xml:space="preserve"> the </w:t>
      </w:r>
      <w:r w:rsidR="00DF1126" w:rsidRPr="00C00923">
        <w:rPr>
          <w:rFonts w:ascii="Arial" w:hAnsi="Arial" w:cs="Arial"/>
          <w:i/>
        </w:rPr>
        <w:t>Social Security Act 1991</w:t>
      </w:r>
      <w:r w:rsidR="00DF1126" w:rsidRPr="00C00923">
        <w:rPr>
          <w:rFonts w:ascii="Arial" w:hAnsi="Arial" w:cs="Arial"/>
        </w:rPr>
        <w:t xml:space="preserve"> assesses</w:t>
      </w:r>
      <w:r w:rsidR="005B679D" w:rsidRPr="00C00923">
        <w:rPr>
          <w:rFonts w:ascii="Arial" w:hAnsi="Arial" w:cs="Arial"/>
        </w:rPr>
        <w:t xml:space="preserve"> employment income </w:t>
      </w:r>
      <w:r w:rsidR="0089518B" w:rsidRPr="00C00923">
        <w:rPr>
          <w:rFonts w:ascii="Arial" w:hAnsi="Arial" w:cs="Arial"/>
        </w:rPr>
        <w:t xml:space="preserve">in the social security instalment period in which </w:t>
      </w:r>
      <w:r w:rsidR="005B679D" w:rsidRPr="00C00923">
        <w:rPr>
          <w:rFonts w:ascii="Arial" w:hAnsi="Arial" w:cs="Arial"/>
        </w:rPr>
        <w:t>it is earned</w:t>
      </w:r>
      <w:r w:rsidR="005E30B9" w:rsidRPr="00C00923">
        <w:rPr>
          <w:rFonts w:ascii="Arial" w:hAnsi="Arial" w:cs="Arial"/>
        </w:rPr>
        <w:t>,</w:t>
      </w:r>
      <w:r w:rsidR="005B679D" w:rsidRPr="00C00923">
        <w:rPr>
          <w:rFonts w:ascii="Arial" w:hAnsi="Arial" w:cs="Arial"/>
        </w:rPr>
        <w:t xml:space="preserve"> derived or received</w:t>
      </w:r>
      <w:r w:rsidR="005E30B9" w:rsidRPr="00C00923">
        <w:rPr>
          <w:rFonts w:ascii="Arial" w:hAnsi="Arial" w:cs="Arial"/>
        </w:rPr>
        <w:t xml:space="preserve">. </w:t>
      </w:r>
      <w:r w:rsidRPr="00C00923">
        <w:rPr>
          <w:rFonts w:ascii="Arial" w:hAnsi="Arial" w:cs="Arial"/>
        </w:rPr>
        <w:t>In practice</w:t>
      </w:r>
      <w:r w:rsidR="00DF1126" w:rsidRPr="00C00923">
        <w:rPr>
          <w:rFonts w:ascii="Arial" w:hAnsi="Arial" w:cs="Arial"/>
        </w:rPr>
        <w:t xml:space="preserve">, because employment income is usually earned before it is paid, </w:t>
      </w:r>
      <w:r w:rsidRPr="00C00923">
        <w:rPr>
          <w:rFonts w:ascii="Arial" w:hAnsi="Arial" w:cs="Arial"/>
        </w:rPr>
        <w:t xml:space="preserve">a person </w:t>
      </w:r>
      <w:r w:rsidR="00DF1126" w:rsidRPr="00C00923">
        <w:rPr>
          <w:rFonts w:ascii="Arial" w:hAnsi="Arial" w:cs="Arial"/>
        </w:rPr>
        <w:t xml:space="preserve">is required </w:t>
      </w:r>
      <w:r w:rsidRPr="00C00923">
        <w:rPr>
          <w:rFonts w:ascii="Arial" w:hAnsi="Arial" w:cs="Arial"/>
        </w:rPr>
        <w:t xml:space="preserve">to estimate </w:t>
      </w:r>
      <w:r w:rsidR="0089518B" w:rsidRPr="00C00923">
        <w:rPr>
          <w:rFonts w:ascii="Arial" w:hAnsi="Arial" w:cs="Arial"/>
        </w:rPr>
        <w:t>and report the amount of employment income they</w:t>
      </w:r>
      <w:r w:rsidRPr="00C00923">
        <w:rPr>
          <w:rFonts w:ascii="Arial" w:hAnsi="Arial" w:cs="Arial"/>
        </w:rPr>
        <w:t xml:space="preserve"> have earned in a social security instalment period, with this estimate being used to determine their rate of </w:t>
      </w:r>
      <w:r w:rsidR="0089518B" w:rsidRPr="00C00923">
        <w:rPr>
          <w:rFonts w:ascii="Arial" w:hAnsi="Arial" w:cs="Arial"/>
        </w:rPr>
        <w:t>payment</w:t>
      </w:r>
      <w:r w:rsidRPr="00C00923">
        <w:rPr>
          <w:rFonts w:ascii="Arial" w:hAnsi="Arial" w:cs="Arial"/>
        </w:rPr>
        <w:t xml:space="preserve">. In most cases, </w:t>
      </w:r>
      <w:r w:rsidR="0089518B" w:rsidRPr="00C00923">
        <w:rPr>
          <w:rFonts w:ascii="Arial" w:hAnsi="Arial" w:cs="Arial"/>
        </w:rPr>
        <w:t>a</w:t>
      </w:r>
      <w:r w:rsidRPr="00C00923">
        <w:rPr>
          <w:rFonts w:ascii="Arial" w:hAnsi="Arial" w:cs="Arial"/>
        </w:rPr>
        <w:t xml:space="preserve"> person </w:t>
      </w:r>
      <w:r w:rsidR="0089518B" w:rsidRPr="00C00923">
        <w:rPr>
          <w:rFonts w:ascii="Arial" w:hAnsi="Arial" w:cs="Arial"/>
        </w:rPr>
        <w:t>will not</w:t>
      </w:r>
      <w:r w:rsidRPr="00C00923">
        <w:rPr>
          <w:rFonts w:ascii="Arial" w:hAnsi="Arial" w:cs="Arial"/>
        </w:rPr>
        <w:t xml:space="preserve"> know exactly how much</w:t>
      </w:r>
      <w:r w:rsidR="0089518B" w:rsidRPr="00C00923">
        <w:rPr>
          <w:rFonts w:ascii="Arial" w:hAnsi="Arial" w:cs="Arial"/>
        </w:rPr>
        <w:t xml:space="preserve"> employment income</w:t>
      </w:r>
      <w:r w:rsidRPr="00C00923">
        <w:rPr>
          <w:rFonts w:ascii="Arial" w:hAnsi="Arial" w:cs="Arial"/>
        </w:rPr>
        <w:t xml:space="preserve"> they will be paid for </w:t>
      </w:r>
      <w:r w:rsidR="0089518B" w:rsidRPr="00C00923">
        <w:rPr>
          <w:rFonts w:ascii="Arial" w:hAnsi="Arial" w:cs="Arial"/>
        </w:rPr>
        <w:t>an</w:t>
      </w:r>
      <w:r w:rsidRPr="00C00923">
        <w:rPr>
          <w:rFonts w:ascii="Arial" w:hAnsi="Arial" w:cs="Arial"/>
        </w:rPr>
        <w:t xml:space="preserve"> </w:t>
      </w:r>
      <w:r w:rsidR="00DF1126" w:rsidRPr="00C00923">
        <w:rPr>
          <w:rFonts w:ascii="Arial" w:hAnsi="Arial" w:cs="Arial"/>
        </w:rPr>
        <w:t xml:space="preserve">instalment </w:t>
      </w:r>
      <w:r w:rsidRPr="00C00923">
        <w:rPr>
          <w:rFonts w:ascii="Arial" w:hAnsi="Arial" w:cs="Arial"/>
        </w:rPr>
        <w:t>period until they are paid at a later date</w:t>
      </w:r>
      <w:r w:rsidR="00DF1126" w:rsidRPr="00C00923">
        <w:rPr>
          <w:rFonts w:ascii="Arial" w:hAnsi="Arial" w:cs="Arial"/>
        </w:rPr>
        <w:t>. This frequently results</w:t>
      </w:r>
      <w:r w:rsidRPr="00C00923">
        <w:rPr>
          <w:rFonts w:ascii="Arial" w:hAnsi="Arial" w:cs="Arial"/>
        </w:rPr>
        <w:t xml:space="preserve"> in </w:t>
      </w:r>
      <w:r w:rsidR="0089518B" w:rsidRPr="00C00923">
        <w:rPr>
          <w:rFonts w:ascii="Arial" w:hAnsi="Arial" w:cs="Arial"/>
        </w:rPr>
        <w:t>social security recipients</w:t>
      </w:r>
      <w:r w:rsidRPr="00C00923">
        <w:rPr>
          <w:rFonts w:ascii="Arial" w:hAnsi="Arial" w:cs="Arial"/>
        </w:rPr>
        <w:t xml:space="preserve"> over-estimating or under-estimating their total employment income for an instalment period</w:t>
      </w:r>
      <w:r w:rsidR="0089518B" w:rsidRPr="00C00923">
        <w:rPr>
          <w:rFonts w:ascii="Arial" w:hAnsi="Arial" w:cs="Arial"/>
        </w:rPr>
        <w:t>, with the consequence that</w:t>
      </w:r>
      <w:r w:rsidR="00DF1126" w:rsidRPr="00C00923">
        <w:rPr>
          <w:rFonts w:ascii="Arial" w:hAnsi="Arial" w:cs="Arial"/>
        </w:rPr>
        <w:t xml:space="preserve"> recipients </w:t>
      </w:r>
      <w:r w:rsidR="006E5C50" w:rsidRPr="00C00923">
        <w:rPr>
          <w:rFonts w:ascii="Arial" w:hAnsi="Arial" w:cs="Arial"/>
        </w:rPr>
        <w:t>are</w:t>
      </w:r>
      <w:r w:rsidR="00DF1126" w:rsidRPr="00C00923">
        <w:rPr>
          <w:rFonts w:ascii="Arial" w:hAnsi="Arial" w:cs="Arial"/>
        </w:rPr>
        <w:t xml:space="preserve"> either underpaid or overpaid their </w:t>
      </w:r>
      <w:r w:rsidR="006E5C50" w:rsidRPr="00C00923">
        <w:rPr>
          <w:rFonts w:ascii="Arial" w:hAnsi="Arial" w:cs="Arial"/>
        </w:rPr>
        <w:t xml:space="preserve">social security </w:t>
      </w:r>
      <w:r w:rsidR="00DF1126" w:rsidRPr="00C00923">
        <w:rPr>
          <w:rFonts w:ascii="Arial" w:hAnsi="Arial" w:cs="Arial"/>
        </w:rPr>
        <w:t>entitlements</w:t>
      </w:r>
      <w:r w:rsidRPr="00C00923">
        <w:rPr>
          <w:rFonts w:ascii="Arial" w:hAnsi="Arial" w:cs="Arial"/>
        </w:rPr>
        <w:t>.</w:t>
      </w:r>
    </w:p>
    <w:p w14:paraId="30767401" w14:textId="77777777" w:rsidR="003531F3" w:rsidRPr="00C00923" w:rsidRDefault="003531F3" w:rsidP="005B49BF">
      <w:pPr>
        <w:rPr>
          <w:rFonts w:ascii="Arial" w:hAnsi="Arial" w:cs="Arial"/>
        </w:rPr>
      </w:pPr>
    </w:p>
    <w:p w14:paraId="77A3266F" w14:textId="3F67202A" w:rsidR="0043452A" w:rsidRPr="00C00923" w:rsidRDefault="006E5C50" w:rsidP="005B49BF">
      <w:pPr>
        <w:rPr>
          <w:rFonts w:ascii="Arial" w:hAnsi="Arial" w:cs="Arial"/>
        </w:rPr>
      </w:pPr>
      <w:r w:rsidRPr="00C00923">
        <w:rPr>
          <w:rFonts w:ascii="Arial" w:hAnsi="Arial" w:cs="Arial"/>
        </w:rPr>
        <w:t xml:space="preserve">This </w:t>
      </w:r>
      <w:r w:rsidR="007733C8">
        <w:rPr>
          <w:rFonts w:ascii="Arial" w:hAnsi="Arial" w:cs="Arial"/>
        </w:rPr>
        <w:t>B</w:t>
      </w:r>
      <w:r w:rsidR="007733C8" w:rsidRPr="00C00923">
        <w:rPr>
          <w:rFonts w:ascii="Arial" w:hAnsi="Arial" w:cs="Arial"/>
        </w:rPr>
        <w:t xml:space="preserve">ill </w:t>
      </w:r>
      <w:r w:rsidRPr="00C00923">
        <w:rPr>
          <w:rFonts w:ascii="Arial" w:hAnsi="Arial" w:cs="Arial"/>
        </w:rPr>
        <w:t>amend</w:t>
      </w:r>
      <w:r w:rsidR="007733C8">
        <w:rPr>
          <w:rFonts w:ascii="Arial" w:hAnsi="Arial" w:cs="Arial"/>
        </w:rPr>
        <w:t>s</w:t>
      </w:r>
      <w:r w:rsidRPr="00C00923">
        <w:rPr>
          <w:rFonts w:ascii="Arial" w:hAnsi="Arial" w:cs="Arial"/>
        </w:rPr>
        <w:t xml:space="preserve"> the </w:t>
      </w:r>
      <w:r w:rsidRPr="00C00923">
        <w:rPr>
          <w:rFonts w:ascii="Arial" w:hAnsi="Arial" w:cs="Arial"/>
          <w:i/>
        </w:rPr>
        <w:t>Social Security Act 1991</w:t>
      </w:r>
      <w:r w:rsidRPr="00C00923">
        <w:rPr>
          <w:rFonts w:ascii="Arial" w:hAnsi="Arial" w:cs="Arial"/>
        </w:rPr>
        <w:t xml:space="preserve"> to ensure that e</w:t>
      </w:r>
      <w:r w:rsidR="0043452A" w:rsidRPr="00C00923">
        <w:rPr>
          <w:rFonts w:ascii="Arial" w:hAnsi="Arial" w:cs="Arial"/>
        </w:rPr>
        <w:t xml:space="preserve">mployment income </w:t>
      </w:r>
      <w:r w:rsidRPr="00C00923">
        <w:rPr>
          <w:rFonts w:ascii="Arial" w:hAnsi="Arial" w:cs="Arial"/>
        </w:rPr>
        <w:t>is</w:t>
      </w:r>
      <w:r w:rsidR="0043452A" w:rsidRPr="00C00923">
        <w:rPr>
          <w:rFonts w:ascii="Arial" w:hAnsi="Arial" w:cs="Arial"/>
        </w:rPr>
        <w:t xml:space="preserve"> assess</w:t>
      </w:r>
      <w:r w:rsidR="00DF1126" w:rsidRPr="00C00923">
        <w:rPr>
          <w:rFonts w:ascii="Arial" w:hAnsi="Arial" w:cs="Arial"/>
        </w:rPr>
        <w:t>ed once it is paid</w:t>
      </w:r>
      <w:r w:rsidRPr="00C00923">
        <w:rPr>
          <w:rFonts w:ascii="Arial" w:hAnsi="Arial" w:cs="Arial"/>
        </w:rPr>
        <w:t xml:space="preserve"> to a social security recipient</w:t>
      </w:r>
      <w:r w:rsidR="0043452A" w:rsidRPr="00C00923">
        <w:rPr>
          <w:rFonts w:ascii="Arial" w:hAnsi="Arial" w:cs="Arial"/>
        </w:rPr>
        <w:t>.</w:t>
      </w:r>
      <w:r w:rsidRPr="00C00923">
        <w:rPr>
          <w:rFonts w:ascii="Arial" w:hAnsi="Arial" w:cs="Arial"/>
        </w:rPr>
        <w:t xml:space="preserve"> This will provide a more accurate picture of the amounts of employment income paid to social security recipients and minimise the number of social security overpayments resulting from misreported employment income.</w:t>
      </w:r>
    </w:p>
    <w:p w14:paraId="5D2C8EA8" w14:textId="7FB7578B" w:rsidR="005E30B9" w:rsidRPr="00C00923" w:rsidRDefault="005E30B9" w:rsidP="005B49BF">
      <w:pPr>
        <w:rPr>
          <w:rFonts w:ascii="Arial" w:hAnsi="Arial" w:cs="Arial"/>
        </w:rPr>
      </w:pPr>
    </w:p>
    <w:p w14:paraId="6983A916" w14:textId="1A8652E9" w:rsidR="00DC5371" w:rsidRDefault="005E30B9" w:rsidP="005B49BF">
      <w:pPr>
        <w:rPr>
          <w:rFonts w:ascii="Arial" w:hAnsi="Arial" w:cs="Arial"/>
        </w:rPr>
      </w:pPr>
      <w:r w:rsidRPr="00C00923">
        <w:rPr>
          <w:rFonts w:ascii="Arial" w:hAnsi="Arial" w:cs="Arial"/>
        </w:rPr>
        <w:t xml:space="preserve">To </w:t>
      </w:r>
      <w:r w:rsidR="006E5C50" w:rsidRPr="00C00923">
        <w:rPr>
          <w:rFonts w:ascii="Arial" w:hAnsi="Arial" w:cs="Arial"/>
        </w:rPr>
        <w:t>facilitate this new assessment model</w:t>
      </w:r>
      <w:r w:rsidR="00021898" w:rsidRPr="00C00923">
        <w:rPr>
          <w:rFonts w:ascii="Arial" w:hAnsi="Arial" w:cs="Arial"/>
        </w:rPr>
        <w:t>,</w:t>
      </w:r>
      <w:r w:rsidRPr="00C00923">
        <w:rPr>
          <w:rFonts w:ascii="Arial" w:hAnsi="Arial" w:cs="Arial"/>
        </w:rPr>
        <w:t xml:space="preserve"> </w:t>
      </w:r>
      <w:r w:rsidR="006E5C50" w:rsidRPr="00C00923">
        <w:rPr>
          <w:rFonts w:ascii="Arial" w:hAnsi="Arial" w:cs="Arial"/>
        </w:rPr>
        <w:t>Services Australia</w:t>
      </w:r>
      <w:r w:rsidR="000672A9">
        <w:rPr>
          <w:rFonts w:ascii="Arial" w:hAnsi="Arial" w:cs="Arial"/>
        </w:rPr>
        <w:t xml:space="preserve"> </w:t>
      </w:r>
      <w:r w:rsidRPr="00C00923">
        <w:rPr>
          <w:rFonts w:ascii="Arial" w:hAnsi="Arial" w:cs="Arial"/>
        </w:rPr>
        <w:t xml:space="preserve">will </w:t>
      </w:r>
      <w:r w:rsidR="00021898" w:rsidRPr="00C00923">
        <w:rPr>
          <w:rFonts w:ascii="Arial" w:hAnsi="Arial" w:cs="Arial"/>
        </w:rPr>
        <w:t xml:space="preserve">use data collected by the Australian Taxation Office </w:t>
      </w:r>
      <w:r w:rsidR="0075717F">
        <w:rPr>
          <w:rFonts w:ascii="Arial" w:hAnsi="Arial" w:cs="Arial"/>
        </w:rPr>
        <w:t>(</w:t>
      </w:r>
      <w:r w:rsidR="001240E4">
        <w:rPr>
          <w:rFonts w:ascii="Arial" w:hAnsi="Arial" w:cs="Arial"/>
        </w:rPr>
        <w:t xml:space="preserve">primarily </w:t>
      </w:r>
      <w:r w:rsidR="0075717F">
        <w:rPr>
          <w:rFonts w:ascii="Arial" w:hAnsi="Arial" w:cs="Arial"/>
        </w:rPr>
        <w:t>information from the</w:t>
      </w:r>
      <w:r w:rsidR="00DF1126" w:rsidRPr="00C00923">
        <w:rPr>
          <w:rFonts w:ascii="Arial" w:hAnsi="Arial" w:cs="Arial"/>
        </w:rPr>
        <w:t xml:space="preserve"> </w:t>
      </w:r>
      <w:r w:rsidRPr="00C00923">
        <w:rPr>
          <w:rFonts w:ascii="Arial" w:hAnsi="Arial" w:cs="Arial"/>
        </w:rPr>
        <w:t>Single Touch Payroll</w:t>
      </w:r>
      <w:r w:rsidR="00DF1126" w:rsidRPr="00C00923">
        <w:rPr>
          <w:rFonts w:ascii="Arial" w:hAnsi="Arial" w:cs="Arial"/>
        </w:rPr>
        <w:t xml:space="preserve"> system</w:t>
      </w:r>
      <w:r w:rsidR="001240E4">
        <w:rPr>
          <w:rFonts w:ascii="Arial" w:hAnsi="Arial" w:cs="Arial"/>
        </w:rPr>
        <w:t>)</w:t>
      </w:r>
      <w:r w:rsidR="00021898" w:rsidRPr="00C00923">
        <w:rPr>
          <w:rFonts w:ascii="Arial" w:hAnsi="Arial" w:cs="Arial"/>
        </w:rPr>
        <w:t>.</w:t>
      </w:r>
      <w:r w:rsidRPr="00C00923">
        <w:rPr>
          <w:rFonts w:ascii="Arial" w:hAnsi="Arial" w:cs="Arial"/>
        </w:rPr>
        <w:t xml:space="preserve"> </w:t>
      </w:r>
      <w:r w:rsidR="001240E4">
        <w:rPr>
          <w:rFonts w:ascii="Arial" w:hAnsi="Arial" w:cs="Arial"/>
        </w:rPr>
        <w:t xml:space="preserve">The Bill amends the </w:t>
      </w:r>
      <w:r w:rsidR="001240E4">
        <w:rPr>
          <w:rFonts w:ascii="Arial" w:hAnsi="Arial" w:cs="Arial"/>
          <w:i/>
        </w:rPr>
        <w:t>Social Security (Administration) Act 1999</w:t>
      </w:r>
      <w:r w:rsidR="001240E4">
        <w:rPr>
          <w:rFonts w:ascii="Arial" w:hAnsi="Arial" w:cs="Arial"/>
        </w:rPr>
        <w:t xml:space="preserve"> to remove any doubt that this may be done.  </w:t>
      </w:r>
    </w:p>
    <w:p w14:paraId="1BB8285B" w14:textId="405E82A1" w:rsidR="001240E4" w:rsidRDefault="001240E4" w:rsidP="005B49BF">
      <w:pPr>
        <w:rPr>
          <w:rFonts w:ascii="Arial" w:hAnsi="Arial" w:cs="Arial"/>
        </w:rPr>
      </w:pPr>
    </w:p>
    <w:p w14:paraId="04C62D23" w14:textId="7C11D1EF" w:rsidR="001240E4" w:rsidRPr="00C00923" w:rsidRDefault="001240E4" w:rsidP="001240E4">
      <w:pPr>
        <w:jc w:val="both"/>
        <w:rPr>
          <w:rFonts w:ascii="Arial" w:hAnsi="Arial" w:cs="Arial"/>
        </w:rPr>
      </w:pPr>
      <w:r>
        <w:rPr>
          <w:rFonts w:ascii="Arial" w:hAnsi="Arial" w:cs="Arial"/>
        </w:rPr>
        <w:t xml:space="preserve">The Bill also amends the </w:t>
      </w:r>
      <w:r>
        <w:rPr>
          <w:rFonts w:ascii="Arial" w:hAnsi="Arial" w:cs="Arial"/>
          <w:i/>
        </w:rPr>
        <w:t>A New Tax System (Family Assistance) (Administration) Act 1999</w:t>
      </w:r>
      <w:r>
        <w:rPr>
          <w:rFonts w:ascii="Arial" w:hAnsi="Arial" w:cs="Arial"/>
        </w:rPr>
        <w:t xml:space="preserve"> to remove any doubt that Services Australia can use information from the Single Touch Payroll system to administer the family assistance law. It further amends the </w:t>
      </w:r>
      <w:r>
        <w:rPr>
          <w:rFonts w:ascii="Arial" w:hAnsi="Arial" w:cs="Arial"/>
          <w:i/>
        </w:rPr>
        <w:t>Student Assistance Act 1973</w:t>
      </w:r>
      <w:r>
        <w:rPr>
          <w:rFonts w:ascii="Arial" w:hAnsi="Arial" w:cs="Arial"/>
        </w:rPr>
        <w:t xml:space="preserve"> to remove any doubt that Services Australia can use this information to administer that Act and the ABSTUDY scheme. </w:t>
      </w:r>
    </w:p>
    <w:p w14:paraId="5B12A53E" w14:textId="663BC0F9" w:rsidR="008217B5" w:rsidRPr="00C00923" w:rsidRDefault="008217B5" w:rsidP="005B49BF">
      <w:pPr>
        <w:rPr>
          <w:rFonts w:ascii="Arial" w:hAnsi="Arial" w:cs="Arial"/>
        </w:rPr>
      </w:pPr>
    </w:p>
    <w:p w14:paraId="1D66FA7C" w14:textId="6BF46F94" w:rsidR="008217B5" w:rsidRPr="00C00923" w:rsidRDefault="008217B5" w:rsidP="005B49BF">
      <w:pPr>
        <w:rPr>
          <w:rFonts w:ascii="Arial" w:hAnsi="Arial" w:cs="Arial"/>
        </w:rPr>
      </w:pPr>
      <w:r w:rsidRPr="00C00923">
        <w:rPr>
          <w:rFonts w:ascii="Arial" w:hAnsi="Arial" w:cs="Arial"/>
        </w:rPr>
        <w:t xml:space="preserve">This </w:t>
      </w:r>
      <w:r w:rsidR="00821494" w:rsidRPr="00C00923">
        <w:rPr>
          <w:rFonts w:ascii="Arial" w:hAnsi="Arial" w:cs="Arial"/>
        </w:rPr>
        <w:t xml:space="preserve">Bill </w:t>
      </w:r>
      <w:r w:rsidRPr="00C00923">
        <w:rPr>
          <w:rFonts w:ascii="Arial" w:hAnsi="Arial" w:cs="Arial"/>
        </w:rPr>
        <w:t xml:space="preserve">also </w:t>
      </w:r>
      <w:r w:rsidR="00DF1126" w:rsidRPr="00C00923">
        <w:rPr>
          <w:rFonts w:ascii="Arial" w:hAnsi="Arial" w:cs="Arial"/>
        </w:rPr>
        <w:t xml:space="preserve">amends </w:t>
      </w:r>
      <w:r w:rsidRPr="00C00923">
        <w:rPr>
          <w:rFonts w:ascii="Arial" w:hAnsi="Arial" w:cs="Arial"/>
        </w:rPr>
        <w:t xml:space="preserve">the provisions in the </w:t>
      </w:r>
      <w:r w:rsidRPr="00C00923">
        <w:rPr>
          <w:rFonts w:ascii="Arial" w:hAnsi="Arial" w:cs="Arial"/>
          <w:i/>
        </w:rPr>
        <w:t>Veterans’ Entitlements Act 1986</w:t>
      </w:r>
      <w:r w:rsidRPr="00C00923">
        <w:rPr>
          <w:rFonts w:ascii="Arial" w:hAnsi="Arial" w:cs="Arial"/>
        </w:rPr>
        <w:t xml:space="preserve"> regarding the work bonus and pension bonus scheme.</w:t>
      </w:r>
    </w:p>
    <w:p w14:paraId="268D2907" w14:textId="78774575" w:rsidR="00821494" w:rsidRPr="00C00923" w:rsidRDefault="00821494" w:rsidP="005B49BF">
      <w:pPr>
        <w:rPr>
          <w:rFonts w:ascii="Arial" w:hAnsi="Arial" w:cs="Arial"/>
        </w:rPr>
      </w:pPr>
    </w:p>
    <w:p w14:paraId="2B2EB189" w14:textId="55E5DC8E" w:rsidR="00821494" w:rsidRPr="00C00923" w:rsidRDefault="00821494" w:rsidP="00A75452">
      <w:pPr>
        <w:rPr>
          <w:rFonts w:ascii="Arial" w:hAnsi="Arial" w:cs="Arial"/>
        </w:rPr>
      </w:pPr>
      <w:r w:rsidRPr="00C00923">
        <w:rPr>
          <w:rFonts w:ascii="Arial" w:hAnsi="Arial" w:cs="Arial"/>
        </w:rPr>
        <w:t>The amendments made by this Bill commence as follows:</w:t>
      </w:r>
    </w:p>
    <w:p w14:paraId="395D918A" w14:textId="77777777" w:rsidR="00821494" w:rsidRPr="00C00923" w:rsidRDefault="00821494" w:rsidP="00C0027F">
      <w:pPr>
        <w:rPr>
          <w:rFonts w:ascii="Arial" w:hAnsi="Arial" w:cs="Arial"/>
        </w:rPr>
      </w:pPr>
    </w:p>
    <w:p w14:paraId="55A51A85" w14:textId="141361AB" w:rsidR="00821494" w:rsidRPr="00C00923" w:rsidRDefault="00821494" w:rsidP="00C0027F">
      <w:pPr>
        <w:pStyle w:val="ListParagraph"/>
        <w:numPr>
          <w:ilvl w:val="0"/>
          <w:numId w:val="29"/>
        </w:numPr>
        <w:rPr>
          <w:rFonts w:ascii="Arial" w:hAnsi="Arial" w:cs="Arial"/>
        </w:rPr>
      </w:pPr>
      <w:r w:rsidRPr="00C00923">
        <w:rPr>
          <w:rFonts w:ascii="Arial" w:hAnsi="Arial" w:cs="Arial"/>
        </w:rPr>
        <w:t xml:space="preserve">if the </w:t>
      </w:r>
      <w:r w:rsidRPr="00C00923">
        <w:rPr>
          <w:rFonts w:ascii="Arial" w:hAnsi="Arial" w:cs="Arial"/>
          <w:i/>
        </w:rPr>
        <w:t xml:space="preserve">Social Services and Other Legislation Amendment (Simplifying Income Reporting and Other Measures) Act </w:t>
      </w:r>
      <w:r w:rsidR="00201561" w:rsidRPr="00C00923">
        <w:rPr>
          <w:rFonts w:ascii="Arial" w:hAnsi="Arial" w:cs="Arial"/>
          <w:i/>
        </w:rPr>
        <w:t>20</w:t>
      </w:r>
      <w:r w:rsidR="00201561">
        <w:rPr>
          <w:rFonts w:ascii="Arial" w:hAnsi="Arial" w:cs="Arial"/>
          <w:i/>
        </w:rPr>
        <w:t>20</w:t>
      </w:r>
      <w:r w:rsidR="00201561" w:rsidRPr="00C00923">
        <w:rPr>
          <w:rFonts w:ascii="Arial" w:hAnsi="Arial" w:cs="Arial"/>
        </w:rPr>
        <w:t xml:space="preserve"> </w:t>
      </w:r>
      <w:r w:rsidRPr="00C00923">
        <w:rPr>
          <w:rFonts w:ascii="Arial" w:hAnsi="Arial" w:cs="Arial"/>
        </w:rPr>
        <w:t>(the Act) receives the Royal Assent before 15 May 2020—</w:t>
      </w:r>
      <w:r w:rsidR="005A141D" w:rsidRPr="00C00923">
        <w:rPr>
          <w:rFonts w:ascii="Arial" w:hAnsi="Arial" w:cs="Arial"/>
        </w:rPr>
        <w:t xml:space="preserve"> on </w:t>
      </w:r>
      <w:r w:rsidRPr="00C00923">
        <w:rPr>
          <w:rFonts w:ascii="Arial" w:hAnsi="Arial" w:cs="Arial"/>
        </w:rPr>
        <w:t>1 July 2020;</w:t>
      </w:r>
    </w:p>
    <w:p w14:paraId="39F753C8" w14:textId="77777777" w:rsidR="00821494" w:rsidRPr="00C00923" w:rsidRDefault="00821494" w:rsidP="00C0027F">
      <w:pPr>
        <w:pStyle w:val="ListParagraph"/>
        <w:rPr>
          <w:rFonts w:ascii="Arial" w:hAnsi="Arial" w:cs="Arial"/>
        </w:rPr>
      </w:pPr>
    </w:p>
    <w:p w14:paraId="12B09570" w14:textId="43386EC0" w:rsidR="00821494" w:rsidRPr="00C00923" w:rsidRDefault="00821494" w:rsidP="00923AAB">
      <w:pPr>
        <w:pStyle w:val="ListParagraph"/>
        <w:numPr>
          <w:ilvl w:val="0"/>
          <w:numId w:val="29"/>
        </w:numPr>
        <w:rPr>
          <w:rFonts w:ascii="Arial" w:hAnsi="Arial" w:cs="Arial"/>
        </w:rPr>
      </w:pPr>
      <w:r w:rsidRPr="00C00923">
        <w:rPr>
          <w:rFonts w:ascii="Arial" w:hAnsi="Arial" w:cs="Arial"/>
        </w:rPr>
        <w:lastRenderedPageBreak/>
        <w:t>if the Act receives the Royal Assent on or after 15 May 2020—the first day of the first calendar month that occurs after the end of the period of 2 months beginning on the day this Act receives the Royal Assent.</w:t>
      </w:r>
    </w:p>
    <w:p w14:paraId="36F8CC47" w14:textId="77777777" w:rsidR="005A141D" w:rsidRPr="00C00923" w:rsidRDefault="005A141D" w:rsidP="009910FA">
      <w:pPr>
        <w:rPr>
          <w:rFonts w:ascii="Arial" w:hAnsi="Arial" w:cs="Arial"/>
        </w:rPr>
      </w:pPr>
    </w:p>
    <w:p w14:paraId="7732ECA1" w14:textId="767F4E66" w:rsidR="005A141D" w:rsidRPr="00C00923" w:rsidRDefault="005A141D" w:rsidP="00B2645D">
      <w:pPr>
        <w:rPr>
          <w:rFonts w:ascii="Arial" w:hAnsi="Arial" w:cs="Arial"/>
        </w:rPr>
      </w:pPr>
      <w:r w:rsidRPr="00C00923">
        <w:rPr>
          <w:rFonts w:ascii="Arial" w:hAnsi="Arial" w:cs="Arial"/>
        </w:rPr>
        <w:t>This means that if the Bill received the Royal Assent on 16 May 2020, the Bill would commence on 1 August 2020.</w:t>
      </w:r>
    </w:p>
    <w:p w14:paraId="0F7DF32D" w14:textId="016EBF35" w:rsidR="005A141D" w:rsidRPr="00C00923" w:rsidRDefault="005A141D" w:rsidP="0011652C">
      <w:pPr>
        <w:rPr>
          <w:rFonts w:ascii="Arial" w:hAnsi="Arial" w:cs="Arial"/>
        </w:rPr>
      </w:pPr>
    </w:p>
    <w:p w14:paraId="43DF6D75" w14:textId="195FBD62" w:rsidR="00DC5371" w:rsidRPr="00C00923" w:rsidRDefault="00DC5371" w:rsidP="00CE1468">
      <w:pPr>
        <w:spacing w:line="240" w:lineRule="atLeast"/>
        <w:ind w:left="1800" w:hanging="1800"/>
        <w:rPr>
          <w:rFonts w:ascii="Arial" w:hAnsi="Arial" w:cs="Arial"/>
          <w:snapToGrid w:val="0"/>
        </w:rPr>
      </w:pPr>
      <w:r w:rsidRPr="00C00923">
        <w:rPr>
          <w:rFonts w:ascii="Arial" w:hAnsi="Arial" w:cs="Arial"/>
          <w:b/>
          <w:bCs/>
        </w:rPr>
        <w:t>Financial impact statement</w:t>
      </w:r>
    </w:p>
    <w:p w14:paraId="6D77096D" w14:textId="620466ED" w:rsidR="00DC5371" w:rsidRPr="00C00923" w:rsidRDefault="00DC5371" w:rsidP="005B49BF">
      <w:pPr>
        <w:ind w:left="1797" w:hanging="1797"/>
        <w:rPr>
          <w:rFonts w:ascii="Arial" w:hAnsi="Arial" w:cs="Arial"/>
          <w:snapToGrid w:val="0"/>
          <w:color w:val="0000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77"/>
      </w:tblGrid>
      <w:tr w:rsidR="00DC5371" w:rsidRPr="00C00923" w14:paraId="23758A2F" w14:textId="77777777" w:rsidTr="0064319A">
        <w:tc>
          <w:tcPr>
            <w:tcW w:w="2129" w:type="pct"/>
            <w:shd w:val="clear" w:color="auto" w:fill="auto"/>
          </w:tcPr>
          <w:p w14:paraId="0AB19855" w14:textId="77777777" w:rsidR="00DC5371" w:rsidRPr="00C00923" w:rsidRDefault="00DC5371" w:rsidP="005B49BF">
            <w:pPr>
              <w:spacing w:before="100" w:beforeAutospacing="1" w:after="240"/>
              <w:outlineLvl w:val="2"/>
              <w:rPr>
                <w:rFonts w:ascii="Arial" w:hAnsi="Arial" w:cs="Arial"/>
                <w:b/>
                <w:color w:val="000000"/>
                <w:sz w:val="22"/>
                <w:szCs w:val="22"/>
                <w:lang w:val="en" w:eastAsia="en-AU"/>
              </w:rPr>
            </w:pPr>
            <w:r w:rsidRPr="00C00923">
              <w:rPr>
                <w:rFonts w:ascii="Arial" w:hAnsi="Arial" w:cs="Arial"/>
                <w:b/>
                <w:color w:val="000000"/>
                <w:sz w:val="22"/>
                <w:szCs w:val="22"/>
                <w:lang w:val="en" w:eastAsia="en-AU"/>
              </w:rPr>
              <w:t>MEASURE</w:t>
            </w:r>
          </w:p>
        </w:tc>
        <w:tc>
          <w:tcPr>
            <w:tcW w:w="2871" w:type="pct"/>
            <w:shd w:val="clear" w:color="auto" w:fill="auto"/>
          </w:tcPr>
          <w:p w14:paraId="5A2DA090" w14:textId="77777777" w:rsidR="00DC5371" w:rsidRPr="00C00923" w:rsidRDefault="00DC5371" w:rsidP="005B49BF">
            <w:pPr>
              <w:spacing w:before="100" w:beforeAutospacing="1" w:after="240"/>
              <w:outlineLvl w:val="2"/>
              <w:rPr>
                <w:rFonts w:ascii="Arial" w:hAnsi="Arial" w:cs="Arial"/>
                <w:b/>
                <w:color w:val="000000"/>
                <w:sz w:val="22"/>
                <w:szCs w:val="22"/>
                <w:lang w:val="en" w:eastAsia="en-AU"/>
              </w:rPr>
            </w:pPr>
            <w:r w:rsidRPr="00C00923">
              <w:rPr>
                <w:rFonts w:ascii="Arial" w:hAnsi="Arial" w:cs="Arial"/>
                <w:b/>
                <w:color w:val="000000"/>
                <w:sz w:val="22"/>
                <w:szCs w:val="22"/>
                <w:lang w:val="en" w:eastAsia="en-AU"/>
              </w:rPr>
              <w:t>FINANCIAL IMPACT OVER THE FORWARD ESTIMATES</w:t>
            </w:r>
          </w:p>
        </w:tc>
      </w:tr>
      <w:tr w:rsidR="00DC5371" w:rsidRPr="00C00923" w14:paraId="2DDFDF9E" w14:textId="77777777" w:rsidTr="0064319A">
        <w:tc>
          <w:tcPr>
            <w:tcW w:w="2129" w:type="pct"/>
            <w:shd w:val="clear" w:color="auto" w:fill="auto"/>
          </w:tcPr>
          <w:p w14:paraId="6F42E6B1" w14:textId="060CAD2A" w:rsidR="00DC5371" w:rsidRPr="00C00923" w:rsidRDefault="005E30B9" w:rsidP="00A75452">
            <w:pPr>
              <w:spacing w:after="120"/>
              <w:outlineLvl w:val="2"/>
              <w:rPr>
                <w:rFonts w:ascii="Arial" w:hAnsi="Arial" w:cs="Arial"/>
                <w:b/>
                <w:i/>
                <w:color w:val="000000"/>
                <w:sz w:val="22"/>
                <w:szCs w:val="22"/>
                <w:lang w:val="en" w:eastAsia="en-AU"/>
              </w:rPr>
            </w:pPr>
            <w:r w:rsidRPr="00C00923">
              <w:rPr>
                <w:rFonts w:ascii="Arial" w:hAnsi="Arial"/>
                <w:b/>
                <w:i/>
                <w:sz w:val="22"/>
                <w:szCs w:val="22"/>
              </w:rPr>
              <w:t>Changing the Social Security Income Assessment Model</w:t>
            </w:r>
          </w:p>
        </w:tc>
        <w:tc>
          <w:tcPr>
            <w:tcW w:w="2871" w:type="pct"/>
            <w:shd w:val="clear" w:color="auto" w:fill="auto"/>
          </w:tcPr>
          <w:p w14:paraId="74990849" w14:textId="6FAFAD24" w:rsidR="00DC5371" w:rsidRPr="00C00923" w:rsidRDefault="005E30B9" w:rsidP="00C0027F">
            <w:pPr>
              <w:spacing w:after="120"/>
              <w:outlineLvl w:val="2"/>
              <w:rPr>
                <w:rFonts w:ascii="Arial" w:hAnsi="Arial" w:cs="Arial"/>
                <w:color w:val="000000"/>
                <w:sz w:val="22"/>
                <w:szCs w:val="22"/>
                <w:lang w:val="en" w:eastAsia="en-AU"/>
              </w:rPr>
            </w:pPr>
            <w:r w:rsidRPr="00C00923">
              <w:rPr>
                <w:rFonts w:ascii="Arial" w:hAnsi="Arial" w:cs="Arial"/>
                <w:color w:val="000000"/>
                <w:sz w:val="22"/>
                <w:szCs w:val="22"/>
                <w:lang w:val="en" w:eastAsia="en-AU"/>
              </w:rPr>
              <w:t>$2.1 billion</w:t>
            </w:r>
          </w:p>
        </w:tc>
      </w:tr>
    </w:tbl>
    <w:p w14:paraId="55006E62" w14:textId="77777777" w:rsidR="00DC5371" w:rsidRPr="00C00923" w:rsidRDefault="00DC5371" w:rsidP="005B49BF">
      <w:pPr>
        <w:rPr>
          <w:rFonts w:ascii="Arial" w:hAnsi="Arial" w:cs="Arial"/>
          <w:snapToGrid w:val="0"/>
        </w:rPr>
      </w:pPr>
    </w:p>
    <w:p w14:paraId="488D1440" w14:textId="77777777" w:rsidR="00DC5371" w:rsidRPr="00C00923" w:rsidRDefault="00DC5371" w:rsidP="005B49BF">
      <w:pPr>
        <w:rPr>
          <w:rFonts w:ascii="Arial" w:hAnsi="Arial" w:cs="Arial"/>
        </w:rPr>
      </w:pPr>
    </w:p>
    <w:p w14:paraId="0A534A11" w14:textId="5C99A21B" w:rsidR="00DC5371" w:rsidRPr="00C00923" w:rsidRDefault="00DC5371" w:rsidP="005B49BF">
      <w:pPr>
        <w:rPr>
          <w:rFonts w:ascii="Arial" w:hAnsi="Arial" w:cs="Arial"/>
          <w:color w:val="0000FF"/>
          <w:sz w:val="22"/>
          <w:szCs w:val="22"/>
        </w:rPr>
      </w:pPr>
      <w:r w:rsidRPr="00C00923">
        <w:rPr>
          <w:rFonts w:ascii="Arial" w:hAnsi="Arial" w:cs="Arial"/>
          <w:b/>
        </w:rPr>
        <w:t>STATEMENT OF COMPATIBILITY WITH HUMAN RIGHTS</w:t>
      </w:r>
    </w:p>
    <w:p w14:paraId="384D2B65" w14:textId="77777777" w:rsidR="00DC5371" w:rsidRPr="00C00923" w:rsidRDefault="00DC5371" w:rsidP="005B49BF">
      <w:pPr>
        <w:rPr>
          <w:rFonts w:ascii="Arial" w:hAnsi="Arial" w:cs="Arial"/>
        </w:rPr>
      </w:pPr>
    </w:p>
    <w:p w14:paraId="03868488" w14:textId="59F52F56" w:rsidR="00DC5371" w:rsidRPr="00C00923" w:rsidRDefault="00DC5371" w:rsidP="005B49BF">
      <w:pPr>
        <w:rPr>
          <w:rFonts w:ascii="Arial" w:hAnsi="Arial" w:cs="Arial"/>
        </w:rPr>
      </w:pPr>
      <w:r w:rsidRPr="00C00923">
        <w:rPr>
          <w:rFonts w:ascii="Arial" w:hAnsi="Arial" w:cs="Arial"/>
        </w:rPr>
        <w:t>The statement of compati</w:t>
      </w:r>
      <w:r w:rsidR="000E4EE5" w:rsidRPr="00C00923">
        <w:rPr>
          <w:rFonts w:ascii="Arial" w:hAnsi="Arial" w:cs="Arial"/>
        </w:rPr>
        <w:t>bility with human rights appears</w:t>
      </w:r>
      <w:r w:rsidRPr="00C00923">
        <w:rPr>
          <w:rFonts w:ascii="Arial" w:hAnsi="Arial" w:cs="Arial"/>
        </w:rPr>
        <w:t xml:space="preserve"> at the end of this </w:t>
      </w:r>
      <w:r w:rsidR="00C00923">
        <w:rPr>
          <w:rFonts w:ascii="Arial" w:hAnsi="Arial" w:cs="Arial"/>
        </w:rPr>
        <w:t>E</w:t>
      </w:r>
      <w:r w:rsidR="00C00923" w:rsidRPr="00C00923">
        <w:rPr>
          <w:rFonts w:ascii="Arial" w:hAnsi="Arial" w:cs="Arial"/>
        </w:rPr>
        <w:t xml:space="preserve">xplanatory </w:t>
      </w:r>
      <w:r w:rsidR="00C00923">
        <w:rPr>
          <w:rFonts w:ascii="Arial" w:hAnsi="Arial" w:cs="Arial"/>
        </w:rPr>
        <w:t>M</w:t>
      </w:r>
      <w:r w:rsidR="00C00923" w:rsidRPr="00C00923">
        <w:rPr>
          <w:rFonts w:ascii="Arial" w:hAnsi="Arial" w:cs="Arial"/>
        </w:rPr>
        <w:t>emorandum</w:t>
      </w:r>
      <w:r w:rsidRPr="00C00923">
        <w:rPr>
          <w:rFonts w:ascii="Arial" w:hAnsi="Arial" w:cs="Arial"/>
        </w:rPr>
        <w:t>.</w:t>
      </w:r>
    </w:p>
    <w:p w14:paraId="4DA11AE3" w14:textId="77777777" w:rsidR="00DC5371" w:rsidRPr="00C00923" w:rsidRDefault="00DC5371" w:rsidP="005B49BF">
      <w:pPr>
        <w:rPr>
          <w:rFonts w:ascii="Arial" w:hAnsi="Arial" w:cs="Arial"/>
        </w:rPr>
      </w:pPr>
    </w:p>
    <w:p w14:paraId="38915420" w14:textId="77777777" w:rsidR="00DC5371" w:rsidRPr="00C00923" w:rsidRDefault="00DC5371" w:rsidP="005B49BF">
      <w:pPr>
        <w:rPr>
          <w:rFonts w:ascii="Arial" w:hAnsi="Arial" w:cs="Arial"/>
          <w:b/>
          <w:bCs/>
        </w:rPr>
        <w:sectPr w:rsidR="00DC5371" w:rsidRPr="00C00923" w:rsidSect="00C777C1">
          <w:headerReference w:type="default" r:id="rId14"/>
          <w:footerReference w:type="default" r:id="rId15"/>
          <w:pgSz w:w="11906" w:h="16838"/>
          <w:pgMar w:top="1440" w:right="1440" w:bottom="1440" w:left="1440" w:header="708" w:footer="708" w:gutter="0"/>
          <w:pgNumType w:start="1"/>
          <w:cols w:space="708"/>
          <w:docGrid w:linePitch="360"/>
        </w:sectPr>
      </w:pPr>
    </w:p>
    <w:p w14:paraId="0D140EAA" w14:textId="08F10975" w:rsidR="00391211" w:rsidRPr="00C00923" w:rsidRDefault="00391211" w:rsidP="00C0027F">
      <w:pPr>
        <w:jc w:val="center"/>
        <w:rPr>
          <w:rFonts w:ascii="Arial" w:hAnsi="Arial" w:cs="Arial"/>
        </w:rPr>
      </w:pPr>
      <w:r w:rsidRPr="00C00923">
        <w:rPr>
          <w:rFonts w:ascii="Arial" w:hAnsi="Arial" w:cs="Arial"/>
          <w:b/>
          <w:bCs/>
        </w:rPr>
        <w:lastRenderedPageBreak/>
        <w:t xml:space="preserve">SOCIAL SERVICES AND OTHER LEGISLATION AMENDMENT (SIMPLIFYING INCOME REPORTING AND OTHER MEASURES) BILL </w:t>
      </w:r>
      <w:r w:rsidR="00201561" w:rsidRPr="00C00923">
        <w:rPr>
          <w:rFonts w:ascii="Arial" w:hAnsi="Arial" w:cs="Arial"/>
          <w:b/>
          <w:bCs/>
        </w:rPr>
        <w:t>20</w:t>
      </w:r>
      <w:r w:rsidR="00201561">
        <w:rPr>
          <w:rFonts w:ascii="Arial" w:hAnsi="Arial" w:cs="Arial"/>
          <w:b/>
          <w:bCs/>
        </w:rPr>
        <w:t>20</w:t>
      </w:r>
    </w:p>
    <w:p w14:paraId="783EB776" w14:textId="77777777" w:rsidR="00DC5371" w:rsidRPr="00C00923" w:rsidRDefault="00DC5371" w:rsidP="005B49BF">
      <w:pPr>
        <w:jc w:val="center"/>
        <w:rPr>
          <w:rFonts w:ascii="Arial" w:hAnsi="Arial" w:cs="Arial"/>
        </w:rPr>
      </w:pPr>
    </w:p>
    <w:p w14:paraId="19112846" w14:textId="77777777" w:rsidR="00DC5371" w:rsidRPr="00C00923" w:rsidRDefault="00DC5371" w:rsidP="005B49BF">
      <w:pPr>
        <w:jc w:val="center"/>
        <w:rPr>
          <w:rFonts w:ascii="Arial" w:hAnsi="Arial" w:cs="Arial"/>
        </w:rPr>
      </w:pPr>
    </w:p>
    <w:p w14:paraId="4242C964" w14:textId="77777777" w:rsidR="00DC5371" w:rsidRPr="00C00923" w:rsidRDefault="00DC5371" w:rsidP="005B49BF">
      <w:pPr>
        <w:pStyle w:val="Heading1"/>
        <w:keepNext w:val="0"/>
        <w:jc w:val="left"/>
        <w:rPr>
          <w:rFonts w:ascii="Arial" w:hAnsi="Arial" w:cs="Arial"/>
        </w:rPr>
      </w:pPr>
      <w:r w:rsidRPr="00C00923">
        <w:rPr>
          <w:rFonts w:ascii="Arial" w:hAnsi="Arial" w:cs="Arial"/>
        </w:rPr>
        <w:t>NOTES ON CLAUSES</w:t>
      </w:r>
    </w:p>
    <w:p w14:paraId="1734D181" w14:textId="77777777" w:rsidR="00DC5371" w:rsidRPr="00C00923" w:rsidRDefault="00DC5371" w:rsidP="005B49BF">
      <w:pPr>
        <w:jc w:val="center"/>
        <w:rPr>
          <w:rFonts w:ascii="Arial" w:hAnsi="Arial" w:cs="Arial"/>
        </w:rPr>
      </w:pPr>
    </w:p>
    <w:p w14:paraId="605602F9" w14:textId="6F071A7F" w:rsidR="00DC5371" w:rsidRPr="00C00923" w:rsidRDefault="00DC5371" w:rsidP="00C0027F">
      <w:pPr>
        <w:jc w:val="center"/>
        <w:rPr>
          <w:rFonts w:ascii="Arial" w:hAnsi="Arial" w:cs="Arial"/>
          <w:b/>
          <w:u w:val="single"/>
        </w:rPr>
      </w:pPr>
      <w:r w:rsidRPr="00C00923">
        <w:rPr>
          <w:rFonts w:ascii="Arial" w:hAnsi="Arial" w:cs="Arial"/>
          <w:b/>
          <w:u w:val="single"/>
        </w:rPr>
        <w:t>Abbreviations</w:t>
      </w:r>
      <w:r w:rsidR="00391211" w:rsidRPr="00C00923">
        <w:rPr>
          <w:rFonts w:ascii="Arial" w:hAnsi="Arial" w:cs="Arial"/>
          <w:b/>
          <w:u w:val="single"/>
        </w:rPr>
        <w:t xml:space="preserve"> </w:t>
      </w:r>
      <w:r w:rsidRPr="00C00923">
        <w:rPr>
          <w:rFonts w:ascii="Arial" w:hAnsi="Arial" w:cs="Arial"/>
          <w:b/>
          <w:u w:val="single"/>
        </w:rPr>
        <w:t xml:space="preserve">used in this </w:t>
      </w:r>
      <w:r w:rsidR="00C00923">
        <w:rPr>
          <w:rFonts w:ascii="Arial" w:hAnsi="Arial" w:cs="Arial"/>
          <w:b/>
          <w:u w:val="single"/>
        </w:rPr>
        <w:t>E</w:t>
      </w:r>
      <w:r w:rsidR="00C00923" w:rsidRPr="00C00923">
        <w:rPr>
          <w:rFonts w:ascii="Arial" w:hAnsi="Arial" w:cs="Arial"/>
          <w:b/>
          <w:u w:val="single"/>
        </w:rPr>
        <w:t xml:space="preserve">xplanatory </w:t>
      </w:r>
      <w:r w:rsidR="00C00923">
        <w:rPr>
          <w:rFonts w:ascii="Arial" w:hAnsi="Arial" w:cs="Arial"/>
          <w:b/>
          <w:u w:val="single"/>
        </w:rPr>
        <w:t>M</w:t>
      </w:r>
      <w:r w:rsidR="00C00923" w:rsidRPr="00C00923">
        <w:rPr>
          <w:rFonts w:ascii="Arial" w:hAnsi="Arial" w:cs="Arial"/>
          <w:b/>
          <w:u w:val="single"/>
        </w:rPr>
        <w:t>emorandum</w:t>
      </w:r>
    </w:p>
    <w:p w14:paraId="7DF18B85" w14:textId="77777777" w:rsidR="007D2DF3" w:rsidRPr="00C00923" w:rsidRDefault="007D2DF3" w:rsidP="00A75452">
      <w:pPr>
        <w:pStyle w:val="ListParagraph"/>
        <w:rPr>
          <w:rFonts w:ascii="Arial" w:hAnsi="Arial" w:cs="Arial"/>
        </w:rPr>
      </w:pPr>
    </w:p>
    <w:p w14:paraId="5EC9125D" w14:textId="77777777" w:rsidR="009364A3" w:rsidRPr="00C00923" w:rsidRDefault="009364A3" w:rsidP="009364A3">
      <w:pPr>
        <w:numPr>
          <w:ilvl w:val="0"/>
          <w:numId w:val="1"/>
        </w:numPr>
        <w:rPr>
          <w:rFonts w:ascii="Arial" w:hAnsi="Arial" w:cs="Arial"/>
          <w:i/>
          <w:iCs/>
        </w:rPr>
      </w:pPr>
      <w:r w:rsidRPr="00C00923">
        <w:rPr>
          <w:rFonts w:ascii="Arial" w:hAnsi="Arial" w:cs="Arial"/>
          <w:b/>
          <w:bCs/>
        </w:rPr>
        <w:t>Family Assistance Act</w:t>
      </w:r>
      <w:r w:rsidRPr="00C00923">
        <w:rPr>
          <w:rFonts w:ascii="Arial" w:hAnsi="Arial" w:cs="Arial"/>
        </w:rPr>
        <w:t xml:space="preserve"> means the</w:t>
      </w:r>
      <w:r w:rsidRPr="00C00923">
        <w:rPr>
          <w:rFonts w:ascii="Arial" w:hAnsi="Arial" w:cs="Arial"/>
          <w:i/>
          <w:iCs/>
        </w:rPr>
        <w:t xml:space="preserve"> A New Tax System (Family Assistance) Act 1999</w:t>
      </w:r>
      <w:r w:rsidRPr="00C00923">
        <w:rPr>
          <w:rFonts w:ascii="Arial" w:hAnsi="Arial" w:cs="Arial"/>
        </w:rPr>
        <w:t>;</w:t>
      </w:r>
    </w:p>
    <w:p w14:paraId="62D254D2" w14:textId="58E80072" w:rsidR="009364A3" w:rsidRPr="00CE1468" w:rsidRDefault="009364A3" w:rsidP="009364A3">
      <w:pPr>
        <w:rPr>
          <w:rFonts w:ascii="Arial" w:hAnsi="Arial" w:cs="Arial"/>
          <w:iCs/>
        </w:rPr>
      </w:pPr>
      <w:r>
        <w:rPr>
          <w:rFonts w:ascii="Arial" w:hAnsi="Arial" w:cs="Arial"/>
          <w:i/>
          <w:iCs/>
        </w:rPr>
        <w:tab/>
      </w:r>
    </w:p>
    <w:p w14:paraId="3A0CF0BA" w14:textId="77777777" w:rsidR="009364A3" w:rsidRPr="00C00923" w:rsidRDefault="009364A3" w:rsidP="009364A3">
      <w:pPr>
        <w:numPr>
          <w:ilvl w:val="0"/>
          <w:numId w:val="1"/>
        </w:numPr>
        <w:rPr>
          <w:rFonts w:ascii="Arial" w:hAnsi="Arial" w:cs="Arial"/>
          <w:i/>
          <w:iCs/>
        </w:rPr>
      </w:pPr>
      <w:r w:rsidRPr="00C00923">
        <w:rPr>
          <w:rFonts w:ascii="Arial" w:hAnsi="Arial" w:cs="Arial"/>
          <w:b/>
          <w:bCs/>
        </w:rPr>
        <w:t>Family Assistance Administration Act</w:t>
      </w:r>
      <w:r w:rsidRPr="00C00923">
        <w:rPr>
          <w:rFonts w:ascii="Arial" w:hAnsi="Arial" w:cs="Arial"/>
        </w:rPr>
        <w:t xml:space="preserve"> means the </w:t>
      </w:r>
      <w:r w:rsidRPr="00C00923">
        <w:rPr>
          <w:rFonts w:ascii="Arial" w:hAnsi="Arial" w:cs="Arial"/>
          <w:i/>
          <w:iCs/>
        </w:rPr>
        <w:t>A New Tax System (Family Assistance)(Administration) Act 1999</w:t>
      </w:r>
      <w:r w:rsidRPr="00C00923">
        <w:rPr>
          <w:rFonts w:ascii="Arial" w:hAnsi="Arial" w:cs="Arial"/>
        </w:rPr>
        <w:t>;</w:t>
      </w:r>
    </w:p>
    <w:p w14:paraId="30268956" w14:textId="77777777" w:rsidR="009364A3" w:rsidRPr="00CE1468" w:rsidRDefault="009364A3" w:rsidP="00CE1468">
      <w:pPr>
        <w:ind w:left="720"/>
        <w:rPr>
          <w:rFonts w:ascii="Arial" w:hAnsi="Arial" w:cs="Arial"/>
          <w:iCs/>
        </w:rPr>
      </w:pPr>
    </w:p>
    <w:p w14:paraId="53C1DCF4" w14:textId="0EC4D4DB" w:rsidR="005B49BF" w:rsidRPr="00797A91" w:rsidRDefault="005B49BF" w:rsidP="005B49BF">
      <w:pPr>
        <w:numPr>
          <w:ilvl w:val="0"/>
          <w:numId w:val="1"/>
        </w:numPr>
        <w:rPr>
          <w:rFonts w:ascii="Arial" w:hAnsi="Arial" w:cs="Arial"/>
          <w:i/>
          <w:iCs/>
        </w:rPr>
      </w:pPr>
      <w:r w:rsidRPr="00797A91">
        <w:rPr>
          <w:rFonts w:ascii="Arial" w:hAnsi="Arial" w:cs="Arial"/>
          <w:b/>
          <w:iCs/>
        </w:rPr>
        <w:t>Privacy Act</w:t>
      </w:r>
      <w:r>
        <w:rPr>
          <w:rFonts w:ascii="Arial" w:hAnsi="Arial" w:cs="Arial"/>
          <w:iCs/>
        </w:rPr>
        <w:t xml:space="preserve"> means the </w:t>
      </w:r>
      <w:r w:rsidRPr="00797A91">
        <w:rPr>
          <w:rFonts w:ascii="Arial" w:hAnsi="Arial" w:cs="Arial"/>
          <w:i/>
          <w:iCs/>
        </w:rPr>
        <w:t>Privacy Act 1988</w:t>
      </w:r>
      <w:r>
        <w:rPr>
          <w:rFonts w:ascii="Arial" w:hAnsi="Arial" w:cs="Arial"/>
          <w:iCs/>
        </w:rPr>
        <w:t>;</w:t>
      </w:r>
    </w:p>
    <w:p w14:paraId="5C012757" w14:textId="77777777" w:rsidR="005B49BF" w:rsidRPr="00CE1468" w:rsidRDefault="005B49BF" w:rsidP="00797A91">
      <w:pPr>
        <w:ind w:left="720"/>
        <w:rPr>
          <w:rFonts w:ascii="Arial" w:hAnsi="Arial" w:cs="Arial"/>
          <w:iCs/>
        </w:rPr>
      </w:pPr>
    </w:p>
    <w:p w14:paraId="368260DB" w14:textId="1E08D436" w:rsidR="007D2DF3" w:rsidRPr="00C00923" w:rsidRDefault="007D2DF3" w:rsidP="005B49BF">
      <w:pPr>
        <w:numPr>
          <w:ilvl w:val="0"/>
          <w:numId w:val="1"/>
        </w:numPr>
        <w:rPr>
          <w:rFonts w:ascii="Arial" w:hAnsi="Arial" w:cs="Arial"/>
          <w:i/>
          <w:iCs/>
        </w:rPr>
      </w:pPr>
      <w:r w:rsidRPr="00C00923">
        <w:rPr>
          <w:rFonts w:ascii="Arial" w:hAnsi="Arial" w:cs="Arial"/>
          <w:b/>
          <w:bCs/>
        </w:rPr>
        <w:t xml:space="preserve">Social Security Act </w:t>
      </w:r>
      <w:r w:rsidRPr="00C00923">
        <w:rPr>
          <w:rFonts w:ascii="Arial" w:hAnsi="Arial" w:cs="Arial"/>
        </w:rPr>
        <w:t>means the</w:t>
      </w:r>
      <w:r w:rsidRPr="00C00923">
        <w:rPr>
          <w:rFonts w:ascii="Arial" w:hAnsi="Arial" w:cs="Arial"/>
          <w:i/>
          <w:iCs/>
        </w:rPr>
        <w:t xml:space="preserve"> Social Security Act 1991</w:t>
      </w:r>
      <w:r w:rsidRPr="00C00923">
        <w:rPr>
          <w:rFonts w:ascii="Arial" w:hAnsi="Arial" w:cs="Arial"/>
        </w:rPr>
        <w:t>;</w:t>
      </w:r>
    </w:p>
    <w:p w14:paraId="42CA8EFF" w14:textId="1B3514CE" w:rsidR="007D2DF3" w:rsidRPr="00CE1468" w:rsidRDefault="009364A3" w:rsidP="005B49BF">
      <w:pPr>
        <w:rPr>
          <w:rFonts w:ascii="Arial" w:hAnsi="Arial" w:cs="Arial"/>
          <w:iCs/>
        </w:rPr>
      </w:pPr>
      <w:r>
        <w:rPr>
          <w:rFonts w:ascii="Arial" w:hAnsi="Arial" w:cs="Arial"/>
          <w:i/>
          <w:iCs/>
        </w:rPr>
        <w:tab/>
      </w:r>
    </w:p>
    <w:p w14:paraId="6FDC9384" w14:textId="77777777" w:rsidR="007D2DF3" w:rsidRPr="00C00923" w:rsidRDefault="007D2DF3" w:rsidP="005B49BF">
      <w:pPr>
        <w:numPr>
          <w:ilvl w:val="0"/>
          <w:numId w:val="1"/>
        </w:numPr>
        <w:rPr>
          <w:rFonts w:ascii="Arial" w:hAnsi="Arial" w:cs="Arial"/>
          <w:i/>
          <w:iCs/>
        </w:rPr>
      </w:pPr>
      <w:r w:rsidRPr="00C00923">
        <w:rPr>
          <w:rFonts w:ascii="Arial" w:hAnsi="Arial" w:cs="Arial"/>
          <w:b/>
          <w:bCs/>
        </w:rPr>
        <w:t>Social Security Administration Act</w:t>
      </w:r>
      <w:r w:rsidRPr="00C00923">
        <w:rPr>
          <w:rFonts w:ascii="Arial" w:hAnsi="Arial" w:cs="Arial"/>
        </w:rPr>
        <w:t xml:space="preserve"> means the </w:t>
      </w:r>
      <w:r w:rsidRPr="00C00923">
        <w:rPr>
          <w:rFonts w:ascii="Arial" w:hAnsi="Arial" w:cs="Arial"/>
          <w:i/>
          <w:iCs/>
        </w:rPr>
        <w:t>Social Security (Administration) Act 1999</w:t>
      </w:r>
      <w:r w:rsidRPr="00C00923">
        <w:rPr>
          <w:rFonts w:ascii="Arial" w:hAnsi="Arial" w:cs="Arial"/>
        </w:rPr>
        <w:t>;</w:t>
      </w:r>
    </w:p>
    <w:p w14:paraId="7C1428B5" w14:textId="77777777" w:rsidR="0052242D" w:rsidRPr="00CE1468" w:rsidRDefault="0052242D" w:rsidP="00A75452">
      <w:pPr>
        <w:pStyle w:val="ListParagraph"/>
        <w:rPr>
          <w:rFonts w:ascii="Arial" w:hAnsi="Arial" w:cs="Arial"/>
          <w:iCs/>
        </w:rPr>
      </w:pPr>
    </w:p>
    <w:p w14:paraId="2C6AAE67" w14:textId="77777777" w:rsidR="0052242D" w:rsidRPr="00C00923" w:rsidRDefault="0052242D" w:rsidP="005B49BF">
      <w:pPr>
        <w:numPr>
          <w:ilvl w:val="0"/>
          <w:numId w:val="1"/>
        </w:numPr>
        <w:rPr>
          <w:rFonts w:ascii="Arial" w:hAnsi="Arial" w:cs="Arial"/>
          <w:i/>
          <w:iCs/>
        </w:rPr>
      </w:pPr>
      <w:r w:rsidRPr="00C00923">
        <w:rPr>
          <w:rFonts w:ascii="Arial" w:hAnsi="Arial" w:cs="Arial"/>
          <w:b/>
          <w:bCs/>
        </w:rPr>
        <w:t>Student Assistance Act</w:t>
      </w:r>
      <w:r w:rsidRPr="00C00923">
        <w:rPr>
          <w:rFonts w:ascii="Arial" w:hAnsi="Arial" w:cs="Arial"/>
          <w:iCs/>
        </w:rPr>
        <w:t xml:space="preserve"> means the </w:t>
      </w:r>
      <w:r w:rsidRPr="00C00923">
        <w:rPr>
          <w:rFonts w:ascii="Arial" w:hAnsi="Arial" w:cs="Arial"/>
          <w:i/>
          <w:iCs/>
        </w:rPr>
        <w:t>Student Assistance Act 1973</w:t>
      </w:r>
      <w:r w:rsidRPr="00C00923">
        <w:rPr>
          <w:rFonts w:ascii="Arial" w:hAnsi="Arial" w:cs="Arial"/>
          <w:iCs/>
        </w:rPr>
        <w:t>;</w:t>
      </w:r>
    </w:p>
    <w:p w14:paraId="13B168A2" w14:textId="77777777" w:rsidR="0052242D" w:rsidRPr="00CE1468" w:rsidRDefault="0052242D" w:rsidP="00A75452">
      <w:pPr>
        <w:pStyle w:val="ListParagraph"/>
        <w:rPr>
          <w:rFonts w:ascii="Arial" w:hAnsi="Arial" w:cs="Arial"/>
          <w:iCs/>
        </w:rPr>
      </w:pPr>
    </w:p>
    <w:p w14:paraId="1807BFB5" w14:textId="22049177" w:rsidR="0052242D" w:rsidRPr="00C00923" w:rsidRDefault="0052242D" w:rsidP="00C0027F">
      <w:pPr>
        <w:numPr>
          <w:ilvl w:val="0"/>
          <w:numId w:val="1"/>
        </w:numPr>
        <w:rPr>
          <w:rFonts w:ascii="Arial" w:hAnsi="Arial" w:cs="Arial"/>
        </w:rPr>
      </w:pPr>
      <w:r w:rsidRPr="00C00923">
        <w:rPr>
          <w:rFonts w:ascii="Arial" w:hAnsi="Arial" w:cs="Arial"/>
          <w:b/>
        </w:rPr>
        <w:t>Veterans’ Entitlements Act</w:t>
      </w:r>
      <w:r w:rsidRPr="00C00923">
        <w:rPr>
          <w:rFonts w:ascii="Arial" w:hAnsi="Arial" w:cs="Arial"/>
        </w:rPr>
        <w:t xml:space="preserve"> means the </w:t>
      </w:r>
      <w:r w:rsidRPr="00C00923">
        <w:rPr>
          <w:rFonts w:ascii="Arial" w:hAnsi="Arial" w:cs="Arial"/>
          <w:i/>
        </w:rPr>
        <w:t>Veterans’ Entitlements Act 1986</w:t>
      </w:r>
      <w:r w:rsidR="009364A3">
        <w:rPr>
          <w:rFonts w:ascii="Arial" w:hAnsi="Arial" w:cs="Arial"/>
        </w:rPr>
        <w:t>.</w:t>
      </w:r>
    </w:p>
    <w:p w14:paraId="7C5246B6" w14:textId="0A53AE84" w:rsidR="007D2DF3" w:rsidRPr="00CE1468" w:rsidRDefault="009364A3" w:rsidP="005B49BF">
      <w:pPr>
        <w:rPr>
          <w:rFonts w:ascii="Arial" w:hAnsi="Arial" w:cs="Arial"/>
          <w:iCs/>
        </w:rPr>
      </w:pPr>
      <w:r>
        <w:rPr>
          <w:rFonts w:ascii="Arial" w:hAnsi="Arial" w:cs="Arial"/>
          <w:i/>
          <w:iCs/>
        </w:rPr>
        <w:tab/>
      </w:r>
    </w:p>
    <w:p w14:paraId="2EED1AB3" w14:textId="77777777" w:rsidR="0025487B" w:rsidRPr="00C00923" w:rsidRDefault="0025487B" w:rsidP="00A75452">
      <w:pPr>
        <w:pStyle w:val="ListParagraph"/>
        <w:rPr>
          <w:rFonts w:ascii="Arial" w:hAnsi="Arial" w:cs="Arial"/>
          <w:i/>
          <w:iCs/>
        </w:rPr>
      </w:pPr>
    </w:p>
    <w:p w14:paraId="57D94B71" w14:textId="77777777" w:rsidR="00DC5371" w:rsidRPr="00C00923" w:rsidRDefault="00DC5371" w:rsidP="005B49BF">
      <w:pPr>
        <w:rPr>
          <w:rFonts w:ascii="Arial" w:hAnsi="Arial" w:cs="Arial"/>
          <w:b/>
          <w:bCs/>
        </w:rPr>
      </w:pPr>
    </w:p>
    <w:p w14:paraId="462FFFF3" w14:textId="77777777" w:rsidR="005B2313" w:rsidRPr="00C00923" w:rsidRDefault="005B2313" w:rsidP="005B49BF">
      <w:pPr>
        <w:rPr>
          <w:rFonts w:ascii="Arial" w:hAnsi="Arial" w:cs="Arial"/>
          <w:b/>
          <w:bCs/>
        </w:rPr>
      </w:pPr>
    </w:p>
    <w:p w14:paraId="3A7AD536" w14:textId="47BB30DE" w:rsidR="00DC5371" w:rsidRPr="00C00923" w:rsidRDefault="00DC5371" w:rsidP="005B49BF">
      <w:pPr>
        <w:rPr>
          <w:rFonts w:ascii="Arial" w:hAnsi="Arial" w:cs="Arial"/>
        </w:rPr>
      </w:pPr>
      <w:r w:rsidRPr="00C00923">
        <w:rPr>
          <w:rFonts w:ascii="Arial" w:hAnsi="Arial" w:cs="Arial"/>
          <w:b/>
          <w:bCs/>
        </w:rPr>
        <w:t xml:space="preserve">Clause 1 </w:t>
      </w:r>
      <w:r w:rsidRPr="00C00923">
        <w:rPr>
          <w:rFonts w:ascii="Arial" w:hAnsi="Arial" w:cs="Arial"/>
        </w:rPr>
        <w:t xml:space="preserve">sets out how the new Act is to be cited – that is, as the </w:t>
      </w:r>
      <w:r w:rsidR="00790405" w:rsidRPr="00C00923">
        <w:rPr>
          <w:rFonts w:ascii="Arial" w:hAnsi="Arial" w:cs="Arial"/>
          <w:i/>
        </w:rPr>
        <w:t xml:space="preserve">Social Services and Other Legislation Amendment (Simplifying Income Reporting and Other Measures) Act </w:t>
      </w:r>
      <w:r w:rsidR="00201561" w:rsidRPr="00C00923">
        <w:rPr>
          <w:rFonts w:ascii="Arial" w:hAnsi="Arial" w:cs="Arial"/>
          <w:i/>
        </w:rPr>
        <w:t>20</w:t>
      </w:r>
      <w:r w:rsidR="00201561">
        <w:rPr>
          <w:rFonts w:ascii="Arial" w:hAnsi="Arial" w:cs="Arial"/>
          <w:i/>
        </w:rPr>
        <w:t>20</w:t>
      </w:r>
      <w:r w:rsidRPr="00C00923">
        <w:rPr>
          <w:rFonts w:ascii="Arial" w:hAnsi="Arial" w:cs="Arial"/>
          <w:i/>
          <w:iCs/>
        </w:rPr>
        <w:t>.</w:t>
      </w:r>
    </w:p>
    <w:p w14:paraId="15523A7B" w14:textId="77777777" w:rsidR="00B5362D" w:rsidRPr="00C00923" w:rsidRDefault="00B5362D" w:rsidP="005B49BF">
      <w:pPr>
        <w:rPr>
          <w:rFonts w:ascii="Arial" w:hAnsi="Arial" w:cs="Arial"/>
          <w:b/>
          <w:bCs/>
        </w:rPr>
      </w:pPr>
    </w:p>
    <w:p w14:paraId="0E9A4D90" w14:textId="2E277A08" w:rsidR="00DC5371" w:rsidRPr="00C00923" w:rsidRDefault="00DC5371" w:rsidP="005B49BF">
      <w:pPr>
        <w:rPr>
          <w:rFonts w:ascii="Arial" w:hAnsi="Arial" w:cs="Arial"/>
        </w:rPr>
      </w:pPr>
      <w:r w:rsidRPr="00C00923">
        <w:rPr>
          <w:rFonts w:ascii="Arial" w:hAnsi="Arial" w:cs="Arial"/>
          <w:b/>
          <w:bCs/>
        </w:rPr>
        <w:t xml:space="preserve">Clause 2 </w:t>
      </w:r>
      <w:r w:rsidRPr="00C00923">
        <w:rPr>
          <w:rFonts w:ascii="Arial" w:hAnsi="Arial" w:cs="Arial"/>
        </w:rPr>
        <w:t>provides a table setting out the commencement dates of the new Act.</w:t>
      </w:r>
    </w:p>
    <w:p w14:paraId="643EFF00" w14:textId="77777777" w:rsidR="005B2313" w:rsidRPr="00C00923" w:rsidRDefault="005B2313" w:rsidP="005B49BF">
      <w:pPr>
        <w:rPr>
          <w:rFonts w:ascii="Arial" w:hAnsi="Arial" w:cs="Arial"/>
          <w:b/>
          <w:bCs/>
        </w:rPr>
      </w:pPr>
    </w:p>
    <w:p w14:paraId="5FC97D23" w14:textId="77777777" w:rsidR="00DC5371" w:rsidRPr="00C00923" w:rsidRDefault="00DC5371" w:rsidP="005B49BF">
      <w:pPr>
        <w:rPr>
          <w:rFonts w:ascii="Arial" w:hAnsi="Arial" w:cs="Arial"/>
        </w:rPr>
      </w:pPr>
      <w:r w:rsidRPr="00C00923">
        <w:rPr>
          <w:rFonts w:ascii="Arial" w:hAnsi="Arial" w:cs="Arial"/>
          <w:b/>
          <w:bCs/>
        </w:rPr>
        <w:t xml:space="preserve">Clause 3 </w:t>
      </w:r>
      <w:r w:rsidRPr="00C00923">
        <w:rPr>
          <w:rFonts w:ascii="Arial" w:hAnsi="Arial" w:cs="Arial"/>
        </w:rPr>
        <w:t>provides that each Act that is specified in a Schedule is amended or repealed as set out in that Schedule</w:t>
      </w:r>
      <w:r w:rsidR="00F863EE" w:rsidRPr="00C00923">
        <w:rPr>
          <w:rFonts w:ascii="Arial" w:hAnsi="Arial" w:cs="Arial"/>
        </w:rPr>
        <w:t>, and any other item in a Schedule to the Bill has effect according to its terms</w:t>
      </w:r>
      <w:r w:rsidRPr="00C00923">
        <w:rPr>
          <w:rFonts w:ascii="Arial" w:hAnsi="Arial" w:cs="Arial"/>
        </w:rPr>
        <w:t>.</w:t>
      </w:r>
    </w:p>
    <w:p w14:paraId="4FD29542" w14:textId="77777777" w:rsidR="00DC5371" w:rsidRPr="00C00923" w:rsidRDefault="00DC5371" w:rsidP="005B49BF">
      <w:pPr>
        <w:rPr>
          <w:rFonts w:ascii="Arial" w:hAnsi="Arial" w:cs="Arial"/>
        </w:rPr>
      </w:pPr>
    </w:p>
    <w:p w14:paraId="57F944AF" w14:textId="77777777" w:rsidR="00DC5371" w:rsidRPr="00C00923" w:rsidRDefault="00DC5371" w:rsidP="00A75452">
      <w:pPr>
        <w:ind w:left="1800"/>
        <w:rPr>
          <w:rFonts w:ascii="Arial" w:hAnsi="Arial" w:cs="Arial"/>
          <w:color w:val="0000FF"/>
          <w:sz w:val="22"/>
          <w:szCs w:val="22"/>
        </w:rPr>
      </w:pPr>
    </w:p>
    <w:p w14:paraId="10CCC46B" w14:textId="77777777" w:rsidR="00DC5371" w:rsidRPr="00C00923" w:rsidRDefault="00DC5371" w:rsidP="005B49BF">
      <w:pPr>
        <w:rPr>
          <w:rFonts w:ascii="Arial" w:hAnsi="Arial" w:cs="Arial"/>
          <w:b/>
          <w:bCs/>
        </w:rPr>
        <w:sectPr w:rsidR="00DC5371" w:rsidRPr="00C00923" w:rsidSect="00C777C1">
          <w:headerReference w:type="default" r:id="rId16"/>
          <w:footerReference w:type="default" r:id="rId17"/>
          <w:pgSz w:w="11906" w:h="16838"/>
          <w:pgMar w:top="1440" w:right="1440" w:bottom="1440" w:left="1440" w:header="708" w:footer="708" w:gutter="0"/>
          <w:pgNumType w:start="1"/>
          <w:cols w:space="708"/>
          <w:docGrid w:linePitch="360"/>
        </w:sectPr>
      </w:pPr>
    </w:p>
    <w:p w14:paraId="1A98045B" w14:textId="23C13FED" w:rsidR="00DC5371" w:rsidRPr="00C00923" w:rsidRDefault="00DC5371" w:rsidP="00C0027F">
      <w:pPr>
        <w:jc w:val="center"/>
        <w:rPr>
          <w:rFonts w:ascii="Arial" w:hAnsi="Arial"/>
          <w:b/>
          <w:i/>
        </w:rPr>
      </w:pPr>
      <w:r w:rsidRPr="00C00923">
        <w:rPr>
          <w:rFonts w:ascii="Arial" w:hAnsi="Arial" w:cs="Arial"/>
          <w:b/>
          <w:bCs/>
        </w:rPr>
        <w:lastRenderedPageBreak/>
        <w:t xml:space="preserve">Schedule 1 – </w:t>
      </w:r>
      <w:r w:rsidR="00790405" w:rsidRPr="00C00923">
        <w:rPr>
          <w:rFonts w:ascii="Arial" w:hAnsi="Arial"/>
          <w:b/>
        </w:rPr>
        <w:t>Amendments</w:t>
      </w:r>
    </w:p>
    <w:p w14:paraId="54EBD579" w14:textId="77777777" w:rsidR="00DC5371" w:rsidRPr="00C00923" w:rsidRDefault="00DC5371" w:rsidP="005B49BF">
      <w:pPr>
        <w:jc w:val="center"/>
        <w:rPr>
          <w:rFonts w:ascii="Arial" w:hAnsi="Arial" w:cs="Arial"/>
        </w:rPr>
      </w:pPr>
    </w:p>
    <w:p w14:paraId="7669688F" w14:textId="77777777" w:rsidR="00DC5371" w:rsidRPr="00C00923" w:rsidRDefault="00DC5371" w:rsidP="005B49BF">
      <w:pPr>
        <w:jc w:val="center"/>
        <w:rPr>
          <w:rFonts w:ascii="Arial" w:hAnsi="Arial" w:cs="Arial"/>
        </w:rPr>
      </w:pPr>
    </w:p>
    <w:p w14:paraId="44DD1B7A" w14:textId="77777777" w:rsidR="00DC5371" w:rsidRPr="00C00923" w:rsidRDefault="00DC5371" w:rsidP="00C0027F">
      <w:pPr>
        <w:jc w:val="center"/>
        <w:rPr>
          <w:rFonts w:ascii="Arial" w:hAnsi="Arial" w:cs="Arial"/>
          <w:b/>
          <w:bCs/>
          <w:u w:val="single"/>
        </w:rPr>
      </w:pPr>
      <w:r w:rsidRPr="00C00923">
        <w:rPr>
          <w:rFonts w:ascii="Arial" w:hAnsi="Arial" w:cs="Arial"/>
          <w:b/>
          <w:bCs/>
          <w:u w:val="single"/>
        </w:rPr>
        <w:t>Summary</w:t>
      </w:r>
    </w:p>
    <w:p w14:paraId="7173F5F4" w14:textId="77777777" w:rsidR="00DC5371" w:rsidRPr="00C00923" w:rsidRDefault="00DC5371" w:rsidP="005B49BF">
      <w:pPr>
        <w:rPr>
          <w:rFonts w:ascii="Arial" w:hAnsi="Arial" w:cs="Arial"/>
          <w:b/>
          <w:bCs/>
          <w:u w:val="single"/>
        </w:rPr>
      </w:pPr>
    </w:p>
    <w:p w14:paraId="7DAE8E71" w14:textId="39629800" w:rsidR="009D1489" w:rsidRPr="00C00923" w:rsidRDefault="009D1489" w:rsidP="00A75452">
      <w:pPr>
        <w:rPr>
          <w:rFonts w:ascii="Arial" w:hAnsi="Arial" w:cs="Arial"/>
        </w:rPr>
      </w:pPr>
      <w:r w:rsidRPr="00C00923">
        <w:rPr>
          <w:rFonts w:ascii="Arial" w:hAnsi="Arial" w:cs="Arial"/>
        </w:rPr>
        <w:t xml:space="preserve">This Schedule implements the Budget 2019-20 measure ‘Changing the Social Security Income Assessment Model’. </w:t>
      </w:r>
    </w:p>
    <w:p w14:paraId="4F19A438" w14:textId="77777777" w:rsidR="00DC5371" w:rsidRPr="00C00923" w:rsidRDefault="00DC5371" w:rsidP="00C0027F">
      <w:pPr>
        <w:rPr>
          <w:rFonts w:ascii="Arial" w:hAnsi="Arial" w:cs="Arial"/>
        </w:rPr>
      </w:pPr>
    </w:p>
    <w:p w14:paraId="25BDC61F" w14:textId="77777777" w:rsidR="00DC5371" w:rsidRPr="00C00923" w:rsidRDefault="00DC5371" w:rsidP="00C0027F">
      <w:pPr>
        <w:jc w:val="center"/>
        <w:rPr>
          <w:rFonts w:ascii="Arial" w:hAnsi="Arial" w:cs="Arial"/>
          <w:b/>
          <w:bCs/>
          <w:u w:val="single"/>
        </w:rPr>
      </w:pPr>
      <w:r w:rsidRPr="00C00923">
        <w:rPr>
          <w:rFonts w:ascii="Arial" w:hAnsi="Arial" w:cs="Arial"/>
          <w:b/>
          <w:bCs/>
          <w:u w:val="single"/>
        </w:rPr>
        <w:t>Background</w:t>
      </w:r>
    </w:p>
    <w:p w14:paraId="7C665B90" w14:textId="77777777" w:rsidR="00DC5371" w:rsidRPr="00C00923" w:rsidRDefault="00DC5371" w:rsidP="005B49BF">
      <w:pPr>
        <w:rPr>
          <w:rFonts w:ascii="Arial" w:hAnsi="Arial" w:cs="Arial"/>
          <w:b/>
          <w:bCs/>
          <w:u w:val="single"/>
        </w:rPr>
      </w:pPr>
    </w:p>
    <w:p w14:paraId="770315A9" w14:textId="085BD423" w:rsidR="006E5C50" w:rsidRPr="00C00923" w:rsidRDefault="009D1489" w:rsidP="005B49BF">
      <w:pPr>
        <w:rPr>
          <w:rFonts w:ascii="Arial" w:hAnsi="Arial" w:cs="Arial"/>
        </w:rPr>
      </w:pPr>
      <w:r w:rsidRPr="00C00923">
        <w:rPr>
          <w:rFonts w:ascii="Arial" w:hAnsi="Arial" w:cs="Arial"/>
        </w:rPr>
        <w:t xml:space="preserve">Part 1 of this Schedule will amend </w:t>
      </w:r>
      <w:r w:rsidR="0043452A" w:rsidRPr="00C00923">
        <w:rPr>
          <w:rFonts w:ascii="Arial" w:hAnsi="Arial" w:cs="Arial"/>
        </w:rPr>
        <w:t>Division 1AA of Part 3.10</w:t>
      </w:r>
      <w:r w:rsidR="006E5C50" w:rsidRPr="00C00923">
        <w:rPr>
          <w:rFonts w:ascii="Arial" w:hAnsi="Arial" w:cs="Arial"/>
        </w:rPr>
        <w:t xml:space="preserve"> and other provisions</w:t>
      </w:r>
      <w:r w:rsidR="0043452A" w:rsidRPr="00C00923">
        <w:rPr>
          <w:rFonts w:ascii="Arial" w:hAnsi="Arial" w:cs="Arial"/>
        </w:rPr>
        <w:t xml:space="preserve"> of the</w:t>
      </w:r>
      <w:r w:rsidRPr="00C00923">
        <w:rPr>
          <w:rFonts w:ascii="Arial" w:hAnsi="Arial" w:cs="Arial"/>
        </w:rPr>
        <w:t xml:space="preserve"> Social Security Act to </w:t>
      </w:r>
      <w:r w:rsidR="006E5C50" w:rsidRPr="00C00923">
        <w:rPr>
          <w:rFonts w:ascii="Arial" w:hAnsi="Arial" w:cs="Arial"/>
        </w:rPr>
        <w:t>replace</w:t>
      </w:r>
      <w:r w:rsidRPr="00C00923">
        <w:rPr>
          <w:rFonts w:ascii="Arial" w:hAnsi="Arial" w:cs="Arial"/>
        </w:rPr>
        <w:t xml:space="preserve"> the current </w:t>
      </w:r>
      <w:r w:rsidR="006E5C50" w:rsidRPr="00C00923">
        <w:rPr>
          <w:rFonts w:ascii="Arial" w:hAnsi="Arial" w:cs="Arial"/>
        </w:rPr>
        <w:t xml:space="preserve">rules used to assess </w:t>
      </w:r>
      <w:r w:rsidRPr="00C00923">
        <w:rPr>
          <w:rFonts w:ascii="Arial" w:hAnsi="Arial" w:cs="Arial"/>
        </w:rPr>
        <w:t xml:space="preserve">employment </w:t>
      </w:r>
      <w:r w:rsidR="001240E4">
        <w:rPr>
          <w:rFonts w:ascii="Arial" w:hAnsi="Arial" w:cs="Arial"/>
        </w:rPr>
        <w:t xml:space="preserve">income </w:t>
      </w:r>
      <w:r w:rsidR="006E5C50" w:rsidRPr="00C00923">
        <w:rPr>
          <w:rFonts w:ascii="Arial" w:hAnsi="Arial" w:cs="Arial"/>
        </w:rPr>
        <w:t>under the social security law.</w:t>
      </w:r>
      <w:r w:rsidRPr="00C00923">
        <w:rPr>
          <w:rFonts w:ascii="Arial" w:hAnsi="Arial" w:cs="Arial"/>
        </w:rPr>
        <w:t xml:space="preserve"> </w:t>
      </w:r>
    </w:p>
    <w:p w14:paraId="527348DB" w14:textId="77777777" w:rsidR="006E5C50" w:rsidRPr="00C00923" w:rsidRDefault="006E5C50" w:rsidP="005B49BF">
      <w:pPr>
        <w:rPr>
          <w:rFonts w:ascii="Arial" w:hAnsi="Arial" w:cs="Arial"/>
        </w:rPr>
      </w:pPr>
    </w:p>
    <w:p w14:paraId="305D6AEF" w14:textId="377B909E" w:rsidR="0043452A" w:rsidRPr="00C00923" w:rsidRDefault="006E5C50" w:rsidP="005B49BF">
      <w:pPr>
        <w:rPr>
          <w:rFonts w:ascii="Arial" w:hAnsi="Arial" w:cs="Arial"/>
        </w:rPr>
      </w:pPr>
      <w:r w:rsidRPr="00C00923">
        <w:rPr>
          <w:rFonts w:ascii="Arial" w:hAnsi="Arial" w:cs="Arial"/>
        </w:rPr>
        <w:t xml:space="preserve">Under current rules, </w:t>
      </w:r>
      <w:r w:rsidR="009D1489" w:rsidRPr="00C00923">
        <w:rPr>
          <w:rFonts w:ascii="Arial" w:hAnsi="Arial" w:cs="Arial"/>
        </w:rPr>
        <w:t xml:space="preserve">employment income is generally </w:t>
      </w:r>
      <w:r w:rsidRPr="00C00923">
        <w:rPr>
          <w:rFonts w:ascii="Arial" w:hAnsi="Arial" w:cs="Arial"/>
        </w:rPr>
        <w:t>assess</w:t>
      </w:r>
      <w:r w:rsidR="006A4E42" w:rsidRPr="00C00923">
        <w:rPr>
          <w:rFonts w:ascii="Arial" w:hAnsi="Arial" w:cs="Arial"/>
        </w:rPr>
        <w:t>ed</w:t>
      </w:r>
      <w:r w:rsidRPr="00C00923">
        <w:rPr>
          <w:rFonts w:ascii="Arial" w:hAnsi="Arial" w:cs="Arial"/>
        </w:rPr>
        <w:t xml:space="preserve"> in</w:t>
      </w:r>
      <w:r w:rsidR="00DE5306" w:rsidRPr="00C00923">
        <w:rPr>
          <w:rFonts w:ascii="Arial" w:hAnsi="Arial" w:cs="Arial"/>
        </w:rPr>
        <w:t xml:space="preserve"> </w:t>
      </w:r>
      <w:r w:rsidR="009D1489" w:rsidRPr="00C00923">
        <w:rPr>
          <w:rFonts w:ascii="Arial" w:hAnsi="Arial" w:cs="Arial"/>
        </w:rPr>
        <w:t>the social security instalment period in which it is first earned</w:t>
      </w:r>
      <w:r w:rsidR="0043452A" w:rsidRPr="00C00923">
        <w:rPr>
          <w:rFonts w:ascii="Arial" w:hAnsi="Arial" w:cs="Arial"/>
        </w:rPr>
        <w:t>, derived or received.</w:t>
      </w:r>
      <w:r w:rsidR="009D1489" w:rsidRPr="00C00923">
        <w:rPr>
          <w:rFonts w:ascii="Arial" w:hAnsi="Arial" w:cs="Arial"/>
        </w:rPr>
        <w:t xml:space="preserve"> </w:t>
      </w:r>
    </w:p>
    <w:p w14:paraId="5A173198" w14:textId="77777777" w:rsidR="0043452A" w:rsidRPr="00C00923" w:rsidRDefault="0043452A" w:rsidP="005B49BF">
      <w:pPr>
        <w:rPr>
          <w:rFonts w:ascii="Arial" w:hAnsi="Arial" w:cs="Arial"/>
        </w:rPr>
      </w:pPr>
    </w:p>
    <w:p w14:paraId="087BA248" w14:textId="072273D3" w:rsidR="009D1489" w:rsidRPr="00C00923" w:rsidRDefault="00DF1126" w:rsidP="005B49BF">
      <w:pPr>
        <w:rPr>
          <w:rFonts w:ascii="Arial" w:hAnsi="Arial" w:cs="Arial"/>
        </w:rPr>
      </w:pPr>
      <w:r w:rsidRPr="00C00923">
        <w:rPr>
          <w:rFonts w:ascii="Arial" w:hAnsi="Arial" w:cs="Arial"/>
        </w:rPr>
        <w:t>The</w:t>
      </w:r>
      <w:r w:rsidR="0043452A" w:rsidRPr="00C00923">
        <w:rPr>
          <w:rFonts w:ascii="Arial" w:hAnsi="Arial" w:cs="Arial"/>
        </w:rPr>
        <w:t xml:space="preserve"> new </w:t>
      </w:r>
      <w:r w:rsidR="006E5C50" w:rsidRPr="00C00923">
        <w:rPr>
          <w:rFonts w:ascii="Arial" w:hAnsi="Arial" w:cs="Arial"/>
        </w:rPr>
        <w:t xml:space="preserve">rules </w:t>
      </w:r>
      <w:r w:rsidR="000E4EE5" w:rsidRPr="00C00923">
        <w:rPr>
          <w:rFonts w:ascii="Arial" w:hAnsi="Arial" w:cs="Arial"/>
        </w:rPr>
        <w:t xml:space="preserve">inserted by Part 1 of this Schedule </w:t>
      </w:r>
      <w:r w:rsidR="006E5C50" w:rsidRPr="00C00923">
        <w:rPr>
          <w:rFonts w:ascii="Arial" w:hAnsi="Arial" w:cs="Arial"/>
        </w:rPr>
        <w:t xml:space="preserve">(referred to in this </w:t>
      </w:r>
      <w:r w:rsidR="00C00923">
        <w:rPr>
          <w:rFonts w:ascii="Arial" w:hAnsi="Arial" w:cs="Arial"/>
        </w:rPr>
        <w:t>E</w:t>
      </w:r>
      <w:r w:rsidR="00C00923" w:rsidRPr="00C00923">
        <w:rPr>
          <w:rFonts w:ascii="Arial" w:hAnsi="Arial" w:cs="Arial"/>
        </w:rPr>
        <w:t xml:space="preserve">xplanatory </w:t>
      </w:r>
      <w:r w:rsidR="00C00923">
        <w:rPr>
          <w:rFonts w:ascii="Arial" w:hAnsi="Arial" w:cs="Arial"/>
        </w:rPr>
        <w:t>M</w:t>
      </w:r>
      <w:r w:rsidR="00C00923" w:rsidRPr="00C00923">
        <w:rPr>
          <w:rFonts w:ascii="Arial" w:hAnsi="Arial" w:cs="Arial"/>
        </w:rPr>
        <w:t xml:space="preserve">emorandum </w:t>
      </w:r>
      <w:r w:rsidR="006E5C50" w:rsidRPr="00C00923">
        <w:rPr>
          <w:rFonts w:ascii="Arial" w:hAnsi="Arial" w:cs="Arial"/>
        </w:rPr>
        <w:t xml:space="preserve">as the </w:t>
      </w:r>
      <w:r w:rsidR="0058079B" w:rsidRPr="00C00923">
        <w:rPr>
          <w:rFonts w:ascii="Arial" w:hAnsi="Arial" w:cs="Arial"/>
        </w:rPr>
        <w:t>‘</w:t>
      </w:r>
      <w:r w:rsidR="006E5C50" w:rsidRPr="00C00923">
        <w:rPr>
          <w:rFonts w:ascii="Arial" w:hAnsi="Arial" w:cs="Arial"/>
          <w:b/>
          <w:i/>
        </w:rPr>
        <w:t xml:space="preserve">new </w:t>
      </w:r>
      <w:r w:rsidRPr="00C00923">
        <w:rPr>
          <w:rFonts w:ascii="Arial" w:hAnsi="Arial" w:cs="Arial"/>
          <w:b/>
          <w:i/>
        </w:rPr>
        <w:t xml:space="preserve">employment income attribution </w:t>
      </w:r>
      <w:r w:rsidR="0043452A" w:rsidRPr="00C00923">
        <w:rPr>
          <w:rFonts w:ascii="Arial" w:hAnsi="Arial" w:cs="Arial"/>
          <w:b/>
          <w:i/>
        </w:rPr>
        <w:t>rules</w:t>
      </w:r>
      <w:r w:rsidR="0058079B" w:rsidRPr="00C00923">
        <w:rPr>
          <w:rFonts w:ascii="Arial" w:hAnsi="Arial" w:cs="Arial"/>
        </w:rPr>
        <w:t>’)</w:t>
      </w:r>
      <w:r w:rsidR="00821494" w:rsidRPr="00C00923">
        <w:rPr>
          <w:rFonts w:ascii="Arial" w:hAnsi="Arial" w:cs="Arial"/>
        </w:rPr>
        <w:t>,</w:t>
      </w:r>
      <w:r w:rsidRPr="00C00923">
        <w:rPr>
          <w:rFonts w:ascii="Arial" w:hAnsi="Arial" w:cs="Arial"/>
        </w:rPr>
        <w:t xml:space="preserve"> </w:t>
      </w:r>
      <w:r w:rsidR="0043452A" w:rsidRPr="00C00923">
        <w:rPr>
          <w:rFonts w:ascii="Arial" w:hAnsi="Arial" w:cs="Arial"/>
        </w:rPr>
        <w:t xml:space="preserve">will </w:t>
      </w:r>
      <w:r w:rsidR="009D1489" w:rsidRPr="00C00923">
        <w:rPr>
          <w:rFonts w:ascii="Arial" w:hAnsi="Arial" w:cs="Arial"/>
        </w:rPr>
        <w:t>tr</w:t>
      </w:r>
      <w:r w:rsidR="0043452A" w:rsidRPr="00C00923">
        <w:rPr>
          <w:rFonts w:ascii="Arial" w:hAnsi="Arial" w:cs="Arial"/>
        </w:rPr>
        <w:t xml:space="preserve">eat </w:t>
      </w:r>
      <w:r w:rsidRPr="00C00923">
        <w:rPr>
          <w:rFonts w:ascii="Arial" w:hAnsi="Arial" w:cs="Arial"/>
        </w:rPr>
        <w:t xml:space="preserve">amounts of </w:t>
      </w:r>
      <w:r w:rsidR="0043452A" w:rsidRPr="00C00923">
        <w:rPr>
          <w:rFonts w:ascii="Arial" w:hAnsi="Arial" w:cs="Arial"/>
        </w:rPr>
        <w:t xml:space="preserve">employment income paid </w:t>
      </w:r>
      <w:r w:rsidR="006A4E42" w:rsidRPr="00C00923">
        <w:rPr>
          <w:rFonts w:ascii="Arial" w:hAnsi="Arial" w:cs="Arial"/>
        </w:rPr>
        <w:t xml:space="preserve">to a person </w:t>
      </w:r>
      <w:r w:rsidR="0043452A" w:rsidRPr="00C00923">
        <w:rPr>
          <w:rFonts w:ascii="Arial" w:hAnsi="Arial" w:cs="Arial"/>
        </w:rPr>
        <w:t>in a</w:t>
      </w:r>
      <w:r w:rsidR="009D1489" w:rsidRPr="00C00923">
        <w:rPr>
          <w:rFonts w:ascii="Arial" w:hAnsi="Arial" w:cs="Arial"/>
        </w:rPr>
        <w:t xml:space="preserve"> </w:t>
      </w:r>
      <w:r w:rsidR="0043452A" w:rsidRPr="00C00923">
        <w:rPr>
          <w:rFonts w:ascii="Arial" w:hAnsi="Arial" w:cs="Arial"/>
        </w:rPr>
        <w:t xml:space="preserve">social security </w:t>
      </w:r>
      <w:r w:rsidR="009D1489" w:rsidRPr="00C00923">
        <w:rPr>
          <w:rFonts w:ascii="Arial" w:hAnsi="Arial" w:cs="Arial"/>
        </w:rPr>
        <w:t xml:space="preserve">instalment period as being received from the start of the instalment period in which the employment income </w:t>
      </w:r>
      <w:r w:rsidR="0043452A" w:rsidRPr="00C00923">
        <w:rPr>
          <w:rFonts w:ascii="Arial" w:hAnsi="Arial" w:cs="Arial"/>
        </w:rPr>
        <w:t>was</w:t>
      </w:r>
      <w:r w:rsidR="009D1489" w:rsidRPr="00C00923">
        <w:rPr>
          <w:rFonts w:ascii="Arial" w:hAnsi="Arial" w:cs="Arial"/>
        </w:rPr>
        <w:t xml:space="preserve"> paid.</w:t>
      </w:r>
      <w:r w:rsidR="0042110F" w:rsidRPr="00C00923">
        <w:rPr>
          <w:rFonts w:ascii="Arial" w:hAnsi="Arial" w:cs="Arial"/>
        </w:rPr>
        <w:t xml:space="preserve"> The new rules will then apply the employment income </w:t>
      </w:r>
      <w:r w:rsidR="0058079B" w:rsidRPr="00C00923">
        <w:rPr>
          <w:rFonts w:ascii="Arial" w:hAnsi="Arial" w:cs="Arial"/>
        </w:rPr>
        <w:t>forward</w:t>
      </w:r>
      <w:r w:rsidR="0042110F" w:rsidRPr="00C00923">
        <w:rPr>
          <w:rFonts w:ascii="Arial" w:hAnsi="Arial" w:cs="Arial"/>
        </w:rPr>
        <w:t xml:space="preserve"> for the number of days determined </w:t>
      </w:r>
      <w:r w:rsidR="006A4E42" w:rsidRPr="00C00923">
        <w:rPr>
          <w:rFonts w:ascii="Arial" w:hAnsi="Arial" w:cs="Arial"/>
        </w:rPr>
        <w:t>under</w:t>
      </w:r>
      <w:r w:rsidR="00821494" w:rsidRPr="00C00923">
        <w:rPr>
          <w:rFonts w:ascii="Arial" w:hAnsi="Arial" w:cs="Arial"/>
        </w:rPr>
        <w:t xml:space="preserve"> the </w:t>
      </w:r>
      <w:r w:rsidR="0058079B" w:rsidRPr="00C00923">
        <w:rPr>
          <w:rFonts w:ascii="Arial" w:hAnsi="Arial" w:cs="Arial"/>
        </w:rPr>
        <w:t>new employment income attribution rules</w:t>
      </w:r>
      <w:r w:rsidR="00821494" w:rsidRPr="00C00923">
        <w:rPr>
          <w:rFonts w:ascii="Arial" w:hAnsi="Arial" w:cs="Arial"/>
        </w:rPr>
        <w:t>.</w:t>
      </w:r>
    </w:p>
    <w:p w14:paraId="50642522" w14:textId="1F37394A" w:rsidR="0043452A" w:rsidRPr="00C00923" w:rsidRDefault="0043452A" w:rsidP="005B49BF">
      <w:pPr>
        <w:rPr>
          <w:rFonts w:ascii="Arial" w:hAnsi="Arial" w:cs="Arial"/>
        </w:rPr>
      </w:pPr>
    </w:p>
    <w:p w14:paraId="249D825C" w14:textId="6228EC40" w:rsidR="0043452A" w:rsidRPr="00C00923" w:rsidRDefault="0043452A" w:rsidP="005B49BF">
      <w:pPr>
        <w:rPr>
          <w:rFonts w:ascii="Arial" w:hAnsi="Arial" w:cs="Arial"/>
        </w:rPr>
      </w:pPr>
      <w:r w:rsidRPr="00C00923">
        <w:rPr>
          <w:rFonts w:ascii="Arial" w:hAnsi="Arial" w:cs="Arial"/>
        </w:rPr>
        <w:t xml:space="preserve">A special </w:t>
      </w:r>
      <w:r w:rsidR="0042110F" w:rsidRPr="00C00923">
        <w:rPr>
          <w:rFonts w:ascii="Arial" w:hAnsi="Arial" w:cs="Arial"/>
        </w:rPr>
        <w:t xml:space="preserve">employment income attribution </w:t>
      </w:r>
      <w:r w:rsidRPr="00C00923">
        <w:rPr>
          <w:rFonts w:ascii="Arial" w:hAnsi="Arial" w:cs="Arial"/>
        </w:rPr>
        <w:t xml:space="preserve">rule will </w:t>
      </w:r>
      <w:r w:rsidR="00821494" w:rsidRPr="00C00923">
        <w:rPr>
          <w:rFonts w:ascii="Arial" w:hAnsi="Arial" w:cs="Arial"/>
        </w:rPr>
        <w:t xml:space="preserve">also </w:t>
      </w:r>
      <w:r w:rsidRPr="00C00923">
        <w:rPr>
          <w:rFonts w:ascii="Arial" w:hAnsi="Arial" w:cs="Arial"/>
        </w:rPr>
        <w:t>be included to address the situation in which a social security pensioner is paid the same amount of employment income on a monthly basis and is paid on the same day each month.</w:t>
      </w:r>
      <w:r w:rsidR="00574DD0" w:rsidRPr="00C00923">
        <w:rPr>
          <w:rFonts w:ascii="Arial" w:hAnsi="Arial" w:cs="Arial"/>
        </w:rPr>
        <w:t xml:space="preserve"> </w:t>
      </w:r>
      <w:r w:rsidR="00042D8C" w:rsidRPr="00C00923">
        <w:rPr>
          <w:rFonts w:ascii="Arial" w:hAnsi="Arial" w:cs="Arial"/>
        </w:rPr>
        <w:t>New</w:t>
      </w:r>
      <w:r w:rsidR="00574DD0" w:rsidRPr="00C00923">
        <w:rPr>
          <w:rFonts w:ascii="Arial" w:hAnsi="Arial" w:cs="Arial"/>
        </w:rPr>
        <w:t xml:space="preserve"> section 1073B will determine a daily amount of employment income to be attributed to the person for each day in a social security instalment period.</w:t>
      </w:r>
      <w:r w:rsidR="000E4EE5" w:rsidRPr="00C00923">
        <w:rPr>
          <w:rFonts w:ascii="Arial" w:hAnsi="Arial" w:cs="Arial"/>
        </w:rPr>
        <w:t xml:space="preserve"> This new section</w:t>
      </w:r>
      <w:bookmarkStart w:id="0" w:name="_GoBack"/>
      <w:bookmarkEnd w:id="0"/>
      <w:r w:rsidR="000E4EE5" w:rsidRPr="00C00923">
        <w:rPr>
          <w:rFonts w:ascii="Arial" w:hAnsi="Arial" w:cs="Arial"/>
        </w:rPr>
        <w:t xml:space="preserve"> will ensure that social security pensioners who are paid employment income in this way will not experience fluctuations in their rate of pension as a result of employment income.</w:t>
      </w:r>
    </w:p>
    <w:p w14:paraId="0A0D4C65" w14:textId="77777777" w:rsidR="009D1489" w:rsidRPr="00C00923" w:rsidRDefault="009D1489" w:rsidP="005B49BF">
      <w:pPr>
        <w:rPr>
          <w:rFonts w:ascii="Arial" w:hAnsi="Arial" w:cs="Arial"/>
        </w:rPr>
      </w:pPr>
    </w:p>
    <w:p w14:paraId="3B3886EC" w14:textId="03BFBD14" w:rsidR="009D1489" w:rsidRPr="00C00923" w:rsidRDefault="005623FA" w:rsidP="005B49BF">
      <w:pPr>
        <w:rPr>
          <w:rFonts w:ascii="Arial" w:hAnsi="Arial" w:cs="Arial"/>
        </w:rPr>
      </w:pPr>
      <w:r w:rsidRPr="00C00923">
        <w:rPr>
          <w:rFonts w:ascii="Arial" w:hAnsi="Arial" w:cs="Arial"/>
        </w:rPr>
        <w:t xml:space="preserve">Part 1 </w:t>
      </w:r>
      <w:r w:rsidR="000E4EE5" w:rsidRPr="00C00923">
        <w:rPr>
          <w:rFonts w:ascii="Arial" w:hAnsi="Arial" w:cs="Arial"/>
        </w:rPr>
        <w:t xml:space="preserve">of this Schedule </w:t>
      </w:r>
      <w:r w:rsidRPr="00C00923">
        <w:rPr>
          <w:rFonts w:ascii="Arial" w:hAnsi="Arial" w:cs="Arial"/>
        </w:rPr>
        <w:t xml:space="preserve">will </w:t>
      </w:r>
      <w:r w:rsidR="009D1489" w:rsidRPr="00C00923">
        <w:rPr>
          <w:rFonts w:ascii="Arial" w:hAnsi="Arial" w:cs="Arial"/>
        </w:rPr>
        <w:t xml:space="preserve">also make consequential amendments to </w:t>
      </w:r>
      <w:r w:rsidR="000E4EE5" w:rsidRPr="00C00923">
        <w:rPr>
          <w:rFonts w:ascii="Arial" w:hAnsi="Arial" w:cs="Arial"/>
        </w:rPr>
        <w:t xml:space="preserve">various </w:t>
      </w:r>
      <w:r w:rsidR="009D1489" w:rsidRPr="00C00923">
        <w:rPr>
          <w:rFonts w:ascii="Arial" w:hAnsi="Arial" w:cs="Arial"/>
        </w:rPr>
        <w:t xml:space="preserve">provisions </w:t>
      </w:r>
      <w:r w:rsidR="00EA2829" w:rsidRPr="00C00923">
        <w:rPr>
          <w:rFonts w:ascii="Arial" w:hAnsi="Arial" w:cs="Arial"/>
        </w:rPr>
        <w:t xml:space="preserve">in </w:t>
      </w:r>
      <w:r w:rsidR="009D1489" w:rsidRPr="00C00923">
        <w:rPr>
          <w:rFonts w:ascii="Arial" w:hAnsi="Arial" w:cs="Arial"/>
        </w:rPr>
        <w:t>the Social Security Act</w:t>
      </w:r>
      <w:r w:rsidR="00EA2829" w:rsidRPr="00C00923">
        <w:rPr>
          <w:rFonts w:ascii="Arial" w:hAnsi="Arial" w:cs="Arial"/>
        </w:rPr>
        <w:t>,</w:t>
      </w:r>
      <w:r w:rsidR="009D1489" w:rsidRPr="00C00923">
        <w:rPr>
          <w:rFonts w:ascii="Arial" w:hAnsi="Arial" w:cs="Arial"/>
        </w:rPr>
        <w:t xml:space="preserve"> Social Security Administration Act </w:t>
      </w:r>
      <w:r w:rsidR="00EA2829" w:rsidRPr="00C00923">
        <w:rPr>
          <w:rFonts w:ascii="Arial" w:hAnsi="Arial" w:cs="Arial"/>
        </w:rPr>
        <w:t>and Veterans’ Entitlements Act</w:t>
      </w:r>
      <w:r w:rsidR="000E4EE5" w:rsidRPr="00C00923">
        <w:rPr>
          <w:rFonts w:ascii="Arial" w:hAnsi="Arial" w:cs="Arial"/>
        </w:rPr>
        <w:t xml:space="preserve"> that</w:t>
      </w:r>
      <w:r w:rsidR="00EA2829" w:rsidRPr="00C00923">
        <w:rPr>
          <w:rFonts w:ascii="Arial" w:hAnsi="Arial" w:cs="Arial"/>
        </w:rPr>
        <w:t xml:space="preserve"> refer</w:t>
      </w:r>
      <w:r w:rsidR="00DE5306" w:rsidRPr="00C00923">
        <w:rPr>
          <w:rFonts w:ascii="Arial" w:hAnsi="Arial" w:cs="Arial"/>
        </w:rPr>
        <w:t xml:space="preserve"> to employment income being assessed on an ea</w:t>
      </w:r>
      <w:r w:rsidR="000E4EE5" w:rsidRPr="00C00923">
        <w:rPr>
          <w:rFonts w:ascii="Arial" w:hAnsi="Arial" w:cs="Arial"/>
        </w:rPr>
        <w:t>rned, derived or received basis</w:t>
      </w:r>
      <w:r w:rsidR="009D1489" w:rsidRPr="00C00923">
        <w:rPr>
          <w:rFonts w:ascii="Arial" w:hAnsi="Arial" w:cs="Arial"/>
        </w:rPr>
        <w:t>.</w:t>
      </w:r>
    </w:p>
    <w:p w14:paraId="13E35EE9" w14:textId="36507357" w:rsidR="00DE5306" w:rsidRPr="00C00923" w:rsidRDefault="00DE5306" w:rsidP="005B49BF">
      <w:pPr>
        <w:rPr>
          <w:rFonts w:ascii="Arial" w:hAnsi="Arial" w:cs="Arial"/>
        </w:rPr>
      </w:pPr>
    </w:p>
    <w:p w14:paraId="47659B16" w14:textId="64080906" w:rsidR="00DE5306" w:rsidRPr="00C00923" w:rsidRDefault="005623FA" w:rsidP="005B49BF">
      <w:pPr>
        <w:rPr>
          <w:rFonts w:ascii="Arial" w:hAnsi="Arial" w:cs="Arial"/>
        </w:rPr>
      </w:pPr>
      <w:r w:rsidRPr="00C00923">
        <w:rPr>
          <w:rFonts w:ascii="Arial" w:hAnsi="Arial" w:cs="Arial"/>
        </w:rPr>
        <w:t xml:space="preserve">Part 1 </w:t>
      </w:r>
      <w:r w:rsidR="000E4EE5" w:rsidRPr="00C00923">
        <w:rPr>
          <w:rFonts w:ascii="Arial" w:hAnsi="Arial" w:cs="Arial"/>
        </w:rPr>
        <w:t xml:space="preserve">of this Schedule also makes amendments to </w:t>
      </w:r>
      <w:r w:rsidR="001240E4">
        <w:rPr>
          <w:rFonts w:ascii="Arial" w:hAnsi="Arial" w:cs="Arial"/>
        </w:rPr>
        <w:t xml:space="preserve">the </w:t>
      </w:r>
      <w:r w:rsidR="00DE5306" w:rsidRPr="00C00923">
        <w:rPr>
          <w:rFonts w:ascii="Arial" w:hAnsi="Arial" w:cs="Arial"/>
        </w:rPr>
        <w:t xml:space="preserve">Social Security Act and </w:t>
      </w:r>
      <w:r w:rsidR="001240E4">
        <w:rPr>
          <w:rFonts w:ascii="Arial" w:hAnsi="Arial" w:cs="Arial"/>
        </w:rPr>
        <w:t xml:space="preserve">the </w:t>
      </w:r>
      <w:r w:rsidR="00DE5306" w:rsidRPr="00C00923">
        <w:rPr>
          <w:rFonts w:ascii="Arial" w:hAnsi="Arial" w:cs="Arial"/>
        </w:rPr>
        <w:t xml:space="preserve">Veterans’ Entitlements Act </w:t>
      </w:r>
      <w:r w:rsidR="000E4EE5" w:rsidRPr="00C00923">
        <w:rPr>
          <w:rFonts w:ascii="Arial" w:hAnsi="Arial" w:cs="Arial"/>
        </w:rPr>
        <w:t xml:space="preserve">to ensure that members of the pension bonus scheme </w:t>
      </w:r>
      <w:r w:rsidR="00EA2829" w:rsidRPr="00C00923">
        <w:rPr>
          <w:rFonts w:ascii="Arial" w:hAnsi="Arial" w:cs="Arial"/>
        </w:rPr>
        <w:t>will not</w:t>
      </w:r>
      <w:r w:rsidR="00DE5306" w:rsidRPr="00C00923">
        <w:rPr>
          <w:rFonts w:ascii="Arial" w:hAnsi="Arial" w:cs="Arial"/>
        </w:rPr>
        <w:t xml:space="preserve"> be adversely </w:t>
      </w:r>
      <w:r w:rsidR="00EA2829" w:rsidRPr="00C00923">
        <w:rPr>
          <w:rFonts w:ascii="Arial" w:hAnsi="Arial" w:cs="Arial"/>
        </w:rPr>
        <w:t xml:space="preserve">affected by the new employment income attribution rules </w:t>
      </w:r>
      <w:r w:rsidR="000E4EE5" w:rsidRPr="00C00923">
        <w:rPr>
          <w:rFonts w:ascii="Arial" w:hAnsi="Arial" w:cs="Arial"/>
        </w:rPr>
        <w:t>inserted by Part 1 of this Schedule</w:t>
      </w:r>
      <w:r w:rsidR="00DE5306" w:rsidRPr="00C00923">
        <w:rPr>
          <w:rFonts w:ascii="Arial" w:hAnsi="Arial" w:cs="Arial"/>
        </w:rPr>
        <w:t>.</w:t>
      </w:r>
    </w:p>
    <w:p w14:paraId="029CE979" w14:textId="0C6AC5F0" w:rsidR="009D1489" w:rsidRPr="00C00923" w:rsidRDefault="009D1489" w:rsidP="005B49BF">
      <w:pPr>
        <w:rPr>
          <w:rFonts w:ascii="Arial" w:hAnsi="Arial" w:cs="Arial"/>
        </w:rPr>
      </w:pPr>
    </w:p>
    <w:p w14:paraId="3AAA5563" w14:textId="4F187614" w:rsidR="001240E4" w:rsidRDefault="00120815" w:rsidP="005B49BF">
      <w:pPr>
        <w:rPr>
          <w:rFonts w:ascii="Arial" w:hAnsi="Arial" w:cs="Arial"/>
        </w:rPr>
      </w:pPr>
      <w:r w:rsidRPr="00C00923">
        <w:rPr>
          <w:rFonts w:ascii="Arial" w:hAnsi="Arial" w:cs="Arial"/>
        </w:rPr>
        <w:t>Services Australia will use</w:t>
      </w:r>
      <w:r w:rsidR="0075717F">
        <w:rPr>
          <w:rFonts w:ascii="Arial" w:hAnsi="Arial" w:cs="Arial"/>
        </w:rPr>
        <w:t xml:space="preserve"> taxation information (</w:t>
      </w:r>
      <w:r w:rsidR="001240E4">
        <w:rPr>
          <w:rFonts w:ascii="Arial" w:hAnsi="Arial" w:cs="Arial"/>
        </w:rPr>
        <w:t>primarily</w:t>
      </w:r>
      <w:r w:rsidR="001240E4" w:rsidRPr="00C00923">
        <w:rPr>
          <w:rFonts w:ascii="Arial" w:hAnsi="Arial" w:cs="Arial"/>
        </w:rPr>
        <w:t xml:space="preserve"> </w:t>
      </w:r>
      <w:r w:rsidRPr="00C00923">
        <w:rPr>
          <w:rFonts w:ascii="Arial" w:hAnsi="Arial" w:cs="Arial"/>
        </w:rPr>
        <w:t>data from the Single Touch Payroll system</w:t>
      </w:r>
      <w:r w:rsidR="0075717F">
        <w:rPr>
          <w:rFonts w:ascii="Arial" w:hAnsi="Arial" w:cs="Arial"/>
        </w:rPr>
        <w:t>)</w:t>
      </w:r>
      <w:r w:rsidRPr="00C00923">
        <w:rPr>
          <w:rFonts w:ascii="Arial" w:hAnsi="Arial" w:cs="Arial"/>
        </w:rPr>
        <w:t xml:space="preserve"> to assess employment income under the social security law when it is paid. Part 2 of this Schedule will amend the Social Security Administration Act to </w:t>
      </w:r>
      <w:r w:rsidR="00A70560" w:rsidRPr="00C00923">
        <w:rPr>
          <w:rFonts w:ascii="Arial" w:hAnsi="Arial" w:cs="Arial"/>
        </w:rPr>
        <w:t xml:space="preserve">remove any doubt </w:t>
      </w:r>
      <w:r w:rsidRPr="00C00923">
        <w:rPr>
          <w:rFonts w:ascii="Arial" w:hAnsi="Arial" w:cs="Arial"/>
        </w:rPr>
        <w:t xml:space="preserve">that the administering Secretary and other officers who make decisions under </w:t>
      </w:r>
      <w:r w:rsidR="007F4765">
        <w:rPr>
          <w:rFonts w:ascii="Arial" w:hAnsi="Arial" w:cs="Arial"/>
        </w:rPr>
        <w:t>the social security law</w:t>
      </w:r>
      <w:r w:rsidRPr="00C00923">
        <w:rPr>
          <w:rFonts w:ascii="Arial" w:hAnsi="Arial" w:cs="Arial"/>
        </w:rPr>
        <w:t xml:space="preserve"> can participate in the information exchanges </w:t>
      </w:r>
      <w:r w:rsidR="001240E4">
        <w:rPr>
          <w:rFonts w:ascii="Arial" w:hAnsi="Arial" w:cs="Arial"/>
        </w:rPr>
        <w:lastRenderedPageBreak/>
        <w:t xml:space="preserve">necessary for this to occur </w:t>
      </w:r>
      <w:r w:rsidRPr="00C00923">
        <w:rPr>
          <w:rFonts w:ascii="Arial" w:hAnsi="Arial" w:cs="Arial"/>
        </w:rPr>
        <w:t>consistently with the</w:t>
      </w:r>
      <w:r w:rsidR="005A141D" w:rsidRPr="00C00923">
        <w:rPr>
          <w:rFonts w:ascii="Arial" w:hAnsi="Arial" w:cs="Arial"/>
        </w:rPr>
        <w:t xml:space="preserve"> current</w:t>
      </w:r>
      <w:r w:rsidRPr="00C00923">
        <w:rPr>
          <w:rFonts w:ascii="Arial" w:hAnsi="Arial" w:cs="Arial"/>
        </w:rPr>
        <w:t xml:space="preserve"> confidentiality provisions </w:t>
      </w:r>
      <w:r w:rsidR="001240E4">
        <w:rPr>
          <w:rFonts w:ascii="Arial" w:hAnsi="Arial" w:cs="Arial"/>
        </w:rPr>
        <w:t>in that</w:t>
      </w:r>
      <w:r w:rsidRPr="00C00923">
        <w:rPr>
          <w:rFonts w:ascii="Arial" w:hAnsi="Arial" w:cs="Arial"/>
        </w:rPr>
        <w:t xml:space="preserve"> Act</w:t>
      </w:r>
      <w:r w:rsidR="001240E4">
        <w:rPr>
          <w:rFonts w:ascii="Arial" w:hAnsi="Arial" w:cs="Arial"/>
        </w:rPr>
        <w:t xml:space="preserve">, as well as </w:t>
      </w:r>
      <w:r w:rsidRPr="00C00923">
        <w:rPr>
          <w:rFonts w:ascii="Arial" w:hAnsi="Arial" w:cs="Arial"/>
        </w:rPr>
        <w:t xml:space="preserve">the Privacy Act. </w:t>
      </w:r>
    </w:p>
    <w:p w14:paraId="4C47BE73" w14:textId="77777777" w:rsidR="001240E4" w:rsidRDefault="001240E4" w:rsidP="005B49BF">
      <w:pPr>
        <w:rPr>
          <w:rFonts w:ascii="Arial" w:hAnsi="Arial" w:cs="Arial"/>
        </w:rPr>
      </w:pPr>
    </w:p>
    <w:p w14:paraId="64B031D6" w14:textId="77777777" w:rsidR="001240E4" w:rsidRPr="00726557" w:rsidRDefault="001240E4" w:rsidP="001240E4">
      <w:pPr>
        <w:jc w:val="both"/>
        <w:rPr>
          <w:rFonts w:ascii="Arial" w:hAnsi="Arial" w:cs="Arial"/>
        </w:rPr>
      </w:pPr>
      <w:r>
        <w:rPr>
          <w:rFonts w:ascii="Arial" w:hAnsi="Arial" w:cs="Arial"/>
        </w:rPr>
        <w:t xml:space="preserve">Part 2 of this Schedule also amends the Family Assistance Administration Act to remove any doubt that Services Australia can use information from the Single Touch Payroll system to administer the family assistance law. It further amends the </w:t>
      </w:r>
      <w:r>
        <w:rPr>
          <w:rFonts w:ascii="Arial" w:hAnsi="Arial" w:cs="Arial"/>
          <w:i/>
        </w:rPr>
        <w:t>Student Assistance Act 1973</w:t>
      </w:r>
      <w:r>
        <w:rPr>
          <w:rFonts w:ascii="Arial" w:hAnsi="Arial" w:cs="Arial"/>
        </w:rPr>
        <w:t xml:space="preserve"> to remove any doubt that Services Australia can use this information to administer that Act and the ABSTUDY scheme. </w:t>
      </w:r>
    </w:p>
    <w:p w14:paraId="5674C5B2" w14:textId="77777777" w:rsidR="001240E4" w:rsidRDefault="001240E4" w:rsidP="001240E4">
      <w:pPr>
        <w:jc w:val="both"/>
        <w:rPr>
          <w:rFonts w:ascii="Arial" w:hAnsi="Arial" w:cs="Arial"/>
        </w:rPr>
      </w:pPr>
    </w:p>
    <w:p w14:paraId="7B252F49" w14:textId="22547C6D" w:rsidR="001240E4" w:rsidRDefault="001240E4" w:rsidP="001240E4">
      <w:pPr>
        <w:jc w:val="both"/>
        <w:rPr>
          <w:rFonts w:ascii="Arial" w:hAnsi="Arial" w:cs="Arial"/>
        </w:rPr>
      </w:pPr>
      <w:r>
        <w:rPr>
          <w:rFonts w:ascii="Arial" w:hAnsi="Arial" w:cs="Arial"/>
        </w:rPr>
        <w:t xml:space="preserve">Part 2 of this Schedule further amends the Family Assistance Administration Act and the Social Security Administration Act to clarify that the information exchanges required for the use of information from the Single Touch Payroll System may be automated. It also amends the Student Assistance Act to underpin automation of these information exchanges. </w:t>
      </w:r>
    </w:p>
    <w:p w14:paraId="37BDA50B" w14:textId="77777777" w:rsidR="001240E4" w:rsidRDefault="001240E4" w:rsidP="005B49BF">
      <w:pPr>
        <w:rPr>
          <w:rFonts w:ascii="Arial" w:hAnsi="Arial" w:cs="Arial"/>
        </w:rPr>
      </w:pPr>
    </w:p>
    <w:p w14:paraId="13880A72" w14:textId="09174728" w:rsidR="00120815" w:rsidRPr="00C00923" w:rsidRDefault="001240E4" w:rsidP="005B49BF">
      <w:pPr>
        <w:rPr>
          <w:rFonts w:ascii="Arial" w:hAnsi="Arial" w:cs="Arial"/>
        </w:rPr>
      </w:pPr>
      <w:r>
        <w:rPr>
          <w:rFonts w:ascii="Arial" w:hAnsi="Arial" w:cs="Arial"/>
        </w:rPr>
        <w:t xml:space="preserve">Part 2 of this Schedule is enacted for the avoidance of doubt </w:t>
      </w:r>
      <w:r w:rsidR="00120815" w:rsidRPr="00C00923">
        <w:rPr>
          <w:rFonts w:ascii="Arial" w:hAnsi="Arial" w:cs="Arial"/>
        </w:rPr>
        <w:t xml:space="preserve">but will also enhance transparency in how </w:t>
      </w:r>
      <w:r w:rsidR="000672A9">
        <w:rPr>
          <w:rFonts w:ascii="Arial" w:hAnsi="Arial" w:cs="Arial"/>
        </w:rPr>
        <w:t>information</w:t>
      </w:r>
      <w:r>
        <w:rPr>
          <w:rFonts w:ascii="Arial" w:hAnsi="Arial" w:cs="Arial"/>
        </w:rPr>
        <w:t xml:space="preserve"> from the Single Touch Payroll system</w:t>
      </w:r>
      <w:r w:rsidR="00120815" w:rsidRPr="00C00923">
        <w:rPr>
          <w:rFonts w:ascii="Arial" w:hAnsi="Arial" w:cs="Arial"/>
        </w:rPr>
        <w:t xml:space="preserve"> is used. </w:t>
      </w:r>
    </w:p>
    <w:p w14:paraId="5C10408F" w14:textId="33DD11C2" w:rsidR="00887CD9" w:rsidRPr="00C00923" w:rsidRDefault="00887CD9" w:rsidP="005B49BF">
      <w:pPr>
        <w:rPr>
          <w:rFonts w:ascii="Arial" w:hAnsi="Arial" w:cs="Arial"/>
        </w:rPr>
      </w:pPr>
    </w:p>
    <w:p w14:paraId="42FEFDD1" w14:textId="7156B292" w:rsidR="00887CD9" w:rsidRPr="00C00923" w:rsidRDefault="00887CD9" w:rsidP="005B49BF">
      <w:pPr>
        <w:rPr>
          <w:rFonts w:ascii="Arial" w:hAnsi="Arial" w:cs="Arial"/>
        </w:rPr>
      </w:pPr>
      <w:r w:rsidRPr="00C00923">
        <w:rPr>
          <w:rFonts w:ascii="Arial" w:hAnsi="Arial" w:cs="Arial"/>
        </w:rPr>
        <w:t xml:space="preserve">Part 3 of this Schedule amends the Social Security Act to insert new section 1072A. This new section provides for the assessment of certain non-remunerative lump sum amounts over a period not exceeding 52 weeks. </w:t>
      </w:r>
      <w:r w:rsidR="00574DD0" w:rsidRPr="00C00923">
        <w:rPr>
          <w:rFonts w:ascii="Arial" w:hAnsi="Arial" w:cs="Arial"/>
        </w:rPr>
        <w:t>This new section will apply to income paid in the form of a lump sum payment of arrears of periodic payments.</w:t>
      </w:r>
    </w:p>
    <w:p w14:paraId="7666E15A" w14:textId="77777777" w:rsidR="00DC5371" w:rsidRPr="00C00923" w:rsidRDefault="00DC5371" w:rsidP="00A75452">
      <w:pPr>
        <w:rPr>
          <w:rFonts w:ascii="Arial" w:hAnsi="Arial" w:cs="Arial"/>
        </w:rPr>
      </w:pPr>
    </w:p>
    <w:p w14:paraId="63E03A92" w14:textId="77777777" w:rsidR="00DC5371" w:rsidRPr="00C00923" w:rsidRDefault="00DC5371" w:rsidP="009910FA">
      <w:pPr>
        <w:jc w:val="center"/>
        <w:rPr>
          <w:rFonts w:ascii="Arial" w:hAnsi="Arial" w:cs="Arial"/>
          <w:b/>
          <w:bCs/>
          <w:u w:val="single"/>
        </w:rPr>
      </w:pPr>
      <w:r w:rsidRPr="00C00923">
        <w:rPr>
          <w:rFonts w:ascii="Arial" w:hAnsi="Arial" w:cs="Arial"/>
          <w:b/>
          <w:bCs/>
          <w:u w:val="single"/>
        </w:rPr>
        <w:t>Explanation of the changes</w:t>
      </w:r>
    </w:p>
    <w:p w14:paraId="2C33DD10" w14:textId="77777777" w:rsidR="00DC5371" w:rsidRPr="00C00923" w:rsidRDefault="00DC5371" w:rsidP="005B49BF">
      <w:pPr>
        <w:rPr>
          <w:rFonts w:ascii="Arial" w:hAnsi="Arial" w:cs="Arial"/>
          <w:b/>
          <w:bCs/>
          <w:u w:val="single"/>
        </w:rPr>
      </w:pPr>
    </w:p>
    <w:p w14:paraId="3D89F79A" w14:textId="77777777" w:rsidR="00B426BD" w:rsidRPr="00C00923" w:rsidRDefault="00B426BD" w:rsidP="005B49BF">
      <w:pPr>
        <w:rPr>
          <w:rFonts w:ascii="Arial" w:hAnsi="Arial" w:cs="Arial"/>
          <w:b/>
          <w:iCs/>
          <w:u w:val="single"/>
        </w:rPr>
      </w:pPr>
      <w:r w:rsidRPr="00C00923">
        <w:rPr>
          <w:rFonts w:ascii="Arial" w:hAnsi="Arial" w:cs="Arial"/>
          <w:b/>
          <w:iCs/>
          <w:u w:val="single"/>
        </w:rPr>
        <w:t>Schedule 1 - Amendments</w:t>
      </w:r>
    </w:p>
    <w:p w14:paraId="70ECAD0D" w14:textId="77777777" w:rsidR="00B426BD" w:rsidRPr="00C00923" w:rsidRDefault="00B426BD" w:rsidP="005B49BF">
      <w:pPr>
        <w:rPr>
          <w:rFonts w:ascii="Arial" w:hAnsi="Arial" w:cs="Arial"/>
          <w:iCs/>
        </w:rPr>
      </w:pPr>
    </w:p>
    <w:p w14:paraId="42B7D152" w14:textId="467EFF28" w:rsidR="00B426BD" w:rsidRPr="00C00923" w:rsidRDefault="00B426BD" w:rsidP="00A75452">
      <w:pPr>
        <w:keepNext/>
        <w:keepLines/>
        <w:rPr>
          <w:rFonts w:ascii="Arial" w:hAnsi="Arial" w:cs="Arial"/>
        </w:rPr>
      </w:pPr>
      <w:r w:rsidRPr="00C00923">
        <w:rPr>
          <w:rFonts w:ascii="Arial" w:hAnsi="Arial" w:cs="Arial"/>
          <w:b/>
          <w:i/>
        </w:rPr>
        <w:t xml:space="preserve">Part 1 – </w:t>
      </w:r>
      <w:r w:rsidR="001834CB" w:rsidRPr="00C00923">
        <w:rPr>
          <w:rFonts w:ascii="Arial" w:hAnsi="Arial" w:cs="Arial"/>
          <w:b/>
          <w:i/>
        </w:rPr>
        <w:t>Simplifying income reporting</w:t>
      </w:r>
    </w:p>
    <w:p w14:paraId="25FC51B2" w14:textId="77777777" w:rsidR="00B426BD" w:rsidRPr="00C00923" w:rsidRDefault="00B426BD" w:rsidP="005B49BF">
      <w:pPr>
        <w:rPr>
          <w:rFonts w:ascii="Arial" w:hAnsi="Arial" w:cs="Arial"/>
          <w:sz w:val="22"/>
          <w:szCs w:val="22"/>
        </w:rPr>
      </w:pPr>
      <w:r w:rsidRPr="00C00923" w:rsidDel="00B426BD">
        <w:rPr>
          <w:rFonts w:ascii="Arial" w:hAnsi="Arial" w:cs="Arial"/>
          <w:sz w:val="22"/>
          <w:szCs w:val="22"/>
        </w:rPr>
        <w:t xml:space="preserve"> </w:t>
      </w:r>
    </w:p>
    <w:p w14:paraId="58085695" w14:textId="53EA3FE8" w:rsidR="00B426BD" w:rsidRPr="00C00923" w:rsidRDefault="00B426BD" w:rsidP="00A75452">
      <w:pPr>
        <w:keepNext/>
        <w:keepLines/>
        <w:rPr>
          <w:rFonts w:ascii="Arial" w:hAnsi="Arial" w:cs="Arial"/>
          <w:i/>
          <w:u w:val="single"/>
        </w:rPr>
      </w:pPr>
      <w:r w:rsidRPr="00C00923">
        <w:rPr>
          <w:rFonts w:ascii="Arial" w:hAnsi="Arial" w:cs="Arial"/>
          <w:i/>
          <w:u w:val="single"/>
        </w:rPr>
        <w:t>Social Security Act</w:t>
      </w:r>
    </w:p>
    <w:p w14:paraId="29BFFB95" w14:textId="77777777" w:rsidR="00DC5371" w:rsidRPr="00C00923" w:rsidRDefault="00DC5371" w:rsidP="005B49BF">
      <w:pPr>
        <w:rPr>
          <w:rFonts w:ascii="Arial" w:hAnsi="Arial" w:cs="Arial"/>
        </w:rPr>
      </w:pPr>
    </w:p>
    <w:p w14:paraId="3257BD57" w14:textId="7EE25A00" w:rsidR="00D02E8B" w:rsidRPr="00C00923" w:rsidRDefault="00DC5371" w:rsidP="005B49BF">
      <w:pPr>
        <w:rPr>
          <w:rFonts w:ascii="Arial" w:hAnsi="Arial" w:cs="Arial"/>
        </w:rPr>
      </w:pPr>
      <w:r w:rsidRPr="00C00923">
        <w:rPr>
          <w:rFonts w:ascii="Arial" w:hAnsi="Arial" w:cs="Arial"/>
          <w:b/>
          <w:bCs/>
        </w:rPr>
        <w:t>Item</w:t>
      </w:r>
      <w:r w:rsidR="00B426BD" w:rsidRPr="00C00923">
        <w:rPr>
          <w:rFonts w:ascii="Arial" w:hAnsi="Arial" w:cs="Arial"/>
          <w:b/>
          <w:bCs/>
        </w:rPr>
        <w:t>s</w:t>
      </w:r>
      <w:r w:rsidRPr="00C00923">
        <w:rPr>
          <w:rFonts w:ascii="Arial" w:hAnsi="Arial" w:cs="Arial"/>
          <w:b/>
          <w:bCs/>
        </w:rPr>
        <w:t xml:space="preserve"> </w:t>
      </w:r>
      <w:r w:rsidR="0011778C" w:rsidRPr="00C00923">
        <w:rPr>
          <w:rFonts w:ascii="Arial" w:hAnsi="Arial" w:cs="Arial"/>
          <w:b/>
          <w:bCs/>
        </w:rPr>
        <w:t>1</w:t>
      </w:r>
      <w:r w:rsidR="00B426BD" w:rsidRPr="00C00923">
        <w:rPr>
          <w:rFonts w:ascii="Arial" w:hAnsi="Arial" w:cs="Arial"/>
          <w:b/>
          <w:bCs/>
        </w:rPr>
        <w:t xml:space="preserve">, </w:t>
      </w:r>
      <w:r w:rsidR="0011778C" w:rsidRPr="00C00923">
        <w:rPr>
          <w:rFonts w:ascii="Arial" w:hAnsi="Arial" w:cs="Arial"/>
          <w:b/>
          <w:bCs/>
        </w:rPr>
        <w:t>2</w:t>
      </w:r>
      <w:r w:rsidR="00B426BD" w:rsidRPr="00C00923">
        <w:rPr>
          <w:rFonts w:ascii="Arial" w:hAnsi="Arial" w:cs="Arial"/>
          <w:b/>
          <w:bCs/>
        </w:rPr>
        <w:t xml:space="preserve"> and </w:t>
      </w:r>
      <w:r w:rsidR="0011778C" w:rsidRPr="00C00923">
        <w:rPr>
          <w:rFonts w:ascii="Arial" w:hAnsi="Arial" w:cs="Arial"/>
          <w:b/>
          <w:bCs/>
        </w:rPr>
        <w:t>3</w:t>
      </w:r>
      <w:r w:rsidR="00B426BD" w:rsidRPr="00C00923">
        <w:rPr>
          <w:rFonts w:ascii="Arial" w:hAnsi="Arial" w:cs="Arial"/>
        </w:rPr>
        <w:t xml:space="preserve"> amend the definition of ‘employment income’ in section 8</w:t>
      </w:r>
      <w:r w:rsidRPr="00C00923">
        <w:rPr>
          <w:rFonts w:ascii="Arial" w:hAnsi="Arial" w:cs="Arial"/>
        </w:rPr>
        <w:t>.</w:t>
      </w:r>
      <w:r w:rsidR="00B426BD" w:rsidRPr="00C00923">
        <w:rPr>
          <w:rFonts w:ascii="Arial" w:hAnsi="Arial" w:cs="Arial"/>
        </w:rPr>
        <w:t xml:space="preserve"> </w:t>
      </w:r>
    </w:p>
    <w:p w14:paraId="15A33094" w14:textId="38D072E2" w:rsidR="00123AE2" w:rsidRPr="00C00923" w:rsidRDefault="00123AE2" w:rsidP="005B49BF">
      <w:pPr>
        <w:rPr>
          <w:rFonts w:ascii="Arial" w:hAnsi="Arial" w:cs="Arial"/>
        </w:rPr>
      </w:pPr>
    </w:p>
    <w:p w14:paraId="2FD426F6" w14:textId="7471E18F" w:rsidR="00123AE2" w:rsidRPr="00C00923" w:rsidRDefault="00B5160D" w:rsidP="005B49BF">
      <w:pPr>
        <w:rPr>
          <w:rFonts w:ascii="Arial" w:hAnsi="Arial" w:cs="Arial"/>
        </w:rPr>
      </w:pPr>
      <w:r w:rsidRPr="00C00923">
        <w:rPr>
          <w:rFonts w:ascii="Arial" w:hAnsi="Arial" w:cs="Arial"/>
        </w:rPr>
        <w:t xml:space="preserve">Subsection 8(1) </w:t>
      </w:r>
      <w:r w:rsidR="00EF2862" w:rsidRPr="00C00923">
        <w:rPr>
          <w:rFonts w:ascii="Arial" w:hAnsi="Arial" w:cs="Arial"/>
        </w:rPr>
        <w:t>defines</w:t>
      </w:r>
      <w:r w:rsidRPr="00C00923">
        <w:rPr>
          <w:rFonts w:ascii="Arial" w:hAnsi="Arial" w:cs="Arial"/>
        </w:rPr>
        <w:t xml:space="preserve"> e</w:t>
      </w:r>
      <w:r w:rsidR="00123AE2" w:rsidRPr="00C00923">
        <w:rPr>
          <w:rFonts w:ascii="Arial" w:hAnsi="Arial" w:cs="Arial"/>
        </w:rPr>
        <w:t xml:space="preserve">mployment income as ordinary income of </w:t>
      </w:r>
      <w:r w:rsidR="00424547" w:rsidRPr="00C00923">
        <w:rPr>
          <w:rFonts w:ascii="Arial" w:hAnsi="Arial" w:cs="Arial"/>
        </w:rPr>
        <w:t xml:space="preserve">a </w:t>
      </w:r>
      <w:r w:rsidR="00123AE2" w:rsidRPr="00C00923">
        <w:rPr>
          <w:rFonts w:ascii="Arial" w:hAnsi="Arial" w:cs="Arial"/>
        </w:rPr>
        <w:t>person that comprises employment income under subsection 8(1A) and includes ordinary income that is characterised as employment income of the person because of the operation of subsection 8(1B)</w:t>
      </w:r>
      <w:r w:rsidR="00C846B7" w:rsidRPr="00C00923">
        <w:rPr>
          <w:rFonts w:ascii="Arial" w:hAnsi="Arial" w:cs="Arial"/>
        </w:rPr>
        <w:t>.</w:t>
      </w:r>
    </w:p>
    <w:p w14:paraId="357C048A" w14:textId="287A4CB8" w:rsidR="00C846B7" w:rsidRPr="00C00923" w:rsidRDefault="00C846B7" w:rsidP="005B49BF">
      <w:pPr>
        <w:rPr>
          <w:rFonts w:ascii="Arial" w:hAnsi="Arial" w:cs="Arial"/>
        </w:rPr>
      </w:pPr>
    </w:p>
    <w:p w14:paraId="76DDF3B3" w14:textId="4FE73411" w:rsidR="00C846B7" w:rsidRPr="00C00923" w:rsidRDefault="005B49BF" w:rsidP="005B49BF">
      <w:pPr>
        <w:rPr>
          <w:rFonts w:ascii="Arial" w:hAnsi="Arial" w:cs="Arial"/>
        </w:rPr>
      </w:pPr>
      <w:r>
        <w:rPr>
          <w:rFonts w:ascii="Arial" w:hAnsi="Arial" w:cs="Arial"/>
        </w:rPr>
        <w:t>S</w:t>
      </w:r>
      <w:r w:rsidR="00C846B7" w:rsidRPr="00C00923">
        <w:rPr>
          <w:rFonts w:ascii="Arial" w:hAnsi="Arial" w:cs="Arial"/>
        </w:rPr>
        <w:t xml:space="preserve">ubsection 8(1A) provides that employment income is ordinary income ‘earned, derived or received, or that is taken to have been earned, derived or received, by the person from remunerative work undertaken by the person as an employee in an employer/employee relationship’. </w:t>
      </w:r>
      <w:r w:rsidR="00424547" w:rsidRPr="00C00923">
        <w:rPr>
          <w:rFonts w:ascii="Arial" w:hAnsi="Arial" w:cs="Arial"/>
        </w:rPr>
        <w:t>S</w:t>
      </w:r>
      <w:r w:rsidR="00C846B7" w:rsidRPr="00C00923">
        <w:rPr>
          <w:rFonts w:ascii="Arial" w:hAnsi="Arial" w:cs="Arial"/>
        </w:rPr>
        <w:t>ubsection</w:t>
      </w:r>
      <w:r w:rsidR="00424547" w:rsidRPr="00C00923">
        <w:rPr>
          <w:rFonts w:ascii="Arial" w:hAnsi="Arial" w:cs="Arial"/>
        </w:rPr>
        <w:t xml:space="preserve"> </w:t>
      </w:r>
      <w:r>
        <w:rPr>
          <w:rFonts w:ascii="Arial" w:hAnsi="Arial" w:cs="Arial"/>
        </w:rPr>
        <w:t>8</w:t>
      </w:r>
      <w:r w:rsidR="00424547" w:rsidRPr="00C00923">
        <w:rPr>
          <w:rFonts w:ascii="Arial" w:hAnsi="Arial" w:cs="Arial"/>
        </w:rPr>
        <w:t>(1A)</w:t>
      </w:r>
      <w:r w:rsidR="00C846B7" w:rsidRPr="00C00923">
        <w:rPr>
          <w:rFonts w:ascii="Arial" w:hAnsi="Arial" w:cs="Arial"/>
        </w:rPr>
        <w:t xml:space="preserve"> then </w:t>
      </w:r>
      <w:r w:rsidR="00424547" w:rsidRPr="00C00923">
        <w:rPr>
          <w:rFonts w:ascii="Arial" w:hAnsi="Arial" w:cs="Arial"/>
        </w:rPr>
        <w:t xml:space="preserve">lists </w:t>
      </w:r>
      <w:r w:rsidR="00C846B7" w:rsidRPr="00C00923">
        <w:rPr>
          <w:rFonts w:ascii="Arial" w:hAnsi="Arial" w:cs="Arial"/>
        </w:rPr>
        <w:t>particular types of income that are included in the definition of employment income (salary, wages, commissions</w:t>
      </w:r>
      <w:r w:rsidR="00C00923">
        <w:rPr>
          <w:rFonts w:ascii="Arial" w:hAnsi="Arial" w:cs="Arial"/>
        </w:rPr>
        <w:t>, leave payments (</w:t>
      </w:r>
      <w:r w:rsidR="00C00923" w:rsidRPr="00C00923">
        <w:rPr>
          <w:rFonts w:ascii="Arial" w:hAnsi="Arial" w:cs="Arial"/>
        </w:rPr>
        <w:t>where the person is</w:t>
      </w:r>
      <w:r w:rsidR="00C00923">
        <w:rPr>
          <w:rFonts w:ascii="Arial" w:hAnsi="Arial" w:cs="Arial"/>
        </w:rPr>
        <w:t xml:space="preserve"> in a </w:t>
      </w:r>
      <w:r w:rsidR="00C00923" w:rsidRPr="00C00923">
        <w:rPr>
          <w:rFonts w:ascii="Arial" w:hAnsi="Arial" w:cs="Arial"/>
        </w:rPr>
        <w:t>continuing</w:t>
      </w:r>
      <w:r w:rsidR="00C00923">
        <w:rPr>
          <w:rFonts w:ascii="Arial" w:hAnsi="Arial" w:cs="Arial"/>
        </w:rPr>
        <w:t xml:space="preserve"> employer/employee</w:t>
      </w:r>
      <w:r w:rsidR="00C00923" w:rsidRPr="00C00923">
        <w:rPr>
          <w:rFonts w:ascii="Arial" w:hAnsi="Arial" w:cs="Arial"/>
        </w:rPr>
        <w:t xml:space="preserve"> relationship</w:t>
      </w:r>
      <w:r w:rsidR="00C00923">
        <w:rPr>
          <w:rFonts w:ascii="Arial" w:hAnsi="Arial" w:cs="Arial"/>
        </w:rPr>
        <w:t>)</w:t>
      </w:r>
      <w:r w:rsidR="00C846B7" w:rsidRPr="00C00923">
        <w:rPr>
          <w:rFonts w:ascii="Arial" w:hAnsi="Arial" w:cs="Arial"/>
        </w:rPr>
        <w:t xml:space="preserve"> and employment-related fringe benefits) and particular types of income that are excluded from this definition (superannuation payments, certain compensation payments relating to a person’s inability to earn, derive or receive income from remunerative work, leave payments (where the person is not in</w:t>
      </w:r>
      <w:r w:rsidR="00C00923">
        <w:rPr>
          <w:rFonts w:ascii="Arial" w:hAnsi="Arial" w:cs="Arial"/>
        </w:rPr>
        <w:t xml:space="preserve"> a</w:t>
      </w:r>
      <w:r w:rsidR="00C846B7" w:rsidRPr="00C00923">
        <w:rPr>
          <w:rFonts w:ascii="Arial" w:hAnsi="Arial" w:cs="Arial"/>
        </w:rPr>
        <w:t xml:space="preserve"> continuing </w:t>
      </w:r>
      <w:r w:rsidR="00C00923">
        <w:rPr>
          <w:rFonts w:ascii="Arial" w:hAnsi="Arial" w:cs="Arial"/>
        </w:rPr>
        <w:t>employer/employee</w:t>
      </w:r>
      <w:r w:rsidR="00C00923" w:rsidRPr="00C00923">
        <w:rPr>
          <w:rFonts w:ascii="Arial" w:hAnsi="Arial" w:cs="Arial"/>
        </w:rPr>
        <w:t xml:space="preserve"> </w:t>
      </w:r>
      <w:r w:rsidR="00C846B7" w:rsidRPr="00C00923">
        <w:rPr>
          <w:rFonts w:ascii="Arial" w:hAnsi="Arial" w:cs="Arial"/>
        </w:rPr>
        <w:t>relationship</w:t>
      </w:r>
      <w:r w:rsidR="00C00923">
        <w:rPr>
          <w:rFonts w:ascii="Arial" w:hAnsi="Arial" w:cs="Arial"/>
        </w:rPr>
        <w:t>)</w:t>
      </w:r>
      <w:r w:rsidR="00C846B7" w:rsidRPr="00C00923">
        <w:rPr>
          <w:rFonts w:ascii="Arial" w:hAnsi="Arial" w:cs="Arial"/>
        </w:rPr>
        <w:t xml:space="preserve">, termination payments, </w:t>
      </w:r>
      <w:r w:rsidR="00C846B7" w:rsidRPr="00C00923">
        <w:rPr>
          <w:rFonts w:ascii="Arial" w:hAnsi="Arial" w:cs="Arial"/>
        </w:rPr>
        <w:lastRenderedPageBreak/>
        <w:t>comparable foreign payments, instalments of parental leave pay and dad and partner pay).</w:t>
      </w:r>
    </w:p>
    <w:p w14:paraId="387F8A70" w14:textId="77777777" w:rsidR="00D02E8B" w:rsidRPr="00C00923" w:rsidRDefault="00D02E8B" w:rsidP="005B49BF">
      <w:pPr>
        <w:rPr>
          <w:rFonts w:ascii="Arial" w:hAnsi="Arial" w:cs="Arial"/>
        </w:rPr>
      </w:pPr>
    </w:p>
    <w:p w14:paraId="4893080C" w14:textId="210A63F9" w:rsidR="00D02E8B" w:rsidRPr="00C00923" w:rsidRDefault="00D02E8B" w:rsidP="005B49BF">
      <w:pPr>
        <w:rPr>
          <w:rFonts w:ascii="Arial" w:hAnsi="Arial" w:cs="Arial"/>
        </w:rPr>
      </w:pPr>
      <w:r w:rsidRPr="00C00923">
        <w:rPr>
          <w:rFonts w:ascii="Arial" w:hAnsi="Arial" w:cs="Arial"/>
        </w:rPr>
        <w:t>Item</w:t>
      </w:r>
      <w:r w:rsidR="00C846B7" w:rsidRPr="00C00923">
        <w:rPr>
          <w:rFonts w:ascii="Arial" w:hAnsi="Arial" w:cs="Arial"/>
        </w:rPr>
        <w:t>s</w:t>
      </w:r>
      <w:r w:rsidRPr="00C00923">
        <w:rPr>
          <w:rFonts w:ascii="Arial" w:hAnsi="Arial" w:cs="Arial"/>
        </w:rPr>
        <w:t xml:space="preserve"> </w:t>
      </w:r>
      <w:r w:rsidR="0011778C" w:rsidRPr="00C00923">
        <w:rPr>
          <w:rFonts w:ascii="Arial" w:hAnsi="Arial" w:cs="Arial"/>
        </w:rPr>
        <w:t>1</w:t>
      </w:r>
      <w:r w:rsidRPr="00C00923">
        <w:rPr>
          <w:rFonts w:ascii="Arial" w:hAnsi="Arial" w:cs="Arial"/>
        </w:rPr>
        <w:t xml:space="preserve"> </w:t>
      </w:r>
      <w:r w:rsidR="00C846B7" w:rsidRPr="00C00923">
        <w:rPr>
          <w:rFonts w:ascii="Arial" w:hAnsi="Arial" w:cs="Arial"/>
        </w:rPr>
        <w:t xml:space="preserve">and </w:t>
      </w:r>
      <w:r w:rsidR="0011778C" w:rsidRPr="00C00923">
        <w:rPr>
          <w:rFonts w:ascii="Arial" w:hAnsi="Arial" w:cs="Arial"/>
        </w:rPr>
        <w:t>2</w:t>
      </w:r>
      <w:r w:rsidR="00C846B7" w:rsidRPr="00C00923">
        <w:rPr>
          <w:rFonts w:ascii="Arial" w:hAnsi="Arial" w:cs="Arial"/>
        </w:rPr>
        <w:t xml:space="preserve"> amend </w:t>
      </w:r>
      <w:r w:rsidR="00123AE2" w:rsidRPr="00C00923">
        <w:rPr>
          <w:rFonts w:ascii="Arial" w:hAnsi="Arial" w:cs="Arial"/>
        </w:rPr>
        <w:t xml:space="preserve">paragraph 8(1A)(a) </w:t>
      </w:r>
      <w:r w:rsidR="00C846B7" w:rsidRPr="00C00923">
        <w:rPr>
          <w:rFonts w:ascii="Arial" w:hAnsi="Arial" w:cs="Arial"/>
        </w:rPr>
        <w:t xml:space="preserve">and subparagraph 8(1A)(b)(i) of the definition of employment income </w:t>
      </w:r>
      <w:r w:rsidR="00123AE2" w:rsidRPr="00C00923">
        <w:rPr>
          <w:rFonts w:ascii="Arial" w:hAnsi="Arial" w:cs="Arial"/>
        </w:rPr>
        <w:t xml:space="preserve">to omit </w:t>
      </w:r>
      <w:r w:rsidR="00C846B7" w:rsidRPr="00C00923">
        <w:rPr>
          <w:rFonts w:ascii="Arial" w:hAnsi="Arial" w:cs="Arial"/>
        </w:rPr>
        <w:t>references to employment income</w:t>
      </w:r>
      <w:r w:rsidR="00123AE2" w:rsidRPr="00C00923">
        <w:rPr>
          <w:rFonts w:ascii="Arial" w:hAnsi="Arial" w:cs="Arial"/>
        </w:rPr>
        <w:t xml:space="preserve"> ‘earned, derived or received</w:t>
      </w:r>
      <w:r w:rsidR="00C846B7" w:rsidRPr="00C00923">
        <w:rPr>
          <w:rFonts w:ascii="Arial" w:hAnsi="Arial" w:cs="Arial"/>
        </w:rPr>
        <w:t>’</w:t>
      </w:r>
      <w:r w:rsidR="00123AE2" w:rsidRPr="00C00923">
        <w:rPr>
          <w:rFonts w:ascii="Arial" w:hAnsi="Arial" w:cs="Arial"/>
        </w:rPr>
        <w:t xml:space="preserve"> or </w:t>
      </w:r>
      <w:r w:rsidR="00C846B7" w:rsidRPr="00C00923">
        <w:rPr>
          <w:rFonts w:ascii="Arial" w:hAnsi="Arial" w:cs="Arial"/>
        </w:rPr>
        <w:t>‘</w:t>
      </w:r>
      <w:r w:rsidR="00123AE2" w:rsidRPr="00C00923">
        <w:rPr>
          <w:rFonts w:ascii="Arial" w:hAnsi="Arial" w:cs="Arial"/>
        </w:rPr>
        <w:t>taken to have been earned, derived or received</w:t>
      </w:r>
      <w:r w:rsidR="00C846B7" w:rsidRPr="00C00923">
        <w:rPr>
          <w:rFonts w:ascii="Arial" w:hAnsi="Arial" w:cs="Arial"/>
        </w:rPr>
        <w:t>’ by a</w:t>
      </w:r>
      <w:r w:rsidR="00123AE2" w:rsidRPr="00C00923">
        <w:rPr>
          <w:rFonts w:ascii="Arial" w:hAnsi="Arial" w:cs="Arial"/>
        </w:rPr>
        <w:t xml:space="preserve"> person.</w:t>
      </w:r>
    </w:p>
    <w:p w14:paraId="312802B0" w14:textId="1BE842DF" w:rsidR="00387D2D" w:rsidRPr="00C00923" w:rsidRDefault="00387D2D" w:rsidP="005B49BF">
      <w:pPr>
        <w:rPr>
          <w:rFonts w:ascii="Arial" w:hAnsi="Arial" w:cs="Arial"/>
        </w:rPr>
      </w:pPr>
    </w:p>
    <w:p w14:paraId="385A321D" w14:textId="06CB4044" w:rsidR="00387D2D" w:rsidRPr="00C00923" w:rsidRDefault="00387D2D" w:rsidP="005B49BF">
      <w:pPr>
        <w:rPr>
          <w:rFonts w:ascii="Arial" w:hAnsi="Arial" w:cs="Arial"/>
        </w:rPr>
      </w:pPr>
      <w:r w:rsidRPr="00C00923">
        <w:rPr>
          <w:rFonts w:ascii="Arial" w:hAnsi="Arial" w:cs="Arial"/>
        </w:rPr>
        <w:t xml:space="preserve">Item </w:t>
      </w:r>
      <w:r w:rsidR="0011778C" w:rsidRPr="00C00923">
        <w:rPr>
          <w:rFonts w:ascii="Arial" w:hAnsi="Arial" w:cs="Arial"/>
        </w:rPr>
        <w:t>1</w:t>
      </w:r>
      <w:r w:rsidR="003F49F0" w:rsidRPr="00C00923">
        <w:rPr>
          <w:rFonts w:ascii="Arial" w:hAnsi="Arial" w:cs="Arial"/>
        </w:rPr>
        <w:t xml:space="preserve"> also amends paragraph 8(1A)(a) to </w:t>
      </w:r>
      <w:r w:rsidR="001240E4">
        <w:rPr>
          <w:rFonts w:ascii="Arial" w:hAnsi="Arial" w:cs="Arial"/>
        </w:rPr>
        <w:t xml:space="preserve">remove reference to employment income as ordinary income ‘from remunerative work undertaken by’ a person. This </w:t>
      </w:r>
      <w:r w:rsidR="003F49F0" w:rsidRPr="00C00923">
        <w:rPr>
          <w:rFonts w:ascii="Arial" w:hAnsi="Arial" w:cs="Arial"/>
        </w:rPr>
        <w:t>clarif</w:t>
      </w:r>
      <w:r w:rsidR="001240E4">
        <w:rPr>
          <w:rFonts w:ascii="Arial" w:hAnsi="Arial" w:cs="Arial"/>
        </w:rPr>
        <w:t>ies</w:t>
      </w:r>
      <w:r w:rsidR="003F49F0" w:rsidRPr="00C00923">
        <w:rPr>
          <w:rFonts w:ascii="Arial" w:hAnsi="Arial" w:cs="Arial"/>
        </w:rPr>
        <w:t xml:space="preserve"> that employment income is not only income ‘from remunerative work undertaken’ by a person but is also income for work not yet undertaken by a person.</w:t>
      </w:r>
    </w:p>
    <w:p w14:paraId="3686E8DF" w14:textId="77777777" w:rsidR="00B5160D" w:rsidRPr="00C00923" w:rsidRDefault="00B5160D" w:rsidP="005B49BF">
      <w:pPr>
        <w:rPr>
          <w:rFonts w:ascii="Arial" w:hAnsi="Arial" w:cs="Arial"/>
        </w:rPr>
      </w:pPr>
    </w:p>
    <w:p w14:paraId="2005E720" w14:textId="3A216EF4" w:rsidR="00EF2862" w:rsidRPr="00C00923" w:rsidRDefault="00D02E8B" w:rsidP="005B49BF">
      <w:pPr>
        <w:rPr>
          <w:rFonts w:ascii="Arial" w:hAnsi="Arial" w:cs="Arial"/>
          <w:i/>
        </w:rPr>
      </w:pPr>
      <w:r w:rsidRPr="00C00923">
        <w:rPr>
          <w:rFonts w:ascii="Arial" w:hAnsi="Arial" w:cs="Arial"/>
        </w:rPr>
        <w:t xml:space="preserve">Item </w:t>
      </w:r>
      <w:r w:rsidR="0011778C" w:rsidRPr="00C00923">
        <w:rPr>
          <w:rFonts w:ascii="Arial" w:hAnsi="Arial" w:cs="Arial"/>
        </w:rPr>
        <w:t>3</w:t>
      </w:r>
      <w:r w:rsidRPr="00C00923">
        <w:rPr>
          <w:rFonts w:ascii="Arial" w:hAnsi="Arial" w:cs="Arial"/>
        </w:rPr>
        <w:t xml:space="preserve"> </w:t>
      </w:r>
      <w:r w:rsidR="00123AE2" w:rsidRPr="00C00923">
        <w:rPr>
          <w:rFonts w:ascii="Arial" w:hAnsi="Arial" w:cs="Arial"/>
        </w:rPr>
        <w:t>repeals paragraph 8(1B)(a) and substitutes a new paragraph</w:t>
      </w:r>
      <w:r w:rsidR="00EF2862" w:rsidRPr="00C00923">
        <w:rPr>
          <w:rFonts w:ascii="Arial" w:hAnsi="Arial" w:cs="Arial"/>
        </w:rPr>
        <w:t xml:space="preserve"> that omits references to the words ‘earned, derived or received’ and ‘taken to be earned derived or received’.</w:t>
      </w:r>
    </w:p>
    <w:p w14:paraId="442FA755" w14:textId="5647EAC2" w:rsidR="00D02E8B" w:rsidRPr="00C00923" w:rsidRDefault="00EF2862" w:rsidP="005B49BF">
      <w:pPr>
        <w:rPr>
          <w:rFonts w:ascii="Arial" w:hAnsi="Arial" w:cs="Arial"/>
        </w:rPr>
      </w:pPr>
      <w:r w:rsidRPr="00C00923">
        <w:rPr>
          <w:rFonts w:ascii="Arial" w:hAnsi="Arial" w:cs="Arial"/>
        </w:rPr>
        <w:t xml:space="preserve"> </w:t>
      </w:r>
    </w:p>
    <w:p w14:paraId="20789248" w14:textId="1BAC616F" w:rsidR="00621409" w:rsidRPr="00C00923" w:rsidRDefault="00193EA1" w:rsidP="005B49BF">
      <w:pPr>
        <w:rPr>
          <w:rFonts w:ascii="Arial" w:hAnsi="Arial" w:cs="Arial"/>
        </w:rPr>
      </w:pPr>
      <w:r w:rsidRPr="00C00923">
        <w:rPr>
          <w:rFonts w:ascii="Arial" w:hAnsi="Arial" w:cs="Arial"/>
        </w:rPr>
        <w:t xml:space="preserve">The </w:t>
      </w:r>
      <w:r w:rsidR="00B426BD" w:rsidRPr="00C00923">
        <w:rPr>
          <w:rFonts w:ascii="Arial" w:hAnsi="Arial" w:cs="Arial"/>
        </w:rPr>
        <w:t>amendments</w:t>
      </w:r>
      <w:r w:rsidRPr="00C00923">
        <w:rPr>
          <w:rFonts w:ascii="Arial" w:hAnsi="Arial" w:cs="Arial"/>
        </w:rPr>
        <w:t xml:space="preserve"> to subsection 8(1A) and </w:t>
      </w:r>
      <w:r w:rsidR="00424547" w:rsidRPr="00C00923">
        <w:rPr>
          <w:rFonts w:ascii="Arial" w:hAnsi="Arial" w:cs="Arial"/>
        </w:rPr>
        <w:t xml:space="preserve">subsection </w:t>
      </w:r>
      <w:r w:rsidRPr="00C00923">
        <w:rPr>
          <w:rFonts w:ascii="Arial" w:hAnsi="Arial" w:cs="Arial"/>
        </w:rPr>
        <w:t xml:space="preserve">8(1B) made by items </w:t>
      </w:r>
      <w:r w:rsidR="0011778C" w:rsidRPr="00C00923">
        <w:rPr>
          <w:rFonts w:ascii="Arial" w:hAnsi="Arial" w:cs="Arial"/>
        </w:rPr>
        <w:t>1</w:t>
      </w:r>
      <w:r w:rsidRPr="00C00923">
        <w:rPr>
          <w:rFonts w:ascii="Arial" w:hAnsi="Arial" w:cs="Arial"/>
        </w:rPr>
        <w:t xml:space="preserve">, </w:t>
      </w:r>
      <w:r w:rsidR="0011778C" w:rsidRPr="00C00923">
        <w:rPr>
          <w:rFonts w:ascii="Arial" w:hAnsi="Arial" w:cs="Arial"/>
        </w:rPr>
        <w:t>2</w:t>
      </w:r>
      <w:r w:rsidRPr="00C00923">
        <w:rPr>
          <w:rFonts w:ascii="Arial" w:hAnsi="Arial" w:cs="Arial"/>
        </w:rPr>
        <w:t xml:space="preserve"> and </w:t>
      </w:r>
      <w:r w:rsidR="0011778C" w:rsidRPr="00C00923">
        <w:rPr>
          <w:rFonts w:ascii="Arial" w:hAnsi="Arial" w:cs="Arial"/>
        </w:rPr>
        <w:t>3</w:t>
      </w:r>
      <w:r w:rsidR="00B426BD" w:rsidRPr="00C00923">
        <w:rPr>
          <w:rFonts w:ascii="Arial" w:hAnsi="Arial" w:cs="Arial"/>
        </w:rPr>
        <w:t xml:space="preserve"> are a consequence of the</w:t>
      </w:r>
      <w:r w:rsidR="00EF2862" w:rsidRPr="00C00923">
        <w:rPr>
          <w:rFonts w:ascii="Arial" w:hAnsi="Arial" w:cs="Arial"/>
        </w:rPr>
        <w:t xml:space="preserve"> insertion, by item </w:t>
      </w:r>
      <w:r w:rsidR="00FB14CD" w:rsidRPr="00C00923">
        <w:rPr>
          <w:rFonts w:ascii="Arial" w:hAnsi="Arial" w:cs="Arial"/>
        </w:rPr>
        <w:t>37</w:t>
      </w:r>
      <w:r w:rsidR="00EF2862" w:rsidRPr="00C00923">
        <w:rPr>
          <w:rFonts w:ascii="Arial" w:hAnsi="Arial" w:cs="Arial"/>
        </w:rPr>
        <w:t xml:space="preserve"> of this Part, of</w:t>
      </w:r>
      <w:r w:rsidR="00B426BD" w:rsidRPr="00C00923">
        <w:rPr>
          <w:rFonts w:ascii="Arial" w:hAnsi="Arial" w:cs="Arial"/>
        </w:rPr>
        <w:t xml:space="preserve"> new employment income attribution rules </w:t>
      </w:r>
      <w:r w:rsidR="00EF2862" w:rsidRPr="00C00923">
        <w:rPr>
          <w:rFonts w:ascii="Arial" w:hAnsi="Arial" w:cs="Arial"/>
        </w:rPr>
        <w:t>in Division 1AA of Part 3.10</w:t>
      </w:r>
      <w:r w:rsidR="00B426BD" w:rsidRPr="00C00923">
        <w:rPr>
          <w:rFonts w:ascii="Arial" w:hAnsi="Arial" w:cs="Arial"/>
        </w:rPr>
        <w:t xml:space="preserve">. </w:t>
      </w:r>
      <w:r w:rsidR="00EF2862" w:rsidRPr="00C00923">
        <w:rPr>
          <w:rFonts w:ascii="Arial" w:hAnsi="Arial" w:cs="Arial"/>
        </w:rPr>
        <w:t>E</w:t>
      </w:r>
      <w:r w:rsidR="00D60DBC" w:rsidRPr="00C00923">
        <w:rPr>
          <w:rFonts w:ascii="Arial" w:hAnsi="Arial" w:cs="Arial"/>
        </w:rPr>
        <w:t xml:space="preserve">mployment income </w:t>
      </w:r>
      <w:r w:rsidR="00EF2862" w:rsidRPr="00C00923">
        <w:rPr>
          <w:rFonts w:ascii="Arial" w:hAnsi="Arial" w:cs="Arial"/>
        </w:rPr>
        <w:t>will no longer be assessed in relation to the day it is ‘earned, derived or received’ or ‘taken to have been earned, derived or received’ by a person</w:t>
      </w:r>
      <w:r w:rsidR="00D60DBC" w:rsidRPr="00C00923">
        <w:rPr>
          <w:rFonts w:ascii="Arial" w:hAnsi="Arial" w:cs="Arial"/>
        </w:rPr>
        <w:t>.</w:t>
      </w:r>
      <w:r w:rsidR="00EF2862" w:rsidRPr="00C00923">
        <w:rPr>
          <w:rFonts w:ascii="Arial" w:hAnsi="Arial" w:cs="Arial"/>
        </w:rPr>
        <w:t xml:space="preserve"> Instead, employment income will be assessed in respect of the period it is ‘taken to be received’ by the new income attribution rules in Division 1AA.</w:t>
      </w:r>
    </w:p>
    <w:p w14:paraId="4C8C19C0" w14:textId="0C705D73" w:rsidR="00621409" w:rsidRPr="00C00923" w:rsidRDefault="00621409" w:rsidP="005B49BF">
      <w:pPr>
        <w:rPr>
          <w:rFonts w:ascii="Arial" w:hAnsi="Arial" w:cs="Arial"/>
        </w:rPr>
      </w:pPr>
    </w:p>
    <w:p w14:paraId="4DBDC85D" w14:textId="065C5071" w:rsidR="00621409" w:rsidRPr="00C00923" w:rsidRDefault="00621409" w:rsidP="005B49BF">
      <w:pPr>
        <w:rPr>
          <w:rFonts w:ascii="Arial" w:hAnsi="Arial" w:cs="Arial"/>
        </w:rPr>
      </w:pPr>
      <w:r w:rsidRPr="00C00923">
        <w:rPr>
          <w:rFonts w:ascii="Arial" w:hAnsi="Arial" w:cs="Arial"/>
          <w:b/>
        </w:rPr>
        <w:t xml:space="preserve">Item </w:t>
      </w:r>
      <w:r w:rsidR="0011778C" w:rsidRPr="00C00923">
        <w:rPr>
          <w:rFonts w:ascii="Arial" w:hAnsi="Arial" w:cs="Arial"/>
          <w:b/>
        </w:rPr>
        <w:t>4</w:t>
      </w:r>
      <w:r w:rsidRPr="00C00923">
        <w:rPr>
          <w:rFonts w:ascii="Arial" w:hAnsi="Arial" w:cs="Arial"/>
        </w:rPr>
        <w:t xml:space="preserve"> amends paragraph 23(4A)(d) to omit the words</w:t>
      </w:r>
      <w:r w:rsidR="0039267E" w:rsidRPr="00C00923">
        <w:rPr>
          <w:rFonts w:ascii="Arial" w:hAnsi="Arial" w:cs="Arial"/>
        </w:rPr>
        <w:t xml:space="preserve"> ‘</w:t>
      </w:r>
      <w:r w:rsidRPr="00C00923">
        <w:rPr>
          <w:rFonts w:ascii="Arial" w:hAnsi="Arial" w:cs="Arial"/>
        </w:rPr>
        <w:t>earns, derives or receives, or is taken to earn, deriv</w:t>
      </w:r>
      <w:r w:rsidR="0039267E" w:rsidRPr="00C00923">
        <w:rPr>
          <w:rFonts w:ascii="Arial" w:hAnsi="Arial" w:cs="Arial"/>
        </w:rPr>
        <w:t>e or receive, employment income’</w:t>
      </w:r>
      <w:r w:rsidRPr="00C00923">
        <w:rPr>
          <w:rFonts w:ascii="Arial" w:hAnsi="Arial" w:cs="Arial"/>
        </w:rPr>
        <w:t>, and substitute</w:t>
      </w:r>
      <w:r w:rsidR="00BD3508" w:rsidRPr="00C00923">
        <w:rPr>
          <w:rFonts w:ascii="Arial" w:hAnsi="Arial" w:cs="Arial"/>
        </w:rPr>
        <w:t>s</w:t>
      </w:r>
      <w:r w:rsidR="0035363A" w:rsidRPr="00C00923">
        <w:rPr>
          <w:rFonts w:ascii="Arial" w:hAnsi="Arial" w:cs="Arial"/>
        </w:rPr>
        <w:t xml:space="preserve"> the words</w:t>
      </w:r>
      <w:r w:rsidRPr="00C00923">
        <w:rPr>
          <w:rFonts w:ascii="Arial" w:hAnsi="Arial" w:cs="Arial"/>
        </w:rPr>
        <w:t xml:space="preserve"> </w:t>
      </w:r>
      <w:r w:rsidR="0039267E" w:rsidRPr="00C00923">
        <w:rPr>
          <w:rFonts w:ascii="Arial" w:hAnsi="Arial" w:cs="Arial"/>
        </w:rPr>
        <w:t>‘</w:t>
      </w:r>
      <w:r w:rsidR="003F49F0" w:rsidRPr="00C00923">
        <w:rPr>
          <w:rFonts w:ascii="Arial" w:hAnsi="Arial" w:cs="Arial"/>
        </w:rPr>
        <w:t>has</w:t>
      </w:r>
      <w:r w:rsidRPr="00C00923">
        <w:rPr>
          <w:rFonts w:ascii="Arial" w:hAnsi="Arial" w:cs="Arial"/>
        </w:rPr>
        <w:t xml:space="preserve"> employment </w:t>
      </w:r>
      <w:r w:rsidR="0039267E" w:rsidRPr="00C00923">
        <w:rPr>
          <w:rFonts w:ascii="Arial" w:hAnsi="Arial" w:cs="Arial"/>
        </w:rPr>
        <w:t>income’</w:t>
      </w:r>
      <w:r w:rsidRPr="00C00923">
        <w:rPr>
          <w:rFonts w:ascii="Arial" w:hAnsi="Arial" w:cs="Arial"/>
        </w:rPr>
        <w:t xml:space="preserve">. </w:t>
      </w:r>
      <w:r w:rsidR="00D60DBC" w:rsidRPr="00C00923">
        <w:rPr>
          <w:rFonts w:ascii="Arial" w:hAnsi="Arial" w:cs="Arial"/>
        </w:rPr>
        <w:t xml:space="preserve">Subsection 23(4A) sets out when a person is </w:t>
      </w:r>
      <w:r w:rsidRPr="00C00923">
        <w:rPr>
          <w:rFonts w:ascii="Arial" w:hAnsi="Arial" w:cs="Arial"/>
        </w:rPr>
        <w:t>‘receiving a social security payment’</w:t>
      </w:r>
      <w:r w:rsidR="00D60DBC" w:rsidRPr="00C00923">
        <w:rPr>
          <w:rFonts w:ascii="Arial" w:hAnsi="Arial" w:cs="Arial"/>
        </w:rPr>
        <w:t xml:space="preserve"> for the purposes of the social security law</w:t>
      </w:r>
      <w:r w:rsidRPr="00C00923">
        <w:rPr>
          <w:rFonts w:ascii="Arial" w:hAnsi="Arial" w:cs="Arial"/>
        </w:rPr>
        <w:t>.</w:t>
      </w:r>
      <w:r w:rsidR="00797A91">
        <w:rPr>
          <w:rStyle w:val="FootnoteReference"/>
          <w:rFonts w:ascii="Arial" w:hAnsi="Arial" w:cs="Arial"/>
        </w:rPr>
        <w:footnoteReference w:id="1"/>
      </w:r>
      <w:r w:rsidRPr="00C00923">
        <w:rPr>
          <w:rFonts w:ascii="Arial" w:hAnsi="Arial" w:cs="Arial"/>
        </w:rPr>
        <w:t xml:space="preserve"> </w:t>
      </w:r>
      <w:r w:rsidR="00D60DBC" w:rsidRPr="00C00923">
        <w:rPr>
          <w:rFonts w:ascii="Arial" w:hAnsi="Arial" w:cs="Arial"/>
        </w:rPr>
        <w:t>The subsection</w:t>
      </w:r>
      <w:r w:rsidRPr="00C00923">
        <w:rPr>
          <w:rFonts w:ascii="Arial" w:hAnsi="Arial" w:cs="Arial"/>
        </w:rPr>
        <w:t xml:space="preserve"> currently treats a person as receiving a social security payment for an additional 12 weeks where their rate of payment is reduced to nil as a result of</w:t>
      </w:r>
      <w:r w:rsidR="00252249" w:rsidRPr="00C00923">
        <w:rPr>
          <w:rFonts w:ascii="Arial" w:hAnsi="Arial" w:cs="Arial"/>
        </w:rPr>
        <w:t xml:space="preserve"> employment income they have earned, derived or received, or employment income the Social Security Act has treated them as having earned, derived or received. </w:t>
      </w:r>
      <w:r w:rsidR="00193EA1" w:rsidRPr="00C00923">
        <w:rPr>
          <w:rFonts w:ascii="Arial" w:hAnsi="Arial" w:cs="Arial"/>
        </w:rPr>
        <w:t xml:space="preserve">The amendments made by this item are </w:t>
      </w:r>
      <w:r w:rsidR="00252249" w:rsidRPr="00C00923">
        <w:rPr>
          <w:rFonts w:ascii="Arial" w:hAnsi="Arial" w:cs="Arial"/>
        </w:rPr>
        <w:t>a consequence</w:t>
      </w:r>
      <w:r w:rsidR="00A100CE" w:rsidRPr="00C00923">
        <w:rPr>
          <w:rFonts w:ascii="Arial" w:hAnsi="Arial" w:cs="Arial"/>
        </w:rPr>
        <w:t xml:space="preserve"> of the insertion, by item </w:t>
      </w:r>
      <w:r w:rsidR="00FB14CD"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252249" w:rsidRPr="00C00923">
        <w:rPr>
          <w:rFonts w:ascii="Arial" w:hAnsi="Arial" w:cs="Arial"/>
        </w:rPr>
        <w:t xml:space="preserve">. </w:t>
      </w:r>
    </w:p>
    <w:p w14:paraId="3984E521" w14:textId="6C0EE819" w:rsidR="004D58A7" w:rsidRPr="00C00923" w:rsidRDefault="004D58A7" w:rsidP="005B49BF">
      <w:pPr>
        <w:rPr>
          <w:rFonts w:ascii="Arial" w:hAnsi="Arial" w:cs="Arial"/>
        </w:rPr>
      </w:pPr>
    </w:p>
    <w:p w14:paraId="12EB02F1" w14:textId="300E5EAC" w:rsidR="004D58A7" w:rsidRPr="00C00923" w:rsidRDefault="004D58A7" w:rsidP="005B49BF">
      <w:pPr>
        <w:rPr>
          <w:rFonts w:ascii="Arial" w:hAnsi="Arial" w:cs="Arial"/>
        </w:rPr>
      </w:pPr>
      <w:r w:rsidRPr="00C00923">
        <w:rPr>
          <w:rFonts w:ascii="Arial" w:hAnsi="Arial" w:cs="Arial"/>
          <w:b/>
        </w:rPr>
        <w:t xml:space="preserve">Item </w:t>
      </w:r>
      <w:r w:rsidR="0011778C" w:rsidRPr="00C00923">
        <w:rPr>
          <w:rFonts w:ascii="Arial" w:hAnsi="Arial" w:cs="Arial"/>
          <w:b/>
        </w:rPr>
        <w:t>5</w:t>
      </w:r>
      <w:r w:rsidRPr="00C00923">
        <w:rPr>
          <w:rFonts w:ascii="Arial" w:hAnsi="Arial" w:cs="Arial"/>
        </w:rPr>
        <w:t xml:space="preserve"> inserts new subsection 93H(2A) after subsection 93</w:t>
      </w:r>
      <w:r w:rsidR="0051225C" w:rsidRPr="00C00923">
        <w:rPr>
          <w:rFonts w:ascii="Arial" w:hAnsi="Arial" w:cs="Arial"/>
        </w:rPr>
        <w:t>H</w:t>
      </w:r>
      <w:r w:rsidRPr="00C00923">
        <w:rPr>
          <w:rFonts w:ascii="Arial" w:hAnsi="Arial" w:cs="Arial"/>
        </w:rPr>
        <w:t>(2)</w:t>
      </w:r>
      <w:r w:rsidR="00A87FF8" w:rsidRPr="00C00923">
        <w:rPr>
          <w:rFonts w:ascii="Arial" w:hAnsi="Arial" w:cs="Arial"/>
        </w:rPr>
        <w:t>.</w:t>
      </w:r>
      <w:r w:rsidR="003F49F0" w:rsidRPr="00C00923">
        <w:rPr>
          <w:rFonts w:ascii="Arial" w:hAnsi="Arial" w:cs="Arial"/>
        </w:rPr>
        <w:t xml:space="preserve"> Section 93H sets out a person’s annual pension rate for the purposes of working out the amount of their pension bonus under the pension bonus scheme.</w:t>
      </w:r>
      <w:r w:rsidR="00A87FF8" w:rsidRPr="00C00923">
        <w:rPr>
          <w:rFonts w:ascii="Arial" w:hAnsi="Arial" w:cs="Arial"/>
        </w:rPr>
        <w:t xml:space="preserve"> </w:t>
      </w:r>
      <w:r w:rsidR="0051225C" w:rsidRPr="00C00923">
        <w:rPr>
          <w:rFonts w:ascii="Arial" w:hAnsi="Arial" w:cs="Arial"/>
        </w:rPr>
        <w:t xml:space="preserve">If a person is a registered </w:t>
      </w:r>
      <w:r w:rsidR="0051225C" w:rsidRPr="00C00923">
        <w:rPr>
          <w:rFonts w:ascii="Arial" w:hAnsi="Arial" w:cs="Arial"/>
        </w:rPr>
        <w:lastRenderedPageBreak/>
        <w:t xml:space="preserve">member of the scheme (registrations </w:t>
      </w:r>
      <w:r w:rsidR="003F49F0" w:rsidRPr="00C00923">
        <w:rPr>
          <w:rFonts w:ascii="Arial" w:hAnsi="Arial" w:cs="Arial"/>
        </w:rPr>
        <w:t xml:space="preserve">for the scheme </w:t>
      </w:r>
      <w:r w:rsidR="0051225C" w:rsidRPr="00C00923">
        <w:rPr>
          <w:rFonts w:ascii="Arial" w:hAnsi="Arial" w:cs="Arial"/>
        </w:rPr>
        <w:t xml:space="preserve">closed on 1 July 2014) and </w:t>
      </w:r>
      <w:r w:rsidR="00AE02A3" w:rsidRPr="00C00923">
        <w:rPr>
          <w:rFonts w:ascii="Arial" w:hAnsi="Arial" w:cs="Arial"/>
        </w:rPr>
        <w:t>is qualified to receive a pension bonus under section 92C</w:t>
      </w:r>
      <w:r w:rsidR="0051225C" w:rsidRPr="00C00923">
        <w:rPr>
          <w:rFonts w:ascii="Arial" w:hAnsi="Arial" w:cs="Arial"/>
        </w:rPr>
        <w:t xml:space="preserve">, section 93D sets out how to </w:t>
      </w:r>
      <w:bookmarkStart w:id="1" w:name="_Toc13492219"/>
      <w:r w:rsidR="0051225C" w:rsidRPr="00C00923">
        <w:rPr>
          <w:rFonts w:ascii="Arial" w:hAnsi="Arial" w:cs="Arial"/>
        </w:rPr>
        <w:t>calculate the amount of the bonus</w:t>
      </w:r>
      <w:bookmarkEnd w:id="1"/>
      <w:r w:rsidR="00193EA1" w:rsidRPr="00C00923">
        <w:rPr>
          <w:rFonts w:ascii="Arial" w:hAnsi="Arial" w:cs="Arial"/>
        </w:rPr>
        <w:t xml:space="preserve"> to be paid to </w:t>
      </w:r>
      <w:r w:rsidR="006C4E2B" w:rsidRPr="00C00923">
        <w:rPr>
          <w:rFonts w:ascii="Arial" w:hAnsi="Arial" w:cs="Arial"/>
        </w:rPr>
        <w:t>the person</w:t>
      </w:r>
      <w:r w:rsidR="0051225C" w:rsidRPr="00C00923">
        <w:rPr>
          <w:rFonts w:ascii="Arial" w:hAnsi="Arial" w:cs="Arial"/>
        </w:rPr>
        <w:t xml:space="preserve">. Part of this calculation process involves working out the person’s </w:t>
      </w:r>
      <w:r w:rsidR="00AE02A3" w:rsidRPr="00C00923">
        <w:rPr>
          <w:rFonts w:ascii="Arial" w:hAnsi="Arial" w:cs="Arial"/>
        </w:rPr>
        <w:t>‘</w:t>
      </w:r>
      <w:r w:rsidR="0051225C" w:rsidRPr="00C00923">
        <w:rPr>
          <w:rFonts w:ascii="Arial" w:hAnsi="Arial" w:cs="Arial"/>
        </w:rPr>
        <w:t>annual pension rate</w:t>
      </w:r>
      <w:r w:rsidR="00AE02A3" w:rsidRPr="00C00923">
        <w:rPr>
          <w:rFonts w:ascii="Arial" w:hAnsi="Arial" w:cs="Arial"/>
        </w:rPr>
        <w:t>’</w:t>
      </w:r>
      <w:r w:rsidR="0051225C" w:rsidRPr="00C00923">
        <w:rPr>
          <w:rFonts w:ascii="Arial" w:hAnsi="Arial" w:cs="Arial"/>
        </w:rPr>
        <w:t xml:space="preserve"> under section 93H.</w:t>
      </w:r>
      <w:r w:rsidR="006C4E2B" w:rsidRPr="00C00923">
        <w:rPr>
          <w:rFonts w:ascii="Arial" w:hAnsi="Arial" w:cs="Arial"/>
        </w:rPr>
        <w:t xml:space="preserve"> </w:t>
      </w:r>
      <w:r w:rsidR="00193EA1" w:rsidRPr="00C00923">
        <w:rPr>
          <w:rFonts w:ascii="Arial" w:hAnsi="Arial" w:cs="Arial"/>
        </w:rPr>
        <w:t>N</w:t>
      </w:r>
      <w:r w:rsidR="0051225C" w:rsidRPr="00C00923">
        <w:rPr>
          <w:rFonts w:ascii="Arial" w:hAnsi="Arial" w:cs="Arial"/>
        </w:rPr>
        <w:t xml:space="preserve">ew subsection </w:t>
      </w:r>
      <w:r w:rsidR="00193EA1" w:rsidRPr="00C00923">
        <w:rPr>
          <w:rFonts w:ascii="Arial" w:hAnsi="Arial" w:cs="Arial"/>
        </w:rPr>
        <w:t xml:space="preserve">93H(2A) </w:t>
      </w:r>
      <w:r w:rsidR="0051225C" w:rsidRPr="00C00923">
        <w:rPr>
          <w:rFonts w:ascii="Arial" w:hAnsi="Arial" w:cs="Arial"/>
        </w:rPr>
        <w:t xml:space="preserve">provides that the annual pension rate is to be worked out by disregarding the amendments made </w:t>
      </w:r>
      <w:r w:rsidR="00AE02A3" w:rsidRPr="00C00923">
        <w:rPr>
          <w:rFonts w:ascii="Arial" w:hAnsi="Arial" w:cs="Arial"/>
        </w:rPr>
        <w:t xml:space="preserve">by </w:t>
      </w:r>
      <w:r w:rsidR="0051225C" w:rsidRPr="00C00923">
        <w:rPr>
          <w:rFonts w:ascii="Arial" w:hAnsi="Arial" w:cs="Arial"/>
        </w:rPr>
        <w:t xml:space="preserve">this Part. This amendment </w:t>
      </w:r>
      <w:r w:rsidR="00193EA1" w:rsidRPr="00C00923">
        <w:rPr>
          <w:rFonts w:ascii="Arial" w:hAnsi="Arial" w:cs="Arial"/>
        </w:rPr>
        <w:t>will</w:t>
      </w:r>
      <w:r w:rsidR="0051225C" w:rsidRPr="00C00923">
        <w:rPr>
          <w:rFonts w:ascii="Arial" w:hAnsi="Arial" w:cs="Arial"/>
        </w:rPr>
        <w:t xml:space="preserve"> </w:t>
      </w:r>
      <w:r w:rsidR="005B5FD0" w:rsidRPr="00C00923">
        <w:rPr>
          <w:rFonts w:ascii="Arial" w:hAnsi="Arial" w:cs="Arial"/>
        </w:rPr>
        <w:t>ensure that where a person claims their pension bonus, employment income previously earned by the person will not, once paid to the person, reduce the amount of the pension bonus payable to them under the pension bonus scheme</w:t>
      </w:r>
      <w:r w:rsidR="0051225C" w:rsidRPr="00C00923">
        <w:rPr>
          <w:rFonts w:ascii="Arial" w:hAnsi="Arial" w:cs="Arial"/>
        </w:rPr>
        <w:t xml:space="preserve">. </w:t>
      </w:r>
      <w:r w:rsidR="00434E0D" w:rsidRPr="00C00923">
        <w:rPr>
          <w:rFonts w:ascii="Arial" w:hAnsi="Arial" w:cs="Arial"/>
        </w:rPr>
        <w:t xml:space="preserve">This prevents the situation in which a person ceases work, claims their pension bonus and has the amount of their pension bonus reduced because of employment income paid after they ceased employment. </w:t>
      </w:r>
    </w:p>
    <w:p w14:paraId="10B4498C" w14:textId="5BC992BA" w:rsidR="00252249" w:rsidRPr="00C00923" w:rsidRDefault="00252249" w:rsidP="005B49BF">
      <w:pPr>
        <w:rPr>
          <w:rFonts w:ascii="Arial" w:hAnsi="Arial" w:cs="Arial"/>
        </w:rPr>
      </w:pPr>
    </w:p>
    <w:p w14:paraId="53A2545F" w14:textId="2CE9707C" w:rsidR="00813F76" w:rsidRPr="00C00923" w:rsidRDefault="00252249" w:rsidP="005B49BF">
      <w:pPr>
        <w:rPr>
          <w:rFonts w:ascii="Arial" w:hAnsi="Arial" w:cs="Arial"/>
        </w:rPr>
      </w:pPr>
      <w:r w:rsidRPr="00C00923">
        <w:rPr>
          <w:rFonts w:ascii="Arial" w:hAnsi="Arial" w:cs="Arial"/>
          <w:b/>
        </w:rPr>
        <w:t xml:space="preserve">Items </w:t>
      </w:r>
      <w:r w:rsidR="0011778C" w:rsidRPr="00C00923">
        <w:rPr>
          <w:rFonts w:ascii="Arial" w:hAnsi="Arial" w:cs="Arial"/>
          <w:b/>
        </w:rPr>
        <w:t>6</w:t>
      </w:r>
      <w:r w:rsidRPr="00C00923">
        <w:rPr>
          <w:rFonts w:ascii="Arial" w:hAnsi="Arial" w:cs="Arial"/>
          <w:b/>
        </w:rPr>
        <w:t xml:space="preserve">, </w:t>
      </w:r>
      <w:r w:rsidR="0011778C" w:rsidRPr="00C00923">
        <w:rPr>
          <w:rFonts w:ascii="Arial" w:hAnsi="Arial" w:cs="Arial"/>
          <w:b/>
        </w:rPr>
        <w:t>7</w:t>
      </w:r>
      <w:r w:rsidRPr="00C00923">
        <w:rPr>
          <w:rFonts w:ascii="Arial" w:hAnsi="Arial" w:cs="Arial"/>
          <w:b/>
        </w:rPr>
        <w:t xml:space="preserve"> and </w:t>
      </w:r>
      <w:r w:rsidR="0011778C" w:rsidRPr="00C00923">
        <w:rPr>
          <w:rFonts w:ascii="Arial" w:hAnsi="Arial" w:cs="Arial"/>
          <w:b/>
        </w:rPr>
        <w:t>8</w:t>
      </w:r>
      <w:r w:rsidRPr="00C00923">
        <w:rPr>
          <w:rFonts w:ascii="Arial" w:hAnsi="Arial" w:cs="Arial"/>
        </w:rPr>
        <w:t xml:space="preserve"> amend section 1061Q, which sets out the qualification criteria for telephone allowance. Paragraph 1061Q(3C)(b), </w:t>
      </w:r>
      <w:r w:rsidR="00424547" w:rsidRPr="00C00923">
        <w:rPr>
          <w:rFonts w:ascii="Arial" w:hAnsi="Arial" w:cs="Arial"/>
        </w:rPr>
        <w:t xml:space="preserve">paragraph </w:t>
      </w:r>
      <w:r w:rsidRPr="00C00923">
        <w:rPr>
          <w:rFonts w:ascii="Arial" w:hAnsi="Arial" w:cs="Arial"/>
        </w:rPr>
        <w:t xml:space="preserve">1061Q(3F)(b) and </w:t>
      </w:r>
      <w:r w:rsidR="00424547" w:rsidRPr="00C00923">
        <w:rPr>
          <w:rFonts w:ascii="Arial" w:hAnsi="Arial" w:cs="Arial"/>
        </w:rPr>
        <w:t xml:space="preserve">paragraph </w:t>
      </w:r>
      <w:r w:rsidR="00813F76" w:rsidRPr="00C00923">
        <w:rPr>
          <w:rFonts w:ascii="Arial" w:hAnsi="Arial" w:cs="Arial"/>
        </w:rPr>
        <w:t xml:space="preserve">1061Q(3G)(b) provide, amongst other things, that a person can qualify for telephone allowance if the person ceases to receive a social security pension or allowance because the person or the person's partner earns, derives or receives, or is taken to earn, derive or receive, employment income. Items </w:t>
      </w:r>
      <w:r w:rsidR="0011778C" w:rsidRPr="00C00923">
        <w:rPr>
          <w:rFonts w:ascii="Arial" w:hAnsi="Arial" w:cs="Arial"/>
        </w:rPr>
        <w:t>6</w:t>
      </w:r>
      <w:r w:rsidR="00813F76" w:rsidRPr="00C00923">
        <w:rPr>
          <w:rFonts w:ascii="Arial" w:hAnsi="Arial" w:cs="Arial"/>
        </w:rPr>
        <w:t xml:space="preserve">, </w:t>
      </w:r>
      <w:r w:rsidR="0011778C" w:rsidRPr="00C00923">
        <w:rPr>
          <w:rFonts w:ascii="Arial" w:hAnsi="Arial" w:cs="Arial"/>
        </w:rPr>
        <w:t>7</w:t>
      </w:r>
      <w:r w:rsidR="00813F76" w:rsidRPr="00C00923">
        <w:rPr>
          <w:rFonts w:ascii="Arial" w:hAnsi="Arial" w:cs="Arial"/>
        </w:rPr>
        <w:t xml:space="preserve"> and </w:t>
      </w:r>
      <w:r w:rsidR="0011778C" w:rsidRPr="00C00923">
        <w:rPr>
          <w:rFonts w:ascii="Arial" w:hAnsi="Arial" w:cs="Arial"/>
        </w:rPr>
        <w:t>8</w:t>
      </w:r>
      <w:r w:rsidR="00813F76" w:rsidRPr="00C00923">
        <w:rPr>
          <w:rFonts w:ascii="Arial" w:hAnsi="Arial" w:cs="Arial"/>
        </w:rPr>
        <w:t xml:space="preserve"> amend these paragraphs to omit the words</w:t>
      </w:r>
      <w:r w:rsidR="0039267E" w:rsidRPr="00C00923">
        <w:rPr>
          <w:rFonts w:ascii="Arial" w:hAnsi="Arial" w:cs="Arial"/>
        </w:rPr>
        <w:t xml:space="preserve"> ‘</w:t>
      </w:r>
      <w:r w:rsidR="00813F76" w:rsidRPr="00C00923">
        <w:rPr>
          <w:rFonts w:ascii="Arial" w:hAnsi="Arial" w:cs="Arial"/>
        </w:rPr>
        <w:t>earns, derives or receives, or is taken to earn, deriv</w:t>
      </w:r>
      <w:r w:rsidR="0039267E" w:rsidRPr="00C00923">
        <w:rPr>
          <w:rFonts w:ascii="Arial" w:hAnsi="Arial" w:cs="Arial"/>
        </w:rPr>
        <w:t>e or receive, employment income’</w:t>
      </w:r>
      <w:r w:rsidR="00813F76" w:rsidRPr="00C00923">
        <w:rPr>
          <w:rFonts w:ascii="Arial" w:hAnsi="Arial" w:cs="Arial"/>
        </w:rPr>
        <w:t xml:space="preserve">, </w:t>
      </w:r>
      <w:r w:rsidR="00DB72B4" w:rsidRPr="00C00923">
        <w:rPr>
          <w:rFonts w:ascii="Arial" w:hAnsi="Arial" w:cs="Arial"/>
        </w:rPr>
        <w:t xml:space="preserve">and </w:t>
      </w:r>
      <w:r w:rsidR="0039267E" w:rsidRPr="00C00923">
        <w:rPr>
          <w:rFonts w:ascii="Arial" w:hAnsi="Arial" w:cs="Arial"/>
        </w:rPr>
        <w:t xml:space="preserve">substitute </w:t>
      </w:r>
      <w:r w:rsidR="0035363A" w:rsidRPr="00C00923">
        <w:rPr>
          <w:rFonts w:ascii="Arial" w:hAnsi="Arial" w:cs="Arial"/>
        </w:rPr>
        <w:t xml:space="preserve">the words </w:t>
      </w:r>
      <w:r w:rsidR="0039267E" w:rsidRPr="00C00923">
        <w:rPr>
          <w:rFonts w:ascii="Arial" w:hAnsi="Arial" w:cs="Arial"/>
        </w:rPr>
        <w:t>‘</w:t>
      </w:r>
      <w:r w:rsidR="003F49F0" w:rsidRPr="00C00923">
        <w:rPr>
          <w:rFonts w:ascii="Arial" w:hAnsi="Arial" w:cs="Arial"/>
        </w:rPr>
        <w:t>has</w:t>
      </w:r>
      <w:r w:rsidR="0039267E" w:rsidRPr="00C00923">
        <w:rPr>
          <w:rFonts w:ascii="Arial" w:hAnsi="Arial" w:cs="Arial"/>
        </w:rPr>
        <w:t xml:space="preserve"> employment income’</w:t>
      </w:r>
      <w:r w:rsidR="00813F76" w:rsidRPr="00C00923">
        <w:rPr>
          <w:rFonts w:ascii="Arial" w:hAnsi="Arial" w:cs="Arial"/>
        </w:rPr>
        <w:t xml:space="preserve">. These amendments are a </w:t>
      </w:r>
      <w:r w:rsidR="00A100CE" w:rsidRPr="00C00923">
        <w:rPr>
          <w:rFonts w:ascii="Arial" w:hAnsi="Arial" w:cs="Arial"/>
        </w:rPr>
        <w:t xml:space="preserve">consequence of the insertion, by item </w:t>
      </w:r>
      <w:r w:rsidR="00FB14CD"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794283" w:rsidRPr="00C00923">
        <w:rPr>
          <w:rFonts w:ascii="Arial" w:hAnsi="Arial" w:cs="Arial"/>
        </w:rPr>
        <w:t>.</w:t>
      </w:r>
    </w:p>
    <w:p w14:paraId="267B4087" w14:textId="77777777" w:rsidR="00813F76" w:rsidRPr="00C00923" w:rsidRDefault="00813F76" w:rsidP="005B49BF">
      <w:pPr>
        <w:rPr>
          <w:rFonts w:ascii="Arial" w:hAnsi="Arial" w:cs="Arial"/>
        </w:rPr>
      </w:pPr>
    </w:p>
    <w:p w14:paraId="4A365AD7" w14:textId="029F03E9" w:rsidR="0039394B" w:rsidRPr="00C00923" w:rsidRDefault="00813F76" w:rsidP="005B49BF">
      <w:pPr>
        <w:rPr>
          <w:rFonts w:ascii="Arial" w:hAnsi="Arial" w:cs="Arial"/>
        </w:rPr>
      </w:pPr>
      <w:r w:rsidRPr="00C00923">
        <w:rPr>
          <w:rFonts w:ascii="Arial" w:hAnsi="Arial" w:cs="Arial"/>
          <w:b/>
        </w:rPr>
        <w:t xml:space="preserve">Items </w:t>
      </w:r>
      <w:r w:rsidR="0011778C" w:rsidRPr="00C00923">
        <w:rPr>
          <w:rFonts w:ascii="Arial" w:hAnsi="Arial" w:cs="Arial"/>
          <w:b/>
        </w:rPr>
        <w:t>9</w:t>
      </w:r>
      <w:r w:rsidRPr="00C00923">
        <w:rPr>
          <w:rFonts w:ascii="Arial" w:hAnsi="Arial" w:cs="Arial"/>
          <w:b/>
        </w:rPr>
        <w:t xml:space="preserve"> and </w:t>
      </w:r>
      <w:r w:rsidR="0011778C" w:rsidRPr="00C00923">
        <w:rPr>
          <w:rFonts w:ascii="Arial" w:hAnsi="Arial" w:cs="Arial"/>
          <w:b/>
        </w:rPr>
        <w:t>10</w:t>
      </w:r>
      <w:r w:rsidRPr="00C00923">
        <w:rPr>
          <w:rFonts w:ascii="Arial" w:hAnsi="Arial" w:cs="Arial"/>
        </w:rPr>
        <w:t xml:space="preserve"> amend </w:t>
      </w:r>
      <w:r w:rsidR="000670FE" w:rsidRPr="00C00923">
        <w:rPr>
          <w:rFonts w:ascii="Arial" w:hAnsi="Arial" w:cs="Arial"/>
        </w:rPr>
        <w:t xml:space="preserve">paragraph 1061ZEA(2)(e) and </w:t>
      </w:r>
      <w:r w:rsidR="00424547" w:rsidRPr="00C00923">
        <w:rPr>
          <w:rFonts w:ascii="Arial" w:hAnsi="Arial" w:cs="Arial"/>
        </w:rPr>
        <w:t xml:space="preserve">paragraph </w:t>
      </w:r>
      <w:r w:rsidR="000670FE" w:rsidRPr="00C00923">
        <w:rPr>
          <w:rFonts w:ascii="Arial" w:hAnsi="Arial" w:cs="Arial"/>
        </w:rPr>
        <w:t>1061ZMA(2)(e)</w:t>
      </w:r>
      <w:r w:rsidRPr="00C00923">
        <w:rPr>
          <w:rFonts w:ascii="Arial" w:hAnsi="Arial" w:cs="Arial"/>
        </w:rPr>
        <w:t xml:space="preserve">. </w:t>
      </w:r>
      <w:r w:rsidR="000670FE" w:rsidRPr="00C00923">
        <w:rPr>
          <w:rFonts w:ascii="Arial" w:hAnsi="Arial" w:cs="Arial"/>
        </w:rPr>
        <w:t>S</w:t>
      </w:r>
      <w:r w:rsidR="00DB72B4" w:rsidRPr="00C00923">
        <w:rPr>
          <w:rFonts w:ascii="Arial" w:hAnsi="Arial" w:cs="Arial"/>
        </w:rPr>
        <w:t xml:space="preserve">ection </w:t>
      </w:r>
      <w:r w:rsidR="000670FE" w:rsidRPr="00C00923">
        <w:rPr>
          <w:rFonts w:ascii="Arial" w:hAnsi="Arial" w:cs="Arial"/>
        </w:rPr>
        <w:t xml:space="preserve">1061ZEA and </w:t>
      </w:r>
      <w:r w:rsidR="00783AF4" w:rsidRPr="00C00923">
        <w:rPr>
          <w:rFonts w:ascii="Arial" w:hAnsi="Arial" w:cs="Arial"/>
        </w:rPr>
        <w:t xml:space="preserve">section </w:t>
      </w:r>
      <w:r w:rsidR="000670FE" w:rsidRPr="00C00923">
        <w:rPr>
          <w:rFonts w:ascii="Arial" w:hAnsi="Arial" w:cs="Arial"/>
        </w:rPr>
        <w:t xml:space="preserve">1061ZMA </w:t>
      </w:r>
      <w:r w:rsidR="00B331C0" w:rsidRPr="00C00923">
        <w:rPr>
          <w:rFonts w:ascii="Arial" w:hAnsi="Arial" w:cs="Arial"/>
          <w:lang w:val="en-US"/>
        </w:rPr>
        <w:t>apply to a person</w:t>
      </w:r>
      <w:r w:rsidR="00DB72B4" w:rsidRPr="00C00923">
        <w:rPr>
          <w:rFonts w:ascii="Arial" w:hAnsi="Arial" w:cs="Arial"/>
          <w:lang w:val="en-US"/>
        </w:rPr>
        <w:t xml:space="preserve"> who is qualified for a pensioner concession card (PCC) or a health card (HCC) </w:t>
      </w:r>
      <w:r w:rsidR="00B331C0" w:rsidRPr="00C00923">
        <w:rPr>
          <w:rFonts w:ascii="Arial" w:hAnsi="Arial" w:cs="Arial"/>
          <w:lang w:val="en-US"/>
        </w:rPr>
        <w:t>and</w:t>
      </w:r>
      <w:r w:rsidR="00DB72B4" w:rsidRPr="00C00923">
        <w:rPr>
          <w:rFonts w:ascii="Arial" w:hAnsi="Arial" w:cs="Arial"/>
          <w:lang w:val="en-US"/>
        </w:rPr>
        <w:t xml:space="preserve"> </w:t>
      </w:r>
      <w:r w:rsidR="00B331C0" w:rsidRPr="00C00923">
        <w:rPr>
          <w:rFonts w:ascii="Arial" w:hAnsi="Arial" w:cs="Arial"/>
          <w:lang w:val="en-US"/>
        </w:rPr>
        <w:t xml:space="preserve">ceases to receive </w:t>
      </w:r>
      <w:r w:rsidR="00DB72B4" w:rsidRPr="00C00923">
        <w:rPr>
          <w:rFonts w:ascii="Arial" w:hAnsi="Arial" w:cs="Arial"/>
          <w:lang w:val="en-US"/>
        </w:rPr>
        <w:t xml:space="preserve">the </w:t>
      </w:r>
      <w:r w:rsidR="009D5ABD" w:rsidRPr="00C00923">
        <w:rPr>
          <w:rFonts w:ascii="Arial" w:hAnsi="Arial" w:cs="Arial"/>
          <w:lang w:val="en-US"/>
        </w:rPr>
        <w:t xml:space="preserve">social security </w:t>
      </w:r>
      <w:r w:rsidR="00DB72B4" w:rsidRPr="00C00923">
        <w:rPr>
          <w:rFonts w:ascii="Arial" w:hAnsi="Arial" w:cs="Arial"/>
          <w:lang w:val="en-US"/>
        </w:rPr>
        <w:t xml:space="preserve">payment which </w:t>
      </w:r>
      <w:r w:rsidR="009D5ABD" w:rsidRPr="00C00923">
        <w:rPr>
          <w:rFonts w:ascii="Arial" w:hAnsi="Arial" w:cs="Arial"/>
          <w:lang w:val="en-US"/>
        </w:rPr>
        <w:t xml:space="preserve">qualified </w:t>
      </w:r>
      <w:r w:rsidR="00DB72B4" w:rsidRPr="00C00923">
        <w:rPr>
          <w:rFonts w:ascii="Arial" w:hAnsi="Arial" w:cs="Arial"/>
          <w:lang w:val="en-US"/>
        </w:rPr>
        <w:t xml:space="preserve">the person </w:t>
      </w:r>
      <w:r w:rsidR="009D5ABD" w:rsidRPr="00C00923">
        <w:rPr>
          <w:rFonts w:ascii="Arial" w:hAnsi="Arial" w:cs="Arial"/>
          <w:lang w:val="en-US"/>
        </w:rPr>
        <w:t>for</w:t>
      </w:r>
      <w:r w:rsidR="00DB72B4" w:rsidRPr="00C00923">
        <w:rPr>
          <w:rFonts w:ascii="Arial" w:hAnsi="Arial" w:cs="Arial"/>
          <w:lang w:val="en-US"/>
        </w:rPr>
        <w:t xml:space="preserve"> the card</w:t>
      </w:r>
      <w:r w:rsidR="00B331C0" w:rsidRPr="00C00923">
        <w:rPr>
          <w:rFonts w:ascii="Arial" w:hAnsi="Arial" w:cs="Arial"/>
          <w:lang w:val="en-US"/>
        </w:rPr>
        <w:t>. These sections provide that a person</w:t>
      </w:r>
      <w:r w:rsidR="00DB72B4" w:rsidRPr="00C00923">
        <w:rPr>
          <w:rFonts w:ascii="Arial" w:hAnsi="Arial" w:cs="Arial"/>
          <w:lang w:val="en-US"/>
        </w:rPr>
        <w:t xml:space="preserve"> will continue to be qualified for </w:t>
      </w:r>
      <w:r w:rsidR="00B331C0" w:rsidRPr="00C00923">
        <w:rPr>
          <w:rFonts w:ascii="Arial" w:hAnsi="Arial" w:cs="Arial"/>
          <w:lang w:val="en-US"/>
        </w:rPr>
        <w:t>their PCC</w:t>
      </w:r>
      <w:r w:rsidR="00B331C0" w:rsidRPr="00C00923" w:rsidDel="00B331C0">
        <w:rPr>
          <w:rFonts w:ascii="Arial" w:hAnsi="Arial" w:cs="Arial"/>
          <w:lang w:val="en-US"/>
        </w:rPr>
        <w:t xml:space="preserve"> </w:t>
      </w:r>
      <w:r w:rsidR="00B331C0" w:rsidRPr="00C00923">
        <w:rPr>
          <w:rFonts w:ascii="Arial" w:hAnsi="Arial" w:cs="Arial"/>
          <w:lang w:val="en-US"/>
        </w:rPr>
        <w:t xml:space="preserve">or HCC </w:t>
      </w:r>
      <w:r w:rsidR="00DB72B4" w:rsidRPr="00C00923">
        <w:rPr>
          <w:rFonts w:ascii="Arial" w:hAnsi="Arial" w:cs="Arial"/>
          <w:lang w:val="en-US"/>
        </w:rPr>
        <w:t xml:space="preserve">for 12 weeks from the end of the </w:t>
      </w:r>
      <w:r w:rsidR="00783AF4" w:rsidRPr="00C00923">
        <w:rPr>
          <w:rFonts w:ascii="Arial" w:hAnsi="Arial" w:cs="Arial"/>
          <w:lang w:val="en-US"/>
        </w:rPr>
        <w:t xml:space="preserve">social security </w:t>
      </w:r>
      <w:r w:rsidR="00DB72B4" w:rsidRPr="00C00923">
        <w:rPr>
          <w:rFonts w:ascii="Arial" w:hAnsi="Arial" w:cs="Arial"/>
          <w:lang w:val="en-US"/>
        </w:rPr>
        <w:t>instalment period in which the payment ceased</w:t>
      </w:r>
      <w:r w:rsidR="00B331C0" w:rsidRPr="00C00923">
        <w:rPr>
          <w:rFonts w:ascii="Arial" w:hAnsi="Arial" w:cs="Arial"/>
          <w:lang w:val="en-US"/>
        </w:rPr>
        <w:t xml:space="preserve"> </w:t>
      </w:r>
      <w:r w:rsidR="009D5ABD" w:rsidRPr="00C00923">
        <w:rPr>
          <w:rFonts w:ascii="Arial" w:hAnsi="Arial" w:cs="Arial"/>
          <w:lang w:val="en-US"/>
        </w:rPr>
        <w:t xml:space="preserve">if the person (or their partner) </w:t>
      </w:r>
      <w:r w:rsidR="009D5ABD" w:rsidRPr="00C00923">
        <w:rPr>
          <w:rFonts w:ascii="Arial" w:hAnsi="Arial" w:cs="Arial"/>
        </w:rPr>
        <w:t xml:space="preserve">‘earns, derives or receives, or is taken to earn, derive or receive, employment income’ and the employment income (either alone or in combination with other ordinary income) is the reason the person ceases to receive the </w:t>
      </w:r>
      <w:r w:rsidR="009D5ABD" w:rsidRPr="00C00923">
        <w:rPr>
          <w:rFonts w:ascii="Arial" w:hAnsi="Arial" w:cs="Arial"/>
          <w:lang w:val="en-US"/>
        </w:rPr>
        <w:t xml:space="preserve">social security </w:t>
      </w:r>
      <w:r w:rsidR="009D5ABD" w:rsidRPr="00C00923">
        <w:rPr>
          <w:rFonts w:ascii="Arial" w:hAnsi="Arial" w:cs="Arial"/>
        </w:rPr>
        <w:t>payment</w:t>
      </w:r>
      <w:r w:rsidRPr="00C00923">
        <w:rPr>
          <w:rFonts w:ascii="Arial" w:hAnsi="Arial" w:cs="Arial"/>
        </w:rPr>
        <w:t>.</w:t>
      </w:r>
      <w:r w:rsidR="00DB72B4" w:rsidRPr="00C00923">
        <w:rPr>
          <w:rFonts w:ascii="Arial" w:hAnsi="Arial" w:cs="Arial"/>
        </w:rPr>
        <w:t xml:space="preserve"> Items </w:t>
      </w:r>
      <w:r w:rsidR="0011778C" w:rsidRPr="00C00923">
        <w:rPr>
          <w:rFonts w:ascii="Arial" w:hAnsi="Arial" w:cs="Arial"/>
        </w:rPr>
        <w:t>9</w:t>
      </w:r>
      <w:r w:rsidR="00DB72B4" w:rsidRPr="00C00923">
        <w:rPr>
          <w:rFonts w:ascii="Arial" w:hAnsi="Arial" w:cs="Arial"/>
        </w:rPr>
        <w:t xml:space="preserve"> and </w:t>
      </w:r>
      <w:r w:rsidR="0011778C" w:rsidRPr="00C00923">
        <w:rPr>
          <w:rFonts w:ascii="Arial" w:hAnsi="Arial" w:cs="Arial"/>
        </w:rPr>
        <w:t>10</w:t>
      </w:r>
      <w:r w:rsidR="00DB72B4" w:rsidRPr="00C00923">
        <w:rPr>
          <w:rFonts w:ascii="Arial" w:hAnsi="Arial" w:cs="Arial"/>
        </w:rPr>
        <w:t xml:space="preserve"> amend paragraph 1061ZEA(2)(e) and </w:t>
      </w:r>
      <w:r w:rsidR="00424547" w:rsidRPr="00C00923">
        <w:rPr>
          <w:rFonts w:ascii="Arial" w:hAnsi="Arial" w:cs="Arial"/>
        </w:rPr>
        <w:t xml:space="preserve">paragraph </w:t>
      </w:r>
      <w:r w:rsidR="00DB72B4" w:rsidRPr="00C00923">
        <w:rPr>
          <w:rFonts w:ascii="Arial" w:hAnsi="Arial" w:cs="Arial"/>
        </w:rPr>
        <w:t>1061ZMA(2)(e) to omit the words</w:t>
      </w:r>
      <w:r w:rsidR="0039267E" w:rsidRPr="00C00923">
        <w:rPr>
          <w:rFonts w:ascii="Arial" w:hAnsi="Arial" w:cs="Arial"/>
        </w:rPr>
        <w:t xml:space="preserve"> ‘</w:t>
      </w:r>
      <w:r w:rsidR="00DB72B4" w:rsidRPr="00C00923">
        <w:rPr>
          <w:rFonts w:ascii="Arial" w:hAnsi="Arial" w:cs="Arial"/>
        </w:rPr>
        <w:t>earns, derives or receives, or is taken to earn, deriv</w:t>
      </w:r>
      <w:r w:rsidR="0039267E" w:rsidRPr="00C00923">
        <w:rPr>
          <w:rFonts w:ascii="Arial" w:hAnsi="Arial" w:cs="Arial"/>
        </w:rPr>
        <w:t>e or receive, employment income’</w:t>
      </w:r>
      <w:r w:rsidR="00DB72B4" w:rsidRPr="00C00923">
        <w:rPr>
          <w:rFonts w:ascii="Arial" w:hAnsi="Arial" w:cs="Arial"/>
        </w:rPr>
        <w:t xml:space="preserve">, and </w:t>
      </w:r>
      <w:r w:rsidR="0039267E" w:rsidRPr="00C00923">
        <w:rPr>
          <w:rFonts w:ascii="Arial" w:hAnsi="Arial" w:cs="Arial"/>
        </w:rPr>
        <w:t>substitute</w:t>
      </w:r>
      <w:r w:rsidR="0035363A" w:rsidRPr="00C00923">
        <w:rPr>
          <w:rFonts w:ascii="Arial" w:hAnsi="Arial" w:cs="Arial"/>
        </w:rPr>
        <w:t xml:space="preserve"> the words</w:t>
      </w:r>
      <w:r w:rsidR="0039267E" w:rsidRPr="00C00923">
        <w:rPr>
          <w:rFonts w:ascii="Arial" w:hAnsi="Arial" w:cs="Arial"/>
        </w:rPr>
        <w:t xml:space="preserve"> ‘</w:t>
      </w:r>
      <w:r w:rsidR="00783AF4" w:rsidRPr="00C00923">
        <w:rPr>
          <w:rFonts w:ascii="Arial" w:hAnsi="Arial" w:cs="Arial"/>
        </w:rPr>
        <w:t>has</w:t>
      </w:r>
      <w:r w:rsidR="0039267E" w:rsidRPr="00C00923">
        <w:rPr>
          <w:rFonts w:ascii="Arial" w:hAnsi="Arial" w:cs="Arial"/>
        </w:rPr>
        <w:t xml:space="preserve"> employment income’</w:t>
      </w:r>
      <w:r w:rsidR="00DB72B4" w:rsidRPr="00C00923">
        <w:rPr>
          <w:rFonts w:ascii="Arial" w:hAnsi="Arial" w:cs="Arial"/>
        </w:rPr>
        <w:t>.</w:t>
      </w:r>
      <w:r w:rsidR="00DB72B4" w:rsidRPr="00C00923" w:rsidDel="00391211">
        <w:rPr>
          <w:rFonts w:ascii="Arial" w:hAnsi="Arial" w:cs="Arial"/>
          <w:b/>
          <w:i/>
        </w:rPr>
        <w:t xml:space="preserve"> </w:t>
      </w:r>
      <w:r w:rsidR="00DB72B4" w:rsidRPr="00C00923">
        <w:rPr>
          <w:rFonts w:ascii="Arial" w:hAnsi="Arial" w:cs="Arial"/>
        </w:rPr>
        <w:t xml:space="preserve">These amendments are a </w:t>
      </w:r>
      <w:r w:rsidR="00A100CE" w:rsidRPr="00C00923">
        <w:rPr>
          <w:rFonts w:ascii="Arial" w:hAnsi="Arial" w:cs="Arial"/>
        </w:rPr>
        <w:t xml:space="preserve">consequence of the insertion, by item </w:t>
      </w:r>
      <w:r w:rsidR="00FB14CD"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794283" w:rsidRPr="00C00923">
        <w:rPr>
          <w:rFonts w:ascii="Arial" w:hAnsi="Arial" w:cs="Arial"/>
        </w:rPr>
        <w:t>.</w:t>
      </w:r>
    </w:p>
    <w:p w14:paraId="5B0C7854" w14:textId="77777777" w:rsidR="0039394B" w:rsidRPr="00C00923" w:rsidRDefault="0039394B" w:rsidP="005B49BF">
      <w:pPr>
        <w:rPr>
          <w:rFonts w:ascii="Arial" w:hAnsi="Arial" w:cs="Arial"/>
        </w:rPr>
      </w:pPr>
    </w:p>
    <w:p w14:paraId="1163BDD2" w14:textId="4A8CAC43" w:rsidR="0039394B" w:rsidRPr="00C00923" w:rsidRDefault="0039394B" w:rsidP="005B49BF">
      <w:pPr>
        <w:rPr>
          <w:rFonts w:ascii="Arial" w:hAnsi="Arial" w:cs="Arial"/>
        </w:rPr>
      </w:pPr>
      <w:r w:rsidRPr="00C00923">
        <w:rPr>
          <w:rFonts w:ascii="Arial" w:hAnsi="Arial" w:cs="Arial"/>
          <w:b/>
        </w:rPr>
        <w:t xml:space="preserve">Item </w:t>
      </w:r>
      <w:r w:rsidR="0011778C" w:rsidRPr="00C00923">
        <w:rPr>
          <w:rFonts w:ascii="Arial" w:hAnsi="Arial" w:cs="Arial"/>
          <w:b/>
        </w:rPr>
        <w:t>11</w:t>
      </w:r>
      <w:r w:rsidRPr="00C00923">
        <w:rPr>
          <w:rFonts w:ascii="Arial" w:hAnsi="Arial" w:cs="Arial"/>
          <w:b/>
        </w:rPr>
        <w:t xml:space="preserve"> </w:t>
      </w:r>
      <w:r w:rsidRPr="00C00923">
        <w:rPr>
          <w:rFonts w:ascii="Arial" w:hAnsi="Arial" w:cs="Arial"/>
        </w:rPr>
        <w:t xml:space="preserve">amends </w:t>
      </w:r>
      <w:r w:rsidR="0039267E" w:rsidRPr="00C00923">
        <w:rPr>
          <w:rFonts w:ascii="Arial" w:hAnsi="Arial" w:cs="Arial"/>
        </w:rPr>
        <w:t>point 1067G-H23 of the rate calculator for youth allowance</w:t>
      </w:r>
      <w:r w:rsidR="0035363A" w:rsidRPr="00C00923">
        <w:rPr>
          <w:rFonts w:ascii="Arial" w:hAnsi="Arial" w:cs="Arial"/>
        </w:rPr>
        <w:t xml:space="preserve"> in section 1067G</w:t>
      </w:r>
      <w:r w:rsidR="0039267E" w:rsidRPr="00C00923">
        <w:rPr>
          <w:rFonts w:ascii="Arial" w:hAnsi="Arial" w:cs="Arial"/>
        </w:rPr>
        <w:t xml:space="preserve">. Point 1067G-H23 currently provides that ‘ordinary income is to be taken into account in the fortnight in which it is first earned, derived or received. This </w:t>
      </w:r>
      <w:r w:rsidR="0039267E" w:rsidRPr="00C00923">
        <w:rPr>
          <w:rFonts w:ascii="Arial" w:hAnsi="Arial" w:cs="Arial"/>
        </w:rPr>
        <w:lastRenderedPageBreak/>
        <w:t>item amends this provision to insert the words ‘(except employment income)’ after</w:t>
      </w:r>
      <w:r w:rsidR="009677EB" w:rsidRPr="00C00923">
        <w:rPr>
          <w:rFonts w:ascii="Arial" w:hAnsi="Arial" w:cs="Arial"/>
        </w:rPr>
        <w:t xml:space="preserve"> the words</w:t>
      </w:r>
      <w:r w:rsidR="0039267E" w:rsidRPr="00C00923">
        <w:rPr>
          <w:rFonts w:ascii="Arial" w:hAnsi="Arial" w:cs="Arial"/>
        </w:rPr>
        <w:t xml:space="preserve"> ‘ordinary income’. This will mean that this provision no longer applies to employment income. This amendment is a </w:t>
      </w:r>
      <w:r w:rsidR="00A100CE" w:rsidRPr="00C00923">
        <w:rPr>
          <w:rFonts w:ascii="Arial" w:hAnsi="Arial" w:cs="Arial"/>
        </w:rPr>
        <w:t xml:space="preserve">consequence of the insertion, by item </w:t>
      </w:r>
      <w:r w:rsidR="00FB14CD"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39267E" w:rsidRPr="00C00923">
        <w:rPr>
          <w:rFonts w:ascii="Arial" w:hAnsi="Arial" w:cs="Arial"/>
        </w:rPr>
        <w:t>.</w:t>
      </w:r>
    </w:p>
    <w:p w14:paraId="26D44593" w14:textId="77777777" w:rsidR="0039394B" w:rsidRPr="00C00923" w:rsidRDefault="0039394B" w:rsidP="005B49BF">
      <w:pPr>
        <w:rPr>
          <w:rFonts w:ascii="Arial" w:hAnsi="Arial" w:cs="Arial"/>
        </w:rPr>
      </w:pPr>
    </w:p>
    <w:p w14:paraId="5CB88EE7" w14:textId="4C0005D0" w:rsidR="0039394B" w:rsidRPr="00C00923" w:rsidRDefault="0039394B" w:rsidP="005B49BF">
      <w:pPr>
        <w:rPr>
          <w:rFonts w:ascii="Arial" w:hAnsi="Arial" w:cs="Arial"/>
        </w:rPr>
      </w:pPr>
      <w:r w:rsidRPr="00C00923">
        <w:rPr>
          <w:rFonts w:ascii="Arial" w:hAnsi="Arial" w:cs="Arial"/>
          <w:b/>
        </w:rPr>
        <w:t xml:space="preserve">Item </w:t>
      </w:r>
      <w:r w:rsidR="0011778C" w:rsidRPr="00C00923">
        <w:rPr>
          <w:rFonts w:ascii="Arial" w:hAnsi="Arial" w:cs="Arial"/>
          <w:b/>
        </w:rPr>
        <w:t>12</w:t>
      </w:r>
      <w:r w:rsidRPr="00C00923">
        <w:rPr>
          <w:rFonts w:ascii="Arial" w:hAnsi="Arial" w:cs="Arial"/>
          <w:b/>
        </w:rPr>
        <w:t xml:space="preserve"> </w:t>
      </w:r>
      <w:r w:rsidR="00241257" w:rsidRPr="00C00923">
        <w:rPr>
          <w:rFonts w:ascii="Arial" w:hAnsi="Arial" w:cs="Arial"/>
        </w:rPr>
        <w:t>adds</w:t>
      </w:r>
      <w:r w:rsidR="0039267E" w:rsidRPr="00C00923">
        <w:rPr>
          <w:rFonts w:ascii="Arial" w:hAnsi="Arial" w:cs="Arial"/>
        </w:rPr>
        <w:t xml:space="preserve"> a note at the end of point 1067G-H23 of the rate calculator for youth allowance</w:t>
      </w:r>
      <w:r w:rsidR="00434E0D" w:rsidRPr="00C00923">
        <w:rPr>
          <w:rFonts w:ascii="Arial" w:hAnsi="Arial" w:cs="Arial"/>
        </w:rPr>
        <w:t>. The</w:t>
      </w:r>
      <w:r w:rsidR="0039267E" w:rsidRPr="00C00923">
        <w:rPr>
          <w:rFonts w:ascii="Arial" w:hAnsi="Arial" w:cs="Arial"/>
        </w:rPr>
        <w:t xml:space="preserve"> </w:t>
      </w:r>
      <w:r w:rsidR="00434E0D" w:rsidRPr="00C00923">
        <w:rPr>
          <w:rFonts w:ascii="Arial" w:hAnsi="Arial" w:cs="Arial"/>
        </w:rPr>
        <w:t xml:space="preserve">note </w:t>
      </w:r>
      <w:r w:rsidR="0039267E" w:rsidRPr="00C00923">
        <w:rPr>
          <w:rFonts w:ascii="Arial" w:hAnsi="Arial" w:cs="Arial"/>
        </w:rPr>
        <w:t xml:space="preserve">directs the reader to Division 1AA of Part 3.10. Division 1AA contains the new employment income attribution rules inserted </w:t>
      </w:r>
      <w:r w:rsidR="00205DBA" w:rsidRPr="00C00923">
        <w:rPr>
          <w:rFonts w:ascii="Arial" w:hAnsi="Arial" w:cs="Arial"/>
        </w:rPr>
        <w:t xml:space="preserve">by item </w:t>
      </w:r>
      <w:r w:rsidR="00FB14CD" w:rsidRPr="00C00923">
        <w:rPr>
          <w:rFonts w:ascii="Arial" w:hAnsi="Arial" w:cs="Arial"/>
        </w:rPr>
        <w:t>37</w:t>
      </w:r>
      <w:r w:rsidR="00205DBA" w:rsidRPr="00C00923">
        <w:rPr>
          <w:rFonts w:ascii="Arial" w:hAnsi="Arial" w:cs="Arial"/>
        </w:rPr>
        <w:t xml:space="preserve"> of this Part</w:t>
      </w:r>
      <w:r w:rsidR="0039267E" w:rsidRPr="00C00923">
        <w:rPr>
          <w:rFonts w:ascii="Arial" w:hAnsi="Arial" w:cs="Arial"/>
        </w:rPr>
        <w:t>.</w:t>
      </w:r>
    </w:p>
    <w:p w14:paraId="58C1098E" w14:textId="77777777" w:rsidR="0039394B" w:rsidRPr="00C00923" w:rsidRDefault="0039394B" w:rsidP="005B49BF">
      <w:pPr>
        <w:rPr>
          <w:rFonts w:ascii="Arial" w:hAnsi="Arial" w:cs="Arial"/>
        </w:rPr>
      </w:pPr>
    </w:p>
    <w:p w14:paraId="786481B5" w14:textId="1CEB4A9A" w:rsidR="00095F9B" w:rsidRPr="00C00923" w:rsidRDefault="0039394B" w:rsidP="005B49BF">
      <w:pPr>
        <w:rPr>
          <w:rFonts w:ascii="Arial" w:hAnsi="Arial" w:cs="Arial"/>
        </w:rPr>
      </w:pPr>
      <w:r w:rsidRPr="00C00923">
        <w:rPr>
          <w:rFonts w:ascii="Arial" w:hAnsi="Arial" w:cs="Arial"/>
          <w:b/>
        </w:rPr>
        <w:t xml:space="preserve">Item </w:t>
      </w:r>
      <w:r w:rsidR="0011778C" w:rsidRPr="00C00923">
        <w:rPr>
          <w:rFonts w:ascii="Arial" w:hAnsi="Arial" w:cs="Arial"/>
          <w:b/>
        </w:rPr>
        <w:t>13</w:t>
      </w:r>
      <w:r w:rsidRPr="00C00923">
        <w:rPr>
          <w:rFonts w:ascii="Arial" w:hAnsi="Arial" w:cs="Arial"/>
          <w:b/>
        </w:rPr>
        <w:t xml:space="preserve"> </w:t>
      </w:r>
      <w:r w:rsidR="0039267E" w:rsidRPr="00C00923">
        <w:rPr>
          <w:rFonts w:ascii="Arial" w:hAnsi="Arial" w:cs="Arial"/>
        </w:rPr>
        <w:t xml:space="preserve">amends point 1067G-H23A </w:t>
      </w:r>
      <w:r w:rsidR="005A7FE9" w:rsidRPr="00C00923">
        <w:rPr>
          <w:rFonts w:ascii="Arial" w:hAnsi="Arial" w:cs="Arial"/>
        </w:rPr>
        <w:t xml:space="preserve">of the rate calculator for youth allowance </w:t>
      </w:r>
      <w:r w:rsidR="0039267E" w:rsidRPr="00C00923">
        <w:rPr>
          <w:rFonts w:ascii="Arial" w:hAnsi="Arial" w:cs="Arial"/>
        </w:rPr>
        <w:t>to insert new paragraph 1067G-H23A(d). Point 1067G-H23A currently provides that</w:t>
      </w:r>
      <w:r w:rsidRPr="00C00923">
        <w:rPr>
          <w:rFonts w:ascii="Arial" w:hAnsi="Arial" w:cs="Arial"/>
        </w:rPr>
        <w:t xml:space="preserve"> </w:t>
      </w:r>
      <w:r w:rsidR="00095F9B" w:rsidRPr="00C00923">
        <w:rPr>
          <w:rFonts w:ascii="Arial" w:hAnsi="Arial" w:cs="Arial"/>
        </w:rPr>
        <w:t>if a person whose claim for youth allowance has been granted receives, after the claim was made, a lump sum amount that is paid in relation to remunerative work</w:t>
      </w:r>
      <w:r w:rsidR="000E2955" w:rsidRPr="00C00923">
        <w:rPr>
          <w:rFonts w:ascii="Arial" w:hAnsi="Arial" w:cs="Arial"/>
        </w:rPr>
        <w:t>,</w:t>
      </w:r>
      <w:r w:rsidR="00095F9B" w:rsidRPr="00C00923">
        <w:rPr>
          <w:rFonts w:ascii="Arial" w:hAnsi="Arial" w:cs="Arial"/>
        </w:rPr>
        <w:t xml:space="preserve"> the person is taken to receive one fifty-second of that amount as ordinary income during each week in the 12 months commencing on the day on which the person becomes entitled to receive that amount. This item </w:t>
      </w:r>
      <w:r w:rsidR="00CE5CB3" w:rsidRPr="00C00923">
        <w:rPr>
          <w:rFonts w:ascii="Arial" w:hAnsi="Arial" w:cs="Arial"/>
        </w:rPr>
        <w:t>insert</w:t>
      </w:r>
      <w:r w:rsidR="008E3E19" w:rsidRPr="00C00923">
        <w:rPr>
          <w:rFonts w:ascii="Arial" w:hAnsi="Arial" w:cs="Arial"/>
        </w:rPr>
        <w:t>s</w:t>
      </w:r>
      <w:r w:rsidR="00CE5CB3" w:rsidRPr="00C00923">
        <w:rPr>
          <w:rFonts w:ascii="Arial" w:hAnsi="Arial" w:cs="Arial"/>
        </w:rPr>
        <w:t xml:space="preserve"> new paragraph 1067G-H23A(d)</w:t>
      </w:r>
      <w:r w:rsidR="008E3E19" w:rsidRPr="00C00923">
        <w:rPr>
          <w:rFonts w:ascii="Arial" w:hAnsi="Arial" w:cs="Arial"/>
        </w:rPr>
        <w:t xml:space="preserve"> </w:t>
      </w:r>
      <w:r w:rsidR="00095F9B" w:rsidRPr="00C00923">
        <w:rPr>
          <w:rFonts w:ascii="Arial" w:hAnsi="Arial" w:cs="Arial"/>
        </w:rPr>
        <w:t xml:space="preserve">to </w:t>
      </w:r>
      <w:r w:rsidR="00275A3D" w:rsidRPr="00C00923">
        <w:rPr>
          <w:rFonts w:ascii="Arial" w:hAnsi="Arial" w:cs="Arial"/>
        </w:rPr>
        <w:t xml:space="preserve">ensure </w:t>
      </w:r>
      <w:r w:rsidR="00095F9B" w:rsidRPr="00C00923">
        <w:rPr>
          <w:rFonts w:ascii="Arial" w:hAnsi="Arial" w:cs="Arial"/>
        </w:rPr>
        <w:t xml:space="preserve">that the provision does not apply to amounts of ordinary income that are employment income. This amendment is a </w:t>
      </w:r>
      <w:r w:rsidR="00A100CE" w:rsidRPr="00C00923">
        <w:rPr>
          <w:rFonts w:ascii="Arial" w:hAnsi="Arial" w:cs="Arial"/>
        </w:rPr>
        <w:t xml:space="preserve">consequence of the insertion, by item </w:t>
      </w:r>
      <w:r w:rsidR="00FB14CD" w:rsidRPr="00C00923">
        <w:rPr>
          <w:rFonts w:ascii="Arial" w:hAnsi="Arial" w:cs="Arial"/>
        </w:rPr>
        <w:t>37</w:t>
      </w:r>
      <w:r w:rsidR="00A100CE" w:rsidRPr="00C00923">
        <w:rPr>
          <w:rFonts w:ascii="Arial" w:hAnsi="Arial" w:cs="Arial"/>
        </w:rPr>
        <w:t xml:space="preserve"> of this Part, of new employment income attribution rules in Division 1AA of Part 3.10. </w:t>
      </w:r>
      <w:r w:rsidR="007F4765">
        <w:rPr>
          <w:rFonts w:ascii="Arial" w:hAnsi="Arial" w:cs="Arial"/>
        </w:rPr>
        <w:t>E</w:t>
      </w:r>
      <w:r w:rsidR="00A100CE" w:rsidRPr="00C00923">
        <w:rPr>
          <w:rFonts w:ascii="Arial" w:hAnsi="Arial" w:cs="Arial"/>
        </w:rPr>
        <w:t>mployment income will be assessed in respect of the period it is ‘taken to be received’ by the new income attribution rules in Division 1AA</w:t>
      </w:r>
      <w:r w:rsidR="00095F9B" w:rsidRPr="00C00923">
        <w:rPr>
          <w:rFonts w:ascii="Arial" w:hAnsi="Arial" w:cs="Arial"/>
        </w:rPr>
        <w:t xml:space="preserve">. </w:t>
      </w:r>
    </w:p>
    <w:p w14:paraId="32D63483" w14:textId="77777777" w:rsidR="0039394B" w:rsidRPr="00C00923" w:rsidRDefault="0039394B" w:rsidP="005B49BF">
      <w:pPr>
        <w:rPr>
          <w:rFonts w:ascii="Arial" w:hAnsi="Arial" w:cs="Arial"/>
        </w:rPr>
      </w:pPr>
    </w:p>
    <w:p w14:paraId="31E6156A" w14:textId="0999BA35" w:rsidR="0039394B" w:rsidRPr="00C00923" w:rsidRDefault="0039394B" w:rsidP="005B49BF">
      <w:pPr>
        <w:rPr>
          <w:rFonts w:ascii="Arial" w:hAnsi="Arial" w:cs="Arial"/>
        </w:rPr>
      </w:pPr>
      <w:r w:rsidRPr="00C00923">
        <w:rPr>
          <w:rFonts w:ascii="Arial" w:hAnsi="Arial" w:cs="Arial"/>
          <w:b/>
        </w:rPr>
        <w:t xml:space="preserve">Item </w:t>
      </w:r>
      <w:r w:rsidR="0011778C" w:rsidRPr="00C00923">
        <w:rPr>
          <w:rFonts w:ascii="Arial" w:hAnsi="Arial" w:cs="Arial"/>
          <w:b/>
        </w:rPr>
        <w:t>14</w:t>
      </w:r>
      <w:r w:rsidRPr="00C00923">
        <w:rPr>
          <w:rFonts w:ascii="Arial" w:hAnsi="Arial" w:cs="Arial"/>
        </w:rPr>
        <w:t xml:space="preserve"> </w:t>
      </w:r>
      <w:r w:rsidR="005A7FE9" w:rsidRPr="00C00923">
        <w:rPr>
          <w:rFonts w:ascii="Arial" w:hAnsi="Arial" w:cs="Arial"/>
        </w:rPr>
        <w:t>amends point 1067G-H23B of the rate calculator for youth allowance to insert new subparagraph 1067G-H23B(b)(</w:t>
      </w:r>
      <w:r w:rsidR="000E2955" w:rsidRPr="00C00923">
        <w:rPr>
          <w:rFonts w:ascii="Arial" w:hAnsi="Arial" w:cs="Arial"/>
        </w:rPr>
        <w:t>iv</w:t>
      </w:r>
      <w:r w:rsidR="005A7FE9" w:rsidRPr="00C00923">
        <w:rPr>
          <w:rFonts w:ascii="Arial" w:hAnsi="Arial" w:cs="Arial"/>
        </w:rPr>
        <w:t xml:space="preserve">). Point 1067G-H23B applies where a person whose claim for youth allowance has been granted is a member of a couple and their partner receives, after the claim was made, a lump sum amount that is paid in relation to remunerative work. The provision treats the person’s partner as having received one fifty-second of the lump </w:t>
      </w:r>
      <w:r w:rsidR="001240E4">
        <w:rPr>
          <w:rFonts w:ascii="Arial" w:hAnsi="Arial" w:cs="Arial"/>
        </w:rPr>
        <w:t xml:space="preserve">sum </w:t>
      </w:r>
      <w:r w:rsidR="005A7FE9" w:rsidRPr="00C00923">
        <w:rPr>
          <w:rFonts w:ascii="Arial" w:hAnsi="Arial" w:cs="Arial"/>
        </w:rPr>
        <w:t xml:space="preserve">amount as ordinary income during each week in the 12 months commencing on the day on which the person becomes entitled to receive that amount. This item </w:t>
      </w:r>
      <w:r w:rsidR="00CE5CB3" w:rsidRPr="00C00923">
        <w:rPr>
          <w:rFonts w:ascii="Arial" w:hAnsi="Arial" w:cs="Arial"/>
        </w:rPr>
        <w:t>inserts new subparagraph 1067G-H23B(b)(i</w:t>
      </w:r>
      <w:r w:rsidR="00333504" w:rsidRPr="00C00923">
        <w:rPr>
          <w:rFonts w:ascii="Arial" w:hAnsi="Arial" w:cs="Arial"/>
        </w:rPr>
        <w:t>v</w:t>
      </w:r>
      <w:r w:rsidR="00CE5CB3" w:rsidRPr="00C00923">
        <w:rPr>
          <w:rFonts w:ascii="Arial" w:hAnsi="Arial" w:cs="Arial"/>
        </w:rPr>
        <w:t>)</w:t>
      </w:r>
      <w:r w:rsidR="005A7FE9" w:rsidRPr="00C00923">
        <w:rPr>
          <w:rFonts w:ascii="Arial" w:hAnsi="Arial" w:cs="Arial"/>
        </w:rPr>
        <w:t xml:space="preserve"> to </w:t>
      </w:r>
      <w:r w:rsidR="00275A3D" w:rsidRPr="00C00923">
        <w:rPr>
          <w:rFonts w:ascii="Arial" w:hAnsi="Arial" w:cs="Arial"/>
        </w:rPr>
        <w:t xml:space="preserve">ensure </w:t>
      </w:r>
      <w:r w:rsidR="005A7FE9" w:rsidRPr="00C00923">
        <w:rPr>
          <w:rFonts w:ascii="Arial" w:hAnsi="Arial" w:cs="Arial"/>
        </w:rPr>
        <w:t xml:space="preserve">that the provision does not apply to amounts of ordinary income that are employment income. This amendment is a </w:t>
      </w:r>
      <w:r w:rsidR="00A100CE" w:rsidRPr="00C00923">
        <w:rPr>
          <w:rFonts w:ascii="Arial" w:hAnsi="Arial" w:cs="Arial"/>
        </w:rPr>
        <w:t xml:space="preserve">consequence of the insertion, by item </w:t>
      </w:r>
      <w:r w:rsidR="00FB14CD"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005A7FE9" w:rsidRPr="00C00923">
        <w:rPr>
          <w:rFonts w:ascii="Arial" w:hAnsi="Arial" w:cs="Arial"/>
        </w:rPr>
        <w:t xml:space="preserve">. </w:t>
      </w:r>
    </w:p>
    <w:p w14:paraId="1317412F" w14:textId="77777777" w:rsidR="0039394B" w:rsidRPr="00C00923" w:rsidRDefault="0039394B" w:rsidP="005B49BF">
      <w:pPr>
        <w:rPr>
          <w:rFonts w:ascii="Arial" w:hAnsi="Arial" w:cs="Arial"/>
        </w:rPr>
      </w:pPr>
    </w:p>
    <w:p w14:paraId="0BB17482" w14:textId="52BFF62E" w:rsidR="007939B8" w:rsidRPr="00C00923" w:rsidRDefault="0039394B" w:rsidP="005B49BF">
      <w:pPr>
        <w:rPr>
          <w:rFonts w:ascii="Arial" w:hAnsi="Arial" w:cs="Arial"/>
        </w:rPr>
      </w:pPr>
      <w:r w:rsidRPr="00C00923">
        <w:rPr>
          <w:rFonts w:ascii="Arial" w:hAnsi="Arial" w:cs="Arial"/>
          <w:b/>
        </w:rPr>
        <w:t xml:space="preserve">Item </w:t>
      </w:r>
      <w:r w:rsidR="00440B91" w:rsidRPr="00C00923">
        <w:rPr>
          <w:rFonts w:ascii="Arial" w:hAnsi="Arial" w:cs="Arial"/>
          <w:b/>
        </w:rPr>
        <w:t>15</w:t>
      </w:r>
      <w:r w:rsidRPr="00C00923">
        <w:rPr>
          <w:rFonts w:ascii="Arial" w:hAnsi="Arial" w:cs="Arial"/>
        </w:rPr>
        <w:t xml:space="preserve"> </w:t>
      </w:r>
      <w:r w:rsidR="00241257" w:rsidRPr="00C00923">
        <w:rPr>
          <w:rFonts w:ascii="Arial" w:hAnsi="Arial" w:cs="Arial"/>
        </w:rPr>
        <w:t xml:space="preserve">amends paragraph 1067G-H24(a) of the rate calculator for youth allowance. Point 1067G-H24 </w:t>
      </w:r>
      <w:r w:rsidR="00662C03" w:rsidRPr="00C00923">
        <w:rPr>
          <w:rFonts w:ascii="Arial" w:hAnsi="Arial" w:cs="Arial"/>
        </w:rPr>
        <w:t>applies to</w:t>
      </w:r>
      <w:r w:rsidR="00241257" w:rsidRPr="00C00923">
        <w:rPr>
          <w:rFonts w:ascii="Arial" w:hAnsi="Arial" w:cs="Arial"/>
        </w:rPr>
        <w:t xml:space="preserve"> ‘ordinary income payments’ </w:t>
      </w:r>
      <w:r w:rsidR="00662C03" w:rsidRPr="00C00923">
        <w:rPr>
          <w:rFonts w:ascii="Arial" w:hAnsi="Arial" w:cs="Arial"/>
        </w:rPr>
        <w:t>(includ</w:t>
      </w:r>
      <w:r w:rsidR="008A5A5A" w:rsidRPr="00C00923">
        <w:rPr>
          <w:rFonts w:ascii="Arial" w:hAnsi="Arial" w:cs="Arial"/>
        </w:rPr>
        <w:t>ing payments of</w:t>
      </w:r>
      <w:r w:rsidR="00662C03" w:rsidRPr="00C00923">
        <w:rPr>
          <w:rFonts w:ascii="Arial" w:hAnsi="Arial" w:cs="Arial"/>
        </w:rPr>
        <w:t xml:space="preserve"> employment income) </w:t>
      </w:r>
      <w:r w:rsidR="00241257" w:rsidRPr="00C00923">
        <w:rPr>
          <w:rFonts w:ascii="Arial" w:hAnsi="Arial" w:cs="Arial"/>
        </w:rPr>
        <w:t>that relate to a period greater than a fortnight</w:t>
      </w:r>
      <w:r w:rsidR="00662C03" w:rsidRPr="00C00923">
        <w:rPr>
          <w:rFonts w:ascii="Arial" w:hAnsi="Arial" w:cs="Arial"/>
        </w:rPr>
        <w:t>.</w:t>
      </w:r>
      <w:r w:rsidR="00241257" w:rsidRPr="00C00923">
        <w:rPr>
          <w:rFonts w:ascii="Arial" w:hAnsi="Arial" w:cs="Arial"/>
        </w:rPr>
        <w:t xml:space="preserve"> </w:t>
      </w:r>
      <w:r w:rsidR="00BD7AE2" w:rsidRPr="00C00923">
        <w:rPr>
          <w:rFonts w:ascii="Arial" w:hAnsi="Arial" w:cs="Arial"/>
        </w:rPr>
        <w:t xml:space="preserve">For this provision to apply, the </w:t>
      </w:r>
      <w:r w:rsidR="00662C03" w:rsidRPr="00C00923">
        <w:rPr>
          <w:rFonts w:ascii="Arial" w:hAnsi="Arial" w:cs="Arial"/>
        </w:rPr>
        <w:t xml:space="preserve">quantum of the payments needs to be reasonably predictable and there needs to be reasonable predictability or regularity as to the timing of the payments. </w:t>
      </w:r>
      <w:r w:rsidR="00241257" w:rsidRPr="00C00923">
        <w:rPr>
          <w:rFonts w:ascii="Arial" w:hAnsi="Arial" w:cs="Arial"/>
        </w:rPr>
        <w:t xml:space="preserve">This item amends point 1067G-H24 to omit the reference to </w:t>
      </w:r>
      <w:r w:rsidR="00662C03" w:rsidRPr="00C00923">
        <w:rPr>
          <w:rFonts w:ascii="Arial" w:hAnsi="Arial" w:cs="Arial"/>
        </w:rPr>
        <w:t>‘</w:t>
      </w:r>
      <w:r w:rsidR="00241257" w:rsidRPr="00C00923">
        <w:rPr>
          <w:rFonts w:ascii="Arial" w:hAnsi="Arial" w:cs="Arial"/>
        </w:rPr>
        <w:t>ordinary income</w:t>
      </w:r>
      <w:r w:rsidR="00662C03" w:rsidRPr="00C00923">
        <w:rPr>
          <w:rFonts w:ascii="Arial" w:hAnsi="Arial" w:cs="Arial"/>
        </w:rPr>
        <w:t xml:space="preserve"> payments’</w:t>
      </w:r>
      <w:r w:rsidR="00241257" w:rsidRPr="00C00923">
        <w:rPr>
          <w:rFonts w:ascii="Arial" w:hAnsi="Arial" w:cs="Arial"/>
        </w:rPr>
        <w:t xml:space="preserve"> in paragraph 1067G-H24(a) </w:t>
      </w:r>
      <w:r w:rsidR="00662C03" w:rsidRPr="00C00923">
        <w:rPr>
          <w:rFonts w:ascii="Arial" w:hAnsi="Arial" w:cs="Arial"/>
        </w:rPr>
        <w:t xml:space="preserve">and substitutes the words ‘payments of ordinary income (except employment income)’. </w:t>
      </w:r>
      <w:r w:rsidR="009677EB" w:rsidRPr="00C00923">
        <w:rPr>
          <w:rFonts w:ascii="Arial" w:hAnsi="Arial" w:cs="Arial"/>
        </w:rPr>
        <w:t xml:space="preserve">This ensures that the provision does not apply to employment income. </w:t>
      </w:r>
      <w:r w:rsidR="00662C03" w:rsidRPr="00C00923">
        <w:rPr>
          <w:rFonts w:ascii="Arial" w:hAnsi="Arial" w:cs="Arial"/>
        </w:rPr>
        <w:t xml:space="preserve">This amendment is a </w:t>
      </w:r>
      <w:r w:rsidR="00A100CE" w:rsidRPr="00C00923">
        <w:rPr>
          <w:rFonts w:ascii="Arial" w:hAnsi="Arial" w:cs="Arial"/>
        </w:rPr>
        <w:t xml:space="preserve">consequence of the insertion, </w:t>
      </w:r>
      <w:r w:rsidR="00A100CE" w:rsidRPr="00C00923">
        <w:rPr>
          <w:rFonts w:ascii="Arial" w:hAnsi="Arial" w:cs="Arial"/>
        </w:rPr>
        <w:lastRenderedPageBreak/>
        <w:t xml:space="preserve">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00662C03" w:rsidRPr="00C00923">
        <w:rPr>
          <w:rFonts w:ascii="Arial" w:hAnsi="Arial" w:cs="Arial"/>
        </w:rPr>
        <w:t xml:space="preserve">. </w:t>
      </w:r>
    </w:p>
    <w:p w14:paraId="326F3536" w14:textId="77777777" w:rsidR="007939B8" w:rsidRPr="00C00923" w:rsidRDefault="007939B8" w:rsidP="005B49BF">
      <w:pPr>
        <w:rPr>
          <w:rFonts w:ascii="Arial" w:hAnsi="Arial" w:cs="Arial"/>
        </w:rPr>
      </w:pPr>
    </w:p>
    <w:p w14:paraId="0275A1F9" w14:textId="77F1DB94" w:rsidR="00953B23" w:rsidRPr="00C00923" w:rsidRDefault="007939B8" w:rsidP="005B49BF">
      <w:pPr>
        <w:rPr>
          <w:rFonts w:ascii="Arial" w:hAnsi="Arial" w:cs="Arial"/>
        </w:rPr>
      </w:pPr>
      <w:r w:rsidRPr="00C00923">
        <w:rPr>
          <w:rFonts w:ascii="Arial" w:hAnsi="Arial" w:cs="Arial"/>
          <w:b/>
        </w:rPr>
        <w:t xml:space="preserve">Item </w:t>
      </w:r>
      <w:r w:rsidR="00440B91" w:rsidRPr="00C00923">
        <w:rPr>
          <w:rFonts w:ascii="Arial" w:hAnsi="Arial" w:cs="Arial"/>
          <w:b/>
        </w:rPr>
        <w:t>16</w:t>
      </w:r>
      <w:r w:rsidR="00953B23" w:rsidRPr="00C00923">
        <w:rPr>
          <w:rFonts w:ascii="Arial" w:hAnsi="Arial" w:cs="Arial"/>
        </w:rPr>
        <w:t xml:space="preserve"> amends point 1067L-D19 of the rate calculator for austudy</w:t>
      </w:r>
      <w:r w:rsidR="0035363A" w:rsidRPr="00C00923">
        <w:rPr>
          <w:rFonts w:ascii="Arial" w:hAnsi="Arial" w:cs="Arial"/>
        </w:rPr>
        <w:t xml:space="preserve"> in section 1067L</w:t>
      </w:r>
      <w:r w:rsidR="00953B23" w:rsidRPr="00C00923">
        <w:rPr>
          <w:rFonts w:ascii="Arial" w:hAnsi="Arial" w:cs="Arial"/>
        </w:rPr>
        <w:t xml:space="preserve">. Point 1067L-D19 currently provides that ‘ordinary income is to be taken into account in the fortnight in which it is first earned, derived or received. This item amends this provision to insert the words ‘(except employment income)’ after </w:t>
      </w:r>
      <w:r w:rsidR="009677EB" w:rsidRPr="00C00923">
        <w:rPr>
          <w:rFonts w:ascii="Arial" w:hAnsi="Arial" w:cs="Arial"/>
        </w:rPr>
        <w:t xml:space="preserve">the words </w:t>
      </w:r>
      <w:r w:rsidR="00953B23" w:rsidRPr="00C00923">
        <w:rPr>
          <w:rFonts w:ascii="Arial" w:hAnsi="Arial" w:cs="Arial"/>
        </w:rPr>
        <w:t xml:space="preserve">‘ordinary income’. This will mean that this provision no longer applies to employment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953B23" w:rsidRPr="00C00923">
        <w:rPr>
          <w:rFonts w:ascii="Arial" w:hAnsi="Arial" w:cs="Arial"/>
        </w:rPr>
        <w:t>.</w:t>
      </w:r>
    </w:p>
    <w:p w14:paraId="3B49B085" w14:textId="77777777" w:rsidR="00953B23" w:rsidRPr="00C00923" w:rsidRDefault="00953B23" w:rsidP="005B49BF">
      <w:pPr>
        <w:rPr>
          <w:rFonts w:ascii="Arial" w:hAnsi="Arial" w:cs="Arial"/>
        </w:rPr>
      </w:pPr>
    </w:p>
    <w:p w14:paraId="310D3FA3" w14:textId="3817FC24" w:rsidR="00953B23" w:rsidRPr="00C00923" w:rsidRDefault="00953B23" w:rsidP="005B49BF">
      <w:pPr>
        <w:rPr>
          <w:rFonts w:ascii="Arial" w:hAnsi="Arial" w:cs="Arial"/>
          <w:b/>
        </w:rPr>
      </w:pPr>
      <w:r w:rsidRPr="00C00923">
        <w:rPr>
          <w:rFonts w:ascii="Arial" w:hAnsi="Arial" w:cs="Arial"/>
          <w:b/>
        </w:rPr>
        <w:t xml:space="preserve">Item </w:t>
      </w:r>
      <w:r w:rsidR="00440B91" w:rsidRPr="00C00923">
        <w:rPr>
          <w:rFonts w:ascii="Arial" w:hAnsi="Arial" w:cs="Arial"/>
          <w:b/>
        </w:rPr>
        <w:t>17</w:t>
      </w:r>
      <w:r w:rsidRPr="00C00923">
        <w:rPr>
          <w:rFonts w:ascii="Arial" w:hAnsi="Arial" w:cs="Arial"/>
        </w:rPr>
        <w:t xml:space="preserve"> adds a note at the end of point 1067L-D19 of the rate calculator for austudy</w:t>
      </w:r>
      <w:r w:rsidR="00B12FA8" w:rsidRPr="00C00923">
        <w:rPr>
          <w:rFonts w:ascii="Arial" w:hAnsi="Arial" w:cs="Arial"/>
        </w:rPr>
        <w:t>.</w:t>
      </w:r>
      <w:r w:rsidRPr="00C00923">
        <w:rPr>
          <w:rFonts w:ascii="Arial" w:hAnsi="Arial" w:cs="Arial"/>
        </w:rPr>
        <w:t xml:space="preserve"> </w:t>
      </w:r>
      <w:r w:rsidR="00B12FA8" w:rsidRPr="00C00923">
        <w:rPr>
          <w:rFonts w:ascii="Arial" w:hAnsi="Arial" w:cs="Arial"/>
        </w:rPr>
        <w:t xml:space="preserve">The note </w:t>
      </w:r>
      <w:r w:rsidRPr="00C00923">
        <w:rPr>
          <w:rFonts w:ascii="Arial" w:hAnsi="Arial" w:cs="Arial"/>
        </w:rPr>
        <w:t xml:space="preserve">directs the reader to Division 1AA of Part 3.10. Division 1AA contains the new employment income attribution rules inserted </w:t>
      </w:r>
      <w:r w:rsidR="00205DBA" w:rsidRPr="00C00923">
        <w:rPr>
          <w:rFonts w:ascii="Arial" w:hAnsi="Arial" w:cs="Arial"/>
        </w:rPr>
        <w:t xml:space="preserve">by item </w:t>
      </w:r>
      <w:r w:rsidR="007A5ABC" w:rsidRPr="00C00923">
        <w:rPr>
          <w:rFonts w:ascii="Arial" w:hAnsi="Arial" w:cs="Arial"/>
        </w:rPr>
        <w:t>37</w:t>
      </w:r>
      <w:r w:rsidR="00205DBA" w:rsidRPr="00C00923">
        <w:rPr>
          <w:rFonts w:ascii="Arial" w:hAnsi="Arial" w:cs="Arial"/>
        </w:rPr>
        <w:t xml:space="preserve"> of this Part</w:t>
      </w:r>
      <w:r w:rsidRPr="00C00923">
        <w:rPr>
          <w:rFonts w:ascii="Arial" w:hAnsi="Arial" w:cs="Arial"/>
        </w:rPr>
        <w:t>.</w:t>
      </w:r>
    </w:p>
    <w:p w14:paraId="6E53C0B7" w14:textId="77777777" w:rsidR="00953B23" w:rsidRPr="00C00923" w:rsidRDefault="00953B23" w:rsidP="005B49BF">
      <w:pPr>
        <w:rPr>
          <w:rFonts w:ascii="Arial" w:hAnsi="Arial" w:cs="Arial"/>
          <w:b/>
        </w:rPr>
      </w:pPr>
    </w:p>
    <w:p w14:paraId="30F78223" w14:textId="29541822" w:rsidR="00953B23" w:rsidRPr="00C00923" w:rsidRDefault="00953B23" w:rsidP="005B49BF">
      <w:pPr>
        <w:rPr>
          <w:rFonts w:ascii="Arial" w:hAnsi="Arial" w:cs="Arial"/>
          <w:b/>
        </w:rPr>
      </w:pPr>
      <w:r w:rsidRPr="00C00923">
        <w:rPr>
          <w:rFonts w:ascii="Arial" w:hAnsi="Arial" w:cs="Arial"/>
          <w:b/>
        </w:rPr>
        <w:t xml:space="preserve">Item </w:t>
      </w:r>
      <w:r w:rsidR="00440B91" w:rsidRPr="00C00923">
        <w:rPr>
          <w:rFonts w:ascii="Arial" w:hAnsi="Arial" w:cs="Arial"/>
          <w:b/>
        </w:rPr>
        <w:t>18</w:t>
      </w:r>
      <w:r w:rsidRPr="00C00923">
        <w:rPr>
          <w:rFonts w:ascii="Arial" w:hAnsi="Arial" w:cs="Arial"/>
          <w:b/>
        </w:rPr>
        <w:t xml:space="preserve"> </w:t>
      </w:r>
      <w:r w:rsidRPr="00C00923">
        <w:rPr>
          <w:rFonts w:ascii="Arial" w:hAnsi="Arial" w:cs="Arial"/>
        </w:rPr>
        <w:t>amends point 1067L-D20 of the rate calculator for austudy to insert new paragraph 1067L-D20(d). Point 1067L-D20 currently provides that if a person whose claim for austudy has been granted receives, after the claim was made, a lump sum amount that is paid in relation to remunerative work</w:t>
      </w:r>
      <w:r w:rsidR="000E2955" w:rsidRPr="00C00923">
        <w:rPr>
          <w:rFonts w:ascii="Arial" w:hAnsi="Arial" w:cs="Arial"/>
        </w:rPr>
        <w:t>,</w:t>
      </w:r>
      <w:r w:rsidRPr="00C00923">
        <w:rPr>
          <w:rFonts w:ascii="Arial" w:hAnsi="Arial" w:cs="Arial"/>
        </w:rPr>
        <w:t xml:space="preserve"> the person is taken to receive one fifty-second of that amount as ordinary income during each week in the 12 months commencing on the day on which the person becomes entitled to receive that amount. This item inserts new paragraph 1067L-D20(d) to </w:t>
      </w:r>
      <w:r w:rsidR="00275A3D" w:rsidRPr="00C00923">
        <w:rPr>
          <w:rFonts w:ascii="Arial" w:hAnsi="Arial" w:cs="Arial"/>
        </w:rPr>
        <w:t xml:space="preserve">ensure </w:t>
      </w:r>
      <w:r w:rsidRPr="00C00923">
        <w:rPr>
          <w:rFonts w:ascii="Arial" w:hAnsi="Arial" w:cs="Arial"/>
        </w:rPr>
        <w:t xml:space="preserve">that the provision does not apply to amounts of ordinary income that are employment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Pr="00C00923">
        <w:rPr>
          <w:rFonts w:ascii="Arial" w:hAnsi="Arial" w:cs="Arial"/>
        </w:rPr>
        <w:t>.</w:t>
      </w:r>
    </w:p>
    <w:p w14:paraId="319A387A" w14:textId="77777777" w:rsidR="00953B23" w:rsidRPr="00C00923" w:rsidRDefault="00953B23" w:rsidP="005B49BF">
      <w:pPr>
        <w:rPr>
          <w:rFonts w:ascii="Arial" w:hAnsi="Arial" w:cs="Arial"/>
          <w:b/>
        </w:rPr>
      </w:pPr>
    </w:p>
    <w:p w14:paraId="58E85B7E" w14:textId="05EBA909" w:rsidR="00953B23" w:rsidRPr="00C00923" w:rsidRDefault="00953B23" w:rsidP="005B49BF">
      <w:pPr>
        <w:rPr>
          <w:rFonts w:ascii="Arial" w:hAnsi="Arial" w:cs="Arial"/>
          <w:b/>
        </w:rPr>
      </w:pPr>
      <w:r w:rsidRPr="00C00923">
        <w:rPr>
          <w:rFonts w:ascii="Arial" w:hAnsi="Arial" w:cs="Arial"/>
          <w:b/>
        </w:rPr>
        <w:t xml:space="preserve">Item </w:t>
      </w:r>
      <w:r w:rsidR="00440B91" w:rsidRPr="00C00923">
        <w:rPr>
          <w:rFonts w:ascii="Arial" w:hAnsi="Arial" w:cs="Arial"/>
          <w:b/>
        </w:rPr>
        <w:t>19</w:t>
      </w:r>
      <w:r w:rsidR="00333504" w:rsidRPr="00C00923">
        <w:rPr>
          <w:rFonts w:ascii="Arial" w:hAnsi="Arial" w:cs="Arial"/>
        </w:rPr>
        <w:t xml:space="preserve"> amends point 1067L-D21 of the rate calculator for </w:t>
      </w:r>
      <w:r w:rsidR="00021529" w:rsidRPr="00C00923">
        <w:rPr>
          <w:rFonts w:ascii="Arial" w:hAnsi="Arial" w:cs="Arial"/>
        </w:rPr>
        <w:t>austudy</w:t>
      </w:r>
      <w:r w:rsidR="00333504" w:rsidRPr="00C00923">
        <w:rPr>
          <w:rFonts w:ascii="Arial" w:hAnsi="Arial" w:cs="Arial"/>
        </w:rPr>
        <w:t xml:space="preserve"> to insert new subparagraph 1067L-D21(b)(</w:t>
      </w:r>
      <w:r w:rsidR="000E2955" w:rsidRPr="00C00923">
        <w:rPr>
          <w:rFonts w:ascii="Arial" w:hAnsi="Arial" w:cs="Arial"/>
        </w:rPr>
        <w:t>iv</w:t>
      </w:r>
      <w:r w:rsidR="00333504" w:rsidRPr="00C00923">
        <w:rPr>
          <w:rFonts w:ascii="Arial" w:hAnsi="Arial" w:cs="Arial"/>
        </w:rPr>
        <w:t xml:space="preserve">). Point 1067L-D21 applies where a person whose claim for </w:t>
      </w:r>
      <w:r w:rsidR="00021529" w:rsidRPr="00C00923">
        <w:rPr>
          <w:rFonts w:ascii="Arial" w:hAnsi="Arial" w:cs="Arial"/>
        </w:rPr>
        <w:t>austudy</w:t>
      </w:r>
      <w:r w:rsidR="00333504" w:rsidRPr="00C00923">
        <w:rPr>
          <w:rFonts w:ascii="Arial" w:hAnsi="Arial" w:cs="Arial"/>
        </w:rPr>
        <w:t xml:space="preserve"> has been granted is a member of a couple and their partner receives, after the claim was made, a lump sum amount that is paid in relation to remunerative work. The provision treats the person’s partner as having received one fifty-second of the lump </w:t>
      </w:r>
      <w:r w:rsidR="001240E4">
        <w:rPr>
          <w:rFonts w:ascii="Arial" w:hAnsi="Arial" w:cs="Arial"/>
        </w:rPr>
        <w:t xml:space="preserve">sum </w:t>
      </w:r>
      <w:r w:rsidR="00333504" w:rsidRPr="00C00923">
        <w:rPr>
          <w:rFonts w:ascii="Arial" w:hAnsi="Arial" w:cs="Arial"/>
        </w:rPr>
        <w:t xml:space="preserve">amount as ordinary income during each week in the 12 months commencing on the day on which the person becomes entitled to receive that amount. This item inserts new subparagraph 1067L-D21(b)(iv) to </w:t>
      </w:r>
      <w:r w:rsidR="00275A3D" w:rsidRPr="00C00923">
        <w:rPr>
          <w:rFonts w:ascii="Arial" w:hAnsi="Arial" w:cs="Arial"/>
        </w:rPr>
        <w:t xml:space="preserve">ensure </w:t>
      </w:r>
      <w:r w:rsidR="00333504" w:rsidRPr="00C00923">
        <w:rPr>
          <w:rFonts w:ascii="Arial" w:hAnsi="Arial" w:cs="Arial"/>
        </w:rPr>
        <w:t xml:space="preserve">that the provision does not apply to amounts of ordinary income that are employment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00333504" w:rsidRPr="00C00923">
        <w:rPr>
          <w:rFonts w:ascii="Arial" w:hAnsi="Arial" w:cs="Arial"/>
        </w:rPr>
        <w:t>.</w:t>
      </w:r>
    </w:p>
    <w:p w14:paraId="67ADB15F" w14:textId="77777777" w:rsidR="00953B23" w:rsidRPr="00C00923" w:rsidRDefault="00953B23" w:rsidP="005B49BF">
      <w:pPr>
        <w:rPr>
          <w:rFonts w:ascii="Arial" w:hAnsi="Arial" w:cs="Arial"/>
          <w:b/>
        </w:rPr>
      </w:pPr>
    </w:p>
    <w:p w14:paraId="6AC6EC62" w14:textId="3CC07664" w:rsidR="0006584F" w:rsidRPr="00C00923" w:rsidRDefault="00953B23" w:rsidP="005B49BF">
      <w:pPr>
        <w:rPr>
          <w:rFonts w:ascii="Arial" w:hAnsi="Arial" w:cs="Arial"/>
        </w:rPr>
      </w:pPr>
      <w:r w:rsidRPr="00C00923">
        <w:rPr>
          <w:rFonts w:ascii="Arial" w:hAnsi="Arial" w:cs="Arial"/>
          <w:b/>
        </w:rPr>
        <w:t xml:space="preserve">Item </w:t>
      </w:r>
      <w:r w:rsidR="00440B91" w:rsidRPr="00C00923">
        <w:rPr>
          <w:rFonts w:ascii="Arial" w:hAnsi="Arial" w:cs="Arial"/>
          <w:b/>
        </w:rPr>
        <w:t>20</w:t>
      </w:r>
      <w:r w:rsidR="00021529" w:rsidRPr="00C00923">
        <w:rPr>
          <w:rFonts w:ascii="Arial" w:hAnsi="Arial" w:cs="Arial"/>
        </w:rPr>
        <w:t xml:space="preserve"> amends paragraph 1067L-D23(a) of the rate calculator for austudy. Point 1067L-D23 applies to ‘ordinary income payments’ (</w:t>
      </w:r>
      <w:r w:rsidR="008A5A5A" w:rsidRPr="00C00923">
        <w:rPr>
          <w:rFonts w:ascii="Arial" w:hAnsi="Arial" w:cs="Arial"/>
        </w:rPr>
        <w:t xml:space="preserve">including payments of </w:t>
      </w:r>
      <w:r w:rsidR="00021529" w:rsidRPr="00C00923">
        <w:rPr>
          <w:rFonts w:ascii="Arial" w:hAnsi="Arial" w:cs="Arial"/>
        </w:rPr>
        <w:t xml:space="preserve">employment income) that relate to a period greater than a fortnight. </w:t>
      </w:r>
      <w:r w:rsidR="00BD7AE2" w:rsidRPr="00C00923">
        <w:rPr>
          <w:rFonts w:ascii="Arial" w:hAnsi="Arial" w:cs="Arial"/>
        </w:rPr>
        <w:t xml:space="preserve">For this provision </w:t>
      </w:r>
      <w:r w:rsidR="00BD7AE2" w:rsidRPr="00C00923">
        <w:rPr>
          <w:rFonts w:ascii="Arial" w:hAnsi="Arial" w:cs="Arial"/>
        </w:rPr>
        <w:lastRenderedPageBreak/>
        <w:t xml:space="preserve">to apply, the </w:t>
      </w:r>
      <w:r w:rsidR="00021529" w:rsidRPr="00C00923">
        <w:rPr>
          <w:rFonts w:ascii="Arial" w:hAnsi="Arial" w:cs="Arial"/>
        </w:rPr>
        <w:t xml:space="preserve">quantum of the payments needs to be reasonably predictable and there needs to be reasonable predictability or regularity as to the timing of the payments. </w:t>
      </w:r>
      <w:r w:rsidR="009677EB" w:rsidRPr="00C00923">
        <w:rPr>
          <w:rFonts w:ascii="Arial" w:hAnsi="Arial" w:cs="Arial"/>
        </w:rPr>
        <w:t xml:space="preserve">This item ensures that the provision no longer applies to employment income. </w:t>
      </w:r>
      <w:r w:rsidR="00021529" w:rsidRPr="00C00923">
        <w:rPr>
          <w:rFonts w:ascii="Arial" w:hAnsi="Arial" w:cs="Arial"/>
        </w:rPr>
        <w:t xml:space="preserve">This item amends point 1067L-D23 to omit the reference to ‘ordinary income payments’ in paragraph 1067L-D23(a) and substitutes the words ‘payments of ordinary income (except employment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00021529" w:rsidRPr="00C00923">
        <w:rPr>
          <w:rFonts w:ascii="Arial" w:hAnsi="Arial" w:cs="Arial"/>
        </w:rPr>
        <w:t xml:space="preserve">. </w:t>
      </w:r>
    </w:p>
    <w:p w14:paraId="0769EE53" w14:textId="77777777" w:rsidR="0006584F" w:rsidRPr="00C00923" w:rsidRDefault="0006584F" w:rsidP="005B49BF">
      <w:pPr>
        <w:rPr>
          <w:rFonts w:ascii="Arial" w:hAnsi="Arial" w:cs="Arial"/>
        </w:rPr>
      </w:pPr>
    </w:p>
    <w:p w14:paraId="70BC5F50" w14:textId="1751C1B0" w:rsidR="00664F16" w:rsidRPr="00C00923" w:rsidRDefault="0006584F" w:rsidP="005B49BF">
      <w:pPr>
        <w:rPr>
          <w:rFonts w:ascii="Arial" w:hAnsi="Arial" w:cs="Arial"/>
        </w:rPr>
      </w:pPr>
      <w:r w:rsidRPr="00C00923">
        <w:rPr>
          <w:rFonts w:ascii="Arial" w:hAnsi="Arial" w:cs="Arial"/>
          <w:b/>
        </w:rPr>
        <w:t xml:space="preserve">Item </w:t>
      </w:r>
      <w:r w:rsidR="00440B91" w:rsidRPr="00C00923">
        <w:rPr>
          <w:rFonts w:ascii="Arial" w:hAnsi="Arial" w:cs="Arial"/>
          <w:b/>
        </w:rPr>
        <w:t>21</w:t>
      </w:r>
      <w:r w:rsidRPr="00C00923">
        <w:rPr>
          <w:rFonts w:ascii="Arial" w:hAnsi="Arial" w:cs="Arial"/>
        </w:rPr>
        <w:t xml:space="preserve"> amends </w:t>
      </w:r>
      <w:r w:rsidR="00D440E7" w:rsidRPr="00C00923">
        <w:rPr>
          <w:rFonts w:ascii="Arial" w:hAnsi="Arial" w:cs="Arial"/>
        </w:rPr>
        <w:t xml:space="preserve">Point 1068-G7A in </w:t>
      </w:r>
      <w:r w:rsidR="0035363A" w:rsidRPr="00C00923">
        <w:rPr>
          <w:rFonts w:ascii="Arial" w:hAnsi="Arial" w:cs="Arial"/>
        </w:rPr>
        <w:t>section 1068</w:t>
      </w:r>
      <w:r w:rsidR="00D440E7" w:rsidRPr="00C00923">
        <w:rPr>
          <w:rFonts w:ascii="Arial" w:hAnsi="Arial" w:cs="Arial"/>
        </w:rPr>
        <w:t>. Section 1068</w:t>
      </w:r>
      <w:r w:rsidR="0035363A" w:rsidRPr="00C00923">
        <w:rPr>
          <w:rFonts w:ascii="Arial" w:hAnsi="Arial" w:cs="Arial"/>
        </w:rPr>
        <w:t xml:space="preserve"> sets out Benefit Rate Calculator B. This rate calculator sets out</w:t>
      </w:r>
      <w:r w:rsidR="00D440E7" w:rsidRPr="00C00923">
        <w:rPr>
          <w:rFonts w:ascii="Arial" w:hAnsi="Arial" w:cs="Arial"/>
        </w:rPr>
        <w:t xml:space="preserve"> how to calculate</w:t>
      </w:r>
      <w:r w:rsidR="0035363A" w:rsidRPr="00C00923">
        <w:rPr>
          <w:rFonts w:ascii="Arial" w:hAnsi="Arial" w:cs="Arial"/>
        </w:rPr>
        <w:t xml:space="preserve"> the rate of</w:t>
      </w:r>
      <w:r w:rsidR="00E57246" w:rsidRPr="00C00923">
        <w:rPr>
          <w:rFonts w:ascii="Arial" w:hAnsi="Arial" w:cs="Arial"/>
        </w:rPr>
        <w:t xml:space="preserve"> the following social security benefits</w:t>
      </w:r>
      <w:r w:rsidR="00D440E7" w:rsidRPr="00C00923">
        <w:rPr>
          <w:rFonts w:ascii="Arial" w:hAnsi="Arial" w:cs="Arial"/>
        </w:rPr>
        <w:t>:</w:t>
      </w:r>
      <w:r w:rsidR="0035363A" w:rsidRPr="00C00923">
        <w:rPr>
          <w:rFonts w:ascii="Arial" w:hAnsi="Arial" w:cs="Arial"/>
        </w:rPr>
        <w:t xml:space="preserve"> </w:t>
      </w:r>
    </w:p>
    <w:p w14:paraId="1240D9B1" w14:textId="77777777" w:rsidR="00664F16" w:rsidRPr="00C00923" w:rsidRDefault="00664F16" w:rsidP="005B49BF">
      <w:pPr>
        <w:rPr>
          <w:rFonts w:ascii="Arial" w:hAnsi="Arial" w:cs="Arial"/>
        </w:rPr>
      </w:pPr>
    </w:p>
    <w:p w14:paraId="0F03D1F5" w14:textId="74AD9BEE" w:rsidR="00664F16" w:rsidRDefault="00664F16" w:rsidP="005B49BF">
      <w:pPr>
        <w:rPr>
          <w:rFonts w:ascii="Arial" w:hAnsi="Arial" w:cs="Arial"/>
        </w:rPr>
      </w:pPr>
      <w:r w:rsidRPr="00C00923">
        <w:rPr>
          <w:rFonts w:ascii="Arial" w:hAnsi="Arial" w:cs="Arial"/>
        </w:rPr>
        <w:t>(a)</w:t>
      </w:r>
      <w:r w:rsidRPr="00C00923">
        <w:rPr>
          <w:rFonts w:ascii="Arial" w:hAnsi="Arial" w:cs="Arial"/>
        </w:rPr>
        <w:tab/>
      </w:r>
      <w:r w:rsidR="0035363A" w:rsidRPr="00C00923">
        <w:rPr>
          <w:rFonts w:ascii="Arial" w:hAnsi="Arial" w:cs="Arial"/>
        </w:rPr>
        <w:t>jobseeker payment (</w:t>
      </w:r>
      <w:r w:rsidR="00A712CF" w:rsidRPr="00C00923">
        <w:rPr>
          <w:rFonts w:ascii="Arial" w:hAnsi="Arial" w:cs="Arial"/>
        </w:rPr>
        <w:t xml:space="preserve">which will replace newstart allowance </w:t>
      </w:r>
      <w:r w:rsidR="0035363A" w:rsidRPr="00C00923">
        <w:rPr>
          <w:rFonts w:ascii="Arial" w:hAnsi="Arial" w:cs="Arial"/>
        </w:rPr>
        <w:t>from</w:t>
      </w:r>
      <w:r w:rsidR="00D440E7" w:rsidRPr="00C00923">
        <w:rPr>
          <w:rFonts w:ascii="Arial" w:hAnsi="Arial" w:cs="Arial"/>
        </w:rPr>
        <w:t xml:space="preserve"> 20 March </w:t>
      </w:r>
      <w:r w:rsidRPr="00C00923">
        <w:rPr>
          <w:rFonts w:ascii="Arial" w:hAnsi="Arial" w:cs="Arial"/>
        </w:rPr>
        <w:tab/>
      </w:r>
      <w:r w:rsidR="00D440E7" w:rsidRPr="00C00923">
        <w:rPr>
          <w:rFonts w:ascii="Arial" w:hAnsi="Arial" w:cs="Arial"/>
        </w:rPr>
        <w:t>2020);</w:t>
      </w:r>
      <w:r w:rsidR="0035363A" w:rsidRPr="00C00923">
        <w:rPr>
          <w:rFonts w:ascii="Arial" w:hAnsi="Arial" w:cs="Arial"/>
        </w:rPr>
        <w:t xml:space="preserve"> </w:t>
      </w:r>
    </w:p>
    <w:p w14:paraId="433F775F" w14:textId="77777777" w:rsidR="00923AAB" w:rsidRPr="00C00923" w:rsidRDefault="00923AAB" w:rsidP="005B49BF">
      <w:pPr>
        <w:rPr>
          <w:rFonts w:ascii="Arial" w:hAnsi="Arial" w:cs="Arial"/>
        </w:rPr>
      </w:pPr>
    </w:p>
    <w:p w14:paraId="4CC6FE67" w14:textId="791218C9" w:rsidR="00664F16" w:rsidRDefault="00664F16" w:rsidP="005B49BF">
      <w:pPr>
        <w:rPr>
          <w:rFonts w:ascii="Arial" w:hAnsi="Arial" w:cs="Arial"/>
        </w:rPr>
      </w:pPr>
      <w:r w:rsidRPr="00C00923">
        <w:rPr>
          <w:rFonts w:ascii="Arial" w:hAnsi="Arial" w:cs="Arial"/>
        </w:rPr>
        <w:t>(b)</w:t>
      </w:r>
      <w:r w:rsidRPr="00C00923">
        <w:rPr>
          <w:rFonts w:ascii="Arial" w:hAnsi="Arial" w:cs="Arial"/>
        </w:rPr>
        <w:tab/>
      </w:r>
      <w:r w:rsidR="0006584F" w:rsidRPr="00C00923">
        <w:rPr>
          <w:rFonts w:ascii="Arial" w:hAnsi="Arial" w:cs="Arial"/>
        </w:rPr>
        <w:t>widow allowance</w:t>
      </w:r>
      <w:r w:rsidR="00D440E7" w:rsidRPr="00C00923">
        <w:rPr>
          <w:rFonts w:ascii="Arial" w:hAnsi="Arial" w:cs="Arial"/>
        </w:rPr>
        <w:t>;</w:t>
      </w:r>
      <w:r w:rsidR="0006584F" w:rsidRPr="00C00923">
        <w:rPr>
          <w:rFonts w:ascii="Arial" w:hAnsi="Arial" w:cs="Arial"/>
        </w:rPr>
        <w:t xml:space="preserve"> </w:t>
      </w:r>
    </w:p>
    <w:p w14:paraId="1D01FC23" w14:textId="77777777" w:rsidR="00923AAB" w:rsidRPr="00C00923" w:rsidRDefault="00923AAB" w:rsidP="005B49BF">
      <w:pPr>
        <w:rPr>
          <w:rFonts w:ascii="Arial" w:hAnsi="Arial" w:cs="Arial"/>
        </w:rPr>
      </w:pPr>
    </w:p>
    <w:p w14:paraId="620F5EA6" w14:textId="6752DA0F" w:rsidR="00664F16" w:rsidRDefault="00664F16" w:rsidP="005B49BF">
      <w:pPr>
        <w:rPr>
          <w:rFonts w:ascii="Arial" w:hAnsi="Arial" w:cs="Arial"/>
        </w:rPr>
      </w:pPr>
      <w:r w:rsidRPr="00C00923">
        <w:rPr>
          <w:rFonts w:ascii="Arial" w:hAnsi="Arial" w:cs="Arial"/>
        </w:rPr>
        <w:t>(c)</w:t>
      </w:r>
      <w:r w:rsidRPr="00C00923">
        <w:rPr>
          <w:rFonts w:ascii="Arial" w:hAnsi="Arial" w:cs="Arial"/>
        </w:rPr>
        <w:tab/>
      </w:r>
      <w:r w:rsidR="0006584F" w:rsidRPr="00C00923">
        <w:rPr>
          <w:rFonts w:ascii="Arial" w:hAnsi="Arial" w:cs="Arial"/>
        </w:rPr>
        <w:t>sickness allowance (</w:t>
      </w:r>
      <w:r w:rsidR="0035363A" w:rsidRPr="00C00923">
        <w:rPr>
          <w:rFonts w:ascii="Arial" w:hAnsi="Arial" w:cs="Arial"/>
        </w:rPr>
        <w:t xml:space="preserve">until </w:t>
      </w:r>
      <w:r w:rsidR="00D440E7" w:rsidRPr="00C00923">
        <w:rPr>
          <w:rFonts w:ascii="Arial" w:hAnsi="Arial" w:cs="Arial"/>
        </w:rPr>
        <w:t xml:space="preserve">this allowance ceases on </w:t>
      </w:r>
      <w:r w:rsidR="0035363A" w:rsidRPr="00C00923">
        <w:rPr>
          <w:rFonts w:ascii="Arial" w:hAnsi="Arial" w:cs="Arial"/>
        </w:rPr>
        <w:t>20 September 2020)</w:t>
      </w:r>
      <w:r w:rsidR="00D440E7" w:rsidRPr="00C00923">
        <w:rPr>
          <w:rFonts w:ascii="Arial" w:hAnsi="Arial" w:cs="Arial"/>
        </w:rPr>
        <w:t>; and</w:t>
      </w:r>
    </w:p>
    <w:p w14:paraId="52D169CA" w14:textId="77777777" w:rsidR="00923AAB" w:rsidRPr="00C00923" w:rsidRDefault="00923AAB" w:rsidP="005B49BF">
      <w:pPr>
        <w:rPr>
          <w:rFonts w:ascii="Arial" w:hAnsi="Arial" w:cs="Arial"/>
        </w:rPr>
      </w:pPr>
    </w:p>
    <w:p w14:paraId="19556CB8" w14:textId="579FC12B" w:rsidR="00D440E7" w:rsidRPr="00C00923" w:rsidRDefault="00664F16" w:rsidP="005B49BF">
      <w:pPr>
        <w:rPr>
          <w:rFonts w:ascii="Arial" w:hAnsi="Arial" w:cs="Arial"/>
        </w:rPr>
      </w:pPr>
      <w:r w:rsidRPr="00C00923">
        <w:rPr>
          <w:rFonts w:ascii="Arial" w:hAnsi="Arial" w:cs="Arial"/>
        </w:rPr>
        <w:t>(d)</w:t>
      </w:r>
      <w:r w:rsidRPr="00C00923">
        <w:rPr>
          <w:rFonts w:ascii="Arial" w:hAnsi="Arial" w:cs="Arial"/>
        </w:rPr>
        <w:tab/>
      </w:r>
      <w:r w:rsidR="0006584F" w:rsidRPr="00C00923">
        <w:rPr>
          <w:rFonts w:ascii="Arial" w:hAnsi="Arial" w:cs="Arial"/>
        </w:rPr>
        <w:t>partner allowance</w:t>
      </w:r>
      <w:r w:rsidR="0035363A" w:rsidRPr="00C00923">
        <w:rPr>
          <w:rFonts w:ascii="Arial" w:hAnsi="Arial" w:cs="Arial"/>
        </w:rPr>
        <w:t xml:space="preserve">. </w:t>
      </w:r>
    </w:p>
    <w:p w14:paraId="75D6F922" w14:textId="77777777" w:rsidR="00D440E7" w:rsidRPr="00C00923" w:rsidRDefault="00D440E7" w:rsidP="005B49BF">
      <w:pPr>
        <w:rPr>
          <w:rFonts w:ascii="Arial" w:hAnsi="Arial" w:cs="Arial"/>
        </w:rPr>
      </w:pPr>
    </w:p>
    <w:p w14:paraId="0034215E" w14:textId="5A261613" w:rsidR="0006584F" w:rsidRPr="00C00923" w:rsidRDefault="00B12FA8" w:rsidP="005B49BF">
      <w:pPr>
        <w:rPr>
          <w:rFonts w:ascii="Arial" w:hAnsi="Arial" w:cs="Arial"/>
        </w:rPr>
      </w:pPr>
      <w:r w:rsidRPr="00C00923">
        <w:rPr>
          <w:rFonts w:ascii="Arial" w:hAnsi="Arial" w:cs="Arial"/>
        </w:rPr>
        <w:t>Point 1068-G7A</w:t>
      </w:r>
      <w:r w:rsidRPr="00C00923" w:rsidDel="00B12FA8">
        <w:rPr>
          <w:rFonts w:ascii="Arial" w:hAnsi="Arial" w:cs="Arial"/>
        </w:rPr>
        <w:t xml:space="preserve"> </w:t>
      </w:r>
      <w:r w:rsidR="00D440E7" w:rsidRPr="00C00923">
        <w:rPr>
          <w:rFonts w:ascii="Arial" w:hAnsi="Arial" w:cs="Arial"/>
        </w:rPr>
        <w:t xml:space="preserve">currently provides that ‘ordinary income is to be taken into account in the fortnight in which it is first earned, derived or received. This item amends this provision to insert the words ‘(except employment income)’ after </w:t>
      </w:r>
      <w:r w:rsidR="009677EB" w:rsidRPr="00C00923">
        <w:rPr>
          <w:rFonts w:ascii="Arial" w:hAnsi="Arial" w:cs="Arial"/>
        </w:rPr>
        <w:t xml:space="preserve">the words </w:t>
      </w:r>
      <w:r w:rsidR="00D440E7" w:rsidRPr="00C00923">
        <w:rPr>
          <w:rFonts w:ascii="Arial" w:hAnsi="Arial" w:cs="Arial"/>
        </w:rPr>
        <w:t xml:space="preserve">‘ordinary income’. This will mean that this provision no longer applies to employment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D440E7" w:rsidRPr="00C00923">
        <w:rPr>
          <w:rFonts w:ascii="Arial" w:hAnsi="Arial" w:cs="Arial"/>
        </w:rPr>
        <w:t>.</w:t>
      </w:r>
    </w:p>
    <w:p w14:paraId="4CCDE41A" w14:textId="77777777" w:rsidR="0006584F" w:rsidRPr="00C00923" w:rsidRDefault="0006584F" w:rsidP="005B49BF">
      <w:pPr>
        <w:rPr>
          <w:rFonts w:ascii="Arial" w:hAnsi="Arial" w:cs="Arial"/>
          <w:b/>
        </w:rPr>
      </w:pPr>
    </w:p>
    <w:p w14:paraId="7B351C8F" w14:textId="7A47333E" w:rsidR="0006584F" w:rsidRPr="00C00923" w:rsidRDefault="0006584F" w:rsidP="005B49BF">
      <w:pPr>
        <w:rPr>
          <w:rFonts w:ascii="Arial" w:hAnsi="Arial" w:cs="Arial"/>
          <w:b/>
        </w:rPr>
      </w:pPr>
      <w:r w:rsidRPr="00C00923">
        <w:rPr>
          <w:rFonts w:ascii="Arial" w:hAnsi="Arial" w:cs="Arial"/>
          <w:b/>
        </w:rPr>
        <w:t xml:space="preserve">Item </w:t>
      </w:r>
      <w:r w:rsidR="00440B91" w:rsidRPr="00C00923">
        <w:rPr>
          <w:rFonts w:ascii="Arial" w:hAnsi="Arial" w:cs="Arial"/>
          <w:b/>
        </w:rPr>
        <w:t>22</w:t>
      </w:r>
      <w:r w:rsidR="009759C1" w:rsidRPr="00C00923">
        <w:rPr>
          <w:rFonts w:ascii="Arial" w:hAnsi="Arial" w:cs="Arial"/>
        </w:rPr>
        <w:t xml:space="preserve"> adds a note at the end of point 1068-G7A of Benefit Rate Calculator B</w:t>
      </w:r>
      <w:r w:rsidR="00E772BB" w:rsidRPr="00C00923">
        <w:rPr>
          <w:rFonts w:ascii="Arial" w:hAnsi="Arial" w:cs="Arial"/>
        </w:rPr>
        <w:t>. The note</w:t>
      </w:r>
      <w:r w:rsidR="009759C1" w:rsidRPr="00C00923">
        <w:rPr>
          <w:rFonts w:ascii="Arial" w:hAnsi="Arial" w:cs="Arial"/>
        </w:rPr>
        <w:t xml:space="preserve"> directs the reader to Division 1AA of Part 3.10. Division 1AA contains the new employment income attribution rules inserted </w:t>
      </w:r>
      <w:r w:rsidR="00405274" w:rsidRPr="00C00923">
        <w:rPr>
          <w:rFonts w:ascii="Arial" w:hAnsi="Arial" w:cs="Arial"/>
        </w:rPr>
        <w:t xml:space="preserve">by item </w:t>
      </w:r>
      <w:r w:rsidR="007A5ABC" w:rsidRPr="00C00923">
        <w:rPr>
          <w:rFonts w:ascii="Arial" w:hAnsi="Arial" w:cs="Arial"/>
        </w:rPr>
        <w:t>37</w:t>
      </w:r>
      <w:r w:rsidR="00405274" w:rsidRPr="00C00923">
        <w:rPr>
          <w:rFonts w:ascii="Arial" w:hAnsi="Arial" w:cs="Arial"/>
        </w:rPr>
        <w:t xml:space="preserve"> of this Part</w:t>
      </w:r>
      <w:r w:rsidR="009759C1" w:rsidRPr="00C00923">
        <w:rPr>
          <w:rFonts w:ascii="Arial" w:hAnsi="Arial" w:cs="Arial"/>
        </w:rPr>
        <w:t>.</w:t>
      </w:r>
    </w:p>
    <w:p w14:paraId="15B31656" w14:textId="77777777" w:rsidR="0006584F" w:rsidRPr="00C00923" w:rsidRDefault="0006584F" w:rsidP="005B49BF">
      <w:pPr>
        <w:rPr>
          <w:rFonts w:ascii="Arial" w:hAnsi="Arial" w:cs="Arial"/>
          <w:b/>
        </w:rPr>
      </w:pPr>
    </w:p>
    <w:p w14:paraId="0E616F83" w14:textId="6A76840F" w:rsidR="0006584F" w:rsidRPr="00C00923" w:rsidRDefault="0006584F" w:rsidP="005B49BF">
      <w:pPr>
        <w:rPr>
          <w:rFonts w:ascii="Arial" w:hAnsi="Arial" w:cs="Arial"/>
          <w:b/>
        </w:rPr>
      </w:pPr>
      <w:r w:rsidRPr="00C00923">
        <w:rPr>
          <w:rFonts w:ascii="Arial" w:hAnsi="Arial" w:cs="Arial"/>
          <w:b/>
        </w:rPr>
        <w:t xml:space="preserve">Item </w:t>
      </w:r>
      <w:r w:rsidR="00440B91" w:rsidRPr="00C00923">
        <w:rPr>
          <w:rFonts w:ascii="Arial" w:hAnsi="Arial" w:cs="Arial"/>
          <w:b/>
        </w:rPr>
        <w:t>23</w:t>
      </w:r>
      <w:r w:rsidR="00E57246" w:rsidRPr="00C00923">
        <w:rPr>
          <w:rFonts w:ascii="Arial" w:hAnsi="Arial" w:cs="Arial"/>
          <w:b/>
        </w:rPr>
        <w:t xml:space="preserve"> </w:t>
      </w:r>
      <w:r w:rsidR="00E57246" w:rsidRPr="00C00923">
        <w:rPr>
          <w:rFonts w:ascii="Arial" w:hAnsi="Arial" w:cs="Arial"/>
        </w:rPr>
        <w:t>amends point 1068-G7B of Benefit Rate Calculator</w:t>
      </w:r>
      <w:r w:rsidR="000E2955" w:rsidRPr="00C00923">
        <w:rPr>
          <w:rFonts w:ascii="Arial" w:hAnsi="Arial" w:cs="Arial"/>
        </w:rPr>
        <w:t xml:space="preserve"> B</w:t>
      </w:r>
      <w:r w:rsidR="00E57246" w:rsidRPr="00C00923">
        <w:rPr>
          <w:rFonts w:ascii="Arial" w:hAnsi="Arial" w:cs="Arial"/>
        </w:rPr>
        <w:t xml:space="preserve"> to insert new paragraph 1068-G7</w:t>
      </w:r>
      <w:r w:rsidR="000E2955" w:rsidRPr="00C00923">
        <w:rPr>
          <w:rFonts w:ascii="Arial" w:hAnsi="Arial" w:cs="Arial"/>
        </w:rPr>
        <w:t>B</w:t>
      </w:r>
      <w:r w:rsidR="00E57246" w:rsidRPr="00C00923">
        <w:rPr>
          <w:rFonts w:ascii="Arial" w:hAnsi="Arial" w:cs="Arial"/>
        </w:rPr>
        <w:t xml:space="preserve">(d). Point 1068-G7B currently provides that if a person whose claim for </w:t>
      </w:r>
      <w:r w:rsidR="000E2955" w:rsidRPr="00C00923">
        <w:rPr>
          <w:rFonts w:ascii="Arial" w:hAnsi="Arial" w:cs="Arial"/>
        </w:rPr>
        <w:t xml:space="preserve">an allowance </w:t>
      </w:r>
      <w:r w:rsidR="00E57246" w:rsidRPr="00C00923">
        <w:rPr>
          <w:rFonts w:ascii="Arial" w:hAnsi="Arial" w:cs="Arial"/>
        </w:rPr>
        <w:t>has been granted receives, after the claim was made, a lump sum amount that is paid in relation to remunerative work</w:t>
      </w:r>
      <w:r w:rsidR="000E2955" w:rsidRPr="00C00923">
        <w:rPr>
          <w:rFonts w:ascii="Arial" w:hAnsi="Arial" w:cs="Arial"/>
        </w:rPr>
        <w:t>,</w:t>
      </w:r>
      <w:r w:rsidR="00E57246" w:rsidRPr="00C00923">
        <w:rPr>
          <w:rFonts w:ascii="Arial" w:hAnsi="Arial" w:cs="Arial"/>
        </w:rPr>
        <w:t xml:space="preserve"> the person is taken to receive one fifty-second of that amount as ordinary income during each week in the 12 months commencing on the day on which the person becomes entitled to receive that amount. This item inserts new paragraph 1068-G7B(d) to </w:t>
      </w:r>
      <w:r w:rsidR="00275A3D" w:rsidRPr="00C00923">
        <w:rPr>
          <w:rFonts w:ascii="Arial" w:hAnsi="Arial" w:cs="Arial"/>
        </w:rPr>
        <w:t xml:space="preserve">ensure </w:t>
      </w:r>
      <w:r w:rsidR="00E57246" w:rsidRPr="00C00923">
        <w:rPr>
          <w:rFonts w:ascii="Arial" w:hAnsi="Arial" w:cs="Arial"/>
        </w:rPr>
        <w:t xml:space="preserve">that the provision does not apply to amounts of ordinary income that are employment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00E57246" w:rsidRPr="00C00923">
        <w:rPr>
          <w:rFonts w:ascii="Arial" w:hAnsi="Arial" w:cs="Arial"/>
        </w:rPr>
        <w:t>.</w:t>
      </w:r>
    </w:p>
    <w:p w14:paraId="14C9A484" w14:textId="77777777" w:rsidR="0006584F" w:rsidRPr="00C00923" w:rsidRDefault="0006584F" w:rsidP="005B49BF">
      <w:pPr>
        <w:rPr>
          <w:rFonts w:ascii="Arial" w:hAnsi="Arial" w:cs="Arial"/>
          <w:b/>
        </w:rPr>
      </w:pPr>
    </w:p>
    <w:p w14:paraId="37C418D4" w14:textId="5FB518E7" w:rsidR="0006584F" w:rsidRPr="00C00923" w:rsidRDefault="0006584F" w:rsidP="005B49BF">
      <w:pPr>
        <w:rPr>
          <w:rFonts w:ascii="Arial" w:hAnsi="Arial" w:cs="Arial"/>
          <w:b/>
        </w:rPr>
      </w:pPr>
      <w:r w:rsidRPr="00C00923">
        <w:rPr>
          <w:rFonts w:ascii="Arial" w:hAnsi="Arial" w:cs="Arial"/>
          <w:b/>
        </w:rPr>
        <w:t xml:space="preserve">Item </w:t>
      </w:r>
      <w:r w:rsidR="00440B91" w:rsidRPr="00C00923">
        <w:rPr>
          <w:rFonts w:ascii="Arial" w:hAnsi="Arial" w:cs="Arial"/>
          <w:b/>
        </w:rPr>
        <w:t>24</w:t>
      </w:r>
      <w:r w:rsidR="000E2955" w:rsidRPr="00C00923">
        <w:rPr>
          <w:rFonts w:ascii="Arial" w:hAnsi="Arial" w:cs="Arial"/>
          <w:b/>
        </w:rPr>
        <w:t xml:space="preserve"> </w:t>
      </w:r>
      <w:r w:rsidR="000E2955" w:rsidRPr="00C00923">
        <w:rPr>
          <w:rFonts w:ascii="Arial" w:hAnsi="Arial" w:cs="Arial"/>
        </w:rPr>
        <w:t xml:space="preserve">amends point 1068-G7C of Benefit Rate Calculator B to insert new subparagraph 1068-G7C(b)(iv). Point 1068-G7C applies where a person whose claim for an allowance has been granted is a member of a couple and their partner receives, after the claim was made, a lump sum amount that is paid in relation to remunerative work. The provision treats the person’s partner as having received one fifty-second of the lump </w:t>
      </w:r>
      <w:r w:rsidR="001240E4">
        <w:rPr>
          <w:rFonts w:ascii="Arial" w:hAnsi="Arial" w:cs="Arial"/>
        </w:rPr>
        <w:t xml:space="preserve">sum </w:t>
      </w:r>
      <w:r w:rsidR="000E2955" w:rsidRPr="00C00923">
        <w:rPr>
          <w:rFonts w:ascii="Arial" w:hAnsi="Arial" w:cs="Arial"/>
        </w:rPr>
        <w:t xml:space="preserve">amount as ordinary income during each week in the 12 months commencing on the day on which the person becomes entitled to receive that amount. This item inserts new subparagraph 1068-G7C(b)(iv) to </w:t>
      </w:r>
      <w:r w:rsidR="00275A3D" w:rsidRPr="00C00923">
        <w:rPr>
          <w:rFonts w:ascii="Arial" w:hAnsi="Arial" w:cs="Arial"/>
        </w:rPr>
        <w:t xml:space="preserve">ensure </w:t>
      </w:r>
      <w:r w:rsidR="000E2955" w:rsidRPr="00C00923">
        <w:rPr>
          <w:rFonts w:ascii="Arial" w:hAnsi="Arial" w:cs="Arial"/>
        </w:rPr>
        <w:t xml:space="preserve">that the provision does not apply to amounts of ordinary income that are employment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000E2955" w:rsidRPr="00C00923">
        <w:rPr>
          <w:rFonts w:ascii="Arial" w:hAnsi="Arial" w:cs="Arial"/>
        </w:rPr>
        <w:t>.</w:t>
      </w:r>
    </w:p>
    <w:p w14:paraId="5684DABB" w14:textId="77777777" w:rsidR="0006584F" w:rsidRPr="00C00923" w:rsidRDefault="0006584F" w:rsidP="005B49BF">
      <w:pPr>
        <w:rPr>
          <w:rFonts w:ascii="Arial" w:hAnsi="Arial" w:cs="Arial"/>
          <w:b/>
        </w:rPr>
      </w:pPr>
    </w:p>
    <w:p w14:paraId="2B0B02B6" w14:textId="46A3BB07" w:rsidR="0006584F" w:rsidRPr="00C00923" w:rsidRDefault="0006584F" w:rsidP="005B49BF">
      <w:pPr>
        <w:rPr>
          <w:rFonts w:ascii="Arial" w:hAnsi="Arial" w:cs="Arial"/>
          <w:b/>
        </w:rPr>
      </w:pPr>
      <w:r w:rsidRPr="00C00923">
        <w:rPr>
          <w:rFonts w:ascii="Arial" w:hAnsi="Arial" w:cs="Arial"/>
          <w:b/>
        </w:rPr>
        <w:t xml:space="preserve">Item </w:t>
      </w:r>
      <w:r w:rsidR="00440B91" w:rsidRPr="00C00923">
        <w:rPr>
          <w:rFonts w:ascii="Arial" w:hAnsi="Arial" w:cs="Arial"/>
          <w:b/>
        </w:rPr>
        <w:t>25</w:t>
      </w:r>
      <w:r w:rsidR="000E2955" w:rsidRPr="00C00923">
        <w:rPr>
          <w:rFonts w:ascii="Arial" w:hAnsi="Arial" w:cs="Arial"/>
        </w:rPr>
        <w:t xml:space="preserve"> amends paragraph 1068-G8</w:t>
      </w:r>
      <w:r w:rsidR="008A5A5A" w:rsidRPr="00C00923">
        <w:rPr>
          <w:rFonts w:ascii="Arial" w:hAnsi="Arial" w:cs="Arial"/>
        </w:rPr>
        <w:t xml:space="preserve">(a) </w:t>
      </w:r>
      <w:r w:rsidR="000E2955" w:rsidRPr="00C00923">
        <w:rPr>
          <w:rFonts w:ascii="Arial" w:hAnsi="Arial" w:cs="Arial"/>
        </w:rPr>
        <w:t>of Benefit Rate Calculator B. Point 106</w:t>
      </w:r>
      <w:r w:rsidR="008A5A5A" w:rsidRPr="00C00923">
        <w:rPr>
          <w:rFonts w:ascii="Arial" w:hAnsi="Arial" w:cs="Arial"/>
        </w:rPr>
        <w:t>8</w:t>
      </w:r>
      <w:r w:rsidR="000E2955" w:rsidRPr="00C00923">
        <w:rPr>
          <w:rFonts w:ascii="Arial" w:hAnsi="Arial" w:cs="Arial"/>
        </w:rPr>
        <w:t>-</w:t>
      </w:r>
      <w:r w:rsidR="008A5A5A" w:rsidRPr="00C00923">
        <w:rPr>
          <w:rFonts w:ascii="Arial" w:hAnsi="Arial" w:cs="Arial"/>
        </w:rPr>
        <w:t>G8</w:t>
      </w:r>
      <w:r w:rsidR="000E2955" w:rsidRPr="00C00923">
        <w:rPr>
          <w:rFonts w:ascii="Arial" w:hAnsi="Arial" w:cs="Arial"/>
        </w:rPr>
        <w:t xml:space="preserve"> applies to ‘ordinary income payments’ </w:t>
      </w:r>
      <w:r w:rsidR="008A5A5A" w:rsidRPr="00C00923">
        <w:rPr>
          <w:rFonts w:ascii="Arial" w:hAnsi="Arial" w:cs="Arial"/>
        </w:rPr>
        <w:t xml:space="preserve">(including payments of </w:t>
      </w:r>
      <w:r w:rsidR="000E2955" w:rsidRPr="00C00923">
        <w:rPr>
          <w:rFonts w:ascii="Arial" w:hAnsi="Arial" w:cs="Arial"/>
        </w:rPr>
        <w:t xml:space="preserve">employment income) that relate to a period greater than a fortnight. </w:t>
      </w:r>
      <w:r w:rsidR="00BD7AE2" w:rsidRPr="00C00923">
        <w:rPr>
          <w:rFonts w:ascii="Arial" w:hAnsi="Arial" w:cs="Arial"/>
        </w:rPr>
        <w:t xml:space="preserve">For this provision to apply, the </w:t>
      </w:r>
      <w:r w:rsidR="000E2955" w:rsidRPr="00C00923">
        <w:rPr>
          <w:rFonts w:ascii="Arial" w:hAnsi="Arial" w:cs="Arial"/>
        </w:rPr>
        <w:t xml:space="preserve">quantum of the payments needs to be reasonably predictable and there needs to be reasonable predictability or regularity as to the timing of the payments. This item amends point </w:t>
      </w:r>
      <w:r w:rsidR="008A5A5A" w:rsidRPr="00C00923">
        <w:rPr>
          <w:rFonts w:ascii="Arial" w:hAnsi="Arial" w:cs="Arial"/>
        </w:rPr>
        <w:t>1068-G8</w:t>
      </w:r>
      <w:r w:rsidR="000E2955" w:rsidRPr="00C00923">
        <w:rPr>
          <w:rFonts w:ascii="Arial" w:hAnsi="Arial" w:cs="Arial"/>
        </w:rPr>
        <w:t xml:space="preserve"> to omit the reference to ‘ordinary income payments’ in paragraph </w:t>
      </w:r>
      <w:r w:rsidR="008A5A5A" w:rsidRPr="00C00923">
        <w:rPr>
          <w:rFonts w:ascii="Arial" w:hAnsi="Arial" w:cs="Arial"/>
        </w:rPr>
        <w:t>1068-G8</w:t>
      </w:r>
      <w:r w:rsidR="000E2955" w:rsidRPr="00C00923">
        <w:rPr>
          <w:rFonts w:ascii="Arial" w:hAnsi="Arial" w:cs="Arial"/>
        </w:rPr>
        <w:t xml:space="preserve">(a) and substitutes the words ‘payments of ordinary income (except employment income)’. </w:t>
      </w:r>
      <w:r w:rsidR="00663A15" w:rsidRPr="00C00923">
        <w:rPr>
          <w:rFonts w:ascii="Arial" w:hAnsi="Arial" w:cs="Arial"/>
        </w:rPr>
        <w:t xml:space="preserve">This item ensures that the provision no longer applies to employment income. </w:t>
      </w:r>
      <w:r w:rsidR="000E2955" w:rsidRPr="00C00923">
        <w:rPr>
          <w:rFonts w:ascii="Arial" w:hAnsi="Arial" w:cs="Arial"/>
        </w:rPr>
        <w:t xml:space="preserve">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000E2955" w:rsidRPr="00C00923">
        <w:rPr>
          <w:rFonts w:ascii="Arial" w:hAnsi="Arial" w:cs="Arial"/>
        </w:rPr>
        <w:t>.</w:t>
      </w:r>
    </w:p>
    <w:p w14:paraId="30F3B1EC" w14:textId="77777777" w:rsidR="0006584F" w:rsidRPr="00C00923" w:rsidRDefault="0006584F" w:rsidP="005B49BF">
      <w:pPr>
        <w:rPr>
          <w:rFonts w:ascii="Arial" w:hAnsi="Arial" w:cs="Arial"/>
          <w:b/>
        </w:rPr>
      </w:pPr>
    </w:p>
    <w:p w14:paraId="425C3A75" w14:textId="51E64376" w:rsidR="00DC5371" w:rsidRPr="00C00923" w:rsidRDefault="0006584F" w:rsidP="005B49BF">
      <w:pPr>
        <w:rPr>
          <w:rFonts w:ascii="Arial" w:hAnsi="Arial" w:cs="Arial"/>
        </w:rPr>
      </w:pPr>
      <w:r w:rsidRPr="00C00923">
        <w:rPr>
          <w:rFonts w:ascii="Arial" w:hAnsi="Arial" w:cs="Arial"/>
          <w:b/>
        </w:rPr>
        <w:t xml:space="preserve">Item </w:t>
      </w:r>
      <w:r w:rsidR="00440B91" w:rsidRPr="00C00923">
        <w:rPr>
          <w:rFonts w:ascii="Arial" w:hAnsi="Arial" w:cs="Arial"/>
          <w:b/>
        </w:rPr>
        <w:t>26</w:t>
      </w:r>
      <w:r w:rsidRPr="00C00923">
        <w:rPr>
          <w:rFonts w:ascii="Arial" w:hAnsi="Arial" w:cs="Arial"/>
          <w:b/>
        </w:rPr>
        <w:t xml:space="preserve"> </w:t>
      </w:r>
      <w:r w:rsidR="008A5A5A" w:rsidRPr="00C00923">
        <w:rPr>
          <w:rFonts w:ascii="Arial" w:hAnsi="Arial" w:cs="Arial"/>
        </w:rPr>
        <w:t xml:space="preserve">repeals an example in point 1068-G8. This example is no longer required as a result of the new employment income attribution rules inserted </w:t>
      </w:r>
      <w:r w:rsidR="00405274" w:rsidRPr="00C00923">
        <w:rPr>
          <w:rFonts w:ascii="Arial" w:hAnsi="Arial" w:cs="Arial"/>
        </w:rPr>
        <w:t xml:space="preserve">by item </w:t>
      </w:r>
      <w:r w:rsidR="007A5ABC" w:rsidRPr="00C00923">
        <w:rPr>
          <w:rFonts w:ascii="Arial" w:hAnsi="Arial" w:cs="Arial"/>
        </w:rPr>
        <w:t>37</w:t>
      </w:r>
      <w:r w:rsidR="00405274" w:rsidRPr="00C00923">
        <w:rPr>
          <w:rFonts w:ascii="Arial" w:hAnsi="Arial" w:cs="Arial"/>
        </w:rPr>
        <w:t xml:space="preserve"> of this Part</w:t>
      </w:r>
      <w:r w:rsidR="008F51D9" w:rsidRPr="00C00923">
        <w:rPr>
          <w:rFonts w:ascii="Arial" w:hAnsi="Arial" w:cs="Arial"/>
        </w:rPr>
        <w:t>.</w:t>
      </w:r>
    </w:p>
    <w:p w14:paraId="5EABA668" w14:textId="316CFA72" w:rsidR="008F51D9" w:rsidRPr="00C00923" w:rsidRDefault="008F51D9" w:rsidP="005B49BF">
      <w:pPr>
        <w:rPr>
          <w:rFonts w:ascii="Arial" w:hAnsi="Arial" w:cs="Arial"/>
          <w:b/>
        </w:rPr>
      </w:pPr>
    </w:p>
    <w:p w14:paraId="3CD0A2E8" w14:textId="5D1F544E" w:rsidR="008F51D9" w:rsidRPr="00C00923" w:rsidRDefault="008F51D9" w:rsidP="005B49BF">
      <w:pPr>
        <w:rPr>
          <w:rFonts w:ascii="Arial" w:hAnsi="Arial" w:cs="Arial"/>
          <w:b/>
        </w:rPr>
      </w:pPr>
      <w:r w:rsidRPr="00C00923">
        <w:rPr>
          <w:rFonts w:ascii="Arial" w:hAnsi="Arial" w:cs="Arial"/>
          <w:b/>
        </w:rPr>
        <w:t xml:space="preserve">Item </w:t>
      </w:r>
      <w:r w:rsidR="00440B91" w:rsidRPr="00C00923">
        <w:rPr>
          <w:rFonts w:ascii="Arial" w:hAnsi="Arial" w:cs="Arial"/>
          <w:b/>
        </w:rPr>
        <w:t>27</w:t>
      </w:r>
      <w:r w:rsidRPr="00C00923">
        <w:rPr>
          <w:rFonts w:ascii="Arial" w:hAnsi="Arial" w:cs="Arial"/>
          <w:b/>
        </w:rPr>
        <w:t xml:space="preserve"> </w:t>
      </w:r>
      <w:r w:rsidRPr="00C00923">
        <w:rPr>
          <w:rFonts w:ascii="Arial" w:hAnsi="Arial" w:cs="Arial"/>
        </w:rPr>
        <w:t xml:space="preserve">amends point 1068B-D19 in section 1068B. Section 1068B sets out the rate calculator for parenting payment where parenting payment is paid at the partnered rate (‘parenting payment--PP (partnered)’). Point 1068B-D19 provides that ‘a person’s ordinary income is to be taken into account over such period, not exceeding 52 weeks, as the Secretary determines’. This item amends point 1068B-D19 to insert the words ‘(except employment income)’ after the words ‘ordinary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be assessed in respect of the period it is ‘taken to be received’ by the new income attribution rules in Division 1AA</w:t>
      </w:r>
      <w:r w:rsidRPr="00C00923">
        <w:rPr>
          <w:rFonts w:ascii="Arial" w:hAnsi="Arial" w:cs="Arial"/>
        </w:rPr>
        <w:t>.</w:t>
      </w:r>
      <w:r w:rsidRPr="00C00923">
        <w:rPr>
          <w:rFonts w:ascii="Arial" w:hAnsi="Arial" w:cs="Arial"/>
          <w:b/>
        </w:rPr>
        <w:t xml:space="preserve"> </w:t>
      </w:r>
    </w:p>
    <w:p w14:paraId="777E96FC" w14:textId="5B45AA3D" w:rsidR="00512E57" w:rsidRPr="00C00923" w:rsidRDefault="00512E57" w:rsidP="005B49BF">
      <w:pPr>
        <w:rPr>
          <w:rFonts w:ascii="Arial" w:hAnsi="Arial" w:cs="Arial"/>
          <w:b/>
        </w:rPr>
      </w:pPr>
    </w:p>
    <w:p w14:paraId="1AA0DF79" w14:textId="11FE9B05" w:rsidR="00512E57" w:rsidRPr="00C00923" w:rsidRDefault="00512E57" w:rsidP="005B49BF">
      <w:pPr>
        <w:rPr>
          <w:rFonts w:ascii="Arial" w:hAnsi="Arial" w:cs="Arial"/>
          <w:b/>
        </w:rPr>
      </w:pPr>
      <w:r w:rsidRPr="00C00923">
        <w:rPr>
          <w:rFonts w:ascii="Arial" w:hAnsi="Arial" w:cs="Arial"/>
          <w:b/>
        </w:rPr>
        <w:t xml:space="preserve">Item </w:t>
      </w:r>
      <w:r w:rsidR="00D00CFB" w:rsidRPr="00C00923">
        <w:rPr>
          <w:rFonts w:ascii="Arial" w:hAnsi="Arial" w:cs="Arial"/>
          <w:b/>
        </w:rPr>
        <w:t>28</w:t>
      </w:r>
      <w:r w:rsidRPr="00C00923">
        <w:rPr>
          <w:rFonts w:ascii="Arial" w:hAnsi="Arial" w:cs="Arial"/>
        </w:rPr>
        <w:t xml:space="preserve"> makes a minor, consequential amendment to the note for point 1068B-D19. This is due to the insertion of a new note in item </w:t>
      </w:r>
      <w:r w:rsidR="00D00CFB" w:rsidRPr="00C00923">
        <w:rPr>
          <w:rFonts w:ascii="Arial" w:hAnsi="Arial" w:cs="Arial"/>
        </w:rPr>
        <w:t>29</w:t>
      </w:r>
      <w:r w:rsidRPr="00C00923">
        <w:rPr>
          <w:rFonts w:ascii="Arial" w:hAnsi="Arial" w:cs="Arial"/>
        </w:rPr>
        <w:t>.</w:t>
      </w:r>
    </w:p>
    <w:p w14:paraId="0DCC4FDF" w14:textId="268DEEC3" w:rsidR="00512E57" w:rsidRPr="00C00923" w:rsidRDefault="00512E57" w:rsidP="005B49BF">
      <w:pPr>
        <w:rPr>
          <w:rFonts w:ascii="Arial" w:hAnsi="Arial" w:cs="Arial"/>
          <w:b/>
        </w:rPr>
      </w:pPr>
    </w:p>
    <w:p w14:paraId="36F6A282" w14:textId="32D859C9" w:rsidR="00512E57" w:rsidRPr="00C00923" w:rsidRDefault="00512E57" w:rsidP="005B49BF">
      <w:pPr>
        <w:rPr>
          <w:rFonts w:ascii="Arial" w:hAnsi="Arial" w:cs="Arial"/>
        </w:rPr>
      </w:pPr>
      <w:r w:rsidRPr="00C00923">
        <w:rPr>
          <w:rFonts w:ascii="Arial" w:hAnsi="Arial" w:cs="Arial"/>
          <w:b/>
        </w:rPr>
        <w:t xml:space="preserve">Items </w:t>
      </w:r>
      <w:r w:rsidR="00D00CFB" w:rsidRPr="00C00923">
        <w:rPr>
          <w:rFonts w:ascii="Arial" w:hAnsi="Arial" w:cs="Arial"/>
          <w:b/>
        </w:rPr>
        <w:t>29</w:t>
      </w:r>
      <w:r w:rsidRPr="00C00923">
        <w:rPr>
          <w:rFonts w:ascii="Arial" w:hAnsi="Arial" w:cs="Arial"/>
          <w:b/>
        </w:rPr>
        <w:t xml:space="preserve"> </w:t>
      </w:r>
      <w:r w:rsidRPr="00C00923">
        <w:rPr>
          <w:rFonts w:ascii="Arial" w:hAnsi="Arial" w:cs="Arial"/>
        </w:rPr>
        <w:t xml:space="preserve">inserts a new note </w:t>
      </w:r>
      <w:r w:rsidR="00D00CFB" w:rsidRPr="00C00923">
        <w:rPr>
          <w:rFonts w:ascii="Arial" w:hAnsi="Arial" w:cs="Arial"/>
        </w:rPr>
        <w:t xml:space="preserve">at the end of point 1068B-D19 </w:t>
      </w:r>
      <w:r w:rsidRPr="00C00923">
        <w:rPr>
          <w:rFonts w:ascii="Arial" w:hAnsi="Arial" w:cs="Arial"/>
        </w:rPr>
        <w:t xml:space="preserve">that refers the reader to Division 1AA of Part 3.10. Division 1AA contains the new employment income attribution rules inserted </w:t>
      </w:r>
      <w:r w:rsidR="00405274" w:rsidRPr="00C00923">
        <w:rPr>
          <w:rFonts w:ascii="Arial" w:hAnsi="Arial" w:cs="Arial"/>
        </w:rPr>
        <w:t xml:space="preserve">by item </w:t>
      </w:r>
      <w:r w:rsidR="007A5ABC" w:rsidRPr="00C00923">
        <w:rPr>
          <w:rFonts w:ascii="Arial" w:hAnsi="Arial" w:cs="Arial"/>
        </w:rPr>
        <w:t>37</w:t>
      </w:r>
      <w:r w:rsidR="00405274" w:rsidRPr="00C00923">
        <w:rPr>
          <w:rFonts w:ascii="Arial" w:hAnsi="Arial" w:cs="Arial"/>
        </w:rPr>
        <w:t xml:space="preserve"> of this Part</w:t>
      </w:r>
      <w:r w:rsidRPr="00C00923">
        <w:rPr>
          <w:rFonts w:ascii="Arial" w:hAnsi="Arial" w:cs="Arial"/>
        </w:rPr>
        <w:t>.</w:t>
      </w:r>
    </w:p>
    <w:p w14:paraId="33CB1FCB" w14:textId="44B8207D" w:rsidR="00310EE9" w:rsidRPr="00C00923" w:rsidRDefault="00310EE9" w:rsidP="005B49BF">
      <w:pPr>
        <w:rPr>
          <w:rFonts w:ascii="Arial" w:hAnsi="Arial" w:cs="Arial"/>
        </w:rPr>
      </w:pPr>
    </w:p>
    <w:p w14:paraId="7B002AFB" w14:textId="05053AC4" w:rsidR="00310EE9" w:rsidRPr="00C00923" w:rsidRDefault="00310EE9" w:rsidP="005B49BF">
      <w:pPr>
        <w:rPr>
          <w:rFonts w:ascii="Arial" w:hAnsi="Arial" w:cs="Arial"/>
          <w:b/>
        </w:rPr>
      </w:pPr>
      <w:r w:rsidRPr="00C00923">
        <w:rPr>
          <w:rFonts w:ascii="Arial" w:hAnsi="Arial" w:cs="Arial"/>
          <w:b/>
        </w:rPr>
        <w:lastRenderedPageBreak/>
        <w:t xml:space="preserve">Item </w:t>
      </w:r>
      <w:r w:rsidR="00D00CFB" w:rsidRPr="00C00923">
        <w:rPr>
          <w:rFonts w:ascii="Arial" w:hAnsi="Arial" w:cs="Arial"/>
          <w:b/>
        </w:rPr>
        <w:t>30</w:t>
      </w:r>
      <w:r w:rsidRPr="00C00923">
        <w:rPr>
          <w:rFonts w:ascii="Arial" w:hAnsi="Arial" w:cs="Arial"/>
        </w:rPr>
        <w:t xml:space="preserve"> amends point 1068B-D20 of the rate calculator for parenting payment--PP (partnered). Point 1068B-D20 provides that, for the purposes of Module D (Income test) of the rate calculator for parenting payment--PP (partnered), a person's ordinary income for a period determined under point 1068B-D19 ‘is to be reduced to a fortnightly rate rounded to the nearest cent (rounding 0.5 cents downwards)’. This item amends point 1068B-D20 to insert the words ‘(except employment income)’ after the words ‘ordinary income’. This amendment is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Pr="00C00923">
        <w:rPr>
          <w:rFonts w:ascii="Arial" w:hAnsi="Arial" w:cs="Arial"/>
        </w:rPr>
        <w:t>.</w:t>
      </w:r>
      <w:r w:rsidRPr="00C00923">
        <w:rPr>
          <w:rFonts w:ascii="Arial" w:hAnsi="Arial" w:cs="Arial"/>
          <w:b/>
        </w:rPr>
        <w:t xml:space="preserve"> </w:t>
      </w:r>
    </w:p>
    <w:p w14:paraId="4206A297" w14:textId="30349836" w:rsidR="00512E57" w:rsidRPr="00C00923" w:rsidRDefault="00512E57" w:rsidP="005B49BF">
      <w:pPr>
        <w:rPr>
          <w:rFonts w:ascii="Arial" w:hAnsi="Arial" w:cs="Arial"/>
        </w:rPr>
      </w:pPr>
    </w:p>
    <w:p w14:paraId="6CC0257C" w14:textId="2E9E2521" w:rsidR="00512E57" w:rsidRPr="00C00923" w:rsidRDefault="00512E57" w:rsidP="005B49BF">
      <w:pPr>
        <w:rPr>
          <w:rFonts w:ascii="Arial" w:hAnsi="Arial" w:cs="Arial"/>
        </w:rPr>
      </w:pPr>
      <w:r w:rsidRPr="00C00923">
        <w:rPr>
          <w:rFonts w:ascii="Arial" w:hAnsi="Arial" w:cs="Arial"/>
          <w:b/>
        </w:rPr>
        <w:t xml:space="preserve">Items </w:t>
      </w:r>
      <w:r w:rsidR="006E55D9" w:rsidRPr="00C00923">
        <w:rPr>
          <w:rFonts w:ascii="Arial" w:hAnsi="Arial" w:cs="Arial"/>
          <w:b/>
        </w:rPr>
        <w:t>31</w:t>
      </w:r>
      <w:r w:rsidRPr="00C00923">
        <w:rPr>
          <w:rFonts w:ascii="Arial" w:hAnsi="Arial" w:cs="Arial"/>
          <w:b/>
        </w:rPr>
        <w:t xml:space="preserve">, </w:t>
      </w:r>
      <w:r w:rsidR="006E55D9" w:rsidRPr="00C00923">
        <w:rPr>
          <w:rFonts w:ascii="Arial" w:hAnsi="Arial" w:cs="Arial"/>
          <w:b/>
        </w:rPr>
        <w:t>32</w:t>
      </w:r>
      <w:r w:rsidRPr="00C00923">
        <w:rPr>
          <w:rFonts w:ascii="Arial" w:hAnsi="Arial" w:cs="Arial"/>
          <w:b/>
        </w:rPr>
        <w:t xml:space="preserve">, </w:t>
      </w:r>
      <w:r w:rsidR="006E55D9" w:rsidRPr="00C00923">
        <w:rPr>
          <w:rFonts w:ascii="Arial" w:hAnsi="Arial" w:cs="Arial"/>
          <w:b/>
        </w:rPr>
        <w:t>33</w:t>
      </w:r>
      <w:r w:rsidRPr="00C00923">
        <w:rPr>
          <w:rFonts w:ascii="Arial" w:hAnsi="Arial" w:cs="Arial"/>
          <w:b/>
        </w:rPr>
        <w:t xml:space="preserve">, </w:t>
      </w:r>
      <w:r w:rsidR="006E55D9" w:rsidRPr="00C00923">
        <w:rPr>
          <w:rFonts w:ascii="Arial" w:hAnsi="Arial" w:cs="Arial"/>
          <w:b/>
        </w:rPr>
        <w:t>34</w:t>
      </w:r>
      <w:r w:rsidRPr="00C00923">
        <w:rPr>
          <w:rFonts w:ascii="Arial" w:hAnsi="Arial" w:cs="Arial"/>
          <w:b/>
        </w:rPr>
        <w:t xml:space="preserve">, </w:t>
      </w:r>
      <w:r w:rsidR="006E55D9" w:rsidRPr="00C00923">
        <w:rPr>
          <w:rFonts w:ascii="Arial" w:hAnsi="Arial" w:cs="Arial"/>
          <w:b/>
        </w:rPr>
        <w:t>3</w:t>
      </w:r>
      <w:r w:rsidRPr="00C00923">
        <w:rPr>
          <w:rFonts w:ascii="Arial" w:hAnsi="Arial" w:cs="Arial"/>
          <w:b/>
        </w:rPr>
        <w:t xml:space="preserve">5 and </w:t>
      </w:r>
      <w:r w:rsidR="006E55D9" w:rsidRPr="00C00923">
        <w:rPr>
          <w:rFonts w:ascii="Arial" w:hAnsi="Arial" w:cs="Arial"/>
          <w:b/>
        </w:rPr>
        <w:t>3</w:t>
      </w:r>
      <w:r w:rsidRPr="00C00923">
        <w:rPr>
          <w:rFonts w:ascii="Arial" w:hAnsi="Arial" w:cs="Arial"/>
          <w:b/>
        </w:rPr>
        <w:t>6</w:t>
      </w:r>
      <w:r w:rsidRPr="00C00923">
        <w:rPr>
          <w:rFonts w:ascii="Arial" w:hAnsi="Arial" w:cs="Arial"/>
        </w:rPr>
        <w:t xml:space="preserve"> amend the work bonus provisions in Division 1AAA of Part 3.10. The work bonus </w:t>
      </w:r>
      <w:r w:rsidR="00492F98" w:rsidRPr="00C00923">
        <w:rPr>
          <w:rFonts w:ascii="Arial" w:hAnsi="Arial" w:cs="Arial"/>
        </w:rPr>
        <w:t>provisions apply to</w:t>
      </w:r>
      <w:r w:rsidRPr="00C00923">
        <w:rPr>
          <w:rFonts w:ascii="Arial" w:hAnsi="Arial" w:cs="Arial"/>
        </w:rPr>
        <w:t xml:space="preserve"> </w:t>
      </w:r>
      <w:r w:rsidR="00C31492" w:rsidRPr="00C00923">
        <w:rPr>
          <w:rFonts w:ascii="Arial" w:hAnsi="Arial" w:cs="Arial"/>
        </w:rPr>
        <w:t xml:space="preserve">social security </w:t>
      </w:r>
      <w:r w:rsidRPr="00C00923">
        <w:rPr>
          <w:rFonts w:ascii="Arial" w:hAnsi="Arial" w:cs="Arial"/>
        </w:rPr>
        <w:t>pensioners of age pension age</w:t>
      </w:r>
      <w:r w:rsidR="00492F98" w:rsidRPr="00C00923">
        <w:rPr>
          <w:rFonts w:ascii="Arial" w:hAnsi="Arial" w:cs="Arial"/>
        </w:rPr>
        <w:t xml:space="preserve"> and operate to disregard</w:t>
      </w:r>
      <w:r w:rsidRPr="00C00923">
        <w:rPr>
          <w:rFonts w:ascii="Arial" w:hAnsi="Arial" w:cs="Arial"/>
        </w:rPr>
        <w:t xml:space="preserve"> </w:t>
      </w:r>
      <w:r w:rsidR="00931789" w:rsidRPr="00C00923">
        <w:rPr>
          <w:rFonts w:ascii="Arial" w:hAnsi="Arial" w:cs="Arial"/>
        </w:rPr>
        <w:t xml:space="preserve">$300 </w:t>
      </w:r>
      <w:r w:rsidR="00403130" w:rsidRPr="00C00923">
        <w:rPr>
          <w:rFonts w:ascii="Arial" w:hAnsi="Arial" w:cs="Arial"/>
        </w:rPr>
        <w:t xml:space="preserve">of </w:t>
      </w:r>
      <w:r w:rsidR="00C31492" w:rsidRPr="00C00923">
        <w:rPr>
          <w:rFonts w:ascii="Arial" w:hAnsi="Arial" w:cs="Arial"/>
        </w:rPr>
        <w:t xml:space="preserve">a </w:t>
      </w:r>
      <w:r w:rsidR="00492F98" w:rsidRPr="00C00923">
        <w:rPr>
          <w:rFonts w:ascii="Arial" w:hAnsi="Arial" w:cs="Arial"/>
        </w:rPr>
        <w:t>pensioner’s</w:t>
      </w:r>
      <w:r w:rsidR="00931789" w:rsidRPr="00C00923">
        <w:rPr>
          <w:rFonts w:ascii="Arial" w:hAnsi="Arial" w:cs="Arial"/>
        </w:rPr>
        <w:t xml:space="preserve"> fortnight</w:t>
      </w:r>
      <w:r w:rsidR="00403130" w:rsidRPr="00C00923">
        <w:rPr>
          <w:rFonts w:ascii="Arial" w:hAnsi="Arial" w:cs="Arial"/>
        </w:rPr>
        <w:t xml:space="preserve">ly income when </w:t>
      </w:r>
      <w:r w:rsidR="00492F98" w:rsidRPr="00C00923">
        <w:rPr>
          <w:rFonts w:ascii="Arial" w:hAnsi="Arial" w:cs="Arial"/>
        </w:rPr>
        <w:t>determining</w:t>
      </w:r>
      <w:r w:rsidR="00403130" w:rsidRPr="00C00923">
        <w:rPr>
          <w:rFonts w:ascii="Arial" w:hAnsi="Arial" w:cs="Arial"/>
        </w:rPr>
        <w:t xml:space="preserve"> their rate of pension</w:t>
      </w:r>
      <w:r w:rsidRPr="00C00923">
        <w:rPr>
          <w:rFonts w:ascii="Arial" w:hAnsi="Arial" w:cs="Arial"/>
        </w:rPr>
        <w:t xml:space="preserve">. </w:t>
      </w:r>
    </w:p>
    <w:p w14:paraId="0BD847CA" w14:textId="649651BD" w:rsidR="00403130" w:rsidRPr="00C00923" w:rsidRDefault="00403130" w:rsidP="005B49BF">
      <w:pPr>
        <w:rPr>
          <w:rFonts w:ascii="Arial" w:hAnsi="Arial" w:cs="Arial"/>
        </w:rPr>
      </w:pPr>
    </w:p>
    <w:p w14:paraId="75CAA735" w14:textId="06764C74" w:rsidR="00403130" w:rsidRPr="00C00923" w:rsidRDefault="00403130" w:rsidP="005B49BF">
      <w:pPr>
        <w:rPr>
          <w:rFonts w:ascii="Arial" w:hAnsi="Arial" w:cs="Arial"/>
        </w:rPr>
      </w:pPr>
      <w:r w:rsidRPr="00C00923">
        <w:rPr>
          <w:rFonts w:ascii="Arial" w:hAnsi="Arial" w:cs="Arial"/>
        </w:rPr>
        <w:t xml:space="preserve">Items </w:t>
      </w:r>
      <w:r w:rsidR="006E55D9" w:rsidRPr="00C00923">
        <w:rPr>
          <w:rFonts w:ascii="Arial" w:hAnsi="Arial" w:cs="Arial"/>
        </w:rPr>
        <w:t>31</w:t>
      </w:r>
      <w:r w:rsidRPr="00C00923">
        <w:rPr>
          <w:rFonts w:ascii="Arial" w:hAnsi="Arial" w:cs="Arial"/>
        </w:rPr>
        <w:t xml:space="preserve">, </w:t>
      </w:r>
      <w:r w:rsidR="006E55D9" w:rsidRPr="00C00923">
        <w:rPr>
          <w:rFonts w:ascii="Arial" w:hAnsi="Arial" w:cs="Arial"/>
        </w:rPr>
        <w:t>32</w:t>
      </w:r>
      <w:r w:rsidRPr="00C00923">
        <w:rPr>
          <w:rFonts w:ascii="Arial" w:hAnsi="Arial" w:cs="Arial"/>
        </w:rPr>
        <w:t xml:space="preserve">, </w:t>
      </w:r>
      <w:r w:rsidR="006E55D9" w:rsidRPr="00C00923">
        <w:rPr>
          <w:rFonts w:ascii="Arial" w:hAnsi="Arial" w:cs="Arial"/>
        </w:rPr>
        <w:t>33</w:t>
      </w:r>
      <w:r w:rsidRPr="00C00923">
        <w:rPr>
          <w:rFonts w:ascii="Arial" w:hAnsi="Arial" w:cs="Arial"/>
        </w:rPr>
        <w:t xml:space="preserve"> and </w:t>
      </w:r>
      <w:r w:rsidR="00955D14">
        <w:rPr>
          <w:rFonts w:ascii="Arial" w:hAnsi="Arial" w:cs="Arial"/>
        </w:rPr>
        <w:t>36</w:t>
      </w:r>
      <w:r w:rsidR="00955D14" w:rsidRPr="00C00923">
        <w:rPr>
          <w:rFonts w:ascii="Arial" w:hAnsi="Arial" w:cs="Arial"/>
        </w:rPr>
        <w:t xml:space="preserve"> </w:t>
      </w:r>
      <w:r w:rsidRPr="00C00923">
        <w:rPr>
          <w:rFonts w:ascii="Arial" w:hAnsi="Arial" w:cs="Arial"/>
        </w:rPr>
        <w:t xml:space="preserve">amend various examples in sections 1073AA and 1073AB to account for the </w:t>
      </w:r>
      <w:r w:rsidR="00C57EA7" w:rsidRPr="00C00923">
        <w:rPr>
          <w:rFonts w:ascii="Arial" w:hAnsi="Arial" w:cs="Arial"/>
        </w:rPr>
        <w:t xml:space="preserve">new employment income attribution rules provided for in </w:t>
      </w:r>
      <w:r w:rsidR="00405274" w:rsidRPr="00C00923">
        <w:rPr>
          <w:rFonts w:ascii="Arial" w:hAnsi="Arial" w:cs="Arial"/>
        </w:rPr>
        <w:t xml:space="preserve">item </w:t>
      </w:r>
      <w:r w:rsidR="007A5ABC" w:rsidRPr="00C00923">
        <w:rPr>
          <w:rFonts w:ascii="Arial" w:hAnsi="Arial" w:cs="Arial"/>
        </w:rPr>
        <w:t>37</w:t>
      </w:r>
      <w:r w:rsidR="00405274" w:rsidRPr="00C00923">
        <w:rPr>
          <w:rFonts w:ascii="Arial" w:hAnsi="Arial" w:cs="Arial"/>
        </w:rPr>
        <w:t xml:space="preserve"> of this Part</w:t>
      </w:r>
      <w:r w:rsidR="00C57EA7" w:rsidRPr="00C00923">
        <w:rPr>
          <w:rFonts w:ascii="Arial" w:hAnsi="Arial" w:cs="Arial"/>
        </w:rPr>
        <w:t>.</w:t>
      </w:r>
      <w:r w:rsidR="00A100CE" w:rsidRPr="00C00923">
        <w:rPr>
          <w:rFonts w:ascii="Arial" w:hAnsi="Arial" w:cs="Arial"/>
        </w:rPr>
        <w:t xml:space="preserve"> Following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8C238A" w:rsidRPr="00C00923">
        <w:rPr>
          <w:rFonts w:ascii="Arial" w:hAnsi="Arial" w:cs="Arial"/>
        </w:rPr>
        <w:t>.</w:t>
      </w:r>
    </w:p>
    <w:p w14:paraId="2AD85775" w14:textId="77777777" w:rsidR="00512E57" w:rsidRPr="00C00923" w:rsidRDefault="00512E57" w:rsidP="005B49BF">
      <w:pPr>
        <w:rPr>
          <w:rFonts w:ascii="Arial" w:hAnsi="Arial" w:cs="Arial"/>
        </w:rPr>
      </w:pPr>
    </w:p>
    <w:p w14:paraId="17FC8B6C" w14:textId="00996734" w:rsidR="00512E57" w:rsidRPr="00C00923" w:rsidRDefault="00C57EA7" w:rsidP="005B49BF">
      <w:pPr>
        <w:rPr>
          <w:rFonts w:ascii="Arial" w:hAnsi="Arial" w:cs="Arial"/>
        </w:rPr>
      </w:pPr>
      <w:r w:rsidRPr="00C00923">
        <w:rPr>
          <w:rFonts w:ascii="Arial" w:hAnsi="Arial" w:cs="Arial"/>
        </w:rPr>
        <w:t xml:space="preserve">Item </w:t>
      </w:r>
      <w:r w:rsidR="00FB14CD" w:rsidRPr="00C00923">
        <w:rPr>
          <w:rFonts w:ascii="Arial" w:hAnsi="Arial" w:cs="Arial"/>
        </w:rPr>
        <w:t>34</w:t>
      </w:r>
      <w:r w:rsidRPr="00C00923">
        <w:rPr>
          <w:rFonts w:ascii="Arial" w:hAnsi="Arial" w:cs="Arial"/>
        </w:rPr>
        <w:t xml:space="preserve"> amends paragraph 1073AA(4BA)(a) to insert the words ‘taken, in accordance with Division 1AA, to have been received’ after ‘employment income’. Th</w:t>
      </w:r>
      <w:r w:rsidR="00C31492" w:rsidRPr="00C00923">
        <w:rPr>
          <w:rFonts w:ascii="Arial" w:hAnsi="Arial" w:cs="Arial"/>
        </w:rPr>
        <w:t>is amendment</w:t>
      </w:r>
      <w:r w:rsidR="00EE67A3" w:rsidRPr="00C00923">
        <w:rPr>
          <w:rFonts w:ascii="Arial" w:hAnsi="Arial" w:cs="Arial"/>
        </w:rPr>
        <w:t xml:space="preserve"> is a</w:t>
      </w:r>
      <w:r w:rsidR="00C31492" w:rsidRPr="00C00923">
        <w:rPr>
          <w:rFonts w:ascii="Arial" w:hAnsi="Arial" w:cs="Arial"/>
        </w:rPr>
        <w:t>lso</w:t>
      </w:r>
      <w:r w:rsidR="00EE67A3" w:rsidRPr="00C00923">
        <w:rPr>
          <w:rFonts w:ascii="Arial" w:hAnsi="Arial" w:cs="Arial"/>
        </w:rPr>
        <w:t xml:space="preserve">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w:t>
      </w:r>
      <w:r w:rsidR="00C31492" w:rsidRPr="00C00923">
        <w:rPr>
          <w:rFonts w:ascii="Arial" w:hAnsi="Arial" w:cs="Arial"/>
        </w:rPr>
        <w:t xml:space="preserve">the </w:t>
      </w:r>
      <w:r w:rsidR="00A100CE" w:rsidRPr="00C00923">
        <w:rPr>
          <w:rFonts w:ascii="Arial" w:hAnsi="Arial" w:cs="Arial"/>
        </w:rPr>
        <w:t>new employment income attribution rules in Division 1AA of Part 3.10</w:t>
      </w:r>
      <w:r w:rsidRPr="00C00923">
        <w:rPr>
          <w:rFonts w:ascii="Arial" w:hAnsi="Arial" w:cs="Arial"/>
        </w:rPr>
        <w:t>.</w:t>
      </w:r>
    </w:p>
    <w:p w14:paraId="24E3882C" w14:textId="6B610068" w:rsidR="00C57EA7" w:rsidRPr="00C00923" w:rsidRDefault="00C57EA7" w:rsidP="005B49BF">
      <w:pPr>
        <w:rPr>
          <w:rFonts w:ascii="Arial" w:hAnsi="Arial" w:cs="Arial"/>
        </w:rPr>
      </w:pPr>
    </w:p>
    <w:p w14:paraId="6AC1D648" w14:textId="15F21D03" w:rsidR="008F51D9" w:rsidRPr="00C00923" w:rsidRDefault="00C57EA7" w:rsidP="005B49BF">
      <w:pPr>
        <w:rPr>
          <w:rFonts w:ascii="Arial" w:hAnsi="Arial" w:cs="Arial"/>
        </w:rPr>
      </w:pPr>
      <w:r w:rsidRPr="00C00923">
        <w:rPr>
          <w:rFonts w:ascii="Arial" w:hAnsi="Arial" w:cs="Arial"/>
        </w:rPr>
        <w:t xml:space="preserve">Item </w:t>
      </w:r>
      <w:r w:rsidR="00FB14CD" w:rsidRPr="00C00923">
        <w:rPr>
          <w:rFonts w:ascii="Arial" w:hAnsi="Arial" w:cs="Arial"/>
        </w:rPr>
        <w:t>35</w:t>
      </w:r>
      <w:r w:rsidRPr="00C00923">
        <w:rPr>
          <w:rFonts w:ascii="Arial" w:hAnsi="Arial" w:cs="Arial"/>
        </w:rPr>
        <w:t xml:space="preserve"> repeals subsection 1073AA(5) while retaining the heading</w:t>
      </w:r>
      <w:r w:rsidR="00FC735B" w:rsidRPr="00C00923">
        <w:rPr>
          <w:rFonts w:ascii="Arial" w:hAnsi="Arial" w:cs="Arial"/>
        </w:rPr>
        <w:t xml:space="preserve"> (‘Interpretation’)</w:t>
      </w:r>
      <w:r w:rsidRPr="00C00923">
        <w:rPr>
          <w:rFonts w:ascii="Arial" w:hAnsi="Arial" w:cs="Arial"/>
        </w:rPr>
        <w:t xml:space="preserve"> that appears above </w:t>
      </w:r>
      <w:r w:rsidR="00663A15" w:rsidRPr="00C00923">
        <w:rPr>
          <w:rFonts w:ascii="Arial" w:hAnsi="Arial" w:cs="Arial"/>
        </w:rPr>
        <w:t xml:space="preserve">that </w:t>
      </w:r>
      <w:r w:rsidRPr="00C00923">
        <w:rPr>
          <w:rFonts w:ascii="Arial" w:hAnsi="Arial" w:cs="Arial"/>
        </w:rPr>
        <w:t xml:space="preserve">subsection. </w:t>
      </w:r>
      <w:r w:rsidR="00363458" w:rsidRPr="00C00923">
        <w:rPr>
          <w:rFonts w:ascii="Arial" w:hAnsi="Arial" w:cs="Arial"/>
        </w:rPr>
        <w:t>This amendment is a consequential amendment resulting from the repeal</w:t>
      </w:r>
      <w:r w:rsidR="00C31492" w:rsidRPr="00C00923">
        <w:rPr>
          <w:rFonts w:ascii="Arial" w:hAnsi="Arial" w:cs="Arial"/>
        </w:rPr>
        <w:t xml:space="preserve">, by item </w:t>
      </w:r>
      <w:r w:rsidR="007A5ABC" w:rsidRPr="00C00923">
        <w:rPr>
          <w:rFonts w:ascii="Arial" w:hAnsi="Arial" w:cs="Arial"/>
        </w:rPr>
        <w:t>37</w:t>
      </w:r>
      <w:r w:rsidR="00C31492" w:rsidRPr="00C00923">
        <w:rPr>
          <w:rFonts w:ascii="Arial" w:hAnsi="Arial" w:cs="Arial"/>
        </w:rPr>
        <w:t>,</w:t>
      </w:r>
      <w:r w:rsidR="00363458" w:rsidRPr="00C00923">
        <w:rPr>
          <w:rFonts w:ascii="Arial" w:hAnsi="Arial" w:cs="Arial"/>
        </w:rPr>
        <w:t xml:space="preserve"> of section 1073A of the Social Security Act.</w:t>
      </w:r>
    </w:p>
    <w:p w14:paraId="304A6A61" w14:textId="57533992" w:rsidR="008F51D9" w:rsidRPr="00C00923" w:rsidRDefault="008F51D9" w:rsidP="00A75452">
      <w:pPr>
        <w:rPr>
          <w:rFonts w:ascii="Arial" w:hAnsi="Arial" w:cs="Arial"/>
        </w:rPr>
      </w:pPr>
    </w:p>
    <w:p w14:paraId="2ED482E9" w14:textId="07C95C1C" w:rsidR="00FF4655" w:rsidRPr="00C00923" w:rsidRDefault="00FF4655" w:rsidP="00C0027F">
      <w:pPr>
        <w:rPr>
          <w:rFonts w:ascii="Arial" w:hAnsi="Arial" w:cs="Arial"/>
        </w:rPr>
      </w:pPr>
      <w:r w:rsidRPr="00C00923">
        <w:rPr>
          <w:rFonts w:ascii="Arial" w:hAnsi="Arial" w:cs="Arial"/>
          <w:b/>
        </w:rPr>
        <w:t xml:space="preserve">Item </w:t>
      </w:r>
      <w:r w:rsidR="00955D14">
        <w:rPr>
          <w:rFonts w:ascii="Arial" w:hAnsi="Arial" w:cs="Arial"/>
          <w:b/>
        </w:rPr>
        <w:t>37</w:t>
      </w:r>
      <w:r w:rsidR="00955D14" w:rsidRPr="00C00923">
        <w:rPr>
          <w:rFonts w:ascii="Arial" w:hAnsi="Arial" w:cs="Arial"/>
        </w:rPr>
        <w:t xml:space="preserve"> </w:t>
      </w:r>
      <w:r w:rsidR="00F51542" w:rsidRPr="00C00923">
        <w:rPr>
          <w:rFonts w:ascii="Arial" w:hAnsi="Arial" w:cs="Arial"/>
        </w:rPr>
        <w:t xml:space="preserve">repeals section 1073A and section 1073B </w:t>
      </w:r>
      <w:r w:rsidR="00205D3B" w:rsidRPr="00C00923">
        <w:rPr>
          <w:rFonts w:ascii="Arial" w:hAnsi="Arial" w:cs="Arial"/>
        </w:rPr>
        <w:t xml:space="preserve">of the Social Security Act </w:t>
      </w:r>
      <w:r w:rsidR="00F51542" w:rsidRPr="00C00923">
        <w:rPr>
          <w:rFonts w:ascii="Arial" w:hAnsi="Arial" w:cs="Arial"/>
        </w:rPr>
        <w:t>and substitutes new section 1073A, new section 1073B, new section 1073BA, new section 1073BB, new section 1073BC and new section 1073BD.</w:t>
      </w:r>
      <w:r w:rsidR="008C05BD" w:rsidRPr="00C00923">
        <w:rPr>
          <w:rFonts w:ascii="Arial" w:hAnsi="Arial" w:cs="Arial"/>
        </w:rPr>
        <w:t xml:space="preserve"> </w:t>
      </w:r>
    </w:p>
    <w:p w14:paraId="7EAFB014" w14:textId="56AC8CE0" w:rsidR="008C05BD" w:rsidRPr="00C00923" w:rsidRDefault="008C05BD" w:rsidP="00C0027F">
      <w:pPr>
        <w:rPr>
          <w:rFonts w:ascii="Arial" w:hAnsi="Arial" w:cs="Arial"/>
        </w:rPr>
      </w:pPr>
    </w:p>
    <w:p w14:paraId="34A55574" w14:textId="7FE109D5" w:rsidR="008C05BD" w:rsidRPr="00C00923" w:rsidRDefault="008C05BD" w:rsidP="00C0027F">
      <w:pPr>
        <w:rPr>
          <w:rFonts w:ascii="Arial" w:hAnsi="Arial" w:cs="Arial"/>
        </w:rPr>
      </w:pPr>
      <w:r w:rsidRPr="00C00923">
        <w:rPr>
          <w:rFonts w:ascii="Arial" w:hAnsi="Arial" w:cs="Arial"/>
        </w:rPr>
        <w:t>These are the new employment income attribution rules that will replace the employment income attribution rules currently contained in section 1073A and section 1073B</w:t>
      </w:r>
      <w:r w:rsidR="00492F98" w:rsidRPr="00C00923">
        <w:rPr>
          <w:rFonts w:ascii="Arial" w:hAnsi="Arial" w:cs="Arial"/>
        </w:rPr>
        <w:t xml:space="preserve"> of the Social Security Act</w:t>
      </w:r>
      <w:r w:rsidRPr="00C00923">
        <w:rPr>
          <w:rFonts w:ascii="Arial" w:hAnsi="Arial" w:cs="Arial"/>
        </w:rPr>
        <w:t>.</w:t>
      </w:r>
      <w:r w:rsidR="008F2A4F" w:rsidRPr="00C00923">
        <w:rPr>
          <w:rFonts w:ascii="Arial" w:hAnsi="Arial" w:cs="Arial"/>
        </w:rPr>
        <w:t xml:space="preserve"> These new rules will determine how employment income will affect a person’s rate of social security.</w:t>
      </w:r>
    </w:p>
    <w:p w14:paraId="77BA4101" w14:textId="6FF03B62" w:rsidR="00F51542" w:rsidRPr="00C00923" w:rsidRDefault="00F51542" w:rsidP="00923AAB">
      <w:pPr>
        <w:rPr>
          <w:rFonts w:ascii="Arial" w:hAnsi="Arial" w:cs="Arial"/>
        </w:rPr>
      </w:pPr>
    </w:p>
    <w:p w14:paraId="6E231ECD" w14:textId="39E6A873" w:rsidR="00F51542" w:rsidRPr="00C00923" w:rsidRDefault="00F51542" w:rsidP="00923AAB">
      <w:pPr>
        <w:rPr>
          <w:rFonts w:ascii="Arial" w:hAnsi="Arial" w:cs="Arial"/>
        </w:rPr>
      </w:pPr>
      <w:r w:rsidRPr="00C00923">
        <w:rPr>
          <w:rFonts w:ascii="Arial" w:hAnsi="Arial" w:cs="Arial"/>
          <w:b/>
        </w:rPr>
        <w:t>New section 1073A</w:t>
      </w:r>
      <w:r w:rsidRPr="00C00923">
        <w:rPr>
          <w:rFonts w:ascii="Arial" w:hAnsi="Arial" w:cs="Arial"/>
        </w:rPr>
        <w:t xml:space="preserve"> </w:t>
      </w:r>
      <w:r w:rsidR="008C05BD" w:rsidRPr="00C00923">
        <w:rPr>
          <w:rFonts w:ascii="Arial" w:hAnsi="Arial" w:cs="Arial"/>
        </w:rPr>
        <w:t>sets out</w:t>
      </w:r>
      <w:r w:rsidRPr="00C00923">
        <w:rPr>
          <w:rFonts w:ascii="Arial" w:hAnsi="Arial" w:cs="Arial"/>
        </w:rPr>
        <w:t xml:space="preserve"> </w:t>
      </w:r>
      <w:r w:rsidR="008C05BD" w:rsidRPr="00C00923">
        <w:rPr>
          <w:rFonts w:ascii="Arial" w:hAnsi="Arial" w:cs="Arial"/>
        </w:rPr>
        <w:t xml:space="preserve">a rule </w:t>
      </w:r>
      <w:r w:rsidRPr="00C00923">
        <w:rPr>
          <w:rFonts w:ascii="Arial" w:hAnsi="Arial" w:cs="Arial"/>
        </w:rPr>
        <w:t xml:space="preserve">for the attribution of employment income </w:t>
      </w:r>
      <w:r w:rsidR="008C05BD" w:rsidRPr="00C00923">
        <w:rPr>
          <w:rFonts w:ascii="Arial" w:hAnsi="Arial" w:cs="Arial"/>
        </w:rPr>
        <w:t>paid</w:t>
      </w:r>
      <w:r w:rsidRPr="00C00923">
        <w:rPr>
          <w:rFonts w:ascii="Arial" w:hAnsi="Arial" w:cs="Arial"/>
        </w:rPr>
        <w:t xml:space="preserve"> in respect of a particular </w:t>
      </w:r>
      <w:r w:rsidR="00BC77B7" w:rsidRPr="00C00923">
        <w:rPr>
          <w:rFonts w:ascii="Arial" w:hAnsi="Arial" w:cs="Arial"/>
        </w:rPr>
        <w:t xml:space="preserve">period or </w:t>
      </w:r>
      <w:r w:rsidRPr="00C00923">
        <w:rPr>
          <w:rFonts w:ascii="Arial" w:hAnsi="Arial" w:cs="Arial"/>
        </w:rPr>
        <w:t>period</w:t>
      </w:r>
      <w:r w:rsidR="00BC77B7" w:rsidRPr="00C00923">
        <w:rPr>
          <w:rFonts w:ascii="Arial" w:hAnsi="Arial" w:cs="Arial"/>
        </w:rPr>
        <w:t>s</w:t>
      </w:r>
      <w:r w:rsidRPr="00C00923">
        <w:rPr>
          <w:rFonts w:ascii="Arial" w:hAnsi="Arial" w:cs="Arial"/>
        </w:rPr>
        <w:t>.</w:t>
      </w:r>
      <w:r w:rsidR="008C05BD" w:rsidRPr="00C00923">
        <w:rPr>
          <w:rFonts w:ascii="Arial" w:hAnsi="Arial" w:cs="Arial"/>
        </w:rPr>
        <w:t xml:space="preserve"> This rule applies where </w:t>
      </w:r>
      <w:r w:rsidR="00492F98" w:rsidRPr="00C00923">
        <w:rPr>
          <w:rFonts w:ascii="Arial" w:hAnsi="Arial" w:cs="Arial"/>
        </w:rPr>
        <w:t>one or more amounts</w:t>
      </w:r>
      <w:r w:rsidR="008C05BD" w:rsidRPr="00C00923">
        <w:rPr>
          <w:rFonts w:ascii="Arial" w:hAnsi="Arial" w:cs="Arial"/>
        </w:rPr>
        <w:t xml:space="preserve"> of employment i</w:t>
      </w:r>
      <w:r w:rsidR="00492F98" w:rsidRPr="00C00923">
        <w:rPr>
          <w:rFonts w:ascii="Arial" w:hAnsi="Arial" w:cs="Arial"/>
        </w:rPr>
        <w:t>ncome are paid to a person in a social security</w:t>
      </w:r>
      <w:r w:rsidR="008C05BD" w:rsidRPr="00C00923">
        <w:rPr>
          <w:rFonts w:ascii="Arial" w:hAnsi="Arial" w:cs="Arial"/>
        </w:rPr>
        <w:t xml:space="preserve"> instalment period and it is possible to identify the particular period or periods to which the </w:t>
      </w:r>
      <w:r w:rsidR="008C05BD" w:rsidRPr="00C00923">
        <w:rPr>
          <w:rFonts w:ascii="Arial" w:hAnsi="Arial" w:cs="Arial"/>
        </w:rPr>
        <w:lastRenderedPageBreak/>
        <w:t>employment income relates</w:t>
      </w:r>
      <w:r w:rsidR="00492F98" w:rsidRPr="00C00923">
        <w:rPr>
          <w:rFonts w:ascii="Arial" w:hAnsi="Arial" w:cs="Arial"/>
        </w:rPr>
        <w:t xml:space="preserve"> (where it is not possible to determine this, section 1073BA will apply)</w:t>
      </w:r>
      <w:r w:rsidR="008C05BD" w:rsidRPr="00C00923">
        <w:rPr>
          <w:rFonts w:ascii="Arial" w:hAnsi="Arial" w:cs="Arial"/>
        </w:rPr>
        <w:t>.</w:t>
      </w:r>
      <w:r w:rsidR="00492F98" w:rsidRPr="00C00923">
        <w:rPr>
          <w:rFonts w:ascii="Arial" w:hAnsi="Arial" w:cs="Arial"/>
        </w:rPr>
        <w:t xml:space="preserve"> </w:t>
      </w:r>
    </w:p>
    <w:p w14:paraId="2AC2658B" w14:textId="224D142B" w:rsidR="00F51542" w:rsidRPr="00C00923" w:rsidRDefault="00F51542" w:rsidP="00C44651">
      <w:pPr>
        <w:rPr>
          <w:rFonts w:ascii="Arial" w:hAnsi="Arial" w:cs="Arial"/>
        </w:rPr>
      </w:pPr>
    </w:p>
    <w:p w14:paraId="020B70AB" w14:textId="29CCB86F" w:rsidR="00F51542" w:rsidRPr="00C00923" w:rsidRDefault="00F51542" w:rsidP="00B2645D">
      <w:pPr>
        <w:rPr>
          <w:rFonts w:ascii="Arial" w:hAnsi="Arial" w:cs="Arial"/>
        </w:rPr>
      </w:pPr>
      <w:r w:rsidRPr="00C00923">
        <w:rPr>
          <w:rFonts w:ascii="Arial" w:hAnsi="Arial" w:cs="Arial"/>
        </w:rPr>
        <w:t xml:space="preserve">New subsection 1073A(1) provides that </w:t>
      </w:r>
      <w:r w:rsidR="00363458" w:rsidRPr="00C00923">
        <w:rPr>
          <w:rFonts w:ascii="Arial" w:hAnsi="Arial" w:cs="Arial"/>
        </w:rPr>
        <w:t xml:space="preserve">new </w:t>
      </w:r>
      <w:r w:rsidRPr="00C00923">
        <w:rPr>
          <w:rFonts w:ascii="Arial" w:hAnsi="Arial" w:cs="Arial"/>
        </w:rPr>
        <w:t>section 1073A applies if:</w:t>
      </w:r>
    </w:p>
    <w:p w14:paraId="2CF59AE8" w14:textId="2A086B3D" w:rsidR="00F51542" w:rsidRPr="00C00923" w:rsidRDefault="00F51542" w:rsidP="0011652C">
      <w:pPr>
        <w:rPr>
          <w:rFonts w:ascii="Arial" w:hAnsi="Arial" w:cs="Arial"/>
        </w:rPr>
      </w:pPr>
    </w:p>
    <w:p w14:paraId="651D9E3C" w14:textId="68001F4A" w:rsidR="00F51542" w:rsidRPr="00C00923" w:rsidRDefault="00F51542" w:rsidP="0011652C">
      <w:pPr>
        <w:rPr>
          <w:rFonts w:ascii="Arial" w:hAnsi="Arial" w:cs="Arial"/>
        </w:rPr>
      </w:pPr>
      <w:r w:rsidRPr="00C00923">
        <w:rPr>
          <w:rFonts w:ascii="Arial" w:hAnsi="Arial" w:cs="Arial"/>
        </w:rPr>
        <w:t>(a)</w:t>
      </w:r>
      <w:r w:rsidRPr="00C00923">
        <w:rPr>
          <w:rFonts w:ascii="Arial" w:hAnsi="Arial" w:cs="Arial"/>
        </w:rPr>
        <w:tab/>
        <w:t>a person is receiving a social security pension or a social security benefit; and</w:t>
      </w:r>
    </w:p>
    <w:p w14:paraId="2E06BE24" w14:textId="77777777" w:rsidR="00664F16" w:rsidRPr="00C00923" w:rsidRDefault="00664F16" w:rsidP="0011652C">
      <w:pPr>
        <w:rPr>
          <w:rFonts w:ascii="Arial" w:hAnsi="Arial" w:cs="Arial"/>
        </w:rPr>
      </w:pPr>
    </w:p>
    <w:p w14:paraId="3C4C4AD3" w14:textId="2980A152" w:rsidR="00F51542" w:rsidRPr="00C00923" w:rsidRDefault="00F51542" w:rsidP="0011652C">
      <w:pPr>
        <w:rPr>
          <w:rFonts w:ascii="Arial" w:hAnsi="Arial" w:cs="Arial"/>
        </w:rPr>
      </w:pPr>
      <w:r w:rsidRPr="00C00923">
        <w:rPr>
          <w:rFonts w:ascii="Arial" w:hAnsi="Arial" w:cs="Arial"/>
        </w:rPr>
        <w:t>(b)</w:t>
      </w:r>
      <w:r w:rsidRPr="00C00923">
        <w:rPr>
          <w:rFonts w:ascii="Arial" w:hAnsi="Arial" w:cs="Arial"/>
        </w:rPr>
        <w:tab/>
        <w:t xml:space="preserve">the person’s rate of payment of the pension or benefit is worked out with </w:t>
      </w:r>
      <w:r w:rsidRPr="00C00923">
        <w:rPr>
          <w:rFonts w:ascii="Arial" w:hAnsi="Arial" w:cs="Arial"/>
        </w:rPr>
        <w:tab/>
        <w:t>regard to the income test module of a rate calculator in Chapter 3; and</w:t>
      </w:r>
    </w:p>
    <w:p w14:paraId="2E0B194A" w14:textId="77777777" w:rsidR="00664F16" w:rsidRPr="00C00923" w:rsidRDefault="00664F16" w:rsidP="0011652C">
      <w:pPr>
        <w:rPr>
          <w:rFonts w:ascii="Arial" w:hAnsi="Arial" w:cs="Arial"/>
        </w:rPr>
      </w:pPr>
    </w:p>
    <w:p w14:paraId="2006D369" w14:textId="7741E8A4" w:rsidR="00F51542" w:rsidRPr="00C00923" w:rsidRDefault="00F51542" w:rsidP="000513EE">
      <w:pPr>
        <w:rPr>
          <w:rFonts w:ascii="Arial" w:hAnsi="Arial" w:cs="Arial"/>
        </w:rPr>
      </w:pPr>
      <w:r w:rsidRPr="00C00923">
        <w:rPr>
          <w:rFonts w:ascii="Arial" w:hAnsi="Arial" w:cs="Arial"/>
        </w:rPr>
        <w:t>(c)</w:t>
      </w:r>
      <w:r w:rsidRPr="00C00923">
        <w:rPr>
          <w:rFonts w:ascii="Arial" w:hAnsi="Arial" w:cs="Arial"/>
        </w:rPr>
        <w:tab/>
      </w:r>
      <w:r w:rsidR="00BC77B7" w:rsidRPr="00C00923">
        <w:rPr>
          <w:rFonts w:ascii="Arial" w:hAnsi="Arial" w:cs="Arial"/>
        </w:rPr>
        <w:t xml:space="preserve">one or more amounts of employment income, each of which is in respect of a </w:t>
      </w:r>
      <w:r w:rsidR="00BC77B7" w:rsidRPr="00C00923">
        <w:rPr>
          <w:rFonts w:ascii="Arial" w:hAnsi="Arial" w:cs="Arial"/>
        </w:rPr>
        <w:tab/>
        <w:t xml:space="preserve">particular period or periods (each </w:t>
      </w:r>
      <w:r w:rsidR="00FE410F" w:rsidRPr="00C00923">
        <w:rPr>
          <w:rFonts w:ascii="Arial" w:hAnsi="Arial" w:cs="Arial"/>
        </w:rPr>
        <w:t>period</w:t>
      </w:r>
      <w:r w:rsidR="00BC77B7" w:rsidRPr="00C00923">
        <w:rPr>
          <w:rFonts w:ascii="Arial" w:hAnsi="Arial" w:cs="Arial"/>
        </w:rPr>
        <w:t xml:space="preserve"> is an </w:t>
      </w:r>
      <w:r w:rsidR="00BC77B7" w:rsidRPr="00C00923">
        <w:rPr>
          <w:rFonts w:ascii="Arial" w:hAnsi="Arial" w:cs="Arial"/>
          <w:b/>
          <w:i/>
        </w:rPr>
        <w:t>employment period</w:t>
      </w:r>
      <w:r w:rsidR="00BC77B7" w:rsidRPr="00C00923">
        <w:rPr>
          <w:rFonts w:ascii="Arial" w:hAnsi="Arial" w:cs="Arial"/>
        </w:rPr>
        <w:t xml:space="preserve">), are paid </w:t>
      </w:r>
      <w:r w:rsidR="00FE410F" w:rsidRPr="00C00923">
        <w:rPr>
          <w:rFonts w:ascii="Arial" w:hAnsi="Arial" w:cs="Arial"/>
        </w:rPr>
        <w:tab/>
      </w:r>
      <w:r w:rsidR="00BC77B7" w:rsidRPr="00C00923">
        <w:rPr>
          <w:rFonts w:ascii="Arial" w:hAnsi="Arial" w:cs="Arial"/>
        </w:rPr>
        <w:t xml:space="preserve">in an instalment period of the person to or for the benefit of the person by the </w:t>
      </w:r>
      <w:r w:rsidR="00FE410F" w:rsidRPr="00C00923">
        <w:rPr>
          <w:rFonts w:ascii="Arial" w:hAnsi="Arial" w:cs="Arial"/>
        </w:rPr>
        <w:tab/>
      </w:r>
      <w:r w:rsidR="00BC77B7" w:rsidRPr="00C00923">
        <w:rPr>
          <w:rFonts w:ascii="Arial" w:hAnsi="Arial" w:cs="Arial"/>
        </w:rPr>
        <w:t>same employer</w:t>
      </w:r>
      <w:r w:rsidRPr="00C00923">
        <w:rPr>
          <w:rFonts w:ascii="Arial" w:hAnsi="Arial" w:cs="Arial"/>
        </w:rPr>
        <w:t>.</w:t>
      </w:r>
    </w:p>
    <w:p w14:paraId="63949CB8" w14:textId="34C74D4B" w:rsidR="00F51542" w:rsidRPr="00C00923" w:rsidRDefault="00F51542" w:rsidP="003C44C5">
      <w:pPr>
        <w:rPr>
          <w:rFonts w:ascii="Arial" w:hAnsi="Arial" w:cs="Arial"/>
        </w:rPr>
      </w:pPr>
    </w:p>
    <w:p w14:paraId="5CED0272" w14:textId="6EFF2992" w:rsidR="00294F6E" w:rsidRPr="00C00923" w:rsidRDefault="00294F6E" w:rsidP="003C44C5">
      <w:pPr>
        <w:rPr>
          <w:rFonts w:ascii="Arial" w:hAnsi="Arial" w:cs="Arial"/>
        </w:rPr>
      </w:pPr>
      <w:r w:rsidRPr="00C00923">
        <w:rPr>
          <w:rFonts w:ascii="Arial" w:hAnsi="Arial" w:cs="Arial"/>
        </w:rPr>
        <w:t xml:space="preserve">A note to new subsection 1073A(1) </w:t>
      </w:r>
      <w:r w:rsidR="00FE410F" w:rsidRPr="00C00923">
        <w:rPr>
          <w:rFonts w:ascii="Arial" w:hAnsi="Arial" w:cs="Arial"/>
        </w:rPr>
        <w:t>states that if</w:t>
      </w:r>
      <w:r w:rsidRPr="00C00923">
        <w:rPr>
          <w:rFonts w:ascii="Arial" w:hAnsi="Arial" w:cs="Arial"/>
        </w:rPr>
        <w:t xml:space="preserve"> a person to whom new section </w:t>
      </w:r>
      <w:r w:rsidR="00FE410F" w:rsidRPr="00C00923">
        <w:rPr>
          <w:rFonts w:ascii="Arial" w:hAnsi="Arial" w:cs="Arial"/>
        </w:rPr>
        <w:t xml:space="preserve">1073A applies </w:t>
      </w:r>
      <w:r w:rsidRPr="00C00923">
        <w:rPr>
          <w:rFonts w:ascii="Arial" w:hAnsi="Arial" w:cs="Arial"/>
        </w:rPr>
        <w:t xml:space="preserve">has multiple employers, </w:t>
      </w:r>
      <w:r w:rsidR="00FE410F" w:rsidRPr="00C00923">
        <w:rPr>
          <w:rFonts w:ascii="Arial" w:hAnsi="Arial" w:cs="Arial"/>
        </w:rPr>
        <w:t>the</w:t>
      </w:r>
      <w:r w:rsidRPr="00C00923">
        <w:rPr>
          <w:rFonts w:ascii="Arial" w:hAnsi="Arial" w:cs="Arial"/>
        </w:rPr>
        <w:t xml:space="preserve"> section applies separately in relation to each employer</w:t>
      </w:r>
      <w:r w:rsidR="00FE410F" w:rsidRPr="00C00923">
        <w:rPr>
          <w:rFonts w:ascii="Arial" w:hAnsi="Arial" w:cs="Arial"/>
        </w:rPr>
        <w:t>.</w:t>
      </w:r>
    </w:p>
    <w:p w14:paraId="23C42404" w14:textId="3211B38C" w:rsidR="00294F6E" w:rsidRPr="00C00923" w:rsidRDefault="00294F6E" w:rsidP="004707D9">
      <w:pPr>
        <w:rPr>
          <w:rFonts w:ascii="Arial" w:hAnsi="Arial" w:cs="Arial"/>
        </w:rPr>
      </w:pPr>
    </w:p>
    <w:p w14:paraId="65D8E12F" w14:textId="1F7A3D0B" w:rsidR="008F2A4F" w:rsidRPr="00C00923" w:rsidRDefault="008F2A4F" w:rsidP="00FA62E2">
      <w:pPr>
        <w:rPr>
          <w:rFonts w:ascii="Arial" w:hAnsi="Arial" w:cs="Arial"/>
        </w:rPr>
      </w:pPr>
      <w:r w:rsidRPr="00C00923">
        <w:rPr>
          <w:rFonts w:ascii="Arial" w:hAnsi="Arial" w:cs="Arial"/>
        </w:rPr>
        <w:t xml:space="preserve">A second note to new subsection 1073A(1) states that </w:t>
      </w:r>
      <w:r w:rsidR="00305D6F" w:rsidRPr="00C00923">
        <w:rPr>
          <w:rFonts w:ascii="Arial" w:hAnsi="Arial" w:cs="Arial"/>
        </w:rPr>
        <w:t xml:space="preserve">if a person is receiving a social security pension and is paid employment income monthly, new section 1073B </w:t>
      </w:r>
      <w:r w:rsidR="00473202" w:rsidRPr="00C00923">
        <w:rPr>
          <w:rFonts w:ascii="Arial" w:hAnsi="Arial" w:cs="Arial"/>
        </w:rPr>
        <w:t>(discuss</w:t>
      </w:r>
      <w:r w:rsidR="00473202">
        <w:rPr>
          <w:rFonts w:ascii="Arial" w:hAnsi="Arial" w:cs="Arial"/>
        </w:rPr>
        <w:t>ed</w:t>
      </w:r>
      <w:r w:rsidR="00473202" w:rsidRPr="00C00923">
        <w:rPr>
          <w:rFonts w:ascii="Arial" w:hAnsi="Arial" w:cs="Arial"/>
        </w:rPr>
        <w:t xml:space="preserve"> below)</w:t>
      </w:r>
      <w:r w:rsidR="00473202">
        <w:rPr>
          <w:rFonts w:ascii="Arial" w:hAnsi="Arial" w:cs="Arial"/>
        </w:rPr>
        <w:t xml:space="preserve"> </w:t>
      </w:r>
      <w:r w:rsidR="00305D6F" w:rsidRPr="00C00923">
        <w:rPr>
          <w:rFonts w:ascii="Arial" w:hAnsi="Arial" w:cs="Arial"/>
        </w:rPr>
        <w:t xml:space="preserve">may apply to that income instead of </w:t>
      </w:r>
      <w:r w:rsidR="005B49BF">
        <w:rPr>
          <w:rFonts w:ascii="Arial" w:hAnsi="Arial" w:cs="Arial"/>
        </w:rPr>
        <w:t xml:space="preserve">new </w:t>
      </w:r>
      <w:r w:rsidR="00305D6F" w:rsidRPr="00C00923">
        <w:rPr>
          <w:rFonts w:ascii="Arial" w:hAnsi="Arial" w:cs="Arial"/>
        </w:rPr>
        <w:t>section 1073A.</w:t>
      </w:r>
    </w:p>
    <w:p w14:paraId="2C7EE0FB" w14:textId="77777777" w:rsidR="008F2A4F" w:rsidRPr="00C00923" w:rsidRDefault="008F2A4F" w:rsidP="00E258DB">
      <w:pPr>
        <w:rPr>
          <w:rFonts w:ascii="Arial" w:hAnsi="Arial" w:cs="Arial"/>
        </w:rPr>
      </w:pPr>
    </w:p>
    <w:p w14:paraId="1DCA55A5" w14:textId="750B3239" w:rsidR="00F51542" w:rsidRPr="00C00923" w:rsidRDefault="00F51542" w:rsidP="001240E4">
      <w:pPr>
        <w:rPr>
          <w:rFonts w:ascii="Arial" w:hAnsi="Arial" w:cs="Arial"/>
        </w:rPr>
      </w:pPr>
      <w:r w:rsidRPr="00C00923">
        <w:rPr>
          <w:rFonts w:ascii="Arial" w:hAnsi="Arial" w:cs="Arial"/>
        </w:rPr>
        <w:t xml:space="preserve">A </w:t>
      </w:r>
      <w:r w:rsidR="008F2A4F" w:rsidRPr="00C00923">
        <w:rPr>
          <w:rFonts w:ascii="Arial" w:hAnsi="Arial" w:cs="Arial"/>
        </w:rPr>
        <w:t>third</w:t>
      </w:r>
      <w:r w:rsidR="00294F6E" w:rsidRPr="00C00923">
        <w:rPr>
          <w:rFonts w:ascii="Arial" w:hAnsi="Arial" w:cs="Arial"/>
        </w:rPr>
        <w:t xml:space="preserve"> </w:t>
      </w:r>
      <w:r w:rsidRPr="00C00923">
        <w:rPr>
          <w:rFonts w:ascii="Arial" w:hAnsi="Arial" w:cs="Arial"/>
        </w:rPr>
        <w:t xml:space="preserve">note to </w:t>
      </w:r>
      <w:r w:rsidR="004357B8" w:rsidRPr="00C00923">
        <w:rPr>
          <w:rFonts w:ascii="Arial" w:hAnsi="Arial" w:cs="Arial"/>
        </w:rPr>
        <w:t>new sub</w:t>
      </w:r>
      <w:r w:rsidRPr="00C00923">
        <w:rPr>
          <w:rFonts w:ascii="Arial" w:hAnsi="Arial" w:cs="Arial"/>
        </w:rPr>
        <w:t>section 1073A</w:t>
      </w:r>
      <w:r w:rsidR="004357B8" w:rsidRPr="00C00923">
        <w:rPr>
          <w:rFonts w:ascii="Arial" w:hAnsi="Arial" w:cs="Arial"/>
        </w:rPr>
        <w:t>(1)</w:t>
      </w:r>
      <w:r w:rsidRPr="00C00923">
        <w:rPr>
          <w:rFonts w:ascii="Arial" w:hAnsi="Arial" w:cs="Arial"/>
        </w:rPr>
        <w:t xml:space="preserve"> </w:t>
      </w:r>
      <w:r w:rsidR="00FE410F" w:rsidRPr="00C00923">
        <w:rPr>
          <w:rFonts w:ascii="Arial" w:hAnsi="Arial" w:cs="Arial"/>
        </w:rPr>
        <w:t xml:space="preserve">states </w:t>
      </w:r>
      <w:r w:rsidRPr="00C00923">
        <w:rPr>
          <w:rFonts w:ascii="Arial" w:hAnsi="Arial" w:cs="Arial"/>
        </w:rPr>
        <w:t>that</w:t>
      </w:r>
      <w:r w:rsidR="00294F6E" w:rsidRPr="00C00923">
        <w:rPr>
          <w:rFonts w:ascii="Arial" w:hAnsi="Arial" w:cs="Arial"/>
        </w:rPr>
        <w:t xml:space="preserve"> new</w:t>
      </w:r>
      <w:r w:rsidRPr="00C00923">
        <w:rPr>
          <w:rFonts w:ascii="Arial" w:hAnsi="Arial" w:cs="Arial"/>
        </w:rPr>
        <w:t xml:space="preserve"> section 1073BA </w:t>
      </w:r>
      <w:r w:rsidR="00FE410F" w:rsidRPr="00C00923">
        <w:rPr>
          <w:rFonts w:ascii="Arial" w:hAnsi="Arial" w:cs="Arial"/>
        </w:rPr>
        <w:t>(</w:t>
      </w:r>
      <w:r w:rsidR="005B49BF" w:rsidRPr="00C00923">
        <w:rPr>
          <w:rFonts w:ascii="Arial" w:hAnsi="Arial" w:cs="Arial"/>
        </w:rPr>
        <w:t>discuss</w:t>
      </w:r>
      <w:r w:rsidR="005B49BF">
        <w:rPr>
          <w:rFonts w:ascii="Arial" w:hAnsi="Arial" w:cs="Arial"/>
        </w:rPr>
        <w:t>ed</w:t>
      </w:r>
      <w:r w:rsidR="005B49BF" w:rsidRPr="00C00923">
        <w:rPr>
          <w:rFonts w:ascii="Arial" w:hAnsi="Arial" w:cs="Arial"/>
        </w:rPr>
        <w:t xml:space="preserve"> </w:t>
      </w:r>
      <w:r w:rsidR="00FE410F" w:rsidRPr="00C00923">
        <w:rPr>
          <w:rFonts w:ascii="Arial" w:hAnsi="Arial" w:cs="Arial"/>
        </w:rPr>
        <w:t xml:space="preserve">below) </w:t>
      </w:r>
      <w:r w:rsidRPr="00C00923">
        <w:rPr>
          <w:rFonts w:ascii="Arial" w:hAnsi="Arial" w:cs="Arial"/>
        </w:rPr>
        <w:t xml:space="preserve">deals with the </w:t>
      </w:r>
      <w:r w:rsidR="00BC77B7" w:rsidRPr="00C00923">
        <w:rPr>
          <w:rFonts w:ascii="Arial" w:hAnsi="Arial" w:cs="Arial"/>
        </w:rPr>
        <w:t xml:space="preserve">payment </w:t>
      </w:r>
      <w:r w:rsidRPr="00C00923">
        <w:rPr>
          <w:rFonts w:ascii="Arial" w:hAnsi="Arial" w:cs="Arial"/>
        </w:rPr>
        <w:t xml:space="preserve">of employment </w:t>
      </w:r>
      <w:r w:rsidR="00FE410F" w:rsidRPr="00C00923">
        <w:rPr>
          <w:rFonts w:ascii="Arial" w:hAnsi="Arial" w:cs="Arial"/>
        </w:rPr>
        <w:t xml:space="preserve">income </w:t>
      </w:r>
      <w:r w:rsidRPr="00C00923">
        <w:rPr>
          <w:rFonts w:ascii="Arial" w:hAnsi="Arial" w:cs="Arial"/>
        </w:rPr>
        <w:t>that is not in respect of a particular period.</w:t>
      </w:r>
    </w:p>
    <w:p w14:paraId="6E24D0C1" w14:textId="5F72DA50" w:rsidR="00F51542" w:rsidRPr="00C00923" w:rsidRDefault="00F51542" w:rsidP="00212F84">
      <w:pPr>
        <w:rPr>
          <w:rFonts w:ascii="Arial" w:hAnsi="Arial" w:cs="Arial"/>
        </w:rPr>
      </w:pPr>
    </w:p>
    <w:p w14:paraId="57498730" w14:textId="7B7B25F9" w:rsidR="00F51542" w:rsidRPr="00C00923" w:rsidRDefault="00F51542" w:rsidP="00212F84">
      <w:pPr>
        <w:rPr>
          <w:rFonts w:ascii="Arial" w:hAnsi="Arial" w:cs="Arial"/>
        </w:rPr>
      </w:pPr>
      <w:r w:rsidRPr="00C00923">
        <w:rPr>
          <w:rFonts w:ascii="Arial" w:hAnsi="Arial" w:cs="Arial"/>
        </w:rPr>
        <w:t>New subsection 1073A(2) provides</w:t>
      </w:r>
      <w:r w:rsidR="008D43F5" w:rsidRPr="00C00923">
        <w:rPr>
          <w:rFonts w:ascii="Arial" w:hAnsi="Arial" w:cs="Arial"/>
        </w:rPr>
        <w:t xml:space="preserve"> that</w:t>
      </w:r>
      <w:r w:rsidRPr="00C00923">
        <w:rPr>
          <w:rFonts w:ascii="Arial" w:hAnsi="Arial" w:cs="Arial"/>
        </w:rPr>
        <w:t xml:space="preserve"> a </w:t>
      </w:r>
      <w:r w:rsidR="00240F0B" w:rsidRPr="00C00923">
        <w:rPr>
          <w:rFonts w:ascii="Arial" w:hAnsi="Arial" w:cs="Arial"/>
        </w:rPr>
        <w:t xml:space="preserve">person is taken to have received the employment income </w:t>
      </w:r>
      <w:r w:rsidR="00AF3012" w:rsidRPr="00C00923">
        <w:rPr>
          <w:rFonts w:ascii="Arial" w:hAnsi="Arial" w:cs="Arial"/>
        </w:rPr>
        <w:t>(</w:t>
      </w:r>
      <w:r w:rsidR="00C00923">
        <w:rPr>
          <w:rFonts w:ascii="Arial" w:hAnsi="Arial" w:cs="Arial"/>
        </w:rPr>
        <w:t>that is,</w:t>
      </w:r>
      <w:r w:rsidR="00AF3012" w:rsidRPr="00C00923">
        <w:rPr>
          <w:rFonts w:ascii="Arial" w:hAnsi="Arial" w:cs="Arial"/>
        </w:rPr>
        <w:t xml:space="preserve"> the employment income referred to in new paragraph  1073A(1)(c)) </w:t>
      </w:r>
      <w:r w:rsidR="00240F0B" w:rsidRPr="00C00923">
        <w:rPr>
          <w:rFonts w:ascii="Arial" w:hAnsi="Arial" w:cs="Arial"/>
        </w:rPr>
        <w:t xml:space="preserve">over a period (the </w:t>
      </w:r>
      <w:r w:rsidR="00240F0B" w:rsidRPr="00C00923">
        <w:rPr>
          <w:rFonts w:ascii="Arial" w:hAnsi="Arial" w:cs="Arial"/>
          <w:b/>
          <w:i/>
        </w:rPr>
        <w:t>assessment period</w:t>
      </w:r>
      <w:r w:rsidR="00240F0B" w:rsidRPr="00C00923">
        <w:rPr>
          <w:rFonts w:ascii="Arial" w:hAnsi="Arial" w:cs="Arial"/>
        </w:rPr>
        <w:t>) that consists of the number of days that is equal to the sum of the number of days in each employment period, where the assessment period begins on the first day of the instalment period in which the amounts of employment income are paid</w:t>
      </w:r>
      <w:r w:rsidRPr="00C00923">
        <w:rPr>
          <w:rFonts w:ascii="Arial" w:hAnsi="Arial" w:cs="Arial"/>
        </w:rPr>
        <w:t>.</w:t>
      </w:r>
    </w:p>
    <w:p w14:paraId="3951CF9F" w14:textId="1AC61845" w:rsidR="00F51542" w:rsidRPr="00C00923" w:rsidRDefault="00F51542" w:rsidP="009307E3">
      <w:pPr>
        <w:rPr>
          <w:rFonts w:ascii="Arial" w:hAnsi="Arial" w:cs="Arial"/>
        </w:rPr>
      </w:pPr>
    </w:p>
    <w:p w14:paraId="7DD4B934" w14:textId="2C6BD7CD" w:rsidR="008D43F5" w:rsidRPr="00C00923" w:rsidRDefault="00F51542" w:rsidP="00A91995">
      <w:pPr>
        <w:rPr>
          <w:rFonts w:ascii="Arial" w:hAnsi="Arial" w:cs="Arial"/>
        </w:rPr>
      </w:pPr>
      <w:r w:rsidRPr="00C00923">
        <w:rPr>
          <w:rFonts w:ascii="Arial" w:hAnsi="Arial" w:cs="Arial"/>
        </w:rPr>
        <w:t>An example</w:t>
      </w:r>
      <w:r w:rsidR="008D43F5" w:rsidRPr="00C00923">
        <w:rPr>
          <w:rFonts w:ascii="Arial" w:hAnsi="Arial" w:cs="Arial"/>
        </w:rPr>
        <w:t xml:space="preserve"> of how new subsection </w:t>
      </w:r>
      <w:r w:rsidR="00912302" w:rsidRPr="00C00923">
        <w:rPr>
          <w:rFonts w:ascii="Arial" w:hAnsi="Arial" w:cs="Arial"/>
        </w:rPr>
        <w:t xml:space="preserve">1073A(1) and </w:t>
      </w:r>
      <w:r w:rsidR="008D43F5" w:rsidRPr="00C00923">
        <w:rPr>
          <w:rFonts w:ascii="Arial" w:hAnsi="Arial" w:cs="Arial"/>
        </w:rPr>
        <w:t>107</w:t>
      </w:r>
      <w:r w:rsidR="00912302" w:rsidRPr="00C00923">
        <w:rPr>
          <w:rFonts w:ascii="Arial" w:hAnsi="Arial" w:cs="Arial"/>
        </w:rPr>
        <w:t>3</w:t>
      </w:r>
      <w:r w:rsidR="008D43F5" w:rsidRPr="00C00923">
        <w:rPr>
          <w:rFonts w:ascii="Arial" w:hAnsi="Arial" w:cs="Arial"/>
        </w:rPr>
        <w:t>A(2) will apply is then provided. This example is as follows:</w:t>
      </w:r>
    </w:p>
    <w:p w14:paraId="17B5619C" w14:textId="77777777" w:rsidR="008D43F5" w:rsidRPr="00C00923" w:rsidRDefault="008D43F5" w:rsidP="004A5CD8">
      <w:pPr>
        <w:rPr>
          <w:rFonts w:ascii="Arial" w:hAnsi="Arial" w:cs="Arial"/>
        </w:rPr>
      </w:pPr>
    </w:p>
    <w:p w14:paraId="12A4B335" w14:textId="3FF1E057" w:rsidR="008D43F5" w:rsidRPr="00C00923" w:rsidRDefault="008D43F5" w:rsidP="002D44EF">
      <w:pPr>
        <w:rPr>
          <w:rFonts w:ascii="Arial" w:hAnsi="Arial" w:cs="Arial"/>
          <w:i/>
        </w:rPr>
      </w:pPr>
      <w:r w:rsidRPr="00C00923">
        <w:rPr>
          <w:rFonts w:ascii="Arial" w:hAnsi="Arial" w:cs="Arial"/>
          <w:i/>
        </w:rPr>
        <w:t xml:space="preserve">On 3 June a person </w:t>
      </w:r>
      <w:r w:rsidR="00165CCA" w:rsidRPr="00C00923">
        <w:rPr>
          <w:rFonts w:ascii="Arial" w:hAnsi="Arial" w:cs="Arial"/>
        </w:rPr>
        <w:t>is paid</w:t>
      </w:r>
      <w:r w:rsidR="00165CCA" w:rsidRPr="00C00923">
        <w:rPr>
          <w:rFonts w:ascii="Arial" w:hAnsi="Arial" w:cs="Arial"/>
          <w:i/>
        </w:rPr>
        <w:t xml:space="preserve"> </w:t>
      </w:r>
      <w:r w:rsidRPr="00C00923">
        <w:rPr>
          <w:rFonts w:ascii="Arial" w:hAnsi="Arial" w:cs="Arial"/>
          <w:i/>
        </w:rPr>
        <w:t>$756 employment income for work the person performed in the period beginning on 9 May and ending at the end of 29 May. The number of days in the employment period is 21.</w:t>
      </w:r>
    </w:p>
    <w:p w14:paraId="72488A78" w14:textId="77777777" w:rsidR="008D43F5" w:rsidRPr="00C00923" w:rsidRDefault="008D43F5" w:rsidP="00422850">
      <w:pPr>
        <w:rPr>
          <w:rFonts w:ascii="Arial" w:hAnsi="Arial" w:cs="Arial"/>
          <w:i/>
        </w:rPr>
      </w:pPr>
    </w:p>
    <w:p w14:paraId="3C9DBE1F" w14:textId="28A55133" w:rsidR="00F51542" w:rsidRPr="00C00923" w:rsidRDefault="008D43F5" w:rsidP="00D37D7A">
      <w:pPr>
        <w:rPr>
          <w:rFonts w:ascii="Arial" w:hAnsi="Arial" w:cs="Arial"/>
          <w:i/>
        </w:rPr>
      </w:pPr>
      <w:r w:rsidRPr="00C00923">
        <w:rPr>
          <w:rFonts w:ascii="Arial" w:hAnsi="Arial" w:cs="Arial"/>
          <w:i/>
        </w:rPr>
        <w:t>Assume the instalment period begins on 1 June. The person is taken to have received the $756 over the period beginning on 1 June and ending at the end of 21 June (a period of 21 days).</w:t>
      </w:r>
    </w:p>
    <w:p w14:paraId="6928D1E3" w14:textId="78E1A94D" w:rsidR="008D43F5" w:rsidRPr="00C00923" w:rsidRDefault="008D43F5" w:rsidP="00D37D7A">
      <w:pPr>
        <w:rPr>
          <w:rFonts w:ascii="Arial" w:hAnsi="Arial" w:cs="Arial"/>
          <w:i/>
        </w:rPr>
      </w:pPr>
    </w:p>
    <w:p w14:paraId="0428F2A0" w14:textId="0704D1D9" w:rsidR="008D43F5" w:rsidRPr="00C00923" w:rsidRDefault="008D43F5" w:rsidP="003C7CDA">
      <w:pPr>
        <w:rPr>
          <w:rFonts w:ascii="Arial" w:hAnsi="Arial" w:cs="Arial"/>
        </w:rPr>
      </w:pPr>
      <w:r w:rsidRPr="00C00923">
        <w:rPr>
          <w:rFonts w:ascii="Arial" w:hAnsi="Arial" w:cs="Arial"/>
        </w:rPr>
        <w:t xml:space="preserve">New subsection 1073A(3) </w:t>
      </w:r>
      <w:r w:rsidR="00912302" w:rsidRPr="00C00923">
        <w:rPr>
          <w:rFonts w:ascii="Arial" w:hAnsi="Arial" w:cs="Arial"/>
        </w:rPr>
        <w:t xml:space="preserve">then </w:t>
      </w:r>
      <w:r w:rsidRPr="00C00923">
        <w:rPr>
          <w:rFonts w:ascii="Arial" w:hAnsi="Arial" w:cs="Arial"/>
        </w:rPr>
        <w:t xml:space="preserve">provides that subject to </w:t>
      </w:r>
      <w:r w:rsidR="00912302" w:rsidRPr="00C00923">
        <w:rPr>
          <w:rFonts w:ascii="Arial" w:hAnsi="Arial" w:cs="Arial"/>
        </w:rPr>
        <w:t xml:space="preserve">new </w:t>
      </w:r>
      <w:r w:rsidRPr="00C00923">
        <w:rPr>
          <w:rFonts w:ascii="Arial" w:hAnsi="Arial" w:cs="Arial"/>
        </w:rPr>
        <w:t xml:space="preserve">subsection 1073A(4), for each day in the assessment period (see new subsection 1073A(2)), the person is taken to have received an amount of employment income worked out by dividing the total amount of the employment income </w:t>
      </w:r>
      <w:r w:rsidR="00165CCA" w:rsidRPr="00C00923">
        <w:rPr>
          <w:rFonts w:ascii="Arial" w:hAnsi="Arial" w:cs="Arial"/>
        </w:rPr>
        <w:t>covered by</w:t>
      </w:r>
      <w:r w:rsidRPr="00C00923">
        <w:rPr>
          <w:rFonts w:ascii="Arial" w:hAnsi="Arial" w:cs="Arial"/>
        </w:rPr>
        <w:t xml:space="preserve"> new paragraph 1073A(1)(c) by the number of days in </w:t>
      </w:r>
      <w:r w:rsidR="00F640CA" w:rsidRPr="00C00923">
        <w:rPr>
          <w:rFonts w:ascii="Arial" w:hAnsi="Arial" w:cs="Arial"/>
        </w:rPr>
        <w:t>the assessment</w:t>
      </w:r>
      <w:r w:rsidRPr="00C00923">
        <w:rPr>
          <w:rFonts w:ascii="Arial" w:hAnsi="Arial" w:cs="Arial"/>
        </w:rPr>
        <w:t xml:space="preserve"> period</w:t>
      </w:r>
      <w:r w:rsidR="00912302" w:rsidRPr="00C00923">
        <w:rPr>
          <w:rFonts w:ascii="Arial" w:hAnsi="Arial" w:cs="Arial"/>
        </w:rPr>
        <w:t xml:space="preserve"> (see new </w:t>
      </w:r>
      <w:r w:rsidR="00F640CA" w:rsidRPr="00C00923">
        <w:rPr>
          <w:rFonts w:ascii="Arial" w:hAnsi="Arial" w:cs="Arial"/>
        </w:rPr>
        <w:t>subsection</w:t>
      </w:r>
      <w:r w:rsidR="00912302" w:rsidRPr="00C00923">
        <w:rPr>
          <w:rFonts w:ascii="Arial" w:hAnsi="Arial" w:cs="Arial"/>
        </w:rPr>
        <w:t xml:space="preserve"> 1073A(</w:t>
      </w:r>
      <w:r w:rsidR="00F640CA" w:rsidRPr="00C00923">
        <w:rPr>
          <w:rFonts w:ascii="Arial" w:hAnsi="Arial" w:cs="Arial"/>
        </w:rPr>
        <w:t>2</w:t>
      </w:r>
      <w:r w:rsidR="00912302" w:rsidRPr="00C00923">
        <w:rPr>
          <w:rFonts w:ascii="Arial" w:hAnsi="Arial" w:cs="Arial"/>
        </w:rPr>
        <w:t>))</w:t>
      </w:r>
      <w:r w:rsidRPr="00C00923">
        <w:rPr>
          <w:rFonts w:ascii="Arial" w:hAnsi="Arial" w:cs="Arial"/>
        </w:rPr>
        <w:t>.</w:t>
      </w:r>
    </w:p>
    <w:p w14:paraId="43C6D278" w14:textId="77777777" w:rsidR="00912302" w:rsidRPr="00C00923" w:rsidRDefault="00912302" w:rsidP="0080791B">
      <w:pPr>
        <w:rPr>
          <w:rFonts w:ascii="Arial" w:hAnsi="Arial" w:cs="Arial"/>
        </w:rPr>
      </w:pPr>
    </w:p>
    <w:p w14:paraId="5C517FF5" w14:textId="3511D2A0" w:rsidR="008D43F5" w:rsidRPr="00C00923" w:rsidRDefault="008D43F5" w:rsidP="001D2402">
      <w:pPr>
        <w:rPr>
          <w:rFonts w:ascii="Arial" w:hAnsi="Arial" w:cs="Arial"/>
        </w:rPr>
      </w:pPr>
      <w:r w:rsidRPr="00C00923">
        <w:rPr>
          <w:rFonts w:ascii="Arial" w:hAnsi="Arial" w:cs="Arial"/>
        </w:rPr>
        <w:t xml:space="preserve">An example of how new subsection 1073A(3) will apply is then provided. This example continues the example provided under </w:t>
      </w:r>
      <w:r w:rsidR="00473202">
        <w:rPr>
          <w:rFonts w:ascii="Arial" w:hAnsi="Arial" w:cs="Arial"/>
        </w:rPr>
        <w:t xml:space="preserve">new </w:t>
      </w:r>
      <w:r w:rsidRPr="00C00923">
        <w:rPr>
          <w:rFonts w:ascii="Arial" w:hAnsi="Arial" w:cs="Arial"/>
        </w:rPr>
        <w:t>subsection 1073A(2) and is as follows:</w:t>
      </w:r>
    </w:p>
    <w:p w14:paraId="1B47D875" w14:textId="77777777" w:rsidR="008D43F5" w:rsidRPr="00C00923" w:rsidRDefault="008D43F5">
      <w:pPr>
        <w:rPr>
          <w:rFonts w:ascii="Arial" w:hAnsi="Arial" w:cs="Arial"/>
        </w:rPr>
      </w:pPr>
    </w:p>
    <w:p w14:paraId="27A4B1B1" w14:textId="32DAAD18" w:rsidR="008D43F5" w:rsidRPr="00C00923" w:rsidRDefault="008D43F5">
      <w:pPr>
        <w:rPr>
          <w:rFonts w:ascii="Arial" w:hAnsi="Arial" w:cs="Arial"/>
          <w:i/>
        </w:rPr>
      </w:pPr>
      <w:r w:rsidRPr="00C00923">
        <w:rPr>
          <w:rFonts w:ascii="Arial" w:hAnsi="Arial" w:cs="Arial"/>
          <w:i/>
        </w:rPr>
        <w:t>To continue the example in subsection (2), the person is taken to have received $36 ($756/21) on each of the days in the period beginning on 1 June and ending at the end of 21 June.</w:t>
      </w:r>
    </w:p>
    <w:p w14:paraId="074A4D7A" w14:textId="6A32C699" w:rsidR="008D43F5" w:rsidRPr="00C00923" w:rsidRDefault="008D43F5">
      <w:pPr>
        <w:rPr>
          <w:rFonts w:ascii="Arial" w:hAnsi="Arial" w:cs="Arial"/>
        </w:rPr>
      </w:pPr>
    </w:p>
    <w:p w14:paraId="38F9BE57" w14:textId="7CFCEC00" w:rsidR="008D43F5" w:rsidRPr="00C00923" w:rsidRDefault="008D43F5">
      <w:pPr>
        <w:rPr>
          <w:rFonts w:ascii="Arial" w:hAnsi="Arial" w:cs="Arial"/>
        </w:rPr>
      </w:pPr>
      <w:r w:rsidRPr="00C00923">
        <w:rPr>
          <w:rFonts w:ascii="Arial" w:hAnsi="Arial" w:cs="Arial"/>
        </w:rPr>
        <w:t xml:space="preserve">New subsection 1073A(4) </w:t>
      </w:r>
      <w:r w:rsidR="00912302" w:rsidRPr="00C00923">
        <w:rPr>
          <w:rFonts w:ascii="Arial" w:hAnsi="Arial" w:cs="Arial"/>
        </w:rPr>
        <w:t xml:space="preserve">then </w:t>
      </w:r>
      <w:r w:rsidRPr="00C00923">
        <w:rPr>
          <w:rFonts w:ascii="Arial" w:hAnsi="Arial" w:cs="Arial"/>
        </w:rPr>
        <w:t>provides that</w:t>
      </w:r>
      <w:r w:rsidRPr="00C00923">
        <w:t xml:space="preserve"> </w:t>
      </w:r>
      <w:r w:rsidRPr="00C00923">
        <w:rPr>
          <w:rFonts w:ascii="Arial" w:hAnsi="Arial" w:cs="Arial"/>
        </w:rPr>
        <w:t xml:space="preserve">if the person is taken, under new subsection 1073A(3), to have received employment income (the </w:t>
      </w:r>
      <w:r w:rsidRPr="00C00923">
        <w:rPr>
          <w:rFonts w:ascii="Arial" w:hAnsi="Arial" w:cs="Arial"/>
          <w:b/>
          <w:i/>
        </w:rPr>
        <w:t>attributed employment income</w:t>
      </w:r>
      <w:r w:rsidRPr="00C00923">
        <w:rPr>
          <w:rFonts w:ascii="Arial" w:hAnsi="Arial" w:cs="Arial"/>
        </w:rPr>
        <w:t>) during a part, but not the whole, of a particular instalment period, the person is taken to receive on each day in that instalment period an amount of employment income worked out by dividing the total amount of the attributed employment income by the number of days in the instalment period.</w:t>
      </w:r>
      <w:r w:rsidR="00912302" w:rsidRPr="00C00923">
        <w:rPr>
          <w:rFonts w:ascii="Arial" w:hAnsi="Arial" w:cs="Arial"/>
        </w:rPr>
        <w:t xml:space="preserve"> </w:t>
      </w:r>
    </w:p>
    <w:p w14:paraId="766877CD" w14:textId="0BE7B4FA" w:rsidR="008D43F5" w:rsidRPr="00C00923" w:rsidRDefault="008D43F5">
      <w:pPr>
        <w:rPr>
          <w:rFonts w:ascii="Arial" w:hAnsi="Arial" w:cs="Arial"/>
        </w:rPr>
      </w:pPr>
    </w:p>
    <w:p w14:paraId="53168F7E" w14:textId="54DC5CD8" w:rsidR="008D43F5" w:rsidRPr="00C00923" w:rsidRDefault="008D43F5">
      <w:pPr>
        <w:rPr>
          <w:rFonts w:ascii="Arial" w:hAnsi="Arial" w:cs="Arial"/>
        </w:rPr>
      </w:pPr>
      <w:r w:rsidRPr="00C00923">
        <w:rPr>
          <w:rFonts w:ascii="Arial" w:hAnsi="Arial" w:cs="Arial"/>
        </w:rPr>
        <w:t xml:space="preserve">An example of how new subsection 1073A(4) will apply is then provided. This example continues the example provided under </w:t>
      </w:r>
      <w:r w:rsidR="00912302" w:rsidRPr="00C00923">
        <w:rPr>
          <w:rFonts w:ascii="Arial" w:hAnsi="Arial" w:cs="Arial"/>
        </w:rPr>
        <w:t xml:space="preserve">new </w:t>
      </w:r>
      <w:r w:rsidRPr="00C00923">
        <w:rPr>
          <w:rFonts w:ascii="Arial" w:hAnsi="Arial" w:cs="Arial"/>
        </w:rPr>
        <w:t>subsection 1073A(2) and is as follows:</w:t>
      </w:r>
    </w:p>
    <w:p w14:paraId="2A965D31" w14:textId="0CCEC753" w:rsidR="006E69B7" w:rsidRPr="00C00923" w:rsidRDefault="006E69B7">
      <w:pPr>
        <w:rPr>
          <w:rFonts w:ascii="Arial" w:hAnsi="Arial" w:cs="Arial"/>
        </w:rPr>
      </w:pPr>
    </w:p>
    <w:p w14:paraId="0F23D853" w14:textId="77777777" w:rsidR="006E69B7" w:rsidRPr="00C00923" w:rsidRDefault="006E69B7">
      <w:pPr>
        <w:rPr>
          <w:rFonts w:ascii="Arial" w:hAnsi="Arial" w:cs="Arial"/>
          <w:i/>
        </w:rPr>
      </w:pPr>
      <w:r w:rsidRPr="00C00923">
        <w:rPr>
          <w:rFonts w:ascii="Arial" w:hAnsi="Arial" w:cs="Arial"/>
          <w:i/>
        </w:rPr>
        <w:t>To continue the example in subsection (2), for the instalment period beginning on 15 June and ending at the end of 28 June the person is taken, under subsection (3), to have received employment income during a part of that instalment period (15 June to 21 June). The person is taken to have received $252 ($36 x 7).</w:t>
      </w:r>
    </w:p>
    <w:p w14:paraId="3237D02F" w14:textId="77777777" w:rsidR="006E69B7" w:rsidRPr="00C00923" w:rsidRDefault="006E69B7">
      <w:pPr>
        <w:rPr>
          <w:rFonts w:ascii="Arial" w:hAnsi="Arial" w:cs="Arial"/>
          <w:i/>
        </w:rPr>
      </w:pPr>
    </w:p>
    <w:p w14:paraId="73C1809C" w14:textId="1D21BC0C" w:rsidR="006E69B7" w:rsidRPr="00C00923" w:rsidRDefault="006E69B7">
      <w:pPr>
        <w:rPr>
          <w:rFonts w:ascii="Arial" w:hAnsi="Arial" w:cs="Arial"/>
          <w:i/>
        </w:rPr>
      </w:pPr>
      <w:r w:rsidRPr="00C00923">
        <w:rPr>
          <w:rFonts w:ascii="Arial" w:hAnsi="Arial" w:cs="Arial"/>
          <w:i/>
        </w:rPr>
        <w:t>Under subsection (4), the person is taken to receive on each day in that instalment period an amount of employment income of $18 ($252/14).</w:t>
      </w:r>
    </w:p>
    <w:p w14:paraId="663A3431" w14:textId="77777777" w:rsidR="008D43F5" w:rsidRPr="00C00923" w:rsidRDefault="008D43F5">
      <w:pPr>
        <w:rPr>
          <w:rFonts w:ascii="Arial" w:hAnsi="Arial" w:cs="Arial"/>
        </w:rPr>
      </w:pPr>
    </w:p>
    <w:p w14:paraId="14CE809B" w14:textId="234AD057" w:rsidR="00165CCA" w:rsidRPr="00C00923" w:rsidRDefault="00165CCA">
      <w:pPr>
        <w:rPr>
          <w:rFonts w:ascii="Arial" w:hAnsi="Arial" w:cs="Arial"/>
        </w:rPr>
      </w:pPr>
      <w:r w:rsidRPr="00C00923">
        <w:rPr>
          <w:rFonts w:ascii="Arial" w:hAnsi="Arial" w:cs="Arial"/>
        </w:rPr>
        <w:t>New subsection 1073A(5) is an interpretation provision for new section 1073A. It provides that new section 1073A applies in relation to an amount of employment income paid on a day in an instalment period, whether or not the amount is received on that day.</w:t>
      </w:r>
    </w:p>
    <w:p w14:paraId="052CC8A6" w14:textId="77777777" w:rsidR="00165CCA" w:rsidRPr="00C00923" w:rsidRDefault="00165CCA">
      <w:pPr>
        <w:rPr>
          <w:rFonts w:ascii="Arial" w:hAnsi="Arial" w:cs="Arial"/>
        </w:rPr>
      </w:pPr>
    </w:p>
    <w:p w14:paraId="13518282" w14:textId="358D43F7" w:rsidR="00FE410F" w:rsidRPr="00C00923" w:rsidRDefault="00FE410F">
      <w:pPr>
        <w:rPr>
          <w:rFonts w:ascii="Arial" w:hAnsi="Arial" w:cs="Arial"/>
        </w:rPr>
      </w:pPr>
      <w:r w:rsidRPr="00C00923">
        <w:rPr>
          <w:rFonts w:ascii="Arial" w:hAnsi="Arial" w:cs="Arial"/>
        </w:rPr>
        <w:t>New subsection 1073A(6) is a further interpretation provision for new section 1073A. It provides that, in applying new subsection 1073A(2) in relation to one or more amounts of employment income paid by a particular employer in an instalment period, in working out the sum of the number of days in each employment period, if a day in an employment period overlaps with a day in another employment period, that day must only be counted once.</w:t>
      </w:r>
    </w:p>
    <w:p w14:paraId="3562DFFA" w14:textId="759FADDB" w:rsidR="00FF4655" w:rsidRPr="00C00923" w:rsidRDefault="00FF4655">
      <w:pPr>
        <w:rPr>
          <w:rFonts w:ascii="Arial" w:hAnsi="Arial" w:cs="Arial"/>
          <w:b/>
        </w:rPr>
      </w:pPr>
    </w:p>
    <w:p w14:paraId="4F34FD01" w14:textId="4992A76C" w:rsidR="009F75AC" w:rsidRPr="00C00923" w:rsidRDefault="006E69B7">
      <w:pPr>
        <w:rPr>
          <w:rFonts w:ascii="Arial" w:hAnsi="Arial" w:cs="Arial"/>
        </w:rPr>
      </w:pPr>
      <w:r w:rsidRPr="00C00923">
        <w:rPr>
          <w:rFonts w:ascii="Arial" w:hAnsi="Arial" w:cs="Arial"/>
          <w:b/>
        </w:rPr>
        <w:t>New section 1073B</w:t>
      </w:r>
      <w:r w:rsidRPr="00C00923">
        <w:rPr>
          <w:rFonts w:ascii="Arial" w:hAnsi="Arial" w:cs="Arial"/>
        </w:rPr>
        <w:t xml:space="preserve"> </w:t>
      </w:r>
      <w:r w:rsidR="008C05BD" w:rsidRPr="00C00923">
        <w:rPr>
          <w:rFonts w:ascii="Arial" w:hAnsi="Arial" w:cs="Arial"/>
        </w:rPr>
        <w:t>sets out</w:t>
      </w:r>
      <w:r w:rsidR="009F75AC" w:rsidRPr="00C00923">
        <w:rPr>
          <w:rFonts w:ascii="Arial" w:hAnsi="Arial" w:cs="Arial"/>
        </w:rPr>
        <w:t xml:space="preserve"> </w:t>
      </w:r>
      <w:r w:rsidR="00F70FAB" w:rsidRPr="00C00923">
        <w:rPr>
          <w:rFonts w:ascii="Arial" w:hAnsi="Arial" w:cs="Arial"/>
        </w:rPr>
        <w:t>a special</w:t>
      </w:r>
      <w:r w:rsidR="009F75AC" w:rsidRPr="00C00923">
        <w:rPr>
          <w:rFonts w:ascii="Arial" w:hAnsi="Arial" w:cs="Arial"/>
        </w:rPr>
        <w:t xml:space="preserve"> employment income attribution</w:t>
      </w:r>
      <w:r w:rsidR="00F70FAB" w:rsidRPr="00C00923">
        <w:rPr>
          <w:rFonts w:ascii="Arial" w:hAnsi="Arial" w:cs="Arial"/>
        </w:rPr>
        <w:t xml:space="preserve"> rule for </w:t>
      </w:r>
      <w:r w:rsidR="00A21B44" w:rsidRPr="00C00923">
        <w:rPr>
          <w:rFonts w:ascii="Arial" w:hAnsi="Arial" w:cs="Arial"/>
        </w:rPr>
        <w:t xml:space="preserve">a small group of </w:t>
      </w:r>
      <w:r w:rsidR="00F70FAB" w:rsidRPr="00C00923">
        <w:rPr>
          <w:rFonts w:ascii="Arial" w:hAnsi="Arial" w:cs="Arial"/>
        </w:rPr>
        <w:t xml:space="preserve">social security pensioners who </w:t>
      </w:r>
      <w:r w:rsidR="009F75AC" w:rsidRPr="00C00923">
        <w:rPr>
          <w:rFonts w:ascii="Arial" w:hAnsi="Arial" w:cs="Arial"/>
        </w:rPr>
        <w:t>are</w:t>
      </w:r>
      <w:r w:rsidR="00F70FAB" w:rsidRPr="00C00923">
        <w:rPr>
          <w:rFonts w:ascii="Arial" w:hAnsi="Arial" w:cs="Arial"/>
        </w:rPr>
        <w:t xml:space="preserve"> paid the same amount of employment income on </w:t>
      </w:r>
      <w:r w:rsidR="00317771" w:rsidRPr="00C00923">
        <w:rPr>
          <w:rFonts w:ascii="Arial" w:hAnsi="Arial" w:cs="Arial"/>
        </w:rPr>
        <w:t>the same</w:t>
      </w:r>
      <w:r w:rsidR="00F70FAB" w:rsidRPr="00C00923">
        <w:rPr>
          <w:rFonts w:ascii="Arial" w:hAnsi="Arial" w:cs="Arial"/>
        </w:rPr>
        <w:t xml:space="preserve"> day </w:t>
      </w:r>
      <w:r w:rsidR="008C05BD" w:rsidRPr="00C00923">
        <w:rPr>
          <w:rFonts w:ascii="Arial" w:hAnsi="Arial" w:cs="Arial"/>
        </w:rPr>
        <w:t xml:space="preserve">of </w:t>
      </w:r>
      <w:r w:rsidR="00F70FAB" w:rsidRPr="00C00923">
        <w:rPr>
          <w:rFonts w:ascii="Arial" w:hAnsi="Arial" w:cs="Arial"/>
        </w:rPr>
        <w:t>each month</w:t>
      </w:r>
      <w:r w:rsidR="00317771" w:rsidRPr="00C00923">
        <w:rPr>
          <w:rFonts w:ascii="Arial" w:hAnsi="Arial" w:cs="Arial"/>
        </w:rPr>
        <w:t xml:space="preserve"> (</w:t>
      </w:r>
      <w:r w:rsidR="00CB1D4A">
        <w:rPr>
          <w:rFonts w:ascii="Arial" w:hAnsi="Arial" w:cs="Arial"/>
        </w:rPr>
        <w:t>for example,</w:t>
      </w:r>
      <w:r w:rsidR="00317771" w:rsidRPr="00C00923">
        <w:rPr>
          <w:rFonts w:ascii="Arial" w:hAnsi="Arial" w:cs="Arial"/>
        </w:rPr>
        <w:t xml:space="preserve"> a person is paid $1000 on the 15</w:t>
      </w:r>
      <w:r w:rsidR="00317771" w:rsidRPr="00C00923">
        <w:rPr>
          <w:rFonts w:ascii="Arial" w:hAnsi="Arial" w:cs="Arial"/>
          <w:vertAlign w:val="superscript"/>
        </w:rPr>
        <w:t>th</w:t>
      </w:r>
      <w:r w:rsidR="00317771" w:rsidRPr="00C00923">
        <w:rPr>
          <w:rFonts w:ascii="Arial" w:hAnsi="Arial" w:cs="Arial"/>
        </w:rPr>
        <w:t xml:space="preserve"> </w:t>
      </w:r>
      <w:r w:rsidR="001E2DBD" w:rsidRPr="00C00923">
        <w:rPr>
          <w:rFonts w:ascii="Arial" w:hAnsi="Arial" w:cs="Arial"/>
        </w:rPr>
        <w:t xml:space="preserve">day </w:t>
      </w:r>
      <w:r w:rsidR="00317771" w:rsidRPr="00C00923">
        <w:rPr>
          <w:rFonts w:ascii="Arial" w:hAnsi="Arial" w:cs="Arial"/>
        </w:rPr>
        <w:t xml:space="preserve">of </w:t>
      </w:r>
      <w:r w:rsidR="008C05BD" w:rsidRPr="00C00923">
        <w:rPr>
          <w:rFonts w:ascii="Arial" w:hAnsi="Arial" w:cs="Arial"/>
        </w:rPr>
        <w:t>every</w:t>
      </w:r>
      <w:r w:rsidR="00317771" w:rsidRPr="00C00923">
        <w:rPr>
          <w:rFonts w:ascii="Arial" w:hAnsi="Arial" w:cs="Arial"/>
        </w:rPr>
        <w:t xml:space="preserve"> month)</w:t>
      </w:r>
      <w:r w:rsidR="00F70FAB" w:rsidRPr="00C00923">
        <w:rPr>
          <w:rFonts w:ascii="Arial" w:hAnsi="Arial" w:cs="Arial"/>
        </w:rPr>
        <w:t>.</w:t>
      </w:r>
      <w:r w:rsidR="00A21B44" w:rsidRPr="00C00923">
        <w:rPr>
          <w:rFonts w:ascii="Arial" w:hAnsi="Arial" w:cs="Arial"/>
        </w:rPr>
        <w:t xml:space="preserve"> This rule will ensure that if a social security pensioner is paid </w:t>
      </w:r>
      <w:r w:rsidR="00317771" w:rsidRPr="00C00923">
        <w:rPr>
          <w:rFonts w:ascii="Arial" w:hAnsi="Arial" w:cs="Arial"/>
        </w:rPr>
        <w:t xml:space="preserve">employment income </w:t>
      </w:r>
      <w:r w:rsidR="008C40E4" w:rsidRPr="00C00923">
        <w:rPr>
          <w:rFonts w:ascii="Arial" w:hAnsi="Arial" w:cs="Arial"/>
        </w:rPr>
        <w:t>under such an arrangement</w:t>
      </w:r>
      <w:r w:rsidR="00317771" w:rsidRPr="00C00923">
        <w:rPr>
          <w:rFonts w:ascii="Arial" w:hAnsi="Arial" w:cs="Arial"/>
        </w:rPr>
        <w:t>,</w:t>
      </w:r>
      <w:r w:rsidR="00A21B44" w:rsidRPr="00C00923">
        <w:rPr>
          <w:rFonts w:ascii="Arial" w:hAnsi="Arial" w:cs="Arial"/>
        </w:rPr>
        <w:t xml:space="preserve"> </w:t>
      </w:r>
      <w:r w:rsidR="008C40E4" w:rsidRPr="00C00923">
        <w:rPr>
          <w:rFonts w:ascii="Arial" w:hAnsi="Arial" w:cs="Arial"/>
        </w:rPr>
        <w:t>their</w:t>
      </w:r>
      <w:r w:rsidR="00317771" w:rsidRPr="00C00923">
        <w:rPr>
          <w:rFonts w:ascii="Arial" w:hAnsi="Arial" w:cs="Arial"/>
        </w:rPr>
        <w:t xml:space="preserve"> rate of pension </w:t>
      </w:r>
      <w:r w:rsidR="008C40E4" w:rsidRPr="00C00923">
        <w:rPr>
          <w:rFonts w:ascii="Arial" w:hAnsi="Arial" w:cs="Arial"/>
        </w:rPr>
        <w:t>will not</w:t>
      </w:r>
      <w:r w:rsidR="00317771" w:rsidRPr="00C00923">
        <w:rPr>
          <w:rFonts w:ascii="Arial" w:hAnsi="Arial" w:cs="Arial"/>
        </w:rPr>
        <w:t xml:space="preserve"> fluctuate as a result of their employment income.</w:t>
      </w:r>
    </w:p>
    <w:p w14:paraId="3A187634" w14:textId="77777777" w:rsidR="009F75AC" w:rsidRPr="00C00923" w:rsidRDefault="009F75AC">
      <w:pPr>
        <w:rPr>
          <w:rFonts w:ascii="Arial" w:hAnsi="Arial" w:cs="Arial"/>
        </w:rPr>
      </w:pPr>
    </w:p>
    <w:p w14:paraId="6CAE39A7" w14:textId="50426378" w:rsidR="00B55ADE" w:rsidRPr="00C00923" w:rsidRDefault="009F75AC">
      <w:pPr>
        <w:rPr>
          <w:rFonts w:ascii="Arial" w:hAnsi="Arial" w:cs="Arial"/>
        </w:rPr>
      </w:pPr>
      <w:r w:rsidRPr="00C00923">
        <w:rPr>
          <w:rFonts w:ascii="Arial" w:hAnsi="Arial" w:cs="Arial"/>
        </w:rPr>
        <w:t>New subsection 1073B(1) provides</w:t>
      </w:r>
      <w:r w:rsidR="00B55ADE" w:rsidRPr="00C00923">
        <w:rPr>
          <w:rFonts w:ascii="Arial" w:hAnsi="Arial" w:cs="Arial"/>
        </w:rPr>
        <w:t xml:space="preserve"> that new section 1073B applies if:</w:t>
      </w:r>
    </w:p>
    <w:p w14:paraId="25D11A82" w14:textId="77777777" w:rsidR="00B55ADE" w:rsidRPr="00C00923" w:rsidRDefault="00B55ADE">
      <w:pPr>
        <w:rPr>
          <w:rFonts w:ascii="Arial" w:hAnsi="Arial" w:cs="Arial"/>
        </w:rPr>
      </w:pPr>
    </w:p>
    <w:p w14:paraId="72E6AADC" w14:textId="0679C0CB" w:rsidR="00B55ADE" w:rsidRPr="00C00923" w:rsidRDefault="00B55ADE">
      <w:pPr>
        <w:rPr>
          <w:rFonts w:ascii="Arial" w:hAnsi="Arial" w:cs="Arial"/>
        </w:rPr>
      </w:pPr>
      <w:r w:rsidRPr="00C00923">
        <w:rPr>
          <w:rFonts w:ascii="Arial" w:hAnsi="Arial" w:cs="Arial"/>
        </w:rPr>
        <w:t>(a)</w:t>
      </w:r>
      <w:r w:rsidRPr="00C00923">
        <w:rPr>
          <w:rFonts w:ascii="Arial" w:hAnsi="Arial" w:cs="Arial"/>
        </w:rPr>
        <w:tab/>
        <w:t>a person is receiving a social security pension; and</w:t>
      </w:r>
    </w:p>
    <w:p w14:paraId="26C21862" w14:textId="77777777" w:rsidR="00664F16" w:rsidRPr="00C00923" w:rsidRDefault="00664F16">
      <w:pPr>
        <w:rPr>
          <w:rFonts w:ascii="Arial" w:hAnsi="Arial" w:cs="Arial"/>
        </w:rPr>
      </w:pPr>
    </w:p>
    <w:p w14:paraId="1635A90B" w14:textId="44815C0C" w:rsidR="00B55ADE" w:rsidRPr="00C00923" w:rsidRDefault="00B55ADE">
      <w:pPr>
        <w:rPr>
          <w:rFonts w:ascii="Arial" w:hAnsi="Arial" w:cs="Arial"/>
        </w:rPr>
      </w:pPr>
      <w:r w:rsidRPr="00C00923">
        <w:rPr>
          <w:rFonts w:ascii="Arial" w:hAnsi="Arial" w:cs="Arial"/>
        </w:rPr>
        <w:t>(b)</w:t>
      </w:r>
      <w:r w:rsidRPr="00C00923">
        <w:rPr>
          <w:rFonts w:ascii="Arial" w:hAnsi="Arial" w:cs="Arial"/>
        </w:rPr>
        <w:tab/>
        <w:t xml:space="preserve">the person’s rate of payment of the pension is worked out with regard to the </w:t>
      </w:r>
      <w:r w:rsidRPr="00C00923">
        <w:rPr>
          <w:rFonts w:ascii="Arial" w:hAnsi="Arial" w:cs="Arial"/>
        </w:rPr>
        <w:tab/>
        <w:t>income test module of a rate calculator in Chapter 3; and</w:t>
      </w:r>
    </w:p>
    <w:p w14:paraId="23099CE4" w14:textId="77777777" w:rsidR="00664F16" w:rsidRPr="00C00923" w:rsidRDefault="00664F16">
      <w:pPr>
        <w:rPr>
          <w:rFonts w:ascii="Arial" w:hAnsi="Arial" w:cs="Arial"/>
        </w:rPr>
      </w:pPr>
    </w:p>
    <w:p w14:paraId="6B736764" w14:textId="39A6ADD5" w:rsidR="00B55ADE" w:rsidRPr="00C00923" w:rsidRDefault="00B55ADE">
      <w:pPr>
        <w:rPr>
          <w:rFonts w:ascii="Arial" w:hAnsi="Arial" w:cs="Arial"/>
        </w:rPr>
      </w:pPr>
      <w:r w:rsidRPr="00C00923">
        <w:rPr>
          <w:rFonts w:ascii="Arial" w:hAnsi="Arial" w:cs="Arial"/>
        </w:rPr>
        <w:t>(c)</w:t>
      </w:r>
      <w:r w:rsidRPr="00C00923">
        <w:rPr>
          <w:rFonts w:ascii="Arial" w:hAnsi="Arial" w:cs="Arial"/>
        </w:rPr>
        <w:tab/>
      </w:r>
      <w:r w:rsidR="009F6D43" w:rsidRPr="00C00923">
        <w:rPr>
          <w:rFonts w:ascii="Arial" w:hAnsi="Arial" w:cs="Arial"/>
        </w:rPr>
        <w:t xml:space="preserve">an amount (the </w:t>
      </w:r>
      <w:r w:rsidR="009F6D43" w:rsidRPr="00C00923">
        <w:rPr>
          <w:rFonts w:ascii="Arial" w:hAnsi="Arial" w:cs="Arial"/>
          <w:b/>
          <w:i/>
        </w:rPr>
        <w:t>initial amount</w:t>
      </w:r>
      <w:r w:rsidR="009F6D43" w:rsidRPr="00C00923">
        <w:rPr>
          <w:rFonts w:ascii="Arial" w:hAnsi="Arial" w:cs="Arial"/>
        </w:rPr>
        <w:t xml:space="preserve">) of employment income, in respect of a period </w:t>
      </w:r>
      <w:r w:rsidR="00DD16D3" w:rsidRPr="00C00923">
        <w:rPr>
          <w:rFonts w:ascii="Arial" w:hAnsi="Arial" w:cs="Arial"/>
        </w:rPr>
        <w:tab/>
      </w:r>
      <w:r w:rsidR="009F6D43" w:rsidRPr="00C00923">
        <w:rPr>
          <w:rFonts w:ascii="Arial" w:hAnsi="Arial" w:cs="Arial"/>
        </w:rPr>
        <w:t xml:space="preserve">of 1 month, is paid on a day in a calendar month (the </w:t>
      </w:r>
      <w:r w:rsidR="009F6D43" w:rsidRPr="00C00923">
        <w:rPr>
          <w:rFonts w:ascii="Arial" w:hAnsi="Arial" w:cs="Arial"/>
          <w:b/>
          <w:i/>
        </w:rPr>
        <w:t xml:space="preserve">initial calendar </w:t>
      </w:r>
      <w:r w:rsidR="00DD16D3" w:rsidRPr="00C00923">
        <w:rPr>
          <w:rFonts w:ascii="Arial" w:hAnsi="Arial" w:cs="Arial"/>
          <w:b/>
          <w:i/>
        </w:rPr>
        <w:tab/>
      </w:r>
      <w:r w:rsidR="009F6D43" w:rsidRPr="00C00923">
        <w:rPr>
          <w:rFonts w:ascii="Arial" w:hAnsi="Arial" w:cs="Arial"/>
          <w:b/>
          <w:i/>
        </w:rPr>
        <w:t>month</w:t>
      </w:r>
      <w:r w:rsidR="009F6D43" w:rsidRPr="00C00923">
        <w:rPr>
          <w:rFonts w:ascii="Arial" w:hAnsi="Arial" w:cs="Arial"/>
        </w:rPr>
        <w:t xml:space="preserve">) to or </w:t>
      </w:r>
      <w:r w:rsidR="009F6D43" w:rsidRPr="00C00923">
        <w:rPr>
          <w:rFonts w:ascii="Arial" w:hAnsi="Arial" w:cs="Arial"/>
        </w:rPr>
        <w:tab/>
        <w:t xml:space="preserve">for the benefit of the person by the person’s employer; </w:t>
      </w:r>
      <w:r w:rsidRPr="00C00923">
        <w:rPr>
          <w:rFonts w:ascii="Arial" w:hAnsi="Arial" w:cs="Arial"/>
        </w:rPr>
        <w:t>and</w:t>
      </w:r>
    </w:p>
    <w:p w14:paraId="4A679766" w14:textId="77777777" w:rsidR="00664F16" w:rsidRPr="00C00923" w:rsidRDefault="00664F16">
      <w:pPr>
        <w:rPr>
          <w:rFonts w:ascii="Arial" w:hAnsi="Arial" w:cs="Arial"/>
        </w:rPr>
      </w:pPr>
    </w:p>
    <w:p w14:paraId="3799E0CD" w14:textId="0ADD1872" w:rsidR="00B55ADE" w:rsidRPr="00C00923" w:rsidRDefault="00B55ADE">
      <w:pPr>
        <w:rPr>
          <w:rFonts w:ascii="Arial" w:hAnsi="Arial" w:cs="Arial"/>
        </w:rPr>
      </w:pPr>
      <w:r w:rsidRPr="00C00923">
        <w:rPr>
          <w:rFonts w:ascii="Arial" w:hAnsi="Arial" w:cs="Arial"/>
        </w:rPr>
        <w:t>(d)</w:t>
      </w:r>
      <w:r w:rsidRPr="00C00923">
        <w:rPr>
          <w:rFonts w:ascii="Arial" w:hAnsi="Arial" w:cs="Arial"/>
        </w:rPr>
        <w:tab/>
        <w:t xml:space="preserve">the Secretary is satisfied that, for the reasonably foreseeable future, an </w:t>
      </w:r>
      <w:r w:rsidRPr="00C00923">
        <w:rPr>
          <w:rFonts w:ascii="Arial" w:hAnsi="Arial" w:cs="Arial"/>
        </w:rPr>
        <w:tab/>
        <w:t>amount of employment income</w:t>
      </w:r>
      <w:r w:rsidR="008C05BD" w:rsidRPr="00C00923">
        <w:rPr>
          <w:rFonts w:ascii="Arial" w:hAnsi="Arial" w:cs="Arial"/>
        </w:rPr>
        <w:t>, in respect of a period of 1 month,</w:t>
      </w:r>
      <w:r w:rsidRPr="00C00923">
        <w:rPr>
          <w:rFonts w:ascii="Arial" w:hAnsi="Arial" w:cs="Arial"/>
        </w:rPr>
        <w:t xml:space="preserve"> equal to the </w:t>
      </w:r>
      <w:r w:rsidR="008C05BD" w:rsidRPr="00C00923">
        <w:rPr>
          <w:rFonts w:ascii="Arial" w:hAnsi="Arial" w:cs="Arial"/>
        </w:rPr>
        <w:tab/>
      </w:r>
      <w:r w:rsidRPr="00C00923">
        <w:rPr>
          <w:rFonts w:ascii="Arial" w:hAnsi="Arial" w:cs="Arial"/>
        </w:rPr>
        <w:t>initial</w:t>
      </w:r>
      <w:r w:rsidR="008C05BD" w:rsidRPr="00C00923">
        <w:rPr>
          <w:rFonts w:ascii="Arial" w:hAnsi="Arial" w:cs="Arial"/>
        </w:rPr>
        <w:t xml:space="preserve"> amount will be paid to or for </w:t>
      </w:r>
      <w:r w:rsidRPr="00C00923">
        <w:rPr>
          <w:rFonts w:ascii="Arial" w:hAnsi="Arial" w:cs="Arial"/>
        </w:rPr>
        <w:t xml:space="preserve">the benefit of the person by that employer </w:t>
      </w:r>
      <w:r w:rsidR="008C05BD" w:rsidRPr="00C00923">
        <w:rPr>
          <w:rFonts w:ascii="Arial" w:hAnsi="Arial" w:cs="Arial"/>
        </w:rPr>
        <w:tab/>
      </w:r>
      <w:r w:rsidRPr="00C00923">
        <w:rPr>
          <w:rFonts w:ascii="Arial" w:hAnsi="Arial" w:cs="Arial"/>
        </w:rPr>
        <w:t>on the following:</w:t>
      </w:r>
    </w:p>
    <w:p w14:paraId="06FAD8BB" w14:textId="77777777" w:rsidR="00B55ADE" w:rsidRPr="00C00923" w:rsidRDefault="00B55ADE">
      <w:pPr>
        <w:rPr>
          <w:rFonts w:ascii="Arial" w:hAnsi="Arial" w:cs="Arial"/>
        </w:rPr>
      </w:pPr>
    </w:p>
    <w:p w14:paraId="2551D9E3" w14:textId="692C6A56" w:rsidR="00B55ADE" w:rsidRDefault="00B55ADE">
      <w:pPr>
        <w:rPr>
          <w:rFonts w:ascii="Arial" w:hAnsi="Arial" w:cs="Arial"/>
        </w:rPr>
      </w:pPr>
      <w:r w:rsidRPr="00C00923">
        <w:rPr>
          <w:rFonts w:ascii="Arial" w:hAnsi="Arial" w:cs="Arial"/>
        </w:rPr>
        <w:tab/>
        <w:t>(i)</w:t>
      </w:r>
      <w:r w:rsidRPr="00C00923">
        <w:rPr>
          <w:rFonts w:ascii="Arial" w:hAnsi="Arial" w:cs="Arial"/>
        </w:rPr>
        <w:tab/>
        <w:t>the corresponding day in each calendar month</w:t>
      </w:r>
      <w:r w:rsidR="008C05BD" w:rsidRPr="00C00923">
        <w:rPr>
          <w:rFonts w:ascii="Arial" w:hAnsi="Arial" w:cs="Arial"/>
        </w:rPr>
        <w:t xml:space="preserve"> (a </w:t>
      </w:r>
      <w:r w:rsidR="008C05BD" w:rsidRPr="00C00923">
        <w:rPr>
          <w:rFonts w:ascii="Arial" w:hAnsi="Arial" w:cs="Arial"/>
          <w:b/>
          <w:i/>
        </w:rPr>
        <w:t xml:space="preserve">later calendar </w:t>
      </w:r>
      <w:r w:rsidR="008C05BD" w:rsidRPr="00C00923">
        <w:rPr>
          <w:rFonts w:ascii="Arial" w:hAnsi="Arial" w:cs="Arial"/>
          <w:b/>
          <w:i/>
        </w:rPr>
        <w:tab/>
      </w:r>
      <w:r w:rsidR="008C05BD" w:rsidRPr="00C00923">
        <w:rPr>
          <w:rFonts w:ascii="Arial" w:hAnsi="Arial" w:cs="Arial"/>
          <w:b/>
          <w:i/>
        </w:rPr>
        <w:tab/>
      </w:r>
      <w:r w:rsidR="008C05BD" w:rsidRPr="00C00923">
        <w:rPr>
          <w:rFonts w:ascii="Arial" w:hAnsi="Arial" w:cs="Arial"/>
          <w:b/>
          <w:i/>
        </w:rPr>
        <w:tab/>
        <w:t>month</w:t>
      </w:r>
      <w:r w:rsidR="008C05BD" w:rsidRPr="00C00923">
        <w:rPr>
          <w:rFonts w:ascii="Arial" w:hAnsi="Arial" w:cs="Arial"/>
        </w:rPr>
        <w:t>) after the initial calendar month</w:t>
      </w:r>
      <w:r w:rsidRPr="00C00923">
        <w:rPr>
          <w:rFonts w:ascii="Arial" w:hAnsi="Arial" w:cs="Arial"/>
        </w:rPr>
        <w:t>;</w:t>
      </w:r>
    </w:p>
    <w:p w14:paraId="30B54557" w14:textId="77777777" w:rsidR="00955D14" w:rsidRPr="00C00923" w:rsidRDefault="00955D14">
      <w:pPr>
        <w:rPr>
          <w:rFonts w:ascii="Arial" w:hAnsi="Arial" w:cs="Arial"/>
        </w:rPr>
      </w:pPr>
    </w:p>
    <w:p w14:paraId="46D185A8" w14:textId="77777777" w:rsidR="00B55ADE" w:rsidRPr="00C00923" w:rsidRDefault="00B55ADE">
      <w:pPr>
        <w:rPr>
          <w:rFonts w:ascii="Arial" w:hAnsi="Arial" w:cs="Arial"/>
        </w:rPr>
      </w:pPr>
      <w:r w:rsidRPr="00C00923">
        <w:rPr>
          <w:rFonts w:ascii="Arial" w:hAnsi="Arial" w:cs="Arial"/>
        </w:rPr>
        <w:tab/>
        <w:t>(ii)</w:t>
      </w:r>
      <w:r w:rsidRPr="00C00923">
        <w:rPr>
          <w:rFonts w:ascii="Arial" w:hAnsi="Arial" w:cs="Arial"/>
        </w:rPr>
        <w:tab/>
        <w:t xml:space="preserve">if there is no such day in a later calendar month—the last day of the </w:t>
      </w:r>
    </w:p>
    <w:p w14:paraId="113FB61E" w14:textId="77777777" w:rsidR="00B55ADE" w:rsidRPr="00C00923" w:rsidRDefault="00B55ADE">
      <w:pPr>
        <w:rPr>
          <w:rFonts w:ascii="Arial" w:hAnsi="Arial" w:cs="Arial"/>
        </w:rPr>
      </w:pPr>
      <w:r w:rsidRPr="00C00923">
        <w:rPr>
          <w:rFonts w:ascii="Arial" w:hAnsi="Arial" w:cs="Arial"/>
        </w:rPr>
        <w:tab/>
      </w:r>
      <w:r w:rsidRPr="00C00923">
        <w:rPr>
          <w:rFonts w:ascii="Arial" w:hAnsi="Arial" w:cs="Arial"/>
        </w:rPr>
        <w:tab/>
        <w:t>later calendar month.</w:t>
      </w:r>
    </w:p>
    <w:p w14:paraId="5757FE99" w14:textId="77777777" w:rsidR="00B55ADE" w:rsidRPr="00C00923" w:rsidRDefault="00B55ADE">
      <w:pPr>
        <w:rPr>
          <w:rFonts w:ascii="Arial" w:hAnsi="Arial" w:cs="Arial"/>
        </w:rPr>
      </w:pPr>
    </w:p>
    <w:p w14:paraId="051CD550" w14:textId="73D854CA" w:rsidR="00FE734F" w:rsidRPr="00C00923" w:rsidRDefault="00FE734F">
      <w:pPr>
        <w:rPr>
          <w:rFonts w:ascii="Arial" w:hAnsi="Arial" w:cs="Arial"/>
        </w:rPr>
      </w:pPr>
      <w:r w:rsidRPr="00C00923">
        <w:rPr>
          <w:rFonts w:ascii="Arial" w:hAnsi="Arial" w:cs="Arial"/>
        </w:rPr>
        <w:t>A note to new subsection 1073B(1) states that if a person to whom new section 1073B applies has multiple employers, the section applies separately in relation to each employer.</w:t>
      </w:r>
    </w:p>
    <w:p w14:paraId="5F436255" w14:textId="77777777" w:rsidR="00FE734F" w:rsidRPr="00C00923" w:rsidRDefault="00FE734F">
      <w:pPr>
        <w:rPr>
          <w:rFonts w:ascii="Arial" w:hAnsi="Arial" w:cs="Arial"/>
        </w:rPr>
      </w:pPr>
    </w:p>
    <w:p w14:paraId="30CCE661" w14:textId="1A2DB7AC" w:rsidR="00E445A4" w:rsidRPr="00C00923" w:rsidRDefault="00F24C36">
      <w:pPr>
        <w:rPr>
          <w:rFonts w:ascii="Arial" w:hAnsi="Arial" w:cs="Arial"/>
        </w:rPr>
      </w:pPr>
      <w:r w:rsidRPr="00C00923">
        <w:rPr>
          <w:rFonts w:ascii="Arial" w:hAnsi="Arial" w:cs="Arial"/>
        </w:rPr>
        <w:t xml:space="preserve">To give an example of how new section </w:t>
      </w:r>
      <w:r w:rsidR="00317771" w:rsidRPr="00C00923">
        <w:rPr>
          <w:rFonts w:ascii="Arial" w:hAnsi="Arial" w:cs="Arial"/>
        </w:rPr>
        <w:t xml:space="preserve">1073B </w:t>
      </w:r>
      <w:r w:rsidRPr="00C00923">
        <w:rPr>
          <w:rFonts w:ascii="Arial" w:hAnsi="Arial" w:cs="Arial"/>
        </w:rPr>
        <w:t>applies</w:t>
      </w:r>
      <w:r w:rsidR="00E445A4" w:rsidRPr="00C00923">
        <w:rPr>
          <w:rFonts w:ascii="Arial" w:hAnsi="Arial" w:cs="Arial"/>
        </w:rPr>
        <w:t>,</w:t>
      </w:r>
      <w:r w:rsidRPr="00C00923">
        <w:rPr>
          <w:rFonts w:ascii="Arial" w:hAnsi="Arial" w:cs="Arial"/>
        </w:rPr>
        <w:t xml:space="preserve"> assume</w:t>
      </w:r>
      <w:r w:rsidR="00E445A4" w:rsidRPr="00C00923">
        <w:rPr>
          <w:rFonts w:ascii="Arial" w:hAnsi="Arial" w:cs="Arial"/>
        </w:rPr>
        <w:t xml:space="preserve"> a person </w:t>
      </w:r>
      <w:r w:rsidR="006F092F" w:rsidRPr="00C00923">
        <w:rPr>
          <w:rFonts w:ascii="Arial" w:hAnsi="Arial" w:cs="Arial"/>
        </w:rPr>
        <w:t xml:space="preserve">is paid </w:t>
      </w:r>
      <w:r w:rsidR="00E445A4" w:rsidRPr="00C00923">
        <w:rPr>
          <w:rFonts w:ascii="Arial" w:hAnsi="Arial" w:cs="Arial"/>
        </w:rPr>
        <w:t>$1000 each month and is paid on the 15</w:t>
      </w:r>
      <w:r w:rsidR="00E445A4" w:rsidRPr="00C00923">
        <w:rPr>
          <w:rFonts w:ascii="Arial" w:hAnsi="Arial" w:cs="Arial"/>
          <w:vertAlign w:val="superscript"/>
        </w:rPr>
        <w:t>th</w:t>
      </w:r>
      <w:r w:rsidR="00E445A4" w:rsidRPr="00C00923">
        <w:rPr>
          <w:rFonts w:ascii="Arial" w:hAnsi="Arial" w:cs="Arial"/>
        </w:rPr>
        <w:t xml:space="preserve"> of each month. </w:t>
      </w:r>
      <w:r w:rsidRPr="00C00923">
        <w:rPr>
          <w:rFonts w:ascii="Arial" w:hAnsi="Arial" w:cs="Arial"/>
        </w:rPr>
        <w:t xml:space="preserve">If the </w:t>
      </w:r>
      <w:r w:rsidR="00E445A4" w:rsidRPr="00C00923">
        <w:rPr>
          <w:rFonts w:ascii="Arial" w:hAnsi="Arial" w:cs="Arial"/>
        </w:rPr>
        <w:t xml:space="preserve">Secretary </w:t>
      </w:r>
      <w:r w:rsidRPr="00C00923">
        <w:rPr>
          <w:rFonts w:ascii="Arial" w:hAnsi="Arial" w:cs="Arial"/>
        </w:rPr>
        <w:t xml:space="preserve">is satisfied </w:t>
      </w:r>
      <w:r w:rsidR="00A21B44" w:rsidRPr="00C00923">
        <w:rPr>
          <w:rFonts w:ascii="Arial" w:hAnsi="Arial" w:cs="Arial"/>
        </w:rPr>
        <w:t>(</w:t>
      </w:r>
      <w:r w:rsidR="00CB1D4A">
        <w:rPr>
          <w:rFonts w:ascii="Arial" w:hAnsi="Arial" w:cs="Arial"/>
        </w:rPr>
        <w:t>for example,</w:t>
      </w:r>
      <w:r w:rsidR="00A21B44" w:rsidRPr="00C00923">
        <w:rPr>
          <w:rFonts w:ascii="Arial" w:hAnsi="Arial" w:cs="Arial"/>
        </w:rPr>
        <w:t xml:space="preserve"> the person provides a contract of employment setting out the arrangement) </w:t>
      </w:r>
      <w:r w:rsidRPr="00C00923">
        <w:rPr>
          <w:rFonts w:ascii="Arial" w:hAnsi="Arial" w:cs="Arial"/>
        </w:rPr>
        <w:t xml:space="preserve">that that for the reasonably foreseeable future the person will continue to </w:t>
      </w:r>
      <w:r w:rsidR="00DC302F" w:rsidRPr="00C00923">
        <w:rPr>
          <w:rFonts w:ascii="Arial" w:hAnsi="Arial" w:cs="Arial"/>
        </w:rPr>
        <w:t>be paid</w:t>
      </w:r>
      <w:r w:rsidRPr="00C00923">
        <w:rPr>
          <w:rFonts w:ascii="Arial" w:hAnsi="Arial" w:cs="Arial"/>
        </w:rPr>
        <w:t xml:space="preserve"> $1000 on the 15</w:t>
      </w:r>
      <w:r w:rsidRPr="00C00923">
        <w:rPr>
          <w:rFonts w:ascii="Arial" w:hAnsi="Arial" w:cs="Arial"/>
          <w:vertAlign w:val="superscript"/>
        </w:rPr>
        <w:t>th</w:t>
      </w:r>
      <w:r w:rsidRPr="00C00923">
        <w:rPr>
          <w:rFonts w:ascii="Arial" w:hAnsi="Arial" w:cs="Arial"/>
        </w:rPr>
        <w:t xml:space="preserve"> of every month</w:t>
      </w:r>
      <w:r w:rsidR="00317771" w:rsidRPr="00C00923">
        <w:rPr>
          <w:rFonts w:ascii="Arial" w:hAnsi="Arial" w:cs="Arial"/>
        </w:rPr>
        <w:t>,</w:t>
      </w:r>
      <w:r w:rsidR="00A21B44" w:rsidRPr="00C00923">
        <w:rPr>
          <w:rFonts w:ascii="Arial" w:hAnsi="Arial" w:cs="Arial"/>
        </w:rPr>
        <w:t xml:space="preserve"> then section 1073B will apply to the person</w:t>
      </w:r>
      <w:r w:rsidR="00E445A4" w:rsidRPr="00C00923">
        <w:rPr>
          <w:rFonts w:ascii="Arial" w:hAnsi="Arial" w:cs="Arial"/>
        </w:rPr>
        <w:t>.</w:t>
      </w:r>
    </w:p>
    <w:p w14:paraId="284082B3" w14:textId="77777777" w:rsidR="00E445A4" w:rsidRPr="00C00923" w:rsidRDefault="00E445A4">
      <w:pPr>
        <w:rPr>
          <w:rFonts w:ascii="Arial" w:hAnsi="Arial" w:cs="Arial"/>
        </w:rPr>
      </w:pPr>
    </w:p>
    <w:p w14:paraId="59B7BA7A" w14:textId="24F8CDE6" w:rsidR="00B55ADE" w:rsidRPr="00C00923" w:rsidRDefault="00B55ADE">
      <w:pPr>
        <w:rPr>
          <w:rFonts w:ascii="Arial" w:hAnsi="Arial" w:cs="Arial"/>
        </w:rPr>
      </w:pPr>
      <w:r w:rsidRPr="00C00923">
        <w:rPr>
          <w:rFonts w:ascii="Arial" w:hAnsi="Arial" w:cs="Arial"/>
        </w:rPr>
        <w:t>New subsection 1073B(2) provides that,</w:t>
      </w:r>
      <w:r w:rsidRPr="00C00923">
        <w:t xml:space="preserve"> </w:t>
      </w:r>
      <w:r w:rsidRPr="00C00923">
        <w:rPr>
          <w:rFonts w:ascii="Arial" w:hAnsi="Arial" w:cs="Arial"/>
        </w:rPr>
        <w:t xml:space="preserve">subject to new section 1073B, for the day on which the initial amount </w:t>
      </w:r>
      <w:r w:rsidR="00317771" w:rsidRPr="00C00923">
        <w:rPr>
          <w:rFonts w:ascii="Arial" w:hAnsi="Arial" w:cs="Arial"/>
        </w:rPr>
        <w:t xml:space="preserve">(see new paragraph 1073B(1)(c)) </w:t>
      </w:r>
      <w:r w:rsidRPr="00C00923">
        <w:rPr>
          <w:rFonts w:ascii="Arial" w:hAnsi="Arial" w:cs="Arial"/>
        </w:rPr>
        <w:t>is paid and for each day after that day, the person is taken to have received an amount of employment income worked out using a formula tha</w:t>
      </w:r>
      <w:r w:rsidR="00DC302F" w:rsidRPr="00C00923">
        <w:rPr>
          <w:rFonts w:ascii="Arial" w:hAnsi="Arial" w:cs="Arial"/>
        </w:rPr>
        <w:t>t multiplies the initial amount</w:t>
      </w:r>
      <w:r w:rsidRPr="00C00923">
        <w:rPr>
          <w:rFonts w:ascii="Arial" w:hAnsi="Arial" w:cs="Arial"/>
        </w:rPr>
        <w:t xml:space="preserve"> by 12 and then divides this by 364.</w:t>
      </w:r>
    </w:p>
    <w:p w14:paraId="11085C91" w14:textId="3C86BEBE" w:rsidR="00E445A4" w:rsidRPr="00C00923" w:rsidRDefault="00E445A4">
      <w:pPr>
        <w:rPr>
          <w:rFonts w:ascii="Arial" w:hAnsi="Arial" w:cs="Arial"/>
        </w:rPr>
      </w:pPr>
    </w:p>
    <w:p w14:paraId="18504EE6" w14:textId="1861C779" w:rsidR="00E445A4" w:rsidRPr="00C00923" w:rsidRDefault="00E445A4">
      <w:pPr>
        <w:rPr>
          <w:rFonts w:ascii="Arial" w:hAnsi="Arial" w:cs="Arial"/>
        </w:rPr>
      </w:pPr>
      <w:r w:rsidRPr="00C00923">
        <w:rPr>
          <w:rFonts w:ascii="Arial" w:hAnsi="Arial" w:cs="Arial"/>
        </w:rPr>
        <w:t xml:space="preserve">To continue the example above, </w:t>
      </w:r>
      <w:r w:rsidR="00DC302F" w:rsidRPr="00C00923">
        <w:rPr>
          <w:rFonts w:ascii="Arial" w:hAnsi="Arial" w:cs="Arial"/>
        </w:rPr>
        <w:t>assume the Secretary became satisfied on 15 July 2020 that a person would be paid $1000 on the 15</w:t>
      </w:r>
      <w:r w:rsidR="00DC302F" w:rsidRPr="00C00923">
        <w:rPr>
          <w:rFonts w:ascii="Arial" w:hAnsi="Arial" w:cs="Arial"/>
          <w:vertAlign w:val="superscript"/>
        </w:rPr>
        <w:t>th</w:t>
      </w:r>
      <w:r w:rsidR="00DC302F" w:rsidRPr="00C00923">
        <w:rPr>
          <w:rFonts w:ascii="Arial" w:hAnsi="Arial" w:cs="Arial"/>
        </w:rPr>
        <w:t xml:space="preserve"> day of every month. In this scenario, </w:t>
      </w:r>
      <w:r w:rsidRPr="00C00923">
        <w:rPr>
          <w:rFonts w:ascii="Arial" w:hAnsi="Arial" w:cs="Arial"/>
        </w:rPr>
        <w:t xml:space="preserve">the person will be taken to </w:t>
      </w:r>
      <w:r w:rsidR="00DC302F" w:rsidRPr="00C00923">
        <w:rPr>
          <w:rFonts w:ascii="Arial" w:hAnsi="Arial" w:cs="Arial"/>
        </w:rPr>
        <w:t>receive</w:t>
      </w:r>
      <w:r w:rsidRPr="00C00923">
        <w:rPr>
          <w:rFonts w:ascii="Arial" w:hAnsi="Arial" w:cs="Arial"/>
        </w:rPr>
        <w:t xml:space="preserve"> employment income of $32.97</w:t>
      </w:r>
      <w:r w:rsidR="00317771" w:rsidRPr="00C00923">
        <w:rPr>
          <w:rFonts w:ascii="Arial" w:hAnsi="Arial" w:cs="Arial"/>
        </w:rPr>
        <w:t xml:space="preserve"> (1000 x 12/364)</w:t>
      </w:r>
      <w:r w:rsidRPr="00C00923">
        <w:rPr>
          <w:rFonts w:ascii="Arial" w:hAnsi="Arial" w:cs="Arial"/>
        </w:rPr>
        <w:t xml:space="preserve"> on each day from 15 July 2020</w:t>
      </w:r>
      <w:r w:rsidR="006F092F" w:rsidRPr="00C00923">
        <w:rPr>
          <w:rFonts w:ascii="Arial" w:hAnsi="Arial" w:cs="Arial"/>
        </w:rPr>
        <w:t xml:space="preserve"> until </w:t>
      </w:r>
      <w:r w:rsidR="00DC302F" w:rsidRPr="00C00923">
        <w:rPr>
          <w:rFonts w:ascii="Arial" w:hAnsi="Arial" w:cs="Arial"/>
        </w:rPr>
        <w:t xml:space="preserve">new </w:t>
      </w:r>
      <w:r w:rsidR="006F092F" w:rsidRPr="00C00923">
        <w:rPr>
          <w:rFonts w:ascii="Arial" w:hAnsi="Arial" w:cs="Arial"/>
        </w:rPr>
        <w:t>subsection 1073B(3) applies to determine the last day on which the person is taken to receive this amount</w:t>
      </w:r>
      <w:r w:rsidRPr="00C00923">
        <w:rPr>
          <w:rFonts w:ascii="Arial" w:hAnsi="Arial" w:cs="Arial"/>
        </w:rPr>
        <w:t xml:space="preserve">. </w:t>
      </w:r>
    </w:p>
    <w:p w14:paraId="1A9A8377" w14:textId="357291AF" w:rsidR="00B55ADE" w:rsidRPr="00C00923" w:rsidRDefault="00B55ADE">
      <w:pPr>
        <w:rPr>
          <w:rFonts w:ascii="Arial" w:hAnsi="Arial" w:cs="Arial"/>
        </w:rPr>
      </w:pPr>
      <w:r w:rsidRPr="00C00923">
        <w:rPr>
          <w:rFonts w:ascii="Arial" w:hAnsi="Arial" w:cs="Arial"/>
        </w:rPr>
        <w:br/>
        <w:t>New subsection 1073B(3) provides that</w:t>
      </w:r>
      <w:r w:rsidR="00F640CA" w:rsidRPr="00C00923">
        <w:rPr>
          <w:rFonts w:ascii="Arial" w:hAnsi="Arial" w:cs="Arial"/>
        </w:rPr>
        <w:t xml:space="preserve"> if</w:t>
      </w:r>
      <w:r w:rsidRPr="00C00923">
        <w:rPr>
          <w:rFonts w:ascii="Arial" w:hAnsi="Arial" w:cs="Arial"/>
        </w:rPr>
        <w:t>, after the day on which the initial amount</w:t>
      </w:r>
      <w:r w:rsidR="006F092F" w:rsidRPr="00C00923">
        <w:rPr>
          <w:rFonts w:ascii="Arial" w:hAnsi="Arial" w:cs="Arial"/>
        </w:rPr>
        <w:t xml:space="preserve"> (see new paragraph 1073B(1)(c))</w:t>
      </w:r>
      <w:r w:rsidRPr="00C00923">
        <w:rPr>
          <w:rFonts w:ascii="Arial" w:hAnsi="Arial" w:cs="Arial"/>
        </w:rPr>
        <w:t xml:space="preserve"> is paid, the Secretary ceases to be satisfied </w:t>
      </w:r>
      <w:r w:rsidR="006F092F" w:rsidRPr="00C00923">
        <w:rPr>
          <w:rFonts w:ascii="Arial" w:hAnsi="Arial" w:cs="Arial"/>
        </w:rPr>
        <w:t xml:space="preserve">of the matters referred to </w:t>
      </w:r>
      <w:r w:rsidRPr="00C00923">
        <w:rPr>
          <w:rFonts w:ascii="Arial" w:hAnsi="Arial" w:cs="Arial"/>
        </w:rPr>
        <w:t>in new paragraph 1073B(1)(d)</w:t>
      </w:r>
      <w:r w:rsidR="007E0D49" w:rsidRPr="00C00923">
        <w:rPr>
          <w:rFonts w:ascii="Arial" w:hAnsi="Arial" w:cs="Arial"/>
        </w:rPr>
        <w:t xml:space="preserve"> in relation to the person and the person’s employer</w:t>
      </w:r>
      <w:r w:rsidRPr="00C00923">
        <w:rPr>
          <w:rFonts w:ascii="Arial" w:hAnsi="Arial" w:cs="Arial"/>
        </w:rPr>
        <w:t xml:space="preserve">, then new subsection 1073B(2) </w:t>
      </w:r>
      <w:r w:rsidR="007E0D49" w:rsidRPr="00C00923">
        <w:rPr>
          <w:rFonts w:ascii="Arial" w:hAnsi="Arial" w:cs="Arial"/>
        </w:rPr>
        <w:t>ceases</w:t>
      </w:r>
      <w:r w:rsidRPr="00C00923">
        <w:rPr>
          <w:rFonts w:ascii="Arial" w:hAnsi="Arial" w:cs="Arial"/>
        </w:rPr>
        <w:t xml:space="preserve"> to apply in relation to the person </w:t>
      </w:r>
      <w:r w:rsidR="007E0D49" w:rsidRPr="00C00923">
        <w:rPr>
          <w:rFonts w:ascii="Arial" w:hAnsi="Arial" w:cs="Arial"/>
        </w:rPr>
        <w:t>and the person’s employer at</w:t>
      </w:r>
      <w:r w:rsidRPr="00C00923">
        <w:rPr>
          <w:rFonts w:ascii="Arial" w:hAnsi="Arial" w:cs="Arial"/>
        </w:rPr>
        <w:t xml:space="preserve"> the end of the period of 1 month beginning on the last payment day.</w:t>
      </w:r>
    </w:p>
    <w:p w14:paraId="3B00FD97" w14:textId="77777777" w:rsidR="00B55ADE" w:rsidRPr="00C00923" w:rsidRDefault="00B55ADE">
      <w:pPr>
        <w:rPr>
          <w:rFonts w:ascii="Arial" w:hAnsi="Arial" w:cs="Arial"/>
        </w:rPr>
      </w:pPr>
    </w:p>
    <w:p w14:paraId="43B1CE8B" w14:textId="6F6FFA78" w:rsidR="00B55ADE" w:rsidRPr="00C00923" w:rsidRDefault="00B55ADE">
      <w:pPr>
        <w:rPr>
          <w:rFonts w:ascii="Arial" w:hAnsi="Arial" w:cs="Arial"/>
        </w:rPr>
      </w:pPr>
      <w:r w:rsidRPr="00C00923">
        <w:rPr>
          <w:rFonts w:ascii="Arial" w:hAnsi="Arial" w:cs="Arial"/>
        </w:rPr>
        <w:lastRenderedPageBreak/>
        <w:t xml:space="preserve">New subsection 1073B(4) provides that, for the purposes of new section 1073B, a </w:t>
      </w:r>
      <w:r w:rsidRPr="00C00923">
        <w:rPr>
          <w:rFonts w:ascii="Arial" w:hAnsi="Arial" w:cs="Arial"/>
          <w:b/>
          <w:i/>
        </w:rPr>
        <w:t>payment day</w:t>
      </w:r>
      <w:r w:rsidRPr="00C00923">
        <w:rPr>
          <w:rFonts w:ascii="Arial" w:hAnsi="Arial" w:cs="Arial"/>
        </w:rPr>
        <w:t xml:space="preserve"> is:</w:t>
      </w:r>
    </w:p>
    <w:p w14:paraId="333219DB" w14:textId="77777777" w:rsidR="00B55ADE" w:rsidRPr="00C00923" w:rsidRDefault="00B55ADE">
      <w:pPr>
        <w:rPr>
          <w:rFonts w:ascii="Arial" w:hAnsi="Arial" w:cs="Arial"/>
        </w:rPr>
      </w:pPr>
    </w:p>
    <w:p w14:paraId="174D725B" w14:textId="2D0488E9" w:rsidR="00B55ADE" w:rsidRPr="00C00923" w:rsidRDefault="00B55ADE">
      <w:pPr>
        <w:rPr>
          <w:rFonts w:ascii="Arial" w:hAnsi="Arial" w:cs="Arial"/>
        </w:rPr>
      </w:pPr>
      <w:r w:rsidRPr="00C00923">
        <w:rPr>
          <w:rFonts w:ascii="Arial" w:hAnsi="Arial" w:cs="Arial"/>
        </w:rPr>
        <w:t>(a)</w:t>
      </w:r>
      <w:r w:rsidRPr="00C00923">
        <w:rPr>
          <w:rFonts w:ascii="Arial" w:hAnsi="Arial" w:cs="Arial"/>
        </w:rPr>
        <w:tab/>
        <w:t xml:space="preserve">the day in the calendar month on which the initial amount is paid by the </w:t>
      </w:r>
      <w:r w:rsidRPr="00C00923">
        <w:rPr>
          <w:rFonts w:ascii="Arial" w:hAnsi="Arial" w:cs="Arial"/>
        </w:rPr>
        <w:tab/>
        <w:t>person’s employer; or</w:t>
      </w:r>
    </w:p>
    <w:p w14:paraId="7FCA057E" w14:textId="77777777" w:rsidR="00664F16" w:rsidRPr="00C00923" w:rsidRDefault="00664F16">
      <w:pPr>
        <w:rPr>
          <w:rFonts w:ascii="Arial" w:hAnsi="Arial" w:cs="Arial"/>
        </w:rPr>
      </w:pPr>
    </w:p>
    <w:p w14:paraId="1128C7F5" w14:textId="1540597A" w:rsidR="00B55ADE" w:rsidRPr="00C00923" w:rsidRDefault="00B55ADE">
      <w:pPr>
        <w:rPr>
          <w:rFonts w:ascii="Arial" w:hAnsi="Arial" w:cs="Arial"/>
        </w:rPr>
      </w:pPr>
      <w:r w:rsidRPr="00C00923">
        <w:rPr>
          <w:rFonts w:ascii="Arial" w:hAnsi="Arial" w:cs="Arial"/>
        </w:rPr>
        <w:t>(b)</w:t>
      </w:r>
      <w:r w:rsidRPr="00C00923">
        <w:rPr>
          <w:rFonts w:ascii="Arial" w:hAnsi="Arial" w:cs="Arial"/>
        </w:rPr>
        <w:tab/>
        <w:t xml:space="preserve">the following on which an amount of employment income equal to the initial </w:t>
      </w:r>
      <w:r w:rsidRPr="00C00923">
        <w:rPr>
          <w:rFonts w:ascii="Arial" w:hAnsi="Arial" w:cs="Arial"/>
        </w:rPr>
        <w:tab/>
        <w:t>amount is paid to or for the benefit of the person by that employer:</w:t>
      </w:r>
    </w:p>
    <w:p w14:paraId="60B56AB8" w14:textId="77777777" w:rsidR="00B55ADE" w:rsidRPr="00C00923" w:rsidRDefault="00B55ADE">
      <w:pPr>
        <w:rPr>
          <w:rFonts w:ascii="Arial" w:hAnsi="Arial" w:cs="Arial"/>
        </w:rPr>
      </w:pPr>
    </w:p>
    <w:p w14:paraId="648BACA3" w14:textId="42FBAC87" w:rsidR="00B55ADE" w:rsidRDefault="00B55ADE">
      <w:pPr>
        <w:rPr>
          <w:rFonts w:ascii="Arial" w:hAnsi="Arial" w:cs="Arial"/>
        </w:rPr>
      </w:pPr>
      <w:r w:rsidRPr="00C00923">
        <w:rPr>
          <w:rFonts w:ascii="Arial" w:hAnsi="Arial" w:cs="Arial"/>
        </w:rPr>
        <w:tab/>
        <w:t>(i)</w:t>
      </w:r>
      <w:r w:rsidRPr="00C00923">
        <w:rPr>
          <w:rFonts w:ascii="Arial" w:hAnsi="Arial" w:cs="Arial"/>
        </w:rPr>
        <w:tab/>
        <w:t>a corresponding day in a later calendar month;</w:t>
      </w:r>
    </w:p>
    <w:p w14:paraId="374E9F01" w14:textId="77777777" w:rsidR="00955D14" w:rsidRPr="00C00923" w:rsidRDefault="00955D14">
      <w:pPr>
        <w:rPr>
          <w:rFonts w:ascii="Arial" w:hAnsi="Arial" w:cs="Arial"/>
        </w:rPr>
      </w:pPr>
    </w:p>
    <w:p w14:paraId="5D6AD09D" w14:textId="10BB1538" w:rsidR="00B55ADE" w:rsidRPr="00C00923" w:rsidRDefault="00B55ADE">
      <w:pPr>
        <w:rPr>
          <w:rFonts w:ascii="Arial" w:hAnsi="Arial" w:cs="Arial"/>
        </w:rPr>
      </w:pPr>
      <w:r w:rsidRPr="00C00923">
        <w:rPr>
          <w:rFonts w:ascii="Arial" w:hAnsi="Arial" w:cs="Arial"/>
        </w:rPr>
        <w:tab/>
        <w:t>(ii)</w:t>
      </w:r>
      <w:r w:rsidRPr="00C00923">
        <w:rPr>
          <w:rFonts w:ascii="Arial" w:hAnsi="Arial" w:cs="Arial"/>
        </w:rPr>
        <w:tab/>
        <w:t xml:space="preserve">if there is no such day in a later calendar month—the last day of the </w:t>
      </w:r>
      <w:r w:rsidRPr="00C00923">
        <w:rPr>
          <w:rFonts w:ascii="Arial" w:hAnsi="Arial" w:cs="Arial"/>
        </w:rPr>
        <w:tab/>
      </w:r>
      <w:r w:rsidRPr="00C00923">
        <w:rPr>
          <w:rFonts w:ascii="Arial" w:hAnsi="Arial" w:cs="Arial"/>
        </w:rPr>
        <w:tab/>
        <w:t>later calendar month.</w:t>
      </w:r>
    </w:p>
    <w:p w14:paraId="7429C3D5" w14:textId="0A0DC23A" w:rsidR="00B55ADE" w:rsidRPr="00C00923" w:rsidRDefault="00B55ADE">
      <w:pPr>
        <w:rPr>
          <w:rFonts w:ascii="Arial" w:hAnsi="Arial" w:cs="Arial"/>
        </w:rPr>
      </w:pPr>
    </w:p>
    <w:p w14:paraId="4CE0D70E" w14:textId="66EC085D" w:rsidR="00E445A4" w:rsidRPr="00C00923" w:rsidRDefault="00E445A4">
      <w:pPr>
        <w:rPr>
          <w:rFonts w:ascii="Arial" w:hAnsi="Arial" w:cs="Arial"/>
        </w:rPr>
      </w:pPr>
      <w:r w:rsidRPr="00C00923">
        <w:rPr>
          <w:rFonts w:ascii="Arial" w:hAnsi="Arial" w:cs="Arial"/>
        </w:rPr>
        <w:t>To continue the example above, assume that on 18 September 2020 the Secretary ceases to be satisfied that the person will continue to be paid $1000 on the 15</w:t>
      </w:r>
      <w:r w:rsidRPr="00C00923">
        <w:rPr>
          <w:rFonts w:ascii="Arial" w:hAnsi="Arial" w:cs="Arial"/>
          <w:vertAlign w:val="superscript"/>
        </w:rPr>
        <w:t>th</w:t>
      </w:r>
      <w:r w:rsidRPr="00C00923">
        <w:rPr>
          <w:rFonts w:ascii="Arial" w:hAnsi="Arial" w:cs="Arial"/>
        </w:rPr>
        <w:t xml:space="preserve"> of each month</w:t>
      </w:r>
      <w:r w:rsidR="00F631DF" w:rsidRPr="00C00923">
        <w:rPr>
          <w:rFonts w:ascii="Arial" w:hAnsi="Arial" w:cs="Arial"/>
        </w:rPr>
        <w:t xml:space="preserve"> (</w:t>
      </w:r>
      <w:r w:rsidR="00CB1D4A">
        <w:rPr>
          <w:rFonts w:ascii="Arial" w:hAnsi="Arial" w:cs="Arial"/>
        </w:rPr>
        <w:t>for example,</w:t>
      </w:r>
      <w:r w:rsidR="00F631DF" w:rsidRPr="00C00923">
        <w:rPr>
          <w:rFonts w:ascii="Arial" w:hAnsi="Arial" w:cs="Arial"/>
        </w:rPr>
        <w:t xml:space="preserve"> the person ceases employment or starts to be paid fortnightly)</w:t>
      </w:r>
      <w:r w:rsidRPr="00C00923">
        <w:rPr>
          <w:rFonts w:ascii="Arial" w:hAnsi="Arial" w:cs="Arial"/>
        </w:rPr>
        <w:t xml:space="preserve">. The </w:t>
      </w:r>
      <w:r w:rsidR="006F092F" w:rsidRPr="00C00923">
        <w:rPr>
          <w:rFonts w:ascii="Arial" w:hAnsi="Arial" w:cs="Arial"/>
        </w:rPr>
        <w:t>last day on which the person will</w:t>
      </w:r>
      <w:r w:rsidRPr="00C00923">
        <w:rPr>
          <w:rFonts w:ascii="Arial" w:hAnsi="Arial" w:cs="Arial"/>
        </w:rPr>
        <w:t xml:space="preserve"> be taken to receiv</w:t>
      </w:r>
      <w:r w:rsidR="00FE734F" w:rsidRPr="00C00923">
        <w:rPr>
          <w:rFonts w:ascii="Arial" w:hAnsi="Arial" w:cs="Arial"/>
        </w:rPr>
        <w:t>e</w:t>
      </w:r>
      <w:r w:rsidRPr="00C00923">
        <w:rPr>
          <w:rFonts w:ascii="Arial" w:hAnsi="Arial" w:cs="Arial"/>
        </w:rPr>
        <w:t xml:space="preserve"> </w:t>
      </w:r>
      <w:r w:rsidR="006F092F" w:rsidRPr="00C00923">
        <w:rPr>
          <w:rFonts w:ascii="Arial" w:hAnsi="Arial" w:cs="Arial"/>
        </w:rPr>
        <w:t xml:space="preserve">a daily amount </w:t>
      </w:r>
      <w:r w:rsidRPr="00C00923">
        <w:rPr>
          <w:rFonts w:ascii="Arial" w:hAnsi="Arial" w:cs="Arial"/>
        </w:rPr>
        <w:t>employment income of $32.97</w:t>
      </w:r>
      <w:r w:rsidR="00CB1D4A">
        <w:rPr>
          <w:rFonts w:ascii="Arial" w:hAnsi="Arial" w:cs="Arial"/>
        </w:rPr>
        <w:t>, under new section 1073B,</w:t>
      </w:r>
      <w:r w:rsidRPr="00C00923">
        <w:rPr>
          <w:rFonts w:ascii="Arial" w:hAnsi="Arial" w:cs="Arial"/>
        </w:rPr>
        <w:t xml:space="preserve"> </w:t>
      </w:r>
      <w:r w:rsidR="006F092F" w:rsidRPr="00C00923">
        <w:rPr>
          <w:rFonts w:ascii="Arial" w:hAnsi="Arial" w:cs="Arial"/>
        </w:rPr>
        <w:t>is</w:t>
      </w:r>
      <w:r w:rsidRPr="00C00923">
        <w:rPr>
          <w:rFonts w:ascii="Arial" w:hAnsi="Arial" w:cs="Arial"/>
        </w:rPr>
        <w:t xml:space="preserve"> 14 October 2020.</w:t>
      </w:r>
    </w:p>
    <w:p w14:paraId="2E2BEA9F" w14:textId="77777777" w:rsidR="00E445A4" w:rsidRPr="00C00923" w:rsidRDefault="00E445A4">
      <w:pPr>
        <w:rPr>
          <w:rFonts w:ascii="Arial" w:hAnsi="Arial" w:cs="Arial"/>
        </w:rPr>
      </w:pPr>
    </w:p>
    <w:p w14:paraId="65D20A59" w14:textId="3BBB4FB6" w:rsidR="00B55ADE" w:rsidRPr="00C00923" w:rsidRDefault="00B55ADE">
      <w:pPr>
        <w:rPr>
          <w:rFonts w:ascii="Arial" w:hAnsi="Arial" w:cs="Arial"/>
        </w:rPr>
      </w:pPr>
      <w:r w:rsidRPr="00C00923">
        <w:rPr>
          <w:rFonts w:ascii="Arial" w:hAnsi="Arial" w:cs="Arial"/>
        </w:rPr>
        <w:t>New subsection 1073B(</w:t>
      </w:r>
      <w:r w:rsidR="00E445A4" w:rsidRPr="00C00923">
        <w:rPr>
          <w:rFonts w:ascii="Arial" w:hAnsi="Arial" w:cs="Arial"/>
        </w:rPr>
        <w:t>5</w:t>
      </w:r>
      <w:r w:rsidRPr="00C00923">
        <w:rPr>
          <w:rFonts w:ascii="Arial" w:hAnsi="Arial" w:cs="Arial"/>
        </w:rPr>
        <w:t xml:space="preserve">) provides that if the person is taken, under new section 1073B, to have received employment income (the </w:t>
      </w:r>
      <w:r w:rsidRPr="00C00923">
        <w:rPr>
          <w:rFonts w:ascii="Arial" w:hAnsi="Arial" w:cs="Arial"/>
          <w:b/>
          <w:i/>
        </w:rPr>
        <w:t>attributed employment income</w:t>
      </w:r>
      <w:r w:rsidRPr="00C00923">
        <w:rPr>
          <w:rFonts w:ascii="Arial" w:hAnsi="Arial" w:cs="Arial"/>
        </w:rPr>
        <w:t>) during a part, but not the whole, of a particular instalment period, the person is taken to receive on each day in that instalment period an amount of employment income worked out by dividing the total amount of the attributed employment income by the number of days in the instalment period.</w:t>
      </w:r>
    </w:p>
    <w:p w14:paraId="5056B50D" w14:textId="0B3C8EE8" w:rsidR="0050476B" w:rsidRPr="00C00923" w:rsidRDefault="0050476B">
      <w:pPr>
        <w:rPr>
          <w:rFonts w:ascii="Arial" w:hAnsi="Arial" w:cs="Arial"/>
        </w:rPr>
      </w:pPr>
    </w:p>
    <w:p w14:paraId="2D430C56" w14:textId="5518851F" w:rsidR="00E445A4" w:rsidRPr="00C00923" w:rsidRDefault="00E445A4">
      <w:pPr>
        <w:rPr>
          <w:rFonts w:ascii="Arial" w:hAnsi="Arial" w:cs="Arial"/>
        </w:rPr>
      </w:pPr>
      <w:r w:rsidRPr="00C00923">
        <w:rPr>
          <w:rFonts w:ascii="Arial" w:hAnsi="Arial" w:cs="Arial"/>
        </w:rPr>
        <w:t>To continue the example above, assume that 14 October 2020 is day 7 of a 14 day instalment period that starts on 8 October 2020 and ends on 21 October 2020. As 7 days’ worth of employment income has been attributed to this instalment period</w:t>
      </w:r>
      <w:r w:rsidR="000152BF" w:rsidRPr="00C00923">
        <w:rPr>
          <w:rFonts w:ascii="Arial" w:hAnsi="Arial" w:cs="Arial"/>
        </w:rPr>
        <w:t>,</w:t>
      </w:r>
      <w:r w:rsidRPr="00C00923">
        <w:rPr>
          <w:rFonts w:ascii="Arial" w:hAnsi="Arial" w:cs="Arial"/>
        </w:rPr>
        <w:t xml:space="preserve"> the total amount</w:t>
      </w:r>
      <w:r w:rsidR="000152BF" w:rsidRPr="00C00923">
        <w:rPr>
          <w:rFonts w:ascii="Arial" w:hAnsi="Arial" w:cs="Arial"/>
        </w:rPr>
        <w:t xml:space="preserve"> of employment income</w:t>
      </w:r>
      <w:r w:rsidRPr="00C00923">
        <w:rPr>
          <w:rFonts w:ascii="Arial" w:hAnsi="Arial" w:cs="Arial"/>
        </w:rPr>
        <w:t xml:space="preserve"> attributed</w:t>
      </w:r>
      <w:r w:rsidR="000152BF" w:rsidRPr="00C00923">
        <w:rPr>
          <w:rFonts w:ascii="Arial" w:hAnsi="Arial" w:cs="Arial"/>
        </w:rPr>
        <w:t xml:space="preserve"> the instalment period</w:t>
      </w:r>
      <w:r w:rsidRPr="00C00923">
        <w:rPr>
          <w:rFonts w:ascii="Arial" w:hAnsi="Arial" w:cs="Arial"/>
        </w:rPr>
        <w:t xml:space="preserve"> will be $230.79 (7 x 32.97). This amount is then divided by 14 (the number of days in the instalment period</w:t>
      </w:r>
      <w:r w:rsidR="00E81AD6" w:rsidRPr="00C00923">
        <w:rPr>
          <w:rFonts w:ascii="Arial" w:hAnsi="Arial" w:cs="Arial"/>
        </w:rPr>
        <w:t>)</w:t>
      </w:r>
      <w:r w:rsidRPr="00C00923">
        <w:rPr>
          <w:rFonts w:ascii="Arial" w:hAnsi="Arial" w:cs="Arial"/>
        </w:rPr>
        <w:t xml:space="preserve"> to give a</w:t>
      </w:r>
      <w:r w:rsidR="00E81AD6" w:rsidRPr="00C00923">
        <w:rPr>
          <w:rFonts w:ascii="Arial" w:hAnsi="Arial" w:cs="Arial"/>
        </w:rPr>
        <w:t xml:space="preserve">n amount of </w:t>
      </w:r>
      <w:r w:rsidR="00A712CF" w:rsidRPr="00C00923">
        <w:rPr>
          <w:rFonts w:ascii="Arial" w:hAnsi="Arial" w:cs="Arial"/>
        </w:rPr>
        <w:t>$</w:t>
      </w:r>
      <w:r w:rsidR="00E81AD6" w:rsidRPr="00C00923">
        <w:rPr>
          <w:rFonts w:ascii="Arial" w:hAnsi="Arial" w:cs="Arial"/>
        </w:rPr>
        <w:t>16.48. This means, that for every day in the instalment period of 8 October 2020 to 21 October 2020 (inclusive) the person will be taken to receive $16.48 of employment income on each of the 14 days in the instalment period.</w:t>
      </w:r>
      <w:r w:rsidRPr="00C00923">
        <w:rPr>
          <w:rFonts w:ascii="Arial" w:hAnsi="Arial" w:cs="Arial"/>
        </w:rPr>
        <w:t xml:space="preserve"> </w:t>
      </w:r>
    </w:p>
    <w:p w14:paraId="62844F42" w14:textId="77777777" w:rsidR="00E445A4" w:rsidRPr="00C00923" w:rsidRDefault="00E445A4">
      <w:pPr>
        <w:rPr>
          <w:rFonts w:ascii="Arial" w:hAnsi="Arial" w:cs="Arial"/>
        </w:rPr>
      </w:pPr>
    </w:p>
    <w:p w14:paraId="45E3E713" w14:textId="1BEDCD30" w:rsidR="00B55ADE" w:rsidRPr="00C00923" w:rsidRDefault="0050476B">
      <w:pPr>
        <w:rPr>
          <w:rFonts w:ascii="Arial" w:hAnsi="Arial" w:cs="Arial"/>
        </w:rPr>
      </w:pPr>
      <w:r w:rsidRPr="00C00923">
        <w:rPr>
          <w:rFonts w:ascii="Arial" w:hAnsi="Arial" w:cs="Arial"/>
        </w:rPr>
        <w:t>New subsection 1073B(</w:t>
      </w:r>
      <w:r w:rsidR="00B55ADE" w:rsidRPr="00C00923">
        <w:rPr>
          <w:rFonts w:ascii="Arial" w:hAnsi="Arial" w:cs="Arial"/>
        </w:rPr>
        <w:t>6)</w:t>
      </w:r>
      <w:r w:rsidRPr="00C00923">
        <w:rPr>
          <w:rFonts w:ascii="Arial" w:hAnsi="Arial" w:cs="Arial"/>
        </w:rPr>
        <w:t xml:space="preserve"> provides that new s</w:t>
      </w:r>
      <w:r w:rsidR="00B55ADE" w:rsidRPr="00C00923">
        <w:rPr>
          <w:rFonts w:ascii="Arial" w:hAnsi="Arial" w:cs="Arial"/>
        </w:rPr>
        <w:t xml:space="preserve">ection 1073A does not apply to an amount of employment income covered by </w:t>
      </w:r>
      <w:r w:rsidRPr="00C00923">
        <w:rPr>
          <w:rFonts w:ascii="Arial" w:hAnsi="Arial" w:cs="Arial"/>
        </w:rPr>
        <w:t xml:space="preserve">new </w:t>
      </w:r>
      <w:r w:rsidR="00B55ADE" w:rsidRPr="00C00923">
        <w:rPr>
          <w:rFonts w:ascii="Arial" w:hAnsi="Arial" w:cs="Arial"/>
        </w:rPr>
        <w:t xml:space="preserve">paragraph </w:t>
      </w:r>
      <w:r w:rsidRPr="00C00923">
        <w:rPr>
          <w:rFonts w:ascii="Arial" w:hAnsi="Arial" w:cs="Arial"/>
        </w:rPr>
        <w:t>1073B</w:t>
      </w:r>
      <w:r w:rsidR="00B55ADE" w:rsidRPr="00C00923">
        <w:rPr>
          <w:rFonts w:ascii="Arial" w:hAnsi="Arial" w:cs="Arial"/>
        </w:rPr>
        <w:t xml:space="preserve">(4)(a) or </w:t>
      </w:r>
      <w:r w:rsidRPr="00C00923">
        <w:rPr>
          <w:rFonts w:ascii="Arial" w:hAnsi="Arial" w:cs="Arial"/>
        </w:rPr>
        <w:t>new paragraph 1073B(4)</w:t>
      </w:r>
      <w:r w:rsidR="00B55ADE" w:rsidRPr="00C00923">
        <w:rPr>
          <w:rFonts w:ascii="Arial" w:hAnsi="Arial" w:cs="Arial"/>
        </w:rPr>
        <w:t>(b).</w:t>
      </w:r>
    </w:p>
    <w:p w14:paraId="6CB0DF3A" w14:textId="77777777" w:rsidR="0050476B" w:rsidRPr="00C00923" w:rsidRDefault="0050476B">
      <w:pPr>
        <w:rPr>
          <w:rFonts w:ascii="Arial" w:hAnsi="Arial" w:cs="Arial"/>
        </w:rPr>
      </w:pPr>
    </w:p>
    <w:p w14:paraId="417074EA" w14:textId="554558CE" w:rsidR="00B55ADE" w:rsidRPr="00C00923" w:rsidRDefault="0050476B">
      <w:pPr>
        <w:rPr>
          <w:rFonts w:ascii="Arial" w:hAnsi="Arial" w:cs="Arial"/>
        </w:rPr>
      </w:pPr>
      <w:r w:rsidRPr="00C00923">
        <w:rPr>
          <w:rFonts w:ascii="Arial" w:hAnsi="Arial" w:cs="Arial"/>
        </w:rPr>
        <w:t>New subsection 1073B(7) is an int</w:t>
      </w:r>
      <w:r w:rsidR="00B55ADE" w:rsidRPr="00C00923">
        <w:rPr>
          <w:rFonts w:ascii="Arial" w:hAnsi="Arial" w:cs="Arial"/>
        </w:rPr>
        <w:t>erpretation</w:t>
      </w:r>
      <w:r w:rsidRPr="00C00923">
        <w:rPr>
          <w:rFonts w:ascii="Arial" w:hAnsi="Arial" w:cs="Arial"/>
        </w:rPr>
        <w:t xml:space="preserve"> provision for new section 1073B. It provides that new</w:t>
      </w:r>
      <w:r w:rsidR="00B55ADE" w:rsidRPr="00C00923">
        <w:rPr>
          <w:rFonts w:ascii="Arial" w:hAnsi="Arial" w:cs="Arial"/>
        </w:rPr>
        <w:t xml:space="preserve"> section </w:t>
      </w:r>
      <w:r w:rsidRPr="00C00923">
        <w:rPr>
          <w:rFonts w:ascii="Arial" w:hAnsi="Arial" w:cs="Arial"/>
        </w:rPr>
        <w:t xml:space="preserve">1073B </w:t>
      </w:r>
      <w:r w:rsidR="00B55ADE" w:rsidRPr="00C00923">
        <w:rPr>
          <w:rFonts w:ascii="Arial" w:hAnsi="Arial" w:cs="Arial"/>
        </w:rPr>
        <w:t>applies in relation to an amount of employment income paid on a day in a calendar month, whether or not the amount is received on that day.</w:t>
      </w:r>
    </w:p>
    <w:p w14:paraId="3F869C3B" w14:textId="77777777" w:rsidR="0050476B" w:rsidRPr="00C00923" w:rsidRDefault="0050476B">
      <w:pPr>
        <w:rPr>
          <w:rFonts w:ascii="Arial" w:hAnsi="Arial" w:cs="Arial"/>
        </w:rPr>
      </w:pPr>
    </w:p>
    <w:p w14:paraId="3123CA60" w14:textId="4DA0C18C" w:rsidR="006E69B7" w:rsidRPr="00C00923" w:rsidRDefault="0050476B">
      <w:pPr>
        <w:rPr>
          <w:rFonts w:ascii="Arial" w:hAnsi="Arial" w:cs="Arial"/>
        </w:rPr>
      </w:pPr>
      <w:r w:rsidRPr="00C00923">
        <w:rPr>
          <w:rFonts w:ascii="Arial" w:hAnsi="Arial" w:cs="Arial"/>
        </w:rPr>
        <w:t>New subsection 1073B(8) provides that new s</w:t>
      </w:r>
      <w:r w:rsidR="00B55ADE" w:rsidRPr="00C00923">
        <w:rPr>
          <w:rFonts w:ascii="Arial" w:hAnsi="Arial" w:cs="Arial"/>
        </w:rPr>
        <w:t xml:space="preserve">ubsection </w:t>
      </w:r>
      <w:r w:rsidRPr="00C00923">
        <w:rPr>
          <w:rFonts w:ascii="Arial" w:hAnsi="Arial" w:cs="Arial"/>
        </w:rPr>
        <w:t>1073B</w:t>
      </w:r>
      <w:r w:rsidR="00B55ADE" w:rsidRPr="00C00923">
        <w:rPr>
          <w:rFonts w:ascii="Arial" w:hAnsi="Arial" w:cs="Arial"/>
        </w:rPr>
        <w:t xml:space="preserve">(3) does not prevent a later application of this section in relation to the person, whether in connection with </w:t>
      </w:r>
      <w:r w:rsidR="00656EBB" w:rsidRPr="00C00923">
        <w:rPr>
          <w:rFonts w:ascii="Arial" w:hAnsi="Arial" w:cs="Arial"/>
        </w:rPr>
        <w:t>the</w:t>
      </w:r>
      <w:r w:rsidR="00B55ADE" w:rsidRPr="00C00923">
        <w:rPr>
          <w:rFonts w:ascii="Arial" w:hAnsi="Arial" w:cs="Arial"/>
        </w:rPr>
        <w:t xml:space="preserve"> same employer or another employer.</w:t>
      </w:r>
    </w:p>
    <w:p w14:paraId="25F24974" w14:textId="2A3C16AF" w:rsidR="007A47FF" w:rsidRPr="00C00923" w:rsidRDefault="007A47FF">
      <w:pPr>
        <w:rPr>
          <w:rFonts w:ascii="Arial" w:hAnsi="Arial" w:cs="Arial"/>
        </w:rPr>
      </w:pPr>
    </w:p>
    <w:p w14:paraId="3C8A40EB" w14:textId="5D828251" w:rsidR="007A47FF" w:rsidRPr="00C00923" w:rsidRDefault="007A47FF">
      <w:pPr>
        <w:rPr>
          <w:rFonts w:ascii="Arial" w:hAnsi="Arial" w:cs="Arial"/>
        </w:rPr>
      </w:pPr>
      <w:r w:rsidRPr="00C00923">
        <w:rPr>
          <w:rFonts w:ascii="Arial" w:hAnsi="Arial" w:cs="Arial"/>
          <w:b/>
        </w:rPr>
        <w:lastRenderedPageBreak/>
        <w:t>New section 1073BA</w:t>
      </w:r>
      <w:r w:rsidRPr="00C00923">
        <w:rPr>
          <w:rFonts w:ascii="Arial" w:hAnsi="Arial" w:cs="Arial"/>
        </w:rPr>
        <w:t xml:space="preserve"> </w:t>
      </w:r>
      <w:r w:rsidR="008C05BD" w:rsidRPr="00C00923">
        <w:rPr>
          <w:rFonts w:ascii="Arial" w:hAnsi="Arial" w:cs="Arial"/>
        </w:rPr>
        <w:t>sets out a rule</w:t>
      </w:r>
      <w:r w:rsidRPr="00C00923">
        <w:rPr>
          <w:rFonts w:ascii="Arial" w:hAnsi="Arial" w:cs="Arial"/>
        </w:rPr>
        <w:t xml:space="preserve"> for the attribution of employment income </w:t>
      </w:r>
      <w:r w:rsidR="004B039C" w:rsidRPr="00C00923">
        <w:rPr>
          <w:rFonts w:ascii="Arial" w:hAnsi="Arial" w:cs="Arial"/>
        </w:rPr>
        <w:t>that applies where employment income is paid to a person but is not paid in respect of a particular period</w:t>
      </w:r>
      <w:r w:rsidRPr="00C00923">
        <w:rPr>
          <w:rFonts w:ascii="Arial" w:hAnsi="Arial" w:cs="Arial"/>
        </w:rPr>
        <w:t>.</w:t>
      </w:r>
      <w:r w:rsidR="00912302" w:rsidRPr="00C00923">
        <w:rPr>
          <w:rFonts w:ascii="Arial" w:hAnsi="Arial" w:cs="Arial"/>
        </w:rPr>
        <w:t xml:space="preserve"> For example, this may apply</w:t>
      </w:r>
      <w:r w:rsidR="00E94F3C" w:rsidRPr="00C00923">
        <w:rPr>
          <w:rFonts w:ascii="Arial" w:hAnsi="Arial" w:cs="Arial"/>
        </w:rPr>
        <w:t xml:space="preserve"> where an employer pays an employee a bonus and the bonus is not in relation to a specified period</w:t>
      </w:r>
      <w:r w:rsidR="00912302" w:rsidRPr="00C00923">
        <w:rPr>
          <w:rFonts w:ascii="Arial" w:hAnsi="Arial" w:cs="Arial"/>
        </w:rPr>
        <w:t>.</w:t>
      </w:r>
      <w:r w:rsidR="00714774" w:rsidRPr="00C00923">
        <w:rPr>
          <w:rFonts w:ascii="Arial" w:hAnsi="Arial" w:cs="Arial"/>
        </w:rPr>
        <w:t xml:space="preserve"> New section 1073B will allow the Secretary to assess such amounts of employment income over a period not exceeding 52 weeks.</w:t>
      </w:r>
    </w:p>
    <w:p w14:paraId="50C34D05" w14:textId="77777777" w:rsidR="007A47FF" w:rsidRPr="00C00923" w:rsidRDefault="007A47FF">
      <w:pPr>
        <w:rPr>
          <w:rFonts w:ascii="Arial" w:hAnsi="Arial" w:cs="Arial"/>
        </w:rPr>
      </w:pPr>
    </w:p>
    <w:p w14:paraId="5E3F050C" w14:textId="67D6BC16" w:rsidR="007A47FF" w:rsidRPr="00C00923" w:rsidRDefault="007A47FF">
      <w:pPr>
        <w:rPr>
          <w:rFonts w:ascii="Arial" w:hAnsi="Arial" w:cs="Arial"/>
        </w:rPr>
      </w:pPr>
      <w:r w:rsidRPr="00C00923">
        <w:rPr>
          <w:rFonts w:ascii="Arial" w:hAnsi="Arial" w:cs="Arial"/>
        </w:rPr>
        <w:t xml:space="preserve">New subsection 1073BA(1) provides that </w:t>
      </w:r>
      <w:r w:rsidR="001F0A34" w:rsidRPr="00C00923">
        <w:rPr>
          <w:rFonts w:ascii="Arial" w:hAnsi="Arial" w:cs="Arial"/>
        </w:rPr>
        <w:t xml:space="preserve">new </w:t>
      </w:r>
      <w:r w:rsidRPr="00C00923">
        <w:rPr>
          <w:rFonts w:ascii="Arial" w:hAnsi="Arial" w:cs="Arial"/>
        </w:rPr>
        <w:t>section 1073BA applies if:</w:t>
      </w:r>
    </w:p>
    <w:p w14:paraId="369ECD93" w14:textId="61927048" w:rsidR="007A47FF" w:rsidRPr="00C00923" w:rsidRDefault="007A47FF">
      <w:pPr>
        <w:rPr>
          <w:rFonts w:ascii="Arial" w:hAnsi="Arial" w:cs="Arial"/>
        </w:rPr>
      </w:pPr>
    </w:p>
    <w:p w14:paraId="70BA0B69" w14:textId="78200076" w:rsidR="007A47FF" w:rsidRPr="00C00923" w:rsidRDefault="007A47FF">
      <w:pPr>
        <w:rPr>
          <w:rFonts w:ascii="Arial" w:hAnsi="Arial" w:cs="Arial"/>
        </w:rPr>
      </w:pPr>
      <w:r w:rsidRPr="00C00923">
        <w:rPr>
          <w:rFonts w:ascii="Arial" w:hAnsi="Arial" w:cs="Arial"/>
        </w:rPr>
        <w:t>(a)</w:t>
      </w:r>
      <w:r w:rsidRPr="00C00923">
        <w:rPr>
          <w:rFonts w:ascii="Arial" w:hAnsi="Arial" w:cs="Arial"/>
        </w:rPr>
        <w:tab/>
        <w:t>a person is receiving a social security pension or a social security benefit; and</w:t>
      </w:r>
    </w:p>
    <w:p w14:paraId="7B61705E" w14:textId="77777777" w:rsidR="00664F16" w:rsidRPr="00C00923" w:rsidRDefault="00664F16">
      <w:pPr>
        <w:rPr>
          <w:rFonts w:ascii="Arial" w:hAnsi="Arial" w:cs="Arial"/>
        </w:rPr>
      </w:pPr>
    </w:p>
    <w:p w14:paraId="2C54BD4C" w14:textId="58F20906" w:rsidR="007A47FF" w:rsidRPr="00C00923" w:rsidRDefault="007A47FF">
      <w:pPr>
        <w:rPr>
          <w:rFonts w:ascii="Arial" w:hAnsi="Arial" w:cs="Arial"/>
        </w:rPr>
      </w:pPr>
      <w:r w:rsidRPr="00C00923">
        <w:rPr>
          <w:rFonts w:ascii="Arial" w:hAnsi="Arial" w:cs="Arial"/>
        </w:rPr>
        <w:t>(b)</w:t>
      </w:r>
      <w:r w:rsidRPr="00C00923">
        <w:rPr>
          <w:rFonts w:ascii="Arial" w:hAnsi="Arial" w:cs="Arial"/>
        </w:rPr>
        <w:tab/>
        <w:t xml:space="preserve">the person’s rate of payment of the pension or benefit is worked out with </w:t>
      </w:r>
      <w:r w:rsidRPr="00C00923">
        <w:rPr>
          <w:rFonts w:ascii="Arial" w:hAnsi="Arial" w:cs="Arial"/>
        </w:rPr>
        <w:tab/>
        <w:t>regard to the income test module of a rate calculator in Chapter</w:t>
      </w:r>
      <w:r w:rsidR="00B55ADE" w:rsidRPr="00C00923">
        <w:rPr>
          <w:rFonts w:ascii="Arial" w:hAnsi="Arial" w:cs="Arial"/>
        </w:rPr>
        <w:t xml:space="preserve"> 3</w:t>
      </w:r>
      <w:r w:rsidRPr="00C00923">
        <w:rPr>
          <w:rFonts w:ascii="Arial" w:hAnsi="Arial" w:cs="Arial"/>
        </w:rPr>
        <w:t>; and</w:t>
      </w:r>
    </w:p>
    <w:p w14:paraId="1FFDAAA6" w14:textId="77777777" w:rsidR="00664F16" w:rsidRPr="00C00923" w:rsidRDefault="00664F16">
      <w:pPr>
        <w:rPr>
          <w:rFonts w:ascii="Arial" w:hAnsi="Arial" w:cs="Arial"/>
        </w:rPr>
      </w:pPr>
    </w:p>
    <w:p w14:paraId="49EED3B7" w14:textId="5CB5DE9A" w:rsidR="007A47FF" w:rsidRPr="00C00923" w:rsidRDefault="007A47FF">
      <w:pPr>
        <w:rPr>
          <w:rFonts w:ascii="Arial" w:hAnsi="Arial" w:cs="Arial"/>
        </w:rPr>
      </w:pPr>
      <w:r w:rsidRPr="00C00923">
        <w:rPr>
          <w:rFonts w:ascii="Arial" w:hAnsi="Arial" w:cs="Arial"/>
        </w:rPr>
        <w:t>(c)</w:t>
      </w:r>
      <w:r w:rsidRPr="00C00923">
        <w:rPr>
          <w:rFonts w:ascii="Arial" w:hAnsi="Arial" w:cs="Arial"/>
        </w:rPr>
        <w:tab/>
      </w:r>
      <w:r w:rsidR="00714774" w:rsidRPr="00C00923">
        <w:rPr>
          <w:rFonts w:ascii="Arial" w:hAnsi="Arial" w:cs="Arial"/>
        </w:rPr>
        <w:t>an amount of</w:t>
      </w:r>
      <w:r w:rsidRPr="00C00923">
        <w:rPr>
          <w:rFonts w:ascii="Arial" w:hAnsi="Arial" w:cs="Arial"/>
        </w:rPr>
        <w:t xml:space="preserve"> employment income</w:t>
      </w:r>
      <w:r w:rsidR="00714774" w:rsidRPr="00C00923">
        <w:rPr>
          <w:rFonts w:ascii="Arial" w:hAnsi="Arial" w:cs="Arial"/>
        </w:rPr>
        <w:t xml:space="preserve"> is paid on a day to or for the benefit of the </w:t>
      </w:r>
      <w:r w:rsidR="006D69BA" w:rsidRPr="00C00923">
        <w:rPr>
          <w:rFonts w:ascii="Arial" w:hAnsi="Arial" w:cs="Arial"/>
        </w:rPr>
        <w:tab/>
      </w:r>
      <w:r w:rsidR="00714774" w:rsidRPr="00C00923">
        <w:rPr>
          <w:rFonts w:ascii="Arial" w:hAnsi="Arial" w:cs="Arial"/>
        </w:rPr>
        <w:t>person</w:t>
      </w:r>
      <w:r w:rsidRPr="00C00923">
        <w:rPr>
          <w:rFonts w:ascii="Arial" w:hAnsi="Arial" w:cs="Arial"/>
        </w:rPr>
        <w:t>; and</w:t>
      </w:r>
    </w:p>
    <w:p w14:paraId="5BBCF5AF" w14:textId="77777777" w:rsidR="00664F16" w:rsidRPr="00C00923" w:rsidRDefault="00664F16">
      <w:pPr>
        <w:rPr>
          <w:rFonts w:ascii="Arial" w:hAnsi="Arial" w:cs="Arial"/>
        </w:rPr>
      </w:pPr>
    </w:p>
    <w:p w14:paraId="49EA551E" w14:textId="650C2B6D" w:rsidR="007A47FF" w:rsidRPr="00C00923" w:rsidRDefault="007A47FF">
      <w:pPr>
        <w:rPr>
          <w:rFonts w:ascii="Arial" w:hAnsi="Arial" w:cs="Arial"/>
        </w:rPr>
      </w:pPr>
      <w:r w:rsidRPr="00C00923">
        <w:rPr>
          <w:rFonts w:ascii="Arial" w:hAnsi="Arial" w:cs="Arial"/>
        </w:rPr>
        <w:t>(d)</w:t>
      </w:r>
      <w:r w:rsidRPr="00C00923">
        <w:rPr>
          <w:rFonts w:ascii="Arial" w:hAnsi="Arial" w:cs="Arial"/>
        </w:rPr>
        <w:tab/>
        <w:t>the employment income is not in respect of a particular period.</w:t>
      </w:r>
    </w:p>
    <w:p w14:paraId="4314A62E" w14:textId="5C2945D5" w:rsidR="007A47FF" w:rsidRPr="00C00923" w:rsidRDefault="007A47FF">
      <w:pPr>
        <w:rPr>
          <w:rFonts w:ascii="Arial" w:hAnsi="Arial" w:cs="Arial"/>
        </w:rPr>
      </w:pPr>
    </w:p>
    <w:p w14:paraId="3668D0D3" w14:textId="62C2E0D5" w:rsidR="007A47FF" w:rsidRPr="00C00923" w:rsidRDefault="007A47FF">
      <w:pPr>
        <w:rPr>
          <w:rFonts w:ascii="Arial" w:hAnsi="Arial" w:cs="Arial"/>
        </w:rPr>
      </w:pPr>
      <w:r w:rsidRPr="00C00923">
        <w:rPr>
          <w:rFonts w:ascii="Arial" w:hAnsi="Arial" w:cs="Arial"/>
        </w:rPr>
        <w:t>New subsection 1073BA(2) provides that the person is taken to have received the employment income referred to in new subsection 1073BA(1) over such period, not exceeding 52 weeks, as the Secretary determines.</w:t>
      </w:r>
    </w:p>
    <w:p w14:paraId="69384296" w14:textId="00A0BB0C" w:rsidR="004357B8" w:rsidRPr="00C00923" w:rsidRDefault="004357B8">
      <w:pPr>
        <w:rPr>
          <w:rFonts w:ascii="Arial" w:hAnsi="Arial" w:cs="Arial"/>
        </w:rPr>
      </w:pPr>
    </w:p>
    <w:p w14:paraId="31346FE3" w14:textId="4FA3CAD4" w:rsidR="004357B8" w:rsidRPr="00C00923" w:rsidRDefault="004357B8">
      <w:pPr>
        <w:rPr>
          <w:rFonts w:ascii="Arial" w:hAnsi="Arial" w:cs="Arial"/>
        </w:rPr>
      </w:pPr>
      <w:r w:rsidRPr="00C00923">
        <w:rPr>
          <w:rFonts w:ascii="Arial" w:hAnsi="Arial" w:cs="Arial"/>
        </w:rPr>
        <w:t>To modify the example used above for new section 1073A</w:t>
      </w:r>
      <w:r w:rsidR="001F0A34" w:rsidRPr="00C00923">
        <w:rPr>
          <w:rFonts w:ascii="Arial" w:hAnsi="Arial" w:cs="Arial"/>
        </w:rPr>
        <w:t>,</w:t>
      </w:r>
      <w:r w:rsidRPr="00C00923">
        <w:rPr>
          <w:rFonts w:ascii="Arial" w:hAnsi="Arial" w:cs="Arial"/>
        </w:rPr>
        <w:t xml:space="preserve"> assume that on 3 June</w:t>
      </w:r>
      <w:r w:rsidR="00A712CF" w:rsidRPr="00C00923">
        <w:rPr>
          <w:rFonts w:ascii="Arial" w:hAnsi="Arial" w:cs="Arial"/>
        </w:rPr>
        <w:t xml:space="preserve"> 2021</w:t>
      </w:r>
      <w:r w:rsidRPr="00C00923">
        <w:rPr>
          <w:rFonts w:ascii="Arial" w:hAnsi="Arial" w:cs="Arial"/>
        </w:rPr>
        <w:t xml:space="preserve"> a person </w:t>
      </w:r>
      <w:r w:rsidR="006F092F" w:rsidRPr="00C00923">
        <w:rPr>
          <w:rFonts w:ascii="Arial" w:hAnsi="Arial" w:cs="Arial"/>
        </w:rPr>
        <w:t xml:space="preserve">is paid </w:t>
      </w:r>
      <w:r w:rsidRPr="00C00923">
        <w:rPr>
          <w:rFonts w:ascii="Arial" w:hAnsi="Arial" w:cs="Arial"/>
        </w:rPr>
        <w:t xml:space="preserve">$756 employment income from their employer but it is not possible to determine the period to which this </w:t>
      </w:r>
      <w:r w:rsidR="001F0A34" w:rsidRPr="00C00923">
        <w:rPr>
          <w:rFonts w:ascii="Arial" w:hAnsi="Arial" w:cs="Arial"/>
        </w:rPr>
        <w:t xml:space="preserve">employment </w:t>
      </w:r>
      <w:r w:rsidRPr="00C00923">
        <w:rPr>
          <w:rFonts w:ascii="Arial" w:hAnsi="Arial" w:cs="Arial"/>
        </w:rPr>
        <w:t xml:space="preserve">income relates. </w:t>
      </w:r>
    </w:p>
    <w:p w14:paraId="210B2854" w14:textId="4D3F770C" w:rsidR="004357B8" w:rsidRPr="00C00923" w:rsidRDefault="004357B8">
      <w:pPr>
        <w:rPr>
          <w:rFonts w:ascii="Arial" w:hAnsi="Arial" w:cs="Arial"/>
        </w:rPr>
      </w:pPr>
    </w:p>
    <w:p w14:paraId="16C6D417" w14:textId="4F8ADDC9" w:rsidR="004357B8" w:rsidRPr="00C00923" w:rsidRDefault="004357B8">
      <w:pPr>
        <w:rPr>
          <w:rFonts w:ascii="Arial" w:hAnsi="Arial" w:cs="Arial"/>
        </w:rPr>
      </w:pPr>
      <w:r w:rsidRPr="00C00923">
        <w:rPr>
          <w:rFonts w:ascii="Arial" w:hAnsi="Arial" w:cs="Arial"/>
        </w:rPr>
        <w:t xml:space="preserve">Assume the instalment period in which the income was paid begins on 1 June </w:t>
      </w:r>
      <w:r w:rsidR="00A712CF" w:rsidRPr="00C00923">
        <w:rPr>
          <w:rFonts w:ascii="Arial" w:hAnsi="Arial" w:cs="Arial"/>
        </w:rPr>
        <w:t xml:space="preserve">2021 </w:t>
      </w:r>
      <w:r w:rsidRPr="00C00923">
        <w:rPr>
          <w:rFonts w:ascii="Arial" w:hAnsi="Arial" w:cs="Arial"/>
        </w:rPr>
        <w:t>and therefore runs from 1 June</w:t>
      </w:r>
      <w:r w:rsidR="00A712CF" w:rsidRPr="00C00923">
        <w:rPr>
          <w:rFonts w:ascii="Arial" w:hAnsi="Arial" w:cs="Arial"/>
        </w:rPr>
        <w:t xml:space="preserve"> 2021</w:t>
      </w:r>
      <w:r w:rsidRPr="00C00923">
        <w:rPr>
          <w:rFonts w:ascii="Arial" w:hAnsi="Arial" w:cs="Arial"/>
        </w:rPr>
        <w:t xml:space="preserve"> to 14 June</w:t>
      </w:r>
      <w:r w:rsidR="00A712CF" w:rsidRPr="00C00923">
        <w:rPr>
          <w:rFonts w:ascii="Arial" w:hAnsi="Arial" w:cs="Arial"/>
        </w:rPr>
        <w:t xml:space="preserve"> 2021</w:t>
      </w:r>
      <w:r w:rsidRPr="00C00923">
        <w:rPr>
          <w:rFonts w:ascii="Arial" w:hAnsi="Arial" w:cs="Arial"/>
        </w:rPr>
        <w:t xml:space="preserve"> (inclusive). Assume the Secretary makes a determination under new subsection 1073BA(3) that the $756 employment income relates to a 21 day period. </w:t>
      </w:r>
    </w:p>
    <w:p w14:paraId="59D82525" w14:textId="0F915C34" w:rsidR="007A47FF" w:rsidRPr="00C00923" w:rsidRDefault="007A47FF">
      <w:pPr>
        <w:rPr>
          <w:rFonts w:ascii="Arial" w:hAnsi="Arial" w:cs="Arial"/>
        </w:rPr>
      </w:pPr>
    </w:p>
    <w:p w14:paraId="568ADD7A" w14:textId="0809D18C" w:rsidR="007A47FF" w:rsidRPr="00C00923" w:rsidRDefault="007A47FF">
      <w:pPr>
        <w:rPr>
          <w:rFonts w:ascii="Arial" w:hAnsi="Arial" w:cs="Arial"/>
        </w:rPr>
      </w:pPr>
      <w:r w:rsidRPr="00C00923">
        <w:rPr>
          <w:rFonts w:ascii="Arial" w:hAnsi="Arial" w:cs="Arial"/>
        </w:rPr>
        <w:t xml:space="preserve">New subsection 1073BA(3) </w:t>
      </w:r>
      <w:r w:rsidR="001F0A34" w:rsidRPr="00C00923">
        <w:rPr>
          <w:rFonts w:ascii="Arial" w:hAnsi="Arial" w:cs="Arial"/>
        </w:rPr>
        <w:t xml:space="preserve">then </w:t>
      </w:r>
      <w:r w:rsidRPr="00C00923">
        <w:rPr>
          <w:rFonts w:ascii="Arial" w:hAnsi="Arial" w:cs="Arial"/>
        </w:rPr>
        <w:t xml:space="preserve">provides that the period determined by the Secretary </w:t>
      </w:r>
      <w:r w:rsidR="004357B8" w:rsidRPr="00C00923">
        <w:rPr>
          <w:rFonts w:ascii="Arial" w:hAnsi="Arial" w:cs="Arial"/>
        </w:rPr>
        <w:t>(</w:t>
      </w:r>
      <w:r w:rsidRPr="00C00923">
        <w:rPr>
          <w:rFonts w:ascii="Arial" w:hAnsi="Arial" w:cs="Arial"/>
        </w:rPr>
        <w:t>under new subsection 1073BA(2)</w:t>
      </w:r>
      <w:r w:rsidR="004357B8" w:rsidRPr="00C00923">
        <w:rPr>
          <w:rFonts w:ascii="Arial" w:hAnsi="Arial" w:cs="Arial"/>
        </w:rPr>
        <w:t>)</w:t>
      </w:r>
      <w:r w:rsidRPr="00C00923">
        <w:rPr>
          <w:rFonts w:ascii="Arial" w:hAnsi="Arial" w:cs="Arial"/>
        </w:rPr>
        <w:t xml:space="preserve"> must begin on the first day of the instalment period in which the </w:t>
      </w:r>
      <w:r w:rsidR="00D535B6" w:rsidRPr="00C00923">
        <w:rPr>
          <w:rFonts w:ascii="Arial" w:hAnsi="Arial" w:cs="Arial"/>
        </w:rPr>
        <w:t xml:space="preserve">amount of </w:t>
      </w:r>
      <w:r w:rsidRPr="00C00923">
        <w:rPr>
          <w:rFonts w:ascii="Arial" w:hAnsi="Arial" w:cs="Arial"/>
        </w:rPr>
        <w:t>employment income</w:t>
      </w:r>
      <w:r w:rsidR="00D535B6" w:rsidRPr="00C00923">
        <w:rPr>
          <w:rFonts w:ascii="Arial" w:hAnsi="Arial" w:cs="Arial"/>
        </w:rPr>
        <w:t xml:space="preserve"> is paid</w:t>
      </w:r>
      <w:r w:rsidRPr="00C00923">
        <w:rPr>
          <w:rFonts w:ascii="Arial" w:hAnsi="Arial" w:cs="Arial"/>
        </w:rPr>
        <w:t>.</w:t>
      </w:r>
    </w:p>
    <w:p w14:paraId="41ACCD76" w14:textId="348A028C" w:rsidR="004357B8" w:rsidRPr="00C00923" w:rsidRDefault="004357B8">
      <w:pPr>
        <w:rPr>
          <w:rFonts w:ascii="Arial" w:hAnsi="Arial" w:cs="Arial"/>
        </w:rPr>
      </w:pPr>
    </w:p>
    <w:p w14:paraId="1A35B5D0" w14:textId="09D0453E" w:rsidR="00DC67F0" w:rsidRPr="00C00923" w:rsidRDefault="004357B8">
      <w:pPr>
        <w:rPr>
          <w:rFonts w:ascii="Arial" w:hAnsi="Arial" w:cs="Arial"/>
        </w:rPr>
      </w:pPr>
      <w:r w:rsidRPr="00C00923">
        <w:rPr>
          <w:rFonts w:ascii="Arial" w:hAnsi="Arial" w:cs="Arial"/>
        </w:rPr>
        <w:t>To continue the example above</w:t>
      </w:r>
      <w:r w:rsidR="00DC67F0" w:rsidRPr="00C00923">
        <w:rPr>
          <w:rFonts w:ascii="Arial" w:hAnsi="Arial" w:cs="Arial"/>
        </w:rPr>
        <w:t>,</w:t>
      </w:r>
      <w:r w:rsidRPr="00C00923">
        <w:rPr>
          <w:rFonts w:ascii="Arial" w:hAnsi="Arial" w:cs="Arial"/>
        </w:rPr>
        <w:t xml:space="preserve"> </w:t>
      </w:r>
      <w:r w:rsidR="00DC67F0" w:rsidRPr="00C00923">
        <w:rPr>
          <w:rFonts w:ascii="Arial" w:hAnsi="Arial" w:cs="Arial"/>
        </w:rPr>
        <w:t xml:space="preserve">the period determined by the Secretary would need to begin on 1 June </w:t>
      </w:r>
      <w:r w:rsidR="00A712CF" w:rsidRPr="00C00923">
        <w:rPr>
          <w:rFonts w:ascii="Arial" w:hAnsi="Arial" w:cs="Arial"/>
        </w:rPr>
        <w:t xml:space="preserve">2021 </w:t>
      </w:r>
      <w:r w:rsidR="00DC67F0" w:rsidRPr="00C00923">
        <w:rPr>
          <w:rFonts w:ascii="Arial" w:hAnsi="Arial" w:cs="Arial"/>
        </w:rPr>
        <w:t>(the first day of the instalment period in which the income was paid</w:t>
      </w:r>
      <w:r w:rsidR="001F0A34" w:rsidRPr="00C00923">
        <w:rPr>
          <w:rFonts w:ascii="Arial" w:hAnsi="Arial" w:cs="Arial"/>
        </w:rPr>
        <w:t>)</w:t>
      </w:r>
      <w:r w:rsidR="00DC67F0" w:rsidRPr="00C00923">
        <w:rPr>
          <w:rFonts w:ascii="Arial" w:hAnsi="Arial" w:cs="Arial"/>
        </w:rPr>
        <w:t xml:space="preserve"> and ending at the end of 21 June</w:t>
      </w:r>
      <w:r w:rsidR="00A712CF" w:rsidRPr="00C00923">
        <w:rPr>
          <w:rFonts w:ascii="Arial" w:hAnsi="Arial" w:cs="Arial"/>
        </w:rPr>
        <w:t xml:space="preserve"> 2021</w:t>
      </w:r>
      <w:r w:rsidR="00DC67F0" w:rsidRPr="00C00923">
        <w:rPr>
          <w:rFonts w:ascii="Arial" w:hAnsi="Arial" w:cs="Arial"/>
        </w:rPr>
        <w:t xml:space="preserve"> (a period of 21 days).</w:t>
      </w:r>
    </w:p>
    <w:p w14:paraId="481D294A" w14:textId="6C8529BA" w:rsidR="004357B8" w:rsidRPr="00C00923" w:rsidRDefault="004357B8">
      <w:pPr>
        <w:rPr>
          <w:rFonts w:ascii="Arial" w:hAnsi="Arial" w:cs="Arial"/>
        </w:rPr>
      </w:pPr>
    </w:p>
    <w:p w14:paraId="37D8ABF2" w14:textId="3249FAE8" w:rsidR="004357B8" w:rsidRPr="00C00923" w:rsidRDefault="004357B8">
      <w:pPr>
        <w:rPr>
          <w:rFonts w:ascii="Arial" w:hAnsi="Arial" w:cs="Arial"/>
        </w:rPr>
      </w:pPr>
      <w:r w:rsidRPr="00C00923">
        <w:rPr>
          <w:rFonts w:ascii="Arial" w:hAnsi="Arial" w:cs="Arial"/>
        </w:rPr>
        <w:t xml:space="preserve">New subsection 1073BA(4) </w:t>
      </w:r>
      <w:r w:rsidR="001F0A34" w:rsidRPr="00C00923">
        <w:rPr>
          <w:rFonts w:ascii="Arial" w:hAnsi="Arial" w:cs="Arial"/>
        </w:rPr>
        <w:t xml:space="preserve">then </w:t>
      </w:r>
      <w:r w:rsidRPr="00C00923">
        <w:rPr>
          <w:rFonts w:ascii="Arial" w:hAnsi="Arial" w:cs="Arial"/>
        </w:rPr>
        <w:t xml:space="preserve">provides that subject to new subsection 1073BA(5), for each day in the period determined by the Secretary (under new subsection 1073BA(2)), the person is taken to have received an amount of employment income worked out by dividing the amount of employment income </w:t>
      </w:r>
      <w:r w:rsidR="00D535B6" w:rsidRPr="00C00923">
        <w:rPr>
          <w:rFonts w:ascii="Arial" w:hAnsi="Arial" w:cs="Arial"/>
        </w:rPr>
        <w:t>covered by</w:t>
      </w:r>
      <w:r w:rsidRPr="00C00923">
        <w:rPr>
          <w:rFonts w:ascii="Arial" w:hAnsi="Arial" w:cs="Arial"/>
        </w:rPr>
        <w:t xml:space="preserve"> new paragraph 1073BA(1)(c) by the number of days in that period.</w:t>
      </w:r>
    </w:p>
    <w:p w14:paraId="527E69FD" w14:textId="2FD2A14D" w:rsidR="004357B8" w:rsidRPr="00C00923" w:rsidRDefault="004357B8">
      <w:pPr>
        <w:rPr>
          <w:rFonts w:ascii="Arial" w:hAnsi="Arial" w:cs="Arial"/>
        </w:rPr>
      </w:pPr>
    </w:p>
    <w:p w14:paraId="3E82C4CA" w14:textId="2BBEE6F5" w:rsidR="00DC67F0" w:rsidRPr="00C00923" w:rsidRDefault="00DC67F0">
      <w:pPr>
        <w:rPr>
          <w:rFonts w:ascii="Arial" w:hAnsi="Arial" w:cs="Arial"/>
        </w:rPr>
      </w:pPr>
      <w:r w:rsidRPr="00C00923">
        <w:rPr>
          <w:rFonts w:ascii="Arial" w:hAnsi="Arial" w:cs="Arial"/>
        </w:rPr>
        <w:t xml:space="preserve">To continue the example above, </w:t>
      </w:r>
      <w:r w:rsidR="005845A4" w:rsidRPr="00C00923">
        <w:rPr>
          <w:rFonts w:ascii="Arial" w:hAnsi="Arial" w:cs="Arial"/>
        </w:rPr>
        <w:t xml:space="preserve">the person is taken to have received $36 ($756/21) on each of the days in the period beginning on 1 June </w:t>
      </w:r>
      <w:r w:rsidR="00A712CF" w:rsidRPr="00C00923">
        <w:rPr>
          <w:rFonts w:ascii="Arial" w:hAnsi="Arial" w:cs="Arial"/>
        </w:rPr>
        <w:t xml:space="preserve">2021 </w:t>
      </w:r>
      <w:r w:rsidR="005845A4" w:rsidRPr="00C00923">
        <w:rPr>
          <w:rFonts w:ascii="Arial" w:hAnsi="Arial" w:cs="Arial"/>
        </w:rPr>
        <w:t>and ending at the end of 21 June</w:t>
      </w:r>
      <w:r w:rsidR="00A712CF" w:rsidRPr="00C00923">
        <w:rPr>
          <w:rFonts w:ascii="Arial" w:hAnsi="Arial" w:cs="Arial"/>
        </w:rPr>
        <w:t xml:space="preserve"> 2021</w:t>
      </w:r>
      <w:r w:rsidR="005845A4" w:rsidRPr="00C00923">
        <w:rPr>
          <w:rFonts w:ascii="Arial" w:hAnsi="Arial" w:cs="Arial"/>
        </w:rPr>
        <w:t>.</w:t>
      </w:r>
    </w:p>
    <w:p w14:paraId="46F01DA7" w14:textId="77777777" w:rsidR="00DC67F0" w:rsidRPr="00C00923" w:rsidRDefault="00DC67F0">
      <w:pPr>
        <w:rPr>
          <w:rFonts w:ascii="Arial" w:hAnsi="Arial" w:cs="Arial"/>
        </w:rPr>
      </w:pPr>
    </w:p>
    <w:p w14:paraId="63986BA7" w14:textId="502E3689" w:rsidR="004357B8" w:rsidRPr="00C00923" w:rsidRDefault="004357B8">
      <w:pPr>
        <w:rPr>
          <w:rFonts w:ascii="Arial" w:hAnsi="Arial" w:cs="Arial"/>
        </w:rPr>
      </w:pPr>
      <w:r w:rsidRPr="00C00923">
        <w:rPr>
          <w:rFonts w:ascii="Arial" w:hAnsi="Arial" w:cs="Arial"/>
        </w:rPr>
        <w:lastRenderedPageBreak/>
        <w:t xml:space="preserve">New subsection 1073BA(5) provides that if the person is taken, under new subsection 1073BA(4), to have received employment income (the </w:t>
      </w:r>
      <w:r w:rsidRPr="00C00923">
        <w:rPr>
          <w:rFonts w:ascii="Arial" w:hAnsi="Arial" w:cs="Arial"/>
          <w:b/>
          <w:i/>
        </w:rPr>
        <w:t>attributed employment income</w:t>
      </w:r>
      <w:r w:rsidRPr="00C00923">
        <w:rPr>
          <w:rFonts w:ascii="Arial" w:hAnsi="Arial" w:cs="Arial"/>
        </w:rPr>
        <w:t>) during a part, but not the whole, of a particular instalment period, the person is taken to receive on each day in that instalment period an amount of employment income worked out by dividing the total amount of the attributed employment income by the number of days in the instalment period.</w:t>
      </w:r>
    </w:p>
    <w:p w14:paraId="17EEF8B8" w14:textId="4AE99B3C" w:rsidR="005845A4" w:rsidRPr="00C00923" w:rsidRDefault="005845A4">
      <w:pPr>
        <w:rPr>
          <w:rFonts w:ascii="Arial" w:hAnsi="Arial" w:cs="Arial"/>
        </w:rPr>
      </w:pPr>
    </w:p>
    <w:p w14:paraId="2B66F318" w14:textId="20A8F131" w:rsidR="005845A4" w:rsidRPr="00C00923" w:rsidRDefault="005845A4">
      <w:pPr>
        <w:rPr>
          <w:rFonts w:ascii="Arial" w:hAnsi="Arial" w:cs="Arial"/>
        </w:rPr>
      </w:pPr>
      <w:r w:rsidRPr="00C00923">
        <w:rPr>
          <w:rFonts w:ascii="Arial" w:hAnsi="Arial" w:cs="Arial"/>
        </w:rPr>
        <w:t xml:space="preserve">To continue the example above for new subsection 1073BA(2), for the instalment period beginning on 15 June </w:t>
      </w:r>
      <w:r w:rsidR="00A712CF" w:rsidRPr="00C00923">
        <w:rPr>
          <w:rFonts w:ascii="Arial" w:hAnsi="Arial" w:cs="Arial"/>
        </w:rPr>
        <w:t xml:space="preserve">2021 </w:t>
      </w:r>
      <w:r w:rsidRPr="00C00923">
        <w:rPr>
          <w:rFonts w:ascii="Arial" w:hAnsi="Arial" w:cs="Arial"/>
        </w:rPr>
        <w:t xml:space="preserve">and ending at the end of 28 June </w:t>
      </w:r>
      <w:r w:rsidR="00A712CF" w:rsidRPr="00C00923">
        <w:rPr>
          <w:rFonts w:ascii="Arial" w:hAnsi="Arial" w:cs="Arial"/>
        </w:rPr>
        <w:t xml:space="preserve">2021 </w:t>
      </w:r>
      <w:r w:rsidRPr="00C00923">
        <w:rPr>
          <w:rFonts w:ascii="Arial" w:hAnsi="Arial" w:cs="Arial"/>
        </w:rPr>
        <w:t xml:space="preserve">the person is taken, under new subsection 1073BA(4), to have received employment income during a part of that instalment period (15 June </w:t>
      </w:r>
      <w:r w:rsidR="00A712CF" w:rsidRPr="00C00923">
        <w:rPr>
          <w:rFonts w:ascii="Arial" w:hAnsi="Arial" w:cs="Arial"/>
        </w:rPr>
        <w:t xml:space="preserve">2021 </w:t>
      </w:r>
      <w:r w:rsidRPr="00C00923">
        <w:rPr>
          <w:rFonts w:ascii="Arial" w:hAnsi="Arial" w:cs="Arial"/>
        </w:rPr>
        <w:t>to 21 June</w:t>
      </w:r>
      <w:r w:rsidR="00A712CF" w:rsidRPr="00C00923">
        <w:rPr>
          <w:rFonts w:ascii="Arial" w:hAnsi="Arial" w:cs="Arial"/>
        </w:rPr>
        <w:t xml:space="preserve"> 2021</w:t>
      </w:r>
      <w:r w:rsidRPr="00C00923">
        <w:rPr>
          <w:rFonts w:ascii="Arial" w:hAnsi="Arial" w:cs="Arial"/>
        </w:rPr>
        <w:t>). The person is taken to have received $252 ($36 x 7).</w:t>
      </w:r>
    </w:p>
    <w:p w14:paraId="2788A361" w14:textId="77777777" w:rsidR="005845A4" w:rsidRPr="00C00923" w:rsidRDefault="005845A4">
      <w:pPr>
        <w:rPr>
          <w:rFonts w:ascii="Arial" w:hAnsi="Arial" w:cs="Arial"/>
        </w:rPr>
      </w:pPr>
    </w:p>
    <w:p w14:paraId="7EF51759" w14:textId="7DDDB5B0" w:rsidR="005845A4" w:rsidRPr="00C00923" w:rsidRDefault="005845A4">
      <w:pPr>
        <w:rPr>
          <w:rFonts w:ascii="Arial" w:hAnsi="Arial" w:cs="Arial"/>
        </w:rPr>
      </w:pPr>
      <w:r w:rsidRPr="00C00923">
        <w:rPr>
          <w:rFonts w:ascii="Arial" w:hAnsi="Arial" w:cs="Arial"/>
        </w:rPr>
        <w:t>Under new subsection 1073BA(5), the person is taken to receive on each day in that instalment period an amount of employment income of $18 ($252/14).</w:t>
      </w:r>
    </w:p>
    <w:p w14:paraId="286727D3" w14:textId="1B75DC44" w:rsidR="00D535B6" w:rsidRPr="00C00923" w:rsidRDefault="00D535B6">
      <w:pPr>
        <w:rPr>
          <w:rFonts w:ascii="Arial" w:hAnsi="Arial" w:cs="Arial"/>
        </w:rPr>
      </w:pPr>
    </w:p>
    <w:p w14:paraId="138FCB03" w14:textId="56DC3912" w:rsidR="00D535B6" w:rsidRPr="00C00923" w:rsidRDefault="00D535B6">
      <w:pPr>
        <w:rPr>
          <w:rFonts w:ascii="Arial" w:hAnsi="Arial" w:cs="Arial"/>
        </w:rPr>
      </w:pPr>
      <w:r w:rsidRPr="00C00923">
        <w:rPr>
          <w:rFonts w:ascii="Arial" w:hAnsi="Arial" w:cs="Arial"/>
        </w:rPr>
        <w:t>New subsection 1073BA(6) is an interpretation provision for new section 1073BA. It provides that new section 1073BA applies in relation to an amount of employment income paid on a day, whether or not the amount is received on that day</w:t>
      </w:r>
      <w:r w:rsidR="00A712CF" w:rsidRPr="00C00923">
        <w:rPr>
          <w:rFonts w:ascii="Arial" w:hAnsi="Arial" w:cs="Arial"/>
        </w:rPr>
        <w:t>.</w:t>
      </w:r>
    </w:p>
    <w:p w14:paraId="050E2EA9" w14:textId="7518E7CC" w:rsidR="007A47FF" w:rsidRPr="00C00923" w:rsidRDefault="007A47FF">
      <w:pPr>
        <w:rPr>
          <w:rFonts w:ascii="Arial" w:hAnsi="Arial" w:cs="Arial"/>
        </w:rPr>
      </w:pPr>
    </w:p>
    <w:p w14:paraId="17B2970A" w14:textId="04762955" w:rsidR="007A47FF" w:rsidRPr="00C00923" w:rsidRDefault="007A47FF">
      <w:pPr>
        <w:rPr>
          <w:rFonts w:ascii="Arial" w:hAnsi="Arial" w:cs="Arial"/>
        </w:rPr>
      </w:pPr>
      <w:r w:rsidRPr="00C00923">
        <w:rPr>
          <w:rFonts w:ascii="Arial" w:hAnsi="Arial" w:cs="Arial"/>
          <w:b/>
        </w:rPr>
        <w:t xml:space="preserve">New section 1073BB </w:t>
      </w:r>
      <w:r w:rsidR="00134847" w:rsidRPr="00C00923">
        <w:rPr>
          <w:rFonts w:ascii="Arial" w:hAnsi="Arial" w:cs="Arial"/>
        </w:rPr>
        <w:t xml:space="preserve">is an anti-avoidance provision that operates to prevent a person deferring the </w:t>
      </w:r>
      <w:r w:rsidR="00ED60B2">
        <w:rPr>
          <w:rFonts w:ascii="Arial" w:hAnsi="Arial" w:cs="Arial"/>
        </w:rPr>
        <w:t>payment</w:t>
      </w:r>
      <w:r w:rsidR="00ED60B2" w:rsidRPr="00C00923">
        <w:rPr>
          <w:rFonts w:ascii="Arial" w:hAnsi="Arial" w:cs="Arial"/>
        </w:rPr>
        <w:t xml:space="preserve"> </w:t>
      </w:r>
      <w:r w:rsidR="00134847" w:rsidRPr="00C00923">
        <w:rPr>
          <w:rFonts w:ascii="Arial" w:hAnsi="Arial" w:cs="Arial"/>
        </w:rPr>
        <w:t xml:space="preserve">of employment income from their employer where the deferral of </w:t>
      </w:r>
      <w:r w:rsidR="00ED60B2">
        <w:rPr>
          <w:rFonts w:ascii="Arial" w:hAnsi="Arial" w:cs="Arial"/>
        </w:rPr>
        <w:t>payment</w:t>
      </w:r>
      <w:r w:rsidR="00ED60B2" w:rsidRPr="00C00923">
        <w:rPr>
          <w:rFonts w:ascii="Arial" w:hAnsi="Arial" w:cs="Arial"/>
        </w:rPr>
        <w:t xml:space="preserve"> </w:t>
      </w:r>
      <w:r w:rsidR="00134847" w:rsidRPr="00C00923">
        <w:rPr>
          <w:rFonts w:ascii="Arial" w:hAnsi="Arial" w:cs="Arial"/>
        </w:rPr>
        <w:t>is for the sole or dominant purpose of obtaining a social security advantage</w:t>
      </w:r>
      <w:r w:rsidR="000534C2">
        <w:rPr>
          <w:rFonts w:ascii="Arial" w:hAnsi="Arial" w:cs="Arial"/>
        </w:rPr>
        <w:t xml:space="preserve"> for a person</w:t>
      </w:r>
      <w:r w:rsidR="00134847" w:rsidRPr="00C00923">
        <w:rPr>
          <w:rFonts w:ascii="Arial" w:hAnsi="Arial" w:cs="Arial"/>
        </w:rPr>
        <w:t>.</w:t>
      </w:r>
      <w:r w:rsidR="002B2848" w:rsidRPr="00C00923">
        <w:rPr>
          <w:rFonts w:ascii="Arial" w:hAnsi="Arial" w:cs="Arial"/>
        </w:rPr>
        <w:t xml:space="preserve"> Under the current employment income attribution rules in which employment income is generally assessed when it is first earned, it is of little consequence if an employee defers payment of their employment income. Under the new employment income attribution rules provided for in</w:t>
      </w:r>
      <w:r w:rsidR="007A5ABC" w:rsidRPr="00C00923">
        <w:rPr>
          <w:rFonts w:ascii="Arial" w:hAnsi="Arial" w:cs="Arial"/>
        </w:rPr>
        <w:t xml:space="preserve"> this</w:t>
      </w:r>
      <w:r w:rsidR="002B2848" w:rsidRPr="00C00923">
        <w:rPr>
          <w:rFonts w:ascii="Arial" w:hAnsi="Arial" w:cs="Arial"/>
        </w:rPr>
        <w:t xml:space="preserve"> item, however, should a person defer the payment of employment income to a later date, this would result in </w:t>
      </w:r>
      <w:r w:rsidR="000534C2">
        <w:rPr>
          <w:rFonts w:ascii="Arial" w:hAnsi="Arial" w:cs="Arial"/>
        </w:rPr>
        <w:t>a</w:t>
      </w:r>
      <w:r w:rsidR="000534C2" w:rsidRPr="00C00923">
        <w:rPr>
          <w:rFonts w:ascii="Arial" w:hAnsi="Arial" w:cs="Arial"/>
        </w:rPr>
        <w:t xml:space="preserve"> </w:t>
      </w:r>
      <w:r w:rsidR="002B2848" w:rsidRPr="00C00923">
        <w:rPr>
          <w:rFonts w:ascii="Arial" w:hAnsi="Arial" w:cs="Arial"/>
        </w:rPr>
        <w:t>person receiving additional income support. This anti-avoidance provision has been designed to only apply in situations where the Secretary is satisfied a scheme to defer the payment of employment income exists and the sole or dominant purpose of the scheme is to obtain income support</w:t>
      </w:r>
      <w:r w:rsidR="000534C2">
        <w:rPr>
          <w:rFonts w:ascii="Arial" w:hAnsi="Arial" w:cs="Arial"/>
        </w:rPr>
        <w:t xml:space="preserve"> or additional income support for a person</w:t>
      </w:r>
      <w:r w:rsidR="002B2848" w:rsidRPr="00C00923">
        <w:rPr>
          <w:rFonts w:ascii="Arial" w:hAnsi="Arial" w:cs="Arial"/>
        </w:rPr>
        <w:t xml:space="preserve">. This provision will not apply where an employer delays paying an employee for legitimate reasons.   </w:t>
      </w:r>
    </w:p>
    <w:p w14:paraId="1444910D" w14:textId="73EE3219" w:rsidR="00134847" w:rsidRPr="00C00923" w:rsidRDefault="00134847">
      <w:pPr>
        <w:rPr>
          <w:rFonts w:ascii="Arial" w:hAnsi="Arial" w:cs="Arial"/>
        </w:rPr>
      </w:pPr>
    </w:p>
    <w:p w14:paraId="1404ECBC" w14:textId="7FCE424D" w:rsidR="00134847" w:rsidRPr="00C00923" w:rsidRDefault="00134847">
      <w:pPr>
        <w:rPr>
          <w:rFonts w:ascii="Arial" w:hAnsi="Arial" w:cs="Arial"/>
        </w:rPr>
      </w:pPr>
      <w:r w:rsidRPr="00C00923">
        <w:rPr>
          <w:rFonts w:ascii="Arial" w:hAnsi="Arial" w:cs="Arial"/>
        </w:rPr>
        <w:t xml:space="preserve">New subsection 1073BB(1) provides that </w:t>
      </w:r>
      <w:r w:rsidR="00EB65D4">
        <w:rPr>
          <w:rFonts w:ascii="Arial" w:hAnsi="Arial" w:cs="Arial"/>
        </w:rPr>
        <w:t xml:space="preserve">new </w:t>
      </w:r>
      <w:r w:rsidRPr="00C00923">
        <w:rPr>
          <w:rFonts w:ascii="Arial" w:hAnsi="Arial" w:cs="Arial"/>
        </w:rPr>
        <w:t>section 1073BB applies if:</w:t>
      </w:r>
    </w:p>
    <w:p w14:paraId="513E69B7" w14:textId="1A06DD39" w:rsidR="00134847" w:rsidRPr="00C00923" w:rsidRDefault="00134847">
      <w:pPr>
        <w:rPr>
          <w:rFonts w:ascii="Arial" w:hAnsi="Arial" w:cs="Arial"/>
        </w:rPr>
      </w:pPr>
    </w:p>
    <w:p w14:paraId="3545DA15" w14:textId="1F30C2E1" w:rsidR="00134847" w:rsidRPr="00C00923" w:rsidRDefault="00134847">
      <w:pPr>
        <w:rPr>
          <w:rFonts w:ascii="Arial" w:hAnsi="Arial" w:cs="Arial"/>
        </w:rPr>
      </w:pPr>
      <w:r w:rsidRPr="00C00923">
        <w:rPr>
          <w:rFonts w:ascii="Arial" w:hAnsi="Arial" w:cs="Arial"/>
        </w:rPr>
        <w:t>(a)</w:t>
      </w:r>
      <w:r w:rsidRPr="00C00923">
        <w:rPr>
          <w:rFonts w:ascii="Arial" w:hAnsi="Arial" w:cs="Arial"/>
        </w:rPr>
        <w:tab/>
        <w:t xml:space="preserve">a person (the </w:t>
      </w:r>
      <w:r w:rsidRPr="00C00923">
        <w:rPr>
          <w:rFonts w:ascii="Arial" w:hAnsi="Arial" w:cs="Arial"/>
          <w:b/>
          <w:i/>
        </w:rPr>
        <w:t>relevant person</w:t>
      </w:r>
      <w:r w:rsidRPr="00C00923">
        <w:rPr>
          <w:rFonts w:ascii="Arial" w:hAnsi="Arial" w:cs="Arial"/>
        </w:rPr>
        <w:t xml:space="preserve">) is receiving a social security pension or a </w:t>
      </w:r>
      <w:r w:rsidRPr="00C00923">
        <w:rPr>
          <w:rFonts w:ascii="Arial" w:hAnsi="Arial" w:cs="Arial"/>
        </w:rPr>
        <w:tab/>
        <w:t>social security benefit; and</w:t>
      </w:r>
    </w:p>
    <w:p w14:paraId="2CB101FD" w14:textId="77777777" w:rsidR="00134847" w:rsidRPr="00C00923" w:rsidRDefault="00134847">
      <w:pPr>
        <w:rPr>
          <w:rFonts w:ascii="Arial" w:hAnsi="Arial" w:cs="Arial"/>
        </w:rPr>
      </w:pPr>
    </w:p>
    <w:p w14:paraId="53CC20FC" w14:textId="6304B3C9" w:rsidR="00134847" w:rsidRPr="00C00923" w:rsidRDefault="00134847">
      <w:pPr>
        <w:rPr>
          <w:rFonts w:ascii="Arial" w:hAnsi="Arial" w:cs="Arial"/>
        </w:rPr>
      </w:pPr>
      <w:r w:rsidRPr="00C00923">
        <w:rPr>
          <w:rFonts w:ascii="Arial" w:hAnsi="Arial" w:cs="Arial"/>
        </w:rPr>
        <w:t>(b)</w:t>
      </w:r>
      <w:r w:rsidRPr="00C00923">
        <w:rPr>
          <w:rFonts w:ascii="Arial" w:hAnsi="Arial" w:cs="Arial"/>
        </w:rPr>
        <w:tab/>
        <w:t xml:space="preserve">the relevant person earns or derives employment income during the whole or </w:t>
      </w:r>
      <w:r w:rsidRPr="00C00923">
        <w:rPr>
          <w:rFonts w:ascii="Arial" w:hAnsi="Arial" w:cs="Arial"/>
        </w:rPr>
        <w:tab/>
        <w:t xml:space="preserve">a part of </w:t>
      </w:r>
      <w:r w:rsidR="00CD2658" w:rsidRPr="00C00923">
        <w:rPr>
          <w:rFonts w:ascii="Arial" w:hAnsi="Arial" w:cs="Arial"/>
        </w:rPr>
        <w:t>an</w:t>
      </w:r>
      <w:r w:rsidRPr="00C00923">
        <w:rPr>
          <w:rFonts w:ascii="Arial" w:hAnsi="Arial" w:cs="Arial"/>
        </w:rPr>
        <w:t xml:space="preserve"> instalment period of the person; and</w:t>
      </w:r>
    </w:p>
    <w:p w14:paraId="2AEE70E5" w14:textId="77777777" w:rsidR="00134847" w:rsidRPr="00C00923" w:rsidRDefault="00134847">
      <w:pPr>
        <w:rPr>
          <w:rFonts w:ascii="Arial" w:hAnsi="Arial" w:cs="Arial"/>
        </w:rPr>
      </w:pPr>
    </w:p>
    <w:p w14:paraId="591A36B7" w14:textId="4F774DE5" w:rsidR="00134847" w:rsidRPr="00C00923" w:rsidRDefault="00134847">
      <w:pPr>
        <w:rPr>
          <w:rFonts w:ascii="Arial" w:hAnsi="Arial" w:cs="Arial"/>
        </w:rPr>
      </w:pPr>
      <w:r w:rsidRPr="00C00923">
        <w:rPr>
          <w:rFonts w:ascii="Arial" w:hAnsi="Arial" w:cs="Arial"/>
        </w:rPr>
        <w:t>(c)</w:t>
      </w:r>
      <w:r w:rsidRPr="00C00923">
        <w:rPr>
          <w:rFonts w:ascii="Arial" w:hAnsi="Arial" w:cs="Arial"/>
        </w:rPr>
        <w:tab/>
        <w:t xml:space="preserve">one or more entities (who may be, or may include, the relevant person) enter </w:t>
      </w:r>
      <w:r w:rsidRPr="00C00923">
        <w:rPr>
          <w:rFonts w:ascii="Arial" w:hAnsi="Arial" w:cs="Arial"/>
        </w:rPr>
        <w:tab/>
        <w:t xml:space="preserve">into, commence to carry out, or carry out, a scheme to defer the </w:t>
      </w:r>
      <w:r w:rsidR="00CD2658" w:rsidRPr="00C00923">
        <w:rPr>
          <w:rFonts w:ascii="Arial" w:hAnsi="Arial" w:cs="Arial"/>
        </w:rPr>
        <w:t>payment</w:t>
      </w:r>
      <w:r w:rsidRPr="00C00923">
        <w:rPr>
          <w:rFonts w:ascii="Arial" w:hAnsi="Arial" w:cs="Arial"/>
        </w:rPr>
        <w:t xml:space="preserve"> of </w:t>
      </w:r>
      <w:r w:rsidR="006D69BA" w:rsidRPr="00C00923">
        <w:rPr>
          <w:rFonts w:ascii="Arial" w:hAnsi="Arial" w:cs="Arial"/>
        </w:rPr>
        <w:tab/>
      </w:r>
      <w:r w:rsidRPr="00C00923">
        <w:rPr>
          <w:rFonts w:ascii="Arial" w:hAnsi="Arial" w:cs="Arial"/>
        </w:rPr>
        <w:t>that employment income; and</w:t>
      </w:r>
    </w:p>
    <w:p w14:paraId="6D5399E7" w14:textId="77777777" w:rsidR="00134847" w:rsidRPr="00C00923" w:rsidRDefault="00134847">
      <w:pPr>
        <w:rPr>
          <w:rFonts w:ascii="Arial" w:hAnsi="Arial" w:cs="Arial"/>
        </w:rPr>
      </w:pPr>
    </w:p>
    <w:p w14:paraId="14619EB7" w14:textId="0A19F24F" w:rsidR="00134847" w:rsidRPr="00C00923" w:rsidRDefault="00134847">
      <w:pPr>
        <w:rPr>
          <w:rFonts w:ascii="Arial" w:hAnsi="Arial" w:cs="Arial"/>
        </w:rPr>
      </w:pPr>
      <w:r w:rsidRPr="00C00923">
        <w:rPr>
          <w:rFonts w:ascii="Arial" w:hAnsi="Arial" w:cs="Arial"/>
        </w:rPr>
        <w:t>(d)</w:t>
      </w:r>
      <w:r w:rsidRPr="00C00923">
        <w:rPr>
          <w:rFonts w:ascii="Arial" w:hAnsi="Arial" w:cs="Arial"/>
        </w:rPr>
        <w:tab/>
        <w:t xml:space="preserve">it would be concluded that the entity, or any of the entities, who entered into, </w:t>
      </w:r>
      <w:r w:rsidRPr="00C00923">
        <w:rPr>
          <w:rFonts w:ascii="Arial" w:hAnsi="Arial" w:cs="Arial"/>
        </w:rPr>
        <w:tab/>
        <w:t xml:space="preserve">commenced to carry out, or carried out, the scheme did so for the sole or </w:t>
      </w:r>
      <w:r w:rsidRPr="00C00923">
        <w:rPr>
          <w:rFonts w:ascii="Arial" w:hAnsi="Arial" w:cs="Arial"/>
        </w:rPr>
        <w:lastRenderedPageBreak/>
        <w:tab/>
        <w:t xml:space="preserve">dominant purpose of obtaining a social security advantage for a person (who </w:t>
      </w:r>
      <w:r w:rsidRPr="00C00923">
        <w:rPr>
          <w:rFonts w:ascii="Arial" w:hAnsi="Arial" w:cs="Arial"/>
        </w:rPr>
        <w:tab/>
        <w:t>may be the relevant person or may be the entity or one of the entities).</w:t>
      </w:r>
    </w:p>
    <w:p w14:paraId="20716950" w14:textId="0A564000" w:rsidR="00E9593A" w:rsidRPr="00C00923" w:rsidRDefault="00E9593A">
      <w:pPr>
        <w:rPr>
          <w:rFonts w:ascii="Arial" w:hAnsi="Arial" w:cs="Arial"/>
        </w:rPr>
      </w:pPr>
    </w:p>
    <w:p w14:paraId="55DFFFB0" w14:textId="77777777" w:rsidR="00EE67A3" w:rsidRPr="00C00923" w:rsidRDefault="00EE67A3">
      <w:pPr>
        <w:rPr>
          <w:rFonts w:ascii="Arial" w:hAnsi="Arial" w:cs="Arial"/>
        </w:rPr>
      </w:pPr>
      <w:r w:rsidRPr="00C00923">
        <w:rPr>
          <w:rFonts w:ascii="Arial" w:hAnsi="Arial" w:cs="Arial"/>
        </w:rPr>
        <w:t xml:space="preserve">New subsection 1073BB(8) sets out when an entity has a purpose of ‘obtaining a social security advantage’ for a person. </w:t>
      </w:r>
    </w:p>
    <w:p w14:paraId="0D60E120" w14:textId="77777777" w:rsidR="00EE67A3" w:rsidRPr="00C00923" w:rsidRDefault="00EE67A3">
      <w:pPr>
        <w:rPr>
          <w:rFonts w:ascii="Arial" w:hAnsi="Arial" w:cs="Arial"/>
        </w:rPr>
      </w:pPr>
    </w:p>
    <w:p w14:paraId="4CC06805" w14:textId="3D90197F" w:rsidR="00C0027F" w:rsidRDefault="00EE67A3" w:rsidP="005B49BF">
      <w:pPr>
        <w:rPr>
          <w:rFonts w:ascii="Arial" w:hAnsi="Arial" w:cs="Arial"/>
        </w:rPr>
      </w:pPr>
      <w:r w:rsidRPr="00C00923">
        <w:rPr>
          <w:rFonts w:ascii="Arial" w:hAnsi="Arial" w:cs="Arial"/>
        </w:rPr>
        <w:t>Under new paragraph 1073BB(8)(a), an entity will have such a purpose if the entity has a purpose of enabling the person to obtain:</w:t>
      </w:r>
    </w:p>
    <w:p w14:paraId="4524ED7F" w14:textId="77777777" w:rsidR="00C0027F" w:rsidRPr="00C00923" w:rsidRDefault="00C0027F" w:rsidP="00C0027F">
      <w:pPr>
        <w:rPr>
          <w:rFonts w:ascii="Arial" w:hAnsi="Arial" w:cs="Arial"/>
        </w:rPr>
      </w:pPr>
    </w:p>
    <w:p w14:paraId="6F2C01E5" w14:textId="6F877EFE" w:rsidR="00C0027F" w:rsidRPr="005B49BF" w:rsidRDefault="00C0027F" w:rsidP="008476DC">
      <w:pPr>
        <w:ind w:left="720" w:hanging="720"/>
        <w:rPr>
          <w:rFonts w:ascii="Arial" w:hAnsi="Arial" w:cs="Arial"/>
        </w:rPr>
      </w:pPr>
      <w:r>
        <w:rPr>
          <w:rFonts w:ascii="Arial" w:hAnsi="Arial" w:cs="Arial"/>
        </w:rPr>
        <w:t>(</w:t>
      </w:r>
      <w:r w:rsidRPr="005B49BF">
        <w:rPr>
          <w:rFonts w:ascii="Arial" w:hAnsi="Arial" w:cs="Arial"/>
        </w:rPr>
        <w:t>a)</w:t>
      </w:r>
      <w:r w:rsidRPr="005B49BF">
        <w:rPr>
          <w:rFonts w:ascii="Arial" w:hAnsi="Arial" w:cs="Arial"/>
        </w:rPr>
        <w:tab/>
      </w:r>
      <w:r w:rsidR="00EE67A3" w:rsidRPr="005B49BF">
        <w:rPr>
          <w:rFonts w:ascii="Arial" w:hAnsi="Arial" w:cs="Arial"/>
        </w:rPr>
        <w:t>a social security pension</w:t>
      </w:r>
      <w:r w:rsidR="008476DC">
        <w:rPr>
          <w:rFonts w:ascii="Arial" w:hAnsi="Arial" w:cs="Arial"/>
        </w:rPr>
        <w:t xml:space="preserve"> (including age pension, disability support pension, and sole parent pension) (see definition in subsection 23(1) of the Social Security Act)</w:t>
      </w:r>
      <w:r w:rsidR="00EE67A3" w:rsidRPr="005B49BF">
        <w:rPr>
          <w:rFonts w:ascii="Arial" w:hAnsi="Arial" w:cs="Arial"/>
        </w:rPr>
        <w:t>;</w:t>
      </w:r>
    </w:p>
    <w:p w14:paraId="1537AA6B" w14:textId="77777777" w:rsidR="00C0027F" w:rsidRPr="005B49BF" w:rsidRDefault="00C0027F" w:rsidP="005B49BF">
      <w:pPr>
        <w:rPr>
          <w:rFonts w:ascii="Arial" w:hAnsi="Arial" w:cs="Arial"/>
        </w:rPr>
      </w:pPr>
    </w:p>
    <w:p w14:paraId="14C30140" w14:textId="5CF21317" w:rsidR="00C0027F" w:rsidRPr="005B49BF" w:rsidRDefault="00C0027F" w:rsidP="008476DC">
      <w:pPr>
        <w:ind w:left="720" w:hanging="720"/>
        <w:rPr>
          <w:rFonts w:ascii="Arial" w:hAnsi="Arial" w:cs="Arial"/>
        </w:rPr>
      </w:pPr>
      <w:r>
        <w:rPr>
          <w:rFonts w:ascii="Arial" w:hAnsi="Arial" w:cs="Arial"/>
        </w:rPr>
        <w:t>(</w:t>
      </w:r>
      <w:r w:rsidRPr="005B49BF">
        <w:rPr>
          <w:rFonts w:ascii="Arial" w:hAnsi="Arial" w:cs="Arial"/>
        </w:rPr>
        <w:t>b)</w:t>
      </w:r>
      <w:r w:rsidRPr="005B49BF">
        <w:rPr>
          <w:rFonts w:ascii="Arial" w:hAnsi="Arial" w:cs="Arial"/>
        </w:rPr>
        <w:tab/>
      </w:r>
      <w:r w:rsidR="00EE67A3" w:rsidRPr="005B49BF">
        <w:rPr>
          <w:rFonts w:ascii="Arial" w:hAnsi="Arial" w:cs="Arial"/>
        </w:rPr>
        <w:t>a social security benefit</w:t>
      </w:r>
      <w:r w:rsidR="008476DC">
        <w:rPr>
          <w:rFonts w:ascii="Arial" w:hAnsi="Arial" w:cs="Arial"/>
        </w:rPr>
        <w:t xml:space="preserve"> (including jobseeker payment (from 1 March 2020), youth allowance, austudy payment and parent payment (partnered)) (see definition in subsection 23(1) of the Social Security Act)</w:t>
      </w:r>
      <w:r w:rsidR="00EE67A3" w:rsidRPr="005B49BF">
        <w:rPr>
          <w:rFonts w:ascii="Arial" w:hAnsi="Arial" w:cs="Arial"/>
        </w:rPr>
        <w:t>;</w:t>
      </w:r>
    </w:p>
    <w:p w14:paraId="48CB1884" w14:textId="77777777" w:rsidR="00C0027F" w:rsidRPr="005B49BF" w:rsidRDefault="00C0027F" w:rsidP="005B49BF">
      <w:pPr>
        <w:rPr>
          <w:rFonts w:ascii="Arial" w:hAnsi="Arial" w:cs="Arial"/>
        </w:rPr>
      </w:pPr>
    </w:p>
    <w:p w14:paraId="38FF0904" w14:textId="560B59A7" w:rsidR="00C0027F" w:rsidRPr="005B49BF" w:rsidRDefault="00C0027F" w:rsidP="005B49BF">
      <w:pPr>
        <w:rPr>
          <w:rFonts w:ascii="Arial" w:hAnsi="Arial" w:cs="Arial"/>
        </w:rPr>
      </w:pPr>
      <w:r>
        <w:rPr>
          <w:rFonts w:ascii="Arial" w:hAnsi="Arial" w:cs="Arial"/>
        </w:rPr>
        <w:t>(</w:t>
      </w:r>
      <w:r w:rsidRPr="005B49BF">
        <w:rPr>
          <w:rFonts w:ascii="Arial" w:hAnsi="Arial" w:cs="Arial"/>
        </w:rPr>
        <w:t>c)</w:t>
      </w:r>
      <w:r w:rsidRPr="005B49BF">
        <w:rPr>
          <w:rFonts w:ascii="Arial" w:hAnsi="Arial" w:cs="Arial"/>
        </w:rPr>
        <w:tab/>
      </w:r>
      <w:r w:rsidR="00EE67A3" w:rsidRPr="005B49BF">
        <w:rPr>
          <w:rFonts w:ascii="Arial" w:hAnsi="Arial" w:cs="Arial"/>
        </w:rPr>
        <w:t>a service pension (under the Veteran</w:t>
      </w:r>
      <w:r w:rsidR="0047376E" w:rsidRPr="005B49BF">
        <w:rPr>
          <w:rFonts w:ascii="Arial" w:hAnsi="Arial" w:cs="Arial"/>
        </w:rPr>
        <w:t>s</w:t>
      </w:r>
      <w:r w:rsidR="00EE67A3" w:rsidRPr="005B49BF">
        <w:rPr>
          <w:rFonts w:ascii="Arial" w:hAnsi="Arial" w:cs="Arial"/>
        </w:rPr>
        <w:t>’ Entitlements Act);</w:t>
      </w:r>
    </w:p>
    <w:p w14:paraId="0D0DE63F" w14:textId="77777777" w:rsidR="00C0027F" w:rsidRPr="005B49BF" w:rsidRDefault="00C0027F" w:rsidP="005B49BF">
      <w:pPr>
        <w:rPr>
          <w:rFonts w:ascii="Arial" w:hAnsi="Arial" w:cs="Arial"/>
        </w:rPr>
      </w:pPr>
    </w:p>
    <w:p w14:paraId="0FB2672F" w14:textId="441C4EE9" w:rsidR="00C0027F" w:rsidRDefault="00C0027F" w:rsidP="005B49BF">
      <w:pPr>
        <w:rPr>
          <w:rFonts w:ascii="Arial" w:hAnsi="Arial" w:cs="Arial"/>
        </w:rPr>
      </w:pPr>
      <w:r>
        <w:rPr>
          <w:rFonts w:ascii="Arial" w:hAnsi="Arial" w:cs="Arial"/>
        </w:rPr>
        <w:t>(</w:t>
      </w:r>
      <w:r w:rsidRPr="005B49BF">
        <w:rPr>
          <w:rFonts w:ascii="Arial" w:hAnsi="Arial" w:cs="Arial"/>
        </w:rPr>
        <w:t>d)</w:t>
      </w:r>
      <w:r w:rsidRPr="005B49BF">
        <w:rPr>
          <w:rFonts w:ascii="Arial" w:hAnsi="Arial" w:cs="Arial"/>
        </w:rPr>
        <w:tab/>
      </w:r>
      <w:r w:rsidR="00EE67A3" w:rsidRPr="00C00923">
        <w:rPr>
          <w:rFonts w:ascii="Arial" w:hAnsi="Arial" w:cs="Arial"/>
        </w:rPr>
        <w:t>income support supplement (under the Veteran</w:t>
      </w:r>
      <w:r w:rsidR="0047376E" w:rsidRPr="00C00923">
        <w:rPr>
          <w:rFonts w:ascii="Arial" w:hAnsi="Arial" w:cs="Arial"/>
        </w:rPr>
        <w:t>s</w:t>
      </w:r>
      <w:r w:rsidR="00EE67A3" w:rsidRPr="00C00923">
        <w:rPr>
          <w:rFonts w:ascii="Arial" w:hAnsi="Arial" w:cs="Arial"/>
        </w:rPr>
        <w:t xml:space="preserve">’ Entitlements Act); </w:t>
      </w:r>
    </w:p>
    <w:p w14:paraId="1249E6E4" w14:textId="77777777" w:rsidR="00C0027F" w:rsidRPr="00C00923" w:rsidRDefault="00C0027F" w:rsidP="005B49BF">
      <w:pPr>
        <w:rPr>
          <w:rFonts w:ascii="Arial" w:hAnsi="Arial" w:cs="Arial"/>
        </w:rPr>
      </w:pPr>
    </w:p>
    <w:p w14:paraId="21A980AE" w14:textId="0D0C20DB" w:rsidR="00EE67A3" w:rsidRDefault="00C0027F" w:rsidP="005B49BF">
      <w:pPr>
        <w:rPr>
          <w:rFonts w:ascii="Arial" w:hAnsi="Arial" w:cs="Arial"/>
        </w:rPr>
      </w:pPr>
      <w:r>
        <w:rPr>
          <w:rFonts w:ascii="Arial" w:hAnsi="Arial" w:cs="Arial"/>
        </w:rPr>
        <w:t>(</w:t>
      </w:r>
      <w:r w:rsidRPr="005B49BF">
        <w:rPr>
          <w:rFonts w:ascii="Arial" w:hAnsi="Arial" w:cs="Arial"/>
        </w:rPr>
        <w:t>e)</w:t>
      </w:r>
      <w:r w:rsidRPr="005B49BF">
        <w:rPr>
          <w:rFonts w:ascii="Arial" w:hAnsi="Arial" w:cs="Arial"/>
        </w:rPr>
        <w:tab/>
      </w:r>
      <w:r w:rsidR="00EE67A3" w:rsidRPr="005B49BF">
        <w:rPr>
          <w:rFonts w:ascii="Arial" w:hAnsi="Arial" w:cs="Arial"/>
        </w:rPr>
        <w:t>a veteran payment (under the Veteran</w:t>
      </w:r>
      <w:r w:rsidR="0047376E" w:rsidRPr="005B49BF">
        <w:rPr>
          <w:rFonts w:ascii="Arial" w:hAnsi="Arial" w:cs="Arial"/>
        </w:rPr>
        <w:t>s</w:t>
      </w:r>
      <w:r w:rsidR="00EE67A3" w:rsidRPr="005B49BF">
        <w:rPr>
          <w:rFonts w:ascii="Arial" w:hAnsi="Arial" w:cs="Arial"/>
        </w:rPr>
        <w:t>’ Entitlements Act)</w:t>
      </w:r>
      <w:r w:rsidR="00EB65D4">
        <w:rPr>
          <w:rFonts w:ascii="Arial" w:hAnsi="Arial" w:cs="Arial"/>
        </w:rPr>
        <w:t>; or</w:t>
      </w:r>
    </w:p>
    <w:p w14:paraId="3DB8E90B" w14:textId="663C2437" w:rsidR="00EB65D4" w:rsidRDefault="00EB65D4" w:rsidP="005B49BF">
      <w:pPr>
        <w:rPr>
          <w:rFonts w:ascii="Arial" w:hAnsi="Arial" w:cs="Arial"/>
        </w:rPr>
      </w:pPr>
    </w:p>
    <w:p w14:paraId="2C463004" w14:textId="1960FCDF" w:rsidR="00EB65D4" w:rsidRPr="005B49BF" w:rsidRDefault="00EB65D4" w:rsidP="005B49BF">
      <w:pPr>
        <w:rPr>
          <w:rFonts w:ascii="Arial" w:hAnsi="Arial" w:cs="Arial"/>
        </w:rPr>
      </w:pPr>
      <w:r>
        <w:rPr>
          <w:rFonts w:ascii="Arial" w:hAnsi="Arial" w:cs="Arial"/>
        </w:rPr>
        <w:t>(f)</w:t>
      </w:r>
      <w:r>
        <w:rPr>
          <w:rFonts w:ascii="Arial" w:hAnsi="Arial" w:cs="Arial"/>
        </w:rPr>
        <w:tab/>
        <w:t>a payment under the ABSTUDY Scheme.</w:t>
      </w:r>
    </w:p>
    <w:p w14:paraId="7EBA4496" w14:textId="77777777" w:rsidR="00EE67A3" w:rsidRPr="00C00923" w:rsidRDefault="00EE67A3" w:rsidP="00C0027F">
      <w:pPr>
        <w:rPr>
          <w:rFonts w:ascii="Arial" w:hAnsi="Arial" w:cs="Arial"/>
        </w:rPr>
      </w:pPr>
    </w:p>
    <w:p w14:paraId="4AE6233B" w14:textId="6BB802E8" w:rsidR="00EE67A3" w:rsidRPr="00C00923" w:rsidRDefault="00EE67A3" w:rsidP="00923AAB">
      <w:pPr>
        <w:rPr>
          <w:rFonts w:ascii="Arial" w:hAnsi="Arial" w:cs="Arial"/>
        </w:rPr>
      </w:pPr>
      <w:r w:rsidRPr="00C00923">
        <w:rPr>
          <w:rFonts w:ascii="Arial" w:hAnsi="Arial" w:cs="Arial"/>
        </w:rPr>
        <w:t>Under new paragraph 1073BB(8)(b), an entity will also have such a purpose if the entity has a purpose of enabling the person to obtain one of the payments</w:t>
      </w:r>
      <w:r w:rsidR="00656EBB" w:rsidRPr="00C00923">
        <w:rPr>
          <w:rFonts w:ascii="Arial" w:hAnsi="Arial" w:cs="Arial"/>
        </w:rPr>
        <w:t xml:space="preserve"> referred to in new paragraph 1073BB(8)(a) </w:t>
      </w:r>
      <w:r w:rsidRPr="00C00923">
        <w:rPr>
          <w:rFonts w:ascii="Arial" w:hAnsi="Arial" w:cs="Arial"/>
        </w:rPr>
        <w:t>at a higher rate</w:t>
      </w:r>
      <w:r w:rsidR="00FE71C2">
        <w:rPr>
          <w:rFonts w:ascii="Arial" w:hAnsi="Arial" w:cs="Arial"/>
        </w:rPr>
        <w:t xml:space="preserve"> than would otherwise have been payable</w:t>
      </w:r>
      <w:r w:rsidRPr="00C00923">
        <w:rPr>
          <w:rFonts w:ascii="Arial" w:hAnsi="Arial" w:cs="Arial"/>
        </w:rPr>
        <w:t>.</w:t>
      </w:r>
    </w:p>
    <w:p w14:paraId="247DA30D" w14:textId="637E78F6" w:rsidR="00EE67A3" w:rsidRPr="00C00923" w:rsidRDefault="00EE67A3" w:rsidP="00923AAB">
      <w:pPr>
        <w:rPr>
          <w:rFonts w:ascii="Arial" w:hAnsi="Arial" w:cs="Arial"/>
        </w:rPr>
      </w:pPr>
    </w:p>
    <w:p w14:paraId="29E20443" w14:textId="3584D6CA" w:rsidR="00E9593A" w:rsidRPr="00C00923" w:rsidRDefault="00E9593A" w:rsidP="00C44651">
      <w:pPr>
        <w:rPr>
          <w:rFonts w:ascii="Arial" w:hAnsi="Arial" w:cs="Arial"/>
        </w:rPr>
      </w:pPr>
      <w:r w:rsidRPr="00C00923">
        <w:rPr>
          <w:rFonts w:ascii="Arial" w:hAnsi="Arial" w:cs="Arial"/>
        </w:rPr>
        <w:t xml:space="preserve">‘Entity’ is defined broadly in new subsection 1073BB(9) to mean an individual, a company within the meaning of the </w:t>
      </w:r>
      <w:r w:rsidRPr="00C00923">
        <w:rPr>
          <w:rFonts w:ascii="Arial" w:hAnsi="Arial" w:cs="Arial"/>
          <w:i/>
        </w:rPr>
        <w:t>Income Tax Assessment Act 1997</w:t>
      </w:r>
      <w:r w:rsidRPr="00C00923">
        <w:rPr>
          <w:rFonts w:ascii="Arial" w:hAnsi="Arial" w:cs="Arial"/>
        </w:rPr>
        <w:t xml:space="preserve">, a trust, a partnership within the meaning of the </w:t>
      </w:r>
      <w:r w:rsidRPr="00C00923">
        <w:rPr>
          <w:rFonts w:ascii="Arial" w:hAnsi="Arial" w:cs="Arial"/>
          <w:i/>
        </w:rPr>
        <w:t>Income Tax Assessment Act 1997</w:t>
      </w:r>
      <w:r w:rsidRPr="00C00923">
        <w:rPr>
          <w:rFonts w:ascii="Arial" w:hAnsi="Arial" w:cs="Arial"/>
        </w:rPr>
        <w:t>,</w:t>
      </w:r>
      <w:r w:rsidR="0047376E" w:rsidRPr="00C00923">
        <w:rPr>
          <w:rFonts w:ascii="Arial" w:hAnsi="Arial" w:cs="Arial"/>
        </w:rPr>
        <w:t xml:space="preserve"> any other unincorporated association or body of persons,</w:t>
      </w:r>
      <w:r w:rsidRPr="00C00923">
        <w:rPr>
          <w:rFonts w:ascii="Arial" w:hAnsi="Arial" w:cs="Arial"/>
        </w:rPr>
        <w:t xml:space="preserve"> a corporation sole or a body politic.</w:t>
      </w:r>
    </w:p>
    <w:p w14:paraId="2C275370" w14:textId="1E94BEEE" w:rsidR="00E9593A" w:rsidRPr="00C00923" w:rsidRDefault="00E9593A" w:rsidP="00B2645D">
      <w:pPr>
        <w:rPr>
          <w:rFonts w:ascii="Arial" w:hAnsi="Arial" w:cs="Arial"/>
        </w:rPr>
      </w:pPr>
    </w:p>
    <w:p w14:paraId="6C837862" w14:textId="1AF3BA45" w:rsidR="00E9593A" w:rsidRPr="00C00923" w:rsidRDefault="00E9593A" w:rsidP="0011652C">
      <w:pPr>
        <w:rPr>
          <w:rFonts w:ascii="Arial" w:hAnsi="Arial" w:cs="Arial"/>
        </w:rPr>
      </w:pPr>
      <w:r w:rsidRPr="00C00923">
        <w:rPr>
          <w:rFonts w:ascii="Arial" w:hAnsi="Arial" w:cs="Arial"/>
        </w:rPr>
        <w:t>‘Scheme’ is defined broadly in new subsection 1073BB(9) to mean:</w:t>
      </w:r>
    </w:p>
    <w:p w14:paraId="2C4E9861" w14:textId="77777777" w:rsidR="00E9593A" w:rsidRPr="00C00923" w:rsidRDefault="00E9593A" w:rsidP="0011652C">
      <w:pPr>
        <w:rPr>
          <w:rFonts w:ascii="Arial" w:hAnsi="Arial" w:cs="Arial"/>
        </w:rPr>
      </w:pPr>
    </w:p>
    <w:p w14:paraId="11B15FC1" w14:textId="70F4CA68" w:rsidR="00664F16" w:rsidRPr="00C00923" w:rsidRDefault="00E9593A" w:rsidP="0011652C">
      <w:pPr>
        <w:rPr>
          <w:rFonts w:ascii="Arial" w:hAnsi="Arial" w:cs="Arial"/>
        </w:rPr>
      </w:pPr>
      <w:r w:rsidRPr="00C00923">
        <w:rPr>
          <w:rFonts w:ascii="Arial" w:hAnsi="Arial" w:cs="Arial"/>
        </w:rPr>
        <w:t>(a)</w:t>
      </w:r>
      <w:r w:rsidRPr="00C00923">
        <w:rPr>
          <w:rFonts w:ascii="Arial" w:hAnsi="Arial" w:cs="Arial"/>
        </w:rPr>
        <w:tab/>
        <w:t xml:space="preserve">any agreement, arrangement, understanding, promise or undertaking, </w:t>
      </w:r>
      <w:r w:rsidRPr="00C00923">
        <w:rPr>
          <w:rFonts w:ascii="Arial" w:hAnsi="Arial" w:cs="Arial"/>
        </w:rPr>
        <w:tab/>
        <w:t xml:space="preserve">whether express or implied and whether or not enforceable, or intended to be </w:t>
      </w:r>
      <w:r w:rsidRPr="00C00923">
        <w:rPr>
          <w:rFonts w:ascii="Arial" w:hAnsi="Arial" w:cs="Arial"/>
        </w:rPr>
        <w:tab/>
        <w:t>enforceable, by legal proceedings; or</w:t>
      </w:r>
    </w:p>
    <w:p w14:paraId="7FE19A10" w14:textId="77777777" w:rsidR="00E9593A" w:rsidRPr="00C00923" w:rsidRDefault="00E9593A" w:rsidP="0011652C">
      <w:pPr>
        <w:rPr>
          <w:rFonts w:ascii="Arial" w:hAnsi="Arial" w:cs="Arial"/>
        </w:rPr>
      </w:pPr>
    </w:p>
    <w:p w14:paraId="4B6D76D1" w14:textId="2D4B44D1" w:rsidR="00E9593A" w:rsidRPr="00C00923" w:rsidRDefault="00E9593A" w:rsidP="0011652C">
      <w:pPr>
        <w:rPr>
          <w:rFonts w:ascii="Arial" w:hAnsi="Arial" w:cs="Arial"/>
        </w:rPr>
      </w:pPr>
      <w:r w:rsidRPr="00C00923">
        <w:rPr>
          <w:rFonts w:ascii="Arial" w:hAnsi="Arial" w:cs="Arial"/>
        </w:rPr>
        <w:t>(b)</w:t>
      </w:r>
      <w:r w:rsidRPr="00C00923">
        <w:rPr>
          <w:rFonts w:ascii="Arial" w:hAnsi="Arial" w:cs="Arial"/>
        </w:rPr>
        <w:tab/>
        <w:t xml:space="preserve">any scheme, plan, proposal, action, course of action or course of conduct, </w:t>
      </w:r>
      <w:r w:rsidRPr="00C00923">
        <w:rPr>
          <w:rFonts w:ascii="Arial" w:hAnsi="Arial" w:cs="Arial"/>
        </w:rPr>
        <w:tab/>
        <w:t xml:space="preserve">whether there are 2 or more parties or only one party involved. </w:t>
      </w:r>
    </w:p>
    <w:p w14:paraId="26182413" w14:textId="77777777" w:rsidR="00E10F13" w:rsidRPr="00C00923" w:rsidRDefault="00E10F13" w:rsidP="000513EE">
      <w:pPr>
        <w:rPr>
          <w:rFonts w:ascii="Arial" w:hAnsi="Arial" w:cs="Arial"/>
        </w:rPr>
      </w:pPr>
    </w:p>
    <w:p w14:paraId="3D2823A6" w14:textId="21975878" w:rsidR="00134847" w:rsidRPr="00C00923" w:rsidRDefault="00134847" w:rsidP="003C44C5">
      <w:pPr>
        <w:rPr>
          <w:rFonts w:ascii="Arial" w:hAnsi="Arial" w:cs="Arial"/>
          <w:b/>
        </w:rPr>
      </w:pPr>
      <w:r w:rsidRPr="00C00923">
        <w:rPr>
          <w:rFonts w:ascii="Arial" w:hAnsi="Arial" w:cs="Arial"/>
        </w:rPr>
        <w:t xml:space="preserve">New subsection 1073BB(2) provides that the Secretary may determine that the relevant person (see new paragraph 1073BB(1)(a)) is taken to have received an amount of employment income, equal to the amount of employment income referred to in </w:t>
      </w:r>
      <w:r w:rsidR="00104EF8">
        <w:rPr>
          <w:rFonts w:ascii="Arial" w:hAnsi="Arial" w:cs="Arial"/>
        </w:rPr>
        <w:t xml:space="preserve">new </w:t>
      </w:r>
      <w:r w:rsidRPr="00C00923">
        <w:rPr>
          <w:rFonts w:ascii="Arial" w:hAnsi="Arial" w:cs="Arial"/>
        </w:rPr>
        <w:t xml:space="preserve">paragraph </w:t>
      </w:r>
      <w:r w:rsidR="00104EF8">
        <w:rPr>
          <w:rFonts w:ascii="Arial" w:hAnsi="Arial" w:cs="Arial"/>
        </w:rPr>
        <w:t>1073BB</w:t>
      </w:r>
      <w:r w:rsidRPr="00C00923">
        <w:rPr>
          <w:rFonts w:ascii="Arial" w:hAnsi="Arial" w:cs="Arial"/>
        </w:rPr>
        <w:t>(1)(b), over the period determined by the Secretary. New subsection 1073BB(7) provides that</w:t>
      </w:r>
      <w:r w:rsidRPr="00C00923">
        <w:t xml:space="preserve"> </w:t>
      </w:r>
      <w:r w:rsidRPr="00C00923">
        <w:rPr>
          <w:rFonts w:ascii="Arial" w:hAnsi="Arial" w:cs="Arial"/>
        </w:rPr>
        <w:t>a determination under subsection 1073BB(2) has effect accordingly.</w:t>
      </w:r>
      <w:r w:rsidR="00A82AF8" w:rsidRPr="00C00923">
        <w:rPr>
          <w:rFonts w:ascii="Arial" w:hAnsi="Arial" w:cs="Arial"/>
        </w:rPr>
        <w:t xml:space="preserve"> A determination under subsection 1073BB(2) </w:t>
      </w:r>
      <w:r w:rsidR="00A82AF8" w:rsidRPr="00C00923">
        <w:rPr>
          <w:rFonts w:ascii="Arial" w:hAnsi="Arial" w:cs="Arial"/>
        </w:rPr>
        <w:lastRenderedPageBreak/>
        <w:t>would be a reviewable decision and an affected person could seek review of the determination in the Administrative Appeals Tribunal or the Federal Court.</w:t>
      </w:r>
    </w:p>
    <w:p w14:paraId="25178BBC" w14:textId="7E7CFF16" w:rsidR="00134847" w:rsidRPr="00C00923" w:rsidRDefault="00134847" w:rsidP="003C44C5">
      <w:pPr>
        <w:rPr>
          <w:rFonts w:ascii="Arial" w:hAnsi="Arial" w:cs="Arial"/>
          <w:b/>
        </w:rPr>
      </w:pPr>
    </w:p>
    <w:p w14:paraId="1C52E11C" w14:textId="5BC7DB2E" w:rsidR="00134847" w:rsidRPr="00C00923" w:rsidRDefault="00134847" w:rsidP="003C44C5">
      <w:pPr>
        <w:rPr>
          <w:rFonts w:ascii="Arial" w:hAnsi="Arial" w:cs="Arial"/>
        </w:rPr>
      </w:pPr>
      <w:r w:rsidRPr="00C00923">
        <w:rPr>
          <w:rFonts w:ascii="Arial" w:hAnsi="Arial" w:cs="Arial"/>
        </w:rPr>
        <w:t>New subsection 1073BB(3) provides that the period determined by the Secretary under new subsection 1073BB(2) must begin on the first day of the instalment period referred to in new paragraph 1073BB(1)(b).</w:t>
      </w:r>
    </w:p>
    <w:p w14:paraId="30193511" w14:textId="1EC8E85F" w:rsidR="00134847" w:rsidRPr="00C00923" w:rsidRDefault="00134847" w:rsidP="004707D9">
      <w:pPr>
        <w:rPr>
          <w:rFonts w:ascii="Arial" w:hAnsi="Arial" w:cs="Arial"/>
        </w:rPr>
      </w:pPr>
    </w:p>
    <w:p w14:paraId="56055135" w14:textId="397128B8" w:rsidR="00134847" w:rsidRPr="00C00923" w:rsidRDefault="00134847" w:rsidP="00FA62E2">
      <w:pPr>
        <w:rPr>
          <w:rFonts w:ascii="Arial" w:hAnsi="Arial" w:cs="Arial"/>
          <w:b/>
        </w:rPr>
      </w:pPr>
      <w:r w:rsidRPr="00C00923">
        <w:rPr>
          <w:rFonts w:ascii="Arial" w:hAnsi="Arial" w:cs="Arial"/>
        </w:rPr>
        <w:t xml:space="preserve">New subsection 1073BB(4) provides that, subject to new subsection 1073BB(5), for each day in the period determined by the Secretary under new subsection 1073BB(2), the relevant person is taken to have received an amount of employment income worked out by dividing the total amount of the employment income referred to in new paragraph 1073BB(1)(b) by the number of days in that period. </w:t>
      </w:r>
    </w:p>
    <w:p w14:paraId="1C87542A" w14:textId="77777777" w:rsidR="00134847" w:rsidRPr="00C00923" w:rsidRDefault="00134847" w:rsidP="00E258DB">
      <w:pPr>
        <w:rPr>
          <w:rFonts w:ascii="Arial" w:hAnsi="Arial" w:cs="Arial"/>
          <w:b/>
        </w:rPr>
      </w:pPr>
    </w:p>
    <w:p w14:paraId="582B2308" w14:textId="044FCC6B" w:rsidR="00134847" w:rsidRPr="00C00923" w:rsidRDefault="00E9593A" w:rsidP="001240E4">
      <w:pPr>
        <w:rPr>
          <w:rFonts w:ascii="Arial" w:hAnsi="Arial" w:cs="Arial"/>
        </w:rPr>
      </w:pPr>
      <w:r w:rsidRPr="00C00923">
        <w:rPr>
          <w:rFonts w:ascii="Arial" w:hAnsi="Arial" w:cs="Arial"/>
        </w:rPr>
        <w:t xml:space="preserve">New subsection 1073BB(5) provides that, </w:t>
      </w:r>
      <w:r w:rsidR="0014559C">
        <w:rPr>
          <w:rFonts w:ascii="Arial" w:hAnsi="Arial" w:cs="Arial"/>
        </w:rPr>
        <w:t>i</w:t>
      </w:r>
      <w:r w:rsidR="0014559C" w:rsidRPr="00C00923">
        <w:rPr>
          <w:rFonts w:ascii="Arial" w:hAnsi="Arial" w:cs="Arial"/>
        </w:rPr>
        <w:t xml:space="preserve">f </w:t>
      </w:r>
      <w:r w:rsidRPr="00C00923">
        <w:rPr>
          <w:rFonts w:ascii="Arial" w:hAnsi="Arial" w:cs="Arial"/>
        </w:rPr>
        <w:t xml:space="preserve">the relevant person (see new paragraph 1073BB(1)(a)) is taken, under new subsection 1073BB(4), to have received employment income (the </w:t>
      </w:r>
      <w:r w:rsidRPr="00C00923">
        <w:rPr>
          <w:rFonts w:ascii="Arial" w:hAnsi="Arial" w:cs="Arial"/>
          <w:b/>
          <w:i/>
        </w:rPr>
        <w:t>attributed employment income</w:t>
      </w:r>
      <w:r w:rsidRPr="00C00923">
        <w:rPr>
          <w:rFonts w:ascii="Arial" w:hAnsi="Arial" w:cs="Arial"/>
        </w:rPr>
        <w:t>) during a part, but not the whole, of a particular instalment period, the relevant person is taken to receive on each day in that instalment period an amount of employment income worked out by dividing the total amount of the attributed employment income by the number of days in the instalment period.</w:t>
      </w:r>
    </w:p>
    <w:p w14:paraId="012229AC" w14:textId="205E79A3" w:rsidR="00E9593A" w:rsidRPr="00C00923" w:rsidRDefault="00E9593A" w:rsidP="00212F84">
      <w:pPr>
        <w:rPr>
          <w:rFonts w:ascii="Arial" w:hAnsi="Arial" w:cs="Arial"/>
        </w:rPr>
      </w:pPr>
    </w:p>
    <w:p w14:paraId="636D2AD2" w14:textId="117DE130" w:rsidR="00E9593A" w:rsidRPr="00C00923" w:rsidRDefault="00E9593A" w:rsidP="009307E3">
      <w:pPr>
        <w:rPr>
          <w:rFonts w:ascii="Arial" w:hAnsi="Arial" w:cs="Arial"/>
        </w:rPr>
      </w:pPr>
      <w:r w:rsidRPr="00C00923">
        <w:rPr>
          <w:rFonts w:ascii="Arial" w:hAnsi="Arial" w:cs="Arial"/>
        </w:rPr>
        <w:t xml:space="preserve">New subsection 1073BB(6) provides that new sections 1073A, 1073B and 1073BA do not apply in relation to the </w:t>
      </w:r>
      <w:r w:rsidR="00CD2658" w:rsidRPr="00C00923">
        <w:rPr>
          <w:rFonts w:ascii="Arial" w:hAnsi="Arial" w:cs="Arial"/>
        </w:rPr>
        <w:t xml:space="preserve">payment </w:t>
      </w:r>
      <w:r w:rsidRPr="00C00923">
        <w:rPr>
          <w:rFonts w:ascii="Arial" w:hAnsi="Arial" w:cs="Arial"/>
        </w:rPr>
        <w:t>of the employment income referred to in new paragraph 1073BB(1)(b).</w:t>
      </w:r>
    </w:p>
    <w:p w14:paraId="4847BA53" w14:textId="16FF37C8" w:rsidR="00E9593A" w:rsidRPr="00C00923" w:rsidRDefault="00E9593A" w:rsidP="00A91995">
      <w:pPr>
        <w:rPr>
          <w:rFonts w:ascii="Arial" w:hAnsi="Arial" w:cs="Arial"/>
          <w:b/>
        </w:rPr>
      </w:pPr>
    </w:p>
    <w:p w14:paraId="56BA341A" w14:textId="6DBB3BE5" w:rsidR="001F0A34" w:rsidRPr="00C00923" w:rsidRDefault="007A47FF" w:rsidP="004A5CD8">
      <w:pPr>
        <w:rPr>
          <w:rFonts w:ascii="Arial" w:hAnsi="Arial" w:cs="Arial"/>
        </w:rPr>
      </w:pPr>
      <w:r w:rsidRPr="00C00923">
        <w:rPr>
          <w:rFonts w:ascii="Arial" w:hAnsi="Arial" w:cs="Arial"/>
          <w:b/>
        </w:rPr>
        <w:t>New section 1073BC</w:t>
      </w:r>
      <w:r w:rsidRPr="00C00923">
        <w:rPr>
          <w:rFonts w:ascii="Arial" w:hAnsi="Arial" w:cs="Arial"/>
        </w:rPr>
        <w:t xml:space="preserve"> provides </w:t>
      </w:r>
      <w:r w:rsidR="00E10F13" w:rsidRPr="00C00923">
        <w:rPr>
          <w:rFonts w:ascii="Arial" w:hAnsi="Arial" w:cs="Arial"/>
        </w:rPr>
        <w:t xml:space="preserve">that </w:t>
      </w:r>
      <w:r w:rsidR="006B1F09" w:rsidRPr="00C00923">
        <w:rPr>
          <w:rFonts w:ascii="Arial" w:hAnsi="Arial" w:cs="Arial"/>
        </w:rPr>
        <w:t xml:space="preserve">the employment income attribution rules in </w:t>
      </w:r>
      <w:r w:rsidR="00E10F13" w:rsidRPr="00C00923">
        <w:rPr>
          <w:rFonts w:ascii="Arial" w:hAnsi="Arial" w:cs="Arial"/>
        </w:rPr>
        <w:t xml:space="preserve">new sections 1073A, 1073B, 1073BA and 1073BB do not apply in relation to leave payments that are subject to detailed rules in the rate </w:t>
      </w:r>
      <w:r w:rsidR="00B77AB3" w:rsidRPr="00C00923">
        <w:rPr>
          <w:rFonts w:ascii="Arial" w:hAnsi="Arial" w:cs="Arial"/>
        </w:rPr>
        <w:t xml:space="preserve">calculators in section 1064 (Rate of age, disability support, wife pensions and carer payment (people who are not blind)), 1066A (Rate of disability support pension (people under 21 who are not blind)), 1067G (Rate of youth allowance), 1067L (Rate of austudy payment), 1068 (Rate of widow allowance, jobseeker payment (18 or over), sickness allowance (18 or over), partner allowance, and mature age allowance under Part 2.12B), 1068A (Rate of parenting payment--pension PP (single)) and 1068B (Rate of parenting payment--PP (partnered)). </w:t>
      </w:r>
      <w:r w:rsidR="001F0A34" w:rsidRPr="00C00923">
        <w:rPr>
          <w:rFonts w:ascii="Arial" w:hAnsi="Arial" w:cs="Arial"/>
        </w:rPr>
        <w:t>There are already rules in these rate calculators that attribute leave payments over a period.</w:t>
      </w:r>
    </w:p>
    <w:p w14:paraId="0BB2A315" w14:textId="77777777" w:rsidR="001F0A34" w:rsidRPr="00C00923" w:rsidRDefault="001F0A34" w:rsidP="004A5CD8">
      <w:pPr>
        <w:rPr>
          <w:rFonts w:ascii="Arial" w:hAnsi="Arial" w:cs="Arial"/>
        </w:rPr>
      </w:pPr>
    </w:p>
    <w:p w14:paraId="2C47275D" w14:textId="75A86E2F" w:rsidR="007A47FF" w:rsidRPr="00C00923" w:rsidRDefault="001F0A34" w:rsidP="002D44EF">
      <w:pPr>
        <w:rPr>
          <w:rFonts w:ascii="Arial" w:hAnsi="Arial" w:cs="Arial"/>
        </w:rPr>
      </w:pPr>
      <w:r w:rsidRPr="00C00923">
        <w:rPr>
          <w:rFonts w:ascii="Arial" w:hAnsi="Arial" w:cs="Arial"/>
        </w:rPr>
        <w:t xml:space="preserve">New section 1073BC </w:t>
      </w:r>
      <w:r w:rsidR="00B77AB3" w:rsidRPr="00C00923">
        <w:rPr>
          <w:rFonts w:ascii="Arial" w:hAnsi="Arial" w:cs="Arial"/>
        </w:rPr>
        <w:t xml:space="preserve">also provides that new sections 1073A, 1073B, 1073BA and 1073BB do not apply in relation to sick leave entitlements that are </w:t>
      </w:r>
      <w:r w:rsidRPr="00C00923">
        <w:rPr>
          <w:rFonts w:ascii="Arial" w:hAnsi="Arial" w:cs="Arial"/>
        </w:rPr>
        <w:t xml:space="preserve">also </w:t>
      </w:r>
      <w:r w:rsidR="00B77AB3" w:rsidRPr="00C00923">
        <w:rPr>
          <w:rFonts w:ascii="Arial" w:hAnsi="Arial" w:cs="Arial"/>
        </w:rPr>
        <w:t xml:space="preserve">subject to detailed rules in the rate calculators </w:t>
      </w:r>
      <w:r w:rsidR="006B1F09" w:rsidRPr="00C00923">
        <w:rPr>
          <w:rFonts w:ascii="Arial" w:hAnsi="Arial" w:cs="Arial"/>
        </w:rPr>
        <w:t>in sections 1067G (Rate of youth allowance) and 1068 (Rate of widow allowance, jobseeker payment (18 or over), sickness allowance (18 or over).</w:t>
      </w:r>
      <w:r w:rsidRPr="00C00923">
        <w:rPr>
          <w:rFonts w:ascii="Arial" w:hAnsi="Arial" w:cs="Arial"/>
        </w:rPr>
        <w:t xml:space="preserve"> There are already rules in these rate calculators that attribute the sick leave entitlements to the day(s) to which they relate.</w:t>
      </w:r>
    </w:p>
    <w:p w14:paraId="0A335E5F" w14:textId="0CE55D4C" w:rsidR="007A47FF" w:rsidRPr="00C00923" w:rsidRDefault="007A47FF" w:rsidP="00422850">
      <w:pPr>
        <w:rPr>
          <w:rFonts w:ascii="Arial" w:hAnsi="Arial" w:cs="Arial"/>
        </w:rPr>
      </w:pPr>
    </w:p>
    <w:p w14:paraId="5638F5AA" w14:textId="52DD56E8" w:rsidR="007A47FF" w:rsidRPr="00C00923" w:rsidRDefault="007A47FF" w:rsidP="00D37D7A">
      <w:pPr>
        <w:rPr>
          <w:rFonts w:ascii="Arial" w:hAnsi="Arial" w:cs="Arial"/>
        </w:rPr>
      </w:pPr>
      <w:r w:rsidRPr="00C00923">
        <w:rPr>
          <w:rFonts w:ascii="Arial" w:hAnsi="Arial" w:cs="Arial"/>
          <w:b/>
        </w:rPr>
        <w:t>New section 1073BD</w:t>
      </w:r>
      <w:r w:rsidRPr="00C00923">
        <w:rPr>
          <w:rFonts w:ascii="Arial" w:hAnsi="Arial" w:cs="Arial"/>
        </w:rPr>
        <w:t xml:space="preserve"> </w:t>
      </w:r>
      <w:r w:rsidR="008C05BD" w:rsidRPr="00C00923">
        <w:rPr>
          <w:rFonts w:ascii="Arial" w:hAnsi="Arial" w:cs="Arial"/>
        </w:rPr>
        <w:t>sets out</w:t>
      </w:r>
      <w:r w:rsidR="006B1F09" w:rsidRPr="00C00923">
        <w:rPr>
          <w:rFonts w:ascii="Arial" w:hAnsi="Arial" w:cs="Arial"/>
        </w:rPr>
        <w:t xml:space="preserve"> an employment income attribution rule for amounts of employment income that are taken, under the Social Security Act, to be received during the whole or part of an instalment period but are not subject to the new employment income attribution rules </w:t>
      </w:r>
      <w:r w:rsidR="00104EF8">
        <w:rPr>
          <w:rFonts w:ascii="Arial" w:hAnsi="Arial" w:cs="Arial"/>
        </w:rPr>
        <w:t xml:space="preserve">inserted </w:t>
      </w:r>
      <w:r w:rsidR="006B1F09" w:rsidRPr="00C00923">
        <w:rPr>
          <w:rFonts w:ascii="Arial" w:hAnsi="Arial" w:cs="Arial"/>
        </w:rPr>
        <w:t>in</w:t>
      </w:r>
      <w:r w:rsidR="008825D4" w:rsidRPr="00C00923">
        <w:rPr>
          <w:rFonts w:ascii="Arial" w:hAnsi="Arial" w:cs="Arial"/>
        </w:rPr>
        <w:t>to Division 1AA of Part 3.10 by this item (</w:t>
      </w:r>
      <w:r w:rsidR="00C00923">
        <w:rPr>
          <w:rFonts w:ascii="Arial" w:hAnsi="Arial" w:cs="Arial"/>
        </w:rPr>
        <w:t>that is,</w:t>
      </w:r>
      <w:r w:rsidR="006B1F09" w:rsidRPr="00C00923">
        <w:rPr>
          <w:rFonts w:ascii="Arial" w:hAnsi="Arial" w:cs="Arial"/>
        </w:rPr>
        <w:t xml:space="preserve"> new sections 1073A, 1073B, 1073BA and 1073BB</w:t>
      </w:r>
      <w:r w:rsidR="008825D4" w:rsidRPr="00C00923">
        <w:rPr>
          <w:rFonts w:ascii="Arial" w:hAnsi="Arial" w:cs="Arial"/>
        </w:rPr>
        <w:t>)</w:t>
      </w:r>
      <w:r w:rsidR="006B1F09" w:rsidRPr="00C00923">
        <w:rPr>
          <w:rFonts w:ascii="Arial" w:hAnsi="Arial" w:cs="Arial"/>
        </w:rPr>
        <w:t xml:space="preserve">. </w:t>
      </w:r>
      <w:r w:rsidR="008825D4" w:rsidRPr="00C00923">
        <w:rPr>
          <w:rFonts w:ascii="Arial" w:hAnsi="Arial" w:cs="Arial"/>
        </w:rPr>
        <w:t>New section 1073BD</w:t>
      </w:r>
      <w:r w:rsidR="006B1F09" w:rsidRPr="00C00923">
        <w:rPr>
          <w:rFonts w:ascii="Arial" w:hAnsi="Arial" w:cs="Arial"/>
        </w:rPr>
        <w:t xml:space="preserve"> will apply to the leave payments and sick leave entitlements referred to </w:t>
      </w:r>
      <w:r w:rsidR="001E4106" w:rsidRPr="00C00923">
        <w:rPr>
          <w:rFonts w:ascii="Arial" w:hAnsi="Arial" w:cs="Arial"/>
        </w:rPr>
        <w:lastRenderedPageBreak/>
        <w:t xml:space="preserve">above </w:t>
      </w:r>
      <w:r w:rsidR="006B1F09" w:rsidRPr="00C00923">
        <w:rPr>
          <w:rFonts w:ascii="Arial" w:hAnsi="Arial" w:cs="Arial"/>
        </w:rPr>
        <w:t xml:space="preserve">in new section 1073BC. The purpose of this </w:t>
      </w:r>
      <w:r w:rsidR="00104EF8">
        <w:rPr>
          <w:rFonts w:ascii="Arial" w:hAnsi="Arial" w:cs="Arial"/>
        </w:rPr>
        <w:t>new section</w:t>
      </w:r>
      <w:r w:rsidR="00104EF8" w:rsidRPr="00C00923">
        <w:rPr>
          <w:rFonts w:ascii="Arial" w:hAnsi="Arial" w:cs="Arial"/>
        </w:rPr>
        <w:t xml:space="preserve"> </w:t>
      </w:r>
      <w:r w:rsidR="006B1F09" w:rsidRPr="00C00923">
        <w:rPr>
          <w:rFonts w:ascii="Arial" w:hAnsi="Arial" w:cs="Arial"/>
        </w:rPr>
        <w:t xml:space="preserve">is </w:t>
      </w:r>
      <w:r w:rsidR="001F0A34" w:rsidRPr="00C00923">
        <w:rPr>
          <w:rFonts w:ascii="Arial" w:hAnsi="Arial" w:cs="Arial"/>
        </w:rPr>
        <w:t>to preserve the effect of current subsection 1073B(1) of the Social Security Act for those payments not subject to the new employment income attribution rules in new sections 1073A, 1073B, 1073BA</w:t>
      </w:r>
      <w:r w:rsidR="0014559C">
        <w:rPr>
          <w:rFonts w:ascii="Arial" w:hAnsi="Arial" w:cs="Arial"/>
        </w:rPr>
        <w:t xml:space="preserve"> </w:t>
      </w:r>
      <w:r w:rsidR="0014559C" w:rsidRPr="00C00923">
        <w:rPr>
          <w:rFonts w:ascii="Arial" w:hAnsi="Arial" w:cs="Arial"/>
        </w:rPr>
        <w:t>and 1073BB</w:t>
      </w:r>
      <w:r w:rsidR="001F0A34" w:rsidRPr="00C00923">
        <w:rPr>
          <w:rFonts w:ascii="Arial" w:hAnsi="Arial" w:cs="Arial"/>
        </w:rPr>
        <w:t xml:space="preserve">. Current subsection 1073B(1) of the Social Security Act applies to </w:t>
      </w:r>
      <w:r w:rsidR="00F70FAB" w:rsidRPr="00C00923">
        <w:rPr>
          <w:rFonts w:ascii="Arial" w:hAnsi="Arial" w:cs="Arial"/>
        </w:rPr>
        <w:t>employment</w:t>
      </w:r>
      <w:r w:rsidR="001F0A34" w:rsidRPr="00C00923">
        <w:rPr>
          <w:rFonts w:ascii="Arial" w:hAnsi="Arial" w:cs="Arial"/>
        </w:rPr>
        <w:t xml:space="preserve"> income </w:t>
      </w:r>
      <w:r w:rsidR="00F70FAB" w:rsidRPr="00C00923">
        <w:rPr>
          <w:rFonts w:ascii="Arial" w:hAnsi="Arial" w:cs="Arial"/>
        </w:rPr>
        <w:t xml:space="preserve">amounts </w:t>
      </w:r>
      <w:r w:rsidR="001F0A34" w:rsidRPr="00C00923">
        <w:rPr>
          <w:rFonts w:ascii="Arial" w:hAnsi="Arial" w:cs="Arial"/>
        </w:rPr>
        <w:t xml:space="preserve">that </w:t>
      </w:r>
      <w:r w:rsidR="00F70FAB" w:rsidRPr="00C00923">
        <w:rPr>
          <w:rFonts w:ascii="Arial" w:hAnsi="Arial" w:cs="Arial"/>
        </w:rPr>
        <w:t>are</w:t>
      </w:r>
      <w:r w:rsidR="001F0A34" w:rsidRPr="00C00923">
        <w:rPr>
          <w:rFonts w:ascii="Arial" w:hAnsi="Arial" w:cs="Arial"/>
        </w:rPr>
        <w:t xml:space="preserve"> taken</w:t>
      </w:r>
      <w:r w:rsidR="00F70FAB" w:rsidRPr="00C00923">
        <w:rPr>
          <w:rFonts w:ascii="Arial" w:hAnsi="Arial" w:cs="Arial"/>
        </w:rPr>
        <w:t>, by a provision of the Social Security Act,</w:t>
      </w:r>
      <w:r w:rsidR="001F0A34" w:rsidRPr="00C00923">
        <w:rPr>
          <w:rFonts w:ascii="Arial" w:hAnsi="Arial" w:cs="Arial"/>
        </w:rPr>
        <w:t xml:space="preserve"> to be received in the whole or part of </w:t>
      </w:r>
      <w:r w:rsidR="00104EF8">
        <w:rPr>
          <w:rFonts w:ascii="Arial" w:hAnsi="Arial" w:cs="Arial"/>
        </w:rPr>
        <w:t xml:space="preserve">an </w:t>
      </w:r>
      <w:r w:rsidR="001F0A34" w:rsidRPr="00C00923">
        <w:rPr>
          <w:rFonts w:ascii="Arial" w:hAnsi="Arial" w:cs="Arial"/>
        </w:rPr>
        <w:t>instalment period</w:t>
      </w:r>
      <w:r w:rsidR="00F70FAB" w:rsidRPr="00C00923">
        <w:rPr>
          <w:rFonts w:ascii="Arial" w:hAnsi="Arial" w:cs="Arial"/>
        </w:rPr>
        <w:t>.</w:t>
      </w:r>
      <w:r w:rsidR="001F0A34" w:rsidRPr="00C00923">
        <w:rPr>
          <w:rFonts w:ascii="Arial" w:hAnsi="Arial" w:cs="Arial"/>
        </w:rPr>
        <w:t xml:space="preserve"> </w:t>
      </w:r>
      <w:r w:rsidR="00F70FAB" w:rsidRPr="00C00923">
        <w:rPr>
          <w:rFonts w:ascii="Arial" w:hAnsi="Arial" w:cs="Arial"/>
        </w:rPr>
        <w:t xml:space="preserve">Current subsection 1073B(1) </w:t>
      </w:r>
      <w:r w:rsidR="00571C2A" w:rsidRPr="00C00923">
        <w:rPr>
          <w:rFonts w:ascii="Arial" w:hAnsi="Arial" w:cs="Arial"/>
        </w:rPr>
        <w:t xml:space="preserve">then </w:t>
      </w:r>
      <w:r w:rsidR="00F70FAB" w:rsidRPr="00C00923">
        <w:rPr>
          <w:rFonts w:ascii="Arial" w:hAnsi="Arial" w:cs="Arial"/>
        </w:rPr>
        <w:t>spreads the amounts taken to be received in the whole or part of instalment period evenly across the whole instalment period to minimise the extent to which employment income causes a person’s rate of payment to fluctuate across an instalment period</w:t>
      </w:r>
      <w:r w:rsidR="001F0A34" w:rsidRPr="00C00923">
        <w:rPr>
          <w:rFonts w:ascii="Arial" w:hAnsi="Arial" w:cs="Arial"/>
        </w:rPr>
        <w:t>.</w:t>
      </w:r>
    </w:p>
    <w:p w14:paraId="2A6D9795" w14:textId="77777777" w:rsidR="006E69B7" w:rsidRPr="00C00923" w:rsidRDefault="006E69B7" w:rsidP="00D37D7A">
      <w:pPr>
        <w:rPr>
          <w:rFonts w:ascii="Arial" w:hAnsi="Arial" w:cs="Arial"/>
          <w:b/>
        </w:rPr>
      </w:pPr>
    </w:p>
    <w:p w14:paraId="630F23E8" w14:textId="4AE09D47" w:rsidR="00FF4655" w:rsidRPr="00C00923" w:rsidRDefault="00FF4655" w:rsidP="003C7CDA">
      <w:pPr>
        <w:rPr>
          <w:rFonts w:ascii="Arial" w:hAnsi="Arial" w:cs="Arial"/>
        </w:rPr>
      </w:pPr>
      <w:r w:rsidRPr="00C00923">
        <w:rPr>
          <w:rFonts w:ascii="Arial" w:hAnsi="Arial" w:cs="Arial"/>
          <w:b/>
        </w:rPr>
        <w:t xml:space="preserve">Item </w:t>
      </w:r>
      <w:r w:rsidR="007A5ABC" w:rsidRPr="00C00923">
        <w:rPr>
          <w:rFonts w:ascii="Arial" w:hAnsi="Arial" w:cs="Arial"/>
          <w:b/>
        </w:rPr>
        <w:t>38</w:t>
      </w:r>
      <w:r w:rsidRPr="00C00923">
        <w:rPr>
          <w:rFonts w:ascii="Arial" w:hAnsi="Arial" w:cs="Arial"/>
          <w:b/>
        </w:rPr>
        <w:t xml:space="preserve"> </w:t>
      </w:r>
      <w:r w:rsidR="005845A4" w:rsidRPr="00C00923">
        <w:rPr>
          <w:rFonts w:ascii="Arial" w:hAnsi="Arial" w:cs="Arial"/>
        </w:rPr>
        <w:t xml:space="preserve">amends section 1073C to omit the words ‘section 1073B, a person is taken to earn, derive or receive’ and substitute the words ‘section 1073A, 1073B, 1073BA, 1073BB or 1073BD, a person is taken to receive’. This amendment is a consequence of the amendments made by item </w:t>
      </w:r>
      <w:r w:rsidR="007A5ABC" w:rsidRPr="00C00923">
        <w:rPr>
          <w:rFonts w:ascii="Arial" w:hAnsi="Arial" w:cs="Arial"/>
        </w:rPr>
        <w:t>37</w:t>
      </w:r>
      <w:r w:rsidR="005845A4" w:rsidRPr="00C00923">
        <w:rPr>
          <w:rFonts w:ascii="Arial" w:hAnsi="Arial" w:cs="Arial"/>
        </w:rPr>
        <w:t>.</w:t>
      </w:r>
    </w:p>
    <w:p w14:paraId="1F312FB9" w14:textId="310BAEE6" w:rsidR="00FF4655" w:rsidRPr="00C00923" w:rsidRDefault="00FF4655" w:rsidP="0080791B">
      <w:pPr>
        <w:rPr>
          <w:rFonts w:ascii="Arial" w:hAnsi="Arial" w:cs="Arial"/>
        </w:rPr>
      </w:pPr>
    </w:p>
    <w:p w14:paraId="0A4DAB0F" w14:textId="1C8428D6" w:rsidR="00FF4655" w:rsidRPr="00C00923" w:rsidRDefault="00FF4655" w:rsidP="001D2402">
      <w:pPr>
        <w:rPr>
          <w:rFonts w:ascii="Arial" w:hAnsi="Arial" w:cs="Arial"/>
        </w:rPr>
      </w:pPr>
      <w:r w:rsidRPr="00C00923">
        <w:rPr>
          <w:rFonts w:ascii="Arial" w:hAnsi="Arial" w:cs="Arial"/>
          <w:b/>
        </w:rPr>
        <w:t xml:space="preserve">Item </w:t>
      </w:r>
      <w:r w:rsidR="007A5ABC" w:rsidRPr="00C00923">
        <w:rPr>
          <w:rFonts w:ascii="Arial" w:hAnsi="Arial" w:cs="Arial"/>
          <w:b/>
        </w:rPr>
        <w:t>39</w:t>
      </w:r>
      <w:r w:rsidRPr="00C00923">
        <w:rPr>
          <w:rFonts w:ascii="Arial" w:hAnsi="Arial" w:cs="Arial"/>
          <w:b/>
        </w:rPr>
        <w:t xml:space="preserve"> </w:t>
      </w:r>
      <w:r w:rsidRPr="00C00923">
        <w:rPr>
          <w:rFonts w:ascii="Arial" w:hAnsi="Arial" w:cs="Arial"/>
        </w:rPr>
        <w:t xml:space="preserve">amends </w:t>
      </w:r>
      <w:r w:rsidR="00DB7AED" w:rsidRPr="00C00923">
        <w:rPr>
          <w:rFonts w:ascii="Arial" w:hAnsi="Arial" w:cs="Arial"/>
        </w:rPr>
        <w:t>step 1 of the</w:t>
      </w:r>
      <w:r w:rsidRPr="00C00923">
        <w:rPr>
          <w:rFonts w:ascii="Arial" w:hAnsi="Arial" w:cs="Arial"/>
        </w:rPr>
        <w:t xml:space="preserve"> method statement in section 1073F</w:t>
      </w:r>
      <w:r w:rsidR="00DB7AED" w:rsidRPr="00C00923">
        <w:rPr>
          <w:rFonts w:ascii="Arial" w:hAnsi="Arial" w:cs="Arial"/>
        </w:rPr>
        <w:t>. Section 1073F is</w:t>
      </w:r>
      <w:r w:rsidRPr="00C00923">
        <w:rPr>
          <w:rFonts w:ascii="Arial" w:hAnsi="Arial" w:cs="Arial"/>
        </w:rPr>
        <w:t xml:space="preserve"> used to determine accruals and depletions from </w:t>
      </w:r>
      <w:r w:rsidR="00DB7AED" w:rsidRPr="00C00923">
        <w:rPr>
          <w:rFonts w:ascii="Arial" w:hAnsi="Arial" w:cs="Arial"/>
        </w:rPr>
        <w:t>a social security benefit recipient’s</w:t>
      </w:r>
      <w:r w:rsidRPr="00C00923">
        <w:rPr>
          <w:rFonts w:ascii="Arial" w:hAnsi="Arial" w:cs="Arial"/>
        </w:rPr>
        <w:t xml:space="preserve"> working credit balance. This item </w:t>
      </w:r>
      <w:r w:rsidR="00DB7AED" w:rsidRPr="00C00923">
        <w:rPr>
          <w:rFonts w:ascii="Arial" w:hAnsi="Arial" w:cs="Arial"/>
        </w:rPr>
        <w:t xml:space="preserve">repeals step 1 of the method statement in section 1073F and substitutes a new step 1 that removes references to employment income </w:t>
      </w:r>
      <w:r w:rsidR="00F61D1D" w:rsidRPr="00C00923">
        <w:rPr>
          <w:rFonts w:ascii="Arial" w:hAnsi="Arial" w:cs="Arial"/>
        </w:rPr>
        <w:t>‘</w:t>
      </w:r>
      <w:r w:rsidR="00DB7AED" w:rsidRPr="00C00923">
        <w:rPr>
          <w:rFonts w:ascii="Arial" w:hAnsi="Arial" w:cs="Arial"/>
        </w:rPr>
        <w:t>earned, derived or received</w:t>
      </w:r>
      <w:r w:rsidR="00F61D1D" w:rsidRPr="00C00923">
        <w:rPr>
          <w:rFonts w:ascii="Arial" w:hAnsi="Arial" w:cs="Arial"/>
        </w:rPr>
        <w:t xml:space="preserve">’ </w:t>
      </w:r>
      <w:r w:rsidR="00DB7AED" w:rsidRPr="00C00923">
        <w:rPr>
          <w:rFonts w:ascii="Arial" w:hAnsi="Arial" w:cs="Arial"/>
        </w:rPr>
        <w:t xml:space="preserve">on a day. The new step 1 in the method statement </w:t>
      </w:r>
      <w:r w:rsidR="00F61D1D" w:rsidRPr="00C00923">
        <w:rPr>
          <w:rFonts w:ascii="Arial" w:hAnsi="Arial" w:cs="Arial"/>
        </w:rPr>
        <w:t xml:space="preserve">refers to </w:t>
      </w:r>
      <w:r w:rsidR="00DB7AED" w:rsidRPr="00C00923">
        <w:rPr>
          <w:rFonts w:ascii="Arial" w:hAnsi="Arial" w:cs="Arial"/>
        </w:rPr>
        <w:t xml:space="preserve">employment income </w:t>
      </w:r>
      <w:r w:rsidR="00F61D1D" w:rsidRPr="00C00923">
        <w:rPr>
          <w:rFonts w:ascii="Arial" w:hAnsi="Arial" w:cs="Arial"/>
        </w:rPr>
        <w:t>‘</w:t>
      </w:r>
      <w:r w:rsidR="00DB7AED" w:rsidRPr="00C00923">
        <w:rPr>
          <w:rFonts w:ascii="Arial" w:hAnsi="Arial" w:cs="Arial"/>
        </w:rPr>
        <w:t>taken, in accordance with Division 1AA, to have been received on a day</w:t>
      </w:r>
      <w:r w:rsidR="00F61D1D" w:rsidRPr="00C00923">
        <w:rPr>
          <w:rFonts w:ascii="Arial" w:hAnsi="Arial" w:cs="Arial"/>
        </w:rPr>
        <w:t>’</w:t>
      </w:r>
      <w:r w:rsidR="00DB7AED" w:rsidRPr="00C00923">
        <w:rPr>
          <w:rFonts w:ascii="Arial" w:hAnsi="Arial" w:cs="Arial"/>
        </w:rPr>
        <w:t xml:space="preserve">. Division 1AA contains the new employment income attribution rules inserted </w:t>
      </w:r>
      <w:r w:rsidR="00405274" w:rsidRPr="00C00923">
        <w:rPr>
          <w:rFonts w:ascii="Arial" w:hAnsi="Arial" w:cs="Arial"/>
        </w:rPr>
        <w:t xml:space="preserve">by item </w:t>
      </w:r>
      <w:r w:rsidR="007A5ABC" w:rsidRPr="00C00923">
        <w:rPr>
          <w:rFonts w:ascii="Arial" w:hAnsi="Arial" w:cs="Arial"/>
        </w:rPr>
        <w:t>37</w:t>
      </w:r>
      <w:r w:rsidR="00405274" w:rsidRPr="00C00923">
        <w:rPr>
          <w:rFonts w:ascii="Arial" w:hAnsi="Arial" w:cs="Arial"/>
        </w:rPr>
        <w:t xml:space="preserve"> of this Part</w:t>
      </w:r>
      <w:r w:rsidR="00AA1F49" w:rsidRPr="00C00923">
        <w:rPr>
          <w:rFonts w:ascii="Arial" w:hAnsi="Arial" w:cs="Arial"/>
        </w:rPr>
        <w:t xml:space="preserve"> and this amendment is intended to align the wording of step 1 with the wording of Division 1AA (as amended by this Part)</w:t>
      </w:r>
      <w:r w:rsidR="00DB7AED" w:rsidRPr="00C00923">
        <w:rPr>
          <w:rFonts w:ascii="Arial" w:hAnsi="Arial" w:cs="Arial"/>
        </w:rPr>
        <w:t xml:space="preserve">.  </w:t>
      </w:r>
    </w:p>
    <w:p w14:paraId="4B1D1CE5" w14:textId="097C3C3F" w:rsidR="00F61D1D" w:rsidRPr="00C00923" w:rsidRDefault="00F61D1D">
      <w:pPr>
        <w:rPr>
          <w:rFonts w:ascii="Arial" w:hAnsi="Arial" w:cs="Arial"/>
        </w:rPr>
      </w:pPr>
    </w:p>
    <w:p w14:paraId="7E1FE5CB" w14:textId="50B38DA2" w:rsidR="00F61D1D" w:rsidRPr="00C00923" w:rsidRDefault="00F61D1D">
      <w:pPr>
        <w:rPr>
          <w:rFonts w:ascii="Arial" w:hAnsi="Arial" w:cs="Arial"/>
        </w:rPr>
      </w:pPr>
      <w:r w:rsidRPr="00C00923">
        <w:rPr>
          <w:rFonts w:ascii="Arial" w:hAnsi="Arial" w:cs="Arial"/>
          <w:b/>
        </w:rPr>
        <w:t xml:space="preserve">Item </w:t>
      </w:r>
      <w:r w:rsidR="007A5ABC" w:rsidRPr="00C00923">
        <w:rPr>
          <w:rFonts w:ascii="Arial" w:hAnsi="Arial" w:cs="Arial"/>
          <w:b/>
        </w:rPr>
        <w:t>40</w:t>
      </w:r>
      <w:r w:rsidRPr="00C00923">
        <w:rPr>
          <w:rFonts w:ascii="Arial" w:hAnsi="Arial" w:cs="Arial"/>
          <w:b/>
        </w:rPr>
        <w:t xml:space="preserve"> </w:t>
      </w:r>
      <w:r w:rsidRPr="00C00923">
        <w:rPr>
          <w:rFonts w:ascii="Arial" w:hAnsi="Arial" w:cs="Arial"/>
        </w:rPr>
        <w:t>amends step 1 of the method statement in section 1073H. Section 1073</w:t>
      </w:r>
      <w:r w:rsidR="00AA1F49" w:rsidRPr="00C00923">
        <w:rPr>
          <w:rFonts w:ascii="Arial" w:hAnsi="Arial" w:cs="Arial"/>
        </w:rPr>
        <w:t>H</w:t>
      </w:r>
      <w:r w:rsidRPr="00C00923">
        <w:rPr>
          <w:rFonts w:ascii="Arial" w:hAnsi="Arial" w:cs="Arial"/>
        </w:rPr>
        <w:t xml:space="preserve"> is used to determine accruals and depletions from a social security </w:t>
      </w:r>
      <w:r w:rsidR="00AA1F49" w:rsidRPr="00C00923">
        <w:rPr>
          <w:rFonts w:ascii="Arial" w:hAnsi="Arial" w:cs="Arial"/>
        </w:rPr>
        <w:t>pensioner</w:t>
      </w:r>
      <w:r w:rsidRPr="00C00923">
        <w:rPr>
          <w:rFonts w:ascii="Arial" w:hAnsi="Arial" w:cs="Arial"/>
        </w:rPr>
        <w:t xml:space="preserve">’s working credit balance. The amendments made by this item mirror the changes made by item </w:t>
      </w:r>
      <w:r w:rsidR="007A5ABC" w:rsidRPr="00C00923">
        <w:rPr>
          <w:rFonts w:ascii="Arial" w:hAnsi="Arial" w:cs="Arial"/>
        </w:rPr>
        <w:t>39</w:t>
      </w:r>
      <w:r w:rsidRPr="00C00923">
        <w:rPr>
          <w:rFonts w:ascii="Arial" w:hAnsi="Arial" w:cs="Arial"/>
        </w:rPr>
        <w:t xml:space="preserve"> to section 1073F.</w:t>
      </w:r>
    </w:p>
    <w:p w14:paraId="3A6DB7B4" w14:textId="010E1096" w:rsidR="00F61D1D" w:rsidRPr="00C00923" w:rsidRDefault="00F61D1D">
      <w:pPr>
        <w:rPr>
          <w:rFonts w:ascii="Arial" w:hAnsi="Arial" w:cs="Arial"/>
        </w:rPr>
      </w:pPr>
    </w:p>
    <w:p w14:paraId="343D3314" w14:textId="51F05154" w:rsidR="00664F16" w:rsidRPr="00C00923" w:rsidRDefault="00F61D1D">
      <w:pPr>
        <w:rPr>
          <w:rFonts w:ascii="Arial" w:hAnsi="Arial" w:cs="Arial"/>
        </w:rPr>
      </w:pPr>
      <w:r w:rsidRPr="00C00923">
        <w:rPr>
          <w:rFonts w:ascii="Arial" w:hAnsi="Arial" w:cs="Arial"/>
          <w:b/>
        </w:rPr>
        <w:t>Item</w:t>
      </w:r>
      <w:r w:rsidR="00753663" w:rsidRPr="00C00923">
        <w:rPr>
          <w:rFonts w:ascii="Arial" w:hAnsi="Arial" w:cs="Arial"/>
          <w:b/>
        </w:rPr>
        <w:t>s</w:t>
      </w:r>
      <w:r w:rsidRPr="00C00923">
        <w:rPr>
          <w:rFonts w:ascii="Arial" w:hAnsi="Arial" w:cs="Arial"/>
          <w:b/>
        </w:rPr>
        <w:t xml:space="preserve"> </w:t>
      </w:r>
      <w:r w:rsidR="007A5ABC" w:rsidRPr="00C00923">
        <w:rPr>
          <w:rFonts w:ascii="Arial" w:hAnsi="Arial" w:cs="Arial"/>
          <w:b/>
        </w:rPr>
        <w:t>41</w:t>
      </w:r>
      <w:r w:rsidR="00A100CE" w:rsidRPr="00C00923">
        <w:rPr>
          <w:rFonts w:ascii="Arial" w:hAnsi="Arial" w:cs="Arial"/>
          <w:b/>
        </w:rPr>
        <w:t xml:space="preserve"> </w:t>
      </w:r>
      <w:r w:rsidR="00753663" w:rsidRPr="00C00923">
        <w:rPr>
          <w:rFonts w:ascii="Arial" w:hAnsi="Arial" w:cs="Arial"/>
          <w:b/>
        </w:rPr>
        <w:t xml:space="preserve">and </w:t>
      </w:r>
      <w:r w:rsidR="007A5ABC" w:rsidRPr="00C00923">
        <w:rPr>
          <w:rFonts w:ascii="Arial" w:hAnsi="Arial" w:cs="Arial"/>
          <w:b/>
        </w:rPr>
        <w:t>42</w:t>
      </w:r>
      <w:r w:rsidR="00753663" w:rsidRPr="00C00923">
        <w:rPr>
          <w:rFonts w:ascii="Arial" w:hAnsi="Arial" w:cs="Arial"/>
          <w:b/>
        </w:rPr>
        <w:t xml:space="preserve"> </w:t>
      </w:r>
      <w:r w:rsidR="00753663" w:rsidRPr="00C00923">
        <w:rPr>
          <w:rFonts w:ascii="Arial" w:hAnsi="Arial" w:cs="Arial"/>
        </w:rPr>
        <w:t>amend</w:t>
      </w:r>
      <w:r w:rsidR="00404A85" w:rsidRPr="00C00923">
        <w:rPr>
          <w:rFonts w:ascii="Arial" w:hAnsi="Arial" w:cs="Arial"/>
        </w:rPr>
        <w:t xml:space="preserve"> </w:t>
      </w:r>
      <w:r w:rsidR="00753663" w:rsidRPr="00C00923">
        <w:rPr>
          <w:rFonts w:ascii="Arial" w:hAnsi="Arial" w:cs="Arial"/>
        </w:rPr>
        <w:t>sub</w:t>
      </w:r>
      <w:r w:rsidRPr="00C00923">
        <w:rPr>
          <w:rFonts w:ascii="Arial" w:hAnsi="Arial" w:cs="Arial"/>
        </w:rPr>
        <w:t>paragraph 1073J(b)</w:t>
      </w:r>
      <w:r w:rsidR="00753663" w:rsidRPr="00C00923">
        <w:rPr>
          <w:rFonts w:ascii="Arial" w:hAnsi="Arial" w:cs="Arial"/>
        </w:rPr>
        <w:t>(i) and subparagraph 1073J(b)(ii).</w:t>
      </w:r>
      <w:r w:rsidR="00B3786F" w:rsidRPr="00C00923">
        <w:rPr>
          <w:rFonts w:ascii="Arial" w:hAnsi="Arial" w:cs="Arial"/>
        </w:rPr>
        <w:t xml:space="preserve"> </w:t>
      </w:r>
      <w:r w:rsidR="00A100CE" w:rsidRPr="00C00923">
        <w:rPr>
          <w:rFonts w:ascii="Arial" w:hAnsi="Arial" w:cs="Arial"/>
        </w:rPr>
        <w:t xml:space="preserve">Section </w:t>
      </w:r>
      <w:r w:rsidRPr="00C00923">
        <w:rPr>
          <w:rFonts w:ascii="Arial" w:hAnsi="Arial" w:cs="Arial"/>
        </w:rPr>
        <w:t>1073J</w:t>
      </w:r>
      <w:r w:rsidR="00404A85" w:rsidRPr="00C00923">
        <w:rPr>
          <w:rFonts w:ascii="Arial" w:hAnsi="Arial" w:cs="Arial"/>
        </w:rPr>
        <w:t xml:space="preserve"> </w:t>
      </w:r>
      <w:r w:rsidR="00BB37F8" w:rsidRPr="00C00923">
        <w:rPr>
          <w:rFonts w:ascii="Arial" w:hAnsi="Arial" w:cs="Arial"/>
        </w:rPr>
        <w:t xml:space="preserve">sets out the circumstances in which a person’s working credit balance prevents </w:t>
      </w:r>
      <w:r w:rsidR="00AA1F49" w:rsidRPr="00C00923">
        <w:rPr>
          <w:rFonts w:ascii="Arial" w:hAnsi="Arial" w:cs="Arial"/>
        </w:rPr>
        <w:t xml:space="preserve">them losing </w:t>
      </w:r>
      <w:r w:rsidR="00BB37F8" w:rsidRPr="00C00923">
        <w:rPr>
          <w:rFonts w:ascii="Arial" w:hAnsi="Arial" w:cs="Arial"/>
        </w:rPr>
        <w:t xml:space="preserve">qualification for disability support pension, carer payment, youth allowance, jobseeker payment or sickness allowance (until this allowance ceases on 20 September 2020). Section 1073J applies to </w:t>
      </w:r>
      <w:r w:rsidR="00AA1F49" w:rsidRPr="00C00923">
        <w:rPr>
          <w:rFonts w:ascii="Arial" w:hAnsi="Arial" w:cs="Arial"/>
        </w:rPr>
        <w:t xml:space="preserve">extend </w:t>
      </w:r>
      <w:r w:rsidR="00BB37F8" w:rsidRPr="00C00923">
        <w:rPr>
          <w:rFonts w:ascii="Arial" w:hAnsi="Arial" w:cs="Arial"/>
        </w:rPr>
        <w:t xml:space="preserve">a person’s qualification for one of these payments </w:t>
      </w:r>
      <w:r w:rsidR="00AA1F49" w:rsidRPr="00C00923">
        <w:rPr>
          <w:rFonts w:ascii="Arial" w:hAnsi="Arial" w:cs="Arial"/>
        </w:rPr>
        <w:t>if</w:t>
      </w:r>
      <w:r w:rsidR="00BB37F8" w:rsidRPr="00C00923">
        <w:rPr>
          <w:rFonts w:ascii="Arial" w:hAnsi="Arial" w:cs="Arial"/>
        </w:rPr>
        <w:t xml:space="preserve">, in addition to meeting other criteria, </w:t>
      </w:r>
      <w:r w:rsidR="00AA1F49" w:rsidRPr="00C00923">
        <w:rPr>
          <w:rFonts w:ascii="Arial" w:hAnsi="Arial" w:cs="Arial"/>
        </w:rPr>
        <w:t xml:space="preserve">the person </w:t>
      </w:r>
      <w:r w:rsidR="00BB37F8" w:rsidRPr="00C00923">
        <w:rPr>
          <w:rFonts w:ascii="Arial" w:hAnsi="Arial" w:cs="Arial"/>
        </w:rPr>
        <w:t>either:</w:t>
      </w:r>
    </w:p>
    <w:p w14:paraId="1D552256" w14:textId="77777777" w:rsidR="00664F16" w:rsidRPr="00C00923" w:rsidRDefault="00664F16">
      <w:pPr>
        <w:rPr>
          <w:rFonts w:ascii="Arial" w:hAnsi="Arial" w:cs="Arial"/>
        </w:rPr>
      </w:pPr>
    </w:p>
    <w:p w14:paraId="4EFC94B3" w14:textId="6AA2BBA9" w:rsidR="00664F16" w:rsidRPr="00C00923" w:rsidRDefault="00664F16">
      <w:pPr>
        <w:rPr>
          <w:rFonts w:ascii="Arial" w:hAnsi="Arial" w:cs="Arial"/>
        </w:rPr>
      </w:pPr>
      <w:r w:rsidRPr="00C00923">
        <w:rPr>
          <w:rFonts w:ascii="Arial" w:hAnsi="Arial" w:cs="Arial"/>
        </w:rPr>
        <w:t>(a)</w:t>
      </w:r>
      <w:r w:rsidRPr="00C00923">
        <w:rPr>
          <w:rFonts w:ascii="Arial" w:hAnsi="Arial" w:cs="Arial"/>
        </w:rPr>
        <w:tab/>
      </w:r>
      <w:r w:rsidR="00BB37F8" w:rsidRPr="00C00923">
        <w:rPr>
          <w:rFonts w:ascii="Arial" w:hAnsi="Arial" w:cs="Arial"/>
        </w:rPr>
        <w:t xml:space="preserve">commences to earn, derive or receive, or to be taken to earn, derive or </w:t>
      </w:r>
      <w:r w:rsidRPr="00C00923">
        <w:rPr>
          <w:rFonts w:ascii="Arial" w:hAnsi="Arial" w:cs="Arial"/>
        </w:rPr>
        <w:tab/>
      </w:r>
      <w:r w:rsidR="00BB37F8" w:rsidRPr="00C00923">
        <w:rPr>
          <w:rFonts w:ascii="Arial" w:hAnsi="Arial" w:cs="Arial"/>
        </w:rPr>
        <w:t>receive, employment income (under subparagraph 1073J(b)(i)); or</w:t>
      </w:r>
    </w:p>
    <w:p w14:paraId="7A83D28C" w14:textId="77777777" w:rsidR="00664F16" w:rsidRPr="00C00923" w:rsidRDefault="00664F16"/>
    <w:p w14:paraId="139F02B2" w14:textId="45C1F713" w:rsidR="00F61D1D" w:rsidRPr="00C00923" w:rsidRDefault="00664F16">
      <w:pPr>
        <w:rPr>
          <w:rFonts w:ascii="Arial" w:hAnsi="Arial" w:cs="Arial"/>
        </w:rPr>
      </w:pPr>
      <w:r w:rsidRPr="00C00923">
        <w:rPr>
          <w:rFonts w:ascii="Arial" w:hAnsi="Arial" w:cs="Arial"/>
        </w:rPr>
        <w:t>(b)</w:t>
      </w:r>
      <w:r w:rsidRPr="00C00923">
        <w:rPr>
          <w:rFonts w:ascii="Arial" w:hAnsi="Arial" w:cs="Arial"/>
        </w:rPr>
        <w:tab/>
      </w:r>
      <w:r w:rsidR="00BB37F8" w:rsidRPr="00C00923">
        <w:rPr>
          <w:rFonts w:ascii="Arial" w:hAnsi="Arial" w:cs="Arial"/>
        </w:rPr>
        <w:t xml:space="preserve">there is an increase in the employment income that is earned, derived or </w:t>
      </w:r>
      <w:r w:rsidRPr="00C00923">
        <w:rPr>
          <w:rFonts w:ascii="Arial" w:hAnsi="Arial" w:cs="Arial"/>
        </w:rPr>
        <w:tab/>
      </w:r>
      <w:r w:rsidR="00BB37F8" w:rsidRPr="00C00923">
        <w:rPr>
          <w:rFonts w:ascii="Arial" w:hAnsi="Arial" w:cs="Arial"/>
        </w:rPr>
        <w:t xml:space="preserve">received, or taken to be earned, derived or received, by the </w:t>
      </w:r>
      <w:r w:rsidR="00AA1F49" w:rsidRPr="00C00923">
        <w:rPr>
          <w:rFonts w:ascii="Arial" w:hAnsi="Arial" w:cs="Arial"/>
        </w:rPr>
        <w:t xml:space="preserve">person </w:t>
      </w:r>
      <w:r w:rsidR="00BB37F8" w:rsidRPr="00C00923">
        <w:rPr>
          <w:rFonts w:ascii="Arial" w:hAnsi="Arial" w:cs="Arial"/>
        </w:rPr>
        <w:t xml:space="preserve">(under </w:t>
      </w:r>
      <w:r w:rsidRPr="00C00923">
        <w:rPr>
          <w:rFonts w:ascii="Arial" w:hAnsi="Arial" w:cs="Arial"/>
        </w:rPr>
        <w:tab/>
      </w:r>
      <w:r w:rsidR="00BB37F8" w:rsidRPr="00C00923">
        <w:rPr>
          <w:rFonts w:ascii="Arial" w:hAnsi="Arial" w:cs="Arial"/>
        </w:rPr>
        <w:t>subparagraph 1073J(b)(i</w:t>
      </w:r>
      <w:r w:rsidR="00AA1F49" w:rsidRPr="00C00923">
        <w:rPr>
          <w:rFonts w:ascii="Arial" w:hAnsi="Arial" w:cs="Arial"/>
        </w:rPr>
        <w:t>i</w:t>
      </w:r>
      <w:r w:rsidR="00BB37F8" w:rsidRPr="00C00923">
        <w:rPr>
          <w:rFonts w:ascii="Arial" w:hAnsi="Arial" w:cs="Arial"/>
        </w:rPr>
        <w:t>)).</w:t>
      </w:r>
    </w:p>
    <w:p w14:paraId="3BF5F5B0" w14:textId="41BA6E7A" w:rsidR="00753663" w:rsidRPr="00C00923" w:rsidRDefault="00753663">
      <w:pPr>
        <w:rPr>
          <w:rFonts w:ascii="Arial" w:hAnsi="Arial" w:cs="Arial"/>
        </w:rPr>
      </w:pPr>
    </w:p>
    <w:p w14:paraId="282D07FA" w14:textId="47393FC0" w:rsidR="00753663" w:rsidRPr="00C00923" w:rsidRDefault="00753663">
      <w:pPr>
        <w:rPr>
          <w:rFonts w:ascii="Arial" w:hAnsi="Arial" w:cs="Arial"/>
        </w:rPr>
      </w:pPr>
      <w:r w:rsidRPr="00C00923">
        <w:rPr>
          <w:rFonts w:ascii="Arial" w:hAnsi="Arial" w:cs="Arial"/>
        </w:rPr>
        <w:t xml:space="preserve">Item </w:t>
      </w:r>
      <w:r w:rsidR="007A5ABC" w:rsidRPr="00C00923">
        <w:rPr>
          <w:rFonts w:ascii="Arial" w:hAnsi="Arial" w:cs="Arial"/>
        </w:rPr>
        <w:t>41</w:t>
      </w:r>
      <w:r w:rsidRPr="00C00923">
        <w:rPr>
          <w:rFonts w:ascii="Arial" w:hAnsi="Arial" w:cs="Arial"/>
        </w:rPr>
        <w:t xml:space="preserve"> omits the words ‘earn, derive or receive, or to be taken to earn, derive or receive’</w:t>
      </w:r>
      <w:r w:rsidR="00B3786F" w:rsidRPr="00C00923">
        <w:rPr>
          <w:rFonts w:ascii="Arial" w:hAnsi="Arial" w:cs="Arial"/>
        </w:rPr>
        <w:t xml:space="preserve"> from subparagraph 1073J(b)(i)</w:t>
      </w:r>
      <w:r w:rsidRPr="00C00923">
        <w:rPr>
          <w:rFonts w:ascii="Arial" w:hAnsi="Arial" w:cs="Arial"/>
        </w:rPr>
        <w:t xml:space="preserve"> and substitutes the words ‘be taken, under a provision of this Act, to receive’.</w:t>
      </w:r>
    </w:p>
    <w:p w14:paraId="56D6D323" w14:textId="27FD4CCD" w:rsidR="00753663" w:rsidRPr="00C00923" w:rsidRDefault="00753663">
      <w:pPr>
        <w:rPr>
          <w:rFonts w:ascii="Arial" w:hAnsi="Arial" w:cs="Arial"/>
        </w:rPr>
      </w:pPr>
    </w:p>
    <w:p w14:paraId="3B780AA5" w14:textId="6DA69ECC" w:rsidR="00753663" w:rsidRPr="00C00923" w:rsidRDefault="00753663">
      <w:pPr>
        <w:rPr>
          <w:rFonts w:ascii="Arial" w:hAnsi="Arial" w:cs="Arial"/>
        </w:rPr>
      </w:pPr>
      <w:r w:rsidRPr="00C00923">
        <w:rPr>
          <w:rFonts w:ascii="Arial" w:hAnsi="Arial" w:cs="Arial"/>
        </w:rPr>
        <w:lastRenderedPageBreak/>
        <w:t xml:space="preserve">Item </w:t>
      </w:r>
      <w:r w:rsidR="007A5ABC" w:rsidRPr="00C00923">
        <w:rPr>
          <w:rFonts w:ascii="Arial" w:hAnsi="Arial" w:cs="Arial"/>
        </w:rPr>
        <w:t>42</w:t>
      </w:r>
      <w:r w:rsidRPr="00C00923">
        <w:rPr>
          <w:rFonts w:ascii="Arial" w:hAnsi="Arial" w:cs="Arial"/>
        </w:rPr>
        <w:t xml:space="preserve"> omits the words ‘earned, derived or received, or taken to be earned, derived or received,’ </w:t>
      </w:r>
      <w:r w:rsidR="00B3786F" w:rsidRPr="00C00923">
        <w:rPr>
          <w:rFonts w:ascii="Arial" w:hAnsi="Arial" w:cs="Arial"/>
        </w:rPr>
        <w:t xml:space="preserve">from subparagraph 1073J(b)(ii) </w:t>
      </w:r>
      <w:r w:rsidRPr="00C00923">
        <w:rPr>
          <w:rFonts w:ascii="Arial" w:hAnsi="Arial" w:cs="Arial"/>
        </w:rPr>
        <w:t>and substitutes the words ‘taken, under a provision of this Act, to be received’.</w:t>
      </w:r>
    </w:p>
    <w:p w14:paraId="5F2BA9E2" w14:textId="77777777" w:rsidR="00A0639D" w:rsidRPr="00C00923" w:rsidRDefault="00A0639D">
      <w:pPr>
        <w:pStyle w:val="ListParagraph"/>
        <w:rPr>
          <w:rFonts w:ascii="Arial" w:hAnsi="Arial" w:cs="Arial"/>
        </w:rPr>
      </w:pPr>
    </w:p>
    <w:p w14:paraId="73BDF7C0" w14:textId="0F62BA9C" w:rsidR="007A4096" w:rsidRPr="00C00923" w:rsidRDefault="00F12570">
      <w:pPr>
        <w:rPr>
          <w:rFonts w:ascii="Arial" w:hAnsi="Arial" w:cs="Arial"/>
        </w:rPr>
      </w:pPr>
      <w:r w:rsidRPr="00C00923">
        <w:rPr>
          <w:rFonts w:ascii="Arial" w:hAnsi="Arial" w:cs="Arial"/>
        </w:rPr>
        <w:t xml:space="preserve">The amendments in items </w:t>
      </w:r>
      <w:r w:rsidR="007A5ABC" w:rsidRPr="00C00923">
        <w:rPr>
          <w:rFonts w:ascii="Arial" w:hAnsi="Arial" w:cs="Arial"/>
        </w:rPr>
        <w:t>41</w:t>
      </w:r>
      <w:r w:rsidR="00753663" w:rsidRPr="00C00923">
        <w:rPr>
          <w:rFonts w:ascii="Arial" w:hAnsi="Arial" w:cs="Arial"/>
        </w:rPr>
        <w:t xml:space="preserve"> and </w:t>
      </w:r>
      <w:r w:rsidR="007A5ABC" w:rsidRPr="00C00923">
        <w:rPr>
          <w:rFonts w:ascii="Arial" w:hAnsi="Arial" w:cs="Arial"/>
        </w:rPr>
        <w:t>42</w:t>
      </w:r>
      <w:r w:rsidR="00761EE7" w:rsidRPr="00C00923">
        <w:rPr>
          <w:rFonts w:ascii="Arial" w:hAnsi="Arial" w:cs="Arial"/>
        </w:rPr>
        <w:t xml:space="preserve"> </w:t>
      </w:r>
      <w:r w:rsidR="007A4096" w:rsidRPr="00C00923">
        <w:rPr>
          <w:rFonts w:ascii="Arial" w:hAnsi="Arial" w:cs="Arial"/>
        </w:rPr>
        <w:t>are</w:t>
      </w:r>
      <w:r w:rsidR="00753663" w:rsidRPr="00C00923">
        <w:rPr>
          <w:rFonts w:ascii="Arial" w:hAnsi="Arial" w:cs="Arial"/>
        </w:rPr>
        <w:t xml:space="preserve"> a</w:t>
      </w:r>
      <w:r w:rsidR="007A4096" w:rsidRPr="00C00923">
        <w:rPr>
          <w:rFonts w:ascii="Arial" w:hAnsi="Arial" w:cs="Arial"/>
        </w:rPr>
        <w:t xml:space="preserve">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7A4096" w:rsidRPr="00C00923">
        <w:rPr>
          <w:rFonts w:ascii="Arial" w:hAnsi="Arial" w:cs="Arial"/>
        </w:rPr>
        <w:t xml:space="preserve">. </w:t>
      </w:r>
    </w:p>
    <w:p w14:paraId="51C39D2D" w14:textId="6D7F2E49" w:rsidR="00F12570" w:rsidRPr="00C00923" w:rsidRDefault="00F12570">
      <w:pPr>
        <w:rPr>
          <w:rFonts w:ascii="Arial" w:hAnsi="Arial" w:cs="Arial"/>
        </w:rPr>
      </w:pPr>
    </w:p>
    <w:p w14:paraId="431F90FE" w14:textId="3717B2A1" w:rsidR="00F12570" w:rsidRPr="00C00923" w:rsidRDefault="00F12570">
      <w:pPr>
        <w:rPr>
          <w:rFonts w:ascii="Arial" w:hAnsi="Arial" w:cs="Arial"/>
        </w:rPr>
      </w:pPr>
      <w:r w:rsidRPr="00C00923">
        <w:rPr>
          <w:rFonts w:ascii="Arial" w:hAnsi="Arial" w:cs="Arial"/>
        </w:rPr>
        <w:t>Th</w:t>
      </w:r>
      <w:r w:rsidR="00753663" w:rsidRPr="00C00923">
        <w:rPr>
          <w:rFonts w:ascii="Arial" w:hAnsi="Arial" w:cs="Arial"/>
        </w:rPr>
        <w:t xml:space="preserve">e amendments made by items </w:t>
      </w:r>
      <w:r w:rsidR="007A5ABC" w:rsidRPr="00C00923">
        <w:rPr>
          <w:rFonts w:ascii="Arial" w:hAnsi="Arial" w:cs="Arial"/>
        </w:rPr>
        <w:t>41</w:t>
      </w:r>
      <w:r w:rsidR="00753663" w:rsidRPr="00C00923">
        <w:rPr>
          <w:rFonts w:ascii="Arial" w:hAnsi="Arial" w:cs="Arial"/>
        </w:rPr>
        <w:t xml:space="preserve"> and </w:t>
      </w:r>
      <w:r w:rsidR="007A5ABC" w:rsidRPr="00C00923">
        <w:rPr>
          <w:rFonts w:ascii="Arial" w:hAnsi="Arial" w:cs="Arial"/>
        </w:rPr>
        <w:t>42</w:t>
      </w:r>
      <w:r w:rsidR="00753663" w:rsidRPr="00C00923">
        <w:rPr>
          <w:rFonts w:ascii="Arial" w:hAnsi="Arial" w:cs="Arial"/>
        </w:rPr>
        <w:t xml:space="preserve"> </w:t>
      </w:r>
      <w:r w:rsidRPr="00C00923">
        <w:rPr>
          <w:rFonts w:ascii="Arial" w:hAnsi="Arial" w:cs="Arial"/>
        </w:rPr>
        <w:t xml:space="preserve">take account of the repeal of subsection 1073J(2) </w:t>
      </w:r>
      <w:r w:rsidR="00753663" w:rsidRPr="00C00923">
        <w:rPr>
          <w:rFonts w:ascii="Arial" w:hAnsi="Arial" w:cs="Arial"/>
        </w:rPr>
        <w:t xml:space="preserve">of the Social Security Act by </w:t>
      </w:r>
      <w:r w:rsidRPr="00C00923">
        <w:rPr>
          <w:rFonts w:ascii="Arial" w:hAnsi="Arial" w:cs="Arial"/>
        </w:rPr>
        <w:t xml:space="preserve">the </w:t>
      </w:r>
      <w:r w:rsidRPr="00C00923">
        <w:rPr>
          <w:rFonts w:ascii="Arial" w:hAnsi="Arial" w:cs="Arial"/>
          <w:i/>
        </w:rPr>
        <w:t>Social Services Legislation Amendment (Welfare Reform) Act 2018</w:t>
      </w:r>
      <w:r w:rsidRPr="00C00923">
        <w:rPr>
          <w:rFonts w:ascii="Arial" w:hAnsi="Arial" w:cs="Arial"/>
        </w:rPr>
        <w:t xml:space="preserve">. </w:t>
      </w:r>
    </w:p>
    <w:p w14:paraId="4B8CEB5A" w14:textId="77777777" w:rsidR="00D47C42" w:rsidRPr="00C00923" w:rsidRDefault="00D47C42">
      <w:pPr>
        <w:rPr>
          <w:rFonts w:ascii="Arial" w:hAnsi="Arial" w:cs="Arial"/>
        </w:rPr>
      </w:pPr>
    </w:p>
    <w:p w14:paraId="6F9E1429" w14:textId="40693663" w:rsidR="00D47C42" w:rsidRPr="00C00923" w:rsidRDefault="00D47C42">
      <w:pPr>
        <w:keepNext/>
        <w:keepLines/>
        <w:rPr>
          <w:rFonts w:ascii="Arial" w:hAnsi="Arial" w:cs="Arial"/>
          <w:i/>
          <w:u w:val="single"/>
        </w:rPr>
      </w:pPr>
      <w:r w:rsidRPr="00C00923">
        <w:rPr>
          <w:rFonts w:ascii="Arial" w:hAnsi="Arial" w:cs="Arial"/>
          <w:i/>
          <w:u w:val="single"/>
        </w:rPr>
        <w:t>Social Security Administration Act</w:t>
      </w:r>
    </w:p>
    <w:p w14:paraId="0CAE59EF" w14:textId="77777777" w:rsidR="00BB37F8" w:rsidRPr="00C00923" w:rsidRDefault="00BB37F8">
      <w:pPr>
        <w:rPr>
          <w:rFonts w:ascii="Arial" w:hAnsi="Arial" w:cs="Arial"/>
        </w:rPr>
      </w:pPr>
    </w:p>
    <w:p w14:paraId="23605297" w14:textId="3113C5AF" w:rsidR="007A4096" w:rsidRPr="00C00923" w:rsidRDefault="00D47C42">
      <w:pPr>
        <w:rPr>
          <w:rFonts w:ascii="Arial" w:hAnsi="Arial" w:cs="Arial"/>
        </w:rPr>
      </w:pPr>
      <w:r w:rsidRPr="00C00923">
        <w:rPr>
          <w:rFonts w:ascii="Arial" w:hAnsi="Arial" w:cs="Arial"/>
          <w:b/>
        </w:rPr>
        <w:t xml:space="preserve">Items </w:t>
      </w:r>
      <w:r w:rsidR="005F2FC3" w:rsidRPr="00C00923">
        <w:rPr>
          <w:rFonts w:ascii="Arial" w:hAnsi="Arial" w:cs="Arial"/>
          <w:b/>
        </w:rPr>
        <w:t>43</w:t>
      </w:r>
      <w:r w:rsidR="00DF48AA" w:rsidRPr="00C00923">
        <w:rPr>
          <w:rFonts w:ascii="Arial" w:hAnsi="Arial" w:cs="Arial"/>
          <w:b/>
        </w:rPr>
        <w:t>,</w:t>
      </w:r>
      <w:r w:rsidRPr="00C00923">
        <w:rPr>
          <w:rFonts w:ascii="Arial" w:hAnsi="Arial" w:cs="Arial"/>
          <w:b/>
        </w:rPr>
        <w:t xml:space="preserve"> </w:t>
      </w:r>
      <w:r w:rsidR="005F2FC3" w:rsidRPr="00C00923">
        <w:rPr>
          <w:rFonts w:ascii="Arial" w:hAnsi="Arial" w:cs="Arial"/>
          <w:b/>
        </w:rPr>
        <w:t>44</w:t>
      </w:r>
      <w:r w:rsidR="00DF48AA" w:rsidRPr="00C00923">
        <w:rPr>
          <w:rFonts w:ascii="Arial" w:hAnsi="Arial" w:cs="Arial"/>
          <w:b/>
        </w:rPr>
        <w:t xml:space="preserve">, </w:t>
      </w:r>
      <w:r w:rsidR="005F2FC3" w:rsidRPr="00C00923">
        <w:rPr>
          <w:rFonts w:ascii="Arial" w:hAnsi="Arial" w:cs="Arial"/>
          <w:b/>
        </w:rPr>
        <w:t>45</w:t>
      </w:r>
      <w:r w:rsidR="00DF48AA" w:rsidRPr="00C00923">
        <w:rPr>
          <w:rFonts w:ascii="Arial" w:hAnsi="Arial" w:cs="Arial"/>
          <w:b/>
        </w:rPr>
        <w:t xml:space="preserve">, </w:t>
      </w:r>
      <w:r w:rsidR="005F2FC3" w:rsidRPr="00C00923">
        <w:rPr>
          <w:rFonts w:ascii="Arial" w:hAnsi="Arial" w:cs="Arial"/>
          <w:b/>
        </w:rPr>
        <w:t>46</w:t>
      </w:r>
      <w:r w:rsidR="00DF48AA" w:rsidRPr="00C00923">
        <w:rPr>
          <w:rFonts w:ascii="Arial" w:hAnsi="Arial" w:cs="Arial"/>
          <w:b/>
        </w:rPr>
        <w:t xml:space="preserve">, </w:t>
      </w:r>
      <w:r w:rsidR="005F2FC3" w:rsidRPr="00C00923">
        <w:rPr>
          <w:rFonts w:ascii="Arial" w:hAnsi="Arial" w:cs="Arial"/>
          <w:b/>
        </w:rPr>
        <w:t>47</w:t>
      </w:r>
      <w:r w:rsidR="00DF48AA" w:rsidRPr="00C00923">
        <w:rPr>
          <w:rFonts w:ascii="Arial" w:hAnsi="Arial" w:cs="Arial"/>
          <w:b/>
        </w:rPr>
        <w:t xml:space="preserve">, </w:t>
      </w:r>
      <w:r w:rsidR="005F2FC3" w:rsidRPr="00C00923">
        <w:rPr>
          <w:rFonts w:ascii="Arial" w:hAnsi="Arial" w:cs="Arial"/>
          <w:b/>
        </w:rPr>
        <w:t>48</w:t>
      </w:r>
      <w:r w:rsidR="00DF48AA" w:rsidRPr="00C00923">
        <w:rPr>
          <w:rFonts w:ascii="Arial" w:hAnsi="Arial" w:cs="Arial"/>
          <w:b/>
        </w:rPr>
        <w:t xml:space="preserve"> and </w:t>
      </w:r>
      <w:r w:rsidR="005F2FC3" w:rsidRPr="00C00923">
        <w:rPr>
          <w:rFonts w:ascii="Arial" w:hAnsi="Arial" w:cs="Arial"/>
          <w:b/>
        </w:rPr>
        <w:t>49</w:t>
      </w:r>
      <w:r w:rsidRPr="00C00923">
        <w:rPr>
          <w:rFonts w:ascii="Arial" w:hAnsi="Arial" w:cs="Arial"/>
        </w:rPr>
        <w:t xml:space="preserve"> amend </w:t>
      </w:r>
      <w:r w:rsidR="00DF48AA" w:rsidRPr="00C00923">
        <w:rPr>
          <w:rFonts w:ascii="Arial" w:hAnsi="Arial" w:cs="Arial"/>
        </w:rPr>
        <w:t>subsection</w:t>
      </w:r>
      <w:r w:rsidRPr="00C00923">
        <w:rPr>
          <w:rFonts w:ascii="Arial" w:hAnsi="Arial" w:cs="Arial"/>
        </w:rPr>
        <w:t xml:space="preserve"> 96(3)</w:t>
      </w:r>
      <w:r w:rsidR="00DF48AA" w:rsidRPr="00C00923">
        <w:rPr>
          <w:rFonts w:ascii="Arial" w:hAnsi="Arial" w:cs="Arial"/>
        </w:rPr>
        <w:t xml:space="preserve">, </w:t>
      </w:r>
      <w:r w:rsidR="00424547" w:rsidRPr="00C00923">
        <w:rPr>
          <w:rFonts w:ascii="Arial" w:hAnsi="Arial" w:cs="Arial"/>
        </w:rPr>
        <w:t xml:space="preserve">subsection </w:t>
      </w:r>
      <w:r w:rsidR="00DF48AA" w:rsidRPr="00C00923">
        <w:rPr>
          <w:rFonts w:ascii="Arial" w:hAnsi="Arial" w:cs="Arial"/>
        </w:rPr>
        <w:t xml:space="preserve">97(3) and </w:t>
      </w:r>
      <w:r w:rsidR="00424547" w:rsidRPr="00C00923">
        <w:rPr>
          <w:rFonts w:ascii="Arial" w:hAnsi="Arial" w:cs="Arial"/>
        </w:rPr>
        <w:t xml:space="preserve">subsection </w:t>
      </w:r>
      <w:r w:rsidR="00DF48AA" w:rsidRPr="00C00923">
        <w:rPr>
          <w:rFonts w:ascii="Arial" w:hAnsi="Arial" w:cs="Arial"/>
        </w:rPr>
        <w:t>97B(1)</w:t>
      </w:r>
      <w:r w:rsidRPr="00C00923">
        <w:rPr>
          <w:rFonts w:ascii="Arial" w:hAnsi="Arial" w:cs="Arial"/>
        </w:rPr>
        <w:t xml:space="preserve">. </w:t>
      </w:r>
      <w:r w:rsidR="00DF48AA" w:rsidRPr="00C00923">
        <w:rPr>
          <w:rFonts w:ascii="Arial" w:hAnsi="Arial" w:cs="Arial"/>
        </w:rPr>
        <w:t xml:space="preserve">These subsections apply to recipients of the disability support pension. </w:t>
      </w:r>
      <w:r w:rsidR="007F7828" w:rsidRPr="00C00923">
        <w:rPr>
          <w:rFonts w:ascii="Arial" w:hAnsi="Arial" w:cs="Arial"/>
        </w:rPr>
        <w:t>Provided a recipient meets other requirements, the</w:t>
      </w:r>
      <w:r w:rsidR="00D86659" w:rsidRPr="00C00923">
        <w:rPr>
          <w:rFonts w:ascii="Arial" w:hAnsi="Arial" w:cs="Arial"/>
        </w:rPr>
        <w:t xml:space="preserve">se subsections </w:t>
      </w:r>
      <w:r w:rsidR="00DF48AA" w:rsidRPr="00C00923">
        <w:rPr>
          <w:rFonts w:ascii="Arial" w:hAnsi="Arial" w:cs="Arial"/>
        </w:rPr>
        <w:t>give the Secretary the discretion to</w:t>
      </w:r>
      <w:r w:rsidR="007F7828" w:rsidRPr="00C00923">
        <w:rPr>
          <w:rFonts w:ascii="Arial" w:hAnsi="Arial" w:cs="Arial"/>
        </w:rPr>
        <w:t xml:space="preserve"> </w:t>
      </w:r>
      <w:r w:rsidR="00DF48AA" w:rsidRPr="00C00923">
        <w:rPr>
          <w:rFonts w:ascii="Arial" w:hAnsi="Arial" w:cs="Arial"/>
        </w:rPr>
        <w:t xml:space="preserve">suspend rather than cancel a </w:t>
      </w:r>
      <w:r w:rsidR="00D86659" w:rsidRPr="00C00923">
        <w:rPr>
          <w:rFonts w:ascii="Arial" w:hAnsi="Arial" w:cs="Arial"/>
        </w:rPr>
        <w:t>person’s</w:t>
      </w:r>
      <w:r w:rsidR="00DF48AA" w:rsidRPr="00C00923">
        <w:rPr>
          <w:rFonts w:ascii="Arial" w:hAnsi="Arial" w:cs="Arial"/>
        </w:rPr>
        <w:t xml:space="preserve"> disability support pension</w:t>
      </w:r>
      <w:r w:rsidRPr="00C00923">
        <w:rPr>
          <w:rFonts w:ascii="Arial" w:hAnsi="Arial" w:cs="Arial"/>
        </w:rPr>
        <w:t xml:space="preserve"> </w:t>
      </w:r>
      <w:r w:rsidR="00D86659" w:rsidRPr="00C00923">
        <w:rPr>
          <w:rFonts w:ascii="Arial" w:hAnsi="Arial" w:cs="Arial"/>
        </w:rPr>
        <w:t>if</w:t>
      </w:r>
      <w:r w:rsidR="00DF48AA" w:rsidRPr="00C00923">
        <w:rPr>
          <w:rFonts w:ascii="Arial" w:hAnsi="Arial" w:cs="Arial"/>
        </w:rPr>
        <w:t xml:space="preserve"> </w:t>
      </w:r>
      <w:r w:rsidR="007F7828" w:rsidRPr="00C00923">
        <w:rPr>
          <w:rFonts w:ascii="Arial" w:hAnsi="Arial" w:cs="Arial"/>
        </w:rPr>
        <w:t xml:space="preserve">the pension </w:t>
      </w:r>
      <w:r w:rsidR="00DF48AA" w:rsidRPr="00C00923">
        <w:rPr>
          <w:rFonts w:ascii="Arial" w:hAnsi="Arial" w:cs="Arial"/>
        </w:rPr>
        <w:t xml:space="preserve">ceases to be payable because </w:t>
      </w:r>
      <w:r w:rsidR="007F7828" w:rsidRPr="00C00923">
        <w:rPr>
          <w:rFonts w:ascii="Arial" w:hAnsi="Arial" w:cs="Arial"/>
        </w:rPr>
        <w:t xml:space="preserve">the rate of the pension is nil </w:t>
      </w:r>
      <w:r w:rsidR="00D86659" w:rsidRPr="00C00923">
        <w:rPr>
          <w:rFonts w:ascii="Arial" w:hAnsi="Arial" w:cs="Arial"/>
        </w:rPr>
        <w:t>due to</w:t>
      </w:r>
      <w:r w:rsidR="00DF48AA" w:rsidRPr="00C00923">
        <w:rPr>
          <w:rFonts w:ascii="Arial" w:hAnsi="Arial" w:cs="Arial"/>
        </w:rPr>
        <w:t xml:space="preserve"> income, or increased income, earned from employment.</w:t>
      </w:r>
    </w:p>
    <w:p w14:paraId="25AB4151" w14:textId="77777777" w:rsidR="007A4096" w:rsidRPr="00C00923" w:rsidRDefault="007A4096">
      <w:pPr>
        <w:rPr>
          <w:rFonts w:ascii="Arial" w:hAnsi="Arial" w:cs="Arial"/>
        </w:rPr>
      </w:pPr>
    </w:p>
    <w:p w14:paraId="3DA6DB26" w14:textId="04D401F3" w:rsidR="00FF4655" w:rsidRPr="00C00923" w:rsidRDefault="007A4096">
      <w:pPr>
        <w:rPr>
          <w:rFonts w:ascii="Arial" w:hAnsi="Arial" w:cs="Arial"/>
        </w:rPr>
      </w:pPr>
      <w:r w:rsidRPr="00C00923">
        <w:rPr>
          <w:rFonts w:ascii="Arial" w:hAnsi="Arial" w:cs="Arial"/>
        </w:rPr>
        <w:t xml:space="preserve">Item </w:t>
      </w:r>
      <w:r w:rsidR="005F2FC3" w:rsidRPr="00C00923">
        <w:rPr>
          <w:rFonts w:ascii="Arial" w:hAnsi="Arial" w:cs="Arial"/>
        </w:rPr>
        <w:t>43</w:t>
      </w:r>
      <w:r w:rsidRPr="00C00923">
        <w:rPr>
          <w:rFonts w:ascii="Arial" w:hAnsi="Arial" w:cs="Arial"/>
        </w:rPr>
        <w:t xml:space="preserve"> omits the reference in paragraph 96(3)(a) to ‘the income, or increased income, earned by the person from his or her employment’ and substitutes a reference to ‘employment income </w:t>
      </w:r>
      <w:r w:rsidR="00404A85" w:rsidRPr="00C00923">
        <w:rPr>
          <w:rFonts w:ascii="Arial" w:hAnsi="Arial" w:cs="Arial"/>
        </w:rPr>
        <w:t>of</w:t>
      </w:r>
      <w:r w:rsidRPr="00C00923">
        <w:rPr>
          <w:rFonts w:ascii="Arial" w:hAnsi="Arial" w:cs="Arial"/>
        </w:rPr>
        <w:t xml:space="preserve"> the person’.</w:t>
      </w:r>
    </w:p>
    <w:p w14:paraId="488A1394" w14:textId="38FB06CA" w:rsidR="007A4096" w:rsidRPr="00C00923" w:rsidRDefault="007A4096">
      <w:pPr>
        <w:rPr>
          <w:rFonts w:ascii="Arial" w:hAnsi="Arial" w:cs="Arial"/>
        </w:rPr>
      </w:pPr>
    </w:p>
    <w:p w14:paraId="55FFF9CA" w14:textId="0D9AE2EA" w:rsidR="007A4096" w:rsidRPr="00C00923" w:rsidRDefault="007A4096">
      <w:pPr>
        <w:rPr>
          <w:rFonts w:ascii="Arial" w:hAnsi="Arial" w:cs="Arial"/>
        </w:rPr>
      </w:pPr>
      <w:r w:rsidRPr="00C00923">
        <w:rPr>
          <w:rFonts w:ascii="Arial" w:hAnsi="Arial" w:cs="Arial"/>
        </w:rPr>
        <w:t xml:space="preserve">Item </w:t>
      </w:r>
      <w:r w:rsidR="005F2FC3" w:rsidRPr="00C00923">
        <w:rPr>
          <w:rFonts w:ascii="Arial" w:hAnsi="Arial" w:cs="Arial"/>
        </w:rPr>
        <w:t>44</w:t>
      </w:r>
      <w:r w:rsidRPr="00C00923">
        <w:rPr>
          <w:rFonts w:ascii="Arial" w:hAnsi="Arial" w:cs="Arial"/>
        </w:rPr>
        <w:t xml:space="preserve"> omits the reference in paragraph 9</w:t>
      </w:r>
      <w:r w:rsidR="007F7828" w:rsidRPr="00C00923">
        <w:rPr>
          <w:rFonts w:ascii="Arial" w:hAnsi="Arial" w:cs="Arial"/>
        </w:rPr>
        <w:t>6</w:t>
      </w:r>
      <w:r w:rsidRPr="00C00923">
        <w:rPr>
          <w:rFonts w:ascii="Arial" w:hAnsi="Arial" w:cs="Arial"/>
        </w:rPr>
        <w:t>(3)(b) to ‘income or increased income’ and substitutes a reference to ‘employment income’.</w:t>
      </w:r>
    </w:p>
    <w:p w14:paraId="080CA632" w14:textId="676437B4" w:rsidR="00DF48AA" w:rsidRPr="00C00923" w:rsidRDefault="00DF48AA">
      <w:pPr>
        <w:rPr>
          <w:rFonts w:ascii="Arial" w:hAnsi="Arial" w:cs="Arial"/>
        </w:rPr>
      </w:pPr>
    </w:p>
    <w:p w14:paraId="2AF35BC5" w14:textId="17F677A5" w:rsidR="00DF48AA" w:rsidRPr="00C00923" w:rsidRDefault="00DF48AA">
      <w:pPr>
        <w:rPr>
          <w:rFonts w:ascii="Arial" w:hAnsi="Arial" w:cs="Arial"/>
        </w:rPr>
      </w:pPr>
      <w:r w:rsidRPr="00C00923">
        <w:rPr>
          <w:rFonts w:ascii="Arial" w:hAnsi="Arial" w:cs="Arial"/>
        </w:rPr>
        <w:t xml:space="preserve">Item </w:t>
      </w:r>
      <w:r w:rsidR="005F2FC3" w:rsidRPr="00C00923">
        <w:rPr>
          <w:rFonts w:ascii="Arial" w:hAnsi="Arial" w:cs="Arial"/>
        </w:rPr>
        <w:t>45</w:t>
      </w:r>
      <w:r w:rsidRPr="00C00923">
        <w:rPr>
          <w:rFonts w:ascii="Arial" w:hAnsi="Arial" w:cs="Arial"/>
        </w:rPr>
        <w:t xml:space="preserve"> omits the reference in paragraph 9</w:t>
      </w:r>
      <w:r w:rsidR="007F7828" w:rsidRPr="00C00923">
        <w:rPr>
          <w:rFonts w:ascii="Arial" w:hAnsi="Arial" w:cs="Arial"/>
        </w:rPr>
        <w:t>7</w:t>
      </w:r>
      <w:r w:rsidRPr="00C00923">
        <w:rPr>
          <w:rFonts w:ascii="Arial" w:hAnsi="Arial" w:cs="Arial"/>
        </w:rPr>
        <w:t xml:space="preserve">(3)(a) to ‘the income, or increased income, earned by the person from his or her employment’ and substitutes a reference to ‘employment income </w:t>
      </w:r>
      <w:r w:rsidR="00404A85" w:rsidRPr="00C00923">
        <w:rPr>
          <w:rFonts w:ascii="Arial" w:hAnsi="Arial" w:cs="Arial"/>
        </w:rPr>
        <w:t>of</w:t>
      </w:r>
      <w:r w:rsidRPr="00C00923">
        <w:rPr>
          <w:rFonts w:ascii="Arial" w:hAnsi="Arial" w:cs="Arial"/>
        </w:rPr>
        <w:t xml:space="preserve"> the person’.</w:t>
      </w:r>
    </w:p>
    <w:p w14:paraId="55146111" w14:textId="77777777" w:rsidR="00DF48AA" w:rsidRPr="00C00923" w:rsidRDefault="00DF48AA">
      <w:pPr>
        <w:rPr>
          <w:rFonts w:ascii="Arial" w:hAnsi="Arial" w:cs="Arial"/>
        </w:rPr>
      </w:pPr>
    </w:p>
    <w:p w14:paraId="240C2532" w14:textId="59C19BDB" w:rsidR="00DF48AA" w:rsidRPr="00C00923" w:rsidRDefault="00DF48AA">
      <w:pPr>
        <w:rPr>
          <w:rFonts w:ascii="Arial" w:hAnsi="Arial" w:cs="Arial"/>
        </w:rPr>
      </w:pPr>
      <w:r w:rsidRPr="00C00923">
        <w:rPr>
          <w:rFonts w:ascii="Arial" w:hAnsi="Arial" w:cs="Arial"/>
        </w:rPr>
        <w:t xml:space="preserve">Item </w:t>
      </w:r>
      <w:r w:rsidR="005F2FC3" w:rsidRPr="00C00923">
        <w:rPr>
          <w:rFonts w:ascii="Arial" w:hAnsi="Arial" w:cs="Arial"/>
        </w:rPr>
        <w:t>46</w:t>
      </w:r>
      <w:r w:rsidRPr="00C00923">
        <w:rPr>
          <w:rFonts w:ascii="Arial" w:hAnsi="Arial" w:cs="Arial"/>
        </w:rPr>
        <w:t xml:space="preserve"> omits the reference in paragraph 9</w:t>
      </w:r>
      <w:r w:rsidR="007F7828" w:rsidRPr="00C00923">
        <w:rPr>
          <w:rFonts w:ascii="Arial" w:hAnsi="Arial" w:cs="Arial"/>
        </w:rPr>
        <w:t>7</w:t>
      </w:r>
      <w:r w:rsidRPr="00C00923">
        <w:rPr>
          <w:rFonts w:ascii="Arial" w:hAnsi="Arial" w:cs="Arial"/>
        </w:rPr>
        <w:t xml:space="preserve">(3)(b) to ‘income or increased income’ and substitutes a reference to ‘employment income </w:t>
      </w:r>
      <w:r w:rsidR="00404A85" w:rsidRPr="00C00923">
        <w:rPr>
          <w:rFonts w:ascii="Arial" w:hAnsi="Arial" w:cs="Arial"/>
        </w:rPr>
        <w:t>of</w:t>
      </w:r>
      <w:r w:rsidRPr="00C00923">
        <w:rPr>
          <w:rFonts w:ascii="Arial" w:hAnsi="Arial" w:cs="Arial"/>
        </w:rPr>
        <w:t xml:space="preserve"> the person’.</w:t>
      </w:r>
    </w:p>
    <w:p w14:paraId="0D90C1D3" w14:textId="68C360DF" w:rsidR="00DF48AA" w:rsidRPr="00C00923" w:rsidRDefault="00DF48AA">
      <w:pPr>
        <w:rPr>
          <w:rFonts w:ascii="Arial" w:hAnsi="Arial" w:cs="Arial"/>
        </w:rPr>
      </w:pPr>
    </w:p>
    <w:p w14:paraId="2A683BB5" w14:textId="2AAC96DE" w:rsidR="00DF48AA" w:rsidRPr="00C00923" w:rsidRDefault="00DF48AA">
      <w:pPr>
        <w:rPr>
          <w:rFonts w:ascii="Arial" w:hAnsi="Arial" w:cs="Arial"/>
        </w:rPr>
      </w:pPr>
      <w:r w:rsidRPr="00C00923">
        <w:rPr>
          <w:rFonts w:ascii="Arial" w:hAnsi="Arial" w:cs="Arial"/>
        </w:rPr>
        <w:t xml:space="preserve">Item </w:t>
      </w:r>
      <w:r w:rsidR="005F2FC3" w:rsidRPr="00C00923">
        <w:rPr>
          <w:rFonts w:ascii="Arial" w:hAnsi="Arial" w:cs="Arial"/>
        </w:rPr>
        <w:t>47</w:t>
      </w:r>
      <w:r w:rsidRPr="00C00923">
        <w:rPr>
          <w:rFonts w:ascii="Arial" w:hAnsi="Arial" w:cs="Arial"/>
        </w:rPr>
        <w:t xml:space="preserve"> omits the reference in paragraph</w:t>
      </w:r>
      <w:r w:rsidR="007F7828" w:rsidRPr="00C00923">
        <w:rPr>
          <w:rFonts w:ascii="Arial" w:hAnsi="Arial" w:cs="Arial"/>
        </w:rPr>
        <w:t xml:space="preserve"> 97B(1)(a) to ‘the income, or increased income, earned by the person from his or her employment’ and substitutes a reference to ‘employment income </w:t>
      </w:r>
      <w:r w:rsidR="00404A85" w:rsidRPr="00C00923">
        <w:rPr>
          <w:rFonts w:ascii="Arial" w:hAnsi="Arial" w:cs="Arial"/>
        </w:rPr>
        <w:t>of</w:t>
      </w:r>
      <w:r w:rsidR="007F7828" w:rsidRPr="00C00923">
        <w:rPr>
          <w:rFonts w:ascii="Arial" w:hAnsi="Arial" w:cs="Arial"/>
        </w:rPr>
        <w:t xml:space="preserve"> the person’.</w:t>
      </w:r>
    </w:p>
    <w:p w14:paraId="2E372411" w14:textId="1404324A" w:rsidR="00DF48AA" w:rsidRPr="00C00923" w:rsidRDefault="00DF48AA">
      <w:pPr>
        <w:rPr>
          <w:rFonts w:ascii="Arial" w:hAnsi="Arial" w:cs="Arial"/>
        </w:rPr>
      </w:pPr>
    </w:p>
    <w:p w14:paraId="000A0526" w14:textId="769E13B8" w:rsidR="00DF48AA" w:rsidRPr="00C00923" w:rsidRDefault="00DF48AA">
      <w:pPr>
        <w:rPr>
          <w:rFonts w:ascii="Arial" w:hAnsi="Arial" w:cs="Arial"/>
        </w:rPr>
      </w:pPr>
      <w:r w:rsidRPr="00C00923">
        <w:rPr>
          <w:rFonts w:ascii="Arial" w:hAnsi="Arial" w:cs="Arial"/>
        </w:rPr>
        <w:t xml:space="preserve">Item </w:t>
      </w:r>
      <w:r w:rsidR="005F2FC3" w:rsidRPr="00C00923">
        <w:rPr>
          <w:rFonts w:ascii="Arial" w:hAnsi="Arial" w:cs="Arial"/>
        </w:rPr>
        <w:t>48</w:t>
      </w:r>
      <w:r w:rsidRPr="00C00923">
        <w:rPr>
          <w:rFonts w:ascii="Arial" w:hAnsi="Arial" w:cs="Arial"/>
        </w:rPr>
        <w:t xml:space="preserve"> omits the reference in </w:t>
      </w:r>
      <w:r w:rsidR="007F7828" w:rsidRPr="00C00923">
        <w:rPr>
          <w:rFonts w:ascii="Arial" w:hAnsi="Arial" w:cs="Arial"/>
        </w:rPr>
        <w:t>paragraph 97B(1)(b) to ‘income or increased income’ and substitutes a reference to ‘employment income’.</w:t>
      </w:r>
    </w:p>
    <w:p w14:paraId="60B9C94C" w14:textId="2A7F6BEE" w:rsidR="00DF48AA" w:rsidRPr="00C00923" w:rsidRDefault="00DF48AA">
      <w:pPr>
        <w:rPr>
          <w:rFonts w:ascii="Arial" w:hAnsi="Arial" w:cs="Arial"/>
        </w:rPr>
      </w:pPr>
    </w:p>
    <w:p w14:paraId="0AB9E11D" w14:textId="464DAAB0" w:rsidR="00DF48AA" w:rsidRPr="00C00923" w:rsidRDefault="00DF48AA">
      <w:pPr>
        <w:rPr>
          <w:rFonts w:ascii="Arial" w:hAnsi="Arial" w:cs="Arial"/>
        </w:rPr>
      </w:pPr>
      <w:r w:rsidRPr="00C00923">
        <w:rPr>
          <w:rFonts w:ascii="Arial" w:hAnsi="Arial" w:cs="Arial"/>
        </w:rPr>
        <w:t xml:space="preserve">Item </w:t>
      </w:r>
      <w:r w:rsidR="005F2FC3" w:rsidRPr="00C00923">
        <w:rPr>
          <w:rFonts w:ascii="Arial" w:hAnsi="Arial" w:cs="Arial"/>
        </w:rPr>
        <w:t>49</w:t>
      </w:r>
      <w:r w:rsidRPr="00C00923">
        <w:rPr>
          <w:rFonts w:ascii="Arial" w:hAnsi="Arial" w:cs="Arial"/>
        </w:rPr>
        <w:t xml:space="preserve"> </w:t>
      </w:r>
      <w:r w:rsidR="007F7828" w:rsidRPr="00C00923">
        <w:rPr>
          <w:rFonts w:ascii="Arial" w:hAnsi="Arial" w:cs="Arial"/>
        </w:rPr>
        <w:t>omits the reference in paragraph 97B(1)(d) to ‘income the person earned from his or her employment’ and substitutes a reference to ‘employment income</w:t>
      </w:r>
      <w:r w:rsidR="007F7828" w:rsidRPr="00C00923">
        <w:t xml:space="preserve"> </w:t>
      </w:r>
      <w:r w:rsidR="00404A85" w:rsidRPr="00C00923">
        <w:rPr>
          <w:rFonts w:ascii="Arial" w:hAnsi="Arial" w:cs="Arial"/>
        </w:rPr>
        <w:t>of</w:t>
      </w:r>
      <w:r w:rsidR="007F7828" w:rsidRPr="00C00923">
        <w:rPr>
          <w:rFonts w:ascii="Arial" w:hAnsi="Arial" w:cs="Arial"/>
        </w:rPr>
        <w:t xml:space="preserve"> the person’.</w:t>
      </w:r>
    </w:p>
    <w:p w14:paraId="6580E91F" w14:textId="5CC9FC78" w:rsidR="007A4096" w:rsidRPr="00C00923" w:rsidRDefault="007A4096">
      <w:pPr>
        <w:rPr>
          <w:rFonts w:ascii="Arial" w:hAnsi="Arial" w:cs="Arial"/>
        </w:rPr>
      </w:pPr>
    </w:p>
    <w:p w14:paraId="073011DA" w14:textId="51569DDB" w:rsidR="007A4096" w:rsidRPr="00C00923" w:rsidRDefault="007A4096">
      <w:pPr>
        <w:rPr>
          <w:rFonts w:ascii="Arial" w:hAnsi="Arial" w:cs="Arial"/>
        </w:rPr>
      </w:pPr>
      <w:r w:rsidRPr="00C00923">
        <w:rPr>
          <w:rFonts w:ascii="Arial" w:hAnsi="Arial" w:cs="Arial"/>
        </w:rPr>
        <w:lastRenderedPageBreak/>
        <w:t xml:space="preserve">The amendments </w:t>
      </w:r>
      <w:r w:rsidR="0047701E" w:rsidRPr="00C00923">
        <w:rPr>
          <w:rFonts w:ascii="Arial" w:hAnsi="Arial" w:cs="Arial"/>
        </w:rPr>
        <w:t xml:space="preserve">made by </w:t>
      </w:r>
      <w:r w:rsidRPr="00C00923">
        <w:rPr>
          <w:rFonts w:ascii="Arial" w:hAnsi="Arial" w:cs="Arial"/>
        </w:rPr>
        <w:t>these items</w:t>
      </w:r>
      <w:r w:rsidR="0047701E" w:rsidRPr="00C00923">
        <w:rPr>
          <w:rFonts w:ascii="Arial" w:hAnsi="Arial" w:cs="Arial"/>
        </w:rPr>
        <w:t xml:space="preserve"> to subsection 96(3), </w:t>
      </w:r>
      <w:r w:rsidR="00424547" w:rsidRPr="00C00923">
        <w:rPr>
          <w:rFonts w:ascii="Arial" w:hAnsi="Arial" w:cs="Arial"/>
        </w:rPr>
        <w:t xml:space="preserve">subsection </w:t>
      </w:r>
      <w:r w:rsidR="0047701E" w:rsidRPr="00C00923">
        <w:rPr>
          <w:rFonts w:ascii="Arial" w:hAnsi="Arial" w:cs="Arial"/>
        </w:rPr>
        <w:t xml:space="preserve">97(3) and </w:t>
      </w:r>
      <w:r w:rsidR="00424547" w:rsidRPr="00C00923">
        <w:rPr>
          <w:rFonts w:ascii="Arial" w:hAnsi="Arial" w:cs="Arial"/>
        </w:rPr>
        <w:t xml:space="preserve">subsection </w:t>
      </w:r>
      <w:r w:rsidR="0047701E" w:rsidRPr="00C00923">
        <w:rPr>
          <w:rFonts w:ascii="Arial" w:hAnsi="Arial" w:cs="Arial"/>
        </w:rPr>
        <w:t>97B(1)</w:t>
      </w:r>
      <w:r w:rsidRPr="00C00923">
        <w:rPr>
          <w:rFonts w:ascii="Arial" w:hAnsi="Arial" w:cs="Arial"/>
        </w:rPr>
        <w:t xml:space="preserve"> are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of the Social Security Act.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Pr="00C00923">
        <w:rPr>
          <w:rFonts w:ascii="Arial" w:hAnsi="Arial" w:cs="Arial"/>
        </w:rPr>
        <w:t>.</w:t>
      </w:r>
    </w:p>
    <w:p w14:paraId="16AE3E21" w14:textId="536BFCA2" w:rsidR="00BE1723" w:rsidRPr="00C00923" w:rsidRDefault="00BE1723">
      <w:pPr>
        <w:rPr>
          <w:rFonts w:ascii="Arial" w:hAnsi="Arial" w:cs="Arial"/>
        </w:rPr>
      </w:pPr>
    </w:p>
    <w:p w14:paraId="5CCE26EF" w14:textId="799D0196" w:rsidR="00B10B66" w:rsidRPr="00C00923" w:rsidRDefault="00BE1723">
      <w:pPr>
        <w:rPr>
          <w:rFonts w:ascii="Arial" w:hAnsi="Arial" w:cs="Arial"/>
        </w:rPr>
      </w:pPr>
      <w:r w:rsidRPr="00C00923">
        <w:rPr>
          <w:rFonts w:ascii="Arial" w:hAnsi="Arial" w:cs="Arial"/>
          <w:b/>
        </w:rPr>
        <w:t>Item</w:t>
      </w:r>
      <w:r w:rsidR="00D86659" w:rsidRPr="00C00923">
        <w:rPr>
          <w:rFonts w:ascii="Arial" w:hAnsi="Arial" w:cs="Arial"/>
          <w:b/>
        </w:rPr>
        <w:t>s</w:t>
      </w:r>
      <w:r w:rsidRPr="00C00923">
        <w:rPr>
          <w:rFonts w:ascii="Arial" w:hAnsi="Arial" w:cs="Arial"/>
          <w:b/>
        </w:rPr>
        <w:t xml:space="preserve"> </w:t>
      </w:r>
      <w:r w:rsidR="00D975A6" w:rsidRPr="00C00923">
        <w:rPr>
          <w:rFonts w:ascii="Arial" w:hAnsi="Arial" w:cs="Arial"/>
          <w:b/>
        </w:rPr>
        <w:t>50</w:t>
      </w:r>
      <w:r w:rsidR="00D86659" w:rsidRPr="00C00923">
        <w:rPr>
          <w:rFonts w:ascii="Arial" w:hAnsi="Arial" w:cs="Arial"/>
          <w:b/>
        </w:rPr>
        <w:t xml:space="preserve">, </w:t>
      </w:r>
      <w:r w:rsidR="00D975A6" w:rsidRPr="00C00923">
        <w:rPr>
          <w:rFonts w:ascii="Arial" w:hAnsi="Arial" w:cs="Arial"/>
          <w:b/>
        </w:rPr>
        <w:t>51</w:t>
      </w:r>
      <w:r w:rsidR="00D86659" w:rsidRPr="00C00923">
        <w:rPr>
          <w:rFonts w:ascii="Arial" w:hAnsi="Arial" w:cs="Arial"/>
          <w:b/>
        </w:rPr>
        <w:t xml:space="preserve">, </w:t>
      </w:r>
      <w:r w:rsidR="00D975A6" w:rsidRPr="00C00923">
        <w:rPr>
          <w:rFonts w:ascii="Arial" w:hAnsi="Arial" w:cs="Arial"/>
          <w:b/>
        </w:rPr>
        <w:t>52</w:t>
      </w:r>
      <w:r w:rsidR="00D86659" w:rsidRPr="00C00923">
        <w:rPr>
          <w:rFonts w:ascii="Arial" w:hAnsi="Arial" w:cs="Arial"/>
          <w:b/>
        </w:rPr>
        <w:t xml:space="preserve">, </w:t>
      </w:r>
      <w:r w:rsidR="00D975A6" w:rsidRPr="00C00923">
        <w:rPr>
          <w:rFonts w:ascii="Arial" w:hAnsi="Arial" w:cs="Arial"/>
          <w:b/>
        </w:rPr>
        <w:t>53</w:t>
      </w:r>
      <w:r w:rsidR="00D86659" w:rsidRPr="00C00923">
        <w:rPr>
          <w:rFonts w:ascii="Arial" w:hAnsi="Arial" w:cs="Arial"/>
          <w:b/>
        </w:rPr>
        <w:t xml:space="preserve">, </w:t>
      </w:r>
      <w:r w:rsidR="00D975A6" w:rsidRPr="00C00923">
        <w:rPr>
          <w:rFonts w:ascii="Arial" w:hAnsi="Arial" w:cs="Arial"/>
          <w:b/>
        </w:rPr>
        <w:t>54</w:t>
      </w:r>
      <w:r w:rsidR="00D86659" w:rsidRPr="00C00923">
        <w:rPr>
          <w:rFonts w:ascii="Arial" w:hAnsi="Arial" w:cs="Arial"/>
          <w:b/>
        </w:rPr>
        <w:t xml:space="preserve">, </w:t>
      </w:r>
      <w:r w:rsidR="00D975A6" w:rsidRPr="00C00923">
        <w:rPr>
          <w:rFonts w:ascii="Arial" w:hAnsi="Arial" w:cs="Arial"/>
          <w:b/>
        </w:rPr>
        <w:t>55</w:t>
      </w:r>
      <w:r w:rsidR="00D86659" w:rsidRPr="00C00923">
        <w:rPr>
          <w:rFonts w:ascii="Arial" w:hAnsi="Arial" w:cs="Arial"/>
        </w:rPr>
        <w:t xml:space="preserve"> amend subsection 110(1A), </w:t>
      </w:r>
      <w:r w:rsidR="00424547" w:rsidRPr="00C00923">
        <w:rPr>
          <w:rFonts w:ascii="Arial" w:hAnsi="Arial" w:cs="Arial"/>
        </w:rPr>
        <w:t xml:space="preserve">subsection </w:t>
      </w:r>
      <w:r w:rsidR="00D86659" w:rsidRPr="00C00923">
        <w:rPr>
          <w:rFonts w:ascii="Arial" w:hAnsi="Arial" w:cs="Arial"/>
        </w:rPr>
        <w:t xml:space="preserve">110(2A) and </w:t>
      </w:r>
      <w:r w:rsidR="00424547" w:rsidRPr="00C00923">
        <w:rPr>
          <w:rFonts w:ascii="Arial" w:hAnsi="Arial" w:cs="Arial"/>
        </w:rPr>
        <w:t xml:space="preserve">subsection </w:t>
      </w:r>
      <w:r w:rsidR="00D86659" w:rsidRPr="00C00923">
        <w:rPr>
          <w:rFonts w:ascii="Arial" w:hAnsi="Arial" w:cs="Arial"/>
        </w:rPr>
        <w:t xml:space="preserve">110(3A). </w:t>
      </w:r>
      <w:r w:rsidR="00B10B66" w:rsidRPr="00C00923">
        <w:rPr>
          <w:rFonts w:ascii="Arial" w:hAnsi="Arial" w:cs="Arial"/>
        </w:rPr>
        <w:t>These subsections set out</w:t>
      </w:r>
      <w:r w:rsidR="00D86659" w:rsidRPr="00C00923">
        <w:rPr>
          <w:rFonts w:ascii="Arial" w:hAnsi="Arial" w:cs="Arial"/>
        </w:rPr>
        <w:t xml:space="preserve"> date of effect </w:t>
      </w:r>
      <w:r w:rsidR="00B10B66" w:rsidRPr="00C00923">
        <w:rPr>
          <w:rFonts w:ascii="Arial" w:hAnsi="Arial" w:cs="Arial"/>
        </w:rPr>
        <w:t>rules for</w:t>
      </w:r>
      <w:r w:rsidR="00D86659" w:rsidRPr="00C00923">
        <w:rPr>
          <w:rFonts w:ascii="Arial" w:hAnsi="Arial" w:cs="Arial"/>
        </w:rPr>
        <w:t xml:space="preserve"> favourable determinations under the social security law</w:t>
      </w:r>
      <w:r w:rsidR="00B10B66" w:rsidRPr="00C00923">
        <w:rPr>
          <w:rFonts w:ascii="Arial" w:hAnsi="Arial" w:cs="Arial"/>
        </w:rPr>
        <w:t xml:space="preserve">. </w:t>
      </w:r>
      <w:r w:rsidR="00D86659" w:rsidRPr="00C00923">
        <w:rPr>
          <w:rFonts w:ascii="Arial" w:hAnsi="Arial" w:cs="Arial"/>
        </w:rPr>
        <w:t xml:space="preserve">A ‘favourable determination’ is defined in section 108 as a rate increase determination (under section 78), a determination that resumes a person’s social security payment after a suspension (under section 85) and a </w:t>
      </w:r>
      <w:r w:rsidR="00650160" w:rsidRPr="00C00923">
        <w:rPr>
          <w:rFonts w:ascii="Arial" w:hAnsi="Arial" w:cs="Arial"/>
        </w:rPr>
        <w:t xml:space="preserve">rate increase determination </w:t>
      </w:r>
      <w:r w:rsidR="00D86659" w:rsidRPr="00C00923">
        <w:rPr>
          <w:rFonts w:ascii="Arial" w:hAnsi="Arial" w:cs="Arial"/>
        </w:rPr>
        <w:t>following non-compliance with a notice relating to rent assistance</w:t>
      </w:r>
      <w:r w:rsidR="00650160" w:rsidRPr="00C00923">
        <w:rPr>
          <w:rFonts w:ascii="Arial" w:hAnsi="Arial" w:cs="Arial"/>
        </w:rPr>
        <w:t xml:space="preserve"> (under section 85A)</w:t>
      </w:r>
      <w:r w:rsidR="00D86659" w:rsidRPr="00C00923">
        <w:rPr>
          <w:rFonts w:ascii="Arial" w:hAnsi="Arial" w:cs="Arial"/>
        </w:rPr>
        <w:t>.</w:t>
      </w:r>
      <w:r w:rsidR="004C21B9" w:rsidRPr="00C00923">
        <w:rPr>
          <w:rFonts w:ascii="Arial" w:hAnsi="Arial" w:cs="Arial"/>
        </w:rPr>
        <w:t xml:space="preserve"> </w:t>
      </w:r>
    </w:p>
    <w:p w14:paraId="7A9F2772" w14:textId="2168C726" w:rsidR="00B10B66" w:rsidRPr="00C00923" w:rsidRDefault="00B10B66">
      <w:pPr>
        <w:rPr>
          <w:rFonts w:ascii="Arial" w:hAnsi="Arial" w:cs="Arial"/>
        </w:rPr>
      </w:pPr>
    </w:p>
    <w:p w14:paraId="70C7AE73" w14:textId="232C8F80" w:rsidR="00BE1723" w:rsidRPr="00C00923" w:rsidRDefault="00B10B66">
      <w:pPr>
        <w:rPr>
          <w:rFonts w:ascii="Arial" w:hAnsi="Arial" w:cs="Arial"/>
        </w:rPr>
      </w:pPr>
      <w:r w:rsidRPr="00C00923">
        <w:rPr>
          <w:rFonts w:ascii="Arial" w:hAnsi="Arial" w:cs="Arial"/>
        </w:rPr>
        <w:t>The</w:t>
      </w:r>
      <w:r w:rsidR="0047701E" w:rsidRPr="00C00923">
        <w:rPr>
          <w:rFonts w:ascii="Arial" w:hAnsi="Arial" w:cs="Arial"/>
        </w:rPr>
        <w:t>se</w:t>
      </w:r>
      <w:r w:rsidRPr="00C00923">
        <w:rPr>
          <w:rFonts w:ascii="Arial" w:hAnsi="Arial" w:cs="Arial"/>
        </w:rPr>
        <w:t xml:space="preserve"> subsections apply to social security recipients (or, in the case of subsection 110(3A), </w:t>
      </w:r>
      <w:r w:rsidR="00E10DEB" w:rsidRPr="00C00923">
        <w:rPr>
          <w:rFonts w:ascii="Arial" w:hAnsi="Arial" w:cs="Arial"/>
        </w:rPr>
        <w:t>a social security</w:t>
      </w:r>
      <w:r w:rsidRPr="00C00923">
        <w:rPr>
          <w:rFonts w:ascii="Arial" w:hAnsi="Arial" w:cs="Arial"/>
        </w:rPr>
        <w:t xml:space="preserve"> recipient’s partner) who have not reached pension age. </w:t>
      </w:r>
      <w:r w:rsidR="004C21B9" w:rsidRPr="00C00923">
        <w:rPr>
          <w:rFonts w:ascii="Arial" w:hAnsi="Arial" w:cs="Arial"/>
        </w:rPr>
        <w:t xml:space="preserve">Provided a </w:t>
      </w:r>
      <w:r w:rsidR="00E10DEB" w:rsidRPr="00C00923">
        <w:rPr>
          <w:rFonts w:ascii="Arial" w:hAnsi="Arial" w:cs="Arial"/>
        </w:rPr>
        <w:t>recipi</w:t>
      </w:r>
      <w:r w:rsidRPr="00C00923">
        <w:rPr>
          <w:rFonts w:ascii="Arial" w:hAnsi="Arial" w:cs="Arial"/>
        </w:rPr>
        <w:t>ent</w:t>
      </w:r>
      <w:r w:rsidR="004C21B9" w:rsidRPr="00C00923">
        <w:rPr>
          <w:rFonts w:ascii="Arial" w:hAnsi="Arial" w:cs="Arial"/>
        </w:rPr>
        <w:t xml:space="preserve"> </w:t>
      </w:r>
      <w:r w:rsidRPr="00C00923">
        <w:rPr>
          <w:rFonts w:ascii="Arial" w:hAnsi="Arial" w:cs="Arial"/>
        </w:rPr>
        <w:t xml:space="preserve">(or, in the case of subsection 110(3A), the recipient’s partner) </w:t>
      </w:r>
      <w:r w:rsidR="004C21B9" w:rsidRPr="00C00923">
        <w:rPr>
          <w:rFonts w:ascii="Arial" w:hAnsi="Arial" w:cs="Arial"/>
        </w:rPr>
        <w:t xml:space="preserve">meets other requirements, subsection </w:t>
      </w:r>
      <w:r w:rsidRPr="00C00923">
        <w:rPr>
          <w:rFonts w:ascii="Arial" w:hAnsi="Arial" w:cs="Arial"/>
        </w:rPr>
        <w:t>110(1A)</w:t>
      </w:r>
      <w:r w:rsidR="00182A7C">
        <w:rPr>
          <w:rFonts w:ascii="Arial" w:hAnsi="Arial" w:cs="Arial"/>
        </w:rPr>
        <w:t>,</w:t>
      </w:r>
      <w:r w:rsidRPr="00C00923">
        <w:rPr>
          <w:rFonts w:ascii="Arial" w:hAnsi="Arial" w:cs="Arial"/>
        </w:rPr>
        <w:t xml:space="preserve"> </w:t>
      </w:r>
      <w:r w:rsidR="00424547" w:rsidRPr="00C00923">
        <w:rPr>
          <w:rFonts w:ascii="Arial" w:hAnsi="Arial" w:cs="Arial"/>
        </w:rPr>
        <w:t xml:space="preserve">subsection </w:t>
      </w:r>
      <w:r w:rsidRPr="00C00923">
        <w:rPr>
          <w:rFonts w:ascii="Arial" w:hAnsi="Arial" w:cs="Arial"/>
        </w:rPr>
        <w:t>110(2A)</w:t>
      </w:r>
      <w:r w:rsidR="00182A7C">
        <w:rPr>
          <w:rFonts w:ascii="Arial" w:hAnsi="Arial" w:cs="Arial"/>
        </w:rPr>
        <w:t xml:space="preserve"> and subsection 110(3A)</w:t>
      </w:r>
      <w:r w:rsidRPr="00C00923">
        <w:rPr>
          <w:rFonts w:ascii="Arial" w:hAnsi="Arial" w:cs="Arial"/>
        </w:rPr>
        <w:t xml:space="preserve"> </w:t>
      </w:r>
      <w:r w:rsidR="004C21B9" w:rsidRPr="00C00923">
        <w:rPr>
          <w:rFonts w:ascii="Arial" w:hAnsi="Arial" w:cs="Arial"/>
        </w:rPr>
        <w:t>provide that</w:t>
      </w:r>
      <w:r w:rsidRPr="00C00923">
        <w:rPr>
          <w:rFonts w:ascii="Arial" w:hAnsi="Arial" w:cs="Arial"/>
        </w:rPr>
        <w:t xml:space="preserve"> </w:t>
      </w:r>
      <w:r w:rsidR="004C21B9" w:rsidRPr="00C00923">
        <w:rPr>
          <w:rFonts w:ascii="Arial" w:hAnsi="Arial" w:cs="Arial"/>
        </w:rPr>
        <w:t xml:space="preserve">a favourable determination will take effect on the first day of an instalment period in which </w:t>
      </w:r>
      <w:r w:rsidRPr="00C00923">
        <w:rPr>
          <w:rFonts w:ascii="Arial" w:hAnsi="Arial" w:cs="Arial"/>
        </w:rPr>
        <w:t>there is a decrease in the amount of employment income that is earned, derived or received, or that is taken to have been earned, derived or received, by the recipient</w:t>
      </w:r>
      <w:r w:rsidR="004C21B9" w:rsidRPr="00C00923">
        <w:rPr>
          <w:rFonts w:ascii="Arial" w:hAnsi="Arial" w:cs="Arial"/>
        </w:rPr>
        <w:t>.</w:t>
      </w:r>
    </w:p>
    <w:p w14:paraId="1BDF0508" w14:textId="66E1D3B5" w:rsidR="00CC67B2" w:rsidRPr="00C00923" w:rsidRDefault="00CC67B2">
      <w:pPr>
        <w:rPr>
          <w:rFonts w:ascii="Arial" w:hAnsi="Arial" w:cs="Arial"/>
        </w:rPr>
      </w:pPr>
    </w:p>
    <w:p w14:paraId="0083A3BE" w14:textId="55EA1343" w:rsidR="00CC67B2" w:rsidRPr="00C00923" w:rsidRDefault="00CC67B2">
      <w:pPr>
        <w:rPr>
          <w:rFonts w:ascii="Arial" w:hAnsi="Arial" w:cs="Arial"/>
        </w:rPr>
      </w:pPr>
      <w:r w:rsidRPr="00C00923">
        <w:rPr>
          <w:rFonts w:ascii="Arial" w:hAnsi="Arial" w:cs="Arial"/>
        </w:rPr>
        <w:t xml:space="preserve">Item </w:t>
      </w:r>
      <w:r w:rsidR="00D975A6" w:rsidRPr="00C00923">
        <w:rPr>
          <w:rFonts w:ascii="Arial" w:hAnsi="Arial" w:cs="Arial"/>
        </w:rPr>
        <w:t>50</w:t>
      </w:r>
      <w:r w:rsidRPr="00C00923">
        <w:rPr>
          <w:rFonts w:ascii="Arial" w:hAnsi="Arial" w:cs="Arial"/>
        </w:rPr>
        <w:t xml:space="preserve"> omits the reference in subparagraph 110(1A)(b)(i) to ‘employment income that is earned, derived or received, or that is taken to have been earned, derived or received, by the person’ and substitutes a reference to ‘the person’s employment income taken, in accordance with Division 1AA of Part 3.10 of the 1991 Act, to have been received by the person’.</w:t>
      </w:r>
    </w:p>
    <w:p w14:paraId="2824F7DB" w14:textId="003D7A02" w:rsidR="00CC67B2" w:rsidRPr="00C00923" w:rsidRDefault="00CC67B2">
      <w:pPr>
        <w:rPr>
          <w:rFonts w:ascii="Arial" w:hAnsi="Arial" w:cs="Arial"/>
        </w:rPr>
      </w:pPr>
    </w:p>
    <w:p w14:paraId="517E471D" w14:textId="54897357" w:rsidR="00CC67B2" w:rsidRPr="00C00923" w:rsidRDefault="00CC67B2">
      <w:pPr>
        <w:rPr>
          <w:rFonts w:ascii="Arial" w:hAnsi="Arial" w:cs="Arial"/>
        </w:rPr>
      </w:pPr>
      <w:r w:rsidRPr="00C00923">
        <w:rPr>
          <w:rFonts w:ascii="Arial" w:hAnsi="Arial" w:cs="Arial"/>
        </w:rPr>
        <w:t xml:space="preserve">Item </w:t>
      </w:r>
      <w:r w:rsidR="00D975A6" w:rsidRPr="00C00923">
        <w:rPr>
          <w:rFonts w:ascii="Arial" w:hAnsi="Arial" w:cs="Arial"/>
        </w:rPr>
        <w:t>51</w:t>
      </w:r>
      <w:r w:rsidRPr="00C00923">
        <w:t xml:space="preserve"> </w:t>
      </w:r>
      <w:r w:rsidRPr="00C00923">
        <w:rPr>
          <w:rFonts w:ascii="Arial" w:hAnsi="Arial" w:cs="Arial"/>
        </w:rPr>
        <w:t xml:space="preserve">omits the reference in subparagraph 110(1A)(b)(ii) to ‘ceased to earn, derive or receive, or to be taken to earn, derive or receive, employment income’ </w:t>
      </w:r>
      <w:r w:rsidR="00955D14">
        <w:rPr>
          <w:rFonts w:ascii="Arial" w:hAnsi="Arial" w:cs="Arial"/>
        </w:rPr>
        <w:t xml:space="preserve">and </w:t>
      </w:r>
      <w:r w:rsidRPr="00C00923">
        <w:rPr>
          <w:rFonts w:ascii="Arial" w:hAnsi="Arial" w:cs="Arial"/>
        </w:rPr>
        <w:t>substitutes a reference to ‘ceased to be taken, in accordance with that Division</w:t>
      </w:r>
      <w:r w:rsidR="00404A85" w:rsidRPr="00C00923">
        <w:rPr>
          <w:rFonts w:ascii="Arial" w:hAnsi="Arial" w:cs="Arial"/>
        </w:rPr>
        <w:t xml:space="preserve"> (</w:t>
      </w:r>
      <w:r w:rsidR="00C00923">
        <w:rPr>
          <w:rFonts w:ascii="Arial" w:hAnsi="Arial" w:cs="Arial"/>
        </w:rPr>
        <w:t>that is,</w:t>
      </w:r>
      <w:r w:rsidR="00404A85" w:rsidRPr="00C00923">
        <w:rPr>
          <w:rFonts w:ascii="Arial" w:hAnsi="Arial" w:cs="Arial"/>
        </w:rPr>
        <w:t xml:space="preserve"> Division 1AA of Part 3.10)</w:t>
      </w:r>
      <w:r w:rsidRPr="00C00923">
        <w:rPr>
          <w:rFonts w:ascii="Arial" w:hAnsi="Arial" w:cs="Arial"/>
        </w:rPr>
        <w:t>, to have received employment income’.</w:t>
      </w:r>
    </w:p>
    <w:p w14:paraId="4FA0F9EB" w14:textId="67110904" w:rsidR="00CC67B2" w:rsidRPr="00C00923" w:rsidRDefault="00CC67B2">
      <w:pPr>
        <w:rPr>
          <w:rFonts w:ascii="Arial" w:hAnsi="Arial" w:cs="Arial"/>
        </w:rPr>
      </w:pPr>
    </w:p>
    <w:p w14:paraId="1393DB23" w14:textId="006CF24C" w:rsidR="00CC67B2" w:rsidRPr="00C00923" w:rsidRDefault="00CC67B2">
      <w:pPr>
        <w:rPr>
          <w:rFonts w:ascii="Arial" w:hAnsi="Arial" w:cs="Arial"/>
        </w:rPr>
      </w:pPr>
      <w:r w:rsidRPr="00C00923">
        <w:rPr>
          <w:rFonts w:ascii="Arial" w:hAnsi="Arial" w:cs="Arial"/>
        </w:rPr>
        <w:t xml:space="preserve">Item </w:t>
      </w:r>
      <w:r w:rsidR="00D975A6" w:rsidRPr="00C00923">
        <w:rPr>
          <w:rFonts w:ascii="Arial" w:hAnsi="Arial" w:cs="Arial"/>
        </w:rPr>
        <w:t>52</w:t>
      </w:r>
      <w:r w:rsidRPr="00C00923">
        <w:rPr>
          <w:rFonts w:ascii="Arial" w:hAnsi="Arial" w:cs="Arial"/>
        </w:rPr>
        <w:t xml:space="preserve"> omits the reference in subparagraph 110(2A)(b)(i) to ‘employment income that is earned, derived or received, or that is taken to have been earned, derived or received, by the person’ and substitutes a reference to ‘the person’s employment income taken, in accordance with Division 1AA of Part 3.10 of the 1991 Act, to have been received by the person’. </w:t>
      </w:r>
    </w:p>
    <w:p w14:paraId="588A3218" w14:textId="69559A10" w:rsidR="00CC67B2" w:rsidRPr="00C00923" w:rsidRDefault="00CC67B2">
      <w:pPr>
        <w:rPr>
          <w:rFonts w:ascii="Arial" w:hAnsi="Arial" w:cs="Arial"/>
        </w:rPr>
      </w:pPr>
    </w:p>
    <w:p w14:paraId="14044B5B" w14:textId="55FC7A50" w:rsidR="00CC67B2" w:rsidRPr="00C00923" w:rsidRDefault="00CC67B2">
      <w:pPr>
        <w:rPr>
          <w:rFonts w:ascii="Arial" w:hAnsi="Arial" w:cs="Arial"/>
        </w:rPr>
      </w:pPr>
      <w:r w:rsidRPr="00C00923">
        <w:rPr>
          <w:rFonts w:ascii="Arial" w:hAnsi="Arial" w:cs="Arial"/>
        </w:rPr>
        <w:t xml:space="preserve">Item </w:t>
      </w:r>
      <w:r w:rsidR="00D975A6" w:rsidRPr="00C00923">
        <w:rPr>
          <w:rFonts w:ascii="Arial" w:hAnsi="Arial" w:cs="Arial"/>
        </w:rPr>
        <w:t>53</w:t>
      </w:r>
      <w:r w:rsidRPr="00C00923">
        <w:rPr>
          <w:rFonts w:ascii="Arial" w:hAnsi="Arial" w:cs="Arial"/>
        </w:rPr>
        <w:t xml:space="preserve"> omits the reference in subparagraph 110(2A)(b)(ii) to ‘ceased to earn, derive or receive, or to be taken to earn, derive or receive, employment income’ </w:t>
      </w:r>
      <w:r w:rsidR="00955D14">
        <w:rPr>
          <w:rFonts w:ascii="Arial" w:hAnsi="Arial" w:cs="Arial"/>
        </w:rPr>
        <w:t xml:space="preserve">and </w:t>
      </w:r>
      <w:r w:rsidRPr="00C00923">
        <w:rPr>
          <w:rFonts w:ascii="Arial" w:hAnsi="Arial" w:cs="Arial"/>
        </w:rPr>
        <w:t>substitutes a reference to ‘ceased to be taken, in accordance with that Division</w:t>
      </w:r>
      <w:r w:rsidR="00404A85" w:rsidRPr="00C00923">
        <w:rPr>
          <w:rFonts w:ascii="Arial" w:hAnsi="Arial" w:cs="Arial"/>
        </w:rPr>
        <w:t xml:space="preserve"> (</w:t>
      </w:r>
      <w:r w:rsidR="00C00923">
        <w:rPr>
          <w:rFonts w:ascii="Arial" w:hAnsi="Arial" w:cs="Arial"/>
        </w:rPr>
        <w:t>that is,</w:t>
      </w:r>
      <w:r w:rsidR="00404A85" w:rsidRPr="00C00923">
        <w:rPr>
          <w:rFonts w:ascii="Arial" w:hAnsi="Arial" w:cs="Arial"/>
        </w:rPr>
        <w:t xml:space="preserve"> Division 1AA of Part 3.10)</w:t>
      </w:r>
      <w:r w:rsidRPr="00C00923">
        <w:rPr>
          <w:rFonts w:ascii="Arial" w:hAnsi="Arial" w:cs="Arial"/>
        </w:rPr>
        <w:t>, to have received employment income’.</w:t>
      </w:r>
    </w:p>
    <w:p w14:paraId="08C08047" w14:textId="388502F5" w:rsidR="00CC67B2" w:rsidRPr="00C00923" w:rsidRDefault="00CC67B2">
      <w:pPr>
        <w:rPr>
          <w:rFonts w:ascii="Arial" w:hAnsi="Arial" w:cs="Arial"/>
        </w:rPr>
      </w:pPr>
    </w:p>
    <w:p w14:paraId="61CF34D0" w14:textId="4609AFE1" w:rsidR="00CC67B2" w:rsidRPr="00C00923" w:rsidRDefault="00CC67B2">
      <w:pPr>
        <w:rPr>
          <w:rFonts w:ascii="Arial" w:hAnsi="Arial" w:cs="Arial"/>
        </w:rPr>
      </w:pPr>
      <w:r w:rsidRPr="00C00923">
        <w:rPr>
          <w:rFonts w:ascii="Arial" w:hAnsi="Arial" w:cs="Arial"/>
        </w:rPr>
        <w:t xml:space="preserve">Item </w:t>
      </w:r>
      <w:r w:rsidR="00D975A6" w:rsidRPr="00C00923">
        <w:rPr>
          <w:rFonts w:ascii="Arial" w:hAnsi="Arial" w:cs="Arial"/>
        </w:rPr>
        <w:t>54</w:t>
      </w:r>
      <w:r w:rsidRPr="00C00923">
        <w:rPr>
          <w:rFonts w:ascii="Arial" w:hAnsi="Arial" w:cs="Arial"/>
        </w:rPr>
        <w:t xml:space="preserve"> omits the reference in subparagraph 110(3A)(g)(i) to ‘employment income that is earned, derived or received, or that is taken to have been earned, derived or received, by the person’ and substitutes a reference to ‘the person’s employment </w:t>
      </w:r>
      <w:r w:rsidRPr="00C00923">
        <w:rPr>
          <w:rFonts w:ascii="Arial" w:hAnsi="Arial" w:cs="Arial"/>
        </w:rPr>
        <w:lastRenderedPageBreak/>
        <w:t>income taken, in accordance with Division 1AA of Part 3.10 of the 1991 Act, to have been received by the person’.</w:t>
      </w:r>
    </w:p>
    <w:p w14:paraId="7AB22C07" w14:textId="283998C6" w:rsidR="00CC67B2" w:rsidRPr="00C00923" w:rsidRDefault="00CC67B2">
      <w:pPr>
        <w:rPr>
          <w:rFonts w:ascii="Arial" w:hAnsi="Arial" w:cs="Arial"/>
        </w:rPr>
      </w:pPr>
    </w:p>
    <w:p w14:paraId="44A6ADCF" w14:textId="09066532" w:rsidR="00CC67B2" w:rsidRPr="00C00923" w:rsidRDefault="00CC67B2">
      <w:pPr>
        <w:rPr>
          <w:rFonts w:ascii="Arial" w:hAnsi="Arial" w:cs="Arial"/>
        </w:rPr>
      </w:pPr>
      <w:r w:rsidRPr="00C00923">
        <w:rPr>
          <w:rFonts w:ascii="Arial" w:hAnsi="Arial" w:cs="Arial"/>
        </w:rPr>
        <w:t xml:space="preserve">Item </w:t>
      </w:r>
      <w:r w:rsidR="00D975A6" w:rsidRPr="00C00923">
        <w:rPr>
          <w:rFonts w:ascii="Arial" w:hAnsi="Arial" w:cs="Arial"/>
        </w:rPr>
        <w:t>55</w:t>
      </w:r>
      <w:r w:rsidR="003A0D69" w:rsidRPr="00C00923">
        <w:rPr>
          <w:rFonts w:ascii="Arial" w:hAnsi="Arial" w:cs="Arial"/>
        </w:rPr>
        <w:t xml:space="preserve"> omits the reference in subparagraph 110(3A)(g)(ii) to ‘ceased to earn, derive or receive, or to be taken to earn, derive or receive, employment income’ </w:t>
      </w:r>
      <w:r w:rsidR="00955D14">
        <w:rPr>
          <w:rFonts w:ascii="Arial" w:hAnsi="Arial" w:cs="Arial"/>
        </w:rPr>
        <w:t xml:space="preserve">and </w:t>
      </w:r>
      <w:r w:rsidR="003A0D69" w:rsidRPr="00C00923">
        <w:rPr>
          <w:rFonts w:ascii="Arial" w:hAnsi="Arial" w:cs="Arial"/>
        </w:rPr>
        <w:t>substitutes a reference to ‘ceased to be taken, in accordance with that Division</w:t>
      </w:r>
      <w:r w:rsidR="00404A85" w:rsidRPr="00C00923">
        <w:rPr>
          <w:rFonts w:ascii="Arial" w:hAnsi="Arial" w:cs="Arial"/>
        </w:rPr>
        <w:t xml:space="preserve"> (</w:t>
      </w:r>
      <w:r w:rsidR="00C00923">
        <w:rPr>
          <w:rFonts w:ascii="Arial" w:hAnsi="Arial" w:cs="Arial"/>
        </w:rPr>
        <w:t>that is,</w:t>
      </w:r>
      <w:r w:rsidR="00404A85" w:rsidRPr="00C00923">
        <w:rPr>
          <w:rFonts w:ascii="Arial" w:hAnsi="Arial" w:cs="Arial"/>
        </w:rPr>
        <w:t xml:space="preserve"> Division 1AA of Part 3.10)</w:t>
      </w:r>
      <w:r w:rsidR="003A0D69" w:rsidRPr="00C00923">
        <w:rPr>
          <w:rFonts w:ascii="Arial" w:hAnsi="Arial" w:cs="Arial"/>
        </w:rPr>
        <w:t>, to have received employment income’.</w:t>
      </w:r>
    </w:p>
    <w:p w14:paraId="20657308" w14:textId="1DBBC525" w:rsidR="00E10DEB" w:rsidRPr="00C00923" w:rsidRDefault="00E10DEB">
      <w:pPr>
        <w:rPr>
          <w:rFonts w:ascii="Arial" w:hAnsi="Arial" w:cs="Arial"/>
        </w:rPr>
      </w:pPr>
    </w:p>
    <w:p w14:paraId="4786CD12" w14:textId="297E0667" w:rsidR="00E10DEB" w:rsidRPr="00C00923" w:rsidRDefault="00991ED9">
      <w:pPr>
        <w:rPr>
          <w:rFonts w:ascii="Arial" w:hAnsi="Arial" w:cs="Arial"/>
        </w:rPr>
      </w:pPr>
      <w:r w:rsidRPr="00C00923">
        <w:rPr>
          <w:rFonts w:ascii="Arial" w:hAnsi="Arial" w:cs="Arial"/>
        </w:rPr>
        <w:t>These amendments</w:t>
      </w:r>
      <w:r w:rsidR="00E10DEB" w:rsidRPr="00C00923">
        <w:rPr>
          <w:rFonts w:ascii="Arial" w:hAnsi="Arial" w:cs="Arial"/>
        </w:rPr>
        <w:t xml:space="preserve"> are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of the Social Security Act.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E10DEB" w:rsidRPr="00C00923">
        <w:rPr>
          <w:rFonts w:ascii="Arial" w:hAnsi="Arial" w:cs="Arial"/>
        </w:rPr>
        <w:t>.</w:t>
      </w:r>
    </w:p>
    <w:p w14:paraId="67AD9988" w14:textId="58A01508" w:rsidR="00BE1723" w:rsidRPr="00C00923" w:rsidRDefault="00BE1723">
      <w:pPr>
        <w:rPr>
          <w:rFonts w:ascii="Arial" w:hAnsi="Arial" w:cs="Arial"/>
        </w:rPr>
      </w:pPr>
    </w:p>
    <w:p w14:paraId="2717362E" w14:textId="0552D659" w:rsidR="00BE1723" w:rsidRPr="00C00923" w:rsidRDefault="00BE1723">
      <w:pPr>
        <w:rPr>
          <w:rFonts w:ascii="Arial" w:hAnsi="Arial" w:cs="Arial"/>
          <w:b/>
        </w:rPr>
      </w:pPr>
      <w:r w:rsidRPr="00C00923">
        <w:rPr>
          <w:rFonts w:ascii="Arial" w:hAnsi="Arial" w:cs="Arial"/>
          <w:b/>
        </w:rPr>
        <w:t>Item</w:t>
      </w:r>
      <w:r w:rsidR="00E10DEB" w:rsidRPr="00C00923">
        <w:rPr>
          <w:rFonts w:ascii="Arial" w:hAnsi="Arial" w:cs="Arial"/>
          <w:b/>
        </w:rPr>
        <w:t>s</w:t>
      </w:r>
      <w:r w:rsidRPr="00C00923">
        <w:rPr>
          <w:rFonts w:ascii="Arial" w:hAnsi="Arial" w:cs="Arial"/>
          <w:b/>
        </w:rPr>
        <w:t xml:space="preserve"> </w:t>
      </w:r>
      <w:r w:rsidR="00D975A6" w:rsidRPr="00C00923">
        <w:rPr>
          <w:rFonts w:ascii="Arial" w:hAnsi="Arial" w:cs="Arial"/>
          <w:b/>
        </w:rPr>
        <w:t>56</w:t>
      </w:r>
      <w:r w:rsidR="00E10DEB" w:rsidRPr="00C00923">
        <w:rPr>
          <w:rFonts w:ascii="Arial" w:hAnsi="Arial" w:cs="Arial"/>
          <w:b/>
        </w:rPr>
        <w:t xml:space="preserve">, </w:t>
      </w:r>
      <w:r w:rsidR="00D975A6" w:rsidRPr="00C00923">
        <w:rPr>
          <w:rFonts w:ascii="Arial" w:hAnsi="Arial" w:cs="Arial"/>
          <w:b/>
        </w:rPr>
        <w:t>57</w:t>
      </w:r>
      <w:r w:rsidR="00E10DEB" w:rsidRPr="00C00923">
        <w:rPr>
          <w:rFonts w:ascii="Arial" w:hAnsi="Arial" w:cs="Arial"/>
          <w:b/>
        </w:rPr>
        <w:t xml:space="preserve">, </w:t>
      </w:r>
      <w:r w:rsidR="00D975A6" w:rsidRPr="00C00923">
        <w:rPr>
          <w:rFonts w:ascii="Arial" w:hAnsi="Arial" w:cs="Arial"/>
          <w:b/>
        </w:rPr>
        <w:t>58</w:t>
      </w:r>
      <w:r w:rsidR="00E10DEB" w:rsidRPr="00C00923">
        <w:rPr>
          <w:rFonts w:ascii="Arial" w:hAnsi="Arial" w:cs="Arial"/>
          <w:b/>
        </w:rPr>
        <w:t xml:space="preserve">, </w:t>
      </w:r>
      <w:r w:rsidR="00D975A6" w:rsidRPr="00C00923">
        <w:rPr>
          <w:rFonts w:ascii="Arial" w:hAnsi="Arial" w:cs="Arial"/>
          <w:b/>
        </w:rPr>
        <w:t>59</w:t>
      </w:r>
      <w:r w:rsidR="00E10DEB" w:rsidRPr="00C00923">
        <w:rPr>
          <w:rFonts w:ascii="Arial" w:hAnsi="Arial" w:cs="Arial"/>
          <w:b/>
        </w:rPr>
        <w:t xml:space="preserve">, </w:t>
      </w:r>
      <w:r w:rsidR="00D975A6" w:rsidRPr="00C00923">
        <w:rPr>
          <w:rFonts w:ascii="Arial" w:hAnsi="Arial" w:cs="Arial"/>
          <w:b/>
        </w:rPr>
        <w:t>60</w:t>
      </w:r>
      <w:r w:rsidR="00E10DEB" w:rsidRPr="00C00923">
        <w:rPr>
          <w:rFonts w:ascii="Arial" w:hAnsi="Arial" w:cs="Arial"/>
          <w:b/>
        </w:rPr>
        <w:t xml:space="preserve"> and </w:t>
      </w:r>
      <w:r w:rsidR="00D975A6" w:rsidRPr="00C00923">
        <w:rPr>
          <w:rFonts w:ascii="Arial" w:hAnsi="Arial" w:cs="Arial"/>
          <w:b/>
        </w:rPr>
        <w:t>61</w:t>
      </w:r>
      <w:r w:rsidR="00E10DEB" w:rsidRPr="00C00923">
        <w:rPr>
          <w:rFonts w:ascii="Arial" w:hAnsi="Arial" w:cs="Arial"/>
        </w:rPr>
        <w:t xml:space="preserve"> </w:t>
      </w:r>
      <w:r w:rsidR="00CC67B2" w:rsidRPr="00C00923">
        <w:rPr>
          <w:rFonts w:ascii="Arial" w:hAnsi="Arial" w:cs="Arial"/>
        </w:rPr>
        <w:t xml:space="preserve">amend subsection 118(2A), </w:t>
      </w:r>
      <w:r w:rsidR="00424547" w:rsidRPr="00C00923">
        <w:rPr>
          <w:rFonts w:ascii="Arial" w:hAnsi="Arial" w:cs="Arial"/>
        </w:rPr>
        <w:t xml:space="preserve">subsection </w:t>
      </w:r>
      <w:r w:rsidR="00CC67B2" w:rsidRPr="00C00923">
        <w:rPr>
          <w:rFonts w:ascii="Arial" w:hAnsi="Arial" w:cs="Arial"/>
        </w:rPr>
        <w:t xml:space="preserve">118(2B), </w:t>
      </w:r>
      <w:r w:rsidR="00424547" w:rsidRPr="00C00923">
        <w:rPr>
          <w:rFonts w:ascii="Arial" w:hAnsi="Arial" w:cs="Arial"/>
        </w:rPr>
        <w:t xml:space="preserve">subsection </w:t>
      </w:r>
      <w:r w:rsidR="00CC67B2" w:rsidRPr="00C00923">
        <w:rPr>
          <w:rFonts w:ascii="Arial" w:hAnsi="Arial" w:cs="Arial"/>
        </w:rPr>
        <w:t xml:space="preserve">118(5A), </w:t>
      </w:r>
      <w:r w:rsidR="00424547" w:rsidRPr="00C00923">
        <w:rPr>
          <w:rFonts w:ascii="Arial" w:hAnsi="Arial" w:cs="Arial"/>
        </w:rPr>
        <w:t xml:space="preserve">subsection </w:t>
      </w:r>
      <w:r w:rsidR="00CC67B2" w:rsidRPr="00C00923">
        <w:rPr>
          <w:rFonts w:ascii="Arial" w:hAnsi="Arial" w:cs="Arial"/>
        </w:rPr>
        <w:t>118(5B)</w:t>
      </w:r>
      <w:r w:rsidR="00441ED0" w:rsidRPr="00C00923">
        <w:rPr>
          <w:rFonts w:ascii="Arial" w:hAnsi="Arial" w:cs="Arial"/>
        </w:rPr>
        <w:t xml:space="preserve">, </w:t>
      </w:r>
      <w:r w:rsidR="00424547" w:rsidRPr="00C00923">
        <w:rPr>
          <w:rFonts w:ascii="Arial" w:hAnsi="Arial" w:cs="Arial"/>
        </w:rPr>
        <w:t xml:space="preserve">subsection </w:t>
      </w:r>
      <w:r w:rsidR="00441ED0" w:rsidRPr="00C00923">
        <w:rPr>
          <w:rFonts w:ascii="Arial" w:hAnsi="Arial" w:cs="Arial"/>
        </w:rPr>
        <w:t>118(6A)</w:t>
      </w:r>
      <w:r w:rsidR="00CC67B2" w:rsidRPr="00C00923">
        <w:rPr>
          <w:rFonts w:ascii="Arial" w:hAnsi="Arial" w:cs="Arial"/>
        </w:rPr>
        <w:t xml:space="preserve"> and </w:t>
      </w:r>
      <w:r w:rsidR="00424547" w:rsidRPr="00C00923">
        <w:rPr>
          <w:rFonts w:ascii="Arial" w:hAnsi="Arial" w:cs="Arial"/>
        </w:rPr>
        <w:t xml:space="preserve">subsection </w:t>
      </w:r>
      <w:r w:rsidR="00CC67B2" w:rsidRPr="00C00923">
        <w:rPr>
          <w:rFonts w:ascii="Arial" w:hAnsi="Arial" w:cs="Arial"/>
        </w:rPr>
        <w:t>11</w:t>
      </w:r>
      <w:r w:rsidR="00441ED0" w:rsidRPr="00C00923">
        <w:rPr>
          <w:rFonts w:ascii="Arial" w:hAnsi="Arial" w:cs="Arial"/>
        </w:rPr>
        <w:t>8</w:t>
      </w:r>
      <w:r w:rsidR="00CC67B2" w:rsidRPr="00C00923">
        <w:rPr>
          <w:rFonts w:ascii="Arial" w:hAnsi="Arial" w:cs="Arial"/>
        </w:rPr>
        <w:t>(</w:t>
      </w:r>
      <w:r w:rsidR="00441ED0" w:rsidRPr="00C00923">
        <w:rPr>
          <w:rFonts w:ascii="Arial" w:hAnsi="Arial" w:cs="Arial"/>
        </w:rPr>
        <w:t>6B</w:t>
      </w:r>
      <w:r w:rsidR="00CC67B2" w:rsidRPr="00C00923">
        <w:rPr>
          <w:rFonts w:ascii="Arial" w:hAnsi="Arial" w:cs="Arial"/>
        </w:rPr>
        <w:t>). These subsections set out date of effect rules for</w:t>
      </w:r>
      <w:r w:rsidR="00441ED0" w:rsidRPr="00C00923">
        <w:rPr>
          <w:rFonts w:ascii="Arial" w:hAnsi="Arial" w:cs="Arial"/>
        </w:rPr>
        <w:t xml:space="preserve"> adverse determinations</w:t>
      </w:r>
      <w:r w:rsidR="00512C03" w:rsidRPr="00C00923">
        <w:rPr>
          <w:rFonts w:ascii="Arial" w:hAnsi="Arial" w:cs="Arial"/>
        </w:rPr>
        <w:t xml:space="preserve"> under the social security law</w:t>
      </w:r>
      <w:r w:rsidR="00441ED0" w:rsidRPr="00C00923">
        <w:rPr>
          <w:rFonts w:ascii="Arial" w:hAnsi="Arial" w:cs="Arial"/>
        </w:rPr>
        <w:t>.</w:t>
      </w:r>
      <w:r w:rsidR="00650160" w:rsidRPr="00C00923">
        <w:rPr>
          <w:rFonts w:ascii="Arial" w:hAnsi="Arial" w:cs="Arial"/>
        </w:rPr>
        <w:t xml:space="preserve"> An ‘adverse determination’ is defined in section 117 as a rate reduction determination (under section </w:t>
      </w:r>
      <w:r w:rsidR="004D47E3">
        <w:rPr>
          <w:rFonts w:ascii="Arial" w:hAnsi="Arial" w:cs="Arial"/>
        </w:rPr>
        <w:t>79</w:t>
      </w:r>
      <w:r w:rsidR="00650160" w:rsidRPr="00C00923">
        <w:rPr>
          <w:rFonts w:ascii="Arial" w:hAnsi="Arial" w:cs="Arial"/>
        </w:rPr>
        <w:t>), a decision to cancel or suspend a person’s payment (under section 80), a decision to cancel or suspend a person’s payment for non-compliance with certain notices (under section 81), a rate reduction determination following non-compliance with a notice relating to rent assistance (under section 81A) and a decision to cancel or suspend a person’s payment for failing to take action to obtain a foreign payment (under section 82).</w:t>
      </w:r>
    </w:p>
    <w:p w14:paraId="32E70043" w14:textId="7FB54323" w:rsidR="00BE1723" w:rsidRPr="00C00923" w:rsidRDefault="00BE1723">
      <w:pPr>
        <w:rPr>
          <w:rFonts w:ascii="Arial" w:hAnsi="Arial" w:cs="Arial"/>
        </w:rPr>
      </w:pPr>
    </w:p>
    <w:p w14:paraId="67DD8B6D" w14:textId="0A86295D" w:rsidR="00512C03" w:rsidRPr="00C00923" w:rsidRDefault="00512C03">
      <w:pPr>
        <w:rPr>
          <w:rFonts w:ascii="Arial" w:hAnsi="Arial" w:cs="Arial"/>
        </w:rPr>
      </w:pPr>
      <w:r w:rsidRPr="00C00923">
        <w:rPr>
          <w:rFonts w:ascii="Arial" w:hAnsi="Arial" w:cs="Arial"/>
        </w:rPr>
        <w:t>A</w:t>
      </w:r>
      <w:r w:rsidR="00C80BA7" w:rsidRPr="00C00923">
        <w:rPr>
          <w:rFonts w:ascii="Arial" w:hAnsi="Arial" w:cs="Arial"/>
        </w:rPr>
        <w:t xml:space="preserve"> common requirement in the</w:t>
      </w:r>
      <w:r w:rsidRPr="00C00923">
        <w:rPr>
          <w:rFonts w:ascii="Arial" w:hAnsi="Arial" w:cs="Arial"/>
        </w:rPr>
        <w:t xml:space="preserve"> date of effect rules</w:t>
      </w:r>
      <w:r w:rsidR="00C80BA7" w:rsidRPr="00C00923">
        <w:rPr>
          <w:rFonts w:ascii="Arial" w:hAnsi="Arial" w:cs="Arial"/>
        </w:rPr>
        <w:t xml:space="preserve"> contained in these subsections is</w:t>
      </w:r>
      <w:r w:rsidRPr="00C00923">
        <w:rPr>
          <w:rFonts w:ascii="Arial" w:hAnsi="Arial" w:cs="Arial"/>
        </w:rPr>
        <w:t xml:space="preserve"> that a person ‘earns, derives or receives, or is taken to earn, derive or receive, employment income in an instalment period of the person’.</w:t>
      </w:r>
    </w:p>
    <w:p w14:paraId="488E1CB7" w14:textId="48B4C1F3" w:rsidR="00512C03" w:rsidRPr="00C00923" w:rsidRDefault="00512C03">
      <w:pPr>
        <w:rPr>
          <w:rFonts w:ascii="Arial" w:hAnsi="Arial" w:cs="Arial"/>
        </w:rPr>
      </w:pPr>
    </w:p>
    <w:p w14:paraId="0B74ABC2" w14:textId="490FFE25" w:rsidR="00512C03" w:rsidRPr="00C00923" w:rsidRDefault="00A87FF8">
      <w:pPr>
        <w:rPr>
          <w:rFonts w:ascii="Arial" w:hAnsi="Arial" w:cs="Arial"/>
        </w:rPr>
      </w:pPr>
      <w:r w:rsidRPr="00C00923">
        <w:rPr>
          <w:rFonts w:ascii="Arial" w:hAnsi="Arial" w:cs="Arial"/>
        </w:rPr>
        <w:t xml:space="preserve">Items </w:t>
      </w:r>
      <w:r w:rsidR="00D975A6" w:rsidRPr="00C00923">
        <w:rPr>
          <w:rFonts w:ascii="Arial" w:hAnsi="Arial" w:cs="Arial"/>
        </w:rPr>
        <w:t>56</w:t>
      </w:r>
      <w:r w:rsidRPr="00C00923">
        <w:rPr>
          <w:rFonts w:ascii="Arial" w:hAnsi="Arial" w:cs="Arial"/>
        </w:rPr>
        <w:t xml:space="preserve">, </w:t>
      </w:r>
      <w:r w:rsidR="00D975A6" w:rsidRPr="00C00923">
        <w:rPr>
          <w:rFonts w:ascii="Arial" w:hAnsi="Arial" w:cs="Arial"/>
        </w:rPr>
        <w:t>57</w:t>
      </w:r>
      <w:r w:rsidRPr="00C00923">
        <w:rPr>
          <w:rFonts w:ascii="Arial" w:hAnsi="Arial" w:cs="Arial"/>
        </w:rPr>
        <w:t xml:space="preserve">, </w:t>
      </w:r>
      <w:r w:rsidR="00D975A6" w:rsidRPr="00C00923">
        <w:rPr>
          <w:rFonts w:ascii="Arial" w:hAnsi="Arial" w:cs="Arial"/>
        </w:rPr>
        <w:t>58</w:t>
      </w:r>
      <w:r w:rsidRPr="00C00923">
        <w:rPr>
          <w:rFonts w:ascii="Arial" w:hAnsi="Arial" w:cs="Arial"/>
        </w:rPr>
        <w:t xml:space="preserve">, </w:t>
      </w:r>
      <w:r w:rsidR="00D975A6" w:rsidRPr="00C00923">
        <w:rPr>
          <w:rFonts w:ascii="Arial" w:hAnsi="Arial" w:cs="Arial"/>
        </w:rPr>
        <w:t>59</w:t>
      </w:r>
      <w:r w:rsidRPr="00C00923">
        <w:rPr>
          <w:rFonts w:ascii="Arial" w:hAnsi="Arial" w:cs="Arial"/>
        </w:rPr>
        <w:t xml:space="preserve">, </w:t>
      </w:r>
      <w:r w:rsidR="00D975A6" w:rsidRPr="00C00923">
        <w:rPr>
          <w:rFonts w:ascii="Arial" w:hAnsi="Arial" w:cs="Arial"/>
        </w:rPr>
        <w:t>60</w:t>
      </w:r>
      <w:r w:rsidRPr="00C00923">
        <w:rPr>
          <w:rFonts w:ascii="Arial" w:hAnsi="Arial" w:cs="Arial"/>
        </w:rPr>
        <w:t xml:space="preserve"> and </w:t>
      </w:r>
      <w:r w:rsidR="00D975A6" w:rsidRPr="00C00923">
        <w:rPr>
          <w:rFonts w:ascii="Arial" w:hAnsi="Arial" w:cs="Arial"/>
        </w:rPr>
        <w:t>61</w:t>
      </w:r>
      <w:r w:rsidRPr="00C00923">
        <w:rPr>
          <w:rFonts w:ascii="Arial" w:hAnsi="Arial" w:cs="Arial"/>
        </w:rPr>
        <w:t xml:space="preserve"> </w:t>
      </w:r>
      <w:r w:rsidR="00C80BA7" w:rsidRPr="00C00923">
        <w:rPr>
          <w:rFonts w:ascii="Arial" w:hAnsi="Arial" w:cs="Arial"/>
        </w:rPr>
        <w:t xml:space="preserve">amend paragraph </w:t>
      </w:r>
      <w:r w:rsidRPr="00C00923">
        <w:rPr>
          <w:rFonts w:ascii="Arial" w:hAnsi="Arial" w:cs="Arial"/>
        </w:rPr>
        <w:t>118(2A)(b)</w:t>
      </w:r>
      <w:r w:rsidR="00C80BA7" w:rsidRPr="00C00923">
        <w:rPr>
          <w:rFonts w:ascii="Arial" w:hAnsi="Arial" w:cs="Arial"/>
        </w:rPr>
        <w:t xml:space="preserve">, subparagraph </w:t>
      </w:r>
      <w:r w:rsidRPr="00C00923">
        <w:rPr>
          <w:rFonts w:ascii="Arial" w:hAnsi="Arial" w:cs="Arial"/>
        </w:rPr>
        <w:t>118(2B)(b)(ii)</w:t>
      </w:r>
      <w:r w:rsidR="00C80BA7" w:rsidRPr="00C00923">
        <w:rPr>
          <w:rFonts w:ascii="Arial" w:hAnsi="Arial" w:cs="Arial"/>
        </w:rPr>
        <w:t xml:space="preserve">, paragraph </w:t>
      </w:r>
      <w:r w:rsidRPr="00C00923">
        <w:rPr>
          <w:rFonts w:ascii="Arial" w:hAnsi="Arial" w:cs="Arial"/>
        </w:rPr>
        <w:t>118(5A)(b)</w:t>
      </w:r>
      <w:r w:rsidR="00C80BA7" w:rsidRPr="00C00923">
        <w:rPr>
          <w:rFonts w:ascii="Arial" w:hAnsi="Arial" w:cs="Arial"/>
        </w:rPr>
        <w:t xml:space="preserve">, subparagraph </w:t>
      </w:r>
      <w:r w:rsidRPr="00C00923">
        <w:rPr>
          <w:rFonts w:ascii="Arial" w:hAnsi="Arial" w:cs="Arial"/>
        </w:rPr>
        <w:t>118(5B)(b)(ii)</w:t>
      </w:r>
      <w:r w:rsidR="00C80BA7" w:rsidRPr="00C00923">
        <w:rPr>
          <w:rFonts w:ascii="Arial" w:hAnsi="Arial" w:cs="Arial"/>
        </w:rPr>
        <w:t xml:space="preserve">, paragraph </w:t>
      </w:r>
      <w:r w:rsidRPr="00C00923">
        <w:rPr>
          <w:rFonts w:ascii="Arial" w:hAnsi="Arial" w:cs="Arial"/>
        </w:rPr>
        <w:t>118(6A)(g)</w:t>
      </w:r>
      <w:r w:rsidR="00C80BA7" w:rsidRPr="00C00923">
        <w:rPr>
          <w:rFonts w:ascii="Arial" w:hAnsi="Arial" w:cs="Arial"/>
        </w:rPr>
        <w:t xml:space="preserve"> and subparagraph </w:t>
      </w:r>
      <w:r w:rsidRPr="00C00923">
        <w:rPr>
          <w:rFonts w:ascii="Arial" w:hAnsi="Arial" w:cs="Arial"/>
        </w:rPr>
        <w:t>118(6B)(g)(ii)</w:t>
      </w:r>
      <w:r w:rsidR="00C80BA7" w:rsidRPr="00C00923">
        <w:rPr>
          <w:rFonts w:ascii="Arial" w:hAnsi="Arial" w:cs="Arial"/>
        </w:rPr>
        <w:t xml:space="preserve"> to omit reference</w:t>
      </w:r>
      <w:r w:rsidR="00991ED9" w:rsidRPr="00C00923">
        <w:rPr>
          <w:rFonts w:ascii="Arial" w:hAnsi="Arial" w:cs="Arial"/>
        </w:rPr>
        <w:t>s</w:t>
      </w:r>
      <w:r w:rsidR="00C80BA7" w:rsidRPr="00C00923">
        <w:rPr>
          <w:rFonts w:ascii="Arial" w:hAnsi="Arial" w:cs="Arial"/>
        </w:rPr>
        <w:t xml:space="preserve"> to ‘earns, derives or receives, or is taken to earn, derive or receive,’ and substitute reference</w:t>
      </w:r>
      <w:r w:rsidR="00991ED9" w:rsidRPr="00C00923">
        <w:rPr>
          <w:rFonts w:ascii="Arial" w:hAnsi="Arial" w:cs="Arial"/>
        </w:rPr>
        <w:t>s</w:t>
      </w:r>
      <w:r w:rsidR="00C80BA7" w:rsidRPr="00C00923">
        <w:rPr>
          <w:rFonts w:ascii="Arial" w:hAnsi="Arial" w:cs="Arial"/>
        </w:rPr>
        <w:t xml:space="preserve"> to</w:t>
      </w:r>
      <w:r w:rsidR="00991ED9" w:rsidRPr="00C00923">
        <w:rPr>
          <w:rFonts w:ascii="Arial" w:hAnsi="Arial" w:cs="Arial"/>
        </w:rPr>
        <w:t xml:space="preserve"> the words</w:t>
      </w:r>
      <w:r w:rsidR="00C80BA7" w:rsidRPr="00C00923">
        <w:rPr>
          <w:rFonts w:ascii="Arial" w:hAnsi="Arial" w:cs="Arial"/>
        </w:rPr>
        <w:t xml:space="preserve"> ‘is taken, in accordance with Division 1AA of Part 3.10 of the 1991 Act, to have received’.</w:t>
      </w:r>
    </w:p>
    <w:p w14:paraId="16D6D1E4" w14:textId="25E96138" w:rsidR="00C80BA7" w:rsidRPr="00C00923" w:rsidRDefault="00C80BA7">
      <w:pPr>
        <w:rPr>
          <w:rFonts w:ascii="Arial" w:hAnsi="Arial" w:cs="Arial"/>
        </w:rPr>
      </w:pPr>
    </w:p>
    <w:p w14:paraId="054367C8" w14:textId="36CADA8B" w:rsidR="00C80BA7" w:rsidRPr="00C00923" w:rsidRDefault="00991ED9">
      <w:pPr>
        <w:rPr>
          <w:rFonts w:ascii="Arial" w:hAnsi="Arial" w:cs="Arial"/>
        </w:rPr>
      </w:pPr>
      <w:r w:rsidRPr="00C00923">
        <w:rPr>
          <w:rFonts w:ascii="Arial" w:hAnsi="Arial" w:cs="Arial"/>
        </w:rPr>
        <w:t>These amendments</w:t>
      </w:r>
      <w:r w:rsidR="00C80BA7" w:rsidRPr="00C00923">
        <w:rPr>
          <w:rFonts w:ascii="Arial" w:hAnsi="Arial" w:cs="Arial"/>
        </w:rPr>
        <w:t xml:space="preserve"> are a </w:t>
      </w:r>
      <w:r w:rsidR="00A100CE" w:rsidRPr="00C00923">
        <w:rPr>
          <w:rFonts w:ascii="Arial" w:hAnsi="Arial" w:cs="Arial"/>
        </w:rPr>
        <w:t xml:space="preserve">consequence of the insertion, by item </w:t>
      </w:r>
      <w:r w:rsidR="007A5ABC" w:rsidRPr="00C00923">
        <w:rPr>
          <w:rFonts w:ascii="Arial" w:hAnsi="Arial" w:cs="Arial"/>
        </w:rPr>
        <w:t>37</w:t>
      </w:r>
      <w:r w:rsidR="00A100CE" w:rsidRPr="00C00923">
        <w:rPr>
          <w:rFonts w:ascii="Arial" w:hAnsi="Arial" w:cs="Arial"/>
        </w:rPr>
        <w:t xml:space="preserve"> of this Part, of new employment income attribution rules in Division 1AA of Part 3.10 of the Social Security Act. Employment income will no longer be assessed in relation to the day it is ‘earned, derived or received’ or ‘taken to have been earned, derived or received’ by a person. Instead, employment income will be assessed in respect of the period it is ‘taken to be received’ by the new income attribution rules in Division 1AA</w:t>
      </w:r>
      <w:r w:rsidR="00C80BA7" w:rsidRPr="00C00923">
        <w:rPr>
          <w:rFonts w:ascii="Arial" w:hAnsi="Arial" w:cs="Arial"/>
        </w:rPr>
        <w:t>.</w:t>
      </w:r>
    </w:p>
    <w:p w14:paraId="1ACF1437" w14:textId="710551F4" w:rsidR="001B2629" w:rsidRPr="00C00923" w:rsidRDefault="001B2629">
      <w:pPr>
        <w:rPr>
          <w:rFonts w:ascii="Arial" w:hAnsi="Arial" w:cs="Arial"/>
        </w:rPr>
      </w:pPr>
    </w:p>
    <w:p w14:paraId="7425E5DD" w14:textId="1F1EE31C" w:rsidR="001B2629" w:rsidRPr="00C00923" w:rsidRDefault="001B2629">
      <w:pPr>
        <w:keepNext/>
        <w:keepLines/>
        <w:rPr>
          <w:rFonts w:ascii="Arial" w:hAnsi="Arial" w:cs="Arial"/>
          <w:u w:val="single"/>
        </w:rPr>
      </w:pPr>
      <w:r w:rsidRPr="00C00923">
        <w:rPr>
          <w:rFonts w:ascii="Arial" w:hAnsi="Arial" w:cs="Arial"/>
          <w:i/>
          <w:u w:val="single"/>
        </w:rPr>
        <w:t>Veterans’ Entitlements Act</w:t>
      </w:r>
    </w:p>
    <w:p w14:paraId="1E6563EB" w14:textId="77777777" w:rsidR="001B2629" w:rsidRPr="00C00923" w:rsidRDefault="001B2629">
      <w:pPr>
        <w:rPr>
          <w:rFonts w:ascii="Arial" w:hAnsi="Arial" w:cs="Arial"/>
        </w:rPr>
      </w:pPr>
    </w:p>
    <w:p w14:paraId="1FAAB4B1" w14:textId="77777777" w:rsidR="00E50B97" w:rsidRPr="004A55DD" w:rsidRDefault="00E50B97" w:rsidP="00E50B97">
      <w:pPr>
        <w:jc w:val="both"/>
        <w:rPr>
          <w:rFonts w:ascii="Arial" w:hAnsi="Arial" w:cs="Arial"/>
        </w:rPr>
      </w:pPr>
      <w:r w:rsidRPr="004A55DD">
        <w:rPr>
          <w:rFonts w:ascii="Arial" w:hAnsi="Arial" w:cs="Arial"/>
          <w:b/>
        </w:rPr>
        <w:t>Items 62 and 63</w:t>
      </w:r>
      <w:r w:rsidRPr="004A55DD">
        <w:rPr>
          <w:rFonts w:ascii="Arial" w:hAnsi="Arial" w:cs="Arial"/>
        </w:rPr>
        <w:t xml:space="preserve"> amend section 45UF, the pension bonus scheme provision used to determine a person’s annual pension rate for the purposes of calculating their pension bonus amount under the Veteran’s Entitlements Act. </w:t>
      </w:r>
    </w:p>
    <w:p w14:paraId="72E29EF9" w14:textId="77777777" w:rsidR="00E50B97" w:rsidRPr="004A55DD" w:rsidRDefault="00E50B97" w:rsidP="00E50B97">
      <w:pPr>
        <w:jc w:val="both"/>
        <w:rPr>
          <w:rFonts w:ascii="Arial" w:hAnsi="Arial" w:cs="Arial"/>
        </w:rPr>
      </w:pPr>
    </w:p>
    <w:p w14:paraId="7AF9AAE4" w14:textId="77777777" w:rsidR="00E50B97" w:rsidRPr="004A55DD" w:rsidRDefault="00E50B97" w:rsidP="00E50B97">
      <w:pPr>
        <w:jc w:val="both"/>
        <w:rPr>
          <w:rFonts w:ascii="Arial" w:hAnsi="Arial" w:cs="Arial"/>
        </w:rPr>
      </w:pPr>
      <w:r w:rsidRPr="004A55DD">
        <w:rPr>
          <w:rFonts w:ascii="Arial" w:hAnsi="Arial" w:cs="Arial"/>
        </w:rPr>
        <w:lastRenderedPageBreak/>
        <w:t xml:space="preserve">The amendments renumber the existing section as subsection 45UF(1) and insert new subsection 45UF(2) into the Veterans’ Entitlements Act. New subsection 45UF(2) is drafted in substantially the same terms as new subsection 93H(2A) of the Social Security Act (discussed above in item 5 of this Part). </w:t>
      </w:r>
    </w:p>
    <w:p w14:paraId="571DF785" w14:textId="77777777" w:rsidR="00E50B97" w:rsidRPr="004A55DD" w:rsidRDefault="00E50B97" w:rsidP="00E50B97">
      <w:pPr>
        <w:jc w:val="both"/>
        <w:rPr>
          <w:rFonts w:ascii="Arial" w:hAnsi="Arial" w:cs="Arial"/>
        </w:rPr>
      </w:pPr>
    </w:p>
    <w:p w14:paraId="33AD8B8C" w14:textId="77777777" w:rsidR="00E50B97" w:rsidRPr="004A55DD" w:rsidRDefault="00E50B97" w:rsidP="00E50B97">
      <w:pPr>
        <w:jc w:val="both"/>
        <w:rPr>
          <w:rFonts w:ascii="Arial" w:hAnsi="Arial" w:cs="Arial"/>
        </w:rPr>
      </w:pPr>
      <w:r w:rsidRPr="004A55DD">
        <w:rPr>
          <w:rFonts w:ascii="Arial" w:hAnsi="Arial" w:cs="Arial"/>
        </w:rPr>
        <w:t xml:space="preserve">This amendment will, like new subsection 93H(2A) of the Social Security Act, ensure that where a person claims their pension bonus, employment income previously earned by the person will not, once paid to the person, reduce the amount of the pension bonus payable to them under the pension bonus scheme. </w:t>
      </w:r>
    </w:p>
    <w:p w14:paraId="23CF58B8" w14:textId="77777777" w:rsidR="00E50B97" w:rsidRPr="00C00923" w:rsidRDefault="00E50B97" w:rsidP="00E50B97">
      <w:pPr>
        <w:rPr>
          <w:rFonts w:ascii="Arial" w:hAnsi="Arial" w:cs="Arial"/>
          <w:b/>
        </w:rPr>
      </w:pPr>
    </w:p>
    <w:p w14:paraId="648B6308" w14:textId="77777777" w:rsidR="00E50B97" w:rsidRDefault="00E50B97" w:rsidP="00E50B97">
      <w:pPr>
        <w:rPr>
          <w:rFonts w:ascii="Arial" w:hAnsi="Arial" w:cs="Arial"/>
          <w:bCs/>
        </w:rPr>
      </w:pPr>
      <w:r w:rsidRPr="004A55DD">
        <w:rPr>
          <w:rFonts w:ascii="Arial" w:hAnsi="Arial" w:cs="Arial"/>
          <w:b/>
          <w:bCs/>
        </w:rPr>
        <w:t>Items 64 to 6</w:t>
      </w:r>
      <w:r>
        <w:rPr>
          <w:rFonts w:ascii="Arial" w:hAnsi="Arial" w:cs="Arial"/>
          <w:b/>
          <w:bCs/>
        </w:rPr>
        <w:t>7</w:t>
      </w:r>
      <w:r w:rsidRPr="004A55DD">
        <w:rPr>
          <w:rFonts w:ascii="Arial" w:hAnsi="Arial" w:cs="Arial"/>
          <w:bCs/>
        </w:rPr>
        <w:t xml:space="preserve"> amend section 46AA which provides for the determination of the amount of the ‘work bonus’ for the purposes of determining the ‘income concession amount’ for the relevant ‘pension period’.</w:t>
      </w:r>
    </w:p>
    <w:p w14:paraId="52632217" w14:textId="77777777" w:rsidR="00E50B97" w:rsidRDefault="00E50B97" w:rsidP="00E50B97">
      <w:pPr>
        <w:rPr>
          <w:rFonts w:ascii="Arial" w:hAnsi="Arial" w:cs="Arial"/>
          <w:bCs/>
        </w:rPr>
      </w:pPr>
    </w:p>
    <w:p w14:paraId="401FB3AF" w14:textId="77777777" w:rsidR="00E50B97" w:rsidRPr="004A55DD" w:rsidRDefault="00E50B97" w:rsidP="00E50B97">
      <w:pPr>
        <w:rPr>
          <w:rFonts w:ascii="Arial" w:hAnsi="Arial" w:cs="Arial"/>
          <w:bCs/>
        </w:rPr>
      </w:pPr>
      <w:r>
        <w:rPr>
          <w:rFonts w:ascii="Arial" w:hAnsi="Arial" w:cs="Arial"/>
          <w:bCs/>
        </w:rPr>
        <w:t xml:space="preserve">The ‘work bonus’ is available to service pensioners and income support supplement recipients who are of ‘qualifying age’ (60 years) and provides for an ‘income concession amount’ of up to $300 per fortnight of the eligible person’s ‘employment income’ to be disregarded for determining the rate of service pension or income support supplement. </w:t>
      </w:r>
    </w:p>
    <w:p w14:paraId="1B3D068F" w14:textId="77777777" w:rsidR="00E50B97" w:rsidRPr="004A55DD" w:rsidRDefault="00E50B97" w:rsidP="00E50B97">
      <w:pPr>
        <w:rPr>
          <w:rFonts w:ascii="Arial" w:hAnsi="Arial" w:cs="Arial"/>
          <w:bCs/>
        </w:rPr>
      </w:pPr>
    </w:p>
    <w:p w14:paraId="0F316874" w14:textId="77777777" w:rsidR="00E50B97" w:rsidRDefault="00E50B97" w:rsidP="00E50B97">
      <w:pPr>
        <w:rPr>
          <w:rFonts w:ascii="Arial" w:hAnsi="Arial" w:cs="Arial"/>
          <w:bCs/>
        </w:rPr>
      </w:pPr>
      <w:r w:rsidRPr="004A55DD">
        <w:rPr>
          <w:rFonts w:ascii="Arial" w:hAnsi="Arial" w:cs="Arial"/>
          <w:bCs/>
        </w:rPr>
        <w:t xml:space="preserve">The examples to subsections 46AA(2), (4) and (4A) are amended to replace references to the amount of ‘work bonus income’ a person has ‘earnt’ for a ‘pension period’ with references to the amount of ‘work bonus income’ a person ‘has ‘ for the ‘pension period’.  </w:t>
      </w:r>
    </w:p>
    <w:p w14:paraId="7580EF12" w14:textId="77777777" w:rsidR="00E50B97" w:rsidRDefault="00E50B97" w:rsidP="00E50B97">
      <w:pPr>
        <w:rPr>
          <w:rFonts w:ascii="Arial" w:hAnsi="Arial" w:cs="Arial"/>
          <w:bCs/>
        </w:rPr>
      </w:pPr>
    </w:p>
    <w:p w14:paraId="6E6089EF" w14:textId="77777777" w:rsidR="00E50B97" w:rsidRPr="004A55DD" w:rsidRDefault="00E50B97" w:rsidP="00E50B97">
      <w:pPr>
        <w:rPr>
          <w:rFonts w:ascii="Arial" w:hAnsi="Arial" w:cs="Arial"/>
          <w:bCs/>
        </w:rPr>
      </w:pPr>
      <w:r>
        <w:rPr>
          <w:rFonts w:ascii="Arial" w:hAnsi="Arial" w:cs="Arial"/>
          <w:bCs/>
        </w:rPr>
        <w:t>For the purposes of the ‘work bonus’ provisions ‘employment income’ will no longer be assessed in relation to the day it is earned, derived or received’ or ‘taken to have been earned, derived or received’ by a person.  Instead, ‘employment income’ will be assessed in respect of the ‘pension period’ in which it has been received.</w:t>
      </w:r>
    </w:p>
    <w:p w14:paraId="08989488" w14:textId="77777777" w:rsidR="00E50B97" w:rsidRPr="004A55DD" w:rsidRDefault="00E50B97" w:rsidP="00E50B97">
      <w:pPr>
        <w:rPr>
          <w:rFonts w:ascii="Arial" w:hAnsi="Arial" w:cs="Arial"/>
          <w:bCs/>
        </w:rPr>
      </w:pPr>
    </w:p>
    <w:p w14:paraId="6086DEE0" w14:textId="77777777" w:rsidR="00E50B97" w:rsidRPr="004A55DD" w:rsidRDefault="00E50B97" w:rsidP="00E50B97">
      <w:pPr>
        <w:rPr>
          <w:rFonts w:ascii="Arial" w:hAnsi="Arial" w:cs="Arial"/>
          <w:bCs/>
        </w:rPr>
      </w:pPr>
      <w:r w:rsidRPr="004A55DD">
        <w:rPr>
          <w:rFonts w:ascii="Arial" w:hAnsi="Arial" w:cs="Arial"/>
          <w:bCs/>
        </w:rPr>
        <w:t xml:space="preserve">The ’work bonus income’ a person ‘has’ for a ‘pension period is determined under subsection 46AA(4BA) with reference to the ‘employment income’ of the person as determined under section 46AB. </w:t>
      </w:r>
    </w:p>
    <w:p w14:paraId="31211D6E" w14:textId="77777777" w:rsidR="00E50B97" w:rsidRPr="004A55DD" w:rsidRDefault="00E50B97" w:rsidP="00E50B97">
      <w:pPr>
        <w:rPr>
          <w:rFonts w:ascii="Arial" w:hAnsi="Arial" w:cs="Arial"/>
          <w:bCs/>
        </w:rPr>
      </w:pPr>
    </w:p>
    <w:p w14:paraId="5E72C792" w14:textId="563AE4B5" w:rsidR="00E50B97" w:rsidRPr="004A55DD" w:rsidRDefault="00E50B97" w:rsidP="00E50B97">
      <w:pPr>
        <w:rPr>
          <w:rFonts w:ascii="Arial" w:hAnsi="Arial" w:cs="Arial"/>
          <w:bCs/>
        </w:rPr>
      </w:pPr>
      <w:r>
        <w:rPr>
          <w:rFonts w:ascii="Arial" w:hAnsi="Arial" w:cs="Arial"/>
          <w:bCs/>
        </w:rPr>
        <w:t>P</w:t>
      </w:r>
      <w:r w:rsidRPr="004A55DD">
        <w:rPr>
          <w:rFonts w:ascii="Arial" w:hAnsi="Arial" w:cs="Arial"/>
          <w:bCs/>
        </w:rPr>
        <w:t xml:space="preserve">aragraph 46AA(4BA)(a) </w:t>
      </w:r>
      <w:r>
        <w:rPr>
          <w:rFonts w:ascii="Arial" w:hAnsi="Arial" w:cs="Arial"/>
          <w:bCs/>
        </w:rPr>
        <w:t xml:space="preserve">is amended to change the </w:t>
      </w:r>
      <w:r w:rsidRPr="004A55DD">
        <w:rPr>
          <w:rFonts w:ascii="Arial" w:hAnsi="Arial" w:cs="Arial"/>
          <w:bCs/>
        </w:rPr>
        <w:t>refer</w:t>
      </w:r>
      <w:r>
        <w:rPr>
          <w:rFonts w:ascii="Arial" w:hAnsi="Arial" w:cs="Arial"/>
          <w:bCs/>
        </w:rPr>
        <w:t xml:space="preserve">ence </w:t>
      </w:r>
      <w:r w:rsidRPr="004A55DD">
        <w:rPr>
          <w:rFonts w:ascii="Arial" w:hAnsi="Arial" w:cs="Arial"/>
          <w:bCs/>
        </w:rPr>
        <w:t>to the ‘employment income for that [pension] period’ to the ‘employment income received in that [pension] period’.</w:t>
      </w:r>
      <w:r>
        <w:rPr>
          <w:rFonts w:ascii="Arial" w:hAnsi="Arial" w:cs="Arial"/>
          <w:bCs/>
        </w:rPr>
        <w:t xml:space="preserve">  The amendment is a consequence of the amendments to subsection 46AB(1) (</w:t>
      </w:r>
      <w:r w:rsidR="00104EF8">
        <w:rPr>
          <w:rFonts w:ascii="Arial" w:hAnsi="Arial" w:cs="Arial"/>
          <w:bCs/>
        </w:rPr>
        <w:t xml:space="preserve">made </w:t>
      </w:r>
      <w:r>
        <w:rPr>
          <w:rFonts w:ascii="Arial" w:hAnsi="Arial" w:cs="Arial"/>
          <w:bCs/>
        </w:rPr>
        <w:t>by items 68 and 69</w:t>
      </w:r>
      <w:r w:rsidR="00104EF8">
        <w:rPr>
          <w:rFonts w:ascii="Arial" w:hAnsi="Arial" w:cs="Arial"/>
          <w:bCs/>
        </w:rPr>
        <w:t xml:space="preserve"> of this Part</w:t>
      </w:r>
      <w:r>
        <w:rPr>
          <w:rFonts w:ascii="Arial" w:hAnsi="Arial" w:cs="Arial"/>
          <w:bCs/>
        </w:rPr>
        <w:t>) that remove the references to ‘employment income’ as being ‘earned, derived or received’.</w:t>
      </w:r>
    </w:p>
    <w:p w14:paraId="745F183C" w14:textId="77777777" w:rsidR="00E50B97" w:rsidRPr="004A55DD" w:rsidRDefault="00E50B97" w:rsidP="00E50B97">
      <w:pPr>
        <w:rPr>
          <w:rFonts w:ascii="Arial" w:hAnsi="Arial" w:cs="Arial"/>
          <w:bCs/>
        </w:rPr>
      </w:pPr>
    </w:p>
    <w:p w14:paraId="7F319AB9" w14:textId="77777777" w:rsidR="00E50B97" w:rsidRDefault="00E50B97" w:rsidP="00E50B97">
      <w:pPr>
        <w:rPr>
          <w:rFonts w:ascii="Arial" w:hAnsi="Arial" w:cs="Arial"/>
          <w:bCs/>
        </w:rPr>
      </w:pPr>
      <w:r w:rsidRPr="004A55DD">
        <w:rPr>
          <w:rFonts w:ascii="Arial" w:hAnsi="Arial" w:cs="Arial"/>
          <w:b/>
          <w:bCs/>
        </w:rPr>
        <w:t>Items 68 and 69</w:t>
      </w:r>
      <w:r w:rsidRPr="004A55DD">
        <w:rPr>
          <w:rFonts w:ascii="Arial" w:hAnsi="Arial" w:cs="Arial"/>
          <w:bCs/>
        </w:rPr>
        <w:t xml:space="preserve"> amend </w:t>
      </w:r>
      <w:r>
        <w:rPr>
          <w:rFonts w:ascii="Arial" w:hAnsi="Arial" w:cs="Arial"/>
          <w:bCs/>
        </w:rPr>
        <w:t>sub</w:t>
      </w:r>
      <w:r w:rsidRPr="004A55DD">
        <w:rPr>
          <w:rFonts w:ascii="Arial" w:hAnsi="Arial" w:cs="Arial"/>
          <w:bCs/>
        </w:rPr>
        <w:t>section 46AB</w:t>
      </w:r>
      <w:r>
        <w:rPr>
          <w:rFonts w:ascii="Arial" w:hAnsi="Arial" w:cs="Arial"/>
          <w:bCs/>
        </w:rPr>
        <w:t>(1)</w:t>
      </w:r>
      <w:r w:rsidRPr="004A55DD">
        <w:rPr>
          <w:rFonts w:ascii="Arial" w:hAnsi="Arial" w:cs="Arial"/>
          <w:bCs/>
        </w:rPr>
        <w:t xml:space="preserve">.  </w:t>
      </w:r>
      <w:r>
        <w:rPr>
          <w:rFonts w:ascii="Arial" w:hAnsi="Arial" w:cs="Arial"/>
          <w:bCs/>
        </w:rPr>
        <w:t>Subs</w:t>
      </w:r>
      <w:r w:rsidRPr="004A55DD">
        <w:rPr>
          <w:rFonts w:ascii="Arial" w:hAnsi="Arial" w:cs="Arial"/>
          <w:bCs/>
        </w:rPr>
        <w:t>ection 46AB</w:t>
      </w:r>
      <w:r>
        <w:rPr>
          <w:rFonts w:ascii="Arial" w:hAnsi="Arial" w:cs="Arial"/>
          <w:bCs/>
        </w:rPr>
        <w:t>(1)</w:t>
      </w:r>
      <w:r w:rsidRPr="004A55DD">
        <w:rPr>
          <w:rFonts w:ascii="Arial" w:hAnsi="Arial" w:cs="Arial"/>
          <w:bCs/>
        </w:rPr>
        <w:t xml:space="preserve"> </w:t>
      </w:r>
      <w:r>
        <w:rPr>
          <w:rFonts w:ascii="Arial" w:hAnsi="Arial" w:cs="Arial"/>
          <w:bCs/>
        </w:rPr>
        <w:t xml:space="preserve">distinguishes those amounts of ‘ordinary income’ which are from the remunerative work of the person and as such are to be treated as ‘employment income’ </w:t>
      </w:r>
      <w:r w:rsidRPr="004A55DD">
        <w:rPr>
          <w:rFonts w:ascii="Arial" w:hAnsi="Arial" w:cs="Arial"/>
          <w:bCs/>
        </w:rPr>
        <w:t xml:space="preserve">for the purposes of the ‘work bonus’ provisions </w:t>
      </w:r>
      <w:r>
        <w:rPr>
          <w:rFonts w:ascii="Arial" w:hAnsi="Arial" w:cs="Arial"/>
          <w:bCs/>
        </w:rPr>
        <w:t>in</w:t>
      </w:r>
      <w:r w:rsidRPr="004A55DD">
        <w:rPr>
          <w:rFonts w:ascii="Arial" w:hAnsi="Arial" w:cs="Arial"/>
          <w:bCs/>
        </w:rPr>
        <w:t xml:space="preserve"> section 46AA</w:t>
      </w:r>
      <w:r>
        <w:rPr>
          <w:rFonts w:ascii="Arial" w:hAnsi="Arial" w:cs="Arial"/>
          <w:bCs/>
        </w:rPr>
        <w:t>.</w:t>
      </w:r>
      <w:r w:rsidRPr="004A55DD">
        <w:rPr>
          <w:rFonts w:ascii="Arial" w:hAnsi="Arial" w:cs="Arial"/>
          <w:bCs/>
        </w:rPr>
        <w:t xml:space="preserve"> </w:t>
      </w:r>
    </w:p>
    <w:p w14:paraId="2D099ED3" w14:textId="77777777" w:rsidR="00E50B97" w:rsidRDefault="00E50B97" w:rsidP="00E50B97">
      <w:pPr>
        <w:rPr>
          <w:rFonts w:ascii="Arial" w:hAnsi="Arial" w:cs="Arial"/>
          <w:bCs/>
        </w:rPr>
      </w:pPr>
    </w:p>
    <w:p w14:paraId="651EC29E" w14:textId="77777777" w:rsidR="00E50B97" w:rsidRDefault="00E50B97" w:rsidP="00E50B97">
      <w:pPr>
        <w:rPr>
          <w:rFonts w:ascii="Arial" w:hAnsi="Arial" w:cs="Arial"/>
          <w:bCs/>
        </w:rPr>
      </w:pPr>
      <w:r>
        <w:rPr>
          <w:rFonts w:ascii="Arial" w:hAnsi="Arial" w:cs="Arial"/>
          <w:bCs/>
        </w:rPr>
        <w:t>Under p</w:t>
      </w:r>
      <w:r w:rsidRPr="0090321C">
        <w:rPr>
          <w:rFonts w:ascii="Arial" w:hAnsi="Arial" w:cs="Arial"/>
          <w:bCs/>
        </w:rPr>
        <w:t xml:space="preserve">aragraph 46AB(1)(a) ‘employment income’ </w:t>
      </w:r>
      <w:r>
        <w:rPr>
          <w:rFonts w:ascii="Arial" w:hAnsi="Arial" w:cs="Arial"/>
          <w:bCs/>
        </w:rPr>
        <w:t>is t</w:t>
      </w:r>
      <w:r w:rsidRPr="0090321C">
        <w:rPr>
          <w:rFonts w:ascii="Arial" w:hAnsi="Arial" w:cs="Arial"/>
          <w:bCs/>
        </w:rPr>
        <w:t>he ‘ordinary income’ that a person has ‘earned, derived or received, or that is taken to have been earned, derived or received by the person, from remunerative work undertaken as an employee</w:t>
      </w:r>
      <w:r>
        <w:rPr>
          <w:rFonts w:ascii="Arial" w:hAnsi="Arial" w:cs="Arial"/>
          <w:bCs/>
        </w:rPr>
        <w:t xml:space="preserve"> in an employer/ employee relationship</w:t>
      </w:r>
      <w:r w:rsidRPr="0090321C">
        <w:rPr>
          <w:rFonts w:ascii="Arial" w:hAnsi="Arial" w:cs="Arial"/>
          <w:bCs/>
        </w:rPr>
        <w:t>’</w:t>
      </w:r>
      <w:r>
        <w:rPr>
          <w:rFonts w:ascii="Arial" w:hAnsi="Arial" w:cs="Arial"/>
          <w:bCs/>
        </w:rPr>
        <w:t>.</w:t>
      </w:r>
    </w:p>
    <w:p w14:paraId="681D098D" w14:textId="77777777" w:rsidR="00E50B97" w:rsidRDefault="00E50B97" w:rsidP="00E50B97">
      <w:pPr>
        <w:rPr>
          <w:rFonts w:ascii="Arial" w:hAnsi="Arial" w:cs="Arial"/>
          <w:bCs/>
        </w:rPr>
      </w:pPr>
    </w:p>
    <w:p w14:paraId="3D04647A" w14:textId="77777777" w:rsidR="00E50B97" w:rsidRDefault="00E50B97" w:rsidP="00E50B97">
      <w:pPr>
        <w:rPr>
          <w:rFonts w:ascii="Arial" w:hAnsi="Arial" w:cs="Arial"/>
          <w:bCs/>
        </w:rPr>
      </w:pPr>
      <w:r>
        <w:rPr>
          <w:rFonts w:ascii="Arial" w:hAnsi="Arial" w:cs="Arial"/>
          <w:bCs/>
        </w:rPr>
        <w:lastRenderedPageBreak/>
        <w:t>The effect of the amendment to paragraph 46AB(1)(a) is to clarify that ‘employment income’ is the ordinary income of the person ‘that is for the remunerative work of the person’ undertaken as an employee in an employer/ employee relationship but also income from remunerative work not yet undertaken the person .</w:t>
      </w:r>
    </w:p>
    <w:p w14:paraId="6C8F78A1" w14:textId="77777777" w:rsidR="00E50B97" w:rsidRDefault="00E50B97" w:rsidP="00E50B97">
      <w:pPr>
        <w:rPr>
          <w:rFonts w:ascii="Arial" w:hAnsi="Arial" w:cs="Arial"/>
          <w:bCs/>
        </w:rPr>
      </w:pPr>
    </w:p>
    <w:p w14:paraId="5713B04C" w14:textId="77777777" w:rsidR="00E50B97" w:rsidRDefault="00E50B97" w:rsidP="00E50B97">
      <w:pPr>
        <w:rPr>
          <w:rFonts w:ascii="Arial" w:hAnsi="Arial" w:cs="Arial"/>
          <w:bCs/>
        </w:rPr>
      </w:pPr>
      <w:r>
        <w:rPr>
          <w:rFonts w:ascii="Arial" w:hAnsi="Arial" w:cs="Arial"/>
          <w:bCs/>
        </w:rPr>
        <w:t xml:space="preserve">Paragraph 46AB(1)(b) includes a list of the </w:t>
      </w:r>
      <w:r w:rsidRPr="004A55DD">
        <w:rPr>
          <w:rFonts w:ascii="Arial" w:hAnsi="Arial" w:cs="Arial"/>
          <w:bCs/>
        </w:rPr>
        <w:t>types of</w:t>
      </w:r>
      <w:r>
        <w:rPr>
          <w:rFonts w:ascii="Arial" w:hAnsi="Arial" w:cs="Arial"/>
          <w:bCs/>
        </w:rPr>
        <w:t xml:space="preserve"> </w:t>
      </w:r>
      <w:r w:rsidRPr="004A55DD">
        <w:rPr>
          <w:rFonts w:ascii="Arial" w:hAnsi="Arial" w:cs="Arial"/>
          <w:bCs/>
        </w:rPr>
        <w:t xml:space="preserve">income and payments </w:t>
      </w:r>
      <w:r>
        <w:rPr>
          <w:rFonts w:ascii="Arial" w:hAnsi="Arial" w:cs="Arial"/>
          <w:bCs/>
        </w:rPr>
        <w:t xml:space="preserve">that are to be included in the definition of ‘employment income’ (salary, wages, commissions and employment-related fringe benefits and if the person is engaged on a continuing basis in an employer/ employee relationship – a leave payment).  </w:t>
      </w:r>
    </w:p>
    <w:p w14:paraId="295F3E89" w14:textId="77777777" w:rsidR="00E50B97" w:rsidRDefault="00E50B97" w:rsidP="00E50B97">
      <w:pPr>
        <w:rPr>
          <w:rFonts w:ascii="Arial" w:hAnsi="Arial" w:cs="Arial"/>
          <w:bCs/>
        </w:rPr>
      </w:pPr>
    </w:p>
    <w:p w14:paraId="45EEC8F6" w14:textId="77777777" w:rsidR="00E50B97" w:rsidRDefault="00E50B97" w:rsidP="00E50B97">
      <w:pPr>
        <w:rPr>
          <w:rFonts w:ascii="Arial" w:hAnsi="Arial" w:cs="Arial"/>
          <w:bCs/>
        </w:rPr>
      </w:pPr>
      <w:r>
        <w:rPr>
          <w:rFonts w:ascii="Arial" w:hAnsi="Arial" w:cs="Arial"/>
          <w:bCs/>
        </w:rPr>
        <w:t>Subparagraph 46AB(1)(b)</w:t>
      </w:r>
      <w:r w:rsidRPr="00033FA6">
        <w:rPr>
          <w:rFonts w:ascii="Arial" w:hAnsi="Arial" w:cs="Arial"/>
          <w:bCs/>
        </w:rPr>
        <w:t>(i) is amended to remove the reference to the ‘employment income’ of the person including but not being limited to salary, wages, commissions and employment-related fringe benefits ‘that are so earned, derived or received or taken to have been so earned, derived or received’.</w:t>
      </w:r>
    </w:p>
    <w:p w14:paraId="74A0723C" w14:textId="77777777" w:rsidR="00E50B97" w:rsidRDefault="00E50B97" w:rsidP="00E50B97">
      <w:pPr>
        <w:rPr>
          <w:rFonts w:ascii="Arial" w:hAnsi="Arial" w:cs="Arial"/>
          <w:bCs/>
        </w:rPr>
      </w:pPr>
    </w:p>
    <w:p w14:paraId="4A4B6514" w14:textId="77777777" w:rsidR="00E50B97" w:rsidRPr="004A55DD" w:rsidRDefault="00E50B97" w:rsidP="00E50B97">
      <w:pPr>
        <w:rPr>
          <w:rFonts w:ascii="Arial" w:hAnsi="Arial" w:cs="Arial"/>
          <w:bCs/>
        </w:rPr>
      </w:pPr>
      <w:r>
        <w:rPr>
          <w:rFonts w:ascii="Arial" w:hAnsi="Arial" w:cs="Arial"/>
          <w:bCs/>
        </w:rPr>
        <w:t xml:space="preserve">Paragraphs 46AB(1)(c) to (i) list </w:t>
      </w:r>
      <w:r w:rsidRPr="004A55DD">
        <w:rPr>
          <w:rFonts w:ascii="Arial" w:hAnsi="Arial" w:cs="Arial"/>
          <w:bCs/>
        </w:rPr>
        <w:t xml:space="preserve">amounts that are to be </w:t>
      </w:r>
      <w:r>
        <w:rPr>
          <w:rFonts w:ascii="Arial" w:hAnsi="Arial" w:cs="Arial"/>
          <w:bCs/>
        </w:rPr>
        <w:t xml:space="preserve">excluded from the definition of </w:t>
      </w:r>
      <w:r w:rsidRPr="004A55DD">
        <w:rPr>
          <w:rFonts w:ascii="Arial" w:hAnsi="Arial" w:cs="Arial"/>
          <w:bCs/>
        </w:rPr>
        <w:t xml:space="preserve">‘employment income’ </w:t>
      </w:r>
      <w:r>
        <w:rPr>
          <w:rFonts w:ascii="Arial" w:hAnsi="Arial" w:cs="Arial"/>
          <w:bCs/>
        </w:rPr>
        <w:t>(superannuation payments, certain compensation payments relating to a person’s inability to earn derive or receive income from remunerative work, certain leave and termination payments and other payments).</w:t>
      </w:r>
    </w:p>
    <w:p w14:paraId="49717EB7" w14:textId="77777777" w:rsidR="00E50B97" w:rsidRPr="004A55DD" w:rsidRDefault="00E50B97" w:rsidP="00E50B97">
      <w:pPr>
        <w:rPr>
          <w:rFonts w:ascii="Arial" w:hAnsi="Arial" w:cs="Arial"/>
          <w:bCs/>
        </w:rPr>
      </w:pPr>
    </w:p>
    <w:p w14:paraId="22171324" w14:textId="77777777" w:rsidR="00E50B97" w:rsidRDefault="00E50B97" w:rsidP="00E50B97">
      <w:pPr>
        <w:rPr>
          <w:rFonts w:ascii="Arial" w:hAnsi="Arial" w:cs="Arial"/>
          <w:bCs/>
        </w:rPr>
      </w:pPr>
      <w:r w:rsidRPr="004A55DD">
        <w:rPr>
          <w:rFonts w:ascii="Arial" w:hAnsi="Arial" w:cs="Arial"/>
          <w:b/>
          <w:bCs/>
        </w:rPr>
        <w:t>Item 70</w:t>
      </w:r>
      <w:r w:rsidRPr="004A55DD">
        <w:rPr>
          <w:rFonts w:ascii="Arial" w:hAnsi="Arial" w:cs="Arial"/>
          <w:bCs/>
        </w:rPr>
        <w:t xml:space="preserve"> amends section 46AC under which the amount of the ‘unused concession balance’ is determined for the purposes of the ‘work bonus concession’ under section 46AA.</w:t>
      </w:r>
    </w:p>
    <w:p w14:paraId="6A460BB1" w14:textId="77777777" w:rsidR="00E50B97" w:rsidRDefault="00E50B97" w:rsidP="00E50B97">
      <w:pPr>
        <w:rPr>
          <w:rFonts w:ascii="Arial" w:hAnsi="Arial" w:cs="Arial"/>
          <w:bCs/>
        </w:rPr>
      </w:pPr>
    </w:p>
    <w:p w14:paraId="1C3B674F" w14:textId="77777777" w:rsidR="00E50B97" w:rsidRPr="004A55DD" w:rsidRDefault="00E50B97" w:rsidP="00E50B97">
      <w:pPr>
        <w:rPr>
          <w:rFonts w:ascii="Arial" w:hAnsi="Arial" w:cs="Arial"/>
          <w:bCs/>
        </w:rPr>
      </w:pPr>
      <w:r w:rsidRPr="00033FA6">
        <w:rPr>
          <w:rFonts w:ascii="Arial" w:hAnsi="Arial" w:cs="Arial"/>
          <w:bCs/>
        </w:rPr>
        <w:t>For the purposes of the ‘work bonus’ provisions ‘employment income’ will no longer be assessed in relation to the day it is earned, derived or received’ or ‘taken to have been earned, derived or received’ by a person.  Instead, ‘employment income’ will be assessed in respect of the ‘pension period’ in which it has been received.</w:t>
      </w:r>
    </w:p>
    <w:p w14:paraId="2DF70BA8" w14:textId="77777777" w:rsidR="00E50B97" w:rsidRPr="004A55DD" w:rsidRDefault="00E50B97" w:rsidP="00E50B97">
      <w:pPr>
        <w:rPr>
          <w:rFonts w:ascii="Arial" w:hAnsi="Arial" w:cs="Arial"/>
          <w:bCs/>
        </w:rPr>
      </w:pPr>
    </w:p>
    <w:p w14:paraId="7986EA38" w14:textId="77777777" w:rsidR="00E50B97" w:rsidRPr="004A55DD" w:rsidRDefault="00E50B97" w:rsidP="00E50B97">
      <w:pPr>
        <w:rPr>
          <w:rFonts w:ascii="Arial" w:hAnsi="Arial" w:cs="Arial"/>
          <w:bCs/>
        </w:rPr>
      </w:pPr>
      <w:r w:rsidRPr="004A55DD">
        <w:rPr>
          <w:rFonts w:ascii="Arial" w:hAnsi="Arial" w:cs="Arial"/>
          <w:bCs/>
        </w:rPr>
        <w:t xml:space="preserve">The example to subsection 46AC(2) is amended to replace the reference to the amount of ‘work bonus income’ a person ‘earns’ for a ‘pension period’ with a reference to the amount of ‘work bonus income’ a person ‘has’ for the ‘pension period’.  </w:t>
      </w:r>
    </w:p>
    <w:p w14:paraId="47D45D68" w14:textId="77777777" w:rsidR="00E50B97" w:rsidRPr="004A55DD" w:rsidRDefault="00E50B97" w:rsidP="00E50B97">
      <w:pPr>
        <w:rPr>
          <w:rFonts w:ascii="Arial" w:hAnsi="Arial" w:cs="Arial"/>
          <w:bCs/>
        </w:rPr>
      </w:pPr>
    </w:p>
    <w:p w14:paraId="39102A62" w14:textId="77777777" w:rsidR="00E50B97" w:rsidRDefault="00E50B97" w:rsidP="00E50B97">
      <w:pPr>
        <w:rPr>
          <w:rFonts w:ascii="Arial" w:hAnsi="Arial" w:cs="Arial"/>
          <w:bCs/>
        </w:rPr>
      </w:pPr>
      <w:r w:rsidRPr="004A55DD">
        <w:rPr>
          <w:rFonts w:ascii="Arial" w:hAnsi="Arial" w:cs="Arial"/>
          <w:b/>
          <w:bCs/>
        </w:rPr>
        <w:t>Item 71</w:t>
      </w:r>
      <w:r w:rsidRPr="004A55DD">
        <w:rPr>
          <w:rFonts w:ascii="Arial" w:hAnsi="Arial" w:cs="Arial"/>
          <w:bCs/>
        </w:rPr>
        <w:t xml:space="preserve"> amends section 46AD which is applicable in the circumstances where it is determined that an invalidity service pensioner will be eligible for both the ordinary income concession (referred to as the ‘initial amount’) available under section 115G  (to participants in the Veterans’ Vocational Rehabilitation Scheme) and the </w:t>
      </w:r>
      <w:r>
        <w:rPr>
          <w:rFonts w:ascii="Arial" w:hAnsi="Arial" w:cs="Arial"/>
          <w:bCs/>
        </w:rPr>
        <w:t>‘work bonus’</w:t>
      </w:r>
      <w:r w:rsidRPr="004A55DD">
        <w:rPr>
          <w:rFonts w:ascii="Arial" w:hAnsi="Arial" w:cs="Arial"/>
          <w:bCs/>
        </w:rPr>
        <w:t xml:space="preserve"> concession available </w:t>
      </w:r>
      <w:r>
        <w:rPr>
          <w:rFonts w:ascii="Arial" w:hAnsi="Arial" w:cs="Arial"/>
          <w:bCs/>
        </w:rPr>
        <w:t xml:space="preserve">for ‘employment income’ </w:t>
      </w:r>
      <w:r w:rsidRPr="004A55DD">
        <w:rPr>
          <w:rFonts w:ascii="Arial" w:hAnsi="Arial" w:cs="Arial"/>
          <w:bCs/>
        </w:rPr>
        <w:t xml:space="preserve">under section 46AA. </w:t>
      </w:r>
    </w:p>
    <w:p w14:paraId="3C36D602" w14:textId="77777777" w:rsidR="00E50B97" w:rsidRDefault="00E50B97" w:rsidP="00E50B97">
      <w:pPr>
        <w:rPr>
          <w:rFonts w:ascii="Arial" w:hAnsi="Arial" w:cs="Arial"/>
          <w:bCs/>
        </w:rPr>
      </w:pPr>
    </w:p>
    <w:p w14:paraId="1EBCCD7D" w14:textId="77777777" w:rsidR="00E50B97" w:rsidRPr="004A55DD" w:rsidRDefault="00E50B97" w:rsidP="00E50B97">
      <w:pPr>
        <w:rPr>
          <w:rFonts w:ascii="Arial" w:hAnsi="Arial" w:cs="Arial"/>
          <w:bCs/>
        </w:rPr>
      </w:pPr>
      <w:r w:rsidRPr="00033FA6">
        <w:rPr>
          <w:rFonts w:ascii="Arial" w:hAnsi="Arial" w:cs="Arial"/>
          <w:bCs/>
        </w:rPr>
        <w:t>For the purposes of the ‘work bonus’ provisions ‘employment income’ will no longer be assessed in relation to the day it is earned, derived or received’ or ‘taken to have been earned, derived or received’ by a person.  Instead, ‘employment income’ will be assessed in respect of the ‘pension period’ in which it has been received.</w:t>
      </w:r>
    </w:p>
    <w:p w14:paraId="4C24082E" w14:textId="77777777" w:rsidR="00E50B97" w:rsidRPr="004A55DD" w:rsidRDefault="00E50B97" w:rsidP="00E50B97">
      <w:pPr>
        <w:rPr>
          <w:rFonts w:ascii="Arial" w:hAnsi="Arial" w:cs="Arial"/>
          <w:bCs/>
        </w:rPr>
      </w:pPr>
    </w:p>
    <w:p w14:paraId="4BD6F760" w14:textId="5FB7F00D" w:rsidR="000A3393" w:rsidRDefault="00E50B97" w:rsidP="00C0027F">
      <w:pPr>
        <w:rPr>
          <w:rFonts w:ascii="Arial" w:hAnsi="Arial" w:cs="Arial"/>
          <w:b/>
        </w:rPr>
      </w:pPr>
      <w:r w:rsidRPr="004A55DD">
        <w:rPr>
          <w:rFonts w:ascii="Arial" w:hAnsi="Arial" w:cs="Arial"/>
          <w:bCs/>
        </w:rPr>
        <w:t>The example to subsection 46AD(3) is amended to replace the reference to the amount of ‘work bonus income’ a person ‘earns’ for a ‘pension period’ with a reference to the amount of ‘work bonus income’ a person ‘has’ for the ‘pension period’.</w:t>
      </w:r>
    </w:p>
    <w:p w14:paraId="260FE118" w14:textId="77777777" w:rsidR="00E50B97" w:rsidRPr="00C00923" w:rsidRDefault="00E50B97" w:rsidP="00C0027F">
      <w:pPr>
        <w:rPr>
          <w:rFonts w:ascii="Arial" w:hAnsi="Arial" w:cs="Arial"/>
          <w:b/>
        </w:rPr>
      </w:pPr>
    </w:p>
    <w:p w14:paraId="2975C186" w14:textId="2D23218B" w:rsidR="00BE1723" w:rsidRPr="00C00923" w:rsidRDefault="00BE1723" w:rsidP="00923AAB">
      <w:pPr>
        <w:rPr>
          <w:rFonts w:ascii="Arial" w:hAnsi="Arial" w:cs="Arial"/>
        </w:rPr>
      </w:pPr>
      <w:r w:rsidRPr="00C00923">
        <w:rPr>
          <w:rFonts w:ascii="Arial" w:hAnsi="Arial" w:cs="Arial"/>
          <w:b/>
        </w:rPr>
        <w:lastRenderedPageBreak/>
        <w:t xml:space="preserve">Item </w:t>
      </w:r>
      <w:r w:rsidR="00411801" w:rsidRPr="00C00923">
        <w:rPr>
          <w:rFonts w:ascii="Arial" w:hAnsi="Arial" w:cs="Arial"/>
          <w:b/>
        </w:rPr>
        <w:t>72</w:t>
      </w:r>
      <w:r w:rsidR="00C80BA7" w:rsidRPr="00C00923">
        <w:rPr>
          <w:rFonts w:ascii="Arial" w:hAnsi="Arial" w:cs="Arial"/>
        </w:rPr>
        <w:t xml:space="preserve"> is </w:t>
      </w:r>
      <w:r w:rsidR="00212F84">
        <w:rPr>
          <w:rFonts w:ascii="Arial" w:hAnsi="Arial" w:cs="Arial"/>
        </w:rPr>
        <w:t xml:space="preserve">an </w:t>
      </w:r>
      <w:r w:rsidR="00C80BA7" w:rsidRPr="00C00923">
        <w:rPr>
          <w:rFonts w:ascii="Arial" w:hAnsi="Arial" w:cs="Arial"/>
        </w:rPr>
        <w:t xml:space="preserve">application </w:t>
      </w:r>
      <w:r w:rsidR="00A87FF8" w:rsidRPr="00C00923">
        <w:rPr>
          <w:rFonts w:ascii="Arial" w:hAnsi="Arial" w:cs="Arial"/>
        </w:rPr>
        <w:t xml:space="preserve">and savings provision </w:t>
      </w:r>
      <w:r w:rsidR="00467077" w:rsidRPr="00C00923">
        <w:rPr>
          <w:rFonts w:ascii="Arial" w:hAnsi="Arial" w:cs="Arial"/>
        </w:rPr>
        <w:t xml:space="preserve">for </w:t>
      </w:r>
      <w:r w:rsidR="00A87FF8" w:rsidRPr="00C00923">
        <w:rPr>
          <w:rFonts w:ascii="Arial" w:hAnsi="Arial" w:cs="Arial"/>
        </w:rPr>
        <w:t>the</w:t>
      </w:r>
      <w:r w:rsidR="00C80BA7" w:rsidRPr="00C00923">
        <w:rPr>
          <w:rFonts w:ascii="Arial" w:hAnsi="Arial" w:cs="Arial"/>
        </w:rPr>
        <w:t xml:space="preserve"> amendments made by this </w:t>
      </w:r>
      <w:r w:rsidR="00A0090B" w:rsidRPr="00C00923">
        <w:rPr>
          <w:rFonts w:ascii="Arial" w:hAnsi="Arial" w:cs="Arial"/>
        </w:rPr>
        <w:t>Part to the Social Security Act and Social Security Administration Act</w:t>
      </w:r>
      <w:r w:rsidR="00C80BA7" w:rsidRPr="00C00923">
        <w:rPr>
          <w:rFonts w:ascii="Arial" w:hAnsi="Arial" w:cs="Arial"/>
        </w:rPr>
        <w:t xml:space="preserve">. </w:t>
      </w:r>
    </w:p>
    <w:p w14:paraId="7E3EA021" w14:textId="644A40D7" w:rsidR="00A87FF8" w:rsidRPr="00C00923" w:rsidRDefault="00A87FF8" w:rsidP="00923AAB">
      <w:pPr>
        <w:rPr>
          <w:rFonts w:ascii="Arial" w:hAnsi="Arial" w:cs="Arial"/>
        </w:rPr>
      </w:pPr>
    </w:p>
    <w:p w14:paraId="23B46053" w14:textId="4A6F8A76" w:rsidR="00A87FF8" w:rsidRPr="00C00923" w:rsidRDefault="00A87FF8" w:rsidP="00C44651">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 xml:space="preserve">(1) provides that the amendments made by items </w:t>
      </w:r>
      <w:r w:rsidR="00411801" w:rsidRPr="00C00923">
        <w:rPr>
          <w:rFonts w:ascii="Arial" w:hAnsi="Arial" w:cs="Arial"/>
        </w:rPr>
        <w:t>4, 6 to 11, 15, 16, 20, 21, 25, 27, 30, 34, 35, 37</w:t>
      </w:r>
      <w:r w:rsidRPr="00C00923">
        <w:rPr>
          <w:rFonts w:ascii="Arial" w:hAnsi="Arial" w:cs="Arial"/>
        </w:rPr>
        <w:t xml:space="preserve"> (to the extent that it substitutes </w:t>
      </w:r>
      <w:r w:rsidR="003A4375" w:rsidRPr="00C00923">
        <w:rPr>
          <w:rFonts w:ascii="Arial" w:hAnsi="Arial" w:cs="Arial"/>
        </w:rPr>
        <w:t xml:space="preserve">new </w:t>
      </w:r>
      <w:r w:rsidRPr="00C00923">
        <w:rPr>
          <w:rFonts w:ascii="Arial" w:hAnsi="Arial" w:cs="Arial"/>
        </w:rPr>
        <w:t>sections 1073A, 1073B and 10</w:t>
      </w:r>
      <w:r w:rsidR="000F3EC2" w:rsidRPr="00C00923">
        <w:rPr>
          <w:rFonts w:ascii="Arial" w:hAnsi="Arial" w:cs="Arial"/>
        </w:rPr>
        <w:t>73BA of the Social Security Act</w:t>
      </w:r>
      <w:r w:rsidRPr="00C00923">
        <w:rPr>
          <w:rFonts w:ascii="Arial" w:hAnsi="Arial" w:cs="Arial"/>
        </w:rPr>
        <w:t xml:space="preserve">) and </w:t>
      </w:r>
      <w:r w:rsidR="00411801" w:rsidRPr="00C00923">
        <w:rPr>
          <w:rFonts w:ascii="Arial" w:hAnsi="Arial" w:cs="Arial"/>
        </w:rPr>
        <w:t>38</w:t>
      </w:r>
      <w:r w:rsidRPr="00C00923">
        <w:rPr>
          <w:rFonts w:ascii="Arial" w:hAnsi="Arial" w:cs="Arial"/>
        </w:rPr>
        <w:t xml:space="preserve"> to </w:t>
      </w:r>
      <w:r w:rsidR="00411801" w:rsidRPr="00C00923">
        <w:rPr>
          <w:rFonts w:ascii="Arial" w:hAnsi="Arial" w:cs="Arial"/>
        </w:rPr>
        <w:t>42</w:t>
      </w:r>
      <w:r w:rsidRPr="00C00923">
        <w:rPr>
          <w:rFonts w:ascii="Arial" w:hAnsi="Arial" w:cs="Arial"/>
        </w:rPr>
        <w:t xml:space="preserve"> apply in relation to an amount of employment income </w:t>
      </w:r>
      <w:r w:rsidR="00404A85" w:rsidRPr="00C00923">
        <w:rPr>
          <w:rFonts w:ascii="Arial" w:hAnsi="Arial" w:cs="Arial"/>
        </w:rPr>
        <w:t>paid to or for the benefit of</w:t>
      </w:r>
      <w:r w:rsidR="00467077" w:rsidRPr="00C00923">
        <w:rPr>
          <w:rFonts w:ascii="Arial" w:hAnsi="Arial" w:cs="Arial"/>
        </w:rPr>
        <w:t xml:space="preserve"> a person</w:t>
      </w:r>
      <w:r w:rsidRPr="00C00923">
        <w:rPr>
          <w:rFonts w:ascii="Arial" w:hAnsi="Arial" w:cs="Arial"/>
        </w:rPr>
        <w:t>:</w:t>
      </w:r>
    </w:p>
    <w:p w14:paraId="6E279B35" w14:textId="77777777" w:rsidR="00A87FF8" w:rsidRPr="00C00923" w:rsidRDefault="00A87FF8" w:rsidP="00B2645D">
      <w:pPr>
        <w:rPr>
          <w:rFonts w:ascii="Arial" w:hAnsi="Arial" w:cs="Arial"/>
        </w:rPr>
      </w:pPr>
    </w:p>
    <w:p w14:paraId="59E02053" w14:textId="78F1F268" w:rsidR="00A87FF8" w:rsidRPr="00C00923" w:rsidRDefault="00664F16" w:rsidP="0011652C">
      <w:pPr>
        <w:rPr>
          <w:rFonts w:ascii="Arial" w:hAnsi="Arial" w:cs="Arial"/>
        </w:rPr>
      </w:pPr>
      <w:r w:rsidRPr="00C00923">
        <w:rPr>
          <w:rFonts w:ascii="Arial" w:hAnsi="Arial" w:cs="Arial"/>
        </w:rPr>
        <w:t>(</w:t>
      </w:r>
      <w:r w:rsidR="00A87FF8" w:rsidRPr="00C00923">
        <w:rPr>
          <w:rFonts w:ascii="Arial" w:hAnsi="Arial" w:cs="Arial"/>
        </w:rPr>
        <w:t>a)</w:t>
      </w:r>
      <w:r w:rsidR="00A87FF8" w:rsidRPr="00C00923">
        <w:rPr>
          <w:rFonts w:ascii="Arial" w:hAnsi="Arial" w:cs="Arial"/>
        </w:rPr>
        <w:tab/>
        <w:t>on or after the commencement of this item; and</w:t>
      </w:r>
    </w:p>
    <w:p w14:paraId="7B8C5687" w14:textId="77777777" w:rsidR="00664F16" w:rsidRPr="00C00923" w:rsidRDefault="00664F16" w:rsidP="0011652C">
      <w:pPr>
        <w:rPr>
          <w:rFonts w:ascii="Arial" w:hAnsi="Arial" w:cs="Arial"/>
        </w:rPr>
      </w:pPr>
    </w:p>
    <w:p w14:paraId="3C817E36" w14:textId="67689938" w:rsidR="00A87FF8" w:rsidRPr="00C00923" w:rsidRDefault="00664F16" w:rsidP="0011652C">
      <w:pPr>
        <w:rPr>
          <w:rFonts w:ascii="Arial" w:hAnsi="Arial" w:cs="Arial"/>
        </w:rPr>
      </w:pPr>
      <w:r w:rsidRPr="00C00923">
        <w:rPr>
          <w:rFonts w:ascii="Arial" w:hAnsi="Arial" w:cs="Arial"/>
        </w:rPr>
        <w:t>(</w:t>
      </w:r>
      <w:r w:rsidR="00A87FF8" w:rsidRPr="00C00923">
        <w:rPr>
          <w:rFonts w:ascii="Arial" w:hAnsi="Arial" w:cs="Arial"/>
        </w:rPr>
        <w:t>b)</w:t>
      </w:r>
      <w:r w:rsidR="00A87FF8" w:rsidRPr="00C00923">
        <w:rPr>
          <w:rFonts w:ascii="Arial" w:hAnsi="Arial" w:cs="Arial"/>
        </w:rPr>
        <w:tab/>
        <w:t>if the person has a transitional instalment period—after the beginning</w:t>
      </w:r>
    </w:p>
    <w:p w14:paraId="0FA675FD" w14:textId="44B19046" w:rsidR="00A87FF8" w:rsidRPr="00C00923" w:rsidRDefault="00182A7C" w:rsidP="0011652C">
      <w:pPr>
        <w:rPr>
          <w:rFonts w:ascii="Arial" w:hAnsi="Arial" w:cs="Arial"/>
        </w:rPr>
      </w:pPr>
      <w:r>
        <w:rPr>
          <w:rFonts w:ascii="Arial" w:hAnsi="Arial" w:cs="Arial"/>
        </w:rPr>
        <w:tab/>
      </w:r>
      <w:r w:rsidR="00A87FF8" w:rsidRPr="00C00923">
        <w:rPr>
          <w:rFonts w:ascii="Arial" w:hAnsi="Arial" w:cs="Arial"/>
        </w:rPr>
        <w:t>of that period and before this item commences.</w:t>
      </w:r>
    </w:p>
    <w:p w14:paraId="38DABEA7" w14:textId="3C6F2C26" w:rsidR="00A87FF8" w:rsidRPr="00C00923" w:rsidRDefault="00A87FF8" w:rsidP="000513EE">
      <w:pPr>
        <w:rPr>
          <w:rFonts w:ascii="Arial" w:hAnsi="Arial" w:cs="Arial"/>
        </w:rPr>
      </w:pPr>
    </w:p>
    <w:p w14:paraId="6E68A34D" w14:textId="52DF5D7C" w:rsidR="003C0256" w:rsidRPr="00C00923" w:rsidRDefault="00A87FF8" w:rsidP="003C44C5">
      <w:pPr>
        <w:rPr>
          <w:rFonts w:ascii="Arial" w:hAnsi="Arial" w:cs="Arial"/>
        </w:rPr>
      </w:pPr>
      <w:r w:rsidRPr="00C00923">
        <w:rPr>
          <w:rFonts w:ascii="Arial" w:hAnsi="Arial" w:cs="Arial"/>
          <w:b/>
          <w:i/>
        </w:rPr>
        <w:t>Transitional instalment period</w:t>
      </w:r>
      <w:r w:rsidRPr="00C00923">
        <w:rPr>
          <w:rFonts w:ascii="Arial" w:hAnsi="Arial" w:cs="Arial"/>
        </w:rPr>
        <w:t xml:space="preserve"> is defined in sub-item </w:t>
      </w:r>
      <w:r w:rsidR="00411801" w:rsidRPr="00C00923">
        <w:rPr>
          <w:rFonts w:ascii="Arial" w:hAnsi="Arial" w:cs="Arial"/>
        </w:rPr>
        <w:t>72</w:t>
      </w:r>
      <w:r w:rsidRPr="00C00923">
        <w:rPr>
          <w:rFonts w:ascii="Arial" w:hAnsi="Arial" w:cs="Arial"/>
        </w:rPr>
        <w:t>(</w:t>
      </w:r>
      <w:r w:rsidR="00955D14" w:rsidRPr="00C00923">
        <w:rPr>
          <w:rFonts w:ascii="Arial" w:hAnsi="Arial" w:cs="Arial"/>
        </w:rPr>
        <w:t>1</w:t>
      </w:r>
      <w:r w:rsidR="00955D14">
        <w:rPr>
          <w:rFonts w:ascii="Arial" w:hAnsi="Arial" w:cs="Arial"/>
        </w:rPr>
        <w:t>1</w:t>
      </w:r>
      <w:r w:rsidRPr="00C00923">
        <w:rPr>
          <w:rFonts w:ascii="Arial" w:hAnsi="Arial" w:cs="Arial"/>
        </w:rPr>
        <w:t>) as an instalment period that begins before the day on which this item commences and includes that day.</w:t>
      </w:r>
    </w:p>
    <w:p w14:paraId="3643F12A" w14:textId="79DFF184" w:rsidR="00BE1723" w:rsidRPr="00C00923" w:rsidRDefault="00BE1723" w:rsidP="003C44C5">
      <w:pPr>
        <w:rPr>
          <w:rFonts w:ascii="Arial" w:hAnsi="Arial" w:cs="Arial"/>
        </w:rPr>
      </w:pPr>
    </w:p>
    <w:p w14:paraId="54D6F819" w14:textId="746DED87" w:rsidR="003A4375" w:rsidRPr="00C00923" w:rsidRDefault="00A87FF8" w:rsidP="004707D9">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(2) provides that</w:t>
      </w:r>
      <w:r w:rsidR="003A4375" w:rsidRPr="00C00923">
        <w:rPr>
          <w:rFonts w:ascii="Arial" w:hAnsi="Arial" w:cs="Arial"/>
        </w:rPr>
        <w:t xml:space="preserve"> sub</w:t>
      </w:r>
      <w:r w:rsidR="003D01C8" w:rsidRPr="00C00923">
        <w:rPr>
          <w:rFonts w:ascii="Arial" w:hAnsi="Arial" w:cs="Arial"/>
        </w:rPr>
        <w:t>-</w:t>
      </w:r>
      <w:r w:rsidR="003A4375" w:rsidRPr="00C00923">
        <w:rPr>
          <w:rFonts w:ascii="Arial" w:hAnsi="Arial" w:cs="Arial"/>
        </w:rPr>
        <w:t xml:space="preserve">item </w:t>
      </w:r>
      <w:r w:rsidR="00411801" w:rsidRPr="00C00923">
        <w:rPr>
          <w:rFonts w:ascii="Arial" w:hAnsi="Arial" w:cs="Arial"/>
        </w:rPr>
        <w:t>72</w:t>
      </w:r>
      <w:r w:rsidR="003A4375" w:rsidRPr="00C00923">
        <w:rPr>
          <w:rFonts w:ascii="Arial" w:hAnsi="Arial" w:cs="Arial"/>
        </w:rPr>
        <w:t>(1) does not apply in relation to an amount of employment income to the extent that the amount:</w:t>
      </w:r>
    </w:p>
    <w:p w14:paraId="3C2A9D78" w14:textId="77777777" w:rsidR="003A4375" w:rsidRPr="00C00923" w:rsidRDefault="003A4375" w:rsidP="00FA62E2">
      <w:pPr>
        <w:rPr>
          <w:rFonts w:ascii="Arial" w:hAnsi="Arial" w:cs="Arial"/>
        </w:rPr>
      </w:pPr>
    </w:p>
    <w:p w14:paraId="55F8B38B" w14:textId="42E601DC" w:rsidR="003A4375" w:rsidRPr="00C00923" w:rsidRDefault="003A4375" w:rsidP="00E258DB">
      <w:pPr>
        <w:rPr>
          <w:rFonts w:ascii="Arial" w:hAnsi="Arial" w:cs="Arial"/>
        </w:rPr>
      </w:pPr>
      <w:r w:rsidRPr="00C00923">
        <w:rPr>
          <w:rFonts w:ascii="Arial" w:hAnsi="Arial" w:cs="Arial"/>
        </w:rPr>
        <w:t>(a)</w:t>
      </w:r>
      <w:r w:rsidRPr="00C00923">
        <w:rPr>
          <w:rFonts w:ascii="Arial" w:hAnsi="Arial" w:cs="Arial"/>
        </w:rPr>
        <w:tab/>
        <w:t>was earnt or derived before the commencement of this item; and</w:t>
      </w:r>
    </w:p>
    <w:p w14:paraId="67BBC26E" w14:textId="77777777" w:rsidR="00664F16" w:rsidRPr="00C00923" w:rsidRDefault="00664F16" w:rsidP="001240E4">
      <w:pPr>
        <w:rPr>
          <w:rFonts w:ascii="Arial" w:hAnsi="Arial" w:cs="Arial"/>
        </w:rPr>
      </w:pPr>
    </w:p>
    <w:p w14:paraId="1F413B4F" w14:textId="51ACCB3C" w:rsidR="00A87FF8" w:rsidRPr="00C00923" w:rsidRDefault="003A4375" w:rsidP="00212F84">
      <w:pPr>
        <w:rPr>
          <w:rFonts w:ascii="Arial" w:hAnsi="Arial" w:cs="Arial"/>
        </w:rPr>
      </w:pPr>
      <w:r w:rsidRPr="00C00923">
        <w:rPr>
          <w:rFonts w:ascii="Arial" w:hAnsi="Arial" w:cs="Arial"/>
        </w:rPr>
        <w:t>(b)</w:t>
      </w:r>
      <w:r w:rsidRPr="00C00923">
        <w:rPr>
          <w:rFonts w:ascii="Arial" w:hAnsi="Arial" w:cs="Arial"/>
        </w:rPr>
        <w:tab/>
        <w:t xml:space="preserve">has been taken into account in working out the person’s rate of social security </w:t>
      </w:r>
      <w:r w:rsidRPr="00C00923">
        <w:rPr>
          <w:rFonts w:ascii="Arial" w:hAnsi="Arial" w:cs="Arial"/>
        </w:rPr>
        <w:tab/>
        <w:t>pension or social security benefit.</w:t>
      </w:r>
    </w:p>
    <w:p w14:paraId="5B944A1F" w14:textId="53EDBDE2" w:rsidR="00A87FF8" w:rsidRPr="00C00923" w:rsidRDefault="00A87FF8" w:rsidP="009307E3">
      <w:pPr>
        <w:rPr>
          <w:rFonts w:ascii="Arial" w:hAnsi="Arial" w:cs="Arial"/>
        </w:rPr>
      </w:pPr>
    </w:p>
    <w:p w14:paraId="11ADE5A5" w14:textId="2A4DFCFF" w:rsidR="00DD1CFC" w:rsidRPr="00C00923" w:rsidRDefault="00DD1CFC" w:rsidP="002D44EF">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 xml:space="preserve">(1) and sub-item </w:t>
      </w:r>
      <w:r w:rsidR="00411801" w:rsidRPr="00C00923">
        <w:rPr>
          <w:rFonts w:ascii="Arial" w:hAnsi="Arial" w:cs="Arial"/>
        </w:rPr>
        <w:t>72</w:t>
      </w:r>
      <w:r w:rsidRPr="00C00923">
        <w:rPr>
          <w:rFonts w:ascii="Arial" w:hAnsi="Arial" w:cs="Arial"/>
        </w:rPr>
        <w:t xml:space="preserve">(2) </w:t>
      </w:r>
      <w:r w:rsidR="00571C2A" w:rsidRPr="00C00923">
        <w:rPr>
          <w:rFonts w:ascii="Arial" w:hAnsi="Arial" w:cs="Arial"/>
        </w:rPr>
        <w:t xml:space="preserve">address </w:t>
      </w:r>
      <w:r w:rsidRPr="00C00923">
        <w:rPr>
          <w:rFonts w:ascii="Arial" w:hAnsi="Arial" w:cs="Arial"/>
        </w:rPr>
        <w:t xml:space="preserve">the situation in which a person is paid employment income during </w:t>
      </w:r>
      <w:r w:rsidR="00571C2A" w:rsidRPr="00C00923">
        <w:rPr>
          <w:rFonts w:ascii="Arial" w:hAnsi="Arial" w:cs="Arial"/>
        </w:rPr>
        <w:t>an instalment period that begins on or after the day the Bill commences and the situation in which a person is paid employment income during a</w:t>
      </w:r>
      <w:r w:rsidR="000F3EC2" w:rsidRPr="00C00923">
        <w:rPr>
          <w:rFonts w:ascii="Arial" w:hAnsi="Arial" w:cs="Arial"/>
        </w:rPr>
        <w:t xml:space="preserve"> ‘transitional instalment period’. </w:t>
      </w:r>
    </w:p>
    <w:p w14:paraId="5C74471D" w14:textId="53863BE8" w:rsidR="000F3EC2" w:rsidRPr="00C00923" w:rsidRDefault="000F3EC2" w:rsidP="00422850">
      <w:pPr>
        <w:rPr>
          <w:rFonts w:ascii="Arial" w:hAnsi="Arial" w:cs="Arial"/>
        </w:rPr>
      </w:pPr>
    </w:p>
    <w:p w14:paraId="16AABA93" w14:textId="77777777" w:rsidR="000F3EC2" w:rsidRPr="00C00923" w:rsidRDefault="000F3EC2" w:rsidP="00D37D7A">
      <w:pPr>
        <w:rPr>
          <w:rFonts w:ascii="Arial" w:hAnsi="Arial" w:cs="Arial"/>
          <w:i/>
        </w:rPr>
      </w:pPr>
      <w:r w:rsidRPr="00C00923">
        <w:rPr>
          <w:rFonts w:ascii="Arial" w:hAnsi="Arial" w:cs="Arial"/>
          <w:i/>
        </w:rPr>
        <w:t>Example 1</w:t>
      </w:r>
    </w:p>
    <w:p w14:paraId="2EC44F94" w14:textId="77777777" w:rsidR="000F3EC2" w:rsidRPr="00C00923" w:rsidRDefault="000F3EC2" w:rsidP="00D37D7A">
      <w:pPr>
        <w:rPr>
          <w:rFonts w:ascii="Arial" w:hAnsi="Arial" w:cs="Arial"/>
        </w:rPr>
      </w:pPr>
    </w:p>
    <w:p w14:paraId="3C2DA0C1" w14:textId="7F37A9A3" w:rsidR="000F3EC2" w:rsidRPr="00C00923" w:rsidRDefault="000F3EC2" w:rsidP="003C7CDA">
      <w:pPr>
        <w:rPr>
          <w:rFonts w:ascii="Arial" w:hAnsi="Arial" w:cs="Arial"/>
        </w:rPr>
      </w:pPr>
      <w:r w:rsidRPr="00C00923">
        <w:rPr>
          <w:rFonts w:ascii="Arial" w:hAnsi="Arial" w:cs="Arial"/>
        </w:rPr>
        <w:t xml:space="preserve">A person’s </w:t>
      </w:r>
      <w:r w:rsidR="00257A1A" w:rsidRPr="00C00923">
        <w:rPr>
          <w:rFonts w:ascii="Arial" w:hAnsi="Arial" w:cs="Arial"/>
        </w:rPr>
        <w:t xml:space="preserve">social security </w:t>
      </w:r>
      <w:r w:rsidRPr="00C00923">
        <w:rPr>
          <w:rFonts w:ascii="Arial" w:hAnsi="Arial" w:cs="Arial"/>
        </w:rPr>
        <w:t>instalment period starts on 1 July 2020</w:t>
      </w:r>
      <w:r w:rsidR="009D5D35" w:rsidRPr="00C00923">
        <w:rPr>
          <w:rFonts w:ascii="Arial" w:hAnsi="Arial" w:cs="Arial"/>
        </w:rPr>
        <w:t>. Assume a 1 July 2020 commencement for the Bill</w:t>
      </w:r>
      <w:r w:rsidRPr="00C00923">
        <w:rPr>
          <w:rFonts w:ascii="Arial" w:hAnsi="Arial" w:cs="Arial"/>
        </w:rPr>
        <w:t>.</w:t>
      </w:r>
      <w:r w:rsidR="009D5D35" w:rsidRPr="00C00923">
        <w:rPr>
          <w:rFonts w:ascii="Arial" w:hAnsi="Arial" w:cs="Arial"/>
        </w:rPr>
        <w:t xml:space="preserve"> This instalment period is </w:t>
      </w:r>
      <w:r w:rsidR="005710C1" w:rsidRPr="00C00923">
        <w:rPr>
          <w:rFonts w:ascii="Arial" w:hAnsi="Arial" w:cs="Arial"/>
        </w:rPr>
        <w:t xml:space="preserve">therefore </w:t>
      </w:r>
      <w:r w:rsidR="009D5D35" w:rsidRPr="00C00923">
        <w:rPr>
          <w:rFonts w:ascii="Arial" w:hAnsi="Arial" w:cs="Arial"/>
        </w:rPr>
        <w:t xml:space="preserve">not a ‘transitional instalment period’ as the instalment period begins on the day </w:t>
      </w:r>
      <w:r w:rsidR="00B875FC" w:rsidRPr="00C00923">
        <w:rPr>
          <w:rFonts w:ascii="Arial" w:hAnsi="Arial" w:cs="Arial"/>
        </w:rPr>
        <w:t>the Bill commences</w:t>
      </w:r>
      <w:r w:rsidR="009D5D35" w:rsidRPr="00C00923">
        <w:rPr>
          <w:rFonts w:ascii="Arial" w:hAnsi="Arial" w:cs="Arial"/>
        </w:rPr>
        <w:t xml:space="preserve"> (not on a day before commencement). </w:t>
      </w:r>
      <w:r w:rsidRPr="00C00923">
        <w:rPr>
          <w:rFonts w:ascii="Arial" w:hAnsi="Arial" w:cs="Arial"/>
        </w:rPr>
        <w:t>The person is paid $150 of employment income on 10 July 2020. This consists of $50 employment income earnt or derived before 1 July 2020 and $100 employment income earned after 1 July 2020. The person has already had the $50 employment income earnt or derived before 1 July 2020 taken into account in determining their rate for the instalment period ending 30 June 2020. The person would therefore have $100 applied from 1 July 2020 to 14 July 2020 under new section 1073A</w:t>
      </w:r>
      <w:r w:rsidR="00776566">
        <w:rPr>
          <w:rFonts w:ascii="Arial" w:hAnsi="Arial" w:cs="Arial"/>
        </w:rPr>
        <w:t xml:space="preserve"> (see item 37 of this Part)</w:t>
      </w:r>
      <w:r w:rsidRPr="00C00923">
        <w:rPr>
          <w:rFonts w:ascii="Arial" w:hAnsi="Arial" w:cs="Arial"/>
        </w:rPr>
        <w:t xml:space="preserve"> when determining the person’s rate</w:t>
      </w:r>
      <w:r w:rsidR="00257A1A" w:rsidRPr="00C00923">
        <w:rPr>
          <w:rFonts w:ascii="Arial" w:hAnsi="Arial" w:cs="Arial"/>
        </w:rPr>
        <w:t xml:space="preserve"> of social security</w:t>
      </w:r>
      <w:r w:rsidRPr="00C00923">
        <w:rPr>
          <w:rFonts w:ascii="Arial" w:hAnsi="Arial" w:cs="Arial"/>
        </w:rPr>
        <w:t xml:space="preserve"> for that instalment period.  </w:t>
      </w:r>
    </w:p>
    <w:p w14:paraId="3D7CEA99" w14:textId="77777777" w:rsidR="000F3EC2" w:rsidRPr="00C00923" w:rsidRDefault="000F3EC2" w:rsidP="0080791B">
      <w:pPr>
        <w:rPr>
          <w:rFonts w:ascii="Arial" w:hAnsi="Arial" w:cs="Arial"/>
        </w:rPr>
      </w:pPr>
    </w:p>
    <w:p w14:paraId="7C40CB4A" w14:textId="7404DB22" w:rsidR="000F3EC2" w:rsidRPr="00C00923" w:rsidRDefault="000F3EC2" w:rsidP="001D2402">
      <w:pPr>
        <w:rPr>
          <w:rFonts w:ascii="Arial" w:hAnsi="Arial" w:cs="Arial"/>
          <w:i/>
        </w:rPr>
      </w:pPr>
      <w:r w:rsidRPr="00C00923">
        <w:rPr>
          <w:rFonts w:ascii="Arial" w:hAnsi="Arial" w:cs="Arial"/>
          <w:i/>
        </w:rPr>
        <w:t>Example 2</w:t>
      </w:r>
    </w:p>
    <w:p w14:paraId="5CC3E2AC" w14:textId="77777777" w:rsidR="000F3EC2" w:rsidRPr="00C00923" w:rsidRDefault="000F3EC2">
      <w:pPr>
        <w:rPr>
          <w:rFonts w:ascii="Arial" w:hAnsi="Arial" w:cs="Arial"/>
        </w:rPr>
      </w:pPr>
    </w:p>
    <w:p w14:paraId="6307B05C" w14:textId="03D90AD3" w:rsidR="00DD1CFC" w:rsidRPr="00C00923" w:rsidRDefault="000F3EC2">
      <w:pPr>
        <w:rPr>
          <w:rFonts w:ascii="Arial" w:hAnsi="Arial" w:cs="Arial"/>
        </w:rPr>
      </w:pPr>
      <w:r w:rsidRPr="00C00923">
        <w:rPr>
          <w:rFonts w:ascii="Arial" w:hAnsi="Arial" w:cs="Arial"/>
        </w:rPr>
        <w:t xml:space="preserve">A person’s </w:t>
      </w:r>
      <w:r w:rsidR="00257A1A" w:rsidRPr="00C00923">
        <w:rPr>
          <w:rFonts w:ascii="Arial" w:hAnsi="Arial" w:cs="Arial"/>
        </w:rPr>
        <w:t xml:space="preserve">social security </w:t>
      </w:r>
      <w:r w:rsidRPr="00C00923">
        <w:rPr>
          <w:rFonts w:ascii="Arial" w:hAnsi="Arial" w:cs="Arial"/>
        </w:rPr>
        <w:t xml:space="preserve">instalment period starts on 24 June 2020 and ends on 7 July 2020. Assume a 1 July 2020 commencement for the Bill. </w:t>
      </w:r>
      <w:r w:rsidR="00257A1A" w:rsidRPr="00C00923">
        <w:rPr>
          <w:rFonts w:ascii="Arial" w:hAnsi="Arial" w:cs="Arial"/>
        </w:rPr>
        <w:t xml:space="preserve">The instalment period is therefore a ‘transitional instalment period’. </w:t>
      </w:r>
      <w:r w:rsidR="00541818" w:rsidRPr="00C00923">
        <w:rPr>
          <w:rFonts w:ascii="Arial" w:hAnsi="Arial" w:cs="Arial"/>
        </w:rPr>
        <w:t>The person is paid</w:t>
      </w:r>
      <w:r w:rsidRPr="00C00923">
        <w:rPr>
          <w:rFonts w:ascii="Arial" w:hAnsi="Arial" w:cs="Arial"/>
        </w:rPr>
        <w:t xml:space="preserve"> $100 of employment income on 29 June 2020. This consists of $50 employment income earnt or derived </w:t>
      </w:r>
      <w:r w:rsidRPr="00C00923">
        <w:rPr>
          <w:rFonts w:ascii="Arial" w:hAnsi="Arial" w:cs="Arial"/>
        </w:rPr>
        <w:lastRenderedPageBreak/>
        <w:t xml:space="preserve">before 24 June 2020 and $50 employment income earned after 24 June 2020. </w:t>
      </w:r>
      <w:r w:rsidR="00541818" w:rsidRPr="00C00923">
        <w:rPr>
          <w:rFonts w:ascii="Arial" w:hAnsi="Arial" w:cs="Arial"/>
        </w:rPr>
        <w:t>The person has</w:t>
      </w:r>
      <w:r w:rsidRPr="00C00923">
        <w:rPr>
          <w:rFonts w:ascii="Arial" w:hAnsi="Arial" w:cs="Arial"/>
        </w:rPr>
        <w:t xml:space="preserve"> already had the $50 employment income earnt or derived before 24 June 2020 taken into account in determining </w:t>
      </w:r>
      <w:r w:rsidR="00257A1A" w:rsidRPr="00C00923">
        <w:rPr>
          <w:rFonts w:ascii="Arial" w:hAnsi="Arial" w:cs="Arial"/>
        </w:rPr>
        <w:t>their</w:t>
      </w:r>
      <w:r w:rsidRPr="00C00923">
        <w:rPr>
          <w:rFonts w:ascii="Arial" w:hAnsi="Arial" w:cs="Arial"/>
        </w:rPr>
        <w:t xml:space="preserve"> rate of payment for the instalment period ending 23 June 2020. </w:t>
      </w:r>
      <w:r w:rsidR="00257A1A" w:rsidRPr="00C00923">
        <w:rPr>
          <w:rFonts w:ascii="Arial" w:hAnsi="Arial" w:cs="Arial"/>
        </w:rPr>
        <w:t>The person would</w:t>
      </w:r>
      <w:r w:rsidRPr="00C00923">
        <w:rPr>
          <w:rFonts w:ascii="Arial" w:hAnsi="Arial" w:cs="Arial"/>
        </w:rPr>
        <w:t xml:space="preserve"> therefore have $50 applied from 24 June 2020 to 7 July 2020 under new section 1073A </w:t>
      </w:r>
      <w:r w:rsidR="00776566">
        <w:rPr>
          <w:rFonts w:ascii="Arial" w:hAnsi="Arial" w:cs="Arial"/>
        </w:rPr>
        <w:t xml:space="preserve">(see item 37 of this Part) </w:t>
      </w:r>
      <w:r w:rsidRPr="00C00923">
        <w:rPr>
          <w:rFonts w:ascii="Arial" w:hAnsi="Arial" w:cs="Arial"/>
        </w:rPr>
        <w:t xml:space="preserve">when determining </w:t>
      </w:r>
      <w:r w:rsidR="00257A1A" w:rsidRPr="00C00923">
        <w:rPr>
          <w:rFonts w:ascii="Arial" w:hAnsi="Arial" w:cs="Arial"/>
        </w:rPr>
        <w:t xml:space="preserve">the person’s rate of social security </w:t>
      </w:r>
      <w:r w:rsidRPr="00C00923">
        <w:rPr>
          <w:rFonts w:ascii="Arial" w:hAnsi="Arial" w:cs="Arial"/>
        </w:rPr>
        <w:t>for that instalment period</w:t>
      </w:r>
      <w:r w:rsidR="00776566">
        <w:rPr>
          <w:rFonts w:ascii="Arial" w:hAnsi="Arial" w:cs="Arial"/>
        </w:rPr>
        <w:t xml:space="preserve"> </w:t>
      </w:r>
      <w:r w:rsidR="00776566" w:rsidRPr="00C00923">
        <w:rPr>
          <w:rFonts w:ascii="Arial" w:hAnsi="Arial" w:cs="Arial"/>
        </w:rPr>
        <w:t>(that is, the transitional instalment period)</w:t>
      </w:r>
      <w:r w:rsidRPr="00C00923">
        <w:rPr>
          <w:rFonts w:ascii="Arial" w:hAnsi="Arial" w:cs="Arial"/>
        </w:rPr>
        <w:t xml:space="preserve">.  </w:t>
      </w:r>
    </w:p>
    <w:p w14:paraId="03CD7E75" w14:textId="62395433" w:rsidR="000F3EC2" w:rsidRPr="00C00923" w:rsidRDefault="000F3EC2">
      <w:pPr>
        <w:rPr>
          <w:rFonts w:ascii="Arial" w:hAnsi="Arial" w:cs="Arial"/>
        </w:rPr>
      </w:pPr>
    </w:p>
    <w:p w14:paraId="4C600FEE" w14:textId="55491C45" w:rsidR="000F3EC2" w:rsidRPr="00C00923" w:rsidRDefault="000F3EC2">
      <w:pPr>
        <w:rPr>
          <w:rFonts w:ascii="Arial" w:hAnsi="Arial" w:cs="Arial"/>
          <w:i/>
        </w:rPr>
      </w:pPr>
      <w:r w:rsidRPr="00C00923">
        <w:rPr>
          <w:rFonts w:ascii="Arial" w:hAnsi="Arial" w:cs="Arial"/>
          <w:i/>
        </w:rPr>
        <w:t>Example 3</w:t>
      </w:r>
    </w:p>
    <w:p w14:paraId="2657B937" w14:textId="5507BADA" w:rsidR="000F3EC2" w:rsidRPr="00C00923" w:rsidRDefault="000F3EC2">
      <w:pPr>
        <w:rPr>
          <w:rFonts w:ascii="Arial" w:hAnsi="Arial" w:cs="Arial"/>
        </w:rPr>
      </w:pPr>
    </w:p>
    <w:p w14:paraId="24980E7F" w14:textId="62A12FD6" w:rsidR="000F3EC2" w:rsidRPr="00C00923" w:rsidRDefault="00257A1A">
      <w:pPr>
        <w:rPr>
          <w:rFonts w:ascii="Arial" w:hAnsi="Arial" w:cs="Arial"/>
        </w:rPr>
      </w:pPr>
      <w:r w:rsidRPr="00C00923">
        <w:rPr>
          <w:rFonts w:ascii="Arial" w:hAnsi="Arial" w:cs="Arial"/>
        </w:rPr>
        <w:t xml:space="preserve">A person’s social security instalment period starts on </w:t>
      </w:r>
      <w:r w:rsidR="000F3EC2" w:rsidRPr="00C00923">
        <w:rPr>
          <w:rFonts w:ascii="Arial" w:hAnsi="Arial" w:cs="Arial"/>
        </w:rPr>
        <w:t>24 June 2020 and ends on 7 July 2020</w:t>
      </w:r>
      <w:r w:rsidRPr="00C00923">
        <w:rPr>
          <w:rFonts w:ascii="Arial" w:hAnsi="Arial" w:cs="Arial"/>
        </w:rPr>
        <w:t xml:space="preserve">. Assume a 1 July 2020 commencement for the Bill. The instalment period is therefore a ‘transitional instalment period’. The person is paid </w:t>
      </w:r>
      <w:r w:rsidR="000F3EC2" w:rsidRPr="00C00923">
        <w:rPr>
          <w:rFonts w:ascii="Arial" w:hAnsi="Arial" w:cs="Arial"/>
        </w:rPr>
        <w:t xml:space="preserve">$100 of employment income on 2 July 2020. This consists of $50 employment income earnt or derived before 24 June 2020 and $50 employment income earnt or derived after 24 June 2020. </w:t>
      </w:r>
      <w:r w:rsidRPr="00C00923">
        <w:rPr>
          <w:rFonts w:ascii="Arial" w:hAnsi="Arial" w:cs="Arial"/>
        </w:rPr>
        <w:t>The person has already</w:t>
      </w:r>
      <w:r w:rsidR="000F3EC2" w:rsidRPr="00C00923">
        <w:rPr>
          <w:rFonts w:ascii="Arial" w:hAnsi="Arial" w:cs="Arial"/>
        </w:rPr>
        <w:t xml:space="preserve"> had the $50 employment income earnt or derived before 24 June 2020 taken into account in determining </w:t>
      </w:r>
      <w:r w:rsidRPr="00C00923">
        <w:rPr>
          <w:rFonts w:ascii="Arial" w:hAnsi="Arial" w:cs="Arial"/>
        </w:rPr>
        <w:t xml:space="preserve">their </w:t>
      </w:r>
      <w:r w:rsidR="000F3EC2" w:rsidRPr="00C00923">
        <w:rPr>
          <w:rFonts w:ascii="Arial" w:hAnsi="Arial" w:cs="Arial"/>
        </w:rPr>
        <w:t xml:space="preserve">rate of payment for the instalment period ending 23 June 2020. </w:t>
      </w:r>
      <w:r w:rsidRPr="00C00923">
        <w:rPr>
          <w:rFonts w:ascii="Arial" w:hAnsi="Arial" w:cs="Arial"/>
        </w:rPr>
        <w:t xml:space="preserve">The person would </w:t>
      </w:r>
      <w:r w:rsidR="000F3EC2" w:rsidRPr="00C00923">
        <w:rPr>
          <w:rFonts w:ascii="Arial" w:hAnsi="Arial" w:cs="Arial"/>
        </w:rPr>
        <w:t xml:space="preserve">therefore have $50 applied from 24 June 2020 to 7 July 2020 under new section 1073A </w:t>
      </w:r>
      <w:r w:rsidR="00776566">
        <w:rPr>
          <w:rFonts w:ascii="Arial" w:hAnsi="Arial" w:cs="Arial"/>
        </w:rPr>
        <w:t xml:space="preserve">(see item 37 of this Part) </w:t>
      </w:r>
      <w:r w:rsidR="000F3EC2" w:rsidRPr="00C00923">
        <w:rPr>
          <w:rFonts w:ascii="Arial" w:hAnsi="Arial" w:cs="Arial"/>
        </w:rPr>
        <w:t xml:space="preserve">when determining </w:t>
      </w:r>
      <w:r w:rsidRPr="00C00923">
        <w:rPr>
          <w:rFonts w:ascii="Arial" w:hAnsi="Arial" w:cs="Arial"/>
        </w:rPr>
        <w:t xml:space="preserve">the person’s rate of social security </w:t>
      </w:r>
      <w:r w:rsidR="000F3EC2" w:rsidRPr="00C00923">
        <w:rPr>
          <w:rFonts w:ascii="Arial" w:hAnsi="Arial" w:cs="Arial"/>
        </w:rPr>
        <w:t>for that instalment period (that is, the transitional instalment period).</w:t>
      </w:r>
    </w:p>
    <w:p w14:paraId="360D2A1F" w14:textId="21C6E436" w:rsidR="000F3EC2" w:rsidRPr="00C00923" w:rsidRDefault="000F3EC2">
      <w:pPr>
        <w:rPr>
          <w:rFonts w:ascii="Arial" w:hAnsi="Arial" w:cs="Arial"/>
        </w:rPr>
      </w:pPr>
    </w:p>
    <w:p w14:paraId="662DA8FB" w14:textId="32CAF8F3" w:rsidR="00571C2A" w:rsidRPr="00C00923" w:rsidRDefault="00571C2A">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(3) provides</w:t>
      </w:r>
      <w:r w:rsidR="00503588" w:rsidRPr="00C00923">
        <w:rPr>
          <w:rFonts w:ascii="Arial" w:hAnsi="Arial" w:cs="Arial"/>
        </w:rPr>
        <w:t xml:space="preserve"> that sub-item </w:t>
      </w:r>
      <w:r w:rsidR="00411801" w:rsidRPr="00C00923">
        <w:rPr>
          <w:rFonts w:ascii="Arial" w:hAnsi="Arial" w:cs="Arial"/>
        </w:rPr>
        <w:t>72</w:t>
      </w:r>
      <w:r w:rsidR="00503588" w:rsidRPr="00C00923">
        <w:rPr>
          <w:rFonts w:ascii="Arial" w:hAnsi="Arial" w:cs="Arial"/>
        </w:rPr>
        <w:t xml:space="preserve">(1) does not apply in relation to a lump sum amount paid to a person, or a partner of a person, after the beginning of a transitional instalment period of the person and before this item commences, where the lump sum amount is covered by point 1067G-H23A, 1067G-H23B, 1067L-D20, 1067L-D21, 1068-G7B or 1068-G7C of the Social Security Act. This sub-item </w:t>
      </w:r>
      <w:r w:rsidR="006564AD" w:rsidRPr="00C00923">
        <w:rPr>
          <w:rFonts w:ascii="Arial" w:hAnsi="Arial" w:cs="Arial"/>
        </w:rPr>
        <w:t>is intended to ensure that lump sum amounts for remunerative work that are paid to a person prior to the commencement of the Bill continue to be assessed under the current provisions in the rate calculators (</w:t>
      </w:r>
      <w:r w:rsidR="00664F16" w:rsidRPr="00C00923">
        <w:rPr>
          <w:rFonts w:ascii="Arial" w:hAnsi="Arial" w:cs="Arial"/>
        </w:rPr>
        <w:t xml:space="preserve">that is, </w:t>
      </w:r>
      <w:r w:rsidR="006564AD" w:rsidRPr="00C00923">
        <w:rPr>
          <w:rFonts w:ascii="Arial" w:hAnsi="Arial" w:cs="Arial"/>
        </w:rPr>
        <w:t>point</w:t>
      </w:r>
      <w:r w:rsidR="00182A7C">
        <w:rPr>
          <w:rFonts w:ascii="Arial" w:hAnsi="Arial" w:cs="Arial"/>
        </w:rPr>
        <w:t>s</w:t>
      </w:r>
      <w:r w:rsidR="006564AD" w:rsidRPr="00C00923">
        <w:rPr>
          <w:rFonts w:ascii="Arial" w:hAnsi="Arial" w:cs="Arial"/>
        </w:rPr>
        <w:t xml:space="preserve"> 1067G-H23A, 1067G-H23B, 1067L-D20, 1067L-D21, 1068-G7B or 1068-G7C of the Social Security Act). These provisions apportion lump sum amounts for remunerative work over a period of 12 months beginning on the day on which the person, or their partner, becomes entitled to receive that amount. To the extent that a lump </w:t>
      </w:r>
      <w:r w:rsidR="001240E4">
        <w:rPr>
          <w:rFonts w:ascii="Arial" w:hAnsi="Arial" w:cs="Arial"/>
        </w:rPr>
        <w:t xml:space="preserve">sum </w:t>
      </w:r>
      <w:r w:rsidR="006564AD" w:rsidRPr="00C00923">
        <w:rPr>
          <w:rFonts w:ascii="Arial" w:hAnsi="Arial" w:cs="Arial"/>
        </w:rPr>
        <w:t xml:space="preserve">amount paid for remunerative work is ‘employment income’ under section 8 of the Social Security Act, and is paid </w:t>
      </w:r>
      <w:r w:rsidR="00776566">
        <w:rPr>
          <w:rFonts w:ascii="Arial" w:hAnsi="Arial" w:cs="Arial"/>
        </w:rPr>
        <w:t xml:space="preserve">on or </w:t>
      </w:r>
      <w:r w:rsidR="006564AD" w:rsidRPr="00C00923">
        <w:rPr>
          <w:rFonts w:ascii="Arial" w:hAnsi="Arial" w:cs="Arial"/>
        </w:rPr>
        <w:t xml:space="preserve">after </w:t>
      </w:r>
      <w:r w:rsidR="008A70E8">
        <w:rPr>
          <w:rFonts w:ascii="Arial" w:hAnsi="Arial" w:cs="Arial"/>
        </w:rPr>
        <w:t xml:space="preserve">the </w:t>
      </w:r>
      <w:r w:rsidR="006564AD" w:rsidRPr="00C00923">
        <w:rPr>
          <w:rFonts w:ascii="Arial" w:hAnsi="Arial" w:cs="Arial"/>
        </w:rPr>
        <w:t>commencement of the Bill, the new employment income attribution rules</w:t>
      </w:r>
      <w:r w:rsidR="00776566">
        <w:rPr>
          <w:rFonts w:ascii="Arial" w:hAnsi="Arial" w:cs="Arial"/>
        </w:rPr>
        <w:t>,</w:t>
      </w:r>
      <w:r w:rsidR="006564AD" w:rsidRPr="00C00923">
        <w:rPr>
          <w:rFonts w:ascii="Arial" w:hAnsi="Arial" w:cs="Arial"/>
        </w:rPr>
        <w:t xml:space="preserve"> inserted by item </w:t>
      </w:r>
      <w:r w:rsidR="007A5ABC" w:rsidRPr="00C00923">
        <w:rPr>
          <w:rFonts w:ascii="Arial" w:hAnsi="Arial" w:cs="Arial"/>
        </w:rPr>
        <w:t>37</w:t>
      </w:r>
      <w:r w:rsidR="006564AD" w:rsidRPr="00C00923">
        <w:rPr>
          <w:rFonts w:ascii="Arial" w:hAnsi="Arial" w:cs="Arial"/>
        </w:rPr>
        <w:t xml:space="preserve"> of this Part</w:t>
      </w:r>
      <w:r w:rsidR="00776566">
        <w:rPr>
          <w:rFonts w:ascii="Arial" w:hAnsi="Arial" w:cs="Arial"/>
        </w:rPr>
        <w:t>,</w:t>
      </w:r>
      <w:r w:rsidR="006564AD" w:rsidRPr="00C00923">
        <w:rPr>
          <w:rFonts w:ascii="Arial" w:hAnsi="Arial" w:cs="Arial"/>
        </w:rPr>
        <w:t xml:space="preserve"> would apply to the assessment of the lump sum amount.</w:t>
      </w:r>
    </w:p>
    <w:p w14:paraId="2F7FBF89" w14:textId="685ACF24" w:rsidR="00A82AF8" w:rsidRPr="00C00923" w:rsidRDefault="00A82AF8">
      <w:pPr>
        <w:rPr>
          <w:rFonts w:ascii="Arial" w:hAnsi="Arial" w:cs="Arial"/>
        </w:rPr>
      </w:pPr>
    </w:p>
    <w:p w14:paraId="7EC97DAD" w14:textId="2FBD4291" w:rsidR="00A82AF8" w:rsidRPr="00C00923" w:rsidRDefault="00A82AF8">
      <w:pPr>
        <w:rPr>
          <w:rFonts w:ascii="Arial" w:hAnsi="Arial" w:cs="Arial"/>
        </w:rPr>
      </w:pPr>
      <w:r w:rsidRPr="00C00923">
        <w:rPr>
          <w:rFonts w:ascii="Arial" w:hAnsi="Arial" w:cs="Arial"/>
        </w:rPr>
        <w:t xml:space="preserve">Sub-item 72(4) provides that sub-item 72(1) does not apply in relation to a lump sum amount of employment income in respect of which paragraphs 1073A(1)(a) and (b) of the Social Security Act are satisfied before the commencement of this item. Section 1073A of </w:t>
      </w:r>
      <w:r w:rsidR="00600F49" w:rsidRPr="00C00923">
        <w:rPr>
          <w:rFonts w:ascii="Arial" w:hAnsi="Arial" w:cs="Arial"/>
        </w:rPr>
        <w:t>the Social Security Act</w:t>
      </w:r>
      <w:r w:rsidRPr="00C00923">
        <w:rPr>
          <w:rFonts w:ascii="Arial" w:hAnsi="Arial" w:cs="Arial"/>
        </w:rPr>
        <w:t>, as in force immediately before that commencement, continues to apply in relation to that amount on and after that commencement</w:t>
      </w:r>
      <w:r w:rsidR="007D1479">
        <w:rPr>
          <w:rFonts w:ascii="Arial" w:hAnsi="Arial" w:cs="Arial"/>
        </w:rPr>
        <w:t>.</w:t>
      </w:r>
    </w:p>
    <w:p w14:paraId="60A0EE61" w14:textId="77777777" w:rsidR="00571C2A" w:rsidRPr="00C00923" w:rsidRDefault="00571C2A">
      <w:pPr>
        <w:rPr>
          <w:rFonts w:ascii="Arial" w:hAnsi="Arial" w:cs="Arial"/>
        </w:rPr>
      </w:pPr>
    </w:p>
    <w:p w14:paraId="629A655C" w14:textId="68F3174E" w:rsidR="00A87FF8" w:rsidRPr="00C00923" w:rsidRDefault="00A87FF8">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w:t>
      </w:r>
      <w:r w:rsidR="00A82AF8" w:rsidRPr="00C00923">
        <w:rPr>
          <w:rFonts w:ascii="Arial" w:hAnsi="Arial" w:cs="Arial"/>
        </w:rPr>
        <w:t>5</w:t>
      </w:r>
      <w:r w:rsidRPr="00C00923">
        <w:rPr>
          <w:rFonts w:ascii="Arial" w:hAnsi="Arial" w:cs="Arial"/>
        </w:rPr>
        <w:t>) provides that</w:t>
      </w:r>
      <w:r w:rsidR="003A4375" w:rsidRPr="00C00923">
        <w:rPr>
          <w:rFonts w:ascii="Arial" w:hAnsi="Arial" w:cs="Arial"/>
        </w:rPr>
        <w:t xml:space="preserve"> the amendments made by items </w:t>
      </w:r>
      <w:r w:rsidR="00A82AF8" w:rsidRPr="00C00923">
        <w:rPr>
          <w:rFonts w:ascii="Arial" w:hAnsi="Arial" w:cs="Arial"/>
        </w:rPr>
        <w:t>13</w:t>
      </w:r>
      <w:r w:rsidR="003A4375" w:rsidRPr="00C00923">
        <w:rPr>
          <w:rFonts w:ascii="Arial" w:hAnsi="Arial" w:cs="Arial"/>
        </w:rPr>
        <w:t xml:space="preserve">, </w:t>
      </w:r>
      <w:r w:rsidR="00A82AF8" w:rsidRPr="00C00923">
        <w:rPr>
          <w:rFonts w:ascii="Arial" w:hAnsi="Arial" w:cs="Arial"/>
        </w:rPr>
        <w:t>14</w:t>
      </w:r>
      <w:r w:rsidR="003A4375" w:rsidRPr="00C00923">
        <w:rPr>
          <w:rFonts w:ascii="Arial" w:hAnsi="Arial" w:cs="Arial"/>
        </w:rPr>
        <w:t xml:space="preserve">, </w:t>
      </w:r>
      <w:r w:rsidR="00A82AF8" w:rsidRPr="00C00923">
        <w:rPr>
          <w:rFonts w:ascii="Arial" w:hAnsi="Arial" w:cs="Arial"/>
        </w:rPr>
        <w:t>18</w:t>
      </w:r>
      <w:r w:rsidR="003A4375" w:rsidRPr="00C00923">
        <w:rPr>
          <w:rFonts w:ascii="Arial" w:hAnsi="Arial" w:cs="Arial"/>
        </w:rPr>
        <w:t xml:space="preserve">, </w:t>
      </w:r>
      <w:r w:rsidR="00A82AF8" w:rsidRPr="00C00923">
        <w:rPr>
          <w:rFonts w:ascii="Arial" w:hAnsi="Arial" w:cs="Arial"/>
        </w:rPr>
        <w:t>19</w:t>
      </w:r>
      <w:r w:rsidR="003A4375" w:rsidRPr="00C00923">
        <w:rPr>
          <w:rFonts w:ascii="Arial" w:hAnsi="Arial" w:cs="Arial"/>
        </w:rPr>
        <w:t xml:space="preserve">, </w:t>
      </w:r>
      <w:r w:rsidR="00A82AF8" w:rsidRPr="00C00923">
        <w:rPr>
          <w:rFonts w:ascii="Arial" w:hAnsi="Arial" w:cs="Arial"/>
        </w:rPr>
        <w:t xml:space="preserve">23 </w:t>
      </w:r>
      <w:r w:rsidR="003A4375" w:rsidRPr="00C00923">
        <w:rPr>
          <w:rFonts w:ascii="Arial" w:hAnsi="Arial" w:cs="Arial"/>
        </w:rPr>
        <w:t xml:space="preserve">and </w:t>
      </w:r>
      <w:r w:rsidR="00A82AF8" w:rsidRPr="00C00923">
        <w:rPr>
          <w:rFonts w:ascii="Arial" w:hAnsi="Arial" w:cs="Arial"/>
        </w:rPr>
        <w:t xml:space="preserve">24 </w:t>
      </w:r>
      <w:r w:rsidR="003A4375" w:rsidRPr="00C00923">
        <w:rPr>
          <w:rFonts w:ascii="Arial" w:hAnsi="Arial" w:cs="Arial"/>
        </w:rPr>
        <w:t>apply in relation to a lump sum amount that is paid on or after the commencement of this item.</w:t>
      </w:r>
    </w:p>
    <w:p w14:paraId="2016A82E" w14:textId="77777777" w:rsidR="00A87FF8" w:rsidRPr="00C00923" w:rsidRDefault="00A87FF8">
      <w:pPr>
        <w:rPr>
          <w:rFonts w:ascii="Arial" w:hAnsi="Arial" w:cs="Arial"/>
        </w:rPr>
      </w:pPr>
    </w:p>
    <w:p w14:paraId="6A1F33D9" w14:textId="2F57B97E" w:rsidR="003A4375" w:rsidRPr="00C00923" w:rsidRDefault="00A87FF8">
      <w:pPr>
        <w:rPr>
          <w:rFonts w:ascii="Arial" w:hAnsi="Arial" w:cs="Arial"/>
        </w:rPr>
      </w:pPr>
      <w:r w:rsidRPr="00C00923">
        <w:rPr>
          <w:rFonts w:ascii="Arial" w:hAnsi="Arial" w:cs="Arial"/>
        </w:rPr>
        <w:lastRenderedPageBreak/>
        <w:t xml:space="preserve">Sub-item </w:t>
      </w:r>
      <w:r w:rsidR="00411801" w:rsidRPr="00C00923">
        <w:rPr>
          <w:rFonts w:ascii="Arial" w:hAnsi="Arial" w:cs="Arial"/>
        </w:rPr>
        <w:t>72</w:t>
      </w:r>
      <w:r w:rsidRPr="00C00923">
        <w:rPr>
          <w:rFonts w:ascii="Arial" w:hAnsi="Arial" w:cs="Arial"/>
        </w:rPr>
        <w:t>(</w:t>
      </w:r>
      <w:r w:rsidR="00A82AF8" w:rsidRPr="00C00923">
        <w:rPr>
          <w:rFonts w:ascii="Arial" w:hAnsi="Arial" w:cs="Arial"/>
        </w:rPr>
        <w:t>6</w:t>
      </w:r>
      <w:r w:rsidRPr="00C00923">
        <w:rPr>
          <w:rFonts w:ascii="Arial" w:hAnsi="Arial" w:cs="Arial"/>
        </w:rPr>
        <w:t>) provides that</w:t>
      </w:r>
      <w:r w:rsidR="003A4375" w:rsidRPr="00C00923">
        <w:rPr>
          <w:rFonts w:ascii="Arial" w:hAnsi="Arial" w:cs="Arial"/>
        </w:rPr>
        <w:t xml:space="preserve"> new section 1073BB</w:t>
      </w:r>
      <w:r w:rsidR="001E19CF" w:rsidRPr="00C00923">
        <w:rPr>
          <w:rFonts w:ascii="Arial" w:hAnsi="Arial" w:cs="Arial"/>
        </w:rPr>
        <w:t xml:space="preserve"> of the Social Security Act</w:t>
      </w:r>
      <w:r w:rsidR="00776566">
        <w:rPr>
          <w:rFonts w:ascii="Arial" w:hAnsi="Arial" w:cs="Arial"/>
        </w:rPr>
        <w:t xml:space="preserve"> (the new anti-avoidance provision - see item 37 of this Part)</w:t>
      </w:r>
      <w:r w:rsidR="003A4375" w:rsidRPr="00C00923">
        <w:rPr>
          <w:rFonts w:ascii="Arial" w:hAnsi="Arial" w:cs="Arial"/>
        </w:rPr>
        <w:t>, as substituted by this Part, applies in relation to an amount of employment income referred to in new paragraph 1073BB(1)(b) of that Act that is earnt or derived on or after the commencement of this item, whether:</w:t>
      </w:r>
    </w:p>
    <w:p w14:paraId="35E1EB43" w14:textId="77777777" w:rsidR="003A4375" w:rsidRPr="00C00923" w:rsidRDefault="003A4375">
      <w:pPr>
        <w:rPr>
          <w:rFonts w:ascii="Arial" w:hAnsi="Arial" w:cs="Arial"/>
        </w:rPr>
      </w:pPr>
    </w:p>
    <w:p w14:paraId="4A150DD5" w14:textId="659874BF" w:rsidR="003A4375" w:rsidRPr="00C00923" w:rsidRDefault="003A4375">
      <w:pPr>
        <w:rPr>
          <w:rFonts w:ascii="Arial" w:hAnsi="Arial" w:cs="Arial"/>
        </w:rPr>
      </w:pPr>
      <w:r w:rsidRPr="00C00923">
        <w:rPr>
          <w:rFonts w:ascii="Arial" w:hAnsi="Arial" w:cs="Arial"/>
        </w:rPr>
        <w:t>(a)</w:t>
      </w:r>
      <w:r w:rsidRPr="00C00923">
        <w:rPr>
          <w:rFonts w:ascii="Arial" w:hAnsi="Arial" w:cs="Arial"/>
        </w:rPr>
        <w:tab/>
        <w:t xml:space="preserve">the instalment period referred to in that paragraph begins before, on or after </w:t>
      </w:r>
      <w:r w:rsidRPr="00C00923">
        <w:rPr>
          <w:rFonts w:ascii="Arial" w:hAnsi="Arial" w:cs="Arial"/>
        </w:rPr>
        <w:tab/>
        <w:t>that commencement; or</w:t>
      </w:r>
    </w:p>
    <w:p w14:paraId="79EF6B1D" w14:textId="77777777" w:rsidR="003A4375" w:rsidRPr="00C00923" w:rsidRDefault="003A4375">
      <w:pPr>
        <w:rPr>
          <w:rFonts w:ascii="Arial" w:hAnsi="Arial" w:cs="Arial"/>
        </w:rPr>
      </w:pPr>
    </w:p>
    <w:p w14:paraId="4005EC8D" w14:textId="5FB5E583" w:rsidR="00A87FF8" w:rsidRPr="00C00923" w:rsidRDefault="003A4375">
      <w:pPr>
        <w:rPr>
          <w:rFonts w:ascii="Arial" w:hAnsi="Arial" w:cs="Arial"/>
        </w:rPr>
      </w:pPr>
      <w:r w:rsidRPr="00C00923">
        <w:rPr>
          <w:rFonts w:ascii="Arial" w:hAnsi="Arial" w:cs="Arial"/>
        </w:rPr>
        <w:t>(b)</w:t>
      </w:r>
      <w:r w:rsidRPr="00C00923">
        <w:rPr>
          <w:rFonts w:ascii="Arial" w:hAnsi="Arial" w:cs="Arial"/>
        </w:rPr>
        <w:tab/>
        <w:t xml:space="preserve">the scheme was entered into, or commenced to be carried out, before, on or </w:t>
      </w:r>
      <w:r w:rsidRPr="00C00923">
        <w:rPr>
          <w:rFonts w:ascii="Arial" w:hAnsi="Arial" w:cs="Arial"/>
        </w:rPr>
        <w:tab/>
        <w:t>after that commencement.</w:t>
      </w:r>
    </w:p>
    <w:p w14:paraId="19DCAC0B" w14:textId="77777777" w:rsidR="00A87FF8" w:rsidRPr="00C00923" w:rsidRDefault="00A87FF8">
      <w:pPr>
        <w:rPr>
          <w:rFonts w:ascii="Arial" w:hAnsi="Arial" w:cs="Arial"/>
        </w:rPr>
      </w:pPr>
    </w:p>
    <w:p w14:paraId="5BDE4514" w14:textId="204EB5A4" w:rsidR="00A87FF8" w:rsidRPr="00C00923" w:rsidRDefault="00A87FF8">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w:t>
      </w:r>
      <w:r w:rsidR="00A82AF8" w:rsidRPr="00C00923">
        <w:rPr>
          <w:rFonts w:ascii="Arial" w:hAnsi="Arial" w:cs="Arial"/>
        </w:rPr>
        <w:t>7</w:t>
      </w:r>
      <w:r w:rsidRPr="00C00923">
        <w:rPr>
          <w:rFonts w:ascii="Arial" w:hAnsi="Arial" w:cs="Arial"/>
        </w:rPr>
        <w:t>) provides that</w:t>
      </w:r>
      <w:r w:rsidR="003A4375" w:rsidRPr="00C00923">
        <w:rPr>
          <w:rFonts w:ascii="Arial" w:hAnsi="Arial" w:cs="Arial"/>
        </w:rPr>
        <w:t xml:space="preserve"> new paragraph 1073BD(c)</w:t>
      </w:r>
      <w:r w:rsidR="001E19CF" w:rsidRPr="00C00923">
        <w:rPr>
          <w:rFonts w:ascii="Arial" w:hAnsi="Arial" w:cs="Arial"/>
        </w:rPr>
        <w:t xml:space="preserve"> of the Social Security Act</w:t>
      </w:r>
      <w:r w:rsidR="003A4375" w:rsidRPr="00C00923">
        <w:rPr>
          <w:rFonts w:ascii="Arial" w:hAnsi="Arial" w:cs="Arial"/>
        </w:rPr>
        <w:t>, as substituted by this Part, applies in relation to an amount of employment income that, on or after the commencement of this item, a person is taken to receive, whether the instalment period referred to in that paragraph begins before, on or after that commencement.</w:t>
      </w:r>
    </w:p>
    <w:p w14:paraId="58172611" w14:textId="2DFDDD67" w:rsidR="00A87FF8" w:rsidRPr="00C00923" w:rsidRDefault="00A87FF8">
      <w:pPr>
        <w:rPr>
          <w:rFonts w:ascii="Arial" w:hAnsi="Arial" w:cs="Arial"/>
        </w:rPr>
      </w:pPr>
    </w:p>
    <w:p w14:paraId="39132D5F" w14:textId="7CC19581" w:rsidR="00A87FF8" w:rsidRPr="00C00923" w:rsidRDefault="00A87FF8">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w:t>
      </w:r>
      <w:r w:rsidR="00A82AF8" w:rsidRPr="00C00923">
        <w:rPr>
          <w:rFonts w:ascii="Arial" w:hAnsi="Arial" w:cs="Arial"/>
        </w:rPr>
        <w:t>8</w:t>
      </w:r>
      <w:r w:rsidRPr="00C00923">
        <w:rPr>
          <w:rFonts w:ascii="Arial" w:hAnsi="Arial" w:cs="Arial"/>
        </w:rPr>
        <w:t>) provides that</w:t>
      </w:r>
      <w:r w:rsidR="001E19CF" w:rsidRPr="00C00923">
        <w:rPr>
          <w:rFonts w:ascii="Arial" w:hAnsi="Arial" w:cs="Arial"/>
        </w:rPr>
        <w:t xml:space="preserve"> the amendments of sections 96, 97 and 97B of the </w:t>
      </w:r>
      <w:r w:rsidR="003D01C8" w:rsidRPr="00C00923">
        <w:rPr>
          <w:rFonts w:ascii="Arial" w:hAnsi="Arial" w:cs="Arial"/>
        </w:rPr>
        <w:t>Social Security Administration</w:t>
      </w:r>
      <w:r w:rsidR="001E19CF" w:rsidRPr="00C00923">
        <w:rPr>
          <w:rFonts w:ascii="Arial" w:hAnsi="Arial" w:cs="Arial"/>
        </w:rPr>
        <w:t xml:space="preserve"> Act made by this Part apply in relation to an amount of employment income paid on or after the commencement of this item</w:t>
      </w:r>
      <w:r w:rsidR="007D1479">
        <w:rPr>
          <w:rFonts w:ascii="Arial" w:hAnsi="Arial" w:cs="Arial"/>
        </w:rPr>
        <w:t>.</w:t>
      </w:r>
    </w:p>
    <w:p w14:paraId="0D9C0B02" w14:textId="29B6FCCE" w:rsidR="00A87FF8" w:rsidRPr="00C00923" w:rsidRDefault="00A87FF8">
      <w:pPr>
        <w:rPr>
          <w:rFonts w:ascii="Arial" w:hAnsi="Arial" w:cs="Arial"/>
        </w:rPr>
      </w:pPr>
    </w:p>
    <w:p w14:paraId="62B8EA0D" w14:textId="1824A2E0" w:rsidR="00A87FF8" w:rsidRPr="00C00923" w:rsidRDefault="00A87FF8">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w:t>
      </w:r>
      <w:r w:rsidR="00A82AF8" w:rsidRPr="00C00923">
        <w:rPr>
          <w:rFonts w:ascii="Arial" w:hAnsi="Arial" w:cs="Arial"/>
        </w:rPr>
        <w:t>9</w:t>
      </w:r>
      <w:r w:rsidRPr="00C00923">
        <w:rPr>
          <w:rFonts w:ascii="Arial" w:hAnsi="Arial" w:cs="Arial"/>
        </w:rPr>
        <w:t>) provides that</w:t>
      </w:r>
      <w:r w:rsidR="003D01C8" w:rsidRPr="00C00923">
        <w:rPr>
          <w:rFonts w:ascii="Arial" w:hAnsi="Arial" w:cs="Arial"/>
        </w:rPr>
        <w:t xml:space="preserve"> </w:t>
      </w:r>
      <w:r w:rsidR="008A70E8">
        <w:rPr>
          <w:rFonts w:ascii="Arial" w:hAnsi="Arial" w:cs="Arial"/>
        </w:rPr>
        <w:t>s</w:t>
      </w:r>
      <w:r w:rsidR="008A70E8" w:rsidRPr="00C00923">
        <w:rPr>
          <w:rFonts w:ascii="Arial" w:hAnsi="Arial" w:cs="Arial"/>
        </w:rPr>
        <w:t xml:space="preserve">ections </w:t>
      </w:r>
      <w:r w:rsidR="003D01C8" w:rsidRPr="00C00923">
        <w:rPr>
          <w:rFonts w:ascii="Arial" w:hAnsi="Arial" w:cs="Arial"/>
        </w:rPr>
        <w:t>96, 97 and 97B of the Social Security Administration Act, as in force immediately before the commencement of this item, continue to apply on and after that commencement in relation to income, or increased income, earned by a person before that commencement from the person’s employment.</w:t>
      </w:r>
    </w:p>
    <w:p w14:paraId="579A196F" w14:textId="2B374022" w:rsidR="00A87FF8" w:rsidRPr="00C00923" w:rsidRDefault="00A87FF8">
      <w:pPr>
        <w:rPr>
          <w:rFonts w:ascii="Arial" w:hAnsi="Arial" w:cs="Arial"/>
        </w:rPr>
      </w:pPr>
    </w:p>
    <w:p w14:paraId="28793285" w14:textId="4A4F8BE8" w:rsidR="003D01C8" w:rsidRPr="00C00923" w:rsidRDefault="00A87FF8">
      <w:pPr>
        <w:rPr>
          <w:rFonts w:ascii="Arial" w:hAnsi="Arial" w:cs="Arial"/>
        </w:rPr>
      </w:pPr>
      <w:r w:rsidRPr="00C00923">
        <w:rPr>
          <w:rFonts w:ascii="Arial" w:hAnsi="Arial" w:cs="Arial"/>
        </w:rPr>
        <w:t xml:space="preserve">Sub-item </w:t>
      </w:r>
      <w:r w:rsidR="00411801" w:rsidRPr="00C00923">
        <w:rPr>
          <w:rFonts w:ascii="Arial" w:hAnsi="Arial" w:cs="Arial"/>
        </w:rPr>
        <w:t>72</w:t>
      </w:r>
      <w:r w:rsidRPr="00C00923">
        <w:rPr>
          <w:rFonts w:ascii="Arial" w:hAnsi="Arial" w:cs="Arial"/>
        </w:rPr>
        <w:t>(</w:t>
      </w:r>
      <w:r w:rsidR="00A82AF8" w:rsidRPr="00C00923">
        <w:rPr>
          <w:rFonts w:ascii="Arial" w:hAnsi="Arial" w:cs="Arial"/>
        </w:rPr>
        <w:t>10</w:t>
      </w:r>
      <w:r w:rsidRPr="00C00923">
        <w:rPr>
          <w:rFonts w:ascii="Arial" w:hAnsi="Arial" w:cs="Arial"/>
        </w:rPr>
        <w:t>) provides that</w:t>
      </w:r>
      <w:r w:rsidR="003D01C8" w:rsidRPr="00C00923">
        <w:rPr>
          <w:rFonts w:ascii="Arial" w:hAnsi="Arial" w:cs="Arial"/>
        </w:rPr>
        <w:t xml:space="preserve"> the amendments of sections 110 and 118 of the Social Security Administration Act made by this Part apply in relation to:</w:t>
      </w:r>
    </w:p>
    <w:p w14:paraId="14B9283F" w14:textId="77777777" w:rsidR="003D01C8" w:rsidRPr="00C00923" w:rsidRDefault="003D01C8">
      <w:pPr>
        <w:rPr>
          <w:rFonts w:ascii="Arial" w:hAnsi="Arial" w:cs="Arial"/>
        </w:rPr>
      </w:pPr>
    </w:p>
    <w:p w14:paraId="55B2462B" w14:textId="311BF281" w:rsidR="003D01C8" w:rsidRDefault="003D01C8">
      <w:pPr>
        <w:rPr>
          <w:rFonts w:ascii="Arial" w:hAnsi="Arial" w:cs="Arial"/>
        </w:rPr>
      </w:pPr>
      <w:r w:rsidRPr="00C00923">
        <w:rPr>
          <w:rFonts w:ascii="Arial" w:hAnsi="Arial" w:cs="Arial"/>
        </w:rPr>
        <w:t>(a)</w:t>
      </w:r>
      <w:r w:rsidRPr="00C00923">
        <w:rPr>
          <w:rFonts w:ascii="Arial" w:hAnsi="Arial" w:cs="Arial"/>
        </w:rPr>
        <w:tab/>
        <w:t xml:space="preserve">an instalment period of a person that begins on or after the commencement of </w:t>
      </w:r>
      <w:r w:rsidRPr="00C00923">
        <w:rPr>
          <w:rFonts w:ascii="Arial" w:hAnsi="Arial" w:cs="Arial"/>
        </w:rPr>
        <w:tab/>
        <w:t>this item; and</w:t>
      </w:r>
    </w:p>
    <w:p w14:paraId="479C6F48" w14:textId="77777777" w:rsidR="00C0027F" w:rsidRPr="00C00923" w:rsidRDefault="00C0027F">
      <w:pPr>
        <w:rPr>
          <w:rFonts w:ascii="Arial" w:hAnsi="Arial" w:cs="Arial"/>
        </w:rPr>
      </w:pPr>
    </w:p>
    <w:p w14:paraId="7F238E48" w14:textId="113ADF47" w:rsidR="00A87FF8" w:rsidRPr="00C00923" w:rsidRDefault="003D01C8">
      <w:pPr>
        <w:rPr>
          <w:rFonts w:ascii="Arial" w:hAnsi="Arial" w:cs="Arial"/>
        </w:rPr>
      </w:pPr>
      <w:r w:rsidRPr="00C00923">
        <w:rPr>
          <w:rFonts w:ascii="Arial" w:hAnsi="Arial" w:cs="Arial"/>
        </w:rPr>
        <w:t>(b)</w:t>
      </w:r>
      <w:r w:rsidRPr="00C00923">
        <w:rPr>
          <w:rFonts w:ascii="Arial" w:hAnsi="Arial" w:cs="Arial"/>
        </w:rPr>
        <w:tab/>
        <w:t>a transitional instalment period of a person.</w:t>
      </w:r>
    </w:p>
    <w:p w14:paraId="1A947159" w14:textId="1CE3E55D" w:rsidR="00A0090B" w:rsidRPr="00C00923" w:rsidRDefault="00A0090B">
      <w:pPr>
        <w:rPr>
          <w:rFonts w:ascii="Arial" w:hAnsi="Arial" w:cs="Arial"/>
        </w:rPr>
      </w:pPr>
    </w:p>
    <w:p w14:paraId="370FD6D5" w14:textId="0CEF9EE0" w:rsidR="00A87FF8" w:rsidRPr="00C00923" w:rsidRDefault="00A0090B">
      <w:pPr>
        <w:rPr>
          <w:rFonts w:ascii="Arial" w:hAnsi="Arial" w:cs="Arial"/>
        </w:rPr>
      </w:pPr>
      <w:r w:rsidRPr="00C00923">
        <w:rPr>
          <w:rFonts w:ascii="Arial" w:hAnsi="Arial" w:cs="Arial"/>
          <w:b/>
        </w:rPr>
        <w:t xml:space="preserve">Item </w:t>
      </w:r>
      <w:r w:rsidR="00411801" w:rsidRPr="00C00923">
        <w:rPr>
          <w:rFonts w:ascii="Arial" w:hAnsi="Arial" w:cs="Arial"/>
          <w:b/>
        </w:rPr>
        <w:t>73</w:t>
      </w:r>
      <w:r w:rsidRPr="00C00923">
        <w:rPr>
          <w:rFonts w:ascii="Arial" w:hAnsi="Arial" w:cs="Arial"/>
        </w:rPr>
        <w:t xml:space="preserve"> is </w:t>
      </w:r>
      <w:r w:rsidR="00776566">
        <w:rPr>
          <w:rFonts w:ascii="Arial" w:hAnsi="Arial" w:cs="Arial"/>
        </w:rPr>
        <w:t xml:space="preserve">an </w:t>
      </w:r>
      <w:r w:rsidRPr="00C00923">
        <w:rPr>
          <w:rFonts w:ascii="Arial" w:hAnsi="Arial" w:cs="Arial"/>
        </w:rPr>
        <w:t xml:space="preserve">application provision for most of the amendments made by this Part to the Veterans’ Entitlements Act. </w:t>
      </w:r>
      <w:r w:rsidR="00492F98" w:rsidRPr="00C00923">
        <w:rPr>
          <w:rFonts w:ascii="Arial" w:hAnsi="Arial" w:cs="Arial"/>
        </w:rPr>
        <w:t xml:space="preserve">This provision states that the amendment made by item </w:t>
      </w:r>
      <w:r w:rsidR="00A67B4B" w:rsidRPr="00C00923">
        <w:rPr>
          <w:rFonts w:ascii="Arial" w:hAnsi="Arial" w:cs="Arial"/>
        </w:rPr>
        <w:t xml:space="preserve">67 </w:t>
      </w:r>
      <w:r w:rsidR="00492F98" w:rsidRPr="00C00923">
        <w:rPr>
          <w:rFonts w:ascii="Arial" w:hAnsi="Arial" w:cs="Arial"/>
        </w:rPr>
        <w:t>applies in respect of a pension period that includes the day on which this item commences and later pension periods.</w:t>
      </w:r>
      <w:r w:rsidR="000B7C78" w:rsidRPr="00C00923" w:rsidDel="000B7C78">
        <w:rPr>
          <w:rFonts w:ascii="Arial" w:hAnsi="Arial" w:cs="Arial"/>
        </w:rPr>
        <w:t xml:space="preserve"> </w:t>
      </w:r>
    </w:p>
    <w:p w14:paraId="2A441427" w14:textId="77777777" w:rsidR="000335F2" w:rsidRDefault="000335F2" w:rsidP="005B49BF">
      <w:pPr>
        <w:rPr>
          <w:rFonts w:ascii="Arial" w:hAnsi="Arial" w:cs="Arial"/>
          <w:b/>
          <w:i/>
        </w:rPr>
      </w:pPr>
    </w:p>
    <w:p w14:paraId="7E3B6223" w14:textId="46DD22E9" w:rsidR="00BE1723" w:rsidRPr="00C00923" w:rsidRDefault="00BE1723" w:rsidP="005B49BF">
      <w:pPr>
        <w:rPr>
          <w:rFonts w:ascii="Arial" w:hAnsi="Arial" w:cs="Arial"/>
          <w:b/>
          <w:i/>
        </w:rPr>
      </w:pPr>
      <w:r w:rsidRPr="00C00923">
        <w:rPr>
          <w:rFonts w:ascii="Arial" w:hAnsi="Arial" w:cs="Arial"/>
          <w:b/>
          <w:i/>
        </w:rPr>
        <w:t>Part 2 – Exchange of information relating to taxation information</w:t>
      </w:r>
    </w:p>
    <w:p w14:paraId="53DCF5B9" w14:textId="66CBCEFF" w:rsidR="00312769" w:rsidRPr="00C00923" w:rsidRDefault="00312769" w:rsidP="005B49BF">
      <w:pPr>
        <w:rPr>
          <w:rFonts w:ascii="Arial" w:hAnsi="Arial" w:cs="Arial"/>
        </w:rPr>
      </w:pPr>
    </w:p>
    <w:p w14:paraId="5ECBAF65" w14:textId="0B1AF9B7" w:rsidR="00312769" w:rsidRPr="00C00923" w:rsidRDefault="00312769" w:rsidP="005B49BF">
      <w:pPr>
        <w:rPr>
          <w:rFonts w:ascii="Arial" w:hAnsi="Arial" w:cs="Arial"/>
        </w:rPr>
      </w:pPr>
      <w:r w:rsidRPr="00C00923">
        <w:rPr>
          <w:rFonts w:ascii="Arial" w:hAnsi="Arial" w:cs="Arial"/>
        </w:rPr>
        <w:t>The use of</w:t>
      </w:r>
      <w:r w:rsidR="0075717F">
        <w:rPr>
          <w:rFonts w:ascii="Arial" w:hAnsi="Arial" w:cs="Arial"/>
        </w:rPr>
        <w:t xml:space="preserve"> taxation information (</w:t>
      </w:r>
      <w:r w:rsidR="00212F84">
        <w:rPr>
          <w:rFonts w:ascii="Arial" w:hAnsi="Arial" w:cs="Arial"/>
        </w:rPr>
        <w:t>primarily</w:t>
      </w:r>
      <w:r w:rsidR="00212F84" w:rsidRPr="00C00923">
        <w:rPr>
          <w:rFonts w:ascii="Arial" w:hAnsi="Arial" w:cs="Arial"/>
        </w:rPr>
        <w:t xml:space="preserve"> </w:t>
      </w:r>
      <w:r w:rsidRPr="00C00923">
        <w:rPr>
          <w:rFonts w:ascii="Arial" w:hAnsi="Arial" w:cs="Arial"/>
        </w:rPr>
        <w:t>data from</w:t>
      </w:r>
      <w:r w:rsidR="00DC5E8D">
        <w:rPr>
          <w:rFonts w:ascii="Arial" w:hAnsi="Arial" w:cs="Arial"/>
        </w:rPr>
        <w:t xml:space="preserve"> the</w:t>
      </w:r>
      <w:r w:rsidRPr="00C00923">
        <w:rPr>
          <w:rFonts w:ascii="Arial" w:hAnsi="Arial" w:cs="Arial"/>
        </w:rPr>
        <w:t xml:space="preserve"> Single Touch Payroll</w:t>
      </w:r>
      <w:r w:rsidR="00DC5E8D">
        <w:rPr>
          <w:rFonts w:ascii="Arial" w:hAnsi="Arial" w:cs="Arial"/>
        </w:rPr>
        <w:t xml:space="preserve"> system</w:t>
      </w:r>
      <w:r w:rsidR="0075717F">
        <w:rPr>
          <w:rFonts w:ascii="Arial" w:hAnsi="Arial" w:cs="Arial"/>
        </w:rPr>
        <w:t>)</w:t>
      </w:r>
      <w:r w:rsidRPr="00C00923">
        <w:rPr>
          <w:rFonts w:ascii="Arial" w:hAnsi="Arial" w:cs="Arial"/>
        </w:rPr>
        <w:t xml:space="preserve"> to assess employment income under the social security law when it is paid, and to administer Australia’s tax</w:t>
      </w:r>
      <w:r w:rsidRPr="00C00923">
        <w:rPr>
          <w:rFonts w:ascii="Arial" w:hAnsi="Arial" w:cs="Arial"/>
        </w:rPr>
        <w:noBreakHyphen/>
        <w:t xml:space="preserve">transfer system, will require Services Australia and the Australian Taxation Office to exchange information. </w:t>
      </w:r>
      <w:r w:rsidR="008A70E8">
        <w:rPr>
          <w:rFonts w:ascii="Arial" w:hAnsi="Arial" w:cs="Arial"/>
        </w:rPr>
        <w:t>This Part</w:t>
      </w:r>
      <w:r w:rsidRPr="00C00923">
        <w:rPr>
          <w:rFonts w:ascii="Arial" w:hAnsi="Arial" w:cs="Arial"/>
        </w:rPr>
        <w:t xml:space="preserve"> will amend the Family Assistance Administration Act, the Social Security Administration Act and the Student Assistance Act to </w:t>
      </w:r>
      <w:r w:rsidR="00687318">
        <w:rPr>
          <w:rFonts w:ascii="Arial" w:hAnsi="Arial" w:cs="Arial"/>
        </w:rPr>
        <w:t>remove any doubt</w:t>
      </w:r>
      <w:r w:rsidR="00687318" w:rsidRPr="00C00923">
        <w:rPr>
          <w:rFonts w:ascii="Arial" w:hAnsi="Arial" w:cs="Arial"/>
        </w:rPr>
        <w:t xml:space="preserve"> </w:t>
      </w:r>
      <w:r w:rsidRPr="00C00923">
        <w:rPr>
          <w:rFonts w:ascii="Arial" w:hAnsi="Arial" w:cs="Arial"/>
        </w:rPr>
        <w:t xml:space="preserve">that the administering Secretary and other officers who make decisions under </w:t>
      </w:r>
      <w:r w:rsidR="00DC5E8D" w:rsidRPr="00C00923">
        <w:rPr>
          <w:rFonts w:ascii="Arial" w:hAnsi="Arial" w:cs="Arial"/>
        </w:rPr>
        <w:t>the</w:t>
      </w:r>
      <w:r w:rsidR="00DC5E8D">
        <w:rPr>
          <w:rFonts w:ascii="Arial" w:hAnsi="Arial" w:cs="Arial"/>
        </w:rPr>
        <w:t xml:space="preserve"> family assistance law, social security </w:t>
      </w:r>
      <w:r w:rsidR="00DC5E8D">
        <w:rPr>
          <w:rFonts w:ascii="Arial" w:hAnsi="Arial" w:cs="Arial"/>
        </w:rPr>
        <w:lastRenderedPageBreak/>
        <w:t xml:space="preserve">law and Student Assistance </w:t>
      </w:r>
      <w:r w:rsidRPr="00C00923">
        <w:rPr>
          <w:rFonts w:ascii="Arial" w:hAnsi="Arial" w:cs="Arial"/>
        </w:rPr>
        <w:t>Act can participate in these information exchanges consistently with the confidentiality provisions of those Acts and the Privacy Act. The provisions of this Part that do this are enacted for the avoidance of doubt, but will also enhance transparency in how</w:t>
      </w:r>
      <w:r w:rsidR="000672A9">
        <w:rPr>
          <w:rFonts w:ascii="Arial" w:hAnsi="Arial" w:cs="Arial"/>
        </w:rPr>
        <w:t xml:space="preserve"> S</w:t>
      </w:r>
      <w:r w:rsidR="000672A9" w:rsidRPr="00C00923">
        <w:rPr>
          <w:rFonts w:ascii="Arial" w:hAnsi="Arial" w:cs="Arial"/>
        </w:rPr>
        <w:t xml:space="preserve">ingle </w:t>
      </w:r>
      <w:r w:rsidR="000672A9">
        <w:rPr>
          <w:rFonts w:ascii="Arial" w:hAnsi="Arial" w:cs="Arial"/>
        </w:rPr>
        <w:t>T</w:t>
      </w:r>
      <w:r w:rsidRPr="00C00923">
        <w:rPr>
          <w:rFonts w:ascii="Arial" w:hAnsi="Arial" w:cs="Arial"/>
        </w:rPr>
        <w:t xml:space="preserve">ouch </w:t>
      </w:r>
      <w:r w:rsidR="000672A9">
        <w:rPr>
          <w:rFonts w:ascii="Arial" w:hAnsi="Arial" w:cs="Arial"/>
        </w:rPr>
        <w:t>P</w:t>
      </w:r>
      <w:r w:rsidRPr="00C00923">
        <w:rPr>
          <w:rFonts w:ascii="Arial" w:hAnsi="Arial" w:cs="Arial"/>
        </w:rPr>
        <w:t xml:space="preserve">ayroll data is used. </w:t>
      </w:r>
    </w:p>
    <w:p w14:paraId="471492D4" w14:textId="77777777" w:rsidR="00312769" w:rsidRPr="00C00923" w:rsidRDefault="00312769" w:rsidP="005B49BF">
      <w:pPr>
        <w:rPr>
          <w:rFonts w:ascii="Arial" w:hAnsi="Arial" w:cs="Arial"/>
        </w:rPr>
      </w:pPr>
    </w:p>
    <w:p w14:paraId="7B51A062" w14:textId="23CEF097" w:rsidR="00312769" w:rsidRPr="00C00923" w:rsidRDefault="008A70E8" w:rsidP="005B49BF">
      <w:pPr>
        <w:rPr>
          <w:rFonts w:ascii="Arial" w:hAnsi="Arial" w:cs="Arial"/>
        </w:rPr>
      </w:pPr>
      <w:r>
        <w:rPr>
          <w:rFonts w:ascii="Arial" w:hAnsi="Arial" w:cs="Arial"/>
        </w:rPr>
        <w:t>This Part</w:t>
      </w:r>
      <w:r w:rsidR="00312769" w:rsidRPr="00C00923">
        <w:rPr>
          <w:rFonts w:ascii="Arial" w:hAnsi="Arial" w:cs="Arial"/>
        </w:rPr>
        <w:t xml:space="preserve"> will also amend the Family Assistance Administration Act and the Social Security Administration Act to </w:t>
      </w:r>
      <w:r w:rsidR="00664F16" w:rsidRPr="00C00923">
        <w:rPr>
          <w:rFonts w:ascii="Arial" w:hAnsi="Arial" w:cs="Arial"/>
        </w:rPr>
        <w:t xml:space="preserve">confirm, for the avoidance of doubt, </w:t>
      </w:r>
      <w:r w:rsidR="00312769" w:rsidRPr="00C00923">
        <w:rPr>
          <w:rFonts w:ascii="Arial" w:hAnsi="Arial" w:cs="Arial"/>
        </w:rPr>
        <w:t xml:space="preserve">that these information exchanges may be automated using computer programs. It will further amend the Student Assistance Act to provide for the automation of these information exchanges using computer programs. </w:t>
      </w:r>
    </w:p>
    <w:p w14:paraId="0582D9D9" w14:textId="77777777" w:rsidR="00312769" w:rsidRPr="00C00923" w:rsidRDefault="00312769" w:rsidP="005B49BF">
      <w:pPr>
        <w:rPr>
          <w:rFonts w:ascii="Arial" w:hAnsi="Arial" w:cs="Arial"/>
        </w:rPr>
      </w:pPr>
    </w:p>
    <w:p w14:paraId="068518D7" w14:textId="587DB45C" w:rsidR="00312769" w:rsidRPr="00C00923" w:rsidRDefault="00312769" w:rsidP="005B49BF">
      <w:pPr>
        <w:rPr>
          <w:rFonts w:ascii="Arial" w:hAnsi="Arial" w:cs="Arial"/>
        </w:rPr>
      </w:pPr>
      <w:r w:rsidRPr="00C00923">
        <w:rPr>
          <w:rFonts w:ascii="Arial" w:hAnsi="Arial" w:cs="Arial"/>
        </w:rPr>
        <w:t xml:space="preserve">Existing provisions of the taxation law will underpin the participation of the Australian Taxation Office in these information exchanges. The taxation law includes the </w:t>
      </w:r>
      <w:r w:rsidRPr="00C00923">
        <w:rPr>
          <w:rFonts w:ascii="Arial" w:hAnsi="Arial" w:cs="Arial"/>
          <w:i/>
        </w:rPr>
        <w:t xml:space="preserve">Taxation Administration Act 1953 </w:t>
      </w:r>
      <w:r w:rsidRPr="00C00923">
        <w:rPr>
          <w:rFonts w:ascii="Arial" w:hAnsi="Arial" w:cs="Arial"/>
        </w:rPr>
        <w:t xml:space="preserve">amongst other Acts and instruments (see the definition of ‘taxation law in section 995-1 of the </w:t>
      </w:r>
      <w:r w:rsidRPr="00C00923">
        <w:rPr>
          <w:rFonts w:ascii="Arial" w:hAnsi="Arial" w:cs="Arial"/>
          <w:i/>
        </w:rPr>
        <w:t>Income Tax Assessment Act 1997</w:t>
      </w:r>
      <w:r w:rsidRPr="00C00923">
        <w:rPr>
          <w:rFonts w:ascii="Arial" w:hAnsi="Arial" w:cs="Arial"/>
        </w:rPr>
        <w:t xml:space="preserve">).  </w:t>
      </w:r>
    </w:p>
    <w:p w14:paraId="6DF8E386" w14:textId="77777777" w:rsidR="00312769" w:rsidRPr="00C00923" w:rsidRDefault="00312769" w:rsidP="005B49BF">
      <w:pPr>
        <w:rPr>
          <w:rFonts w:ascii="Arial" w:hAnsi="Arial" w:cs="Arial"/>
          <w:sz w:val="22"/>
          <w:szCs w:val="22"/>
        </w:rPr>
      </w:pPr>
    </w:p>
    <w:p w14:paraId="003D7B8D" w14:textId="77777777" w:rsidR="00312769" w:rsidRPr="00C00923" w:rsidRDefault="00312769" w:rsidP="005B49BF">
      <w:pPr>
        <w:rPr>
          <w:rFonts w:ascii="Arial" w:hAnsi="Arial" w:cs="Arial"/>
          <w:i/>
          <w:u w:val="single"/>
        </w:rPr>
      </w:pPr>
      <w:r w:rsidRPr="00C00923">
        <w:rPr>
          <w:rFonts w:ascii="Arial" w:hAnsi="Arial" w:cs="Arial"/>
          <w:i/>
          <w:u w:val="single"/>
        </w:rPr>
        <w:t>Family Assistance Administration Act</w:t>
      </w:r>
    </w:p>
    <w:p w14:paraId="51B98B0A" w14:textId="77777777" w:rsidR="00312769" w:rsidRPr="00C00923" w:rsidRDefault="00312769" w:rsidP="005B49BF">
      <w:pPr>
        <w:keepNext/>
        <w:keepLines/>
        <w:rPr>
          <w:rFonts w:ascii="Arial" w:hAnsi="Arial" w:cs="Arial"/>
          <w:i/>
          <w:u w:val="single"/>
        </w:rPr>
      </w:pPr>
    </w:p>
    <w:p w14:paraId="5617EF07" w14:textId="1D8F10E3" w:rsidR="00312769" w:rsidRPr="00C00923" w:rsidRDefault="00312769" w:rsidP="005B49BF">
      <w:pPr>
        <w:rPr>
          <w:rFonts w:ascii="Arial" w:hAnsi="Arial" w:cs="Arial"/>
        </w:rPr>
      </w:pPr>
      <w:r w:rsidRPr="00C00923">
        <w:rPr>
          <w:rFonts w:ascii="Arial" w:hAnsi="Arial" w:cs="Arial"/>
        </w:rPr>
        <w:t xml:space="preserve">The Australian Government will use </w:t>
      </w:r>
      <w:r w:rsidR="000672A9">
        <w:rPr>
          <w:rFonts w:ascii="Arial" w:hAnsi="Arial" w:cs="Arial"/>
        </w:rPr>
        <w:t>taxation information (</w:t>
      </w:r>
      <w:r w:rsidR="00212F84">
        <w:rPr>
          <w:rFonts w:ascii="Arial" w:hAnsi="Arial" w:cs="Arial"/>
        </w:rPr>
        <w:t>primarily</w:t>
      </w:r>
      <w:r w:rsidR="00212F84" w:rsidRPr="00C00923">
        <w:rPr>
          <w:rFonts w:ascii="Arial" w:hAnsi="Arial" w:cs="Arial"/>
        </w:rPr>
        <w:t xml:space="preserve"> data from </w:t>
      </w:r>
      <w:r w:rsidR="00DC5E8D">
        <w:rPr>
          <w:rFonts w:ascii="Arial" w:hAnsi="Arial" w:cs="Arial"/>
        </w:rPr>
        <w:t xml:space="preserve">the </w:t>
      </w:r>
      <w:r w:rsidR="00212F84" w:rsidRPr="00C00923">
        <w:rPr>
          <w:rFonts w:ascii="Arial" w:hAnsi="Arial" w:cs="Arial"/>
        </w:rPr>
        <w:t>Single Touch Payroll</w:t>
      </w:r>
      <w:r w:rsidR="00DC5E8D">
        <w:rPr>
          <w:rFonts w:ascii="Arial" w:hAnsi="Arial" w:cs="Arial"/>
        </w:rPr>
        <w:t xml:space="preserve"> system</w:t>
      </w:r>
      <w:r w:rsidR="000672A9">
        <w:rPr>
          <w:rFonts w:ascii="Arial" w:hAnsi="Arial" w:cs="Arial"/>
        </w:rPr>
        <w:t>)</w:t>
      </w:r>
      <w:r w:rsidRPr="00C00923">
        <w:rPr>
          <w:rFonts w:ascii="Arial" w:hAnsi="Arial" w:cs="Arial"/>
        </w:rPr>
        <w:t xml:space="preserve"> to administer the family assistance law.</w:t>
      </w:r>
      <w:r w:rsidR="00780A0D">
        <w:rPr>
          <w:rStyle w:val="FootnoteReference"/>
          <w:rFonts w:ascii="Arial" w:hAnsi="Arial" w:cs="Arial"/>
        </w:rPr>
        <w:footnoteReference w:id="2"/>
      </w:r>
      <w:r w:rsidRPr="00C00923">
        <w:rPr>
          <w:rFonts w:ascii="Arial" w:hAnsi="Arial" w:cs="Arial"/>
        </w:rPr>
        <w:t xml:space="preserve"> Among other things, the family assistance law provides for various forms of family tax benefits (see Parts 3 and 4 of the Family Assistance Act) and child care subsidy (see Part 4A of the Family Assistance Act). </w:t>
      </w:r>
    </w:p>
    <w:p w14:paraId="6F39B316" w14:textId="77777777" w:rsidR="00312769" w:rsidRPr="00C00923" w:rsidRDefault="00312769" w:rsidP="005B49BF">
      <w:pPr>
        <w:rPr>
          <w:rFonts w:ascii="Arial" w:hAnsi="Arial" w:cs="Arial"/>
        </w:rPr>
      </w:pPr>
    </w:p>
    <w:p w14:paraId="13984124" w14:textId="697D25AE" w:rsidR="00312769" w:rsidRPr="00C00923" w:rsidRDefault="00312769" w:rsidP="005B49BF">
      <w:pPr>
        <w:rPr>
          <w:rFonts w:ascii="Arial" w:hAnsi="Arial" w:cs="Arial"/>
          <w:b/>
        </w:rPr>
      </w:pPr>
      <w:r w:rsidRPr="00C00923">
        <w:rPr>
          <w:rFonts w:ascii="Arial" w:hAnsi="Arial" w:cs="Arial"/>
        </w:rPr>
        <w:t xml:space="preserve">The use </w:t>
      </w:r>
      <w:r w:rsidR="009307E3">
        <w:rPr>
          <w:rFonts w:ascii="Arial" w:hAnsi="Arial" w:cs="Arial"/>
        </w:rPr>
        <w:t>S</w:t>
      </w:r>
      <w:r w:rsidR="009307E3" w:rsidRPr="00C00923">
        <w:rPr>
          <w:rFonts w:ascii="Arial" w:hAnsi="Arial" w:cs="Arial"/>
        </w:rPr>
        <w:t xml:space="preserve">ingle </w:t>
      </w:r>
      <w:r w:rsidR="009307E3">
        <w:rPr>
          <w:rFonts w:ascii="Arial" w:hAnsi="Arial" w:cs="Arial"/>
        </w:rPr>
        <w:t>T</w:t>
      </w:r>
      <w:r w:rsidR="009307E3" w:rsidRPr="00C00923">
        <w:rPr>
          <w:rFonts w:ascii="Arial" w:hAnsi="Arial" w:cs="Arial"/>
        </w:rPr>
        <w:t xml:space="preserve">ouch </w:t>
      </w:r>
      <w:r w:rsidR="009307E3">
        <w:rPr>
          <w:rFonts w:ascii="Arial" w:hAnsi="Arial" w:cs="Arial"/>
        </w:rPr>
        <w:t>P</w:t>
      </w:r>
      <w:r w:rsidR="009307E3" w:rsidRPr="00C00923">
        <w:rPr>
          <w:rFonts w:ascii="Arial" w:hAnsi="Arial" w:cs="Arial"/>
        </w:rPr>
        <w:t xml:space="preserve">ayroll data </w:t>
      </w:r>
      <w:r w:rsidRPr="00C00923">
        <w:rPr>
          <w:rFonts w:ascii="Arial" w:hAnsi="Arial" w:cs="Arial"/>
        </w:rPr>
        <w:t xml:space="preserve">to administer the family assistance law requires Services Australia and the Australian Taxation Office to exchange information. To engage in these information exchanges, Services Australia will obtain, make a record of, disclose and use protected information, as that term is defined in subsection 3(1) of the Family Assistance Administration Act (referred to in this Explanatory Memorandum as ‘protected family assistance information’). These information exchanges may be automated using computer programs. The amendments to the Family Assistance Administration Act in </w:t>
      </w:r>
      <w:r w:rsidR="008A70E8">
        <w:rPr>
          <w:rFonts w:ascii="Arial" w:hAnsi="Arial" w:cs="Arial"/>
        </w:rPr>
        <w:t>this Part</w:t>
      </w:r>
      <w:r w:rsidRPr="00C00923">
        <w:rPr>
          <w:rFonts w:ascii="Arial" w:hAnsi="Arial" w:cs="Arial"/>
        </w:rPr>
        <w:t xml:space="preserve"> </w:t>
      </w:r>
      <w:r w:rsidR="00664F16" w:rsidRPr="00C00923">
        <w:rPr>
          <w:rFonts w:ascii="Arial" w:hAnsi="Arial" w:cs="Arial"/>
        </w:rPr>
        <w:t xml:space="preserve">remove any doubt </w:t>
      </w:r>
      <w:r w:rsidRPr="00C00923">
        <w:rPr>
          <w:rFonts w:ascii="Arial" w:hAnsi="Arial" w:cs="Arial"/>
        </w:rPr>
        <w:t xml:space="preserve">that these things can be done. </w:t>
      </w:r>
    </w:p>
    <w:p w14:paraId="5307B627" w14:textId="77777777" w:rsidR="00312769" w:rsidRPr="00C00923" w:rsidRDefault="00312769" w:rsidP="005B49BF">
      <w:pPr>
        <w:rPr>
          <w:rFonts w:ascii="Arial" w:hAnsi="Arial" w:cs="Arial"/>
          <w:b/>
        </w:rPr>
      </w:pPr>
    </w:p>
    <w:p w14:paraId="69E3D939" w14:textId="3BA40C80" w:rsidR="00312769" w:rsidRPr="00C00923" w:rsidRDefault="00312769" w:rsidP="005B49BF">
      <w:pPr>
        <w:rPr>
          <w:rFonts w:ascii="Arial" w:hAnsi="Arial" w:cs="Arial"/>
        </w:rPr>
      </w:pPr>
      <w:r w:rsidRPr="00C00923">
        <w:rPr>
          <w:rFonts w:ascii="Arial" w:hAnsi="Arial" w:cs="Arial"/>
          <w:b/>
        </w:rPr>
        <w:t xml:space="preserve">Item </w:t>
      </w:r>
      <w:r w:rsidR="00411801" w:rsidRPr="00C00923">
        <w:rPr>
          <w:rFonts w:ascii="Arial" w:hAnsi="Arial" w:cs="Arial"/>
          <w:b/>
        </w:rPr>
        <w:t>74</w:t>
      </w:r>
      <w:r w:rsidRPr="00C00923">
        <w:rPr>
          <w:rFonts w:ascii="Arial" w:hAnsi="Arial" w:cs="Arial"/>
        </w:rPr>
        <w:t xml:space="preserve"> inserts new section 161A. This new section contains definitions of new terms ‘</w:t>
      </w:r>
      <w:r w:rsidRPr="00C00923">
        <w:rPr>
          <w:rFonts w:ascii="Arial" w:hAnsi="Arial" w:cs="Arial"/>
          <w:b/>
          <w:i/>
        </w:rPr>
        <w:t>taxation information</w:t>
      </w:r>
      <w:r w:rsidRPr="00C00923">
        <w:rPr>
          <w:rFonts w:ascii="Arial" w:hAnsi="Arial" w:cs="Arial"/>
        </w:rPr>
        <w:t>’ and ‘</w:t>
      </w:r>
      <w:r w:rsidRPr="00C00923">
        <w:rPr>
          <w:rFonts w:ascii="Arial" w:hAnsi="Arial" w:cs="Arial"/>
          <w:b/>
          <w:i/>
        </w:rPr>
        <w:t>taxation officer</w:t>
      </w:r>
      <w:r w:rsidRPr="00C00923">
        <w:rPr>
          <w:rFonts w:ascii="Arial" w:hAnsi="Arial" w:cs="Arial"/>
        </w:rPr>
        <w:t xml:space="preserve">’ for the purposes of Division 2 of Part 6 of the Family Assistance Administration Act. This division of Part 6 deals with the confidentiality of protected family assistance information. </w:t>
      </w:r>
    </w:p>
    <w:p w14:paraId="65113E7D" w14:textId="77777777" w:rsidR="00312769" w:rsidRPr="00C00923" w:rsidRDefault="00312769" w:rsidP="005B49BF">
      <w:pPr>
        <w:rPr>
          <w:rFonts w:ascii="Arial" w:hAnsi="Arial" w:cs="Arial"/>
        </w:rPr>
      </w:pPr>
    </w:p>
    <w:p w14:paraId="619738FE" w14:textId="77777777" w:rsidR="00312769" w:rsidRPr="00C00923" w:rsidRDefault="00312769" w:rsidP="005B49BF">
      <w:pPr>
        <w:rPr>
          <w:rFonts w:ascii="Arial" w:hAnsi="Arial" w:cs="Arial"/>
        </w:rPr>
      </w:pPr>
      <w:r w:rsidRPr="00C00923">
        <w:rPr>
          <w:rFonts w:ascii="Arial" w:hAnsi="Arial" w:cs="Arial"/>
        </w:rPr>
        <w:t xml:space="preserve">The term ‘taxation information’ is defined to mean information held by a taxation officer other than a tax file number (TFN). The definition makes clear that taxation </w:t>
      </w:r>
      <w:r w:rsidRPr="00C00923">
        <w:rPr>
          <w:rFonts w:ascii="Arial" w:hAnsi="Arial" w:cs="Arial"/>
        </w:rPr>
        <w:lastRenderedPageBreak/>
        <w:t>information includes protected information (other than a TFN) within the meaning of subsection 355</w:t>
      </w:r>
      <w:r w:rsidRPr="00C00923">
        <w:rPr>
          <w:rFonts w:ascii="Arial" w:hAnsi="Arial" w:cs="Arial"/>
        </w:rPr>
        <w:noBreakHyphen/>
        <w:t xml:space="preserve">30(1) in Schedule 1 to the </w:t>
      </w:r>
      <w:r w:rsidRPr="00C00923">
        <w:rPr>
          <w:rFonts w:ascii="Arial" w:hAnsi="Arial" w:cs="Arial"/>
          <w:i/>
        </w:rPr>
        <w:t>Taxation Administration Act 1953</w:t>
      </w:r>
      <w:r w:rsidRPr="00C00923">
        <w:rPr>
          <w:rFonts w:ascii="Arial" w:hAnsi="Arial" w:cs="Arial"/>
        </w:rPr>
        <w:t>. TFNs are excluded from the definition of taxation information to safeguard this information from use for purposes unrelated to tax.</w:t>
      </w:r>
    </w:p>
    <w:p w14:paraId="01726495" w14:textId="77777777" w:rsidR="00312769" w:rsidRPr="00C00923" w:rsidRDefault="00312769" w:rsidP="005B49BF">
      <w:pPr>
        <w:rPr>
          <w:rFonts w:ascii="Arial" w:hAnsi="Arial" w:cs="Arial"/>
        </w:rPr>
      </w:pPr>
    </w:p>
    <w:p w14:paraId="1C8968B8" w14:textId="77777777" w:rsidR="00312769" w:rsidRPr="00C00923" w:rsidRDefault="00312769" w:rsidP="005B49BF">
      <w:pPr>
        <w:rPr>
          <w:rFonts w:ascii="Arial" w:hAnsi="Arial" w:cs="Arial"/>
        </w:rPr>
      </w:pPr>
      <w:r w:rsidRPr="00C00923">
        <w:rPr>
          <w:rFonts w:ascii="Arial" w:hAnsi="Arial" w:cs="Arial"/>
        </w:rPr>
        <w:t xml:space="preserve">‘Taxation officer’ is defined to mean a taxation officer within the meaning of the subsection 355-30(1) in Schedule 1 to the </w:t>
      </w:r>
      <w:r w:rsidRPr="00C00923">
        <w:rPr>
          <w:rFonts w:ascii="Arial" w:hAnsi="Arial" w:cs="Arial"/>
          <w:i/>
        </w:rPr>
        <w:t>Taxation Administration Act 1953</w:t>
      </w:r>
      <w:r w:rsidRPr="00C00923">
        <w:rPr>
          <w:rFonts w:ascii="Arial" w:hAnsi="Arial" w:cs="Arial"/>
        </w:rPr>
        <w:t xml:space="preserve"> or an entity covered by section 355-15 in that Schedule.</w:t>
      </w:r>
    </w:p>
    <w:p w14:paraId="5E832459" w14:textId="77777777" w:rsidR="00312769" w:rsidRPr="00C00923" w:rsidRDefault="00312769" w:rsidP="005B49BF">
      <w:pPr>
        <w:rPr>
          <w:rFonts w:ascii="Arial" w:hAnsi="Arial" w:cs="Arial"/>
        </w:rPr>
      </w:pPr>
    </w:p>
    <w:p w14:paraId="681656F0" w14:textId="3FDB3829" w:rsidR="00312769" w:rsidRPr="00C00923" w:rsidRDefault="00312769" w:rsidP="005B49BF">
      <w:pPr>
        <w:rPr>
          <w:rFonts w:ascii="Arial" w:hAnsi="Arial" w:cs="Arial"/>
        </w:rPr>
      </w:pPr>
      <w:r w:rsidRPr="00C00923">
        <w:rPr>
          <w:rFonts w:ascii="Arial" w:hAnsi="Arial" w:cs="Arial"/>
        </w:rPr>
        <w:t xml:space="preserve">These terms are defined consistently with definitions of these terms the Bill inserts in the Social Security Administration Act and the Student Assistance Act (see items </w:t>
      </w:r>
      <w:r w:rsidR="00D14F33">
        <w:rPr>
          <w:rFonts w:ascii="Arial" w:hAnsi="Arial" w:cs="Arial"/>
        </w:rPr>
        <w:t>86</w:t>
      </w:r>
      <w:r w:rsidR="00D14F33" w:rsidRPr="00C00923">
        <w:rPr>
          <w:rFonts w:ascii="Arial" w:hAnsi="Arial" w:cs="Arial"/>
        </w:rPr>
        <w:t xml:space="preserve"> </w:t>
      </w:r>
      <w:r w:rsidRPr="00C00923">
        <w:rPr>
          <w:rFonts w:ascii="Arial" w:hAnsi="Arial" w:cs="Arial"/>
        </w:rPr>
        <w:t xml:space="preserve">and </w:t>
      </w:r>
      <w:r w:rsidR="00D14F33">
        <w:rPr>
          <w:rFonts w:ascii="Arial" w:hAnsi="Arial" w:cs="Arial"/>
        </w:rPr>
        <w:t>93</w:t>
      </w:r>
      <w:r w:rsidR="00D14F33" w:rsidRPr="00C00923">
        <w:rPr>
          <w:rFonts w:ascii="Arial" w:hAnsi="Arial" w:cs="Arial"/>
        </w:rPr>
        <w:t xml:space="preserve"> </w:t>
      </w:r>
      <w:r w:rsidRPr="00C00923">
        <w:rPr>
          <w:rFonts w:ascii="Arial" w:hAnsi="Arial" w:cs="Arial"/>
        </w:rPr>
        <w:t xml:space="preserve">of </w:t>
      </w:r>
      <w:r w:rsidR="002A732B" w:rsidRPr="00C00923">
        <w:rPr>
          <w:rFonts w:ascii="Arial" w:hAnsi="Arial" w:cs="Arial"/>
        </w:rPr>
        <w:t>this Part</w:t>
      </w:r>
      <w:r w:rsidRPr="00C00923">
        <w:rPr>
          <w:rFonts w:ascii="Arial" w:hAnsi="Arial" w:cs="Arial"/>
        </w:rPr>
        <w:t>).</w:t>
      </w:r>
    </w:p>
    <w:p w14:paraId="3C122D39" w14:textId="77777777" w:rsidR="00312769" w:rsidRPr="00C00923" w:rsidRDefault="00312769" w:rsidP="005B49BF">
      <w:pPr>
        <w:rPr>
          <w:rFonts w:ascii="Arial" w:hAnsi="Arial" w:cs="Arial"/>
        </w:rPr>
      </w:pPr>
    </w:p>
    <w:p w14:paraId="295D493B" w14:textId="77777777" w:rsidR="0011652C" w:rsidRDefault="00312769" w:rsidP="005B49BF">
      <w:pPr>
        <w:rPr>
          <w:rFonts w:ascii="Arial" w:hAnsi="Arial" w:cs="Arial"/>
        </w:rPr>
      </w:pPr>
      <w:r w:rsidRPr="00C00923">
        <w:rPr>
          <w:rFonts w:ascii="Arial" w:hAnsi="Arial" w:cs="Arial"/>
          <w:b/>
        </w:rPr>
        <w:t xml:space="preserve">Item </w:t>
      </w:r>
      <w:r w:rsidR="002A732B" w:rsidRPr="00C00923">
        <w:rPr>
          <w:rFonts w:ascii="Arial" w:hAnsi="Arial" w:cs="Arial"/>
          <w:b/>
        </w:rPr>
        <w:t>75</w:t>
      </w:r>
      <w:r w:rsidRPr="00C00923">
        <w:rPr>
          <w:rFonts w:ascii="Arial" w:hAnsi="Arial" w:cs="Arial"/>
        </w:rPr>
        <w:t xml:space="preserve"> repeals the heading of section 162 and replaces it with a new heading ‘</w:t>
      </w:r>
      <w:r w:rsidRPr="00C00923">
        <w:rPr>
          <w:rFonts w:ascii="Arial" w:hAnsi="Arial" w:cs="Arial"/>
          <w:i/>
        </w:rPr>
        <w:t>Permitted obtaining of, making a record of, disclosure of or use of protected information</w:t>
      </w:r>
      <w:r w:rsidRPr="00C00923">
        <w:rPr>
          <w:rFonts w:ascii="Arial" w:hAnsi="Arial" w:cs="Arial"/>
        </w:rPr>
        <w:t xml:space="preserve">’. This change will clarify for the reader that section 162 authorises specific actions with respect to protected family assistance information. No changes are made to the substance of this section. </w:t>
      </w:r>
    </w:p>
    <w:p w14:paraId="69B6FF51" w14:textId="77777777" w:rsidR="0011652C" w:rsidRDefault="0011652C" w:rsidP="005B49BF">
      <w:pPr>
        <w:rPr>
          <w:rFonts w:ascii="Arial" w:hAnsi="Arial" w:cs="Arial"/>
        </w:rPr>
      </w:pPr>
    </w:p>
    <w:p w14:paraId="4217B6AF" w14:textId="77777777" w:rsidR="0011652C" w:rsidRDefault="0011652C" w:rsidP="005B49BF">
      <w:pPr>
        <w:rPr>
          <w:rFonts w:ascii="Arial" w:hAnsi="Arial" w:cs="Arial"/>
        </w:rPr>
      </w:pPr>
      <w:r w:rsidRPr="00C00923">
        <w:rPr>
          <w:rFonts w:ascii="Arial" w:hAnsi="Arial" w:cs="Arial"/>
          <w:b/>
        </w:rPr>
        <w:t>Item</w:t>
      </w:r>
      <w:r>
        <w:rPr>
          <w:rFonts w:ascii="Arial" w:hAnsi="Arial" w:cs="Arial"/>
          <w:b/>
        </w:rPr>
        <w:t>s</w:t>
      </w:r>
      <w:r w:rsidRPr="00C00923">
        <w:rPr>
          <w:rFonts w:ascii="Arial" w:hAnsi="Arial" w:cs="Arial"/>
          <w:b/>
        </w:rPr>
        <w:t xml:space="preserve"> 7</w:t>
      </w:r>
      <w:r>
        <w:rPr>
          <w:rFonts w:ascii="Arial" w:hAnsi="Arial" w:cs="Arial"/>
          <w:b/>
        </w:rPr>
        <w:t xml:space="preserve">6 and 77 </w:t>
      </w:r>
      <w:r>
        <w:rPr>
          <w:rFonts w:ascii="Arial" w:hAnsi="Arial" w:cs="Arial"/>
        </w:rPr>
        <w:t xml:space="preserve">insert new notes into section 162 of the Family Assistance Administration Act. </w:t>
      </w:r>
    </w:p>
    <w:p w14:paraId="27620604" w14:textId="77777777" w:rsidR="0011652C" w:rsidRDefault="0011652C" w:rsidP="005B49BF">
      <w:pPr>
        <w:rPr>
          <w:rFonts w:ascii="Arial" w:hAnsi="Arial" w:cs="Arial"/>
        </w:rPr>
      </w:pPr>
    </w:p>
    <w:p w14:paraId="3E5E30EF" w14:textId="5FAEC1DA" w:rsidR="0028797B" w:rsidRDefault="00E50B97" w:rsidP="0028797B">
      <w:pPr>
        <w:rPr>
          <w:rFonts w:ascii="Arial" w:hAnsi="Arial" w:cs="Arial"/>
        </w:rPr>
      </w:pPr>
      <w:r>
        <w:rPr>
          <w:rFonts w:ascii="Arial" w:hAnsi="Arial" w:cs="Arial"/>
        </w:rPr>
        <w:t>I</w:t>
      </w:r>
      <w:r w:rsidR="0028797B">
        <w:rPr>
          <w:rFonts w:ascii="Arial" w:hAnsi="Arial" w:cs="Arial"/>
        </w:rPr>
        <w:t xml:space="preserve">tem </w:t>
      </w:r>
      <w:r w:rsidR="00776566">
        <w:rPr>
          <w:rFonts w:ascii="Arial" w:hAnsi="Arial" w:cs="Arial"/>
        </w:rPr>
        <w:t xml:space="preserve">76 </w:t>
      </w:r>
      <w:r w:rsidR="0028797B">
        <w:rPr>
          <w:rFonts w:ascii="Arial" w:hAnsi="Arial" w:cs="Arial"/>
        </w:rPr>
        <w:t xml:space="preserve">inserts a note into subsection 162(1) of the </w:t>
      </w:r>
      <w:r>
        <w:rPr>
          <w:rFonts w:ascii="Arial" w:hAnsi="Arial" w:cs="Arial"/>
        </w:rPr>
        <w:t>Family Assistance Administration Act</w:t>
      </w:r>
      <w:r w:rsidR="0028797B">
        <w:rPr>
          <w:rFonts w:ascii="Arial" w:hAnsi="Arial" w:cs="Arial"/>
        </w:rPr>
        <w:t xml:space="preserve"> that provides that new </w:t>
      </w:r>
      <w:r w:rsidR="0028797B" w:rsidRPr="0011652C">
        <w:rPr>
          <w:rFonts w:ascii="Arial" w:hAnsi="Arial" w:cs="Arial"/>
        </w:rPr>
        <w:t xml:space="preserve">section </w:t>
      </w:r>
      <w:r w:rsidR="0028797B">
        <w:rPr>
          <w:rFonts w:ascii="Arial" w:hAnsi="Arial" w:cs="Arial"/>
        </w:rPr>
        <w:t>162A (inserted by this Part) is</w:t>
      </w:r>
      <w:r w:rsidR="0028797B" w:rsidRPr="0011652C">
        <w:rPr>
          <w:rFonts w:ascii="Arial" w:hAnsi="Arial" w:cs="Arial"/>
        </w:rPr>
        <w:t xml:space="preserve"> an example of obtaining protected information for the purposes of the </w:t>
      </w:r>
      <w:r w:rsidR="0028797B">
        <w:rPr>
          <w:rFonts w:ascii="Arial" w:hAnsi="Arial" w:cs="Arial"/>
        </w:rPr>
        <w:t>family assistance</w:t>
      </w:r>
      <w:r w:rsidR="0028797B" w:rsidRPr="0011652C">
        <w:rPr>
          <w:rFonts w:ascii="Arial" w:hAnsi="Arial" w:cs="Arial"/>
        </w:rPr>
        <w:t xml:space="preserve"> law</w:t>
      </w:r>
      <w:r w:rsidR="0028797B">
        <w:rPr>
          <w:rFonts w:ascii="Arial" w:hAnsi="Arial" w:cs="Arial"/>
        </w:rPr>
        <w:t xml:space="preserve">. </w:t>
      </w:r>
      <w:r w:rsidR="0028797B" w:rsidRPr="00C00923">
        <w:rPr>
          <w:rFonts w:ascii="Arial" w:hAnsi="Arial" w:cs="Arial"/>
        </w:rPr>
        <w:t xml:space="preserve">  </w:t>
      </w:r>
    </w:p>
    <w:p w14:paraId="3E8825D4" w14:textId="77777777" w:rsidR="0028797B" w:rsidRDefault="0028797B" w:rsidP="0028797B">
      <w:pPr>
        <w:rPr>
          <w:rFonts w:ascii="Arial" w:hAnsi="Arial" w:cs="Arial"/>
        </w:rPr>
      </w:pPr>
    </w:p>
    <w:p w14:paraId="08200A2A" w14:textId="4E4FB72A" w:rsidR="0028797B" w:rsidRDefault="00E50B97" w:rsidP="0028797B">
      <w:pPr>
        <w:rPr>
          <w:rFonts w:ascii="Arial" w:hAnsi="Arial" w:cs="Arial"/>
        </w:rPr>
      </w:pPr>
      <w:r>
        <w:rPr>
          <w:rFonts w:ascii="Arial" w:hAnsi="Arial" w:cs="Arial"/>
        </w:rPr>
        <w:t>I</w:t>
      </w:r>
      <w:r w:rsidR="0028797B">
        <w:rPr>
          <w:rFonts w:ascii="Arial" w:hAnsi="Arial" w:cs="Arial"/>
        </w:rPr>
        <w:t xml:space="preserve">tem </w:t>
      </w:r>
      <w:r w:rsidR="00776566">
        <w:rPr>
          <w:rFonts w:ascii="Arial" w:hAnsi="Arial" w:cs="Arial"/>
        </w:rPr>
        <w:t xml:space="preserve">77 </w:t>
      </w:r>
      <w:r w:rsidR="0028797B">
        <w:rPr>
          <w:rFonts w:ascii="Arial" w:hAnsi="Arial" w:cs="Arial"/>
        </w:rPr>
        <w:t xml:space="preserve">inserts a note into subsection 162(2) of the </w:t>
      </w:r>
      <w:r>
        <w:rPr>
          <w:rFonts w:ascii="Arial" w:hAnsi="Arial" w:cs="Arial"/>
        </w:rPr>
        <w:t>Family Assistance Administration Act</w:t>
      </w:r>
      <w:r w:rsidR="0028797B">
        <w:rPr>
          <w:rFonts w:ascii="Arial" w:hAnsi="Arial" w:cs="Arial"/>
        </w:rPr>
        <w:t xml:space="preserve"> that provides that new </w:t>
      </w:r>
      <w:r w:rsidR="0028797B" w:rsidRPr="0011652C">
        <w:rPr>
          <w:rFonts w:ascii="Arial" w:hAnsi="Arial" w:cs="Arial"/>
        </w:rPr>
        <w:t xml:space="preserve">section </w:t>
      </w:r>
      <w:r w:rsidR="0028797B">
        <w:rPr>
          <w:rFonts w:ascii="Arial" w:hAnsi="Arial" w:cs="Arial"/>
        </w:rPr>
        <w:t>162A (inserted by this Part) is</w:t>
      </w:r>
      <w:r w:rsidR="0028797B" w:rsidRPr="0011652C">
        <w:rPr>
          <w:rFonts w:ascii="Arial" w:hAnsi="Arial" w:cs="Arial"/>
        </w:rPr>
        <w:t xml:space="preserve"> an example of a disclosure of, </w:t>
      </w:r>
      <w:r w:rsidR="0028797B">
        <w:rPr>
          <w:rFonts w:ascii="Arial" w:hAnsi="Arial" w:cs="Arial"/>
        </w:rPr>
        <w:t xml:space="preserve">recording </w:t>
      </w:r>
      <w:r w:rsidR="0028797B" w:rsidRPr="0011652C">
        <w:rPr>
          <w:rFonts w:ascii="Arial" w:hAnsi="Arial" w:cs="Arial"/>
        </w:rPr>
        <w:t xml:space="preserve">of or use of protected information for the purposes of the </w:t>
      </w:r>
      <w:r w:rsidR="0028797B">
        <w:rPr>
          <w:rFonts w:ascii="Arial" w:hAnsi="Arial" w:cs="Arial"/>
        </w:rPr>
        <w:t>family assistance</w:t>
      </w:r>
      <w:r w:rsidR="0028797B" w:rsidRPr="0011652C">
        <w:rPr>
          <w:rFonts w:ascii="Arial" w:hAnsi="Arial" w:cs="Arial"/>
        </w:rPr>
        <w:t xml:space="preserve"> law</w:t>
      </w:r>
      <w:r w:rsidR="0028797B">
        <w:rPr>
          <w:rFonts w:ascii="Arial" w:hAnsi="Arial" w:cs="Arial"/>
        </w:rPr>
        <w:t>.</w:t>
      </w:r>
    </w:p>
    <w:p w14:paraId="36710F5C" w14:textId="58064978" w:rsidR="0011652C" w:rsidRPr="00C00923" w:rsidRDefault="0011652C" w:rsidP="0011652C">
      <w:pPr>
        <w:rPr>
          <w:rFonts w:ascii="Arial" w:hAnsi="Arial" w:cs="Arial"/>
        </w:rPr>
      </w:pPr>
      <w:r>
        <w:rPr>
          <w:rFonts w:ascii="Arial" w:hAnsi="Arial" w:cs="Arial"/>
        </w:rPr>
        <w:t xml:space="preserve"> </w:t>
      </w:r>
      <w:r w:rsidRPr="00C00923">
        <w:rPr>
          <w:rFonts w:ascii="Arial" w:hAnsi="Arial" w:cs="Arial"/>
        </w:rPr>
        <w:t xml:space="preserve">  </w:t>
      </w:r>
    </w:p>
    <w:p w14:paraId="70CF1E5F" w14:textId="3FD2A6A8" w:rsidR="0011652C" w:rsidRDefault="0011652C" w:rsidP="005B49BF">
      <w:pPr>
        <w:rPr>
          <w:rFonts w:ascii="Arial" w:hAnsi="Arial" w:cs="Arial"/>
        </w:rPr>
      </w:pPr>
      <w:r>
        <w:rPr>
          <w:rFonts w:ascii="Arial" w:hAnsi="Arial" w:cs="Arial"/>
        </w:rPr>
        <w:t xml:space="preserve">These notes are inserted to draw the reader’s attention to the connection between new section 162A of the Family Assistance Administration Act and existing section 162 of that Act. </w:t>
      </w:r>
      <w:r w:rsidR="00D14F33">
        <w:rPr>
          <w:rFonts w:ascii="Arial" w:hAnsi="Arial" w:cs="Arial"/>
        </w:rPr>
        <w:t>New section 162A of the Family Assistance Administration Act is one example of how protected information can be obtained, recorded, used or disclosed for the purposes of the family assistance law</w:t>
      </w:r>
      <w:r w:rsidR="00D42319">
        <w:rPr>
          <w:rFonts w:ascii="Arial" w:hAnsi="Arial" w:cs="Arial"/>
        </w:rPr>
        <w:t xml:space="preserve"> under section 162</w:t>
      </w:r>
      <w:r w:rsidR="00D14F33">
        <w:rPr>
          <w:rFonts w:ascii="Arial" w:hAnsi="Arial" w:cs="Arial"/>
        </w:rPr>
        <w:t>.</w:t>
      </w:r>
    </w:p>
    <w:p w14:paraId="32F88443" w14:textId="77777777" w:rsidR="0011652C" w:rsidRDefault="0011652C" w:rsidP="005B49BF">
      <w:pPr>
        <w:rPr>
          <w:rFonts w:ascii="Arial" w:hAnsi="Arial" w:cs="Arial"/>
        </w:rPr>
      </w:pPr>
    </w:p>
    <w:p w14:paraId="384A1A01" w14:textId="4F275519" w:rsidR="0011652C" w:rsidRPr="00C00923" w:rsidRDefault="0011652C" w:rsidP="005B49BF">
      <w:pPr>
        <w:rPr>
          <w:rFonts w:ascii="Arial" w:hAnsi="Arial" w:cs="Arial"/>
        </w:rPr>
      </w:pPr>
      <w:r>
        <w:rPr>
          <w:rFonts w:ascii="Arial" w:hAnsi="Arial" w:cs="Arial"/>
        </w:rPr>
        <w:t xml:space="preserve">Section 15AD of the </w:t>
      </w:r>
      <w:r w:rsidRPr="005B49BF">
        <w:rPr>
          <w:rFonts w:ascii="Arial" w:hAnsi="Arial" w:cs="Arial"/>
          <w:i/>
        </w:rPr>
        <w:t>Acts Interpretation Act 1901</w:t>
      </w:r>
      <w:r>
        <w:rPr>
          <w:rFonts w:ascii="Arial" w:hAnsi="Arial" w:cs="Arial"/>
        </w:rPr>
        <w:t xml:space="preserve"> provides that if</w:t>
      </w:r>
      <w:r w:rsidRPr="0011652C">
        <w:rPr>
          <w:rFonts w:ascii="Arial" w:hAnsi="Arial" w:cs="Arial"/>
        </w:rPr>
        <w:t xml:space="preserve"> an Act includes an example </w:t>
      </w:r>
      <w:r>
        <w:rPr>
          <w:rFonts w:ascii="Arial" w:hAnsi="Arial" w:cs="Arial"/>
        </w:rPr>
        <w:t>of the operation of a provision the example is not exhaustive</w:t>
      </w:r>
      <w:r w:rsidRPr="0011652C">
        <w:rPr>
          <w:rFonts w:ascii="Arial" w:hAnsi="Arial" w:cs="Arial"/>
        </w:rPr>
        <w:t xml:space="preserve"> and</w:t>
      </w:r>
      <w:r>
        <w:rPr>
          <w:rFonts w:ascii="Arial" w:hAnsi="Arial" w:cs="Arial"/>
        </w:rPr>
        <w:t xml:space="preserve"> </w:t>
      </w:r>
      <w:r w:rsidRPr="0011652C">
        <w:rPr>
          <w:rFonts w:ascii="Arial" w:hAnsi="Arial" w:cs="Arial"/>
        </w:rPr>
        <w:t>may extend the operation of the provision.</w:t>
      </w:r>
      <w:r>
        <w:rPr>
          <w:rFonts w:ascii="Arial" w:hAnsi="Arial" w:cs="Arial"/>
        </w:rPr>
        <w:t xml:space="preserve">  </w:t>
      </w:r>
    </w:p>
    <w:p w14:paraId="472C364F" w14:textId="77777777" w:rsidR="00312769" w:rsidRPr="00C00923" w:rsidRDefault="00312769" w:rsidP="005B49BF">
      <w:pPr>
        <w:rPr>
          <w:rFonts w:ascii="Arial" w:hAnsi="Arial" w:cs="Arial"/>
        </w:rPr>
      </w:pPr>
    </w:p>
    <w:p w14:paraId="062C4075" w14:textId="24000E9D" w:rsidR="00312769" w:rsidRPr="00C00923" w:rsidRDefault="00312769" w:rsidP="005B49BF">
      <w:pPr>
        <w:rPr>
          <w:rFonts w:ascii="Arial" w:hAnsi="Arial" w:cs="Arial"/>
        </w:rPr>
      </w:pPr>
      <w:r w:rsidRPr="00C00923">
        <w:rPr>
          <w:rFonts w:ascii="Arial" w:hAnsi="Arial" w:cs="Arial"/>
          <w:b/>
        </w:rPr>
        <w:t xml:space="preserve">Item </w:t>
      </w:r>
      <w:r w:rsidR="0011652C">
        <w:rPr>
          <w:rFonts w:ascii="Arial" w:hAnsi="Arial" w:cs="Arial"/>
          <w:b/>
        </w:rPr>
        <w:t>78</w:t>
      </w:r>
      <w:r w:rsidR="0011652C" w:rsidRPr="00C00923">
        <w:rPr>
          <w:rFonts w:ascii="Arial" w:hAnsi="Arial" w:cs="Arial"/>
        </w:rPr>
        <w:t xml:space="preserve"> </w:t>
      </w:r>
      <w:r w:rsidRPr="00C00923">
        <w:rPr>
          <w:rFonts w:ascii="Arial" w:hAnsi="Arial" w:cs="Arial"/>
        </w:rPr>
        <w:t xml:space="preserve">inserts new section 162A to deal with the obtaining of, making a record of, disclosure of or use of protected family assistance information relating to taxation information. The Bill inserts an equivalent provision in the Social Security Administration Act (see item </w:t>
      </w:r>
      <w:r w:rsidR="00D14F33">
        <w:rPr>
          <w:rFonts w:ascii="Arial" w:hAnsi="Arial" w:cs="Arial"/>
        </w:rPr>
        <w:t>90</w:t>
      </w:r>
      <w:r w:rsidR="00D14F33" w:rsidRPr="00C00923">
        <w:rPr>
          <w:rFonts w:ascii="Arial" w:hAnsi="Arial" w:cs="Arial"/>
        </w:rPr>
        <w:t xml:space="preserve"> </w:t>
      </w:r>
      <w:r w:rsidR="002A732B" w:rsidRPr="00C00923">
        <w:rPr>
          <w:rFonts w:ascii="Arial" w:hAnsi="Arial" w:cs="Arial"/>
        </w:rPr>
        <w:t>of this Part</w:t>
      </w:r>
      <w:r w:rsidRPr="00C00923">
        <w:rPr>
          <w:rFonts w:ascii="Arial" w:hAnsi="Arial" w:cs="Arial"/>
        </w:rPr>
        <w:t xml:space="preserve">) and a similar provision in the Student Assistance Act (see item </w:t>
      </w:r>
      <w:r w:rsidR="00D14F33">
        <w:rPr>
          <w:rFonts w:ascii="Arial" w:hAnsi="Arial" w:cs="Arial"/>
        </w:rPr>
        <w:t>100</w:t>
      </w:r>
      <w:r w:rsidR="00D14F33" w:rsidRPr="00C00923">
        <w:rPr>
          <w:rFonts w:ascii="Arial" w:hAnsi="Arial" w:cs="Arial"/>
        </w:rPr>
        <w:t xml:space="preserve"> </w:t>
      </w:r>
      <w:r w:rsidRPr="00C00923">
        <w:rPr>
          <w:rFonts w:ascii="Arial" w:hAnsi="Arial" w:cs="Arial"/>
        </w:rPr>
        <w:t xml:space="preserve">of </w:t>
      </w:r>
      <w:r w:rsidR="002A732B" w:rsidRPr="00C00923">
        <w:rPr>
          <w:rFonts w:ascii="Arial" w:hAnsi="Arial" w:cs="Arial"/>
        </w:rPr>
        <w:t>this Part</w:t>
      </w:r>
      <w:r w:rsidRPr="00C00923">
        <w:rPr>
          <w:rFonts w:ascii="Arial" w:hAnsi="Arial" w:cs="Arial"/>
        </w:rPr>
        <w:t xml:space="preserve">). </w:t>
      </w:r>
    </w:p>
    <w:p w14:paraId="6AB16E1E" w14:textId="77777777" w:rsidR="00312769" w:rsidRPr="00C00923" w:rsidRDefault="00312769" w:rsidP="005B49BF">
      <w:pPr>
        <w:rPr>
          <w:rFonts w:ascii="Arial" w:hAnsi="Arial" w:cs="Arial"/>
        </w:rPr>
      </w:pPr>
    </w:p>
    <w:p w14:paraId="33DA55C8" w14:textId="77777777" w:rsidR="00312769" w:rsidRPr="00C00923" w:rsidRDefault="00312769" w:rsidP="005B49BF">
      <w:pPr>
        <w:rPr>
          <w:rFonts w:ascii="Arial" w:hAnsi="Arial" w:cs="Arial"/>
        </w:rPr>
      </w:pPr>
      <w:r w:rsidRPr="00C00923">
        <w:rPr>
          <w:rFonts w:ascii="Arial" w:hAnsi="Arial" w:cs="Arial"/>
        </w:rPr>
        <w:t xml:space="preserve">Existing paragraph 162(1)(a) of the Family Assistance Administration Act provides that a person may obtain protected family assistance information if the information is obtained for the purposes of the family assistance law. Under existing </w:t>
      </w:r>
      <w:r w:rsidRPr="00C00923">
        <w:rPr>
          <w:rFonts w:ascii="Arial" w:hAnsi="Arial" w:cs="Arial"/>
        </w:rPr>
        <w:lastRenderedPageBreak/>
        <w:t xml:space="preserve">paragraph 162(2)(d) of the Family Assistance Administration Act, a person may make a record of, disclose, or otherwise use protected family assistance information if the record, disclosure or use made of the information by the person is made for the purposes of the family assistance law. </w:t>
      </w:r>
    </w:p>
    <w:p w14:paraId="5A19AE2D" w14:textId="77777777" w:rsidR="00312769" w:rsidRPr="00C00923" w:rsidRDefault="00312769" w:rsidP="005B49BF">
      <w:pPr>
        <w:rPr>
          <w:rFonts w:ascii="Arial" w:hAnsi="Arial" w:cs="Arial"/>
        </w:rPr>
      </w:pPr>
    </w:p>
    <w:p w14:paraId="263BC9FE" w14:textId="5AFDDBEF" w:rsidR="00312769" w:rsidRPr="00C00923" w:rsidRDefault="00312769" w:rsidP="005B49BF">
      <w:pPr>
        <w:rPr>
          <w:rFonts w:ascii="Arial" w:hAnsi="Arial" w:cs="Arial"/>
        </w:rPr>
      </w:pPr>
      <w:r w:rsidRPr="00C00923">
        <w:rPr>
          <w:rFonts w:ascii="Arial" w:hAnsi="Arial" w:cs="Arial"/>
        </w:rPr>
        <w:t xml:space="preserve">New subsection 162A(1) </w:t>
      </w:r>
      <w:r w:rsidR="00A70560" w:rsidRPr="00C00923">
        <w:rPr>
          <w:rFonts w:ascii="Arial" w:hAnsi="Arial" w:cs="Arial"/>
        </w:rPr>
        <w:t xml:space="preserve">removes any doubt </w:t>
      </w:r>
      <w:r w:rsidRPr="00C00923">
        <w:rPr>
          <w:rFonts w:ascii="Arial" w:hAnsi="Arial" w:cs="Arial"/>
        </w:rPr>
        <w:t>that a disclosure of protected family assistance information by an officer is made for the purposes of the family assistance law if the disclosure:</w:t>
      </w:r>
    </w:p>
    <w:p w14:paraId="5EC0E05A" w14:textId="77777777" w:rsidR="00312769" w:rsidRPr="00C00923" w:rsidRDefault="00312769" w:rsidP="005B49BF">
      <w:pPr>
        <w:pStyle w:val="ListParagraph"/>
        <w:rPr>
          <w:rFonts w:ascii="Arial" w:hAnsi="Arial" w:cs="Arial"/>
        </w:rPr>
      </w:pPr>
    </w:p>
    <w:p w14:paraId="286BB6B0"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is made to a taxation officer, and </w:t>
      </w:r>
    </w:p>
    <w:p w14:paraId="474C372F" w14:textId="77777777" w:rsidR="00312769" w:rsidRPr="00C00923" w:rsidRDefault="00312769" w:rsidP="005B49BF">
      <w:pPr>
        <w:pStyle w:val="ListParagraph"/>
        <w:rPr>
          <w:rFonts w:ascii="Arial" w:hAnsi="Arial" w:cs="Arial"/>
        </w:rPr>
      </w:pPr>
    </w:p>
    <w:p w14:paraId="51EDD739"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is for the purposes of a taxation officer matching the information against taxation information to facilitate the performance of functions, or the exercise of powers, under the family assistance law. </w:t>
      </w:r>
    </w:p>
    <w:p w14:paraId="2C6674AF" w14:textId="77777777" w:rsidR="00312769" w:rsidRPr="00C00923" w:rsidRDefault="00312769" w:rsidP="005B49BF">
      <w:pPr>
        <w:rPr>
          <w:rFonts w:ascii="Arial" w:hAnsi="Arial" w:cs="Arial"/>
        </w:rPr>
      </w:pPr>
    </w:p>
    <w:p w14:paraId="71972248" w14:textId="57EB3D7C" w:rsidR="00312769" w:rsidRPr="00C00923" w:rsidRDefault="00312769" w:rsidP="005B49BF">
      <w:pPr>
        <w:rPr>
          <w:rFonts w:ascii="Arial" w:hAnsi="Arial" w:cs="Arial"/>
        </w:rPr>
      </w:pPr>
      <w:r w:rsidRPr="00C00923">
        <w:rPr>
          <w:rFonts w:ascii="Arial" w:hAnsi="Arial" w:cs="Arial"/>
        </w:rPr>
        <w:t xml:space="preserve">The purpose of this provision is to </w:t>
      </w:r>
      <w:r w:rsidR="00664F16" w:rsidRPr="00C00923">
        <w:rPr>
          <w:rFonts w:ascii="Arial" w:hAnsi="Arial" w:cs="Arial"/>
        </w:rPr>
        <w:t xml:space="preserve">remove any doubt </w:t>
      </w:r>
      <w:r w:rsidRPr="00C00923">
        <w:rPr>
          <w:rFonts w:ascii="Arial" w:hAnsi="Arial" w:cs="Arial"/>
        </w:rPr>
        <w:t xml:space="preserve">that a disclosure of protected family assistance information in the circumstances it describes is authorised under existing paragraph 162(2)(d) as being for the purposes of the family assistance law. </w:t>
      </w:r>
    </w:p>
    <w:p w14:paraId="4E0B13A6" w14:textId="77777777" w:rsidR="00312769" w:rsidRPr="00C00923" w:rsidRDefault="00312769" w:rsidP="005B49BF">
      <w:pPr>
        <w:rPr>
          <w:rFonts w:ascii="Arial" w:hAnsi="Arial" w:cs="Arial"/>
        </w:rPr>
      </w:pPr>
    </w:p>
    <w:p w14:paraId="19FDABF0" w14:textId="76A299D5" w:rsidR="00312769" w:rsidRPr="00C00923" w:rsidRDefault="00312769" w:rsidP="005B49BF">
      <w:pPr>
        <w:rPr>
          <w:rFonts w:ascii="Arial" w:hAnsi="Arial" w:cs="Arial"/>
        </w:rPr>
      </w:pPr>
      <w:r w:rsidRPr="00C00923">
        <w:rPr>
          <w:rFonts w:ascii="Arial" w:hAnsi="Arial" w:cs="Arial"/>
        </w:rPr>
        <w:t xml:space="preserve">New subsection 162A(2) is supplementary to subsection 162A(1) in that it </w:t>
      </w:r>
      <w:r w:rsidR="00A70560" w:rsidRPr="00C00923">
        <w:rPr>
          <w:rFonts w:ascii="Arial" w:hAnsi="Arial" w:cs="Arial"/>
        </w:rPr>
        <w:t xml:space="preserve">removes any doubt </w:t>
      </w:r>
      <w:r w:rsidRPr="00C00923">
        <w:rPr>
          <w:rFonts w:ascii="Arial" w:hAnsi="Arial" w:cs="Arial"/>
        </w:rPr>
        <w:t>that:</w:t>
      </w:r>
    </w:p>
    <w:p w14:paraId="33B9C77E" w14:textId="77777777" w:rsidR="00312769" w:rsidRPr="00C00923" w:rsidRDefault="00312769" w:rsidP="005B49BF">
      <w:pPr>
        <w:pStyle w:val="ListParagraph"/>
        <w:rPr>
          <w:rFonts w:ascii="Arial" w:hAnsi="Arial" w:cs="Arial"/>
        </w:rPr>
      </w:pPr>
    </w:p>
    <w:p w14:paraId="7926F42D"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the obtaining of protected family assistance information in connection with a disclosure referred to in new subsection 162A(1) is authorised under existing paragraph 162(1)(a) as being for the purposes of the family assistance law, and</w:t>
      </w:r>
    </w:p>
    <w:p w14:paraId="66726685" w14:textId="77777777" w:rsidR="00312769" w:rsidRPr="00C00923" w:rsidRDefault="00312769" w:rsidP="005B49BF">
      <w:pPr>
        <w:pStyle w:val="ListParagraph"/>
        <w:rPr>
          <w:rFonts w:ascii="Arial" w:hAnsi="Arial" w:cs="Arial"/>
        </w:rPr>
      </w:pPr>
    </w:p>
    <w:p w14:paraId="4DD3E60A" w14:textId="1504A71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the making a record of, or use of, protected family assistance information in connection with a disclosure referred to in new </w:t>
      </w:r>
      <w:r w:rsidR="00750F64">
        <w:rPr>
          <w:rFonts w:ascii="Arial" w:hAnsi="Arial" w:cs="Arial"/>
        </w:rPr>
        <w:t>sub</w:t>
      </w:r>
      <w:r w:rsidR="00755067" w:rsidRPr="00C00923">
        <w:rPr>
          <w:rFonts w:ascii="Arial" w:hAnsi="Arial" w:cs="Arial"/>
        </w:rPr>
        <w:t>section</w:t>
      </w:r>
      <w:r w:rsidRPr="00C00923">
        <w:rPr>
          <w:rFonts w:ascii="Arial" w:hAnsi="Arial" w:cs="Arial"/>
        </w:rPr>
        <w:t xml:space="preserve"> 162</w:t>
      </w:r>
      <w:r w:rsidR="00755067">
        <w:rPr>
          <w:rFonts w:ascii="Arial" w:hAnsi="Arial" w:cs="Arial"/>
        </w:rPr>
        <w:t>A</w:t>
      </w:r>
      <w:r w:rsidRPr="00C00923">
        <w:rPr>
          <w:rFonts w:ascii="Arial" w:hAnsi="Arial" w:cs="Arial"/>
        </w:rPr>
        <w:t>(</w:t>
      </w:r>
      <w:r w:rsidR="00755067">
        <w:rPr>
          <w:rFonts w:ascii="Arial" w:hAnsi="Arial" w:cs="Arial"/>
        </w:rPr>
        <w:t>1</w:t>
      </w:r>
      <w:r w:rsidRPr="00C00923">
        <w:rPr>
          <w:rFonts w:ascii="Arial" w:hAnsi="Arial" w:cs="Arial"/>
        </w:rPr>
        <w:t xml:space="preserve">) is authorised under existing paragraph 162(2)(d) as being for the purposes of the family assistance law. </w:t>
      </w:r>
    </w:p>
    <w:p w14:paraId="552CF2C9" w14:textId="77777777" w:rsidR="00312769" w:rsidRPr="00C00923" w:rsidRDefault="00312769" w:rsidP="005B49BF">
      <w:pPr>
        <w:rPr>
          <w:rFonts w:ascii="Arial" w:hAnsi="Arial" w:cs="Arial"/>
        </w:rPr>
      </w:pPr>
    </w:p>
    <w:p w14:paraId="386AEB1A" w14:textId="56F46DC6" w:rsidR="00312769" w:rsidRPr="00C00923" w:rsidRDefault="00312769" w:rsidP="005B49BF">
      <w:pPr>
        <w:rPr>
          <w:rFonts w:ascii="Arial" w:hAnsi="Arial" w:cs="Arial"/>
        </w:rPr>
      </w:pPr>
      <w:r w:rsidRPr="00C00923">
        <w:rPr>
          <w:rFonts w:ascii="Arial" w:hAnsi="Arial" w:cs="Arial"/>
        </w:rPr>
        <w:t xml:space="preserve">New subsection 162A(3) </w:t>
      </w:r>
      <w:r w:rsidR="00A70560" w:rsidRPr="00C00923">
        <w:rPr>
          <w:rFonts w:ascii="Arial" w:hAnsi="Arial" w:cs="Arial"/>
        </w:rPr>
        <w:t xml:space="preserve">removes any doubt </w:t>
      </w:r>
      <w:r w:rsidRPr="00C00923">
        <w:rPr>
          <w:rFonts w:ascii="Arial" w:hAnsi="Arial" w:cs="Arial"/>
        </w:rPr>
        <w:t xml:space="preserve">that the collection of ‘personal information’ that is ‘taxation information’ collected from a taxation officer for the purposes of the family assistance law is authorised for the purposes of the Privacy Act. This provision relies on the concept of ‘personal information’ to align with the language of the Privacy Act. </w:t>
      </w:r>
    </w:p>
    <w:p w14:paraId="78CA155D" w14:textId="77777777" w:rsidR="00312769" w:rsidRPr="00C00923" w:rsidRDefault="00312769" w:rsidP="005B49BF">
      <w:pPr>
        <w:rPr>
          <w:rFonts w:ascii="Arial" w:hAnsi="Arial" w:cs="Arial"/>
        </w:rPr>
      </w:pPr>
    </w:p>
    <w:p w14:paraId="7BA29794" w14:textId="7A242642" w:rsidR="00312769" w:rsidRPr="00C00923" w:rsidRDefault="00312769" w:rsidP="005B49BF">
      <w:pPr>
        <w:rPr>
          <w:rFonts w:ascii="Arial" w:hAnsi="Arial" w:cs="Arial"/>
        </w:rPr>
      </w:pPr>
      <w:r w:rsidRPr="00C00923">
        <w:rPr>
          <w:rFonts w:ascii="Arial" w:hAnsi="Arial" w:cs="Arial"/>
        </w:rPr>
        <w:t xml:space="preserve">New subsection 162A(4) provides that if an officer obtains personal information that is taxation information in accordance with new subsection 162A(3), the officer will have obtained the information ‘under’ the family assistance law. This provision </w:t>
      </w:r>
      <w:r w:rsidR="00A70560" w:rsidRPr="00C00923">
        <w:rPr>
          <w:rFonts w:ascii="Arial" w:hAnsi="Arial" w:cs="Arial"/>
        </w:rPr>
        <w:t xml:space="preserve">removes any doubt </w:t>
      </w:r>
      <w:r w:rsidRPr="00C00923">
        <w:rPr>
          <w:rFonts w:ascii="Arial" w:hAnsi="Arial" w:cs="Arial"/>
        </w:rPr>
        <w:t xml:space="preserve">that taxation information obtained from the Australian Taxation Office for the purposes of the family assistance law is protected family assistance information. To fall within the concept of ‘protected information’ as that term is defined in existing subsection 3(1) of the Family Assistance Administration Act, the information must have been obtained ‘under’ the family assistance law. </w:t>
      </w:r>
    </w:p>
    <w:p w14:paraId="279E0047" w14:textId="77777777" w:rsidR="00312769" w:rsidRPr="00C00923" w:rsidRDefault="00312769" w:rsidP="005B49BF">
      <w:pPr>
        <w:rPr>
          <w:rFonts w:ascii="Arial" w:hAnsi="Arial" w:cs="Arial"/>
        </w:rPr>
      </w:pPr>
    </w:p>
    <w:p w14:paraId="737D72D7" w14:textId="486483C4" w:rsidR="00312769" w:rsidRPr="00C00923" w:rsidRDefault="00312769" w:rsidP="005B49BF">
      <w:pPr>
        <w:rPr>
          <w:rFonts w:ascii="Arial" w:hAnsi="Arial" w:cs="Arial"/>
        </w:rPr>
      </w:pPr>
      <w:r w:rsidRPr="00C00923">
        <w:rPr>
          <w:rFonts w:ascii="Arial" w:hAnsi="Arial" w:cs="Arial"/>
        </w:rPr>
        <w:t xml:space="preserve">New subsection 162A(4) removes any possible connotation that could be associated with the word ‘under’ in the definition of ‘protected information’ as meaning obtained in the exercise of a specific statutory power under the family assistance law. In doing </w:t>
      </w:r>
      <w:r w:rsidRPr="00C00923">
        <w:rPr>
          <w:rFonts w:ascii="Arial" w:hAnsi="Arial" w:cs="Arial"/>
        </w:rPr>
        <w:lastRenderedPageBreak/>
        <w:t xml:space="preserve">so, it </w:t>
      </w:r>
      <w:r w:rsidR="00A70560" w:rsidRPr="00C00923">
        <w:rPr>
          <w:rFonts w:ascii="Arial" w:hAnsi="Arial" w:cs="Arial"/>
        </w:rPr>
        <w:t xml:space="preserve">removes any doubt </w:t>
      </w:r>
      <w:r w:rsidRPr="00C00923">
        <w:rPr>
          <w:rFonts w:ascii="Arial" w:hAnsi="Arial" w:cs="Arial"/>
        </w:rPr>
        <w:t xml:space="preserve">that existing subsection 162(2) (which deals with protected family assistance information but not other information) will authorise the making of a record of, disclosure of, or other use of the information for the purposes of the Privacy Act. It also </w:t>
      </w:r>
      <w:r w:rsidR="00A70560" w:rsidRPr="00C00923">
        <w:rPr>
          <w:rFonts w:ascii="Arial" w:hAnsi="Arial" w:cs="Arial"/>
        </w:rPr>
        <w:t xml:space="preserve">removes any doubt </w:t>
      </w:r>
      <w:r w:rsidRPr="00C00923">
        <w:rPr>
          <w:rFonts w:ascii="Arial" w:hAnsi="Arial" w:cs="Arial"/>
        </w:rPr>
        <w:t xml:space="preserve">that the confidentiality provisions in Division 2 of Part 6 of the Family Assistance Administration Act cover this information. </w:t>
      </w:r>
    </w:p>
    <w:p w14:paraId="2EAB9426" w14:textId="77777777" w:rsidR="00312769" w:rsidRPr="00C00923" w:rsidRDefault="00312769" w:rsidP="005B49BF">
      <w:pPr>
        <w:rPr>
          <w:rFonts w:ascii="Arial" w:hAnsi="Arial" w:cs="Arial"/>
        </w:rPr>
      </w:pPr>
    </w:p>
    <w:p w14:paraId="075F3AF8" w14:textId="7091AC54" w:rsidR="00312769" w:rsidRPr="00C00923" w:rsidRDefault="00312769" w:rsidP="00D14F33">
      <w:pPr>
        <w:jc w:val="both"/>
        <w:rPr>
          <w:rFonts w:ascii="Arial" w:hAnsi="Arial" w:cs="Arial"/>
        </w:rPr>
      </w:pPr>
      <w:r w:rsidRPr="00C00923">
        <w:rPr>
          <w:rFonts w:ascii="Arial" w:hAnsi="Arial" w:cs="Arial"/>
        </w:rPr>
        <w:t xml:space="preserve">New subsection 162A(5) </w:t>
      </w:r>
      <w:r w:rsidR="00D14F33">
        <w:rPr>
          <w:rFonts w:ascii="Arial" w:hAnsi="Arial" w:cs="Arial"/>
        </w:rPr>
        <w:t xml:space="preserve">provides that new section 162A does not limit </w:t>
      </w:r>
      <w:r w:rsidR="00FA62E2">
        <w:rPr>
          <w:rFonts w:ascii="Arial" w:hAnsi="Arial" w:cs="Arial"/>
        </w:rPr>
        <w:t xml:space="preserve">existing </w:t>
      </w:r>
      <w:r w:rsidR="00D14F33">
        <w:rPr>
          <w:rFonts w:ascii="Arial" w:hAnsi="Arial" w:cs="Arial"/>
        </w:rPr>
        <w:t xml:space="preserve">section 162 of the Family Assistance Administration Act. This new subsection </w:t>
      </w:r>
      <w:r w:rsidRPr="00C00923">
        <w:rPr>
          <w:rFonts w:ascii="Arial" w:hAnsi="Arial" w:cs="Arial"/>
        </w:rPr>
        <w:t xml:space="preserve">makes clear that new section 162A </w:t>
      </w:r>
      <w:r w:rsidR="00D37D7A">
        <w:rPr>
          <w:rFonts w:ascii="Arial" w:hAnsi="Arial" w:cs="Arial"/>
        </w:rPr>
        <w:t>is only one example of how information can be obtained, recorded, used or disclosed for the purposes of the family assistance law and that it should not limit the range of circumstances in which existing section 162 of the Family Assistance Administration Act can apply</w:t>
      </w:r>
      <w:r w:rsidRPr="00C00923">
        <w:rPr>
          <w:rFonts w:ascii="Arial" w:hAnsi="Arial" w:cs="Arial"/>
        </w:rPr>
        <w:t xml:space="preserve">. </w:t>
      </w:r>
    </w:p>
    <w:p w14:paraId="6B65E24E" w14:textId="77777777" w:rsidR="00312769" w:rsidRPr="00C00923" w:rsidRDefault="00312769" w:rsidP="005B49BF">
      <w:pPr>
        <w:rPr>
          <w:rFonts w:ascii="Arial" w:hAnsi="Arial" w:cs="Arial"/>
        </w:rPr>
      </w:pPr>
    </w:p>
    <w:p w14:paraId="027E04EF" w14:textId="095885CC" w:rsidR="00312769" w:rsidRPr="00C00923" w:rsidRDefault="00312769" w:rsidP="002F5FDE">
      <w:pPr>
        <w:rPr>
          <w:rFonts w:ascii="Arial" w:hAnsi="Arial" w:cs="Arial"/>
        </w:rPr>
      </w:pPr>
      <w:r w:rsidRPr="00C00923">
        <w:rPr>
          <w:rFonts w:ascii="Arial" w:hAnsi="Arial" w:cs="Arial"/>
        </w:rPr>
        <w:t>New subsection 162A(5) indicates that new section 162A does no more than make explicit that existing section </w:t>
      </w:r>
      <w:r w:rsidR="008A70E8">
        <w:rPr>
          <w:rFonts w:ascii="Arial" w:hAnsi="Arial" w:cs="Arial"/>
        </w:rPr>
        <w:t>162</w:t>
      </w:r>
      <w:r w:rsidR="008A70E8" w:rsidRPr="00C00923">
        <w:rPr>
          <w:rFonts w:ascii="Arial" w:hAnsi="Arial" w:cs="Arial"/>
        </w:rPr>
        <w:t xml:space="preserve"> </w:t>
      </w:r>
      <w:r w:rsidRPr="00C00923">
        <w:rPr>
          <w:rFonts w:ascii="Arial" w:hAnsi="Arial" w:cs="Arial"/>
        </w:rPr>
        <w:t xml:space="preserve">already operates to facilitate the information exchanges necessary to enable the use of </w:t>
      </w:r>
      <w:r w:rsidR="00A91995">
        <w:rPr>
          <w:rFonts w:ascii="Arial" w:hAnsi="Arial" w:cs="Arial"/>
        </w:rPr>
        <w:t>Single Touch Payroll data</w:t>
      </w:r>
      <w:r w:rsidR="00A91995" w:rsidRPr="00C00923">
        <w:rPr>
          <w:rFonts w:ascii="Arial" w:hAnsi="Arial" w:cs="Arial"/>
        </w:rPr>
        <w:t xml:space="preserve"> </w:t>
      </w:r>
      <w:r w:rsidRPr="00C00923">
        <w:rPr>
          <w:rFonts w:ascii="Arial" w:hAnsi="Arial" w:cs="Arial"/>
        </w:rPr>
        <w:t>to administer the family assistance law. By doing so, it is intended to make clear that new section 162A does not imply that</w:t>
      </w:r>
      <w:r w:rsidR="00797A91">
        <w:rPr>
          <w:rFonts w:ascii="Arial" w:hAnsi="Arial" w:cs="Arial"/>
        </w:rPr>
        <w:t xml:space="preserve"> </w:t>
      </w:r>
      <w:r w:rsidRPr="00C00923">
        <w:rPr>
          <w:rFonts w:ascii="Arial" w:hAnsi="Arial" w:cs="Arial"/>
        </w:rPr>
        <w:t xml:space="preserve">the access and use of protected family assistance information is not authorised in other circumstances.  </w:t>
      </w:r>
    </w:p>
    <w:p w14:paraId="37900989" w14:textId="77777777" w:rsidR="00312769" w:rsidRPr="00C00923" w:rsidRDefault="00312769" w:rsidP="00A75452">
      <w:pPr>
        <w:pStyle w:val="ListParagraph"/>
        <w:rPr>
          <w:rFonts w:ascii="Arial" w:hAnsi="Arial" w:cs="Arial"/>
        </w:rPr>
      </w:pPr>
    </w:p>
    <w:p w14:paraId="2BCA95E7" w14:textId="2843101C" w:rsidR="00312769" w:rsidRPr="00C00923" w:rsidRDefault="00312769" w:rsidP="005B49BF">
      <w:pPr>
        <w:rPr>
          <w:rFonts w:ascii="Arial" w:hAnsi="Arial" w:cs="Arial"/>
        </w:rPr>
      </w:pPr>
      <w:r w:rsidRPr="00C00923">
        <w:rPr>
          <w:rFonts w:ascii="Arial" w:hAnsi="Arial" w:cs="Arial"/>
        </w:rPr>
        <w:t xml:space="preserve">New section </w:t>
      </w:r>
      <w:r w:rsidR="00D42319">
        <w:rPr>
          <w:rFonts w:ascii="Arial" w:hAnsi="Arial" w:cs="Arial"/>
        </w:rPr>
        <w:t>162</w:t>
      </w:r>
      <w:r w:rsidR="00D42319" w:rsidRPr="00C00923">
        <w:rPr>
          <w:rFonts w:ascii="Arial" w:hAnsi="Arial" w:cs="Arial"/>
        </w:rPr>
        <w:t xml:space="preserve">A </w:t>
      </w:r>
      <w:r w:rsidRPr="00C00923">
        <w:rPr>
          <w:rFonts w:ascii="Arial" w:hAnsi="Arial" w:cs="Arial"/>
        </w:rPr>
        <w:t xml:space="preserve">is concerned with the actions of ‘officers’. The term ‘officer’ is defined in subsection 3(1) of the </w:t>
      </w:r>
      <w:r w:rsidR="00D42319">
        <w:rPr>
          <w:rFonts w:ascii="Arial" w:hAnsi="Arial" w:cs="Arial"/>
        </w:rPr>
        <w:t>Family</w:t>
      </w:r>
      <w:r w:rsidR="00D42319" w:rsidRPr="00C00923">
        <w:rPr>
          <w:rFonts w:ascii="Arial" w:hAnsi="Arial" w:cs="Arial"/>
        </w:rPr>
        <w:t xml:space="preserve"> </w:t>
      </w:r>
      <w:r w:rsidRPr="00C00923">
        <w:rPr>
          <w:rFonts w:ascii="Arial" w:hAnsi="Arial" w:cs="Arial"/>
        </w:rPr>
        <w:t xml:space="preserve">Assistance </w:t>
      </w:r>
      <w:r w:rsidR="00D42319">
        <w:rPr>
          <w:rFonts w:ascii="Arial" w:hAnsi="Arial" w:cs="Arial"/>
        </w:rPr>
        <w:t xml:space="preserve">Administration </w:t>
      </w:r>
      <w:r w:rsidRPr="00C00923">
        <w:rPr>
          <w:rFonts w:ascii="Arial" w:hAnsi="Arial" w:cs="Arial"/>
        </w:rPr>
        <w:t xml:space="preserve">Act. </w:t>
      </w:r>
    </w:p>
    <w:p w14:paraId="15E59430" w14:textId="77777777" w:rsidR="00312769" w:rsidRPr="00C00923" w:rsidRDefault="00312769" w:rsidP="005B49BF">
      <w:pPr>
        <w:rPr>
          <w:rFonts w:ascii="Arial" w:hAnsi="Arial" w:cs="Arial"/>
        </w:rPr>
      </w:pPr>
    </w:p>
    <w:p w14:paraId="2372C40A" w14:textId="6E8AEA3B" w:rsidR="00312769" w:rsidRPr="00C00923" w:rsidRDefault="00312769" w:rsidP="005B49BF">
      <w:pPr>
        <w:rPr>
          <w:rFonts w:ascii="Arial" w:hAnsi="Arial" w:cs="Arial"/>
        </w:rPr>
      </w:pPr>
      <w:r w:rsidRPr="00C00923">
        <w:rPr>
          <w:rFonts w:ascii="Arial" w:hAnsi="Arial" w:cs="Arial"/>
          <w:b/>
        </w:rPr>
        <w:t xml:space="preserve">Items </w:t>
      </w:r>
      <w:r w:rsidR="0011652C">
        <w:rPr>
          <w:rFonts w:ascii="Arial" w:hAnsi="Arial" w:cs="Arial"/>
          <w:b/>
        </w:rPr>
        <w:t>79</w:t>
      </w:r>
      <w:r w:rsidR="0011652C" w:rsidRPr="00C00923">
        <w:rPr>
          <w:rFonts w:ascii="Arial" w:hAnsi="Arial" w:cs="Arial"/>
          <w:b/>
        </w:rPr>
        <w:t xml:space="preserve"> </w:t>
      </w:r>
      <w:r w:rsidRPr="00C00923">
        <w:rPr>
          <w:rFonts w:ascii="Arial" w:hAnsi="Arial" w:cs="Arial"/>
          <w:b/>
        </w:rPr>
        <w:t xml:space="preserve">and </w:t>
      </w:r>
      <w:r w:rsidR="0011652C">
        <w:rPr>
          <w:rFonts w:ascii="Arial" w:hAnsi="Arial" w:cs="Arial"/>
          <w:b/>
        </w:rPr>
        <w:t>80</w:t>
      </w:r>
      <w:r w:rsidR="0011652C" w:rsidRPr="00C00923">
        <w:rPr>
          <w:rFonts w:ascii="Arial" w:hAnsi="Arial" w:cs="Arial"/>
        </w:rPr>
        <w:t xml:space="preserve"> </w:t>
      </w:r>
      <w:r w:rsidRPr="00C00923">
        <w:rPr>
          <w:rFonts w:ascii="Arial" w:hAnsi="Arial" w:cs="Arial"/>
        </w:rPr>
        <w:t xml:space="preserve">replace, respectively, the headings of existing sections 163 and 164. These sections create </w:t>
      </w:r>
      <w:r w:rsidR="007D1479" w:rsidRPr="00C00923">
        <w:rPr>
          <w:rFonts w:ascii="Arial" w:hAnsi="Arial" w:cs="Arial"/>
        </w:rPr>
        <w:t>offences</w:t>
      </w:r>
      <w:r w:rsidR="007D1479" w:rsidRPr="00C00923" w:rsidDel="007D1479">
        <w:rPr>
          <w:rFonts w:ascii="Arial" w:hAnsi="Arial" w:cs="Arial"/>
        </w:rPr>
        <w:t xml:space="preserve"> </w:t>
      </w:r>
      <w:r w:rsidRPr="00C00923">
        <w:rPr>
          <w:rFonts w:ascii="Arial" w:hAnsi="Arial" w:cs="Arial"/>
        </w:rPr>
        <w:t>for the unauthorised access to or use of protected family assistance information. The amendments do not alter the elements of these offences.</w:t>
      </w:r>
    </w:p>
    <w:p w14:paraId="04D77BDE" w14:textId="77777777" w:rsidR="00312769" w:rsidRPr="00C00923" w:rsidRDefault="00312769" w:rsidP="005B49BF">
      <w:pPr>
        <w:rPr>
          <w:rFonts w:ascii="Arial" w:hAnsi="Arial" w:cs="Arial"/>
        </w:rPr>
      </w:pPr>
    </w:p>
    <w:p w14:paraId="59B7AB05" w14:textId="77777777" w:rsidR="00312769" w:rsidRPr="00C00923" w:rsidRDefault="00312769" w:rsidP="005B49BF">
      <w:pPr>
        <w:rPr>
          <w:rFonts w:ascii="Arial" w:hAnsi="Arial" w:cs="Arial"/>
        </w:rPr>
      </w:pPr>
      <w:r w:rsidRPr="00C00923">
        <w:rPr>
          <w:rFonts w:ascii="Arial" w:hAnsi="Arial" w:cs="Arial"/>
        </w:rPr>
        <w:t xml:space="preserve">For section 163, the new heading refers to unauthorised obtaining of protected family assistance information (instead of general ‘unauthorised access’). For existing section 164, the new heading refers to unauthorised making a record of, disclosure of or use of protected family assistance information (instead of general ‘unauthorised use’). </w:t>
      </w:r>
    </w:p>
    <w:p w14:paraId="7628C192" w14:textId="77777777" w:rsidR="00312769" w:rsidRPr="00C00923" w:rsidRDefault="00312769" w:rsidP="005B49BF">
      <w:pPr>
        <w:rPr>
          <w:rFonts w:ascii="Arial" w:hAnsi="Arial" w:cs="Arial"/>
        </w:rPr>
      </w:pPr>
    </w:p>
    <w:p w14:paraId="1496E751" w14:textId="0EFAFC38" w:rsidR="00312769" w:rsidRPr="00C00923" w:rsidRDefault="00312769" w:rsidP="005B49BF">
      <w:pPr>
        <w:rPr>
          <w:rFonts w:ascii="Arial" w:hAnsi="Arial" w:cs="Arial"/>
        </w:rPr>
      </w:pPr>
      <w:r w:rsidRPr="00C00923">
        <w:rPr>
          <w:rFonts w:ascii="Arial" w:hAnsi="Arial" w:cs="Arial"/>
          <w:b/>
        </w:rPr>
        <w:t>Item</w:t>
      </w:r>
      <w:r w:rsidR="008A70E8">
        <w:rPr>
          <w:rFonts w:ascii="Arial" w:hAnsi="Arial" w:cs="Arial"/>
          <w:b/>
        </w:rPr>
        <w:t>s</w:t>
      </w:r>
      <w:r w:rsidRPr="00C00923">
        <w:rPr>
          <w:rFonts w:ascii="Arial" w:hAnsi="Arial" w:cs="Arial"/>
          <w:b/>
        </w:rPr>
        <w:t xml:space="preserve"> </w:t>
      </w:r>
      <w:r w:rsidR="0028797B">
        <w:rPr>
          <w:rFonts w:ascii="Arial" w:hAnsi="Arial" w:cs="Arial"/>
          <w:b/>
        </w:rPr>
        <w:t xml:space="preserve">81 </w:t>
      </w:r>
      <w:r w:rsidR="0011652C">
        <w:rPr>
          <w:rFonts w:ascii="Arial" w:hAnsi="Arial" w:cs="Arial"/>
          <w:b/>
        </w:rPr>
        <w:t>and</w:t>
      </w:r>
      <w:r w:rsidRPr="00C00923">
        <w:rPr>
          <w:rFonts w:ascii="Arial" w:hAnsi="Arial" w:cs="Arial"/>
          <w:b/>
        </w:rPr>
        <w:t xml:space="preserve"> </w:t>
      </w:r>
      <w:r w:rsidR="0028797B">
        <w:rPr>
          <w:rFonts w:ascii="Arial" w:hAnsi="Arial" w:cs="Arial"/>
          <w:b/>
        </w:rPr>
        <w:t>82</w:t>
      </w:r>
      <w:r w:rsidR="0028797B" w:rsidRPr="00C00923">
        <w:rPr>
          <w:rFonts w:ascii="Arial" w:hAnsi="Arial" w:cs="Arial"/>
          <w:b/>
        </w:rPr>
        <w:t xml:space="preserve"> </w:t>
      </w:r>
      <w:r w:rsidRPr="00C00923">
        <w:rPr>
          <w:rFonts w:ascii="Arial" w:hAnsi="Arial" w:cs="Arial"/>
        </w:rPr>
        <w:t xml:space="preserve">amend section 223. This provision provides for the use of computer programs to make decisions. The Bill makes identical amendments to section 6A of the Social Security Administration Act, which is equivalent to section 223 (see items </w:t>
      </w:r>
      <w:r w:rsidR="0028797B">
        <w:rPr>
          <w:rFonts w:ascii="Arial" w:hAnsi="Arial" w:cs="Arial"/>
        </w:rPr>
        <w:t>83</w:t>
      </w:r>
      <w:r w:rsidR="0028797B" w:rsidRPr="00C00923">
        <w:rPr>
          <w:rFonts w:ascii="Arial" w:hAnsi="Arial" w:cs="Arial"/>
        </w:rPr>
        <w:t xml:space="preserve"> </w:t>
      </w:r>
      <w:r w:rsidRPr="00C00923">
        <w:rPr>
          <w:rFonts w:ascii="Arial" w:hAnsi="Arial" w:cs="Arial"/>
        </w:rPr>
        <w:t xml:space="preserve">and </w:t>
      </w:r>
      <w:r w:rsidR="0028797B">
        <w:rPr>
          <w:rFonts w:ascii="Arial" w:hAnsi="Arial" w:cs="Arial"/>
        </w:rPr>
        <w:t>84</w:t>
      </w:r>
      <w:r w:rsidR="0028797B" w:rsidRPr="00C00923">
        <w:rPr>
          <w:rFonts w:ascii="Arial" w:hAnsi="Arial" w:cs="Arial"/>
        </w:rPr>
        <w:t xml:space="preserve"> </w:t>
      </w:r>
      <w:r w:rsidRPr="00C00923">
        <w:rPr>
          <w:rFonts w:ascii="Arial" w:hAnsi="Arial" w:cs="Arial"/>
        </w:rPr>
        <w:t xml:space="preserve">of </w:t>
      </w:r>
      <w:r w:rsidR="002A732B" w:rsidRPr="00C00923">
        <w:rPr>
          <w:rFonts w:ascii="Arial" w:hAnsi="Arial" w:cs="Arial"/>
        </w:rPr>
        <w:t>this Part</w:t>
      </w:r>
      <w:r w:rsidRPr="00C00923">
        <w:rPr>
          <w:rFonts w:ascii="Arial" w:hAnsi="Arial" w:cs="Arial"/>
        </w:rPr>
        <w:t xml:space="preserve">). </w:t>
      </w:r>
    </w:p>
    <w:p w14:paraId="7C34C9D7" w14:textId="77777777" w:rsidR="00312769" w:rsidRPr="00C00923" w:rsidRDefault="00312769" w:rsidP="005B49BF">
      <w:pPr>
        <w:rPr>
          <w:rFonts w:ascii="Arial" w:hAnsi="Arial" w:cs="Arial"/>
          <w:b/>
        </w:rPr>
      </w:pPr>
    </w:p>
    <w:p w14:paraId="10303EE2" w14:textId="7B8A0EA4" w:rsidR="00312769" w:rsidRPr="00C00923" w:rsidRDefault="00312769" w:rsidP="005B49BF">
      <w:pPr>
        <w:rPr>
          <w:rFonts w:ascii="Arial" w:hAnsi="Arial" w:cs="Arial"/>
        </w:rPr>
      </w:pPr>
      <w:r w:rsidRPr="00C00923">
        <w:rPr>
          <w:rFonts w:ascii="Arial" w:hAnsi="Arial" w:cs="Arial"/>
        </w:rPr>
        <w:t xml:space="preserve">Item </w:t>
      </w:r>
      <w:r w:rsidR="0028797B">
        <w:rPr>
          <w:rFonts w:ascii="Arial" w:hAnsi="Arial" w:cs="Arial"/>
        </w:rPr>
        <w:t>81</w:t>
      </w:r>
      <w:r w:rsidR="0028797B" w:rsidRPr="00C00923">
        <w:rPr>
          <w:rFonts w:ascii="Arial" w:hAnsi="Arial" w:cs="Arial"/>
        </w:rPr>
        <w:t xml:space="preserve"> </w:t>
      </w:r>
      <w:r w:rsidRPr="00C00923">
        <w:rPr>
          <w:rFonts w:ascii="Arial" w:hAnsi="Arial" w:cs="Arial"/>
        </w:rPr>
        <w:t xml:space="preserve">amends subsection 223(1) to insert the phrase ‘or any other officer’ after </w:t>
      </w:r>
      <w:r w:rsidR="00422307">
        <w:rPr>
          <w:rFonts w:ascii="Arial" w:hAnsi="Arial" w:cs="Arial"/>
        </w:rPr>
        <w:t xml:space="preserve">the </w:t>
      </w:r>
      <w:r w:rsidRPr="00C00923">
        <w:rPr>
          <w:rFonts w:ascii="Arial" w:hAnsi="Arial" w:cs="Arial"/>
        </w:rPr>
        <w:t xml:space="preserve">reference to decisions of the Secretary. This amendment </w:t>
      </w:r>
      <w:r w:rsidR="00A70560" w:rsidRPr="00C00923">
        <w:rPr>
          <w:rFonts w:ascii="Arial" w:hAnsi="Arial" w:cs="Arial"/>
        </w:rPr>
        <w:t xml:space="preserve">removes any doubt </w:t>
      </w:r>
      <w:r w:rsidRPr="00C00923">
        <w:rPr>
          <w:rFonts w:ascii="Arial" w:hAnsi="Arial" w:cs="Arial"/>
        </w:rPr>
        <w:t>that the Secretary may arrange for the use of computer programs for any purpose for which the Secretary or any other officer may make decisions under the family assistance law. The term ‘officer’ is defined in existing subsection 3(1) of the Family Assistance Administration Act.</w:t>
      </w:r>
    </w:p>
    <w:p w14:paraId="25E92EA8" w14:textId="77777777" w:rsidR="00312769" w:rsidRPr="00C00923" w:rsidRDefault="00312769" w:rsidP="005B49BF">
      <w:pPr>
        <w:rPr>
          <w:rFonts w:ascii="Arial" w:hAnsi="Arial" w:cs="Arial"/>
        </w:rPr>
      </w:pPr>
    </w:p>
    <w:p w14:paraId="7DAFB29A" w14:textId="77777777" w:rsidR="00312769" w:rsidRPr="00C00923" w:rsidRDefault="00312769" w:rsidP="005B49BF">
      <w:pPr>
        <w:rPr>
          <w:rFonts w:ascii="Arial" w:hAnsi="Arial" w:cs="Arial"/>
        </w:rPr>
      </w:pPr>
      <w:r w:rsidRPr="00C00923">
        <w:rPr>
          <w:rFonts w:ascii="Arial" w:hAnsi="Arial" w:cs="Arial"/>
        </w:rPr>
        <w:t xml:space="preserve">This amendment addresses a possible argument that existing subsection 223(1) only applies for decisions that are specifically vested in the Secretary. In doing so, the amendment ensures that things done under existing section 162 (so far as those things are decisions) may be done using a computer program. Existing section 162 </w:t>
      </w:r>
      <w:r w:rsidRPr="00C00923">
        <w:rPr>
          <w:rFonts w:ascii="Arial" w:hAnsi="Arial" w:cs="Arial"/>
        </w:rPr>
        <w:lastRenderedPageBreak/>
        <w:t xml:space="preserve">authorises ‘a person’ (and not the Secretary specifically) to access or use protected family assistance information in certain circumstances. </w:t>
      </w:r>
    </w:p>
    <w:p w14:paraId="5863BA66" w14:textId="77777777" w:rsidR="00312769" w:rsidRPr="00C00923" w:rsidRDefault="00312769" w:rsidP="005B49BF">
      <w:pPr>
        <w:rPr>
          <w:rFonts w:ascii="Arial" w:hAnsi="Arial" w:cs="Arial"/>
        </w:rPr>
      </w:pPr>
    </w:p>
    <w:p w14:paraId="04F2D006" w14:textId="70DE155F" w:rsidR="00312769" w:rsidRPr="00C00923" w:rsidRDefault="00312769" w:rsidP="005B49BF">
      <w:pPr>
        <w:rPr>
          <w:rFonts w:ascii="Arial" w:hAnsi="Arial" w:cs="Arial"/>
        </w:rPr>
      </w:pPr>
      <w:r w:rsidRPr="00C00923">
        <w:rPr>
          <w:rFonts w:ascii="Arial" w:hAnsi="Arial" w:cs="Arial"/>
        </w:rPr>
        <w:t xml:space="preserve">Item </w:t>
      </w:r>
      <w:r w:rsidR="0028797B">
        <w:rPr>
          <w:rFonts w:ascii="Arial" w:hAnsi="Arial" w:cs="Arial"/>
        </w:rPr>
        <w:t>82</w:t>
      </w:r>
      <w:r w:rsidR="0028797B" w:rsidRPr="00C00923">
        <w:rPr>
          <w:rFonts w:ascii="Arial" w:hAnsi="Arial" w:cs="Arial"/>
        </w:rPr>
        <w:t xml:space="preserve"> </w:t>
      </w:r>
      <w:r w:rsidRPr="00C00923">
        <w:rPr>
          <w:rFonts w:ascii="Arial" w:hAnsi="Arial" w:cs="Arial"/>
        </w:rPr>
        <w:t xml:space="preserve">inserts a note at the end of subsection 223(1) of the Family Assistance Administration Act to refer the reader to the definition of ‘decision’ in existing subsection 3(1) of the Family Assistance Administration Act. This definition of decision refers to the definition of decision in the </w:t>
      </w:r>
      <w:r w:rsidRPr="00C00923">
        <w:rPr>
          <w:rFonts w:ascii="Arial" w:hAnsi="Arial" w:cs="Arial"/>
          <w:i/>
        </w:rPr>
        <w:t>Administrative Appeals Tribunal Act 1975</w:t>
      </w:r>
      <w:r w:rsidRPr="00C00923">
        <w:rPr>
          <w:rFonts w:ascii="Arial" w:hAnsi="Arial" w:cs="Arial"/>
        </w:rPr>
        <w:t xml:space="preserve">, which covers the doing or refusing to do any act or thing (see paragraph 3(3)(g) of that Act). The note gives as an example of a decision in subsection 3(1) of the Family Assistance Administration Act the doing of things under existing subsection 162(1) or (2) of that Act (which, as noted, deal with access to and use of protected family assistance information). </w:t>
      </w:r>
    </w:p>
    <w:p w14:paraId="7223180B" w14:textId="77777777" w:rsidR="00312769" w:rsidRPr="00C00923" w:rsidRDefault="00312769" w:rsidP="005B49BF">
      <w:pPr>
        <w:rPr>
          <w:rFonts w:ascii="Arial" w:hAnsi="Arial" w:cs="Arial"/>
        </w:rPr>
      </w:pPr>
    </w:p>
    <w:p w14:paraId="475E6218" w14:textId="00FB0AF4" w:rsidR="00312769" w:rsidRDefault="00312769" w:rsidP="005B49BF">
      <w:pPr>
        <w:rPr>
          <w:rFonts w:ascii="Arial" w:hAnsi="Arial" w:cs="Arial"/>
        </w:rPr>
      </w:pPr>
      <w:r w:rsidRPr="00C00923">
        <w:rPr>
          <w:rFonts w:ascii="Arial" w:hAnsi="Arial" w:cs="Arial"/>
        </w:rPr>
        <w:t xml:space="preserve">The purpose of the note is to provide a clear indication that the Secretary may arrange for the use of computer programs to obtain protected family assistance information under subsection 162(1) and disclose it under subsection 162(2) to the Australian Taxation Office as well as to the person to whom the information relates. In </w:t>
      </w:r>
      <w:r w:rsidRPr="00C00923">
        <w:rPr>
          <w:rFonts w:ascii="Arial" w:hAnsi="Arial" w:cs="Arial"/>
          <w:i/>
        </w:rPr>
        <w:t>Spence v Queensland</w:t>
      </w:r>
      <w:r w:rsidRPr="00C00923">
        <w:rPr>
          <w:rFonts w:ascii="Arial" w:hAnsi="Arial" w:cs="Arial"/>
        </w:rPr>
        <w:t xml:space="preserve"> [2019] HCA 15, a majority of the High Court accepted (at [33]) that a legislative note can indicate how a provision is to be read. Gordon J (at [191] and Edelman J (at [334]) also accepted this in separate judgements.  </w:t>
      </w:r>
    </w:p>
    <w:p w14:paraId="39DFD4A9" w14:textId="385E9154" w:rsidR="00CD0057" w:rsidRDefault="00CD0057" w:rsidP="005B49BF">
      <w:pPr>
        <w:rPr>
          <w:rFonts w:ascii="Arial" w:hAnsi="Arial" w:cs="Arial"/>
        </w:rPr>
      </w:pPr>
    </w:p>
    <w:p w14:paraId="14A7B7F9" w14:textId="0B207A88" w:rsidR="00F74564" w:rsidRDefault="00A27603" w:rsidP="005B49BF">
      <w:pPr>
        <w:rPr>
          <w:rFonts w:ascii="Arial" w:hAnsi="Arial" w:cs="Arial"/>
        </w:rPr>
      </w:pPr>
      <w:r>
        <w:rPr>
          <w:rFonts w:ascii="Arial" w:hAnsi="Arial" w:cs="Arial"/>
        </w:rPr>
        <w:t xml:space="preserve">The amendments made by these items do not facilitate </w:t>
      </w:r>
      <w:r w:rsidR="000B31E7">
        <w:rPr>
          <w:rFonts w:ascii="Arial" w:hAnsi="Arial" w:cs="Arial"/>
        </w:rPr>
        <w:t xml:space="preserve">the </w:t>
      </w:r>
      <w:r w:rsidRPr="00C00923">
        <w:rPr>
          <w:rFonts w:ascii="Arial" w:hAnsi="Arial" w:cs="Arial"/>
        </w:rPr>
        <w:t xml:space="preserve">use of computer programs </w:t>
      </w:r>
      <w:r w:rsidR="000B31E7">
        <w:rPr>
          <w:rFonts w:ascii="Arial" w:hAnsi="Arial" w:cs="Arial"/>
        </w:rPr>
        <w:t>to make</w:t>
      </w:r>
      <w:r w:rsidRPr="00C00923">
        <w:rPr>
          <w:rFonts w:ascii="Arial" w:hAnsi="Arial" w:cs="Arial"/>
        </w:rPr>
        <w:t xml:space="preserve"> </w:t>
      </w:r>
      <w:r>
        <w:rPr>
          <w:rFonts w:ascii="Arial" w:hAnsi="Arial" w:cs="Arial"/>
        </w:rPr>
        <w:t xml:space="preserve">decisions </w:t>
      </w:r>
      <w:r w:rsidR="00E61223">
        <w:rPr>
          <w:rFonts w:ascii="Arial" w:hAnsi="Arial" w:cs="Arial"/>
        </w:rPr>
        <w:t>about a person’s eligibility for or rate of family assistance</w:t>
      </w:r>
      <w:r w:rsidR="00F74564">
        <w:rPr>
          <w:rFonts w:ascii="Arial" w:hAnsi="Arial" w:cs="Arial"/>
        </w:rPr>
        <w:t>.</w:t>
      </w:r>
      <w:r w:rsidR="001D3F1D">
        <w:rPr>
          <w:rFonts w:ascii="Arial" w:hAnsi="Arial" w:cs="Arial"/>
        </w:rPr>
        <w:t xml:space="preserve"> </w:t>
      </w:r>
    </w:p>
    <w:p w14:paraId="211553FB" w14:textId="77777777" w:rsidR="00F74564" w:rsidRDefault="00F74564" w:rsidP="005B49BF">
      <w:pPr>
        <w:rPr>
          <w:rFonts w:ascii="Arial" w:hAnsi="Arial" w:cs="Arial"/>
        </w:rPr>
      </w:pPr>
    </w:p>
    <w:p w14:paraId="4B166BA9" w14:textId="1DB2FE97" w:rsidR="00F74564" w:rsidRDefault="00F74564" w:rsidP="005B49BF">
      <w:pPr>
        <w:rPr>
          <w:rFonts w:ascii="Arial" w:hAnsi="Arial" w:cs="Arial"/>
        </w:rPr>
      </w:pPr>
      <w:r>
        <w:rPr>
          <w:rFonts w:ascii="Arial" w:hAnsi="Arial" w:cs="Arial"/>
        </w:rPr>
        <w:t xml:space="preserve">The amendments made by these items also do not </w:t>
      </w:r>
      <w:r w:rsidR="001D3F1D">
        <w:rPr>
          <w:rFonts w:ascii="Arial" w:hAnsi="Arial" w:cs="Arial"/>
        </w:rPr>
        <w:t xml:space="preserve">provide for the </w:t>
      </w:r>
      <w:r>
        <w:rPr>
          <w:rFonts w:ascii="Arial" w:hAnsi="Arial" w:cs="Arial"/>
        </w:rPr>
        <w:t xml:space="preserve">automation of debt recovery </w:t>
      </w:r>
      <w:r w:rsidR="001D3F1D">
        <w:rPr>
          <w:rFonts w:ascii="Arial" w:hAnsi="Arial" w:cs="Arial"/>
        </w:rPr>
        <w:t>under the family assistance law</w:t>
      </w:r>
      <w:r w:rsidR="00E61223">
        <w:rPr>
          <w:rFonts w:ascii="Arial" w:hAnsi="Arial" w:cs="Arial"/>
        </w:rPr>
        <w:t>.</w:t>
      </w:r>
    </w:p>
    <w:p w14:paraId="2F79F24B" w14:textId="77777777" w:rsidR="00F74564" w:rsidRDefault="00F74564" w:rsidP="005B49BF">
      <w:pPr>
        <w:rPr>
          <w:rFonts w:ascii="Arial" w:hAnsi="Arial" w:cs="Arial"/>
        </w:rPr>
      </w:pPr>
    </w:p>
    <w:p w14:paraId="1EFA2659" w14:textId="67C8041B" w:rsidR="00CD0057" w:rsidRDefault="00F74564" w:rsidP="005B49BF">
      <w:pPr>
        <w:rPr>
          <w:rFonts w:ascii="Arial" w:hAnsi="Arial" w:cs="Arial"/>
        </w:rPr>
      </w:pPr>
      <w:r>
        <w:rPr>
          <w:rFonts w:ascii="Arial" w:hAnsi="Arial" w:cs="Arial"/>
        </w:rPr>
        <w:t xml:space="preserve">The amendments made by these items are only intended to clarify that decisions under section 162 of the Family Assistance Administration Act </w:t>
      </w:r>
      <w:r w:rsidR="000B31E7" w:rsidRPr="00C00923">
        <w:rPr>
          <w:rFonts w:ascii="Arial" w:hAnsi="Arial" w:cs="Arial"/>
        </w:rPr>
        <w:t>to access or use protected family assistance information</w:t>
      </w:r>
      <w:r w:rsidR="000B31E7">
        <w:rPr>
          <w:rFonts w:ascii="Arial" w:hAnsi="Arial" w:cs="Arial"/>
        </w:rPr>
        <w:t xml:space="preserve"> </w:t>
      </w:r>
      <w:r w:rsidR="003F1E94">
        <w:rPr>
          <w:rFonts w:ascii="Arial" w:hAnsi="Arial" w:cs="Arial"/>
        </w:rPr>
        <w:t xml:space="preserve">are decisions under </w:t>
      </w:r>
      <w:r w:rsidR="000B31E7">
        <w:rPr>
          <w:rFonts w:ascii="Arial" w:hAnsi="Arial" w:cs="Arial"/>
        </w:rPr>
        <w:t>section 223</w:t>
      </w:r>
      <w:r>
        <w:rPr>
          <w:rFonts w:ascii="Arial" w:hAnsi="Arial" w:cs="Arial"/>
        </w:rPr>
        <w:t>.</w:t>
      </w:r>
      <w:r w:rsidR="000B31E7">
        <w:rPr>
          <w:rFonts w:ascii="Arial" w:hAnsi="Arial" w:cs="Arial"/>
        </w:rPr>
        <w:t xml:space="preserve"> </w:t>
      </w:r>
    </w:p>
    <w:p w14:paraId="5DD7CC98" w14:textId="7CF997BC" w:rsidR="00F74564" w:rsidRDefault="00F74564" w:rsidP="005B49BF">
      <w:pPr>
        <w:rPr>
          <w:rFonts w:ascii="Arial" w:hAnsi="Arial" w:cs="Arial"/>
        </w:rPr>
      </w:pPr>
    </w:p>
    <w:p w14:paraId="3BEF29BC" w14:textId="6248CCB6" w:rsidR="008970DE" w:rsidRPr="00C00923" w:rsidRDefault="008D7E02" w:rsidP="005B49BF">
      <w:pPr>
        <w:rPr>
          <w:rFonts w:ascii="Arial" w:hAnsi="Arial" w:cs="Arial"/>
        </w:rPr>
      </w:pPr>
      <w:r>
        <w:rPr>
          <w:rFonts w:ascii="Arial" w:hAnsi="Arial" w:cs="Arial"/>
        </w:rPr>
        <w:t>Subsection</w:t>
      </w:r>
      <w:r w:rsidR="00F74564">
        <w:rPr>
          <w:rFonts w:ascii="Arial" w:hAnsi="Arial" w:cs="Arial"/>
        </w:rPr>
        <w:t xml:space="preserve"> 223</w:t>
      </w:r>
      <w:r>
        <w:rPr>
          <w:rFonts w:ascii="Arial" w:hAnsi="Arial" w:cs="Arial"/>
        </w:rPr>
        <w:t>(2)</w:t>
      </w:r>
      <w:r w:rsidR="00F74564">
        <w:rPr>
          <w:rFonts w:ascii="Arial" w:hAnsi="Arial" w:cs="Arial"/>
        </w:rPr>
        <w:t xml:space="preserve"> will continue to ensure that decisions made by a computer program are taken to be decisions of the Secretary. This will mean that the Secretary will continue to be responsible for all decisions under the family assistance law (including decisions under section 162) made </w:t>
      </w:r>
      <w:r w:rsidR="008428CB">
        <w:rPr>
          <w:rFonts w:ascii="Arial" w:hAnsi="Arial" w:cs="Arial"/>
        </w:rPr>
        <w:t>using</w:t>
      </w:r>
      <w:r w:rsidR="00F74564">
        <w:rPr>
          <w:rFonts w:ascii="Arial" w:hAnsi="Arial" w:cs="Arial"/>
        </w:rPr>
        <w:t xml:space="preserve"> a computer </w:t>
      </w:r>
      <w:r w:rsidR="00162752" w:rsidRPr="00C00923">
        <w:rPr>
          <w:rFonts w:ascii="Arial" w:hAnsi="Arial" w:cs="Arial"/>
        </w:rPr>
        <w:t>program</w:t>
      </w:r>
      <w:r w:rsidR="00162752">
        <w:rPr>
          <w:rFonts w:ascii="Arial" w:hAnsi="Arial" w:cs="Arial"/>
        </w:rPr>
        <w:t xml:space="preserve"> </w:t>
      </w:r>
      <w:r w:rsidR="00F74564">
        <w:rPr>
          <w:rFonts w:ascii="Arial" w:hAnsi="Arial" w:cs="Arial"/>
        </w:rPr>
        <w:t>authorised under section 223.</w:t>
      </w:r>
    </w:p>
    <w:p w14:paraId="0AE6158D" w14:textId="77777777" w:rsidR="00312769" w:rsidRPr="00C00923" w:rsidRDefault="00312769" w:rsidP="005B49BF">
      <w:pPr>
        <w:rPr>
          <w:rFonts w:ascii="Arial" w:hAnsi="Arial" w:cs="Arial"/>
        </w:rPr>
      </w:pPr>
    </w:p>
    <w:p w14:paraId="37D58C1A" w14:textId="2411A13A" w:rsidR="00312769" w:rsidRPr="00C00923" w:rsidRDefault="00312769" w:rsidP="005B49BF">
      <w:pPr>
        <w:rPr>
          <w:rFonts w:ascii="Arial" w:hAnsi="Arial" w:cs="Arial"/>
          <w:i/>
          <w:u w:val="single"/>
        </w:rPr>
      </w:pPr>
      <w:r w:rsidRPr="00C00923">
        <w:rPr>
          <w:rFonts w:ascii="Arial" w:hAnsi="Arial" w:cs="Arial"/>
          <w:i/>
          <w:u w:val="single"/>
        </w:rPr>
        <w:t>Social Security Administration Act</w:t>
      </w:r>
    </w:p>
    <w:p w14:paraId="166C9F09" w14:textId="77777777" w:rsidR="00312769" w:rsidRPr="00C00923" w:rsidRDefault="00312769" w:rsidP="005B49BF">
      <w:pPr>
        <w:rPr>
          <w:rFonts w:ascii="Arial" w:hAnsi="Arial" w:cs="Arial"/>
          <w:i/>
          <w:u w:val="single"/>
        </w:rPr>
      </w:pPr>
    </w:p>
    <w:p w14:paraId="601DCAB9" w14:textId="22F6620C" w:rsidR="00312769" w:rsidRPr="00C00923" w:rsidRDefault="00312769" w:rsidP="005B49BF">
      <w:pPr>
        <w:rPr>
          <w:rFonts w:ascii="Arial" w:hAnsi="Arial" w:cs="Arial"/>
        </w:rPr>
      </w:pPr>
      <w:r w:rsidRPr="00C00923">
        <w:rPr>
          <w:rFonts w:ascii="Arial" w:hAnsi="Arial" w:cs="Arial"/>
        </w:rPr>
        <w:t xml:space="preserve">The Australian Government will use </w:t>
      </w:r>
      <w:r w:rsidR="00A91995">
        <w:rPr>
          <w:rFonts w:ascii="Arial" w:hAnsi="Arial" w:cs="Arial"/>
        </w:rPr>
        <w:t>taxation information (primarily Single Touch Payroll</w:t>
      </w:r>
      <w:r w:rsidR="00A91995" w:rsidRPr="00C00923">
        <w:rPr>
          <w:rFonts w:ascii="Arial" w:hAnsi="Arial" w:cs="Arial"/>
        </w:rPr>
        <w:t xml:space="preserve"> data</w:t>
      </w:r>
      <w:r w:rsidR="00A91995">
        <w:rPr>
          <w:rFonts w:ascii="Arial" w:hAnsi="Arial" w:cs="Arial"/>
        </w:rPr>
        <w:t>)</w:t>
      </w:r>
      <w:r w:rsidR="00A91995" w:rsidRPr="00C00923">
        <w:rPr>
          <w:rFonts w:ascii="Arial" w:hAnsi="Arial" w:cs="Arial"/>
        </w:rPr>
        <w:t xml:space="preserve"> </w:t>
      </w:r>
      <w:r w:rsidRPr="00C00923">
        <w:rPr>
          <w:rFonts w:ascii="Arial" w:hAnsi="Arial" w:cs="Arial"/>
        </w:rPr>
        <w:t xml:space="preserve">to administer the social security law, including for the purpose of assessing employment income when it is paid, rather than when it is earned. As for using </w:t>
      </w:r>
      <w:r w:rsidR="00A91995">
        <w:rPr>
          <w:rFonts w:ascii="Arial" w:hAnsi="Arial" w:cs="Arial"/>
        </w:rPr>
        <w:t xml:space="preserve">this </w:t>
      </w:r>
      <w:r w:rsidR="000672A9">
        <w:rPr>
          <w:rFonts w:ascii="Arial" w:hAnsi="Arial" w:cs="Arial"/>
        </w:rPr>
        <w:t xml:space="preserve">information </w:t>
      </w:r>
      <w:r w:rsidRPr="00C00923">
        <w:rPr>
          <w:rFonts w:ascii="Arial" w:hAnsi="Arial" w:cs="Arial"/>
        </w:rPr>
        <w:t xml:space="preserve">to administer the family assistance law, using </w:t>
      </w:r>
      <w:r w:rsidR="000672A9">
        <w:rPr>
          <w:rFonts w:ascii="Arial" w:hAnsi="Arial" w:cs="Arial"/>
        </w:rPr>
        <w:t>this information</w:t>
      </w:r>
      <w:r w:rsidRPr="00C00923">
        <w:rPr>
          <w:rFonts w:ascii="Arial" w:hAnsi="Arial" w:cs="Arial"/>
        </w:rPr>
        <w:t xml:space="preserve"> to administer the social security law will require Services Australia and the Australian Taxation Office to exchange information. To engage in these information exchanges, Services Australia will obtain, make a record of, disclose and use protected information, as that term is defined in </w:t>
      </w:r>
      <w:r w:rsidR="00BF685A">
        <w:rPr>
          <w:rFonts w:ascii="Arial" w:hAnsi="Arial" w:cs="Arial"/>
        </w:rPr>
        <w:t>sub</w:t>
      </w:r>
      <w:r w:rsidRPr="00C00923">
        <w:rPr>
          <w:rFonts w:ascii="Arial" w:hAnsi="Arial" w:cs="Arial"/>
        </w:rPr>
        <w:t xml:space="preserve">section 23(1) of the Social Security Act (referred to in this Explanatory Memorandum as ‘protected social security information’). These information exchanges may be automated using computer </w:t>
      </w:r>
      <w:r w:rsidRPr="00C00923">
        <w:rPr>
          <w:rFonts w:ascii="Arial" w:hAnsi="Arial" w:cs="Arial"/>
        </w:rPr>
        <w:lastRenderedPageBreak/>
        <w:t xml:space="preserve">programs. The amendments to the Social Security Administration Act in </w:t>
      </w:r>
      <w:r w:rsidR="008A70E8">
        <w:rPr>
          <w:rFonts w:ascii="Arial" w:hAnsi="Arial" w:cs="Arial"/>
        </w:rPr>
        <w:t>this Part</w:t>
      </w:r>
      <w:r w:rsidRPr="00C00923">
        <w:rPr>
          <w:rFonts w:ascii="Arial" w:hAnsi="Arial" w:cs="Arial"/>
        </w:rPr>
        <w:t xml:space="preserve"> </w:t>
      </w:r>
      <w:r w:rsidR="00156A1C" w:rsidRPr="00C00923">
        <w:rPr>
          <w:rFonts w:ascii="Arial" w:hAnsi="Arial" w:cs="Arial"/>
        </w:rPr>
        <w:t xml:space="preserve">remove any doubt </w:t>
      </w:r>
      <w:r w:rsidRPr="00C00923">
        <w:rPr>
          <w:rFonts w:ascii="Arial" w:hAnsi="Arial" w:cs="Arial"/>
        </w:rPr>
        <w:t xml:space="preserve">that these things can be done. </w:t>
      </w:r>
    </w:p>
    <w:p w14:paraId="71F70CB8" w14:textId="77777777" w:rsidR="00312769" w:rsidRPr="00C00923" w:rsidRDefault="00312769" w:rsidP="005B49BF">
      <w:pPr>
        <w:rPr>
          <w:rFonts w:ascii="Arial" w:hAnsi="Arial" w:cs="Arial"/>
        </w:rPr>
      </w:pPr>
    </w:p>
    <w:p w14:paraId="2DAFF62A" w14:textId="0C71D0D4" w:rsidR="00312769" w:rsidRPr="00C00923" w:rsidRDefault="00312769" w:rsidP="005B49BF">
      <w:pPr>
        <w:rPr>
          <w:rFonts w:ascii="Arial" w:hAnsi="Arial" w:cs="Arial"/>
        </w:rPr>
      </w:pPr>
      <w:r w:rsidRPr="00C00923">
        <w:rPr>
          <w:rFonts w:ascii="Arial" w:hAnsi="Arial" w:cs="Arial"/>
          <w:b/>
        </w:rPr>
        <w:t>Item</w:t>
      </w:r>
      <w:r w:rsidR="008A70E8">
        <w:rPr>
          <w:rFonts w:ascii="Arial" w:hAnsi="Arial" w:cs="Arial"/>
          <w:b/>
        </w:rPr>
        <w:t>s</w:t>
      </w:r>
      <w:r w:rsidRPr="00C00923">
        <w:rPr>
          <w:rFonts w:ascii="Arial" w:hAnsi="Arial" w:cs="Arial"/>
          <w:b/>
        </w:rPr>
        <w:t xml:space="preserve"> </w:t>
      </w:r>
      <w:r w:rsidR="0028797B">
        <w:rPr>
          <w:rFonts w:ascii="Arial" w:hAnsi="Arial" w:cs="Arial"/>
          <w:b/>
        </w:rPr>
        <w:t xml:space="preserve">83 </w:t>
      </w:r>
      <w:r w:rsidR="000C5D04">
        <w:rPr>
          <w:rFonts w:ascii="Arial" w:hAnsi="Arial" w:cs="Arial"/>
          <w:b/>
        </w:rPr>
        <w:t>and</w:t>
      </w:r>
      <w:r w:rsidRPr="00C00923">
        <w:rPr>
          <w:rFonts w:ascii="Arial" w:hAnsi="Arial" w:cs="Arial"/>
          <w:b/>
        </w:rPr>
        <w:t xml:space="preserve"> </w:t>
      </w:r>
      <w:r w:rsidR="0028797B">
        <w:rPr>
          <w:rFonts w:ascii="Arial" w:hAnsi="Arial" w:cs="Arial"/>
          <w:b/>
        </w:rPr>
        <w:t>84</w:t>
      </w:r>
      <w:r w:rsidR="0028797B" w:rsidRPr="00C00923">
        <w:rPr>
          <w:rFonts w:ascii="Arial" w:hAnsi="Arial" w:cs="Arial"/>
        </w:rPr>
        <w:t xml:space="preserve"> </w:t>
      </w:r>
      <w:r w:rsidRPr="00C00923">
        <w:rPr>
          <w:rFonts w:ascii="Arial" w:hAnsi="Arial" w:cs="Arial"/>
        </w:rPr>
        <w:t>amend section 6A. This section provides for the use of computer programs to make decisions. The Bill make</w:t>
      </w:r>
      <w:r w:rsidR="00BF685A">
        <w:rPr>
          <w:rFonts w:ascii="Arial" w:hAnsi="Arial" w:cs="Arial"/>
        </w:rPr>
        <w:t>s</w:t>
      </w:r>
      <w:r w:rsidRPr="00C00923">
        <w:rPr>
          <w:rFonts w:ascii="Arial" w:hAnsi="Arial" w:cs="Arial"/>
        </w:rPr>
        <w:t xml:space="preserve"> identical amendments to section 223 of the Family Assistance Administration Act, which is equivalent to section 6A (see items </w:t>
      </w:r>
      <w:r w:rsidR="0028797B">
        <w:rPr>
          <w:rFonts w:ascii="Arial" w:hAnsi="Arial" w:cs="Arial"/>
        </w:rPr>
        <w:t>81</w:t>
      </w:r>
      <w:r w:rsidR="0028797B" w:rsidRPr="00C00923">
        <w:rPr>
          <w:rFonts w:ascii="Arial" w:hAnsi="Arial" w:cs="Arial"/>
        </w:rPr>
        <w:t xml:space="preserve"> </w:t>
      </w:r>
      <w:r w:rsidRPr="00C00923">
        <w:rPr>
          <w:rFonts w:ascii="Arial" w:hAnsi="Arial" w:cs="Arial"/>
        </w:rPr>
        <w:t xml:space="preserve">and </w:t>
      </w:r>
      <w:r w:rsidR="0028797B">
        <w:rPr>
          <w:rFonts w:ascii="Arial" w:hAnsi="Arial" w:cs="Arial"/>
        </w:rPr>
        <w:t>82</w:t>
      </w:r>
      <w:r w:rsidR="0028797B" w:rsidRPr="00C00923">
        <w:rPr>
          <w:rFonts w:ascii="Arial" w:hAnsi="Arial" w:cs="Arial"/>
        </w:rPr>
        <w:t xml:space="preserve"> </w:t>
      </w:r>
      <w:r w:rsidRPr="00C00923">
        <w:rPr>
          <w:rFonts w:ascii="Arial" w:hAnsi="Arial" w:cs="Arial"/>
        </w:rPr>
        <w:t xml:space="preserve">of </w:t>
      </w:r>
      <w:r w:rsidR="00275C01" w:rsidRPr="00C00923">
        <w:rPr>
          <w:rFonts w:ascii="Arial" w:hAnsi="Arial" w:cs="Arial"/>
        </w:rPr>
        <w:t>this Part</w:t>
      </w:r>
      <w:r w:rsidRPr="00C00923">
        <w:rPr>
          <w:rFonts w:ascii="Arial" w:hAnsi="Arial" w:cs="Arial"/>
        </w:rPr>
        <w:t xml:space="preserve">). </w:t>
      </w:r>
    </w:p>
    <w:p w14:paraId="528384E5" w14:textId="77777777" w:rsidR="00312769" w:rsidRPr="00C00923" w:rsidRDefault="00312769" w:rsidP="005B49BF">
      <w:pPr>
        <w:rPr>
          <w:rFonts w:ascii="Arial" w:hAnsi="Arial" w:cs="Arial"/>
          <w:b/>
        </w:rPr>
      </w:pPr>
    </w:p>
    <w:p w14:paraId="1A8E24A7" w14:textId="7BB4CBB8" w:rsidR="00312769" w:rsidRPr="00C00923" w:rsidRDefault="00312769" w:rsidP="005B49BF">
      <w:pPr>
        <w:rPr>
          <w:rFonts w:ascii="Arial" w:hAnsi="Arial" w:cs="Arial"/>
        </w:rPr>
      </w:pPr>
      <w:r w:rsidRPr="00C00923">
        <w:rPr>
          <w:rFonts w:ascii="Arial" w:hAnsi="Arial" w:cs="Arial"/>
        </w:rPr>
        <w:t xml:space="preserve">Item </w:t>
      </w:r>
      <w:r w:rsidR="0028797B">
        <w:rPr>
          <w:rFonts w:ascii="Arial" w:hAnsi="Arial" w:cs="Arial"/>
        </w:rPr>
        <w:t>83</w:t>
      </w:r>
      <w:r w:rsidR="0028797B" w:rsidRPr="00C00923">
        <w:rPr>
          <w:rFonts w:ascii="Arial" w:hAnsi="Arial" w:cs="Arial"/>
        </w:rPr>
        <w:t xml:space="preserve"> </w:t>
      </w:r>
      <w:r w:rsidRPr="00C00923">
        <w:rPr>
          <w:rFonts w:ascii="Arial" w:hAnsi="Arial" w:cs="Arial"/>
        </w:rPr>
        <w:t xml:space="preserve">amends subsection 6A(1) to insert the phrase ‘or any other officer’ after </w:t>
      </w:r>
      <w:r w:rsidR="00BF685A">
        <w:rPr>
          <w:rFonts w:ascii="Arial" w:hAnsi="Arial" w:cs="Arial"/>
        </w:rPr>
        <w:t xml:space="preserve">the </w:t>
      </w:r>
      <w:r w:rsidRPr="00C00923">
        <w:rPr>
          <w:rFonts w:ascii="Arial" w:hAnsi="Arial" w:cs="Arial"/>
        </w:rPr>
        <w:t xml:space="preserve">reference to decisions of the Secretary. This amendment </w:t>
      </w:r>
      <w:r w:rsidR="00A70560" w:rsidRPr="00C00923">
        <w:rPr>
          <w:rFonts w:ascii="Arial" w:hAnsi="Arial" w:cs="Arial"/>
        </w:rPr>
        <w:t xml:space="preserve">removes any doubt </w:t>
      </w:r>
      <w:r w:rsidRPr="00C00923">
        <w:rPr>
          <w:rFonts w:ascii="Arial" w:hAnsi="Arial" w:cs="Arial"/>
        </w:rPr>
        <w:t>that the Secretary may arrange for the use of computer programs for any purpose for which the Secretary or any other officer may make decisions under the social security law. The term ‘officer’ is defined in existing subsection 23(1) of the Social Security Act, and has the same meaning in the Social Security Administration Act under existing subsection 3(2) of that Act, unless a contrary intention appears.</w:t>
      </w:r>
    </w:p>
    <w:p w14:paraId="5A20DDE1" w14:textId="77777777" w:rsidR="00312769" w:rsidRPr="00C00923" w:rsidRDefault="00312769" w:rsidP="005B49BF">
      <w:pPr>
        <w:rPr>
          <w:rFonts w:ascii="Arial" w:hAnsi="Arial" w:cs="Arial"/>
        </w:rPr>
      </w:pPr>
    </w:p>
    <w:p w14:paraId="39ECD7F5" w14:textId="5095AEB5" w:rsidR="00312769" w:rsidRPr="00C00923" w:rsidRDefault="00312769" w:rsidP="005B49BF">
      <w:pPr>
        <w:rPr>
          <w:rFonts w:ascii="Arial" w:hAnsi="Arial" w:cs="Arial"/>
        </w:rPr>
      </w:pPr>
      <w:r w:rsidRPr="00C00923">
        <w:rPr>
          <w:rFonts w:ascii="Arial" w:hAnsi="Arial" w:cs="Arial"/>
        </w:rPr>
        <w:t xml:space="preserve">As for the equivalent amendment to </w:t>
      </w:r>
      <w:r w:rsidR="0028797B">
        <w:rPr>
          <w:rFonts w:ascii="Arial" w:hAnsi="Arial" w:cs="Arial"/>
        </w:rPr>
        <w:t>sub</w:t>
      </w:r>
      <w:r w:rsidRPr="00C00923">
        <w:rPr>
          <w:rFonts w:ascii="Arial" w:hAnsi="Arial" w:cs="Arial"/>
        </w:rPr>
        <w:t xml:space="preserve">section 223(1) of the Family Assistance Administration Act, the amendment of </w:t>
      </w:r>
      <w:r w:rsidR="0028797B">
        <w:rPr>
          <w:rFonts w:ascii="Arial" w:hAnsi="Arial" w:cs="Arial"/>
        </w:rPr>
        <w:t>sub</w:t>
      </w:r>
      <w:r w:rsidRPr="00C00923">
        <w:rPr>
          <w:rFonts w:ascii="Arial" w:hAnsi="Arial" w:cs="Arial"/>
        </w:rPr>
        <w:t xml:space="preserve">section 6A(1) addresses a possible argument that the existing provision only applies for decisions that are specifically vested in the Secretary. In doing so, the amendment ensures that things done under existing section 202 (so far as those things are decisions) may be done using a computer program. Existing section 202 authorises ‘a person’ (and not the Secretary specifically) to access or use protected social security information in certain circumstances. </w:t>
      </w:r>
    </w:p>
    <w:p w14:paraId="4E2595F7" w14:textId="77777777" w:rsidR="00312769" w:rsidRPr="00C00923" w:rsidRDefault="00312769" w:rsidP="005B49BF">
      <w:pPr>
        <w:rPr>
          <w:rFonts w:ascii="Arial" w:hAnsi="Arial" w:cs="Arial"/>
        </w:rPr>
      </w:pPr>
    </w:p>
    <w:p w14:paraId="12F6F4E8" w14:textId="01180B00" w:rsidR="00312769" w:rsidRPr="00C00923" w:rsidRDefault="00312769" w:rsidP="005B49BF">
      <w:pPr>
        <w:rPr>
          <w:rFonts w:ascii="Arial" w:hAnsi="Arial" w:cs="Arial"/>
        </w:rPr>
      </w:pPr>
      <w:r w:rsidRPr="00C00923">
        <w:rPr>
          <w:rFonts w:ascii="Arial" w:hAnsi="Arial" w:cs="Arial"/>
        </w:rPr>
        <w:t xml:space="preserve">Item </w:t>
      </w:r>
      <w:r w:rsidR="0028797B">
        <w:rPr>
          <w:rFonts w:ascii="Arial" w:hAnsi="Arial" w:cs="Arial"/>
        </w:rPr>
        <w:t>84</w:t>
      </w:r>
      <w:r w:rsidR="0028797B" w:rsidRPr="00C00923">
        <w:rPr>
          <w:rFonts w:ascii="Arial" w:hAnsi="Arial" w:cs="Arial"/>
        </w:rPr>
        <w:t xml:space="preserve"> </w:t>
      </w:r>
      <w:r w:rsidRPr="00C00923">
        <w:rPr>
          <w:rFonts w:ascii="Arial" w:hAnsi="Arial" w:cs="Arial"/>
        </w:rPr>
        <w:t xml:space="preserve">inserts a note at the end of subsection 6A(1) to refer the reader to the definition of ‘decision’ in existing </w:t>
      </w:r>
      <w:r w:rsidR="00BF685A">
        <w:rPr>
          <w:rFonts w:ascii="Arial" w:hAnsi="Arial" w:cs="Arial"/>
        </w:rPr>
        <w:t>sub</w:t>
      </w:r>
      <w:r w:rsidRPr="00C00923">
        <w:rPr>
          <w:rFonts w:ascii="Arial" w:hAnsi="Arial" w:cs="Arial"/>
        </w:rPr>
        <w:t xml:space="preserve">section 23(1) of the Social Security Act. This definition of decision refers to the definition of decision in the </w:t>
      </w:r>
      <w:r w:rsidRPr="00C00923">
        <w:rPr>
          <w:rFonts w:ascii="Arial" w:hAnsi="Arial" w:cs="Arial"/>
          <w:i/>
        </w:rPr>
        <w:t>Administrative Appeals Tribunal Act 1975</w:t>
      </w:r>
      <w:r w:rsidRPr="00C00923">
        <w:rPr>
          <w:rFonts w:ascii="Arial" w:hAnsi="Arial" w:cs="Arial"/>
        </w:rPr>
        <w:t xml:space="preserve">, which covers the doing or refusing to do any act or thing (see paragraph 3(3)(g) of that Act). The note gives as an example of a decision in existing subsection 23(1) of the Social Security Act the doing of things under existing subsection 202(1) or 202(2) of Social Security Administration Act (which deal with access to and use of protected social security information). </w:t>
      </w:r>
    </w:p>
    <w:p w14:paraId="271E2965" w14:textId="77777777" w:rsidR="00312769" w:rsidRPr="00C00923" w:rsidRDefault="00312769" w:rsidP="005B49BF">
      <w:pPr>
        <w:rPr>
          <w:rFonts w:ascii="Arial" w:hAnsi="Arial" w:cs="Arial"/>
        </w:rPr>
      </w:pPr>
    </w:p>
    <w:p w14:paraId="4B26DB9C" w14:textId="0FDA502E" w:rsidR="00312769" w:rsidRDefault="00312769" w:rsidP="005B49BF">
      <w:pPr>
        <w:rPr>
          <w:rFonts w:ascii="Arial" w:hAnsi="Arial" w:cs="Arial"/>
        </w:rPr>
      </w:pPr>
      <w:r w:rsidRPr="00C00923">
        <w:rPr>
          <w:rFonts w:ascii="Arial" w:hAnsi="Arial" w:cs="Arial"/>
        </w:rPr>
        <w:t xml:space="preserve">The purpose of the note is to provide a clear indication that the Secretary may arrange for the use of computer programs to obtain protected social security information under subsection 202(1) of the Social Security Administration Act, and make a record, disclose, or use that information under subsection 202(2) of that Act. As noted in relation to amendments to the Family Assistance Administration Act, a majority of the High Court in </w:t>
      </w:r>
      <w:r w:rsidRPr="00C00923">
        <w:rPr>
          <w:rFonts w:ascii="Arial" w:hAnsi="Arial" w:cs="Arial"/>
          <w:i/>
        </w:rPr>
        <w:t>Spence v Queensland</w:t>
      </w:r>
      <w:r w:rsidRPr="00C00923">
        <w:rPr>
          <w:rFonts w:ascii="Arial" w:hAnsi="Arial" w:cs="Arial"/>
        </w:rPr>
        <w:t xml:space="preserve"> [2019] HCA 15 accepted (at [33]) that a legislative note can indicate how a provision is to be read. Gordon J (at [191] and Edelman J (at [334]) also accepted this in separate judgements.  </w:t>
      </w:r>
    </w:p>
    <w:p w14:paraId="544FD77B" w14:textId="77777777" w:rsidR="000B31E7" w:rsidRDefault="000B31E7" w:rsidP="000B31E7">
      <w:pPr>
        <w:rPr>
          <w:rFonts w:ascii="Arial" w:hAnsi="Arial" w:cs="Arial"/>
        </w:rPr>
      </w:pPr>
    </w:p>
    <w:p w14:paraId="160A7954" w14:textId="01F336EB" w:rsidR="000B31E7" w:rsidRDefault="000B31E7" w:rsidP="000B31E7">
      <w:pPr>
        <w:rPr>
          <w:rFonts w:ascii="Arial" w:hAnsi="Arial" w:cs="Arial"/>
        </w:rPr>
      </w:pPr>
      <w:r>
        <w:rPr>
          <w:rFonts w:ascii="Arial" w:hAnsi="Arial" w:cs="Arial"/>
        </w:rPr>
        <w:t xml:space="preserve">The amendments made by these items do not facilitate the </w:t>
      </w:r>
      <w:r w:rsidRPr="00C00923">
        <w:rPr>
          <w:rFonts w:ascii="Arial" w:hAnsi="Arial" w:cs="Arial"/>
        </w:rPr>
        <w:t xml:space="preserve">use of computer programs </w:t>
      </w:r>
      <w:r>
        <w:rPr>
          <w:rFonts w:ascii="Arial" w:hAnsi="Arial" w:cs="Arial"/>
        </w:rPr>
        <w:t>to make</w:t>
      </w:r>
      <w:r w:rsidRPr="00C00923">
        <w:rPr>
          <w:rFonts w:ascii="Arial" w:hAnsi="Arial" w:cs="Arial"/>
        </w:rPr>
        <w:t xml:space="preserve"> </w:t>
      </w:r>
      <w:r>
        <w:rPr>
          <w:rFonts w:ascii="Arial" w:hAnsi="Arial" w:cs="Arial"/>
        </w:rPr>
        <w:t xml:space="preserve">decisions about a person’s qualification for or rate of social security. </w:t>
      </w:r>
    </w:p>
    <w:p w14:paraId="2ADD57B8" w14:textId="77777777" w:rsidR="000B31E7" w:rsidRDefault="000B31E7" w:rsidP="000B31E7">
      <w:pPr>
        <w:rPr>
          <w:rFonts w:ascii="Arial" w:hAnsi="Arial" w:cs="Arial"/>
        </w:rPr>
      </w:pPr>
    </w:p>
    <w:p w14:paraId="087AFD45" w14:textId="7776BA7A" w:rsidR="000B31E7" w:rsidRDefault="000B31E7" w:rsidP="000B31E7">
      <w:pPr>
        <w:rPr>
          <w:rFonts w:ascii="Arial" w:hAnsi="Arial" w:cs="Arial"/>
        </w:rPr>
      </w:pPr>
      <w:r>
        <w:rPr>
          <w:rFonts w:ascii="Arial" w:hAnsi="Arial" w:cs="Arial"/>
        </w:rPr>
        <w:t>The amendments made by these items also do not provide for the automation of debt recovery under the social security law.</w:t>
      </w:r>
    </w:p>
    <w:p w14:paraId="5D628DFB" w14:textId="1A653B91" w:rsidR="000B31E7" w:rsidRDefault="000B31E7" w:rsidP="000B31E7">
      <w:pPr>
        <w:rPr>
          <w:rFonts w:ascii="Arial" w:hAnsi="Arial" w:cs="Arial"/>
        </w:rPr>
      </w:pPr>
    </w:p>
    <w:p w14:paraId="28EDCD06" w14:textId="413A7EA5" w:rsidR="000B31E7" w:rsidRDefault="000B31E7" w:rsidP="000B31E7">
      <w:pPr>
        <w:rPr>
          <w:rFonts w:ascii="Arial" w:hAnsi="Arial" w:cs="Arial"/>
        </w:rPr>
      </w:pPr>
      <w:r>
        <w:rPr>
          <w:rFonts w:ascii="Arial" w:hAnsi="Arial" w:cs="Arial"/>
        </w:rPr>
        <w:lastRenderedPageBreak/>
        <w:t xml:space="preserve">The amendments made by these items are only intended to clarify that decisions under section 202 of the Social Security Administration Act </w:t>
      </w:r>
      <w:r w:rsidRPr="00C00923">
        <w:rPr>
          <w:rFonts w:ascii="Arial" w:hAnsi="Arial" w:cs="Arial"/>
        </w:rPr>
        <w:t xml:space="preserve">to access or use protected </w:t>
      </w:r>
      <w:r>
        <w:rPr>
          <w:rFonts w:ascii="Arial" w:hAnsi="Arial" w:cs="Arial"/>
        </w:rPr>
        <w:t xml:space="preserve">social security </w:t>
      </w:r>
      <w:r w:rsidRPr="00C00923">
        <w:rPr>
          <w:rFonts w:ascii="Arial" w:hAnsi="Arial" w:cs="Arial"/>
        </w:rPr>
        <w:t>information</w:t>
      </w:r>
      <w:r>
        <w:rPr>
          <w:rFonts w:ascii="Arial" w:hAnsi="Arial" w:cs="Arial"/>
        </w:rPr>
        <w:t xml:space="preserve"> </w:t>
      </w:r>
      <w:r w:rsidR="003F1E94">
        <w:rPr>
          <w:rFonts w:ascii="Arial" w:hAnsi="Arial" w:cs="Arial"/>
        </w:rPr>
        <w:t>are decisions</w:t>
      </w:r>
      <w:r>
        <w:rPr>
          <w:rFonts w:ascii="Arial" w:hAnsi="Arial" w:cs="Arial"/>
        </w:rPr>
        <w:t xml:space="preserve"> under section 6A. </w:t>
      </w:r>
    </w:p>
    <w:p w14:paraId="45DF15CD" w14:textId="77777777" w:rsidR="000B31E7" w:rsidRDefault="000B31E7" w:rsidP="000B31E7">
      <w:pPr>
        <w:rPr>
          <w:rFonts w:ascii="Arial" w:hAnsi="Arial" w:cs="Arial"/>
        </w:rPr>
      </w:pPr>
    </w:p>
    <w:p w14:paraId="2CC3DA4C" w14:textId="1DE23A4F" w:rsidR="00312769" w:rsidRPr="00C00923" w:rsidRDefault="008D7E02" w:rsidP="005B49BF">
      <w:pPr>
        <w:rPr>
          <w:rFonts w:ascii="Arial" w:hAnsi="Arial" w:cs="Arial"/>
        </w:rPr>
      </w:pPr>
      <w:r>
        <w:rPr>
          <w:rFonts w:ascii="Arial" w:hAnsi="Arial" w:cs="Arial"/>
        </w:rPr>
        <w:t xml:space="preserve">Subsection </w:t>
      </w:r>
      <w:r w:rsidR="000B31E7">
        <w:rPr>
          <w:rFonts w:ascii="Arial" w:hAnsi="Arial" w:cs="Arial"/>
        </w:rPr>
        <w:t>6A</w:t>
      </w:r>
      <w:r>
        <w:rPr>
          <w:rFonts w:ascii="Arial" w:hAnsi="Arial" w:cs="Arial"/>
        </w:rPr>
        <w:t>(2)</w:t>
      </w:r>
      <w:r w:rsidR="000B31E7">
        <w:rPr>
          <w:rFonts w:ascii="Arial" w:hAnsi="Arial" w:cs="Arial"/>
        </w:rPr>
        <w:t xml:space="preserve"> will continue to ensure that decisions made by a computer program are taken to be decisions of the Secretary. This will mean that the Secretary will continue to be responsible for all decisions under the social security law (including decisions under section 202) made </w:t>
      </w:r>
      <w:r w:rsidR="0084124E">
        <w:rPr>
          <w:rFonts w:ascii="Arial" w:hAnsi="Arial" w:cs="Arial"/>
        </w:rPr>
        <w:t>using</w:t>
      </w:r>
      <w:r w:rsidR="000B31E7">
        <w:rPr>
          <w:rFonts w:ascii="Arial" w:hAnsi="Arial" w:cs="Arial"/>
        </w:rPr>
        <w:t xml:space="preserve"> a computer</w:t>
      </w:r>
      <w:r w:rsidR="0084124E">
        <w:rPr>
          <w:rFonts w:ascii="Arial" w:hAnsi="Arial" w:cs="Arial"/>
        </w:rPr>
        <w:t xml:space="preserve"> </w:t>
      </w:r>
      <w:r w:rsidR="0084124E" w:rsidRPr="00C00923">
        <w:rPr>
          <w:rFonts w:ascii="Arial" w:hAnsi="Arial" w:cs="Arial"/>
        </w:rPr>
        <w:t>program</w:t>
      </w:r>
      <w:r w:rsidR="000B31E7">
        <w:rPr>
          <w:rFonts w:ascii="Arial" w:hAnsi="Arial" w:cs="Arial"/>
        </w:rPr>
        <w:t xml:space="preserve"> authorised under section 6A.</w:t>
      </w:r>
    </w:p>
    <w:p w14:paraId="709A5B4A" w14:textId="15595735" w:rsidR="00312769" w:rsidRPr="00C00923" w:rsidRDefault="00312769" w:rsidP="005B49BF">
      <w:pPr>
        <w:rPr>
          <w:rFonts w:ascii="Arial" w:hAnsi="Arial" w:cs="Arial"/>
        </w:rPr>
      </w:pPr>
      <w:r w:rsidRPr="00C00923">
        <w:rPr>
          <w:rFonts w:ascii="Arial" w:hAnsi="Arial" w:cs="Arial"/>
          <w:b/>
        </w:rPr>
        <w:t xml:space="preserve">Item </w:t>
      </w:r>
      <w:r w:rsidR="0028797B">
        <w:rPr>
          <w:rFonts w:ascii="Arial" w:hAnsi="Arial" w:cs="Arial"/>
          <w:b/>
        </w:rPr>
        <w:t>85</w:t>
      </w:r>
      <w:r w:rsidR="0028797B" w:rsidRPr="00C00923">
        <w:rPr>
          <w:rFonts w:ascii="Arial" w:hAnsi="Arial" w:cs="Arial"/>
          <w:b/>
        </w:rPr>
        <w:t xml:space="preserve"> </w:t>
      </w:r>
      <w:r w:rsidRPr="00C00923">
        <w:rPr>
          <w:rFonts w:ascii="Arial" w:hAnsi="Arial" w:cs="Arial"/>
        </w:rPr>
        <w:t>repeals the heading of existing section 201A and substitutes a new heading: ‘</w:t>
      </w:r>
      <w:r w:rsidRPr="00C00923">
        <w:rPr>
          <w:rFonts w:ascii="Arial" w:hAnsi="Arial" w:cs="Arial"/>
          <w:i/>
        </w:rPr>
        <w:t>Definitions’</w:t>
      </w:r>
      <w:r w:rsidRPr="00C00923">
        <w:rPr>
          <w:rFonts w:ascii="Arial" w:hAnsi="Arial" w:cs="Arial"/>
        </w:rPr>
        <w:t>. Existing section 201A currently defines only the term ‘officer’ for the purposes of Division 3 of Part 5 of the Social Security Administration Act. This provision will be extended to serve as a general definition section for Division 3.</w:t>
      </w:r>
    </w:p>
    <w:p w14:paraId="6CAD233C" w14:textId="77777777" w:rsidR="00312769" w:rsidRPr="00C00923" w:rsidRDefault="00312769" w:rsidP="005B49BF">
      <w:pPr>
        <w:rPr>
          <w:rFonts w:ascii="Arial" w:hAnsi="Arial" w:cs="Arial"/>
        </w:rPr>
      </w:pPr>
    </w:p>
    <w:p w14:paraId="492DB0A7" w14:textId="2446B043" w:rsidR="00312769" w:rsidRPr="00C00923" w:rsidRDefault="00312769" w:rsidP="005B49BF">
      <w:pPr>
        <w:rPr>
          <w:rFonts w:ascii="Arial" w:hAnsi="Arial" w:cs="Arial"/>
        </w:rPr>
      </w:pPr>
      <w:r w:rsidRPr="00C00923">
        <w:rPr>
          <w:rFonts w:ascii="Arial" w:hAnsi="Arial" w:cs="Arial"/>
          <w:b/>
        </w:rPr>
        <w:t xml:space="preserve">Item </w:t>
      </w:r>
      <w:r w:rsidR="0028797B">
        <w:rPr>
          <w:rFonts w:ascii="Arial" w:hAnsi="Arial" w:cs="Arial"/>
          <w:b/>
        </w:rPr>
        <w:t>86</w:t>
      </w:r>
      <w:r w:rsidR="0028797B" w:rsidRPr="00C00923">
        <w:rPr>
          <w:rFonts w:ascii="Arial" w:hAnsi="Arial" w:cs="Arial"/>
        </w:rPr>
        <w:t xml:space="preserve"> </w:t>
      </w:r>
      <w:r w:rsidRPr="00C00923">
        <w:rPr>
          <w:rFonts w:ascii="Arial" w:hAnsi="Arial" w:cs="Arial"/>
        </w:rPr>
        <w:t xml:space="preserve">will insert into existing section 201A new definitions of the terms </w:t>
      </w:r>
      <w:r w:rsidRPr="00C00923">
        <w:rPr>
          <w:rFonts w:ascii="Arial" w:hAnsi="Arial" w:cs="Arial"/>
          <w:b/>
          <w:i/>
        </w:rPr>
        <w:t>taxation information</w:t>
      </w:r>
      <w:r w:rsidRPr="00C00923">
        <w:rPr>
          <w:rFonts w:ascii="Arial" w:hAnsi="Arial" w:cs="Arial"/>
        </w:rPr>
        <w:t xml:space="preserve"> and </w:t>
      </w:r>
      <w:r w:rsidRPr="00C00923">
        <w:rPr>
          <w:rFonts w:ascii="Arial" w:hAnsi="Arial" w:cs="Arial"/>
          <w:b/>
          <w:i/>
        </w:rPr>
        <w:t>taxation officer</w:t>
      </w:r>
      <w:r w:rsidRPr="00C00923">
        <w:rPr>
          <w:rFonts w:ascii="Arial" w:hAnsi="Arial" w:cs="Arial"/>
        </w:rPr>
        <w:t xml:space="preserve"> for the purposes of Division 3 of Part 5 of the Social Security Administration Act. This division of Part 5 deals with the confidentiality of protected social security information.  </w:t>
      </w:r>
    </w:p>
    <w:p w14:paraId="78DEDA3F" w14:textId="77777777" w:rsidR="00312769" w:rsidRPr="00C00923" w:rsidRDefault="00312769" w:rsidP="005B49BF">
      <w:pPr>
        <w:rPr>
          <w:rFonts w:ascii="Arial" w:hAnsi="Arial" w:cs="Arial"/>
        </w:rPr>
      </w:pPr>
    </w:p>
    <w:p w14:paraId="18678C17" w14:textId="77777777" w:rsidR="00312769" w:rsidRPr="00C00923" w:rsidRDefault="00312769" w:rsidP="005B49BF">
      <w:pPr>
        <w:rPr>
          <w:rFonts w:ascii="Arial" w:hAnsi="Arial" w:cs="Arial"/>
        </w:rPr>
      </w:pPr>
      <w:r w:rsidRPr="00C00923">
        <w:rPr>
          <w:rFonts w:ascii="Arial" w:hAnsi="Arial" w:cs="Arial"/>
        </w:rPr>
        <w:t>The term ‘</w:t>
      </w:r>
      <w:r w:rsidRPr="00C00923">
        <w:rPr>
          <w:rFonts w:ascii="Arial" w:hAnsi="Arial" w:cs="Arial"/>
          <w:i/>
        </w:rPr>
        <w:t>taxation information</w:t>
      </w:r>
      <w:r w:rsidRPr="00C00923">
        <w:rPr>
          <w:rFonts w:ascii="Arial" w:hAnsi="Arial" w:cs="Arial"/>
        </w:rPr>
        <w:t>’ is defined to mean information held by a taxation officer other than a tax file number (TFN). The definition makes clear that taxation information includes protected information (other than a TFN) within the meaning of subsection 355</w:t>
      </w:r>
      <w:r w:rsidRPr="00C00923">
        <w:rPr>
          <w:rFonts w:ascii="Arial" w:hAnsi="Arial" w:cs="Arial"/>
        </w:rPr>
        <w:noBreakHyphen/>
        <w:t xml:space="preserve">30(1) in Schedule 1 to the </w:t>
      </w:r>
      <w:r w:rsidRPr="00C00923">
        <w:rPr>
          <w:rFonts w:ascii="Arial" w:hAnsi="Arial" w:cs="Arial"/>
          <w:i/>
        </w:rPr>
        <w:t>Taxation Administration Act 1953</w:t>
      </w:r>
      <w:r w:rsidRPr="00C00923">
        <w:rPr>
          <w:rFonts w:ascii="Arial" w:hAnsi="Arial" w:cs="Arial"/>
        </w:rPr>
        <w:t>. TFNs are excluded from the definition of taxation information to safeguard this information from use for purposes unrelated to tax.</w:t>
      </w:r>
    </w:p>
    <w:p w14:paraId="577602BB" w14:textId="77777777" w:rsidR="00312769" w:rsidRPr="00C00923" w:rsidRDefault="00312769" w:rsidP="005B49BF">
      <w:pPr>
        <w:rPr>
          <w:rFonts w:ascii="Arial" w:hAnsi="Arial" w:cs="Arial"/>
        </w:rPr>
      </w:pPr>
    </w:p>
    <w:p w14:paraId="6553987F" w14:textId="77777777" w:rsidR="00312769" w:rsidRPr="00C00923" w:rsidRDefault="00312769" w:rsidP="005B49BF">
      <w:pPr>
        <w:rPr>
          <w:rFonts w:ascii="Arial" w:hAnsi="Arial" w:cs="Arial"/>
        </w:rPr>
      </w:pPr>
      <w:r w:rsidRPr="00C00923">
        <w:rPr>
          <w:rFonts w:ascii="Arial" w:hAnsi="Arial" w:cs="Arial"/>
        </w:rPr>
        <w:t>‘</w:t>
      </w:r>
      <w:r w:rsidRPr="00C00923">
        <w:rPr>
          <w:rFonts w:ascii="Arial" w:hAnsi="Arial" w:cs="Arial"/>
          <w:i/>
        </w:rPr>
        <w:t>Taxation officer</w:t>
      </w:r>
      <w:r w:rsidRPr="00C00923">
        <w:rPr>
          <w:rFonts w:ascii="Arial" w:hAnsi="Arial" w:cs="Arial"/>
        </w:rPr>
        <w:t xml:space="preserve">’ is defined to mean a taxation officer within the meaning of the subsection 355-30(1) in Schedule 1 to the </w:t>
      </w:r>
      <w:r w:rsidRPr="00C00923">
        <w:rPr>
          <w:rFonts w:ascii="Arial" w:hAnsi="Arial" w:cs="Arial"/>
          <w:i/>
        </w:rPr>
        <w:t>Taxation Administration Act 1953</w:t>
      </w:r>
      <w:r w:rsidRPr="00C00923">
        <w:rPr>
          <w:rFonts w:ascii="Arial" w:hAnsi="Arial" w:cs="Arial"/>
        </w:rPr>
        <w:t xml:space="preserve"> or an entity covered by section 355-15 in that Schedule.</w:t>
      </w:r>
    </w:p>
    <w:p w14:paraId="530E34CD" w14:textId="77777777" w:rsidR="00312769" w:rsidRPr="00C00923" w:rsidRDefault="00312769" w:rsidP="005B49BF">
      <w:pPr>
        <w:rPr>
          <w:rFonts w:ascii="Arial" w:hAnsi="Arial" w:cs="Arial"/>
        </w:rPr>
      </w:pPr>
    </w:p>
    <w:p w14:paraId="630C6F31" w14:textId="46E4BCF3" w:rsidR="00312769" w:rsidRPr="00C00923" w:rsidRDefault="00312769" w:rsidP="005B49BF">
      <w:pPr>
        <w:rPr>
          <w:rFonts w:ascii="Arial" w:hAnsi="Arial" w:cs="Arial"/>
        </w:rPr>
      </w:pPr>
      <w:r w:rsidRPr="00C00923">
        <w:rPr>
          <w:rFonts w:ascii="Arial" w:hAnsi="Arial" w:cs="Arial"/>
        </w:rPr>
        <w:t>These terms are defined consistently with definitions of these terms that the Bill inserts in the Family Assistance Administration Act and the Student Assistance Act (see items </w:t>
      </w:r>
      <w:r w:rsidR="008E1D67" w:rsidRPr="00C00923">
        <w:rPr>
          <w:rFonts w:ascii="Arial" w:hAnsi="Arial" w:cs="Arial"/>
        </w:rPr>
        <w:t>74</w:t>
      </w:r>
      <w:r w:rsidRPr="00C00923">
        <w:rPr>
          <w:rFonts w:ascii="Arial" w:hAnsi="Arial" w:cs="Arial"/>
        </w:rPr>
        <w:t xml:space="preserve"> and </w:t>
      </w:r>
      <w:r w:rsidR="00E50B97">
        <w:rPr>
          <w:rFonts w:ascii="Arial" w:hAnsi="Arial" w:cs="Arial"/>
        </w:rPr>
        <w:t>93</w:t>
      </w:r>
      <w:r w:rsidR="00E50B97" w:rsidRPr="00C00923">
        <w:rPr>
          <w:rFonts w:ascii="Arial" w:hAnsi="Arial" w:cs="Arial"/>
        </w:rPr>
        <w:t xml:space="preserve"> </w:t>
      </w:r>
      <w:r w:rsidR="008E1D67" w:rsidRPr="00C00923">
        <w:rPr>
          <w:rFonts w:ascii="Arial" w:hAnsi="Arial" w:cs="Arial"/>
        </w:rPr>
        <w:t>of this Part</w:t>
      </w:r>
      <w:r w:rsidRPr="00C00923">
        <w:rPr>
          <w:rFonts w:ascii="Arial" w:hAnsi="Arial" w:cs="Arial"/>
        </w:rPr>
        <w:t>).</w:t>
      </w:r>
    </w:p>
    <w:p w14:paraId="6F129905" w14:textId="77777777" w:rsidR="00312769" w:rsidRPr="00C00923" w:rsidRDefault="00312769" w:rsidP="005B49BF">
      <w:pPr>
        <w:rPr>
          <w:rFonts w:ascii="Arial" w:hAnsi="Arial" w:cs="Arial"/>
        </w:rPr>
      </w:pPr>
    </w:p>
    <w:p w14:paraId="37853613" w14:textId="1B32E0E3" w:rsidR="00312769" w:rsidRDefault="00312769" w:rsidP="005B49BF">
      <w:pPr>
        <w:rPr>
          <w:rFonts w:ascii="Arial" w:hAnsi="Arial" w:cs="Arial"/>
        </w:rPr>
      </w:pPr>
      <w:r w:rsidRPr="00C00923">
        <w:rPr>
          <w:rFonts w:ascii="Arial" w:hAnsi="Arial" w:cs="Arial"/>
          <w:b/>
        </w:rPr>
        <w:t xml:space="preserve">Item </w:t>
      </w:r>
      <w:r w:rsidR="0028797B">
        <w:rPr>
          <w:rFonts w:ascii="Arial" w:hAnsi="Arial" w:cs="Arial"/>
          <w:b/>
        </w:rPr>
        <w:t>87</w:t>
      </w:r>
      <w:r w:rsidR="0028797B" w:rsidRPr="00C00923">
        <w:rPr>
          <w:rFonts w:ascii="Arial" w:hAnsi="Arial" w:cs="Arial"/>
          <w:b/>
        </w:rPr>
        <w:t xml:space="preserve"> </w:t>
      </w:r>
      <w:r w:rsidRPr="00C00923">
        <w:rPr>
          <w:rFonts w:ascii="Arial" w:hAnsi="Arial" w:cs="Arial"/>
        </w:rPr>
        <w:t>repeals the heading of existing section 202 and replaces it with a new heading: ‘</w:t>
      </w:r>
      <w:r w:rsidRPr="00C00923">
        <w:rPr>
          <w:rFonts w:ascii="Arial" w:hAnsi="Arial" w:cs="Arial"/>
          <w:i/>
        </w:rPr>
        <w:t>Permitted obtaining of, making a record of, disclosure or of use of protected information’</w:t>
      </w:r>
      <w:r w:rsidRPr="00C00923">
        <w:rPr>
          <w:rFonts w:ascii="Arial" w:hAnsi="Arial" w:cs="Arial"/>
        </w:rPr>
        <w:t xml:space="preserve">. This change will clarify for the reader that section 202 authorises specific actions with respect to protected social security information. No changes are made to the substance of this section.  </w:t>
      </w:r>
    </w:p>
    <w:p w14:paraId="01DA3EAA" w14:textId="0C75B428" w:rsidR="0028797B" w:rsidRDefault="0028797B" w:rsidP="005B49BF">
      <w:pPr>
        <w:rPr>
          <w:rFonts w:ascii="Arial" w:hAnsi="Arial" w:cs="Arial"/>
        </w:rPr>
      </w:pPr>
    </w:p>
    <w:p w14:paraId="73452969" w14:textId="235D5A5B" w:rsidR="0028797B" w:rsidRDefault="0028797B" w:rsidP="0028797B">
      <w:pPr>
        <w:rPr>
          <w:rFonts w:ascii="Arial" w:hAnsi="Arial" w:cs="Arial"/>
        </w:rPr>
      </w:pPr>
      <w:r w:rsidRPr="00C00923">
        <w:rPr>
          <w:rFonts w:ascii="Arial" w:hAnsi="Arial" w:cs="Arial"/>
          <w:b/>
        </w:rPr>
        <w:t>Item</w:t>
      </w:r>
      <w:r>
        <w:rPr>
          <w:rFonts w:ascii="Arial" w:hAnsi="Arial" w:cs="Arial"/>
          <w:b/>
        </w:rPr>
        <w:t>s</w:t>
      </w:r>
      <w:r w:rsidRPr="00C00923">
        <w:rPr>
          <w:rFonts w:ascii="Arial" w:hAnsi="Arial" w:cs="Arial"/>
          <w:b/>
        </w:rPr>
        <w:t xml:space="preserve"> </w:t>
      </w:r>
      <w:r>
        <w:rPr>
          <w:rFonts w:ascii="Arial" w:hAnsi="Arial" w:cs="Arial"/>
          <w:b/>
        </w:rPr>
        <w:t xml:space="preserve">88 and 89 </w:t>
      </w:r>
      <w:r>
        <w:rPr>
          <w:rFonts w:ascii="Arial" w:hAnsi="Arial" w:cs="Arial"/>
        </w:rPr>
        <w:t xml:space="preserve">insert new notes into section 202 of the Social Security Administration Act. </w:t>
      </w:r>
    </w:p>
    <w:p w14:paraId="3F528B51" w14:textId="77777777" w:rsidR="0028797B" w:rsidRDefault="0028797B" w:rsidP="0028797B">
      <w:pPr>
        <w:rPr>
          <w:rFonts w:ascii="Arial" w:hAnsi="Arial" w:cs="Arial"/>
        </w:rPr>
      </w:pPr>
    </w:p>
    <w:p w14:paraId="5CB78B19" w14:textId="5299A522" w:rsidR="0028797B" w:rsidRDefault="00E50B97" w:rsidP="0028797B">
      <w:pPr>
        <w:rPr>
          <w:rFonts w:ascii="Arial" w:hAnsi="Arial" w:cs="Arial"/>
        </w:rPr>
      </w:pPr>
      <w:r>
        <w:rPr>
          <w:rFonts w:ascii="Arial" w:hAnsi="Arial" w:cs="Arial"/>
        </w:rPr>
        <w:t xml:space="preserve">Item </w:t>
      </w:r>
      <w:r w:rsidR="0028797B">
        <w:rPr>
          <w:rFonts w:ascii="Arial" w:hAnsi="Arial" w:cs="Arial"/>
        </w:rPr>
        <w:t xml:space="preserve">88 inserts a note into subsection 202(1) of the Social Security Administration Act that provides that new </w:t>
      </w:r>
      <w:r w:rsidR="0028797B" w:rsidRPr="0011652C">
        <w:rPr>
          <w:rFonts w:ascii="Arial" w:hAnsi="Arial" w:cs="Arial"/>
        </w:rPr>
        <w:t xml:space="preserve">section </w:t>
      </w:r>
      <w:r w:rsidR="0028797B">
        <w:rPr>
          <w:rFonts w:ascii="Arial" w:hAnsi="Arial" w:cs="Arial"/>
        </w:rPr>
        <w:t>202A (inserted by this Part) is</w:t>
      </w:r>
      <w:r w:rsidR="0028797B" w:rsidRPr="0011652C">
        <w:rPr>
          <w:rFonts w:ascii="Arial" w:hAnsi="Arial" w:cs="Arial"/>
        </w:rPr>
        <w:t xml:space="preserve"> an example of obtaining protected information for the purposes of the </w:t>
      </w:r>
      <w:r w:rsidR="0028797B">
        <w:rPr>
          <w:rFonts w:ascii="Arial" w:hAnsi="Arial" w:cs="Arial"/>
        </w:rPr>
        <w:t>social security</w:t>
      </w:r>
      <w:r w:rsidR="0028797B" w:rsidRPr="0011652C">
        <w:rPr>
          <w:rFonts w:ascii="Arial" w:hAnsi="Arial" w:cs="Arial"/>
        </w:rPr>
        <w:t xml:space="preserve"> law</w:t>
      </w:r>
      <w:r w:rsidR="0028797B">
        <w:rPr>
          <w:rFonts w:ascii="Arial" w:hAnsi="Arial" w:cs="Arial"/>
        </w:rPr>
        <w:t xml:space="preserve">. </w:t>
      </w:r>
      <w:r w:rsidR="0028797B" w:rsidRPr="00C00923">
        <w:rPr>
          <w:rFonts w:ascii="Arial" w:hAnsi="Arial" w:cs="Arial"/>
        </w:rPr>
        <w:t xml:space="preserve">  </w:t>
      </w:r>
    </w:p>
    <w:p w14:paraId="086034C6" w14:textId="77777777" w:rsidR="0028797B" w:rsidRDefault="0028797B" w:rsidP="0028797B">
      <w:pPr>
        <w:rPr>
          <w:rFonts w:ascii="Arial" w:hAnsi="Arial" w:cs="Arial"/>
        </w:rPr>
      </w:pPr>
    </w:p>
    <w:p w14:paraId="6DD5389D" w14:textId="2232FED9" w:rsidR="0028797B" w:rsidRDefault="00E50B97" w:rsidP="0028797B">
      <w:pPr>
        <w:rPr>
          <w:rFonts w:ascii="Arial" w:hAnsi="Arial" w:cs="Arial"/>
        </w:rPr>
      </w:pPr>
      <w:r>
        <w:rPr>
          <w:rFonts w:ascii="Arial" w:hAnsi="Arial" w:cs="Arial"/>
        </w:rPr>
        <w:t>Item</w:t>
      </w:r>
      <w:r w:rsidR="0028797B">
        <w:rPr>
          <w:rFonts w:ascii="Arial" w:hAnsi="Arial" w:cs="Arial"/>
        </w:rPr>
        <w:t xml:space="preserve"> 89 inserts a note into subsection 202(2) of the Social Security Administration Act that provides that new </w:t>
      </w:r>
      <w:r w:rsidR="0028797B" w:rsidRPr="0011652C">
        <w:rPr>
          <w:rFonts w:ascii="Arial" w:hAnsi="Arial" w:cs="Arial"/>
        </w:rPr>
        <w:t xml:space="preserve">section </w:t>
      </w:r>
      <w:r w:rsidR="0028797B">
        <w:rPr>
          <w:rFonts w:ascii="Arial" w:hAnsi="Arial" w:cs="Arial"/>
        </w:rPr>
        <w:t>202A (inserted by this Part) is</w:t>
      </w:r>
      <w:r w:rsidR="0028797B" w:rsidRPr="0011652C">
        <w:rPr>
          <w:rFonts w:ascii="Arial" w:hAnsi="Arial" w:cs="Arial"/>
        </w:rPr>
        <w:t xml:space="preserve"> an example of a </w:t>
      </w:r>
      <w:r w:rsidR="0028797B" w:rsidRPr="0011652C">
        <w:rPr>
          <w:rFonts w:ascii="Arial" w:hAnsi="Arial" w:cs="Arial"/>
        </w:rPr>
        <w:lastRenderedPageBreak/>
        <w:t xml:space="preserve">disclosure of, </w:t>
      </w:r>
      <w:r w:rsidR="0028797B">
        <w:rPr>
          <w:rFonts w:ascii="Arial" w:hAnsi="Arial" w:cs="Arial"/>
        </w:rPr>
        <w:t xml:space="preserve">recording </w:t>
      </w:r>
      <w:r w:rsidR="0028797B" w:rsidRPr="0011652C">
        <w:rPr>
          <w:rFonts w:ascii="Arial" w:hAnsi="Arial" w:cs="Arial"/>
        </w:rPr>
        <w:t xml:space="preserve">of or use of protected information for the purposes of the </w:t>
      </w:r>
      <w:r w:rsidR="0028797B">
        <w:rPr>
          <w:rFonts w:ascii="Arial" w:hAnsi="Arial" w:cs="Arial"/>
        </w:rPr>
        <w:t>social security</w:t>
      </w:r>
      <w:r w:rsidR="0028797B" w:rsidRPr="0011652C">
        <w:rPr>
          <w:rFonts w:ascii="Arial" w:hAnsi="Arial" w:cs="Arial"/>
        </w:rPr>
        <w:t xml:space="preserve"> law</w:t>
      </w:r>
      <w:r w:rsidR="0028797B">
        <w:rPr>
          <w:rFonts w:ascii="Arial" w:hAnsi="Arial" w:cs="Arial"/>
        </w:rPr>
        <w:t>.</w:t>
      </w:r>
    </w:p>
    <w:p w14:paraId="27E9D114" w14:textId="77777777" w:rsidR="0028797B" w:rsidRPr="00C00923" w:rsidRDefault="0028797B" w:rsidP="0028797B">
      <w:pPr>
        <w:rPr>
          <w:rFonts w:ascii="Arial" w:hAnsi="Arial" w:cs="Arial"/>
        </w:rPr>
      </w:pPr>
      <w:r>
        <w:rPr>
          <w:rFonts w:ascii="Arial" w:hAnsi="Arial" w:cs="Arial"/>
        </w:rPr>
        <w:t xml:space="preserve"> </w:t>
      </w:r>
      <w:r w:rsidRPr="00C00923">
        <w:rPr>
          <w:rFonts w:ascii="Arial" w:hAnsi="Arial" w:cs="Arial"/>
        </w:rPr>
        <w:t xml:space="preserve">  </w:t>
      </w:r>
    </w:p>
    <w:p w14:paraId="5006B16C" w14:textId="44B27C70" w:rsidR="0028797B" w:rsidRDefault="0028797B" w:rsidP="0028797B">
      <w:pPr>
        <w:rPr>
          <w:rFonts w:ascii="Arial" w:hAnsi="Arial" w:cs="Arial"/>
        </w:rPr>
      </w:pPr>
      <w:r>
        <w:rPr>
          <w:rFonts w:ascii="Arial" w:hAnsi="Arial" w:cs="Arial"/>
        </w:rPr>
        <w:t>These notes are inserted to draw the reader’s attention to the connection between new section 202A of the Social Security Administration Act and existing section 202 of that Act. New section 202A of the Social Security Administration Act is one example of how protected information can be obtained, recorded, used or disclosed for the purposes of the social security</w:t>
      </w:r>
      <w:r w:rsidRPr="0011652C">
        <w:rPr>
          <w:rFonts w:ascii="Arial" w:hAnsi="Arial" w:cs="Arial"/>
        </w:rPr>
        <w:t xml:space="preserve"> law</w:t>
      </w:r>
      <w:r w:rsidR="00D42319">
        <w:rPr>
          <w:rFonts w:ascii="Arial" w:hAnsi="Arial" w:cs="Arial"/>
        </w:rPr>
        <w:t xml:space="preserve"> under section 202</w:t>
      </w:r>
      <w:r>
        <w:rPr>
          <w:rFonts w:ascii="Arial" w:hAnsi="Arial" w:cs="Arial"/>
        </w:rPr>
        <w:t>.</w:t>
      </w:r>
    </w:p>
    <w:p w14:paraId="2BD16F2D" w14:textId="77777777" w:rsidR="0028797B" w:rsidRDefault="0028797B" w:rsidP="0028797B">
      <w:pPr>
        <w:rPr>
          <w:rFonts w:ascii="Arial" w:hAnsi="Arial" w:cs="Arial"/>
        </w:rPr>
      </w:pPr>
    </w:p>
    <w:p w14:paraId="1A8D16C2" w14:textId="4C811C82" w:rsidR="0028797B" w:rsidRPr="00C00923" w:rsidRDefault="0028797B" w:rsidP="005B49BF">
      <w:pPr>
        <w:rPr>
          <w:rFonts w:ascii="Arial" w:hAnsi="Arial" w:cs="Arial"/>
        </w:rPr>
      </w:pPr>
      <w:r>
        <w:rPr>
          <w:rFonts w:ascii="Arial" w:hAnsi="Arial" w:cs="Arial"/>
        </w:rPr>
        <w:t xml:space="preserve">Section 15AD of the </w:t>
      </w:r>
      <w:r w:rsidRPr="000A4676">
        <w:rPr>
          <w:rFonts w:ascii="Arial" w:hAnsi="Arial" w:cs="Arial"/>
          <w:i/>
        </w:rPr>
        <w:t>Acts Interpretation Act 1901</w:t>
      </w:r>
      <w:r>
        <w:rPr>
          <w:rFonts w:ascii="Arial" w:hAnsi="Arial" w:cs="Arial"/>
        </w:rPr>
        <w:t xml:space="preserve"> provides that if</w:t>
      </w:r>
      <w:r w:rsidRPr="0011652C">
        <w:rPr>
          <w:rFonts w:ascii="Arial" w:hAnsi="Arial" w:cs="Arial"/>
        </w:rPr>
        <w:t xml:space="preserve"> an Act includes an example </w:t>
      </w:r>
      <w:r>
        <w:rPr>
          <w:rFonts w:ascii="Arial" w:hAnsi="Arial" w:cs="Arial"/>
        </w:rPr>
        <w:t>of the operation of a provision the example is not exhaustive</w:t>
      </w:r>
      <w:r w:rsidRPr="0011652C">
        <w:rPr>
          <w:rFonts w:ascii="Arial" w:hAnsi="Arial" w:cs="Arial"/>
        </w:rPr>
        <w:t xml:space="preserve"> and</w:t>
      </w:r>
      <w:r>
        <w:rPr>
          <w:rFonts w:ascii="Arial" w:hAnsi="Arial" w:cs="Arial"/>
        </w:rPr>
        <w:t xml:space="preserve"> </w:t>
      </w:r>
      <w:r w:rsidRPr="0011652C">
        <w:rPr>
          <w:rFonts w:ascii="Arial" w:hAnsi="Arial" w:cs="Arial"/>
        </w:rPr>
        <w:t>may extend the operation of the provision.</w:t>
      </w:r>
      <w:r>
        <w:rPr>
          <w:rFonts w:ascii="Arial" w:hAnsi="Arial" w:cs="Arial"/>
        </w:rPr>
        <w:t xml:space="preserve">  </w:t>
      </w:r>
    </w:p>
    <w:p w14:paraId="0C78480E" w14:textId="77777777" w:rsidR="00312769" w:rsidRPr="00C00923" w:rsidRDefault="00312769" w:rsidP="005B49BF">
      <w:pPr>
        <w:rPr>
          <w:rFonts w:ascii="Arial" w:hAnsi="Arial" w:cs="Arial"/>
        </w:rPr>
      </w:pPr>
    </w:p>
    <w:p w14:paraId="7D70E9B2" w14:textId="0AE3BA86" w:rsidR="00312769" w:rsidRPr="00C00923" w:rsidRDefault="00312769" w:rsidP="005B49BF">
      <w:pPr>
        <w:rPr>
          <w:rFonts w:ascii="Arial" w:hAnsi="Arial" w:cs="Arial"/>
        </w:rPr>
      </w:pPr>
      <w:r w:rsidRPr="00C00923">
        <w:rPr>
          <w:rFonts w:ascii="Arial" w:hAnsi="Arial" w:cs="Arial"/>
          <w:b/>
        </w:rPr>
        <w:t xml:space="preserve">Item </w:t>
      </w:r>
      <w:r w:rsidR="0028797B">
        <w:rPr>
          <w:rFonts w:ascii="Arial" w:hAnsi="Arial" w:cs="Arial"/>
          <w:b/>
        </w:rPr>
        <w:t>90</w:t>
      </w:r>
      <w:r w:rsidR="0028797B" w:rsidRPr="00C00923">
        <w:rPr>
          <w:rFonts w:ascii="Arial" w:hAnsi="Arial" w:cs="Arial"/>
        </w:rPr>
        <w:t xml:space="preserve"> </w:t>
      </w:r>
      <w:r w:rsidRPr="00C00923">
        <w:rPr>
          <w:rFonts w:ascii="Arial" w:hAnsi="Arial" w:cs="Arial"/>
        </w:rPr>
        <w:t xml:space="preserve">inserts new section 202A to deal with the obtaining of, making a record of, disclosure of or use of protected </w:t>
      </w:r>
      <w:r w:rsidR="00937A0D">
        <w:rPr>
          <w:rFonts w:ascii="Arial" w:hAnsi="Arial" w:cs="Arial"/>
        </w:rPr>
        <w:t>social security</w:t>
      </w:r>
      <w:r w:rsidRPr="00C00923">
        <w:rPr>
          <w:rFonts w:ascii="Arial" w:hAnsi="Arial" w:cs="Arial"/>
        </w:rPr>
        <w:t xml:space="preserve"> information relating to taxation information. The Bill inserts an equivalent provision in the Family Assistance Administration Act (see item </w:t>
      </w:r>
      <w:r w:rsidR="0011652C">
        <w:rPr>
          <w:rFonts w:ascii="Arial" w:hAnsi="Arial" w:cs="Arial"/>
        </w:rPr>
        <w:t>78</w:t>
      </w:r>
      <w:r w:rsidR="0011652C" w:rsidRPr="00C00923">
        <w:rPr>
          <w:rFonts w:ascii="Arial" w:hAnsi="Arial" w:cs="Arial"/>
        </w:rPr>
        <w:t xml:space="preserve"> </w:t>
      </w:r>
      <w:r w:rsidRPr="00C00923">
        <w:rPr>
          <w:rFonts w:ascii="Arial" w:hAnsi="Arial" w:cs="Arial"/>
        </w:rPr>
        <w:t xml:space="preserve">of </w:t>
      </w:r>
      <w:r w:rsidR="008E1D67" w:rsidRPr="00C00923">
        <w:rPr>
          <w:rFonts w:ascii="Arial" w:hAnsi="Arial" w:cs="Arial"/>
        </w:rPr>
        <w:t>this Part</w:t>
      </w:r>
      <w:r w:rsidRPr="00C00923">
        <w:rPr>
          <w:rFonts w:ascii="Arial" w:hAnsi="Arial" w:cs="Arial"/>
        </w:rPr>
        <w:t xml:space="preserve">) and a similar provision in the Student Assistance Act (see item </w:t>
      </w:r>
      <w:r w:rsidR="00E50B97">
        <w:rPr>
          <w:rFonts w:ascii="Arial" w:hAnsi="Arial" w:cs="Arial"/>
        </w:rPr>
        <w:t>100</w:t>
      </w:r>
      <w:r w:rsidR="00E50B97" w:rsidRPr="00C00923">
        <w:rPr>
          <w:rFonts w:ascii="Arial" w:hAnsi="Arial" w:cs="Arial"/>
        </w:rPr>
        <w:t xml:space="preserve"> </w:t>
      </w:r>
      <w:r w:rsidRPr="00C00923">
        <w:rPr>
          <w:rFonts w:ascii="Arial" w:hAnsi="Arial" w:cs="Arial"/>
        </w:rPr>
        <w:t xml:space="preserve">of </w:t>
      </w:r>
      <w:r w:rsidR="008E1D67" w:rsidRPr="00C00923">
        <w:rPr>
          <w:rFonts w:ascii="Arial" w:hAnsi="Arial" w:cs="Arial"/>
        </w:rPr>
        <w:t>this Part</w:t>
      </w:r>
      <w:r w:rsidRPr="00C00923">
        <w:rPr>
          <w:rFonts w:ascii="Arial" w:hAnsi="Arial" w:cs="Arial"/>
        </w:rPr>
        <w:t xml:space="preserve">). </w:t>
      </w:r>
    </w:p>
    <w:p w14:paraId="6FC23CBC" w14:textId="77777777" w:rsidR="00312769" w:rsidRPr="00C00923" w:rsidRDefault="00312769" w:rsidP="005B49BF">
      <w:pPr>
        <w:rPr>
          <w:rFonts w:ascii="Arial" w:hAnsi="Arial" w:cs="Arial"/>
        </w:rPr>
      </w:pPr>
    </w:p>
    <w:p w14:paraId="09A0E7DE" w14:textId="77777777" w:rsidR="00312769" w:rsidRPr="00C00923" w:rsidRDefault="00312769" w:rsidP="005B49BF">
      <w:pPr>
        <w:rPr>
          <w:rFonts w:ascii="Arial" w:hAnsi="Arial" w:cs="Arial"/>
        </w:rPr>
      </w:pPr>
      <w:r w:rsidRPr="00C00923">
        <w:rPr>
          <w:rFonts w:ascii="Arial" w:hAnsi="Arial" w:cs="Arial"/>
        </w:rPr>
        <w:t xml:space="preserve">Existing paragraph 202(1)(a) of the Social Security Administration Act provides that a person may obtain protected social security information if the information is obtained for the purposes of the social security law. Under existing paragraph 202(2)(d) of the Social Security Administration Act, a person may make a record of, disclose, or otherwise use protected social security information if the record, disclosure or use of the information by the person is made for the purposes of the social security law. </w:t>
      </w:r>
    </w:p>
    <w:p w14:paraId="7CEBF4F4" w14:textId="77777777" w:rsidR="00312769" w:rsidRPr="00C00923" w:rsidRDefault="00312769" w:rsidP="005B49BF">
      <w:pPr>
        <w:rPr>
          <w:rFonts w:ascii="Arial" w:hAnsi="Arial" w:cs="Arial"/>
        </w:rPr>
      </w:pPr>
    </w:p>
    <w:p w14:paraId="03213585" w14:textId="0C0FD7AC" w:rsidR="00312769" w:rsidRPr="00C00923" w:rsidRDefault="00312769" w:rsidP="005B49BF">
      <w:pPr>
        <w:rPr>
          <w:rFonts w:ascii="Arial" w:hAnsi="Arial" w:cs="Arial"/>
        </w:rPr>
      </w:pPr>
      <w:r w:rsidRPr="00C00923">
        <w:rPr>
          <w:rFonts w:ascii="Arial" w:hAnsi="Arial" w:cs="Arial"/>
        </w:rPr>
        <w:t xml:space="preserve">New subsection 202A(1) </w:t>
      </w:r>
      <w:r w:rsidR="00A70560" w:rsidRPr="00C00923">
        <w:rPr>
          <w:rFonts w:ascii="Arial" w:hAnsi="Arial" w:cs="Arial"/>
        </w:rPr>
        <w:t xml:space="preserve">removes any doubt </w:t>
      </w:r>
      <w:r w:rsidRPr="00C00923">
        <w:rPr>
          <w:rFonts w:ascii="Arial" w:hAnsi="Arial" w:cs="Arial"/>
        </w:rPr>
        <w:t xml:space="preserve">that a disclosure of protected social security information by an officer is made for the purposes of the social security law if the disclosure is: </w:t>
      </w:r>
    </w:p>
    <w:p w14:paraId="2C0EF2FA" w14:textId="77777777" w:rsidR="00312769" w:rsidRPr="00C00923" w:rsidRDefault="00312769" w:rsidP="005B49BF">
      <w:pPr>
        <w:rPr>
          <w:rFonts w:ascii="Arial" w:hAnsi="Arial" w:cs="Arial"/>
        </w:rPr>
      </w:pPr>
    </w:p>
    <w:p w14:paraId="548C3B7C"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made to a taxation officer, and</w:t>
      </w:r>
    </w:p>
    <w:p w14:paraId="22D2ECA6" w14:textId="77777777" w:rsidR="00312769" w:rsidRPr="00C00923" w:rsidRDefault="00312769" w:rsidP="005B49BF">
      <w:pPr>
        <w:pStyle w:val="ListParagraph"/>
        <w:rPr>
          <w:rFonts w:ascii="Arial" w:hAnsi="Arial" w:cs="Arial"/>
        </w:rPr>
      </w:pPr>
    </w:p>
    <w:p w14:paraId="10CD65AA"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is for the purposes of a taxation officer matching the information against taxation information to facilitate the performance of functions, or the exercise of powers, under the social security law. </w:t>
      </w:r>
    </w:p>
    <w:p w14:paraId="32C1D791" w14:textId="77777777" w:rsidR="00312769" w:rsidRPr="00C00923" w:rsidRDefault="00312769" w:rsidP="00A75452">
      <w:pPr>
        <w:pStyle w:val="ListParagraph"/>
        <w:rPr>
          <w:rFonts w:ascii="Arial" w:hAnsi="Arial" w:cs="Arial"/>
        </w:rPr>
      </w:pPr>
    </w:p>
    <w:p w14:paraId="5177A0FA" w14:textId="56D190B0" w:rsidR="00312769" w:rsidRPr="00C00923" w:rsidRDefault="00312769" w:rsidP="005B49BF">
      <w:pPr>
        <w:rPr>
          <w:rFonts w:ascii="Arial" w:hAnsi="Arial" w:cs="Arial"/>
        </w:rPr>
      </w:pPr>
      <w:r w:rsidRPr="00C00923">
        <w:rPr>
          <w:rFonts w:ascii="Arial" w:hAnsi="Arial" w:cs="Arial"/>
        </w:rPr>
        <w:t xml:space="preserve">The purpose of this provision is to </w:t>
      </w:r>
      <w:r w:rsidR="00A70560" w:rsidRPr="00C00923">
        <w:rPr>
          <w:rFonts w:ascii="Arial" w:hAnsi="Arial" w:cs="Arial"/>
        </w:rPr>
        <w:t xml:space="preserve">remove any doubt </w:t>
      </w:r>
      <w:r w:rsidRPr="00C00923">
        <w:rPr>
          <w:rFonts w:ascii="Arial" w:hAnsi="Arial" w:cs="Arial"/>
        </w:rPr>
        <w:t xml:space="preserve">that a disclosure of protected social security information in the circumstances it describes is authorised under existing paragraph 202(2)(d) as being for the purposes of the social security law. </w:t>
      </w:r>
    </w:p>
    <w:p w14:paraId="756785B6" w14:textId="77777777" w:rsidR="00312769" w:rsidRPr="00C00923" w:rsidRDefault="00312769" w:rsidP="005B49BF">
      <w:pPr>
        <w:rPr>
          <w:rFonts w:ascii="Arial" w:hAnsi="Arial" w:cs="Arial"/>
        </w:rPr>
      </w:pPr>
    </w:p>
    <w:p w14:paraId="1F8190BA" w14:textId="40A89A69" w:rsidR="00312769" w:rsidRPr="00C00923" w:rsidRDefault="00312769" w:rsidP="005B49BF">
      <w:pPr>
        <w:rPr>
          <w:rFonts w:ascii="Arial" w:hAnsi="Arial" w:cs="Arial"/>
        </w:rPr>
      </w:pPr>
      <w:r w:rsidRPr="00C00923">
        <w:rPr>
          <w:rFonts w:ascii="Arial" w:hAnsi="Arial" w:cs="Arial"/>
        </w:rPr>
        <w:t xml:space="preserve">New subsection 202A(2) is supplementary to new subsection 202A(1) in that </w:t>
      </w:r>
      <w:r w:rsidR="00A70560" w:rsidRPr="00C00923">
        <w:rPr>
          <w:rFonts w:ascii="Arial" w:hAnsi="Arial" w:cs="Arial"/>
        </w:rPr>
        <w:t>it removes any doubt</w:t>
      </w:r>
      <w:r w:rsidRPr="00C00923">
        <w:rPr>
          <w:rFonts w:ascii="Arial" w:hAnsi="Arial" w:cs="Arial"/>
        </w:rPr>
        <w:t xml:space="preserve">: </w:t>
      </w:r>
    </w:p>
    <w:p w14:paraId="489A01EB" w14:textId="77777777" w:rsidR="00312769" w:rsidRPr="00C00923" w:rsidRDefault="00312769" w:rsidP="005B49BF">
      <w:pPr>
        <w:rPr>
          <w:rFonts w:ascii="Arial" w:hAnsi="Arial" w:cs="Arial"/>
        </w:rPr>
      </w:pPr>
    </w:p>
    <w:p w14:paraId="57485FBF"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the obtaining protected social security information in connection with a disclosure referred to in new subsection 202A(1) is authorised under existing paragraph 202(1)(a) as being for the purposes of the social security law, and</w:t>
      </w:r>
    </w:p>
    <w:p w14:paraId="0E8E1841" w14:textId="77777777" w:rsidR="00312769" w:rsidRPr="00C00923" w:rsidRDefault="00312769" w:rsidP="005B49BF">
      <w:pPr>
        <w:pStyle w:val="ListParagraph"/>
        <w:rPr>
          <w:rFonts w:ascii="Arial" w:hAnsi="Arial" w:cs="Arial"/>
        </w:rPr>
      </w:pPr>
    </w:p>
    <w:p w14:paraId="7C451E5F"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the making a record of, or use of, protected family assistance information in connection with a disclosure referred to in new subsection 202A(1) is </w:t>
      </w:r>
      <w:r w:rsidRPr="00C00923">
        <w:rPr>
          <w:rFonts w:ascii="Arial" w:hAnsi="Arial" w:cs="Arial"/>
        </w:rPr>
        <w:lastRenderedPageBreak/>
        <w:t xml:space="preserve">authorised under existing paragraph 202(2)(d) as being for the purposes of the social security law. </w:t>
      </w:r>
    </w:p>
    <w:p w14:paraId="02AB1B86" w14:textId="77777777" w:rsidR="00312769" w:rsidRPr="00C00923" w:rsidRDefault="00312769" w:rsidP="00A75452">
      <w:pPr>
        <w:pStyle w:val="ListParagraph"/>
        <w:rPr>
          <w:rFonts w:ascii="Arial" w:hAnsi="Arial" w:cs="Arial"/>
        </w:rPr>
      </w:pPr>
    </w:p>
    <w:p w14:paraId="794BA4A4" w14:textId="1F388C42" w:rsidR="00312769" w:rsidRPr="00C00923" w:rsidRDefault="00312769" w:rsidP="005B49BF">
      <w:pPr>
        <w:rPr>
          <w:rFonts w:ascii="Arial" w:hAnsi="Arial" w:cs="Arial"/>
        </w:rPr>
      </w:pPr>
      <w:r w:rsidRPr="00C00923">
        <w:rPr>
          <w:rFonts w:ascii="Arial" w:hAnsi="Arial" w:cs="Arial"/>
        </w:rPr>
        <w:t xml:space="preserve">New subsection 202A(3) </w:t>
      </w:r>
      <w:r w:rsidR="00A70560" w:rsidRPr="00C00923">
        <w:rPr>
          <w:rFonts w:ascii="Arial" w:hAnsi="Arial" w:cs="Arial"/>
        </w:rPr>
        <w:t xml:space="preserve">removes any doubt </w:t>
      </w:r>
      <w:r w:rsidRPr="00C00923">
        <w:rPr>
          <w:rFonts w:ascii="Arial" w:hAnsi="Arial" w:cs="Arial"/>
        </w:rPr>
        <w:t xml:space="preserve">that the collection of ‘personal information’ that is taxation information collected from a taxation officer for the purposes of the family assistance law is authorised for the purposes of the Privacy Act. This provision relies on the concept of personal information to align with the language of the Privacy Act. </w:t>
      </w:r>
    </w:p>
    <w:p w14:paraId="65F813ED" w14:textId="77777777" w:rsidR="00312769" w:rsidRPr="00C00923" w:rsidRDefault="00312769" w:rsidP="005B49BF">
      <w:pPr>
        <w:rPr>
          <w:rFonts w:ascii="Arial" w:hAnsi="Arial" w:cs="Arial"/>
        </w:rPr>
      </w:pPr>
    </w:p>
    <w:p w14:paraId="79214EAD" w14:textId="576978D9" w:rsidR="00312769" w:rsidRPr="00C00923" w:rsidRDefault="00312769" w:rsidP="005B49BF">
      <w:pPr>
        <w:rPr>
          <w:rFonts w:ascii="Arial" w:hAnsi="Arial" w:cs="Arial"/>
        </w:rPr>
      </w:pPr>
      <w:r w:rsidRPr="00C00923">
        <w:rPr>
          <w:rFonts w:ascii="Arial" w:hAnsi="Arial" w:cs="Arial"/>
        </w:rPr>
        <w:t xml:space="preserve">New subsection 202A(4) provides that if an officer obtains personal information that is taxation information in accordance with new subsection 202A(3), the officer will have obtained the information ‘under’ the social security law. This provision </w:t>
      </w:r>
      <w:r w:rsidR="00A70560" w:rsidRPr="00C00923">
        <w:rPr>
          <w:rFonts w:ascii="Arial" w:hAnsi="Arial" w:cs="Arial"/>
        </w:rPr>
        <w:t>removes any doubt</w:t>
      </w:r>
      <w:r w:rsidRPr="00C00923">
        <w:rPr>
          <w:rFonts w:ascii="Arial" w:hAnsi="Arial" w:cs="Arial"/>
        </w:rPr>
        <w:t xml:space="preserve"> that taxation information obtained from the Australian Taxation Office for the purposes of the social security law is protected social security information. Information must have been obtained ‘under’ the social security law to fall within the concept of ‘protected information’ as that term is defined in existing subsection 23(1) of the Social Security Act (and as applied in the Social Security Administration Act under subsection 3(2) of that Act).</w:t>
      </w:r>
    </w:p>
    <w:p w14:paraId="0DD42C0D" w14:textId="77777777" w:rsidR="00312769" w:rsidRPr="00C00923" w:rsidRDefault="00312769" w:rsidP="005B49BF">
      <w:pPr>
        <w:rPr>
          <w:rFonts w:ascii="Arial" w:hAnsi="Arial" w:cs="Arial"/>
        </w:rPr>
      </w:pPr>
    </w:p>
    <w:p w14:paraId="1FAAA31A" w14:textId="3D369F15" w:rsidR="00312769" w:rsidRPr="00C00923" w:rsidRDefault="00312769" w:rsidP="005B49BF">
      <w:pPr>
        <w:rPr>
          <w:rFonts w:ascii="Arial" w:hAnsi="Arial" w:cs="Arial"/>
        </w:rPr>
      </w:pPr>
      <w:r w:rsidRPr="00C00923">
        <w:rPr>
          <w:rFonts w:ascii="Arial" w:hAnsi="Arial" w:cs="Arial"/>
        </w:rPr>
        <w:t xml:space="preserve">New subsection 202A(4) removes any possible connotation that could be associated with the word ‘under’ in the definition of ‘protected information’ as meaning obtained in the exercise of a specific statutory power under the social security law. In doing so, it </w:t>
      </w:r>
      <w:r w:rsidR="00A70560" w:rsidRPr="00C00923">
        <w:rPr>
          <w:rFonts w:ascii="Arial" w:hAnsi="Arial" w:cs="Arial"/>
        </w:rPr>
        <w:t>removes any doubt</w:t>
      </w:r>
      <w:r w:rsidRPr="00C00923">
        <w:rPr>
          <w:rFonts w:ascii="Arial" w:hAnsi="Arial" w:cs="Arial"/>
        </w:rPr>
        <w:t xml:space="preserve"> that existing subsection 202(2) (which deals with protected social security information but not other information) will authorise the making of a record of, disclosure of, or other use of the information for the purposes of the Privacy Act. It also </w:t>
      </w:r>
      <w:r w:rsidR="00A70560" w:rsidRPr="00C00923">
        <w:rPr>
          <w:rFonts w:ascii="Arial" w:hAnsi="Arial" w:cs="Arial"/>
        </w:rPr>
        <w:t xml:space="preserve">removes any doubt </w:t>
      </w:r>
      <w:r w:rsidRPr="00C00923">
        <w:rPr>
          <w:rFonts w:ascii="Arial" w:hAnsi="Arial" w:cs="Arial"/>
        </w:rPr>
        <w:t xml:space="preserve">that the confidentiality provisions in Division 3 of Part 5 of the Social Security Administration Act cover this information. </w:t>
      </w:r>
    </w:p>
    <w:p w14:paraId="703FCEA5" w14:textId="77777777" w:rsidR="00312769" w:rsidRPr="00C00923" w:rsidRDefault="00312769" w:rsidP="005B49BF">
      <w:pPr>
        <w:rPr>
          <w:rFonts w:ascii="Arial" w:hAnsi="Arial" w:cs="Arial"/>
        </w:rPr>
      </w:pPr>
    </w:p>
    <w:p w14:paraId="5AE7849A" w14:textId="2FF67600" w:rsidR="00312769" w:rsidRPr="00C00923" w:rsidRDefault="00312769" w:rsidP="005B49BF">
      <w:pPr>
        <w:rPr>
          <w:rFonts w:ascii="Arial" w:hAnsi="Arial" w:cs="Arial"/>
        </w:rPr>
      </w:pPr>
      <w:r w:rsidRPr="00C00923">
        <w:rPr>
          <w:rFonts w:ascii="Arial" w:hAnsi="Arial" w:cs="Arial"/>
        </w:rPr>
        <w:t>New subsection 202A(5)</w:t>
      </w:r>
      <w:r w:rsidR="00FA62E2">
        <w:rPr>
          <w:rFonts w:ascii="Arial" w:hAnsi="Arial" w:cs="Arial"/>
        </w:rPr>
        <w:t xml:space="preserve"> provides that new section 202A does not limit existing section 202 of the </w:t>
      </w:r>
      <w:r w:rsidR="00FA62E2" w:rsidRPr="00C00923">
        <w:rPr>
          <w:rFonts w:ascii="Arial" w:hAnsi="Arial" w:cs="Arial"/>
        </w:rPr>
        <w:t xml:space="preserve">Social Security </w:t>
      </w:r>
      <w:r w:rsidR="00FA62E2">
        <w:rPr>
          <w:rFonts w:ascii="Arial" w:hAnsi="Arial" w:cs="Arial"/>
        </w:rPr>
        <w:t>Administration Act. This new subsection</w:t>
      </w:r>
      <w:r w:rsidRPr="00C00923">
        <w:rPr>
          <w:rFonts w:ascii="Arial" w:hAnsi="Arial" w:cs="Arial"/>
        </w:rPr>
        <w:t xml:space="preserve"> is included for the same reasons new subsection 162A(5)</w:t>
      </w:r>
      <w:r w:rsidR="006659D4" w:rsidRPr="00C00923">
        <w:rPr>
          <w:rFonts w:ascii="Arial" w:hAnsi="Arial" w:cs="Arial"/>
        </w:rPr>
        <w:t xml:space="preserve"> </w:t>
      </w:r>
      <w:r w:rsidRPr="00C00923">
        <w:rPr>
          <w:rFonts w:ascii="Arial" w:hAnsi="Arial" w:cs="Arial"/>
        </w:rPr>
        <w:t xml:space="preserve">of the Family Assistance Administration Act is included in new section 162A of that Act. That is, new subsection 202A(5) makes clear </w:t>
      </w:r>
      <w:r w:rsidR="00D37D7A">
        <w:rPr>
          <w:rFonts w:ascii="Arial" w:hAnsi="Arial" w:cs="Arial"/>
        </w:rPr>
        <w:t xml:space="preserve">that new section 202A is only one example of how information can be obtained, recorded, used or disclosed for the purposes of the social security law and that it should not limit the range of circumstances in which existing section 202 of the </w:t>
      </w:r>
      <w:r w:rsidR="00D37D7A" w:rsidRPr="00C00923">
        <w:rPr>
          <w:rFonts w:ascii="Arial" w:hAnsi="Arial" w:cs="Arial"/>
        </w:rPr>
        <w:t xml:space="preserve">Social Security </w:t>
      </w:r>
      <w:r w:rsidR="00D37D7A">
        <w:rPr>
          <w:rFonts w:ascii="Arial" w:hAnsi="Arial" w:cs="Arial"/>
        </w:rPr>
        <w:t>Administration Act can apply</w:t>
      </w:r>
      <w:r w:rsidRPr="00C00923">
        <w:rPr>
          <w:rFonts w:ascii="Arial" w:hAnsi="Arial" w:cs="Arial"/>
        </w:rPr>
        <w:t xml:space="preserve">. </w:t>
      </w:r>
    </w:p>
    <w:p w14:paraId="7ED7011A" w14:textId="77777777" w:rsidR="00312769" w:rsidRPr="00C00923" w:rsidRDefault="00312769" w:rsidP="005B49BF">
      <w:pPr>
        <w:rPr>
          <w:rFonts w:ascii="Arial" w:hAnsi="Arial" w:cs="Arial"/>
        </w:rPr>
      </w:pPr>
    </w:p>
    <w:p w14:paraId="4EB1EDFB" w14:textId="0518E49A" w:rsidR="00312769" w:rsidRPr="00C00923" w:rsidRDefault="00312769" w:rsidP="002F5FDE">
      <w:pPr>
        <w:rPr>
          <w:rFonts w:ascii="Arial" w:hAnsi="Arial" w:cs="Arial"/>
        </w:rPr>
      </w:pPr>
      <w:r w:rsidRPr="00C00923">
        <w:rPr>
          <w:rFonts w:ascii="Arial" w:hAnsi="Arial" w:cs="Arial"/>
        </w:rPr>
        <w:t xml:space="preserve">As new subsection 162A(5) of the Family Assistance Administration Act does for new section 162A of that Act, new subsection 202A(5) indicates that new section 202A does no more than make explicit that existing section 202 already operates to facilitate the information exchanges necessary to enable the use of </w:t>
      </w:r>
      <w:r w:rsidR="00A91995">
        <w:rPr>
          <w:rFonts w:ascii="Arial" w:hAnsi="Arial" w:cs="Arial"/>
        </w:rPr>
        <w:t>Single Touch Payroll</w:t>
      </w:r>
      <w:r w:rsidR="00A91995" w:rsidRPr="00C00923">
        <w:rPr>
          <w:rFonts w:ascii="Arial" w:hAnsi="Arial" w:cs="Arial"/>
        </w:rPr>
        <w:t xml:space="preserve"> </w:t>
      </w:r>
      <w:r w:rsidR="00A91995">
        <w:rPr>
          <w:rFonts w:ascii="Arial" w:hAnsi="Arial" w:cs="Arial"/>
        </w:rPr>
        <w:t>data</w:t>
      </w:r>
      <w:r w:rsidRPr="00C00923">
        <w:rPr>
          <w:rFonts w:ascii="Arial" w:hAnsi="Arial" w:cs="Arial"/>
        </w:rPr>
        <w:t xml:space="preserve"> to administer the social security law. By doing so, it is intended to make clear that new section 202A does not imply that</w:t>
      </w:r>
      <w:r w:rsidR="00797A91">
        <w:rPr>
          <w:rFonts w:ascii="Arial" w:hAnsi="Arial" w:cs="Arial"/>
        </w:rPr>
        <w:t xml:space="preserve"> </w:t>
      </w:r>
      <w:r w:rsidRPr="00C00923">
        <w:rPr>
          <w:rFonts w:ascii="Arial" w:hAnsi="Arial" w:cs="Arial"/>
        </w:rPr>
        <w:t xml:space="preserve">the access and use of protected social security information is not authorised in other circumstances.  </w:t>
      </w:r>
    </w:p>
    <w:p w14:paraId="1B039DD0" w14:textId="77777777" w:rsidR="00312769" w:rsidRPr="00C00923" w:rsidRDefault="00312769" w:rsidP="005B49BF">
      <w:pPr>
        <w:rPr>
          <w:rFonts w:ascii="Arial" w:hAnsi="Arial" w:cs="Arial"/>
        </w:rPr>
      </w:pPr>
    </w:p>
    <w:p w14:paraId="74C9F00D" w14:textId="53A131AB" w:rsidR="00312769" w:rsidRPr="00C00923" w:rsidRDefault="00312769" w:rsidP="005B49BF">
      <w:pPr>
        <w:rPr>
          <w:rFonts w:ascii="Arial" w:hAnsi="Arial" w:cs="Arial"/>
        </w:rPr>
      </w:pPr>
      <w:r w:rsidRPr="00C00923">
        <w:rPr>
          <w:rFonts w:ascii="Arial" w:hAnsi="Arial" w:cs="Arial"/>
        </w:rPr>
        <w:t xml:space="preserve">The relevant definition of officer for new section 202A is the definition of this term in section 201A of the Social Security Administration Act. This definition displaces the general definition in subsection 23(1) of the Social Security Act (as applied in the Social Security Administration Act under subsection 3(2) of that Act) for Division 3 of </w:t>
      </w:r>
      <w:r w:rsidRPr="00C00923">
        <w:rPr>
          <w:rFonts w:ascii="Arial" w:hAnsi="Arial" w:cs="Arial"/>
        </w:rPr>
        <w:lastRenderedPageBreak/>
        <w:t>Part 5 of the Social Security Administration</w:t>
      </w:r>
      <w:r w:rsidR="00800CEE">
        <w:rPr>
          <w:rFonts w:ascii="Arial" w:hAnsi="Arial" w:cs="Arial"/>
        </w:rPr>
        <w:t xml:space="preserve"> Act</w:t>
      </w:r>
      <w:r w:rsidRPr="00C00923">
        <w:rPr>
          <w:rFonts w:ascii="Arial" w:hAnsi="Arial" w:cs="Arial"/>
        </w:rPr>
        <w:t xml:space="preserve"> (in which new section 202A is inserted). </w:t>
      </w:r>
    </w:p>
    <w:p w14:paraId="020B2B79" w14:textId="77777777" w:rsidR="00312769" w:rsidRPr="00C00923" w:rsidRDefault="00312769" w:rsidP="005B49BF">
      <w:pPr>
        <w:rPr>
          <w:rFonts w:ascii="Arial" w:hAnsi="Arial" w:cs="Arial"/>
        </w:rPr>
      </w:pPr>
    </w:p>
    <w:p w14:paraId="018F611B" w14:textId="520997E8" w:rsidR="00312769" w:rsidRPr="00C00923" w:rsidRDefault="00312769" w:rsidP="005B49BF">
      <w:pPr>
        <w:rPr>
          <w:rFonts w:ascii="Arial" w:hAnsi="Arial" w:cs="Arial"/>
        </w:rPr>
      </w:pPr>
      <w:r w:rsidRPr="00C00923">
        <w:rPr>
          <w:rFonts w:ascii="Arial" w:hAnsi="Arial" w:cs="Arial"/>
          <w:b/>
        </w:rPr>
        <w:t>Item</w:t>
      </w:r>
      <w:r w:rsidR="00627492">
        <w:rPr>
          <w:rFonts w:ascii="Arial" w:hAnsi="Arial" w:cs="Arial"/>
          <w:b/>
        </w:rPr>
        <w:t>s</w:t>
      </w:r>
      <w:r w:rsidRPr="00C00923">
        <w:rPr>
          <w:rFonts w:ascii="Arial" w:hAnsi="Arial" w:cs="Arial"/>
          <w:b/>
        </w:rPr>
        <w:t xml:space="preserve"> </w:t>
      </w:r>
      <w:r w:rsidR="0028797B">
        <w:rPr>
          <w:rFonts w:ascii="Arial" w:hAnsi="Arial" w:cs="Arial"/>
          <w:b/>
        </w:rPr>
        <w:t>91</w:t>
      </w:r>
      <w:r w:rsidR="0028797B" w:rsidRPr="00C00923">
        <w:rPr>
          <w:rFonts w:ascii="Arial" w:hAnsi="Arial" w:cs="Arial"/>
          <w:b/>
        </w:rPr>
        <w:t xml:space="preserve"> </w:t>
      </w:r>
      <w:r w:rsidRPr="00C00923">
        <w:rPr>
          <w:rFonts w:ascii="Arial" w:hAnsi="Arial" w:cs="Arial"/>
          <w:b/>
        </w:rPr>
        <w:t xml:space="preserve">and </w:t>
      </w:r>
      <w:r w:rsidR="0028797B">
        <w:rPr>
          <w:rFonts w:ascii="Arial" w:hAnsi="Arial" w:cs="Arial"/>
          <w:b/>
        </w:rPr>
        <w:t>92</w:t>
      </w:r>
      <w:r w:rsidR="0028797B" w:rsidRPr="00C00923">
        <w:rPr>
          <w:rFonts w:ascii="Arial" w:hAnsi="Arial" w:cs="Arial"/>
        </w:rPr>
        <w:t xml:space="preserve"> </w:t>
      </w:r>
      <w:r w:rsidRPr="00C00923">
        <w:rPr>
          <w:rFonts w:ascii="Arial" w:hAnsi="Arial" w:cs="Arial"/>
        </w:rPr>
        <w:t>replace, respectively, the headings of sections 203 and 204 of the Social Security Administration Act. These sections create offences for the unauthorised access or use of protected social security information. The amendments do not alter the elements of the offences.</w:t>
      </w:r>
    </w:p>
    <w:p w14:paraId="748CF95D" w14:textId="77777777" w:rsidR="00312769" w:rsidRPr="00C00923" w:rsidRDefault="00312769" w:rsidP="005B49BF">
      <w:pPr>
        <w:rPr>
          <w:rFonts w:ascii="Arial" w:hAnsi="Arial" w:cs="Arial"/>
        </w:rPr>
      </w:pPr>
    </w:p>
    <w:p w14:paraId="5F474A3B" w14:textId="77777777" w:rsidR="00312769" w:rsidRPr="00C00923" w:rsidRDefault="00312769" w:rsidP="005B49BF">
      <w:pPr>
        <w:rPr>
          <w:rFonts w:ascii="Arial" w:hAnsi="Arial" w:cs="Arial"/>
        </w:rPr>
      </w:pPr>
      <w:r w:rsidRPr="00C00923">
        <w:rPr>
          <w:rFonts w:ascii="Arial" w:hAnsi="Arial" w:cs="Arial"/>
        </w:rPr>
        <w:t xml:space="preserve">For section 203, the new heading refers to unauthorised obtaining of protected social security information (instead of general ‘unauthorised access’). For section 204, the new heading refers to unauthorised making a record of, disclosure of or use of protected social security information (instead of general ‘unauthorised use’). </w:t>
      </w:r>
    </w:p>
    <w:p w14:paraId="4CF7A45B" w14:textId="77777777" w:rsidR="00312769" w:rsidRPr="00C00923" w:rsidRDefault="00312769" w:rsidP="005B49BF">
      <w:pPr>
        <w:rPr>
          <w:rFonts w:ascii="Arial" w:hAnsi="Arial" w:cs="Arial"/>
        </w:rPr>
      </w:pPr>
    </w:p>
    <w:p w14:paraId="5369189D" w14:textId="77777777" w:rsidR="00312769" w:rsidRPr="00C00923" w:rsidRDefault="00312769" w:rsidP="005B49BF">
      <w:pPr>
        <w:rPr>
          <w:rFonts w:ascii="Arial" w:hAnsi="Arial" w:cs="Arial"/>
          <w:i/>
          <w:u w:val="single"/>
        </w:rPr>
      </w:pPr>
      <w:r w:rsidRPr="00C00923">
        <w:rPr>
          <w:rFonts w:ascii="Arial" w:hAnsi="Arial" w:cs="Arial"/>
          <w:i/>
          <w:u w:val="single"/>
        </w:rPr>
        <w:t>Student Assistance Act 1973</w:t>
      </w:r>
    </w:p>
    <w:p w14:paraId="01E22BE9" w14:textId="77777777" w:rsidR="00312769" w:rsidRPr="00C00923" w:rsidRDefault="00312769" w:rsidP="005B49BF">
      <w:pPr>
        <w:rPr>
          <w:rFonts w:ascii="Arial" w:hAnsi="Arial" w:cs="Arial"/>
        </w:rPr>
      </w:pPr>
    </w:p>
    <w:p w14:paraId="5CBB3A32" w14:textId="48CFEAED" w:rsidR="00312769" w:rsidRPr="00C00923" w:rsidRDefault="00312769" w:rsidP="005B49BF">
      <w:pPr>
        <w:rPr>
          <w:rFonts w:ascii="Arial" w:hAnsi="Arial" w:cs="Arial"/>
        </w:rPr>
      </w:pPr>
      <w:r w:rsidRPr="00C00923">
        <w:rPr>
          <w:rFonts w:ascii="Arial" w:hAnsi="Arial" w:cs="Arial"/>
        </w:rPr>
        <w:t xml:space="preserve">The Australian Government will use </w:t>
      </w:r>
      <w:r w:rsidR="000672A9">
        <w:rPr>
          <w:rFonts w:ascii="Arial" w:hAnsi="Arial" w:cs="Arial"/>
        </w:rPr>
        <w:t>taxation information (</w:t>
      </w:r>
      <w:r w:rsidR="004A5CD8">
        <w:rPr>
          <w:rFonts w:ascii="Arial" w:hAnsi="Arial" w:cs="Arial"/>
        </w:rPr>
        <w:t>primarily Single Touch Payroll</w:t>
      </w:r>
      <w:r w:rsidR="004A5CD8" w:rsidRPr="00C00923">
        <w:rPr>
          <w:rFonts w:ascii="Arial" w:hAnsi="Arial" w:cs="Arial"/>
        </w:rPr>
        <w:t xml:space="preserve"> </w:t>
      </w:r>
      <w:r w:rsidR="004A5CD8">
        <w:rPr>
          <w:rFonts w:ascii="Arial" w:hAnsi="Arial" w:cs="Arial"/>
        </w:rPr>
        <w:t>data</w:t>
      </w:r>
      <w:r w:rsidR="000672A9">
        <w:rPr>
          <w:rFonts w:ascii="Arial" w:hAnsi="Arial" w:cs="Arial"/>
        </w:rPr>
        <w:t>)</w:t>
      </w:r>
      <w:r w:rsidR="0062597E">
        <w:rPr>
          <w:rFonts w:ascii="Arial" w:hAnsi="Arial" w:cs="Arial"/>
        </w:rPr>
        <w:t xml:space="preserve"> </w:t>
      </w:r>
      <w:r w:rsidRPr="00C00923">
        <w:rPr>
          <w:rFonts w:ascii="Arial" w:hAnsi="Arial" w:cs="Arial"/>
        </w:rPr>
        <w:t xml:space="preserve">to administer the Student Assistance Act and the ABSTUDY scheme. Using </w:t>
      </w:r>
      <w:r w:rsidR="000672A9">
        <w:rPr>
          <w:rFonts w:ascii="Arial" w:hAnsi="Arial" w:cs="Arial"/>
        </w:rPr>
        <w:t>this information</w:t>
      </w:r>
      <w:r w:rsidRPr="00C00923">
        <w:rPr>
          <w:rFonts w:ascii="Arial" w:hAnsi="Arial" w:cs="Arial"/>
        </w:rPr>
        <w:t xml:space="preserve"> for this </w:t>
      </w:r>
      <w:r w:rsidR="000672A9">
        <w:rPr>
          <w:rFonts w:ascii="Arial" w:hAnsi="Arial" w:cs="Arial"/>
        </w:rPr>
        <w:t xml:space="preserve">purpose </w:t>
      </w:r>
      <w:r w:rsidRPr="00C00923">
        <w:rPr>
          <w:rFonts w:ascii="Arial" w:hAnsi="Arial" w:cs="Arial"/>
        </w:rPr>
        <w:t xml:space="preserve">will require Services Australia and the Australian Taxation Officer to exchange information (as is the case for using </w:t>
      </w:r>
      <w:r w:rsidR="000672A9">
        <w:rPr>
          <w:rFonts w:ascii="Arial" w:hAnsi="Arial" w:cs="Arial"/>
        </w:rPr>
        <w:t>this information</w:t>
      </w:r>
      <w:r w:rsidRPr="00C00923">
        <w:rPr>
          <w:rFonts w:ascii="Arial" w:hAnsi="Arial" w:cs="Arial"/>
        </w:rPr>
        <w:t xml:space="preserve"> to administer the family assistance law and the social security law). To engage in these information exchanges, Services Australia will obtain, make a record of, disclose and use protected information, as that term is defined in existing subsection 3(1) of the Student Assistance Act (referred to in this Explanatory Memorandum as ‘protected student assistance information’). </w:t>
      </w:r>
      <w:r w:rsidR="00E61223" w:rsidRPr="00C00923">
        <w:rPr>
          <w:rFonts w:ascii="Arial" w:hAnsi="Arial" w:cs="Arial"/>
        </w:rPr>
        <w:t xml:space="preserve">The amendments to the Student Assistance Act in </w:t>
      </w:r>
      <w:r w:rsidR="00E61223">
        <w:rPr>
          <w:rFonts w:ascii="Arial" w:hAnsi="Arial" w:cs="Arial"/>
        </w:rPr>
        <w:t>this Part</w:t>
      </w:r>
      <w:r w:rsidR="00E61223" w:rsidRPr="00C00923">
        <w:rPr>
          <w:rFonts w:ascii="Arial" w:hAnsi="Arial" w:cs="Arial"/>
        </w:rPr>
        <w:t xml:space="preserve"> remove any doubt that these things can be done.</w:t>
      </w:r>
      <w:r w:rsidR="00E61223">
        <w:rPr>
          <w:rFonts w:ascii="Arial" w:hAnsi="Arial" w:cs="Arial"/>
        </w:rPr>
        <w:t xml:space="preserve"> </w:t>
      </w:r>
      <w:r w:rsidR="00C11474" w:rsidRPr="00C00923">
        <w:rPr>
          <w:rFonts w:ascii="Arial" w:hAnsi="Arial" w:cs="Arial"/>
        </w:rPr>
        <w:t xml:space="preserve">The amendments to the Student Assistance Act in </w:t>
      </w:r>
      <w:r w:rsidR="00C11474">
        <w:rPr>
          <w:rFonts w:ascii="Arial" w:hAnsi="Arial" w:cs="Arial"/>
        </w:rPr>
        <w:t xml:space="preserve">this Part </w:t>
      </w:r>
      <w:r w:rsidR="00943666">
        <w:rPr>
          <w:rFonts w:ascii="Arial" w:hAnsi="Arial" w:cs="Arial"/>
        </w:rPr>
        <w:t xml:space="preserve">also </w:t>
      </w:r>
      <w:r w:rsidR="00C11474">
        <w:rPr>
          <w:rFonts w:ascii="Arial" w:hAnsi="Arial" w:cs="Arial"/>
        </w:rPr>
        <w:t>ensure t</w:t>
      </w:r>
      <w:r w:rsidR="00C11474" w:rsidRPr="00C00923">
        <w:rPr>
          <w:rFonts w:ascii="Arial" w:hAnsi="Arial" w:cs="Arial"/>
        </w:rPr>
        <w:t xml:space="preserve">hese </w:t>
      </w:r>
      <w:r w:rsidRPr="00C00923">
        <w:rPr>
          <w:rFonts w:ascii="Arial" w:hAnsi="Arial" w:cs="Arial"/>
        </w:rPr>
        <w:t xml:space="preserve">information exchanges may be automated using computer programs. </w:t>
      </w:r>
    </w:p>
    <w:p w14:paraId="15B484FC" w14:textId="77777777" w:rsidR="00312769" w:rsidRPr="00C00923" w:rsidRDefault="00312769" w:rsidP="005B49BF">
      <w:pPr>
        <w:rPr>
          <w:rFonts w:ascii="Arial" w:hAnsi="Arial" w:cs="Arial"/>
          <w:b/>
        </w:rPr>
      </w:pPr>
    </w:p>
    <w:p w14:paraId="495E627B" w14:textId="3AA39DD6" w:rsidR="00312769" w:rsidRPr="00C00923" w:rsidRDefault="00312769" w:rsidP="005B49BF">
      <w:pPr>
        <w:rPr>
          <w:rFonts w:ascii="Arial" w:hAnsi="Arial" w:cs="Arial"/>
        </w:rPr>
      </w:pPr>
      <w:r w:rsidRPr="00C00923">
        <w:rPr>
          <w:rFonts w:ascii="Arial" w:hAnsi="Arial" w:cs="Arial"/>
          <w:b/>
        </w:rPr>
        <w:t xml:space="preserve">Item </w:t>
      </w:r>
      <w:r w:rsidR="00762811">
        <w:rPr>
          <w:rFonts w:ascii="Arial" w:hAnsi="Arial" w:cs="Arial"/>
          <w:b/>
        </w:rPr>
        <w:t>93</w:t>
      </w:r>
      <w:r w:rsidR="00762811" w:rsidRPr="00C00923">
        <w:rPr>
          <w:rFonts w:ascii="Arial" w:hAnsi="Arial" w:cs="Arial"/>
        </w:rPr>
        <w:t xml:space="preserve"> </w:t>
      </w:r>
      <w:r w:rsidRPr="00C00923">
        <w:rPr>
          <w:rFonts w:ascii="Arial" w:hAnsi="Arial" w:cs="Arial"/>
        </w:rPr>
        <w:t>inserts new section 350A. This new section contains definitions of the terms ‘</w:t>
      </w:r>
      <w:r w:rsidRPr="00C00923">
        <w:rPr>
          <w:rFonts w:ascii="Arial" w:hAnsi="Arial" w:cs="Arial"/>
          <w:b/>
          <w:i/>
        </w:rPr>
        <w:t>taxation information</w:t>
      </w:r>
      <w:r w:rsidRPr="00C00923">
        <w:rPr>
          <w:rFonts w:ascii="Arial" w:hAnsi="Arial" w:cs="Arial"/>
        </w:rPr>
        <w:t>’ and ‘</w:t>
      </w:r>
      <w:r w:rsidRPr="00C00923">
        <w:rPr>
          <w:rFonts w:ascii="Arial" w:hAnsi="Arial" w:cs="Arial"/>
          <w:b/>
          <w:i/>
        </w:rPr>
        <w:t>taxation officer</w:t>
      </w:r>
      <w:r w:rsidRPr="00C00923">
        <w:rPr>
          <w:rFonts w:ascii="Arial" w:hAnsi="Arial" w:cs="Arial"/>
        </w:rPr>
        <w:t xml:space="preserve">’ for the purposes of Division 3 of Part 10 of the Student Assistance Act. This division of Part </w:t>
      </w:r>
      <w:r w:rsidR="00E9467A">
        <w:rPr>
          <w:rFonts w:ascii="Arial" w:hAnsi="Arial" w:cs="Arial"/>
        </w:rPr>
        <w:t>10</w:t>
      </w:r>
      <w:r w:rsidR="00E9467A" w:rsidRPr="00C00923">
        <w:rPr>
          <w:rFonts w:ascii="Arial" w:hAnsi="Arial" w:cs="Arial"/>
        </w:rPr>
        <w:t xml:space="preserve"> </w:t>
      </w:r>
      <w:r w:rsidRPr="00C00923">
        <w:rPr>
          <w:rFonts w:ascii="Arial" w:hAnsi="Arial" w:cs="Arial"/>
        </w:rPr>
        <w:t xml:space="preserve">deals with the confidentiality of protected student assistance information. </w:t>
      </w:r>
    </w:p>
    <w:p w14:paraId="44F4E598" w14:textId="77777777" w:rsidR="00312769" w:rsidRPr="00C00923" w:rsidRDefault="00312769" w:rsidP="005B49BF">
      <w:pPr>
        <w:rPr>
          <w:rFonts w:ascii="Arial" w:hAnsi="Arial" w:cs="Arial"/>
        </w:rPr>
      </w:pPr>
    </w:p>
    <w:p w14:paraId="0218DB0E" w14:textId="77777777" w:rsidR="00312769" w:rsidRPr="00C00923" w:rsidRDefault="00312769" w:rsidP="005B49BF">
      <w:pPr>
        <w:rPr>
          <w:rFonts w:ascii="Arial" w:hAnsi="Arial" w:cs="Arial"/>
        </w:rPr>
      </w:pPr>
      <w:r w:rsidRPr="00C00923">
        <w:rPr>
          <w:rFonts w:ascii="Arial" w:hAnsi="Arial" w:cs="Arial"/>
        </w:rPr>
        <w:t>The term ‘</w:t>
      </w:r>
      <w:r w:rsidRPr="00C00923">
        <w:rPr>
          <w:rFonts w:ascii="Arial" w:hAnsi="Arial" w:cs="Arial"/>
          <w:i/>
        </w:rPr>
        <w:t>taxation information</w:t>
      </w:r>
      <w:r w:rsidRPr="00C00923">
        <w:rPr>
          <w:rFonts w:ascii="Arial" w:hAnsi="Arial" w:cs="Arial"/>
        </w:rPr>
        <w:t>’ is defined to mean information held by a taxation officer other than a tax file number (TFN). The definition makes clear that taxation information includes protected information (other than a TFN) within the meaning of subsection 355</w:t>
      </w:r>
      <w:r w:rsidRPr="00C00923">
        <w:rPr>
          <w:rFonts w:ascii="Arial" w:hAnsi="Arial" w:cs="Arial"/>
        </w:rPr>
        <w:noBreakHyphen/>
        <w:t xml:space="preserve">30(1) in Schedule 1 to the </w:t>
      </w:r>
      <w:r w:rsidRPr="00C00923">
        <w:rPr>
          <w:rFonts w:ascii="Arial" w:hAnsi="Arial" w:cs="Arial"/>
          <w:i/>
        </w:rPr>
        <w:t>Taxation Administration Act 1953</w:t>
      </w:r>
      <w:r w:rsidRPr="00C00923">
        <w:rPr>
          <w:rFonts w:ascii="Arial" w:hAnsi="Arial" w:cs="Arial"/>
        </w:rPr>
        <w:t>. TFNs are excluded from the definition of taxation information to safeguard this information from use for purposes unrelated to tax.</w:t>
      </w:r>
    </w:p>
    <w:p w14:paraId="0E984B9B" w14:textId="77777777" w:rsidR="00312769" w:rsidRPr="00C00923" w:rsidRDefault="00312769" w:rsidP="005B49BF">
      <w:pPr>
        <w:rPr>
          <w:rFonts w:ascii="Arial" w:hAnsi="Arial" w:cs="Arial"/>
        </w:rPr>
      </w:pPr>
    </w:p>
    <w:p w14:paraId="03993089" w14:textId="77777777" w:rsidR="00312769" w:rsidRPr="00C00923" w:rsidRDefault="00312769" w:rsidP="005B49BF">
      <w:pPr>
        <w:rPr>
          <w:rFonts w:ascii="Arial" w:hAnsi="Arial" w:cs="Arial"/>
        </w:rPr>
      </w:pPr>
      <w:r w:rsidRPr="00C00923">
        <w:rPr>
          <w:rFonts w:ascii="Arial" w:hAnsi="Arial" w:cs="Arial"/>
        </w:rPr>
        <w:t>‘</w:t>
      </w:r>
      <w:r w:rsidRPr="00C00923">
        <w:rPr>
          <w:rFonts w:ascii="Arial" w:hAnsi="Arial" w:cs="Arial"/>
          <w:i/>
        </w:rPr>
        <w:t>Taxation officer</w:t>
      </w:r>
      <w:r w:rsidRPr="00C00923">
        <w:rPr>
          <w:rFonts w:ascii="Arial" w:hAnsi="Arial" w:cs="Arial"/>
        </w:rPr>
        <w:t xml:space="preserve">’ is defined to mean a taxation officer within the meaning of the subsection 355-30(1) in Schedule 1 to the </w:t>
      </w:r>
      <w:r w:rsidRPr="00C00923">
        <w:rPr>
          <w:rFonts w:ascii="Arial" w:hAnsi="Arial" w:cs="Arial"/>
          <w:i/>
        </w:rPr>
        <w:t>Taxation Administration Act 1953</w:t>
      </w:r>
      <w:r w:rsidRPr="00C00923">
        <w:rPr>
          <w:rFonts w:ascii="Arial" w:hAnsi="Arial" w:cs="Arial"/>
        </w:rPr>
        <w:t xml:space="preserve"> or an entity covered by section 355-15 in that Schedule.</w:t>
      </w:r>
    </w:p>
    <w:p w14:paraId="26E7BD3B" w14:textId="77777777" w:rsidR="00312769" w:rsidRPr="00C00923" w:rsidRDefault="00312769" w:rsidP="005B49BF">
      <w:pPr>
        <w:rPr>
          <w:rFonts w:ascii="Arial" w:hAnsi="Arial" w:cs="Arial"/>
        </w:rPr>
      </w:pPr>
    </w:p>
    <w:p w14:paraId="23534286" w14:textId="6B283465" w:rsidR="00312769" w:rsidRPr="00C00923" w:rsidRDefault="00312769" w:rsidP="005B49BF">
      <w:pPr>
        <w:rPr>
          <w:rFonts w:ascii="Arial" w:hAnsi="Arial" w:cs="Arial"/>
        </w:rPr>
      </w:pPr>
      <w:r w:rsidRPr="00C00923">
        <w:rPr>
          <w:rFonts w:ascii="Arial" w:hAnsi="Arial" w:cs="Arial"/>
        </w:rPr>
        <w:t xml:space="preserve">These terms are defined consistently with definitions of these terms that the Bill inserts in the Family Assistance Administration Act and the Social Security Administration Act (see items </w:t>
      </w:r>
      <w:r w:rsidR="008B01E8" w:rsidRPr="00C00923">
        <w:rPr>
          <w:rFonts w:ascii="Arial" w:hAnsi="Arial" w:cs="Arial"/>
        </w:rPr>
        <w:t>74</w:t>
      </w:r>
      <w:r w:rsidRPr="00C00923">
        <w:rPr>
          <w:rFonts w:ascii="Arial" w:hAnsi="Arial" w:cs="Arial"/>
        </w:rPr>
        <w:t xml:space="preserve"> and </w:t>
      </w:r>
      <w:r w:rsidR="00762811">
        <w:rPr>
          <w:rFonts w:ascii="Arial" w:hAnsi="Arial" w:cs="Arial"/>
        </w:rPr>
        <w:t>86</w:t>
      </w:r>
      <w:r w:rsidR="00762811" w:rsidRPr="00C00923">
        <w:rPr>
          <w:rFonts w:ascii="Arial" w:hAnsi="Arial" w:cs="Arial"/>
        </w:rPr>
        <w:t xml:space="preserve"> </w:t>
      </w:r>
      <w:r w:rsidRPr="00C00923">
        <w:rPr>
          <w:rFonts w:ascii="Arial" w:hAnsi="Arial" w:cs="Arial"/>
        </w:rPr>
        <w:t xml:space="preserve">of </w:t>
      </w:r>
      <w:r w:rsidR="008B01E8" w:rsidRPr="00C00923">
        <w:rPr>
          <w:rFonts w:ascii="Arial" w:hAnsi="Arial" w:cs="Arial"/>
        </w:rPr>
        <w:t>this Part</w:t>
      </w:r>
      <w:r w:rsidRPr="00C00923">
        <w:rPr>
          <w:rFonts w:ascii="Arial" w:hAnsi="Arial" w:cs="Arial"/>
        </w:rPr>
        <w:t>).</w:t>
      </w:r>
    </w:p>
    <w:p w14:paraId="4C2BCA19" w14:textId="77777777" w:rsidR="00312769" w:rsidRPr="00C00923" w:rsidRDefault="00312769" w:rsidP="005B49BF">
      <w:pPr>
        <w:rPr>
          <w:rFonts w:ascii="Arial" w:hAnsi="Arial" w:cs="Arial"/>
        </w:rPr>
      </w:pPr>
    </w:p>
    <w:p w14:paraId="56C585B3" w14:textId="39E7A4E0" w:rsidR="00762811" w:rsidRDefault="00312769" w:rsidP="005B49BF">
      <w:pPr>
        <w:rPr>
          <w:rFonts w:ascii="Arial" w:hAnsi="Arial" w:cs="Arial"/>
        </w:rPr>
      </w:pPr>
      <w:r w:rsidRPr="00C00923">
        <w:rPr>
          <w:rFonts w:ascii="Arial" w:hAnsi="Arial" w:cs="Arial"/>
          <w:b/>
        </w:rPr>
        <w:t xml:space="preserve">Item </w:t>
      </w:r>
      <w:r w:rsidR="00762811">
        <w:rPr>
          <w:rFonts w:ascii="Arial" w:hAnsi="Arial" w:cs="Arial"/>
          <w:b/>
        </w:rPr>
        <w:t>94</w:t>
      </w:r>
      <w:r w:rsidR="00762811" w:rsidRPr="00C00923">
        <w:rPr>
          <w:rFonts w:ascii="Arial" w:hAnsi="Arial" w:cs="Arial"/>
        </w:rPr>
        <w:t xml:space="preserve"> </w:t>
      </w:r>
      <w:r w:rsidRPr="00C00923">
        <w:rPr>
          <w:rFonts w:ascii="Arial" w:hAnsi="Arial" w:cs="Arial"/>
        </w:rPr>
        <w:t>repeals the heading of section 351 of the Student Assistance Act and replaces it with a new heading ‘</w:t>
      </w:r>
      <w:r w:rsidRPr="00C00923">
        <w:rPr>
          <w:rFonts w:ascii="Arial" w:hAnsi="Arial" w:cs="Arial"/>
          <w:i/>
        </w:rPr>
        <w:t xml:space="preserve">Permitted obtaining of, making a record of, disclosure </w:t>
      </w:r>
      <w:r w:rsidRPr="00C00923">
        <w:rPr>
          <w:rFonts w:ascii="Arial" w:hAnsi="Arial" w:cs="Arial"/>
          <w:i/>
        </w:rPr>
        <w:lastRenderedPageBreak/>
        <w:t>of or use of protected information</w:t>
      </w:r>
      <w:r w:rsidRPr="00C00923">
        <w:rPr>
          <w:rFonts w:ascii="Arial" w:hAnsi="Arial" w:cs="Arial"/>
        </w:rPr>
        <w:t>’</w:t>
      </w:r>
      <w:r w:rsidRPr="00C00923">
        <w:rPr>
          <w:rFonts w:ascii="Arial" w:hAnsi="Arial" w:cs="Arial"/>
          <w:i/>
        </w:rPr>
        <w:t xml:space="preserve">. </w:t>
      </w:r>
      <w:r w:rsidRPr="00C00923">
        <w:rPr>
          <w:rFonts w:ascii="Arial" w:hAnsi="Arial" w:cs="Arial"/>
        </w:rPr>
        <w:t>This change clarifies for the reader that section 351 authorises specific actions with respect to protected student assistance information’. No changes are made to the substance of this section.</w:t>
      </w:r>
    </w:p>
    <w:p w14:paraId="071BBF47" w14:textId="77777777" w:rsidR="00762811" w:rsidRDefault="00762811" w:rsidP="005B49BF">
      <w:pPr>
        <w:rPr>
          <w:rFonts w:ascii="Arial" w:hAnsi="Arial" w:cs="Arial"/>
        </w:rPr>
      </w:pPr>
    </w:p>
    <w:p w14:paraId="18FC7162" w14:textId="2DFD8244" w:rsidR="005768D8" w:rsidRDefault="00762811" w:rsidP="005768D8">
      <w:pPr>
        <w:rPr>
          <w:rFonts w:ascii="Arial" w:hAnsi="Arial" w:cs="Arial"/>
        </w:rPr>
      </w:pPr>
      <w:r w:rsidRPr="005B49BF">
        <w:rPr>
          <w:rFonts w:ascii="Arial" w:hAnsi="Arial" w:cs="Arial"/>
          <w:b/>
        </w:rPr>
        <w:t>Ite</w:t>
      </w:r>
      <w:r w:rsidRPr="00762811">
        <w:rPr>
          <w:rFonts w:ascii="Arial" w:hAnsi="Arial" w:cs="Arial"/>
          <w:b/>
        </w:rPr>
        <w:t xml:space="preserve">ms 95 and </w:t>
      </w:r>
      <w:r>
        <w:rPr>
          <w:rFonts w:ascii="Arial" w:hAnsi="Arial" w:cs="Arial"/>
          <w:b/>
        </w:rPr>
        <w:t xml:space="preserve">98 </w:t>
      </w:r>
      <w:r w:rsidR="005768D8">
        <w:rPr>
          <w:rFonts w:ascii="Arial" w:hAnsi="Arial" w:cs="Arial"/>
        </w:rPr>
        <w:t xml:space="preserve">insert new notes into section 351 of the </w:t>
      </w:r>
      <w:r w:rsidR="003C44C5" w:rsidRPr="00C00923">
        <w:rPr>
          <w:rFonts w:ascii="Arial" w:hAnsi="Arial" w:cs="Arial"/>
        </w:rPr>
        <w:t>Student Assistance Act</w:t>
      </w:r>
      <w:r w:rsidR="005768D8">
        <w:rPr>
          <w:rFonts w:ascii="Arial" w:hAnsi="Arial" w:cs="Arial"/>
        </w:rPr>
        <w:t xml:space="preserve">. </w:t>
      </w:r>
    </w:p>
    <w:p w14:paraId="27968822" w14:textId="77777777" w:rsidR="005768D8" w:rsidRDefault="005768D8" w:rsidP="005768D8">
      <w:pPr>
        <w:rPr>
          <w:rFonts w:ascii="Arial" w:hAnsi="Arial" w:cs="Arial"/>
        </w:rPr>
      </w:pPr>
    </w:p>
    <w:p w14:paraId="54F1376C" w14:textId="7C7A51FB" w:rsidR="005768D8" w:rsidRDefault="005768D8" w:rsidP="005768D8">
      <w:pPr>
        <w:rPr>
          <w:rFonts w:ascii="Arial" w:hAnsi="Arial" w:cs="Arial"/>
        </w:rPr>
      </w:pPr>
      <w:r>
        <w:rPr>
          <w:rFonts w:ascii="Arial" w:hAnsi="Arial" w:cs="Arial"/>
        </w:rPr>
        <w:t xml:space="preserve">Item 95 inserts a </w:t>
      </w:r>
      <w:r w:rsidR="003C44C5">
        <w:rPr>
          <w:rFonts w:ascii="Arial" w:hAnsi="Arial" w:cs="Arial"/>
        </w:rPr>
        <w:t xml:space="preserve">new </w:t>
      </w:r>
      <w:r>
        <w:rPr>
          <w:rFonts w:ascii="Arial" w:hAnsi="Arial" w:cs="Arial"/>
        </w:rPr>
        <w:t xml:space="preserve">note into subsection 351(1) of the </w:t>
      </w:r>
      <w:r w:rsidR="003C44C5" w:rsidRPr="00C00923">
        <w:rPr>
          <w:rFonts w:ascii="Arial" w:hAnsi="Arial" w:cs="Arial"/>
        </w:rPr>
        <w:t>Student Assistance Act</w:t>
      </w:r>
      <w:r>
        <w:rPr>
          <w:rFonts w:ascii="Arial" w:hAnsi="Arial" w:cs="Arial"/>
        </w:rPr>
        <w:t xml:space="preserve"> that provides that new </w:t>
      </w:r>
      <w:r w:rsidRPr="0011652C">
        <w:rPr>
          <w:rFonts w:ascii="Arial" w:hAnsi="Arial" w:cs="Arial"/>
        </w:rPr>
        <w:t xml:space="preserve">section </w:t>
      </w:r>
      <w:r>
        <w:rPr>
          <w:rFonts w:ascii="Arial" w:hAnsi="Arial" w:cs="Arial"/>
        </w:rPr>
        <w:t>351</w:t>
      </w:r>
      <w:r w:rsidR="004707D9">
        <w:rPr>
          <w:rFonts w:ascii="Arial" w:hAnsi="Arial" w:cs="Arial"/>
        </w:rPr>
        <w:t xml:space="preserve">A </w:t>
      </w:r>
      <w:r>
        <w:rPr>
          <w:rFonts w:ascii="Arial" w:hAnsi="Arial" w:cs="Arial"/>
        </w:rPr>
        <w:t>(inserted by this Part) is</w:t>
      </w:r>
      <w:r w:rsidRPr="0011652C">
        <w:rPr>
          <w:rFonts w:ascii="Arial" w:hAnsi="Arial" w:cs="Arial"/>
        </w:rPr>
        <w:t xml:space="preserve"> an example of obtaining protected information for the purposes of the </w:t>
      </w:r>
      <w:r w:rsidR="004707D9" w:rsidRPr="00C00923">
        <w:rPr>
          <w:rFonts w:ascii="Arial" w:hAnsi="Arial" w:cs="Arial"/>
        </w:rPr>
        <w:t>Student Assistance Act</w:t>
      </w:r>
      <w:r w:rsidR="004707D9">
        <w:rPr>
          <w:rFonts w:ascii="Arial" w:hAnsi="Arial" w:cs="Arial"/>
        </w:rPr>
        <w:t xml:space="preserve"> </w:t>
      </w:r>
      <w:r w:rsidR="004707D9" w:rsidRPr="004707D9">
        <w:rPr>
          <w:rFonts w:ascii="Arial" w:hAnsi="Arial" w:cs="Arial"/>
        </w:rPr>
        <w:t>(including the purposes of the administra</w:t>
      </w:r>
      <w:r w:rsidR="004707D9">
        <w:rPr>
          <w:rFonts w:ascii="Arial" w:hAnsi="Arial" w:cs="Arial"/>
        </w:rPr>
        <w:t>tion of the ABSTUDY scheme)</w:t>
      </w:r>
      <w:r>
        <w:rPr>
          <w:rFonts w:ascii="Arial" w:hAnsi="Arial" w:cs="Arial"/>
        </w:rPr>
        <w:t xml:space="preserve">. </w:t>
      </w:r>
      <w:r w:rsidRPr="00C00923">
        <w:rPr>
          <w:rFonts w:ascii="Arial" w:hAnsi="Arial" w:cs="Arial"/>
        </w:rPr>
        <w:t xml:space="preserve">  </w:t>
      </w:r>
    </w:p>
    <w:p w14:paraId="44E8177B" w14:textId="77777777" w:rsidR="005768D8" w:rsidRDefault="005768D8" w:rsidP="005768D8">
      <w:pPr>
        <w:rPr>
          <w:rFonts w:ascii="Arial" w:hAnsi="Arial" w:cs="Arial"/>
        </w:rPr>
      </w:pPr>
    </w:p>
    <w:p w14:paraId="16D99D15" w14:textId="2672F7AF" w:rsidR="005768D8" w:rsidRDefault="003C44C5" w:rsidP="005768D8">
      <w:pPr>
        <w:rPr>
          <w:rFonts w:ascii="Arial" w:hAnsi="Arial" w:cs="Arial"/>
        </w:rPr>
      </w:pPr>
      <w:r>
        <w:rPr>
          <w:rFonts w:ascii="Arial" w:hAnsi="Arial" w:cs="Arial"/>
        </w:rPr>
        <w:t xml:space="preserve">Item 98 inserts a new </w:t>
      </w:r>
      <w:r w:rsidR="005768D8">
        <w:rPr>
          <w:rFonts w:ascii="Arial" w:hAnsi="Arial" w:cs="Arial"/>
        </w:rPr>
        <w:t xml:space="preserve">note into subsection </w:t>
      </w:r>
      <w:r>
        <w:rPr>
          <w:rFonts w:ascii="Arial" w:hAnsi="Arial" w:cs="Arial"/>
        </w:rPr>
        <w:t>351</w:t>
      </w:r>
      <w:r w:rsidR="005768D8">
        <w:rPr>
          <w:rFonts w:ascii="Arial" w:hAnsi="Arial" w:cs="Arial"/>
        </w:rPr>
        <w:t xml:space="preserve">(2) of the </w:t>
      </w:r>
      <w:r w:rsidR="004707D9" w:rsidRPr="00C00923">
        <w:rPr>
          <w:rFonts w:ascii="Arial" w:hAnsi="Arial" w:cs="Arial"/>
        </w:rPr>
        <w:t>Student Assistance Act</w:t>
      </w:r>
      <w:r w:rsidR="005768D8">
        <w:rPr>
          <w:rFonts w:ascii="Arial" w:hAnsi="Arial" w:cs="Arial"/>
        </w:rPr>
        <w:t xml:space="preserve"> that provides that new </w:t>
      </w:r>
      <w:r w:rsidR="005768D8" w:rsidRPr="0011652C">
        <w:rPr>
          <w:rFonts w:ascii="Arial" w:hAnsi="Arial" w:cs="Arial"/>
        </w:rPr>
        <w:t xml:space="preserve">section </w:t>
      </w:r>
      <w:r w:rsidR="004707D9">
        <w:rPr>
          <w:rFonts w:ascii="Arial" w:hAnsi="Arial" w:cs="Arial"/>
        </w:rPr>
        <w:t>351</w:t>
      </w:r>
      <w:r w:rsidR="005768D8">
        <w:rPr>
          <w:rFonts w:ascii="Arial" w:hAnsi="Arial" w:cs="Arial"/>
        </w:rPr>
        <w:t>A (inserted by this Part) is</w:t>
      </w:r>
      <w:r w:rsidR="005768D8" w:rsidRPr="0011652C">
        <w:rPr>
          <w:rFonts w:ascii="Arial" w:hAnsi="Arial" w:cs="Arial"/>
        </w:rPr>
        <w:t xml:space="preserve"> an example of a disclosure of, </w:t>
      </w:r>
      <w:r w:rsidR="005768D8">
        <w:rPr>
          <w:rFonts w:ascii="Arial" w:hAnsi="Arial" w:cs="Arial"/>
        </w:rPr>
        <w:t xml:space="preserve">recording </w:t>
      </w:r>
      <w:r w:rsidR="005768D8" w:rsidRPr="0011652C">
        <w:rPr>
          <w:rFonts w:ascii="Arial" w:hAnsi="Arial" w:cs="Arial"/>
        </w:rPr>
        <w:t xml:space="preserve">of or use of protected information for the purposes of the </w:t>
      </w:r>
      <w:r w:rsidR="004707D9" w:rsidRPr="00C00923">
        <w:rPr>
          <w:rFonts w:ascii="Arial" w:hAnsi="Arial" w:cs="Arial"/>
        </w:rPr>
        <w:t>Student Assistance Act</w:t>
      </w:r>
      <w:r w:rsidR="004707D9">
        <w:rPr>
          <w:rFonts w:ascii="Arial" w:hAnsi="Arial" w:cs="Arial"/>
        </w:rPr>
        <w:t xml:space="preserve"> </w:t>
      </w:r>
      <w:r w:rsidR="004707D9" w:rsidRPr="004707D9">
        <w:rPr>
          <w:rFonts w:ascii="Arial" w:hAnsi="Arial" w:cs="Arial"/>
        </w:rPr>
        <w:t>(including the purposes of the administra</w:t>
      </w:r>
      <w:r w:rsidR="004707D9">
        <w:rPr>
          <w:rFonts w:ascii="Arial" w:hAnsi="Arial" w:cs="Arial"/>
        </w:rPr>
        <w:t>tion of the ABSTUDY scheme)</w:t>
      </w:r>
      <w:r w:rsidR="005768D8">
        <w:rPr>
          <w:rFonts w:ascii="Arial" w:hAnsi="Arial" w:cs="Arial"/>
        </w:rPr>
        <w:t>.</w:t>
      </w:r>
    </w:p>
    <w:p w14:paraId="356BE879" w14:textId="77777777" w:rsidR="005768D8" w:rsidRPr="00C00923" w:rsidRDefault="005768D8" w:rsidP="005768D8">
      <w:pPr>
        <w:rPr>
          <w:rFonts w:ascii="Arial" w:hAnsi="Arial" w:cs="Arial"/>
        </w:rPr>
      </w:pPr>
      <w:r>
        <w:rPr>
          <w:rFonts w:ascii="Arial" w:hAnsi="Arial" w:cs="Arial"/>
        </w:rPr>
        <w:t xml:space="preserve"> </w:t>
      </w:r>
      <w:r w:rsidRPr="00C00923">
        <w:rPr>
          <w:rFonts w:ascii="Arial" w:hAnsi="Arial" w:cs="Arial"/>
        </w:rPr>
        <w:t xml:space="preserve">  </w:t>
      </w:r>
    </w:p>
    <w:p w14:paraId="07C24C7E" w14:textId="443E8607" w:rsidR="005768D8" w:rsidRDefault="005768D8" w:rsidP="005768D8">
      <w:pPr>
        <w:rPr>
          <w:rFonts w:ascii="Arial" w:hAnsi="Arial" w:cs="Arial"/>
        </w:rPr>
      </w:pPr>
      <w:r>
        <w:rPr>
          <w:rFonts w:ascii="Arial" w:hAnsi="Arial" w:cs="Arial"/>
        </w:rPr>
        <w:t xml:space="preserve">These notes are inserted to draw the reader’s attention to the connection between new section </w:t>
      </w:r>
      <w:r w:rsidR="004707D9">
        <w:rPr>
          <w:rFonts w:ascii="Arial" w:hAnsi="Arial" w:cs="Arial"/>
        </w:rPr>
        <w:t>351A</w:t>
      </w:r>
      <w:r>
        <w:rPr>
          <w:rFonts w:ascii="Arial" w:hAnsi="Arial" w:cs="Arial"/>
        </w:rPr>
        <w:t xml:space="preserve"> of the </w:t>
      </w:r>
      <w:r w:rsidR="004707D9">
        <w:rPr>
          <w:rFonts w:ascii="Arial" w:hAnsi="Arial" w:cs="Arial"/>
        </w:rPr>
        <w:t>Student Assistance</w:t>
      </w:r>
      <w:r>
        <w:rPr>
          <w:rFonts w:ascii="Arial" w:hAnsi="Arial" w:cs="Arial"/>
        </w:rPr>
        <w:t xml:space="preserve"> Act and existing section </w:t>
      </w:r>
      <w:r w:rsidR="004707D9">
        <w:rPr>
          <w:rFonts w:ascii="Arial" w:hAnsi="Arial" w:cs="Arial"/>
        </w:rPr>
        <w:t>351</w:t>
      </w:r>
      <w:r>
        <w:rPr>
          <w:rFonts w:ascii="Arial" w:hAnsi="Arial" w:cs="Arial"/>
        </w:rPr>
        <w:t xml:space="preserve"> of that Act. New section </w:t>
      </w:r>
      <w:r w:rsidR="004707D9">
        <w:rPr>
          <w:rFonts w:ascii="Arial" w:hAnsi="Arial" w:cs="Arial"/>
        </w:rPr>
        <w:t>351A</w:t>
      </w:r>
      <w:r>
        <w:rPr>
          <w:rFonts w:ascii="Arial" w:hAnsi="Arial" w:cs="Arial"/>
        </w:rPr>
        <w:t xml:space="preserve"> of the </w:t>
      </w:r>
      <w:r w:rsidR="004707D9">
        <w:rPr>
          <w:rFonts w:ascii="Arial" w:hAnsi="Arial" w:cs="Arial"/>
        </w:rPr>
        <w:t>Student Assistance Act</w:t>
      </w:r>
      <w:r>
        <w:rPr>
          <w:rFonts w:ascii="Arial" w:hAnsi="Arial" w:cs="Arial"/>
        </w:rPr>
        <w:t xml:space="preserve"> is one example of how protected information can be obtained, recorded, used or disclosed for the purposes of the </w:t>
      </w:r>
      <w:r w:rsidR="004707D9" w:rsidRPr="00C00923">
        <w:rPr>
          <w:rFonts w:ascii="Arial" w:hAnsi="Arial" w:cs="Arial"/>
        </w:rPr>
        <w:t>Student Assistance Act</w:t>
      </w:r>
      <w:r w:rsidR="004707D9">
        <w:rPr>
          <w:rFonts w:ascii="Arial" w:hAnsi="Arial" w:cs="Arial"/>
        </w:rPr>
        <w:t xml:space="preserve"> </w:t>
      </w:r>
      <w:r w:rsidR="004707D9" w:rsidRPr="004707D9">
        <w:rPr>
          <w:rFonts w:ascii="Arial" w:hAnsi="Arial" w:cs="Arial"/>
        </w:rPr>
        <w:t>(including the purposes of the administra</w:t>
      </w:r>
      <w:r w:rsidR="004707D9">
        <w:rPr>
          <w:rFonts w:ascii="Arial" w:hAnsi="Arial" w:cs="Arial"/>
        </w:rPr>
        <w:t>tion of the ABSTUDY scheme)</w:t>
      </w:r>
      <w:r w:rsidR="00D42319">
        <w:rPr>
          <w:rFonts w:ascii="Arial" w:hAnsi="Arial" w:cs="Arial"/>
        </w:rPr>
        <w:t xml:space="preserve"> under section 351</w:t>
      </w:r>
      <w:r>
        <w:rPr>
          <w:rFonts w:ascii="Arial" w:hAnsi="Arial" w:cs="Arial"/>
        </w:rPr>
        <w:t>.</w:t>
      </w:r>
    </w:p>
    <w:p w14:paraId="43FD2BC8" w14:textId="77777777" w:rsidR="005768D8" w:rsidRDefault="005768D8" w:rsidP="005768D8">
      <w:pPr>
        <w:rPr>
          <w:rFonts w:ascii="Arial" w:hAnsi="Arial" w:cs="Arial"/>
        </w:rPr>
      </w:pPr>
    </w:p>
    <w:p w14:paraId="62855F5C" w14:textId="77777777" w:rsidR="005768D8" w:rsidRPr="00C00923" w:rsidRDefault="005768D8" w:rsidP="005768D8">
      <w:pPr>
        <w:rPr>
          <w:rFonts w:ascii="Arial" w:hAnsi="Arial" w:cs="Arial"/>
        </w:rPr>
      </w:pPr>
      <w:r>
        <w:rPr>
          <w:rFonts w:ascii="Arial" w:hAnsi="Arial" w:cs="Arial"/>
        </w:rPr>
        <w:t xml:space="preserve">Section 15AD of the </w:t>
      </w:r>
      <w:r w:rsidRPr="000A4676">
        <w:rPr>
          <w:rFonts w:ascii="Arial" w:hAnsi="Arial" w:cs="Arial"/>
          <w:i/>
        </w:rPr>
        <w:t>Acts Interpretation Act 1901</w:t>
      </w:r>
      <w:r>
        <w:rPr>
          <w:rFonts w:ascii="Arial" w:hAnsi="Arial" w:cs="Arial"/>
        </w:rPr>
        <w:t xml:space="preserve"> provides that if</w:t>
      </w:r>
      <w:r w:rsidRPr="0011652C">
        <w:rPr>
          <w:rFonts w:ascii="Arial" w:hAnsi="Arial" w:cs="Arial"/>
        </w:rPr>
        <w:t xml:space="preserve"> an Act includes an example </w:t>
      </w:r>
      <w:r>
        <w:rPr>
          <w:rFonts w:ascii="Arial" w:hAnsi="Arial" w:cs="Arial"/>
        </w:rPr>
        <w:t>of the operation of a provision the example is not exhaustive</w:t>
      </w:r>
      <w:r w:rsidRPr="0011652C">
        <w:rPr>
          <w:rFonts w:ascii="Arial" w:hAnsi="Arial" w:cs="Arial"/>
        </w:rPr>
        <w:t xml:space="preserve"> and</w:t>
      </w:r>
      <w:r>
        <w:rPr>
          <w:rFonts w:ascii="Arial" w:hAnsi="Arial" w:cs="Arial"/>
        </w:rPr>
        <w:t xml:space="preserve"> </w:t>
      </w:r>
      <w:r w:rsidRPr="0011652C">
        <w:rPr>
          <w:rFonts w:ascii="Arial" w:hAnsi="Arial" w:cs="Arial"/>
        </w:rPr>
        <w:t>may extend the operation of the provision.</w:t>
      </w:r>
      <w:r>
        <w:rPr>
          <w:rFonts w:ascii="Arial" w:hAnsi="Arial" w:cs="Arial"/>
        </w:rPr>
        <w:t xml:space="preserve">  </w:t>
      </w:r>
    </w:p>
    <w:p w14:paraId="67F9AD0E" w14:textId="38800F85" w:rsidR="00762811" w:rsidRDefault="00762811" w:rsidP="005B49BF">
      <w:pPr>
        <w:rPr>
          <w:rFonts w:ascii="Arial" w:hAnsi="Arial" w:cs="Arial"/>
          <w:b/>
        </w:rPr>
      </w:pPr>
    </w:p>
    <w:p w14:paraId="46F4FC7F" w14:textId="288DD5E2" w:rsidR="00312769" w:rsidRPr="005B49BF" w:rsidRDefault="00762811" w:rsidP="005B49BF">
      <w:pPr>
        <w:rPr>
          <w:rFonts w:ascii="Arial" w:hAnsi="Arial" w:cs="Arial"/>
          <w:b/>
        </w:rPr>
      </w:pPr>
      <w:r>
        <w:rPr>
          <w:rFonts w:ascii="Arial" w:hAnsi="Arial" w:cs="Arial"/>
          <w:b/>
        </w:rPr>
        <w:t xml:space="preserve">Item 96 </w:t>
      </w:r>
      <w:r w:rsidRPr="005B49BF">
        <w:rPr>
          <w:rFonts w:ascii="Arial" w:hAnsi="Arial" w:cs="Arial"/>
        </w:rPr>
        <w:t xml:space="preserve">makes a minor, consequential amendment to the existing note in subsection 351(1) of the Student Assistance Act. This </w:t>
      </w:r>
      <w:r w:rsidR="004707D9">
        <w:rPr>
          <w:rFonts w:ascii="Arial" w:hAnsi="Arial" w:cs="Arial"/>
        </w:rPr>
        <w:t>is a result of the insertion, by</w:t>
      </w:r>
      <w:r w:rsidRPr="005B49BF">
        <w:rPr>
          <w:rFonts w:ascii="Arial" w:hAnsi="Arial" w:cs="Arial"/>
        </w:rPr>
        <w:t xml:space="preserve"> item </w:t>
      </w:r>
      <w:r w:rsidR="000513EE" w:rsidRPr="005B49BF">
        <w:rPr>
          <w:rFonts w:ascii="Arial" w:hAnsi="Arial" w:cs="Arial"/>
        </w:rPr>
        <w:t>95</w:t>
      </w:r>
      <w:r w:rsidR="004707D9">
        <w:rPr>
          <w:rFonts w:ascii="Arial" w:hAnsi="Arial" w:cs="Arial"/>
        </w:rPr>
        <w:t xml:space="preserve"> of this Part, of</w:t>
      </w:r>
      <w:r w:rsidRPr="005B49BF">
        <w:rPr>
          <w:rFonts w:ascii="Arial" w:hAnsi="Arial" w:cs="Arial"/>
        </w:rPr>
        <w:t xml:space="preserve"> </w:t>
      </w:r>
      <w:r w:rsidR="000513EE" w:rsidRPr="005B49BF">
        <w:rPr>
          <w:rFonts w:ascii="Arial" w:hAnsi="Arial" w:cs="Arial"/>
        </w:rPr>
        <w:t xml:space="preserve">a </w:t>
      </w:r>
      <w:r w:rsidRPr="005B49BF">
        <w:rPr>
          <w:rFonts w:ascii="Arial" w:hAnsi="Arial" w:cs="Arial"/>
        </w:rPr>
        <w:t>new note under this subsection.</w:t>
      </w:r>
      <w:r w:rsidR="00312769" w:rsidRPr="005B49BF">
        <w:rPr>
          <w:rFonts w:ascii="Arial" w:hAnsi="Arial" w:cs="Arial"/>
          <w:b/>
        </w:rPr>
        <w:t xml:space="preserve">  </w:t>
      </w:r>
    </w:p>
    <w:p w14:paraId="3F875EB1" w14:textId="77777777" w:rsidR="00312769" w:rsidRPr="00C00923" w:rsidRDefault="00312769" w:rsidP="005B49BF">
      <w:pPr>
        <w:rPr>
          <w:rFonts w:ascii="Arial" w:hAnsi="Arial" w:cs="Arial"/>
        </w:rPr>
      </w:pPr>
    </w:p>
    <w:p w14:paraId="47487BE0" w14:textId="143E244F" w:rsidR="00312769" w:rsidRPr="00C00923" w:rsidRDefault="00312769" w:rsidP="005B49BF">
      <w:pPr>
        <w:rPr>
          <w:rFonts w:ascii="Arial" w:hAnsi="Arial" w:cs="Arial"/>
        </w:rPr>
      </w:pPr>
      <w:r w:rsidRPr="00C00923">
        <w:rPr>
          <w:rFonts w:ascii="Arial" w:hAnsi="Arial" w:cs="Arial"/>
          <w:b/>
        </w:rPr>
        <w:t xml:space="preserve">Item </w:t>
      </w:r>
      <w:r w:rsidR="000513EE">
        <w:rPr>
          <w:rFonts w:ascii="Arial" w:hAnsi="Arial" w:cs="Arial"/>
          <w:b/>
        </w:rPr>
        <w:t>97</w:t>
      </w:r>
      <w:r w:rsidR="00762811" w:rsidRPr="00C00923">
        <w:rPr>
          <w:rFonts w:ascii="Arial" w:hAnsi="Arial" w:cs="Arial"/>
        </w:rPr>
        <w:t xml:space="preserve"> </w:t>
      </w:r>
      <w:r w:rsidRPr="00C00923">
        <w:rPr>
          <w:rFonts w:ascii="Arial" w:hAnsi="Arial" w:cs="Arial"/>
        </w:rPr>
        <w:t>repeals the heading of subsection 351(2) relating to the disclosure of protected information and replaces it with a new heading ‘</w:t>
      </w:r>
      <w:r w:rsidRPr="00C00923">
        <w:rPr>
          <w:rFonts w:ascii="Arial" w:hAnsi="Arial" w:cs="Arial"/>
          <w:i/>
        </w:rPr>
        <w:t>Making a record of, disclosure of or use of protected information’</w:t>
      </w:r>
      <w:r w:rsidRPr="00C00923">
        <w:rPr>
          <w:rFonts w:ascii="Arial" w:hAnsi="Arial" w:cs="Arial"/>
        </w:rPr>
        <w:t>. The new heading better identifies the scope of the provision</w:t>
      </w:r>
      <w:r w:rsidR="0080791B">
        <w:rPr>
          <w:rFonts w:ascii="Arial" w:hAnsi="Arial" w:cs="Arial"/>
        </w:rPr>
        <w:t>.</w:t>
      </w:r>
      <w:r w:rsidRPr="00C00923">
        <w:rPr>
          <w:rFonts w:ascii="Arial" w:hAnsi="Arial" w:cs="Arial"/>
        </w:rPr>
        <w:t xml:space="preserve"> No changes are made to the substance of this section.  </w:t>
      </w:r>
    </w:p>
    <w:p w14:paraId="42C51678" w14:textId="049186D8" w:rsidR="00312769" w:rsidRDefault="00312769" w:rsidP="005B49BF">
      <w:pPr>
        <w:rPr>
          <w:rFonts w:ascii="Arial" w:hAnsi="Arial" w:cs="Arial"/>
        </w:rPr>
      </w:pPr>
    </w:p>
    <w:p w14:paraId="5DEECB42" w14:textId="0B69E4C9" w:rsidR="00FA62E2" w:rsidRDefault="00FA62E2" w:rsidP="005B49BF">
      <w:pPr>
        <w:rPr>
          <w:rFonts w:ascii="Arial" w:hAnsi="Arial" w:cs="Arial"/>
        </w:rPr>
      </w:pPr>
      <w:r w:rsidRPr="005B49BF">
        <w:rPr>
          <w:rFonts w:ascii="Arial" w:hAnsi="Arial" w:cs="Arial"/>
          <w:b/>
        </w:rPr>
        <w:t>Item 99</w:t>
      </w:r>
      <w:r>
        <w:rPr>
          <w:rFonts w:ascii="Arial" w:hAnsi="Arial" w:cs="Arial"/>
        </w:rPr>
        <w:t xml:space="preserve"> </w:t>
      </w:r>
      <w:r w:rsidRPr="000A4676">
        <w:rPr>
          <w:rFonts w:ascii="Arial" w:hAnsi="Arial" w:cs="Arial"/>
        </w:rPr>
        <w:t xml:space="preserve">makes a minor, consequential amendment to the existing note in subsection 351(1) of the Student Assistance Act. This </w:t>
      </w:r>
      <w:r>
        <w:rPr>
          <w:rFonts w:ascii="Arial" w:hAnsi="Arial" w:cs="Arial"/>
        </w:rPr>
        <w:t>is a result of the insertion, by</w:t>
      </w:r>
      <w:r w:rsidRPr="000A4676">
        <w:rPr>
          <w:rFonts w:ascii="Arial" w:hAnsi="Arial" w:cs="Arial"/>
        </w:rPr>
        <w:t xml:space="preserve"> item </w:t>
      </w:r>
      <w:r>
        <w:rPr>
          <w:rFonts w:ascii="Arial" w:hAnsi="Arial" w:cs="Arial"/>
        </w:rPr>
        <w:t>98 of this Part, of</w:t>
      </w:r>
      <w:r w:rsidRPr="000A4676">
        <w:rPr>
          <w:rFonts w:ascii="Arial" w:hAnsi="Arial" w:cs="Arial"/>
        </w:rPr>
        <w:t xml:space="preserve"> a new note under this subsection.</w:t>
      </w:r>
      <w:r w:rsidRPr="000A4676">
        <w:rPr>
          <w:rFonts w:ascii="Arial" w:hAnsi="Arial" w:cs="Arial"/>
          <w:b/>
        </w:rPr>
        <w:t xml:space="preserve">  </w:t>
      </w:r>
    </w:p>
    <w:p w14:paraId="16B3FD2F" w14:textId="77777777" w:rsidR="00FA62E2" w:rsidRPr="00C00923" w:rsidRDefault="00FA62E2" w:rsidP="005B49BF">
      <w:pPr>
        <w:rPr>
          <w:rFonts w:ascii="Arial" w:hAnsi="Arial" w:cs="Arial"/>
        </w:rPr>
      </w:pPr>
    </w:p>
    <w:p w14:paraId="1DFBC81F" w14:textId="7558047B" w:rsidR="00312769" w:rsidRPr="00C00923" w:rsidRDefault="00312769" w:rsidP="005B49BF">
      <w:pPr>
        <w:rPr>
          <w:rFonts w:ascii="Arial" w:hAnsi="Arial" w:cs="Arial"/>
        </w:rPr>
      </w:pPr>
      <w:r w:rsidRPr="00C00923">
        <w:rPr>
          <w:rFonts w:ascii="Arial" w:hAnsi="Arial" w:cs="Arial"/>
          <w:b/>
        </w:rPr>
        <w:t xml:space="preserve">Item </w:t>
      </w:r>
      <w:r w:rsidR="000513EE">
        <w:rPr>
          <w:rFonts w:ascii="Arial" w:hAnsi="Arial" w:cs="Arial"/>
          <w:b/>
        </w:rPr>
        <w:t>100</w:t>
      </w:r>
      <w:r w:rsidR="00762811" w:rsidRPr="00C00923">
        <w:rPr>
          <w:rFonts w:ascii="Arial" w:hAnsi="Arial" w:cs="Arial"/>
        </w:rPr>
        <w:t xml:space="preserve"> </w:t>
      </w:r>
      <w:r w:rsidRPr="00C00923">
        <w:rPr>
          <w:rFonts w:ascii="Arial" w:hAnsi="Arial" w:cs="Arial"/>
        </w:rPr>
        <w:t xml:space="preserve">inserts a new section 351A to deal with the obtaining of, making a record of, disclosure of or use of protected student assistance information relating to taxation information. The Bill inserts a similar provision in the Family Assistance Administration Act (see item </w:t>
      </w:r>
      <w:r w:rsidR="0011652C">
        <w:rPr>
          <w:rFonts w:ascii="Arial" w:hAnsi="Arial" w:cs="Arial"/>
        </w:rPr>
        <w:t>78</w:t>
      </w:r>
      <w:r w:rsidR="0011652C" w:rsidRPr="00C00923">
        <w:rPr>
          <w:rFonts w:ascii="Arial" w:hAnsi="Arial" w:cs="Arial"/>
        </w:rPr>
        <w:t xml:space="preserve"> </w:t>
      </w:r>
      <w:r w:rsidRPr="00C00923">
        <w:rPr>
          <w:rFonts w:ascii="Arial" w:hAnsi="Arial" w:cs="Arial"/>
        </w:rPr>
        <w:t xml:space="preserve">of </w:t>
      </w:r>
      <w:r w:rsidR="007F5315" w:rsidRPr="00C00923">
        <w:rPr>
          <w:rFonts w:ascii="Arial" w:hAnsi="Arial" w:cs="Arial"/>
        </w:rPr>
        <w:t>this Part</w:t>
      </w:r>
      <w:r w:rsidRPr="00C00923">
        <w:rPr>
          <w:rFonts w:ascii="Arial" w:hAnsi="Arial" w:cs="Arial"/>
        </w:rPr>
        <w:t xml:space="preserve">) and the Social Security Administration Act (see item </w:t>
      </w:r>
      <w:r w:rsidR="00762811">
        <w:rPr>
          <w:rFonts w:ascii="Arial" w:hAnsi="Arial" w:cs="Arial"/>
        </w:rPr>
        <w:t>90</w:t>
      </w:r>
      <w:r w:rsidR="00762811" w:rsidRPr="00C00923">
        <w:rPr>
          <w:rFonts w:ascii="Arial" w:hAnsi="Arial" w:cs="Arial"/>
        </w:rPr>
        <w:t xml:space="preserve"> </w:t>
      </w:r>
      <w:r w:rsidR="007F5315" w:rsidRPr="00C00923">
        <w:rPr>
          <w:rFonts w:ascii="Arial" w:hAnsi="Arial" w:cs="Arial"/>
        </w:rPr>
        <w:t>of this Part</w:t>
      </w:r>
      <w:r w:rsidRPr="00C00923">
        <w:rPr>
          <w:rFonts w:ascii="Arial" w:hAnsi="Arial" w:cs="Arial"/>
        </w:rPr>
        <w:t>).</w:t>
      </w:r>
    </w:p>
    <w:p w14:paraId="5F390E86" w14:textId="77777777" w:rsidR="00312769" w:rsidRPr="00C00923" w:rsidRDefault="00312769" w:rsidP="005B49BF">
      <w:pPr>
        <w:rPr>
          <w:rFonts w:ascii="Arial" w:hAnsi="Arial" w:cs="Arial"/>
        </w:rPr>
      </w:pPr>
    </w:p>
    <w:p w14:paraId="2AEF0C8A" w14:textId="31EAF016" w:rsidR="00312769" w:rsidRPr="00C00923" w:rsidRDefault="00312769" w:rsidP="005B49BF">
      <w:pPr>
        <w:rPr>
          <w:rFonts w:ascii="Arial" w:hAnsi="Arial" w:cs="Arial"/>
        </w:rPr>
      </w:pPr>
      <w:r w:rsidRPr="00C00923">
        <w:rPr>
          <w:rFonts w:ascii="Arial" w:hAnsi="Arial" w:cs="Arial"/>
        </w:rPr>
        <w:t xml:space="preserve">Existing subsection 351(1) of the Student Assistance Act relevantly provides that a person may obtain protected student assistance information if the information is obtained for the purposes of that Act (including for the purposes of the administration </w:t>
      </w:r>
      <w:r w:rsidRPr="00C00923">
        <w:rPr>
          <w:rFonts w:ascii="Arial" w:hAnsi="Arial" w:cs="Arial"/>
        </w:rPr>
        <w:lastRenderedPageBreak/>
        <w:t xml:space="preserve">of the ABSTUDY scheme). Under existing </w:t>
      </w:r>
      <w:r w:rsidR="00DA335D">
        <w:rPr>
          <w:rFonts w:ascii="Arial" w:hAnsi="Arial" w:cs="Arial"/>
        </w:rPr>
        <w:t>paragraph</w:t>
      </w:r>
      <w:r w:rsidR="00DA335D" w:rsidRPr="00C00923">
        <w:rPr>
          <w:rFonts w:ascii="Arial" w:hAnsi="Arial" w:cs="Arial"/>
        </w:rPr>
        <w:t xml:space="preserve"> </w:t>
      </w:r>
      <w:r w:rsidRPr="00C00923">
        <w:rPr>
          <w:rFonts w:ascii="Arial" w:hAnsi="Arial" w:cs="Arial"/>
        </w:rPr>
        <w:t xml:space="preserve">351(2)(d) of the Student Assistance Act, a person may make a record of, disclose, or otherwise use protected student assistance information if the record, disclosure or use made of the information by the person is made for the purposes of the Student Assistance Act (including the purposes of the administration of the ABSTUDY scheme). </w:t>
      </w:r>
    </w:p>
    <w:p w14:paraId="2FC0C627" w14:textId="77777777" w:rsidR="00312769" w:rsidRPr="00C00923" w:rsidRDefault="00312769" w:rsidP="005B49BF">
      <w:pPr>
        <w:rPr>
          <w:rFonts w:ascii="Arial" w:hAnsi="Arial" w:cs="Arial"/>
        </w:rPr>
      </w:pPr>
    </w:p>
    <w:p w14:paraId="117E8C9B" w14:textId="509BCEF8" w:rsidR="00312769" w:rsidRPr="00C00923" w:rsidRDefault="00312769" w:rsidP="005B49BF">
      <w:pPr>
        <w:rPr>
          <w:rFonts w:ascii="Arial" w:hAnsi="Arial" w:cs="Arial"/>
        </w:rPr>
      </w:pPr>
      <w:r w:rsidRPr="00C00923">
        <w:rPr>
          <w:rFonts w:ascii="Arial" w:hAnsi="Arial" w:cs="Arial"/>
        </w:rPr>
        <w:t xml:space="preserve">New subsection 351A(1) </w:t>
      </w:r>
      <w:r w:rsidR="00A70560" w:rsidRPr="00C00923">
        <w:rPr>
          <w:rFonts w:ascii="Arial" w:hAnsi="Arial" w:cs="Arial"/>
        </w:rPr>
        <w:t xml:space="preserve">removes any doubt </w:t>
      </w:r>
      <w:r w:rsidRPr="00C00923">
        <w:rPr>
          <w:rFonts w:ascii="Arial" w:hAnsi="Arial" w:cs="Arial"/>
        </w:rPr>
        <w:t>that a disclosure of protected student assistance information by an officer is made for the purposes of the Student Assistance Act (including the purposes of the administration of the ABSTUDY scheme) if the disclosure:</w:t>
      </w:r>
    </w:p>
    <w:p w14:paraId="3EE4BFE5" w14:textId="77777777" w:rsidR="00312769" w:rsidRPr="00C00923" w:rsidRDefault="00312769" w:rsidP="005B49BF">
      <w:pPr>
        <w:pStyle w:val="ListParagraph"/>
        <w:rPr>
          <w:rFonts w:ascii="Arial" w:hAnsi="Arial" w:cs="Arial"/>
        </w:rPr>
      </w:pPr>
    </w:p>
    <w:p w14:paraId="68A286C3"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is made to a taxation officer, and </w:t>
      </w:r>
    </w:p>
    <w:p w14:paraId="3E18C720" w14:textId="77777777" w:rsidR="00312769" w:rsidRPr="00C00923" w:rsidRDefault="00312769" w:rsidP="005B49BF">
      <w:pPr>
        <w:pStyle w:val="ListParagraph"/>
        <w:rPr>
          <w:rFonts w:ascii="Arial" w:hAnsi="Arial" w:cs="Arial"/>
        </w:rPr>
      </w:pPr>
    </w:p>
    <w:p w14:paraId="579BD9C2"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is for the purposes of a taxation officer matching the information against taxation information to facilitate the performance of functions, or the exercise of powers, under the Student Assistance Act or the ABSTUDY scheme. </w:t>
      </w:r>
    </w:p>
    <w:p w14:paraId="10FDDE17" w14:textId="77777777" w:rsidR="00312769" w:rsidRPr="00C00923" w:rsidRDefault="00312769" w:rsidP="005B49BF">
      <w:pPr>
        <w:rPr>
          <w:rFonts w:ascii="Arial" w:hAnsi="Arial" w:cs="Arial"/>
        </w:rPr>
      </w:pPr>
    </w:p>
    <w:p w14:paraId="763DE06F" w14:textId="045FD8BD" w:rsidR="00312769" w:rsidRPr="00C00923" w:rsidRDefault="00312769" w:rsidP="005B49BF">
      <w:pPr>
        <w:rPr>
          <w:rFonts w:ascii="Arial" w:hAnsi="Arial" w:cs="Arial"/>
        </w:rPr>
      </w:pPr>
      <w:r w:rsidRPr="00C00923">
        <w:rPr>
          <w:rFonts w:ascii="Arial" w:hAnsi="Arial" w:cs="Arial"/>
        </w:rPr>
        <w:t xml:space="preserve">The purpose of this provision is to </w:t>
      </w:r>
      <w:r w:rsidR="00A70560" w:rsidRPr="00C00923">
        <w:rPr>
          <w:rFonts w:ascii="Arial" w:hAnsi="Arial" w:cs="Arial"/>
        </w:rPr>
        <w:t xml:space="preserve">remove any doubt </w:t>
      </w:r>
      <w:r w:rsidRPr="00C00923">
        <w:rPr>
          <w:rFonts w:ascii="Arial" w:hAnsi="Arial" w:cs="Arial"/>
        </w:rPr>
        <w:t xml:space="preserve">that a disclosure of protected student assistance information in the circumstances it describes is authorised under existing paragraph 351(2)(d) as being for the purposes of the Student Assistance Act (including the purposes of the administration of the ABSTUDY scheme. </w:t>
      </w:r>
    </w:p>
    <w:p w14:paraId="3ED7F87D" w14:textId="77777777" w:rsidR="00312769" w:rsidRPr="00C00923" w:rsidRDefault="00312769" w:rsidP="005B49BF">
      <w:pPr>
        <w:rPr>
          <w:rFonts w:ascii="Arial" w:hAnsi="Arial" w:cs="Arial"/>
        </w:rPr>
      </w:pPr>
    </w:p>
    <w:p w14:paraId="7E64981E" w14:textId="6C0A7990" w:rsidR="00312769" w:rsidRPr="00C00923" w:rsidRDefault="00312769" w:rsidP="005B49BF">
      <w:pPr>
        <w:rPr>
          <w:rFonts w:ascii="Arial" w:hAnsi="Arial" w:cs="Arial"/>
        </w:rPr>
      </w:pPr>
      <w:r w:rsidRPr="00C00923">
        <w:rPr>
          <w:rFonts w:ascii="Arial" w:hAnsi="Arial" w:cs="Arial"/>
        </w:rPr>
        <w:t xml:space="preserve">New subsection 351A(2) is supplementary to new subsection 351A(1) in that </w:t>
      </w:r>
      <w:r w:rsidR="00A70560" w:rsidRPr="00C00923">
        <w:rPr>
          <w:rFonts w:ascii="Arial" w:hAnsi="Arial" w:cs="Arial"/>
        </w:rPr>
        <w:t xml:space="preserve">it removes any doubt </w:t>
      </w:r>
      <w:r w:rsidRPr="00C00923">
        <w:rPr>
          <w:rFonts w:ascii="Arial" w:hAnsi="Arial" w:cs="Arial"/>
        </w:rPr>
        <w:t>that:</w:t>
      </w:r>
    </w:p>
    <w:p w14:paraId="742CA664" w14:textId="77777777" w:rsidR="00312769" w:rsidRPr="00C00923" w:rsidRDefault="00312769" w:rsidP="005B49BF">
      <w:pPr>
        <w:pStyle w:val="ListParagraph"/>
        <w:rPr>
          <w:rFonts w:ascii="Arial" w:hAnsi="Arial" w:cs="Arial"/>
        </w:rPr>
      </w:pPr>
    </w:p>
    <w:p w14:paraId="6FF82EF4"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the obtaining of protected student assistance information in connection with a disclosure referred to in new subsection 351A(1) is authorised under existing subsection 351(1) as being for the purposes of the Student Assistance Act (including the purposes of the administration of the ABSTUDY scheme), and</w:t>
      </w:r>
    </w:p>
    <w:p w14:paraId="1F2E44BF" w14:textId="77777777" w:rsidR="00312769" w:rsidRPr="00C00923" w:rsidRDefault="00312769" w:rsidP="005B49BF">
      <w:pPr>
        <w:pStyle w:val="ListParagraph"/>
        <w:rPr>
          <w:rFonts w:ascii="Arial" w:hAnsi="Arial" w:cs="Arial"/>
        </w:rPr>
      </w:pPr>
    </w:p>
    <w:p w14:paraId="4D1021D6" w14:textId="77777777" w:rsidR="00312769" w:rsidRPr="00C00923" w:rsidRDefault="00312769" w:rsidP="005B49BF">
      <w:pPr>
        <w:pStyle w:val="ListParagraph"/>
        <w:numPr>
          <w:ilvl w:val="0"/>
          <w:numId w:val="30"/>
        </w:numPr>
        <w:rPr>
          <w:rFonts w:ascii="Arial" w:hAnsi="Arial" w:cs="Arial"/>
        </w:rPr>
      </w:pPr>
      <w:r w:rsidRPr="00C00923">
        <w:rPr>
          <w:rFonts w:ascii="Arial" w:hAnsi="Arial" w:cs="Arial"/>
        </w:rPr>
        <w:t xml:space="preserve">the making a record of, or use of, protected student assistance information in connection with a disclosure referred to in new subsection 351A(1) is authorised under paragraph 351A(2)(d) as being for the purposes of the Student Assistance Act (including the purposes of the administration of the ABSTUDY scheme). </w:t>
      </w:r>
    </w:p>
    <w:p w14:paraId="7EEEEF65" w14:textId="77777777" w:rsidR="00312769" w:rsidRPr="00C00923" w:rsidRDefault="00312769" w:rsidP="005B49BF">
      <w:pPr>
        <w:rPr>
          <w:rFonts w:ascii="Arial" w:hAnsi="Arial" w:cs="Arial"/>
        </w:rPr>
      </w:pPr>
    </w:p>
    <w:p w14:paraId="2F630209" w14:textId="68E67E46" w:rsidR="00312769" w:rsidRPr="00C00923" w:rsidRDefault="00312769" w:rsidP="005B49BF">
      <w:pPr>
        <w:rPr>
          <w:rFonts w:ascii="Arial" w:hAnsi="Arial" w:cs="Arial"/>
        </w:rPr>
      </w:pPr>
      <w:r w:rsidRPr="00C00923">
        <w:rPr>
          <w:rFonts w:ascii="Arial" w:hAnsi="Arial" w:cs="Arial"/>
        </w:rPr>
        <w:t xml:space="preserve">New subsection 351A(3) </w:t>
      </w:r>
      <w:r w:rsidR="00A70560" w:rsidRPr="00C00923">
        <w:rPr>
          <w:rFonts w:ascii="Arial" w:hAnsi="Arial" w:cs="Arial"/>
        </w:rPr>
        <w:t xml:space="preserve">removes any doubt </w:t>
      </w:r>
      <w:r w:rsidRPr="00C00923">
        <w:rPr>
          <w:rFonts w:ascii="Arial" w:hAnsi="Arial" w:cs="Arial"/>
        </w:rPr>
        <w:t>that the collection of ‘personal information’ that is ‘taxation information’ collected from a taxation officer for the purposes of the Student Assistance Act (including the purposes of the administration of the ABSTUDY scheme) is authorised for the purposes of the Privacy Act. This provision relies on the concept of ‘personal information’ to align with the language of the Privacy Act.</w:t>
      </w:r>
    </w:p>
    <w:p w14:paraId="0451CEFE" w14:textId="77777777" w:rsidR="00312769" w:rsidRPr="00C00923" w:rsidRDefault="00312769" w:rsidP="005B49BF">
      <w:pPr>
        <w:rPr>
          <w:rFonts w:ascii="Arial" w:hAnsi="Arial" w:cs="Arial"/>
        </w:rPr>
      </w:pPr>
    </w:p>
    <w:p w14:paraId="517E90D5" w14:textId="2BC49E59" w:rsidR="00312769" w:rsidRPr="00C00923" w:rsidRDefault="00312769" w:rsidP="005B49BF">
      <w:pPr>
        <w:rPr>
          <w:rFonts w:ascii="Arial" w:hAnsi="Arial" w:cs="Arial"/>
        </w:rPr>
      </w:pPr>
      <w:r w:rsidRPr="00C00923">
        <w:rPr>
          <w:rFonts w:ascii="Arial" w:hAnsi="Arial" w:cs="Arial"/>
        </w:rPr>
        <w:t>New subsection 351A(</w:t>
      </w:r>
      <w:r w:rsidR="00E9467A">
        <w:rPr>
          <w:rFonts w:ascii="Arial" w:hAnsi="Arial" w:cs="Arial"/>
        </w:rPr>
        <w:t>4</w:t>
      </w:r>
      <w:r w:rsidRPr="00C00923">
        <w:rPr>
          <w:rFonts w:ascii="Arial" w:hAnsi="Arial" w:cs="Arial"/>
        </w:rPr>
        <w:t>)</w:t>
      </w:r>
      <w:r w:rsidR="00FA62E2">
        <w:rPr>
          <w:rFonts w:ascii="Arial" w:hAnsi="Arial" w:cs="Arial"/>
        </w:rPr>
        <w:t xml:space="preserve"> provides that new section 351A does not limit existing section 351 of the Student Assistance Act. This new subsection</w:t>
      </w:r>
      <w:r w:rsidRPr="00C00923">
        <w:rPr>
          <w:rFonts w:ascii="Arial" w:hAnsi="Arial" w:cs="Arial"/>
        </w:rPr>
        <w:t xml:space="preserve"> is included for the same reasons new subsection 162A(5)</w:t>
      </w:r>
      <w:r w:rsidR="00E258DB">
        <w:rPr>
          <w:rFonts w:ascii="Arial" w:hAnsi="Arial" w:cs="Arial"/>
        </w:rPr>
        <w:t xml:space="preserve"> </w:t>
      </w:r>
      <w:r w:rsidRPr="00C00923">
        <w:rPr>
          <w:rFonts w:ascii="Arial" w:hAnsi="Arial" w:cs="Arial"/>
        </w:rPr>
        <w:t xml:space="preserve">of the Family Assistance Administration Act is included in new section 162A of that Act, and new subsection 202A(5) of the Social Security Administration Act is included in new section 202A of that Act. That is, new subsection </w:t>
      </w:r>
      <w:r w:rsidR="001114C6">
        <w:rPr>
          <w:rFonts w:ascii="Arial" w:hAnsi="Arial" w:cs="Arial"/>
        </w:rPr>
        <w:t>351</w:t>
      </w:r>
      <w:r w:rsidR="001114C6" w:rsidRPr="00C00923">
        <w:rPr>
          <w:rFonts w:ascii="Arial" w:hAnsi="Arial" w:cs="Arial"/>
        </w:rPr>
        <w:t>A</w:t>
      </w:r>
      <w:r w:rsidRPr="00C00923">
        <w:rPr>
          <w:rFonts w:ascii="Arial" w:hAnsi="Arial" w:cs="Arial"/>
        </w:rPr>
        <w:t>(</w:t>
      </w:r>
      <w:r w:rsidR="00E9467A">
        <w:rPr>
          <w:rFonts w:ascii="Arial" w:hAnsi="Arial" w:cs="Arial"/>
        </w:rPr>
        <w:t>4</w:t>
      </w:r>
      <w:r w:rsidRPr="00C00923">
        <w:rPr>
          <w:rFonts w:ascii="Arial" w:hAnsi="Arial" w:cs="Arial"/>
        </w:rPr>
        <w:t xml:space="preserve">) makes clear that </w:t>
      </w:r>
      <w:r w:rsidR="00D37D7A">
        <w:rPr>
          <w:rFonts w:ascii="Arial" w:hAnsi="Arial" w:cs="Arial"/>
        </w:rPr>
        <w:t xml:space="preserve">new section 351A is only one example of how information can be obtained, recorded, used or disclosed for the purposes of </w:t>
      </w:r>
      <w:r w:rsidR="00D37D7A">
        <w:rPr>
          <w:rFonts w:ascii="Arial" w:hAnsi="Arial" w:cs="Arial"/>
        </w:rPr>
        <w:lastRenderedPageBreak/>
        <w:t xml:space="preserve">the Student Assistance Act </w:t>
      </w:r>
      <w:r w:rsidR="00D37D7A" w:rsidRPr="00C00923">
        <w:rPr>
          <w:rFonts w:ascii="Arial" w:hAnsi="Arial" w:cs="Arial"/>
        </w:rPr>
        <w:t>and the ABSUDY scheme</w:t>
      </w:r>
      <w:r w:rsidR="00D37D7A">
        <w:rPr>
          <w:rFonts w:ascii="Arial" w:hAnsi="Arial" w:cs="Arial"/>
        </w:rPr>
        <w:t xml:space="preserve"> and that it should not limit the range of circumstances in which existing section 351 of the Student Assistance Act can apply</w:t>
      </w:r>
      <w:r w:rsidRPr="00C00923">
        <w:rPr>
          <w:rFonts w:ascii="Arial" w:hAnsi="Arial" w:cs="Arial"/>
        </w:rPr>
        <w:t xml:space="preserve">. </w:t>
      </w:r>
    </w:p>
    <w:p w14:paraId="7F871BCF" w14:textId="77777777" w:rsidR="00312769" w:rsidRPr="00C00923" w:rsidRDefault="00312769" w:rsidP="005B49BF">
      <w:pPr>
        <w:rPr>
          <w:rFonts w:ascii="Arial" w:hAnsi="Arial" w:cs="Arial"/>
        </w:rPr>
      </w:pPr>
    </w:p>
    <w:p w14:paraId="1D15C3EA" w14:textId="30FB7534" w:rsidR="00312769" w:rsidRPr="00C00923" w:rsidRDefault="00312769" w:rsidP="002F5FDE">
      <w:pPr>
        <w:rPr>
          <w:rFonts w:ascii="Arial" w:hAnsi="Arial" w:cs="Arial"/>
        </w:rPr>
      </w:pPr>
      <w:r w:rsidRPr="00C00923">
        <w:rPr>
          <w:rFonts w:ascii="Arial" w:hAnsi="Arial" w:cs="Arial"/>
        </w:rPr>
        <w:t xml:space="preserve">New subsection </w:t>
      </w:r>
      <w:r w:rsidR="00762811" w:rsidRPr="00C00923">
        <w:rPr>
          <w:rFonts w:ascii="Arial" w:hAnsi="Arial" w:cs="Arial"/>
        </w:rPr>
        <w:t>351A</w:t>
      </w:r>
      <w:r w:rsidRPr="00C00923">
        <w:rPr>
          <w:rFonts w:ascii="Arial" w:hAnsi="Arial" w:cs="Arial"/>
        </w:rPr>
        <w:t>(</w:t>
      </w:r>
      <w:r w:rsidR="00E9467A">
        <w:rPr>
          <w:rFonts w:ascii="Arial" w:hAnsi="Arial" w:cs="Arial"/>
        </w:rPr>
        <w:t>4</w:t>
      </w:r>
      <w:r w:rsidRPr="00C00923">
        <w:rPr>
          <w:rFonts w:ascii="Arial" w:hAnsi="Arial" w:cs="Arial"/>
        </w:rPr>
        <w:t xml:space="preserve">) indicates that new section 351A does no more than make explicit that existing section 351 already operates to facilitate the information exchanges necessary to enable the use of </w:t>
      </w:r>
      <w:r w:rsidR="000672A9">
        <w:rPr>
          <w:rFonts w:ascii="Arial" w:hAnsi="Arial" w:cs="Arial"/>
        </w:rPr>
        <w:t xml:space="preserve">taxation information (including </w:t>
      </w:r>
      <w:r w:rsidR="000672A9" w:rsidRPr="00C00923">
        <w:rPr>
          <w:rFonts w:ascii="Arial" w:hAnsi="Arial" w:cs="Arial"/>
        </w:rPr>
        <w:t>STP data</w:t>
      </w:r>
      <w:r w:rsidR="000672A9">
        <w:rPr>
          <w:rFonts w:ascii="Arial" w:hAnsi="Arial" w:cs="Arial"/>
        </w:rPr>
        <w:t>)</w:t>
      </w:r>
      <w:r w:rsidR="0062597E">
        <w:rPr>
          <w:rFonts w:ascii="Arial" w:hAnsi="Arial" w:cs="Arial"/>
        </w:rPr>
        <w:t xml:space="preserve"> </w:t>
      </w:r>
      <w:r w:rsidRPr="00C00923">
        <w:rPr>
          <w:rFonts w:ascii="Arial" w:hAnsi="Arial" w:cs="Arial"/>
        </w:rPr>
        <w:t>to administer the Student Assistance Act and the ABSUDY scheme. By doing so, it is intended to make clear that new section 351A does not imply that</w:t>
      </w:r>
      <w:r w:rsidR="00797A91">
        <w:rPr>
          <w:rFonts w:ascii="Arial" w:hAnsi="Arial" w:cs="Arial"/>
        </w:rPr>
        <w:t xml:space="preserve"> </w:t>
      </w:r>
      <w:r w:rsidRPr="00C00923">
        <w:rPr>
          <w:rFonts w:ascii="Arial" w:hAnsi="Arial" w:cs="Arial"/>
        </w:rPr>
        <w:t xml:space="preserve">the access and use of protected student assistance information is not authorised in other circumstances.  </w:t>
      </w:r>
    </w:p>
    <w:p w14:paraId="6709A73F" w14:textId="77777777" w:rsidR="00312769" w:rsidRPr="00C00923" w:rsidRDefault="00312769" w:rsidP="005B49BF">
      <w:pPr>
        <w:rPr>
          <w:rFonts w:ascii="Arial" w:hAnsi="Arial" w:cs="Arial"/>
        </w:rPr>
      </w:pPr>
    </w:p>
    <w:p w14:paraId="78620169" w14:textId="77777777" w:rsidR="00312769" w:rsidRPr="00C00923" w:rsidRDefault="00312769" w:rsidP="005B49BF">
      <w:pPr>
        <w:rPr>
          <w:rFonts w:ascii="Arial" w:hAnsi="Arial" w:cs="Arial"/>
        </w:rPr>
      </w:pPr>
      <w:r w:rsidRPr="00C00923">
        <w:rPr>
          <w:rFonts w:ascii="Arial" w:hAnsi="Arial" w:cs="Arial"/>
        </w:rPr>
        <w:t xml:space="preserve">New section 351A is concerned with the actions of ‘officers’. The term ‘officer’ is defined in subsection 3(1) of the Student Assistance Act. </w:t>
      </w:r>
    </w:p>
    <w:p w14:paraId="62DD1E11" w14:textId="77777777" w:rsidR="00312769" w:rsidRPr="00C00923" w:rsidRDefault="00312769" w:rsidP="005B49BF">
      <w:pPr>
        <w:rPr>
          <w:rFonts w:ascii="Arial" w:hAnsi="Arial" w:cs="Arial"/>
        </w:rPr>
      </w:pPr>
    </w:p>
    <w:p w14:paraId="57D75501" w14:textId="43196C0E" w:rsidR="00312769" w:rsidRPr="00C00923" w:rsidRDefault="00312769" w:rsidP="005B49BF">
      <w:pPr>
        <w:rPr>
          <w:rFonts w:ascii="Arial" w:hAnsi="Arial" w:cs="Arial"/>
        </w:rPr>
      </w:pPr>
      <w:r w:rsidRPr="00C00923">
        <w:rPr>
          <w:rFonts w:ascii="Arial" w:hAnsi="Arial" w:cs="Arial"/>
        </w:rPr>
        <w:t xml:space="preserve">New </w:t>
      </w:r>
      <w:r w:rsidR="004A5CD8">
        <w:rPr>
          <w:rFonts w:ascii="Arial" w:hAnsi="Arial" w:cs="Arial"/>
        </w:rPr>
        <w:t>section</w:t>
      </w:r>
      <w:r w:rsidRPr="00C00923">
        <w:rPr>
          <w:rFonts w:ascii="Arial" w:hAnsi="Arial" w:cs="Arial"/>
        </w:rPr>
        <w:t xml:space="preserve"> 351A does not contain a provision equivalent to new subsection 162A(4) of the Family Assistance Administration Act (as inserted by item </w:t>
      </w:r>
      <w:r w:rsidR="0011652C">
        <w:rPr>
          <w:rFonts w:ascii="Arial" w:hAnsi="Arial" w:cs="Arial"/>
        </w:rPr>
        <w:t>78</w:t>
      </w:r>
      <w:r w:rsidR="0011652C" w:rsidRPr="00C00923">
        <w:rPr>
          <w:rFonts w:ascii="Arial" w:hAnsi="Arial" w:cs="Arial"/>
        </w:rPr>
        <w:t xml:space="preserve"> </w:t>
      </w:r>
      <w:r w:rsidR="007F5315" w:rsidRPr="00C00923">
        <w:rPr>
          <w:rFonts w:ascii="Arial" w:hAnsi="Arial" w:cs="Arial"/>
        </w:rPr>
        <w:t>of this Part</w:t>
      </w:r>
      <w:r w:rsidRPr="00C00923">
        <w:rPr>
          <w:rFonts w:ascii="Arial" w:hAnsi="Arial" w:cs="Arial"/>
        </w:rPr>
        <w:t>) or new subsection 202A(4) of the Social Security Administration Act (</w:t>
      </w:r>
      <w:r w:rsidR="007F5315" w:rsidRPr="00C00923">
        <w:rPr>
          <w:rFonts w:ascii="Arial" w:hAnsi="Arial" w:cs="Arial"/>
        </w:rPr>
        <w:t>as inserted by item 86 of this Part</w:t>
      </w:r>
      <w:r w:rsidRPr="00C00923">
        <w:rPr>
          <w:rFonts w:ascii="Arial" w:hAnsi="Arial" w:cs="Arial"/>
        </w:rPr>
        <w:t xml:space="preserve">). The effect of these subsections is to </w:t>
      </w:r>
      <w:r w:rsidR="00A70560" w:rsidRPr="00C00923">
        <w:rPr>
          <w:rFonts w:ascii="Arial" w:hAnsi="Arial" w:cs="Arial"/>
        </w:rPr>
        <w:t xml:space="preserve">remove any doubt </w:t>
      </w:r>
      <w:r w:rsidRPr="00C00923">
        <w:rPr>
          <w:rFonts w:ascii="Arial" w:hAnsi="Arial" w:cs="Arial"/>
        </w:rPr>
        <w:t xml:space="preserve">that personal information that is taxation information obtained from the Australian Taxation Office is ‘protected information’ under the family assistance law and the social security law, as relevant. </w:t>
      </w:r>
    </w:p>
    <w:p w14:paraId="7AE4F79A" w14:textId="77777777" w:rsidR="00312769" w:rsidRPr="00C00923" w:rsidRDefault="00312769" w:rsidP="005B49BF">
      <w:pPr>
        <w:rPr>
          <w:rFonts w:ascii="Arial" w:hAnsi="Arial" w:cs="Arial"/>
        </w:rPr>
      </w:pPr>
    </w:p>
    <w:p w14:paraId="3CFBD2E5" w14:textId="77777777" w:rsidR="00312769" w:rsidRPr="00C00923" w:rsidRDefault="00312769" w:rsidP="005B49BF">
      <w:pPr>
        <w:rPr>
          <w:rFonts w:ascii="Arial" w:hAnsi="Arial" w:cs="Arial"/>
        </w:rPr>
      </w:pPr>
      <w:r w:rsidRPr="00C00923">
        <w:rPr>
          <w:rFonts w:ascii="Arial" w:hAnsi="Arial" w:cs="Arial"/>
        </w:rPr>
        <w:t xml:space="preserve">There is no need to include an equivalent subsection in new section 351A. This is because the definition of ‘protected information’ in the Student Assistance Act is not the same as the definition of this term in the Family Assistance Administration Act or the Social Security Administration Act. Information must have been obtained ‘under’ the social security law or the family assistance law to fall within the concept of ‘protected information’ in the Family Assistance Administration Act and the Social Security Administration Act. The definition of ‘protected information’ in the Student Assistance Act instead includes a requirement that information has been obtained ‘for the purposes of’ that Act (including the purposes of the administration of the ABSTUDY scheme). This formulation has a plain operation, and quite clearly encompasses information obtained otherwise than in the exercise of specific statutory powers.  </w:t>
      </w:r>
    </w:p>
    <w:p w14:paraId="23D67016" w14:textId="77777777" w:rsidR="00312769" w:rsidRPr="00C00923" w:rsidRDefault="00312769" w:rsidP="005B49BF">
      <w:pPr>
        <w:rPr>
          <w:rFonts w:ascii="Arial" w:hAnsi="Arial" w:cs="Arial"/>
        </w:rPr>
      </w:pPr>
    </w:p>
    <w:p w14:paraId="7496CE1C" w14:textId="26C8BEC6" w:rsidR="00312769" w:rsidRPr="00C00923" w:rsidRDefault="00312769" w:rsidP="005B49BF">
      <w:pPr>
        <w:rPr>
          <w:rFonts w:ascii="Arial" w:hAnsi="Arial" w:cs="Arial"/>
        </w:rPr>
      </w:pPr>
      <w:r w:rsidRPr="00C00923">
        <w:rPr>
          <w:rFonts w:ascii="Arial" w:hAnsi="Arial" w:cs="Arial"/>
        </w:rPr>
        <w:t xml:space="preserve">Item </w:t>
      </w:r>
      <w:r w:rsidR="004A5CD8">
        <w:rPr>
          <w:rFonts w:ascii="Arial" w:hAnsi="Arial" w:cs="Arial"/>
        </w:rPr>
        <w:t>100</w:t>
      </w:r>
      <w:r w:rsidR="004A5CD8" w:rsidRPr="00C00923">
        <w:rPr>
          <w:rFonts w:ascii="Arial" w:hAnsi="Arial" w:cs="Arial"/>
        </w:rPr>
        <w:t xml:space="preserve"> </w:t>
      </w:r>
      <w:r w:rsidRPr="00C00923">
        <w:rPr>
          <w:rFonts w:ascii="Arial" w:hAnsi="Arial" w:cs="Arial"/>
        </w:rPr>
        <w:t xml:space="preserve">also inserts new section 351B to enable the Secretary to arrange for the use of computer programs to make decisions. This provision has a narrower operation than section 223 of the Family Assistance Administration Act and section 6A of the Social Security Administration Act (as amended by items </w:t>
      </w:r>
      <w:r w:rsidR="004A5CD8">
        <w:rPr>
          <w:rFonts w:ascii="Arial" w:hAnsi="Arial" w:cs="Arial"/>
        </w:rPr>
        <w:t>81</w:t>
      </w:r>
      <w:r w:rsidRPr="00C00923">
        <w:rPr>
          <w:rFonts w:ascii="Arial" w:hAnsi="Arial" w:cs="Arial"/>
        </w:rPr>
        <w:t xml:space="preserve">, </w:t>
      </w:r>
      <w:r w:rsidR="004A5CD8">
        <w:rPr>
          <w:rFonts w:ascii="Arial" w:hAnsi="Arial" w:cs="Arial"/>
        </w:rPr>
        <w:t>82</w:t>
      </w:r>
      <w:r w:rsidRPr="00C00923">
        <w:rPr>
          <w:rFonts w:ascii="Arial" w:hAnsi="Arial" w:cs="Arial"/>
        </w:rPr>
        <w:t xml:space="preserve">, </w:t>
      </w:r>
      <w:r w:rsidR="004A5CD8">
        <w:rPr>
          <w:rFonts w:ascii="Arial" w:hAnsi="Arial" w:cs="Arial"/>
        </w:rPr>
        <w:t>83</w:t>
      </w:r>
      <w:r w:rsidRPr="00C00923">
        <w:rPr>
          <w:rFonts w:ascii="Arial" w:hAnsi="Arial" w:cs="Arial"/>
        </w:rPr>
        <w:t xml:space="preserve"> and </w:t>
      </w:r>
      <w:r w:rsidR="004A5CD8">
        <w:rPr>
          <w:rFonts w:ascii="Arial" w:hAnsi="Arial" w:cs="Arial"/>
        </w:rPr>
        <w:t>84</w:t>
      </w:r>
      <w:r w:rsidR="004A5CD8" w:rsidRPr="00C00923">
        <w:rPr>
          <w:rFonts w:ascii="Arial" w:hAnsi="Arial" w:cs="Arial"/>
        </w:rPr>
        <w:t xml:space="preserve"> </w:t>
      </w:r>
      <w:r w:rsidRPr="00C00923">
        <w:rPr>
          <w:rFonts w:ascii="Arial" w:hAnsi="Arial" w:cs="Arial"/>
        </w:rPr>
        <w:t xml:space="preserve">of </w:t>
      </w:r>
      <w:r w:rsidR="0062597E">
        <w:rPr>
          <w:rFonts w:ascii="Arial" w:hAnsi="Arial" w:cs="Arial"/>
        </w:rPr>
        <w:t>this Part</w:t>
      </w:r>
      <w:r w:rsidRPr="00C00923">
        <w:rPr>
          <w:rFonts w:ascii="Arial" w:hAnsi="Arial" w:cs="Arial"/>
        </w:rPr>
        <w:t xml:space="preserve">), which are the equivalent provisions in those Acts. </w:t>
      </w:r>
    </w:p>
    <w:p w14:paraId="586E0B5F" w14:textId="77777777" w:rsidR="00312769" w:rsidRPr="00C00923" w:rsidRDefault="00312769" w:rsidP="005B49BF">
      <w:pPr>
        <w:rPr>
          <w:rFonts w:ascii="Arial" w:hAnsi="Arial" w:cs="Arial"/>
        </w:rPr>
      </w:pPr>
    </w:p>
    <w:p w14:paraId="10B71774" w14:textId="77777777" w:rsidR="00312769" w:rsidRPr="00C00923" w:rsidRDefault="00312769" w:rsidP="005B49BF">
      <w:pPr>
        <w:rPr>
          <w:rFonts w:ascii="Arial" w:hAnsi="Arial" w:cs="Arial"/>
        </w:rPr>
      </w:pPr>
      <w:r w:rsidRPr="00C00923">
        <w:rPr>
          <w:rFonts w:ascii="Arial" w:hAnsi="Arial" w:cs="Arial"/>
        </w:rPr>
        <w:t xml:space="preserve">New subsection 351B(1) limits the use of computer programs to purposes for which an officer may make a decision that is the doing of a thing under existing subsections 351(1) or (2) of the Student Assistance Act. These subsections deal with access to and use of protected student assistance information. The formulation of ‘a decision that is the doing of a thing’ is intended to link to the concept of a ‘decision’ to which the </w:t>
      </w:r>
      <w:r w:rsidRPr="00C00923">
        <w:rPr>
          <w:rFonts w:ascii="Arial" w:hAnsi="Arial" w:cs="Arial"/>
          <w:i/>
        </w:rPr>
        <w:t>Administrative Decisions (Judicial Review) Act 1977</w:t>
      </w:r>
      <w:r w:rsidRPr="00C00923">
        <w:rPr>
          <w:rFonts w:ascii="Arial" w:hAnsi="Arial" w:cs="Arial"/>
        </w:rPr>
        <w:t xml:space="preserve"> applies. Paragraph 3(2)(g) of that Act relevantly provides that a reference in that Act to the making of a decision includes a reference to doing or refusing to do any ‘act or thing’. </w:t>
      </w:r>
    </w:p>
    <w:p w14:paraId="5B0B6BBF" w14:textId="77777777" w:rsidR="00312769" w:rsidRPr="00C00923" w:rsidRDefault="00312769" w:rsidP="005B49BF">
      <w:pPr>
        <w:rPr>
          <w:rFonts w:ascii="Arial" w:hAnsi="Arial" w:cs="Arial"/>
        </w:rPr>
      </w:pPr>
    </w:p>
    <w:p w14:paraId="6031577A" w14:textId="39CC208F" w:rsidR="00312769" w:rsidRPr="00C00923" w:rsidRDefault="00312769" w:rsidP="005B49BF">
      <w:pPr>
        <w:rPr>
          <w:rFonts w:ascii="Arial" w:hAnsi="Arial" w:cs="Arial"/>
        </w:rPr>
      </w:pPr>
      <w:r w:rsidRPr="00C00923">
        <w:rPr>
          <w:rFonts w:ascii="Arial" w:hAnsi="Arial" w:cs="Arial"/>
        </w:rPr>
        <w:t xml:space="preserve">New subsection 351B(2) deems that a decision made by the operation of a computer program is a decision of the Secretary. Together with the link to the concept of decision in the </w:t>
      </w:r>
      <w:r w:rsidRPr="00C00923">
        <w:rPr>
          <w:rFonts w:ascii="Arial" w:hAnsi="Arial" w:cs="Arial"/>
          <w:i/>
        </w:rPr>
        <w:t>Administrative Decisions (Judicial Review) Act 1977</w:t>
      </w:r>
      <w:r w:rsidRPr="00C00923">
        <w:rPr>
          <w:rFonts w:ascii="Arial" w:hAnsi="Arial" w:cs="Arial"/>
        </w:rPr>
        <w:t xml:space="preserve">, this is intended to ensure that decisions made under the Student Assistance Act by operation of a computer program are amenable to judicial review. Subsection 223(2) of the Family Assistance Administration Act and subsection 6A(2) of the Social Security Administration Act operate in the same way. </w:t>
      </w:r>
    </w:p>
    <w:p w14:paraId="5FF5BC09" w14:textId="77777777" w:rsidR="00312769" w:rsidRPr="00C00923" w:rsidRDefault="00312769" w:rsidP="005B49BF">
      <w:pPr>
        <w:rPr>
          <w:rFonts w:ascii="Arial" w:hAnsi="Arial" w:cs="Arial"/>
        </w:rPr>
      </w:pPr>
    </w:p>
    <w:p w14:paraId="713B8181" w14:textId="6709F187" w:rsidR="00312769" w:rsidRPr="00C00923" w:rsidRDefault="00312769" w:rsidP="005B49BF">
      <w:pPr>
        <w:rPr>
          <w:rFonts w:ascii="Arial" w:hAnsi="Arial" w:cs="Arial"/>
        </w:rPr>
      </w:pPr>
      <w:r w:rsidRPr="00C00923">
        <w:rPr>
          <w:rFonts w:ascii="Arial" w:hAnsi="Arial" w:cs="Arial"/>
        </w:rPr>
        <w:t>New section 351B does not facilitate the use of computer programs for determining eligibility</w:t>
      </w:r>
      <w:r w:rsidR="00783A65">
        <w:rPr>
          <w:rFonts w:ascii="Arial" w:hAnsi="Arial" w:cs="Arial"/>
        </w:rPr>
        <w:t>, rates of payment</w:t>
      </w:r>
      <w:r w:rsidRPr="00C00923">
        <w:rPr>
          <w:rFonts w:ascii="Arial" w:hAnsi="Arial" w:cs="Arial"/>
        </w:rPr>
        <w:t xml:space="preserve"> or recovering debts. This provision, on its terms, does not enable this. That is, new section 351B is not capable of underpinning the </w:t>
      </w:r>
      <w:r w:rsidR="00A27603">
        <w:rPr>
          <w:rFonts w:ascii="Arial" w:hAnsi="Arial" w:cs="Arial"/>
        </w:rPr>
        <w:t>automation</w:t>
      </w:r>
      <w:r w:rsidRPr="00C00923">
        <w:rPr>
          <w:rFonts w:ascii="Arial" w:hAnsi="Arial" w:cs="Arial"/>
        </w:rPr>
        <w:t xml:space="preserve"> of </w:t>
      </w:r>
      <w:r w:rsidR="00A533DD">
        <w:rPr>
          <w:rFonts w:ascii="Arial" w:hAnsi="Arial" w:cs="Arial"/>
        </w:rPr>
        <w:t>decision</w:t>
      </w:r>
      <w:r w:rsidR="00644742">
        <w:rPr>
          <w:rFonts w:ascii="Arial" w:hAnsi="Arial" w:cs="Arial"/>
        </w:rPr>
        <w:t>-making</w:t>
      </w:r>
      <w:r w:rsidR="00A533DD">
        <w:rPr>
          <w:rFonts w:ascii="Arial" w:hAnsi="Arial" w:cs="Arial"/>
        </w:rPr>
        <w:t xml:space="preserve"> regarding </w:t>
      </w:r>
      <w:r w:rsidRPr="00C00923">
        <w:rPr>
          <w:rFonts w:ascii="Arial" w:hAnsi="Arial" w:cs="Arial"/>
        </w:rPr>
        <w:t xml:space="preserve">ABSTUDY eligibility, </w:t>
      </w:r>
      <w:r w:rsidR="00783A65">
        <w:rPr>
          <w:rFonts w:ascii="Arial" w:hAnsi="Arial" w:cs="Arial"/>
        </w:rPr>
        <w:t xml:space="preserve">rates of payment </w:t>
      </w:r>
      <w:r w:rsidRPr="00C00923">
        <w:rPr>
          <w:rFonts w:ascii="Arial" w:hAnsi="Arial" w:cs="Arial"/>
        </w:rPr>
        <w:t xml:space="preserve">or the automated recovery of debts under the Student Assistance Act (including ABSTUDY debts). </w:t>
      </w:r>
    </w:p>
    <w:p w14:paraId="12E422B5" w14:textId="77777777" w:rsidR="00312769" w:rsidRPr="00C00923" w:rsidRDefault="00312769" w:rsidP="005B49BF">
      <w:pPr>
        <w:rPr>
          <w:rFonts w:ascii="Arial" w:hAnsi="Arial" w:cs="Arial"/>
        </w:rPr>
      </w:pPr>
    </w:p>
    <w:p w14:paraId="4EF68479" w14:textId="0383B13F" w:rsidR="008970DE" w:rsidRDefault="00312769" w:rsidP="005B49BF">
      <w:pPr>
        <w:rPr>
          <w:rFonts w:ascii="Arial" w:hAnsi="Arial" w:cs="Arial"/>
          <w:bCs/>
        </w:rPr>
      </w:pPr>
      <w:r w:rsidRPr="00C00923">
        <w:rPr>
          <w:rFonts w:ascii="Arial" w:hAnsi="Arial" w:cs="Arial"/>
          <w:b/>
        </w:rPr>
        <w:t xml:space="preserve">Items </w:t>
      </w:r>
      <w:r w:rsidR="000513EE">
        <w:rPr>
          <w:rFonts w:ascii="Arial" w:hAnsi="Arial" w:cs="Arial"/>
          <w:b/>
        </w:rPr>
        <w:t>101</w:t>
      </w:r>
      <w:r w:rsidR="000513EE" w:rsidRPr="00C00923">
        <w:rPr>
          <w:rFonts w:ascii="Arial" w:hAnsi="Arial" w:cs="Arial"/>
          <w:b/>
        </w:rPr>
        <w:t xml:space="preserve"> </w:t>
      </w:r>
      <w:r w:rsidRPr="00C00923">
        <w:rPr>
          <w:rFonts w:ascii="Arial" w:hAnsi="Arial" w:cs="Arial"/>
          <w:b/>
        </w:rPr>
        <w:t xml:space="preserve">and </w:t>
      </w:r>
      <w:r w:rsidR="000513EE">
        <w:rPr>
          <w:rFonts w:ascii="Arial" w:hAnsi="Arial" w:cs="Arial"/>
          <w:b/>
        </w:rPr>
        <w:t>102</w:t>
      </w:r>
      <w:r w:rsidR="000513EE" w:rsidRPr="00C00923">
        <w:rPr>
          <w:rFonts w:ascii="Arial" w:hAnsi="Arial" w:cs="Arial"/>
        </w:rPr>
        <w:t xml:space="preserve"> </w:t>
      </w:r>
      <w:r w:rsidRPr="00C00923">
        <w:rPr>
          <w:rFonts w:ascii="Arial" w:hAnsi="Arial" w:cs="Arial"/>
        </w:rPr>
        <w:t>replace, respectively, the headings of existing sections 352 and 353. These sections create offences for the unauthorised access or use of protected student assistance information. The new headings better reflect the elements of the offences. The amendments do not alter the elements of the offences.</w:t>
      </w:r>
    </w:p>
    <w:p w14:paraId="1EF26785" w14:textId="77777777" w:rsidR="008970DE" w:rsidRPr="00C00923" w:rsidRDefault="008970DE" w:rsidP="005B49BF">
      <w:pPr>
        <w:rPr>
          <w:rFonts w:ascii="Arial" w:hAnsi="Arial" w:cs="Arial"/>
        </w:rPr>
      </w:pPr>
    </w:p>
    <w:p w14:paraId="7605C52C" w14:textId="77777777" w:rsidR="008D7E02" w:rsidRDefault="00312769" w:rsidP="00CE1468">
      <w:pPr>
        <w:rPr>
          <w:rFonts w:ascii="Arial" w:hAnsi="Arial" w:cs="Arial"/>
          <w:bCs/>
        </w:rPr>
      </w:pPr>
      <w:r w:rsidRPr="00C00923">
        <w:rPr>
          <w:rFonts w:ascii="Arial" w:hAnsi="Arial" w:cs="Arial"/>
          <w:bCs/>
        </w:rPr>
        <w:t xml:space="preserve">For existing section 352, the new heading refers to unauthorised obtaining of protected family assistance information (instead of general ‘unauthorised access’). </w:t>
      </w:r>
    </w:p>
    <w:p w14:paraId="51D942A6" w14:textId="77777777" w:rsidR="008D7E02" w:rsidRDefault="008D7E02" w:rsidP="00CE1468">
      <w:pPr>
        <w:rPr>
          <w:rFonts w:ascii="Arial" w:hAnsi="Arial" w:cs="Arial"/>
          <w:bCs/>
        </w:rPr>
      </w:pPr>
    </w:p>
    <w:p w14:paraId="4F115139" w14:textId="6E337242" w:rsidR="008970DE" w:rsidRDefault="00312769" w:rsidP="00CE1468">
      <w:pPr>
        <w:rPr>
          <w:rFonts w:ascii="Arial" w:hAnsi="Arial" w:cs="Arial"/>
          <w:b/>
          <w:i/>
        </w:rPr>
      </w:pPr>
      <w:r w:rsidRPr="00C00923">
        <w:rPr>
          <w:rFonts w:ascii="Arial" w:hAnsi="Arial" w:cs="Arial"/>
          <w:bCs/>
        </w:rPr>
        <w:t xml:space="preserve">For section 353, the new heading refers to unauthorised making a record of, disclosure of or use of protected family student assistance information (instead of general ‘unauthorised use’). </w:t>
      </w:r>
    </w:p>
    <w:p w14:paraId="104A1ECA" w14:textId="77777777" w:rsidR="008970DE" w:rsidRPr="00C00923" w:rsidRDefault="008970DE" w:rsidP="00CE1468">
      <w:pPr>
        <w:rPr>
          <w:rFonts w:ascii="Arial" w:hAnsi="Arial" w:cs="Arial"/>
          <w:color w:val="000000"/>
        </w:rPr>
      </w:pPr>
    </w:p>
    <w:p w14:paraId="6DCBF54C" w14:textId="46B34CE8" w:rsidR="008970DE" w:rsidRDefault="00BE1723" w:rsidP="00CE1468">
      <w:pPr>
        <w:rPr>
          <w:rFonts w:ascii="Arial" w:hAnsi="Arial" w:cs="Arial"/>
          <w:i/>
          <w:u w:val="single"/>
        </w:rPr>
      </w:pPr>
      <w:r w:rsidRPr="00C00923">
        <w:rPr>
          <w:rFonts w:ascii="Arial" w:hAnsi="Arial" w:cs="Arial"/>
          <w:b/>
          <w:i/>
        </w:rPr>
        <w:t>Part 3 – Other amendments</w:t>
      </w:r>
    </w:p>
    <w:p w14:paraId="2D45BC95" w14:textId="77777777" w:rsidR="008970DE" w:rsidRPr="00C00923" w:rsidRDefault="008970DE" w:rsidP="00CE1468">
      <w:pPr>
        <w:rPr>
          <w:rFonts w:ascii="Arial" w:hAnsi="Arial" w:cs="Arial"/>
          <w:b/>
          <w:i/>
        </w:rPr>
      </w:pPr>
    </w:p>
    <w:p w14:paraId="40090502" w14:textId="679A2EBB" w:rsidR="008970DE" w:rsidRDefault="00BE1723" w:rsidP="00CE1468">
      <w:pPr>
        <w:rPr>
          <w:rFonts w:ascii="Arial" w:hAnsi="Arial" w:cs="Arial"/>
          <w:b/>
        </w:rPr>
      </w:pPr>
      <w:r w:rsidRPr="00C00923">
        <w:rPr>
          <w:rFonts w:ascii="Arial" w:hAnsi="Arial" w:cs="Arial"/>
          <w:i/>
          <w:u w:val="single"/>
        </w:rPr>
        <w:t>Social Security Act</w:t>
      </w:r>
    </w:p>
    <w:p w14:paraId="20668F91" w14:textId="77777777" w:rsidR="008970DE" w:rsidRPr="00C00923" w:rsidRDefault="008970DE" w:rsidP="00CE1468">
      <w:pPr>
        <w:rPr>
          <w:rFonts w:ascii="Arial" w:hAnsi="Arial" w:cs="Arial"/>
          <w:i/>
          <w:u w:val="single"/>
        </w:rPr>
      </w:pPr>
    </w:p>
    <w:p w14:paraId="3825E23F" w14:textId="3BF79FCC" w:rsidR="008D7E02" w:rsidRDefault="00DF4A99" w:rsidP="00CE1468">
      <w:pPr>
        <w:rPr>
          <w:rFonts w:ascii="Arial" w:hAnsi="Arial" w:cs="Arial"/>
        </w:rPr>
      </w:pPr>
      <w:r w:rsidRPr="00C00923">
        <w:rPr>
          <w:rFonts w:ascii="Arial" w:hAnsi="Arial" w:cs="Arial"/>
          <w:b/>
        </w:rPr>
        <w:t>Item</w:t>
      </w:r>
      <w:r w:rsidR="00BB1BD6" w:rsidRPr="00C00923">
        <w:rPr>
          <w:rFonts w:ascii="Arial" w:hAnsi="Arial" w:cs="Arial"/>
          <w:b/>
        </w:rPr>
        <w:t>s</w:t>
      </w:r>
      <w:r w:rsidR="007F5315" w:rsidRPr="00C00923">
        <w:rPr>
          <w:rFonts w:ascii="Arial" w:hAnsi="Arial" w:cs="Arial"/>
          <w:b/>
        </w:rPr>
        <w:t xml:space="preserve"> </w:t>
      </w:r>
      <w:r w:rsidR="00762811">
        <w:rPr>
          <w:rFonts w:ascii="Arial" w:hAnsi="Arial" w:cs="Arial"/>
          <w:b/>
        </w:rPr>
        <w:t>103</w:t>
      </w:r>
      <w:r w:rsidR="00BB1BD6" w:rsidRPr="00C00923">
        <w:rPr>
          <w:rFonts w:ascii="Arial" w:hAnsi="Arial" w:cs="Arial"/>
          <w:b/>
        </w:rPr>
        <w:t xml:space="preserve">, </w:t>
      </w:r>
      <w:r w:rsidR="00762811">
        <w:rPr>
          <w:rFonts w:ascii="Arial" w:hAnsi="Arial" w:cs="Arial"/>
          <w:b/>
        </w:rPr>
        <w:t>104</w:t>
      </w:r>
      <w:r w:rsidR="00BB1BD6" w:rsidRPr="00C00923">
        <w:rPr>
          <w:rFonts w:ascii="Arial" w:hAnsi="Arial" w:cs="Arial"/>
          <w:b/>
        </w:rPr>
        <w:t xml:space="preserve">, </w:t>
      </w:r>
      <w:r w:rsidR="00762811">
        <w:rPr>
          <w:rFonts w:ascii="Arial" w:hAnsi="Arial" w:cs="Arial"/>
          <w:b/>
        </w:rPr>
        <w:t>105</w:t>
      </w:r>
      <w:r w:rsidR="00BB1BD6" w:rsidRPr="00C00923">
        <w:rPr>
          <w:rFonts w:ascii="Arial" w:hAnsi="Arial" w:cs="Arial"/>
          <w:b/>
        </w:rPr>
        <w:t xml:space="preserve">, </w:t>
      </w:r>
      <w:r w:rsidR="00762811">
        <w:rPr>
          <w:rFonts w:ascii="Arial" w:hAnsi="Arial" w:cs="Arial"/>
          <w:b/>
        </w:rPr>
        <w:t>1</w:t>
      </w:r>
      <w:r w:rsidR="00602045">
        <w:rPr>
          <w:rFonts w:ascii="Arial" w:hAnsi="Arial" w:cs="Arial"/>
          <w:b/>
        </w:rPr>
        <w:t>0</w:t>
      </w:r>
      <w:r w:rsidR="00762811">
        <w:rPr>
          <w:rFonts w:ascii="Arial" w:hAnsi="Arial" w:cs="Arial"/>
          <w:b/>
        </w:rPr>
        <w:t>6</w:t>
      </w:r>
      <w:r w:rsidR="00BB1BD6" w:rsidRPr="00C00923">
        <w:rPr>
          <w:rFonts w:ascii="Arial" w:hAnsi="Arial" w:cs="Arial"/>
          <w:b/>
        </w:rPr>
        <w:t xml:space="preserve">, </w:t>
      </w:r>
      <w:r w:rsidR="00762811">
        <w:rPr>
          <w:rFonts w:ascii="Arial" w:hAnsi="Arial" w:cs="Arial"/>
          <w:b/>
        </w:rPr>
        <w:t>107</w:t>
      </w:r>
      <w:r w:rsidR="00BB1BD6" w:rsidRPr="00C00923">
        <w:rPr>
          <w:rFonts w:ascii="Arial" w:hAnsi="Arial" w:cs="Arial"/>
          <w:b/>
        </w:rPr>
        <w:t xml:space="preserve">, </w:t>
      </w:r>
      <w:r w:rsidR="00762811">
        <w:rPr>
          <w:rFonts w:ascii="Arial" w:hAnsi="Arial" w:cs="Arial"/>
          <w:b/>
        </w:rPr>
        <w:t>108</w:t>
      </w:r>
      <w:r w:rsidR="00BB1BD6" w:rsidRPr="00C00923">
        <w:rPr>
          <w:rFonts w:ascii="Arial" w:hAnsi="Arial" w:cs="Arial"/>
          <w:b/>
        </w:rPr>
        <w:t xml:space="preserve">, </w:t>
      </w:r>
      <w:r w:rsidR="00762811">
        <w:rPr>
          <w:rFonts w:ascii="Arial" w:hAnsi="Arial" w:cs="Arial"/>
          <w:b/>
        </w:rPr>
        <w:t>109</w:t>
      </w:r>
      <w:r w:rsidR="00D43D82" w:rsidRPr="00C00923">
        <w:rPr>
          <w:rFonts w:ascii="Arial" w:hAnsi="Arial" w:cs="Arial"/>
          <w:b/>
        </w:rPr>
        <w:t xml:space="preserve">, </w:t>
      </w:r>
      <w:r w:rsidR="00762811">
        <w:rPr>
          <w:rFonts w:ascii="Arial" w:hAnsi="Arial" w:cs="Arial"/>
          <w:b/>
        </w:rPr>
        <w:t>110</w:t>
      </w:r>
      <w:r w:rsidR="00D43D82" w:rsidRPr="00C00923">
        <w:rPr>
          <w:rFonts w:ascii="Arial" w:hAnsi="Arial" w:cs="Arial"/>
          <w:b/>
        </w:rPr>
        <w:t xml:space="preserve">, </w:t>
      </w:r>
      <w:r w:rsidR="00762811">
        <w:rPr>
          <w:rFonts w:ascii="Arial" w:hAnsi="Arial" w:cs="Arial"/>
          <w:b/>
        </w:rPr>
        <w:t>111</w:t>
      </w:r>
      <w:r w:rsidR="00D43D82" w:rsidRPr="00C00923">
        <w:rPr>
          <w:rFonts w:ascii="Arial" w:hAnsi="Arial" w:cs="Arial"/>
          <w:b/>
        </w:rPr>
        <w:t xml:space="preserve">, </w:t>
      </w:r>
      <w:r w:rsidR="00762811">
        <w:rPr>
          <w:rFonts w:ascii="Arial" w:hAnsi="Arial" w:cs="Arial"/>
          <w:b/>
        </w:rPr>
        <w:t>112</w:t>
      </w:r>
      <w:r w:rsidR="00D43D82" w:rsidRPr="00C00923">
        <w:rPr>
          <w:rFonts w:ascii="Arial" w:hAnsi="Arial" w:cs="Arial"/>
          <w:b/>
        </w:rPr>
        <w:t xml:space="preserve">, </w:t>
      </w:r>
      <w:r w:rsidR="00762811">
        <w:rPr>
          <w:rFonts w:ascii="Arial" w:hAnsi="Arial" w:cs="Arial"/>
          <w:b/>
        </w:rPr>
        <w:t>113</w:t>
      </w:r>
      <w:r w:rsidR="00D43D82" w:rsidRPr="00C00923">
        <w:rPr>
          <w:rFonts w:ascii="Arial" w:hAnsi="Arial" w:cs="Arial"/>
          <w:b/>
        </w:rPr>
        <w:t xml:space="preserve">, </w:t>
      </w:r>
      <w:r w:rsidR="00762811">
        <w:rPr>
          <w:rFonts w:ascii="Arial" w:hAnsi="Arial" w:cs="Arial"/>
          <w:b/>
        </w:rPr>
        <w:t>114</w:t>
      </w:r>
      <w:r w:rsidR="00762811" w:rsidRPr="00C00923">
        <w:rPr>
          <w:rFonts w:ascii="Arial" w:hAnsi="Arial" w:cs="Arial"/>
          <w:b/>
        </w:rPr>
        <w:t xml:space="preserve"> </w:t>
      </w:r>
      <w:r w:rsidR="00D43D82" w:rsidRPr="00C00923">
        <w:rPr>
          <w:rFonts w:ascii="Arial" w:hAnsi="Arial" w:cs="Arial"/>
          <w:b/>
        </w:rPr>
        <w:t xml:space="preserve">and </w:t>
      </w:r>
      <w:r w:rsidR="00762811">
        <w:rPr>
          <w:rFonts w:ascii="Arial" w:hAnsi="Arial" w:cs="Arial"/>
          <w:b/>
        </w:rPr>
        <w:t>115</w:t>
      </w:r>
      <w:r w:rsidR="00762811" w:rsidRPr="00C00923">
        <w:rPr>
          <w:rFonts w:ascii="Arial" w:hAnsi="Arial" w:cs="Arial"/>
          <w:b/>
        </w:rPr>
        <w:t xml:space="preserve"> </w:t>
      </w:r>
      <w:r w:rsidR="00BB1BD6" w:rsidRPr="00C00923">
        <w:rPr>
          <w:rFonts w:ascii="Arial" w:hAnsi="Arial" w:cs="Arial"/>
        </w:rPr>
        <w:t xml:space="preserve">make minor, consequential amendments to </w:t>
      </w:r>
      <w:r w:rsidR="00581388">
        <w:rPr>
          <w:rFonts w:ascii="Arial" w:hAnsi="Arial" w:cs="Arial"/>
        </w:rPr>
        <w:t xml:space="preserve">the definition of ‘ordinary income’ in section 8 and </w:t>
      </w:r>
      <w:r w:rsidR="00C169B5" w:rsidRPr="00C00923">
        <w:rPr>
          <w:rFonts w:ascii="Arial" w:hAnsi="Arial" w:cs="Arial"/>
        </w:rPr>
        <w:t xml:space="preserve">various provisions in </w:t>
      </w:r>
      <w:r w:rsidR="00BB1BD6" w:rsidRPr="00C00923">
        <w:rPr>
          <w:rFonts w:ascii="Arial" w:hAnsi="Arial" w:cs="Arial"/>
        </w:rPr>
        <w:t xml:space="preserve">the </w:t>
      </w:r>
      <w:r w:rsidR="00D43D82" w:rsidRPr="00C00923">
        <w:rPr>
          <w:rFonts w:ascii="Arial" w:hAnsi="Arial" w:cs="Arial"/>
        </w:rPr>
        <w:t xml:space="preserve">social security </w:t>
      </w:r>
      <w:r w:rsidR="00BB1BD6" w:rsidRPr="00C00923">
        <w:rPr>
          <w:rFonts w:ascii="Arial" w:hAnsi="Arial" w:cs="Arial"/>
        </w:rPr>
        <w:t xml:space="preserve">rate calculators in sections 1064, 1066, 1066A, 1066B, 1067G, 1067L and 1068. </w:t>
      </w:r>
    </w:p>
    <w:p w14:paraId="40FD3128" w14:textId="77777777" w:rsidR="008D7E02" w:rsidRDefault="008D7E02" w:rsidP="00CE1468">
      <w:pPr>
        <w:rPr>
          <w:rFonts w:ascii="Arial" w:hAnsi="Arial" w:cs="Arial"/>
        </w:rPr>
      </w:pPr>
    </w:p>
    <w:p w14:paraId="1BE9511F" w14:textId="20FF9C98" w:rsidR="008970DE" w:rsidRDefault="00BB1BD6" w:rsidP="00CE1468">
      <w:pPr>
        <w:rPr>
          <w:rFonts w:ascii="Arial" w:hAnsi="Arial" w:cs="Arial"/>
          <w:b/>
        </w:rPr>
      </w:pPr>
      <w:r w:rsidRPr="00C00923">
        <w:rPr>
          <w:rFonts w:ascii="Arial" w:hAnsi="Arial" w:cs="Arial"/>
        </w:rPr>
        <w:t xml:space="preserve">These amendments are a consequence of the insertion of new section 1072A in item </w:t>
      </w:r>
      <w:r w:rsidR="00762811">
        <w:rPr>
          <w:rFonts w:ascii="Arial" w:hAnsi="Arial" w:cs="Arial"/>
        </w:rPr>
        <w:t xml:space="preserve">116 </w:t>
      </w:r>
      <w:r w:rsidR="005A700B">
        <w:rPr>
          <w:rFonts w:ascii="Arial" w:hAnsi="Arial" w:cs="Arial"/>
        </w:rPr>
        <w:t>of this Part</w:t>
      </w:r>
      <w:r w:rsidRPr="00C00923">
        <w:rPr>
          <w:rFonts w:ascii="Arial" w:hAnsi="Arial" w:cs="Arial"/>
        </w:rPr>
        <w:t>.</w:t>
      </w:r>
    </w:p>
    <w:p w14:paraId="02B4C395" w14:textId="77777777" w:rsidR="008970DE" w:rsidRPr="00C00923" w:rsidRDefault="008970DE" w:rsidP="00CE1468">
      <w:pPr>
        <w:rPr>
          <w:rFonts w:ascii="Arial" w:hAnsi="Arial" w:cs="Arial"/>
        </w:rPr>
      </w:pPr>
    </w:p>
    <w:p w14:paraId="798B2EDF" w14:textId="77777777" w:rsidR="008970DE" w:rsidRDefault="00DF4A99" w:rsidP="00CE1468">
      <w:pPr>
        <w:rPr>
          <w:rFonts w:ascii="Arial" w:hAnsi="Arial" w:cs="Arial"/>
        </w:rPr>
      </w:pPr>
      <w:r w:rsidRPr="00C00923">
        <w:rPr>
          <w:rFonts w:ascii="Arial" w:hAnsi="Arial" w:cs="Arial"/>
          <w:b/>
        </w:rPr>
        <w:t xml:space="preserve">Item </w:t>
      </w:r>
      <w:r w:rsidR="00762811">
        <w:rPr>
          <w:rFonts w:ascii="Arial" w:hAnsi="Arial" w:cs="Arial"/>
          <w:b/>
        </w:rPr>
        <w:t>116</w:t>
      </w:r>
      <w:r w:rsidR="00762811" w:rsidRPr="00C00923">
        <w:rPr>
          <w:rFonts w:ascii="Arial" w:hAnsi="Arial" w:cs="Arial"/>
          <w:b/>
        </w:rPr>
        <w:t xml:space="preserve"> </w:t>
      </w:r>
      <w:r w:rsidR="00BB1BD6" w:rsidRPr="00C00923">
        <w:rPr>
          <w:rFonts w:ascii="Arial" w:hAnsi="Arial" w:cs="Arial"/>
        </w:rPr>
        <w:t>inserts new section 1072A</w:t>
      </w:r>
      <w:r w:rsidR="00527A08" w:rsidRPr="00C00923">
        <w:rPr>
          <w:rFonts w:ascii="Arial" w:hAnsi="Arial" w:cs="Arial"/>
        </w:rPr>
        <w:t xml:space="preserve"> after section 1072.</w:t>
      </w:r>
    </w:p>
    <w:p w14:paraId="0E11C868" w14:textId="77777777" w:rsidR="008970DE" w:rsidRDefault="008970DE" w:rsidP="00CE1468">
      <w:pPr>
        <w:rPr>
          <w:rFonts w:ascii="Arial" w:hAnsi="Arial" w:cs="Arial"/>
        </w:rPr>
      </w:pPr>
    </w:p>
    <w:p w14:paraId="160CA26A" w14:textId="7DFA146B" w:rsidR="00527A08" w:rsidRDefault="001E5C43" w:rsidP="00CE1468">
      <w:pPr>
        <w:rPr>
          <w:rFonts w:ascii="Arial" w:hAnsi="Arial" w:cs="Arial"/>
        </w:rPr>
      </w:pPr>
      <w:r w:rsidRPr="00C00923">
        <w:rPr>
          <w:rFonts w:ascii="Arial" w:hAnsi="Arial" w:cs="Arial"/>
        </w:rPr>
        <w:t xml:space="preserve">New subsection </w:t>
      </w:r>
      <w:r w:rsidR="00527A08" w:rsidRPr="00C00923">
        <w:rPr>
          <w:rFonts w:ascii="Arial" w:hAnsi="Arial" w:cs="Arial"/>
        </w:rPr>
        <w:t xml:space="preserve">1072A(1) provides that new section </w:t>
      </w:r>
      <w:r w:rsidR="004B2F30" w:rsidRPr="00C00923">
        <w:rPr>
          <w:rFonts w:ascii="Arial" w:hAnsi="Arial" w:cs="Arial"/>
        </w:rPr>
        <w:t xml:space="preserve">1072A </w:t>
      </w:r>
      <w:r w:rsidR="00527A08" w:rsidRPr="00C00923">
        <w:rPr>
          <w:rFonts w:ascii="Arial" w:hAnsi="Arial" w:cs="Arial"/>
        </w:rPr>
        <w:t xml:space="preserve">applies if: </w:t>
      </w:r>
    </w:p>
    <w:p w14:paraId="20785B93" w14:textId="77777777" w:rsidR="002A4E73" w:rsidRPr="00C00923" w:rsidRDefault="002A4E73" w:rsidP="002A4E73">
      <w:pPr>
        <w:keepNext/>
        <w:keepLines/>
        <w:rPr>
          <w:rFonts w:ascii="Arial" w:hAnsi="Arial" w:cs="Arial"/>
        </w:rPr>
      </w:pPr>
    </w:p>
    <w:p w14:paraId="445DCC5A" w14:textId="77777777" w:rsidR="002A4E73" w:rsidRDefault="002A4E73" w:rsidP="002A4E73">
      <w:pPr>
        <w:keepNext/>
        <w:keepLines/>
        <w:rPr>
          <w:rFonts w:ascii="Arial" w:hAnsi="Arial" w:cs="Arial"/>
        </w:rPr>
      </w:pPr>
      <w:r w:rsidRPr="00C00923">
        <w:rPr>
          <w:rFonts w:ascii="Arial" w:hAnsi="Arial" w:cs="Arial"/>
        </w:rPr>
        <w:t>(a)</w:t>
      </w:r>
      <w:r w:rsidRPr="00C00923">
        <w:rPr>
          <w:rFonts w:ascii="Arial" w:hAnsi="Arial" w:cs="Arial"/>
        </w:rPr>
        <w:tab/>
        <w:t xml:space="preserve">a person has claimed a social security pension or a social security benefit; </w:t>
      </w:r>
      <w:r w:rsidRPr="00C00923">
        <w:rPr>
          <w:rFonts w:ascii="Arial" w:hAnsi="Arial" w:cs="Arial"/>
        </w:rPr>
        <w:tab/>
        <w:t>and</w:t>
      </w:r>
    </w:p>
    <w:p w14:paraId="5D756A24" w14:textId="77777777" w:rsidR="002A4E73" w:rsidRPr="00C00923" w:rsidRDefault="002A4E73" w:rsidP="002A4E73">
      <w:pPr>
        <w:keepNext/>
        <w:keepLines/>
        <w:rPr>
          <w:rFonts w:ascii="Arial" w:hAnsi="Arial" w:cs="Arial"/>
        </w:rPr>
      </w:pPr>
    </w:p>
    <w:p w14:paraId="7C75D1EC" w14:textId="77777777" w:rsidR="002A4E73" w:rsidRDefault="002A4E73" w:rsidP="002A4E73">
      <w:pPr>
        <w:keepNext/>
        <w:keepLines/>
        <w:rPr>
          <w:rFonts w:ascii="Arial" w:hAnsi="Arial" w:cs="Arial"/>
        </w:rPr>
      </w:pPr>
      <w:r w:rsidRPr="00C00923">
        <w:rPr>
          <w:rFonts w:ascii="Arial" w:hAnsi="Arial" w:cs="Arial"/>
        </w:rPr>
        <w:t>(b)</w:t>
      </w:r>
      <w:r w:rsidRPr="00C00923">
        <w:rPr>
          <w:rFonts w:ascii="Arial" w:hAnsi="Arial" w:cs="Arial"/>
        </w:rPr>
        <w:tab/>
        <w:t xml:space="preserve">on or after the first day of the period of 12 months ending at the end of the day </w:t>
      </w:r>
      <w:r w:rsidRPr="00C00923">
        <w:rPr>
          <w:rFonts w:ascii="Arial" w:hAnsi="Arial" w:cs="Arial"/>
        </w:rPr>
        <w:tab/>
        <w:t xml:space="preserve">the person made the claim, the person receives an amount of income in the </w:t>
      </w:r>
      <w:r w:rsidRPr="00C00923">
        <w:rPr>
          <w:rFonts w:ascii="Arial" w:hAnsi="Arial" w:cs="Arial"/>
        </w:rPr>
        <w:tab/>
        <w:t>form of a lump sum payment of arrears of periodic payments; and</w:t>
      </w:r>
    </w:p>
    <w:p w14:paraId="4F034BAF" w14:textId="77777777" w:rsidR="002A4E73" w:rsidRPr="00C00923" w:rsidRDefault="002A4E73" w:rsidP="002A4E73">
      <w:pPr>
        <w:keepNext/>
        <w:keepLines/>
        <w:rPr>
          <w:rFonts w:ascii="Arial" w:hAnsi="Arial" w:cs="Arial"/>
        </w:rPr>
      </w:pPr>
    </w:p>
    <w:p w14:paraId="4C7B69A4" w14:textId="77777777" w:rsidR="002A4E73" w:rsidRDefault="002A4E73" w:rsidP="002A4E73">
      <w:pPr>
        <w:keepNext/>
        <w:keepLines/>
        <w:rPr>
          <w:rFonts w:ascii="Arial" w:hAnsi="Arial" w:cs="Arial"/>
        </w:rPr>
      </w:pPr>
      <w:r w:rsidRPr="00C00923">
        <w:rPr>
          <w:rFonts w:ascii="Arial" w:hAnsi="Arial" w:cs="Arial"/>
        </w:rPr>
        <w:t>(c)</w:t>
      </w:r>
      <w:r w:rsidRPr="00C00923">
        <w:rPr>
          <w:rFonts w:ascii="Arial" w:hAnsi="Arial" w:cs="Arial"/>
        </w:rPr>
        <w:tab/>
        <w:t xml:space="preserve">the lump sum payment is not income within the meaning of Division 1B or 1C </w:t>
      </w:r>
      <w:r w:rsidRPr="00C00923">
        <w:rPr>
          <w:rFonts w:ascii="Arial" w:hAnsi="Arial" w:cs="Arial"/>
        </w:rPr>
        <w:tab/>
        <w:t>of this Part; and</w:t>
      </w:r>
    </w:p>
    <w:p w14:paraId="35909617" w14:textId="77777777" w:rsidR="002A4E73" w:rsidRPr="00C00923" w:rsidRDefault="002A4E73" w:rsidP="002A4E73">
      <w:pPr>
        <w:keepNext/>
        <w:keepLines/>
        <w:rPr>
          <w:rFonts w:ascii="Arial" w:hAnsi="Arial" w:cs="Arial"/>
        </w:rPr>
      </w:pPr>
    </w:p>
    <w:p w14:paraId="06DABE36" w14:textId="77777777" w:rsidR="002A4E73" w:rsidRDefault="002A4E73" w:rsidP="002A4E73">
      <w:pPr>
        <w:keepNext/>
        <w:keepLines/>
        <w:rPr>
          <w:rFonts w:ascii="Arial" w:hAnsi="Arial" w:cs="Arial"/>
        </w:rPr>
      </w:pPr>
      <w:r w:rsidRPr="00C00923">
        <w:rPr>
          <w:rFonts w:ascii="Arial" w:hAnsi="Arial" w:cs="Arial"/>
        </w:rPr>
        <w:t>(d)</w:t>
      </w:r>
      <w:r w:rsidRPr="00C00923">
        <w:rPr>
          <w:rFonts w:ascii="Arial" w:hAnsi="Arial" w:cs="Arial"/>
        </w:rPr>
        <w:tab/>
        <w:t xml:space="preserve">the lump sum payment is not in relation to remunerative work undertaken by </w:t>
      </w:r>
      <w:r w:rsidRPr="00C00923">
        <w:rPr>
          <w:rFonts w:ascii="Arial" w:hAnsi="Arial" w:cs="Arial"/>
        </w:rPr>
        <w:tab/>
        <w:t>the person; and</w:t>
      </w:r>
    </w:p>
    <w:p w14:paraId="10BFC688" w14:textId="77777777" w:rsidR="002A4E73" w:rsidRPr="00C00923" w:rsidRDefault="002A4E73" w:rsidP="002A4E73">
      <w:pPr>
        <w:keepNext/>
        <w:keepLines/>
        <w:rPr>
          <w:rFonts w:ascii="Arial" w:hAnsi="Arial" w:cs="Arial"/>
        </w:rPr>
      </w:pPr>
    </w:p>
    <w:p w14:paraId="283009A1" w14:textId="77777777" w:rsidR="002A4E73" w:rsidRDefault="002A4E73" w:rsidP="002A4E73">
      <w:pPr>
        <w:keepNext/>
        <w:keepLines/>
        <w:rPr>
          <w:rFonts w:ascii="Arial" w:hAnsi="Arial" w:cs="Arial"/>
        </w:rPr>
      </w:pPr>
      <w:r w:rsidRPr="00C00923">
        <w:rPr>
          <w:rFonts w:ascii="Arial" w:hAnsi="Arial" w:cs="Arial"/>
        </w:rPr>
        <w:t>(e)</w:t>
      </w:r>
      <w:r w:rsidRPr="00C00923">
        <w:rPr>
          <w:rFonts w:ascii="Arial" w:hAnsi="Arial" w:cs="Arial"/>
        </w:rPr>
        <w:tab/>
        <w:t>the lump sum payment is not an exempt lump sum; and</w:t>
      </w:r>
    </w:p>
    <w:p w14:paraId="55EE1E22" w14:textId="77777777" w:rsidR="002A4E73" w:rsidRPr="00C00923" w:rsidRDefault="002A4E73" w:rsidP="002A4E73">
      <w:pPr>
        <w:keepNext/>
        <w:keepLines/>
        <w:rPr>
          <w:rFonts w:ascii="Arial" w:hAnsi="Arial" w:cs="Arial"/>
        </w:rPr>
      </w:pPr>
    </w:p>
    <w:p w14:paraId="56EDE1C1" w14:textId="578CB212" w:rsidR="00527A08" w:rsidRDefault="002A4E73" w:rsidP="002D44EF">
      <w:pPr>
        <w:keepNext/>
        <w:keepLines/>
        <w:rPr>
          <w:rFonts w:ascii="Arial" w:hAnsi="Arial" w:cs="Arial"/>
        </w:rPr>
      </w:pPr>
      <w:r w:rsidRPr="00C00923">
        <w:rPr>
          <w:rFonts w:ascii="Arial" w:hAnsi="Arial" w:cs="Arial"/>
        </w:rPr>
        <w:t>(f)</w:t>
      </w:r>
      <w:r w:rsidRPr="00C00923">
        <w:rPr>
          <w:rFonts w:ascii="Arial" w:hAnsi="Arial" w:cs="Arial"/>
        </w:rPr>
        <w:tab/>
        <w:t>the lump sum payment is not a payment of compensation.</w:t>
      </w:r>
      <w:r w:rsidR="008D7E02" w:rsidRPr="00C00923" w:rsidDel="008D7E02">
        <w:rPr>
          <w:rFonts w:ascii="Arial" w:hAnsi="Arial" w:cs="Arial"/>
        </w:rPr>
        <w:t xml:space="preserve"> </w:t>
      </w:r>
    </w:p>
    <w:p w14:paraId="4C21A948" w14:textId="6C19BEA5" w:rsidR="009C6BDC" w:rsidRDefault="009C6BDC" w:rsidP="002D44EF">
      <w:pPr>
        <w:keepNext/>
        <w:keepLines/>
        <w:rPr>
          <w:rFonts w:ascii="Arial" w:hAnsi="Arial" w:cs="Arial"/>
        </w:rPr>
      </w:pPr>
    </w:p>
    <w:p w14:paraId="1FA68D5E" w14:textId="16AA94DD" w:rsidR="00527A08" w:rsidRPr="00C00923" w:rsidRDefault="001E5C43" w:rsidP="002D44EF">
      <w:pPr>
        <w:keepNext/>
        <w:keepLines/>
        <w:rPr>
          <w:rFonts w:ascii="Arial" w:hAnsi="Arial" w:cs="Arial"/>
        </w:rPr>
      </w:pPr>
      <w:r w:rsidRPr="00C00923">
        <w:rPr>
          <w:rFonts w:ascii="Arial" w:hAnsi="Arial" w:cs="Arial"/>
        </w:rPr>
        <w:t xml:space="preserve">New subsection </w:t>
      </w:r>
      <w:r w:rsidR="00527A08" w:rsidRPr="00C00923">
        <w:rPr>
          <w:rFonts w:ascii="Arial" w:hAnsi="Arial" w:cs="Arial"/>
        </w:rPr>
        <w:t>1072A(2) provides that the Secretary may determine that the person is taken to have received the lump sum payment over such period, not exceeding 52 weeks, as the Secretary determines.</w:t>
      </w:r>
    </w:p>
    <w:p w14:paraId="2B1C3B1D" w14:textId="573F6613" w:rsidR="00527A08" w:rsidRPr="00C00923" w:rsidRDefault="00527A08" w:rsidP="00422850">
      <w:pPr>
        <w:keepNext/>
        <w:keepLines/>
        <w:rPr>
          <w:rFonts w:ascii="Arial" w:hAnsi="Arial" w:cs="Arial"/>
        </w:rPr>
      </w:pPr>
    </w:p>
    <w:p w14:paraId="363BC311" w14:textId="7699CDC8" w:rsidR="00527A08" w:rsidRPr="00C00923" w:rsidRDefault="001E5C43" w:rsidP="00D37D7A">
      <w:pPr>
        <w:keepNext/>
        <w:keepLines/>
        <w:rPr>
          <w:rFonts w:ascii="Arial" w:hAnsi="Arial" w:cs="Arial"/>
        </w:rPr>
      </w:pPr>
      <w:r w:rsidRPr="00C00923">
        <w:rPr>
          <w:rFonts w:ascii="Arial" w:hAnsi="Arial" w:cs="Arial"/>
        </w:rPr>
        <w:t xml:space="preserve">New subsection </w:t>
      </w:r>
      <w:r w:rsidR="00527A08" w:rsidRPr="00C00923">
        <w:rPr>
          <w:rFonts w:ascii="Arial" w:hAnsi="Arial" w:cs="Arial"/>
        </w:rPr>
        <w:t>1072A(3) provides that the period determined by the Secretary (</w:t>
      </w:r>
      <w:r w:rsidR="00C00923">
        <w:rPr>
          <w:rFonts w:ascii="Arial" w:hAnsi="Arial" w:cs="Arial"/>
        </w:rPr>
        <w:t>that is,</w:t>
      </w:r>
      <w:r w:rsidR="00527A08" w:rsidRPr="00C00923">
        <w:rPr>
          <w:rFonts w:ascii="Arial" w:hAnsi="Arial" w:cs="Arial"/>
        </w:rPr>
        <w:t xml:space="preserve"> the period under </w:t>
      </w:r>
      <w:r w:rsidRPr="00C00923">
        <w:rPr>
          <w:rFonts w:ascii="Arial" w:hAnsi="Arial" w:cs="Arial"/>
        </w:rPr>
        <w:t xml:space="preserve">new </w:t>
      </w:r>
      <w:r w:rsidR="00527A08" w:rsidRPr="00C00923">
        <w:rPr>
          <w:rFonts w:ascii="Arial" w:hAnsi="Arial" w:cs="Arial"/>
        </w:rPr>
        <w:t>subsection 1072A(2)) must begin on the day on which the person received the lump sum payment.</w:t>
      </w:r>
    </w:p>
    <w:p w14:paraId="0D785BC2" w14:textId="09B3C9A3" w:rsidR="00527A08" w:rsidRPr="00C00923" w:rsidRDefault="00527A08" w:rsidP="009735E7">
      <w:pPr>
        <w:keepNext/>
        <w:keepLines/>
        <w:rPr>
          <w:rFonts w:ascii="Arial" w:hAnsi="Arial" w:cs="Arial"/>
        </w:rPr>
      </w:pPr>
    </w:p>
    <w:p w14:paraId="514B2265" w14:textId="057876A8" w:rsidR="00527A08" w:rsidRPr="00C00923" w:rsidRDefault="001E5C43" w:rsidP="0080791B">
      <w:pPr>
        <w:keepNext/>
        <w:keepLines/>
        <w:rPr>
          <w:rFonts w:ascii="Arial" w:hAnsi="Arial" w:cs="Arial"/>
        </w:rPr>
      </w:pPr>
      <w:r w:rsidRPr="00C00923">
        <w:rPr>
          <w:rFonts w:ascii="Arial" w:hAnsi="Arial" w:cs="Arial"/>
        </w:rPr>
        <w:t xml:space="preserve">New subsection </w:t>
      </w:r>
      <w:r w:rsidR="00527A08" w:rsidRPr="00C00923">
        <w:rPr>
          <w:rFonts w:ascii="Arial" w:hAnsi="Arial" w:cs="Arial"/>
        </w:rPr>
        <w:t>1072A(4) provides that for each day in the period determined by the Secretary (</w:t>
      </w:r>
      <w:r w:rsidR="00C00923">
        <w:rPr>
          <w:rFonts w:ascii="Arial" w:hAnsi="Arial" w:cs="Arial"/>
        </w:rPr>
        <w:t>that is,</w:t>
      </w:r>
      <w:r w:rsidR="00527A08" w:rsidRPr="00C00923">
        <w:rPr>
          <w:rFonts w:ascii="Arial" w:hAnsi="Arial" w:cs="Arial"/>
        </w:rPr>
        <w:t xml:space="preserve"> the period under </w:t>
      </w:r>
      <w:r w:rsidRPr="00C00923">
        <w:rPr>
          <w:rFonts w:ascii="Arial" w:hAnsi="Arial" w:cs="Arial"/>
        </w:rPr>
        <w:t xml:space="preserve">new </w:t>
      </w:r>
      <w:r w:rsidR="00527A08" w:rsidRPr="00C00923">
        <w:rPr>
          <w:rFonts w:ascii="Arial" w:hAnsi="Arial" w:cs="Arial"/>
        </w:rPr>
        <w:t>subsection 1072A(2)), the person is taken to have received an amount of ordinary income worked out by dividing the amount of the lump sum payment by the number of days in that period.</w:t>
      </w:r>
    </w:p>
    <w:p w14:paraId="16B6CDF2" w14:textId="3B9EC3E1" w:rsidR="00DF4A99" w:rsidRPr="00C00923" w:rsidRDefault="00DF4A99" w:rsidP="001D2402">
      <w:pPr>
        <w:keepNext/>
        <w:keepLines/>
        <w:rPr>
          <w:rFonts w:ascii="Arial" w:hAnsi="Arial" w:cs="Arial"/>
        </w:rPr>
      </w:pPr>
    </w:p>
    <w:p w14:paraId="440E7C57" w14:textId="78D7ADF7" w:rsidR="00820FCB" w:rsidRPr="00C00923" w:rsidRDefault="00820FCB" w:rsidP="001D2402">
      <w:pPr>
        <w:keepNext/>
        <w:keepLines/>
        <w:rPr>
          <w:rFonts w:ascii="Arial" w:hAnsi="Arial" w:cs="Arial"/>
        </w:rPr>
      </w:pPr>
      <w:r w:rsidRPr="00C00923">
        <w:rPr>
          <w:rFonts w:ascii="Arial" w:hAnsi="Arial" w:cs="Arial"/>
        </w:rPr>
        <w:t xml:space="preserve">New section 1072A could apply to a lump sum payment </w:t>
      </w:r>
      <w:r w:rsidR="00B56420" w:rsidRPr="00C00923">
        <w:rPr>
          <w:rFonts w:ascii="Arial" w:hAnsi="Arial" w:cs="Arial"/>
        </w:rPr>
        <w:t>that represents</w:t>
      </w:r>
      <w:r w:rsidRPr="00C00923">
        <w:rPr>
          <w:rFonts w:ascii="Arial" w:hAnsi="Arial" w:cs="Arial"/>
        </w:rPr>
        <w:t xml:space="preserve"> an arrears of periodic payments made under an income protection insurance policy. </w:t>
      </w:r>
      <w:r w:rsidR="00C169B5" w:rsidRPr="00C00923">
        <w:rPr>
          <w:rFonts w:ascii="Arial" w:hAnsi="Arial" w:cs="Arial"/>
        </w:rPr>
        <w:t xml:space="preserve">The new section </w:t>
      </w:r>
      <w:r w:rsidRPr="00C00923">
        <w:rPr>
          <w:rFonts w:ascii="Arial" w:hAnsi="Arial" w:cs="Arial"/>
        </w:rPr>
        <w:t>would ensure that</w:t>
      </w:r>
      <w:r w:rsidR="00C169B5" w:rsidRPr="00C00923">
        <w:rPr>
          <w:rFonts w:ascii="Arial" w:hAnsi="Arial" w:cs="Arial"/>
        </w:rPr>
        <w:t xml:space="preserve"> a lump sum payment of this kind can be assessed as ordinary income of a person for a period determined by the Secretary (not exceeding 52 weeks) </w:t>
      </w:r>
      <w:r w:rsidR="00B56420" w:rsidRPr="00C00923">
        <w:rPr>
          <w:rFonts w:ascii="Arial" w:hAnsi="Arial" w:cs="Arial"/>
        </w:rPr>
        <w:t>instead of only</w:t>
      </w:r>
      <w:r w:rsidR="00C169B5" w:rsidRPr="00C00923">
        <w:rPr>
          <w:rFonts w:ascii="Arial" w:hAnsi="Arial" w:cs="Arial"/>
        </w:rPr>
        <w:t xml:space="preserve"> being assessed in the particular social security instalment period in which it is received.</w:t>
      </w:r>
      <w:r w:rsidRPr="00C00923">
        <w:rPr>
          <w:rFonts w:ascii="Arial" w:hAnsi="Arial" w:cs="Arial"/>
        </w:rPr>
        <w:t xml:space="preserve"> </w:t>
      </w:r>
    </w:p>
    <w:p w14:paraId="070A297B" w14:textId="77777777" w:rsidR="00820FCB" w:rsidRPr="00C00923" w:rsidRDefault="00820FCB">
      <w:pPr>
        <w:keepNext/>
        <w:keepLines/>
        <w:rPr>
          <w:rFonts w:ascii="Arial" w:hAnsi="Arial" w:cs="Arial"/>
        </w:rPr>
      </w:pPr>
    </w:p>
    <w:p w14:paraId="54CD5E50" w14:textId="65E210F9" w:rsidR="00820FCB" w:rsidRPr="00C00923" w:rsidRDefault="00820FCB">
      <w:pPr>
        <w:keepNext/>
        <w:keepLines/>
        <w:rPr>
          <w:rFonts w:ascii="Arial" w:hAnsi="Arial" w:cs="Arial"/>
        </w:rPr>
      </w:pPr>
      <w:r w:rsidRPr="00C00923">
        <w:rPr>
          <w:rFonts w:ascii="Arial" w:hAnsi="Arial" w:cs="Arial"/>
        </w:rPr>
        <w:t xml:space="preserve">New section 1072A could also apply where a person has had their defined benefit income stream payments suspended for a period and then has their payments resumed at a later day. If the person is entitled to receive a lump sum payment of arrears to cover the period of the suspension of their defined benefit income stream payments, </w:t>
      </w:r>
      <w:r w:rsidR="00B56420" w:rsidRPr="00C00923">
        <w:rPr>
          <w:rFonts w:ascii="Arial" w:hAnsi="Arial" w:cs="Arial"/>
        </w:rPr>
        <w:t xml:space="preserve">new </w:t>
      </w:r>
      <w:r w:rsidRPr="00C00923">
        <w:rPr>
          <w:rFonts w:ascii="Arial" w:hAnsi="Arial" w:cs="Arial"/>
        </w:rPr>
        <w:t>section 1072A would allow the Secretary to attribute that lump sum payment for a period determined by the Secretary (not exceeding 52 weeks).</w:t>
      </w:r>
    </w:p>
    <w:p w14:paraId="03A1C9DB" w14:textId="77777777" w:rsidR="00820FCB" w:rsidRPr="00C00923" w:rsidRDefault="00820FCB">
      <w:pPr>
        <w:keepNext/>
        <w:keepLines/>
        <w:rPr>
          <w:rFonts w:ascii="Arial" w:hAnsi="Arial" w:cs="Arial"/>
        </w:rPr>
      </w:pPr>
    </w:p>
    <w:p w14:paraId="0A85B7ED" w14:textId="4EE42C42" w:rsidR="00820FCB" w:rsidRPr="00C00923" w:rsidRDefault="00D43D82">
      <w:pPr>
        <w:keepNext/>
        <w:keepLines/>
        <w:rPr>
          <w:rFonts w:ascii="Arial" w:hAnsi="Arial" w:cs="Arial"/>
        </w:rPr>
      </w:pPr>
      <w:r w:rsidRPr="00C00923">
        <w:rPr>
          <w:rFonts w:ascii="Arial" w:hAnsi="Arial" w:cs="Arial"/>
          <w:b/>
        </w:rPr>
        <w:t xml:space="preserve">Item </w:t>
      </w:r>
      <w:r w:rsidR="00762811">
        <w:rPr>
          <w:rFonts w:ascii="Arial" w:hAnsi="Arial" w:cs="Arial"/>
          <w:b/>
        </w:rPr>
        <w:t>117</w:t>
      </w:r>
      <w:r w:rsidR="00762811" w:rsidRPr="00C00923">
        <w:rPr>
          <w:rFonts w:ascii="Arial" w:hAnsi="Arial" w:cs="Arial"/>
        </w:rPr>
        <w:t xml:space="preserve"> </w:t>
      </w:r>
      <w:r w:rsidRPr="00C00923">
        <w:rPr>
          <w:rFonts w:ascii="Arial" w:hAnsi="Arial" w:cs="Arial"/>
        </w:rPr>
        <w:t>amends subs</w:t>
      </w:r>
      <w:r w:rsidR="00501587" w:rsidRPr="00C00923">
        <w:rPr>
          <w:rFonts w:ascii="Arial" w:hAnsi="Arial" w:cs="Arial"/>
        </w:rPr>
        <w:t xml:space="preserve">ection 1228A(3). </w:t>
      </w:r>
      <w:r w:rsidR="001E5C43" w:rsidRPr="00C00923">
        <w:rPr>
          <w:rFonts w:ascii="Arial" w:hAnsi="Arial" w:cs="Arial"/>
        </w:rPr>
        <w:t xml:space="preserve">Section 1228A is a debt provision that applies to social security recipients that receive a lump sum ‘comparable foreign payment’ in respect of the same period during which they have received a social security payment. </w:t>
      </w:r>
    </w:p>
    <w:p w14:paraId="4D640169" w14:textId="77777777" w:rsidR="00820FCB" w:rsidRPr="00C00923" w:rsidRDefault="00820FCB">
      <w:pPr>
        <w:keepNext/>
        <w:keepLines/>
        <w:rPr>
          <w:rFonts w:ascii="Arial" w:hAnsi="Arial" w:cs="Arial"/>
        </w:rPr>
      </w:pPr>
    </w:p>
    <w:p w14:paraId="7E6881B8" w14:textId="50AC7C10" w:rsidR="001E5C43" w:rsidRPr="00C00923" w:rsidRDefault="001E5C43">
      <w:pPr>
        <w:keepNext/>
        <w:keepLines/>
        <w:rPr>
          <w:rFonts w:ascii="Arial" w:hAnsi="Arial" w:cs="Arial"/>
        </w:rPr>
      </w:pPr>
      <w:r w:rsidRPr="00C00923">
        <w:rPr>
          <w:rFonts w:ascii="Arial" w:hAnsi="Arial" w:cs="Arial"/>
        </w:rPr>
        <w:lastRenderedPageBreak/>
        <w:t xml:space="preserve">A ‘comparable foreign payment’ is defined in subsection 23(1) as a payment </w:t>
      </w:r>
      <w:r w:rsidR="00820FCB" w:rsidRPr="00C00923">
        <w:rPr>
          <w:rFonts w:ascii="Arial" w:hAnsi="Arial" w:cs="Arial"/>
        </w:rPr>
        <w:t xml:space="preserve">that is </w:t>
      </w:r>
      <w:r w:rsidRPr="00C00923">
        <w:rPr>
          <w:rFonts w:ascii="Arial" w:hAnsi="Arial" w:cs="Arial"/>
        </w:rPr>
        <w:t xml:space="preserve">‘available from a foreign country’ and ‘similar to a social security pension’. </w:t>
      </w:r>
    </w:p>
    <w:p w14:paraId="180BB4D9" w14:textId="77777777" w:rsidR="001E5C43" w:rsidRPr="00C00923" w:rsidRDefault="001E5C43">
      <w:pPr>
        <w:keepNext/>
        <w:keepLines/>
        <w:rPr>
          <w:rFonts w:ascii="Arial" w:hAnsi="Arial" w:cs="Arial"/>
        </w:rPr>
      </w:pPr>
    </w:p>
    <w:p w14:paraId="30F0963B" w14:textId="71020340" w:rsidR="00AA360C" w:rsidRPr="00C00923" w:rsidRDefault="00501587">
      <w:pPr>
        <w:keepNext/>
        <w:keepLines/>
        <w:rPr>
          <w:rFonts w:ascii="Arial" w:hAnsi="Arial" w:cs="Arial"/>
        </w:rPr>
      </w:pPr>
      <w:r w:rsidRPr="00C00923">
        <w:rPr>
          <w:rFonts w:ascii="Arial" w:hAnsi="Arial" w:cs="Arial"/>
        </w:rPr>
        <w:t>S</w:t>
      </w:r>
      <w:r w:rsidR="00580EF5" w:rsidRPr="00C00923">
        <w:rPr>
          <w:rFonts w:ascii="Arial" w:hAnsi="Arial" w:cs="Arial"/>
        </w:rPr>
        <w:t>ubs</w:t>
      </w:r>
      <w:r w:rsidRPr="00C00923">
        <w:rPr>
          <w:rFonts w:ascii="Arial" w:hAnsi="Arial" w:cs="Arial"/>
        </w:rPr>
        <w:t>ection 1228A</w:t>
      </w:r>
      <w:r w:rsidR="00580EF5" w:rsidRPr="00C00923">
        <w:rPr>
          <w:rFonts w:ascii="Arial" w:hAnsi="Arial" w:cs="Arial"/>
        </w:rPr>
        <w:t>(1)</w:t>
      </w:r>
      <w:r w:rsidRPr="00C00923">
        <w:rPr>
          <w:rFonts w:ascii="Arial" w:hAnsi="Arial" w:cs="Arial"/>
        </w:rPr>
        <w:t xml:space="preserve"> </w:t>
      </w:r>
      <w:r w:rsidR="00AA360C" w:rsidRPr="00C00923">
        <w:rPr>
          <w:rFonts w:ascii="Arial" w:hAnsi="Arial" w:cs="Arial"/>
        </w:rPr>
        <w:t>enables a debt to arise</w:t>
      </w:r>
      <w:r w:rsidR="001E5C43" w:rsidRPr="00C00923">
        <w:rPr>
          <w:rFonts w:ascii="Arial" w:hAnsi="Arial" w:cs="Arial"/>
        </w:rPr>
        <w:t xml:space="preserve"> under the social security law</w:t>
      </w:r>
      <w:r w:rsidR="00AA360C" w:rsidRPr="00C00923">
        <w:rPr>
          <w:rFonts w:ascii="Arial" w:hAnsi="Arial" w:cs="Arial"/>
        </w:rPr>
        <w:t xml:space="preserve"> if:</w:t>
      </w:r>
    </w:p>
    <w:p w14:paraId="18C01A4C" w14:textId="77777777" w:rsidR="00AA360C" w:rsidRPr="00C00923" w:rsidRDefault="00AA360C">
      <w:pPr>
        <w:keepNext/>
        <w:keepLines/>
        <w:rPr>
          <w:rFonts w:ascii="Arial" w:hAnsi="Arial" w:cs="Arial"/>
        </w:rPr>
      </w:pPr>
    </w:p>
    <w:p w14:paraId="1CBD8651" w14:textId="475EBE8D" w:rsidR="00AA360C" w:rsidRPr="00C00923" w:rsidRDefault="00AA360C" w:rsidP="005B49BF">
      <w:pPr>
        <w:pStyle w:val="ListParagraph"/>
        <w:numPr>
          <w:ilvl w:val="0"/>
          <w:numId w:val="30"/>
        </w:numPr>
        <w:rPr>
          <w:rFonts w:ascii="Arial" w:hAnsi="Arial" w:cs="Arial"/>
        </w:rPr>
      </w:pPr>
      <w:r w:rsidRPr="00C00923">
        <w:rPr>
          <w:rFonts w:ascii="Arial" w:hAnsi="Arial" w:cs="Arial"/>
        </w:rPr>
        <w:t>an amount was paid to a person by way of a social security payment in respect of particular period;</w:t>
      </w:r>
    </w:p>
    <w:p w14:paraId="2DD68773" w14:textId="77777777" w:rsidR="00AA360C" w:rsidRPr="00C00923" w:rsidRDefault="00AA360C" w:rsidP="005B49BF">
      <w:pPr>
        <w:pStyle w:val="ListParagraph"/>
        <w:rPr>
          <w:rFonts w:ascii="Arial" w:hAnsi="Arial" w:cs="Arial"/>
        </w:rPr>
      </w:pPr>
    </w:p>
    <w:p w14:paraId="1A171F32" w14:textId="26055BF5" w:rsidR="00AA360C" w:rsidRPr="00C00923" w:rsidRDefault="00AA360C" w:rsidP="005B49BF">
      <w:pPr>
        <w:pStyle w:val="ListParagraph"/>
        <w:numPr>
          <w:ilvl w:val="0"/>
          <w:numId w:val="30"/>
        </w:numPr>
        <w:rPr>
          <w:rFonts w:ascii="Arial" w:hAnsi="Arial" w:cs="Arial"/>
        </w:rPr>
      </w:pPr>
      <w:r w:rsidRPr="00C00923">
        <w:rPr>
          <w:rFonts w:ascii="Arial" w:hAnsi="Arial" w:cs="Arial"/>
        </w:rPr>
        <w:t>the person or the person's partner receives a lump sum payment of arrears of a comparable foreign payment in respect of the same period; and</w:t>
      </w:r>
    </w:p>
    <w:p w14:paraId="04148188" w14:textId="77777777" w:rsidR="00AA360C" w:rsidRPr="00C00923" w:rsidRDefault="00AA360C" w:rsidP="005B49BF">
      <w:pPr>
        <w:pStyle w:val="ListParagraph"/>
        <w:rPr>
          <w:rFonts w:ascii="Arial" w:hAnsi="Arial" w:cs="Arial"/>
        </w:rPr>
      </w:pPr>
    </w:p>
    <w:p w14:paraId="5E82581C" w14:textId="4BF3D7AA" w:rsidR="00A37F95" w:rsidRPr="00A37F95" w:rsidRDefault="00AA360C" w:rsidP="005B49BF">
      <w:pPr>
        <w:pStyle w:val="ListParagraph"/>
        <w:numPr>
          <w:ilvl w:val="0"/>
          <w:numId w:val="30"/>
        </w:numPr>
        <w:rPr>
          <w:rFonts w:ascii="Arial" w:hAnsi="Arial" w:cs="Arial"/>
        </w:rPr>
      </w:pPr>
      <w:r w:rsidRPr="00C223FF">
        <w:rPr>
          <w:rFonts w:ascii="Arial" w:hAnsi="Arial" w:cs="Arial"/>
        </w:rPr>
        <w:t xml:space="preserve">if that lump sum were paid as periodical payment, it would reduce the social </w:t>
      </w:r>
      <w:r w:rsidRPr="00A37F95">
        <w:rPr>
          <w:rFonts w:ascii="Arial" w:hAnsi="Arial" w:cs="Arial"/>
        </w:rPr>
        <w:t>security payments paid in respect of that period.</w:t>
      </w:r>
      <w:r w:rsidR="00A37F95" w:rsidRPr="00A37F95">
        <w:rPr>
          <w:rFonts w:ascii="Arial" w:hAnsi="Arial" w:cs="Arial"/>
        </w:rPr>
        <w:t xml:space="preserve"> </w:t>
      </w:r>
    </w:p>
    <w:p w14:paraId="7F89D2E0" w14:textId="77777777" w:rsidR="00A37F95" w:rsidRPr="002F5FDE" w:rsidRDefault="00A37F95" w:rsidP="00C223FF">
      <w:pPr>
        <w:keepNext/>
        <w:keepLines/>
        <w:rPr>
          <w:rFonts w:ascii="Arial" w:hAnsi="Arial" w:cs="Arial"/>
        </w:rPr>
      </w:pPr>
    </w:p>
    <w:p w14:paraId="702585AD" w14:textId="4F2482A0" w:rsidR="00AA360C" w:rsidRPr="002F5FDE" w:rsidRDefault="00AA360C" w:rsidP="002F5FDE">
      <w:pPr>
        <w:rPr>
          <w:rFonts w:ascii="Arial" w:hAnsi="Arial" w:cs="Arial"/>
        </w:rPr>
      </w:pPr>
      <w:r w:rsidRPr="002F5FDE">
        <w:rPr>
          <w:rFonts w:ascii="Arial" w:hAnsi="Arial" w:cs="Arial"/>
        </w:rPr>
        <w:t xml:space="preserve">The amount by which the social security payment would have been reduced over the period represented by the lump sum arrears payment is a debt due to the Commonwealth </w:t>
      </w:r>
      <w:r w:rsidR="001E5C43" w:rsidRPr="002F5FDE">
        <w:rPr>
          <w:rFonts w:ascii="Arial" w:hAnsi="Arial" w:cs="Arial"/>
        </w:rPr>
        <w:t xml:space="preserve">(see </w:t>
      </w:r>
      <w:r w:rsidRPr="002F5FDE">
        <w:rPr>
          <w:rFonts w:ascii="Arial" w:hAnsi="Arial" w:cs="Arial"/>
        </w:rPr>
        <w:t>subsection 1228A(2)</w:t>
      </w:r>
      <w:r w:rsidR="001E5C43" w:rsidRPr="002F5FDE">
        <w:rPr>
          <w:rFonts w:ascii="Arial" w:hAnsi="Arial" w:cs="Arial"/>
        </w:rPr>
        <w:t>)</w:t>
      </w:r>
      <w:r w:rsidRPr="002F5FDE">
        <w:rPr>
          <w:rFonts w:ascii="Arial" w:hAnsi="Arial" w:cs="Arial"/>
        </w:rPr>
        <w:t>.</w:t>
      </w:r>
    </w:p>
    <w:p w14:paraId="6A86380E" w14:textId="77777777" w:rsidR="00AA360C" w:rsidRPr="00C223FF" w:rsidRDefault="00AA360C" w:rsidP="00923AAB">
      <w:pPr>
        <w:keepNext/>
        <w:keepLines/>
        <w:rPr>
          <w:rFonts w:ascii="Arial" w:hAnsi="Arial" w:cs="Arial"/>
        </w:rPr>
      </w:pPr>
    </w:p>
    <w:p w14:paraId="4187C538" w14:textId="32CD33B0" w:rsidR="00AA360C" w:rsidRPr="00C00923" w:rsidRDefault="00AA360C" w:rsidP="00C44651">
      <w:pPr>
        <w:keepNext/>
        <w:keepLines/>
        <w:rPr>
          <w:rFonts w:ascii="Arial" w:hAnsi="Arial" w:cs="Arial"/>
        </w:rPr>
      </w:pPr>
      <w:r w:rsidRPr="00A37F95">
        <w:rPr>
          <w:rFonts w:ascii="Arial" w:hAnsi="Arial" w:cs="Arial"/>
        </w:rPr>
        <w:t>Subsection 1228A</w:t>
      </w:r>
      <w:r w:rsidRPr="00C00923">
        <w:rPr>
          <w:rFonts w:ascii="Arial" w:hAnsi="Arial" w:cs="Arial"/>
        </w:rPr>
        <w:t>(3) clarifies that section 1073 (</w:t>
      </w:r>
      <w:r w:rsidR="001E5C43" w:rsidRPr="00C00923">
        <w:rPr>
          <w:rFonts w:ascii="Arial" w:hAnsi="Arial" w:cs="Arial"/>
        </w:rPr>
        <w:t>which</w:t>
      </w:r>
      <w:r w:rsidRPr="00C00923">
        <w:rPr>
          <w:rFonts w:ascii="Arial" w:hAnsi="Arial" w:cs="Arial"/>
        </w:rPr>
        <w:t xml:space="preserve"> allows certain income amount</w:t>
      </w:r>
      <w:r w:rsidR="001E5C43" w:rsidRPr="00C00923">
        <w:rPr>
          <w:rFonts w:ascii="Arial" w:hAnsi="Arial" w:cs="Arial"/>
        </w:rPr>
        <w:t>s</w:t>
      </w:r>
      <w:r w:rsidRPr="00C00923">
        <w:rPr>
          <w:rFonts w:ascii="Arial" w:hAnsi="Arial" w:cs="Arial"/>
        </w:rPr>
        <w:t xml:space="preserve"> to be apportioned across 12 months) does not apply to the lump sum.</w:t>
      </w:r>
    </w:p>
    <w:p w14:paraId="3654989B" w14:textId="77777777" w:rsidR="00AA360C" w:rsidRPr="00C00923" w:rsidRDefault="00AA360C" w:rsidP="00B2645D">
      <w:pPr>
        <w:keepNext/>
        <w:keepLines/>
        <w:rPr>
          <w:rFonts w:ascii="Arial" w:hAnsi="Arial" w:cs="Arial"/>
        </w:rPr>
      </w:pPr>
    </w:p>
    <w:p w14:paraId="0A0BC9E5" w14:textId="21CE9F10" w:rsidR="00D43D82" w:rsidRPr="00C00923" w:rsidRDefault="00AA360C" w:rsidP="0011652C">
      <w:pPr>
        <w:keepNext/>
        <w:keepLines/>
        <w:rPr>
          <w:rFonts w:ascii="Arial" w:hAnsi="Arial" w:cs="Arial"/>
        </w:rPr>
      </w:pPr>
      <w:r w:rsidRPr="00C00923">
        <w:rPr>
          <w:rFonts w:ascii="Arial" w:hAnsi="Arial" w:cs="Arial"/>
        </w:rPr>
        <w:t xml:space="preserve">This item </w:t>
      </w:r>
      <w:r w:rsidR="00820FCB" w:rsidRPr="00C00923">
        <w:rPr>
          <w:rFonts w:ascii="Arial" w:hAnsi="Arial" w:cs="Arial"/>
        </w:rPr>
        <w:t xml:space="preserve">amends subsection 1228A(3) to </w:t>
      </w:r>
      <w:r w:rsidR="002D057B" w:rsidRPr="00C00923">
        <w:rPr>
          <w:rFonts w:ascii="Arial" w:hAnsi="Arial" w:cs="Arial"/>
        </w:rPr>
        <w:t xml:space="preserve">omit the words ‘Section 1073 does’ and substitute the words ‘Sections 1072A and do’. This amendment will </w:t>
      </w:r>
      <w:r w:rsidRPr="00C00923">
        <w:rPr>
          <w:rFonts w:ascii="Arial" w:hAnsi="Arial" w:cs="Arial"/>
        </w:rPr>
        <w:t>ensure that</w:t>
      </w:r>
      <w:r w:rsidR="002D057B" w:rsidRPr="00C00923">
        <w:rPr>
          <w:rFonts w:ascii="Arial" w:hAnsi="Arial" w:cs="Arial"/>
        </w:rPr>
        <w:t xml:space="preserve"> both section 1073 and</w:t>
      </w:r>
      <w:r w:rsidRPr="00C00923">
        <w:rPr>
          <w:rFonts w:ascii="Arial" w:hAnsi="Arial" w:cs="Arial"/>
        </w:rPr>
        <w:t xml:space="preserve"> proposed new section 1072A</w:t>
      </w:r>
      <w:r w:rsidR="00762811">
        <w:rPr>
          <w:rFonts w:ascii="Arial" w:hAnsi="Arial" w:cs="Arial"/>
        </w:rPr>
        <w:t xml:space="preserve"> (inserted by item 116 of this Part)</w:t>
      </w:r>
      <w:r w:rsidRPr="00C00923">
        <w:rPr>
          <w:rFonts w:ascii="Arial" w:hAnsi="Arial" w:cs="Arial"/>
        </w:rPr>
        <w:t xml:space="preserve"> </w:t>
      </w:r>
      <w:r w:rsidR="001E5C43" w:rsidRPr="00C00923">
        <w:rPr>
          <w:rFonts w:ascii="Arial" w:hAnsi="Arial" w:cs="Arial"/>
        </w:rPr>
        <w:t xml:space="preserve">will not apply to </w:t>
      </w:r>
      <w:r w:rsidR="002D057B" w:rsidRPr="00C00923">
        <w:rPr>
          <w:rFonts w:ascii="Arial" w:hAnsi="Arial" w:cs="Arial"/>
        </w:rPr>
        <w:t xml:space="preserve">a </w:t>
      </w:r>
      <w:r w:rsidR="001E5C43" w:rsidRPr="00C00923">
        <w:rPr>
          <w:rFonts w:ascii="Arial" w:hAnsi="Arial" w:cs="Arial"/>
        </w:rPr>
        <w:t>lump sum</w:t>
      </w:r>
      <w:r w:rsidR="002D057B" w:rsidRPr="00C00923">
        <w:rPr>
          <w:rFonts w:ascii="Arial" w:hAnsi="Arial" w:cs="Arial"/>
        </w:rPr>
        <w:t xml:space="preserve"> that is subject to section 1228A</w:t>
      </w:r>
      <w:r w:rsidR="001E5C43" w:rsidRPr="00C00923">
        <w:rPr>
          <w:rFonts w:ascii="Arial" w:hAnsi="Arial" w:cs="Arial"/>
        </w:rPr>
        <w:t>.</w:t>
      </w:r>
      <w:r w:rsidRPr="00C00923">
        <w:rPr>
          <w:rFonts w:ascii="Arial" w:hAnsi="Arial" w:cs="Arial"/>
        </w:rPr>
        <w:t xml:space="preserve"> </w:t>
      </w:r>
    </w:p>
    <w:p w14:paraId="0D7BA41B" w14:textId="77777777" w:rsidR="00D43D82" w:rsidRPr="00C00923" w:rsidRDefault="00D43D82" w:rsidP="0011652C">
      <w:pPr>
        <w:keepNext/>
        <w:keepLines/>
        <w:rPr>
          <w:rFonts w:ascii="Arial" w:hAnsi="Arial" w:cs="Arial"/>
        </w:rPr>
      </w:pPr>
    </w:p>
    <w:p w14:paraId="4773B127" w14:textId="690326D9" w:rsidR="007A18DA" w:rsidRDefault="00DF4A99" w:rsidP="004707D9">
      <w:pPr>
        <w:rPr>
          <w:rFonts w:ascii="Arial" w:hAnsi="Arial" w:cs="Arial"/>
        </w:rPr>
      </w:pPr>
      <w:r w:rsidRPr="00C00923">
        <w:rPr>
          <w:rFonts w:ascii="Arial" w:hAnsi="Arial" w:cs="Arial"/>
          <w:b/>
        </w:rPr>
        <w:t xml:space="preserve">Item </w:t>
      </w:r>
      <w:r w:rsidR="00762811">
        <w:rPr>
          <w:rFonts w:ascii="Arial" w:hAnsi="Arial" w:cs="Arial"/>
          <w:b/>
        </w:rPr>
        <w:t>118</w:t>
      </w:r>
      <w:r w:rsidR="00762811" w:rsidRPr="00C00923">
        <w:rPr>
          <w:rFonts w:ascii="Arial" w:hAnsi="Arial" w:cs="Arial"/>
        </w:rPr>
        <w:t xml:space="preserve"> </w:t>
      </w:r>
      <w:r w:rsidR="004C773C" w:rsidRPr="00C00923">
        <w:rPr>
          <w:rFonts w:ascii="Arial" w:hAnsi="Arial" w:cs="Arial"/>
        </w:rPr>
        <w:t>is an application provision for new section 1072A of the Social Security Act, as inserted by this Part. It provides that the new section applies in relation to a lump sum payment received on or after the commencement of this item</w:t>
      </w:r>
      <w:r w:rsidR="00BB1BD6" w:rsidRPr="00C00923">
        <w:rPr>
          <w:rFonts w:ascii="Arial" w:hAnsi="Arial" w:cs="Arial"/>
        </w:rPr>
        <w:t>.</w:t>
      </w:r>
      <w:r w:rsidR="00780A0D" w:rsidRPr="00C00923" w:rsidDel="00780A0D">
        <w:rPr>
          <w:rFonts w:ascii="Arial" w:hAnsi="Arial" w:cs="Arial"/>
        </w:rPr>
        <w:t xml:space="preserve"> </w:t>
      </w:r>
    </w:p>
    <w:p w14:paraId="38F6489F" w14:textId="3ED3A938" w:rsidR="007A18DA" w:rsidRDefault="007A18DA" w:rsidP="004707D9">
      <w:pPr>
        <w:rPr>
          <w:rFonts w:ascii="Arial" w:hAnsi="Arial" w:cs="Arial"/>
        </w:rPr>
      </w:pPr>
    </w:p>
    <w:p w14:paraId="590FACEC" w14:textId="77777777" w:rsidR="007A18DA" w:rsidRDefault="007A18DA" w:rsidP="004707D9">
      <w:pPr>
        <w:rPr>
          <w:rFonts w:ascii="Arial" w:hAnsi="Arial" w:cs="Arial"/>
        </w:rPr>
        <w:sectPr w:rsidR="007A18DA" w:rsidSect="00031514">
          <w:headerReference w:type="default" r:id="rId18"/>
          <w:pgSz w:w="11906" w:h="16838"/>
          <w:pgMar w:top="1440" w:right="1440" w:bottom="1440" w:left="1440" w:header="708" w:footer="708" w:gutter="0"/>
          <w:cols w:space="708"/>
          <w:docGrid w:linePitch="360"/>
        </w:sectPr>
      </w:pPr>
    </w:p>
    <w:p w14:paraId="49830E08" w14:textId="52B0E2D9" w:rsidR="00CE6364" w:rsidRPr="00C00923" w:rsidRDefault="00967FAC" w:rsidP="002F5FDE">
      <w:pPr>
        <w:keepNext/>
        <w:keepLines/>
        <w:jc w:val="center"/>
        <w:rPr>
          <w:rFonts w:ascii="Arial" w:hAnsi="Arial" w:cs="Arial"/>
          <w:b/>
        </w:rPr>
      </w:pPr>
      <w:r>
        <w:rPr>
          <w:rFonts w:ascii="Arial" w:hAnsi="Arial" w:cs="Arial"/>
          <w:b/>
        </w:rPr>
        <w:br w:type="column"/>
      </w:r>
      <w:r w:rsidR="00CE6364" w:rsidRPr="00C00923">
        <w:rPr>
          <w:rFonts w:ascii="Arial" w:hAnsi="Arial" w:cs="Arial"/>
          <w:b/>
        </w:rPr>
        <w:lastRenderedPageBreak/>
        <w:t>STATEMENT OF COMPATIBILITY WITH HUMAN RIGHTS</w:t>
      </w:r>
    </w:p>
    <w:p w14:paraId="43BE1C60" w14:textId="77777777" w:rsidR="00CE6364" w:rsidRPr="00C00923" w:rsidRDefault="00CE6364" w:rsidP="005B49BF">
      <w:pPr>
        <w:jc w:val="center"/>
        <w:rPr>
          <w:rFonts w:ascii="Arial" w:hAnsi="Arial" w:cs="Arial"/>
          <w:color w:val="000000"/>
        </w:rPr>
      </w:pPr>
    </w:p>
    <w:p w14:paraId="6F53760C" w14:textId="77777777" w:rsidR="00CE6364" w:rsidRPr="00C00923" w:rsidRDefault="00CE6364" w:rsidP="00C0027F">
      <w:pPr>
        <w:jc w:val="center"/>
        <w:rPr>
          <w:rFonts w:ascii="Arial" w:hAnsi="Arial" w:cs="Arial"/>
          <w:i/>
          <w:color w:val="000000"/>
          <w:lang w:eastAsia="en-AU"/>
        </w:rPr>
      </w:pPr>
      <w:r w:rsidRPr="00C00923">
        <w:rPr>
          <w:rFonts w:ascii="Arial" w:hAnsi="Arial" w:cs="Arial"/>
          <w:i/>
          <w:color w:val="000000"/>
          <w:lang w:eastAsia="en-AU"/>
        </w:rPr>
        <w:t>Prepared in accordance with Part 3 of the</w:t>
      </w:r>
    </w:p>
    <w:p w14:paraId="6FE4AF21" w14:textId="77777777" w:rsidR="00CE6364" w:rsidRPr="00C00923" w:rsidRDefault="00CE6364" w:rsidP="00C0027F">
      <w:pPr>
        <w:spacing w:after="240"/>
        <w:jc w:val="center"/>
        <w:rPr>
          <w:rFonts w:ascii="Arial" w:hAnsi="Arial" w:cs="Arial"/>
          <w:i/>
          <w:color w:val="000000"/>
          <w:lang w:eastAsia="en-AU"/>
        </w:rPr>
      </w:pPr>
      <w:r w:rsidRPr="00C00923">
        <w:rPr>
          <w:rFonts w:ascii="Arial" w:hAnsi="Arial" w:cs="Arial"/>
          <w:i/>
          <w:color w:val="000000"/>
          <w:lang w:eastAsia="en-AU"/>
        </w:rPr>
        <w:t>Human Rights (Parliamentary Scrutiny) Act 2011</w:t>
      </w:r>
    </w:p>
    <w:p w14:paraId="331F8019" w14:textId="77777777" w:rsidR="00CE6364" w:rsidRPr="00C00923" w:rsidRDefault="00CE6364" w:rsidP="00923AAB">
      <w:pPr>
        <w:jc w:val="center"/>
        <w:rPr>
          <w:rFonts w:ascii="Arial" w:hAnsi="Arial" w:cs="Arial"/>
          <w:b/>
          <w:bCs/>
        </w:rPr>
      </w:pPr>
      <w:r w:rsidRPr="00C00923">
        <w:rPr>
          <w:rFonts w:ascii="Arial" w:hAnsi="Arial" w:cs="Arial"/>
          <w:b/>
          <w:bCs/>
        </w:rPr>
        <w:t>SOCIAL SERVICES AND OTHER LEGISLATION AMENDMENT</w:t>
      </w:r>
    </w:p>
    <w:p w14:paraId="5A820357" w14:textId="7AD31E1D" w:rsidR="00CE6364" w:rsidRPr="00C00923" w:rsidRDefault="00CE6364" w:rsidP="00923AAB">
      <w:pPr>
        <w:jc w:val="center"/>
        <w:rPr>
          <w:rFonts w:ascii="Arial" w:hAnsi="Arial" w:cs="Arial"/>
          <w:b/>
          <w:bCs/>
        </w:rPr>
      </w:pPr>
      <w:r w:rsidRPr="00C00923">
        <w:rPr>
          <w:rFonts w:ascii="Arial" w:hAnsi="Arial" w:cs="Arial"/>
          <w:b/>
          <w:bCs/>
        </w:rPr>
        <w:t xml:space="preserve">(SIMPLIFYING INCOME REPORTING AND OTHER MEASURES) BILL </w:t>
      </w:r>
      <w:r w:rsidR="00201561" w:rsidRPr="00C00923">
        <w:rPr>
          <w:rFonts w:ascii="Arial" w:hAnsi="Arial" w:cs="Arial"/>
          <w:b/>
          <w:bCs/>
        </w:rPr>
        <w:t>20</w:t>
      </w:r>
      <w:r w:rsidR="00201561">
        <w:rPr>
          <w:rFonts w:ascii="Arial" w:hAnsi="Arial" w:cs="Arial"/>
          <w:b/>
          <w:bCs/>
        </w:rPr>
        <w:t>20</w:t>
      </w:r>
    </w:p>
    <w:p w14:paraId="48C70CA7" w14:textId="77777777" w:rsidR="00CE6364" w:rsidRPr="00C00923" w:rsidRDefault="00CE6364" w:rsidP="00C44651">
      <w:pPr>
        <w:jc w:val="center"/>
        <w:rPr>
          <w:rFonts w:ascii="Arial" w:hAnsi="Arial" w:cs="Arial"/>
          <w:b/>
          <w:bCs/>
        </w:rPr>
      </w:pPr>
    </w:p>
    <w:p w14:paraId="173D39AA" w14:textId="77777777" w:rsidR="00CE6364" w:rsidRPr="00C00923" w:rsidRDefault="00CE6364" w:rsidP="00B2645D">
      <w:pPr>
        <w:shd w:val="clear" w:color="auto" w:fill="FFFFFF"/>
        <w:spacing w:after="240"/>
        <w:jc w:val="center"/>
        <w:rPr>
          <w:color w:val="444444"/>
          <w:lang w:val="en-US" w:eastAsia="en-AU"/>
        </w:rPr>
      </w:pPr>
      <w:r w:rsidRPr="00C00923">
        <w:rPr>
          <w:rFonts w:ascii="Arial" w:hAnsi="Arial" w:cs="Arial"/>
          <w:color w:val="000000"/>
          <w:lang w:val="en-US" w:eastAsia="en-AU"/>
        </w:rPr>
        <w:t xml:space="preserve">The Bill is compatible with the human rights and freedoms recognised or declared in the international instruments listed in section 3 of the </w:t>
      </w:r>
      <w:r w:rsidRPr="00C00923">
        <w:rPr>
          <w:rFonts w:ascii="Arial" w:hAnsi="Arial" w:cs="Arial"/>
          <w:i/>
          <w:iCs/>
          <w:color w:val="000000"/>
          <w:lang w:val="en-US" w:eastAsia="en-AU"/>
        </w:rPr>
        <w:t>Human Rights (Parliamentary Scrutiny) Act 2011</w:t>
      </w:r>
      <w:r w:rsidRPr="00C00923">
        <w:rPr>
          <w:rFonts w:ascii="Arial" w:hAnsi="Arial" w:cs="Arial"/>
          <w:color w:val="000000"/>
          <w:lang w:val="en-US" w:eastAsia="en-AU"/>
        </w:rPr>
        <w:t>.</w:t>
      </w:r>
    </w:p>
    <w:p w14:paraId="22D9DDD1" w14:textId="77777777" w:rsidR="00CE6364" w:rsidRPr="00C00923" w:rsidRDefault="00CE6364" w:rsidP="005B49BF">
      <w:pPr>
        <w:shd w:val="clear" w:color="auto" w:fill="FFFFFF"/>
        <w:spacing w:after="240"/>
        <w:rPr>
          <w:color w:val="444444"/>
          <w:lang w:val="en-US" w:eastAsia="en-AU"/>
        </w:rPr>
      </w:pPr>
      <w:r w:rsidRPr="00C00923">
        <w:rPr>
          <w:rFonts w:ascii="Arial" w:hAnsi="Arial" w:cs="Arial"/>
          <w:b/>
          <w:bCs/>
          <w:i/>
          <w:iCs/>
          <w:color w:val="000000"/>
          <w:lang w:val="en-US" w:eastAsia="en-AU"/>
        </w:rPr>
        <w:t>Overview of the Bill</w:t>
      </w:r>
    </w:p>
    <w:p w14:paraId="1B1F511A" w14:textId="77B032BD" w:rsidR="00CE6364" w:rsidRPr="00C00923" w:rsidRDefault="00CE6364" w:rsidP="005B49BF">
      <w:pPr>
        <w:spacing w:after="240"/>
        <w:rPr>
          <w:rFonts w:ascii="Arial" w:hAnsi="Arial" w:cs="Arial"/>
        </w:rPr>
      </w:pPr>
      <w:r w:rsidRPr="00C00923">
        <w:rPr>
          <w:rFonts w:ascii="Arial" w:hAnsi="Arial" w:cs="Arial"/>
        </w:rPr>
        <w:t>The Bill implements the Budget 2019-20 measure ‘Changing the Social Security Income Assessment Model.’ Under the new measure, employment income will be assessed under the social security law</w:t>
      </w:r>
      <w:r w:rsidR="00030381">
        <w:rPr>
          <w:rStyle w:val="FootnoteReference"/>
          <w:rFonts w:ascii="Arial" w:hAnsi="Arial" w:cs="Arial"/>
        </w:rPr>
        <w:footnoteReference w:id="3"/>
      </w:r>
      <w:r w:rsidRPr="00C00923">
        <w:rPr>
          <w:rFonts w:ascii="Arial" w:hAnsi="Arial" w:cs="Arial"/>
        </w:rPr>
        <w:t xml:space="preserve"> when it is paid, rather than when it is earned, as is currently the case. </w:t>
      </w:r>
    </w:p>
    <w:p w14:paraId="1B771270" w14:textId="43C9472E" w:rsidR="00CE6364" w:rsidRPr="00C00923" w:rsidRDefault="00CE6364" w:rsidP="005B49BF">
      <w:pPr>
        <w:spacing w:after="240"/>
        <w:rPr>
          <w:rFonts w:ascii="Arial" w:hAnsi="Arial" w:cs="Arial"/>
        </w:rPr>
      </w:pPr>
      <w:r w:rsidRPr="00C00923">
        <w:rPr>
          <w:rFonts w:ascii="Arial" w:hAnsi="Arial" w:cs="Arial"/>
        </w:rPr>
        <w:t xml:space="preserve">To make this possible, the Australian Government will use data collected by the Australian Taxation Office </w:t>
      </w:r>
      <w:r w:rsidR="000672A9">
        <w:rPr>
          <w:rFonts w:ascii="Arial" w:hAnsi="Arial" w:cs="Arial"/>
        </w:rPr>
        <w:t>(</w:t>
      </w:r>
      <w:r w:rsidR="00422850">
        <w:rPr>
          <w:rFonts w:ascii="Arial" w:hAnsi="Arial" w:cs="Arial"/>
        </w:rPr>
        <w:t xml:space="preserve">primarily </w:t>
      </w:r>
      <w:r w:rsidRPr="00C00923">
        <w:rPr>
          <w:rFonts w:ascii="Arial" w:hAnsi="Arial" w:cs="Arial"/>
        </w:rPr>
        <w:t>Single Touch Payroll</w:t>
      </w:r>
      <w:r w:rsidR="00422850">
        <w:rPr>
          <w:rFonts w:ascii="Arial" w:hAnsi="Arial" w:cs="Arial"/>
        </w:rPr>
        <w:t xml:space="preserve"> data</w:t>
      </w:r>
      <w:r w:rsidR="000672A9">
        <w:rPr>
          <w:rFonts w:ascii="Arial" w:hAnsi="Arial" w:cs="Arial"/>
        </w:rPr>
        <w:t>)</w:t>
      </w:r>
      <w:r w:rsidRPr="00C00923">
        <w:rPr>
          <w:rFonts w:ascii="Arial" w:hAnsi="Arial" w:cs="Arial"/>
        </w:rPr>
        <w:t xml:space="preserve">. Single Touch Payroll is a streamlined system employers use to report taxation and superannuation information. The Bill </w:t>
      </w:r>
      <w:r w:rsidR="00A70560" w:rsidRPr="00C00923">
        <w:rPr>
          <w:rFonts w:ascii="Arial" w:hAnsi="Arial" w:cs="Arial"/>
        </w:rPr>
        <w:t xml:space="preserve">removes any doubt concerning </w:t>
      </w:r>
      <w:r w:rsidRPr="00C00923">
        <w:rPr>
          <w:rFonts w:ascii="Arial" w:hAnsi="Arial" w:cs="Arial"/>
        </w:rPr>
        <w:t>the basis for Services Australia to participate in the information exchanges that enable this.</w:t>
      </w:r>
    </w:p>
    <w:p w14:paraId="420B0ACF" w14:textId="3BF773DF" w:rsidR="00CE6364" w:rsidRPr="00C00923" w:rsidRDefault="00CE6364" w:rsidP="005B49BF">
      <w:pPr>
        <w:spacing w:after="240"/>
        <w:rPr>
          <w:rFonts w:ascii="Arial" w:hAnsi="Arial" w:cs="Arial"/>
        </w:rPr>
      </w:pPr>
      <w:r w:rsidRPr="00C00923">
        <w:rPr>
          <w:rFonts w:ascii="Arial" w:hAnsi="Arial" w:cs="Arial"/>
        </w:rPr>
        <w:t xml:space="preserve">The Australian Government will also use </w:t>
      </w:r>
      <w:r w:rsidR="000672A9">
        <w:rPr>
          <w:rFonts w:ascii="Arial" w:hAnsi="Arial" w:cs="Arial"/>
        </w:rPr>
        <w:t>this information</w:t>
      </w:r>
      <w:r w:rsidRPr="00C00923">
        <w:rPr>
          <w:rFonts w:ascii="Arial" w:hAnsi="Arial" w:cs="Arial"/>
        </w:rPr>
        <w:t xml:space="preserve"> to better integrate and strengthen the integrity of Australia’s tax-transfer system. In this respect, the Bill </w:t>
      </w:r>
      <w:r w:rsidR="00A70560" w:rsidRPr="00C00923">
        <w:rPr>
          <w:rFonts w:ascii="Arial" w:hAnsi="Arial" w:cs="Arial"/>
        </w:rPr>
        <w:t xml:space="preserve">removes any doubt concerning </w:t>
      </w:r>
      <w:r w:rsidRPr="00C00923">
        <w:rPr>
          <w:rFonts w:ascii="Arial" w:hAnsi="Arial" w:cs="Arial"/>
        </w:rPr>
        <w:t xml:space="preserve">the basis for Services Australia to exchange information with the Australian Taxation Office so that it can also use </w:t>
      </w:r>
      <w:r w:rsidR="000672A9">
        <w:rPr>
          <w:rFonts w:ascii="Arial" w:hAnsi="Arial" w:cs="Arial"/>
        </w:rPr>
        <w:t>this information</w:t>
      </w:r>
      <w:r w:rsidRPr="00C00923">
        <w:rPr>
          <w:rFonts w:ascii="Arial" w:hAnsi="Arial" w:cs="Arial"/>
        </w:rPr>
        <w:t xml:space="preserve"> to administer entitlements under the family assistance law,</w:t>
      </w:r>
      <w:r w:rsidR="00030381">
        <w:rPr>
          <w:rStyle w:val="FootnoteReference"/>
          <w:rFonts w:ascii="Arial" w:hAnsi="Arial" w:cs="Arial"/>
        </w:rPr>
        <w:footnoteReference w:id="4"/>
      </w:r>
      <w:r w:rsidRPr="00C00923">
        <w:rPr>
          <w:rFonts w:ascii="Arial" w:hAnsi="Arial" w:cs="Arial"/>
        </w:rPr>
        <w:t xml:space="preserve"> the </w:t>
      </w:r>
      <w:r w:rsidRPr="00C00923">
        <w:rPr>
          <w:rFonts w:ascii="Arial" w:hAnsi="Arial" w:cs="Arial"/>
          <w:i/>
        </w:rPr>
        <w:t xml:space="preserve">Student Assistance Act 1973 </w:t>
      </w:r>
      <w:r w:rsidRPr="00C00923">
        <w:rPr>
          <w:rFonts w:ascii="Arial" w:hAnsi="Arial" w:cs="Arial"/>
        </w:rPr>
        <w:t xml:space="preserve">(Student Assistance Act) and the ABSTUDY scheme (which is partly administered under the Student Assistance Act). </w:t>
      </w:r>
    </w:p>
    <w:p w14:paraId="746D0B12" w14:textId="77777777" w:rsidR="00CE6364" w:rsidRPr="00C00923" w:rsidRDefault="00CE6364" w:rsidP="005B49BF">
      <w:pPr>
        <w:shd w:val="clear" w:color="auto" w:fill="FFFFFF"/>
        <w:spacing w:after="240"/>
        <w:rPr>
          <w:color w:val="444444"/>
          <w:lang w:val="en-US" w:eastAsia="en-AU"/>
        </w:rPr>
      </w:pPr>
      <w:r w:rsidRPr="00C00923">
        <w:rPr>
          <w:rFonts w:ascii="Arial" w:hAnsi="Arial" w:cs="Arial"/>
          <w:b/>
          <w:bCs/>
          <w:i/>
          <w:iCs/>
          <w:color w:val="000000"/>
          <w:lang w:val="en-US" w:eastAsia="en-AU"/>
        </w:rPr>
        <w:lastRenderedPageBreak/>
        <w:t>Human rights implications</w:t>
      </w:r>
    </w:p>
    <w:p w14:paraId="164E96FF" w14:textId="77777777" w:rsidR="00CE6364" w:rsidRPr="00C00923" w:rsidRDefault="00CE6364" w:rsidP="005B49BF">
      <w:pPr>
        <w:spacing w:after="240"/>
        <w:rPr>
          <w:rFonts w:ascii="Arial" w:hAnsi="Arial" w:cs="Arial"/>
          <w:color w:val="000000"/>
        </w:rPr>
      </w:pPr>
      <w:r w:rsidRPr="00C00923">
        <w:rPr>
          <w:rFonts w:ascii="Arial" w:hAnsi="Arial" w:cs="Arial"/>
          <w:color w:val="000000"/>
        </w:rPr>
        <w:t xml:space="preserve">The Bill engages the following human rights or freedoms recognised or declared in the international instruments listed in section 3 of the </w:t>
      </w:r>
      <w:r w:rsidRPr="00C00923">
        <w:rPr>
          <w:rFonts w:ascii="Arial" w:hAnsi="Arial" w:cs="Arial"/>
          <w:i/>
          <w:color w:val="000000"/>
        </w:rPr>
        <w:t>Human Rights (Parliamentary Scrutiny) Act 2011</w:t>
      </w:r>
      <w:r w:rsidRPr="00C00923">
        <w:rPr>
          <w:rFonts w:ascii="Arial" w:hAnsi="Arial" w:cs="Arial"/>
          <w:color w:val="000000"/>
        </w:rPr>
        <w:t xml:space="preserve">: </w:t>
      </w:r>
    </w:p>
    <w:p w14:paraId="60036603" w14:textId="77777777" w:rsidR="00CE6364" w:rsidRPr="00C00923" w:rsidRDefault="00CE6364" w:rsidP="005B49BF">
      <w:pPr>
        <w:pStyle w:val="ListParagraph"/>
        <w:numPr>
          <w:ilvl w:val="0"/>
          <w:numId w:val="31"/>
        </w:numPr>
        <w:spacing w:after="240" w:line="276" w:lineRule="auto"/>
        <w:rPr>
          <w:rFonts w:ascii="Arial" w:hAnsi="Arial" w:cs="Arial"/>
          <w:color w:val="000000"/>
        </w:rPr>
      </w:pPr>
      <w:r w:rsidRPr="00C00923">
        <w:rPr>
          <w:rFonts w:ascii="Arial" w:hAnsi="Arial" w:cs="Arial"/>
          <w:color w:val="000000"/>
        </w:rPr>
        <w:t xml:space="preserve">the right to social security  in article 9 of the </w:t>
      </w:r>
      <w:r w:rsidRPr="00C00923">
        <w:rPr>
          <w:rFonts w:ascii="Arial" w:hAnsi="Arial" w:cs="Arial"/>
          <w:i/>
          <w:color w:val="000000"/>
        </w:rPr>
        <w:t xml:space="preserve">International Covenant on Economic, Social and Cultural Rights </w:t>
      </w:r>
      <w:r w:rsidRPr="00C00923">
        <w:rPr>
          <w:rFonts w:ascii="Arial" w:hAnsi="Arial" w:cs="Arial"/>
          <w:color w:val="000000"/>
        </w:rPr>
        <w:t>[1976] ATS 5 (ICESCR), and</w:t>
      </w:r>
    </w:p>
    <w:p w14:paraId="7D6D75D3" w14:textId="77777777" w:rsidR="00CE6364" w:rsidRPr="00C00923" w:rsidRDefault="00CE6364" w:rsidP="005B49BF">
      <w:pPr>
        <w:pStyle w:val="ListParagraph"/>
        <w:numPr>
          <w:ilvl w:val="0"/>
          <w:numId w:val="31"/>
        </w:numPr>
        <w:spacing w:after="240" w:line="276" w:lineRule="auto"/>
        <w:rPr>
          <w:rFonts w:ascii="Arial" w:hAnsi="Arial" w:cs="Arial"/>
          <w:color w:val="000000"/>
        </w:rPr>
      </w:pPr>
      <w:r w:rsidRPr="00C00923">
        <w:rPr>
          <w:rFonts w:ascii="Arial" w:hAnsi="Arial" w:cs="Arial"/>
          <w:color w:val="000000"/>
        </w:rPr>
        <w:t xml:space="preserve">the right to privacy in article 17 of the </w:t>
      </w:r>
      <w:r w:rsidRPr="00C00923">
        <w:rPr>
          <w:rFonts w:ascii="Arial" w:hAnsi="Arial" w:cs="Arial"/>
          <w:i/>
          <w:color w:val="000000"/>
        </w:rPr>
        <w:t xml:space="preserve">International Covenant on Civil and Political Rights </w:t>
      </w:r>
      <w:r w:rsidRPr="00C00923">
        <w:rPr>
          <w:rFonts w:ascii="Arial" w:hAnsi="Arial" w:cs="Arial"/>
          <w:color w:val="000000"/>
        </w:rPr>
        <w:t>[1980] ATS 23 (ICCPR).</w:t>
      </w:r>
    </w:p>
    <w:p w14:paraId="6B4E1FB4" w14:textId="77777777" w:rsidR="00CE6364" w:rsidRPr="00C00923" w:rsidRDefault="00CE6364" w:rsidP="005B49BF">
      <w:pPr>
        <w:spacing w:after="240"/>
        <w:rPr>
          <w:rFonts w:ascii="Arial" w:hAnsi="Arial" w:cs="Arial"/>
          <w:color w:val="000000"/>
          <w:u w:val="single"/>
        </w:rPr>
      </w:pPr>
      <w:r w:rsidRPr="00C00923">
        <w:rPr>
          <w:rFonts w:ascii="Arial" w:hAnsi="Arial" w:cs="Arial"/>
          <w:color w:val="000000"/>
          <w:u w:val="single"/>
        </w:rPr>
        <w:t>Right to social security</w:t>
      </w:r>
    </w:p>
    <w:p w14:paraId="6B4B31DE" w14:textId="77777777" w:rsidR="00800CEE" w:rsidRDefault="00CE6364" w:rsidP="005B49BF">
      <w:pPr>
        <w:spacing w:after="240"/>
        <w:rPr>
          <w:rFonts w:ascii="Arial" w:hAnsi="Arial" w:cs="Arial"/>
          <w:color w:val="000000"/>
        </w:rPr>
      </w:pPr>
      <w:r w:rsidRPr="00C00923">
        <w:rPr>
          <w:rFonts w:ascii="Arial" w:hAnsi="Arial" w:cs="Arial"/>
          <w:color w:val="000000"/>
        </w:rPr>
        <w:t>Article 9 of the ICESCR recognises ‘the right of everyone to social security.’ The Committee on Economic, Social and Cultural Rights (CESCR) has described this right as encompassing the right to access and maintain benefits, in cash or in kind, provided in order to ensure protection in respect of social risks and contingencies.</w:t>
      </w:r>
      <w:r w:rsidRPr="00C00923">
        <w:rPr>
          <w:rStyle w:val="FootnoteReference"/>
          <w:rFonts w:ascii="Arial" w:hAnsi="Arial" w:cs="Arial"/>
          <w:color w:val="000000"/>
        </w:rPr>
        <w:footnoteReference w:id="5"/>
      </w:r>
      <w:r w:rsidRPr="00C00923">
        <w:rPr>
          <w:rFonts w:ascii="Arial" w:hAnsi="Arial" w:cs="Arial"/>
          <w:color w:val="000000"/>
        </w:rPr>
        <w:t xml:space="preserve"> </w:t>
      </w:r>
    </w:p>
    <w:p w14:paraId="2F232691" w14:textId="22F9FC27" w:rsidR="00CE6364" w:rsidRPr="00C00923" w:rsidRDefault="00CE6364" w:rsidP="005B49BF">
      <w:pPr>
        <w:spacing w:after="240"/>
        <w:rPr>
          <w:rFonts w:ascii="Arial" w:hAnsi="Arial" w:cs="Arial"/>
          <w:color w:val="000000"/>
        </w:rPr>
      </w:pPr>
      <w:r w:rsidRPr="00C00923">
        <w:rPr>
          <w:rFonts w:ascii="Arial" w:hAnsi="Arial" w:cs="Arial"/>
          <w:color w:val="000000"/>
        </w:rPr>
        <w:t>The elements of the right are:</w:t>
      </w:r>
    </w:p>
    <w:p w14:paraId="728B4AFC"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a social security system is available for the provision of benefits</w:t>
      </w:r>
    </w:p>
    <w:p w14:paraId="64C89C3B"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the social security system provides for coverage of social risks and contingencies</w:t>
      </w:r>
    </w:p>
    <w:p w14:paraId="7F1E78D8"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benefits, whether in cash or kind, are adequate and in amount and duration in order that everyone may realise rights contained in articles 10, 11 and 12 of the ICESCR, and</w:t>
      </w:r>
    </w:p>
    <w:p w14:paraId="4F0EE882"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 xml:space="preserve">benefits are accessible. </w:t>
      </w:r>
    </w:p>
    <w:p w14:paraId="09FAAEC1" w14:textId="77777777" w:rsidR="00CE6364" w:rsidRPr="00C00923" w:rsidRDefault="00CE6364" w:rsidP="005B49BF">
      <w:pPr>
        <w:spacing w:after="240"/>
        <w:rPr>
          <w:rFonts w:ascii="Arial" w:hAnsi="Arial" w:cs="Arial"/>
          <w:color w:val="000000"/>
        </w:rPr>
      </w:pPr>
      <w:r w:rsidRPr="00C00923">
        <w:rPr>
          <w:rFonts w:ascii="Arial" w:hAnsi="Arial" w:cs="Arial"/>
          <w:color w:val="000000"/>
        </w:rPr>
        <w:t>The CESCR has conceded that social security may be subject to certain limitations, provided that they are ‘reasonable, proportionate and transparent.’</w:t>
      </w:r>
      <w:r w:rsidRPr="00C00923">
        <w:rPr>
          <w:rStyle w:val="FootnoteReference"/>
          <w:rFonts w:ascii="Arial" w:hAnsi="Arial" w:cs="Arial"/>
          <w:color w:val="000000"/>
        </w:rPr>
        <w:footnoteReference w:id="6"/>
      </w:r>
      <w:r w:rsidRPr="00C00923">
        <w:rPr>
          <w:rFonts w:ascii="Arial" w:hAnsi="Arial" w:cs="Arial"/>
          <w:color w:val="000000"/>
        </w:rPr>
        <w:t xml:space="preserve"> </w:t>
      </w:r>
    </w:p>
    <w:p w14:paraId="710EC853" w14:textId="0946A93F" w:rsidR="00CE6364" w:rsidRPr="00C00923" w:rsidRDefault="00CE6364" w:rsidP="005B49BF">
      <w:pPr>
        <w:spacing w:after="240"/>
        <w:rPr>
          <w:rFonts w:ascii="Arial" w:hAnsi="Arial" w:cs="Arial"/>
          <w:color w:val="000000"/>
        </w:rPr>
      </w:pPr>
      <w:r w:rsidRPr="00C00923">
        <w:rPr>
          <w:rFonts w:ascii="Arial" w:hAnsi="Arial" w:cs="Arial"/>
          <w:color w:val="000000"/>
        </w:rPr>
        <w:t>The Bill will change the way in which employment income is assessed for entitlements under the social security law. It will do this by providing that employment income is to be assessed when it is paid, rather than when it is earned. The Bill will also assist the Australian Government administer the family assistance law and the Student Assistance Act (and the ABSTUDY scheme).</w:t>
      </w:r>
    </w:p>
    <w:p w14:paraId="5F280A6B" w14:textId="4641C082" w:rsidR="00CE6364" w:rsidRPr="00C00923" w:rsidRDefault="00CE6364" w:rsidP="00776623">
      <w:pPr>
        <w:spacing w:after="240"/>
        <w:rPr>
          <w:rFonts w:ascii="Arial" w:hAnsi="Arial" w:cs="Arial"/>
          <w:color w:val="000000"/>
        </w:rPr>
      </w:pPr>
      <w:r w:rsidRPr="00C00923">
        <w:rPr>
          <w:rFonts w:ascii="Arial" w:hAnsi="Arial" w:cs="Arial"/>
          <w:color w:val="000000"/>
        </w:rPr>
        <w:t xml:space="preserve">The use of </w:t>
      </w:r>
      <w:r w:rsidR="00422850">
        <w:rPr>
          <w:rFonts w:ascii="Arial" w:hAnsi="Arial" w:cs="Arial"/>
        </w:rPr>
        <w:t>Single Touch Payroll</w:t>
      </w:r>
      <w:r w:rsidR="000672A9">
        <w:rPr>
          <w:rFonts w:ascii="Arial" w:hAnsi="Arial" w:cs="Arial"/>
        </w:rPr>
        <w:t xml:space="preserve"> </w:t>
      </w:r>
      <w:r w:rsidR="000672A9" w:rsidRPr="00C00923">
        <w:rPr>
          <w:rFonts w:ascii="Arial" w:hAnsi="Arial" w:cs="Arial"/>
        </w:rPr>
        <w:t>data</w:t>
      </w:r>
      <w:r w:rsidRPr="00C00923">
        <w:rPr>
          <w:rFonts w:ascii="Arial" w:hAnsi="Arial" w:cs="Arial"/>
          <w:color w:val="000000"/>
        </w:rPr>
        <w:t xml:space="preserve"> for these things will make it easier for individuals to access social security, in the sense of making it easier for individuals to participate in the administration of entitlements under the family assistance law, the social security law</w:t>
      </w:r>
      <w:r w:rsidR="007159CB">
        <w:rPr>
          <w:rFonts w:ascii="Arial" w:hAnsi="Arial" w:cs="Arial"/>
          <w:color w:val="000000"/>
        </w:rPr>
        <w:t xml:space="preserve"> and</w:t>
      </w:r>
      <w:r w:rsidRPr="00C00923">
        <w:rPr>
          <w:rFonts w:ascii="Arial" w:hAnsi="Arial" w:cs="Arial"/>
          <w:color w:val="000000"/>
        </w:rPr>
        <w:t xml:space="preserve"> the Student Assistance Act (and the ABSTUDY scheme). It will: </w:t>
      </w:r>
    </w:p>
    <w:p w14:paraId="1E2484DD"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reduce the amount of time and effort for individuals to estimate and report employment income</w:t>
      </w:r>
    </w:p>
    <w:p w14:paraId="7A09CB87"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increase transparency of entitlements and changes to payment, and</w:t>
      </w:r>
    </w:p>
    <w:p w14:paraId="64D1F18D"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lastRenderedPageBreak/>
        <w:t xml:space="preserve">increase the accuracy of employment income reported to government, resulting in greater payment integrity and less risk of inaccurate payments. </w:t>
      </w:r>
    </w:p>
    <w:p w14:paraId="652CA3A2" w14:textId="77777777" w:rsidR="00CE6364" w:rsidRPr="00C00923" w:rsidRDefault="00CE6364" w:rsidP="005B49BF">
      <w:pPr>
        <w:spacing w:after="240"/>
        <w:rPr>
          <w:rFonts w:ascii="Arial" w:hAnsi="Arial" w:cs="Arial"/>
          <w:color w:val="000000"/>
        </w:rPr>
      </w:pPr>
      <w:r w:rsidRPr="00C00923">
        <w:rPr>
          <w:rFonts w:ascii="Arial" w:hAnsi="Arial" w:cs="Arial"/>
          <w:color w:val="000000"/>
        </w:rPr>
        <w:t xml:space="preserve">In this way, the Bill enhances the right to social security in article 9 of the ICESCR. </w:t>
      </w:r>
    </w:p>
    <w:p w14:paraId="7C8E6FE4" w14:textId="77777777" w:rsidR="00CE6364" w:rsidRPr="00C00923" w:rsidRDefault="00CE6364" w:rsidP="005B49BF">
      <w:pPr>
        <w:spacing w:after="240"/>
        <w:rPr>
          <w:rFonts w:ascii="Arial" w:hAnsi="Arial" w:cs="Arial"/>
          <w:color w:val="000000"/>
        </w:rPr>
      </w:pPr>
      <w:r w:rsidRPr="00C00923">
        <w:rPr>
          <w:rFonts w:ascii="Arial" w:hAnsi="Arial" w:cs="Arial"/>
          <w:color w:val="000000"/>
        </w:rPr>
        <w:t xml:space="preserve">The Bill will not otherwise change the availability of social security, the amount or duration of social security, or the social risks and contingencies in respect of which the social security law affords protection. </w:t>
      </w:r>
    </w:p>
    <w:p w14:paraId="7F676932" w14:textId="77777777" w:rsidR="00CE6364" w:rsidRPr="00C00923" w:rsidRDefault="00CE6364" w:rsidP="005B49BF">
      <w:pPr>
        <w:keepNext/>
        <w:keepLines/>
        <w:spacing w:after="240"/>
        <w:rPr>
          <w:rFonts w:ascii="Arial" w:hAnsi="Arial" w:cs="Arial"/>
          <w:color w:val="000000"/>
          <w:u w:val="single"/>
        </w:rPr>
      </w:pPr>
      <w:r w:rsidRPr="00C00923">
        <w:rPr>
          <w:rFonts w:ascii="Arial" w:hAnsi="Arial" w:cs="Arial"/>
          <w:color w:val="000000"/>
          <w:u w:val="single"/>
        </w:rPr>
        <w:t>Right to privacy</w:t>
      </w:r>
    </w:p>
    <w:p w14:paraId="3D3BAE9B" w14:textId="77777777" w:rsidR="00CE6364" w:rsidRPr="00C00923" w:rsidRDefault="00CE6364" w:rsidP="005B49BF">
      <w:pPr>
        <w:spacing w:after="240"/>
        <w:rPr>
          <w:rFonts w:ascii="Arial" w:hAnsi="Arial" w:cs="Arial"/>
          <w:color w:val="000000"/>
        </w:rPr>
      </w:pPr>
      <w:r w:rsidRPr="00C00923">
        <w:rPr>
          <w:rFonts w:ascii="Arial" w:hAnsi="Arial" w:cs="Arial"/>
          <w:color w:val="000000"/>
        </w:rPr>
        <w:t>Article 17 of the ICCPR provides that ‘no one shall be subjected to arbitrary or unlawful interference with their privacy.’ The Human Rights Committee has said that the right to privacy includes respect for informational privacy, including in respect of storing, using and sharing private information and the right to control the dissemination of that information.</w:t>
      </w:r>
      <w:r w:rsidRPr="00C00923">
        <w:rPr>
          <w:rStyle w:val="FootnoteReference"/>
          <w:rFonts w:ascii="Arial" w:hAnsi="Arial" w:cs="Arial"/>
          <w:color w:val="000000"/>
        </w:rPr>
        <w:footnoteReference w:id="7"/>
      </w:r>
      <w:r w:rsidRPr="00C00923">
        <w:rPr>
          <w:rFonts w:ascii="Arial" w:hAnsi="Arial" w:cs="Arial"/>
          <w:color w:val="000000"/>
        </w:rPr>
        <w:t xml:space="preserve"> It has further indicated that the right to privacy can be limited to achieve a legitimate objective where the limitations are lawful and not arbitrary. In order not to be arbitrary, any limitation must be reasonable and necessary in the particular circumstances, as well as proportionate to the objectives it seeks to achieve.</w:t>
      </w:r>
      <w:r w:rsidRPr="00C00923">
        <w:rPr>
          <w:rStyle w:val="FootnoteReference"/>
          <w:rFonts w:ascii="Arial" w:hAnsi="Arial" w:cs="Arial"/>
          <w:color w:val="000000"/>
        </w:rPr>
        <w:footnoteReference w:id="8"/>
      </w:r>
      <w:r w:rsidRPr="00C00923">
        <w:rPr>
          <w:rFonts w:ascii="Arial" w:hAnsi="Arial" w:cs="Arial"/>
          <w:color w:val="000000"/>
        </w:rPr>
        <w:t xml:space="preserve"> </w:t>
      </w:r>
    </w:p>
    <w:p w14:paraId="35A64B7F" w14:textId="638316DD" w:rsidR="00CE6364" w:rsidRPr="00C00923" w:rsidRDefault="00CE6364" w:rsidP="005B49BF">
      <w:pPr>
        <w:spacing w:after="240"/>
        <w:rPr>
          <w:rFonts w:ascii="Arial" w:hAnsi="Arial" w:cs="Arial"/>
          <w:color w:val="000000"/>
        </w:rPr>
      </w:pPr>
      <w:r w:rsidRPr="00C00923">
        <w:rPr>
          <w:rFonts w:ascii="Arial" w:hAnsi="Arial" w:cs="Arial"/>
          <w:color w:val="000000"/>
        </w:rPr>
        <w:t xml:space="preserve">The use of </w:t>
      </w:r>
      <w:r w:rsidR="00422850">
        <w:rPr>
          <w:rFonts w:ascii="Arial" w:hAnsi="Arial" w:cs="Arial"/>
        </w:rPr>
        <w:t>Single Touch Payroll data</w:t>
      </w:r>
      <w:r w:rsidRPr="00C00923">
        <w:rPr>
          <w:rFonts w:ascii="Arial" w:hAnsi="Arial" w:cs="Arial"/>
          <w:color w:val="000000"/>
        </w:rPr>
        <w:t xml:space="preserve"> to assess employment income under the social security law when it is paid, and to administer Australia’s tax</w:t>
      </w:r>
      <w:r w:rsidRPr="00C00923">
        <w:rPr>
          <w:rFonts w:ascii="Arial" w:hAnsi="Arial" w:cs="Arial"/>
          <w:color w:val="000000"/>
        </w:rPr>
        <w:noBreakHyphen/>
        <w:t xml:space="preserve">transfer system, will require Services Australia and the Australian Taxation Office to exchange personal information. The social security law, the family assistance law and the Student Assistance Act contain detailed provisions dealing with the gathering and protection of information about individuals. These provisions authorise the collection and use of personal information for the purposes of the </w:t>
      </w:r>
      <w:r w:rsidRPr="00C00923">
        <w:rPr>
          <w:rFonts w:ascii="Arial" w:hAnsi="Arial" w:cs="Arial"/>
          <w:i/>
          <w:color w:val="000000"/>
        </w:rPr>
        <w:t>Privacy Act 1988</w:t>
      </w:r>
      <w:r w:rsidRPr="00C00923">
        <w:rPr>
          <w:rFonts w:ascii="Arial" w:hAnsi="Arial" w:cs="Arial"/>
          <w:color w:val="000000"/>
        </w:rPr>
        <w:t xml:space="preserve">.  </w:t>
      </w:r>
    </w:p>
    <w:p w14:paraId="47AB2326" w14:textId="10372557" w:rsidR="00CE6364" w:rsidRPr="00C00923" w:rsidRDefault="00CE6364" w:rsidP="005B49BF">
      <w:pPr>
        <w:spacing w:after="240"/>
        <w:rPr>
          <w:rFonts w:ascii="Arial" w:hAnsi="Arial" w:cs="Arial"/>
          <w:color w:val="000000"/>
        </w:rPr>
      </w:pPr>
      <w:r w:rsidRPr="00C00923">
        <w:rPr>
          <w:rFonts w:ascii="Arial" w:hAnsi="Arial" w:cs="Arial"/>
          <w:color w:val="000000"/>
        </w:rPr>
        <w:t xml:space="preserve">The Bill </w:t>
      </w:r>
      <w:r w:rsidR="00A70560" w:rsidRPr="00C00923">
        <w:rPr>
          <w:rFonts w:ascii="Arial" w:hAnsi="Arial" w:cs="Arial"/>
        </w:rPr>
        <w:t xml:space="preserve">removes any doubt concerning whether </w:t>
      </w:r>
      <w:r w:rsidRPr="00C00923">
        <w:rPr>
          <w:rFonts w:ascii="Arial" w:hAnsi="Arial" w:cs="Arial"/>
          <w:color w:val="000000"/>
        </w:rPr>
        <w:t>Services Australia can participate in the information exchange with the Australian Taxation Office consistently with the confidentiality provisions of the social security law, the family assistance law and the Student Assistance Act. It does this by making explicit that existing provisions of these laws authorise the obtaining of, making a record of, disclosure of or use of information about a person relating to taxation information.</w:t>
      </w:r>
      <w:r w:rsidRPr="00C00923">
        <w:rPr>
          <w:rStyle w:val="FootnoteReference"/>
          <w:rFonts w:ascii="Arial" w:hAnsi="Arial" w:cs="Arial"/>
          <w:color w:val="000000"/>
        </w:rPr>
        <w:footnoteReference w:id="9"/>
      </w:r>
      <w:r w:rsidRPr="00C00923">
        <w:rPr>
          <w:rFonts w:ascii="Arial" w:hAnsi="Arial" w:cs="Arial"/>
          <w:color w:val="000000"/>
        </w:rPr>
        <w:t xml:space="preserve"> In this way, the Bill engages the right to privacy in article 17 of the ICCPR. </w:t>
      </w:r>
    </w:p>
    <w:p w14:paraId="0B7044BF" w14:textId="77777777" w:rsidR="00CE6364" w:rsidRPr="00C00923" w:rsidRDefault="00CE6364" w:rsidP="00776623">
      <w:pPr>
        <w:spacing w:after="240"/>
        <w:rPr>
          <w:rFonts w:ascii="Arial" w:hAnsi="Arial" w:cs="Arial"/>
          <w:color w:val="000000"/>
        </w:rPr>
      </w:pPr>
      <w:r w:rsidRPr="00C00923">
        <w:rPr>
          <w:rFonts w:ascii="Arial" w:hAnsi="Arial" w:cs="Arial"/>
          <w:color w:val="000000"/>
        </w:rPr>
        <w:t xml:space="preserve">The information exchange is necessary to alleviate inefficient and burdensome reporting processes and systems for Australia’s tax-transfer system. This system relies on a range of income-related information to underpin the making of decisions about the provision of payments and benefits. Payroll systems are a key source of this information, particularly for working age payments. The current approach can </w:t>
      </w:r>
      <w:r w:rsidRPr="00C00923">
        <w:rPr>
          <w:rFonts w:ascii="Arial" w:hAnsi="Arial" w:cs="Arial"/>
          <w:color w:val="000000"/>
        </w:rPr>
        <w:lastRenderedPageBreak/>
        <w:t xml:space="preserve">mean employers are required to provide or confirm this information, often as part of a manual process. Where this occurs, it is inefficient for all involved. The current approach can alternatively mean employees need to estimate employment income they have earned in a particular period (generally, fortnightly), and report this to Services Australia. Challenges in the current environment include: </w:t>
      </w:r>
    </w:p>
    <w:p w14:paraId="6D0A01FD"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employers are placed under an administrative burden in responding to government and employee enquiries, and complying with requirements to provide information</w:t>
      </w:r>
    </w:p>
    <w:p w14:paraId="33FB465D"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individuals who claim and receive welfare payments face challenges in reporting income accurately and obtaining information from employees for this purpose</w:t>
      </w:r>
    </w:p>
    <w:p w14:paraId="49C73693"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 xml:space="preserve">government experiences a range of inefficiencies in dealing with inaccurate information leading to inaccurate payments and costly monitoring, compliance and debt management processes. </w:t>
      </w:r>
    </w:p>
    <w:p w14:paraId="7A85889B" w14:textId="77777777" w:rsidR="00CE6364" w:rsidRPr="00C00923" w:rsidRDefault="00CE6364" w:rsidP="00776623">
      <w:pPr>
        <w:spacing w:after="240"/>
        <w:rPr>
          <w:rFonts w:ascii="Arial" w:hAnsi="Arial" w:cs="Arial"/>
          <w:color w:val="000000"/>
        </w:rPr>
      </w:pPr>
      <w:r w:rsidRPr="00C00923">
        <w:rPr>
          <w:rFonts w:ascii="Arial" w:hAnsi="Arial" w:cs="Arial"/>
          <w:color w:val="000000"/>
        </w:rPr>
        <w:t xml:space="preserve">The information exchange will support more efficient and accurate decision-making processes, providing benefits for employers, individuals and government. Key benefits include: </w:t>
      </w:r>
    </w:p>
    <w:p w14:paraId="6FD68F07"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for employers, there will be a reduction in reporting burden due to a decrease in payroll information requests from government and employees</w:t>
      </w:r>
    </w:p>
    <w:p w14:paraId="1539EEF7"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for individuals, there will be simplified compliance obligations and greater confidence in the accuracy of payments received, and</w:t>
      </w:r>
    </w:p>
    <w:p w14:paraId="6A91311A" w14:textId="77777777" w:rsidR="00CE6364" w:rsidRPr="00C00923" w:rsidRDefault="00CE6364" w:rsidP="004D47E3">
      <w:pPr>
        <w:pStyle w:val="ListParagraph"/>
        <w:numPr>
          <w:ilvl w:val="0"/>
          <w:numId w:val="31"/>
        </w:numPr>
        <w:spacing w:after="240"/>
        <w:rPr>
          <w:rFonts w:ascii="Arial" w:hAnsi="Arial" w:cs="Arial"/>
          <w:color w:val="000000"/>
        </w:rPr>
      </w:pPr>
      <w:r w:rsidRPr="00C00923">
        <w:rPr>
          <w:rFonts w:ascii="Arial" w:hAnsi="Arial" w:cs="Arial"/>
          <w:color w:val="000000"/>
        </w:rPr>
        <w:t xml:space="preserve">for government, there will be enhanced integrity of welfare payments and family tax benefits. </w:t>
      </w:r>
    </w:p>
    <w:p w14:paraId="5F159533" w14:textId="73EDF233" w:rsidR="00CE6364" w:rsidRPr="00C00923" w:rsidRDefault="00CE6364" w:rsidP="00776623">
      <w:pPr>
        <w:spacing w:after="240"/>
        <w:rPr>
          <w:rFonts w:ascii="Arial" w:hAnsi="Arial" w:cs="Arial"/>
          <w:color w:val="000000"/>
        </w:rPr>
      </w:pPr>
      <w:r w:rsidRPr="00C00923">
        <w:rPr>
          <w:rFonts w:ascii="Arial" w:hAnsi="Arial" w:cs="Arial"/>
          <w:color w:val="000000"/>
        </w:rPr>
        <w:t>Two important protections will operate in relation to the information exchange. Firstly, existing subsection 162(2) of the Family Assistance Administration Act, existing subsection 202(2) of the Social Security Administration Act and existing subsection 351(2) of the Student Assistance Act authorise the disclosure of protected information (as defined in those Acts) in certain circumstances. The Bill makes explicit that this includes disclosure for the purpose of a taxation officer matching that information against taxation information to facilitate the performance of functions, or the exercise of powers, under the relevant law. That is, the Bill makes explicit that disclosure is permitted for a limited purpose. Secondly, it will remain an offence to access or use protected information without authority.</w:t>
      </w:r>
      <w:r w:rsidRPr="00C00923">
        <w:rPr>
          <w:rStyle w:val="FootnoteReference"/>
          <w:rFonts w:ascii="Arial" w:hAnsi="Arial" w:cs="Arial"/>
          <w:color w:val="000000"/>
        </w:rPr>
        <w:footnoteReference w:id="10"/>
      </w:r>
      <w:r w:rsidRPr="00C00923">
        <w:rPr>
          <w:rFonts w:ascii="Arial" w:hAnsi="Arial" w:cs="Arial"/>
          <w:color w:val="000000"/>
        </w:rPr>
        <w:t xml:space="preserve"> These protections ensure that the Bill is a reasonable and proportionate means of achieving the objectives of the information exchange.  </w:t>
      </w:r>
    </w:p>
    <w:p w14:paraId="5A09AECD" w14:textId="77777777" w:rsidR="00CE6364" w:rsidRPr="00C00923" w:rsidRDefault="00CE6364" w:rsidP="005B49BF">
      <w:pPr>
        <w:shd w:val="clear" w:color="auto" w:fill="FFFFFF"/>
        <w:spacing w:after="240"/>
        <w:rPr>
          <w:i/>
          <w:color w:val="000000"/>
          <w:lang w:val="en-US" w:eastAsia="en-AU"/>
        </w:rPr>
      </w:pPr>
      <w:r w:rsidRPr="00C00923">
        <w:rPr>
          <w:rFonts w:ascii="Arial" w:hAnsi="Arial" w:cs="Arial"/>
          <w:b/>
          <w:bCs/>
          <w:i/>
          <w:color w:val="000000"/>
          <w:lang w:val="en-US" w:eastAsia="en-AU"/>
        </w:rPr>
        <w:t>Conclusion</w:t>
      </w:r>
    </w:p>
    <w:p w14:paraId="4083D02E" w14:textId="21969199" w:rsidR="00CE6364" w:rsidRPr="00C00923" w:rsidRDefault="00CE6364" w:rsidP="005B49BF">
      <w:pPr>
        <w:spacing w:after="240"/>
        <w:rPr>
          <w:rFonts w:ascii="Arial" w:hAnsi="Arial" w:cs="Arial"/>
        </w:rPr>
      </w:pPr>
      <w:r w:rsidRPr="00C00923">
        <w:rPr>
          <w:rFonts w:ascii="Arial" w:hAnsi="Arial" w:cs="Arial"/>
        </w:rPr>
        <w:t>The Bill is compatible with recognised or declared human rights or freedoms. The Bill enhances the right to social security, by making it easier for individuals to participate in the administration of entitlements under the family assistance law, the social security law</w:t>
      </w:r>
      <w:r w:rsidR="00482150">
        <w:rPr>
          <w:rFonts w:ascii="Arial" w:hAnsi="Arial" w:cs="Arial"/>
        </w:rPr>
        <w:t xml:space="preserve"> and</w:t>
      </w:r>
      <w:r w:rsidR="00482150" w:rsidRPr="00C00923">
        <w:rPr>
          <w:rFonts w:ascii="Arial" w:hAnsi="Arial" w:cs="Arial"/>
        </w:rPr>
        <w:t xml:space="preserve"> </w:t>
      </w:r>
      <w:r w:rsidRPr="00C00923">
        <w:rPr>
          <w:rFonts w:ascii="Arial" w:hAnsi="Arial" w:cs="Arial"/>
        </w:rPr>
        <w:t xml:space="preserve">the Student Assistance Act (and the ABSTUDY scheme). To the </w:t>
      </w:r>
      <w:r w:rsidRPr="00C00923">
        <w:rPr>
          <w:rFonts w:ascii="Arial" w:hAnsi="Arial" w:cs="Arial"/>
        </w:rPr>
        <w:lastRenderedPageBreak/>
        <w:t xml:space="preserve">extent the Bill limits a person’s right to privacy, the limitation is a reasonable and proportionate means of achieving a legitimate objective. </w:t>
      </w:r>
    </w:p>
    <w:p w14:paraId="1BD64928" w14:textId="77777777" w:rsidR="00CE6364" w:rsidRPr="00C00923" w:rsidRDefault="00CE6364" w:rsidP="00C0027F">
      <w:pPr>
        <w:jc w:val="center"/>
        <w:rPr>
          <w:rFonts w:ascii="Arial" w:hAnsi="Arial" w:cs="Arial"/>
          <w:b/>
          <w:bCs/>
        </w:rPr>
      </w:pPr>
      <w:r w:rsidRPr="00C00923">
        <w:rPr>
          <w:rFonts w:ascii="Arial" w:hAnsi="Arial" w:cs="Arial"/>
          <w:b/>
          <w:color w:val="000000"/>
        </w:rPr>
        <w:t>[</w:t>
      </w:r>
      <w:r w:rsidRPr="00C00923">
        <w:rPr>
          <w:rFonts w:ascii="Arial" w:hAnsi="Arial" w:cs="Arial"/>
          <w:b/>
          <w:bCs/>
        </w:rPr>
        <w:t>Circulated by the authority of the</w:t>
      </w:r>
    </w:p>
    <w:p w14:paraId="06C15236" w14:textId="77777777" w:rsidR="00CE6364" w:rsidRDefault="00CE6364" w:rsidP="00C0027F">
      <w:pPr>
        <w:jc w:val="center"/>
        <w:rPr>
          <w:rFonts w:ascii="Arial" w:hAnsi="Arial" w:cs="Arial"/>
          <w:color w:val="000000"/>
        </w:rPr>
      </w:pPr>
      <w:r w:rsidRPr="00C00923">
        <w:rPr>
          <w:rFonts w:ascii="Arial" w:hAnsi="Arial" w:cs="Arial"/>
          <w:b/>
          <w:bCs/>
        </w:rPr>
        <w:t>Minister for Families and Social Services, Senator the Hon Anne Ruston</w:t>
      </w:r>
      <w:r w:rsidRPr="00C00923">
        <w:rPr>
          <w:rFonts w:ascii="Arial" w:hAnsi="Arial" w:cs="Arial"/>
          <w:b/>
          <w:color w:val="000000"/>
        </w:rPr>
        <w:t>]</w:t>
      </w:r>
    </w:p>
    <w:p w14:paraId="417B8A74" w14:textId="77777777" w:rsidR="00CE6364" w:rsidRDefault="00CE6364" w:rsidP="00A75452"/>
    <w:p w14:paraId="6DE092C8" w14:textId="6DD49A3C" w:rsidR="00DC5371" w:rsidRDefault="00DC5371" w:rsidP="005B49BF">
      <w:pPr>
        <w:rPr>
          <w:rFonts w:ascii="Arial" w:hAnsi="Arial" w:cs="Arial"/>
          <w:color w:val="000000"/>
        </w:rPr>
      </w:pPr>
    </w:p>
    <w:p w14:paraId="0693F647" w14:textId="178A3AB2" w:rsidR="008D13FE" w:rsidRPr="00DC5371" w:rsidRDefault="008D13FE" w:rsidP="005B49BF">
      <w:pPr>
        <w:rPr>
          <w:rFonts w:ascii="Arial" w:hAnsi="Arial" w:cs="Arial"/>
          <w:color w:val="000000"/>
        </w:rPr>
      </w:pPr>
    </w:p>
    <w:sectPr w:rsidR="008D13FE" w:rsidRPr="00DC5371" w:rsidSect="007A18DA">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50EE" w14:textId="77777777" w:rsidR="00FC64C1" w:rsidRDefault="00FC64C1">
      <w:r>
        <w:separator/>
      </w:r>
    </w:p>
  </w:endnote>
  <w:endnote w:type="continuationSeparator" w:id="0">
    <w:p w14:paraId="2B79C460" w14:textId="77777777" w:rsidR="00FC64C1" w:rsidRDefault="00FC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05B9" w14:textId="77777777" w:rsidR="00DC5E8D" w:rsidRDefault="00DC5E8D" w:rsidP="006E5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03C7E1F" w14:textId="77777777" w:rsidR="00DC5E8D" w:rsidRDefault="00DC5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A872" w14:textId="77777777" w:rsidR="00DC5E8D" w:rsidRDefault="00DC5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E8C6" w14:textId="77777777" w:rsidR="00DC5E8D" w:rsidRDefault="00DC5E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E51B" w14:textId="74A60551" w:rsidR="00DC5E8D" w:rsidRPr="006827D8" w:rsidRDefault="00DC5E8D" w:rsidP="006E576E">
    <w:pPr>
      <w:pStyle w:val="Footer"/>
      <w:jc w:val="center"/>
      <w:rPr>
        <w:rFonts w:ascii="Arial" w:hAnsi="Arial" w:cs="Arial"/>
        <w:sz w:val="20"/>
        <w:szCs w:val="20"/>
      </w:rPr>
    </w:pPr>
    <w:r w:rsidRPr="006827D8">
      <w:rPr>
        <w:rStyle w:val="PageNumber"/>
        <w:rFonts w:ascii="Arial" w:hAnsi="Arial" w:cs="Arial"/>
        <w:sz w:val="20"/>
        <w:szCs w:val="20"/>
      </w:rPr>
      <w:fldChar w:fldCharType="begin"/>
    </w:r>
    <w:r w:rsidRPr="006827D8">
      <w:rPr>
        <w:rStyle w:val="PageNumber"/>
        <w:rFonts w:ascii="Arial" w:hAnsi="Arial" w:cs="Arial"/>
        <w:sz w:val="20"/>
        <w:szCs w:val="20"/>
      </w:rPr>
      <w:instrText xml:space="preserve"> PAGE </w:instrText>
    </w:r>
    <w:r w:rsidRPr="006827D8">
      <w:rPr>
        <w:rStyle w:val="PageNumber"/>
        <w:rFonts w:ascii="Arial" w:hAnsi="Arial" w:cs="Arial"/>
        <w:sz w:val="20"/>
        <w:szCs w:val="20"/>
      </w:rPr>
      <w:fldChar w:fldCharType="separate"/>
    </w:r>
    <w:r w:rsidR="00767C4E">
      <w:rPr>
        <w:rStyle w:val="PageNumber"/>
        <w:rFonts w:ascii="Arial" w:hAnsi="Arial" w:cs="Arial"/>
        <w:noProof/>
        <w:sz w:val="20"/>
        <w:szCs w:val="20"/>
      </w:rPr>
      <w:t>2</w:t>
    </w:r>
    <w:r w:rsidRPr="006827D8">
      <w:rPr>
        <w:rStyle w:val="PageNumbe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486E" w14:textId="557EC78A" w:rsidR="00DC5E8D" w:rsidRDefault="00DC5E8D">
    <w:pPr>
      <w:pStyle w:val="Footer"/>
      <w:jc w:val="center"/>
      <w:rP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767C4E">
      <w:rPr>
        <w:rStyle w:val="PageNumber"/>
        <w:rFonts w:ascii="Arial" w:hAnsi="Arial" w:cs="Arial"/>
        <w:noProof/>
        <w:sz w:val="20"/>
        <w:szCs w:val="20"/>
      </w:rPr>
      <w:t>3</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04F4E" w14:textId="77777777" w:rsidR="00FC64C1" w:rsidRDefault="00FC64C1">
      <w:r>
        <w:separator/>
      </w:r>
    </w:p>
  </w:footnote>
  <w:footnote w:type="continuationSeparator" w:id="0">
    <w:p w14:paraId="19C94A0A" w14:textId="77777777" w:rsidR="00FC64C1" w:rsidRDefault="00FC64C1">
      <w:r>
        <w:continuationSeparator/>
      </w:r>
    </w:p>
  </w:footnote>
  <w:footnote w:id="1">
    <w:p w14:paraId="0FB3E204" w14:textId="77777777" w:rsidR="00DC5E8D" w:rsidRPr="002F5FDE" w:rsidRDefault="00DC5E8D" w:rsidP="002F5FDE">
      <w:pPr>
        <w:pStyle w:val="FootnoteText"/>
        <w:ind w:left="142" w:hanging="142"/>
        <w:rPr>
          <w:rFonts w:ascii="Arial" w:hAnsi="Arial" w:cs="Arial"/>
        </w:rPr>
      </w:pPr>
      <w:r w:rsidRPr="002F5FDE">
        <w:rPr>
          <w:rStyle w:val="FootnoteReference"/>
          <w:rFonts w:ascii="Arial" w:hAnsi="Arial" w:cs="Arial"/>
        </w:rPr>
        <w:footnoteRef/>
      </w:r>
      <w:r w:rsidRPr="002F5FDE">
        <w:rPr>
          <w:rFonts w:ascii="Arial" w:hAnsi="Arial" w:cs="Arial"/>
        </w:rPr>
        <w:t xml:space="preserve"> The ‘social security law’ is defined in subsections 23(17) and (18) of the Social Security Act as follows:</w:t>
      </w:r>
    </w:p>
    <w:p w14:paraId="02F2613D" w14:textId="77777777" w:rsidR="00DC5E8D" w:rsidRPr="002F5FDE" w:rsidRDefault="00DC5E8D" w:rsidP="00797A91">
      <w:pPr>
        <w:pStyle w:val="FootnoteText"/>
        <w:rPr>
          <w:rFonts w:ascii="Arial" w:hAnsi="Arial" w:cs="Arial"/>
          <w:sz w:val="18"/>
          <w:szCs w:val="18"/>
        </w:rPr>
      </w:pPr>
    </w:p>
    <w:p w14:paraId="278913F7" w14:textId="6B5AC9A1" w:rsidR="00DC5E8D" w:rsidRPr="002F5FDE" w:rsidRDefault="00DC5E8D" w:rsidP="002F5FDE">
      <w:pPr>
        <w:pStyle w:val="FootnoteText"/>
        <w:ind w:left="760" w:hanging="403"/>
        <w:rPr>
          <w:rFonts w:ascii="Arial" w:hAnsi="Arial" w:cs="Arial"/>
          <w:sz w:val="18"/>
          <w:szCs w:val="18"/>
        </w:rPr>
      </w:pPr>
      <w:r w:rsidRPr="002F5FDE">
        <w:rPr>
          <w:rFonts w:ascii="Arial" w:hAnsi="Arial" w:cs="Arial"/>
          <w:sz w:val="18"/>
          <w:szCs w:val="18"/>
        </w:rPr>
        <w:t xml:space="preserve">(17)  A reference in </w:t>
      </w:r>
      <w:r>
        <w:rPr>
          <w:rFonts w:ascii="Arial" w:hAnsi="Arial" w:cs="Arial"/>
          <w:sz w:val="18"/>
          <w:szCs w:val="18"/>
        </w:rPr>
        <w:t xml:space="preserve">this [Social Security Act] </w:t>
      </w:r>
      <w:r w:rsidRPr="002F5FDE">
        <w:rPr>
          <w:rFonts w:ascii="Arial" w:hAnsi="Arial" w:cs="Arial"/>
          <w:sz w:val="18"/>
          <w:szCs w:val="18"/>
        </w:rPr>
        <w:t xml:space="preserve">to the social security law is a reference to this Act, the </w:t>
      </w:r>
      <w:r>
        <w:rPr>
          <w:rFonts w:ascii="Arial" w:hAnsi="Arial" w:cs="Arial"/>
          <w:sz w:val="18"/>
          <w:szCs w:val="18"/>
        </w:rPr>
        <w:t xml:space="preserve">[Social Security </w:t>
      </w:r>
      <w:r w:rsidRPr="002F5FDE">
        <w:rPr>
          <w:rFonts w:ascii="Arial" w:hAnsi="Arial" w:cs="Arial"/>
          <w:sz w:val="18"/>
          <w:szCs w:val="18"/>
        </w:rPr>
        <w:t>Administration Act</w:t>
      </w:r>
      <w:r>
        <w:rPr>
          <w:rFonts w:ascii="Arial" w:hAnsi="Arial" w:cs="Arial"/>
          <w:sz w:val="18"/>
          <w:szCs w:val="18"/>
        </w:rPr>
        <w:t>]</w:t>
      </w:r>
      <w:r w:rsidRPr="002F5FDE">
        <w:rPr>
          <w:rFonts w:ascii="Arial" w:hAnsi="Arial" w:cs="Arial"/>
          <w:sz w:val="18"/>
          <w:szCs w:val="18"/>
        </w:rPr>
        <w:t xml:space="preserve"> and any other Act that is expressed to form part of the social security law. </w:t>
      </w:r>
    </w:p>
    <w:p w14:paraId="6A56CB25" w14:textId="77777777" w:rsidR="00DC5E8D" w:rsidRDefault="00DC5E8D" w:rsidP="002F5FDE">
      <w:pPr>
        <w:pStyle w:val="FootnoteText"/>
        <w:ind w:left="760" w:hanging="403"/>
        <w:rPr>
          <w:rFonts w:ascii="Arial" w:hAnsi="Arial" w:cs="Arial"/>
          <w:sz w:val="18"/>
          <w:szCs w:val="18"/>
        </w:rPr>
      </w:pPr>
    </w:p>
    <w:p w14:paraId="2FF31F8D" w14:textId="2E220642" w:rsidR="00DC5E8D" w:rsidRDefault="00DC5E8D" w:rsidP="002F5FDE">
      <w:pPr>
        <w:pStyle w:val="FootnoteText"/>
        <w:ind w:left="760" w:hanging="403"/>
      </w:pPr>
      <w:r w:rsidRPr="002F5FDE">
        <w:rPr>
          <w:rFonts w:ascii="Arial" w:hAnsi="Arial" w:cs="Arial"/>
          <w:sz w:val="18"/>
          <w:szCs w:val="18"/>
        </w:rPr>
        <w:t>(18)  A reference in this</w:t>
      </w:r>
      <w:r>
        <w:rPr>
          <w:rFonts w:ascii="Arial" w:hAnsi="Arial" w:cs="Arial"/>
          <w:sz w:val="18"/>
          <w:szCs w:val="18"/>
        </w:rPr>
        <w:t xml:space="preserve"> [Social Security</w:t>
      </w:r>
      <w:r w:rsidRPr="002F5FDE">
        <w:rPr>
          <w:rFonts w:ascii="Arial" w:hAnsi="Arial" w:cs="Arial"/>
          <w:sz w:val="18"/>
          <w:szCs w:val="18"/>
        </w:rPr>
        <w:t xml:space="preserve"> Act</w:t>
      </w:r>
      <w:r>
        <w:rPr>
          <w:rFonts w:ascii="Arial" w:hAnsi="Arial" w:cs="Arial"/>
          <w:sz w:val="18"/>
          <w:szCs w:val="18"/>
        </w:rPr>
        <w:t>]</w:t>
      </w:r>
      <w:r w:rsidRPr="002F5FDE">
        <w:rPr>
          <w:rFonts w:ascii="Arial" w:hAnsi="Arial" w:cs="Arial"/>
          <w:sz w:val="18"/>
          <w:szCs w:val="18"/>
        </w:rPr>
        <w:t xml:space="preserve"> to a provision of the social security law is a reference to a provision of this Act, the </w:t>
      </w:r>
      <w:r>
        <w:rPr>
          <w:rFonts w:ascii="Arial" w:hAnsi="Arial" w:cs="Arial"/>
          <w:sz w:val="18"/>
          <w:szCs w:val="18"/>
        </w:rPr>
        <w:t xml:space="preserve">[Social Security </w:t>
      </w:r>
      <w:r w:rsidRPr="002F5FDE">
        <w:rPr>
          <w:rFonts w:ascii="Arial" w:hAnsi="Arial" w:cs="Arial"/>
          <w:sz w:val="18"/>
          <w:szCs w:val="18"/>
        </w:rPr>
        <w:t>Administration Act</w:t>
      </w:r>
      <w:r>
        <w:rPr>
          <w:rFonts w:ascii="Arial" w:hAnsi="Arial" w:cs="Arial"/>
          <w:sz w:val="18"/>
          <w:szCs w:val="18"/>
        </w:rPr>
        <w:t>]</w:t>
      </w:r>
      <w:r w:rsidRPr="002F5FDE">
        <w:rPr>
          <w:rFonts w:ascii="Arial" w:hAnsi="Arial" w:cs="Arial"/>
          <w:sz w:val="18"/>
          <w:szCs w:val="18"/>
        </w:rPr>
        <w:t xml:space="preserve"> or any other Act that is expressed to form part of the social security law.</w:t>
      </w:r>
    </w:p>
  </w:footnote>
  <w:footnote w:id="2">
    <w:p w14:paraId="7880066B" w14:textId="77777777" w:rsidR="00DC5E8D" w:rsidRPr="002F5FDE" w:rsidRDefault="00DC5E8D" w:rsidP="00780A0D">
      <w:pPr>
        <w:pStyle w:val="FootnoteText"/>
        <w:rPr>
          <w:rFonts w:ascii="Arial" w:hAnsi="Arial" w:cs="Arial"/>
        </w:rPr>
      </w:pPr>
      <w:r w:rsidRPr="002F5FDE">
        <w:rPr>
          <w:rStyle w:val="FootnoteReference"/>
          <w:rFonts w:ascii="Arial" w:hAnsi="Arial" w:cs="Arial"/>
        </w:rPr>
        <w:footnoteRef/>
      </w:r>
      <w:r w:rsidRPr="002F5FDE">
        <w:rPr>
          <w:rFonts w:ascii="Arial" w:hAnsi="Arial" w:cs="Arial"/>
        </w:rPr>
        <w:t xml:space="preserve"> Section 3 of the Family Assistance Administration Act defines the ‘family assistance law’ as follows:</w:t>
      </w:r>
    </w:p>
    <w:p w14:paraId="628323AA" w14:textId="77777777" w:rsidR="00DC5E8D" w:rsidRDefault="00DC5E8D" w:rsidP="00780A0D">
      <w:pPr>
        <w:pStyle w:val="FootnoteText"/>
      </w:pPr>
    </w:p>
    <w:p w14:paraId="5BFC2711" w14:textId="77777777" w:rsidR="00DC5E8D" w:rsidRPr="002F5FDE" w:rsidRDefault="00DC5E8D" w:rsidP="002F5FDE">
      <w:pPr>
        <w:pStyle w:val="FootnoteText"/>
        <w:ind w:left="720"/>
        <w:rPr>
          <w:rFonts w:ascii="Arial" w:hAnsi="Arial" w:cs="Arial"/>
          <w:i/>
          <w:sz w:val="18"/>
          <w:szCs w:val="18"/>
        </w:rPr>
      </w:pPr>
      <w:r w:rsidRPr="002F5FDE">
        <w:rPr>
          <w:rFonts w:ascii="Arial" w:hAnsi="Arial" w:cs="Arial"/>
          <w:b/>
          <w:i/>
          <w:sz w:val="18"/>
          <w:szCs w:val="18"/>
        </w:rPr>
        <w:t>family assistance law</w:t>
      </w:r>
      <w:r w:rsidRPr="002F5FDE">
        <w:rPr>
          <w:rFonts w:ascii="Arial" w:hAnsi="Arial" w:cs="Arial"/>
          <w:i/>
          <w:sz w:val="18"/>
          <w:szCs w:val="18"/>
        </w:rPr>
        <w:t xml:space="preserve"> means any one or more of the following:</w:t>
      </w:r>
    </w:p>
    <w:p w14:paraId="7373B01B" w14:textId="77777777" w:rsidR="00DC5E8D" w:rsidRPr="002F5FDE" w:rsidRDefault="00DC5E8D" w:rsidP="002F5FDE">
      <w:pPr>
        <w:pStyle w:val="FootnoteText"/>
        <w:ind w:left="720"/>
        <w:rPr>
          <w:rFonts w:ascii="Arial" w:hAnsi="Arial" w:cs="Arial"/>
          <w:i/>
          <w:sz w:val="18"/>
          <w:szCs w:val="18"/>
        </w:rPr>
      </w:pPr>
    </w:p>
    <w:p w14:paraId="38380275" w14:textId="14F614D6" w:rsidR="00DC5E8D" w:rsidRPr="002F5FDE" w:rsidRDefault="00DC5E8D" w:rsidP="002F5FDE">
      <w:pPr>
        <w:pStyle w:val="FootnoteText"/>
        <w:ind w:left="720"/>
        <w:rPr>
          <w:rFonts w:ascii="Arial" w:hAnsi="Arial" w:cs="Arial"/>
          <w:i/>
          <w:sz w:val="18"/>
          <w:szCs w:val="18"/>
        </w:rPr>
      </w:pPr>
      <w:r w:rsidRPr="002F5FDE">
        <w:rPr>
          <w:rFonts w:ascii="Arial" w:hAnsi="Arial" w:cs="Arial"/>
          <w:i/>
          <w:sz w:val="18"/>
          <w:szCs w:val="18"/>
        </w:rPr>
        <w:t xml:space="preserve">(a)  this </w:t>
      </w:r>
      <w:r>
        <w:rPr>
          <w:rFonts w:ascii="Arial" w:hAnsi="Arial" w:cs="Arial"/>
          <w:i/>
          <w:sz w:val="18"/>
          <w:szCs w:val="18"/>
        </w:rPr>
        <w:t xml:space="preserve">[Family Assistance Administration </w:t>
      </w:r>
      <w:r w:rsidRPr="002F5FDE">
        <w:rPr>
          <w:rFonts w:ascii="Arial" w:hAnsi="Arial" w:cs="Arial"/>
          <w:i/>
          <w:sz w:val="18"/>
          <w:szCs w:val="18"/>
        </w:rPr>
        <w:t>Act</w:t>
      </w:r>
      <w:r>
        <w:rPr>
          <w:rFonts w:ascii="Arial" w:hAnsi="Arial" w:cs="Arial"/>
          <w:i/>
          <w:sz w:val="18"/>
          <w:szCs w:val="18"/>
        </w:rPr>
        <w:t>]</w:t>
      </w:r>
      <w:r w:rsidRPr="002F5FDE">
        <w:rPr>
          <w:rFonts w:ascii="Arial" w:hAnsi="Arial" w:cs="Arial"/>
          <w:i/>
          <w:sz w:val="18"/>
          <w:szCs w:val="18"/>
        </w:rPr>
        <w:t>;</w:t>
      </w:r>
    </w:p>
    <w:p w14:paraId="57C305B7" w14:textId="77777777" w:rsidR="00DC5E8D" w:rsidRPr="002F5FDE" w:rsidRDefault="00DC5E8D" w:rsidP="002F5FDE">
      <w:pPr>
        <w:pStyle w:val="FootnoteText"/>
        <w:ind w:left="720"/>
        <w:rPr>
          <w:rFonts w:ascii="Arial" w:hAnsi="Arial" w:cs="Arial"/>
          <w:i/>
          <w:sz w:val="18"/>
          <w:szCs w:val="18"/>
        </w:rPr>
      </w:pPr>
    </w:p>
    <w:p w14:paraId="6FBF14B2" w14:textId="3F8A0639" w:rsidR="00DC5E8D" w:rsidRPr="002F5FDE" w:rsidRDefault="00DC5E8D" w:rsidP="002F5FDE">
      <w:pPr>
        <w:pStyle w:val="FootnoteText"/>
        <w:ind w:left="720"/>
        <w:rPr>
          <w:rFonts w:ascii="Arial" w:hAnsi="Arial" w:cs="Arial"/>
          <w:i/>
          <w:sz w:val="18"/>
          <w:szCs w:val="18"/>
        </w:rPr>
      </w:pPr>
      <w:r w:rsidRPr="002F5FDE">
        <w:rPr>
          <w:rFonts w:ascii="Arial" w:hAnsi="Arial" w:cs="Arial"/>
          <w:i/>
          <w:sz w:val="18"/>
          <w:szCs w:val="18"/>
        </w:rPr>
        <w:t>(b) the Family Assistance Act;</w:t>
      </w:r>
    </w:p>
    <w:p w14:paraId="1089DAFE" w14:textId="77777777" w:rsidR="00DC5E8D" w:rsidRPr="002F5FDE" w:rsidRDefault="00DC5E8D" w:rsidP="002F5FDE">
      <w:pPr>
        <w:pStyle w:val="FootnoteText"/>
        <w:ind w:left="720"/>
        <w:rPr>
          <w:rFonts w:ascii="Arial" w:hAnsi="Arial" w:cs="Arial"/>
          <w:i/>
          <w:sz w:val="18"/>
          <w:szCs w:val="18"/>
        </w:rPr>
      </w:pPr>
    </w:p>
    <w:p w14:paraId="13A2EC29" w14:textId="5FCB9637" w:rsidR="00DC5E8D" w:rsidRPr="002F5FDE" w:rsidRDefault="00DC5E8D" w:rsidP="002F5FDE">
      <w:pPr>
        <w:pStyle w:val="FootnoteText"/>
        <w:ind w:left="720"/>
        <w:rPr>
          <w:rFonts w:ascii="Arial" w:hAnsi="Arial" w:cs="Arial"/>
          <w:i/>
          <w:sz w:val="18"/>
          <w:szCs w:val="18"/>
        </w:rPr>
      </w:pPr>
      <w:r w:rsidRPr="002F5FDE">
        <w:rPr>
          <w:rFonts w:ascii="Arial" w:hAnsi="Arial" w:cs="Arial"/>
          <w:i/>
          <w:sz w:val="18"/>
          <w:szCs w:val="18"/>
        </w:rPr>
        <w:t>(c) any instrument (including regulations) made under this Act or the Family Assistance Act;</w:t>
      </w:r>
    </w:p>
    <w:p w14:paraId="6C4AA8F9" w14:textId="77777777" w:rsidR="00DC5E8D" w:rsidRPr="002F5FDE" w:rsidRDefault="00DC5E8D" w:rsidP="002F5FDE">
      <w:pPr>
        <w:pStyle w:val="FootnoteText"/>
        <w:ind w:left="720"/>
        <w:rPr>
          <w:rFonts w:ascii="Arial" w:hAnsi="Arial" w:cs="Arial"/>
          <w:i/>
          <w:sz w:val="18"/>
          <w:szCs w:val="18"/>
        </w:rPr>
      </w:pPr>
    </w:p>
    <w:p w14:paraId="515CE739" w14:textId="204EA196" w:rsidR="00DC5E8D" w:rsidRDefault="00DC5E8D" w:rsidP="002F5FDE">
      <w:pPr>
        <w:pStyle w:val="FootnoteText"/>
        <w:ind w:left="720"/>
      </w:pPr>
      <w:r w:rsidRPr="002F5FDE">
        <w:rPr>
          <w:rFonts w:ascii="Arial" w:hAnsi="Arial" w:cs="Arial"/>
          <w:i/>
          <w:sz w:val="18"/>
          <w:szCs w:val="18"/>
        </w:rPr>
        <w:t>(d)</w:t>
      </w:r>
      <w:r>
        <w:rPr>
          <w:rFonts w:ascii="Arial" w:hAnsi="Arial" w:cs="Arial"/>
          <w:i/>
          <w:sz w:val="18"/>
          <w:szCs w:val="18"/>
        </w:rPr>
        <w:t xml:space="preserve"> </w:t>
      </w:r>
      <w:r w:rsidRPr="002F5FDE">
        <w:rPr>
          <w:rFonts w:ascii="Arial" w:hAnsi="Arial" w:cs="Arial"/>
          <w:i/>
          <w:sz w:val="18"/>
          <w:szCs w:val="18"/>
        </w:rPr>
        <w:t xml:space="preserve">Schedules 5 and 6 to the </w:t>
      </w:r>
      <w:r w:rsidRPr="002F5FDE">
        <w:rPr>
          <w:rFonts w:ascii="Arial" w:hAnsi="Arial" w:cs="Arial"/>
          <w:sz w:val="18"/>
          <w:szCs w:val="18"/>
        </w:rPr>
        <w:t>A New Tax System (Family Assistance and Related Measures) Act 2000</w:t>
      </w:r>
      <w:r w:rsidRPr="002F5FDE">
        <w:rPr>
          <w:rFonts w:ascii="Arial" w:hAnsi="Arial" w:cs="Arial"/>
          <w:i/>
          <w:sz w:val="18"/>
          <w:szCs w:val="18"/>
        </w:rPr>
        <w:t>.</w:t>
      </w:r>
    </w:p>
  </w:footnote>
  <w:footnote w:id="3">
    <w:p w14:paraId="2AA70F3F" w14:textId="77777777" w:rsidR="00DC5E8D" w:rsidRPr="004474FD" w:rsidRDefault="00DC5E8D" w:rsidP="007A18DA">
      <w:pPr>
        <w:pStyle w:val="FootnoteText"/>
        <w:ind w:left="142" w:hanging="142"/>
        <w:rPr>
          <w:rFonts w:ascii="Arial" w:hAnsi="Arial" w:cs="Arial"/>
        </w:rPr>
      </w:pPr>
      <w:r w:rsidRPr="007A18DA">
        <w:rPr>
          <w:rStyle w:val="FootnoteReference"/>
          <w:rFonts w:ascii="Arial" w:hAnsi="Arial" w:cs="Arial"/>
        </w:rPr>
        <w:footnoteRef/>
      </w:r>
      <w:r w:rsidRPr="002F5FDE">
        <w:rPr>
          <w:rFonts w:ascii="Arial" w:hAnsi="Arial" w:cs="Arial"/>
        </w:rPr>
        <w:t xml:space="preserve"> </w:t>
      </w:r>
      <w:r w:rsidRPr="00C223FF">
        <w:rPr>
          <w:rFonts w:ascii="Arial" w:hAnsi="Arial" w:cs="Arial"/>
        </w:rPr>
        <w:t>The</w:t>
      </w:r>
      <w:r w:rsidRPr="004474FD">
        <w:rPr>
          <w:rFonts w:ascii="Arial" w:hAnsi="Arial" w:cs="Arial"/>
        </w:rPr>
        <w:t xml:space="preserve"> ‘social security law’ is defined in subsections 23(17) and (18) of the Social Security Act as follows:</w:t>
      </w:r>
    </w:p>
    <w:p w14:paraId="6600A6F2" w14:textId="77777777" w:rsidR="00DC5E8D" w:rsidRPr="004474FD" w:rsidRDefault="00DC5E8D" w:rsidP="00030381">
      <w:pPr>
        <w:pStyle w:val="FootnoteText"/>
        <w:rPr>
          <w:rFonts w:ascii="Arial" w:hAnsi="Arial" w:cs="Arial"/>
          <w:sz w:val="18"/>
          <w:szCs w:val="18"/>
        </w:rPr>
      </w:pPr>
    </w:p>
    <w:p w14:paraId="4DD0623E" w14:textId="77777777" w:rsidR="00DC5E8D" w:rsidRDefault="00DC5E8D" w:rsidP="002F5FDE">
      <w:pPr>
        <w:pStyle w:val="FootnoteText"/>
        <w:ind w:left="760" w:hanging="403"/>
        <w:rPr>
          <w:rFonts w:ascii="Arial" w:hAnsi="Arial" w:cs="Arial"/>
          <w:sz w:val="18"/>
          <w:szCs w:val="18"/>
        </w:rPr>
      </w:pPr>
      <w:r w:rsidRPr="004474FD">
        <w:rPr>
          <w:rFonts w:ascii="Arial" w:hAnsi="Arial" w:cs="Arial"/>
          <w:sz w:val="18"/>
          <w:szCs w:val="18"/>
        </w:rPr>
        <w:t xml:space="preserve">(17)  A reference in </w:t>
      </w:r>
      <w:r>
        <w:rPr>
          <w:rFonts w:ascii="Arial" w:hAnsi="Arial" w:cs="Arial"/>
          <w:sz w:val="18"/>
          <w:szCs w:val="18"/>
        </w:rPr>
        <w:t xml:space="preserve">this [Social Security Act] </w:t>
      </w:r>
      <w:r w:rsidRPr="004474FD">
        <w:rPr>
          <w:rFonts w:ascii="Arial" w:hAnsi="Arial" w:cs="Arial"/>
          <w:sz w:val="18"/>
          <w:szCs w:val="18"/>
        </w:rPr>
        <w:t xml:space="preserve">to the social security law is a reference to this Act, the </w:t>
      </w:r>
      <w:r>
        <w:rPr>
          <w:rFonts w:ascii="Arial" w:hAnsi="Arial" w:cs="Arial"/>
          <w:sz w:val="18"/>
          <w:szCs w:val="18"/>
        </w:rPr>
        <w:t xml:space="preserve">[Social Security </w:t>
      </w:r>
      <w:r w:rsidRPr="004474FD">
        <w:rPr>
          <w:rFonts w:ascii="Arial" w:hAnsi="Arial" w:cs="Arial"/>
          <w:sz w:val="18"/>
          <w:szCs w:val="18"/>
        </w:rPr>
        <w:t>Administration Act</w:t>
      </w:r>
      <w:r>
        <w:rPr>
          <w:rFonts w:ascii="Arial" w:hAnsi="Arial" w:cs="Arial"/>
          <w:sz w:val="18"/>
          <w:szCs w:val="18"/>
        </w:rPr>
        <w:t>]</w:t>
      </w:r>
      <w:r w:rsidRPr="004474FD">
        <w:rPr>
          <w:rFonts w:ascii="Arial" w:hAnsi="Arial" w:cs="Arial"/>
          <w:sz w:val="18"/>
          <w:szCs w:val="18"/>
        </w:rPr>
        <w:t xml:space="preserve"> and any other Act that is expressed to form part of the social security law. </w:t>
      </w:r>
    </w:p>
    <w:p w14:paraId="4355A74C" w14:textId="4E4FA01D" w:rsidR="00DC5E8D" w:rsidRDefault="00DC5E8D" w:rsidP="002F5FDE">
      <w:pPr>
        <w:pStyle w:val="FootnoteText"/>
        <w:ind w:left="760" w:hanging="403"/>
        <w:rPr>
          <w:rFonts w:ascii="Arial" w:hAnsi="Arial" w:cs="Arial"/>
          <w:sz w:val="18"/>
          <w:szCs w:val="18"/>
        </w:rPr>
      </w:pPr>
    </w:p>
    <w:p w14:paraId="45D3B522" w14:textId="464B0251" w:rsidR="00DC5E8D" w:rsidRPr="002F5FDE" w:rsidRDefault="00DC5E8D" w:rsidP="002F5FDE">
      <w:pPr>
        <w:pStyle w:val="FootnoteText"/>
        <w:ind w:left="760" w:hanging="403"/>
        <w:rPr>
          <w:rFonts w:ascii="Arial" w:hAnsi="Arial" w:cs="Arial"/>
          <w:sz w:val="18"/>
          <w:szCs w:val="18"/>
        </w:rPr>
      </w:pPr>
      <w:r w:rsidRPr="004474FD">
        <w:rPr>
          <w:rFonts w:ascii="Arial" w:hAnsi="Arial" w:cs="Arial"/>
          <w:sz w:val="18"/>
          <w:szCs w:val="18"/>
        </w:rPr>
        <w:t>(18)  A reference in this</w:t>
      </w:r>
      <w:r>
        <w:rPr>
          <w:rFonts w:ascii="Arial" w:hAnsi="Arial" w:cs="Arial"/>
          <w:sz w:val="18"/>
          <w:szCs w:val="18"/>
        </w:rPr>
        <w:t xml:space="preserve"> [Social Security</w:t>
      </w:r>
      <w:r w:rsidRPr="004474FD">
        <w:rPr>
          <w:rFonts w:ascii="Arial" w:hAnsi="Arial" w:cs="Arial"/>
          <w:sz w:val="18"/>
          <w:szCs w:val="18"/>
        </w:rPr>
        <w:t xml:space="preserve"> Act</w:t>
      </w:r>
      <w:r>
        <w:rPr>
          <w:rFonts w:ascii="Arial" w:hAnsi="Arial" w:cs="Arial"/>
          <w:sz w:val="18"/>
          <w:szCs w:val="18"/>
        </w:rPr>
        <w:t>]</w:t>
      </w:r>
      <w:r w:rsidRPr="004474FD">
        <w:rPr>
          <w:rFonts w:ascii="Arial" w:hAnsi="Arial" w:cs="Arial"/>
          <w:sz w:val="18"/>
          <w:szCs w:val="18"/>
        </w:rPr>
        <w:t xml:space="preserve"> to a provision of the social security law is a reference to a provision of this Act, the </w:t>
      </w:r>
      <w:r>
        <w:rPr>
          <w:rFonts w:ascii="Arial" w:hAnsi="Arial" w:cs="Arial"/>
          <w:sz w:val="18"/>
          <w:szCs w:val="18"/>
        </w:rPr>
        <w:t xml:space="preserve">[Social Security </w:t>
      </w:r>
      <w:r w:rsidRPr="004474FD">
        <w:rPr>
          <w:rFonts w:ascii="Arial" w:hAnsi="Arial" w:cs="Arial"/>
          <w:sz w:val="18"/>
          <w:szCs w:val="18"/>
        </w:rPr>
        <w:t>Administration Act</w:t>
      </w:r>
      <w:r>
        <w:rPr>
          <w:rFonts w:ascii="Arial" w:hAnsi="Arial" w:cs="Arial"/>
          <w:sz w:val="18"/>
          <w:szCs w:val="18"/>
        </w:rPr>
        <w:t>]</w:t>
      </w:r>
      <w:r w:rsidRPr="004474FD">
        <w:rPr>
          <w:rFonts w:ascii="Arial" w:hAnsi="Arial" w:cs="Arial"/>
          <w:sz w:val="18"/>
          <w:szCs w:val="18"/>
        </w:rPr>
        <w:t xml:space="preserve"> or any other Act that is expressed to form part of the social security law</w:t>
      </w:r>
      <w:r>
        <w:rPr>
          <w:rFonts w:ascii="Arial" w:hAnsi="Arial" w:cs="Arial"/>
          <w:sz w:val="18"/>
          <w:szCs w:val="18"/>
        </w:rPr>
        <w:t>.</w:t>
      </w:r>
      <w:r>
        <w:rPr>
          <w:rFonts w:ascii="Arial" w:hAnsi="Arial" w:cs="Arial"/>
          <w:sz w:val="18"/>
          <w:szCs w:val="18"/>
        </w:rPr>
        <w:br/>
      </w:r>
    </w:p>
  </w:footnote>
  <w:footnote w:id="4">
    <w:p w14:paraId="45AF889C" w14:textId="77777777" w:rsidR="00DC5E8D" w:rsidRPr="004474FD" w:rsidRDefault="00DC5E8D" w:rsidP="00E8751B">
      <w:pPr>
        <w:pStyle w:val="FootnoteText"/>
        <w:rPr>
          <w:rFonts w:ascii="Arial" w:hAnsi="Arial" w:cs="Arial"/>
        </w:rPr>
      </w:pPr>
      <w:r w:rsidRPr="002F5FDE">
        <w:rPr>
          <w:rStyle w:val="FootnoteReference"/>
          <w:rFonts w:ascii="Arial" w:hAnsi="Arial" w:cs="Arial"/>
        </w:rPr>
        <w:footnoteRef/>
      </w:r>
      <w:r w:rsidRPr="002F5FDE">
        <w:rPr>
          <w:rFonts w:ascii="Arial" w:hAnsi="Arial" w:cs="Arial"/>
        </w:rPr>
        <w:t xml:space="preserve"> </w:t>
      </w:r>
      <w:r w:rsidRPr="004474FD">
        <w:rPr>
          <w:rFonts w:ascii="Arial" w:hAnsi="Arial" w:cs="Arial"/>
        </w:rPr>
        <w:t>Section 3 of the Family Assistance Administration Act defines the ‘family assistance law’ as follows:</w:t>
      </w:r>
    </w:p>
    <w:p w14:paraId="7A18AB6D" w14:textId="77777777" w:rsidR="00DC5E8D" w:rsidRDefault="00DC5E8D" w:rsidP="00E8751B">
      <w:pPr>
        <w:pStyle w:val="FootnoteText"/>
      </w:pPr>
    </w:p>
    <w:p w14:paraId="1F755DE0" w14:textId="77777777" w:rsidR="00DC5E8D" w:rsidRPr="004474FD" w:rsidRDefault="00DC5E8D" w:rsidP="00E8751B">
      <w:pPr>
        <w:pStyle w:val="FootnoteText"/>
        <w:ind w:left="720"/>
        <w:rPr>
          <w:rFonts w:ascii="Arial" w:hAnsi="Arial" w:cs="Arial"/>
          <w:i/>
          <w:sz w:val="18"/>
          <w:szCs w:val="18"/>
        </w:rPr>
      </w:pPr>
      <w:r w:rsidRPr="004474FD">
        <w:rPr>
          <w:rFonts w:ascii="Arial" w:hAnsi="Arial" w:cs="Arial"/>
          <w:b/>
          <w:i/>
          <w:sz w:val="18"/>
          <w:szCs w:val="18"/>
        </w:rPr>
        <w:t>family assistance law</w:t>
      </w:r>
      <w:r w:rsidRPr="004474FD">
        <w:rPr>
          <w:rFonts w:ascii="Arial" w:hAnsi="Arial" w:cs="Arial"/>
          <w:i/>
          <w:sz w:val="18"/>
          <w:szCs w:val="18"/>
        </w:rPr>
        <w:t xml:space="preserve"> means any one or more of the following:</w:t>
      </w:r>
    </w:p>
    <w:p w14:paraId="749F15CA" w14:textId="77777777" w:rsidR="00DC5E8D" w:rsidRPr="004474FD" w:rsidRDefault="00DC5E8D" w:rsidP="00E8751B">
      <w:pPr>
        <w:pStyle w:val="FootnoteText"/>
        <w:ind w:left="720"/>
        <w:rPr>
          <w:rFonts w:ascii="Arial" w:hAnsi="Arial" w:cs="Arial"/>
          <w:i/>
          <w:sz w:val="18"/>
          <w:szCs w:val="18"/>
        </w:rPr>
      </w:pPr>
    </w:p>
    <w:p w14:paraId="1613E829" w14:textId="77777777" w:rsidR="00DC5E8D" w:rsidRPr="004474FD" w:rsidRDefault="00DC5E8D" w:rsidP="00E8751B">
      <w:pPr>
        <w:pStyle w:val="FootnoteText"/>
        <w:ind w:left="720"/>
        <w:rPr>
          <w:rFonts w:ascii="Arial" w:hAnsi="Arial" w:cs="Arial"/>
          <w:i/>
          <w:sz w:val="18"/>
          <w:szCs w:val="18"/>
        </w:rPr>
      </w:pPr>
      <w:r w:rsidRPr="004474FD">
        <w:rPr>
          <w:rFonts w:ascii="Arial" w:hAnsi="Arial" w:cs="Arial"/>
          <w:i/>
          <w:sz w:val="18"/>
          <w:szCs w:val="18"/>
        </w:rPr>
        <w:t xml:space="preserve">(a)  this </w:t>
      </w:r>
      <w:r>
        <w:rPr>
          <w:rFonts w:ascii="Arial" w:hAnsi="Arial" w:cs="Arial"/>
          <w:i/>
          <w:sz w:val="18"/>
          <w:szCs w:val="18"/>
        </w:rPr>
        <w:t xml:space="preserve">[Family Assistance Administration </w:t>
      </w:r>
      <w:r w:rsidRPr="004474FD">
        <w:rPr>
          <w:rFonts w:ascii="Arial" w:hAnsi="Arial" w:cs="Arial"/>
          <w:i/>
          <w:sz w:val="18"/>
          <w:szCs w:val="18"/>
        </w:rPr>
        <w:t>Act</w:t>
      </w:r>
      <w:r>
        <w:rPr>
          <w:rFonts w:ascii="Arial" w:hAnsi="Arial" w:cs="Arial"/>
          <w:i/>
          <w:sz w:val="18"/>
          <w:szCs w:val="18"/>
        </w:rPr>
        <w:t>]</w:t>
      </w:r>
      <w:r w:rsidRPr="004474FD">
        <w:rPr>
          <w:rFonts w:ascii="Arial" w:hAnsi="Arial" w:cs="Arial"/>
          <w:i/>
          <w:sz w:val="18"/>
          <w:szCs w:val="18"/>
        </w:rPr>
        <w:t>;</w:t>
      </w:r>
    </w:p>
    <w:p w14:paraId="14BE3773" w14:textId="77777777" w:rsidR="00DC5E8D" w:rsidRPr="004474FD" w:rsidRDefault="00DC5E8D" w:rsidP="00E8751B">
      <w:pPr>
        <w:pStyle w:val="FootnoteText"/>
        <w:ind w:left="720"/>
        <w:rPr>
          <w:rFonts w:ascii="Arial" w:hAnsi="Arial" w:cs="Arial"/>
          <w:i/>
          <w:sz w:val="18"/>
          <w:szCs w:val="18"/>
        </w:rPr>
      </w:pPr>
    </w:p>
    <w:p w14:paraId="60620659" w14:textId="77777777" w:rsidR="00DC5E8D" w:rsidRPr="004474FD" w:rsidRDefault="00DC5E8D" w:rsidP="00E8751B">
      <w:pPr>
        <w:pStyle w:val="FootnoteText"/>
        <w:ind w:left="720"/>
        <w:rPr>
          <w:rFonts w:ascii="Arial" w:hAnsi="Arial" w:cs="Arial"/>
          <w:i/>
          <w:sz w:val="18"/>
          <w:szCs w:val="18"/>
        </w:rPr>
      </w:pPr>
      <w:r w:rsidRPr="004474FD">
        <w:rPr>
          <w:rFonts w:ascii="Arial" w:hAnsi="Arial" w:cs="Arial"/>
          <w:i/>
          <w:sz w:val="18"/>
          <w:szCs w:val="18"/>
        </w:rPr>
        <w:t>(b) the Family Assistance Act;</w:t>
      </w:r>
    </w:p>
    <w:p w14:paraId="2B9A80CA" w14:textId="77777777" w:rsidR="00DC5E8D" w:rsidRPr="004474FD" w:rsidRDefault="00DC5E8D" w:rsidP="00E8751B">
      <w:pPr>
        <w:pStyle w:val="FootnoteText"/>
        <w:ind w:left="720"/>
        <w:rPr>
          <w:rFonts w:ascii="Arial" w:hAnsi="Arial" w:cs="Arial"/>
          <w:i/>
          <w:sz w:val="18"/>
          <w:szCs w:val="18"/>
        </w:rPr>
      </w:pPr>
    </w:p>
    <w:p w14:paraId="31CF8E1E" w14:textId="77777777" w:rsidR="00DC5E8D" w:rsidRDefault="00DC5E8D" w:rsidP="002F5FDE">
      <w:pPr>
        <w:pStyle w:val="FootnoteText"/>
        <w:ind w:left="720"/>
        <w:rPr>
          <w:rFonts w:ascii="Arial" w:hAnsi="Arial" w:cs="Arial"/>
          <w:i/>
          <w:sz w:val="18"/>
          <w:szCs w:val="18"/>
        </w:rPr>
      </w:pPr>
      <w:r w:rsidRPr="004474FD">
        <w:rPr>
          <w:rFonts w:ascii="Arial" w:hAnsi="Arial" w:cs="Arial"/>
          <w:i/>
          <w:sz w:val="18"/>
          <w:szCs w:val="18"/>
        </w:rPr>
        <w:t>(c) any instrument (including regulations) made under this Act or the Family Assistance Act;</w:t>
      </w:r>
    </w:p>
    <w:p w14:paraId="3F828E3E" w14:textId="77777777" w:rsidR="00DC5E8D" w:rsidRDefault="00DC5E8D" w:rsidP="002F5FDE">
      <w:pPr>
        <w:pStyle w:val="FootnoteText"/>
        <w:ind w:left="720"/>
        <w:rPr>
          <w:rFonts w:ascii="Arial" w:hAnsi="Arial" w:cs="Arial"/>
          <w:i/>
          <w:sz w:val="18"/>
          <w:szCs w:val="18"/>
        </w:rPr>
      </w:pPr>
    </w:p>
    <w:p w14:paraId="1F25058F" w14:textId="0179FA43" w:rsidR="00DC5E8D" w:rsidRPr="002F5FDE" w:rsidRDefault="00DC5E8D" w:rsidP="002F5FDE">
      <w:pPr>
        <w:pStyle w:val="FootnoteText"/>
        <w:ind w:left="720"/>
        <w:rPr>
          <w:rFonts w:ascii="Arial" w:hAnsi="Arial" w:cs="Arial"/>
          <w:i/>
          <w:sz w:val="18"/>
          <w:szCs w:val="18"/>
        </w:rPr>
      </w:pPr>
      <w:r w:rsidRPr="004474FD">
        <w:rPr>
          <w:rFonts w:ascii="Arial" w:hAnsi="Arial" w:cs="Arial"/>
          <w:i/>
          <w:sz w:val="18"/>
          <w:szCs w:val="18"/>
        </w:rPr>
        <w:t>(d)</w:t>
      </w:r>
      <w:r>
        <w:rPr>
          <w:rFonts w:ascii="Arial" w:hAnsi="Arial" w:cs="Arial"/>
          <w:i/>
          <w:sz w:val="18"/>
          <w:szCs w:val="18"/>
        </w:rPr>
        <w:t xml:space="preserve"> </w:t>
      </w:r>
      <w:r w:rsidRPr="004474FD">
        <w:rPr>
          <w:rFonts w:ascii="Arial" w:hAnsi="Arial" w:cs="Arial"/>
          <w:i/>
          <w:sz w:val="18"/>
          <w:szCs w:val="18"/>
        </w:rPr>
        <w:t xml:space="preserve">Schedules 5 and 6 to the </w:t>
      </w:r>
      <w:r w:rsidRPr="002F5FDE">
        <w:rPr>
          <w:rFonts w:ascii="Arial" w:hAnsi="Arial" w:cs="Arial"/>
          <w:sz w:val="18"/>
          <w:szCs w:val="18"/>
        </w:rPr>
        <w:t>A New Tax System (Family Assistance and Related Measures) Act 2000</w:t>
      </w:r>
      <w:r w:rsidRPr="004474FD">
        <w:rPr>
          <w:rFonts w:ascii="Arial" w:hAnsi="Arial" w:cs="Arial"/>
          <w:i/>
          <w:sz w:val="18"/>
          <w:szCs w:val="18"/>
        </w:rPr>
        <w:t>.</w:t>
      </w:r>
    </w:p>
  </w:footnote>
  <w:footnote w:id="5">
    <w:p w14:paraId="06C8983F" w14:textId="3B012997" w:rsidR="00DC5E8D" w:rsidRDefault="00DC5E8D" w:rsidP="002F5FDE">
      <w:pPr>
        <w:pStyle w:val="FootnoteText"/>
        <w:ind w:left="142" w:hanging="142"/>
        <w:rPr>
          <w:rFonts w:ascii="Arial" w:hAnsi="Arial" w:cs="Arial"/>
        </w:rPr>
      </w:pPr>
      <w:r>
        <w:rPr>
          <w:rStyle w:val="FootnoteReference"/>
          <w:rFonts w:ascii="Arial" w:hAnsi="Arial" w:cs="Arial"/>
        </w:rPr>
        <w:footnoteRef/>
      </w:r>
      <w:r>
        <w:rPr>
          <w:rFonts w:ascii="Arial" w:hAnsi="Arial" w:cs="Arial"/>
        </w:rPr>
        <w:t xml:space="preserve"> Committee on Economic, </w:t>
      </w:r>
      <w:r>
        <w:rPr>
          <w:rFonts w:ascii="Arial" w:hAnsi="Arial" w:cs="Arial"/>
          <w:i/>
        </w:rPr>
        <w:t>General Comment No 19: The right to social security (art 9)</w:t>
      </w:r>
      <w:r>
        <w:rPr>
          <w:rFonts w:ascii="Arial" w:hAnsi="Arial" w:cs="Arial"/>
        </w:rPr>
        <w:t>, 39</w:t>
      </w:r>
      <w:r>
        <w:rPr>
          <w:rFonts w:ascii="Arial" w:hAnsi="Arial" w:cs="Arial"/>
          <w:vertAlign w:val="superscript"/>
        </w:rPr>
        <w:t>th</w:t>
      </w:r>
      <w:r>
        <w:rPr>
          <w:rFonts w:ascii="Arial" w:hAnsi="Arial" w:cs="Arial"/>
        </w:rPr>
        <w:t xml:space="preserve"> sess, UN Doc E/C.12/GC/19 (4 February 2008), [10]-[27]. </w:t>
      </w:r>
    </w:p>
  </w:footnote>
  <w:footnote w:id="6">
    <w:p w14:paraId="58856846" w14:textId="36A56889" w:rsidR="00DC5E8D" w:rsidRDefault="00DC5E8D" w:rsidP="002F5FDE">
      <w:pPr>
        <w:pStyle w:val="FootnoteText"/>
        <w:ind w:left="142" w:hanging="142"/>
        <w:rPr>
          <w:rFonts w:ascii="Arial" w:hAnsi="Arial" w:cs="Arial"/>
        </w:rPr>
      </w:pPr>
      <w:r>
        <w:rPr>
          <w:rStyle w:val="FootnoteReference"/>
          <w:rFonts w:ascii="Arial" w:hAnsi="Arial" w:cs="Arial"/>
        </w:rPr>
        <w:footnoteRef/>
      </w:r>
      <w:r>
        <w:rPr>
          <w:rFonts w:ascii="Arial" w:hAnsi="Arial" w:cs="Arial"/>
        </w:rPr>
        <w:t xml:space="preserve"> Committee on Economic, </w:t>
      </w:r>
      <w:r>
        <w:rPr>
          <w:rFonts w:ascii="Arial" w:hAnsi="Arial" w:cs="Arial"/>
          <w:i/>
        </w:rPr>
        <w:t>General Comment No 19: The right to social security (art 9)</w:t>
      </w:r>
      <w:r>
        <w:rPr>
          <w:rFonts w:ascii="Arial" w:hAnsi="Arial" w:cs="Arial"/>
        </w:rPr>
        <w:t>, 39</w:t>
      </w:r>
      <w:r>
        <w:rPr>
          <w:rFonts w:ascii="Arial" w:hAnsi="Arial" w:cs="Arial"/>
          <w:vertAlign w:val="superscript"/>
        </w:rPr>
        <w:t>th</w:t>
      </w:r>
      <w:r>
        <w:rPr>
          <w:rFonts w:ascii="Arial" w:hAnsi="Arial" w:cs="Arial"/>
        </w:rPr>
        <w:t xml:space="preserve"> sess, UN Doc E/C.12/GC/19 (4 February 2008), [24]. </w:t>
      </w:r>
    </w:p>
  </w:footnote>
  <w:footnote w:id="7">
    <w:p w14:paraId="10FE38E6" w14:textId="02A83214" w:rsidR="00DC5E8D" w:rsidRDefault="00DC5E8D" w:rsidP="002F5FDE">
      <w:pPr>
        <w:pStyle w:val="FootnoteText"/>
        <w:ind w:left="142" w:hanging="142"/>
        <w:rPr>
          <w:rFonts w:ascii="Arial" w:hAnsi="Arial" w:cs="Arial"/>
        </w:rPr>
      </w:pPr>
      <w:r>
        <w:rPr>
          <w:rStyle w:val="FootnoteReference"/>
          <w:rFonts w:ascii="Arial" w:hAnsi="Arial" w:cs="Arial"/>
        </w:rPr>
        <w:footnoteRef/>
      </w:r>
      <w:r>
        <w:rPr>
          <w:rFonts w:ascii="Arial" w:hAnsi="Arial" w:cs="Arial"/>
        </w:rPr>
        <w:t xml:space="preserve"> Human Rights Committee, </w:t>
      </w:r>
      <w:r>
        <w:rPr>
          <w:rFonts w:ascii="Arial" w:hAnsi="Arial" w:cs="Arial"/>
          <w:i/>
        </w:rPr>
        <w:t>General Comment No 16: Article 17 (Right to privacy)</w:t>
      </w:r>
      <w:r>
        <w:rPr>
          <w:rFonts w:ascii="Arial" w:hAnsi="Arial" w:cs="Arial"/>
        </w:rPr>
        <w:t>, 32</w:t>
      </w:r>
      <w:r>
        <w:rPr>
          <w:rFonts w:ascii="Arial" w:hAnsi="Arial" w:cs="Arial"/>
          <w:vertAlign w:val="superscript"/>
        </w:rPr>
        <w:t>nd</w:t>
      </w:r>
      <w:r>
        <w:rPr>
          <w:rFonts w:ascii="Arial" w:hAnsi="Arial" w:cs="Arial"/>
        </w:rPr>
        <w:t xml:space="preserve"> sess  UN Doc HRI/GEN/1/Rev 6 (8 April 1988), [10]. </w:t>
      </w:r>
    </w:p>
  </w:footnote>
  <w:footnote w:id="8">
    <w:p w14:paraId="03D97F83" w14:textId="0995E8BC" w:rsidR="00DC5E8D" w:rsidRDefault="00DC5E8D" w:rsidP="002F5FDE">
      <w:pPr>
        <w:pStyle w:val="FootnoteText"/>
        <w:ind w:left="142" w:hanging="142"/>
      </w:pPr>
      <w:r>
        <w:rPr>
          <w:rStyle w:val="FootnoteReference"/>
          <w:rFonts w:ascii="Arial" w:hAnsi="Arial" w:cs="Arial"/>
        </w:rPr>
        <w:footnoteRef/>
      </w:r>
      <w:r>
        <w:rPr>
          <w:rFonts w:ascii="Arial" w:hAnsi="Arial" w:cs="Arial"/>
        </w:rPr>
        <w:t xml:space="preserve"> Human Rights Committee, </w:t>
      </w:r>
      <w:r>
        <w:rPr>
          <w:rFonts w:ascii="Arial" w:hAnsi="Arial" w:cs="Arial"/>
          <w:i/>
        </w:rPr>
        <w:t>General Comment No 16: Article 17 (Right to privacy)</w:t>
      </w:r>
      <w:r>
        <w:rPr>
          <w:rFonts w:ascii="Arial" w:hAnsi="Arial" w:cs="Arial"/>
        </w:rPr>
        <w:t>, 32</w:t>
      </w:r>
      <w:r>
        <w:rPr>
          <w:rFonts w:ascii="Arial" w:hAnsi="Arial" w:cs="Arial"/>
          <w:vertAlign w:val="superscript"/>
        </w:rPr>
        <w:t>nd</w:t>
      </w:r>
      <w:r>
        <w:rPr>
          <w:rFonts w:ascii="Arial" w:hAnsi="Arial" w:cs="Arial"/>
        </w:rPr>
        <w:t xml:space="preserve"> sess  UN Doc HRI/GEN/1/Rev 6 (8 April 1988). See also Manfred Nowak, </w:t>
      </w:r>
      <w:r>
        <w:rPr>
          <w:rFonts w:ascii="Arial" w:hAnsi="Arial" w:cs="Arial"/>
          <w:i/>
        </w:rPr>
        <w:t xml:space="preserve">UN Covenant on Civil and Political Rights: CCPR Commentary </w:t>
      </w:r>
      <w:r>
        <w:rPr>
          <w:rFonts w:ascii="Arial" w:hAnsi="Arial" w:cs="Arial"/>
        </w:rPr>
        <w:t>(Engel Services, 2</w:t>
      </w:r>
      <w:r>
        <w:rPr>
          <w:rFonts w:ascii="Arial" w:hAnsi="Arial" w:cs="Arial"/>
          <w:vertAlign w:val="superscript"/>
        </w:rPr>
        <w:t>nd</w:t>
      </w:r>
      <w:r>
        <w:rPr>
          <w:rFonts w:ascii="Arial" w:hAnsi="Arial" w:cs="Arial"/>
        </w:rPr>
        <w:t xml:space="preserve"> ed, 2005), 383.</w:t>
      </w:r>
      <w:r>
        <w:t xml:space="preserve"> </w:t>
      </w:r>
    </w:p>
  </w:footnote>
  <w:footnote w:id="9">
    <w:p w14:paraId="49FD81A8" w14:textId="203F21D7" w:rsidR="00DC5E8D" w:rsidRDefault="00DC5E8D" w:rsidP="002F5FDE">
      <w:pPr>
        <w:pStyle w:val="FootnoteText"/>
        <w:ind w:left="142" w:hanging="142"/>
        <w:rPr>
          <w:rFonts w:ascii="Arial" w:hAnsi="Arial" w:cs="Arial"/>
        </w:rPr>
      </w:pPr>
      <w:r>
        <w:rPr>
          <w:rStyle w:val="FootnoteReference"/>
          <w:rFonts w:ascii="Arial" w:hAnsi="Arial" w:cs="Arial"/>
        </w:rPr>
        <w:footnoteRef/>
      </w:r>
      <w:r>
        <w:rPr>
          <w:rFonts w:ascii="Arial" w:hAnsi="Arial" w:cs="Arial"/>
        </w:rPr>
        <w:t xml:space="preserve"> New section 162A of the Family Assistance Administration Act (inserted by item 78 of Schedule 1 to the Bill), new section 202A of the Social Security Administration Act (inserted by item 90 of Schedule 1 to the Bill) and new section 351A of the Student Assistance Act (inserted by item 100 of Schedule 1 to the Bill). </w:t>
      </w:r>
    </w:p>
  </w:footnote>
  <w:footnote w:id="10">
    <w:p w14:paraId="1D63E54C" w14:textId="7C4E6842" w:rsidR="00DC5E8D" w:rsidRDefault="00DC5E8D" w:rsidP="00776623">
      <w:pPr>
        <w:pStyle w:val="FootnoteText"/>
        <w:ind w:left="142" w:hanging="142"/>
      </w:pPr>
      <w:r>
        <w:rPr>
          <w:rStyle w:val="FootnoteReference"/>
          <w:rFonts w:ascii="Arial" w:hAnsi="Arial" w:cs="Arial"/>
        </w:rPr>
        <w:footnoteRef/>
      </w:r>
      <w:r>
        <w:rPr>
          <w:rFonts w:ascii="Arial" w:hAnsi="Arial" w:cs="Arial"/>
        </w:rPr>
        <w:t xml:space="preserve"> See existing sections 163 and 164 of the Family Assistance Administration Act, existing sections 203 and 204 of the Social Security Administration Act, and sections 352 and 353 of the Student Assistance 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C585" w14:textId="77777777" w:rsidR="00DC5E8D" w:rsidRDefault="00DC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20050"/>
      <w:docPartObj>
        <w:docPartGallery w:val="Watermarks"/>
        <w:docPartUnique/>
      </w:docPartObj>
    </w:sdtPr>
    <w:sdtEndPr/>
    <w:sdtContent>
      <w:p w14:paraId="244E1CFC" w14:textId="12C2C17A" w:rsidR="00DC5E8D" w:rsidRDefault="00FC64C1">
        <w:pPr>
          <w:pStyle w:val="Header"/>
        </w:pPr>
        <w:r>
          <w:rPr>
            <w:noProof/>
            <w:lang w:val="en-US"/>
          </w:rPr>
          <w:pict w14:anchorId="44C79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26F1" w14:textId="77777777" w:rsidR="00DC5E8D" w:rsidRDefault="00DC5E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C81F" w14:textId="5EACCBCA" w:rsidR="00DC5E8D" w:rsidRDefault="00DC5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0627" w14:textId="015639D7" w:rsidR="00DC5E8D" w:rsidRDefault="00DC5E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806D" w14:textId="3578BE49" w:rsidR="00DC5E8D" w:rsidRPr="003402D4" w:rsidRDefault="00DC5E8D" w:rsidP="00095E0F">
    <w:pPr>
      <w:pStyle w:val="Header"/>
      <w:jc w:val="center"/>
      <w:rPr>
        <w:rFonts w:ascii="Arial" w:hAnsi="Arial" w:cs="Arial"/>
        <w:b/>
        <w:color w:val="A6A6A6"/>
        <w:sz w:val="20"/>
        <w:szCs w:val="20"/>
      </w:rPr>
    </w:pPr>
  </w:p>
  <w:p w14:paraId="67C799B5" w14:textId="77777777" w:rsidR="00DC5E8D" w:rsidRPr="003402D4" w:rsidRDefault="00DC5E8D" w:rsidP="00095E0F">
    <w:pPr>
      <w:pStyle w:val="Header"/>
      <w:jc w:val="center"/>
      <w:rPr>
        <w:rFonts w:ascii="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CC9"/>
    <w:multiLevelType w:val="hybridMultilevel"/>
    <w:tmpl w:val="C6BCB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0A352C"/>
    <w:multiLevelType w:val="hybridMultilevel"/>
    <w:tmpl w:val="3FEA7B4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C7272"/>
    <w:multiLevelType w:val="hybridMultilevel"/>
    <w:tmpl w:val="9D44A1CA"/>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1488B"/>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61F97"/>
    <w:multiLevelType w:val="hybridMultilevel"/>
    <w:tmpl w:val="890E76B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25DED"/>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22BAC"/>
    <w:multiLevelType w:val="hybridMultilevel"/>
    <w:tmpl w:val="27CC2F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217A2"/>
    <w:multiLevelType w:val="hybridMultilevel"/>
    <w:tmpl w:val="B59236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04FDD"/>
    <w:multiLevelType w:val="hybridMultilevel"/>
    <w:tmpl w:val="0A68B2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43BAD"/>
    <w:multiLevelType w:val="hybridMultilevel"/>
    <w:tmpl w:val="8B0E186C"/>
    <w:lvl w:ilvl="0" w:tplc="E87C69A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67827"/>
    <w:multiLevelType w:val="hybridMultilevel"/>
    <w:tmpl w:val="8E96A04C"/>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D6A8B"/>
    <w:multiLevelType w:val="hybridMultilevel"/>
    <w:tmpl w:val="263A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31B02"/>
    <w:multiLevelType w:val="hybridMultilevel"/>
    <w:tmpl w:val="C886531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E32F8"/>
    <w:multiLevelType w:val="hybridMultilevel"/>
    <w:tmpl w:val="34D08F9C"/>
    <w:lvl w:ilvl="0" w:tplc="F4BA3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E42DA0"/>
    <w:multiLevelType w:val="hybridMultilevel"/>
    <w:tmpl w:val="3B0CBBB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76839"/>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83864"/>
    <w:multiLevelType w:val="hybridMultilevel"/>
    <w:tmpl w:val="ACCEDF3A"/>
    <w:lvl w:ilvl="0" w:tplc="3B662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067B80"/>
    <w:multiLevelType w:val="hybridMultilevel"/>
    <w:tmpl w:val="6BE83218"/>
    <w:lvl w:ilvl="0" w:tplc="D2B61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3024BA"/>
    <w:multiLevelType w:val="hybridMultilevel"/>
    <w:tmpl w:val="64B6F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E67F2"/>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E16C1"/>
    <w:multiLevelType w:val="hybridMultilevel"/>
    <w:tmpl w:val="8446F032"/>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egacy w:legacy="1" w:legacySpace="360" w:legacyIndent="390"/>
      <w:lvlJc w:val="left"/>
      <w:pPr>
        <w:ind w:left="1470" w:hanging="39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A66F7"/>
    <w:multiLevelType w:val="hybridMultilevel"/>
    <w:tmpl w:val="4E78B45C"/>
    <w:lvl w:ilvl="0" w:tplc="800CB432">
      <w:start w:val="1"/>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C7A7320"/>
    <w:multiLevelType w:val="hybridMultilevel"/>
    <w:tmpl w:val="BEEE56C4"/>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66525"/>
    <w:multiLevelType w:val="hybridMultilevel"/>
    <w:tmpl w:val="0FF6CF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8C4B97"/>
    <w:multiLevelType w:val="multilevel"/>
    <w:tmpl w:val="C886531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550E3"/>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335FDD"/>
    <w:multiLevelType w:val="hybridMultilevel"/>
    <w:tmpl w:val="E8EA0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3346E"/>
    <w:multiLevelType w:val="hybridMultilevel"/>
    <w:tmpl w:val="4F143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17609"/>
    <w:multiLevelType w:val="hybridMultilevel"/>
    <w:tmpl w:val="5CB29874"/>
    <w:lvl w:ilvl="0" w:tplc="04DE0EFA">
      <w:start w:val="1"/>
      <w:numFmt w:val="decimal"/>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5"/>
  </w:num>
  <w:num w:numId="4">
    <w:abstractNumId w:val="2"/>
  </w:num>
  <w:num w:numId="5">
    <w:abstractNumId w:val="15"/>
  </w:num>
  <w:num w:numId="6">
    <w:abstractNumId w:val="10"/>
  </w:num>
  <w:num w:numId="7">
    <w:abstractNumId w:val="19"/>
  </w:num>
  <w:num w:numId="8">
    <w:abstractNumId w:val="1"/>
  </w:num>
  <w:num w:numId="9">
    <w:abstractNumId w:val="3"/>
  </w:num>
  <w:num w:numId="10">
    <w:abstractNumId w:val="14"/>
  </w:num>
  <w:num w:numId="11">
    <w:abstractNumId w:val="26"/>
  </w:num>
  <w:num w:numId="12">
    <w:abstractNumId w:val="23"/>
  </w:num>
  <w:num w:numId="13">
    <w:abstractNumId w:val="7"/>
  </w:num>
  <w:num w:numId="14">
    <w:abstractNumId w:val="4"/>
  </w:num>
  <w:num w:numId="15">
    <w:abstractNumId w:val="18"/>
  </w:num>
  <w:num w:numId="16">
    <w:abstractNumId w:val="29"/>
  </w:num>
  <w:num w:numId="17">
    <w:abstractNumId w:val="12"/>
  </w:num>
  <w:num w:numId="18">
    <w:abstractNumId w:val="25"/>
  </w:num>
  <w:num w:numId="19">
    <w:abstractNumId w:val="8"/>
  </w:num>
  <w:num w:numId="20">
    <w:abstractNumId w:val="6"/>
  </w:num>
  <w:num w:numId="21">
    <w:abstractNumId w:val="27"/>
  </w:num>
  <w:num w:numId="22">
    <w:abstractNumId w:val="24"/>
  </w:num>
  <w:num w:numId="23">
    <w:abstractNumId w:val="28"/>
  </w:num>
  <w:num w:numId="24">
    <w:abstractNumId w:val="11"/>
  </w:num>
  <w:num w:numId="25">
    <w:abstractNumId w:val="22"/>
  </w:num>
  <w:num w:numId="26">
    <w:abstractNumId w:val="0"/>
  </w:num>
  <w:num w:numId="27">
    <w:abstractNumId w:val="13"/>
  </w:num>
  <w:num w:numId="28">
    <w:abstractNumId w:val="9"/>
  </w:num>
  <w:num w:numId="29">
    <w:abstractNumId w:val="17"/>
  </w:num>
  <w:num w:numId="30">
    <w:abstractNumId w:val="22"/>
  </w:num>
  <w:num w:numId="31">
    <w:abstractNumId w:val="21"/>
  </w:num>
  <w:num w:numId="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7B"/>
    <w:rsid w:val="0000020F"/>
    <w:rsid w:val="00005CFF"/>
    <w:rsid w:val="0000669A"/>
    <w:rsid w:val="000152BF"/>
    <w:rsid w:val="00020136"/>
    <w:rsid w:val="00021529"/>
    <w:rsid w:val="00021898"/>
    <w:rsid w:val="00024CF2"/>
    <w:rsid w:val="00030381"/>
    <w:rsid w:val="00030ED5"/>
    <w:rsid w:val="00031514"/>
    <w:rsid w:val="00033421"/>
    <w:rsid w:val="000335F2"/>
    <w:rsid w:val="00034C5B"/>
    <w:rsid w:val="00042D8C"/>
    <w:rsid w:val="000454A1"/>
    <w:rsid w:val="000513EE"/>
    <w:rsid w:val="000534C2"/>
    <w:rsid w:val="00053A9A"/>
    <w:rsid w:val="0006563B"/>
    <w:rsid w:val="0006584F"/>
    <w:rsid w:val="00066B08"/>
    <w:rsid w:val="000670FE"/>
    <w:rsid w:val="000672A9"/>
    <w:rsid w:val="000750F0"/>
    <w:rsid w:val="0007524A"/>
    <w:rsid w:val="0008068B"/>
    <w:rsid w:val="0008153C"/>
    <w:rsid w:val="00081E60"/>
    <w:rsid w:val="00086A62"/>
    <w:rsid w:val="00095E0F"/>
    <w:rsid w:val="00095E3B"/>
    <w:rsid w:val="00095F9B"/>
    <w:rsid w:val="00097A6F"/>
    <w:rsid w:val="000A3393"/>
    <w:rsid w:val="000B1908"/>
    <w:rsid w:val="000B31E7"/>
    <w:rsid w:val="000B7C78"/>
    <w:rsid w:val="000C3CEA"/>
    <w:rsid w:val="000C586E"/>
    <w:rsid w:val="000C5D04"/>
    <w:rsid w:val="000C7FB9"/>
    <w:rsid w:val="000D34FC"/>
    <w:rsid w:val="000D37DC"/>
    <w:rsid w:val="000D4826"/>
    <w:rsid w:val="000E2955"/>
    <w:rsid w:val="000E3162"/>
    <w:rsid w:val="000E4EE5"/>
    <w:rsid w:val="000E73F8"/>
    <w:rsid w:val="000F3EC2"/>
    <w:rsid w:val="000F4240"/>
    <w:rsid w:val="000F77ED"/>
    <w:rsid w:val="00104168"/>
    <w:rsid w:val="00104EF8"/>
    <w:rsid w:val="001114C6"/>
    <w:rsid w:val="0011235C"/>
    <w:rsid w:val="00115195"/>
    <w:rsid w:val="00115E1F"/>
    <w:rsid w:val="0011652C"/>
    <w:rsid w:val="0011778C"/>
    <w:rsid w:val="00120815"/>
    <w:rsid w:val="00123AE2"/>
    <w:rsid w:val="001240E4"/>
    <w:rsid w:val="00126AED"/>
    <w:rsid w:val="001304BD"/>
    <w:rsid w:val="00133F04"/>
    <w:rsid w:val="00134847"/>
    <w:rsid w:val="0014559C"/>
    <w:rsid w:val="0014727B"/>
    <w:rsid w:val="001523D7"/>
    <w:rsid w:val="00155CDB"/>
    <w:rsid w:val="00156A1C"/>
    <w:rsid w:val="00156C7B"/>
    <w:rsid w:val="00160239"/>
    <w:rsid w:val="00162752"/>
    <w:rsid w:val="00165CCA"/>
    <w:rsid w:val="00177252"/>
    <w:rsid w:val="00182A7C"/>
    <w:rsid w:val="001834CB"/>
    <w:rsid w:val="00185235"/>
    <w:rsid w:val="00185899"/>
    <w:rsid w:val="00187D17"/>
    <w:rsid w:val="00193EA1"/>
    <w:rsid w:val="001A365F"/>
    <w:rsid w:val="001B2629"/>
    <w:rsid w:val="001B3249"/>
    <w:rsid w:val="001B7E2F"/>
    <w:rsid w:val="001C157C"/>
    <w:rsid w:val="001C3704"/>
    <w:rsid w:val="001C4CF3"/>
    <w:rsid w:val="001C504A"/>
    <w:rsid w:val="001D2402"/>
    <w:rsid w:val="001D3F1D"/>
    <w:rsid w:val="001D7817"/>
    <w:rsid w:val="001E0756"/>
    <w:rsid w:val="001E19CF"/>
    <w:rsid w:val="001E2DBD"/>
    <w:rsid w:val="001E4106"/>
    <w:rsid w:val="001E5267"/>
    <w:rsid w:val="001E5C43"/>
    <w:rsid w:val="001E781D"/>
    <w:rsid w:val="001E7CF5"/>
    <w:rsid w:val="001F0A34"/>
    <w:rsid w:val="001F5EBA"/>
    <w:rsid w:val="00201561"/>
    <w:rsid w:val="002026EA"/>
    <w:rsid w:val="00205D3B"/>
    <w:rsid w:val="00205DBA"/>
    <w:rsid w:val="00212F84"/>
    <w:rsid w:val="00240F0B"/>
    <w:rsid w:val="00241257"/>
    <w:rsid w:val="002444C2"/>
    <w:rsid w:val="00252249"/>
    <w:rsid w:val="0025487B"/>
    <w:rsid w:val="00257A1A"/>
    <w:rsid w:val="00260687"/>
    <w:rsid w:val="00267191"/>
    <w:rsid w:val="00275A3D"/>
    <w:rsid w:val="00275C01"/>
    <w:rsid w:val="0027732A"/>
    <w:rsid w:val="0028797B"/>
    <w:rsid w:val="00294F6E"/>
    <w:rsid w:val="00295EAE"/>
    <w:rsid w:val="002A3025"/>
    <w:rsid w:val="002A4E73"/>
    <w:rsid w:val="002A732B"/>
    <w:rsid w:val="002B2848"/>
    <w:rsid w:val="002C7528"/>
    <w:rsid w:val="002D057B"/>
    <w:rsid w:val="002D28F0"/>
    <w:rsid w:val="002D2B32"/>
    <w:rsid w:val="002D2CF3"/>
    <w:rsid w:val="002D44EF"/>
    <w:rsid w:val="002D6986"/>
    <w:rsid w:val="002E2EF7"/>
    <w:rsid w:val="002F29EC"/>
    <w:rsid w:val="002F5FDE"/>
    <w:rsid w:val="00305D6F"/>
    <w:rsid w:val="00310EE9"/>
    <w:rsid w:val="00312769"/>
    <w:rsid w:val="00317771"/>
    <w:rsid w:val="00325898"/>
    <w:rsid w:val="00333504"/>
    <w:rsid w:val="003402D4"/>
    <w:rsid w:val="00342AEF"/>
    <w:rsid w:val="00351DBC"/>
    <w:rsid w:val="003531F3"/>
    <w:rsid w:val="0035363A"/>
    <w:rsid w:val="00356313"/>
    <w:rsid w:val="00360663"/>
    <w:rsid w:val="00362927"/>
    <w:rsid w:val="00363458"/>
    <w:rsid w:val="0036362C"/>
    <w:rsid w:val="00372DBB"/>
    <w:rsid w:val="0037593A"/>
    <w:rsid w:val="00380739"/>
    <w:rsid w:val="00387D2D"/>
    <w:rsid w:val="00391211"/>
    <w:rsid w:val="00391D72"/>
    <w:rsid w:val="00392064"/>
    <w:rsid w:val="0039267E"/>
    <w:rsid w:val="0039394B"/>
    <w:rsid w:val="0039672D"/>
    <w:rsid w:val="003A0D69"/>
    <w:rsid w:val="003A4375"/>
    <w:rsid w:val="003B00AA"/>
    <w:rsid w:val="003B0C67"/>
    <w:rsid w:val="003B2FDC"/>
    <w:rsid w:val="003B345C"/>
    <w:rsid w:val="003C0256"/>
    <w:rsid w:val="003C3ACA"/>
    <w:rsid w:val="003C44C5"/>
    <w:rsid w:val="003C7CDA"/>
    <w:rsid w:val="003D01C8"/>
    <w:rsid w:val="003D24FA"/>
    <w:rsid w:val="003D2D58"/>
    <w:rsid w:val="003D52DD"/>
    <w:rsid w:val="003D7C57"/>
    <w:rsid w:val="003E3817"/>
    <w:rsid w:val="003E597D"/>
    <w:rsid w:val="003E75FF"/>
    <w:rsid w:val="003F1E94"/>
    <w:rsid w:val="003F397B"/>
    <w:rsid w:val="003F47BF"/>
    <w:rsid w:val="003F49F0"/>
    <w:rsid w:val="003F617A"/>
    <w:rsid w:val="00400E8D"/>
    <w:rsid w:val="00403130"/>
    <w:rsid w:val="00404A85"/>
    <w:rsid w:val="00405274"/>
    <w:rsid w:val="00411801"/>
    <w:rsid w:val="0041591D"/>
    <w:rsid w:val="0042110F"/>
    <w:rsid w:val="004220F3"/>
    <w:rsid w:val="00422307"/>
    <w:rsid w:val="004223CD"/>
    <w:rsid w:val="00422850"/>
    <w:rsid w:val="00424547"/>
    <w:rsid w:val="004317E2"/>
    <w:rsid w:val="00432935"/>
    <w:rsid w:val="0043452A"/>
    <w:rsid w:val="00434E0D"/>
    <w:rsid w:val="004357B8"/>
    <w:rsid w:val="00440B91"/>
    <w:rsid w:val="00441ED0"/>
    <w:rsid w:val="00447699"/>
    <w:rsid w:val="00467077"/>
    <w:rsid w:val="004707D9"/>
    <w:rsid w:val="004715CA"/>
    <w:rsid w:val="00473202"/>
    <w:rsid w:val="0047376E"/>
    <w:rsid w:val="0047701E"/>
    <w:rsid w:val="00482150"/>
    <w:rsid w:val="00482D77"/>
    <w:rsid w:val="00483805"/>
    <w:rsid w:val="00485596"/>
    <w:rsid w:val="004861E7"/>
    <w:rsid w:val="00492F98"/>
    <w:rsid w:val="00493FC7"/>
    <w:rsid w:val="00494025"/>
    <w:rsid w:val="00495AA0"/>
    <w:rsid w:val="004A25C1"/>
    <w:rsid w:val="004A58BB"/>
    <w:rsid w:val="004A5CD8"/>
    <w:rsid w:val="004B039C"/>
    <w:rsid w:val="004B0E41"/>
    <w:rsid w:val="004B2F30"/>
    <w:rsid w:val="004B4430"/>
    <w:rsid w:val="004C21B9"/>
    <w:rsid w:val="004C2881"/>
    <w:rsid w:val="004C4D6F"/>
    <w:rsid w:val="004C4E3B"/>
    <w:rsid w:val="004C773C"/>
    <w:rsid w:val="004D47E3"/>
    <w:rsid w:val="004D58A7"/>
    <w:rsid w:val="004E1205"/>
    <w:rsid w:val="004E258A"/>
    <w:rsid w:val="004F0A3C"/>
    <w:rsid w:val="004F5E14"/>
    <w:rsid w:val="00500D27"/>
    <w:rsid w:val="00501587"/>
    <w:rsid w:val="00503588"/>
    <w:rsid w:val="0050476B"/>
    <w:rsid w:val="0051225C"/>
    <w:rsid w:val="00512C03"/>
    <w:rsid w:val="00512E57"/>
    <w:rsid w:val="0052242D"/>
    <w:rsid w:val="00526CFD"/>
    <w:rsid w:val="00527A08"/>
    <w:rsid w:val="00535C46"/>
    <w:rsid w:val="005405BE"/>
    <w:rsid w:val="00541180"/>
    <w:rsid w:val="005414EE"/>
    <w:rsid w:val="00541818"/>
    <w:rsid w:val="0054526C"/>
    <w:rsid w:val="00556A9F"/>
    <w:rsid w:val="005623FA"/>
    <w:rsid w:val="005710C1"/>
    <w:rsid w:val="00571C2A"/>
    <w:rsid w:val="005728ED"/>
    <w:rsid w:val="00574DD0"/>
    <w:rsid w:val="00575C2B"/>
    <w:rsid w:val="005768D8"/>
    <w:rsid w:val="0058079B"/>
    <w:rsid w:val="00580EF5"/>
    <w:rsid w:val="00581232"/>
    <w:rsid w:val="00581388"/>
    <w:rsid w:val="00582785"/>
    <w:rsid w:val="005845A4"/>
    <w:rsid w:val="00585C77"/>
    <w:rsid w:val="00592A71"/>
    <w:rsid w:val="00595F08"/>
    <w:rsid w:val="0059765F"/>
    <w:rsid w:val="005A1112"/>
    <w:rsid w:val="005A141D"/>
    <w:rsid w:val="005A1AA4"/>
    <w:rsid w:val="005A700B"/>
    <w:rsid w:val="005A7FE9"/>
    <w:rsid w:val="005B14E1"/>
    <w:rsid w:val="005B2313"/>
    <w:rsid w:val="005B49BF"/>
    <w:rsid w:val="005B5D6D"/>
    <w:rsid w:val="005B5FD0"/>
    <w:rsid w:val="005B679D"/>
    <w:rsid w:val="005C1891"/>
    <w:rsid w:val="005C3342"/>
    <w:rsid w:val="005C57C8"/>
    <w:rsid w:val="005D7C8E"/>
    <w:rsid w:val="005E153F"/>
    <w:rsid w:val="005E30B9"/>
    <w:rsid w:val="005E41DA"/>
    <w:rsid w:val="005E71AA"/>
    <w:rsid w:val="005E7225"/>
    <w:rsid w:val="005F103A"/>
    <w:rsid w:val="005F2FC3"/>
    <w:rsid w:val="005F3C08"/>
    <w:rsid w:val="005F4192"/>
    <w:rsid w:val="00600F49"/>
    <w:rsid w:val="00602045"/>
    <w:rsid w:val="006143CD"/>
    <w:rsid w:val="00621409"/>
    <w:rsid w:val="00622830"/>
    <w:rsid w:val="0062597E"/>
    <w:rsid w:val="00627492"/>
    <w:rsid w:val="006300C3"/>
    <w:rsid w:val="00636D5F"/>
    <w:rsid w:val="0064319A"/>
    <w:rsid w:val="00644742"/>
    <w:rsid w:val="0064651B"/>
    <w:rsid w:val="00647FCB"/>
    <w:rsid w:val="00650160"/>
    <w:rsid w:val="006564AD"/>
    <w:rsid w:val="00656EBB"/>
    <w:rsid w:val="00660AFC"/>
    <w:rsid w:val="00662C03"/>
    <w:rsid w:val="00663A15"/>
    <w:rsid w:val="00664F16"/>
    <w:rsid w:val="006659D4"/>
    <w:rsid w:val="00666310"/>
    <w:rsid w:val="00671243"/>
    <w:rsid w:val="00674949"/>
    <w:rsid w:val="006827D8"/>
    <w:rsid w:val="006861BC"/>
    <w:rsid w:val="00687318"/>
    <w:rsid w:val="00691DFE"/>
    <w:rsid w:val="00694419"/>
    <w:rsid w:val="00696088"/>
    <w:rsid w:val="00697F7C"/>
    <w:rsid w:val="006A4E42"/>
    <w:rsid w:val="006B04FA"/>
    <w:rsid w:val="006B1718"/>
    <w:rsid w:val="006B1F09"/>
    <w:rsid w:val="006B52BF"/>
    <w:rsid w:val="006B6CEA"/>
    <w:rsid w:val="006C10DE"/>
    <w:rsid w:val="006C4E2B"/>
    <w:rsid w:val="006C6206"/>
    <w:rsid w:val="006D0237"/>
    <w:rsid w:val="006D13C3"/>
    <w:rsid w:val="006D69BA"/>
    <w:rsid w:val="006E55D9"/>
    <w:rsid w:val="006E576E"/>
    <w:rsid w:val="006E5C50"/>
    <w:rsid w:val="006E69B7"/>
    <w:rsid w:val="006F092F"/>
    <w:rsid w:val="006F0D63"/>
    <w:rsid w:val="006F1A41"/>
    <w:rsid w:val="00713F0E"/>
    <w:rsid w:val="00714774"/>
    <w:rsid w:val="007159CB"/>
    <w:rsid w:val="007219F5"/>
    <w:rsid w:val="00722164"/>
    <w:rsid w:val="007238CC"/>
    <w:rsid w:val="007300B4"/>
    <w:rsid w:val="00730D96"/>
    <w:rsid w:val="00733130"/>
    <w:rsid w:val="00737B8A"/>
    <w:rsid w:val="00750F64"/>
    <w:rsid w:val="00753663"/>
    <w:rsid w:val="00755067"/>
    <w:rsid w:val="0075717F"/>
    <w:rsid w:val="0076186A"/>
    <w:rsid w:val="00761EE7"/>
    <w:rsid w:val="00762811"/>
    <w:rsid w:val="00767C4E"/>
    <w:rsid w:val="00767E82"/>
    <w:rsid w:val="007733C8"/>
    <w:rsid w:val="00776566"/>
    <w:rsid w:val="00776623"/>
    <w:rsid w:val="00776BD8"/>
    <w:rsid w:val="00780A0D"/>
    <w:rsid w:val="0078283E"/>
    <w:rsid w:val="00783A65"/>
    <w:rsid w:val="00783AF4"/>
    <w:rsid w:val="00790405"/>
    <w:rsid w:val="007939B8"/>
    <w:rsid w:val="00794283"/>
    <w:rsid w:val="00797A91"/>
    <w:rsid w:val="007A18DA"/>
    <w:rsid w:val="007A4096"/>
    <w:rsid w:val="007A47FF"/>
    <w:rsid w:val="007A5ABC"/>
    <w:rsid w:val="007A5C59"/>
    <w:rsid w:val="007B502D"/>
    <w:rsid w:val="007D1479"/>
    <w:rsid w:val="007D2DF3"/>
    <w:rsid w:val="007D681F"/>
    <w:rsid w:val="007D6CA7"/>
    <w:rsid w:val="007E0662"/>
    <w:rsid w:val="007E0D49"/>
    <w:rsid w:val="007E64CA"/>
    <w:rsid w:val="007E6F2C"/>
    <w:rsid w:val="007F1230"/>
    <w:rsid w:val="007F4765"/>
    <w:rsid w:val="007F5315"/>
    <w:rsid w:val="007F7828"/>
    <w:rsid w:val="00800CEE"/>
    <w:rsid w:val="00805327"/>
    <w:rsid w:val="0080791B"/>
    <w:rsid w:val="00807D20"/>
    <w:rsid w:val="00813728"/>
    <w:rsid w:val="00813CFE"/>
    <w:rsid w:val="00813F76"/>
    <w:rsid w:val="008155E5"/>
    <w:rsid w:val="00820FCB"/>
    <w:rsid w:val="00821494"/>
    <w:rsid w:val="008217B5"/>
    <w:rsid w:val="00823ABE"/>
    <w:rsid w:val="00833F23"/>
    <w:rsid w:val="00840E54"/>
    <w:rsid w:val="00840FCD"/>
    <w:rsid w:val="0084124E"/>
    <w:rsid w:val="00841D11"/>
    <w:rsid w:val="008428CB"/>
    <w:rsid w:val="00846AD0"/>
    <w:rsid w:val="008476DC"/>
    <w:rsid w:val="008530DC"/>
    <w:rsid w:val="0086488A"/>
    <w:rsid w:val="00866D91"/>
    <w:rsid w:val="008808A2"/>
    <w:rsid w:val="008825D4"/>
    <w:rsid w:val="00887CD9"/>
    <w:rsid w:val="008902B8"/>
    <w:rsid w:val="0089518B"/>
    <w:rsid w:val="0089666F"/>
    <w:rsid w:val="008970DE"/>
    <w:rsid w:val="008A444E"/>
    <w:rsid w:val="008A5A5A"/>
    <w:rsid w:val="008A70E8"/>
    <w:rsid w:val="008B01E8"/>
    <w:rsid w:val="008B0856"/>
    <w:rsid w:val="008C05BD"/>
    <w:rsid w:val="008C238A"/>
    <w:rsid w:val="008C40E4"/>
    <w:rsid w:val="008C4944"/>
    <w:rsid w:val="008D13FE"/>
    <w:rsid w:val="008D43F5"/>
    <w:rsid w:val="008D5486"/>
    <w:rsid w:val="008D7E02"/>
    <w:rsid w:val="008E0923"/>
    <w:rsid w:val="008E1D67"/>
    <w:rsid w:val="008E35D6"/>
    <w:rsid w:val="008E3E19"/>
    <w:rsid w:val="008E5175"/>
    <w:rsid w:val="008F02E2"/>
    <w:rsid w:val="008F1E2A"/>
    <w:rsid w:val="008F2A4F"/>
    <w:rsid w:val="008F3F1F"/>
    <w:rsid w:val="008F4EFC"/>
    <w:rsid w:val="008F51D9"/>
    <w:rsid w:val="008F549B"/>
    <w:rsid w:val="00900743"/>
    <w:rsid w:val="0090357B"/>
    <w:rsid w:val="00903CF6"/>
    <w:rsid w:val="00911AFD"/>
    <w:rsid w:val="00912302"/>
    <w:rsid w:val="00923AAB"/>
    <w:rsid w:val="009256DE"/>
    <w:rsid w:val="009307E3"/>
    <w:rsid w:val="00931789"/>
    <w:rsid w:val="00933D7E"/>
    <w:rsid w:val="009364A3"/>
    <w:rsid w:val="00937A0D"/>
    <w:rsid w:val="00943666"/>
    <w:rsid w:val="00953B23"/>
    <w:rsid w:val="00955D14"/>
    <w:rsid w:val="009677EB"/>
    <w:rsid w:val="00967FAC"/>
    <w:rsid w:val="009735E7"/>
    <w:rsid w:val="00974C2A"/>
    <w:rsid w:val="009759C1"/>
    <w:rsid w:val="00975C35"/>
    <w:rsid w:val="00982765"/>
    <w:rsid w:val="009838A6"/>
    <w:rsid w:val="00984ED8"/>
    <w:rsid w:val="0099083E"/>
    <w:rsid w:val="009908F8"/>
    <w:rsid w:val="009910FA"/>
    <w:rsid w:val="009917C7"/>
    <w:rsid w:val="00991ED9"/>
    <w:rsid w:val="00992C90"/>
    <w:rsid w:val="009A38CF"/>
    <w:rsid w:val="009A465E"/>
    <w:rsid w:val="009A7E63"/>
    <w:rsid w:val="009B03F9"/>
    <w:rsid w:val="009B489B"/>
    <w:rsid w:val="009C04DB"/>
    <w:rsid w:val="009C06FD"/>
    <w:rsid w:val="009C1068"/>
    <w:rsid w:val="009C603F"/>
    <w:rsid w:val="009C6BDC"/>
    <w:rsid w:val="009C774E"/>
    <w:rsid w:val="009D0D7A"/>
    <w:rsid w:val="009D1489"/>
    <w:rsid w:val="009D2483"/>
    <w:rsid w:val="009D26E3"/>
    <w:rsid w:val="009D3CFE"/>
    <w:rsid w:val="009D4537"/>
    <w:rsid w:val="009D5ABD"/>
    <w:rsid w:val="009D5D35"/>
    <w:rsid w:val="009D6C4B"/>
    <w:rsid w:val="009D757A"/>
    <w:rsid w:val="009E0E91"/>
    <w:rsid w:val="009E41B2"/>
    <w:rsid w:val="009E432D"/>
    <w:rsid w:val="009E509F"/>
    <w:rsid w:val="009E62ED"/>
    <w:rsid w:val="009F3BFB"/>
    <w:rsid w:val="009F6D43"/>
    <w:rsid w:val="009F75AC"/>
    <w:rsid w:val="00A0090B"/>
    <w:rsid w:val="00A0639D"/>
    <w:rsid w:val="00A100CE"/>
    <w:rsid w:val="00A14466"/>
    <w:rsid w:val="00A1675A"/>
    <w:rsid w:val="00A173FA"/>
    <w:rsid w:val="00A21B44"/>
    <w:rsid w:val="00A27603"/>
    <w:rsid w:val="00A30959"/>
    <w:rsid w:val="00A374FC"/>
    <w:rsid w:val="00A37F95"/>
    <w:rsid w:val="00A533DD"/>
    <w:rsid w:val="00A55E58"/>
    <w:rsid w:val="00A56731"/>
    <w:rsid w:val="00A61C86"/>
    <w:rsid w:val="00A67B4B"/>
    <w:rsid w:val="00A70560"/>
    <w:rsid w:val="00A712CF"/>
    <w:rsid w:val="00A75452"/>
    <w:rsid w:val="00A76208"/>
    <w:rsid w:val="00A82AF8"/>
    <w:rsid w:val="00A83972"/>
    <w:rsid w:val="00A87FF8"/>
    <w:rsid w:val="00A91995"/>
    <w:rsid w:val="00A92B5E"/>
    <w:rsid w:val="00A947AE"/>
    <w:rsid w:val="00A947DD"/>
    <w:rsid w:val="00A94D26"/>
    <w:rsid w:val="00A96912"/>
    <w:rsid w:val="00AA1F49"/>
    <w:rsid w:val="00AA360C"/>
    <w:rsid w:val="00AC0D18"/>
    <w:rsid w:val="00AC3E8E"/>
    <w:rsid w:val="00AD3E89"/>
    <w:rsid w:val="00AE02A3"/>
    <w:rsid w:val="00AE78AD"/>
    <w:rsid w:val="00AF3012"/>
    <w:rsid w:val="00AF7131"/>
    <w:rsid w:val="00B00F06"/>
    <w:rsid w:val="00B05223"/>
    <w:rsid w:val="00B05D00"/>
    <w:rsid w:val="00B05EA7"/>
    <w:rsid w:val="00B10B66"/>
    <w:rsid w:val="00B12FA8"/>
    <w:rsid w:val="00B143AD"/>
    <w:rsid w:val="00B150BE"/>
    <w:rsid w:val="00B16BB0"/>
    <w:rsid w:val="00B210E2"/>
    <w:rsid w:val="00B21590"/>
    <w:rsid w:val="00B24C7E"/>
    <w:rsid w:val="00B262BB"/>
    <w:rsid w:val="00B2645D"/>
    <w:rsid w:val="00B314F0"/>
    <w:rsid w:val="00B331C0"/>
    <w:rsid w:val="00B3487F"/>
    <w:rsid w:val="00B361D7"/>
    <w:rsid w:val="00B3786F"/>
    <w:rsid w:val="00B426BD"/>
    <w:rsid w:val="00B50358"/>
    <w:rsid w:val="00B5160D"/>
    <w:rsid w:val="00B5362D"/>
    <w:rsid w:val="00B55ADE"/>
    <w:rsid w:val="00B56420"/>
    <w:rsid w:val="00B61ED4"/>
    <w:rsid w:val="00B67E6B"/>
    <w:rsid w:val="00B67EFB"/>
    <w:rsid w:val="00B76FB9"/>
    <w:rsid w:val="00B77AB3"/>
    <w:rsid w:val="00B8025F"/>
    <w:rsid w:val="00B85A8E"/>
    <w:rsid w:val="00B875FC"/>
    <w:rsid w:val="00BB1BD6"/>
    <w:rsid w:val="00BB37F8"/>
    <w:rsid w:val="00BC2BA8"/>
    <w:rsid w:val="00BC3BDA"/>
    <w:rsid w:val="00BC77B7"/>
    <w:rsid w:val="00BD28DF"/>
    <w:rsid w:val="00BD3508"/>
    <w:rsid w:val="00BD7AE2"/>
    <w:rsid w:val="00BE1723"/>
    <w:rsid w:val="00BE707E"/>
    <w:rsid w:val="00BF448B"/>
    <w:rsid w:val="00BF4814"/>
    <w:rsid w:val="00BF644B"/>
    <w:rsid w:val="00BF685A"/>
    <w:rsid w:val="00BF6964"/>
    <w:rsid w:val="00C0027F"/>
    <w:rsid w:val="00C00923"/>
    <w:rsid w:val="00C01666"/>
    <w:rsid w:val="00C11474"/>
    <w:rsid w:val="00C169B5"/>
    <w:rsid w:val="00C16A9A"/>
    <w:rsid w:val="00C223FF"/>
    <w:rsid w:val="00C26392"/>
    <w:rsid w:val="00C26E23"/>
    <w:rsid w:val="00C31492"/>
    <w:rsid w:val="00C371B1"/>
    <w:rsid w:val="00C422C8"/>
    <w:rsid w:val="00C44651"/>
    <w:rsid w:val="00C57C38"/>
    <w:rsid w:val="00C57EA7"/>
    <w:rsid w:val="00C63198"/>
    <w:rsid w:val="00C71A6F"/>
    <w:rsid w:val="00C777C1"/>
    <w:rsid w:val="00C80BA7"/>
    <w:rsid w:val="00C82090"/>
    <w:rsid w:val="00C846B7"/>
    <w:rsid w:val="00C93561"/>
    <w:rsid w:val="00C943F4"/>
    <w:rsid w:val="00C956BA"/>
    <w:rsid w:val="00C958D3"/>
    <w:rsid w:val="00CA3285"/>
    <w:rsid w:val="00CB1D4A"/>
    <w:rsid w:val="00CB2428"/>
    <w:rsid w:val="00CB54F9"/>
    <w:rsid w:val="00CC2450"/>
    <w:rsid w:val="00CC67B2"/>
    <w:rsid w:val="00CC7846"/>
    <w:rsid w:val="00CD0057"/>
    <w:rsid w:val="00CD095E"/>
    <w:rsid w:val="00CD1FA0"/>
    <w:rsid w:val="00CD2658"/>
    <w:rsid w:val="00CD6A2A"/>
    <w:rsid w:val="00CE1468"/>
    <w:rsid w:val="00CE5CB3"/>
    <w:rsid w:val="00CE6364"/>
    <w:rsid w:val="00CF52E4"/>
    <w:rsid w:val="00D005DB"/>
    <w:rsid w:val="00D00CFB"/>
    <w:rsid w:val="00D02E8B"/>
    <w:rsid w:val="00D14F33"/>
    <w:rsid w:val="00D16200"/>
    <w:rsid w:val="00D16C49"/>
    <w:rsid w:val="00D17E70"/>
    <w:rsid w:val="00D37D7A"/>
    <w:rsid w:val="00D37F68"/>
    <w:rsid w:val="00D400E7"/>
    <w:rsid w:val="00D42319"/>
    <w:rsid w:val="00D43B61"/>
    <w:rsid w:val="00D43D82"/>
    <w:rsid w:val="00D440E7"/>
    <w:rsid w:val="00D44153"/>
    <w:rsid w:val="00D459E1"/>
    <w:rsid w:val="00D47C42"/>
    <w:rsid w:val="00D5069D"/>
    <w:rsid w:val="00D535B6"/>
    <w:rsid w:val="00D60DBC"/>
    <w:rsid w:val="00D63B4F"/>
    <w:rsid w:val="00D82A5C"/>
    <w:rsid w:val="00D82DEA"/>
    <w:rsid w:val="00D86659"/>
    <w:rsid w:val="00D9192D"/>
    <w:rsid w:val="00D975A6"/>
    <w:rsid w:val="00DA047E"/>
    <w:rsid w:val="00DA09C5"/>
    <w:rsid w:val="00DA335D"/>
    <w:rsid w:val="00DA6F15"/>
    <w:rsid w:val="00DB37B1"/>
    <w:rsid w:val="00DB72B4"/>
    <w:rsid w:val="00DB7AED"/>
    <w:rsid w:val="00DC1525"/>
    <w:rsid w:val="00DC302F"/>
    <w:rsid w:val="00DC5371"/>
    <w:rsid w:val="00DC5E8D"/>
    <w:rsid w:val="00DC67F0"/>
    <w:rsid w:val="00DD16D3"/>
    <w:rsid w:val="00DD1CFC"/>
    <w:rsid w:val="00DE5306"/>
    <w:rsid w:val="00DF1126"/>
    <w:rsid w:val="00DF1DF3"/>
    <w:rsid w:val="00DF430C"/>
    <w:rsid w:val="00DF48AA"/>
    <w:rsid w:val="00DF4A99"/>
    <w:rsid w:val="00DF4F1F"/>
    <w:rsid w:val="00DF4FAB"/>
    <w:rsid w:val="00DF6450"/>
    <w:rsid w:val="00E00FC4"/>
    <w:rsid w:val="00E029CD"/>
    <w:rsid w:val="00E10798"/>
    <w:rsid w:val="00E10DEB"/>
    <w:rsid w:val="00E10F13"/>
    <w:rsid w:val="00E258DB"/>
    <w:rsid w:val="00E2597A"/>
    <w:rsid w:val="00E374F8"/>
    <w:rsid w:val="00E42889"/>
    <w:rsid w:val="00E444AD"/>
    <w:rsid w:val="00E445A4"/>
    <w:rsid w:val="00E44625"/>
    <w:rsid w:val="00E50B97"/>
    <w:rsid w:val="00E57246"/>
    <w:rsid w:val="00E61223"/>
    <w:rsid w:val="00E65873"/>
    <w:rsid w:val="00E761BB"/>
    <w:rsid w:val="00E772BB"/>
    <w:rsid w:val="00E81AD6"/>
    <w:rsid w:val="00E8751B"/>
    <w:rsid w:val="00E90D62"/>
    <w:rsid w:val="00E9467A"/>
    <w:rsid w:val="00E94C6E"/>
    <w:rsid w:val="00E94F3C"/>
    <w:rsid w:val="00E9593A"/>
    <w:rsid w:val="00EA2829"/>
    <w:rsid w:val="00EB65D4"/>
    <w:rsid w:val="00EC5F41"/>
    <w:rsid w:val="00ED1070"/>
    <w:rsid w:val="00ED197E"/>
    <w:rsid w:val="00ED42C6"/>
    <w:rsid w:val="00ED60B2"/>
    <w:rsid w:val="00EE5891"/>
    <w:rsid w:val="00EE67A3"/>
    <w:rsid w:val="00EF076B"/>
    <w:rsid w:val="00EF2862"/>
    <w:rsid w:val="00EF6D5E"/>
    <w:rsid w:val="00F0096D"/>
    <w:rsid w:val="00F06F4B"/>
    <w:rsid w:val="00F10EB0"/>
    <w:rsid w:val="00F12182"/>
    <w:rsid w:val="00F12570"/>
    <w:rsid w:val="00F148DF"/>
    <w:rsid w:val="00F17D04"/>
    <w:rsid w:val="00F2136E"/>
    <w:rsid w:val="00F24C36"/>
    <w:rsid w:val="00F30C36"/>
    <w:rsid w:val="00F353A5"/>
    <w:rsid w:val="00F44EF1"/>
    <w:rsid w:val="00F501BA"/>
    <w:rsid w:val="00F51542"/>
    <w:rsid w:val="00F55498"/>
    <w:rsid w:val="00F61D1D"/>
    <w:rsid w:val="00F631DF"/>
    <w:rsid w:val="00F640CA"/>
    <w:rsid w:val="00F6469A"/>
    <w:rsid w:val="00F70FAB"/>
    <w:rsid w:val="00F74564"/>
    <w:rsid w:val="00F823CF"/>
    <w:rsid w:val="00F863EE"/>
    <w:rsid w:val="00F86772"/>
    <w:rsid w:val="00F86987"/>
    <w:rsid w:val="00F92F91"/>
    <w:rsid w:val="00FA4D1A"/>
    <w:rsid w:val="00FA62E2"/>
    <w:rsid w:val="00FB14CD"/>
    <w:rsid w:val="00FB262B"/>
    <w:rsid w:val="00FC64C1"/>
    <w:rsid w:val="00FC6FE3"/>
    <w:rsid w:val="00FC735B"/>
    <w:rsid w:val="00FD3DF5"/>
    <w:rsid w:val="00FD57D0"/>
    <w:rsid w:val="00FE410F"/>
    <w:rsid w:val="00FE71C2"/>
    <w:rsid w:val="00FE734F"/>
    <w:rsid w:val="00FF19F9"/>
    <w:rsid w:val="00FF4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5BF7FFF"/>
  <w15:docId w15:val="{EC09594D-8A0D-406E-A646-E3A627F3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54"/>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3">
    <w:name w:val="heading 3"/>
    <w:basedOn w:val="Normal"/>
    <w:next w:val="Normal"/>
    <w:link w:val="Heading3Char"/>
    <w:qFormat/>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honyHeaderLn3">
    <w:name w:val="Anthony Header Ln 3"/>
    <w:basedOn w:val="Normal"/>
    <w:pPr>
      <w:jc w:val="center"/>
    </w:pPr>
    <w:rPr>
      <w:rFonts w:ascii="Arial" w:hAnsi="Arial" w:cs="Arial"/>
      <w:b/>
      <w:bCs/>
      <w:noProof/>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character" w:styleId="Strong">
    <w:name w:val="Strong"/>
    <w:qFormat/>
    <w:rsid w:val="001B3249"/>
    <w:rPr>
      <w:b/>
      <w:bCs/>
    </w:rPr>
  </w:style>
  <w:style w:type="paragraph" w:customStyle="1" w:styleId="CharCharCharCharCharChar">
    <w:name w:val="Char Char Char Char Char Char"/>
    <w:basedOn w:val="Normal"/>
    <w:rsid w:val="00D459E1"/>
    <w:pPr>
      <w:spacing w:after="160" w:line="240" w:lineRule="exact"/>
    </w:pPr>
    <w:rPr>
      <w:rFonts w:ascii="Verdana" w:hAnsi="Verdana"/>
      <w:sz w:val="20"/>
      <w:lang w:val="en-US"/>
    </w:rPr>
  </w:style>
  <w:style w:type="paragraph" w:customStyle="1" w:styleId="CharCharCharCharChar">
    <w:name w:val="Char Char Char Char Char"/>
    <w:basedOn w:val="Normal"/>
    <w:rsid w:val="00C71A6F"/>
    <w:rPr>
      <w:rFonts w:ascii="Arial" w:hAnsi="Arial" w:cs="Arial"/>
      <w:sz w:val="22"/>
      <w:szCs w:val="22"/>
    </w:rPr>
  </w:style>
  <w:style w:type="paragraph" w:styleId="Header">
    <w:name w:val="header"/>
    <w:basedOn w:val="Normal"/>
    <w:link w:val="HeaderChar"/>
    <w:rsid w:val="006E576E"/>
    <w:pPr>
      <w:tabs>
        <w:tab w:val="center" w:pos="4153"/>
        <w:tab w:val="right" w:pos="8306"/>
      </w:tabs>
    </w:pPr>
  </w:style>
  <w:style w:type="character" w:styleId="Hyperlink">
    <w:name w:val="Hyperlink"/>
    <w:rsid w:val="008D13FE"/>
    <w:rPr>
      <w:color w:val="0000FF"/>
      <w:u w:val="single"/>
    </w:rPr>
  </w:style>
  <w:style w:type="character" w:customStyle="1" w:styleId="Heading1Char">
    <w:name w:val="Heading 1 Char"/>
    <w:link w:val="Heading1"/>
    <w:rsid w:val="00160239"/>
    <w:rPr>
      <w:b/>
      <w:bCs/>
      <w:sz w:val="24"/>
      <w:szCs w:val="24"/>
      <w:lang w:eastAsia="en-US"/>
    </w:rPr>
  </w:style>
  <w:style w:type="character" w:customStyle="1" w:styleId="Heading3Char">
    <w:name w:val="Heading 3 Char"/>
    <w:link w:val="Heading3"/>
    <w:rsid w:val="00160239"/>
    <w:rPr>
      <w:rFonts w:ascii="Arial" w:hAnsi="Arial" w:cs="Arial"/>
      <w:b/>
      <w:bCs/>
      <w:sz w:val="24"/>
      <w:szCs w:val="24"/>
      <w:lang w:eastAsia="en-US"/>
    </w:rPr>
  </w:style>
  <w:style w:type="character" w:customStyle="1" w:styleId="FooterChar">
    <w:name w:val="Footer Char"/>
    <w:link w:val="Footer"/>
    <w:rsid w:val="00160239"/>
    <w:rPr>
      <w:sz w:val="24"/>
      <w:szCs w:val="24"/>
      <w:lang w:eastAsia="en-US"/>
    </w:rPr>
  </w:style>
  <w:style w:type="character" w:customStyle="1" w:styleId="HeaderChar">
    <w:name w:val="Header Char"/>
    <w:link w:val="Header"/>
    <w:rsid w:val="00160239"/>
    <w:rPr>
      <w:sz w:val="24"/>
      <w:szCs w:val="24"/>
      <w:lang w:eastAsia="en-US"/>
    </w:rPr>
  </w:style>
  <w:style w:type="paragraph" w:styleId="BalloonText">
    <w:name w:val="Balloon Text"/>
    <w:basedOn w:val="Normal"/>
    <w:link w:val="BalloonTextChar"/>
    <w:rsid w:val="00295EAE"/>
    <w:rPr>
      <w:rFonts w:ascii="Tahoma" w:hAnsi="Tahoma" w:cs="Tahoma"/>
      <w:sz w:val="16"/>
      <w:szCs w:val="16"/>
    </w:rPr>
  </w:style>
  <w:style w:type="character" w:customStyle="1" w:styleId="BalloonTextChar">
    <w:name w:val="Balloon Text Char"/>
    <w:basedOn w:val="DefaultParagraphFont"/>
    <w:link w:val="BalloonText"/>
    <w:rsid w:val="00295EAE"/>
    <w:rPr>
      <w:rFonts w:ascii="Tahoma" w:hAnsi="Tahoma" w:cs="Tahoma"/>
      <w:sz w:val="16"/>
      <w:szCs w:val="16"/>
      <w:lang w:eastAsia="en-US"/>
    </w:rPr>
  </w:style>
  <w:style w:type="paragraph" w:styleId="ListParagraph">
    <w:name w:val="List Paragraph"/>
    <w:basedOn w:val="Normal"/>
    <w:uiPriority w:val="34"/>
    <w:qFormat/>
    <w:rsid w:val="007D2DF3"/>
    <w:pPr>
      <w:ind w:left="720"/>
      <w:contextualSpacing/>
    </w:pPr>
  </w:style>
  <w:style w:type="character" w:styleId="FollowedHyperlink">
    <w:name w:val="FollowedHyperlink"/>
    <w:basedOn w:val="DefaultParagraphFont"/>
    <w:rsid w:val="00C82090"/>
    <w:rPr>
      <w:color w:val="800080" w:themeColor="followedHyperlink"/>
      <w:u w:val="single"/>
    </w:rPr>
  </w:style>
  <w:style w:type="character" w:styleId="CommentReference">
    <w:name w:val="annotation reference"/>
    <w:basedOn w:val="DefaultParagraphFont"/>
    <w:uiPriority w:val="99"/>
    <w:rsid w:val="001C3704"/>
    <w:rPr>
      <w:sz w:val="16"/>
      <w:szCs w:val="16"/>
    </w:rPr>
  </w:style>
  <w:style w:type="paragraph" w:styleId="CommentText">
    <w:name w:val="annotation text"/>
    <w:basedOn w:val="Normal"/>
    <w:link w:val="CommentTextChar"/>
    <w:uiPriority w:val="99"/>
    <w:rsid w:val="001C3704"/>
    <w:rPr>
      <w:sz w:val="20"/>
      <w:szCs w:val="20"/>
    </w:rPr>
  </w:style>
  <w:style w:type="character" w:customStyle="1" w:styleId="CommentTextChar">
    <w:name w:val="Comment Text Char"/>
    <w:basedOn w:val="DefaultParagraphFont"/>
    <w:link w:val="CommentText"/>
    <w:uiPriority w:val="99"/>
    <w:rsid w:val="001C3704"/>
    <w:rPr>
      <w:lang w:eastAsia="en-US"/>
    </w:rPr>
  </w:style>
  <w:style w:type="paragraph" w:styleId="CommentSubject">
    <w:name w:val="annotation subject"/>
    <w:basedOn w:val="CommentText"/>
    <w:next w:val="CommentText"/>
    <w:link w:val="CommentSubjectChar"/>
    <w:rsid w:val="001C3704"/>
    <w:rPr>
      <w:b/>
      <w:bCs/>
    </w:rPr>
  </w:style>
  <w:style w:type="character" w:customStyle="1" w:styleId="CommentSubjectChar">
    <w:name w:val="Comment Subject Char"/>
    <w:basedOn w:val="CommentTextChar"/>
    <w:link w:val="CommentSubject"/>
    <w:rsid w:val="001C3704"/>
    <w:rPr>
      <w:b/>
      <w:bCs/>
      <w:lang w:eastAsia="en-US"/>
    </w:rPr>
  </w:style>
  <w:style w:type="paragraph" w:styleId="Revision">
    <w:name w:val="Revision"/>
    <w:hidden/>
    <w:uiPriority w:val="99"/>
    <w:semiHidden/>
    <w:rsid w:val="0052242D"/>
    <w:rPr>
      <w:sz w:val="24"/>
      <w:szCs w:val="24"/>
      <w:lang w:eastAsia="en-US"/>
    </w:rPr>
  </w:style>
  <w:style w:type="character" w:customStyle="1" w:styleId="ItemChar">
    <w:name w:val="Item Char"/>
    <w:aliases w:val="i Char"/>
    <w:basedOn w:val="DefaultParagraphFont"/>
    <w:link w:val="Item"/>
    <w:locked/>
    <w:rsid w:val="00512E57"/>
    <w:rPr>
      <w:sz w:val="22"/>
    </w:rPr>
  </w:style>
  <w:style w:type="paragraph" w:customStyle="1" w:styleId="ItemHead">
    <w:name w:val="ItemHead"/>
    <w:aliases w:val="ih"/>
    <w:basedOn w:val="Normal"/>
    <w:next w:val="Item"/>
    <w:rsid w:val="00512E57"/>
    <w:pPr>
      <w:keepNext/>
      <w:keepLines/>
      <w:spacing w:before="220"/>
      <w:ind w:left="709" w:hanging="709"/>
    </w:pPr>
    <w:rPr>
      <w:rFonts w:ascii="Arial" w:hAnsi="Arial"/>
      <w:b/>
      <w:kern w:val="28"/>
      <w:szCs w:val="20"/>
      <w:lang w:eastAsia="en-AU"/>
    </w:rPr>
  </w:style>
  <w:style w:type="paragraph" w:customStyle="1" w:styleId="Item">
    <w:name w:val="Item"/>
    <w:aliases w:val="i"/>
    <w:basedOn w:val="Normal"/>
    <w:next w:val="ItemHead"/>
    <w:link w:val="ItemChar"/>
    <w:rsid w:val="00512E57"/>
    <w:pPr>
      <w:keepLines/>
      <w:spacing w:before="80"/>
      <w:ind w:left="709"/>
    </w:pPr>
    <w:rPr>
      <w:sz w:val="22"/>
      <w:szCs w:val="20"/>
      <w:lang w:eastAsia="en-AU"/>
    </w:rPr>
  </w:style>
  <w:style w:type="paragraph" w:styleId="FootnoteText">
    <w:name w:val="footnote text"/>
    <w:basedOn w:val="Normal"/>
    <w:link w:val="FootnoteTextChar"/>
    <w:uiPriority w:val="99"/>
    <w:semiHidden/>
    <w:unhideWhenUsed/>
    <w:rsid w:val="00CE6364"/>
    <w:rPr>
      <w:sz w:val="20"/>
      <w:szCs w:val="20"/>
    </w:rPr>
  </w:style>
  <w:style w:type="character" w:customStyle="1" w:styleId="FootnoteTextChar">
    <w:name w:val="Footnote Text Char"/>
    <w:basedOn w:val="DefaultParagraphFont"/>
    <w:link w:val="FootnoteText"/>
    <w:uiPriority w:val="99"/>
    <w:semiHidden/>
    <w:rsid w:val="00CE6364"/>
    <w:rPr>
      <w:lang w:eastAsia="en-US"/>
    </w:rPr>
  </w:style>
  <w:style w:type="character" w:styleId="FootnoteReference">
    <w:name w:val="footnote reference"/>
    <w:basedOn w:val="DefaultParagraphFont"/>
    <w:uiPriority w:val="99"/>
    <w:semiHidden/>
    <w:unhideWhenUsed/>
    <w:rsid w:val="00CE6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999">
      <w:bodyDiv w:val="1"/>
      <w:marLeft w:val="0"/>
      <w:marRight w:val="0"/>
      <w:marTop w:val="0"/>
      <w:marBottom w:val="0"/>
      <w:divBdr>
        <w:top w:val="none" w:sz="0" w:space="0" w:color="auto"/>
        <w:left w:val="none" w:sz="0" w:space="0" w:color="auto"/>
        <w:bottom w:val="none" w:sz="0" w:space="0" w:color="auto"/>
        <w:right w:val="none" w:sz="0" w:space="0" w:color="auto"/>
      </w:divBdr>
    </w:div>
    <w:div w:id="77947117">
      <w:bodyDiv w:val="1"/>
      <w:marLeft w:val="0"/>
      <w:marRight w:val="0"/>
      <w:marTop w:val="0"/>
      <w:marBottom w:val="0"/>
      <w:divBdr>
        <w:top w:val="none" w:sz="0" w:space="0" w:color="auto"/>
        <w:left w:val="none" w:sz="0" w:space="0" w:color="auto"/>
        <w:bottom w:val="none" w:sz="0" w:space="0" w:color="auto"/>
        <w:right w:val="none" w:sz="0" w:space="0" w:color="auto"/>
      </w:divBdr>
    </w:div>
    <w:div w:id="87164907">
      <w:bodyDiv w:val="1"/>
      <w:marLeft w:val="0"/>
      <w:marRight w:val="0"/>
      <w:marTop w:val="0"/>
      <w:marBottom w:val="0"/>
      <w:divBdr>
        <w:top w:val="none" w:sz="0" w:space="0" w:color="auto"/>
        <w:left w:val="none" w:sz="0" w:space="0" w:color="auto"/>
        <w:bottom w:val="none" w:sz="0" w:space="0" w:color="auto"/>
        <w:right w:val="none" w:sz="0" w:space="0" w:color="auto"/>
      </w:divBdr>
      <w:divsChild>
        <w:div w:id="1618103885">
          <w:marLeft w:val="0"/>
          <w:marRight w:val="0"/>
          <w:marTop w:val="0"/>
          <w:marBottom w:val="0"/>
          <w:divBdr>
            <w:top w:val="none" w:sz="0" w:space="0" w:color="auto"/>
            <w:left w:val="none" w:sz="0" w:space="0" w:color="auto"/>
            <w:bottom w:val="none" w:sz="0" w:space="0" w:color="auto"/>
            <w:right w:val="none" w:sz="0" w:space="0" w:color="auto"/>
          </w:divBdr>
          <w:divsChild>
            <w:div w:id="17177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9905">
      <w:bodyDiv w:val="1"/>
      <w:marLeft w:val="0"/>
      <w:marRight w:val="0"/>
      <w:marTop w:val="0"/>
      <w:marBottom w:val="0"/>
      <w:divBdr>
        <w:top w:val="none" w:sz="0" w:space="0" w:color="auto"/>
        <w:left w:val="none" w:sz="0" w:space="0" w:color="auto"/>
        <w:bottom w:val="none" w:sz="0" w:space="0" w:color="auto"/>
        <w:right w:val="none" w:sz="0" w:space="0" w:color="auto"/>
      </w:divBdr>
    </w:div>
    <w:div w:id="161045650">
      <w:bodyDiv w:val="1"/>
      <w:marLeft w:val="0"/>
      <w:marRight w:val="0"/>
      <w:marTop w:val="0"/>
      <w:marBottom w:val="0"/>
      <w:divBdr>
        <w:top w:val="none" w:sz="0" w:space="0" w:color="auto"/>
        <w:left w:val="none" w:sz="0" w:space="0" w:color="auto"/>
        <w:bottom w:val="none" w:sz="0" w:space="0" w:color="auto"/>
        <w:right w:val="none" w:sz="0" w:space="0" w:color="auto"/>
      </w:divBdr>
    </w:div>
    <w:div w:id="162211811">
      <w:bodyDiv w:val="1"/>
      <w:marLeft w:val="0"/>
      <w:marRight w:val="0"/>
      <w:marTop w:val="0"/>
      <w:marBottom w:val="0"/>
      <w:divBdr>
        <w:top w:val="none" w:sz="0" w:space="0" w:color="auto"/>
        <w:left w:val="none" w:sz="0" w:space="0" w:color="auto"/>
        <w:bottom w:val="none" w:sz="0" w:space="0" w:color="auto"/>
        <w:right w:val="none" w:sz="0" w:space="0" w:color="auto"/>
      </w:divBdr>
    </w:div>
    <w:div w:id="163516656">
      <w:bodyDiv w:val="1"/>
      <w:marLeft w:val="0"/>
      <w:marRight w:val="0"/>
      <w:marTop w:val="0"/>
      <w:marBottom w:val="0"/>
      <w:divBdr>
        <w:top w:val="none" w:sz="0" w:space="0" w:color="auto"/>
        <w:left w:val="none" w:sz="0" w:space="0" w:color="auto"/>
        <w:bottom w:val="none" w:sz="0" w:space="0" w:color="auto"/>
        <w:right w:val="none" w:sz="0" w:space="0" w:color="auto"/>
      </w:divBdr>
    </w:div>
    <w:div w:id="203296396">
      <w:bodyDiv w:val="1"/>
      <w:marLeft w:val="0"/>
      <w:marRight w:val="0"/>
      <w:marTop w:val="0"/>
      <w:marBottom w:val="0"/>
      <w:divBdr>
        <w:top w:val="none" w:sz="0" w:space="0" w:color="auto"/>
        <w:left w:val="none" w:sz="0" w:space="0" w:color="auto"/>
        <w:bottom w:val="none" w:sz="0" w:space="0" w:color="auto"/>
        <w:right w:val="none" w:sz="0" w:space="0" w:color="auto"/>
      </w:divBdr>
    </w:div>
    <w:div w:id="233706954">
      <w:bodyDiv w:val="1"/>
      <w:marLeft w:val="0"/>
      <w:marRight w:val="0"/>
      <w:marTop w:val="0"/>
      <w:marBottom w:val="0"/>
      <w:divBdr>
        <w:top w:val="none" w:sz="0" w:space="0" w:color="auto"/>
        <w:left w:val="none" w:sz="0" w:space="0" w:color="auto"/>
        <w:bottom w:val="none" w:sz="0" w:space="0" w:color="auto"/>
        <w:right w:val="none" w:sz="0" w:space="0" w:color="auto"/>
      </w:divBdr>
    </w:div>
    <w:div w:id="251084120">
      <w:bodyDiv w:val="1"/>
      <w:marLeft w:val="0"/>
      <w:marRight w:val="0"/>
      <w:marTop w:val="0"/>
      <w:marBottom w:val="0"/>
      <w:divBdr>
        <w:top w:val="none" w:sz="0" w:space="0" w:color="auto"/>
        <w:left w:val="none" w:sz="0" w:space="0" w:color="auto"/>
        <w:bottom w:val="none" w:sz="0" w:space="0" w:color="auto"/>
        <w:right w:val="none" w:sz="0" w:space="0" w:color="auto"/>
      </w:divBdr>
    </w:div>
    <w:div w:id="322314556">
      <w:bodyDiv w:val="1"/>
      <w:marLeft w:val="0"/>
      <w:marRight w:val="0"/>
      <w:marTop w:val="0"/>
      <w:marBottom w:val="0"/>
      <w:divBdr>
        <w:top w:val="none" w:sz="0" w:space="0" w:color="auto"/>
        <w:left w:val="none" w:sz="0" w:space="0" w:color="auto"/>
        <w:bottom w:val="none" w:sz="0" w:space="0" w:color="auto"/>
        <w:right w:val="none" w:sz="0" w:space="0" w:color="auto"/>
      </w:divBdr>
      <w:divsChild>
        <w:div w:id="611523032">
          <w:marLeft w:val="0"/>
          <w:marRight w:val="0"/>
          <w:marTop w:val="0"/>
          <w:marBottom w:val="0"/>
          <w:divBdr>
            <w:top w:val="none" w:sz="0" w:space="0" w:color="auto"/>
            <w:left w:val="none" w:sz="0" w:space="0" w:color="auto"/>
            <w:bottom w:val="none" w:sz="0" w:space="0" w:color="auto"/>
            <w:right w:val="none" w:sz="0" w:space="0" w:color="auto"/>
          </w:divBdr>
          <w:divsChild>
            <w:div w:id="1882547171">
              <w:marLeft w:val="0"/>
              <w:marRight w:val="0"/>
              <w:marTop w:val="0"/>
              <w:marBottom w:val="0"/>
              <w:divBdr>
                <w:top w:val="none" w:sz="0" w:space="0" w:color="auto"/>
                <w:left w:val="none" w:sz="0" w:space="0" w:color="auto"/>
                <w:bottom w:val="none" w:sz="0" w:space="0" w:color="auto"/>
                <w:right w:val="none" w:sz="0" w:space="0" w:color="auto"/>
              </w:divBdr>
              <w:divsChild>
                <w:div w:id="1135172404">
                  <w:marLeft w:val="0"/>
                  <w:marRight w:val="0"/>
                  <w:marTop w:val="0"/>
                  <w:marBottom w:val="0"/>
                  <w:divBdr>
                    <w:top w:val="none" w:sz="0" w:space="0" w:color="auto"/>
                    <w:left w:val="none" w:sz="0" w:space="0" w:color="auto"/>
                    <w:bottom w:val="none" w:sz="0" w:space="0" w:color="auto"/>
                    <w:right w:val="none" w:sz="0" w:space="0" w:color="auto"/>
                  </w:divBdr>
                  <w:divsChild>
                    <w:div w:id="1048527144">
                      <w:marLeft w:val="0"/>
                      <w:marRight w:val="0"/>
                      <w:marTop w:val="0"/>
                      <w:marBottom w:val="0"/>
                      <w:divBdr>
                        <w:top w:val="none" w:sz="0" w:space="0" w:color="auto"/>
                        <w:left w:val="none" w:sz="0" w:space="0" w:color="auto"/>
                        <w:bottom w:val="none" w:sz="0" w:space="0" w:color="auto"/>
                        <w:right w:val="none" w:sz="0" w:space="0" w:color="auto"/>
                      </w:divBdr>
                      <w:divsChild>
                        <w:div w:id="398403235">
                          <w:marLeft w:val="0"/>
                          <w:marRight w:val="0"/>
                          <w:marTop w:val="0"/>
                          <w:marBottom w:val="0"/>
                          <w:divBdr>
                            <w:top w:val="none" w:sz="0" w:space="0" w:color="auto"/>
                            <w:left w:val="none" w:sz="0" w:space="0" w:color="auto"/>
                            <w:bottom w:val="none" w:sz="0" w:space="0" w:color="auto"/>
                            <w:right w:val="none" w:sz="0" w:space="0" w:color="auto"/>
                          </w:divBdr>
                          <w:divsChild>
                            <w:div w:id="414935445">
                              <w:marLeft w:val="0"/>
                              <w:marRight w:val="0"/>
                              <w:marTop w:val="0"/>
                              <w:marBottom w:val="0"/>
                              <w:divBdr>
                                <w:top w:val="none" w:sz="0" w:space="0" w:color="auto"/>
                                <w:left w:val="none" w:sz="0" w:space="0" w:color="auto"/>
                                <w:bottom w:val="none" w:sz="0" w:space="0" w:color="auto"/>
                                <w:right w:val="none" w:sz="0" w:space="0" w:color="auto"/>
                              </w:divBdr>
                              <w:divsChild>
                                <w:div w:id="1614749188">
                                  <w:marLeft w:val="0"/>
                                  <w:marRight w:val="0"/>
                                  <w:marTop w:val="0"/>
                                  <w:marBottom w:val="0"/>
                                  <w:divBdr>
                                    <w:top w:val="none" w:sz="0" w:space="0" w:color="auto"/>
                                    <w:left w:val="none" w:sz="0" w:space="0" w:color="auto"/>
                                    <w:bottom w:val="none" w:sz="0" w:space="0" w:color="auto"/>
                                    <w:right w:val="none" w:sz="0" w:space="0" w:color="auto"/>
                                  </w:divBdr>
                                  <w:divsChild>
                                    <w:div w:id="592788793">
                                      <w:marLeft w:val="0"/>
                                      <w:marRight w:val="0"/>
                                      <w:marTop w:val="0"/>
                                      <w:marBottom w:val="0"/>
                                      <w:divBdr>
                                        <w:top w:val="none" w:sz="0" w:space="0" w:color="auto"/>
                                        <w:left w:val="none" w:sz="0" w:space="0" w:color="auto"/>
                                        <w:bottom w:val="none" w:sz="0" w:space="0" w:color="auto"/>
                                        <w:right w:val="none" w:sz="0" w:space="0" w:color="auto"/>
                                      </w:divBdr>
                                      <w:divsChild>
                                        <w:div w:id="829754396">
                                          <w:marLeft w:val="0"/>
                                          <w:marRight w:val="0"/>
                                          <w:marTop w:val="0"/>
                                          <w:marBottom w:val="0"/>
                                          <w:divBdr>
                                            <w:top w:val="none" w:sz="0" w:space="0" w:color="auto"/>
                                            <w:left w:val="none" w:sz="0" w:space="0" w:color="auto"/>
                                            <w:bottom w:val="none" w:sz="0" w:space="0" w:color="auto"/>
                                            <w:right w:val="none" w:sz="0" w:space="0" w:color="auto"/>
                                          </w:divBdr>
                                          <w:divsChild>
                                            <w:div w:id="1595361873">
                                              <w:marLeft w:val="0"/>
                                              <w:marRight w:val="0"/>
                                              <w:marTop w:val="0"/>
                                              <w:marBottom w:val="0"/>
                                              <w:divBdr>
                                                <w:top w:val="none" w:sz="0" w:space="0" w:color="auto"/>
                                                <w:left w:val="none" w:sz="0" w:space="0" w:color="auto"/>
                                                <w:bottom w:val="none" w:sz="0" w:space="0" w:color="auto"/>
                                                <w:right w:val="none" w:sz="0" w:space="0" w:color="auto"/>
                                              </w:divBdr>
                                              <w:divsChild>
                                                <w:div w:id="1622490472">
                                                  <w:marLeft w:val="0"/>
                                                  <w:marRight w:val="0"/>
                                                  <w:marTop w:val="0"/>
                                                  <w:marBottom w:val="0"/>
                                                  <w:divBdr>
                                                    <w:top w:val="none" w:sz="0" w:space="0" w:color="auto"/>
                                                    <w:left w:val="none" w:sz="0" w:space="0" w:color="auto"/>
                                                    <w:bottom w:val="none" w:sz="0" w:space="0" w:color="auto"/>
                                                    <w:right w:val="none" w:sz="0" w:space="0" w:color="auto"/>
                                                  </w:divBdr>
                                                  <w:divsChild>
                                                    <w:div w:id="2106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762557">
      <w:bodyDiv w:val="1"/>
      <w:marLeft w:val="0"/>
      <w:marRight w:val="0"/>
      <w:marTop w:val="0"/>
      <w:marBottom w:val="0"/>
      <w:divBdr>
        <w:top w:val="none" w:sz="0" w:space="0" w:color="auto"/>
        <w:left w:val="none" w:sz="0" w:space="0" w:color="auto"/>
        <w:bottom w:val="none" w:sz="0" w:space="0" w:color="auto"/>
        <w:right w:val="none" w:sz="0" w:space="0" w:color="auto"/>
      </w:divBdr>
    </w:div>
    <w:div w:id="380061867">
      <w:bodyDiv w:val="1"/>
      <w:marLeft w:val="0"/>
      <w:marRight w:val="0"/>
      <w:marTop w:val="0"/>
      <w:marBottom w:val="0"/>
      <w:divBdr>
        <w:top w:val="none" w:sz="0" w:space="0" w:color="auto"/>
        <w:left w:val="none" w:sz="0" w:space="0" w:color="auto"/>
        <w:bottom w:val="none" w:sz="0" w:space="0" w:color="auto"/>
        <w:right w:val="none" w:sz="0" w:space="0" w:color="auto"/>
      </w:divBdr>
    </w:div>
    <w:div w:id="423841058">
      <w:bodyDiv w:val="1"/>
      <w:marLeft w:val="0"/>
      <w:marRight w:val="0"/>
      <w:marTop w:val="0"/>
      <w:marBottom w:val="0"/>
      <w:divBdr>
        <w:top w:val="none" w:sz="0" w:space="0" w:color="auto"/>
        <w:left w:val="none" w:sz="0" w:space="0" w:color="auto"/>
        <w:bottom w:val="none" w:sz="0" w:space="0" w:color="auto"/>
        <w:right w:val="none" w:sz="0" w:space="0" w:color="auto"/>
      </w:divBdr>
      <w:divsChild>
        <w:div w:id="546722946">
          <w:marLeft w:val="0"/>
          <w:marRight w:val="0"/>
          <w:marTop w:val="0"/>
          <w:marBottom w:val="0"/>
          <w:divBdr>
            <w:top w:val="none" w:sz="0" w:space="0" w:color="auto"/>
            <w:left w:val="none" w:sz="0" w:space="0" w:color="auto"/>
            <w:bottom w:val="none" w:sz="0" w:space="0" w:color="auto"/>
            <w:right w:val="none" w:sz="0" w:space="0" w:color="auto"/>
          </w:divBdr>
          <w:divsChild>
            <w:div w:id="1738670388">
              <w:marLeft w:val="0"/>
              <w:marRight w:val="0"/>
              <w:marTop w:val="0"/>
              <w:marBottom w:val="0"/>
              <w:divBdr>
                <w:top w:val="none" w:sz="0" w:space="0" w:color="auto"/>
                <w:left w:val="none" w:sz="0" w:space="0" w:color="auto"/>
                <w:bottom w:val="none" w:sz="0" w:space="0" w:color="auto"/>
                <w:right w:val="none" w:sz="0" w:space="0" w:color="auto"/>
              </w:divBdr>
              <w:divsChild>
                <w:div w:id="1475368101">
                  <w:marLeft w:val="0"/>
                  <w:marRight w:val="0"/>
                  <w:marTop w:val="0"/>
                  <w:marBottom w:val="0"/>
                  <w:divBdr>
                    <w:top w:val="none" w:sz="0" w:space="0" w:color="auto"/>
                    <w:left w:val="none" w:sz="0" w:space="0" w:color="auto"/>
                    <w:bottom w:val="none" w:sz="0" w:space="0" w:color="auto"/>
                    <w:right w:val="none" w:sz="0" w:space="0" w:color="auto"/>
                  </w:divBdr>
                  <w:divsChild>
                    <w:div w:id="1523857848">
                      <w:marLeft w:val="0"/>
                      <w:marRight w:val="0"/>
                      <w:marTop w:val="0"/>
                      <w:marBottom w:val="0"/>
                      <w:divBdr>
                        <w:top w:val="none" w:sz="0" w:space="0" w:color="auto"/>
                        <w:left w:val="none" w:sz="0" w:space="0" w:color="auto"/>
                        <w:bottom w:val="none" w:sz="0" w:space="0" w:color="auto"/>
                        <w:right w:val="none" w:sz="0" w:space="0" w:color="auto"/>
                      </w:divBdr>
                      <w:divsChild>
                        <w:div w:id="1641573256">
                          <w:marLeft w:val="0"/>
                          <w:marRight w:val="0"/>
                          <w:marTop w:val="0"/>
                          <w:marBottom w:val="0"/>
                          <w:divBdr>
                            <w:top w:val="none" w:sz="0" w:space="0" w:color="auto"/>
                            <w:left w:val="none" w:sz="0" w:space="0" w:color="auto"/>
                            <w:bottom w:val="none" w:sz="0" w:space="0" w:color="auto"/>
                            <w:right w:val="none" w:sz="0" w:space="0" w:color="auto"/>
                          </w:divBdr>
                          <w:divsChild>
                            <w:div w:id="1605767689">
                              <w:marLeft w:val="0"/>
                              <w:marRight w:val="0"/>
                              <w:marTop w:val="0"/>
                              <w:marBottom w:val="0"/>
                              <w:divBdr>
                                <w:top w:val="none" w:sz="0" w:space="0" w:color="auto"/>
                                <w:left w:val="none" w:sz="0" w:space="0" w:color="auto"/>
                                <w:bottom w:val="none" w:sz="0" w:space="0" w:color="auto"/>
                                <w:right w:val="none" w:sz="0" w:space="0" w:color="auto"/>
                              </w:divBdr>
                              <w:divsChild>
                                <w:div w:id="1856772474">
                                  <w:marLeft w:val="0"/>
                                  <w:marRight w:val="0"/>
                                  <w:marTop w:val="0"/>
                                  <w:marBottom w:val="0"/>
                                  <w:divBdr>
                                    <w:top w:val="none" w:sz="0" w:space="0" w:color="auto"/>
                                    <w:left w:val="none" w:sz="0" w:space="0" w:color="auto"/>
                                    <w:bottom w:val="none" w:sz="0" w:space="0" w:color="auto"/>
                                    <w:right w:val="none" w:sz="0" w:space="0" w:color="auto"/>
                                  </w:divBdr>
                                  <w:divsChild>
                                    <w:div w:id="676882829">
                                      <w:marLeft w:val="0"/>
                                      <w:marRight w:val="0"/>
                                      <w:marTop w:val="0"/>
                                      <w:marBottom w:val="0"/>
                                      <w:divBdr>
                                        <w:top w:val="none" w:sz="0" w:space="0" w:color="auto"/>
                                        <w:left w:val="none" w:sz="0" w:space="0" w:color="auto"/>
                                        <w:bottom w:val="none" w:sz="0" w:space="0" w:color="auto"/>
                                        <w:right w:val="none" w:sz="0" w:space="0" w:color="auto"/>
                                      </w:divBdr>
                                      <w:divsChild>
                                        <w:div w:id="1269655770">
                                          <w:marLeft w:val="0"/>
                                          <w:marRight w:val="0"/>
                                          <w:marTop w:val="0"/>
                                          <w:marBottom w:val="0"/>
                                          <w:divBdr>
                                            <w:top w:val="none" w:sz="0" w:space="0" w:color="auto"/>
                                            <w:left w:val="none" w:sz="0" w:space="0" w:color="auto"/>
                                            <w:bottom w:val="none" w:sz="0" w:space="0" w:color="auto"/>
                                            <w:right w:val="none" w:sz="0" w:space="0" w:color="auto"/>
                                          </w:divBdr>
                                          <w:divsChild>
                                            <w:div w:id="751971323">
                                              <w:marLeft w:val="0"/>
                                              <w:marRight w:val="0"/>
                                              <w:marTop w:val="0"/>
                                              <w:marBottom w:val="0"/>
                                              <w:divBdr>
                                                <w:top w:val="none" w:sz="0" w:space="0" w:color="auto"/>
                                                <w:left w:val="none" w:sz="0" w:space="0" w:color="auto"/>
                                                <w:bottom w:val="none" w:sz="0" w:space="0" w:color="auto"/>
                                                <w:right w:val="none" w:sz="0" w:space="0" w:color="auto"/>
                                              </w:divBdr>
                                              <w:divsChild>
                                                <w:div w:id="1193616704">
                                                  <w:marLeft w:val="0"/>
                                                  <w:marRight w:val="0"/>
                                                  <w:marTop w:val="0"/>
                                                  <w:marBottom w:val="0"/>
                                                  <w:divBdr>
                                                    <w:top w:val="none" w:sz="0" w:space="0" w:color="auto"/>
                                                    <w:left w:val="none" w:sz="0" w:space="0" w:color="auto"/>
                                                    <w:bottom w:val="none" w:sz="0" w:space="0" w:color="auto"/>
                                                    <w:right w:val="none" w:sz="0" w:space="0" w:color="auto"/>
                                                  </w:divBdr>
                                                  <w:divsChild>
                                                    <w:div w:id="128474844">
                                                      <w:marLeft w:val="0"/>
                                                      <w:marRight w:val="0"/>
                                                      <w:marTop w:val="0"/>
                                                      <w:marBottom w:val="0"/>
                                                      <w:divBdr>
                                                        <w:top w:val="none" w:sz="0" w:space="0" w:color="auto"/>
                                                        <w:left w:val="none" w:sz="0" w:space="0" w:color="auto"/>
                                                        <w:bottom w:val="none" w:sz="0" w:space="0" w:color="auto"/>
                                                        <w:right w:val="none" w:sz="0" w:space="0" w:color="auto"/>
                                                      </w:divBdr>
                                                      <w:divsChild>
                                                        <w:div w:id="17122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9178423">
      <w:bodyDiv w:val="1"/>
      <w:marLeft w:val="0"/>
      <w:marRight w:val="0"/>
      <w:marTop w:val="0"/>
      <w:marBottom w:val="0"/>
      <w:divBdr>
        <w:top w:val="none" w:sz="0" w:space="0" w:color="auto"/>
        <w:left w:val="none" w:sz="0" w:space="0" w:color="auto"/>
        <w:bottom w:val="none" w:sz="0" w:space="0" w:color="auto"/>
        <w:right w:val="none" w:sz="0" w:space="0" w:color="auto"/>
      </w:divBdr>
    </w:div>
    <w:div w:id="540217230">
      <w:bodyDiv w:val="1"/>
      <w:marLeft w:val="0"/>
      <w:marRight w:val="0"/>
      <w:marTop w:val="0"/>
      <w:marBottom w:val="0"/>
      <w:divBdr>
        <w:top w:val="none" w:sz="0" w:space="0" w:color="auto"/>
        <w:left w:val="none" w:sz="0" w:space="0" w:color="auto"/>
        <w:bottom w:val="none" w:sz="0" w:space="0" w:color="auto"/>
        <w:right w:val="none" w:sz="0" w:space="0" w:color="auto"/>
      </w:divBdr>
    </w:div>
    <w:div w:id="688531515">
      <w:bodyDiv w:val="1"/>
      <w:marLeft w:val="0"/>
      <w:marRight w:val="0"/>
      <w:marTop w:val="0"/>
      <w:marBottom w:val="0"/>
      <w:divBdr>
        <w:top w:val="none" w:sz="0" w:space="0" w:color="auto"/>
        <w:left w:val="none" w:sz="0" w:space="0" w:color="auto"/>
        <w:bottom w:val="none" w:sz="0" w:space="0" w:color="auto"/>
        <w:right w:val="none" w:sz="0" w:space="0" w:color="auto"/>
      </w:divBdr>
    </w:div>
    <w:div w:id="704136935">
      <w:bodyDiv w:val="1"/>
      <w:marLeft w:val="0"/>
      <w:marRight w:val="0"/>
      <w:marTop w:val="0"/>
      <w:marBottom w:val="0"/>
      <w:divBdr>
        <w:top w:val="none" w:sz="0" w:space="0" w:color="auto"/>
        <w:left w:val="none" w:sz="0" w:space="0" w:color="auto"/>
        <w:bottom w:val="none" w:sz="0" w:space="0" w:color="auto"/>
        <w:right w:val="none" w:sz="0" w:space="0" w:color="auto"/>
      </w:divBdr>
    </w:div>
    <w:div w:id="716248188">
      <w:bodyDiv w:val="1"/>
      <w:marLeft w:val="0"/>
      <w:marRight w:val="0"/>
      <w:marTop w:val="0"/>
      <w:marBottom w:val="0"/>
      <w:divBdr>
        <w:top w:val="none" w:sz="0" w:space="0" w:color="auto"/>
        <w:left w:val="none" w:sz="0" w:space="0" w:color="auto"/>
        <w:bottom w:val="none" w:sz="0" w:space="0" w:color="auto"/>
        <w:right w:val="none" w:sz="0" w:space="0" w:color="auto"/>
      </w:divBdr>
      <w:divsChild>
        <w:div w:id="9336875">
          <w:marLeft w:val="0"/>
          <w:marRight w:val="0"/>
          <w:marTop w:val="0"/>
          <w:marBottom w:val="0"/>
          <w:divBdr>
            <w:top w:val="none" w:sz="0" w:space="0" w:color="auto"/>
            <w:left w:val="none" w:sz="0" w:space="0" w:color="auto"/>
            <w:bottom w:val="none" w:sz="0" w:space="0" w:color="auto"/>
            <w:right w:val="none" w:sz="0" w:space="0" w:color="auto"/>
          </w:divBdr>
          <w:divsChild>
            <w:div w:id="19969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4311">
      <w:bodyDiv w:val="1"/>
      <w:marLeft w:val="0"/>
      <w:marRight w:val="0"/>
      <w:marTop w:val="0"/>
      <w:marBottom w:val="0"/>
      <w:divBdr>
        <w:top w:val="none" w:sz="0" w:space="0" w:color="auto"/>
        <w:left w:val="none" w:sz="0" w:space="0" w:color="auto"/>
        <w:bottom w:val="none" w:sz="0" w:space="0" w:color="auto"/>
        <w:right w:val="none" w:sz="0" w:space="0" w:color="auto"/>
      </w:divBdr>
    </w:div>
    <w:div w:id="770508801">
      <w:bodyDiv w:val="1"/>
      <w:marLeft w:val="0"/>
      <w:marRight w:val="0"/>
      <w:marTop w:val="0"/>
      <w:marBottom w:val="0"/>
      <w:divBdr>
        <w:top w:val="none" w:sz="0" w:space="0" w:color="auto"/>
        <w:left w:val="none" w:sz="0" w:space="0" w:color="auto"/>
        <w:bottom w:val="none" w:sz="0" w:space="0" w:color="auto"/>
        <w:right w:val="none" w:sz="0" w:space="0" w:color="auto"/>
      </w:divBdr>
      <w:divsChild>
        <w:div w:id="1349137720">
          <w:marLeft w:val="0"/>
          <w:marRight w:val="0"/>
          <w:marTop w:val="0"/>
          <w:marBottom w:val="0"/>
          <w:divBdr>
            <w:top w:val="none" w:sz="0" w:space="0" w:color="auto"/>
            <w:left w:val="none" w:sz="0" w:space="0" w:color="auto"/>
            <w:bottom w:val="none" w:sz="0" w:space="0" w:color="auto"/>
            <w:right w:val="none" w:sz="0" w:space="0" w:color="auto"/>
          </w:divBdr>
          <w:divsChild>
            <w:div w:id="3216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2616">
      <w:bodyDiv w:val="1"/>
      <w:marLeft w:val="0"/>
      <w:marRight w:val="0"/>
      <w:marTop w:val="0"/>
      <w:marBottom w:val="0"/>
      <w:divBdr>
        <w:top w:val="none" w:sz="0" w:space="0" w:color="auto"/>
        <w:left w:val="none" w:sz="0" w:space="0" w:color="auto"/>
        <w:bottom w:val="none" w:sz="0" w:space="0" w:color="auto"/>
        <w:right w:val="none" w:sz="0" w:space="0" w:color="auto"/>
      </w:divBdr>
    </w:div>
    <w:div w:id="789544386">
      <w:bodyDiv w:val="1"/>
      <w:marLeft w:val="0"/>
      <w:marRight w:val="0"/>
      <w:marTop w:val="0"/>
      <w:marBottom w:val="0"/>
      <w:divBdr>
        <w:top w:val="none" w:sz="0" w:space="0" w:color="auto"/>
        <w:left w:val="none" w:sz="0" w:space="0" w:color="auto"/>
        <w:bottom w:val="none" w:sz="0" w:space="0" w:color="auto"/>
        <w:right w:val="none" w:sz="0" w:space="0" w:color="auto"/>
      </w:divBdr>
      <w:divsChild>
        <w:div w:id="1210923870">
          <w:marLeft w:val="0"/>
          <w:marRight w:val="0"/>
          <w:marTop w:val="0"/>
          <w:marBottom w:val="0"/>
          <w:divBdr>
            <w:top w:val="none" w:sz="0" w:space="0" w:color="auto"/>
            <w:left w:val="none" w:sz="0" w:space="0" w:color="auto"/>
            <w:bottom w:val="none" w:sz="0" w:space="0" w:color="auto"/>
            <w:right w:val="none" w:sz="0" w:space="0" w:color="auto"/>
          </w:divBdr>
          <w:divsChild>
            <w:div w:id="1143887553">
              <w:marLeft w:val="0"/>
              <w:marRight w:val="0"/>
              <w:marTop w:val="0"/>
              <w:marBottom w:val="0"/>
              <w:divBdr>
                <w:top w:val="none" w:sz="0" w:space="0" w:color="auto"/>
                <w:left w:val="none" w:sz="0" w:space="0" w:color="auto"/>
                <w:bottom w:val="none" w:sz="0" w:space="0" w:color="auto"/>
                <w:right w:val="none" w:sz="0" w:space="0" w:color="auto"/>
              </w:divBdr>
              <w:divsChild>
                <w:div w:id="123894517">
                  <w:marLeft w:val="0"/>
                  <w:marRight w:val="0"/>
                  <w:marTop w:val="0"/>
                  <w:marBottom w:val="0"/>
                  <w:divBdr>
                    <w:top w:val="none" w:sz="0" w:space="0" w:color="auto"/>
                    <w:left w:val="none" w:sz="0" w:space="0" w:color="auto"/>
                    <w:bottom w:val="none" w:sz="0" w:space="0" w:color="auto"/>
                    <w:right w:val="none" w:sz="0" w:space="0" w:color="auto"/>
                  </w:divBdr>
                  <w:divsChild>
                    <w:div w:id="902567711">
                      <w:marLeft w:val="0"/>
                      <w:marRight w:val="0"/>
                      <w:marTop w:val="0"/>
                      <w:marBottom w:val="0"/>
                      <w:divBdr>
                        <w:top w:val="none" w:sz="0" w:space="0" w:color="auto"/>
                        <w:left w:val="none" w:sz="0" w:space="0" w:color="auto"/>
                        <w:bottom w:val="none" w:sz="0" w:space="0" w:color="auto"/>
                        <w:right w:val="none" w:sz="0" w:space="0" w:color="auto"/>
                      </w:divBdr>
                      <w:divsChild>
                        <w:div w:id="948200843">
                          <w:marLeft w:val="0"/>
                          <w:marRight w:val="0"/>
                          <w:marTop w:val="0"/>
                          <w:marBottom w:val="0"/>
                          <w:divBdr>
                            <w:top w:val="none" w:sz="0" w:space="0" w:color="auto"/>
                            <w:left w:val="none" w:sz="0" w:space="0" w:color="auto"/>
                            <w:bottom w:val="none" w:sz="0" w:space="0" w:color="auto"/>
                            <w:right w:val="none" w:sz="0" w:space="0" w:color="auto"/>
                          </w:divBdr>
                          <w:divsChild>
                            <w:div w:id="1422096224">
                              <w:marLeft w:val="0"/>
                              <w:marRight w:val="0"/>
                              <w:marTop w:val="0"/>
                              <w:marBottom w:val="0"/>
                              <w:divBdr>
                                <w:top w:val="none" w:sz="0" w:space="0" w:color="auto"/>
                                <w:left w:val="none" w:sz="0" w:space="0" w:color="auto"/>
                                <w:bottom w:val="none" w:sz="0" w:space="0" w:color="auto"/>
                                <w:right w:val="none" w:sz="0" w:space="0" w:color="auto"/>
                              </w:divBdr>
                              <w:divsChild>
                                <w:div w:id="920263414">
                                  <w:marLeft w:val="0"/>
                                  <w:marRight w:val="0"/>
                                  <w:marTop w:val="0"/>
                                  <w:marBottom w:val="0"/>
                                  <w:divBdr>
                                    <w:top w:val="none" w:sz="0" w:space="0" w:color="auto"/>
                                    <w:left w:val="none" w:sz="0" w:space="0" w:color="auto"/>
                                    <w:bottom w:val="none" w:sz="0" w:space="0" w:color="auto"/>
                                    <w:right w:val="none" w:sz="0" w:space="0" w:color="auto"/>
                                  </w:divBdr>
                                  <w:divsChild>
                                    <w:div w:id="1538008668">
                                      <w:marLeft w:val="0"/>
                                      <w:marRight w:val="0"/>
                                      <w:marTop w:val="0"/>
                                      <w:marBottom w:val="0"/>
                                      <w:divBdr>
                                        <w:top w:val="none" w:sz="0" w:space="0" w:color="auto"/>
                                        <w:left w:val="none" w:sz="0" w:space="0" w:color="auto"/>
                                        <w:bottom w:val="none" w:sz="0" w:space="0" w:color="auto"/>
                                        <w:right w:val="none" w:sz="0" w:space="0" w:color="auto"/>
                                      </w:divBdr>
                                      <w:divsChild>
                                        <w:div w:id="522867743">
                                          <w:marLeft w:val="0"/>
                                          <w:marRight w:val="0"/>
                                          <w:marTop w:val="0"/>
                                          <w:marBottom w:val="0"/>
                                          <w:divBdr>
                                            <w:top w:val="none" w:sz="0" w:space="0" w:color="auto"/>
                                            <w:left w:val="none" w:sz="0" w:space="0" w:color="auto"/>
                                            <w:bottom w:val="none" w:sz="0" w:space="0" w:color="auto"/>
                                            <w:right w:val="none" w:sz="0" w:space="0" w:color="auto"/>
                                          </w:divBdr>
                                          <w:divsChild>
                                            <w:div w:id="2084140221">
                                              <w:marLeft w:val="0"/>
                                              <w:marRight w:val="0"/>
                                              <w:marTop w:val="0"/>
                                              <w:marBottom w:val="0"/>
                                              <w:divBdr>
                                                <w:top w:val="none" w:sz="0" w:space="0" w:color="auto"/>
                                                <w:left w:val="none" w:sz="0" w:space="0" w:color="auto"/>
                                                <w:bottom w:val="none" w:sz="0" w:space="0" w:color="auto"/>
                                                <w:right w:val="none" w:sz="0" w:space="0" w:color="auto"/>
                                              </w:divBdr>
                                              <w:divsChild>
                                                <w:div w:id="1431926545">
                                                  <w:marLeft w:val="0"/>
                                                  <w:marRight w:val="0"/>
                                                  <w:marTop w:val="0"/>
                                                  <w:marBottom w:val="0"/>
                                                  <w:divBdr>
                                                    <w:top w:val="none" w:sz="0" w:space="0" w:color="auto"/>
                                                    <w:left w:val="none" w:sz="0" w:space="0" w:color="auto"/>
                                                    <w:bottom w:val="none" w:sz="0" w:space="0" w:color="auto"/>
                                                    <w:right w:val="none" w:sz="0" w:space="0" w:color="auto"/>
                                                  </w:divBdr>
                                                  <w:divsChild>
                                                    <w:div w:id="1642615499">
                                                      <w:marLeft w:val="0"/>
                                                      <w:marRight w:val="0"/>
                                                      <w:marTop w:val="0"/>
                                                      <w:marBottom w:val="0"/>
                                                      <w:divBdr>
                                                        <w:top w:val="none" w:sz="0" w:space="0" w:color="auto"/>
                                                        <w:left w:val="none" w:sz="0" w:space="0" w:color="auto"/>
                                                        <w:bottom w:val="none" w:sz="0" w:space="0" w:color="auto"/>
                                                        <w:right w:val="none" w:sz="0" w:space="0" w:color="auto"/>
                                                      </w:divBdr>
                                                      <w:divsChild>
                                                        <w:div w:id="9303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384635">
      <w:bodyDiv w:val="1"/>
      <w:marLeft w:val="0"/>
      <w:marRight w:val="0"/>
      <w:marTop w:val="0"/>
      <w:marBottom w:val="0"/>
      <w:divBdr>
        <w:top w:val="none" w:sz="0" w:space="0" w:color="auto"/>
        <w:left w:val="none" w:sz="0" w:space="0" w:color="auto"/>
        <w:bottom w:val="none" w:sz="0" w:space="0" w:color="auto"/>
        <w:right w:val="none" w:sz="0" w:space="0" w:color="auto"/>
      </w:divBdr>
    </w:div>
    <w:div w:id="852258035">
      <w:bodyDiv w:val="1"/>
      <w:marLeft w:val="0"/>
      <w:marRight w:val="0"/>
      <w:marTop w:val="0"/>
      <w:marBottom w:val="0"/>
      <w:divBdr>
        <w:top w:val="none" w:sz="0" w:space="0" w:color="auto"/>
        <w:left w:val="none" w:sz="0" w:space="0" w:color="auto"/>
        <w:bottom w:val="none" w:sz="0" w:space="0" w:color="auto"/>
        <w:right w:val="none" w:sz="0" w:space="0" w:color="auto"/>
      </w:divBdr>
    </w:div>
    <w:div w:id="866873652">
      <w:bodyDiv w:val="1"/>
      <w:marLeft w:val="0"/>
      <w:marRight w:val="0"/>
      <w:marTop w:val="0"/>
      <w:marBottom w:val="0"/>
      <w:divBdr>
        <w:top w:val="none" w:sz="0" w:space="0" w:color="auto"/>
        <w:left w:val="none" w:sz="0" w:space="0" w:color="auto"/>
        <w:bottom w:val="none" w:sz="0" w:space="0" w:color="auto"/>
        <w:right w:val="none" w:sz="0" w:space="0" w:color="auto"/>
      </w:divBdr>
    </w:div>
    <w:div w:id="878278530">
      <w:bodyDiv w:val="1"/>
      <w:marLeft w:val="0"/>
      <w:marRight w:val="0"/>
      <w:marTop w:val="0"/>
      <w:marBottom w:val="0"/>
      <w:divBdr>
        <w:top w:val="none" w:sz="0" w:space="0" w:color="auto"/>
        <w:left w:val="none" w:sz="0" w:space="0" w:color="auto"/>
        <w:bottom w:val="none" w:sz="0" w:space="0" w:color="auto"/>
        <w:right w:val="none" w:sz="0" w:space="0" w:color="auto"/>
      </w:divBdr>
    </w:div>
    <w:div w:id="901058379">
      <w:bodyDiv w:val="1"/>
      <w:marLeft w:val="0"/>
      <w:marRight w:val="0"/>
      <w:marTop w:val="0"/>
      <w:marBottom w:val="0"/>
      <w:divBdr>
        <w:top w:val="none" w:sz="0" w:space="0" w:color="auto"/>
        <w:left w:val="none" w:sz="0" w:space="0" w:color="auto"/>
        <w:bottom w:val="none" w:sz="0" w:space="0" w:color="auto"/>
        <w:right w:val="none" w:sz="0" w:space="0" w:color="auto"/>
      </w:divBdr>
    </w:div>
    <w:div w:id="913048632">
      <w:bodyDiv w:val="1"/>
      <w:marLeft w:val="0"/>
      <w:marRight w:val="0"/>
      <w:marTop w:val="0"/>
      <w:marBottom w:val="0"/>
      <w:divBdr>
        <w:top w:val="none" w:sz="0" w:space="0" w:color="auto"/>
        <w:left w:val="none" w:sz="0" w:space="0" w:color="auto"/>
        <w:bottom w:val="none" w:sz="0" w:space="0" w:color="auto"/>
        <w:right w:val="none" w:sz="0" w:space="0" w:color="auto"/>
      </w:divBdr>
      <w:divsChild>
        <w:div w:id="979773441">
          <w:marLeft w:val="0"/>
          <w:marRight w:val="0"/>
          <w:marTop w:val="0"/>
          <w:marBottom w:val="0"/>
          <w:divBdr>
            <w:top w:val="none" w:sz="0" w:space="0" w:color="auto"/>
            <w:left w:val="none" w:sz="0" w:space="0" w:color="auto"/>
            <w:bottom w:val="none" w:sz="0" w:space="0" w:color="auto"/>
            <w:right w:val="none" w:sz="0" w:space="0" w:color="auto"/>
          </w:divBdr>
          <w:divsChild>
            <w:div w:id="12433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9248">
      <w:bodyDiv w:val="1"/>
      <w:marLeft w:val="0"/>
      <w:marRight w:val="0"/>
      <w:marTop w:val="0"/>
      <w:marBottom w:val="0"/>
      <w:divBdr>
        <w:top w:val="none" w:sz="0" w:space="0" w:color="auto"/>
        <w:left w:val="none" w:sz="0" w:space="0" w:color="auto"/>
        <w:bottom w:val="none" w:sz="0" w:space="0" w:color="auto"/>
        <w:right w:val="none" w:sz="0" w:space="0" w:color="auto"/>
      </w:divBdr>
    </w:div>
    <w:div w:id="1014380613">
      <w:bodyDiv w:val="1"/>
      <w:marLeft w:val="0"/>
      <w:marRight w:val="0"/>
      <w:marTop w:val="0"/>
      <w:marBottom w:val="0"/>
      <w:divBdr>
        <w:top w:val="none" w:sz="0" w:space="0" w:color="auto"/>
        <w:left w:val="none" w:sz="0" w:space="0" w:color="auto"/>
        <w:bottom w:val="none" w:sz="0" w:space="0" w:color="auto"/>
        <w:right w:val="none" w:sz="0" w:space="0" w:color="auto"/>
      </w:divBdr>
      <w:divsChild>
        <w:div w:id="788280909">
          <w:marLeft w:val="0"/>
          <w:marRight w:val="0"/>
          <w:marTop w:val="0"/>
          <w:marBottom w:val="0"/>
          <w:divBdr>
            <w:top w:val="none" w:sz="0" w:space="0" w:color="auto"/>
            <w:left w:val="none" w:sz="0" w:space="0" w:color="auto"/>
            <w:bottom w:val="none" w:sz="0" w:space="0" w:color="auto"/>
            <w:right w:val="none" w:sz="0" w:space="0" w:color="auto"/>
          </w:divBdr>
          <w:divsChild>
            <w:div w:id="356201480">
              <w:marLeft w:val="0"/>
              <w:marRight w:val="0"/>
              <w:marTop w:val="0"/>
              <w:marBottom w:val="0"/>
              <w:divBdr>
                <w:top w:val="none" w:sz="0" w:space="0" w:color="auto"/>
                <w:left w:val="none" w:sz="0" w:space="0" w:color="auto"/>
                <w:bottom w:val="none" w:sz="0" w:space="0" w:color="auto"/>
                <w:right w:val="none" w:sz="0" w:space="0" w:color="auto"/>
              </w:divBdr>
              <w:divsChild>
                <w:div w:id="208148876">
                  <w:marLeft w:val="0"/>
                  <w:marRight w:val="0"/>
                  <w:marTop w:val="0"/>
                  <w:marBottom w:val="0"/>
                  <w:divBdr>
                    <w:top w:val="none" w:sz="0" w:space="0" w:color="auto"/>
                    <w:left w:val="none" w:sz="0" w:space="0" w:color="auto"/>
                    <w:bottom w:val="none" w:sz="0" w:space="0" w:color="auto"/>
                    <w:right w:val="none" w:sz="0" w:space="0" w:color="auto"/>
                  </w:divBdr>
                  <w:divsChild>
                    <w:div w:id="206064696">
                      <w:marLeft w:val="0"/>
                      <w:marRight w:val="0"/>
                      <w:marTop w:val="0"/>
                      <w:marBottom w:val="0"/>
                      <w:divBdr>
                        <w:top w:val="none" w:sz="0" w:space="0" w:color="auto"/>
                        <w:left w:val="none" w:sz="0" w:space="0" w:color="auto"/>
                        <w:bottom w:val="none" w:sz="0" w:space="0" w:color="auto"/>
                        <w:right w:val="none" w:sz="0" w:space="0" w:color="auto"/>
                      </w:divBdr>
                      <w:divsChild>
                        <w:div w:id="1586111991">
                          <w:marLeft w:val="0"/>
                          <w:marRight w:val="0"/>
                          <w:marTop w:val="0"/>
                          <w:marBottom w:val="0"/>
                          <w:divBdr>
                            <w:top w:val="none" w:sz="0" w:space="0" w:color="auto"/>
                            <w:left w:val="none" w:sz="0" w:space="0" w:color="auto"/>
                            <w:bottom w:val="none" w:sz="0" w:space="0" w:color="auto"/>
                            <w:right w:val="none" w:sz="0" w:space="0" w:color="auto"/>
                          </w:divBdr>
                          <w:divsChild>
                            <w:div w:id="1433550705">
                              <w:marLeft w:val="0"/>
                              <w:marRight w:val="0"/>
                              <w:marTop w:val="0"/>
                              <w:marBottom w:val="0"/>
                              <w:divBdr>
                                <w:top w:val="none" w:sz="0" w:space="0" w:color="auto"/>
                                <w:left w:val="none" w:sz="0" w:space="0" w:color="auto"/>
                                <w:bottom w:val="none" w:sz="0" w:space="0" w:color="auto"/>
                                <w:right w:val="none" w:sz="0" w:space="0" w:color="auto"/>
                              </w:divBdr>
                              <w:divsChild>
                                <w:div w:id="2071342702">
                                  <w:marLeft w:val="0"/>
                                  <w:marRight w:val="0"/>
                                  <w:marTop w:val="0"/>
                                  <w:marBottom w:val="0"/>
                                  <w:divBdr>
                                    <w:top w:val="none" w:sz="0" w:space="0" w:color="auto"/>
                                    <w:left w:val="none" w:sz="0" w:space="0" w:color="auto"/>
                                    <w:bottom w:val="none" w:sz="0" w:space="0" w:color="auto"/>
                                    <w:right w:val="none" w:sz="0" w:space="0" w:color="auto"/>
                                  </w:divBdr>
                                  <w:divsChild>
                                    <w:div w:id="1808743565">
                                      <w:marLeft w:val="0"/>
                                      <w:marRight w:val="0"/>
                                      <w:marTop w:val="0"/>
                                      <w:marBottom w:val="0"/>
                                      <w:divBdr>
                                        <w:top w:val="none" w:sz="0" w:space="0" w:color="auto"/>
                                        <w:left w:val="none" w:sz="0" w:space="0" w:color="auto"/>
                                        <w:bottom w:val="none" w:sz="0" w:space="0" w:color="auto"/>
                                        <w:right w:val="none" w:sz="0" w:space="0" w:color="auto"/>
                                      </w:divBdr>
                                      <w:divsChild>
                                        <w:div w:id="100145740">
                                          <w:marLeft w:val="0"/>
                                          <w:marRight w:val="0"/>
                                          <w:marTop w:val="0"/>
                                          <w:marBottom w:val="0"/>
                                          <w:divBdr>
                                            <w:top w:val="none" w:sz="0" w:space="0" w:color="auto"/>
                                            <w:left w:val="none" w:sz="0" w:space="0" w:color="auto"/>
                                            <w:bottom w:val="none" w:sz="0" w:space="0" w:color="auto"/>
                                            <w:right w:val="none" w:sz="0" w:space="0" w:color="auto"/>
                                          </w:divBdr>
                                          <w:divsChild>
                                            <w:div w:id="549809480">
                                              <w:marLeft w:val="0"/>
                                              <w:marRight w:val="0"/>
                                              <w:marTop w:val="0"/>
                                              <w:marBottom w:val="0"/>
                                              <w:divBdr>
                                                <w:top w:val="none" w:sz="0" w:space="0" w:color="auto"/>
                                                <w:left w:val="none" w:sz="0" w:space="0" w:color="auto"/>
                                                <w:bottom w:val="none" w:sz="0" w:space="0" w:color="auto"/>
                                                <w:right w:val="none" w:sz="0" w:space="0" w:color="auto"/>
                                              </w:divBdr>
                                              <w:divsChild>
                                                <w:div w:id="943076183">
                                                  <w:marLeft w:val="0"/>
                                                  <w:marRight w:val="0"/>
                                                  <w:marTop w:val="0"/>
                                                  <w:marBottom w:val="0"/>
                                                  <w:divBdr>
                                                    <w:top w:val="none" w:sz="0" w:space="0" w:color="auto"/>
                                                    <w:left w:val="none" w:sz="0" w:space="0" w:color="auto"/>
                                                    <w:bottom w:val="none" w:sz="0" w:space="0" w:color="auto"/>
                                                    <w:right w:val="none" w:sz="0" w:space="0" w:color="auto"/>
                                                  </w:divBdr>
                                                  <w:divsChild>
                                                    <w:div w:id="1936664680">
                                                      <w:marLeft w:val="0"/>
                                                      <w:marRight w:val="0"/>
                                                      <w:marTop w:val="0"/>
                                                      <w:marBottom w:val="0"/>
                                                      <w:divBdr>
                                                        <w:top w:val="none" w:sz="0" w:space="0" w:color="auto"/>
                                                        <w:left w:val="none" w:sz="0" w:space="0" w:color="auto"/>
                                                        <w:bottom w:val="none" w:sz="0" w:space="0" w:color="auto"/>
                                                        <w:right w:val="none" w:sz="0" w:space="0" w:color="auto"/>
                                                      </w:divBdr>
                                                      <w:divsChild>
                                                        <w:div w:id="6340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881422">
      <w:bodyDiv w:val="1"/>
      <w:marLeft w:val="0"/>
      <w:marRight w:val="0"/>
      <w:marTop w:val="0"/>
      <w:marBottom w:val="0"/>
      <w:divBdr>
        <w:top w:val="none" w:sz="0" w:space="0" w:color="auto"/>
        <w:left w:val="none" w:sz="0" w:space="0" w:color="auto"/>
        <w:bottom w:val="none" w:sz="0" w:space="0" w:color="auto"/>
        <w:right w:val="none" w:sz="0" w:space="0" w:color="auto"/>
      </w:divBdr>
    </w:div>
    <w:div w:id="1037697866">
      <w:bodyDiv w:val="1"/>
      <w:marLeft w:val="0"/>
      <w:marRight w:val="0"/>
      <w:marTop w:val="0"/>
      <w:marBottom w:val="0"/>
      <w:divBdr>
        <w:top w:val="none" w:sz="0" w:space="0" w:color="auto"/>
        <w:left w:val="none" w:sz="0" w:space="0" w:color="auto"/>
        <w:bottom w:val="none" w:sz="0" w:space="0" w:color="auto"/>
        <w:right w:val="none" w:sz="0" w:space="0" w:color="auto"/>
      </w:divBdr>
    </w:div>
    <w:div w:id="1067071336">
      <w:bodyDiv w:val="1"/>
      <w:marLeft w:val="0"/>
      <w:marRight w:val="0"/>
      <w:marTop w:val="0"/>
      <w:marBottom w:val="0"/>
      <w:divBdr>
        <w:top w:val="none" w:sz="0" w:space="0" w:color="auto"/>
        <w:left w:val="none" w:sz="0" w:space="0" w:color="auto"/>
        <w:bottom w:val="none" w:sz="0" w:space="0" w:color="auto"/>
        <w:right w:val="none" w:sz="0" w:space="0" w:color="auto"/>
      </w:divBdr>
    </w:div>
    <w:div w:id="1197548135">
      <w:bodyDiv w:val="1"/>
      <w:marLeft w:val="0"/>
      <w:marRight w:val="0"/>
      <w:marTop w:val="0"/>
      <w:marBottom w:val="0"/>
      <w:divBdr>
        <w:top w:val="none" w:sz="0" w:space="0" w:color="auto"/>
        <w:left w:val="none" w:sz="0" w:space="0" w:color="auto"/>
        <w:bottom w:val="none" w:sz="0" w:space="0" w:color="auto"/>
        <w:right w:val="none" w:sz="0" w:space="0" w:color="auto"/>
      </w:divBdr>
    </w:div>
    <w:div w:id="1287010239">
      <w:bodyDiv w:val="1"/>
      <w:marLeft w:val="0"/>
      <w:marRight w:val="0"/>
      <w:marTop w:val="0"/>
      <w:marBottom w:val="0"/>
      <w:divBdr>
        <w:top w:val="none" w:sz="0" w:space="0" w:color="auto"/>
        <w:left w:val="none" w:sz="0" w:space="0" w:color="auto"/>
        <w:bottom w:val="none" w:sz="0" w:space="0" w:color="auto"/>
        <w:right w:val="none" w:sz="0" w:space="0" w:color="auto"/>
      </w:divBdr>
      <w:divsChild>
        <w:div w:id="163783594">
          <w:marLeft w:val="0"/>
          <w:marRight w:val="0"/>
          <w:marTop w:val="0"/>
          <w:marBottom w:val="0"/>
          <w:divBdr>
            <w:top w:val="none" w:sz="0" w:space="0" w:color="auto"/>
            <w:left w:val="none" w:sz="0" w:space="0" w:color="auto"/>
            <w:bottom w:val="none" w:sz="0" w:space="0" w:color="auto"/>
            <w:right w:val="none" w:sz="0" w:space="0" w:color="auto"/>
          </w:divBdr>
          <w:divsChild>
            <w:div w:id="282882216">
              <w:marLeft w:val="0"/>
              <w:marRight w:val="0"/>
              <w:marTop w:val="0"/>
              <w:marBottom w:val="0"/>
              <w:divBdr>
                <w:top w:val="none" w:sz="0" w:space="0" w:color="auto"/>
                <w:left w:val="none" w:sz="0" w:space="0" w:color="auto"/>
                <w:bottom w:val="none" w:sz="0" w:space="0" w:color="auto"/>
                <w:right w:val="none" w:sz="0" w:space="0" w:color="auto"/>
              </w:divBdr>
              <w:divsChild>
                <w:div w:id="1967850910">
                  <w:marLeft w:val="0"/>
                  <w:marRight w:val="0"/>
                  <w:marTop w:val="0"/>
                  <w:marBottom w:val="0"/>
                  <w:divBdr>
                    <w:top w:val="none" w:sz="0" w:space="0" w:color="auto"/>
                    <w:left w:val="none" w:sz="0" w:space="0" w:color="auto"/>
                    <w:bottom w:val="none" w:sz="0" w:space="0" w:color="auto"/>
                    <w:right w:val="none" w:sz="0" w:space="0" w:color="auto"/>
                  </w:divBdr>
                  <w:divsChild>
                    <w:div w:id="1293704695">
                      <w:marLeft w:val="0"/>
                      <w:marRight w:val="0"/>
                      <w:marTop w:val="0"/>
                      <w:marBottom w:val="0"/>
                      <w:divBdr>
                        <w:top w:val="none" w:sz="0" w:space="0" w:color="auto"/>
                        <w:left w:val="none" w:sz="0" w:space="0" w:color="auto"/>
                        <w:bottom w:val="none" w:sz="0" w:space="0" w:color="auto"/>
                        <w:right w:val="none" w:sz="0" w:space="0" w:color="auto"/>
                      </w:divBdr>
                      <w:divsChild>
                        <w:div w:id="228882829">
                          <w:marLeft w:val="0"/>
                          <w:marRight w:val="0"/>
                          <w:marTop w:val="0"/>
                          <w:marBottom w:val="0"/>
                          <w:divBdr>
                            <w:top w:val="none" w:sz="0" w:space="0" w:color="auto"/>
                            <w:left w:val="none" w:sz="0" w:space="0" w:color="auto"/>
                            <w:bottom w:val="none" w:sz="0" w:space="0" w:color="auto"/>
                            <w:right w:val="none" w:sz="0" w:space="0" w:color="auto"/>
                          </w:divBdr>
                          <w:divsChild>
                            <w:div w:id="1948463758">
                              <w:marLeft w:val="0"/>
                              <w:marRight w:val="0"/>
                              <w:marTop w:val="0"/>
                              <w:marBottom w:val="0"/>
                              <w:divBdr>
                                <w:top w:val="none" w:sz="0" w:space="0" w:color="auto"/>
                                <w:left w:val="none" w:sz="0" w:space="0" w:color="auto"/>
                                <w:bottom w:val="none" w:sz="0" w:space="0" w:color="auto"/>
                                <w:right w:val="none" w:sz="0" w:space="0" w:color="auto"/>
                              </w:divBdr>
                              <w:divsChild>
                                <w:div w:id="893464018">
                                  <w:marLeft w:val="0"/>
                                  <w:marRight w:val="0"/>
                                  <w:marTop w:val="0"/>
                                  <w:marBottom w:val="0"/>
                                  <w:divBdr>
                                    <w:top w:val="none" w:sz="0" w:space="0" w:color="auto"/>
                                    <w:left w:val="none" w:sz="0" w:space="0" w:color="auto"/>
                                    <w:bottom w:val="none" w:sz="0" w:space="0" w:color="auto"/>
                                    <w:right w:val="none" w:sz="0" w:space="0" w:color="auto"/>
                                  </w:divBdr>
                                  <w:divsChild>
                                    <w:div w:id="1397582747">
                                      <w:marLeft w:val="0"/>
                                      <w:marRight w:val="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559390492">
                                              <w:marLeft w:val="0"/>
                                              <w:marRight w:val="0"/>
                                              <w:marTop w:val="0"/>
                                              <w:marBottom w:val="0"/>
                                              <w:divBdr>
                                                <w:top w:val="none" w:sz="0" w:space="0" w:color="auto"/>
                                                <w:left w:val="none" w:sz="0" w:space="0" w:color="auto"/>
                                                <w:bottom w:val="none" w:sz="0" w:space="0" w:color="auto"/>
                                                <w:right w:val="none" w:sz="0" w:space="0" w:color="auto"/>
                                              </w:divBdr>
                                              <w:divsChild>
                                                <w:div w:id="1225721495">
                                                  <w:marLeft w:val="0"/>
                                                  <w:marRight w:val="0"/>
                                                  <w:marTop w:val="0"/>
                                                  <w:marBottom w:val="0"/>
                                                  <w:divBdr>
                                                    <w:top w:val="none" w:sz="0" w:space="0" w:color="auto"/>
                                                    <w:left w:val="none" w:sz="0" w:space="0" w:color="auto"/>
                                                    <w:bottom w:val="none" w:sz="0" w:space="0" w:color="auto"/>
                                                    <w:right w:val="none" w:sz="0" w:space="0" w:color="auto"/>
                                                  </w:divBdr>
                                                  <w:divsChild>
                                                    <w:div w:id="2126923733">
                                                      <w:marLeft w:val="0"/>
                                                      <w:marRight w:val="0"/>
                                                      <w:marTop w:val="0"/>
                                                      <w:marBottom w:val="0"/>
                                                      <w:divBdr>
                                                        <w:top w:val="none" w:sz="0" w:space="0" w:color="auto"/>
                                                        <w:left w:val="none" w:sz="0" w:space="0" w:color="auto"/>
                                                        <w:bottom w:val="none" w:sz="0" w:space="0" w:color="auto"/>
                                                        <w:right w:val="none" w:sz="0" w:space="0" w:color="auto"/>
                                                      </w:divBdr>
                                                      <w:divsChild>
                                                        <w:div w:id="8436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93701">
      <w:bodyDiv w:val="1"/>
      <w:marLeft w:val="0"/>
      <w:marRight w:val="0"/>
      <w:marTop w:val="0"/>
      <w:marBottom w:val="0"/>
      <w:divBdr>
        <w:top w:val="none" w:sz="0" w:space="0" w:color="auto"/>
        <w:left w:val="none" w:sz="0" w:space="0" w:color="auto"/>
        <w:bottom w:val="none" w:sz="0" w:space="0" w:color="auto"/>
        <w:right w:val="none" w:sz="0" w:space="0" w:color="auto"/>
      </w:divBdr>
    </w:div>
    <w:div w:id="1370767085">
      <w:bodyDiv w:val="1"/>
      <w:marLeft w:val="0"/>
      <w:marRight w:val="0"/>
      <w:marTop w:val="0"/>
      <w:marBottom w:val="0"/>
      <w:divBdr>
        <w:top w:val="none" w:sz="0" w:space="0" w:color="auto"/>
        <w:left w:val="none" w:sz="0" w:space="0" w:color="auto"/>
        <w:bottom w:val="none" w:sz="0" w:space="0" w:color="auto"/>
        <w:right w:val="none" w:sz="0" w:space="0" w:color="auto"/>
      </w:divBdr>
    </w:div>
    <w:div w:id="1375540970">
      <w:bodyDiv w:val="1"/>
      <w:marLeft w:val="0"/>
      <w:marRight w:val="0"/>
      <w:marTop w:val="0"/>
      <w:marBottom w:val="0"/>
      <w:divBdr>
        <w:top w:val="none" w:sz="0" w:space="0" w:color="auto"/>
        <w:left w:val="none" w:sz="0" w:space="0" w:color="auto"/>
        <w:bottom w:val="none" w:sz="0" w:space="0" w:color="auto"/>
        <w:right w:val="none" w:sz="0" w:space="0" w:color="auto"/>
      </w:divBdr>
    </w:div>
    <w:div w:id="1461921668">
      <w:bodyDiv w:val="1"/>
      <w:marLeft w:val="0"/>
      <w:marRight w:val="0"/>
      <w:marTop w:val="0"/>
      <w:marBottom w:val="0"/>
      <w:divBdr>
        <w:top w:val="none" w:sz="0" w:space="0" w:color="auto"/>
        <w:left w:val="none" w:sz="0" w:space="0" w:color="auto"/>
        <w:bottom w:val="none" w:sz="0" w:space="0" w:color="auto"/>
        <w:right w:val="none" w:sz="0" w:space="0" w:color="auto"/>
      </w:divBdr>
    </w:div>
    <w:div w:id="1526141174">
      <w:bodyDiv w:val="1"/>
      <w:marLeft w:val="0"/>
      <w:marRight w:val="0"/>
      <w:marTop w:val="0"/>
      <w:marBottom w:val="0"/>
      <w:divBdr>
        <w:top w:val="none" w:sz="0" w:space="0" w:color="auto"/>
        <w:left w:val="none" w:sz="0" w:space="0" w:color="auto"/>
        <w:bottom w:val="none" w:sz="0" w:space="0" w:color="auto"/>
        <w:right w:val="none" w:sz="0" w:space="0" w:color="auto"/>
      </w:divBdr>
    </w:div>
    <w:div w:id="1608080099">
      <w:bodyDiv w:val="1"/>
      <w:marLeft w:val="0"/>
      <w:marRight w:val="0"/>
      <w:marTop w:val="0"/>
      <w:marBottom w:val="0"/>
      <w:divBdr>
        <w:top w:val="none" w:sz="0" w:space="0" w:color="auto"/>
        <w:left w:val="none" w:sz="0" w:space="0" w:color="auto"/>
        <w:bottom w:val="none" w:sz="0" w:space="0" w:color="auto"/>
        <w:right w:val="none" w:sz="0" w:space="0" w:color="auto"/>
      </w:divBdr>
    </w:div>
    <w:div w:id="1617518554">
      <w:bodyDiv w:val="1"/>
      <w:marLeft w:val="0"/>
      <w:marRight w:val="0"/>
      <w:marTop w:val="0"/>
      <w:marBottom w:val="0"/>
      <w:divBdr>
        <w:top w:val="none" w:sz="0" w:space="0" w:color="auto"/>
        <w:left w:val="none" w:sz="0" w:space="0" w:color="auto"/>
        <w:bottom w:val="none" w:sz="0" w:space="0" w:color="auto"/>
        <w:right w:val="none" w:sz="0" w:space="0" w:color="auto"/>
      </w:divBdr>
      <w:divsChild>
        <w:div w:id="1693452461">
          <w:marLeft w:val="0"/>
          <w:marRight w:val="0"/>
          <w:marTop w:val="0"/>
          <w:marBottom w:val="0"/>
          <w:divBdr>
            <w:top w:val="none" w:sz="0" w:space="0" w:color="auto"/>
            <w:left w:val="none" w:sz="0" w:space="0" w:color="auto"/>
            <w:bottom w:val="none" w:sz="0" w:space="0" w:color="auto"/>
            <w:right w:val="none" w:sz="0" w:space="0" w:color="auto"/>
          </w:divBdr>
          <w:divsChild>
            <w:div w:id="1967663980">
              <w:marLeft w:val="0"/>
              <w:marRight w:val="0"/>
              <w:marTop w:val="0"/>
              <w:marBottom w:val="0"/>
              <w:divBdr>
                <w:top w:val="none" w:sz="0" w:space="0" w:color="auto"/>
                <w:left w:val="none" w:sz="0" w:space="0" w:color="auto"/>
                <w:bottom w:val="none" w:sz="0" w:space="0" w:color="auto"/>
                <w:right w:val="none" w:sz="0" w:space="0" w:color="auto"/>
              </w:divBdr>
              <w:divsChild>
                <w:div w:id="1315186727">
                  <w:marLeft w:val="0"/>
                  <w:marRight w:val="0"/>
                  <w:marTop w:val="0"/>
                  <w:marBottom w:val="0"/>
                  <w:divBdr>
                    <w:top w:val="none" w:sz="0" w:space="0" w:color="auto"/>
                    <w:left w:val="none" w:sz="0" w:space="0" w:color="auto"/>
                    <w:bottom w:val="none" w:sz="0" w:space="0" w:color="auto"/>
                    <w:right w:val="none" w:sz="0" w:space="0" w:color="auto"/>
                  </w:divBdr>
                  <w:divsChild>
                    <w:div w:id="999698851">
                      <w:marLeft w:val="0"/>
                      <w:marRight w:val="0"/>
                      <w:marTop w:val="0"/>
                      <w:marBottom w:val="0"/>
                      <w:divBdr>
                        <w:top w:val="none" w:sz="0" w:space="0" w:color="auto"/>
                        <w:left w:val="none" w:sz="0" w:space="0" w:color="auto"/>
                        <w:bottom w:val="none" w:sz="0" w:space="0" w:color="auto"/>
                        <w:right w:val="none" w:sz="0" w:space="0" w:color="auto"/>
                      </w:divBdr>
                      <w:divsChild>
                        <w:div w:id="75254384">
                          <w:marLeft w:val="0"/>
                          <w:marRight w:val="0"/>
                          <w:marTop w:val="0"/>
                          <w:marBottom w:val="0"/>
                          <w:divBdr>
                            <w:top w:val="none" w:sz="0" w:space="0" w:color="auto"/>
                            <w:left w:val="none" w:sz="0" w:space="0" w:color="auto"/>
                            <w:bottom w:val="none" w:sz="0" w:space="0" w:color="auto"/>
                            <w:right w:val="none" w:sz="0" w:space="0" w:color="auto"/>
                          </w:divBdr>
                          <w:divsChild>
                            <w:div w:id="538054157">
                              <w:marLeft w:val="0"/>
                              <w:marRight w:val="0"/>
                              <w:marTop w:val="0"/>
                              <w:marBottom w:val="0"/>
                              <w:divBdr>
                                <w:top w:val="none" w:sz="0" w:space="0" w:color="auto"/>
                                <w:left w:val="none" w:sz="0" w:space="0" w:color="auto"/>
                                <w:bottom w:val="none" w:sz="0" w:space="0" w:color="auto"/>
                                <w:right w:val="none" w:sz="0" w:space="0" w:color="auto"/>
                              </w:divBdr>
                              <w:divsChild>
                                <w:div w:id="485323898">
                                  <w:marLeft w:val="0"/>
                                  <w:marRight w:val="0"/>
                                  <w:marTop w:val="0"/>
                                  <w:marBottom w:val="0"/>
                                  <w:divBdr>
                                    <w:top w:val="none" w:sz="0" w:space="0" w:color="auto"/>
                                    <w:left w:val="none" w:sz="0" w:space="0" w:color="auto"/>
                                    <w:bottom w:val="none" w:sz="0" w:space="0" w:color="auto"/>
                                    <w:right w:val="none" w:sz="0" w:space="0" w:color="auto"/>
                                  </w:divBdr>
                                  <w:divsChild>
                                    <w:div w:id="817575383">
                                      <w:marLeft w:val="0"/>
                                      <w:marRight w:val="0"/>
                                      <w:marTop w:val="0"/>
                                      <w:marBottom w:val="0"/>
                                      <w:divBdr>
                                        <w:top w:val="none" w:sz="0" w:space="0" w:color="auto"/>
                                        <w:left w:val="none" w:sz="0" w:space="0" w:color="auto"/>
                                        <w:bottom w:val="none" w:sz="0" w:space="0" w:color="auto"/>
                                        <w:right w:val="none" w:sz="0" w:space="0" w:color="auto"/>
                                      </w:divBdr>
                                      <w:divsChild>
                                        <w:div w:id="312299320">
                                          <w:marLeft w:val="0"/>
                                          <w:marRight w:val="0"/>
                                          <w:marTop w:val="0"/>
                                          <w:marBottom w:val="0"/>
                                          <w:divBdr>
                                            <w:top w:val="none" w:sz="0" w:space="0" w:color="auto"/>
                                            <w:left w:val="none" w:sz="0" w:space="0" w:color="auto"/>
                                            <w:bottom w:val="none" w:sz="0" w:space="0" w:color="auto"/>
                                            <w:right w:val="none" w:sz="0" w:space="0" w:color="auto"/>
                                          </w:divBdr>
                                          <w:divsChild>
                                            <w:div w:id="1268201032">
                                              <w:marLeft w:val="0"/>
                                              <w:marRight w:val="0"/>
                                              <w:marTop w:val="0"/>
                                              <w:marBottom w:val="0"/>
                                              <w:divBdr>
                                                <w:top w:val="none" w:sz="0" w:space="0" w:color="auto"/>
                                                <w:left w:val="none" w:sz="0" w:space="0" w:color="auto"/>
                                                <w:bottom w:val="none" w:sz="0" w:space="0" w:color="auto"/>
                                                <w:right w:val="none" w:sz="0" w:space="0" w:color="auto"/>
                                              </w:divBdr>
                                              <w:divsChild>
                                                <w:div w:id="1779451494">
                                                  <w:marLeft w:val="0"/>
                                                  <w:marRight w:val="0"/>
                                                  <w:marTop w:val="0"/>
                                                  <w:marBottom w:val="0"/>
                                                  <w:divBdr>
                                                    <w:top w:val="none" w:sz="0" w:space="0" w:color="auto"/>
                                                    <w:left w:val="none" w:sz="0" w:space="0" w:color="auto"/>
                                                    <w:bottom w:val="none" w:sz="0" w:space="0" w:color="auto"/>
                                                    <w:right w:val="none" w:sz="0" w:space="0" w:color="auto"/>
                                                  </w:divBdr>
                                                  <w:divsChild>
                                                    <w:div w:id="2018387516">
                                                      <w:marLeft w:val="0"/>
                                                      <w:marRight w:val="0"/>
                                                      <w:marTop w:val="0"/>
                                                      <w:marBottom w:val="0"/>
                                                      <w:divBdr>
                                                        <w:top w:val="none" w:sz="0" w:space="0" w:color="auto"/>
                                                        <w:left w:val="none" w:sz="0" w:space="0" w:color="auto"/>
                                                        <w:bottom w:val="none" w:sz="0" w:space="0" w:color="auto"/>
                                                        <w:right w:val="none" w:sz="0" w:space="0" w:color="auto"/>
                                                      </w:divBdr>
                                                      <w:divsChild>
                                                        <w:div w:id="5214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408146">
      <w:bodyDiv w:val="1"/>
      <w:marLeft w:val="0"/>
      <w:marRight w:val="0"/>
      <w:marTop w:val="0"/>
      <w:marBottom w:val="0"/>
      <w:divBdr>
        <w:top w:val="none" w:sz="0" w:space="0" w:color="auto"/>
        <w:left w:val="none" w:sz="0" w:space="0" w:color="auto"/>
        <w:bottom w:val="none" w:sz="0" w:space="0" w:color="auto"/>
        <w:right w:val="none" w:sz="0" w:space="0" w:color="auto"/>
      </w:divBdr>
    </w:div>
    <w:div w:id="1764302499">
      <w:bodyDiv w:val="1"/>
      <w:marLeft w:val="0"/>
      <w:marRight w:val="0"/>
      <w:marTop w:val="0"/>
      <w:marBottom w:val="0"/>
      <w:divBdr>
        <w:top w:val="none" w:sz="0" w:space="0" w:color="auto"/>
        <w:left w:val="none" w:sz="0" w:space="0" w:color="auto"/>
        <w:bottom w:val="none" w:sz="0" w:space="0" w:color="auto"/>
        <w:right w:val="none" w:sz="0" w:space="0" w:color="auto"/>
      </w:divBdr>
    </w:div>
    <w:div w:id="1779518282">
      <w:bodyDiv w:val="1"/>
      <w:marLeft w:val="0"/>
      <w:marRight w:val="0"/>
      <w:marTop w:val="0"/>
      <w:marBottom w:val="0"/>
      <w:divBdr>
        <w:top w:val="none" w:sz="0" w:space="0" w:color="auto"/>
        <w:left w:val="none" w:sz="0" w:space="0" w:color="auto"/>
        <w:bottom w:val="none" w:sz="0" w:space="0" w:color="auto"/>
        <w:right w:val="none" w:sz="0" w:space="0" w:color="auto"/>
      </w:divBdr>
    </w:div>
    <w:div w:id="1853714668">
      <w:bodyDiv w:val="1"/>
      <w:marLeft w:val="0"/>
      <w:marRight w:val="0"/>
      <w:marTop w:val="0"/>
      <w:marBottom w:val="0"/>
      <w:divBdr>
        <w:top w:val="none" w:sz="0" w:space="0" w:color="auto"/>
        <w:left w:val="none" w:sz="0" w:space="0" w:color="auto"/>
        <w:bottom w:val="none" w:sz="0" w:space="0" w:color="auto"/>
        <w:right w:val="none" w:sz="0" w:space="0" w:color="auto"/>
      </w:divBdr>
    </w:div>
    <w:div w:id="1905404868">
      <w:bodyDiv w:val="1"/>
      <w:marLeft w:val="0"/>
      <w:marRight w:val="0"/>
      <w:marTop w:val="0"/>
      <w:marBottom w:val="0"/>
      <w:divBdr>
        <w:top w:val="none" w:sz="0" w:space="0" w:color="auto"/>
        <w:left w:val="none" w:sz="0" w:space="0" w:color="auto"/>
        <w:bottom w:val="none" w:sz="0" w:space="0" w:color="auto"/>
        <w:right w:val="none" w:sz="0" w:space="0" w:color="auto"/>
      </w:divBdr>
    </w:div>
    <w:div w:id="1945646836">
      <w:bodyDiv w:val="1"/>
      <w:marLeft w:val="0"/>
      <w:marRight w:val="0"/>
      <w:marTop w:val="0"/>
      <w:marBottom w:val="0"/>
      <w:divBdr>
        <w:top w:val="none" w:sz="0" w:space="0" w:color="auto"/>
        <w:left w:val="none" w:sz="0" w:space="0" w:color="auto"/>
        <w:bottom w:val="none" w:sz="0" w:space="0" w:color="auto"/>
        <w:right w:val="none" w:sz="0" w:space="0" w:color="auto"/>
      </w:divBdr>
    </w:div>
    <w:div w:id="2012179023">
      <w:bodyDiv w:val="1"/>
      <w:marLeft w:val="0"/>
      <w:marRight w:val="0"/>
      <w:marTop w:val="0"/>
      <w:marBottom w:val="0"/>
      <w:divBdr>
        <w:top w:val="none" w:sz="0" w:space="0" w:color="auto"/>
        <w:left w:val="none" w:sz="0" w:space="0" w:color="auto"/>
        <w:bottom w:val="none" w:sz="0" w:space="0" w:color="auto"/>
        <w:right w:val="none" w:sz="0" w:space="0" w:color="auto"/>
      </w:divBdr>
    </w:div>
    <w:div w:id="2066877753">
      <w:bodyDiv w:val="1"/>
      <w:marLeft w:val="0"/>
      <w:marRight w:val="0"/>
      <w:marTop w:val="0"/>
      <w:marBottom w:val="0"/>
      <w:divBdr>
        <w:top w:val="none" w:sz="0" w:space="0" w:color="auto"/>
        <w:left w:val="none" w:sz="0" w:space="0" w:color="auto"/>
        <w:bottom w:val="none" w:sz="0" w:space="0" w:color="auto"/>
        <w:right w:val="none" w:sz="0" w:space="0" w:color="auto"/>
      </w:divBdr>
    </w:div>
    <w:div w:id="2068020936">
      <w:bodyDiv w:val="1"/>
      <w:marLeft w:val="0"/>
      <w:marRight w:val="0"/>
      <w:marTop w:val="0"/>
      <w:marBottom w:val="0"/>
      <w:divBdr>
        <w:top w:val="none" w:sz="0" w:space="0" w:color="auto"/>
        <w:left w:val="none" w:sz="0" w:space="0" w:color="auto"/>
        <w:bottom w:val="none" w:sz="0" w:space="0" w:color="auto"/>
        <w:right w:val="none" w:sz="0" w:space="0" w:color="auto"/>
      </w:divBdr>
    </w:div>
    <w:div w:id="2071491720">
      <w:bodyDiv w:val="1"/>
      <w:marLeft w:val="0"/>
      <w:marRight w:val="0"/>
      <w:marTop w:val="0"/>
      <w:marBottom w:val="0"/>
      <w:divBdr>
        <w:top w:val="none" w:sz="0" w:space="0" w:color="auto"/>
        <w:left w:val="none" w:sz="0" w:space="0" w:color="auto"/>
        <w:bottom w:val="none" w:sz="0" w:space="0" w:color="auto"/>
        <w:right w:val="none" w:sz="0" w:space="0" w:color="auto"/>
      </w:divBdr>
      <w:divsChild>
        <w:div w:id="1322350063">
          <w:marLeft w:val="0"/>
          <w:marRight w:val="0"/>
          <w:marTop w:val="0"/>
          <w:marBottom w:val="0"/>
          <w:divBdr>
            <w:top w:val="none" w:sz="0" w:space="0" w:color="auto"/>
            <w:left w:val="none" w:sz="0" w:space="0" w:color="auto"/>
            <w:bottom w:val="none" w:sz="0" w:space="0" w:color="auto"/>
            <w:right w:val="none" w:sz="0" w:space="0" w:color="auto"/>
          </w:divBdr>
          <w:divsChild>
            <w:div w:id="21655210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2095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D6AA-8383-4512-801C-CA24CCB6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51</Pages>
  <Words>20435</Words>
  <Characters>116486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2004-2005-2006 [ie, the term of the Parliament – see bill]</vt:lpstr>
    </vt:vector>
  </TitlesOfParts>
  <Company>Family and Community Services</Company>
  <LinksUpToDate>false</LinksUpToDate>
  <CharactersWithSpaces>136648</CharactersWithSpaces>
  <SharedDoc>false</SharedDoc>
  <HLinks>
    <vt:vector size="12" baseType="variant">
      <vt:variant>
        <vt:i4>2752637</vt:i4>
      </vt:variant>
      <vt:variant>
        <vt:i4>3</vt:i4>
      </vt:variant>
      <vt:variant>
        <vt:i4>0</vt:i4>
      </vt:variant>
      <vt:variant>
        <vt:i4>5</vt:i4>
      </vt:variant>
      <vt:variant>
        <vt:lpwstr>http://staffnet/waf/support/communication/Documents/DSS Writing and Style Guide.pdf</vt:lpwstr>
      </vt:variant>
      <vt:variant>
        <vt:lpwstr/>
      </vt:variant>
      <vt:variant>
        <vt:i4>3211315</vt:i4>
      </vt:variant>
      <vt:variant>
        <vt:i4>0</vt:i4>
      </vt:variant>
      <vt:variant>
        <vt:i4>0</vt:i4>
      </vt:variant>
      <vt:variant>
        <vt:i4>5</vt:i4>
      </vt:variant>
      <vt:variant>
        <vt:lpwstr>http://www.google.com.au/url?sa=t&amp;rct=j&amp;q=&amp;esrc=s&amp;source=web&amp;cd=2&amp;cad=rja&amp;uact=8&amp;ved=0CCQQFjAB&amp;url=http%3A%2F%2Fwww.michaelkirby.com.au%2Fimages%2Fstories%2Fspeeches%2F2013%2F2651%2520-%2520SPEECH%2520-%2520LAW%2520SOCIETY%2520OF%2520NEW%2520SOUTH%2520WALES%2520LAW%2520SOCIETY%2520JOUNAL%2520-%2520FEBRUARY%25202013%2520-%2520HOW%2520I%2520LEARNED%2520TO%2520DROP%2520LATIN%2520AND%2520LOVE%2520PLAIN%2520LEGAL%2520LANGUAGE.pdf&amp;ei=3FblVNH6Gsyl8AWt-IDoDA&amp;usg=AFQjCNFz442nXryAVESY-8by3LLUNzSm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2004-2005-2006 [ie, the term of the Parliament – see bill]</dc:title>
  <dc:creator>VIDLER</dc:creator>
  <cp:lastModifiedBy>WILLIS, Sam</cp:lastModifiedBy>
  <cp:revision>71</cp:revision>
  <cp:lastPrinted>2019-11-19T05:54:00Z</cp:lastPrinted>
  <dcterms:created xsi:type="dcterms:W3CDTF">2019-11-25T23:05:00Z</dcterms:created>
  <dcterms:modified xsi:type="dcterms:W3CDTF">2020-01-15T03:41:00Z</dcterms:modified>
</cp:coreProperties>
</file>