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53B" w:rsidRPr="00227E50" w:rsidRDefault="000E753B" w:rsidP="002B7470">
      <w:pPr>
        <w:rPr>
          <w:rFonts w:ascii="Calibri" w:hAnsi="Calibri"/>
        </w:rPr>
      </w:pPr>
      <w:bookmarkStart w:id="0" w:name="_GoBack"/>
      <w:bookmarkEnd w:id="0"/>
    </w:p>
    <w:p w:rsidR="000E753B" w:rsidRPr="00227E50" w:rsidRDefault="000E753B" w:rsidP="002B7470">
      <w:pPr>
        <w:rPr>
          <w:rFonts w:ascii="Calibri" w:hAnsi="Calibri"/>
        </w:rPr>
      </w:pPr>
    </w:p>
    <w:p w:rsidR="000E753B" w:rsidRPr="00227E50" w:rsidRDefault="009251A9" w:rsidP="002B7470">
      <w:pPr>
        <w:rPr>
          <w:rFonts w:ascii="Calibri" w:hAnsi="Calibri"/>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2.55pt;margin-top:56.7pt;width:345.05pt;height:43.9pt;z-index:-251658240;mso-position-horizontal-relative:page;mso-position-vertical-relative:page">
            <v:imagedata r:id="rId8" o:title=""/>
            <w10:wrap anchorx="page" anchory="page"/>
          </v:shape>
        </w:pict>
      </w:r>
    </w:p>
    <w:p w:rsidR="000E753B" w:rsidRPr="00227E50" w:rsidRDefault="000E753B" w:rsidP="002B7470">
      <w:pPr>
        <w:rPr>
          <w:rFonts w:ascii="Calibri" w:hAnsi="Calibri"/>
        </w:rPr>
      </w:pPr>
    </w:p>
    <w:p w:rsidR="000E753B" w:rsidRPr="00227E50" w:rsidRDefault="000E753B" w:rsidP="002B7470">
      <w:pPr>
        <w:rPr>
          <w:rFonts w:ascii="Calibri" w:hAnsi="Calibri"/>
        </w:rPr>
      </w:pPr>
    </w:p>
    <w:p w:rsidR="000E753B" w:rsidRPr="00227E50" w:rsidRDefault="000E753B" w:rsidP="002B7470">
      <w:pPr>
        <w:rPr>
          <w:rFonts w:ascii="Calibri" w:hAnsi="Calibri"/>
        </w:rPr>
      </w:pPr>
    </w:p>
    <w:p w:rsidR="000E753B" w:rsidRPr="00227E50" w:rsidRDefault="000E753B" w:rsidP="002B7470">
      <w:pPr>
        <w:rPr>
          <w:rFonts w:ascii="Calibri" w:hAnsi="Calibri"/>
        </w:rPr>
      </w:pPr>
    </w:p>
    <w:p w:rsidR="000E753B" w:rsidRPr="00227E50" w:rsidRDefault="000E753B" w:rsidP="002B7470">
      <w:pPr>
        <w:rPr>
          <w:rFonts w:ascii="Calibri" w:hAnsi="Calibri"/>
        </w:rPr>
      </w:pPr>
    </w:p>
    <w:p w:rsidR="000E753B" w:rsidRPr="00227E50" w:rsidRDefault="000E753B" w:rsidP="002B7470">
      <w:pPr>
        <w:rPr>
          <w:rFonts w:ascii="Calibri" w:hAnsi="Calibri"/>
        </w:rPr>
      </w:pPr>
    </w:p>
    <w:p w:rsidR="000E753B" w:rsidRPr="00227E50" w:rsidRDefault="000E753B" w:rsidP="002B7470">
      <w:pPr>
        <w:rPr>
          <w:rFonts w:ascii="Calibri" w:hAnsi="Calibri"/>
        </w:rPr>
      </w:pPr>
    </w:p>
    <w:p w:rsidR="000E753B" w:rsidRPr="00227E50" w:rsidRDefault="000E753B" w:rsidP="002B7470">
      <w:pPr>
        <w:rPr>
          <w:rFonts w:ascii="Calibri" w:hAnsi="Calibri"/>
        </w:rPr>
      </w:pPr>
    </w:p>
    <w:p w:rsidR="000E753B" w:rsidRPr="00227E50" w:rsidRDefault="000E753B" w:rsidP="002B7470">
      <w:pPr>
        <w:rPr>
          <w:rFonts w:ascii="Calibri" w:hAnsi="Calibri"/>
        </w:rPr>
      </w:pPr>
    </w:p>
    <w:p w:rsidR="000E753B" w:rsidRPr="00227E50" w:rsidRDefault="000E753B" w:rsidP="002B7470">
      <w:pPr>
        <w:rPr>
          <w:rFonts w:ascii="Calibri" w:hAnsi="Calibri"/>
        </w:rPr>
      </w:pPr>
    </w:p>
    <w:p w:rsidR="00EF765D" w:rsidRPr="00227E50" w:rsidRDefault="00EF765D" w:rsidP="00EF765D">
      <w:pPr>
        <w:jc w:val="center"/>
        <w:rPr>
          <w:rFonts w:ascii="Calibri" w:hAnsi="Calibri"/>
          <w:b/>
          <w:bCs/>
          <w:sz w:val="40"/>
          <w:szCs w:val="40"/>
          <w:lang w:val="en-US"/>
        </w:rPr>
      </w:pPr>
      <w:r w:rsidRPr="00227E50">
        <w:rPr>
          <w:rFonts w:ascii="Calibri" w:hAnsi="Calibri"/>
          <w:b/>
          <w:bCs/>
          <w:sz w:val="40"/>
          <w:szCs w:val="40"/>
          <w:lang w:val="en-US"/>
        </w:rPr>
        <w:t>Early Learning and Care Centres</w:t>
      </w:r>
    </w:p>
    <w:p w:rsidR="000E753B" w:rsidRDefault="00EF765D" w:rsidP="00EF765D">
      <w:pPr>
        <w:jc w:val="center"/>
        <w:rPr>
          <w:rFonts w:ascii="Calibri" w:hAnsi="Calibri"/>
          <w:b/>
          <w:bCs/>
          <w:sz w:val="40"/>
          <w:szCs w:val="40"/>
          <w:lang w:val="en-US"/>
        </w:rPr>
      </w:pPr>
      <w:r w:rsidRPr="00227E50">
        <w:rPr>
          <w:rFonts w:ascii="Calibri" w:hAnsi="Calibri"/>
          <w:b/>
          <w:bCs/>
          <w:sz w:val="40"/>
          <w:szCs w:val="40"/>
          <w:lang w:val="en-US"/>
        </w:rPr>
        <w:t>Program Guidelines</w:t>
      </w:r>
    </w:p>
    <w:p w:rsidR="0083074B" w:rsidRDefault="0083074B" w:rsidP="00EF765D">
      <w:pPr>
        <w:jc w:val="center"/>
        <w:rPr>
          <w:rFonts w:ascii="Calibri" w:hAnsi="Calibri"/>
          <w:b/>
          <w:bCs/>
          <w:sz w:val="40"/>
          <w:szCs w:val="40"/>
          <w:lang w:val="en-US"/>
        </w:rPr>
      </w:pPr>
    </w:p>
    <w:p w:rsidR="000E753B" w:rsidRPr="00227E50" w:rsidRDefault="000E753B" w:rsidP="002B7470">
      <w:pPr>
        <w:rPr>
          <w:rFonts w:ascii="Calibri" w:hAnsi="Calibri"/>
        </w:rPr>
      </w:pPr>
    </w:p>
    <w:p w:rsidR="000E753B" w:rsidRPr="00227E50" w:rsidRDefault="000E753B" w:rsidP="002B7470">
      <w:pPr>
        <w:rPr>
          <w:rFonts w:ascii="Calibri" w:hAnsi="Calibri"/>
        </w:rPr>
      </w:pPr>
    </w:p>
    <w:p w:rsidR="000E753B" w:rsidRPr="00227E50" w:rsidRDefault="000E753B" w:rsidP="002B7470">
      <w:pPr>
        <w:rPr>
          <w:rFonts w:ascii="Calibri" w:hAnsi="Calibri"/>
        </w:rPr>
      </w:pPr>
    </w:p>
    <w:p w:rsidR="000E753B" w:rsidRPr="00227E50" w:rsidRDefault="000E753B" w:rsidP="002B7470">
      <w:pPr>
        <w:rPr>
          <w:rFonts w:ascii="Calibri" w:hAnsi="Calibri"/>
        </w:rPr>
      </w:pPr>
    </w:p>
    <w:p w:rsidR="000E753B" w:rsidRPr="00227E50" w:rsidRDefault="000E753B" w:rsidP="002B7470">
      <w:pPr>
        <w:rPr>
          <w:rFonts w:ascii="Calibri" w:hAnsi="Calibri"/>
        </w:rPr>
      </w:pPr>
    </w:p>
    <w:p w:rsidR="000E753B" w:rsidRPr="00227E50" w:rsidRDefault="000E753B" w:rsidP="002B7470">
      <w:pPr>
        <w:rPr>
          <w:rFonts w:ascii="Calibri" w:hAnsi="Calibri"/>
        </w:rPr>
      </w:pPr>
    </w:p>
    <w:p w:rsidR="000E753B" w:rsidRPr="00227E50" w:rsidRDefault="000E753B" w:rsidP="002B7470">
      <w:pPr>
        <w:rPr>
          <w:rFonts w:ascii="Calibri" w:hAnsi="Calibri"/>
        </w:rPr>
      </w:pPr>
    </w:p>
    <w:p w:rsidR="000E753B" w:rsidRPr="00227E50" w:rsidRDefault="000E753B" w:rsidP="002B7470">
      <w:pPr>
        <w:rPr>
          <w:rFonts w:ascii="Calibri" w:hAnsi="Calibri"/>
        </w:rPr>
      </w:pPr>
    </w:p>
    <w:p w:rsidR="00EF765D" w:rsidRPr="00227E50" w:rsidRDefault="00EF765D" w:rsidP="002B7470">
      <w:pPr>
        <w:rPr>
          <w:rFonts w:ascii="Calibri" w:hAnsi="Calibri"/>
        </w:rPr>
      </w:pPr>
    </w:p>
    <w:p w:rsidR="00EF765D" w:rsidRPr="00227E50" w:rsidRDefault="00EF765D" w:rsidP="002B7470">
      <w:pPr>
        <w:rPr>
          <w:rFonts w:ascii="Calibri" w:hAnsi="Calibri"/>
        </w:rPr>
      </w:pPr>
    </w:p>
    <w:p w:rsidR="00EF765D" w:rsidRPr="00227E50" w:rsidRDefault="00EF765D" w:rsidP="002B7470">
      <w:pPr>
        <w:rPr>
          <w:rFonts w:ascii="Calibri" w:hAnsi="Calibri"/>
        </w:rPr>
      </w:pPr>
    </w:p>
    <w:p w:rsidR="00EF765D" w:rsidRPr="00227E50" w:rsidRDefault="00EF765D" w:rsidP="002B7470">
      <w:pPr>
        <w:rPr>
          <w:rFonts w:ascii="Calibri" w:hAnsi="Calibri"/>
        </w:rPr>
      </w:pPr>
    </w:p>
    <w:p w:rsidR="00EF765D" w:rsidRPr="00227E50" w:rsidRDefault="00EF765D" w:rsidP="002B7470">
      <w:pPr>
        <w:rPr>
          <w:rFonts w:ascii="Calibri" w:hAnsi="Calibri"/>
        </w:rPr>
      </w:pPr>
    </w:p>
    <w:p w:rsidR="00EF765D" w:rsidRPr="00227E50" w:rsidRDefault="00EF765D" w:rsidP="002B7470">
      <w:pPr>
        <w:rPr>
          <w:rFonts w:ascii="Calibri" w:hAnsi="Calibri"/>
        </w:rPr>
      </w:pPr>
    </w:p>
    <w:p w:rsidR="000E753B" w:rsidRPr="00227E50" w:rsidRDefault="000E753B" w:rsidP="002B7470">
      <w:pPr>
        <w:rPr>
          <w:rFonts w:ascii="Calibri" w:hAnsi="Calibri"/>
        </w:rPr>
      </w:pPr>
    </w:p>
    <w:p w:rsidR="000E753B" w:rsidRPr="00227E50" w:rsidRDefault="000E753B" w:rsidP="002B7470">
      <w:pPr>
        <w:rPr>
          <w:rFonts w:ascii="Calibri" w:hAnsi="Calibri"/>
        </w:rPr>
      </w:pPr>
    </w:p>
    <w:p w:rsidR="000E753B" w:rsidRPr="00227E50" w:rsidRDefault="000E753B" w:rsidP="002B7470">
      <w:pPr>
        <w:rPr>
          <w:rFonts w:ascii="Calibri" w:hAnsi="Calibri"/>
        </w:rPr>
      </w:pPr>
    </w:p>
    <w:p w:rsidR="000E753B" w:rsidRPr="00227E50" w:rsidRDefault="000E753B" w:rsidP="002B7470">
      <w:pPr>
        <w:rPr>
          <w:rFonts w:ascii="Calibri" w:hAnsi="Calibri"/>
        </w:rPr>
      </w:pPr>
    </w:p>
    <w:p w:rsidR="00EF765D" w:rsidRPr="00227E50" w:rsidRDefault="00EF765D" w:rsidP="002B7470">
      <w:pPr>
        <w:rPr>
          <w:rFonts w:ascii="Calibri" w:hAnsi="Calibri"/>
          <w:b/>
          <w:bCs/>
          <w:lang w:val="en-US"/>
        </w:rPr>
        <w:sectPr w:rsidR="00EF765D" w:rsidRPr="00227E50" w:rsidSect="00931EF4">
          <w:footerReference w:type="even" r:id="rId9"/>
          <w:footerReference w:type="default" r:id="rId10"/>
          <w:footerReference w:type="first" r:id="rId11"/>
          <w:pgSz w:w="11906" w:h="16838" w:code="9"/>
          <w:pgMar w:top="1440" w:right="1800" w:bottom="1440" w:left="1800" w:header="708" w:footer="708" w:gutter="0"/>
          <w:pgNumType w:start="1"/>
          <w:cols w:space="708"/>
          <w:titlePg/>
          <w:docGrid w:linePitch="360"/>
        </w:sectPr>
      </w:pPr>
    </w:p>
    <w:p w:rsidR="00170BB6" w:rsidRPr="00227E50" w:rsidRDefault="00ED4118" w:rsidP="00170BB6">
      <w:pPr>
        <w:rPr>
          <w:rFonts w:ascii="Calibri" w:hAnsi="Calibri"/>
          <w:b/>
          <w:bCs/>
          <w:sz w:val="28"/>
          <w:szCs w:val="28"/>
          <w:lang w:val="en-US"/>
        </w:rPr>
      </w:pPr>
      <w:r w:rsidRPr="00227E50">
        <w:rPr>
          <w:rFonts w:ascii="Calibri" w:hAnsi="Calibri"/>
          <w:b/>
          <w:bCs/>
          <w:sz w:val="28"/>
          <w:szCs w:val="28"/>
          <w:lang w:val="en-US"/>
        </w:rPr>
        <w:lastRenderedPageBreak/>
        <w:t>Early Learning and Care Centres</w:t>
      </w:r>
      <w:r w:rsidR="00170BB6" w:rsidRPr="00227E50">
        <w:rPr>
          <w:rFonts w:ascii="Calibri" w:hAnsi="Calibri"/>
          <w:b/>
          <w:bCs/>
          <w:sz w:val="28"/>
          <w:szCs w:val="28"/>
          <w:lang w:val="en-US"/>
        </w:rPr>
        <w:t xml:space="preserve"> </w:t>
      </w:r>
    </w:p>
    <w:p w:rsidR="00170BB6" w:rsidRPr="00227E50" w:rsidRDefault="00170BB6" w:rsidP="002B7470">
      <w:pPr>
        <w:rPr>
          <w:rFonts w:ascii="Calibri" w:hAnsi="Calibri"/>
          <w:b/>
          <w:bCs/>
          <w:sz w:val="28"/>
          <w:szCs w:val="28"/>
          <w:lang w:val="en-US"/>
        </w:rPr>
      </w:pPr>
      <w:r w:rsidRPr="00227E50">
        <w:rPr>
          <w:rFonts w:ascii="Calibri" w:hAnsi="Calibri"/>
          <w:b/>
          <w:bCs/>
          <w:sz w:val="28"/>
          <w:szCs w:val="28"/>
          <w:lang w:val="en-US"/>
        </w:rPr>
        <w:t>Program Guidelines</w:t>
      </w:r>
    </w:p>
    <w:p w:rsidR="00ED4118" w:rsidRPr="00227E50" w:rsidRDefault="00ED4118" w:rsidP="002B7470">
      <w:pPr>
        <w:rPr>
          <w:rFonts w:ascii="Calibri" w:hAnsi="Calibri"/>
          <w:sz w:val="32"/>
          <w:szCs w:val="32"/>
          <w:lang w:val="en-US"/>
        </w:rPr>
      </w:pPr>
      <w:r w:rsidRPr="00227E50">
        <w:rPr>
          <w:rFonts w:ascii="Calibri" w:hAnsi="Calibri"/>
          <w:b/>
          <w:bCs/>
          <w:sz w:val="32"/>
          <w:szCs w:val="32"/>
          <w:lang w:val="en-US"/>
        </w:rPr>
        <w:t xml:space="preserve"> </w:t>
      </w:r>
    </w:p>
    <w:p w:rsidR="00ED4118" w:rsidRPr="00227E50" w:rsidRDefault="00A65D75" w:rsidP="002B7470">
      <w:pPr>
        <w:rPr>
          <w:rFonts w:ascii="Calibri" w:hAnsi="Calibri"/>
          <w:b/>
          <w:bCs/>
          <w:iCs/>
          <w:sz w:val="28"/>
          <w:szCs w:val="28"/>
          <w:lang w:val="en-US"/>
        </w:rPr>
      </w:pPr>
      <w:r w:rsidRPr="00227E50">
        <w:rPr>
          <w:rFonts w:ascii="Calibri" w:hAnsi="Calibri"/>
          <w:b/>
          <w:bCs/>
          <w:iCs/>
          <w:sz w:val="28"/>
          <w:szCs w:val="28"/>
          <w:lang w:val="en-US"/>
        </w:rPr>
        <w:t>Table of Contents</w:t>
      </w:r>
    </w:p>
    <w:p w:rsidR="00AE5071" w:rsidRPr="00227E50" w:rsidRDefault="00AE5071" w:rsidP="002B7470">
      <w:pPr>
        <w:rPr>
          <w:rFonts w:ascii="Calibri" w:hAnsi="Calibri"/>
          <w:b/>
          <w:lang w:val="en-US"/>
        </w:rPr>
      </w:pPr>
    </w:p>
    <w:p w:rsidR="00F63EF6" w:rsidRDefault="00227E50">
      <w:pPr>
        <w:pStyle w:val="TOC1"/>
        <w:tabs>
          <w:tab w:val="right" w:leader="dot" w:pos="8302"/>
        </w:tabs>
        <w:rPr>
          <w:noProof/>
        </w:rPr>
      </w:pPr>
      <w:r w:rsidRPr="002F62BA">
        <w:rPr>
          <w:rFonts w:ascii="Calibri" w:hAnsi="Calibri" w:cs="Arial"/>
          <w:b/>
          <w:bCs/>
          <w:lang w:val="en-US"/>
        </w:rPr>
        <w:fldChar w:fldCharType="begin"/>
      </w:r>
      <w:r w:rsidRPr="002F62BA">
        <w:rPr>
          <w:rFonts w:ascii="Calibri" w:hAnsi="Calibri" w:cs="Arial"/>
          <w:b/>
          <w:bCs/>
          <w:lang w:val="en-US"/>
        </w:rPr>
        <w:instrText xml:space="preserve"> TOC \o "1-3" \h \z \u </w:instrText>
      </w:r>
      <w:r w:rsidRPr="002F62BA">
        <w:rPr>
          <w:rFonts w:ascii="Calibri" w:hAnsi="Calibri" w:cs="Arial"/>
          <w:b/>
          <w:bCs/>
          <w:lang w:val="en-US"/>
        </w:rPr>
        <w:fldChar w:fldCharType="separate"/>
      </w:r>
      <w:hyperlink w:anchor="_Toc216841156" w:history="1">
        <w:r w:rsidR="00F63EF6" w:rsidRPr="003D276D">
          <w:rPr>
            <w:rStyle w:val="Hyperlink"/>
            <w:noProof/>
          </w:rPr>
          <w:t>1. Overview</w:t>
        </w:r>
        <w:r w:rsidR="00F63EF6">
          <w:rPr>
            <w:noProof/>
            <w:webHidden/>
          </w:rPr>
          <w:tab/>
        </w:r>
        <w:r w:rsidR="00F63EF6">
          <w:rPr>
            <w:noProof/>
            <w:webHidden/>
          </w:rPr>
          <w:fldChar w:fldCharType="begin"/>
        </w:r>
        <w:r w:rsidR="00F63EF6">
          <w:rPr>
            <w:noProof/>
            <w:webHidden/>
          </w:rPr>
          <w:instrText xml:space="preserve"> PAGEREF _Toc216841156 \h </w:instrText>
        </w:r>
        <w:r w:rsidR="00C3700E">
          <w:rPr>
            <w:noProof/>
          </w:rPr>
        </w:r>
        <w:r w:rsidR="00F63EF6">
          <w:rPr>
            <w:noProof/>
            <w:webHidden/>
          </w:rPr>
          <w:fldChar w:fldCharType="separate"/>
        </w:r>
        <w:r w:rsidR="00337815">
          <w:rPr>
            <w:noProof/>
            <w:webHidden/>
          </w:rPr>
          <w:t>1</w:t>
        </w:r>
        <w:r w:rsidR="00F63EF6">
          <w:rPr>
            <w:noProof/>
            <w:webHidden/>
          </w:rPr>
          <w:fldChar w:fldCharType="end"/>
        </w:r>
      </w:hyperlink>
    </w:p>
    <w:p w:rsidR="00F63EF6" w:rsidRDefault="00F63EF6">
      <w:pPr>
        <w:pStyle w:val="TOC2"/>
        <w:tabs>
          <w:tab w:val="right" w:leader="dot" w:pos="8302"/>
        </w:tabs>
        <w:rPr>
          <w:noProof/>
        </w:rPr>
      </w:pPr>
      <w:hyperlink w:anchor="_Toc216841157" w:history="1">
        <w:r w:rsidRPr="003D276D">
          <w:rPr>
            <w:rStyle w:val="Hyperlink"/>
            <w:noProof/>
            <w:lang w:val="en-US"/>
          </w:rPr>
          <w:t>1.1 Introduction</w:t>
        </w:r>
        <w:r>
          <w:rPr>
            <w:noProof/>
            <w:webHidden/>
          </w:rPr>
          <w:tab/>
        </w:r>
        <w:r>
          <w:rPr>
            <w:noProof/>
            <w:webHidden/>
          </w:rPr>
          <w:fldChar w:fldCharType="begin"/>
        </w:r>
        <w:r>
          <w:rPr>
            <w:noProof/>
            <w:webHidden/>
          </w:rPr>
          <w:instrText xml:space="preserve"> PAGEREF _Toc216841157 \h </w:instrText>
        </w:r>
        <w:r w:rsidR="00C3700E">
          <w:rPr>
            <w:noProof/>
          </w:rPr>
        </w:r>
        <w:r>
          <w:rPr>
            <w:noProof/>
            <w:webHidden/>
          </w:rPr>
          <w:fldChar w:fldCharType="separate"/>
        </w:r>
        <w:r w:rsidR="00337815">
          <w:rPr>
            <w:noProof/>
            <w:webHidden/>
          </w:rPr>
          <w:t>1</w:t>
        </w:r>
        <w:r>
          <w:rPr>
            <w:noProof/>
            <w:webHidden/>
          </w:rPr>
          <w:fldChar w:fldCharType="end"/>
        </w:r>
      </w:hyperlink>
    </w:p>
    <w:p w:rsidR="00F63EF6" w:rsidRDefault="00F63EF6">
      <w:pPr>
        <w:pStyle w:val="TOC2"/>
        <w:tabs>
          <w:tab w:val="right" w:leader="dot" w:pos="8302"/>
        </w:tabs>
        <w:rPr>
          <w:noProof/>
        </w:rPr>
      </w:pPr>
      <w:hyperlink w:anchor="_Toc216841158" w:history="1">
        <w:r w:rsidRPr="003D276D">
          <w:rPr>
            <w:rStyle w:val="Hyperlink"/>
            <w:noProof/>
            <w:lang w:val="en-US"/>
          </w:rPr>
          <w:t>1.2 Program Objective</w:t>
        </w:r>
        <w:r>
          <w:rPr>
            <w:noProof/>
            <w:webHidden/>
          </w:rPr>
          <w:tab/>
        </w:r>
        <w:r>
          <w:rPr>
            <w:noProof/>
            <w:webHidden/>
          </w:rPr>
          <w:fldChar w:fldCharType="begin"/>
        </w:r>
        <w:r>
          <w:rPr>
            <w:noProof/>
            <w:webHidden/>
          </w:rPr>
          <w:instrText xml:space="preserve"> PAGEREF _Toc216841158 \h </w:instrText>
        </w:r>
        <w:r w:rsidR="00C3700E">
          <w:rPr>
            <w:noProof/>
          </w:rPr>
        </w:r>
        <w:r>
          <w:rPr>
            <w:noProof/>
            <w:webHidden/>
          </w:rPr>
          <w:fldChar w:fldCharType="separate"/>
        </w:r>
        <w:r w:rsidR="00337815">
          <w:rPr>
            <w:noProof/>
            <w:webHidden/>
          </w:rPr>
          <w:t>1</w:t>
        </w:r>
        <w:r>
          <w:rPr>
            <w:noProof/>
            <w:webHidden/>
          </w:rPr>
          <w:fldChar w:fldCharType="end"/>
        </w:r>
      </w:hyperlink>
    </w:p>
    <w:p w:rsidR="00F63EF6" w:rsidRDefault="00F63EF6">
      <w:pPr>
        <w:pStyle w:val="TOC2"/>
        <w:tabs>
          <w:tab w:val="right" w:leader="dot" w:pos="8302"/>
        </w:tabs>
        <w:rPr>
          <w:noProof/>
        </w:rPr>
      </w:pPr>
      <w:hyperlink w:anchor="_Toc216841159" w:history="1">
        <w:r w:rsidRPr="003D276D">
          <w:rPr>
            <w:rStyle w:val="Hyperlink"/>
            <w:noProof/>
            <w:lang w:val="en-US"/>
          </w:rPr>
          <w:t>1.3  Program Delivery</w:t>
        </w:r>
        <w:r>
          <w:rPr>
            <w:noProof/>
            <w:webHidden/>
          </w:rPr>
          <w:tab/>
        </w:r>
        <w:r>
          <w:rPr>
            <w:noProof/>
            <w:webHidden/>
          </w:rPr>
          <w:fldChar w:fldCharType="begin"/>
        </w:r>
        <w:r>
          <w:rPr>
            <w:noProof/>
            <w:webHidden/>
          </w:rPr>
          <w:instrText xml:space="preserve"> PAGEREF _Toc216841159 \h </w:instrText>
        </w:r>
        <w:r w:rsidR="00C3700E">
          <w:rPr>
            <w:noProof/>
          </w:rPr>
        </w:r>
        <w:r>
          <w:rPr>
            <w:noProof/>
            <w:webHidden/>
          </w:rPr>
          <w:fldChar w:fldCharType="separate"/>
        </w:r>
        <w:r w:rsidR="00337815">
          <w:rPr>
            <w:noProof/>
            <w:webHidden/>
          </w:rPr>
          <w:t>1</w:t>
        </w:r>
        <w:r>
          <w:rPr>
            <w:noProof/>
            <w:webHidden/>
          </w:rPr>
          <w:fldChar w:fldCharType="end"/>
        </w:r>
      </w:hyperlink>
    </w:p>
    <w:p w:rsidR="00F63EF6" w:rsidRDefault="00F63EF6">
      <w:pPr>
        <w:pStyle w:val="TOC2"/>
        <w:tabs>
          <w:tab w:val="right" w:leader="dot" w:pos="8302"/>
        </w:tabs>
        <w:rPr>
          <w:noProof/>
        </w:rPr>
      </w:pPr>
      <w:hyperlink w:anchor="_Toc216841160" w:history="1">
        <w:r w:rsidRPr="003D276D">
          <w:rPr>
            <w:rStyle w:val="Hyperlink"/>
            <w:noProof/>
            <w:lang w:val="en-US"/>
          </w:rPr>
          <w:t>1.4  Program Requirements</w:t>
        </w:r>
        <w:r>
          <w:rPr>
            <w:noProof/>
            <w:webHidden/>
          </w:rPr>
          <w:tab/>
        </w:r>
        <w:r>
          <w:rPr>
            <w:noProof/>
            <w:webHidden/>
          </w:rPr>
          <w:fldChar w:fldCharType="begin"/>
        </w:r>
        <w:r>
          <w:rPr>
            <w:noProof/>
            <w:webHidden/>
          </w:rPr>
          <w:instrText xml:space="preserve"> PAGEREF _Toc216841160 \h </w:instrText>
        </w:r>
        <w:r w:rsidR="00C3700E">
          <w:rPr>
            <w:noProof/>
          </w:rPr>
        </w:r>
        <w:r>
          <w:rPr>
            <w:noProof/>
            <w:webHidden/>
          </w:rPr>
          <w:fldChar w:fldCharType="separate"/>
        </w:r>
        <w:r w:rsidR="00337815">
          <w:rPr>
            <w:noProof/>
            <w:webHidden/>
          </w:rPr>
          <w:t>3</w:t>
        </w:r>
        <w:r>
          <w:rPr>
            <w:noProof/>
            <w:webHidden/>
          </w:rPr>
          <w:fldChar w:fldCharType="end"/>
        </w:r>
      </w:hyperlink>
    </w:p>
    <w:p w:rsidR="00F63EF6" w:rsidRDefault="00F63EF6">
      <w:pPr>
        <w:pStyle w:val="TOC1"/>
        <w:tabs>
          <w:tab w:val="right" w:leader="dot" w:pos="8302"/>
        </w:tabs>
        <w:rPr>
          <w:noProof/>
        </w:rPr>
      </w:pPr>
      <w:hyperlink w:anchor="_Toc216841161" w:history="1">
        <w:r w:rsidRPr="003D276D">
          <w:rPr>
            <w:rStyle w:val="Hyperlink"/>
            <w:noProof/>
          </w:rPr>
          <w:t>2. Responsibilities and Accountabilities under the Program</w:t>
        </w:r>
        <w:r>
          <w:rPr>
            <w:noProof/>
            <w:webHidden/>
          </w:rPr>
          <w:tab/>
        </w:r>
        <w:r>
          <w:rPr>
            <w:noProof/>
            <w:webHidden/>
          </w:rPr>
          <w:fldChar w:fldCharType="begin"/>
        </w:r>
        <w:r>
          <w:rPr>
            <w:noProof/>
            <w:webHidden/>
          </w:rPr>
          <w:instrText xml:space="preserve"> PAGEREF _Toc216841161 \h </w:instrText>
        </w:r>
        <w:r w:rsidR="00C3700E">
          <w:rPr>
            <w:noProof/>
          </w:rPr>
        </w:r>
        <w:r>
          <w:rPr>
            <w:noProof/>
            <w:webHidden/>
          </w:rPr>
          <w:fldChar w:fldCharType="separate"/>
        </w:r>
        <w:r w:rsidR="00337815">
          <w:rPr>
            <w:noProof/>
            <w:webHidden/>
          </w:rPr>
          <w:t>4</w:t>
        </w:r>
        <w:r>
          <w:rPr>
            <w:noProof/>
            <w:webHidden/>
          </w:rPr>
          <w:fldChar w:fldCharType="end"/>
        </w:r>
      </w:hyperlink>
    </w:p>
    <w:p w:rsidR="00F63EF6" w:rsidRDefault="00F63EF6">
      <w:pPr>
        <w:pStyle w:val="TOC2"/>
        <w:tabs>
          <w:tab w:val="right" w:leader="dot" w:pos="8302"/>
        </w:tabs>
        <w:rPr>
          <w:noProof/>
        </w:rPr>
      </w:pPr>
      <w:hyperlink w:anchor="_Toc216841162" w:history="1">
        <w:r w:rsidRPr="003D276D">
          <w:rPr>
            <w:rStyle w:val="Hyperlink"/>
            <w:noProof/>
            <w:lang w:val="en-US"/>
          </w:rPr>
          <w:t>2.1 Federal Minister</w:t>
        </w:r>
        <w:r>
          <w:rPr>
            <w:noProof/>
            <w:webHidden/>
          </w:rPr>
          <w:tab/>
        </w:r>
        <w:r>
          <w:rPr>
            <w:noProof/>
            <w:webHidden/>
          </w:rPr>
          <w:fldChar w:fldCharType="begin"/>
        </w:r>
        <w:r>
          <w:rPr>
            <w:noProof/>
            <w:webHidden/>
          </w:rPr>
          <w:instrText xml:space="preserve"> PAGEREF _Toc216841162 \h </w:instrText>
        </w:r>
        <w:r w:rsidR="00C3700E">
          <w:rPr>
            <w:noProof/>
          </w:rPr>
        </w:r>
        <w:r>
          <w:rPr>
            <w:noProof/>
            <w:webHidden/>
          </w:rPr>
          <w:fldChar w:fldCharType="separate"/>
        </w:r>
        <w:r w:rsidR="00337815">
          <w:rPr>
            <w:noProof/>
            <w:webHidden/>
          </w:rPr>
          <w:t>4</w:t>
        </w:r>
        <w:r>
          <w:rPr>
            <w:noProof/>
            <w:webHidden/>
          </w:rPr>
          <w:fldChar w:fldCharType="end"/>
        </w:r>
      </w:hyperlink>
    </w:p>
    <w:p w:rsidR="00F63EF6" w:rsidRDefault="00F63EF6">
      <w:pPr>
        <w:pStyle w:val="TOC2"/>
        <w:tabs>
          <w:tab w:val="right" w:leader="dot" w:pos="8302"/>
        </w:tabs>
        <w:rPr>
          <w:noProof/>
        </w:rPr>
      </w:pPr>
      <w:hyperlink w:anchor="_Toc216841163" w:history="1">
        <w:r w:rsidRPr="003D276D">
          <w:rPr>
            <w:rStyle w:val="Hyperlink"/>
            <w:noProof/>
            <w:lang w:val="en-US"/>
          </w:rPr>
          <w:t>2.2 The Department of Education, Employment and Workplace Relations</w:t>
        </w:r>
        <w:r>
          <w:rPr>
            <w:noProof/>
            <w:webHidden/>
          </w:rPr>
          <w:tab/>
        </w:r>
        <w:r>
          <w:rPr>
            <w:noProof/>
            <w:webHidden/>
          </w:rPr>
          <w:fldChar w:fldCharType="begin"/>
        </w:r>
        <w:r>
          <w:rPr>
            <w:noProof/>
            <w:webHidden/>
          </w:rPr>
          <w:instrText xml:space="preserve"> PAGEREF _Toc216841163 \h </w:instrText>
        </w:r>
        <w:r w:rsidR="00C3700E">
          <w:rPr>
            <w:noProof/>
          </w:rPr>
        </w:r>
        <w:r>
          <w:rPr>
            <w:noProof/>
            <w:webHidden/>
          </w:rPr>
          <w:fldChar w:fldCharType="separate"/>
        </w:r>
        <w:r w:rsidR="00337815">
          <w:rPr>
            <w:noProof/>
            <w:webHidden/>
          </w:rPr>
          <w:t>4</w:t>
        </w:r>
        <w:r>
          <w:rPr>
            <w:noProof/>
            <w:webHidden/>
          </w:rPr>
          <w:fldChar w:fldCharType="end"/>
        </w:r>
      </w:hyperlink>
    </w:p>
    <w:p w:rsidR="00F63EF6" w:rsidRDefault="00F63EF6">
      <w:pPr>
        <w:pStyle w:val="TOC2"/>
        <w:tabs>
          <w:tab w:val="right" w:leader="dot" w:pos="8302"/>
        </w:tabs>
        <w:rPr>
          <w:noProof/>
        </w:rPr>
      </w:pPr>
      <w:hyperlink w:anchor="_Toc216841164" w:history="1">
        <w:r w:rsidRPr="003D276D">
          <w:rPr>
            <w:rStyle w:val="Hyperlink"/>
            <w:noProof/>
            <w:lang w:val="en-US"/>
          </w:rPr>
          <w:t>2.3 Land Owner</w:t>
        </w:r>
        <w:r>
          <w:rPr>
            <w:noProof/>
            <w:webHidden/>
          </w:rPr>
          <w:tab/>
        </w:r>
        <w:r>
          <w:rPr>
            <w:noProof/>
            <w:webHidden/>
          </w:rPr>
          <w:fldChar w:fldCharType="begin"/>
        </w:r>
        <w:r>
          <w:rPr>
            <w:noProof/>
            <w:webHidden/>
          </w:rPr>
          <w:instrText xml:space="preserve"> PAGEREF _Toc216841164 \h </w:instrText>
        </w:r>
        <w:r w:rsidR="00C3700E">
          <w:rPr>
            <w:noProof/>
          </w:rPr>
        </w:r>
        <w:r>
          <w:rPr>
            <w:noProof/>
            <w:webHidden/>
          </w:rPr>
          <w:fldChar w:fldCharType="separate"/>
        </w:r>
        <w:r w:rsidR="00337815">
          <w:rPr>
            <w:noProof/>
            <w:webHidden/>
          </w:rPr>
          <w:t>4</w:t>
        </w:r>
        <w:r>
          <w:rPr>
            <w:noProof/>
            <w:webHidden/>
          </w:rPr>
          <w:fldChar w:fldCharType="end"/>
        </w:r>
      </w:hyperlink>
    </w:p>
    <w:p w:rsidR="00F63EF6" w:rsidRDefault="00F63EF6">
      <w:pPr>
        <w:pStyle w:val="TOC3"/>
        <w:tabs>
          <w:tab w:val="right" w:leader="dot" w:pos="8302"/>
        </w:tabs>
        <w:rPr>
          <w:noProof/>
        </w:rPr>
      </w:pPr>
      <w:hyperlink w:anchor="_Toc216841165" w:history="1">
        <w:r w:rsidRPr="003D276D">
          <w:rPr>
            <w:rStyle w:val="Hyperlink"/>
            <w:noProof/>
          </w:rPr>
          <w:t>2.4 Planning and Construction</w:t>
        </w:r>
        <w:r>
          <w:rPr>
            <w:noProof/>
            <w:webHidden/>
          </w:rPr>
          <w:tab/>
        </w:r>
        <w:r>
          <w:rPr>
            <w:noProof/>
            <w:webHidden/>
          </w:rPr>
          <w:fldChar w:fldCharType="begin"/>
        </w:r>
        <w:r>
          <w:rPr>
            <w:noProof/>
            <w:webHidden/>
          </w:rPr>
          <w:instrText xml:space="preserve"> PAGEREF _Toc216841165 \h </w:instrText>
        </w:r>
        <w:r w:rsidR="00C3700E">
          <w:rPr>
            <w:noProof/>
          </w:rPr>
        </w:r>
        <w:r>
          <w:rPr>
            <w:noProof/>
            <w:webHidden/>
          </w:rPr>
          <w:fldChar w:fldCharType="separate"/>
        </w:r>
        <w:r w:rsidR="00337815">
          <w:rPr>
            <w:noProof/>
            <w:webHidden/>
          </w:rPr>
          <w:t>5</w:t>
        </w:r>
        <w:r>
          <w:rPr>
            <w:noProof/>
            <w:webHidden/>
          </w:rPr>
          <w:fldChar w:fldCharType="end"/>
        </w:r>
      </w:hyperlink>
    </w:p>
    <w:p w:rsidR="00F63EF6" w:rsidRDefault="00F63EF6">
      <w:pPr>
        <w:pStyle w:val="TOC2"/>
        <w:tabs>
          <w:tab w:val="right" w:leader="dot" w:pos="8302"/>
        </w:tabs>
        <w:rPr>
          <w:noProof/>
        </w:rPr>
      </w:pPr>
      <w:hyperlink w:anchor="_Toc216841166" w:history="1">
        <w:r w:rsidRPr="003D276D">
          <w:rPr>
            <w:rStyle w:val="Hyperlink"/>
            <w:noProof/>
            <w:lang w:val="en-US"/>
          </w:rPr>
          <w:t>2.5 Service Provider</w:t>
        </w:r>
        <w:r>
          <w:rPr>
            <w:noProof/>
            <w:webHidden/>
          </w:rPr>
          <w:tab/>
        </w:r>
        <w:r>
          <w:rPr>
            <w:noProof/>
            <w:webHidden/>
          </w:rPr>
          <w:fldChar w:fldCharType="begin"/>
        </w:r>
        <w:r>
          <w:rPr>
            <w:noProof/>
            <w:webHidden/>
          </w:rPr>
          <w:instrText xml:space="preserve"> PAGEREF _Toc216841166 \h </w:instrText>
        </w:r>
        <w:r w:rsidR="00C3700E">
          <w:rPr>
            <w:noProof/>
          </w:rPr>
        </w:r>
        <w:r>
          <w:rPr>
            <w:noProof/>
            <w:webHidden/>
          </w:rPr>
          <w:fldChar w:fldCharType="separate"/>
        </w:r>
        <w:r w:rsidR="00337815">
          <w:rPr>
            <w:noProof/>
            <w:webHidden/>
          </w:rPr>
          <w:t>5</w:t>
        </w:r>
        <w:r>
          <w:rPr>
            <w:noProof/>
            <w:webHidden/>
          </w:rPr>
          <w:fldChar w:fldCharType="end"/>
        </w:r>
      </w:hyperlink>
    </w:p>
    <w:p w:rsidR="00F63EF6" w:rsidRDefault="00F63EF6">
      <w:pPr>
        <w:pStyle w:val="TOC1"/>
        <w:tabs>
          <w:tab w:val="right" w:leader="dot" w:pos="8302"/>
        </w:tabs>
        <w:rPr>
          <w:noProof/>
        </w:rPr>
      </w:pPr>
      <w:hyperlink w:anchor="_Toc216841167" w:history="1">
        <w:r w:rsidRPr="003D276D">
          <w:rPr>
            <w:rStyle w:val="Hyperlink"/>
            <w:noProof/>
          </w:rPr>
          <w:t>3. Contracting and Funding Arrangements</w:t>
        </w:r>
        <w:r>
          <w:rPr>
            <w:noProof/>
            <w:webHidden/>
          </w:rPr>
          <w:tab/>
        </w:r>
        <w:r>
          <w:rPr>
            <w:noProof/>
            <w:webHidden/>
          </w:rPr>
          <w:fldChar w:fldCharType="begin"/>
        </w:r>
        <w:r>
          <w:rPr>
            <w:noProof/>
            <w:webHidden/>
          </w:rPr>
          <w:instrText xml:space="preserve"> PAGEREF _Toc216841167 \h </w:instrText>
        </w:r>
        <w:r w:rsidR="00C3700E">
          <w:rPr>
            <w:noProof/>
          </w:rPr>
        </w:r>
        <w:r>
          <w:rPr>
            <w:noProof/>
            <w:webHidden/>
          </w:rPr>
          <w:fldChar w:fldCharType="separate"/>
        </w:r>
        <w:r w:rsidR="00337815">
          <w:rPr>
            <w:noProof/>
            <w:webHidden/>
          </w:rPr>
          <w:t>6</w:t>
        </w:r>
        <w:r>
          <w:rPr>
            <w:noProof/>
            <w:webHidden/>
          </w:rPr>
          <w:fldChar w:fldCharType="end"/>
        </w:r>
      </w:hyperlink>
    </w:p>
    <w:p w:rsidR="00F63EF6" w:rsidRDefault="00F63EF6">
      <w:pPr>
        <w:pStyle w:val="TOC2"/>
        <w:tabs>
          <w:tab w:val="right" w:leader="dot" w:pos="8302"/>
        </w:tabs>
        <w:rPr>
          <w:noProof/>
        </w:rPr>
      </w:pPr>
      <w:hyperlink w:anchor="_Toc216841168" w:history="1">
        <w:r w:rsidRPr="003D276D">
          <w:rPr>
            <w:rStyle w:val="Hyperlink"/>
            <w:noProof/>
          </w:rPr>
          <w:t>3.1 Use of Funds</w:t>
        </w:r>
        <w:r>
          <w:rPr>
            <w:noProof/>
            <w:webHidden/>
          </w:rPr>
          <w:tab/>
        </w:r>
        <w:r>
          <w:rPr>
            <w:noProof/>
            <w:webHidden/>
          </w:rPr>
          <w:fldChar w:fldCharType="begin"/>
        </w:r>
        <w:r>
          <w:rPr>
            <w:noProof/>
            <w:webHidden/>
          </w:rPr>
          <w:instrText xml:space="preserve"> PAGEREF _Toc216841168 \h </w:instrText>
        </w:r>
        <w:r w:rsidR="00C3700E">
          <w:rPr>
            <w:noProof/>
          </w:rPr>
        </w:r>
        <w:r>
          <w:rPr>
            <w:noProof/>
            <w:webHidden/>
          </w:rPr>
          <w:fldChar w:fldCharType="separate"/>
        </w:r>
        <w:r w:rsidR="00337815">
          <w:rPr>
            <w:noProof/>
            <w:webHidden/>
          </w:rPr>
          <w:t>6</w:t>
        </w:r>
        <w:r>
          <w:rPr>
            <w:noProof/>
            <w:webHidden/>
          </w:rPr>
          <w:fldChar w:fldCharType="end"/>
        </w:r>
      </w:hyperlink>
    </w:p>
    <w:p w:rsidR="00F63EF6" w:rsidRDefault="00F63EF6">
      <w:pPr>
        <w:pStyle w:val="TOC3"/>
        <w:tabs>
          <w:tab w:val="right" w:leader="dot" w:pos="8302"/>
        </w:tabs>
        <w:rPr>
          <w:noProof/>
        </w:rPr>
      </w:pPr>
      <w:hyperlink w:anchor="_Toc216841169" w:history="1">
        <w:r w:rsidRPr="003D276D">
          <w:rPr>
            <w:rStyle w:val="Hyperlink"/>
            <w:noProof/>
          </w:rPr>
          <w:t>3.1.1 Purposes for which the funding may be used</w:t>
        </w:r>
        <w:r>
          <w:rPr>
            <w:noProof/>
            <w:webHidden/>
          </w:rPr>
          <w:tab/>
        </w:r>
        <w:r>
          <w:rPr>
            <w:noProof/>
            <w:webHidden/>
          </w:rPr>
          <w:fldChar w:fldCharType="begin"/>
        </w:r>
        <w:r>
          <w:rPr>
            <w:noProof/>
            <w:webHidden/>
          </w:rPr>
          <w:instrText xml:space="preserve"> PAGEREF _Toc216841169 \h </w:instrText>
        </w:r>
        <w:r w:rsidR="00C3700E">
          <w:rPr>
            <w:noProof/>
          </w:rPr>
        </w:r>
        <w:r>
          <w:rPr>
            <w:noProof/>
            <w:webHidden/>
          </w:rPr>
          <w:fldChar w:fldCharType="separate"/>
        </w:r>
        <w:r w:rsidR="00337815">
          <w:rPr>
            <w:noProof/>
            <w:webHidden/>
          </w:rPr>
          <w:t>6</w:t>
        </w:r>
        <w:r>
          <w:rPr>
            <w:noProof/>
            <w:webHidden/>
          </w:rPr>
          <w:fldChar w:fldCharType="end"/>
        </w:r>
      </w:hyperlink>
    </w:p>
    <w:p w:rsidR="00F63EF6" w:rsidRDefault="00F63EF6">
      <w:pPr>
        <w:pStyle w:val="TOC3"/>
        <w:tabs>
          <w:tab w:val="right" w:leader="dot" w:pos="8302"/>
        </w:tabs>
        <w:rPr>
          <w:noProof/>
        </w:rPr>
      </w:pPr>
      <w:hyperlink w:anchor="_Toc216841170" w:history="1">
        <w:r w:rsidRPr="003D276D">
          <w:rPr>
            <w:rStyle w:val="Hyperlink"/>
            <w:noProof/>
          </w:rPr>
          <w:t>3.1.2 Purposes for which the funding may not be used</w:t>
        </w:r>
        <w:r>
          <w:rPr>
            <w:noProof/>
            <w:webHidden/>
          </w:rPr>
          <w:tab/>
        </w:r>
        <w:r>
          <w:rPr>
            <w:noProof/>
            <w:webHidden/>
          </w:rPr>
          <w:fldChar w:fldCharType="begin"/>
        </w:r>
        <w:r>
          <w:rPr>
            <w:noProof/>
            <w:webHidden/>
          </w:rPr>
          <w:instrText xml:space="preserve"> PAGEREF _Toc216841170 \h </w:instrText>
        </w:r>
        <w:r w:rsidR="00C3700E">
          <w:rPr>
            <w:noProof/>
          </w:rPr>
        </w:r>
        <w:r>
          <w:rPr>
            <w:noProof/>
            <w:webHidden/>
          </w:rPr>
          <w:fldChar w:fldCharType="separate"/>
        </w:r>
        <w:r w:rsidR="00337815">
          <w:rPr>
            <w:noProof/>
            <w:webHidden/>
          </w:rPr>
          <w:t>6</w:t>
        </w:r>
        <w:r>
          <w:rPr>
            <w:noProof/>
            <w:webHidden/>
          </w:rPr>
          <w:fldChar w:fldCharType="end"/>
        </w:r>
      </w:hyperlink>
    </w:p>
    <w:p w:rsidR="00F63EF6" w:rsidRDefault="00F63EF6">
      <w:pPr>
        <w:pStyle w:val="TOC2"/>
        <w:tabs>
          <w:tab w:val="right" w:leader="dot" w:pos="8302"/>
        </w:tabs>
        <w:rPr>
          <w:noProof/>
        </w:rPr>
      </w:pPr>
      <w:hyperlink w:anchor="_Toc216841171" w:history="1">
        <w:r w:rsidRPr="003D276D">
          <w:rPr>
            <w:rStyle w:val="Hyperlink"/>
            <w:noProof/>
          </w:rPr>
          <w:t>3.2 Lease Arrangements</w:t>
        </w:r>
        <w:r>
          <w:rPr>
            <w:noProof/>
            <w:webHidden/>
          </w:rPr>
          <w:tab/>
        </w:r>
        <w:r>
          <w:rPr>
            <w:noProof/>
            <w:webHidden/>
          </w:rPr>
          <w:fldChar w:fldCharType="begin"/>
        </w:r>
        <w:r>
          <w:rPr>
            <w:noProof/>
            <w:webHidden/>
          </w:rPr>
          <w:instrText xml:space="preserve"> PAGEREF _Toc216841171 \h </w:instrText>
        </w:r>
        <w:r w:rsidR="00C3700E">
          <w:rPr>
            <w:noProof/>
          </w:rPr>
        </w:r>
        <w:r>
          <w:rPr>
            <w:noProof/>
            <w:webHidden/>
          </w:rPr>
          <w:fldChar w:fldCharType="separate"/>
        </w:r>
        <w:r w:rsidR="00337815">
          <w:rPr>
            <w:noProof/>
            <w:webHidden/>
          </w:rPr>
          <w:t>6</w:t>
        </w:r>
        <w:r>
          <w:rPr>
            <w:noProof/>
            <w:webHidden/>
          </w:rPr>
          <w:fldChar w:fldCharType="end"/>
        </w:r>
      </w:hyperlink>
    </w:p>
    <w:p w:rsidR="00F63EF6" w:rsidRDefault="00F63EF6">
      <w:pPr>
        <w:pStyle w:val="TOC2"/>
        <w:tabs>
          <w:tab w:val="right" w:leader="dot" w:pos="8302"/>
        </w:tabs>
        <w:rPr>
          <w:noProof/>
        </w:rPr>
      </w:pPr>
      <w:hyperlink w:anchor="_Toc216841172" w:history="1">
        <w:r w:rsidRPr="003D276D">
          <w:rPr>
            <w:rStyle w:val="Hyperlink"/>
            <w:noProof/>
          </w:rPr>
          <w:t>3.3 Funding Agreements</w:t>
        </w:r>
        <w:r>
          <w:rPr>
            <w:noProof/>
            <w:webHidden/>
          </w:rPr>
          <w:tab/>
        </w:r>
        <w:r>
          <w:rPr>
            <w:noProof/>
            <w:webHidden/>
          </w:rPr>
          <w:fldChar w:fldCharType="begin"/>
        </w:r>
        <w:r>
          <w:rPr>
            <w:noProof/>
            <w:webHidden/>
          </w:rPr>
          <w:instrText xml:space="preserve"> PAGEREF _Toc216841172 \h </w:instrText>
        </w:r>
        <w:r w:rsidR="00C3700E">
          <w:rPr>
            <w:noProof/>
          </w:rPr>
        </w:r>
        <w:r>
          <w:rPr>
            <w:noProof/>
            <w:webHidden/>
          </w:rPr>
          <w:fldChar w:fldCharType="separate"/>
        </w:r>
        <w:r w:rsidR="00337815">
          <w:rPr>
            <w:noProof/>
            <w:webHidden/>
          </w:rPr>
          <w:t>7</w:t>
        </w:r>
        <w:r>
          <w:rPr>
            <w:noProof/>
            <w:webHidden/>
          </w:rPr>
          <w:fldChar w:fldCharType="end"/>
        </w:r>
      </w:hyperlink>
    </w:p>
    <w:p w:rsidR="00F63EF6" w:rsidRDefault="00F63EF6">
      <w:pPr>
        <w:pStyle w:val="TOC2"/>
        <w:tabs>
          <w:tab w:val="right" w:leader="dot" w:pos="8302"/>
        </w:tabs>
        <w:rPr>
          <w:noProof/>
        </w:rPr>
      </w:pPr>
      <w:hyperlink w:anchor="_Toc216841173" w:history="1">
        <w:r w:rsidRPr="003D276D">
          <w:rPr>
            <w:rStyle w:val="Hyperlink"/>
            <w:noProof/>
          </w:rPr>
          <w:t>3.4 Funding Obligations</w:t>
        </w:r>
        <w:r>
          <w:rPr>
            <w:noProof/>
            <w:webHidden/>
          </w:rPr>
          <w:tab/>
        </w:r>
        <w:r>
          <w:rPr>
            <w:noProof/>
            <w:webHidden/>
          </w:rPr>
          <w:fldChar w:fldCharType="begin"/>
        </w:r>
        <w:r>
          <w:rPr>
            <w:noProof/>
            <w:webHidden/>
          </w:rPr>
          <w:instrText xml:space="preserve"> PAGEREF _Toc216841173 \h </w:instrText>
        </w:r>
        <w:r w:rsidR="00C3700E">
          <w:rPr>
            <w:noProof/>
          </w:rPr>
        </w:r>
        <w:r>
          <w:rPr>
            <w:noProof/>
            <w:webHidden/>
          </w:rPr>
          <w:fldChar w:fldCharType="separate"/>
        </w:r>
        <w:r w:rsidR="00337815">
          <w:rPr>
            <w:noProof/>
            <w:webHidden/>
          </w:rPr>
          <w:t>7</w:t>
        </w:r>
        <w:r>
          <w:rPr>
            <w:noProof/>
            <w:webHidden/>
          </w:rPr>
          <w:fldChar w:fldCharType="end"/>
        </w:r>
      </w:hyperlink>
    </w:p>
    <w:p w:rsidR="00F63EF6" w:rsidRDefault="00F63EF6">
      <w:pPr>
        <w:pStyle w:val="TOC2"/>
        <w:tabs>
          <w:tab w:val="right" w:leader="dot" w:pos="8302"/>
        </w:tabs>
        <w:rPr>
          <w:noProof/>
        </w:rPr>
      </w:pPr>
      <w:hyperlink w:anchor="_Toc216841174" w:history="1">
        <w:r w:rsidRPr="003D276D">
          <w:rPr>
            <w:rStyle w:val="Hyperlink"/>
            <w:noProof/>
          </w:rPr>
          <w:t>3.5 Goods and Services Tax</w:t>
        </w:r>
        <w:r>
          <w:rPr>
            <w:noProof/>
            <w:webHidden/>
          </w:rPr>
          <w:tab/>
        </w:r>
        <w:r>
          <w:rPr>
            <w:noProof/>
            <w:webHidden/>
          </w:rPr>
          <w:fldChar w:fldCharType="begin"/>
        </w:r>
        <w:r>
          <w:rPr>
            <w:noProof/>
            <w:webHidden/>
          </w:rPr>
          <w:instrText xml:space="preserve"> PAGEREF _Toc216841174 \h </w:instrText>
        </w:r>
        <w:r w:rsidR="00C3700E">
          <w:rPr>
            <w:noProof/>
          </w:rPr>
        </w:r>
        <w:r>
          <w:rPr>
            <w:noProof/>
            <w:webHidden/>
          </w:rPr>
          <w:fldChar w:fldCharType="separate"/>
        </w:r>
        <w:r w:rsidR="00337815">
          <w:rPr>
            <w:noProof/>
            <w:webHidden/>
          </w:rPr>
          <w:t>7</w:t>
        </w:r>
        <w:r>
          <w:rPr>
            <w:noProof/>
            <w:webHidden/>
          </w:rPr>
          <w:fldChar w:fldCharType="end"/>
        </w:r>
      </w:hyperlink>
    </w:p>
    <w:p w:rsidR="00F63EF6" w:rsidRDefault="00F63EF6">
      <w:pPr>
        <w:pStyle w:val="TOC2"/>
        <w:tabs>
          <w:tab w:val="right" w:leader="dot" w:pos="8302"/>
        </w:tabs>
        <w:rPr>
          <w:noProof/>
        </w:rPr>
      </w:pPr>
      <w:hyperlink w:anchor="_Toc216841175" w:history="1">
        <w:r w:rsidRPr="003D276D">
          <w:rPr>
            <w:rStyle w:val="Hyperlink"/>
            <w:noProof/>
          </w:rPr>
          <w:t>3.6 Variations to Approved Projects</w:t>
        </w:r>
        <w:r>
          <w:rPr>
            <w:noProof/>
            <w:webHidden/>
          </w:rPr>
          <w:tab/>
        </w:r>
        <w:r>
          <w:rPr>
            <w:noProof/>
            <w:webHidden/>
          </w:rPr>
          <w:fldChar w:fldCharType="begin"/>
        </w:r>
        <w:r>
          <w:rPr>
            <w:noProof/>
            <w:webHidden/>
          </w:rPr>
          <w:instrText xml:space="preserve"> PAGEREF _Toc216841175 \h </w:instrText>
        </w:r>
        <w:r w:rsidR="00C3700E">
          <w:rPr>
            <w:noProof/>
          </w:rPr>
        </w:r>
        <w:r>
          <w:rPr>
            <w:noProof/>
            <w:webHidden/>
          </w:rPr>
          <w:fldChar w:fldCharType="separate"/>
        </w:r>
        <w:r w:rsidR="00337815">
          <w:rPr>
            <w:noProof/>
            <w:webHidden/>
          </w:rPr>
          <w:t>8</w:t>
        </w:r>
        <w:r>
          <w:rPr>
            <w:noProof/>
            <w:webHidden/>
          </w:rPr>
          <w:fldChar w:fldCharType="end"/>
        </w:r>
      </w:hyperlink>
    </w:p>
    <w:p w:rsidR="00F63EF6" w:rsidRDefault="00F63EF6">
      <w:pPr>
        <w:pStyle w:val="TOC2"/>
        <w:tabs>
          <w:tab w:val="right" w:leader="dot" w:pos="8302"/>
        </w:tabs>
        <w:rPr>
          <w:noProof/>
        </w:rPr>
      </w:pPr>
      <w:hyperlink w:anchor="_Toc216841176" w:history="1">
        <w:r w:rsidRPr="003D276D">
          <w:rPr>
            <w:rStyle w:val="Hyperlink"/>
            <w:noProof/>
          </w:rPr>
          <w:t>3.7 Payments and Acquittals</w:t>
        </w:r>
        <w:r>
          <w:rPr>
            <w:noProof/>
            <w:webHidden/>
          </w:rPr>
          <w:tab/>
        </w:r>
        <w:r>
          <w:rPr>
            <w:noProof/>
            <w:webHidden/>
          </w:rPr>
          <w:fldChar w:fldCharType="begin"/>
        </w:r>
        <w:r>
          <w:rPr>
            <w:noProof/>
            <w:webHidden/>
          </w:rPr>
          <w:instrText xml:space="preserve"> PAGEREF _Toc216841176 \h </w:instrText>
        </w:r>
        <w:r w:rsidR="00C3700E">
          <w:rPr>
            <w:noProof/>
          </w:rPr>
        </w:r>
        <w:r>
          <w:rPr>
            <w:noProof/>
            <w:webHidden/>
          </w:rPr>
          <w:fldChar w:fldCharType="separate"/>
        </w:r>
        <w:r w:rsidR="00337815">
          <w:rPr>
            <w:noProof/>
            <w:webHidden/>
          </w:rPr>
          <w:t>8</w:t>
        </w:r>
        <w:r>
          <w:rPr>
            <w:noProof/>
            <w:webHidden/>
          </w:rPr>
          <w:fldChar w:fldCharType="end"/>
        </w:r>
      </w:hyperlink>
    </w:p>
    <w:p w:rsidR="00F63EF6" w:rsidRDefault="00F63EF6">
      <w:pPr>
        <w:pStyle w:val="TOC2"/>
        <w:tabs>
          <w:tab w:val="right" w:leader="dot" w:pos="8302"/>
        </w:tabs>
        <w:rPr>
          <w:noProof/>
        </w:rPr>
      </w:pPr>
      <w:hyperlink w:anchor="_Toc216841177" w:history="1">
        <w:r w:rsidRPr="003D276D">
          <w:rPr>
            <w:rStyle w:val="Hyperlink"/>
            <w:noProof/>
          </w:rPr>
          <w:t>3.8 Australian Government Right to Repayment</w:t>
        </w:r>
        <w:r>
          <w:rPr>
            <w:noProof/>
            <w:webHidden/>
          </w:rPr>
          <w:tab/>
        </w:r>
        <w:r>
          <w:rPr>
            <w:noProof/>
            <w:webHidden/>
          </w:rPr>
          <w:fldChar w:fldCharType="begin"/>
        </w:r>
        <w:r>
          <w:rPr>
            <w:noProof/>
            <w:webHidden/>
          </w:rPr>
          <w:instrText xml:space="preserve"> PAGEREF _Toc216841177 \h </w:instrText>
        </w:r>
        <w:r w:rsidR="00C3700E">
          <w:rPr>
            <w:noProof/>
          </w:rPr>
        </w:r>
        <w:r>
          <w:rPr>
            <w:noProof/>
            <w:webHidden/>
          </w:rPr>
          <w:fldChar w:fldCharType="separate"/>
        </w:r>
        <w:r w:rsidR="00337815">
          <w:rPr>
            <w:noProof/>
            <w:webHidden/>
          </w:rPr>
          <w:t>8</w:t>
        </w:r>
        <w:r>
          <w:rPr>
            <w:noProof/>
            <w:webHidden/>
          </w:rPr>
          <w:fldChar w:fldCharType="end"/>
        </w:r>
      </w:hyperlink>
    </w:p>
    <w:p w:rsidR="00F63EF6" w:rsidRDefault="00F63EF6">
      <w:pPr>
        <w:pStyle w:val="TOC2"/>
        <w:tabs>
          <w:tab w:val="right" w:leader="dot" w:pos="8302"/>
        </w:tabs>
        <w:rPr>
          <w:noProof/>
        </w:rPr>
      </w:pPr>
      <w:hyperlink w:anchor="_Toc216841178" w:history="1">
        <w:r w:rsidRPr="003D276D">
          <w:rPr>
            <w:rStyle w:val="Hyperlink"/>
            <w:noProof/>
          </w:rPr>
          <w:t>3.9 Recognition of Australian Government Assistance</w:t>
        </w:r>
        <w:r>
          <w:rPr>
            <w:noProof/>
            <w:webHidden/>
          </w:rPr>
          <w:tab/>
        </w:r>
        <w:r>
          <w:rPr>
            <w:noProof/>
            <w:webHidden/>
          </w:rPr>
          <w:fldChar w:fldCharType="begin"/>
        </w:r>
        <w:r>
          <w:rPr>
            <w:noProof/>
            <w:webHidden/>
          </w:rPr>
          <w:instrText xml:space="preserve"> PAGEREF _Toc216841178 \h </w:instrText>
        </w:r>
        <w:r w:rsidR="00C3700E">
          <w:rPr>
            <w:noProof/>
          </w:rPr>
        </w:r>
        <w:r>
          <w:rPr>
            <w:noProof/>
            <w:webHidden/>
          </w:rPr>
          <w:fldChar w:fldCharType="separate"/>
        </w:r>
        <w:r w:rsidR="00337815">
          <w:rPr>
            <w:noProof/>
            <w:webHidden/>
          </w:rPr>
          <w:t>9</w:t>
        </w:r>
        <w:r>
          <w:rPr>
            <w:noProof/>
            <w:webHidden/>
          </w:rPr>
          <w:fldChar w:fldCharType="end"/>
        </w:r>
      </w:hyperlink>
    </w:p>
    <w:p w:rsidR="00F63EF6" w:rsidRDefault="00F63EF6">
      <w:pPr>
        <w:pStyle w:val="TOC1"/>
        <w:tabs>
          <w:tab w:val="right" w:leader="dot" w:pos="8302"/>
        </w:tabs>
        <w:rPr>
          <w:noProof/>
        </w:rPr>
      </w:pPr>
      <w:hyperlink w:anchor="_Toc216841179" w:history="1">
        <w:r w:rsidRPr="003D276D">
          <w:rPr>
            <w:rStyle w:val="Hyperlink"/>
            <w:noProof/>
          </w:rPr>
          <w:t>4. Monitoring and Evaluation</w:t>
        </w:r>
        <w:r>
          <w:rPr>
            <w:noProof/>
            <w:webHidden/>
          </w:rPr>
          <w:tab/>
        </w:r>
        <w:r>
          <w:rPr>
            <w:noProof/>
            <w:webHidden/>
          </w:rPr>
          <w:fldChar w:fldCharType="begin"/>
        </w:r>
        <w:r>
          <w:rPr>
            <w:noProof/>
            <w:webHidden/>
          </w:rPr>
          <w:instrText xml:space="preserve"> PAGEREF _Toc216841179 \h </w:instrText>
        </w:r>
        <w:r w:rsidR="00C3700E">
          <w:rPr>
            <w:noProof/>
          </w:rPr>
        </w:r>
        <w:r>
          <w:rPr>
            <w:noProof/>
            <w:webHidden/>
          </w:rPr>
          <w:fldChar w:fldCharType="separate"/>
        </w:r>
        <w:r w:rsidR="00337815">
          <w:rPr>
            <w:noProof/>
            <w:webHidden/>
          </w:rPr>
          <w:t>10</w:t>
        </w:r>
        <w:r>
          <w:rPr>
            <w:noProof/>
            <w:webHidden/>
          </w:rPr>
          <w:fldChar w:fldCharType="end"/>
        </w:r>
      </w:hyperlink>
    </w:p>
    <w:p w:rsidR="00F63EF6" w:rsidRDefault="00F63EF6">
      <w:pPr>
        <w:pStyle w:val="TOC2"/>
        <w:tabs>
          <w:tab w:val="right" w:leader="dot" w:pos="8302"/>
        </w:tabs>
        <w:rPr>
          <w:noProof/>
        </w:rPr>
      </w:pPr>
      <w:hyperlink w:anchor="_Toc216841180" w:history="1">
        <w:r w:rsidRPr="003D276D">
          <w:rPr>
            <w:rStyle w:val="Hyperlink"/>
            <w:noProof/>
          </w:rPr>
          <w:t>4.1 Reporting Requirements</w:t>
        </w:r>
        <w:r>
          <w:rPr>
            <w:noProof/>
            <w:webHidden/>
          </w:rPr>
          <w:tab/>
        </w:r>
        <w:r>
          <w:rPr>
            <w:noProof/>
            <w:webHidden/>
          </w:rPr>
          <w:fldChar w:fldCharType="begin"/>
        </w:r>
        <w:r>
          <w:rPr>
            <w:noProof/>
            <w:webHidden/>
          </w:rPr>
          <w:instrText xml:space="preserve"> PAGEREF _Toc216841180 \h </w:instrText>
        </w:r>
        <w:r w:rsidR="00C3700E">
          <w:rPr>
            <w:noProof/>
          </w:rPr>
        </w:r>
        <w:r>
          <w:rPr>
            <w:noProof/>
            <w:webHidden/>
          </w:rPr>
          <w:fldChar w:fldCharType="separate"/>
        </w:r>
        <w:r w:rsidR="00337815">
          <w:rPr>
            <w:noProof/>
            <w:webHidden/>
          </w:rPr>
          <w:t>10</w:t>
        </w:r>
        <w:r>
          <w:rPr>
            <w:noProof/>
            <w:webHidden/>
          </w:rPr>
          <w:fldChar w:fldCharType="end"/>
        </w:r>
      </w:hyperlink>
    </w:p>
    <w:p w:rsidR="00F63EF6" w:rsidRDefault="00F63EF6">
      <w:pPr>
        <w:pStyle w:val="TOC3"/>
        <w:tabs>
          <w:tab w:val="right" w:leader="dot" w:pos="8302"/>
        </w:tabs>
        <w:rPr>
          <w:noProof/>
        </w:rPr>
      </w:pPr>
      <w:hyperlink w:anchor="_Toc216841181" w:history="1">
        <w:r w:rsidRPr="003D276D">
          <w:rPr>
            <w:rStyle w:val="Hyperlink"/>
            <w:noProof/>
          </w:rPr>
          <w:t>4.1.1 Progress Reports</w:t>
        </w:r>
        <w:r>
          <w:rPr>
            <w:noProof/>
            <w:webHidden/>
          </w:rPr>
          <w:tab/>
        </w:r>
        <w:r>
          <w:rPr>
            <w:noProof/>
            <w:webHidden/>
          </w:rPr>
          <w:fldChar w:fldCharType="begin"/>
        </w:r>
        <w:r>
          <w:rPr>
            <w:noProof/>
            <w:webHidden/>
          </w:rPr>
          <w:instrText xml:space="preserve"> PAGEREF _Toc216841181 \h </w:instrText>
        </w:r>
        <w:r w:rsidR="00C3700E">
          <w:rPr>
            <w:noProof/>
          </w:rPr>
        </w:r>
        <w:r>
          <w:rPr>
            <w:noProof/>
            <w:webHidden/>
          </w:rPr>
          <w:fldChar w:fldCharType="separate"/>
        </w:r>
        <w:r w:rsidR="00337815">
          <w:rPr>
            <w:noProof/>
            <w:webHidden/>
          </w:rPr>
          <w:t>10</w:t>
        </w:r>
        <w:r>
          <w:rPr>
            <w:noProof/>
            <w:webHidden/>
          </w:rPr>
          <w:fldChar w:fldCharType="end"/>
        </w:r>
      </w:hyperlink>
    </w:p>
    <w:p w:rsidR="00F63EF6" w:rsidRDefault="00F63EF6">
      <w:pPr>
        <w:pStyle w:val="TOC3"/>
        <w:tabs>
          <w:tab w:val="right" w:leader="dot" w:pos="8302"/>
        </w:tabs>
        <w:rPr>
          <w:noProof/>
        </w:rPr>
      </w:pPr>
      <w:hyperlink w:anchor="_Toc216841182" w:history="1">
        <w:r w:rsidRPr="003D276D">
          <w:rPr>
            <w:rStyle w:val="Hyperlink"/>
            <w:noProof/>
          </w:rPr>
          <w:t>4.1.2 Final Acquittal Report</w:t>
        </w:r>
        <w:r>
          <w:rPr>
            <w:noProof/>
            <w:webHidden/>
          </w:rPr>
          <w:tab/>
        </w:r>
        <w:r>
          <w:rPr>
            <w:noProof/>
            <w:webHidden/>
          </w:rPr>
          <w:fldChar w:fldCharType="begin"/>
        </w:r>
        <w:r>
          <w:rPr>
            <w:noProof/>
            <w:webHidden/>
          </w:rPr>
          <w:instrText xml:space="preserve"> PAGEREF _Toc216841182 \h </w:instrText>
        </w:r>
        <w:r w:rsidR="00C3700E">
          <w:rPr>
            <w:noProof/>
          </w:rPr>
        </w:r>
        <w:r>
          <w:rPr>
            <w:noProof/>
            <w:webHidden/>
          </w:rPr>
          <w:fldChar w:fldCharType="separate"/>
        </w:r>
        <w:r w:rsidR="00337815">
          <w:rPr>
            <w:noProof/>
            <w:webHidden/>
          </w:rPr>
          <w:t>10</w:t>
        </w:r>
        <w:r>
          <w:rPr>
            <w:noProof/>
            <w:webHidden/>
          </w:rPr>
          <w:fldChar w:fldCharType="end"/>
        </w:r>
      </w:hyperlink>
    </w:p>
    <w:p w:rsidR="00F63EF6" w:rsidRDefault="00F63EF6">
      <w:pPr>
        <w:pStyle w:val="TOC3"/>
        <w:tabs>
          <w:tab w:val="right" w:leader="dot" w:pos="8302"/>
        </w:tabs>
        <w:rPr>
          <w:noProof/>
        </w:rPr>
      </w:pPr>
      <w:hyperlink w:anchor="_Toc216841183" w:history="1">
        <w:r w:rsidRPr="003D276D">
          <w:rPr>
            <w:rStyle w:val="Hyperlink"/>
            <w:noProof/>
          </w:rPr>
          <w:t>4.1.3 Completion Report</w:t>
        </w:r>
        <w:r>
          <w:rPr>
            <w:noProof/>
            <w:webHidden/>
          </w:rPr>
          <w:tab/>
        </w:r>
        <w:r>
          <w:rPr>
            <w:noProof/>
            <w:webHidden/>
          </w:rPr>
          <w:fldChar w:fldCharType="begin"/>
        </w:r>
        <w:r>
          <w:rPr>
            <w:noProof/>
            <w:webHidden/>
          </w:rPr>
          <w:instrText xml:space="preserve"> PAGEREF _Toc216841183 \h </w:instrText>
        </w:r>
        <w:r w:rsidR="00C3700E">
          <w:rPr>
            <w:noProof/>
          </w:rPr>
        </w:r>
        <w:r>
          <w:rPr>
            <w:noProof/>
            <w:webHidden/>
          </w:rPr>
          <w:fldChar w:fldCharType="separate"/>
        </w:r>
        <w:r w:rsidR="00337815">
          <w:rPr>
            <w:noProof/>
            <w:webHidden/>
          </w:rPr>
          <w:t>10</w:t>
        </w:r>
        <w:r>
          <w:rPr>
            <w:noProof/>
            <w:webHidden/>
          </w:rPr>
          <w:fldChar w:fldCharType="end"/>
        </w:r>
      </w:hyperlink>
    </w:p>
    <w:p w:rsidR="00F63EF6" w:rsidRDefault="00F63EF6">
      <w:pPr>
        <w:pStyle w:val="TOC3"/>
        <w:tabs>
          <w:tab w:val="right" w:leader="dot" w:pos="8302"/>
        </w:tabs>
        <w:rPr>
          <w:noProof/>
        </w:rPr>
      </w:pPr>
      <w:hyperlink w:anchor="_Toc216841184" w:history="1">
        <w:r w:rsidRPr="003D276D">
          <w:rPr>
            <w:rStyle w:val="Hyperlink"/>
            <w:noProof/>
          </w:rPr>
          <w:t>4.2 Program Monitoring</w:t>
        </w:r>
        <w:r>
          <w:rPr>
            <w:noProof/>
            <w:webHidden/>
          </w:rPr>
          <w:tab/>
        </w:r>
        <w:r>
          <w:rPr>
            <w:noProof/>
            <w:webHidden/>
          </w:rPr>
          <w:fldChar w:fldCharType="begin"/>
        </w:r>
        <w:r>
          <w:rPr>
            <w:noProof/>
            <w:webHidden/>
          </w:rPr>
          <w:instrText xml:space="preserve"> PAGEREF _Toc216841184 \h </w:instrText>
        </w:r>
        <w:r w:rsidR="00C3700E">
          <w:rPr>
            <w:noProof/>
          </w:rPr>
        </w:r>
        <w:r>
          <w:rPr>
            <w:noProof/>
            <w:webHidden/>
          </w:rPr>
          <w:fldChar w:fldCharType="separate"/>
        </w:r>
        <w:r w:rsidR="00337815">
          <w:rPr>
            <w:noProof/>
            <w:webHidden/>
          </w:rPr>
          <w:t>10</w:t>
        </w:r>
        <w:r>
          <w:rPr>
            <w:noProof/>
            <w:webHidden/>
          </w:rPr>
          <w:fldChar w:fldCharType="end"/>
        </w:r>
      </w:hyperlink>
    </w:p>
    <w:p w:rsidR="00F63EF6" w:rsidRDefault="00F63EF6">
      <w:pPr>
        <w:pStyle w:val="TOC3"/>
        <w:tabs>
          <w:tab w:val="right" w:leader="dot" w:pos="8302"/>
        </w:tabs>
        <w:rPr>
          <w:noProof/>
        </w:rPr>
      </w:pPr>
      <w:hyperlink w:anchor="_Toc216841185" w:history="1">
        <w:r w:rsidRPr="003D276D">
          <w:rPr>
            <w:rStyle w:val="Hyperlink"/>
            <w:noProof/>
          </w:rPr>
          <w:t>4.3 Program Review</w:t>
        </w:r>
        <w:r>
          <w:rPr>
            <w:noProof/>
            <w:webHidden/>
          </w:rPr>
          <w:tab/>
        </w:r>
        <w:r>
          <w:rPr>
            <w:noProof/>
            <w:webHidden/>
          </w:rPr>
          <w:fldChar w:fldCharType="begin"/>
        </w:r>
        <w:r>
          <w:rPr>
            <w:noProof/>
            <w:webHidden/>
          </w:rPr>
          <w:instrText xml:space="preserve"> PAGEREF _Toc216841185 \h </w:instrText>
        </w:r>
        <w:r w:rsidR="00C3700E">
          <w:rPr>
            <w:noProof/>
          </w:rPr>
        </w:r>
        <w:r>
          <w:rPr>
            <w:noProof/>
            <w:webHidden/>
          </w:rPr>
          <w:fldChar w:fldCharType="separate"/>
        </w:r>
        <w:r w:rsidR="00337815">
          <w:rPr>
            <w:noProof/>
            <w:webHidden/>
          </w:rPr>
          <w:t>11</w:t>
        </w:r>
        <w:r>
          <w:rPr>
            <w:noProof/>
            <w:webHidden/>
          </w:rPr>
          <w:fldChar w:fldCharType="end"/>
        </w:r>
      </w:hyperlink>
    </w:p>
    <w:p w:rsidR="00F63EF6" w:rsidRDefault="00F63EF6">
      <w:pPr>
        <w:pStyle w:val="TOC1"/>
        <w:tabs>
          <w:tab w:val="right" w:leader="dot" w:pos="8302"/>
        </w:tabs>
        <w:rPr>
          <w:noProof/>
        </w:rPr>
      </w:pPr>
      <w:hyperlink w:anchor="_Toc216841186" w:history="1">
        <w:r w:rsidRPr="003D276D">
          <w:rPr>
            <w:rStyle w:val="Hyperlink"/>
            <w:noProof/>
          </w:rPr>
          <w:t>5. Additional Information</w:t>
        </w:r>
        <w:r>
          <w:rPr>
            <w:noProof/>
            <w:webHidden/>
          </w:rPr>
          <w:tab/>
        </w:r>
        <w:r>
          <w:rPr>
            <w:noProof/>
            <w:webHidden/>
          </w:rPr>
          <w:fldChar w:fldCharType="begin"/>
        </w:r>
        <w:r>
          <w:rPr>
            <w:noProof/>
            <w:webHidden/>
          </w:rPr>
          <w:instrText xml:space="preserve"> PAGEREF _Toc216841186 \h </w:instrText>
        </w:r>
        <w:r w:rsidR="00C3700E">
          <w:rPr>
            <w:noProof/>
          </w:rPr>
        </w:r>
        <w:r>
          <w:rPr>
            <w:noProof/>
            <w:webHidden/>
          </w:rPr>
          <w:fldChar w:fldCharType="separate"/>
        </w:r>
        <w:r w:rsidR="00337815">
          <w:rPr>
            <w:noProof/>
            <w:webHidden/>
          </w:rPr>
          <w:t>12</w:t>
        </w:r>
        <w:r>
          <w:rPr>
            <w:noProof/>
            <w:webHidden/>
          </w:rPr>
          <w:fldChar w:fldCharType="end"/>
        </w:r>
      </w:hyperlink>
    </w:p>
    <w:p w:rsidR="00F63EF6" w:rsidRDefault="00F63EF6">
      <w:pPr>
        <w:pStyle w:val="TOC2"/>
        <w:tabs>
          <w:tab w:val="right" w:leader="dot" w:pos="8302"/>
        </w:tabs>
        <w:rPr>
          <w:noProof/>
        </w:rPr>
      </w:pPr>
      <w:hyperlink w:anchor="_Toc216841187" w:history="1">
        <w:r w:rsidRPr="003D276D">
          <w:rPr>
            <w:rStyle w:val="Hyperlink"/>
            <w:noProof/>
            <w:lang w:val="en-US"/>
          </w:rPr>
          <w:t>5.1 Freedom of Information</w:t>
        </w:r>
        <w:r>
          <w:rPr>
            <w:noProof/>
            <w:webHidden/>
          </w:rPr>
          <w:tab/>
        </w:r>
        <w:r>
          <w:rPr>
            <w:noProof/>
            <w:webHidden/>
          </w:rPr>
          <w:fldChar w:fldCharType="begin"/>
        </w:r>
        <w:r>
          <w:rPr>
            <w:noProof/>
            <w:webHidden/>
          </w:rPr>
          <w:instrText xml:space="preserve"> PAGEREF _Toc216841187 \h </w:instrText>
        </w:r>
        <w:r w:rsidR="00C3700E">
          <w:rPr>
            <w:noProof/>
          </w:rPr>
        </w:r>
        <w:r>
          <w:rPr>
            <w:noProof/>
            <w:webHidden/>
          </w:rPr>
          <w:fldChar w:fldCharType="separate"/>
        </w:r>
        <w:r w:rsidR="00337815">
          <w:rPr>
            <w:noProof/>
            <w:webHidden/>
          </w:rPr>
          <w:t>12</w:t>
        </w:r>
        <w:r>
          <w:rPr>
            <w:noProof/>
            <w:webHidden/>
          </w:rPr>
          <w:fldChar w:fldCharType="end"/>
        </w:r>
      </w:hyperlink>
    </w:p>
    <w:p w:rsidR="00F63EF6" w:rsidRDefault="00F63EF6">
      <w:pPr>
        <w:pStyle w:val="TOC2"/>
        <w:tabs>
          <w:tab w:val="right" w:leader="dot" w:pos="8302"/>
        </w:tabs>
        <w:rPr>
          <w:noProof/>
        </w:rPr>
      </w:pPr>
      <w:hyperlink w:anchor="_Toc216841188" w:history="1">
        <w:r w:rsidRPr="003D276D">
          <w:rPr>
            <w:rStyle w:val="Hyperlink"/>
            <w:noProof/>
            <w:lang w:val="en-US"/>
          </w:rPr>
          <w:t>5.2 The Privacy Act</w:t>
        </w:r>
        <w:r>
          <w:rPr>
            <w:noProof/>
            <w:webHidden/>
          </w:rPr>
          <w:tab/>
        </w:r>
        <w:r>
          <w:rPr>
            <w:noProof/>
            <w:webHidden/>
          </w:rPr>
          <w:fldChar w:fldCharType="begin"/>
        </w:r>
        <w:r>
          <w:rPr>
            <w:noProof/>
            <w:webHidden/>
          </w:rPr>
          <w:instrText xml:space="preserve"> PAGEREF _Toc216841188 \h </w:instrText>
        </w:r>
        <w:r w:rsidR="00C3700E">
          <w:rPr>
            <w:noProof/>
          </w:rPr>
        </w:r>
        <w:r>
          <w:rPr>
            <w:noProof/>
            <w:webHidden/>
          </w:rPr>
          <w:fldChar w:fldCharType="separate"/>
        </w:r>
        <w:r w:rsidR="00337815">
          <w:rPr>
            <w:noProof/>
            <w:webHidden/>
          </w:rPr>
          <w:t>12</w:t>
        </w:r>
        <w:r>
          <w:rPr>
            <w:noProof/>
            <w:webHidden/>
          </w:rPr>
          <w:fldChar w:fldCharType="end"/>
        </w:r>
      </w:hyperlink>
    </w:p>
    <w:p w:rsidR="00F63EF6" w:rsidRDefault="00F63EF6">
      <w:pPr>
        <w:pStyle w:val="TOC2"/>
        <w:tabs>
          <w:tab w:val="right" w:leader="dot" w:pos="8302"/>
        </w:tabs>
        <w:rPr>
          <w:noProof/>
        </w:rPr>
      </w:pPr>
      <w:hyperlink w:anchor="_Toc216841189" w:history="1">
        <w:r w:rsidRPr="003D276D">
          <w:rPr>
            <w:rStyle w:val="Hyperlink"/>
            <w:noProof/>
            <w:lang w:val="en-US"/>
          </w:rPr>
          <w:t>5.3 Privacy Complaints</w:t>
        </w:r>
        <w:r>
          <w:rPr>
            <w:noProof/>
            <w:webHidden/>
          </w:rPr>
          <w:tab/>
        </w:r>
        <w:r>
          <w:rPr>
            <w:noProof/>
            <w:webHidden/>
          </w:rPr>
          <w:fldChar w:fldCharType="begin"/>
        </w:r>
        <w:r>
          <w:rPr>
            <w:noProof/>
            <w:webHidden/>
          </w:rPr>
          <w:instrText xml:space="preserve"> PAGEREF _Toc216841189 \h </w:instrText>
        </w:r>
        <w:r w:rsidR="00C3700E">
          <w:rPr>
            <w:noProof/>
          </w:rPr>
        </w:r>
        <w:r>
          <w:rPr>
            <w:noProof/>
            <w:webHidden/>
          </w:rPr>
          <w:fldChar w:fldCharType="separate"/>
        </w:r>
        <w:r w:rsidR="00337815">
          <w:rPr>
            <w:noProof/>
            <w:webHidden/>
          </w:rPr>
          <w:t>13</w:t>
        </w:r>
        <w:r>
          <w:rPr>
            <w:noProof/>
            <w:webHidden/>
          </w:rPr>
          <w:fldChar w:fldCharType="end"/>
        </w:r>
      </w:hyperlink>
    </w:p>
    <w:p w:rsidR="00F63EF6" w:rsidRDefault="00F63EF6">
      <w:pPr>
        <w:pStyle w:val="TOC1"/>
        <w:tabs>
          <w:tab w:val="right" w:leader="dot" w:pos="8302"/>
        </w:tabs>
        <w:rPr>
          <w:noProof/>
        </w:rPr>
      </w:pPr>
      <w:hyperlink w:anchor="_Toc216841190" w:history="1">
        <w:r w:rsidRPr="003D276D">
          <w:rPr>
            <w:rStyle w:val="Hyperlink"/>
            <w:noProof/>
          </w:rPr>
          <w:t>6. Glossary</w:t>
        </w:r>
        <w:r>
          <w:rPr>
            <w:noProof/>
            <w:webHidden/>
          </w:rPr>
          <w:tab/>
        </w:r>
        <w:r>
          <w:rPr>
            <w:noProof/>
            <w:webHidden/>
          </w:rPr>
          <w:fldChar w:fldCharType="begin"/>
        </w:r>
        <w:r>
          <w:rPr>
            <w:noProof/>
            <w:webHidden/>
          </w:rPr>
          <w:instrText xml:space="preserve"> PAGEREF _Toc216841190 \h </w:instrText>
        </w:r>
        <w:r w:rsidR="00C3700E">
          <w:rPr>
            <w:noProof/>
          </w:rPr>
        </w:r>
        <w:r>
          <w:rPr>
            <w:noProof/>
            <w:webHidden/>
          </w:rPr>
          <w:fldChar w:fldCharType="separate"/>
        </w:r>
        <w:r w:rsidR="00337815">
          <w:rPr>
            <w:noProof/>
            <w:webHidden/>
          </w:rPr>
          <w:t>14</w:t>
        </w:r>
        <w:r>
          <w:rPr>
            <w:noProof/>
            <w:webHidden/>
          </w:rPr>
          <w:fldChar w:fldCharType="end"/>
        </w:r>
      </w:hyperlink>
    </w:p>
    <w:p w:rsidR="00F63EF6" w:rsidRDefault="00F63EF6">
      <w:pPr>
        <w:pStyle w:val="TOC1"/>
        <w:tabs>
          <w:tab w:val="right" w:leader="dot" w:pos="8302"/>
        </w:tabs>
        <w:rPr>
          <w:noProof/>
        </w:rPr>
      </w:pPr>
      <w:hyperlink w:anchor="_Toc216841191" w:history="1">
        <w:r w:rsidRPr="003D276D">
          <w:rPr>
            <w:rStyle w:val="Hyperlink"/>
            <w:noProof/>
          </w:rPr>
          <w:t>Appendix A</w:t>
        </w:r>
        <w:r>
          <w:rPr>
            <w:noProof/>
            <w:webHidden/>
          </w:rPr>
          <w:tab/>
        </w:r>
        <w:r>
          <w:rPr>
            <w:noProof/>
            <w:webHidden/>
          </w:rPr>
          <w:fldChar w:fldCharType="begin"/>
        </w:r>
        <w:r>
          <w:rPr>
            <w:noProof/>
            <w:webHidden/>
          </w:rPr>
          <w:instrText xml:space="preserve"> PAGEREF _Toc216841191 \h </w:instrText>
        </w:r>
        <w:r w:rsidR="00C3700E">
          <w:rPr>
            <w:noProof/>
          </w:rPr>
        </w:r>
        <w:r>
          <w:rPr>
            <w:noProof/>
            <w:webHidden/>
          </w:rPr>
          <w:fldChar w:fldCharType="separate"/>
        </w:r>
        <w:r w:rsidR="00337815">
          <w:rPr>
            <w:noProof/>
            <w:webHidden/>
          </w:rPr>
          <w:t>16</w:t>
        </w:r>
        <w:r>
          <w:rPr>
            <w:noProof/>
            <w:webHidden/>
          </w:rPr>
          <w:fldChar w:fldCharType="end"/>
        </w:r>
      </w:hyperlink>
    </w:p>
    <w:p w:rsidR="00234CA2" w:rsidRPr="00E91573" w:rsidRDefault="00227E50" w:rsidP="002B7470">
      <w:pPr>
        <w:rPr>
          <w:rFonts w:ascii="Calibri" w:hAnsi="Calibri"/>
          <w:b/>
          <w:bCs/>
          <w:lang w:val="en-US"/>
        </w:rPr>
      </w:pPr>
      <w:r w:rsidRPr="002F62BA">
        <w:rPr>
          <w:rFonts w:ascii="Calibri" w:hAnsi="Calibri" w:cs="Arial"/>
          <w:b/>
          <w:bCs/>
          <w:lang w:val="en-US"/>
        </w:rPr>
        <w:fldChar w:fldCharType="end"/>
      </w:r>
    </w:p>
    <w:p w:rsidR="00EB7D17" w:rsidRPr="00227E50" w:rsidRDefault="00EB7D17" w:rsidP="002B7470">
      <w:pPr>
        <w:rPr>
          <w:rFonts w:ascii="Calibri" w:hAnsi="Calibri"/>
          <w:lang w:val="en-US"/>
        </w:rPr>
        <w:sectPr w:rsidR="00EB7D17" w:rsidRPr="00227E50" w:rsidSect="00931EF4">
          <w:pgSz w:w="11906" w:h="16838" w:code="9"/>
          <w:pgMar w:top="1440" w:right="1797" w:bottom="1440" w:left="1797" w:header="709" w:footer="709" w:gutter="0"/>
          <w:pgNumType w:start="1"/>
          <w:cols w:space="708"/>
          <w:titlePg/>
          <w:docGrid w:linePitch="360"/>
        </w:sectPr>
      </w:pPr>
    </w:p>
    <w:p w:rsidR="00ED4118" w:rsidRPr="00D920F3" w:rsidRDefault="00E318BD" w:rsidP="00D920F3">
      <w:pPr>
        <w:pStyle w:val="Calstylehead1"/>
      </w:pPr>
      <w:bookmarkStart w:id="1" w:name="_Toc216841156"/>
      <w:r w:rsidRPr="00D920F3">
        <w:lastRenderedPageBreak/>
        <w:t>1.</w:t>
      </w:r>
      <w:r w:rsidR="003D6B40">
        <w:t xml:space="preserve"> </w:t>
      </w:r>
      <w:r w:rsidR="00ED4118" w:rsidRPr="00D920F3">
        <w:t>Overview</w:t>
      </w:r>
      <w:bookmarkEnd w:id="1"/>
    </w:p>
    <w:p w:rsidR="00ED4118" w:rsidRPr="00227E50" w:rsidRDefault="00E318BD" w:rsidP="00C5144B">
      <w:pPr>
        <w:pStyle w:val="Calstylehead2"/>
        <w:spacing w:before="240"/>
        <w:rPr>
          <w:lang w:val="en-US"/>
        </w:rPr>
      </w:pPr>
      <w:bookmarkStart w:id="2" w:name="_Toc216841157"/>
      <w:r w:rsidRPr="00227E50">
        <w:rPr>
          <w:lang w:val="en-US"/>
        </w:rPr>
        <w:t xml:space="preserve">1.1 </w:t>
      </w:r>
      <w:r w:rsidR="00ED4118" w:rsidRPr="00227E50">
        <w:rPr>
          <w:lang w:val="en-US"/>
        </w:rPr>
        <w:t>Introduction</w:t>
      </w:r>
      <w:bookmarkEnd w:id="2"/>
    </w:p>
    <w:p w:rsidR="00186170" w:rsidRDefault="00186170" w:rsidP="002B7470">
      <w:pPr>
        <w:rPr>
          <w:rFonts w:ascii="Calibri" w:hAnsi="Calibri"/>
        </w:rPr>
      </w:pPr>
      <w:r w:rsidRPr="00227E50">
        <w:rPr>
          <w:rFonts w:ascii="Calibri" w:hAnsi="Calibri"/>
        </w:rPr>
        <w:t>The 2008</w:t>
      </w:r>
      <w:r w:rsidR="00124AC6">
        <w:rPr>
          <w:rFonts w:ascii="Calibri" w:hAnsi="Calibri"/>
        </w:rPr>
        <w:t>-09</w:t>
      </w:r>
      <w:r w:rsidRPr="00227E50">
        <w:rPr>
          <w:rFonts w:ascii="Calibri" w:hAnsi="Calibri"/>
        </w:rPr>
        <w:t xml:space="preserve"> </w:t>
      </w:r>
      <w:r w:rsidR="001F41BA">
        <w:rPr>
          <w:rFonts w:ascii="Calibri" w:hAnsi="Calibri"/>
        </w:rPr>
        <w:t>Federal b</w:t>
      </w:r>
      <w:r w:rsidRPr="00227E50">
        <w:rPr>
          <w:rFonts w:ascii="Calibri" w:hAnsi="Calibri"/>
        </w:rPr>
        <w:t xml:space="preserve">udget </w:t>
      </w:r>
      <w:r w:rsidR="001406AD">
        <w:rPr>
          <w:rFonts w:ascii="Calibri" w:hAnsi="Calibri"/>
        </w:rPr>
        <w:t xml:space="preserve">allocated </w:t>
      </w:r>
      <w:r w:rsidRPr="00227E50">
        <w:rPr>
          <w:rFonts w:ascii="Calibri" w:hAnsi="Calibri"/>
        </w:rPr>
        <w:t xml:space="preserve">$114.5 million </w:t>
      </w:r>
      <w:r w:rsidR="001406AD">
        <w:rPr>
          <w:rFonts w:ascii="Calibri" w:hAnsi="Calibri"/>
        </w:rPr>
        <w:t>to</w:t>
      </w:r>
      <w:r w:rsidRPr="00227E50">
        <w:rPr>
          <w:rFonts w:ascii="Calibri" w:hAnsi="Calibri"/>
        </w:rPr>
        <w:t xml:space="preserve"> establish 38 Early Learning and Care Centres</w:t>
      </w:r>
      <w:r w:rsidR="004E5BAE">
        <w:rPr>
          <w:rFonts w:ascii="Calibri" w:hAnsi="Calibri"/>
        </w:rPr>
        <w:t>,</w:t>
      </w:r>
      <w:r w:rsidRPr="00227E50">
        <w:rPr>
          <w:rFonts w:ascii="Calibri" w:hAnsi="Calibri"/>
        </w:rPr>
        <w:t xml:space="preserve"> includ</w:t>
      </w:r>
      <w:r w:rsidR="00124AC6">
        <w:rPr>
          <w:rFonts w:ascii="Calibri" w:hAnsi="Calibri"/>
        </w:rPr>
        <w:t>ing</w:t>
      </w:r>
      <w:r w:rsidRPr="00227E50">
        <w:rPr>
          <w:rFonts w:ascii="Calibri" w:hAnsi="Calibri"/>
        </w:rPr>
        <w:t xml:space="preserve"> six autis</w:t>
      </w:r>
      <w:r w:rsidR="00151A05">
        <w:rPr>
          <w:rFonts w:ascii="Calibri" w:hAnsi="Calibri"/>
        </w:rPr>
        <w:t xml:space="preserve">m </w:t>
      </w:r>
      <w:r w:rsidR="0089385F" w:rsidRPr="00227E50">
        <w:rPr>
          <w:rFonts w:ascii="Calibri" w:hAnsi="Calibri"/>
        </w:rPr>
        <w:t xml:space="preserve">specific centres. </w:t>
      </w:r>
      <w:r w:rsidR="00151A05">
        <w:rPr>
          <w:rFonts w:ascii="Calibri" w:hAnsi="Calibri"/>
        </w:rPr>
        <w:t xml:space="preserve">This investment includes capital funding and other child care related expenditure such as Child Care Benefit and the Child Care Rebate. </w:t>
      </w:r>
      <w:r w:rsidR="00124AC6" w:rsidRPr="00124AC6">
        <w:rPr>
          <w:rFonts w:ascii="Calibri" w:hAnsi="Calibri"/>
        </w:rPr>
        <w:t xml:space="preserve">These centres are due to be </w:t>
      </w:r>
      <w:r w:rsidR="001F41BA">
        <w:rPr>
          <w:rFonts w:ascii="Calibri" w:hAnsi="Calibri"/>
        </w:rPr>
        <w:t xml:space="preserve">fully </w:t>
      </w:r>
      <w:r w:rsidR="00124AC6" w:rsidRPr="00124AC6">
        <w:rPr>
          <w:rFonts w:ascii="Calibri" w:hAnsi="Calibri"/>
        </w:rPr>
        <w:t xml:space="preserve">operational by the end of 2010. </w:t>
      </w:r>
    </w:p>
    <w:p w:rsidR="00EC08B2" w:rsidRDefault="00EC08B2" w:rsidP="002B7470">
      <w:pPr>
        <w:rPr>
          <w:rFonts w:ascii="Calibri" w:hAnsi="Calibri"/>
        </w:rPr>
      </w:pPr>
    </w:p>
    <w:p w:rsidR="004117A2" w:rsidRDefault="004117A2" w:rsidP="004117A2">
      <w:pPr>
        <w:rPr>
          <w:rFonts w:ascii="Calibri" w:hAnsi="Calibri"/>
          <w:lang w:val="en-US"/>
        </w:rPr>
      </w:pPr>
      <w:r w:rsidRPr="00227E50">
        <w:rPr>
          <w:rFonts w:ascii="Calibri" w:hAnsi="Calibri"/>
          <w:lang w:val="en-US"/>
        </w:rPr>
        <w:t xml:space="preserve">The </w:t>
      </w:r>
      <w:r w:rsidR="003F1F96">
        <w:rPr>
          <w:rFonts w:ascii="Calibri" w:hAnsi="Calibri"/>
          <w:lang w:val="en-US"/>
        </w:rPr>
        <w:t>Australian Government</w:t>
      </w:r>
      <w:r w:rsidRPr="00227E50">
        <w:rPr>
          <w:rFonts w:ascii="Calibri" w:hAnsi="Calibri"/>
          <w:lang w:val="en-US"/>
        </w:rPr>
        <w:t xml:space="preserve"> reserves the right to amend these Guidelines as necessary. Information concerning changes to the Guidelines will be posted on the</w:t>
      </w:r>
      <w:r w:rsidR="00A93C5E">
        <w:rPr>
          <w:rFonts w:ascii="Calibri" w:hAnsi="Calibri"/>
          <w:lang w:val="en-US"/>
        </w:rPr>
        <w:t xml:space="preserve"> </w:t>
      </w:r>
      <w:r w:rsidR="00151A05">
        <w:rPr>
          <w:rFonts w:ascii="Calibri" w:hAnsi="Calibri"/>
          <w:lang w:val="en-US"/>
        </w:rPr>
        <w:t xml:space="preserve">MyChild </w:t>
      </w:r>
      <w:r w:rsidRPr="00227E50">
        <w:rPr>
          <w:rFonts w:ascii="Calibri" w:hAnsi="Calibri"/>
          <w:lang w:val="en-US"/>
        </w:rPr>
        <w:t>website.</w:t>
      </w:r>
    </w:p>
    <w:p w:rsidR="003F1A21" w:rsidRDefault="003F1A21" w:rsidP="004117A2">
      <w:pPr>
        <w:rPr>
          <w:rFonts w:ascii="Calibri" w:hAnsi="Calibri"/>
          <w:lang w:val="en-US"/>
        </w:rPr>
      </w:pPr>
    </w:p>
    <w:p w:rsidR="003F1A21" w:rsidRPr="00227E50" w:rsidRDefault="003F1A21" w:rsidP="003F1A21">
      <w:pPr>
        <w:rPr>
          <w:rFonts w:ascii="Calibri" w:hAnsi="Calibri"/>
          <w:lang w:val="en-US"/>
        </w:rPr>
      </w:pPr>
      <w:r w:rsidRPr="00227E50">
        <w:rPr>
          <w:rFonts w:ascii="Calibri" w:hAnsi="Calibri"/>
          <w:lang w:val="en-US"/>
        </w:rPr>
        <w:t>Further information about the Early Learning and Care Centre</w:t>
      </w:r>
      <w:r>
        <w:rPr>
          <w:rFonts w:ascii="Calibri" w:hAnsi="Calibri"/>
          <w:lang w:val="en-US"/>
        </w:rPr>
        <w:t>s</w:t>
      </w:r>
      <w:r w:rsidRPr="00227E50">
        <w:rPr>
          <w:rFonts w:ascii="Calibri" w:hAnsi="Calibri"/>
          <w:lang w:val="en-US"/>
        </w:rPr>
        <w:t xml:space="preserve"> can be found:</w:t>
      </w:r>
    </w:p>
    <w:p w:rsidR="003F1A21" w:rsidRPr="00061644" w:rsidRDefault="003F1A21" w:rsidP="00A93C5E">
      <w:pPr>
        <w:numPr>
          <w:ilvl w:val="0"/>
          <w:numId w:val="7"/>
        </w:numPr>
        <w:rPr>
          <w:rFonts w:ascii="Calibri" w:hAnsi="Calibri"/>
          <w:lang w:val="en-US"/>
        </w:rPr>
      </w:pPr>
      <w:r w:rsidRPr="00227E50">
        <w:rPr>
          <w:rFonts w:ascii="Calibri" w:hAnsi="Calibri"/>
          <w:lang w:val="en-US"/>
        </w:rPr>
        <w:t xml:space="preserve">at </w:t>
      </w:r>
      <w:hyperlink r:id="rId12" w:history="1">
        <w:r w:rsidR="00061644" w:rsidRPr="00061644">
          <w:rPr>
            <w:rStyle w:val="Hyperlink"/>
            <w:rFonts w:ascii="Calibri" w:hAnsi="Calibri"/>
            <w:color w:val="auto"/>
            <w:u w:val="none"/>
            <w:lang w:val="en-US"/>
          </w:rPr>
          <w:t>www.deewr.gov.au/early</w:t>
        </w:r>
      </w:hyperlink>
      <w:r w:rsidR="00061644" w:rsidRPr="00061644">
        <w:rPr>
          <w:rFonts w:ascii="Calibri" w:hAnsi="Calibri"/>
          <w:lang w:val="en-US"/>
        </w:rPr>
        <w:t>childhood;</w:t>
      </w:r>
      <w:r w:rsidRPr="00061644">
        <w:rPr>
          <w:rFonts w:ascii="Calibri" w:hAnsi="Calibri"/>
          <w:lang w:val="en-US"/>
        </w:rPr>
        <w:t xml:space="preserve"> or</w:t>
      </w:r>
    </w:p>
    <w:p w:rsidR="003F1A21" w:rsidRPr="00061644" w:rsidRDefault="003F1A21" w:rsidP="003F1A21">
      <w:pPr>
        <w:numPr>
          <w:ilvl w:val="0"/>
          <w:numId w:val="7"/>
        </w:numPr>
        <w:rPr>
          <w:rFonts w:ascii="Calibri" w:hAnsi="Calibri"/>
          <w:lang w:val="en-US"/>
        </w:rPr>
      </w:pPr>
      <w:r w:rsidRPr="00061644">
        <w:rPr>
          <w:rFonts w:ascii="Calibri" w:hAnsi="Calibri"/>
          <w:lang w:val="en-US"/>
        </w:rPr>
        <w:t xml:space="preserve">by sending an email to </w:t>
      </w:r>
      <w:hyperlink r:id="rId13" w:history="1">
        <w:r w:rsidR="00E5545D">
          <w:rPr>
            <w:rStyle w:val="Hyperlink"/>
            <w:rFonts w:ascii="Calibri" w:hAnsi="Calibri"/>
            <w:color w:val="auto"/>
            <w:u w:val="none"/>
            <w:lang w:val="en-US"/>
          </w:rPr>
          <w:t>ELCCenquiries</w:t>
        </w:r>
        <w:r w:rsidR="00151A05" w:rsidRPr="009D07DF">
          <w:rPr>
            <w:rStyle w:val="Hyperlink"/>
            <w:rFonts w:ascii="Calibri" w:hAnsi="Calibri"/>
            <w:color w:val="auto"/>
            <w:u w:val="none"/>
            <w:lang w:val="en-US"/>
          </w:rPr>
          <w:t>@deewr.gov.au</w:t>
        </w:r>
      </w:hyperlink>
      <w:r w:rsidRPr="009D07DF">
        <w:rPr>
          <w:rFonts w:ascii="Calibri" w:hAnsi="Calibri"/>
          <w:lang w:val="en-US"/>
        </w:rPr>
        <w:t>.</w:t>
      </w:r>
    </w:p>
    <w:p w:rsidR="003F1A21" w:rsidRPr="00061644" w:rsidRDefault="003F1A21" w:rsidP="004117A2">
      <w:pPr>
        <w:rPr>
          <w:rFonts w:ascii="Calibri" w:hAnsi="Calibri"/>
          <w:lang w:val="en-US"/>
        </w:rPr>
      </w:pPr>
    </w:p>
    <w:p w:rsidR="00ED4118" w:rsidRDefault="00ED4118" w:rsidP="00D920F3">
      <w:pPr>
        <w:pStyle w:val="Calstylehead2"/>
        <w:rPr>
          <w:lang w:val="en-US"/>
        </w:rPr>
      </w:pPr>
      <w:bookmarkStart w:id="3" w:name="_Toc216841158"/>
      <w:r w:rsidRPr="00D920F3">
        <w:rPr>
          <w:lang w:val="en-US"/>
        </w:rPr>
        <w:t>1.2</w:t>
      </w:r>
      <w:r w:rsidR="00827DCA" w:rsidRPr="00D920F3">
        <w:rPr>
          <w:lang w:val="en-US"/>
        </w:rPr>
        <w:t xml:space="preserve"> </w:t>
      </w:r>
      <w:r w:rsidR="006F778B" w:rsidRPr="00D920F3">
        <w:rPr>
          <w:lang w:val="en-US"/>
        </w:rPr>
        <w:t xml:space="preserve">Program </w:t>
      </w:r>
      <w:r w:rsidRPr="00D920F3">
        <w:rPr>
          <w:lang w:val="en-US"/>
        </w:rPr>
        <w:t>Objective</w:t>
      </w:r>
      <w:bookmarkEnd w:id="3"/>
    </w:p>
    <w:p w:rsidR="00416F99" w:rsidRPr="00416F99" w:rsidRDefault="006F778B" w:rsidP="005E29F7">
      <w:pPr>
        <w:autoSpaceDE w:val="0"/>
        <w:autoSpaceDN w:val="0"/>
        <w:adjustRightInd w:val="0"/>
        <w:rPr>
          <w:rFonts w:ascii="Calibri" w:hAnsi="Calibri"/>
        </w:rPr>
      </w:pPr>
      <w:r w:rsidRPr="00227E50">
        <w:rPr>
          <w:rFonts w:ascii="Calibri" w:hAnsi="Calibri"/>
        </w:rPr>
        <w:t xml:space="preserve">The </w:t>
      </w:r>
      <w:r w:rsidR="00E318BD" w:rsidRPr="00227E50">
        <w:rPr>
          <w:rFonts w:ascii="Calibri" w:hAnsi="Calibri"/>
        </w:rPr>
        <w:t xml:space="preserve">objective of </w:t>
      </w:r>
      <w:r w:rsidR="001F41BA">
        <w:rPr>
          <w:rFonts w:ascii="Calibri" w:hAnsi="Calibri"/>
        </w:rPr>
        <w:t xml:space="preserve">this Program is to </w:t>
      </w:r>
      <w:r w:rsidR="00B74A4E">
        <w:rPr>
          <w:rFonts w:ascii="Calibri" w:hAnsi="Calibri"/>
        </w:rPr>
        <w:t>i</w:t>
      </w:r>
      <w:r w:rsidR="00416F99" w:rsidRPr="00416F99">
        <w:rPr>
          <w:rFonts w:ascii="Calibri" w:hAnsi="Calibri"/>
        </w:rPr>
        <w:t>ncrease the supply of integrated early childhood education and care in areas of unmet demand for child care</w:t>
      </w:r>
      <w:r w:rsidR="005E29F7">
        <w:rPr>
          <w:rFonts w:ascii="Calibri" w:hAnsi="Calibri"/>
        </w:rPr>
        <w:t>.</w:t>
      </w:r>
    </w:p>
    <w:p w:rsidR="0014342D" w:rsidRPr="00227E50" w:rsidRDefault="00124AC6" w:rsidP="00124AC6">
      <w:pPr>
        <w:tabs>
          <w:tab w:val="left" w:pos="1725"/>
        </w:tabs>
        <w:rPr>
          <w:rFonts w:ascii="Calibri" w:hAnsi="Calibri"/>
        </w:rPr>
      </w:pPr>
      <w:r>
        <w:rPr>
          <w:rFonts w:ascii="Calibri" w:hAnsi="Calibri"/>
        </w:rPr>
        <w:tab/>
      </w:r>
    </w:p>
    <w:p w:rsidR="00186170" w:rsidRDefault="00186170" w:rsidP="002B7470">
      <w:pPr>
        <w:rPr>
          <w:rFonts w:ascii="Calibri" w:hAnsi="Calibri"/>
        </w:rPr>
      </w:pPr>
      <w:r w:rsidRPr="00227E50">
        <w:rPr>
          <w:rFonts w:ascii="Calibri" w:hAnsi="Calibri"/>
        </w:rPr>
        <w:t>The</w:t>
      </w:r>
      <w:r w:rsidR="003F1F96">
        <w:rPr>
          <w:rFonts w:ascii="Calibri" w:hAnsi="Calibri"/>
        </w:rPr>
        <w:t xml:space="preserve"> Program places </w:t>
      </w:r>
      <w:r w:rsidRPr="00227E50">
        <w:rPr>
          <w:rFonts w:ascii="Calibri" w:hAnsi="Calibri"/>
        </w:rPr>
        <w:t>a strong emphasis on connecti</w:t>
      </w:r>
      <w:r w:rsidR="003F0A6A">
        <w:rPr>
          <w:rFonts w:ascii="Calibri" w:hAnsi="Calibri"/>
        </w:rPr>
        <w:t xml:space="preserve">ng </w:t>
      </w:r>
      <w:r w:rsidRPr="00227E50">
        <w:rPr>
          <w:rFonts w:ascii="Calibri" w:hAnsi="Calibri"/>
        </w:rPr>
        <w:t>with schools to ensure all Australian children are fully prepared for learning and life.</w:t>
      </w:r>
      <w:r w:rsidR="006F778B" w:rsidRPr="00227E50">
        <w:rPr>
          <w:rFonts w:ascii="Calibri" w:hAnsi="Calibri"/>
        </w:rPr>
        <w:t xml:space="preserve"> </w:t>
      </w:r>
      <w:r w:rsidR="001406AD">
        <w:rPr>
          <w:rFonts w:ascii="Calibri" w:hAnsi="Calibri"/>
        </w:rPr>
        <w:t xml:space="preserve">To facilitate this, </w:t>
      </w:r>
      <w:r w:rsidRPr="00227E50">
        <w:rPr>
          <w:rFonts w:ascii="Calibri" w:hAnsi="Calibri"/>
        </w:rPr>
        <w:t>where possible</w:t>
      </w:r>
      <w:r w:rsidR="00B74A4E">
        <w:rPr>
          <w:rFonts w:ascii="Calibri" w:hAnsi="Calibri"/>
        </w:rPr>
        <w:t>,</w:t>
      </w:r>
      <w:r w:rsidRPr="00227E50">
        <w:rPr>
          <w:rFonts w:ascii="Calibri" w:hAnsi="Calibri"/>
        </w:rPr>
        <w:t xml:space="preserve"> </w:t>
      </w:r>
      <w:r w:rsidR="006F778B" w:rsidRPr="00227E50">
        <w:rPr>
          <w:rFonts w:ascii="Calibri" w:hAnsi="Calibri"/>
        </w:rPr>
        <w:t xml:space="preserve">the </w:t>
      </w:r>
      <w:r w:rsidR="006F778B" w:rsidRPr="00227E50">
        <w:rPr>
          <w:rFonts w:ascii="Calibri" w:hAnsi="Calibri"/>
          <w:lang w:val="en-US"/>
        </w:rPr>
        <w:t xml:space="preserve">Early Learning and Care Centres will be established </w:t>
      </w:r>
      <w:r w:rsidRPr="00227E50">
        <w:rPr>
          <w:rFonts w:ascii="Calibri" w:hAnsi="Calibri"/>
        </w:rPr>
        <w:t xml:space="preserve">on school, TAFE, university or other community land. </w:t>
      </w:r>
    </w:p>
    <w:p w:rsidR="00124AC6" w:rsidRPr="00124AC6" w:rsidRDefault="00124AC6" w:rsidP="00124AC6">
      <w:pPr>
        <w:autoSpaceDE w:val="0"/>
        <w:autoSpaceDN w:val="0"/>
        <w:adjustRightInd w:val="0"/>
        <w:rPr>
          <w:rFonts w:ascii="Calibri" w:hAnsi="Calibri"/>
        </w:rPr>
      </w:pPr>
    </w:p>
    <w:p w:rsidR="003E6FDD" w:rsidRDefault="00124AC6" w:rsidP="00B82B2A">
      <w:pPr>
        <w:autoSpaceDE w:val="0"/>
        <w:autoSpaceDN w:val="0"/>
        <w:adjustRightInd w:val="0"/>
        <w:rPr>
          <w:rFonts w:ascii="Calibri" w:hAnsi="Calibri"/>
        </w:rPr>
      </w:pPr>
      <w:r w:rsidRPr="00124AC6">
        <w:rPr>
          <w:rFonts w:ascii="Calibri" w:hAnsi="Calibri"/>
        </w:rPr>
        <w:t>The E</w:t>
      </w:r>
      <w:r w:rsidR="00B74A4E">
        <w:rPr>
          <w:rFonts w:ascii="Calibri" w:hAnsi="Calibri"/>
        </w:rPr>
        <w:t>arly Learning and Care Centres</w:t>
      </w:r>
      <w:r w:rsidRPr="00124AC6">
        <w:rPr>
          <w:rFonts w:ascii="Calibri" w:hAnsi="Calibri"/>
        </w:rPr>
        <w:t xml:space="preserve"> will provide early learning and care in a long day care setting that takes into account the specific requirements of the local community. Children attending the centres in the year before formal schooling will also have access to an affordable, age appropriate </w:t>
      </w:r>
      <w:r w:rsidR="003D6B40">
        <w:rPr>
          <w:rFonts w:ascii="Calibri" w:hAnsi="Calibri"/>
        </w:rPr>
        <w:t>early learning</w:t>
      </w:r>
      <w:r w:rsidRPr="00124AC6">
        <w:rPr>
          <w:rFonts w:ascii="Calibri" w:hAnsi="Calibri"/>
        </w:rPr>
        <w:t xml:space="preserve"> program, delivered by a qualified teacher.  </w:t>
      </w:r>
    </w:p>
    <w:p w:rsidR="00B82B2A" w:rsidRPr="00B82B2A" w:rsidRDefault="00B82B2A" w:rsidP="00B82B2A">
      <w:pPr>
        <w:autoSpaceDE w:val="0"/>
        <w:autoSpaceDN w:val="0"/>
        <w:adjustRightInd w:val="0"/>
        <w:rPr>
          <w:rFonts w:ascii="Calibri" w:hAnsi="Calibri"/>
        </w:rPr>
      </w:pPr>
    </w:p>
    <w:p w:rsidR="003E6FDD" w:rsidRPr="003E6FDD" w:rsidRDefault="003E6FDD" w:rsidP="003E6FDD">
      <w:pPr>
        <w:pStyle w:val="Calstylehead2"/>
        <w:rPr>
          <w:lang w:val="en-US"/>
        </w:rPr>
      </w:pPr>
      <w:bookmarkStart w:id="4" w:name="_Toc216841159"/>
      <w:r>
        <w:rPr>
          <w:lang w:val="en-US"/>
        </w:rPr>
        <w:t xml:space="preserve">1.3  </w:t>
      </w:r>
      <w:r w:rsidRPr="003E6FDD">
        <w:rPr>
          <w:lang w:val="en-US"/>
        </w:rPr>
        <w:t xml:space="preserve">Program </w:t>
      </w:r>
      <w:r w:rsidR="00662A97">
        <w:rPr>
          <w:lang w:val="en-US"/>
        </w:rPr>
        <w:t>Delivery</w:t>
      </w:r>
      <w:bookmarkEnd w:id="4"/>
    </w:p>
    <w:p w:rsidR="0089385F" w:rsidRPr="00227E50" w:rsidRDefault="00ED1A04" w:rsidP="002B7470">
      <w:pPr>
        <w:rPr>
          <w:rFonts w:ascii="Calibri" w:hAnsi="Calibri" w:cs="Arial"/>
        </w:rPr>
      </w:pPr>
      <w:r>
        <w:rPr>
          <w:rFonts w:ascii="Calibri" w:hAnsi="Calibri" w:cs="Arial"/>
        </w:rPr>
        <w:t>The locations for 33 of the 38 centres, including one autism specific centre, were</w:t>
      </w:r>
      <w:r w:rsidR="00E44F9F" w:rsidRPr="00227E50">
        <w:rPr>
          <w:rFonts w:ascii="Calibri" w:hAnsi="Calibri" w:cs="Arial"/>
        </w:rPr>
        <w:t xml:space="preserve"> announced during the 2007 Federal </w:t>
      </w:r>
      <w:r w:rsidR="00A93C5E">
        <w:rPr>
          <w:rFonts w:ascii="Calibri" w:hAnsi="Calibri" w:cs="Arial"/>
        </w:rPr>
        <w:t>E</w:t>
      </w:r>
      <w:r w:rsidR="00E44F9F" w:rsidRPr="00227E50">
        <w:rPr>
          <w:rFonts w:ascii="Calibri" w:hAnsi="Calibri" w:cs="Arial"/>
        </w:rPr>
        <w:t>lection.</w:t>
      </w:r>
      <w:r w:rsidR="003E6FDD">
        <w:rPr>
          <w:rFonts w:ascii="Calibri" w:hAnsi="Calibri" w:cs="Arial"/>
        </w:rPr>
        <w:t xml:space="preserve"> Since then, the l</w:t>
      </w:r>
      <w:r>
        <w:rPr>
          <w:rFonts w:ascii="Calibri" w:hAnsi="Calibri" w:cs="Arial"/>
        </w:rPr>
        <w:t>ocations for the remaining five autism specific centres</w:t>
      </w:r>
      <w:r w:rsidR="003E6FDD">
        <w:rPr>
          <w:rFonts w:ascii="Calibri" w:hAnsi="Calibri" w:cs="Arial"/>
        </w:rPr>
        <w:t xml:space="preserve"> have been </w:t>
      </w:r>
      <w:r>
        <w:rPr>
          <w:rFonts w:ascii="Calibri" w:hAnsi="Calibri" w:cs="Arial"/>
        </w:rPr>
        <w:t>identified</w:t>
      </w:r>
      <w:r w:rsidR="003E6FDD">
        <w:rPr>
          <w:rFonts w:ascii="Calibri" w:hAnsi="Calibri" w:cs="Arial"/>
        </w:rPr>
        <w:t xml:space="preserve"> </w:t>
      </w:r>
      <w:r>
        <w:rPr>
          <w:rFonts w:ascii="Calibri" w:hAnsi="Calibri" w:cs="Arial"/>
        </w:rPr>
        <w:t>by the Department of Families, Housing, Community Services and Indigenous Affairs</w:t>
      </w:r>
      <w:r w:rsidR="003F1F96">
        <w:rPr>
          <w:rFonts w:ascii="Calibri" w:hAnsi="Calibri" w:cs="Arial"/>
        </w:rPr>
        <w:t xml:space="preserve"> (FaHCSIA)</w:t>
      </w:r>
      <w:r>
        <w:rPr>
          <w:rFonts w:ascii="Calibri" w:hAnsi="Calibri" w:cs="Arial"/>
        </w:rPr>
        <w:t>.</w:t>
      </w:r>
      <w:r w:rsidR="00E44F9F" w:rsidRPr="00227E50">
        <w:rPr>
          <w:rFonts w:ascii="Calibri" w:hAnsi="Calibri" w:cs="Arial"/>
        </w:rPr>
        <w:t xml:space="preserve"> </w:t>
      </w:r>
      <w:r w:rsidR="00EC08B2">
        <w:rPr>
          <w:rFonts w:ascii="Calibri" w:hAnsi="Calibri" w:cs="Arial"/>
        </w:rPr>
        <w:t xml:space="preserve"> </w:t>
      </w:r>
      <w:r>
        <w:rPr>
          <w:rFonts w:ascii="Calibri" w:hAnsi="Calibri" w:cs="Arial"/>
        </w:rPr>
        <w:t>Appendix A provides a listing of the locations for the 38 centres.</w:t>
      </w:r>
      <w:r w:rsidR="00E44F9F" w:rsidRPr="00227E50">
        <w:rPr>
          <w:rFonts w:ascii="Calibri" w:hAnsi="Calibri" w:cs="Arial"/>
        </w:rPr>
        <w:t xml:space="preserve"> </w:t>
      </w:r>
    </w:p>
    <w:p w:rsidR="00B52372" w:rsidRPr="00227E50" w:rsidRDefault="00B52372" w:rsidP="0032459E">
      <w:pPr>
        <w:autoSpaceDE w:val="0"/>
        <w:autoSpaceDN w:val="0"/>
        <w:adjustRightInd w:val="0"/>
        <w:rPr>
          <w:rFonts w:ascii="Calibri" w:hAnsi="Calibri" w:cs="HelveticaNeueLT-Light"/>
        </w:rPr>
      </w:pPr>
    </w:p>
    <w:p w:rsidR="003F1F96" w:rsidRPr="003F1F96" w:rsidRDefault="003F1F96" w:rsidP="0072053F">
      <w:pPr>
        <w:adjustRightInd w:val="0"/>
        <w:rPr>
          <w:rFonts w:ascii="Calibri" w:hAnsi="Calibri" w:cs="Arial"/>
        </w:rPr>
      </w:pPr>
      <w:r w:rsidRPr="003F1F96">
        <w:rPr>
          <w:rFonts w:ascii="Calibri" w:hAnsi="Calibri" w:cs="Arial"/>
        </w:rPr>
        <w:t xml:space="preserve">FaHCSIA </w:t>
      </w:r>
      <w:r w:rsidR="0072053F">
        <w:rPr>
          <w:rFonts w:ascii="Calibri" w:hAnsi="Calibri" w:cs="Arial"/>
        </w:rPr>
        <w:t xml:space="preserve">is responsible for managing the establishment of the six </w:t>
      </w:r>
      <w:r w:rsidRPr="003F1F96">
        <w:rPr>
          <w:rFonts w:ascii="Calibri" w:hAnsi="Calibri" w:cs="Arial"/>
        </w:rPr>
        <w:t>autism specific centres</w:t>
      </w:r>
      <w:r w:rsidR="001F41BA">
        <w:rPr>
          <w:rFonts w:ascii="Calibri" w:hAnsi="Calibri" w:cs="Arial"/>
        </w:rPr>
        <w:t xml:space="preserve">. An </w:t>
      </w:r>
      <w:r w:rsidR="0072053F">
        <w:rPr>
          <w:rFonts w:ascii="Calibri" w:hAnsi="Calibri" w:cs="Arial"/>
        </w:rPr>
        <w:t>open and competitive application process</w:t>
      </w:r>
      <w:r w:rsidR="00E526C7">
        <w:rPr>
          <w:rFonts w:ascii="Calibri" w:hAnsi="Calibri" w:cs="Arial"/>
        </w:rPr>
        <w:t xml:space="preserve"> has </w:t>
      </w:r>
      <w:r w:rsidR="001F41BA">
        <w:rPr>
          <w:rFonts w:ascii="Calibri" w:hAnsi="Calibri" w:cs="Arial"/>
        </w:rPr>
        <w:t>be</w:t>
      </w:r>
      <w:r w:rsidR="00E526C7">
        <w:rPr>
          <w:rFonts w:ascii="Calibri" w:hAnsi="Calibri" w:cs="Arial"/>
        </w:rPr>
        <w:t>en</w:t>
      </w:r>
      <w:r w:rsidR="001F41BA">
        <w:rPr>
          <w:rFonts w:ascii="Calibri" w:hAnsi="Calibri" w:cs="Arial"/>
        </w:rPr>
        <w:t xml:space="preserve"> conducted for the construction of the centres and service provision</w:t>
      </w:r>
      <w:r w:rsidRPr="003F1F96">
        <w:rPr>
          <w:rFonts w:ascii="Calibri" w:hAnsi="Calibri" w:cs="Arial"/>
        </w:rPr>
        <w:t>. The</w:t>
      </w:r>
      <w:r w:rsidR="0072053F">
        <w:rPr>
          <w:rFonts w:ascii="Calibri" w:hAnsi="Calibri" w:cs="Arial"/>
        </w:rPr>
        <w:t>se centres</w:t>
      </w:r>
      <w:r w:rsidRPr="003F1F96">
        <w:rPr>
          <w:rFonts w:ascii="Calibri" w:hAnsi="Calibri" w:cs="Arial"/>
        </w:rPr>
        <w:t xml:space="preserve"> will </w:t>
      </w:r>
      <w:r w:rsidR="00151A05">
        <w:rPr>
          <w:rFonts w:ascii="Calibri" w:hAnsi="Calibri" w:cs="Arial"/>
        </w:rPr>
        <w:t>p</w:t>
      </w:r>
      <w:r w:rsidRPr="003F1F96">
        <w:rPr>
          <w:rFonts w:ascii="Calibri" w:hAnsi="Calibri" w:cs="Arial"/>
        </w:rPr>
        <w:t xml:space="preserve">rovide dedicated early learning programs and specific support for children diagnosed with autism spectrum disorders (ASD).  The centres will be </w:t>
      </w:r>
      <w:r w:rsidRPr="003F1F96">
        <w:rPr>
          <w:rFonts w:ascii="Calibri" w:hAnsi="Calibri" w:cs="Arial"/>
        </w:rPr>
        <w:lastRenderedPageBreak/>
        <w:t xml:space="preserve">accredited long day child care centres and will provide services based on best practice principles for working with children with ASD. This initiative is in addition to the Australian Government's $190 million Helping Children with Autism package. For more information regarding the </w:t>
      </w:r>
      <w:r w:rsidR="006F7DF3">
        <w:rPr>
          <w:rFonts w:ascii="Calibri" w:hAnsi="Calibri" w:cs="Arial"/>
        </w:rPr>
        <w:t>autism s</w:t>
      </w:r>
      <w:r w:rsidRPr="003F1F96">
        <w:rPr>
          <w:rFonts w:ascii="Calibri" w:hAnsi="Calibri" w:cs="Arial"/>
        </w:rPr>
        <w:t>pecific</w:t>
      </w:r>
      <w:r w:rsidR="006F7DF3">
        <w:rPr>
          <w:rFonts w:ascii="Calibri" w:hAnsi="Calibri" w:cs="Arial"/>
        </w:rPr>
        <w:t xml:space="preserve"> c</w:t>
      </w:r>
      <w:r w:rsidRPr="003F1F96">
        <w:rPr>
          <w:rFonts w:ascii="Calibri" w:hAnsi="Calibri" w:cs="Arial"/>
        </w:rPr>
        <w:t>entres and the Helping Children with Autism package email</w:t>
      </w:r>
      <w:r w:rsidR="00AF5516" w:rsidRPr="003F1F96">
        <w:rPr>
          <w:rFonts w:ascii="Calibri" w:hAnsi="Calibri" w:cs="Arial"/>
        </w:rPr>
        <w:t>:</w:t>
      </w:r>
      <w:r w:rsidRPr="003F1F96">
        <w:rPr>
          <w:rFonts w:ascii="Calibri" w:hAnsi="Calibri" w:cs="Arial"/>
        </w:rPr>
        <w:t xml:space="preserve"> </w:t>
      </w:r>
      <w:hyperlink r:id="rId14" w:tooltip="blocked::mailto:asd@fahcsia.gov.au" w:history="1">
        <w:r w:rsidRPr="003F1F96">
          <w:rPr>
            <w:rFonts w:ascii="Calibri" w:hAnsi="Calibri"/>
          </w:rPr>
          <w:t>asd@fahcsia.gov.au</w:t>
        </w:r>
      </w:hyperlink>
      <w:r w:rsidRPr="003F1F96">
        <w:rPr>
          <w:rFonts w:ascii="Calibri" w:hAnsi="Calibri" w:cs="Arial"/>
        </w:rPr>
        <w:t>.</w:t>
      </w:r>
    </w:p>
    <w:p w:rsidR="003F1F96" w:rsidRDefault="003F1F96" w:rsidP="002029A4">
      <w:pPr>
        <w:autoSpaceDE w:val="0"/>
        <w:autoSpaceDN w:val="0"/>
        <w:adjustRightInd w:val="0"/>
        <w:rPr>
          <w:rFonts w:ascii="Calibri" w:hAnsi="Calibri" w:cs="HelveticaNeueLT-Light"/>
        </w:rPr>
      </w:pPr>
    </w:p>
    <w:p w:rsidR="0072053F" w:rsidRDefault="003F1F96" w:rsidP="002029A4">
      <w:pPr>
        <w:autoSpaceDE w:val="0"/>
        <w:autoSpaceDN w:val="0"/>
        <w:adjustRightInd w:val="0"/>
        <w:rPr>
          <w:rFonts w:ascii="Calibri" w:hAnsi="Calibri" w:cs="HelveticaNeueLT-Light"/>
        </w:rPr>
      </w:pPr>
      <w:r>
        <w:rPr>
          <w:rFonts w:ascii="Calibri" w:hAnsi="Calibri" w:cs="HelveticaNeueLT-Light"/>
        </w:rPr>
        <w:t>For the remaining 32 centres, the Department</w:t>
      </w:r>
      <w:r w:rsidR="00A93C5E">
        <w:rPr>
          <w:rFonts w:ascii="Calibri" w:hAnsi="Calibri" w:cs="HelveticaNeueLT-Light"/>
        </w:rPr>
        <w:t xml:space="preserve"> of Education, Employme</w:t>
      </w:r>
      <w:r w:rsidR="00151A05">
        <w:rPr>
          <w:rFonts w:ascii="Calibri" w:hAnsi="Calibri" w:cs="HelveticaNeueLT-Light"/>
        </w:rPr>
        <w:t xml:space="preserve">nt and Workplace Relations </w:t>
      </w:r>
      <w:r w:rsidR="0072053F">
        <w:rPr>
          <w:rFonts w:ascii="Calibri" w:hAnsi="Calibri" w:cs="HelveticaNeueLT-Light"/>
        </w:rPr>
        <w:t>will work</w:t>
      </w:r>
      <w:r w:rsidR="00CE1462">
        <w:rPr>
          <w:rFonts w:ascii="Calibri" w:hAnsi="Calibri" w:cs="HelveticaNeueLT-Light"/>
        </w:rPr>
        <w:t xml:space="preserve"> with the state and territor</w:t>
      </w:r>
      <w:r>
        <w:rPr>
          <w:rFonts w:ascii="Calibri" w:hAnsi="Calibri" w:cs="HelveticaNeueLT-Light"/>
        </w:rPr>
        <w:t>y governments</w:t>
      </w:r>
      <w:r w:rsidR="00CE1462">
        <w:rPr>
          <w:rFonts w:ascii="Calibri" w:hAnsi="Calibri" w:cs="HelveticaNeueLT-Light"/>
        </w:rPr>
        <w:t xml:space="preserve"> to deliver the </w:t>
      </w:r>
      <w:r w:rsidR="003F0A6A">
        <w:rPr>
          <w:rFonts w:ascii="Calibri" w:hAnsi="Calibri" w:cs="HelveticaNeueLT-Light"/>
        </w:rPr>
        <w:t>centre</w:t>
      </w:r>
      <w:r>
        <w:rPr>
          <w:rFonts w:ascii="Calibri" w:hAnsi="Calibri" w:cs="HelveticaNeueLT-Light"/>
        </w:rPr>
        <w:t>s in the first instance</w:t>
      </w:r>
      <w:r w:rsidR="00CE1462">
        <w:rPr>
          <w:rFonts w:ascii="Calibri" w:hAnsi="Calibri" w:cs="HelveticaNeueLT-Light"/>
        </w:rPr>
        <w:t xml:space="preserve">. </w:t>
      </w:r>
      <w:r>
        <w:rPr>
          <w:rFonts w:ascii="Calibri" w:hAnsi="Calibri" w:cs="HelveticaNeueLT-Light"/>
        </w:rPr>
        <w:t>T</w:t>
      </w:r>
      <w:r w:rsidR="002029A4">
        <w:rPr>
          <w:rFonts w:ascii="Calibri" w:hAnsi="Calibri" w:cs="HelveticaNeueLT-Light"/>
        </w:rPr>
        <w:t>he state and territor</w:t>
      </w:r>
      <w:r w:rsidR="0072053F">
        <w:rPr>
          <w:rFonts w:ascii="Calibri" w:hAnsi="Calibri" w:cs="HelveticaNeueLT-Light"/>
        </w:rPr>
        <w:t>y governments</w:t>
      </w:r>
      <w:r w:rsidR="002029A4">
        <w:rPr>
          <w:rFonts w:ascii="Calibri" w:hAnsi="Calibri" w:cs="HelveticaNeueLT-Light"/>
        </w:rPr>
        <w:t xml:space="preserve"> </w:t>
      </w:r>
      <w:r w:rsidR="0072053F">
        <w:rPr>
          <w:rFonts w:ascii="Calibri" w:hAnsi="Calibri" w:cs="HelveticaNeueLT-Light"/>
        </w:rPr>
        <w:t>have been</w:t>
      </w:r>
      <w:r w:rsidR="003E6FDD">
        <w:rPr>
          <w:rFonts w:ascii="Calibri" w:hAnsi="Calibri" w:cs="HelveticaNeueLT-Light"/>
        </w:rPr>
        <w:t xml:space="preserve"> </w:t>
      </w:r>
      <w:r w:rsidR="002029A4">
        <w:rPr>
          <w:rFonts w:ascii="Calibri" w:hAnsi="Calibri" w:cs="HelveticaNeueLT-Light"/>
        </w:rPr>
        <w:t xml:space="preserve">asked to identify </w:t>
      </w:r>
      <w:r w:rsidR="00ED1A04">
        <w:rPr>
          <w:rFonts w:ascii="Calibri" w:hAnsi="Calibri" w:cs="HelveticaNeueLT-Light"/>
        </w:rPr>
        <w:t>suitable sites</w:t>
      </w:r>
      <w:r w:rsidR="005E29F7">
        <w:rPr>
          <w:rFonts w:ascii="Calibri" w:hAnsi="Calibri" w:cs="HelveticaNeueLT-Light"/>
        </w:rPr>
        <w:t xml:space="preserve"> for the</w:t>
      </w:r>
      <w:r w:rsidR="0072053F">
        <w:rPr>
          <w:rFonts w:ascii="Calibri" w:hAnsi="Calibri" w:cs="HelveticaNeueLT-Light"/>
        </w:rPr>
        <w:t xml:space="preserve">se </w:t>
      </w:r>
      <w:r w:rsidR="005E29F7">
        <w:rPr>
          <w:rFonts w:ascii="Calibri" w:hAnsi="Calibri" w:cs="HelveticaNeueLT-Light"/>
        </w:rPr>
        <w:t xml:space="preserve">centres </w:t>
      </w:r>
      <w:r w:rsidR="00ED1A04">
        <w:rPr>
          <w:rFonts w:ascii="Calibri" w:hAnsi="Calibri" w:cs="HelveticaNeueLT-Light"/>
        </w:rPr>
        <w:t>and invited to undertake the construction of the centres and provide</w:t>
      </w:r>
      <w:r w:rsidR="005E29F7">
        <w:rPr>
          <w:rFonts w:ascii="Calibri" w:hAnsi="Calibri" w:cs="HelveticaNeueLT-Light"/>
        </w:rPr>
        <w:t>r</w:t>
      </w:r>
      <w:r w:rsidR="00ED1A04">
        <w:rPr>
          <w:rFonts w:ascii="Calibri" w:hAnsi="Calibri" w:cs="HelveticaNeueLT-Light"/>
        </w:rPr>
        <w:t xml:space="preserve"> selection process, within the parameters set by the </w:t>
      </w:r>
      <w:r w:rsidR="003F0A6A">
        <w:rPr>
          <w:rFonts w:ascii="Calibri" w:hAnsi="Calibri" w:cs="HelveticaNeueLT-Light"/>
        </w:rPr>
        <w:t xml:space="preserve">Australian </w:t>
      </w:r>
      <w:r w:rsidR="002029A4">
        <w:rPr>
          <w:rFonts w:ascii="Calibri" w:hAnsi="Calibri" w:cs="HelveticaNeueLT-Light"/>
        </w:rPr>
        <w:t>Government</w:t>
      </w:r>
      <w:r w:rsidR="00ED1A04">
        <w:rPr>
          <w:rFonts w:ascii="Calibri" w:hAnsi="Calibri" w:cs="HelveticaNeueLT-Light"/>
        </w:rPr>
        <w:t xml:space="preserve">.  </w:t>
      </w:r>
      <w:r w:rsidR="00CE1462">
        <w:rPr>
          <w:rFonts w:ascii="Calibri" w:hAnsi="Calibri" w:cs="HelveticaNeueLT-Light"/>
        </w:rPr>
        <w:t>If the states and territories</w:t>
      </w:r>
      <w:r w:rsidR="00D507EB">
        <w:rPr>
          <w:rFonts w:ascii="Calibri" w:hAnsi="Calibri" w:cs="HelveticaNeueLT-Light"/>
        </w:rPr>
        <w:t xml:space="preserve"> elect to manage the construction of the centres, then they will receive and administer the capital funding. </w:t>
      </w:r>
    </w:p>
    <w:p w:rsidR="0072053F" w:rsidRDefault="0072053F" w:rsidP="002029A4">
      <w:pPr>
        <w:autoSpaceDE w:val="0"/>
        <w:autoSpaceDN w:val="0"/>
        <w:adjustRightInd w:val="0"/>
        <w:rPr>
          <w:rFonts w:ascii="Calibri" w:hAnsi="Calibri" w:cs="HelveticaNeueLT-Light"/>
        </w:rPr>
      </w:pPr>
    </w:p>
    <w:p w:rsidR="00ED1A04" w:rsidRDefault="00ED1A04" w:rsidP="002029A4">
      <w:pPr>
        <w:autoSpaceDE w:val="0"/>
        <w:autoSpaceDN w:val="0"/>
        <w:adjustRightInd w:val="0"/>
        <w:rPr>
          <w:rFonts w:ascii="Calibri" w:hAnsi="Calibri" w:cs="HelveticaNeueLT-Light"/>
        </w:rPr>
      </w:pPr>
      <w:r>
        <w:rPr>
          <w:rFonts w:ascii="Calibri" w:hAnsi="Calibri" w:cs="HelveticaNeueLT-Light"/>
        </w:rPr>
        <w:t xml:space="preserve">Where the relevant state or territory government elects not to manage the construction, an open and competitive application process, managed by the </w:t>
      </w:r>
      <w:r w:rsidR="00C12555">
        <w:rPr>
          <w:rFonts w:ascii="Calibri" w:hAnsi="Calibri" w:cs="HelveticaNeueLT-Light"/>
        </w:rPr>
        <w:t xml:space="preserve">Australian </w:t>
      </w:r>
      <w:r>
        <w:rPr>
          <w:rFonts w:ascii="Calibri" w:hAnsi="Calibri" w:cs="HelveticaNeueLT-Light"/>
        </w:rPr>
        <w:t>Government, will be advertised.</w:t>
      </w:r>
      <w:r w:rsidR="003937EC">
        <w:rPr>
          <w:rFonts w:ascii="Calibri" w:hAnsi="Calibri" w:cs="HelveticaNeueLT-Light"/>
        </w:rPr>
        <w:t xml:space="preserve"> </w:t>
      </w:r>
      <w:r w:rsidR="00C12555">
        <w:rPr>
          <w:rFonts w:ascii="Calibri" w:hAnsi="Calibri" w:cs="HelveticaNeueLT-Light"/>
        </w:rPr>
        <w:t xml:space="preserve"> In these circumstances, a single entity</w:t>
      </w:r>
      <w:r w:rsidR="00E526C7">
        <w:rPr>
          <w:rFonts w:ascii="Calibri" w:hAnsi="Calibri" w:cs="HelveticaNeueLT-Light"/>
        </w:rPr>
        <w:t>, consortium</w:t>
      </w:r>
      <w:r w:rsidR="00C12555">
        <w:rPr>
          <w:rFonts w:ascii="Calibri" w:hAnsi="Calibri" w:cs="HelveticaNeueLT-Light"/>
        </w:rPr>
        <w:t xml:space="preserve"> or a partnership from the private, community and/or public sectors can apply.</w:t>
      </w:r>
    </w:p>
    <w:p w:rsidR="00662A97" w:rsidRDefault="00662A97" w:rsidP="002029A4">
      <w:pPr>
        <w:autoSpaceDE w:val="0"/>
        <w:autoSpaceDN w:val="0"/>
        <w:adjustRightInd w:val="0"/>
        <w:rPr>
          <w:rFonts w:ascii="Calibri" w:hAnsi="Calibri" w:cs="HelveticaNeueLT-Light"/>
        </w:rPr>
      </w:pPr>
    </w:p>
    <w:p w:rsidR="00662A97" w:rsidRDefault="00662A97" w:rsidP="00662A97">
      <w:pPr>
        <w:autoSpaceDE w:val="0"/>
        <w:autoSpaceDN w:val="0"/>
        <w:adjustRightInd w:val="0"/>
        <w:rPr>
          <w:rFonts w:ascii="Calibri" w:hAnsi="Calibri" w:cs="HelveticaNeueLT-Light"/>
        </w:rPr>
      </w:pPr>
      <w:r w:rsidRPr="001135BA">
        <w:rPr>
          <w:rFonts w:ascii="Calibri" w:hAnsi="Calibri" w:cs="HelveticaNeueLT-Light"/>
        </w:rPr>
        <w:t xml:space="preserve">The </w:t>
      </w:r>
      <w:r w:rsidR="006F7DF3">
        <w:rPr>
          <w:rFonts w:ascii="Calibri" w:hAnsi="Calibri" w:cs="HelveticaNeueLT-Light"/>
        </w:rPr>
        <w:t xml:space="preserve">Australian </w:t>
      </w:r>
      <w:r w:rsidRPr="001135BA">
        <w:rPr>
          <w:rFonts w:ascii="Calibri" w:hAnsi="Calibri" w:cs="HelveticaNeueLT-Light"/>
        </w:rPr>
        <w:t xml:space="preserve">Government will provide a contribution to the cost of constructing the centres.  Where this contribution </w:t>
      </w:r>
      <w:r>
        <w:rPr>
          <w:rFonts w:ascii="Calibri" w:hAnsi="Calibri" w:cs="HelveticaNeueLT-Light"/>
        </w:rPr>
        <w:t>does</w:t>
      </w:r>
      <w:r w:rsidRPr="001135BA">
        <w:rPr>
          <w:rFonts w:ascii="Calibri" w:hAnsi="Calibri" w:cs="HelveticaNeueLT-Light"/>
        </w:rPr>
        <w:t xml:space="preserve"> not meet the full cost of construction, additional funding may be provided by state </w:t>
      </w:r>
      <w:r w:rsidR="006F7DF3">
        <w:rPr>
          <w:rFonts w:ascii="Calibri" w:hAnsi="Calibri" w:cs="HelveticaNeueLT-Light"/>
        </w:rPr>
        <w:t>or territory governments</w:t>
      </w:r>
      <w:r w:rsidRPr="001135BA">
        <w:rPr>
          <w:rFonts w:ascii="Calibri" w:hAnsi="Calibri" w:cs="HelveticaNeueLT-Light"/>
        </w:rPr>
        <w:t xml:space="preserve"> or other government </w:t>
      </w:r>
      <w:r w:rsidR="00A93C5E">
        <w:rPr>
          <w:rFonts w:ascii="Calibri" w:hAnsi="Calibri" w:cs="HelveticaNeueLT-Light"/>
        </w:rPr>
        <w:t>and/</w:t>
      </w:r>
      <w:r w:rsidRPr="001135BA">
        <w:rPr>
          <w:rFonts w:ascii="Calibri" w:hAnsi="Calibri" w:cs="HelveticaNeueLT-Light"/>
        </w:rPr>
        <w:t xml:space="preserve">or non-government entities.  </w:t>
      </w:r>
    </w:p>
    <w:p w:rsidR="00662A97" w:rsidRDefault="00662A97" w:rsidP="00662A97">
      <w:pPr>
        <w:autoSpaceDE w:val="0"/>
        <w:autoSpaceDN w:val="0"/>
        <w:adjustRightInd w:val="0"/>
        <w:rPr>
          <w:rFonts w:ascii="Calibri" w:hAnsi="Calibri" w:cs="HelveticaNeueLT-Light"/>
        </w:rPr>
      </w:pPr>
    </w:p>
    <w:p w:rsidR="0083074B" w:rsidRDefault="00662A97" w:rsidP="002029A4">
      <w:pPr>
        <w:autoSpaceDE w:val="0"/>
        <w:autoSpaceDN w:val="0"/>
        <w:adjustRightInd w:val="0"/>
        <w:rPr>
          <w:rFonts w:ascii="Calibri" w:hAnsi="Calibri" w:cs="HelveticaNeueLT-Light"/>
        </w:rPr>
      </w:pPr>
      <w:r w:rsidRPr="00924567">
        <w:rPr>
          <w:rFonts w:ascii="Calibri" w:hAnsi="Calibri" w:cs="HelveticaNeueLT-Light"/>
        </w:rPr>
        <w:t xml:space="preserve">This initiative </w:t>
      </w:r>
      <w:r w:rsidR="0083074B" w:rsidRPr="00924567">
        <w:rPr>
          <w:rFonts w:ascii="Calibri" w:hAnsi="Calibri" w:cs="HelveticaNeueLT-Light"/>
        </w:rPr>
        <w:t xml:space="preserve">generally </w:t>
      </w:r>
      <w:r w:rsidRPr="00924567">
        <w:rPr>
          <w:rFonts w:ascii="Calibri" w:hAnsi="Calibri" w:cs="HelveticaNeueLT-Light"/>
        </w:rPr>
        <w:t xml:space="preserve">does not provide for the purchase or lease of land. Where possible, </w:t>
      </w:r>
      <w:r w:rsidR="006F7DF3" w:rsidRPr="00924567">
        <w:rPr>
          <w:rFonts w:ascii="Calibri" w:hAnsi="Calibri" w:cs="HelveticaNeueLT-Light"/>
        </w:rPr>
        <w:t xml:space="preserve">the </w:t>
      </w:r>
      <w:r w:rsidRPr="00924567">
        <w:rPr>
          <w:rFonts w:ascii="Calibri" w:hAnsi="Calibri" w:cs="HelveticaNeueLT-Light"/>
        </w:rPr>
        <w:t>state and territor</w:t>
      </w:r>
      <w:r w:rsidR="006F7DF3" w:rsidRPr="00924567">
        <w:rPr>
          <w:rFonts w:ascii="Calibri" w:hAnsi="Calibri" w:cs="HelveticaNeueLT-Light"/>
        </w:rPr>
        <w:t>y governments</w:t>
      </w:r>
      <w:r w:rsidRPr="00924567">
        <w:rPr>
          <w:rFonts w:ascii="Calibri" w:hAnsi="Calibri" w:cs="HelveticaNeueLT-Light"/>
        </w:rPr>
        <w:t xml:space="preserve"> </w:t>
      </w:r>
      <w:r w:rsidR="006F7DF3" w:rsidRPr="00924567">
        <w:rPr>
          <w:rFonts w:ascii="Calibri" w:hAnsi="Calibri" w:cs="HelveticaNeueLT-Light"/>
        </w:rPr>
        <w:t xml:space="preserve">have been asked to </w:t>
      </w:r>
      <w:r w:rsidRPr="00924567">
        <w:rPr>
          <w:rFonts w:ascii="Calibri" w:hAnsi="Calibri" w:cs="HelveticaNeueLT-Light"/>
        </w:rPr>
        <w:t>provide the land on which the centres will be constructed. Where this is not possible, land w</w:t>
      </w:r>
      <w:r w:rsidR="0072053F" w:rsidRPr="00924567">
        <w:rPr>
          <w:rFonts w:ascii="Calibri" w:hAnsi="Calibri" w:cs="HelveticaNeueLT-Light"/>
        </w:rPr>
        <w:t xml:space="preserve">ill </w:t>
      </w:r>
      <w:r w:rsidR="00924567" w:rsidRPr="00924567">
        <w:rPr>
          <w:rFonts w:ascii="Calibri" w:hAnsi="Calibri" w:cs="HelveticaNeueLT-Light"/>
        </w:rPr>
        <w:t xml:space="preserve">generally </w:t>
      </w:r>
      <w:r w:rsidR="00D772CF" w:rsidRPr="00924567">
        <w:rPr>
          <w:rFonts w:ascii="Calibri" w:hAnsi="Calibri" w:cs="HelveticaNeueLT-Light"/>
        </w:rPr>
        <w:t xml:space="preserve">need to be </w:t>
      </w:r>
      <w:r w:rsidRPr="00924567">
        <w:rPr>
          <w:rFonts w:ascii="Calibri" w:hAnsi="Calibri" w:cs="HelveticaNeueLT-Light"/>
        </w:rPr>
        <w:t xml:space="preserve">provided by other government </w:t>
      </w:r>
      <w:r w:rsidR="00151A05" w:rsidRPr="00924567">
        <w:rPr>
          <w:rFonts w:ascii="Calibri" w:hAnsi="Calibri" w:cs="HelveticaNeueLT-Light"/>
        </w:rPr>
        <w:t>or</w:t>
      </w:r>
      <w:r w:rsidRPr="00924567">
        <w:rPr>
          <w:rFonts w:ascii="Calibri" w:hAnsi="Calibri" w:cs="HelveticaNeueLT-Light"/>
        </w:rPr>
        <w:t xml:space="preserve"> non-government entities.</w:t>
      </w:r>
      <w:r w:rsidR="0083074B" w:rsidRPr="00924567">
        <w:rPr>
          <w:rFonts w:ascii="Calibri" w:hAnsi="Calibri" w:cs="HelveticaNeueLT-Light"/>
        </w:rPr>
        <w:t xml:space="preserve">  For the purposes of establishing the Hazelbrook Early Learning and Care Centre, the Minister for Education has agreed that funding received </w:t>
      </w:r>
      <w:r w:rsidR="0088718B" w:rsidRPr="00924567">
        <w:rPr>
          <w:rFonts w:ascii="Calibri" w:hAnsi="Calibri" w:cs="HelveticaNeueLT-Light"/>
        </w:rPr>
        <w:t xml:space="preserve">by the successful applicant </w:t>
      </w:r>
      <w:r w:rsidR="007D1B03">
        <w:rPr>
          <w:rFonts w:ascii="Calibri" w:hAnsi="Calibri" w:cs="HelveticaNeueLT-Light"/>
        </w:rPr>
        <w:t>may</w:t>
      </w:r>
      <w:r w:rsidR="007D1B03" w:rsidRPr="00924567">
        <w:rPr>
          <w:rFonts w:ascii="Calibri" w:hAnsi="Calibri" w:cs="HelveticaNeueLT-Light"/>
        </w:rPr>
        <w:t xml:space="preserve"> </w:t>
      </w:r>
      <w:r w:rsidR="0083074B" w:rsidRPr="00924567">
        <w:rPr>
          <w:rFonts w:ascii="Calibri" w:hAnsi="Calibri" w:cs="HelveticaNeueLT-Light"/>
        </w:rPr>
        <w:t xml:space="preserve">be used </w:t>
      </w:r>
      <w:r w:rsidR="00924567">
        <w:rPr>
          <w:rFonts w:ascii="Calibri" w:hAnsi="Calibri" w:cs="HelveticaNeueLT-Light"/>
        </w:rPr>
        <w:t xml:space="preserve">to </w:t>
      </w:r>
      <w:r w:rsidR="00061644">
        <w:rPr>
          <w:rFonts w:ascii="Calibri" w:hAnsi="Calibri" w:cs="HelveticaNeueLT-Light"/>
        </w:rPr>
        <w:t>obtain</w:t>
      </w:r>
      <w:r w:rsidR="007D1B03">
        <w:rPr>
          <w:rFonts w:ascii="Calibri" w:hAnsi="Calibri" w:cs="HelveticaNeueLT-Light"/>
        </w:rPr>
        <w:t xml:space="preserve"> </w:t>
      </w:r>
      <w:r w:rsidR="0083074B" w:rsidRPr="00924567">
        <w:rPr>
          <w:rFonts w:ascii="Calibri" w:hAnsi="Calibri" w:cs="HelveticaNeueLT-Light"/>
        </w:rPr>
        <w:t>land</w:t>
      </w:r>
      <w:r w:rsidR="0088718B" w:rsidRPr="00924567">
        <w:rPr>
          <w:rFonts w:ascii="Calibri" w:hAnsi="Calibri" w:cs="HelveticaNeueLT-Light"/>
        </w:rPr>
        <w:t xml:space="preserve"> </w:t>
      </w:r>
      <w:r w:rsidR="0083074B" w:rsidRPr="00924567">
        <w:rPr>
          <w:rFonts w:ascii="Calibri" w:hAnsi="Calibri" w:cs="HelveticaNeueLT-Light"/>
        </w:rPr>
        <w:t>and construct</w:t>
      </w:r>
      <w:r w:rsidR="00924567">
        <w:rPr>
          <w:rFonts w:ascii="Calibri" w:hAnsi="Calibri" w:cs="HelveticaNeueLT-Light"/>
        </w:rPr>
        <w:t xml:space="preserve"> </w:t>
      </w:r>
      <w:r w:rsidR="0083074B" w:rsidRPr="00924567">
        <w:rPr>
          <w:rFonts w:ascii="Calibri" w:hAnsi="Calibri" w:cs="HelveticaNeueLT-Light"/>
        </w:rPr>
        <w:t>the Early Learning and Care Centre in Hazelbrook.</w:t>
      </w:r>
    </w:p>
    <w:p w:rsidR="0083074B" w:rsidRDefault="0083074B" w:rsidP="002029A4">
      <w:pPr>
        <w:autoSpaceDE w:val="0"/>
        <w:autoSpaceDN w:val="0"/>
        <w:adjustRightInd w:val="0"/>
        <w:rPr>
          <w:rFonts w:ascii="Calibri" w:hAnsi="Calibri" w:cs="HelveticaNeueLT-Light"/>
        </w:rPr>
      </w:pPr>
    </w:p>
    <w:p w:rsidR="002029A4" w:rsidRPr="00227E50" w:rsidRDefault="002029A4" w:rsidP="002029A4">
      <w:pPr>
        <w:autoSpaceDE w:val="0"/>
        <w:autoSpaceDN w:val="0"/>
        <w:adjustRightInd w:val="0"/>
        <w:rPr>
          <w:rFonts w:ascii="Calibri" w:hAnsi="Calibri" w:cs="HelveticaNeueLT-Light"/>
        </w:rPr>
      </w:pPr>
      <w:r w:rsidRPr="00227E50">
        <w:rPr>
          <w:rFonts w:ascii="Calibri" w:hAnsi="Calibri" w:cs="HelveticaNeueLT-Light"/>
        </w:rPr>
        <w:t xml:space="preserve">The </w:t>
      </w:r>
      <w:r w:rsidR="006F7DF3">
        <w:rPr>
          <w:rFonts w:ascii="Calibri" w:hAnsi="Calibri" w:cs="HelveticaNeueLT-Light"/>
        </w:rPr>
        <w:t xml:space="preserve">Australian </w:t>
      </w:r>
      <w:r w:rsidRPr="00227E50">
        <w:rPr>
          <w:rFonts w:ascii="Calibri" w:hAnsi="Calibri" w:cs="HelveticaNeueLT-Light"/>
        </w:rPr>
        <w:t>Government is looking to achieve best value for money, specifically opportunities for co-investment from interested parties, including state government, local government, community organisations and private enterprise.</w:t>
      </w:r>
    </w:p>
    <w:p w:rsidR="001135BA" w:rsidRPr="001135BA" w:rsidRDefault="001135BA" w:rsidP="001135BA">
      <w:pPr>
        <w:autoSpaceDE w:val="0"/>
        <w:autoSpaceDN w:val="0"/>
        <w:adjustRightInd w:val="0"/>
        <w:rPr>
          <w:rFonts w:ascii="Calibri" w:hAnsi="Calibri" w:cs="HelveticaNeueLT-Light"/>
        </w:rPr>
      </w:pPr>
    </w:p>
    <w:p w:rsidR="00FA51B2" w:rsidRDefault="00924567" w:rsidP="00D920F3">
      <w:pPr>
        <w:pStyle w:val="Calstylehead2"/>
        <w:rPr>
          <w:lang w:val="en-US"/>
        </w:rPr>
      </w:pPr>
      <w:bookmarkStart w:id="5" w:name="_Toc216841160"/>
      <w:r>
        <w:rPr>
          <w:lang w:val="en-US"/>
        </w:rPr>
        <w:br w:type="page"/>
      </w:r>
      <w:r w:rsidR="00FA51B2" w:rsidRPr="00227E50">
        <w:rPr>
          <w:lang w:val="en-US"/>
        </w:rPr>
        <w:t>1.</w:t>
      </w:r>
      <w:r w:rsidR="00B52372" w:rsidRPr="00227E50">
        <w:rPr>
          <w:lang w:val="en-US"/>
        </w:rPr>
        <w:t>4</w:t>
      </w:r>
      <w:r w:rsidR="00FA51B2" w:rsidRPr="00227E50">
        <w:rPr>
          <w:lang w:val="en-US"/>
        </w:rPr>
        <w:t xml:space="preserve"> </w:t>
      </w:r>
      <w:r w:rsidR="003937EC">
        <w:rPr>
          <w:lang w:val="en-US"/>
        </w:rPr>
        <w:t xml:space="preserve"> </w:t>
      </w:r>
      <w:r w:rsidR="00662A97">
        <w:rPr>
          <w:lang w:val="en-US"/>
        </w:rPr>
        <w:t>Program Requirements</w:t>
      </w:r>
      <w:bookmarkEnd w:id="5"/>
    </w:p>
    <w:p w:rsidR="00662A97" w:rsidRDefault="00662A97" w:rsidP="00151A05">
      <w:pPr>
        <w:ind w:right="26"/>
        <w:rPr>
          <w:rFonts w:ascii="Calibri" w:hAnsi="Calibri" w:cs="HelveticaNeueLT-Light"/>
        </w:rPr>
      </w:pPr>
      <w:r>
        <w:rPr>
          <w:rFonts w:ascii="Calibri" w:hAnsi="Calibri" w:cs="HelveticaNeueLT-Light"/>
        </w:rPr>
        <w:t xml:space="preserve">The Australian Government’s investment of $114.5 million over four years includes capital funding and other child care related expenditure such as </w:t>
      </w:r>
      <w:r w:rsidR="009051AD">
        <w:rPr>
          <w:rFonts w:ascii="Calibri" w:hAnsi="Calibri" w:cs="HelveticaNeueLT-Light"/>
        </w:rPr>
        <w:t>C</w:t>
      </w:r>
      <w:r>
        <w:rPr>
          <w:rFonts w:ascii="Calibri" w:hAnsi="Calibri" w:cs="HelveticaNeueLT-Light"/>
        </w:rPr>
        <w:t xml:space="preserve">hild </w:t>
      </w:r>
      <w:r w:rsidR="009051AD">
        <w:rPr>
          <w:rFonts w:ascii="Calibri" w:hAnsi="Calibri" w:cs="HelveticaNeueLT-Light"/>
        </w:rPr>
        <w:t>C</w:t>
      </w:r>
      <w:r>
        <w:rPr>
          <w:rFonts w:ascii="Calibri" w:hAnsi="Calibri" w:cs="HelveticaNeueLT-Light"/>
        </w:rPr>
        <w:t xml:space="preserve">are </w:t>
      </w:r>
      <w:r w:rsidR="009051AD">
        <w:rPr>
          <w:rFonts w:ascii="Calibri" w:hAnsi="Calibri" w:cs="HelveticaNeueLT-Light"/>
        </w:rPr>
        <w:t>B</w:t>
      </w:r>
      <w:r>
        <w:rPr>
          <w:rFonts w:ascii="Calibri" w:hAnsi="Calibri" w:cs="HelveticaNeueLT-Light"/>
        </w:rPr>
        <w:t>enefit and the Child Care Rebate.</w:t>
      </w:r>
      <w:r w:rsidR="003937EC">
        <w:rPr>
          <w:rFonts w:ascii="Calibri" w:hAnsi="Calibri" w:cs="HelveticaNeueLT-Light"/>
        </w:rPr>
        <w:t xml:space="preserve"> Funding will be available from 1 July 2008. </w:t>
      </w:r>
      <w:r w:rsidR="00151A05" w:rsidRPr="00151A05">
        <w:rPr>
          <w:rFonts w:ascii="Calibri" w:hAnsi="Calibri" w:cs="HelveticaNeueLT-Light"/>
        </w:rPr>
        <w:t>The Australian Government has allocated an average of $1.7 million in capital funding for each centre</w:t>
      </w:r>
      <w:r w:rsidR="0083074B">
        <w:rPr>
          <w:rFonts w:ascii="Calibri" w:hAnsi="Calibri" w:cs="HelveticaNeueLT-Light"/>
        </w:rPr>
        <w:t>, h</w:t>
      </w:r>
      <w:r w:rsidR="00151A05">
        <w:rPr>
          <w:rFonts w:ascii="Calibri" w:hAnsi="Calibri" w:cs="HelveticaNeueLT-Light"/>
        </w:rPr>
        <w:t xml:space="preserve">owever, this is an Australia-wide average. </w:t>
      </w:r>
      <w:r w:rsidR="00151A05" w:rsidRPr="00151A05">
        <w:rPr>
          <w:rFonts w:ascii="Calibri" w:hAnsi="Calibri" w:cs="HelveticaNeueLT-Light"/>
        </w:rPr>
        <w:t xml:space="preserve">Given this, the contribution for centres in high cost areas may be higher than for those in metropolitan areas.  </w:t>
      </w:r>
      <w:r w:rsidR="006E5ADD">
        <w:rPr>
          <w:rFonts w:ascii="Calibri" w:hAnsi="Calibri" w:cs="HelveticaNeueLT-Light"/>
        </w:rPr>
        <w:t>Construction can include new buildings, or an expansion or material enhancement of infrastructure, where additional child care places are created.</w:t>
      </w:r>
    </w:p>
    <w:p w:rsidR="00206918" w:rsidRDefault="00206918" w:rsidP="00662A97">
      <w:pPr>
        <w:autoSpaceDE w:val="0"/>
        <w:autoSpaceDN w:val="0"/>
        <w:adjustRightInd w:val="0"/>
        <w:rPr>
          <w:rFonts w:ascii="Calibri" w:hAnsi="Calibri" w:cs="HelveticaNeueLT-Light"/>
        </w:rPr>
      </w:pPr>
    </w:p>
    <w:p w:rsidR="009051AD" w:rsidRPr="00227E50" w:rsidRDefault="009051AD" w:rsidP="009051AD">
      <w:pPr>
        <w:autoSpaceDE w:val="0"/>
        <w:autoSpaceDN w:val="0"/>
        <w:adjustRightInd w:val="0"/>
        <w:rPr>
          <w:rFonts w:ascii="Calibri" w:hAnsi="Calibri" w:cs="HelveticaNeueLT-Light"/>
        </w:rPr>
      </w:pPr>
      <w:r>
        <w:rPr>
          <w:rFonts w:ascii="Calibri" w:hAnsi="Calibri" w:cs="HelveticaNeueLT-Light"/>
        </w:rPr>
        <w:t>The size of each centre will be</w:t>
      </w:r>
      <w:r w:rsidRPr="00227E50">
        <w:rPr>
          <w:rFonts w:ascii="Calibri" w:hAnsi="Calibri" w:cs="HelveticaNeueLT-Light"/>
        </w:rPr>
        <w:t xml:space="preserve"> dependent on the number of new child care places needed in the location and the size of the land available. On average, it is expected that each of the centres </w:t>
      </w:r>
      <w:r>
        <w:rPr>
          <w:rFonts w:ascii="Calibri" w:hAnsi="Calibri" w:cs="HelveticaNeueLT-Light"/>
        </w:rPr>
        <w:t xml:space="preserve">(except the six autism specific centres) </w:t>
      </w:r>
      <w:r w:rsidRPr="00227E50">
        <w:rPr>
          <w:rFonts w:ascii="Calibri" w:hAnsi="Calibri" w:cs="HelveticaNeueLT-Light"/>
        </w:rPr>
        <w:t>will provide</w:t>
      </w:r>
      <w:r>
        <w:rPr>
          <w:rFonts w:ascii="Calibri" w:hAnsi="Calibri" w:cs="HelveticaNeueLT-Light"/>
        </w:rPr>
        <w:t xml:space="preserve"> at least</w:t>
      </w:r>
      <w:r w:rsidRPr="00227E50">
        <w:rPr>
          <w:rFonts w:ascii="Calibri" w:hAnsi="Calibri" w:cs="HelveticaNeueLT-Light"/>
        </w:rPr>
        <w:t xml:space="preserve"> 50 additional </w:t>
      </w:r>
      <w:r w:rsidR="006E5ADD">
        <w:rPr>
          <w:rFonts w:ascii="Calibri" w:hAnsi="Calibri" w:cs="HelveticaNeueLT-Light"/>
        </w:rPr>
        <w:t>l</w:t>
      </w:r>
      <w:r w:rsidRPr="00227E50">
        <w:rPr>
          <w:rFonts w:ascii="Calibri" w:hAnsi="Calibri" w:cs="HelveticaNeueLT-Light"/>
        </w:rPr>
        <w:t xml:space="preserve">ong </w:t>
      </w:r>
      <w:r w:rsidR="006E5ADD">
        <w:rPr>
          <w:rFonts w:ascii="Calibri" w:hAnsi="Calibri" w:cs="HelveticaNeueLT-Light"/>
        </w:rPr>
        <w:t>d</w:t>
      </w:r>
      <w:r w:rsidRPr="00227E50">
        <w:rPr>
          <w:rFonts w:ascii="Calibri" w:hAnsi="Calibri" w:cs="HelveticaNeueLT-Light"/>
        </w:rPr>
        <w:t xml:space="preserve">ay </w:t>
      </w:r>
      <w:r w:rsidR="006E5ADD">
        <w:rPr>
          <w:rFonts w:ascii="Calibri" w:hAnsi="Calibri" w:cs="HelveticaNeueLT-Light"/>
        </w:rPr>
        <w:t>c</w:t>
      </w:r>
      <w:r w:rsidRPr="00227E50">
        <w:rPr>
          <w:rFonts w:ascii="Calibri" w:hAnsi="Calibri" w:cs="HelveticaNeueLT-Light"/>
        </w:rPr>
        <w:t>are places.</w:t>
      </w:r>
      <w:r>
        <w:rPr>
          <w:rFonts w:ascii="Calibri" w:hAnsi="Calibri" w:cs="HelveticaNeueLT-Light"/>
        </w:rPr>
        <w:t xml:space="preserve"> For the six autism specific centres, it is expected that 20 additional places will be established for children with</w:t>
      </w:r>
      <w:r w:rsidR="00206918">
        <w:rPr>
          <w:rFonts w:ascii="Calibri" w:hAnsi="Calibri" w:cs="HelveticaNeueLT-Light"/>
        </w:rPr>
        <w:t xml:space="preserve"> ASDs</w:t>
      </w:r>
      <w:r>
        <w:rPr>
          <w:rFonts w:ascii="Calibri" w:hAnsi="Calibri" w:cs="HelveticaNeueLT-Light"/>
        </w:rPr>
        <w:t>.</w:t>
      </w:r>
      <w:r w:rsidR="0083074B">
        <w:rPr>
          <w:rFonts w:ascii="Calibri" w:hAnsi="Calibri" w:cs="HelveticaNeueLT-Light"/>
        </w:rPr>
        <w:t xml:space="preserve">   </w:t>
      </w:r>
    </w:p>
    <w:p w:rsidR="002F4B67" w:rsidRDefault="002F4B67" w:rsidP="002F4B67">
      <w:pPr>
        <w:rPr>
          <w:rFonts w:ascii="Calibri" w:hAnsi="Calibri"/>
          <w:bCs/>
          <w:iCs/>
          <w:lang w:val="en-US"/>
        </w:rPr>
      </w:pPr>
    </w:p>
    <w:p w:rsidR="003937EC" w:rsidRDefault="009051AD" w:rsidP="002B7470">
      <w:pPr>
        <w:rPr>
          <w:rFonts w:ascii="Calibri" w:hAnsi="Calibri"/>
          <w:lang w:val="en-US"/>
        </w:rPr>
      </w:pPr>
      <w:r>
        <w:rPr>
          <w:rFonts w:ascii="Calibri" w:hAnsi="Calibri"/>
          <w:lang w:val="en-US"/>
        </w:rPr>
        <w:t>The Program requires th</w:t>
      </w:r>
      <w:r w:rsidR="001B2247">
        <w:rPr>
          <w:rFonts w:ascii="Calibri" w:hAnsi="Calibri"/>
          <w:lang w:val="en-US"/>
        </w:rPr>
        <w:t>at</w:t>
      </w:r>
      <w:r>
        <w:rPr>
          <w:rFonts w:ascii="Calibri" w:hAnsi="Calibri"/>
          <w:lang w:val="en-US"/>
        </w:rPr>
        <w:t>:</w:t>
      </w:r>
    </w:p>
    <w:p w:rsidR="009051AD" w:rsidRPr="00227E50" w:rsidRDefault="003937EC" w:rsidP="009051AD">
      <w:pPr>
        <w:numPr>
          <w:ilvl w:val="0"/>
          <w:numId w:val="8"/>
        </w:numPr>
        <w:rPr>
          <w:rFonts w:ascii="Calibri" w:hAnsi="Calibri"/>
          <w:lang w:val="en-US"/>
        </w:rPr>
      </w:pPr>
      <w:r>
        <w:rPr>
          <w:rFonts w:ascii="Calibri" w:hAnsi="Calibri"/>
          <w:lang w:val="en-US"/>
        </w:rPr>
        <w:t xml:space="preserve">where possible, </w:t>
      </w:r>
      <w:r w:rsidR="001B2247">
        <w:rPr>
          <w:rFonts w:ascii="Calibri" w:hAnsi="Calibri"/>
          <w:lang w:val="en-US"/>
        </w:rPr>
        <w:t xml:space="preserve">the </w:t>
      </w:r>
      <w:r w:rsidR="001B2247" w:rsidRPr="009E6340">
        <w:rPr>
          <w:rFonts w:ascii="Calibri" w:hAnsi="Calibri"/>
        </w:rPr>
        <w:t>centres</w:t>
      </w:r>
      <w:r w:rsidR="001B2247">
        <w:rPr>
          <w:rFonts w:ascii="Calibri" w:hAnsi="Calibri"/>
          <w:lang w:val="en-US"/>
        </w:rPr>
        <w:t xml:space="preserve"> </w:t>
      </w:r>
      <w:r>
        <w:rPr>
          <w:rFonts w:ascii="Calibri" w:hAnsi="Calibri"/>
          <w:lang w:val="en-US"/>
        </w:rPr>
        <w:t>b</w:t>
      </w:r>
      <w:r w:rsidR="009051AD">
        <w:rPr>
          <w:rFonts w:ascii="Calibri" w:hAnsi="Calibri"/>
          <w:lang w:val="en-US"/>
        </w:rPr>
        <w:t xml:space="preserve">e </w:t>
      </w:r>
      <w:r>
        <w:rPr>
          <w:rFonts w:ascii="Calibri" w:hAnsi="Calibri"/>
          <w:lang w:val="en-US"/>
        </w:rPr>
        <w:t xml:space="preserve">located </w:t>
      </w:r>
      <w:r w:rsidR="009051AD">
        <w:rPr>
          <w:rFonts w:ascii="Calibri" w:hAnsi="Calibri"/>
          <w:lang w:val="en-US"/>
        </w:rPr>
        <w:t>on</w:t>
      </w:r>
      <w:r w:rsidR="009051AD" w:rsidRPr="00227E50">
        <w:rPr>
          <w:rFonts w:ascii="Calibri" w:hAnsi="Calibri"/>
          <w:lang w:val="en-US"/>
        </w:rPr>
        <w:t xml:space="preserve"> school</w:t>
      </w:r>
      <w:r w:rsidR="009051AD">
        <w:rPr>
          <w:rFonts w:ascii="Calibri" w:hAnsi="Calibri"/>
          <w:lang w:val="en-US"/>
        </w:rPr>
        <w:t xml:space="preserve"> grounds or</w:t>
      </w:r>
      <w:r w:rsidR="009051AD" w:rsidRPr="00227E50">
        <w:rPr>
          <w:rFonts w:ascii="Calibri" w:hAnsi="Calibri"/>
          <w:lang w:val="en-US"/>
        </w:rPr>
        <w:t xml:space="preserve"> TAFE, University or other community land in the nominated </w:t>
      </w:r>
      <w:r w:rsidR="009051AD">
        <w:rPr>
          <w:rFonts w:ascii="Calibri" w:hAnsi="Calibri"/>
          <w:lang w:val="en-US"/>
        </w:rPr>
        <w:t>locations</w:t>
      </w:r>
      <w:r w:rsidR="009051AD" w:rsidRPr="00227E50">
        <w:rPr>
          <w:rFonts w:ascii="Calibri" w:hAnsi="Calibri"/>
          <w:lang w:val="en-US"/>
        </w:rPr>
        <w:t>;</w:t>
      </w:r>
    </w:p>
    <w:p w:rsidR="009051AD" w:rsidRDefault="009051AD" w:rsidP="009051AD">
      <w:pPr>
        <w:numPr>
          <w:ilvl w:val="0"/>
          <w:numId w:val="8"/>
        </w:numPr>
        <w:rPr>
          <w:rFonts w:ascii="Calibri" w:hAnsi="Calibri"/>
          <w:lang w:val="en-US"/>
        </w:rPr>
      </w:pPr>
      <w:r>
        <w:rPr>
          <w:rFonts w:ascii="Calibri" w:hAnsi="Calibri"/>
          <w:lang w:val="en-US"/>
        </w:rPr>
        <w:t>additional Child Care Benefit approved long day care places</w:t>
      </w:r>
      <w:r w:rsidR="001B2247">
        <w:rPr>
          <w:rFonts w:ascii="Calibri" w:hAnsi="Calibri"/>
          <w:lang w:val="en-US"/>
        </w:rPr>
        <w:t xml:space="preserve"> are created</w:t>
      </w:r>
      <w:r w:rsidR="006E5ADD">
        <w:rPr>
          <w:rFonts w:ascii="Calibri" w:hAnsi="Calibri"/>
          <w:lang w:val="en-US"/>
        </w:rPr>
        <w:t xml:space="preserve"> through the establishment of the centres</w:t>
      </w:r>
      <w:r w:rsidR="003937EC">
        <w:rPr>
          <w:rFonts w:ascii="Calibri" w:hAnsi="Calibri"/>
          <w:lang w:val="en-US"/>
        </w:rPr>
        <w:t>;</w:t>
      </w:r>
    </w:p>
    <w:p w:rsidR="009051AD" w:rsidRDefault="001B2247" w:rsidP="009051AD">
      <w:pPr>
        <w:numPr>
          <w:ilvl w:val="0"/>
          <w:numId w:val="8"/>
        </w:numPr>
        <w:rPr>
          <w:rFonts w:ascii="Calibri" w:hAnsi="Calibri"/>
          <w:lang w:val="en-US"/>
        </w:rPr>
      </w:pPr>
      <w:r>
        <w:rPr>
          <w:rFonts w:ascii="Calibri" w:hAnsi="Calibri"/>
          <w:lang w:val="en-US"/>
        </w:rPr>
        <w:t>the</w:t>
      </w:r>
      <w:r w:rsidR="009051AD">
        <w:rPr>
          <w:rFonts w:ascii="Calibri" w:hAnsi="Calibri"/>
          <w:lang w:val="en-US"/>
        </w:rPr>
        <w:t xml:space="preserve"> </w:t>
      </w:r>
      <w:r>
        <w:rPr>
          <w:rFonts w:ascii="Calibri" w:hAnsi="Calibri"/>
          <w:lang w:val="en-US"/>
        </w:rPr>
        <w:t>c</w:t>
      </w:r>
      <w:r w:rsidR="009051AD">
        <w:rPr>
          <w:rFonts w:ascii="Calibri" w:hAnsi="Calibri"/>
          <w:lang w:val="en-US"/>
        </w:rPr>
        <w:t>entre</w:t>
      </w:r>
      <w:r>
        <w:rPr>
          <w:rFonts w:ascii="Calibri" w:hAnsi="Calibri"/>
          <w:lang w:val="en-US"/>
        </w:rPr>
        <w:t>s operate</w:t>
      </w:r>
      <w:r w:rsidR="009051AD">
        <w:rPr>
          <w:rFonts w:ascii="Calibri" w:hAnsi="Calibri"/>
          <w:lang w:val="en-US"/>
        </w:rPr>
        <w:t xml:space="preserve"> </w:t>
      </w:r>
      <w:r w:rsidR="00D772CF">
        <w:rPr>
          <w:rFonts w:ascii="Calibri" w:hAnsi="Calibri"/>
          <w:lang w:val="en-US"/>
        </w:rPr>
        <w:t xml:space="preserve">as long day care facilities </w:t>
      </w:r>
      <w:r w:rsidR="009051AD">
        <w:rPr>
          <w:rFonts w:ascii="Calibri" w:hAnsi="Calibri"/>
          <w:lang w:val="en-US"/>
        </w:rPr>
        <w:t>for a period of at least 20 years</w:t>
      </w:r>
      <w:r w:rsidR="003937EC">
        <w:rPr>
          <w:rFonts w:ascii="Calibri" w:hAnsi="Calibri"/>
          <w:lang w:val="en-US"/>
        </w:rPr>
        <w:t>;</w:t>
      </w:r>
    </w:p>
    <w:p w:rsidR="009051AD" w:rsidRDefault="001B2247" w:rsidP="009051AD">
      <w:pPr>
        <w:numPr>
          <w:ilvl w:val="0"/>
          <w:numId w:val="8"/>
        </w:numPr>
        <w:rPr>
          <w:rFonts w:ascii="Calibri" w:hAnsi="Calibri"/>
          <w:lang w:val="en-US"/>
        </w:rPr>
      </w:pPr>
      <w:r>
        <w:rPr>
          <w:rFonts w:ascii="Calibri" w:hAnsi="Calibri"/>
          <w:lang w:val="en-US"/>
        </w:rPr>
        <w:t xml:space="preserve">the centres </w:t>
      </w:r>
      <w:r w:rsidR="00E40992">
        <w:rPr>
          <w:rFonts w:ascii="Calibri" w:hAnsi="Calibri"/>
          <w:lang w:val="en-US"/>
        </w:rPr>
        <w:t>are</w:t>
      </w:r>
      <w:r w:rsidR="009051AD">
        <w:rPr>
          <w:rFonts w:ascii="Calibri" w:hAnsi="Calibri"/>
          <w:lang w:val="en-US"/>
        </w:rPr>
        <w:t xml:space="preserve"> fully operational by </w:t>
      </w:r>
      <w:r w:rsidR="003937EC">
        <w:rPr>
          <w:rFonts w:ascii="Calibri" w:hAnsi="Calibri"/>
          <w:lang w:val="en-US"/>
        </w:rPr>
        <w:t xml:space="preserve">the end of </w:t>
      </w:r>
      <w:r w:rsidR="009051AD">
        <w:rPr>
          <w:rFonts w:ascii="Calibri" w:hAnsi="Calibri"/>
          <w:lang w:val="en-US"/>
        </w:rPr>
        <w:t>2010</w:t>
      </w:r>
      <w:r w:rsidR="00206918">
        <w:rPr>
          <w:rFonts w:ascii="Calibri" w:hAnsi="Calibri"/>
          <w:lang w:val="en-US"/>
        </w:rPr>
        <w:t xml:space="preserve"> and that all costs in addition to the Australian Government’s contribution to the capital costs of the establishment of the centre are </w:t>
      </w:r>
      <w:r w:rsidR="00A93C5E">
        <w:rPr>
          <w:rFonts w:ascii="Calibri" w:hAnsi="Calibri"/>
          <w:lang w:val="en-US"/>
        </w:rPr>
        <w:t>sourced</w:t>
      </w:r>
      <w:r w:rsidR="00206918">
        <w:rPr>
          <w:rFonts w:ascii="Calibri" w:hAnsi="Calibri"/>
          <w:lang w:val="en-US"/>
        </w:rPr>
        <w:t xml:space="preserve"> by the </w:t>
      </w:r>
      <w:r w:rsidR="007D0631">
        <w:rPr>
          <w:rFonts w:ascii="Calibri" w:hAnsi="Calibri"/>
          <w:lang w:val="en-US"/>
        </w:rPr>
        <w:t>F</w:t>
      </w:r>
      <w:r w:rsidR="00206918">
        <w:rPr>
          <w:rFonts w:ascii="Calibri" w:hAnsi="Calibri"/>
          <w:lang w:val="en-US"/>
        </w:rPr>
        <w:t xml:space="preserve">unding </w:t>
      </w:r>
      <w:r w:rsidR="007D0631">
        <w:rPr>
          <w:rFonts w:ascii="Calibri" w:hAnsi="Calibri"/>
          <w:lang w:val="en-US"/>
        </w:rPr>
        <w:t>R</w:t>
      </w:r>
      <w:r w:rsidR="00206918">
        <w:rPr>
          <w:rFonts w:ascii="Calibri" w:hAnsi="Calibri"/>
          <w:lang w:val="en-US"/>
        </w:rPr>
        <w:t>ecipient</w:t>
      </w:r>
      <w:r w:rsidR="003937EC">
        <w:rPr>
          <w:rFonts w:ascii="Calibri" w:hAnsi="Calibri"/>
          <w:lang w:val="en-US"/>
        </w:rPr>
        <w:t>;</w:t>
      </w:r>
    </w:p>
    <w:p w:rsidR="009051AD" w:rsidRDefault="001B2247" w:rsidP="009051AD">
      <w:pPr>
        <w:numPr>
          <w:ilvl w:val="0"/>
          <w:numId w:val="8"/>
        </w:numPr>
        <w:rPr>
          <w:rFonts w:ascii="Calibri" w:hAnsi="Calibri"/>
          <w:lang w:val="en-US"/>
        </w:rPr>
      </w:pPr>
      <w:r>
        <w:rPr>
          <w:rFonts w:ascii="Calibri" w:hAnsi="Calibri"/>
          <w:lang w:val="en-US"/>
        </w:rPr>
        <w:t xml:space="preserve">the centres </w:t>
      </w:r>
      <w:r w:rsidR="00E40992">
        <w:rPr>
          <w:rFonts w:ascii="Calibri" w:hAnsi="Calibri"/>
          <w:lang w:val="en-US"/>
        </w:rPr>
        <w:t>are</w:t>
      </w:r>
      <w:r w:rsidR="009051AD">
        <w:rPr>
          <w:rFonts w:ascii="Calibri" w:hAnsi="Calibri"/>
          <w:lang w:val="en-US"/>
        </w:rPr>
        <w:t xml:space="preserve"> fully financially viable without additional financial support from </w:t>
      </w:r>
      <w:r w:rsidR="00D772CF">
        <w:rPr>
          <w:rFonts w:ascii="Calibri" w:hAnsi="Calibri"/>
          <w:lang w:val="en-US"/>
        </w:rPr>
        <w:t>the Australian G</w:t>
      </w:r>
      <w:r w:rsidR="009051AD">
        <w:rPr>
          <w:rFonts w:ascii="Calibri" w:hAnsi="Calibri"/>
          <w:lang w:val="en-US"/>
        </w:rPr>
        <w:t>overnment (other than that provided to other services in similar circumstances)</w:t>
      </w:r>
      <w:r w:rsidR="003937EC">
        <w:rPr>
          <w:rFonts w:ascii="Calibri" w:hAnsi="Calibri"/>
          <w:lang w:val="en-US"/>
        </w:rPr>
        <w:t>;</w:t>
      </w:r>
    </w:p>
    <w:p w:rsidR="009051AD" w:rsidRPr="003937EC" w:rsidRDefault="009051AD" w:rsidP="009051AD">
      <w:pPr>
        <w:numPr>
          <w:ilvl w:val="0"/>
          <w:numId w:val="8"/>
        </w:numPr>
        <w:rPr>
          <w:rFonts w:ascii="Calibri" w:hAnsi="Calibri"/>
          <w:lang w:val="en-US"/>
        </w:rPr>
      </w:pPr>
      <w:r>
        <w:rPr>
          <w:rFonts w:ascii="Calibri" w:hAnsi="Calibri"/>
          <w:lang w:val="en-US"/>
        </w:rPr>
        <w:t xml:space="preserve">access </w:t>
      </w:r>
      <w:r w:rsidR="001B2247">
        <w:rPr>
          <w:rFonts w:ascii="Calibri" w:hAnsi="Calibri"/>
          <w:lang w:val="en-US"/>
        </w:rPr>
        <w:t xml:space="preserve">is provided </w:t>
      </w:r>
      <w:r w:rsidR="003937EC" w:rsidRPr="00124AC6">
        <w:rPr>
          <w:rFonts w:ascii="Calibri" w:hAnsi="Calibri"/>
        </w:rPr>
        <w:t>to an affordable, age appropriate early learning program, delivered by a qualified teacher</w:t>
      </w:r>
      <w:r w:rsidR="003937EC">
        <w:rPr>
          <w:rFonts w:ascii="Calibri" w:hAnsi="Calibri"/>
        </w:rPr>
        <w:t xml:space="preserve"> for all children in the year before formal schooling;</w:t>
      </w:r>
    </w:p>
    <w:p w:rsidR="003937EC" w:rsidRPr="00C12555" w:rsidRDefault="00E40992" w:rsidP="009051AD">
      <w:pPr>
        <w:numPr>
          <w:ilvl w:val="0"/>
          <w:numId w:val="8"/>
        </w:numPr>
        <w:rPr>
          <w:rFonts w:ascii="Calibri" w:hAnsi="Calibri"/>
          <w:lang w:val="en-US"/>
        </w:rPr>
      </w:pPr>
      <w:r>
        <w:rPr>
          <w:rFonts w:ascii="Calibri" w:hAnsi="Calibri"/>
        </w:rPr>
        <w:t xml:space="preserve">the construction of the centre </w:t>
      </w:r>
      <w:r w:rsidR="001B2247">
        <w:rPr>
          <w:rFonts w:ascii="Calibri" w:hAnsi="Calibri"/>
        </w:rPr>
        <w:t xml:space="preserve">and service provision </w:t>
      </w:r>
      <w:r w:rsidR="003937EC">
        <w:rPr>
          <w:rFonts w:ascii="Calibri" w:hAnsi="Calibri"/>
        </w:rPr>
        <w:t>compl</w:t>
      </w:r>
      <w:r w:rsidR="001B2247">
        <w:rPr>
          <w:rFonts w:ascii="Calibri" w:hAnsi="Calibri"/>
        </w:rPr>
        <w:t>ies</w:t>
      </w:r>
      <w:r w:rsidR="003937EC">
        <w:rPr>
          <w:rFonts w:ascii="Calibri" w:hAnsi="Calibri"/>
        </w:rPr>
        <w:t xml:space="preserve"> with</w:t>
      </w:r>
      <w:r w:rsidR="00C12555">
        <w:rPr>
          <w:rFonts w:ascii="Calibri" w:hAnsi="Calibri"/>
        </w:rPr>
        <w:t xml:space="preserve"> all relevant laws and policies</w:t>
      </w:r>
      <w:r>
        <w:rPr>
          <w:rFonts w:ascii="Calibri" w:hAnsi="Calibri"/>
        </w:rPr>
        <w:t xml:space="preserve"> (including Family Assistance Law and related disallowable instruments and state, territory and local government laws, regulations and child care licensing requirements)</w:t>
      </w:r>
      <w:r w:rsidR="00C12555">
        <w:rPr>
          <w:rFonts w:ascii="Calibri" w:hAnsi="Calibri"/>
        </w:rPr>
        <w:t xml:space="preserve">; and </w:t>
      </w:r>
    </w:p>
    <w:p w:rsidR="00C12555" w:rsidRDefault="00C12555" w:rsidP="009051AD">
      <w:pPr>
        <w:numPr>
          <w:ilvl w:val="0"/>
          <w:numId w:val="8"/>
        </w:numPr>
        <w:rPr>
          <w:rFonts w:ascii="Calibri" w:hAnsi="Calibri"/>
          <w:lang w:val="en-US"/>
        </w:rPr>
      </w:pPr>
      <w:r>
        <w:rPr>
          <w:rFonts w:ascii="Calibri" w:hAnsi="Calibri"/>
        </w:rPr>
        <w:t>dedicated early learning and care programs</w:t>
      </w:r>
      <w:r w:rsidR="001B2247">
        <w:rPr>
          <w:rFonts w:ascii="Calibri" w:hAnsi="Calibri"/>
        </w:rPr>
        <w:t xml:space="preserve"> are provided</w:t>
      </w:r>
      <w:r>
        <w:rPr>
          <w:rFonts w:ascii="Calibri" w:hAnsi="Calibri"/>
        </w:rPr>
        <w:t xml:space="preserve"> for children with </w:t>
      </w:r>
      <w:r w:rsidR="00151A05">
        <w:rPr>
          <w:rFonts w:ascii="Calibri" w:hAnsi="Calibri"/>
        </w:rPr>
        <w:t xml:space="preserve">ASD </w:t>
      </w:r>
      <w:r>
        <w:rPr>
          <w:rFonts w:ascii="Calibri" w:hAnsi="Calibri"/>
        </w:rPr>
        <w:t>in a long day care setting (autism specific centres only).</w:t>
      </w:r>
    </w:p>
    <w:p w:rsidR="008B6314" w:rsidRPr="00124AC6" w:rsidRDefault="008B6314" w:rsidP="008B6314">
      <w:pPr>
        <w:spacing w:before="240"/>
        <w:rPr>
          <w:rFonts w:ascii="Calibri" w:hAnsi="Calibri"/>
        </w:rPr>
      </w:pPr>
      <w:r>
        <w:rPr>
          <w:rFonts w:ascii="Calibri" w:hAnsi="Calibri"/>
        </w:rPr>
        <w:t>F</w:t>
      </w:r>
      <w:r w:rsidRPr="00124AC6">
        <w:rPr>
          <w:rFonts w:ascii="Calibri" w:hAnsi="Calibri"/>
        </w:rPr>
        <w:t>actors</w:t>
      </w:r>
      <w:r w:rsidR="004117A2">
        <w:rPr>
          <w:rFonts w:ascii="Calibri" w:hAnsi="Calibri"/>
        </w:rPr>
        <w:t xml:space="preserve"> that </w:t>
      </w:r>
      <w:r w:rsidR="003937EC">
        <w:rPr>
          <w:rFonts w:ascii="Calibri" w:hAnsi="Calibri"/>
        </w:rPr>
        <w:t>will be</w:t>
      </w:r>
      <w:r w:rsidR="004117A2">
        <w:rPr>
          <w:rFonts w:ascii="Calibri" w:hAnsi="Calibri"/>
        </w:rPr>
        <w:t xml:space="preserve"> </w:t>
      </w:r>
      <w:r w:rsidRPr="00124AC6">
        <w:rPr>
          <w:rFonts w:ascii="Calibri" w:hAnsi="Calibri"/>
        </w:rPr>
        <w:t xml:space="preserve">considered in determining the best possible </w:t>
      </w:r>
      <w:r w:rsidR="004117A2">
        <w:rPr>
          <w:rFonts w:ascii="Calibri" w:hAnsi="Calibri"/>
        </w:rPr>
        <w:t>site</w:t>
      </w:r>
      <w:r w:rsidR="003D6B40">
        <w:rPr>
          <w:rFonts w:ascii="Calibri" w:hAnsi="Calibri"/>
        </w:rPr>
        <w:t xml:space="preserve"> for E</w:t>
      </w:r>
      <w:r w:rsidRPr="00124AC6">
        <w:rPr>
          <w:rFonts w:ascii="Calibri" w:hAnsi="Calibri"/>
        </w:rPr>
        <w:t xml:space="preserve">arly </w:t>
      </w:r>
      <w:r w:rsidR="003D6B40">
        <w:rPr>
          <w:rFonts w:ascii="Calibri" w:hAnsi="Calibri"/>
        </w:rPr>
        <w:t>Learning and Care C</w:t>
      </w:r>
      <w:r w:rsidRPr="00124AC6">
        <w:rPr>
          <w:rFonts w:ascii="Calibri" w:hAnsi="Calibri"/>
        </w:rPr>
        <w:t>entres</w:t>
      </w:r>
      <w:r w:rsidR="004117A2">
        <w:rPr>
          <w:rFonts w:ascii="Calibri" w:hAnsi="Calibri"/>
        </w:rPr>
        <w:t xml:space="preserve"> in a particular location</w:t>
      </w:r>
      <w:r w:rsidRPr="00124AC6">
        <w:rPr>
          <w:rFonts w:ascii="Calibri" w:hAnsi="Calibri"/>
        </w:rPr>
        <w:t xml:space="preserve"> include: </w:t>
      </w:r>
    </w:p>
    <w:p w:rsidR="00354D97" w:rsidRDefault="00146988" w:rsidP="00565654">
      <w:pPr>
        <w:numPr>
          <w:ilvl w:val="0"/>
          <w:numId w:val="10"/>
        </w:numPr>
        <w:ind w:left="566"/>
        <w:jc w:val="both"/>
        <w:rPr>
          <w:rFonts w:ascii="Calibri" w:hAnsi="Calibri"/>
        </w:rPr>
      </w:pPr>
      <w:r>
        <w:rPr>
          <w:rFonts w:ascii="Calibri" w:hAnsi="Calibri"/>
        </w:rPr>
        <w:t>that there is unmet demand for child care;</w:t>
      </w:r>
    </w:p>
    <w:p w:rsidR="008B6314" w:rsidRPr="00124AC6" w:rsidRDefault="008B6314" w:rsidP="00565654">
      <w:pPr>
        <w:numPr>
          <w:ilvl w:val="0"/>
          <w:numId w:val="10"/>
        </w:numPr>
        <w:ind w:left="566"/>
        <w:jc w:val="both"/>
        <w:rPr>
          <w:rFonts w:ascii="Calibri" w:hAnsi="Calibri"/>
        </w:rPr>
      </w:pPr>
      <w:r>
        <w:rPr>
          <w:rFonts w:ascii="Calibri" w:hAnsi="Calibri"/>
        </w:rPr>
        <w:t>c</w:t>
      </w:r>
      <w:r w:rsidRPr="00124AC6">
        <w:rPr>
          <w:rFonts w:ascii="Calibri" w:hAnsi="Calibri"/>
        </w:rPr>
        <w:t>apacity for the centre to be financially viable into the future, w</w:t>
      </w:r>
      <w:r w:rsidR="00151A05">
        <w:rPr>
          <w:rFonts w:ascii="Calibri" w:hAnsi="Calibri"/>
        </w:rPr>
        <w:t xml:space="preserve">ithout the need for additional </w:t>
      </w:r>
      <w:r w:rsidR="00D772CF">
        <w:rPr>
          <w:rFonts w:ascii="Calibri" w:hAnsi="Calibri"/>
        </w:rPr>
        <w:t>Australian G</w:t>
      </w:r>
      <w:r w:rsidRPr="00124AC6">
        <w:rPr>
          <w:rFonts w:ascii="Calibri" w:hAnsi="Calibri"/>
        </w:rPr>
        <w:t>overnment funding;</w:t>
      </w:r>
    </w:p>
    <w:p w:rsidR="008B6314" w:rsidRPr="00124AC6" w:rsidRDefault="008B6314" w:rsidP="00565654">
      <w:pPr>
        <w:numPr>
          <w:ilvl w:val="0"/>
          <w:numId w:val="10"/>
        </w:numPr>
        <w:ind w:left="566"/>
        <w:jc w:val="both"/>
        <w:rPr>
          <w:rFonts w:ascii="Calibri" w:hAnsi="Calibri"/>
        </w:rPr>
      </w:pPr>
      <w:r>
        <w:rPr>
          <w:rFonts w:ascii="Calibri" w:hAnsi="Calibri"/>
        </w:rPr>
        <w:t>o</w:t>
      </w:r>
      <w:r w:rsidRPr="00124AC6">
        <w:rPr>
          <w:rFonts w:ascii="Calibri" w:hAnsi="Calibri"/>
        </w:rPr>
        <w:t>pportunities for co-location/integration with other relevant services</w:t>
      </w:r>
      <w:r w:rsidR="00AF5516">
        <w:rPr>
          <w:rFonts w:ascii="Calibri" w:hAnsi="Calibri"/>
        </w:rPr>
        <w:t xml:space="preserve"> (e.g. child and maternal health services)</w:t>
      </w:r>
      <w:r w:rsidRPr="00124AC6">
        <w:rPr>
          <w:rFonts w:ascii="Calibri" w:hAnsi="Calibri"/>
        </w:rPr>
        <w:t>;</w:t>
      </w:r>
      <w:r w:rsidR="00BC139A">
        <w:rPr>
          <w:rFonts w:ascii="Calibri" w:hAnsi="Calibri"/>
        </w:rPr>
        <w:t xml:space="preserve"> and</w:t>
      </w:r>
    </w:p>
    <w:p w:rsidR="008B6314" w:rsidRPr="00BC139A" w:rsidRDefault="00BC139A" w:rsidP="00565654">
      <w:pPr>
        <w:numPr>
          <w:ilvl w:val="0"/>
          <w:numId w:val="10"/>
        </w:numPr>
        <w:ind w:left="566"/>
        <w:jc w:val="both"/>
        <w:rPr>
          <w:rFonts w:ascii="Calibri" w:hAnsi="Calibri"/>
        </w:rPr>
      </w:pPr>
      <w:r>
        <w:rPr>
          <w:rFonts w:ascii="Calibri" w:hAnsi="Calibri"/>
        </w:rPr>
        <w:t xml:space="preserve">the </w:t>
      </w:r>
      <w:r w:rsidR="008B6314">
        <w:rPr>
          <w:rFonts w:ascii="Calibri" w:hAnsi="Calibri"/>
        </w:rPr>
        <w:t>n</w:t>
      </w:r>
      <w:r>
        <w:rPr>
          <w:rFonts w:ascii="Calibri" w:hAnsi="Calibri"/>
        </w:rPr>
        <w:t>eeds of the community.</w:t>
      </w:r>
    </w:p>
    <w:p w:rsidR="00993A71" w:rsidRPr="00227E50" w:rsidRDefault="003F1A21" w:rsidP="00D920F3">
      <w:pPr>
        <w:pStyle w:val="Calstylehead1"/>
      </w:pPr>
      <w:r>
        <w:br w:type="page"/>
      </w:r>
      <w:bookmarkStart w:id="6" w:name="_Toc216841161"/>
      <w:r w:rsidR="00993A71" w:rsidRPr="00227E50">
        <w:t xml:space="preserve">2. </w:t>
      </w:r>
      <w:r w:rsidR="00872EC3" w:rsidRPr="00227E50">
        <w:t>Responsibilities</w:t>
      </w:r>
      <w:r>
        <w:t xml:space="preserve"> and Accountabilities under the Program</w:t>
      </w:r>
      <w:bookmarkEnd w:id="6"/>
    </w:p>
    <w:p w:rsidR="00820AFF" w:rsidRDefault="00993A71" w:rsidP="00D920F3">
      <w:pPr>
        <w:pStyle w:val="Calstylehead2"/>
        <w:rPr>
          <w:lang w:val="en-US"/>
        </w:rPr>
      </w:pPr>
      <w:bookmarkStart w:id="7" w:name="_Toc216841162"/>
      <w:r w:rsidRPr="00227E50">
        <w:rPr>
          <w:lang w:val="en-US"/>
        </w:rPr>
        <w:t xml:space="preserve">2.1 </w:t>
      </w:r>
      <w:r w:rsidR="00820AFF" w:rsidRPr="00227E50">
        <w:rPr>
          <w:lang w:val="en-US"/>
        </w:rPr>
        <w:t>Federal Minister</w:t>
      </w:r>
      <w:bookmarkEnd w:id="7"/>
    </w:p>
    <w:p w:rsidR="00872EC3" w:rsidRPr="00227E50" w:rsidRDefault="00872EC3" w:rsidP="002B7470">
      <w:pPr>
        <w:rPr>
          <w:rFonts w:ascii="Calibri" w:hAnsi="Calibri"/>
        </w:rPr>
      </w:pPr>
      <w:r w:rsidRPr="00227E50">
        <w:rPr>
          <w:rFonts w:ascii="Calibri" w:hAnsi="Calibri"/>
        </w:rPr>
        <w:t>The Federal Mini</w:t>
      </w:r>
      <w:r w:rsidR="00E40992">
        <w:rPr>
          <w:rFonts w:ascii="Calibri" w:hAnsi="Calibri"/>
        </w:rPr>
        <w:t xml:space="preserve">ster responsible for </w:t>
      </w:r>
      <w:r w:rsidR="0072053F">
        <w:rPr>
          <w:rFonts w:ascii="Calibri" w:hAnsi="Calibri"/>
        </w:rPr>
        <w:t>t</w:t>
      </w:r>
      <w:r w:rsidRPr="00227E50">
        <w:rPr>
          <w:rFonts w:ascii="Calibri" w:hAnsi="Calibri"/>
        </w:rPr>
        <w:t xml:space="preserve">his </w:t>
      </w:r>
      <w:r w:rsidR="0072053F">
        <w:rPr>
          <w:rFonts w:ascii="Calibri" w:hAnsi="Calibri"/>
        </w:rPr>
        <w:t>P</w:t>
      </w:r>
      <w:r w:rsidRPr="00227E50">
        <w:rPr>
          <w:rFonts w:ascii="Calibri" w:hAnsi="Calibri"/>
        </w:rPr>
        <w:t xml:space="preserve">rogram is the </w:t>
      </w:r>
      <w:r w:rsidR="00830A01" w:rsidRPr="00227E50">
        <w:rPr>
          <w:rFonts w:ascii="Calibri" w:hAnsi="Calibri"/>
        </w:rPr>
        <w:t xml:space="preserve">Minister for </w:t>
      </w:r>
      <w:r w:rsidR="00402116">
        <w:rPr>
          <w:rFonts w:ascii="Calibri" w:hAnsi="Calibri"/>
        </w:rPr>
        <w:t xml:space="preserve">Early Childhood Education, Child Care and Youth </w:t>
      </w:r>
      <w:r w:rsidR="00B0068A" w:rsidRPr="00227E50">
        <w:rPr>
          <w:rFonts w:ascii="Calibri" w:hAnsi="Calibri"/>
        </w:rPr>
        <w:t>(the Minister)</w:t>
      </w:r>
      <w:r w:rsidR="00830A01" w:rsidRPr="00227E50">
        <w:rPr>
          <w:rFonts w:ascii="Calibri" w:hAnsi="Calibri"/>
        </w:rPr>
        <w:t xml:space="preserve">. </w:t>
      </w:r>
      <w:r w:rsidR="00FB6BE1" w:rsidRPr="00227E50">
        <w:rPr>
          <w:rFonts w:ascii="Calibri" w:hAnsi="Calibri" w:cs="HelveticaNeueLT-Light"/>
        </w:rPr>
        <w:t>The final d</w:t>
      </w:r>
      <w:r w:rsidR="00CC5E98" w:rsidRPr="00227E50">
        <w:rPr>
          <w:rFonts w:ascii="Calibri" w:hAnsi="Calibri" w:cs="HelveticaNeueLT-Light"/>
        </w:rPr>
        <w:t xml:space="preserve">ecision about the locations, </w:t>
      </w:r>
      <w:r w:rsidR="00FB6BE1" w:rsidRPr="00227E50">
        <w:rPr>
          <w:rFonts w:ascii="Calibri" w:hAnsi="Calibri" w:cs="HelveticaNeueLT-Light"/>
        </w:rPr>
        <w:t xml:space="preserve">sites </w:t>
      </w:r>
      <w:r w:rsidR="00CC5E98" w:rsidRPr="00227E50">
        <w:rPr>
          <w:rFonts w:ascii="Calibri" w:hAnsi="Calibri" w:cs="HelveticaNeueLT-Light"/>
        </w:rPr>
        <w:t xml:space="preserve">and proposals </w:t>
      </w:r>
      <w:r w:rsidR="00FB6BE1" w:rsidRPr="00227E50">
        <w:rPr>
          <w:rFonts w:ascii="Calibri" w:hAnsi="Calibri" w:cs="HelveticaNeueLT-Light"/>
        </w:rPr>
        <w:t xml:space="preserve">for centres will be made by the </w:t>
      </w:r>
      <w:r w:rsidR="00B0068A" w:rsidRPr="00227E50">
        <w:rPr>
          <w:rFonts w:ascii="Calibri" w:hAnsi="Calibri"/>
        </w:rPr>
        <w:t>Minister</w:t>
      </w:r>
      <w:r w:rsidR="00484AB0" w:rsidRPr="00227E50">
        <w:rPr>
          <w:rFonts w:ascii="Calibri" w:hAnsi="Calibri"/>
        </w:rPr>
        <w:t xml:space="preserve"> on advice provided by the </w:t>
      </w:r>
      <w:r w:rsidR="00402116">
        <w:rPr>
          <w:rFonts w:ascii="Calibri" w:hAnsi="Calibri"/>
        </w:rPr>
        <w:t xml:space="preserve">department </w:t>
      </w:r>
      <w:r w:rsidR="000222CF">
        <w:rPr>
          <w:rFonts w:ascii="Calibri" w:hAnsi="Calibri"/>
        </w:rPr>
        <w:t>(</w:t>
      </w:r>
      <w:r w:rsidR="00E40992">
        <w:rPr>
          <w:rFonts w:ascii="Calibri" w:hAnsi="Calibri"/>
        </w:rPr>
        <w:t>and the relevant state or territory minister</w:t>
      </w:r>
      <w:r w:rsidR="000222CF">
        <w:rPr>
          <w:rFonts w:ascii="Calibri" w:hAnsi="Calibri"/>
        </w:rPr>
        <w:t>,</w:t>
      </w:r>
      <w:r w:rsidR="00E40992">
        <w:rPr>
          <w:rFonts w:ascii="Calibri" w:hAnsi="Calibri"/>
        </w:rPr>
        <w:t xml:space="preserve"> if the centre is to be constructed on state government land</w:t>
      </w:r>
      <w:r w:rsidR="000222CF">
        <w:rPr>
          <w:rFonts w:ascii="Calibri" w:hAnsi="Calibri"/>
        </w:rPr>
        <w:t>)</w:t>
      </w:r>
      <w:r w:rsidR="00E40992">
        <w:rPr>
          <w:rFonts w:ascii="Calibri" w:hAnsi="Calibri"/>
        </w:rPr>
        <w:t>.</w:t>
      </w:r>
    </w:p>
    <w:p w:rsidR="00872EC3" w:rsidRPr="00227E50" w:rsidRDefault="00872EC3" w:rsidP="002B7470">
      <w:pPr>
        <w:rPr>
          <w:rFonts w:ascii="Calibri" w:hAnsi="Calibri"/>
        </w:rPr>
      </w:pPr>
    </w:p>
    <w:p w:rsidR="00820AFF" w:rsidRDefault="00993A71" w:rsidP="00D920F3">
      <w:pPr>
        <w:pStyle w:val="Calstylehead2"/>
        <w:rPr>
          <w:lang w:val="en-US"/>
        </w:rPr>
      </w:pPr>
      <w:bookmarkStart w:id="8" w:name="_Toc216841163"/>
      <w:r w:rsidRPr="00227E50">
        <w:rPr>
          <w:lang w:val="en-US"/>
        </w:rPr>
        <w:t xml:space="preserve">2.2 </w:t>
      </w:r>
      <w:r w:rsidR="00820AFF" w:rsidRPr="00227E50">
        <w:rPr>
          <w:lang w:val="en-US"/>
        </w:rPr>
        <w:t>The Department of Education, Employment and Workplace Relations</w:t>
      </w:r>
      <w:bookmarkEnd w:id="8"/>
    </w:p>
    <w:p w:rsidR="009874ED" w:rsidRPr="00227E50" w:rsidRDefault="00872EC3" w:rsidP="002B7470">
      <w:pPr>
        <w:rPr>
          <w:rFonts w:ascii="Calibri" w:hAnsi="Calibri"/>
          <w:lang w:val="en-US"/>
        </w:rPr>
      </w:pPr>
      <w:r w:rsidRPr="00227E50">
        <w:rPr>
          <w:rFonts w:ascii="Calibri" w:hAnsi="Calibri"/>
          <w:lang w:val="en-US"/>
        </w:rPr>
        <w:t xml:space="preserve">The </w:t>
      </w:r>
      <w:r w:rsidR="00993A71" w:rsidRPr="00227E50">
        <w:rPr>
          <w:rFonts w:ascii="Calibri" w:hAnsi="Calibri"/>
          <w:lang w:val="en-US"/>
        </w:rPr>
        <w:t>Department of Education, Employment and Workplace Relations</w:t>
      </w:r>
      <w:r w:rsidR="009874ED" w:rsidRPr="00227E50">
        <w:rPr>
          <w:rFonts w:ascii="Calibri" w:hAnsi="Calibri"/>
          <w:lang w:val="en-US"/>
        </w:rPr>
        <w:t xml:space="preserve"> (</w:t>
      </w:r>
      <w:r w:rsidR="00710487" w:rsidRPr="00227E50">
        <w:rPr>
          <w:rFonts w:ascii="Calibri" w:hAnsi="Calibri"/>
          <w:lang w:val="en-US"/>
        </w:rPr>
        <w:t xml:space="preserve">the </w:t>
      </w:r>
      <w:r w:rsidR="00B7096B">
        <w:rPr>
          <w:rFonts w:ascii="Calibri" w:hAnsi="Calibri"/>
          <w:lang w:val="en-US"/>
        </w:rPr>
        <w:t>d</w:t>
      </w:r>
      <w:r w:rsidR="00710487" w:rsidRPr="00227E50">
        <w:rPr>
          <w:rFonts w:ascii="Calibri" w:hAnsi="Calibri"/>
          <w:lang w:val="en-US"/>
        </w:rPr>
        <w:t>epartment</w:t>
      </w:r>
      <w:r w:rsidR="003E0042" w:rsidRPr="00227E50">
        <w:rPr>
          <w:rFonts w:ascii="Calibri" w:hAnsi="Calibri"/>
          <w:lang w:val="en-US"/>
        </w:rPr>
        <w:t>)</w:t>
      </w:r>
      <w:r w:rsidRPr="00227E50">
        <w:rPr>
          <w:rFonts w:ascii="Calibri" w:hAnsi="Calibri"/>
          <w:lang w:val="en-US"/>
        </w:rPr>
        <w:t xml:space="preserve"> is responsible for the overall management of the </w:t>
      </w:r>
      <w:r w:rsidR="00F64F74">
        <w:rPr>
          <w:rFonts w:ascii="Calibri" w:hAnsi="Calibri"/>
          <w:lang w:val="en-US"/>
        </w:rPr>
        <w:t>P</w:t>
      </w:r>
      <w:r w:rsidRPr="00227E50">
        <w:rPr>
          <w:rFonts w:ascii="Calibri" w:hAnsi="Calibri"/>
          <w:lang w:val="en-US"/>
        </w:rPr>
        <w:t xml:space="preserve">rogram on behalf of the </w:t>
      </w:r>
      <w:r w:rsidR="003F1F96">
        <w:rPr>
          <w:rFonts w:ascii="Calibri" w:hAnsi="Calibri"/>
          <w:lang w:val="en-US"/>
        </w:rPr>
        <w:t>Australian Government</w:t>
      </w:r>
      <w:r w:rsidRPr="00227E50">
        <w:rPr>
          <w:rFonts w:ascii="Calibri" w:hAnsi="Calibri"/>
          <w:lang w:val="en-US"/>
        </w:rPr>
        <w:t xml:space="preserve">. </w:t>
      </w:r>
    </w:p>
    <w:p w:rsidR="009874ED" w:rsidRPr="00227E50" w:rsidRDefault="009874ED" w:rsidP="002B7470">
      <w:pPr>
        <w:rPr>
          <w:rFonts w:ascii="Calibri" w:hAnsi="Calibri"/>
          <w:lang w:val="en-US"/>
        </w:rPr>
      </w:pPr>
    </w:p>
    <w:p w:rsidR="00872EC3" w:rsidRPr="00227E50" w:rsidRDefault="00872EC3" w:rsidP="002B7470">
      <w:pPr>
        <w:rPr>
          <w:rFonts w:ascii="Calibri" w:hAnsi="Calibri"/>
          <w:lang w:val="en-US"/>
        </w:rPr>
      </w:pPr>
      <w:r w:rsidRPr="00227E50">
        <w:rPr>
          <w:rFonts w:ascii="Calibri" w:hAnsi="Calibri"/>
          <w:lang w:val="en-US"/>
        </w:rPr>
        <w:t xml:space="preserve">The roles and responsibilities of </w:t>
      </w:r>
      <w:r w:rsidR="000222CF">
        <w:rPr>
          <w:rFonts w:ascii="Calibri" w:hAnsi="Calibri"/>
          <w:lang w:val="en-US"/>
        </w:rPr>
        <w:t xml:space="preserve">the </w:t>
      </w:r>
      <w:r w:rsidR="00B7096B">
        <w:rPr>
          <w:rFonts w:ascii="Calibri" w:hAnsi="Calibri"/>
          <w:lang w:val="en-US"/>
        </w:rPr>
        <w:t>d</w:t>
      </w:r>
      <w:r w:rsidR="000222CF">
        <w:rPr>
          <w:rFonts w:ascii="Calibri" w:hAnsi="Calibri"/>
          <w:lang w:val="en-US"/>
        </w:rPr>
        <w:t xml:space="preserve">epartment </w:t>
      </w:r>
      <w:r w:rsidR="003D6B40">
        <w:rPr>
          <w:rFonts w:ascii="Calibri" w:hAnsi="Calibri"/>
          <w:lang w:val="en-US"/>
        </w:rPr>
        <w:t>include</w:t>
      </w:r>
      <w:r w:rsidR="00D772CF">
        <w:rPr>
          <w:rFonts w:ascii="Calibri" w:hAnsi="Calibri"/>
          <w:lang w:val="en-US"/>
        </w:rPr>
        <w:t>,</w:t>
      </w:r>
      <w:r w:rsidR="003D6B40">
        <w:rPr>
          <w:rFonts w:ascii="Calibri" w:hAnsi="Calibri"/>
          <w:lang w:val="en-US"/>
        </w:rPr>
        <w:t xml:space="preserve"> but are not limited to</w:t>
      </w:r>
      <w:r w:rsidRPr="00227E50">
        <w:rPr>
          <w:rFonts w:ascii="Calibri" w:hAnsi="Calibri"/>
          <w:lang w:val="en-US"/>
        </w:rPr>
        <w:t>:</w:t>
      </w:r>
    </w:p>
    <w:p w:rsidR="00872EC3" w:rsidRDefault="003E0042" w:rsidP="002B7470">
      <w:pPr>
        <w:numPr>
          <w:ilvl w:val="0"/>
          <w:numId w:val="8"/>
        </w:numPr>
        <w:rPr>
          <w:rFonts w:ascii="Calibri" w:hAnsi="Calibri"/>
          <w:lang w:val="en-US"/>
        </w:rPr>
      </w:pPr>
      <w:r w:rsidRPr="00227E50">
        <w:rPr>
          <w:rFonts w:ascii="Calibri" w:hAnsi="Calibri"/>
          <w:lang w:val="en-US"/>
        </w:rPr>
        <w:t>advising the Minister</w:t>
      </w:r>
      <w:r w:rsidR="00830A01" w:rsidRPr="00227E50">
        <w:rPr>
          <w:rFonts w:ascii="Calibri" w:hAnsi="Calibri"/>
          <w:lang w:val="en-US"/>
        </w:rPr>
        <w:t xml:space="preserve"> and other </w:t>
      </w:r>
      <w:r w:rsidR="003F1F96">
        <w:rPr>
          <w:rFonts w:ascii="Calibri" w:hAnsi="Calibri"/>
          <w:lang w:val="en-US"/>
        </w:rPr>
        <w:t>Australian Government</w:t>
      </w:r>
      <w:r w:rsidR="0072053F">
        <w:rPr>
          <w:rFonts w:ascii="Calibri" w:hAnsi="Calibri"/>
          <w:lang w:val="en-US"/>
        </w:rPr>
        <w:t xml:space="preserve"> d</w:t>
      </w:r>
      <w:r w:rsidR="00830A01" w:rsidRPr="00227E50">
        <w:rPr>
          <w:rFonts w:ascii="Calibri" w:hAnsi="Calibri"/>
          <w:lang w:val="en-US"/>
        </w:rPr>
        <w:t>epartments about the Program;</w:t>
      </w:r>
    </w:p>
    <w:p w:rsidR="001161EA" w:rsidRPr="00227E50" w:rsidRDefault="001161EA" w:rsidP="002B7470">
      <w:pPr>
        <w:numPr>
          <w:ilvl w:val="0"/>
          <w:numId w:val="8"/>
        </w:numPr>
        <w:rPr>
          <w:rFonts w:ascii="Calibri" w:hAnsi="Calibri"/>
          <w:lang w:val="en-US"/>
        </w:rPr>
      </w:pPr>
      <w:r>
        <w:rPr>
          <w:rFonts w:ascii="Calibri" w:hAnsi="Calibri"/>
          <w:lang w:val="en-US"/>
        </w:rPr>
        <w:t>assessing unmet demand for child care in specific locations;</w:t>
      </w:r>
    </w:p>
    <w:p w:rsidR="00830A01" w:rsidRPr="00227E50" w:rsidRDefault="00830A01" w:rsidP="002B7470">
      <w:pPr>
        <w:numPr>
          <w:ilvl w:val="0"/>
          <w:numId w:val="8"/>
        </w:numPr>
        <w:rPr>
          <w:rFonts w:ascii="Calibri" w:hAnsi="Calibri"/>
          <w:lang w:val="en-US"/>
        </w:rPr>
      </w:pPr>
      <w:r w:rsidRPr="00227E50">
        <w:rPr>
          <w:rFonts w:ascii="Calibri" w:hAnsi="Calibri"/>
          <w:lang w:val="en-US"/>
        </w:rPr>
        <w:t>ensuring consistency in interpretation and application of policy by acting as a</w:t>
      </w:r>
      <w:r w:rsidR="00B83F38" w:rsidRPr="00227E50">
        <w:rPr>
          <w:rFonts w:ascii="Calibri" w:hAnsi="Calibri"/>
          <w:lang w:val="en-US"/>
        </w:rPr>
        <w:t xml:space="preserve"> reference point </w:t>
      </w:r>
      <w:r w:rsidRPr="00227E50">
        <w:rPr>
          <w:rFonts w:ascii="Calibri" w:hAnsi="Calibri"/>
          <w:lang w:val="en-US"/>
        </w:rPr>
        <w:t xml:space="preserve">and </w:t>
      </w:r>
      <w:r w:rsidR="00D45DF0">
        <w:rPr>
          <w:rFonts w:ascii="Calibri" w:hAnsi="Calibri"/>
          <w:lang w:val="en-US"/>
        </w:rPr>
        <w:t>providing policy advice and clarification</w:t>
      </w:r>
      <w:r w:rsidRPr="00227E50">
        <w:rPr>
          <w:rFonts w:ascii="Calibri" w:hAnsi="Calibri"/>
          <w:lang w:val="en-US"/>
        </w:rPr>
        <w:t>;</w:t>
      </w:r>
    </w:p>
    <w:p w:rsidR="00830A01" w:rsidRPr="00227E50" w:rsidRDefault="00830A01" w:rsidP="002B7470">
      <w:pPr>
        <w:numPr>
          <w:ilvl w:val="0"/>
          <w:numId w:val="8"/>
        </w:numPr>
        <w:rPr>
          <w:rFonts w:ascii="Calibri" w:hAnsi="Calibri"/>
          <w:lang w:val="en-US"/>
        </w:rPr>
      </w:pPr>
      <w:r w:rsidRPr="00227E50">
        <w:rPr>
          <w:rFonts w:ascii="Calibri" w:hAnsi="Calibri"/>
          <w:lang w:val="en-US"/>
        </w:rPr>
        <w:t xml:space="preserve">developing and </w:t>
      </w:r>
      <w:r w:rsidR="00872EC3" w:rsidRPr="00227E50">
        <w:rPr>
          <w:rFonts w:ascii="Calibri" w:hAnsi="Calibri"/>
          <w:lang w:val="en-US"/>
        </w:rPr>
        <w:t>u</w:t>
      </w:r>
      <w:r w:rsidRPr="00227E50">
        <w:rPr>
          <w:rFonts w:ascii="Calibri" w:hAnsi="Calibri"/>
          <w:lang w:val="en-US"/>
        </w:rPr>
        <w:t>pdating Program documentation;</w:t>
      </w:r>
    </w:p>
    <w:p w:rsidR="00830A01" w:rsidRPr="00227E50" w:rsidRDefault="00830A01" w:rsidP="002B7470">
      <w:pPr>
        <w:numPr>
          <w:ilvl w:val="0"/>
          <w:numId w:val="8"/>
        </w:numPr>
        <w:rPr>
          <w:rFonts w:ascii="Calibri" w:hAnsi="Calibri"/>
          <w:lang w:val="en-US"/>
        </w:rPr>
      </w:pPr>
      <w:r w:rsidRPr="00227E50">
        <w:rPr>
          <w:rFonts w:ascii="Calibri" w:hAnsi="Calibri"/>
          <w:lang w:val="en-US"/>
        </w:rPr>
        <w:t>developing and maintaining the Program website;</w:t>
      </w:r>
    </w:p>
    <w:p w:rsidR="00830A01" w:rsidRPr="00227E50" w:rsidRDefault="00830A01" w:rsidP="002B7470">
      <w:pPr>
        <w:numPr>
          <w:ilvl w:val="0"/>
          <w:numId w:val="8"/>
        </w:numPr>
        <w:rPr>
          <w:rFonts w:ascii="Calibri" w:hAnsi="Calibri"/>
          <w:lang w:val="en-US"/>
        </w:rPr>
      </w:pPr>
      <w:r w:rsidRPr="00227E50">
        <w:rPr>
          <w:rFonts w:ascii="Calibri" w:hAnsi="Calibri"/>
          <w:lang w:val="en-US"/>
        </w:rPr>
        <w:t>managing application process</w:t>
      </w:r>
      <w:r w:rsidR="000222CF">
        <w:rPr>
          <w:rFonts w:ascii="Calibri" w:hAnsi="Calibri"/>
          <w:lang w:val="en-US"/>
        </w:rPr>
        <w:t>es, as necessary,</w:t>
      </w:r>
      <w:r w:rsidR="000222CF" w:rsidRPr="000222CF">
        <w:rPr>
          <w:rFonts w:ascii="Calibri" w:hAnsi="Calibri"/>
          <w:lang w:val="en-US"/>
        </w:rPr>
        <w:t xml:space="preserve"> </w:t>
      </w:r>
      <w:r w:rsidR="000222CF">
        <w:rPr>
          <w:rFonts w:ascii="Calibri" w:hAnsi="Calibri"/>
          <w:lang w:val="en-US"/>
        </w:rPr>
        <w:t>and</w:t>
      </w:r>
      <w:r w:rsidR="000222CF" w:rsidRPr="00227E50">
        <w:rPr>
          <w:rFonts w:ascii="Calibri" w:hAnsi="Calibri"/>
          <w:lang w:val="en-US"/>
        </w:rPr>
        <w:t xml:space="preserve"> making recommendations to the Minister</w:t>
      </w:r>
      <w:r w:rsidRPr="00227E50">
        <w:rPr>
          <w:rFonts w:ascii="Calibri" w:hAnsi="Calibri"/>
          <w:lang w:val="en-US"/>
        </w:rPr>
        <w:t>;</w:t>
      </w:r>
    </w:p>
    <w:p w:rsidR="00C814DF" w:rsidRDefault="00830A01" w:rsidP="002B7470">
      <w:pPr>
        <w:numPr>
          <w:ilvl w:val="0"/>
          <w:numId w:val="8"/>
        </w:numPr>
        <w:rPr>
          <w:rFonts w:ascii="Calibri" w:hAnsi="Calibri"/>
          <w:lang w:val="en-US"/>
        </w:rPr>
      </w:pPr>
      <w:r w:rsidRPr="00227E50">
        <w:rPr>
          <w:rFonts w:ascii="Calibri" w:hAnsi="Calibri"/>
          <w:lang w:val="en-US"/>
        </w:rPr>
        <w:t>negotiating Funding Agreements for the Program;</w:t>
      </w:r>
    </w:p>
    <w:p w:rsidR="00AF5516" w:rsidRPr="00227E50" w:rsidRDefault="00AF5516" w:rsidP="002B7470">
      <w:pPr>
        <w:numPr>
          <w:ilvl w:val="0"/>
          <w:numId w:val="8"/>
        </w:numPr>
        <w:rPr>
          <w:rFonts w:ascii="Calibri" w:hAnsi="Calibri"/>
          <w:lang w:val="en-US"/>
        </w:rPr>
      </w:pPr>
      <w:r>
        <w:rPr>
          <w:rFonts w:ascii="Calibri" w:hAnsi="Calibri"/>
          <w:lang w:val="en-US"/>
        </w:rPr>
        <w:t xml:space="preserve">entering into Funding Agreements with </w:t>
      </w:r>
      <w:r w:rsidR="004872B3">
        <w:rPr>
          <w:rFonts w:ascii="Calibri" w:hAnsi="Calibri"/>
          <w:lang w:val="en-US"/>
        </w:rPr>
        <w:t>successful</w:t>
      </w:r>
      <w:r>
        <w:rPr>
          <w:rFonts w:ascii="Calibri" w:hAnsi="Calibri"/>
          <w:lang w:val="en-US"/>
        </w:rPr>
        <w:t xml:space="preserve"> applicants (see subsection 3.2 below);</w:t>
      </w:r>
    </w:p>
    <w:p w:rsidR="00872EC3" w:rsidRPr="00227E50" w:rsidRDefault="00830A01" w:rsidP="002B7470">
      <w:pPr>
        <w:numPr>
          <w:ilvl w:val="0"/>
          <w:numId w:val="8"/>
        </w:numPr>
        <w:rPr>
          <w:rFonts w:ascii="Calibri" w:hAnsi="Calibri"/>
          <w:lang w:val="en-US"/>
        </w:rPr>
      </w:pPr>
      <w:r w:rsidRPr="00227E50">
        <w:rPr>
          <w:rFonts w:ascii="Calibri" w:hAnsi="Calibri"/>
          <w:lang w:val="en-US"/>
        </w:rPr>
        <w:t xml:space="preserve">monitoring adherence with Funding </w:t>
      </w:r>
      <w:r w:rsidR="00872EC3" w:rsidRPr="00227E50">
        <w:rPr>
          <w:rFonts w:ascii="Calibri" w:hAnsi="Calibri"/>
          <w:lang w:val="en-US"/>
        </w:rPr>
        <w:t>Agreements;</w:t>
      </w:r>
      <w:r w:rsidR="00B25AE2" w:rsidRPr="00227E50">
        <w:rPr>
          <w:rFonts w:ascii="Calibri" w:hAnsi="Calibri"/>
          <w:lang w:val="en-US"/>
        </w:rPr>
        <w:t xml:space="preserve"> </w:t>
      </w:r>
    </w:p>
    <w:p w:rsidR="00872EC3" w:rsidRPr="00227E50" w:rsidRDefault="00830A01" w:rsidP="002B7470">
      <w:pPr>
        <w:numPr>
          <w:ilvl w:val="0"/>
          <w:numId w:val="8"/>
        </w:numPr>
        <w:rPr>
          <w:rFonts w:ascii="Calibri" w:hAnsi="Calibri"/>
          <w:lang w:val="en-US"/>
        </w:rPr>
      </w:pPr>
      <w:r w:rsidRPr="00227E50">
        <w:rPr>
          <w:rFonts w:ascii="Calibri" w:hAnsi="Calibri"/>
          <w:lang w:val="en-US"/>
        </w:rPr>
        <w:t>making payments in accordance with Funding Agreements;</w:t>
      </w:r>
    </w:p>
    <w:p w:rsidR="00872EC3" w:rsidRPr="00227E50" w:rsidRDefault="00872EC3" w:rsidP="002B7470">
      <w:pPr>
        <w:numPr>
          <w:ilvl w:val="0"/>
          <w:numId w:val="8"/>
        </w:numPr>
        <w:rPr>
          <w:rFonts w:ascii="Calibri" w:hAnsi="Calibri"/>
          <w:lang w:val="en-US"/>
        </w:rPr>
      </w:pPr>
      <w:r w:rsidRPr="00227E50">
        <w:rPr>
          <w:rFonts w:ascii="Calibri" w:hAnsi="Calibri"/>
          <w:lang w:val="en-US"/>
        </w:rPr>
        <w:t>monitor</w:t>
      </w:r>
      <w:r w:rsidR="00830A01" w:rsidRPr="00227E50">
        <w:rPr>
          <w:rFonts w:ascii="Calibri" w:hAnsi="Calibri"/>
          <w:lang w:val="en-US"/>
        </w:rPr>
        <w:t>ing and managing the Program budget; and</w:t>
      </w:r>
    </w:p>
    <w:p w:rsidR="00872EC3" w:rsidRPr="00227E50" w:rsidRDefault="00872EC3" w:rsidP="002B7470">
      <w:pPr>
        <w:numPr>
          <w:ilvl w:val="0"/>
          <w:numId w:val="8"/>
        </w:numPr>
        <w:rPr>
          <w:rFonts w:ascii="Calibri" w:hAnsi="Calibri"/>
          <w:lang w:val="en-US"/>
        </w:rPr>
      </w:pPr>
      <w:r w:rsidRPr="00227E50">
        <w:rPr>
          <w:rFonts w:ascii="Calibri" w:hAnsi="Calibri"/>
          <w:lang w:val="en-US"/>
        </w:rPr>
        <w:t>monitoring,</w:t>
      </w:r>
      <w:r w:rsidR="00830A01" w:rsidRPr="00227E50">
        <w:rPr>
          <w:rFonts w:ascii="Calibri" w:hAnsi="Calibri"/>
          <w:lang w:val="en-US"/>
        </w:rPr>
        <w:t xml:space="preserve"> evaluating and </w:t>
      </w:r>
      <w:r w:rsidRPr="00227E50">
        <w:rPr>
          <w:rFonts w:ascii="Calibri" w:hAnsi="Calibri"/>
          <w:lang w:val="en-US"/>
        </w:rPr>
        <w:t>reporting</w:t>
      </w:r>
      <w:r w:rsidR="00830A01" w:rsidRPr="00227E50">
        <w:rPr>
          <w:rFonts w:ascii="Calibri" w:hAnsi="Calibri"/>
          <w:lang w:val="en-US"/>
        </w:rPr>
        <w:t xml:space="preserve"> on the Program.</w:t>
      </w:r>
    </w:p>
    <w:p w:rsidR="00E22C78" w:rsidRPr="00227E50" w:rsidRDefault="00E22C78" w:rsidP="002B7470">
      <w:pPr>
        <w:rPr>
          <w:rFonts w:ascii="Calibri" w:hAnsi="Calibri"/>
          <w:b/>
          <w:lang w:val="en-US"/>
        </w:rPr>
      </w:pPr>
    </w:p>
    <w:p w:rsidR="00146709" w:rsidRDefault="00146709" w:rsidP="00D920F3">
      <w:pPr>
        <w:pStyle w:val="Calstylehead2"/>
        <w:rPr>
          <w:lang w:val="en-US"/>
        </w:rPr>
      </w:pPr>
      <w:bookmarkStart w:id="9" w:name="_Toc216841164"/>
      <w:r w:rsidRPr="00227E50">
        <w:rPr>
          <w:lang w:val="en-US"/>
        </w:rPr>
        <w:t>2.</w:t>
      </w:r>
      <w:r w:rsidR="004523FF" w:rsidRPr="00227E50">
        <w:rPr>
          <w:lang w:val="en-US"/>
        </w:rPr>
        <w:t>3</w:t>
      </w:r>
      <w:r w:rsidRPr="00227E50">
        <w:rPr>
          <w:lang w:val="en-US"/>
        </w:rPr>
        <w:t xml:space="preserve"> Land </w:t>
      </w:r>
      <w:r w:rsidR="00D77CDB">
        <w:rPr>
          <w:lang w:val="en-US"/>
        </w:rPr>
        <w:t>Owner</w:t>
      </w:r>
      <w:bookmarkEnd w:id="9"/>
    </w:p>
    <w:p w:rsidR="00146709" w:rsidRDefault="000222CF" w:rsidP="002B7470">
      <w:pPr>
        <w:rPr>
          <w:rFonts w:ascii="Calibri" w:hAnsi="Calibri"/>
          <w:lang w:val="en-US"/>
        </w:rPr>
      </w:pPr>
      <w:r w:rsidRPr="00924567">
        <w:rPr>
          <w:rFonts w:ascii="Calibri" w:hAnsi="Calibri" w:cs="HelveticaNeueLT-Light"/>
        </w:rPr>
        <w:t>T</w:t>
      </w:r>
      <w:r w:rsidR="00413470" w:rsidRPr="00924567">
        <w:rPr>
          <w:rFonts w:ascii="Calibri" w:hAnsi="Calibri" w:cs="HelveticaNeueLT-Light"/>
        </w:rPr>
        <w:t xml:space="preserve">he Program </w:t>
      </w:r>
      <w:r w:rsidR="0088718B" w:rsidRPr="00924567">
        <w:rPr>
          <w:rFonts w:ascii="Calibri" w:hAnsi="Calibri" w:cs="HelveticaNeueLT-Light"/>
        </w:rPr>
        <w:t xml:space="preserve">generally </w:t>
      </w:r>
      <w:r w:rsidR="00413470" w:rsidRPr="00924567">
        <w:rPr>
          <w:rFonts w:ascii="Calibri" w:hAnsi="Calibri" w:cs="HelveticaNeueLT-Light"/>
        </w:rPr>
        <w:t>does not include provision for buying land</w:t>
      </w:r>
      <w:r w:rsidR="0088718B" w:rsidRPr="00924567">
        <w:rPr>
          <w:rFonts w:ascii="Calibri" w:hAnsi="Calibri" w:cs="HelveticaNeueLT-Light"/>
        </w:rPr>
        <w:t>, however, the Minister for Education has agreed that for the purposes of establishing the Hazelbrook Early Learning and Care Centre the successful applica</w:t>
      </w:r>
      <w:r w:rsidR="0093751D">
        <w:rPr>
          <w:rFonts w:ascii="Calibri" w:hAnsi="Calibri" w:cs="HelveticaNeueLT-Light"/>
        </w:rPr>
        <w:t>nt</w:t>
      </w:r>
      <w:r w:rsidR="0088718B" w:rsidRPr="00924567">
        <w:rPr>
          <w:rFonts w:ascii="Calibri" w:hAnsi="Calibri" w:cs="HelveticaNeueLT-Light"/>
        </w:rPr>
        <w:t xml:space="preserve"> </w:t>
      </w:r>
      <w:r w:rsidR="0093751D">
        <w:rPr>
          <w:rFonts w:ascii="Calibri" w:hAnsi="Calibri" w:cs="HelveticaNeueLT-Light"/>
        </w:rPr>
        <w:t>may</w:t>
      </w:r>
      <w:r w:rsidR="0093751D" w:rsidRPr="00924567">
        <w:rPr>
          <w:rFonts w:ascii="Calibri" w:hAnsi="Calibri" w:cs="HelveticaNeueLT-Light"/>
        </w:rPr>
        <w:t xml:space="preserve"> </w:t>
      </w:r>
      <w:r w:rsidR="0088718B" w:rsidRPr="00924567">
        <w:rPr>
          <w:rFonts w:ascii="Calibri" w:hAnsi="Calibri" w:cs="HelveticaNeueLT-Light"/>
        </w:rPr>
        <w:t xml:space="preserve">use the funding received under the measure to </w:t>
      </w:r>
      <w:r w:rsidR="00061644">
        <w:rPr>
          <w:rFonts w:ascii="Calibri" w:hAnsi="Calibri" w:cs="HelveticaNeueLT-Light"/>
        </w:rPr>
        <w:t>obtain</w:t>
      </w:r>
      <w:r w:rsidR="0093751D" w:rsidRPr="00924567">
        <w:rPr>
          <w:rFonts w:ascii="Calibri" w:hAnsi="Calibri" w:cs="HelveticaNeueLT-Light"/>
        </w:rPr>
        <w:t xml:space="preserve"> </w:t>
      </w:r>
      <w:r w:rsidR="000D5C07" w:rsidRPr="00924567">
        <w:rPr>
          <w:rFonts w:ascii="Calibri" w:hAnsi="Calibri" w:cs="HelveticaNeueLT-Light"/>
        </w:rPr>
        <w:t>land and construct</w:t>
      </w:r>
      <w:r w:rsidR="0088718B" w:rsidRPr="00924567">
        <w:rPr>
          <w:rFonts w:ascii="Calibri" w:hAnsi="Calibri" w:cs="HelveticaNeueLT-Light"/>
        </w:rPr>
        <w:t xml:space="preserve"> the Centre</w:t>
      </w:r>
      <w:r w:rsidR="00413470" w:rsidRPr="00924567">
        <w:rPr>
          <w:rFonts w:ascii="Calibri" w:hAnsi="Calibri" w:cs="HelveticaNeueLT-Light"/>
        </w:rPr>
        <w:t>.</w:t>
      </w:r>
      <w:r w:rsidR="00146709" w:rsidRPr="00227E50">
        <w:rPr>
          <w:rFonts w:ascii="Calibri" w:hAnsi="Calibri"/>
          <w:lang w:val="en-US"/>
        </w:rPr>
        <w:t xml:space="preserve"> Ownership and contro</w:t>
      </w:r>
      <w:r w:rsidR="001840A2" w:rsidRPr="00227E50">
        <w:rPr>
          <w:rFonts w:ascii="Calibri" w:hAnsi="Calibri"/>
          <w:lang w:val="en-US"/>
        </w:rPr>
        <w:t>l of the infra</w:t>
      </w:r>
      <w:r w:rsidR="00353FEF" w:rsidRPr="00227E50">
        <w:rPr>
          <w:rFonts w:ascii="Calibri" w:hAnsi="Calibri"/>
          <w:lang w:val="en-US"/>
        </w:rPr>
        <w:t>s</w:t>
      </w:r>
      <w:r w:rsidR="001840A2" w:rsidRPr="00227E50">
        <w:rPr>
          <w:rFonts w:ascii="Calibri" w:hAnsi="Calibri"/>
          <w:lang w:val="en-US"/>
        </w:rPr>
        <w:t>tructure</w:t>
      </w:r>
      <w:r w:rsidR="00146709" w:rsidRPr="00227E50">
        <w:rPr>
          <w:rFonts w:ascii="Calibri" w:hAnsi="Calibri"/>
          <w:lang w:val="en-US"/>
        </w:rPr>
        <w:t xml:space="preserve"> built with the </w:t>
      </w:r>
      <w:r w:rsidR="001840A2" w:rsidRPr="00227E50">
        <w:rPr>
          <w:rFonts w:ascii="Calibri" w:hAnsi="Calibri"/>
          <w:lang w:val="en-US"/>
        </w:rPr>
        <w:t xml:space="preserve">capital </w:t>
      </w:r>
      <w:r w:rsidR="00146709" w:rsidRPr="00227E50">
        <w:rPr>
          <w:rFonts w:ascii="Calibri" w:hAnsi="Calibri"/>
          <w:lang w:val="en-US"/>
        </w:rPr>
        <w:t>fun</w:t>
      </w:r>
      <w:r w:rsidR="000E2A2E" w:rsidRPr="00227E50">
        <w:rPr>
          <w:rFonts w:ascii="Calibri" w:hAnsi="Calibri"/>
          <w:lang w:val="en-US"/>
        </w:rPr>
        <w:t>d</w:t>
      </w:r>
      <w:r>
        <w:rPr>
          <w:rFonts w:ascii="Calibri" w:hAnsi="Calibri"/>
          <w:lang w:val="en-US"/>
        </w:rPr>
        <w:t>ing</w:t>
      </w:r>
      <w:r w:rsidR="000E2A2E" w:rsidRPr="00227E50">
        <w:rPr>
          <w:rFonts w:ascii="Calibri" w:hAnsi="Calibri"/>
          <w:lang w:val="en-US"/>
        </w:rPr>
        <w:t>, remains with the lan</w:t>
      </w:r>
      <w:r>
        <w:rPr>
          <w:rFonts w:ascii="Calibri" w:hAnsi="Calibri"/>
          <w:lang w:val="en-US"/>
        </w:rPr>
        <w:t>d owner</w:t>
      </w:r>
      <w:r w:rsidR="000E2A2E" w:rsidRPr="00227E50">
        <w:rPr>
          <w:rFonts w:ascii="Calibri" w:hAnsi="Calibri"/>
          <w:lang w:val="en-US"/>
        </w:rPr>
        <w:t>.</w:t>
      </w:r>
      <w:r w:rsidR="00146709" w:rsidRPr="00227E50">
        <w:rPr>
          <w:rFonts w:ascii="Calibri" w:hAnsi="Calibri"/>
          <w:lang w:val="en-US"/>
        </w:rPr>
        <w:t xml:space="preserve"> </w:t>
      </w:r>
      <w:r>
        <w:rPr>
          <w:rFonts w:ascii="Calibri" w:hAnsi="Calibri"/>
          <w:lang w:val="en-US"/>
        </w:rPr>
        <w:t>In all cases, the Australian Government will require a purposes agreement (or other safeguard) to ensure that the land and facility is used for the provision of e</w:t>
      </w:r>
      <w:r w:rsidR="00146709" w:rsidRPr="00227E50">
        <w:rPr>
          <w:rFonts w:ascii="Calibri" w:hAnsi="Calibri"/>
          <w:lang w:val="en-US"/>
        </w:rPr>
        <w:t xml:space="preserve">arly </w:t>
      </w:r>
      <w:r>
        <w:rPr>
          <w:rFonts w:ascii="Calibri" w:hAnsi="Calibri"/>
          <w:lang w:val="en-US"/>
        </w:rPr>
        <w:t>l</w:t>
      </w:r>
      <w:r w:rsidR="00146709" w:rsidRPr="00227E50">
        <w:rPr>
          <w:rFonts w:ascii="Calibri" w:hAnsi="Calibri"/>
          <w:lang w:val="en-US"/>
        </w:rPr>
        <w:t xml:space="preserve">earning and </w:t>
      </w:r>
      <w:r>
        <w:rPr>
          <w:rFonts w:ascii="Calibri" w:hAnsi="Calibri"/>
          <w:lang w:val="en-US"/>
        </w:rPr>
        <w:t>c</w:t>
      </w:r>
      <w:r w:rsidR="00146709" w:rsidRPr="00227E50">
        <w:rPr>
          <w:rFonts w:ascii="Calibri" w:hAnsi="Calibri"/>
          <w:lang w:val="en-US"/>
        </w:rPr>
        <w:t xml:space="preserve">are </w:t>
      </w:r>
      <w:r>
        <w:rPr>
          <w:rFonts w:ascii="Calibri" w:hAnsi="Calibri"/>
          <w:lang w:val="en-US"/>
        </w:rPr>
        <w:t>for a period of time</w:t>
      </w:r>
      <w:r w:rsidR="00146709" w:rsidRPr="00227E50">
        <w:rPr>
          <w:rFonts w:ascii="Calibri" w:hAnsi="Calibri"/>
          <w:lang w:val="en-US"/>
        </w:rPr>
        <w:t>.</w:t>
      </w:r>
    </w:p>
    <w:p w:rsidR="00D77CDB" w:rsidRDefault="00D77CDB" w:rsidP="002B7470">
      <w:pPr>
        <w:rPr>
          <w:rFonts w:ascii="Calibri" w:hAnsi="Calibri"/>
          <w:lang w:val="en-US"/>
        </w:rPr>
      </w:pPr>
    </w:p>
    <w:p w:rsidR="00D77CDB" w:rsidRDefault="00D77CDB" w:rsidP="002B7470">
      <w:pPr>
        <w:rPr>
          <w:rFonts w:ascii="Calibri" w:hAnsi="Calibri"/>
          <w:lang w:val="en-US"/>
        </w:rPr>
      </w:pPr>
      <w:r>
        <w:rPr>
          <w:rFonts w:ascii="Calibri" w:hAnsi="Calibri"/>
          <w:lang w:val="en-US"/>
        </w:rPr>
        <w:t>The roles and responsibilities of the</w:t>
      </w:r>
      <w:r w:rsidR="00B82B2A">
        <w:rPr>
          <w:rFonts w:ascii="Calibri" w:hAnsi="Calibri"/>
          <w:lang w:val="en-US"/>
        </w:rPr>
        <w:t xml:space="preserve"> land owner include but are not limited </w:t>
      </w:r>
      <w:r>
        <w:rPr>
          <w:rFonts w:ascii="Calibri" w:hAnsi="Calibri"/>
          <w:lang w:val="en-US"/>
        </w:rPr>
        <w:t>to:</w:t>
      </w:r>
    </w:p>
    <w:p w:rsidR="00D77CDB" w:rsidRDefault="00D77CDB" w:rsidP="00D77CDB">
      <w:pPr>
        <w:numPr>
          <w:ilvl w:val="0"/>
          <w:numId w:val="13"/>
        </w:numPr>
        <w:rPr>
          <w:rFonts w:ascii="Calibri" w:hAnsi="Calibri"/>
          <w:lang w:val="en-US"/>
        </w:rPr>
      </w:pPr>
      <w:r>
        <w:rPr>
          <w:rFonts w:ascii="Calibri" w:hAnsi="Calibri"/>
          <w:lang w:val="en-US"/>
        </w:rPr>
        <w:t>ensur</w:t>
      </w:r>
      <w:r w:rsidR="0072053F">
        <w:rPr>
          <w:rFonts w:ascii="Calibri" w:hAnsi="Calibri"/>
          <w:lang w:val="en-US"/>
        </w:rPr>
        <w:t>ing</w:t>
      </w:r>
      <w:r>
        <w:rPr>
          <w:rFonts w:ascii="Calibri" w:hAnsi="Calibri"/>
          <w:lang w:val="en-US"/>
        </w:rPr>
        <w:t xml:space="preserve"> land is suitable for the purpose of establishing an Early Learning and Care Centre</w:t>
      </w:r>
      <w:r w:rsidR="00243C56">
        <w:rPr>
          <w:rFonts w:ascii="Calibri" w:hAnsi="Calibri"/>
          <w:lang w:val="en-US"/>
        </w:rPr>
        <w:t xml:space="preserve"> and is immediately available</w:t>
      </w:r>
      <w:r>
        <w:rPr>
          <w:rFonts w:ascii="Calibri" w:hAnsi="Calibri"/>
          <w:lang w:val="en-US"/>
        </w:rPr>
        <w:t>;</w:t>
      </w:r>
    </w:p>
    <w:p w:rsidR="00D77CDB" w:rsidRDefault="00D77CDB" w:rsidP="00D77CDB">
      <w:pPr>
        <w:numPr>
          <w:ilvl w:val="0"/>
          <w:numId w:val="13"/>
        </w:numPr>
        <w:rPr>
          <w:rFonts w:ascii="Calibri" w:hAnsi="Calibri"/>
          <w:lang w:val="en-US"/>
        </w:rPr>
      </w:pPr>
      <w:r>
        <w:rPr>
          <w:rFonts w:ascii="Calibri" w:hAnsi="Calibri"/>
          <w:lang w:val="en-US"/>
        </w:rPr>
        <w:t>provid</w:t>
      </w:r>
      <w:r w:rsidR="0072053F">
        <w:rPr>
          <w:rFonts w:ascii="Calibri" w:hAnsi="Calibri"/>
          <w:lang w:val="en-US"/>
        </w:rPr>
        <w:t>ing</w:t>
      </w:r>
      <w:r>
        <w:rPr>
          <w:rFonts w:ascii="Calibri" w:hAnsi="Calibri"/>
          <w:lang w:val="en-US"/>
        </w:rPr>
        <w:t xml:space="preserve"> the ongoing maintenance of the facilities;</w:t>
      </w:r>
      <w:r w:rsidR="00D772CF">
        <w:rPr>
          <w:rFonts w:ascii="Calibri" w:hAnsi="Calibri"/>
          <w:lang w:val="en-US"/>
        </w:rPr>
        <w:t xml:space="preserve"> and</w:t>
      </w:r>
    </w:p>
    <w:p w:rsidR="00C5144B" w:rsidRDefault="0072053F" w:rsidP="00C5144B">
      <w:pPr>
        <w:numPr>
          <w:ilvl w:val="0"/>
          <w:numId w:val="13"/>
        </w:numPr>
        <w:rPr>
          <w:rFonts w:ascii="Calibri" w:hAnsi="Calibri"/>
          <w:lang w:val="en-US"/>
        </w:rPr>
      </w:pPr>
      <w:r>
        <w:rPr>
          <w:rFonts w:ascii="Calibri" w:hAnsi="Calibri"/>
          <w:lang w:val="en-US"/>
        </w:rPr>
        <w:t>managing</w:t>
      </w:r>
      <w:r w:rsidR="00D77CDB">
        <w:rPr>
          <w:rFonts w:ascii="Calibri" w:hAnsi="Calibri"/>
          <w:lang w:val="en-US"/>
        </w:rPr>
        <w:t xml:space="preserve"> service provision arrangements for the term of the Funding Agreement.</w:t>
      </w:r>
    </w:p>
    <w:p w:rsidR="00D76432" w:rsidRPr="00C5144B" w:rsidRDefault="00D76432" w:rsidP="00C5144B">
      <w:pPr>
        <w:pStyle w:val="Calstylehead2"/>
        <w:spacing w:before="240"/>
        <w:rPr>
          <w:lang w:val="en-US"/>
        </w:rPr>
      </w:pPr>
      <w:bookmarkStart w:id="10" w:name="_Toc216841165"/>
      <w:r w:rsidRPr="00C5144B">
        <w:rPr>
          <w:lang w:val="en-US"/>
        </w:rPr>
        <w:t xml:space="preserve">2.4 </w:t>
      </w:r>
      <w:r w:rsidR="00226876" w:rsidRPr="00C5144B">
        <w:rPr>
          <w:lang w:val="en-US"/>
        </w:rPr>
        <w:t xml:space="preserve">Planning and </w:t>
      </w:r>
      <w:r w:rsidR="0019466B" w:rsidRPr="00C5144B">
        <w:rPr>
          <w:lang w:val="en-US"/>
        </w:rPr>
        <w:t>Construction</w:t>
      </w:r>
      <w:bookmarkEnd w:id="10"/>
    </w:p>
    <w:p w:rsidR="00226876" w:rsidRDefault="0019466B" w:rsidP="0019466B">
      <w:pPr>
        <w:rPr>
          <w:rFonts w:ascii="Calibri" w:hAnsi="Calibri"/>
          <w:lang w:val="en-US"/>
        </w:rPr>
      </w:pPr>
      <w:bookmarkStart w:id="11" w:name="_Toc198090538"/>
      <w:bookmarkStart w:id="12" w:name="_Toc214182933"/>
      <w:r>
        <w:rPr>
          <w:rFonts w:ascii="Calibri" w:hAnsi="Calibri"/>
          <w:lang w:val="en-US"/>
        </w:rPr>
        <w:t xml:space="preserve">The provider of </w:t>
      </w:r>
      <w:r w:rsidR="00226876">
        <w:rPr>
          <w:rFonts w:ascii="Calibri" w:hAnsi="Calibri"/>
          <w:lang w:val="en-US"/>
        </w:rPr>
        <w:t xml:space="preserve">planning and </w:t>
      </w:r>
      <w:r>
        <w:rPr>
          <w:rFonts w:ascii="Calibri" w:hAnsi="Calibri"/>
          <w:lang w:val="en-US"/>
        </w:rPr>
        <w:t>construction services is responsible for completi</w:t>
      </w:r>
      <w:r w:rsidR="00226876">
        <w:rPr>
          <w:rFonts w:ascii="Calibri" w:hAnsi="Calibri"/>
          <w:lang w:val="en-US"/>
        </w:rPr>
        <w:t>ng t</w:t>
      </w:r>
      <w:r>
        <w:rPr>
          <w:rFonts w:ascii="Calibri" w:hAnsi="Calibri"/>
          <w:lang w:val="en-US"/>
        </w:rPr>
        <w:t>he construction of the Early Learning and Care Centre</w:t>
      </w:r>
      <w:r w:rsidR="00226876">
        <w:rPr>
          <w:rFonts w:ascii="Calibri" w:hAnsi="Calibri"/>
          <w:lang w:val="en-US"/>
        </w:rPr>
        <w:t xml:space="preserve">.  The roles and responsibilities of the provider of construction services </w:t>
      </w:r>
      <w:r w:rsidR="00B82B2A">
        <w:rPr>
          <w:rFonts w:ascii="Calibri" w:hAnsi="Calibri"/>
          <w:lang w:val="en-US"/>
        </w:rPr>
        <w:t xml:space="preserve">include but are not limited </w:t>
      </w:r>
      <w:r w:rsidR="00226876">
        <w:rPr>
          <w:rFonts w:ascii="Calibri" w:hAnsi="Calibri"/>
          <w:lang w:val="en-US"/>
        </w:rPr>
        <w:t>to:</w:t>
      </w:r>
    </w:p>
    <w:p w:rsidR="00226876" w:rsidRDefault="00226876" w:rsidP="00226876">
      <w:pPr>
        <w:numPr>
          <w:ilvl w:val="0"/>
          <w:numId w:val="12"/>
        </w:numPr>
        <w:rPr>
          <w:rFonts w:ascii="Calibri" w:hAnsi="Calibri"/>
          <w:lang w:val="en-US"/>
        </w:rPr>
      </w:pPr>
      <w:r>
        <w:rPr>
          <w:rFonts w:ascii="Calibri" w:hAnsi="Calibri"/>
          <w:lang w:val="en-US"/>
        </w:rPr>
        <w:t>prepar</w:t>
      </w:r>
      <w:r w:rsidR="0072053F">
        <w:rPr>
          <w:rFonts w:ascii="Calibri" w:hAnsi="Calibri"/>
          <w:lang w:val="en-US"/>
        </w:rPr>
        <w:t>ing</w:t>
      </w:r>
      <w:r w:rsidR="00D77CDB">
        <w:rPr>
          <w:rFonts w:ascii="Calibri" w:hAnsi="Calibri"/>
          <w:lang w:val="en-US"/>
        </w:rPr>
        <w:t xml:space="preserve"> building/architectural </w:t>
      </w:r>
      <w:r>
        <w:rPr>
          <w:rFonts w:ascii="Calibri" w:hAnsi="Calibri"/>
          <w:lang w:val="en-US"/>
        </w:rPr>
        <w:t xml:space="preserve">plans and specifications </w:t>
      </w:r>
      <w:r w:rsidR="00D77CDB">
        <w:rPr>
          <w:rFonts w:ascii="Calibri" w:hAnsi="Calibri"/>
          <w:lang w:val="en-US"/>
        </w:rPr>
        <w:t>and attain</w:t>
      </w:r>
      <w:r w:rsidR="0072053F">
        <w:rPr>
          <w:rFonts w:ascii="Calibri" w:hAnsi="Calibri"/>
          <w:lang w:val="en-US"/>
        </w:rPr>
        <w:t>ing</w:t>
      </w:r>
      <w:r w:rsidR="00D77CDB">
        <w:rPr>
          <w:rFonts w:ascii="Calibri" w:hAnsi="Calibri"/>
          <w:lang w:val="en-US"/>
        </w:rPr>
        <w:t xml:space="preserve"> all the necessary building approvals, prior to commencing construction;</w:t>
      </w:r>
    </w:p>
    <w:p w:rsidR="00226876" w:rsidRDefault="00226876" w:rsidP="00226876">
      <w:pPr>
        <w:numPr>
          <w:ilvl w:val="0"/>
          <w:numId w:val="12"/>
        </w:numPr>
        <w:rPr>
          <w:rFonts w:ascii="Calibri" w:hAnsi="Calibri"/>
          <w:lang w:val="en-US"/>
        </w:rPr>
      </w:pPr>
      <w:r>
        <w:rPr>
          <w:rFonts w:ascii="Calibri" w:hAnsi="Calibri"/>
          <w:lang w:val="en-US"/>
        </w:rPr>
        <w:t>construct</w:t>
      </w:r>
      <w:r w:rsidR="0072053F">
        <w:rPr>
          <w:rFonts w:ascii="Calibri" w:hAnsi="Calibri"/>
          <w:lang w:val="en-US"/>
        </w:rPr>
        <w:t>ing</w:t>
      </w:r>
      <w:r>
        <w:rPr>
          <w:rFonts w:ascii="Calibri" w:hAnsi="Calibri"/>
          <w:lang w:val="en-US"/>
        </w:rPr>
        <w:t xml:space="preserve"> the centre </w:t>
      </w:r>
      <w:r w:rsidR="0019466B">
        <w:rPr>
          <w:rFonts w:ascii="Calibri" w:hAnsi="Calibri"/>
          <w:lang w:val="en-US"/>
        </w:rPr>
        <w:t xml:space="preserve">within budget and </w:t>
      </w:r>
      <w:r>
        <w:rPr>
          <w:rFonts w:ascii="Calibri" w:hAnsi="Calibri"/>
          <w:lang w:val="en-US"/>
        </w:rPr>
        <w:t>meet</w:t>
      </w:r>
      <w:r w:rsidR="0072053F">
        <w:rPr>
          <w:rFonts w:ascii="Calibri" w:hAnsi="Calibri"/>
          <w:lang w:val="en-US"/>
        </w:rPr>
        <w:t>ing</w:t>
      </w:r>
      <w:r>
        <w:rPr>
          <w:rFonts w:ascii="Calibri" w:hAnsi="Calibri"/>
          <w:lang w:val="en-US"/>
        </w:rPr>
        <w:t xml:space="preserve"> all specified milestones and timeframes;</w:t>
      </w:r>
    </w:p>
    <w:p w:rsidR="00226876" w:rsidRPr="00226876" w:rsidRDefault="00226876" w:rsidP="00226876">
      <w:pPr>
        <w:numPr>
          <w:ilvl w:val="0"/>
          <w:numId w:val="11"/>
        </w:numPr>
        <w:rPr>
          <w:rFonts w:ascii="Calibri" w:hAnsi="Calibri"/>
          <w:lang w:val="en-US"/>
        </w:rPr>
      </w:pPr>
      <w:r w:rsidRPr="00226876">
        <w:rPr>
          <w:rFonts w:ascii="Calibri" w:hAnsi="Calibri"/>
          <w:lang w:val="en-US"/>
        </w:rPr>
        <w:t>ensur</w:t>
      </w:r>
      <w:r w:rsidR="0072053F">
        <w:rPr>
          <w:rFonts w:ascii="Calibri" w:hAnsi="Calibri"/>
          <w:lang w:val="en-US"/>
        </w:rPr>
        <w:t>ing</w:t>
      </w:r>
      <w:r w:rsidRPr="00226876">
        <w:rPr>
          <w:rFonts w:ascii="Calibri" w:hAnsi="Calibri"/>
          <w:lang w:val="en-US"/>
        </w:rPr>
        <w:t xml:space="preserve"> any work carried out is in accordance with the requirements and standards of all Statutory Requirements applicable to the building, construction and fit out of the site</w:t>
      </w:r>
      <w:r w:rsidR="006C3D1C">
        <w:rPr>
          <w:rFonts w:ascii="Calibri" w:hAnsi="Calibri"/>
          <w:lang w:val="en-US"/>
        </w:rPr>
        <w:t xml:space="preserve"> within the relevant jurisdiction</w:t>
      </w:r>
      <w:r w:rsidRPr="00226876">
        <w:rPr>
          <w:rFonts w:ascii="Calibri" w:hAnsi="Calibri"/>
          <w:lang w:val="en-US"/>
        </w:rPr>
        <w:t xml:space="preserve">; </w:t>
      </w:r>
      <w:bookmarkStart w:id="13" w:name="_Ref110411327"/>
      <w:bookmarkEnd w:id="11"/>
      <w:bookmarkEnd w:id="12"/>
    </w:p>
    <w:p w:rsidR="0019466B" w:rsidRDefault="0019466B" w:rsidP="00226876">
      <w:pPr>
        <w:numPr>
          <w:ilvl w:val="0"/>
          <w:numId w:val="11"/>
        </w:numPr>
        <w:rPr>
          <w:rFonts w:ascii="Calibri" w:hAnsi="Calibri"/>
          <w:lang w:val="en-US"/>
        </w:rPr>
      </w:pPr>
      <w:r w:rsidRPr="00226876">
        <w:rPr>
          <w:rFonts w:ascii="Calibri" w:hAnsi="Calibri"/>
          <w:lang w:val="en-US"/>
        </w:rPr>
        <w:t>ensur</w:t>
      </w:r>
      <w:r w:rsidR="00261A3F">
        <w:rPr>
          <w:rFonts w:ascii="Calibri" w:hAnsi="Calibri"/>
          <w:lang w:val="en-US"/>
        </w:rPr>
        <w:t>ing</w:t>
      </w:r>
      <w:r w:rsidRPr="00226876">
        <w:rPr>
          <w:rFonts w:ascii="Calibri" w:hAnsi="Calibri"/>
          <w:lang w:val="en-US"/>
        </w:rPr>
        <w:t xml:space="preserve"> that in carrying out the Capital Works Project</w:t>
      </w:r>
      <w:r w:rsidR="00226876" w:rsidRPr="00226876">
        <w:rPr>
          <w:rFonts w:ascii="Calibri" w:hAnsi="Calibri"/>
          <w:lang w:val="en-US"/>
        </w:rPr>
        <w:t xml:space="preserve">, </w:t>
      </w:r>
      <w:r w:rsidR="00226876">
        <w:rPr>
          <w:rFonts w:ascii="Calibri" w:hAnsi="Calibri"/>
          <w:lang w:val="en-US"/>
        </w:rPr>
        <w:t>there is compliance with</w:t>
      </w:r>
      <w:r w:rsidRPr="00226876">
        <w:rPr>
          <w:rFonts w:ascii="Calibri" w:hAnsi="Calibri"/>
          <w:lang w:val="en-US"/>
        </w:rPr>
        <w:t xml:space="preserve"> all Statutory Requirements and other requirements </w:t>
      </w:r>
      <w:r w:rsidR="00D77CDB">
        <w:rPr>
          <w:rFonts w:ascii="Calibri" w:hAnsi="Calibri"/>
          <w:lang w:val="en-US"/>
        </w:rPr>
        <w:t>for the protection of the e</w:t>
      </w:r>
      <w:r w:rsidRPr="00226876">
        <w:rPr>
          <w:rFonts w:ascii="Calibri" w:hAnsi="Calibri"/>
          <w:lang w:val="en-US"/>
        </w:rPr>
        <w:t>nvironment</w:t>
      </w:r>
      <w:r w:rsidR="006C3D1C">
        <w:rPr>
          <w:rFonts w:ascii="Calibri" w:hAnsi="Calibri"/>
          <w:lang w:val="en-US"/>
        </w:rPr>
        <w:t>, including arranging for the appropriate checks to be undertaken</w:t>
      </w:r>
      <w:r w:rsidR="00901923">
        <w:rPr>
          <w:rFonts w:ascii="Calibri" w:hAnsi="Calibri"/>
          <w:lang w:val="en-US"/>
        </w:rPr>
        <w:t>;</w:t>
      </w:r>
      <w:r w:rsidR="00D772CF">
        <w:rPr>
          <w:rFonts w:ascii="Calibri" w:hAnsi="Calibri"/>
          <w:lang w:val="en-US"/>
        </w:rPr>
        <w:t xml:space="preserve"> and</w:t>
      </w:r>
    </w:p>
    <w:p w:rsidR="00901923" w:rsidRPr="00227E50" w:rsidRDefault="00901923" w:rsidP="00901923">
      <w:pPr>
        <w:numPr>
          <w:ilvl w:val="0"/>
          <w:numId w:val="11"/>
        </w:numPr>
        <w:rPr>
          <w:rFonts w:ascii="Calibri" w:hAnsi="Calibri"/>
          <w:lang w:val="en-US"/>
        </w:rPr>
      </w:pPr>
      <w:r>
        <w:rPr>
          <w:rFonts w:ascii="Calibri" w:hAnsi="Calibri"/>
          <w:lang w:val="en-US"/>
        </w:rPr>
        <w:t>ensur</w:t>
      </w:r>
      <w:r w:rsidR="00261A3F">
        <w:rPr>
          <w:rFonts w:ascii="Calibri" w:hAnsi="Calibri"/>
          <w:lang w:val="en-US"/>
        </w:rPr>
        <w:t>ing</w:t>
      </w:r>
      <w:r>
        <w:rPr>
          <w:rFonts w:ascii="Calibri" w:hAnsi="Calibri"/>
          <w:lang w:val="en-US"/>
        </w:rPr>
        <w:t xml:space="preserve"> that </w:t>
      </w:r>
      <w:r w:rsidRPr="00227E50">
        <w:rPr>
          <w:rFonts w:ascii="Calibri" w:hAnsi="Calibri"/>
          <w:lang w:val="en-US"/>
        </w:rPr>
        <w:t xml:space="preserve">professional, appropriately licensed tradespersons, with appropriate insurance to cover the construction </w:t>
      </w:r>
      <w:r w:rsidR="00CA577E">
        <w:rPr>
          <w:rFonts w:ascii="Calibri" w:hAnsi="Calibri"/>
          <w:lang w:val="en-US"/>
        </w:rPr>
        <w:t>p</w:t>
      </w:r>
      <w:r w:rsidRPr="00227E50">
        <w:rPr>
          <w:rFonts w:ascii="Calibri" w:hAnsi="Calibri"/>
          <w:lang w:val="en-US"/>
        </w:rPr>
        <w:t xml:space="preserve">roject, are used for all aspects of the </w:t>
      </w:r>
      <w:r w:rsidR="00CA577E">
        <w:rPr>
          <w:rFonts w:ascii="Calibri" w:hAnsi="Calibri"/>
          <w:lang w:val="en-US"/>
        </w:rPr>
        <w:t>P</w:t>
      </w:r>
      <w:r w:rsidRPr="00227E50">
        <w:rPr>
          <w:rFonts w:ascii="Calibri" w:hAnsi="Calibri"/>
          <w:lang w:val="en-US"/>
        </w:rPr>
        <w:t xml:space="preserve">roject. </w:t>
      </w:r>
    </w:p>
    <w:p w:rsidR="00901923" w:rsidRPr="00226876" w:rsidRDefault="00901923" w:rsidP="00901923">
      <w:pPr>
        <w:rPr>
          <w:rFonts w:ascii="Calibri" w:hAnsi="Calibri"/>
          <w:lang w:val="en-US"/>
        </w:rPr>
      </w:pPr>
    </w:p>
    <w:p w:rsidR="008769E1" w:rsidRDefault="00D76432" w:rsidP="008769E1">
      <w:pPr>
        <w:pStyle w:val="Calstylehead2"/>
        <w:rPr>
          <w:lang w:val="en-US"/>
        </w:rPr>
      </w:pPr>
      <w:bookmarkStart w:id="14" w:name="_Toc216841166"/>
      <w:bookmarkEnd w:id="13"/>
      <w:r>
        <w:rPr>
          <w:lang w:val="en-US"/>
        </w:rPr>
        <w:t>2.5 Service Provider</w:t>
      </w:r>
      <w:bookmarkEnd w:id="14"/>
    </w:p>
    <w:p w:rsidR="00D76A4C" w:rsidRDefault="00D76432" w:rsidP="008769E1">
      <w:pPr>
        <w:rPr>
          <w:rFonts w:ascii="Calibri" w:hAnsi="Calibri"/>
          <w:lang w:val="en-US"/>
        </w:rPr>
      </w:pPr>
      <w:r>
        <w:rPr>
          <w:rFonts w:ascii="Calibri" w:hAnsi="Calibri"/>
          <w:lang w:val="en-US"/>
        </w:rPr>
        <w:t xml:space="preserve">Service providers are required to </w:t>
      </w:r>
      <w:r w:rsidR="00D76A4C">
        <w:rPr>
          <w:rFonts w:ascii="Calibri" w:hAnsi="Calibri"/>
          <w:lang w:val="en-US"/>
        </w:rPr>
        <w:t>provide</w:t>
      </w:r>
      <w:r w:rsidR="00C334EB">
        <w:rPr>
          <w:rFonts w:ascii="Calibri" w:hAnsi="Calibri"/>
          <w:lang w:val="en-US"/>
        </w:rPr>
        <w:t xml:space="preserve"> high quality and affordable </w:t>
      </w:r>
      <w:r w:rsidR="00D76A4C">
        <w:rPr>
          <w:rFonts w:ascii="Calibri" w:hAnsi="Calibri"/>
          <w:lang w:val="en-US"/>
        </w:rPr>
        <w:t>early learning and care in a long day care setting that takes into account the specific requirements of the local community.  The roles and responsibilities of the service provider</w:t>
      </w:r>
      <w:r w:rsidR="00B82B2A">
        <w:rPr>
          <w:rFonts w:ascii="Calibri" w:hAnsi="Calibri"/>
          <w:lang w:val="en-US"/>
        </w:rPr>
        <w:t xml:space="preserve"> include</w:t>
      </w:r>
      <w:r w:rsidR="00D772CF">
        <w:rPr>
          <w:rFonts w:ascii="Calibri" w:hAnsi="Calibri"/>
          <w:lang w:val="en-US"/>
        </w:rPr>
        <w:t>,</w:t>
      </w:r>
      <w:r w:rsidR="00B82B2A">
        <w:rPr>
          <w:rFonts w:ascii="Calibri" w:hAnsi="Calibri"/>
          <w:lang w:val="en-US"/>
        </w:rPr>
        <w:t xml:space="preserve"> but are not limited</w:t>
      </w:r>
      <w:r w:rsidR="00D76A4C">
        <w:rPr>
          <w:rFonts w:ascii="Calibri" w:hAnsi="Calibri"/>
          <w:lang w:val="en-US"/>
        </w:rPr>
        <w:t xml:space="preserve"> to:</w:t>
      </w:r>
    </w:p>
    <w:p w:rsidR="008769E1" w:rsidRDefault="008769E1" w:rsidP="008769E1">
      <w:pPr>
        <w:numPr>
          <w:ilvl w:val="0"/>
          <w:numId w:val="8"/>
        </w:numPr>
        <w:rPr>
          <w:rFonts w:ascii="Calibri" w:hAnsi="Calibri"/>
          <w:lang w:val="en-US"/>
        </w:rPr>
      </w:pPr>
      <w:r>
        <w:rPr>
          <w:rFonts w:ascii="Calibri" w:hAnsi="Calibri"/>
          <w:lang w:val="en-US"/>
        </w:rPr>
        <w:t>compl</w:t>
      </w:r>
      <w:r w:rsidR="00261A3F">
        <w:rPr>
          <w:rFonts w:ascii="Calibri" w:hAnsi="Calibri"/>
          <w:lang w:val="en-US"/>
        </w:rPr>
        <w:t>ying</w:t>
      </w:r>
      <w:r w:rsidRPr="00EF765D">
        <w:rPr>
          <w:rFonts w:ascii="Calibri" w:hAnsi="Calibri"/>
          <w:lang w:val="en-US"/>
        </w:rPr>
        <w:t xml:space="preserve"> with all</w:t>
      </w:r>
      <w:r w:rsidR="00D76A4C">
        <w:rPr>
          <w:rFonts w:ascii="Calibri" w:hAnsi="Calibri"/>
          <w:lang w:val="en-US"/>
        </w:rPr>
        <w:t xml:space="preserve"> </w:t>
      </w:r>
      <w:r w:rsidR="00D76A4C">
        <w:rPr>
          <w:rFonts w:ascii="Calibri" w:hAnsi="Calibri"/>
        </w:rPr>
        <w:t xml:space="preserve">relevant laws </w:t>
      </w:r>
      <w:r w:rsidR="006C3D1C">
        <w:rPr>
          <w:rFonts w:ascii="Calibri" w:hAnsi="Calibri"/>
        </w:rPr>
        <w:t xml:space="preserve">(including licensing and regulatory requirements) </w:t>
      </w:r>
      <w:r w:rsidRPr="00EF765D">
        <w:rPr>
          <w:rFonts w:ascii="Calibri" w:hAnsi="Calibri"/>
          <w:lang w:val="en-US"/>
        </w:rPr>
        <w:t>and other requirements and permissions necessary for the operation of a</w:t>
      </w:r>
      <w:r w:rsidR="00D76A4C">
        <w:rPr>
          <w:rFonts w:ascii="Calibri" w:hAnsi="Calibri"/>
          <w:lang w:val="en-US"/>
        </w:rPr>
        <w:t xml:space="preserve"> long day care centre</w:t>
      </w:r>
      <w:r w:rsidRPr="00EF765D">
        <w:rPr>
          <w:rFonts w:ascii="Calibri" w:hAnsi="Calibri"/>
          <w:lang w:val="en-US"/>
        </w:rPr>
        <w:t>;</w:t>
      </w:r>
    </w:p>
    <w:p w:rsidR="00D76A4C" w:rsidRDefault="00261A3F" w:rsidP="008769E1">
      <w:pPr>
        <w:numPr>
          <w:ilvl w:val="0"/>
          <w:numId w:val="8"/>
        </w:numPr>
        <w:rPr>
          <w:rFonts w:ascii="Calibri" w:hAnsi="Calibri"/>
          <w:lang w:val="en-US"/>
        </w:rPr>
      </w:pPr>
      <w:r>
        <w:rPr>
          <w:rFonts w:ascii="Calibri" w:hAnsi="Calibri"/>
          <w:lang w:val="en-US"/>
        </w:rPr>
        <w:t>providing</w:t>
      </w:r>
      <w:r w:rsidR="00D76A4C">
        <w:rPr>
          <w:rFonts w:ascii="Calibri" w:hAnsi="Calibri"/>
          <w:lang w:val="en-US"/>
        </w:rPr>
        <w:t xml:space="preserve"> access to an affordable, age appropriate early learning program, delivered by a qualified teacher</w:t>
      </w:r>
      <w:r w:rsidR="0006396E">
        <w:rPr>
          <w:rFonts w:ascii="Calibri" w:hAnsi="Calibri"/>
          <w:lang w:val="en-US"/>
        </w:rPr>
        <w:t xml:space="preserve"> </w:t>
      </w:r>
      <w:r w:rsidR="00D76A4C">
        <w:rPr>
          <w:rFonts w:ascii="Calibri" w:hAnsi="Calibri"/>
          <w:lang w:val="en-US"/>
        </w:rPr>
        <w:t>for all children in the year before formal schooling;</w:t>
      </w:r>
    </w:p>
    <w:p w:rsidR="00D76A4C" w:rsidRDefault="00D76A4C" w:rsidP="008769E1">
      <w:pPr>
        <w:numPr>
          <w:ilvl w:val="0"/>
          <w:numId w:val="8"/>
        </w:numPr>
        <w:rPr>
          <w:rFonts w:ascii="Calibri" w:hAnsi="Calibri"/>
          <w:lang w:val="en-US"/>
        </w:rPr>
      </w:pPr>
      <w:r>
        <w:rPr>
          <w:rFonts w:ascii="Calibri" w:hAnsi="Calibri"/>
          <w:lang w:val="en-US"/>
        </w:rPr>
        <w:t>maintain</w:t>
      </w:r>
      <w:r w:rsidR="00261A3F">
        <w:rPr>
          <w:rFonts w:ascii="Calibri" w:hAnsi="Calibri"/>
          <w:lang w:val="en-US"/>
        </w:rPr>
        <w:t>ing</w:t>
      </w:r>
      <w:r>
        <w:rPr>
          <w:rFonts w:ascii="Calibri" w:hAnsi="Calibri"/>
          <w:lang w:val="en-US"/>
        </w:rPr>
        <w:t xml:space="preserve"> app</w:t>
      </w:r>
      <w:r w:rsidR="003D6B40">
        <w:rPr>
          <w:rFonts w:ascii="Calibri" w:hAnsi="Calibri"/>
          <w:lang w:val="en-US"/>
        </w:rPr>
        <w:t>roval to administer Child Care B</w:t>
      </w:r>
      <w:r>
        <w:rPr>
          <w:rFonts w:ascii="Calibri" w:hAnsi="Calibri"/>
          <w:lang w:val="en-US"/>
        </w:rPr>
        <w:t>enefit (CCB);</w:t>
      </w:r>
    </w:p>
    <w:p w:rsidR="00D76A4C" w:rsidRDefault="00D76A4C" w:rsidP="008769E1">
      <w:pPr>
        <w:numPr>
          <w:ilvl w:val="0"/>
          <w:numId w:val="8"/>
        </w:numPr>
        <w:rPr>
          <w:rFonts w:ascii="Calibri" w:hAnsi="Calibri"/>
          <w:lang w:val="en-US"/>
        </w:rPr>
      </w:pPr>
      <w:r>
        <w:rPr>
          <w:rFonts w:ascii="Calibri" w:hAnsi="Calibri"/>
          <w:lang w:val="en-US"/>
        </w:rPr>
        <w:t>administer</w:t>
      </w:r>
      <w:r w:rsidR="00261A3F">
        <w:rPr>
          <w:rFonts w:ascii="Calibri" w:hAnsi="Calibri"/>
          <w:lang w:val="en-US"/>
        </w:rPr>
        <w:t>ing</w:t>
      </w:r>
      <w:r>
        <w:rPr>
          <w:rFonts w:ascii="Calibri" w:hAnsi="Calibri"/>
          <w:lang w:val="en-US"/>
        </w:rPr>
        <w:t xml:space="preserve"> CCB on behalf of parents;</w:t>
      </w:r>
    </w:p>
    <w:p w:rsidR="006C3D1C" w:rsidRDefault="006C3D1C" w:rsidP="008769E1">
      <w:pPr>
        <w:numPr>
          <w:ilvl w:val="0"/>
          <w:numId w:val="8"/>
        </w:numPr>
        <w:rPr>
          <w:rFonts w:ascii="Calibri" w:hAnsi="Calibri"/>
          <w:lang w:val="en-US"/>
        </w:rPr>
      </w:pPr>
      <w:r>
        <w:rPr>
          <w:rFonts w:ascii="Calibri" w:hAnsi="Calibri"/>
          <w:lang w:val="en-US"/>
        </w:rPr>
        <w:t>participating in the Commonwealth’s quality assurance process through the National Childcare Accreditation Council</w:t>
      </w:r>
      <w:r w:rsidR="00E9420B">
        <w:rPr>
          <w:rFonts w:ascii="Calibri" w:hAnsi="Calibri"/>
          <w:lang w:val="en-US"/>
        </w:rPr>
        <w:t>;</w:t>
      </w:r>
    </w:p>
    <w:p w:rsidR="00D76A4C" w:rsidRDefault="00C334EB" w:rsidP="008769E1">
      <w:pPr>
        <w:numPr>
          <w:ilvl w:val="0"/>
          <w:numId w:val="8"/>
        </w:numPr>
        <w:rPr>
          <w:rFonts w:ascii="Calibri" w:hAnsi="Calibri"/>
          <w:lang w:val="en-US"/>
        </w:rPr>
      </w:pPr>
      <w:r>
        <w:rPr>
          <w:rFonts w:ascii="Calibri" w:hAnsi="Calibri"/>
          <w:lang w:val="en-US"/>
        </w:rPr>
        <w:t>maintain</w:t>
      </w:r>
      <w:r w:rsidR="00261A3F">
        <w:rPr>
          <w:rFonts w:ascii="Calibri" w:hAnsi="Calibri"/>
          <w:lang w:val="en-US"/>
        </w:rPr>
        <w:t>ing</w:t>
      </w:r>
      <w:r>
        <w:rPr>
          <w:rFonts w:ascii="Calibri" w:hAnsi="Calibri"/>
          <w:lang w:val="en-US"/>
        </w:rPr>
        <w:t xml:space="preserve"> sound business and financial management practices;</w:t>
      </w:r>
      <w:r w:rsidR="00D772CF">
        <w:rPr>
          <w:rFonts w:ascii="Calibri" w:hAnsi="Calibri"/>
          <w:lang w:val="en-US"/>
        </w:rPr>
        <w:t xml:space="preserve"> and</w:t>
      </w:r>
    </w:p>
    <w:p w:rsidR="00C334EB" w:rsidRPr="00EF765D" w:rsidRDefault="00C334EB" w:rsidP="008769E1">
      <w:pPr>
        <w:numPr>
          <w:ilvl w:val="0"/>
          <w:numId w:val="8"/>
        </w:numPr>
        <w:rPr>
          <w:rFonts w:ascii="Calibri" w:hAnsi="Calibri"/>
          <w:lang w:val="en-US"/>
        </w:rPr>
      </w:pPr>
      <w:r>
        <w:rPr>
          <w:rFonts w:ascii="Calibri" w:hAnsi="Calibri"/>
          <w:lang w:val="en-US"/>
        </w:rPr>
        <w:t>foster</w:t>
      </w:r>
      <w:r w:rsidR="00261A3F">
        <w:rPr>
          <w:rFonts w:ascii="Calibri" w:hAnsi="Calibri"/>
          <w:lang w:val="en-US"/>
        </w:rPr>
        <w:t>ing</w:t>
      </w:r>
      <w:r>
        <w:rPr>
          <w:rFonts w:ascii="Calibri" w:hAnsi="Calibri"/>
          <w:lang w:val="en-US"/>
        </w:rPr>
        <w:t xml:space="preserve"> and support</w:t>
      </w:r>
      <w:r w:rsidR="00261A3F">
        <w:rPr>
          <w:rFonts w:ascii="Calibri" w:hAnsi="Calibri"/>
          <w:lang w:val="en-US"/>
        </w:rPr>
        <w:t>ing</w:t>
      </w:r>
      <w:r>
        <w:rPr>
          <w:rFonts w:ascii="Calibri" w:hAnsi="Calibri"/>
          <w:lang w:val="en-US"/>
        </w:rPr>
        <w:t xml:space="preserve"> staff professional development and encourag</w:t>
      </w:r>
      <w:r w:rsidR="00261A3F">
        <w:rPr>
          <w:rFonts w:ascii="Calibri" w:hAnsi="Calibri"/>
          <w:lang w:val="en-US"/>
        </w:rPr>
        <w:t>ing</w:t>
      </w:r>
      <w:r>
        <w:rPr>
          <w:rFonts w:ascii="Calibri" w:hAnsi="Calibri"/>
          <w:lang w:val="en-US"/>
        </w:rPr>
        <w:t xml:space="preserve"> the recruitment and retention of quality staff.</w:t>
      </w:r>
    </w:p>
    <w:p w:rsidR="00AF423B" w:rsidRDefault="00D77CDB" w:rsidP="00AF423B">
      <w:pPr>
        <w:pStyle w:val="Calstylehead1"/>
      </w:pPr>
      <w:r>
        <w:br w:type="page"/>
      </w:r>
      <w:bookmarkStart w:id="15" w:name="_Toc216841167"/>
      <w:r w:rsidR="00505E67">
        <w:t>3</w:t>
      </w:r>
      <w:r w:rsidR="00ED4118" w:rsidRPr="00227E50">
        <w:t>.</w:t>
      </w:r>
      <w:r w:rsidR="00644516" w:rsidRPr="00227E50">
        <w:t xml:space="preserve"> </w:t>
      </w:r>
      <w:r w:rsidR="00ED4118" w:rsidRPr="00227E50">
        <w:t>Contracting</w:t>
      </w:r>
      <w:r w:rsidR="00644516" w:rsidRPr="00227E50">
        <w:t xml:space="preserve"> </w:t>
      </w:r>
      <w:r w:rsidR="00ED4118" w:rsidRPr="00227E50">
        <w:t>and</w:t>
      </w:r>
      <w:r w:rsidR="00644516" w:rsidRPr="00227E50">
        <w:t xml:space="preserve"> </w:t>
      </w:r>
      <w:r w:rsidR="00ED4118" w:rsidRPr="00227E50">
        <w:t>Funding</w:t>
      </w:r>
      <w:r w:rsidR="00644516" w:rsidRPr="00227E50">
        <w:t xml:space="preserve"> </w:t>
      </w:r>
      <w:r w:rsidR="00ED4118" w:rsidRPr="00227E50">
        <w:t>Arrangements</w:t>
      </w:r>
      <w:bookmarkEnd w:id="15"/>
    </w:p>
    <w:p w:rsidR="00CE59DD" w:rsidRPr="004F6C79" w:rsidRDefault="00505E67" w:rsidP="004F6C79">
      <w:pPr>
        <w:pStyle w:val="Calstylehead2"/>
      </w:pPr>
      <w:bookmarkStart w:id="16" w:name="_Toc216841168"/>
      <w:r>
        <w:t>3.1</w:t>
      </w:r>
      <w:r w:rsidR="00CE59DD" w:rsidRPr="004F6C79">
        <w:t xml:space="preserve"> Use of Funds</w:t>
      </w:r>
      <w:bookmarkEnd w:id="16"/>
    </w:p>
    <w:p w:rsidR="00E45395" w:rsidRPr="00227E50" w:rsidRDefault="00505E67" w:rsidP="004F6C79">
      <w:pPr>
        <w:pStyle w:val="Calstylehead3"/>
      </w:pPr>
      <w:bookmarkStart w:id="17" w:name="_Toc216841169"/>
      <w:r>
        <w:t>3</w:t>
      </w:r>
      <w:r w:rsidR="001D7131">
        <w:t>.1.1 Purposes for which the</w:t>
      </w:r>
      <w:r w:rsidR="00E45395" w:rsidRPr="00227E50">
        <w:t xml:space="preserve"> funding </w:t>
      </w:r>
      <w:r w:rsidR="001D7131">
        <w:t>may be used</w:t>
      </w:r>
      <w:bookmarkEnd w:id="17"/>
    </w:p>
    <w:p w:rsidR="00312040" w:rsidRPr="00227E50" w:rsidRDefault="00312040" w:rsidP="00312040">
      <w:pPr>
        <w:rPr>
          <w:rFonts w:ascii="Calibri" w:hAnsi="Calibri"/>
          <w:lang w:val="en-US"/>
        </w:rPr>
      </w:pPr>
      <w:r w:rsidRPr="00227E50">
        <w:rPr>
          <w:rFonts w:ascii="Calibri" w:hAnsi="Calibri"/>
          <w:lang w:val="en-US"/>
        </w:rPr>
        <w:t xml:space="preserve">Funding provided under the </w:t>
      </w:r>
      <w:r w:rsidR="00901923">
        <w:rPr>
          <w:rFonts w:ascii="Calibri" w:hAnsi="Calibri"/>
          <w:lang w:val="en-US"/>
        </w:rPr>
        <w:t>Program</w:t>
      </w:r>
      <w:r w:rsidRPr="00227E50">
        <w:rPr>
          <w:rFonts w:ascii="Calibri" w:hAnsi="Calibri"/>
          <w:lang w:val="en-US"/>
        </w:rPr>
        <w:t xml:space="preserve"> must be used for the purposes specified in</w:t>
      </w:r>
      <w:r w:rsidR="004A49F5">
        <w:rPr>
          <w:rFonts w:ascii="Calibri" w:hAnsi="Calibri"/>
          <w:lang w:val="en-US"/>
        </w:rPr>
        <w:t xml:space="preserve"> a F</w:t>
      </w:r>
      <w:r w:rsidRPr="00227E50">
        <w:rPr>
          <w:rFonts w:ascii="Calibri" w:hAnsi="Calibri"/>
          <w:lang w:val="en-US"/>
        </w:rPr>
        <w:t>unding Agreement</w:t>
      </w:r>
      <w:r w:rsidR="004A49F5">
        <w:rPr>
          <w:rFonts w:ascii="Calibri" w:hAnsi="Calibri"/>
          <w:lang w:val="en-US"/>
        </w:rPr>
        <w:t xml:space="preserve"> between the</w:t>
      </w:r>
      <w:r w:rsidR="00F64F74">
        <w:rPr>
          <w:rFonts w:ascii="Calibri" w:hAnsi="Calibri"/>
          <w:lang w:val="en-US"/>
        </w:rPr>
        <w:t xml:space="preserve"> Australian Government and the </w:t>
      </w:r>
      <w:r w:rsidR="007D0631">
        <w:rPr>
          <w:rFonts w:ascii="Calibri" w:hAnsi="Calibri"/>
          <w:lang w:val="en-US"/>
        </w:rPr>
        <w:t>F</w:t>
      </w:r>
      <w:r w:rsidR="004A49F5">
        <w:rPr>
          <w:rFonts w:ascii="Calibri" w:hAnsi="Calibri"/>
          <w:lang w:val="en-US"/>
        </w:rPr>
        <w:t xml:space="preserve">unding </w:t>
      </w:r>
      <w:r w:rsidR="007D0631">
        <w:rPr>
          <w:rFonts w:ascii="Calibri" w:hAnsi="Calibri"/>
          <w:lang w:val="en-US"/>
        </w:rPr>
        <w:t>R</w:t>
      </w:r>
      <w:r w:rsidR="004A49F5">
        <w:rPr>
          <w:rFonts w:ascii="Calibri" w:hAnsi="Calibri"/>
          <w:lang w:val="en-US"/>
        </w:rPr>
        <w:t>ecipient</w:t>
      </w:r>
      <w:r w:rsidRPr="00227E50">
        <w:rPr>
          <w:rFonts w:ascii="Calibri" w:hAnsi="Calibri"/>
          <w:lang w:val="en-US"/>
        </w:rPr>
        <w:t>.</w:t>
      </w:r>
    </w:p>
    <w:p w:rsidR="00312040" w:rsidRDefault="00312040" w:rsidP="00E45395">
      <w:pPr>
        <w:rPr>
          <w:rFonts w:ascii="Calibri" w:hAnsi="Calibri"/>
          <w:color w:val="000000"/>
        </w:rPr>
      </w:pPr>
    </w:p>
    <w:p w:rsidR="007D0631" w:rsidRPr="003D6B40" w:rsidRDefault="0093751D" w:rsidP="007D0631">
      <w:pPr>
        <w:pStyle w:val="NumberLevel3"/>
        <w:numPr>
          <w:ilvl w:val="0"/>
          <w:numId w:val="0"/>
        </w:numPr>
        <w:rPr>
          <w:rFonts w:ascii="Calibri" w:hAnsi="Calibri"/>
          <w:sz w:val="24"/>
          <w:lang w:val="en-US"/>
        </w:rPr>
      </w:pPr>
      <w:r>
        <w:rPr>
          <w:rFonts w:ascii="Calibri" w:hAnsi="Calibri"/>
          <w:sz w:val="24"/>
          <w:lang w:val="en-US"/>
        </w:rPr>
        <w:t>Only in relation to the Hazelbrook site may t</w:t>
      </w:r>
      <w:r w:rsidR="007D0631" w:rsidRPr="003D6B40">
        <w:rPr>
          <w:rFonts w:ascii="Calibri" w:hAnsi="Calibri"/>
          <w:sz w:val="24"/>
          <w:lang w:val="en-US"/>
        </w:rPr>
        <w:t xml:space="preserve">he funding be used </w:t>
      </w:r>
      <w:r w:rsidR="00924567">
        <w:rPr>
          <w:rFonts w:ascii="Calibri" w:hAnsi="Calibri"/>
          <w:sz w:val="24"/>
          <w:lang w:val="en-US"/>
        </w:rPr>
        <w:t xml:space="preserve">to </w:t>
      </w:r>
      <w:r w:rsidR="00061644">
        <w:rPr>
          <w:rFonts w:ascii="Calibri" w:hAnsi="Calibri"/>
          <w:sz w:val="24"/>
          <w:lang w:val="en-US"/>
        </w:rPr>
        <w:t>obtain</w:t>
      </w:r>
      <w:r>
        <w:rPr>
          <w:rFonts w:ascii="Calibri" w:hAnsi="Calibri"/>
          <w:sz w:val="24"/>
          <w:lang w:val="en-US"/>
        </w:rPr>
        <w:t xml:space="preserve"> </w:t>
      </w:r>
      <w:r w:rsidR="0088718B" w:rsidRPr="00924567">
        <w:rPr>
          <w:rFonts w:ascii="Calibri" w:hAnsi="Calibri"/>
          <w:sz w:val="24"/>
          <w:lang w:val="en-US"/>
        </w:rPr>
        <w:t>land</w:t>
      </w:r>
      <w:r w:rsidR="0088718B">
        <w:rPr>
          <w:rFonts w:ascii="Calibri" w:hAnsi="Calibri"/>
          <w:sz w:val="24"/>
          <w:lang w:val="en-US"/>
        </w:rPr>
        <w:t xml:space="preserve"> and </w:t>
      </w:r>
      <w:r w:rsidR="00924567">
        <w:rPr>
          <w:rFonts w:ascii="Calibri" w:hAnsi="Calibri"/>
          <w:sz w:val="24"/>
          <w:lang w:val="en-US"/>
        </w:rPr>
        <w:t>construct</w:t>
      </w:r>
      <w:r w:rsidR="007D0631" w:rsidRPr="003D6B40">
        <w:rPr>
          <w:rFonts w:ascii="Calibri" w:hAnsi="Calibri"/>
          <w:sz w:val="24"/>
          <w:lang w:val="en-US"/>
        </w:rPr>
        <w:t xml:space="preserve"> the centre, including building plans and specifications, building approvals, the construction and fit-out of the centre (for example landscaping and playground equipment)</w:t>
      </w:r>
      <w:r w:rsidR="003D6B40">
        <w:rPr>
          <w:rFonts w:ascii="Calibri" w:hAnsi="Calibri"/>
          <w:sz w:val="24"/>
          <w:lang w:val="en-US"/>
        </w:rPr>
        <w:t xml:space="preserve"> and project management costs. </w:t>
      </w:r>
      <w:r>
        <w:rPr>
          <w:rFonts w:ascii="Calibri" w:hAnsi="Calibri"/>
          <w:sz w:val="24"/>
          <w:lang w:val="en-US"/>
        </w:rPr>
        <w:t xml:space="preserve"> For all other sites, funding cannot be used to </w:t>
      </w:r>
      <w:r w:rsidR="00061644">
        <w:rPr>
          <w:rFonts w:ascii="Calibri" w:hAnsi="Calibri"/>
          <w:sz w:val="24"/>
          <w:lang w:val="en-US"/>
        </w:rPr>
        <w:t>obtain</w:t>
      </w:r>
      <w:r>
        <w:rPr>
          <w:rFonts w:ascii="Calibri" w:hAnsi="Calibri"/>
          <w:sz w:val="24"/>
          <w:lang w:val="en-US"/>
        </w:rPr>
        <w:t xml:space="preserve"> land.</w:t>
      </w:r>
    </w:p>
    <w:p w:rsidR="00E45395" w:rsidRDefault="00505E67" w:rsidP="00E91573">
      <w:pPr>
        <w:pStyle w:val="Calstylehead3"/>
      </w:pPr>
      <w:bookmarkStart w:id="18" w:name="_Toc216841170"/>
      <w:r>
        <w:t>3</w:t>
      </w:r>
      <w:r w:rsidR="00312040" w:rsidRPr="00227E50">
        <w:t>.1.2</w:t>
      </w:r>
      <w:r w:rsidR="00E45395" w:rsidRPr="00227E50">
        <w:t xml:space="preserve"> </w:t>
      </w:r>
      <w:r w:rsidR="001D7131">
        <w:t>Purposes for which the funding may not be used</w:t>
      </w:r>
      <w:bookmarkEnd w:id="18"/>
    </w:p>
    <w:p w:rsidR="00E45395" w:rsidRPr="00227E50" w:rsidRDefault="00E45395" w:rsidP="00E45395">
      <w:pPr>
        <w:rPr>
          <w:rFonts w:ascii="Calibri" w:hAnsi="Calibri"/>
          <w:color w:val="000000"/>
        </w:rPr>
      </w:pPr>
      <w:r w:rsidRPr="00227E50">
        <w:rPr>
          <w:rFonts w:ascii="Calibri" w:hAnsi="Calibri"/>
          <w:color w:val="000000"/>
        </w:rPr>
        <w:t>The funding m</w:t>
      </w:r>
      <w:r w:rsidR="003D6B40">
        <w:rPr>
          <w:rFonts w:ascii="Calibri" w:hAnsi="Calibri"/>
          <w:color w:val="000000"/>
        </w:rPr>
        <w:t>ay</w:t>
      </w:r>
      <w:r w:rsidRPr="00227E50">
        <w:rPr>
          <w:rFonts w:ascii="Calibri" w:hAnsi="Calibri"/>
          <w:color w:val="000000"/>
        </w:rPr>
        <w:t xml:space="preserve"> not be used for the following:</w:t>
      </w:r>
    </w:p>
    <w:p w:rsidR="00E45395" w:rsidRPr="00924567" w:rsidRDefault="00924567" w:rsidP="00E45395">
      <w:pPr>
        <w:numPr>
          <w:ilvl w:val="0"/>
          <w:numId w:val="8"/>
        </w:numPr>
        <w:rPr>
          <w:rFonts w:ascii="Calibri" w:hAnsi="Calibri"/>
          <w:lang w:val="en-US"/>
        </w:rPr>
      </w:pPr>
      <w:r>
        <w:rPr>
          <w:rFonts w:ascii="Calibri" w:hAnsi="Calibri"/>
          <w:lang w:val="en-US"/>
        </w:rPr>
        <w:t xml:space="preserve">leasing of </w:t>
      </w:r>
      <w:r w:rsidR="00E45395" w:rsidRPr="00924567">
        <w:rPr>
          <w:rFonts w:ascii="Calibri" w:hAnsi="Calibri"/>
          <w:lang w:val="en-US"/>
        </w:rPr>
        <w:t>equipment and other facilities;</w:t>
      </w:r>
    </w:p>
    <w:p w:rsidR="00E45395" w:rsidRPr="00227E50" w:rsidRDefault="00E45395" w:rsidP="00E45395">
      <w:pPr>
        <w:numPr>
          <w:ilvl w:val="0"/>
          <w:numId w:val="8"/>
        </w:numPr>
        <w:rPr>
          <w:rFonts w:ascii="Calibri" w:hAnsi="Calibri" w:cs="Arial"/>
        </w:rPr>
      </w:pPr>
      <w:r w:rsidRPr="00227E50">
        <w:rPr>
          <w:rFonts w:ascii="Calibri" w:hAnsi="Calibri" w:cs="Arial"/>
        </w:rPr>
        <w:t>reimbursement for construction work already completed;</w:t>
      </w:r>
    </w:p>
    <w:p w:rsidR="00E45395" w:rsidRPr="00227E50" w:rsidRDefault="00E45395" w:rsidP="00E45395">
      <w:pPr>
        <w:numPr>
          <w:ilvl w:val="0"/>
          <w:numId w:val="8"/>
        </w:numPr>
        <w:rPr>
          <w:rFonts w:ascii="Calibri" w:hAnsi="Calibri"/>
          <w:lang w:val="en-US"/>
        </w:rPr>
      </w:pPr>
      <w:r w:rsidRPr="00227E50">
        <w:rPr>
          <w:rFonts w:ascii="Calibri" w:hAnsi="Calibri"/>
          <w:lang w:val="en-US"/>
        </w:rPr>
        <w:t>the repair or general/periodic maintenance of a roadway and related structures or an existing facility and/or equipment therein</w:t>
      </w:r>
      <w:r w:rsidR="000042D1">
        <w:rPr>
          <w:rFonts w:ascii="Calibri" w:hAnsi="Calibri"/>
          <w:lang w:val="en-US"/>
        </w:rPr>
        <w:t xml:space="preserve"> following the completion of the centre</w:t>
      </w:r>
      <w:r w:rsidRPr="00227E50">
        <w:rPr>
          <w:rFonts w:ascii="Calibri" w:hAnsi="Calibri"/>
          <w:lang w:val="en-US"/>
        </w:rPr>
        <w:t xml:space="preserve">; </w:t>
      </w:r>
    </w:p>
    <w:p w:rsidR="00E45395" w:rsidRPr="00227E50" w:rsidRDefault="00E45395" w:rsidP="00E45395">
      <w:pPr>
        <w:numPr>
          <w:ilvl w:val="0"/>
          <w:numId w:val="8"/>
        </w:numPr>
        <w:rPr>
          <w:rFonts w:ascii="Calibri" w:hAnsi="Calibri"/>
          <w:lang w:val="en-US"/>
        </w:rPr>
      </w:pPr>
      <w:r w:rsidRPr="00227E50">
        <w:rPr>
          <w:rFonts w:ascii="Calibri" w:hAnsi="Calibri"/>
          <w:lang w:val="en-US"/>
        </w:rPr>
        <w:t>expenses involved in conducting formal and informal evaluation;</w:t>
      </w:r>
    </w:p>
    <w:p w:rsidR="00E45395" w:rsidRPr="00227E50" w:rsidRDefault="00E45395" w:rsidP="00E45395">
      <w:pPr>
        <w:numPr>
          <w:ilvl w:val="0"/>
          <w:numId w:val="8"/>
        </w:numPr>
        <w:rPr>
          <w:rFonts w:ascii="Calibri" w:hAnsi="Calibri"/>
          <w:lang w:val="en-US"/>
        </w:rPr>
      </w:pPr>
      <w:r w:rsidRPr="00227E50">
        <w:rPr>
          <w:rFonts w:ascii="Calibri" w:hAnsi="Calibri"/>
          <w:lang w:val="en-US"/>
        </w:rPr>
        <w:t>equipment required by the centres such as toys and learning aids; or</w:t>
      </w:r>
    </w:p>
    <w:p w:rsidR="00E45395" w:rsidRPr="00227E50" w:rsidRDefault="00E45395" w:rsidP="00E45395">
      <w:pPr>
        <w:numPr>
          <w:ilvl w:val="0"/>
          <w:numId w:val="8"/>
        </w:numPr>
        <w:rPr>
          <w:rFonts w:ascii="Calibri" w:hAnsi="Calibri"/>
          <w:lang w:val="en-US"/>
        </w:rPr>
      </w:pPr>
      <w:r w:rsidRPr="00227E50">
        <w:rPr>
          <w:rFonts w:ascii="Calibri" w:hAnsi="Calibri"/>
          <w:lang w:val="en-US"/>
        </w:rPr>
        <w:t>alternative accommodation while renovation/upgrade takes place.</w:t>
      </w:r>
    </w:p>
    <w:p w:rsidR="00E45395" w:rsidRPr="00227E50" w:rsidRDefault="00E45395" w:rsidP="002B7470">
      <w:pPr>
        <w:rPr>
          <w:rFonts w:ascii="Calibri" w:hAnsi="Calibri"/>
          <w:b/>
          <w:bCs/>
          <w:lang w:val="en-US"/>
        </w:rPr>
      </w:pPr>
    </w:p>
    <w:p w:rsidR="00E45395" w:rsidRPr="00227E50" w:rsidRDefault="00E45395" w:rsidP="00E45395">
      <w:pPr>
        <w:rPr>
          <w:rFonts w:ascii="Calibri" w:hAnsi="Calibri"/>
          <w:lang w:val="en-US"/>
        </w:rPr>
      </w:pPr>
      <w:r w:rsidRPr="00227E50">
        <w:rPr>
          <w:rFonts w:ascii="Calibri" w:hAnsi="Calibri"/>
          <w:lang w:val="en-US"/>
        </w:rPr>
        <w:t>In addition, the funding must not be used to meet recurrent costs associated with the ongoing operation of the Early Learning and Care Centres. Such costs include, but are not limited to:</w:t>
      </w:r>
    </w:p>
    <w:p w:rsidR="00E45395" w:rsidRPr="00227E50" w:rsidRDefault="00E45395" w:rsidP="00E45395">
      <w:pPr>
        <w:numPr>
          <w:ilvl w:val="0"/>
          <w:numId w:val="8"/>
        </w:numPr>
        <w:rPr>
          <w:rFonts w:ascii="Calibri" w:hAnsi="Calibri"/>
          <w:lang w:val="en-US"/>
        </w:rPr>
      </w:pPr>
      <w:r w:rsidRPr="00227E50">
        <w:rPr>
          <w:rFonts w:ascii="Calibri" w:hAnsi="Calibri"/>
          <w:lang w:val="en-US"/>
        </w:rPr>
        <w:t xml:space="preserve">ongoing expenses such as computer maintenance, security personnel, surveillance; </w:t>
      </w:r>
    </w:p>
    <w:p w:rsidR="00E45395" w:rsidRPr="00227E50" w:rsidRDefault="00E45395" w:rsidP="00E45395">
      <w:pPr>
        <w:numPr>
          <w:ilvl w:val="0"/>
          <w:numId w:val="8"/>
        </w:numPr>
        <w:rPr>
          <w:rFonts w:ascii="Calibri" w:hAnsi="Calibri"/>
          <w:lang w:val="en-US"/>
        </w:rPr>
      </w:pPr>
      <w:r w:rsidRPr="00227E50">
        <w:rPr>
          <w:rFonts w:ascii="Calibri" w:hAnsi="Calibri"/>
          <w:lang w:val="en-US"/>
        </w:rPr>
        <w:t xml:space="preserve">insurance </w:t>
      </w:r>
      <w:r w:rsidR="00D772CF">
        <w:rPr>
          <w:rFonts w:ascii="Calibri" w:hAnsi="Calibri"/>
          <w:lang w:val="en-US"/>
        </w:rPr>
        <w:t>of equipment and facilities; or</w:t>
      </w:r>
      <w:r w:rsidRPr="00227E50">
        <w:rPr>
          <w:rFonts w:ascii="Calibri" w:hAnsi="Calibri"/>
          <w:lang w:val="en-US"/>
        </w:rPr>
        <w:t xml:space="preserve"> </w:t>
      </w:r>
    </w:p>
    <w:p w:rsidR="00E45395" w:rsidRPr="00227E50" w:rsidRDefault="00E45395" w:rsidP="00E45395">
      <w:pPr>
        <w:numPr>
          <w:ilvl w:val="0"/>
          <w:numId w:val="8"/>
        </w:numPr>
        <w:rPr>
          <w:rFonts w:ascii="Calibri" w:hAnsi="Calibri"/>
          <w:lang w:val="en-US"/>
        </w:rPr>
      </w:pPr>
      <w:r w:rsidRPr="00227E50">
        <w:rPr>
          <w:rFonts w:ascii="Calibri" w:hAnsi="Calibri"/>
          <w:lang w:val="en-US"/>
        </w:rPr>
        <w:t xml:space="preserve">transportation. </w:t>
      </w:r>
    </w:p>
    <w:p w:rsidR="00E45395" w:rsidRPr="00227E50" w:rsidRDefault="00E45395" w:rsidP="00E45395">
      <w:pPr>
        <w:rPr>
          <w:rFonts w:ascii="Calibri" w:hAnsi="Calibri"/>
          <w:lang w:val="en-US"/>
        </w:rPr>
      </w:pPr>
    </w:p>
    <w:p w:rsidR="00E45395" w:rsidRPr="00227E50" w:rsidRDefault="00E45395" w:rsidP="00E45395">
      <w:pPr>
        <w:rPr>
          <w:rFonts w:ascii="Calibri" w:hAnsi="Calibri"/>
          <w:lang w:val="en-US"/>
        </w:rPr>
      </w:pPr>
      <w:r w:rsidRPr="00227E50">
        <w:rPr>
          <w:rFonts w:ascii="Calibri" w:hAnsi="Calibri"/>
          <w:lang w:val="en-US"/>
        </w:rPr>
        <w:t xml:space="preserve">Early Learning and Care Centres are not precluded from applying for any other type of </w:t>
      </w:r>
      <w:r w:rsidR="003F1F96">
        <w:rPr>
          <w:rFonts w:ascii="Calibri" w:hAnsi="Calibri"/>
          <w:lang w:val="en-US"/>
        </w:rPr>
        <w:t>Australian Government</w:t>
      </w:r>
      <w:r w:rsidRPr="00227E50">
        <w:rPr>
          <w:rFonts w:ascii="Calibri" w:hAnsi="Calibri"/>
          <w:lang w:val="en-US"/>
        </w:rPr>
        <w:t xml:space="preserve"> funding under the Child Care Services Support Program (CCSSP) t</w:t>
      </w:r>
      <w:r w:rsidR="00312040" w:rsidRPr="00227E50">
        <w:rPr>
          <w:rFonts w:ascii="Calibri" w:hAnsi="Calibri"/>
          <w:lang w:val="en-US"/>
        </w:rPr>
        <w:t>hat they may be eligible for</w:t>
      </w:r>
      <w:r w:rsidR="0035332C">
        <w:rPr>
          <w:rFonts w:ascii="Calibri" w:hAnsi="Calibri"/>
          <w:lang w:val="en-US"/>
        </w:rPr>
        <w:t xml:space="preserve"> (see</w:t>
      </w:r>
      <w:r w:rsidR="007D7458">
        <w:rPr>
          <w:rFonts w:ascii="Calibri" w:hAnsi="Calibri"/>
          <w:lang w:val="en-US"/>
        </w:rPr>
        <w:t xml:space="preserve"> deewr.gov.au/EarlyChildhood</w:t>
      </w:r>
      <w:r w:rsidR="0035332C">
        <w:rPr>
          <w:rFonts w:ascii="Calibri" w:hAnsi="Calibri"/>
          <w:lang w:val="en-US"/>
        </w:rPr>
        <w:t xml:space="preserve"> </w:t>
      </w:r>
      <w:hyperlink r:id="rId15" w:history="1"/>
      <w:r w:rsidR="009805E0">
        <w:rPr>
          <w:rFonts w:ascii="Calibri" w:hAnsi="Calibri"/>
          <w:lang w:val="en-US"/>
        </w:rPr>
        <w:t>for more information)</w:t>
      </w:r>
      <w:r w:rsidR="00312040" w:rsidRPr="00227E50">
        <w:rPr>
          <w:rFonts w:ascii="Calibri" w:hAnsi="Calibri"/>
          <w:lang w:val="en-US"/>
        </w:rPr>
        <w:t xml:space="preserve">. </w:t>
      </w:r>
    </w:p>
    <w:p w:rsidR="00312040" w:rsidRPr="00227E50" w:rsidRDefault="00312040" w:rsidP="00E45395">
      <w:pPr>
        <w:rPr>
          <w:rFonts w:ascii="Calibri" w:hAnsi="Calibri"/>
          <w:lang w:val="en-US"/>
        </w:rPr>
      </w:pPr>
    </w:p>
    <w:p w:rsidR="00312040" w:rsidRPr="004F6C79" w:rsidRDefault="00505E67" w:rsidP="004F6C79">
      <w:pPr>
        <w:pStyle w:val="Calstylehead2"/>
      </w:pPr>
      <w:bookmarkStart w:id="19" w:name="_Toc216841171"/>
      <w:r>
        <w:t>3</w:t>
      </w:r>
      <w:r w:rsidR="00312040" w:rsidRPr="00227E50">
        <w:t>.2 Lease Arrangements</w:t>
      </w:r>
      <w:bookmarkEnd w:id="19"/>
    </w:p>
    <w:p w:rsidR="00312040" w:rsidRPr="00227E50" w:rsidRDefault="00C03938" w:rsidP="00D772CF">
      <w:pPr>
        <w:spacing w:after="120"/>
        <w:rPr>
          <w:rFonts w:ascii="Calibri" w:hAnsi="Calibri"/>
          <w:lang w:val="en-US"/>
        </w:rPr>
      </w:pPr>
      <w:r w:rsidRPr="00924567">
        <w:rPr>
          <w:rFonts w:ascii="Calibri" w:hAnsi="Calibri"/>
          <w:lang w:val="en-US"/>
        </w:rPr>
        <w:t xml:space="preserve">Where </w:t>
      </w:r>
      <w:r w:rsidR="0088718B" w:rsidRPr="00924567">
        <w:rPr>
          <w:rFonts w:ascii="Calibri" w:hAnsi="Calibri"/>
          <w:lang w:val="en-US"/>
        </w:rPr>
        <w:t xml:space="preserve">the successful applicant </w:t>
      </w:r>
      <w:r w:rsidR="00312040" w:rsidRPr="00924567">
        <w:rPr>
          <w:rFonts w:ascii="Calibri" w:hAnsi="Calibri"/>
          <w:lang w:val="en-US"/>
        </w:rPr>
        <w:t>lease</w:t>
      </w:r>
      <w:r w:rsidRPr="00924567">
        <w:rPr>
          <w:rFonts w:ascii="Calibri" w:hAnsi="Calibri"/>
          <w:lang w:val="en-US"/>
        </w:rPr>
        <w:t>s land</w:t>
      </w:r>
      <w:r w:rsidR="00312040" w:rsidRPr="00924567">
        <w:rPr>
          <w:rFonts w:ascii="Calibri" w:hAnsi="Calibri"/>
          <w:lang w:val="en-US"/>
        </w:rPr>
        <w:t xml:space="preserve"> for the </w:t>
      </w:r>
      <w:r w:rsidRPr="00924567">
        <w:rPr>
          <w:rFonts w:ascii="Calibri" w:hAnsi="Calibri"/>
          <w:lang w:val="en-US"/>
        </w:rPr>
        <w:t xml:space="preserve">purposes of the </w:t>
      </w:r>
      <w:r w:rsidR="00312040" w:rsidRPr="00924567">
        <w:rPr>
          <w:rFonts w:ascii="Calibri" w:hAnsi="Calibri"/>
          <w:lang w:val="en-US"/>
        </w:rPr>
        <w:t xml:space="preserve">construction/operation of an Early Learning and Care Centre, evidence of the lease arrangement must be provided to the </w:t>
      </w:r>
      <w:r w:rsidR="00B7096B">
        <w:rPr>
          <w:rFonts w:ascii="Calibri" w:hAnsi="Calibri"/>
          <w:lang w:val="en-US"/>
        </w:rPr>
        <w:t>d</w:t>
      </w:r>
      <w:r w:rsidR="00312040" w:rsidRPr="00924567">
        <w:rPr>
          <w:rFonts w:ascii="Calibri" w:hAnsi="Calibri"/>
          <w:lang w:val="en-US"/>
        </w:rPr>
        <w:t xml:space="preserve">epartment prior to the commencement of </w:t>
      </w:r>
      <w:r w:rsidR="0088718B" w:rsidRPr="00924567">
        <w:rPr>
          <w:rFonts w:ascii="Calibri" w:hAnsi="Calibri"/>
          <w:lang w:val="en-US"/>
        </w:rPr>
        <w:t xml:space="preserve">construction of the </w:t>
      </w:r>
      <w:r w:rsidR="00312040" w:rsidRPr="00924567">
        <w:rPr>
          <w:rFonts w:ascii="Calibri" w:hAnsi="Calibri"/>
          <w:lang w:val="en-US"/>
        </w:rPr>
        <w:t>Early</w:t>
      </w:r>
      <w:r w:rsidRPr="00924567">
        <w:rPr>
          <w:rFonts w:ascii="Calibri" w:hAnsi="Calibri"/>
          <w:lang w:val="en-US"/>
        </w:rPr>
        <w:t xml:space="preserve"> Learning and Care Centre.  </w:t>
      </w:r>
      <w:r w:rsidR="00462952" w:rsidRPr="00924567">
        <w:rPr>
          <w:rFonts w:ascii="Calibri" w:hAnsi="Calibri"/>
          <w:lang w:val="en-US"/>
        </w:rPr>
        <w:t xml:space="preserve">The </w:t>
      </w:r>
      <w:r w:rsidR="00B7096B">
        <w:rPr>
          <w:rFonts w:ascii="Calibri" w:hAnsi="Calibri"/>
          <w:lang w:val="en-US"/>
        </w:rPr>
        <w:t>d</w:t>
      </w:r>
      <w:r w:rsidR="00462952" w:rsidRPr="00924567">
        <w:rPr>
          <w:rFonts w:ascii="Calibri" w:hAnsi="Calibri"/>
          <w:lang w:val="en-US"/>
        </w:rPr>
        <w:t>epartment may require a purposes agreement</w:t>
      </w:r>
      <w:r w:rsidR="00462952">
        <w:rPr>
          <w:rFonts w:ascii="Calibri" w:hAnsi="Calibri"/>
          <w:lang w:val="en-US"/>
        </w:rPr>
        <w:t xml:space="preserve"> or other type of arrangement to be entered into to ensure that the Australian Government’s interest is </w:t>
      </w:r>
      <w:r w:rsidR="000774FC">
        <w:rPr>
          <w:rFonts w:ascii="Calibri" w:hAnsi="Calibri"/>
          <w:lang w:val="en-US"/>
        </w:rPr>
        <w:t>properly</w:t>
      </w:r>
      <w:r w:rsidR="00462952">
        <w:rPr>
          <w:rFonts w:ascii="Calibri" w:hAnsi="Calibri"/>
          <w:lang w:val="en-US"/>
        </w:rPr>
        <w:t xml:space="preserve"> secured. Funding may be withheld until a suitable arrangement has been entered into by all parties. </w:t>
      </w:r>
      <w:r>
        <w:rPr>
          <w:rFonts w:ascii="Calibri" w:hAnsi="Calibri"/>
          <w:lang w:val="en-US"/>
        </w:rPr>
        <w:t>L</w:t>
      </w:r>
      <w:r w:rsidR="00312040" w:rsidRPr="00227E50">
        <w:rPr>
          <w:rFonts w:ascii="Calibri" w:hAnsi="Calibri"/>
          <w:lang w:val="en-US"/>
        </w:rPr>
        <w:t>ease arra</w:t>
      </w:r>
      <w:r>
        <w:rPr>
          <w:rFonts w:ascii="Calibri" w:hAnsi="Calibri"/>
          <w:lang w:val="en-US"/>
        </w:rPr>
        <w:t xml:space="preserve">ngements </w:t>
      </w:r>
      <w:r w:rsidR="00462952">
        <w:rPr>
          <w:rFonts w:ascii="Calibri" w:hAnsi="Calibri"/>
          <w:lang w:val="en-US"/>
        </w:rPr>
        <w:t xml:space="preserve">or other arrangements approved by the </w:t>
      </w:r>
      <w:r w:rsidR="00B7096B">
        <w:rPr>
          <w:rFonts w:ascii="Calibri" w:hAnsi="Calibri"/>
          <w:lang w:val="en-US"/>
        </w:rPr>
        <w:t>d</w:t>
      </w:r>
      <w:r w:rsidR="00462952">
        <w:rPr>
          <w:rFonts w:ascii="Calibri" w:hAnsi="Calibri"/>
          <w:lang w:val="en-US"/>
        </w:rPr>
        <w:t xml:space="preserve">epartment </w:t>
      </w:r>
      <w:r>
        <w:rPr>
          <w:rFonts w:ascii="Calibri" w:hAnsi="Calibri"/>
          <w:lang w:val="en-US"/>
        </w:rPr>
        <w:t xml:space="preserve">must not </w:t>
      </w:r>
      <w:r w:rsidR="000042D1">
        <w:rPr>
          <w:rFonts w:ascii="Calibri" w:hAnsi="Calibri"/>
          <w:lang w:val="en-US"/>
        </w:rPr>
        <w:t xml:space="preserve">be varied unless the </w:t>
      </w:r>
      <w:r w:rsidR="00B7096B">
        <w:rPr>
          <w:rFonts w:ascii="Calibri" w:hAnsi="Calibri"/>
          <w:lang w:val="en-US"/>
        </w:rPr>
        <w:t>d</w:t>
      </w:r>
      <w:r w:rsidR="000042D1">
        <w:rPr>
          <w:rFonts w:ascii="Calibri" w:hAnsi="Calibri"/>
          <w:lang w:val="en-US"/>
        </w:rPr>
        <w:t>epartment</w:t>
      </w:r>
      <w:r>
        <w:rPr>
          <w:rFonts w:ascii="Calibri" w:hAnsi="Calibri"/>
          <w:lang w:val="en-US"/>
        </w:rPr>
        <w:t xml:space="preserve"> </w:t>
      </w:r>
      <w:r w:rsidR="008F45BF">
        <w:rPr>
          <w:rFonts w:ascii="Calibri" w:hAnsi="Calibri"/>
          <w:lang w:val="en-US"/>
        </w:rPr>
        <w:t xml:space="preserve">is </w:t>
      </w:r>
      <w:r>
        <w:rPr>
          <w:rFonts w:ascii="Calibri" w:hAnsi="Calibri"/>
          <w:lang w:val="en-US"/>
        </w:rPr>
        <w:t xml:space="preserve">notified and </w:t>
      </w:r>
      <w:r w:rsidR="00312040" w:rsidRPr="00227E50">
        <w:rPr>
          <w:rFonts w:ascii="Calibri" w:hAnsi="Calibri"/>
          <w:lang w:val="en-US"/>
        </w:rPr>
        <w:t>app</w:t>
      </w:r>
      <w:r>
        <w:rPr>
          <w:rFonts w:ascii="Calibri" w:hAnsi="Calibri"/>
          <w:lang w:val="en-US"/>
        </w:rPr>
        <w:t>roves the variation in writing.</w:t>
      </w:r>
    </w:p>
    <w:p w:rsidR="00ED4118" w:rsidRPr="004F6C79" w:rsidRDefault="00505E67" w:rsidP="00D772CF">
      <w:pPr>
        <w:pStyle w:val="Calstylehead2"/>
        <w:spacing w:before="240"/>
      </w:pPr>
      <w:bookmarkStart w:id="20" w:name="_Toc216841172"/>
      <w:r>
        <w:t>3</w:t>
      </w:r>
      <w:r w:rsidR="00ED4118" w:rsidRPr="004F6C79">
        <w:t>.</w:t>
      </w:r>
      <w:r w:rsidR="008F45BF">
        <w:t>3</w:t>
      </w:r>
      <w:r w:rsidR="00644516" w:rsidRPr="004F6C79">
        <w:t xml:space="preserve"> </w:t>
      </w:r>
      <w:r w:rsidR="00ED4118" w:rsidRPr="004F6C79">
        <w:t>Funding</w:t>
      </w:r>
      <w:r w:rsidR="00644516" w:rsidRPr="004F6C79">
        <w:t xml:space="preserve"> </w:t>
      </w:r>
      <w:r w:rsidR="00ED4118" w:rsidRPr="004F6C79">
        <w:t>Agreements</w:t>
      </w:r>
      <w:bookmarkEnd w:id="20"/>
    </w:p>
    <w:p w:rsidR="00ED4118" w:rsidRPr="00227E50" w:rsidRDefault="008D3511" w:rsidP="002B7470">
      <w:pPr>
        <w:rPr>
          <w:rFonts w:ascii="Calibri" w:hAnsi="Calibri"/>
          <w:lang w:val="en-US"/>
        </w:rPr>
      </w:pPr>
      <w:r w:rsidRPr="00227E50">
        <w:rPr>
          <w:rFonts w:ascii="Calibri" w:hAnsi="Calibri"/>
          <w:lang w:val="en-US"/>
        </w:rPr>
        <w:t xml:space="preserve">Funding </w:t>
      </w:r>
      <w:r w:rsidR="007D0631">
        <w:rPr>
          <w:rFonts w:ascii="Calibri" w:hAnsi="Calibri"/>
          <w:lang w:val="en-US"/>
        </w:rPr>
        <w:t>R</w:t>
      </w:r>
      <w:r w:rsidRPr="00227E50">
        <w:rPr>
          <w:rFonts w:ascii="Calibri" w:hAnsi="Calibri"/>
          <w:lang w:val="en-US"/>
        </w:rPr>
        <w:t>ecipients must expend the funding in accordance with the</w:t>
      </w:r>
      <w:r w:rsidR="008F45BF">
        <w:rPr>
          <w:rFonts w:ascii="Calibri" w:hAnsi="Calibri"/>
          <w:lang w:val="en-US"/>
        </w:rPr>
        <w:t>ir</w:t>
      </w:r>
      <w:r w:rsidRPr="00227E50">
        <w:rPr>
          <w:rFonts w:ascii="Calibri" w:hAnsi="Calibri"/>
          <w:lang w:val="en-US"/>
        </w:rPr>
        <w:t xml:space="preserve"> </w:t>
      </w:r>
      <w:r w:rsidR="00ED4118" w:rsidRPr="00227E50">
        <w:rPr>
          <w:rFonts w:ascii="Calibri" w:hAnsi="Calibri"/>
          <w:lang w:val="en-US"/>
        </w:rPr>
        <w:t>Funding</w:t>
      </w:r>
      <w:r w:rsidR="00644516" w:rsidRPr="00227E50">
        <w:rPr>
          <w:rFonts w:ascii="Calibri" w:hAnsi="Calibri"/>
          <w:lang w:val="en-US"/>
        </w:rPr>
        <w:t xml:space="preserve"> </w:t>
      </w:r>
      <w:r w:rsidR="00ED4118" w:rsidRPr="00227E50">
        <w:rPr>
          <w:rFonts w:ascii="Calibri" w:hAnsi="Calibri"/>
          <w:lang w:val="en-US"/>
        </w:rPr>
        <w:t>Agreement</w:t>
      </w:r>
      <w:r w:rsidR="00644516" w:rsidRPr="00227E50">
        <w:rPr>
          <w:rFonts w:ascii="Calibri" w:hAnsi="Calibri"/>
          <w:lang w:val="en-US"/>
        </w:rPr>
        <w:t xml:space="preserve"> </w:t>
      </w:r>
      <w:r w:rsidR="00ED4118" w:rsidRPr="00227E50">
        <w:rPr>
          <w:rFonts w:ascii="Calibri" w:hAnsi="Calibri"/>
          <w:lang w:val="en-US"/>
        </w:rPr>
        <w:t>with</w:t>
      </w:r>
      <w:r w:rsidR="00644516" w:rsidRPr="00227E50">
        <w:rPr>
          <w:rFonts w:ascii="Calibri" w:hAnsi="Calibri"/>
          <w:lang w:val="en-US"/>
        </w:rPr>
        <w:t xml:space="preserve"> </w:t>
      </w:r>
      <w:r w:rsidR="00ED4118" w:rsidRPr="00227E50">
        <w:rPr>
          <w:rFonts w:ascii="Calibri" w:hAnsi="Calibri"/>
          <w:lang w:val="en-US"/>
        </w:rPr>
        <w:t>the</w:t>
      </w:r>
      <w:r w:rsidR="00644516" w:rsidRPr="00227E50">
        <w:rPr>
          <w:rFonts w:ascii="Calibri" w:hAnsi="Calibri"/>
          <w:lang w:val="en-US"/>
        </w:rPr>
        <w:t xml:space="preserve"> </w:t>
      </w:r>
      <w:r w:rsidR="003F1F96">
        <w:rPr>
          <w:rFonts w:ascii="Calibri" w:hAnsi="Calibri"/>
          <w:lang w:val="en-US"/>
        </w:rPr>
        <w:t>Australian Government</w:t>
      </w:r>
      <w:r w:rsidR="00ED4118" w:rsidRPr="00227E50">
        <w:rPr>
          <w:rFonts w:ascii="Calibri" w:hAnsi="Calibri"/>
          <w:lang w:val="en-US"/>
        </w:rPr>
        <w:t>.</w:t>
      </w:r>
      <w:r w:rsidR="004758CF" w:rsidRPr="00227E50">
        <w:rPr>
          <w:rFonts w:ascii="Calibri" w:hAnsi="Calibri"/>
          <w:lang w:val="en-US"/>
        </w:rPr>
        <w:t xml:space="preserve"> </w:t>
      </w:r>
    </w:p>
    <w:p w:rsidR="004758CF" w:rsidRPr="00227E50" w:rsidRDefault="004758CF" w:rsidP="002B7470">
      <w:pPr>
        <w:rPr>
          <w:rFonts w:ascii="Calibri" w:hAnsi="Calibri"/>
          <w:lang w:val="en-US"/>
        </w:rPr>
      </w:pPr>
    </w:p>
    <w:p w:rsidR="00ED4118" w:rsidRPr="00227E50" w:rsidRDefault="00ED4118" w:rsidP="002B7470">
      <w:pPr>
        <w:rPr>
          <w:rFonts w:ascii="Calibri" w:hAnsi="Calibri"/>
          <w:lang w:val="en-US"/>
        </w:rPr>
      </w:pPr>
      <w:r w:rsidRPr="00227E50">
        <w:rPr>
          <w:rFonts w:ascii="Calibri" w:hAnsi="Calibri"/>
          <w:lang w:val="en-US"/>
        </w:rPr>
        <w:t>Where</w:t>
      </w:r>
      <w:r w:rsidR="00644516" w:rsidRPr="00227E50">
        <w:rPr>
          <w:rFonts w:ascii="Calibri" w:hAnsi="Calibri"/>
          <w:lang w:val="en-US"/>
        </w:rPr>
        <w:t xml:space="preserve"> </w:t>
      </w:r>
      <w:r w:rsidRPr="00227E50">
        <w:rPr>
          <w:rFonts w:ascii="Calibri" w:hAnsi="Calibri"/>
          <w:lang w:val="en-US"/>
        </w:rPr>
        <w:t>the</w:t>
      </w:r>
      <w:r w:rsidR="00644516" w:rsidRPr="00227E50">
        <w:rPr>
          <w:rFonts w:ascii="Calibri" w:hAnsi="Calibri"/>
          <w:lang w:val="en-US"/>
        </w:rPr>
        <w:t xml:space="preserve"> </w:t>
      </w:r>
      <w:r w:rsidRPr="00227E50">
        <w:rPr>
          <w:rFonts w:ascii="Calibri" w:hAnsi="Calibri"/>
          <w:lang w:val="en-US"/>
        </w:rPr>
        <w:t>obligations</w:t>
      </w:r>
      <w:r w:rsidR="00644516" w:rsidRPr="00227E50">
        <w:rPr>
          <w:rFonts w:ascii="Calibri" w:hAnsi="Calibri"/>
          <w:lang w:val="en-US"/>
        </w:rPr>
        <w:t xml:space="preserve"> </w:t>
      </w:r>
      <w:r w:rsidRPr="00227E50">
        <w:rPr>
          <w:rFonts w:ascii="Calibri" w:hAnsi="Calibri"/>
          <w:lang w:val="en-US"/>
        </w:rPr>
        <w:t>contained</w:t>
      </w:r>
      <w:r w:rsidR="00644516" w:rsidRPr="00227E50">
        <w:rPr>
          <w:rFonts w:ascii="Calibri" w:hAnsi="Calibri"/>
          <w:lang w:val="en-US"/>
        </w:rPr>
        <w:t xml:space="preserve"> </w:t>
      </w:r>
      <w:r w:rsidRPr="00227E50">
        <w:rPr>
          <w:rFonts w:ascii="Calibri" w:hAnsi="Calibri"/>
          <w:lang w:val="en-US"/>
        </w:rPr>
        <w:t>in</w:t>
      </w:r>
      <w:r w:rsidR="00644516" w:rsidRPr="00227E50">
        <w:rPr>
          <w:rFonts w:ascii="Calibri" w:hAnsi="Calibri"/>
          <w:lang w:val="en-US"/>
        </w:rPr>
        <w:t xml:space="preserve"> </w:t>
      </w:r>
      <w:r w:rsidRPr="00227E50">
        <w:rPr>
          <w:rFonts w:ascii="Calibri" w:hAnsi="Calibri"/>
          <w:lang w:val="en-US"/>
        </w:rPr>
        <w:t>the</w:t>
      </w:r>
      <w:r w:rsidR="00644516" w:rsidRPr="00227E50">
        <w:rPr>
          <w:rFonts w:ascii="Calibri" w:hAnsi="Calibri"/>
          <w:lang w:val="en-US"/>
        </w:rPr>
        <w:t xml:space="preserve"> </w:t>
      </w:r>
      <w:r w:rsidRPr="00227E50">
        <w:rPr>
          <w:rFonts w:ascii="Calibri" w:hAnsi="Calibri"/>
          <w:lang w:val="en-US"/>
        </w:rPr>
        <w:t>Funding</w:t>
      </w:r>
      <w:r w:rsidR="00644516" w:rsidRPr="00227E50">
        <w:rPr>
          <w:rFonts w:ascii="Calibri" w:hAnsi="Calibri"/>
          <w:lang w:val="en-US"/>
        </w:rPr>
        <w:t xml:space="preserve"> </w:t>
      </w:r>
      <w:r w:rsidRPr="00227E50">
        <w:rPr>
          <w:rFonts w:ascii="Calibri" w:hAnsi="Calibri"/>
          <w:lang w:val="en-US"/>
        </w:rPr>
        <w:t>Agreement</w:t>
      </w:r>
      <w:r w:rsidR="00644516" w:rsidRPr="00227E50">
        <w:rPr>
          <w:rFonts w:ascii="Calibri" w:hAnsi="Calibri"/>
          <w:lang w:val="en-US"/>
        </w:rPr>
        <w:t xml:space="preserve"> </w:t>
      </w:r>
      <w:r w:rsidRPr="00227E50">
        <w:rPr>
          <w:rFonts w:ascii="Calibri" w:hAnsi="Calibri"/>
          <w:lang w:val="en-US"/>
        </w:rPr>
        <w:t>with</w:t>
      </w:r>
      <w:r w:rsidR="00644516" w:rsidRPr="00227E50">
        <w:rPr>
          <w:rFonts w:ascii="Calibri" w:hAnsi="Calibri"/>
          <w:lang w:val="en-US"/>
        </w:rPr>
        <w:t xml:space="preserve"> </w:t>
      </w:r>
      <w:r w:rsidRPr="00227E50">
        <w:rPr>
          <w:rFonts w:ascii="Calibri" w:hAnsi="Calibri"/>
          <w:lang w:val="en-US"/>
        </w:rPr>
        <w:t>the</w:t>
      </w:r>
      <w:r w:rsidR="004758CF" w:rsidRPr="00227E50">
        <w:rPr>
          <w:rFonts w:ascii="Calibri" w:hAnsi="Calibri"/>
          <w:lang w:val="en-US"/>
        </w:rPr>
        <w:t xml:space="preserve"> </w:t>
      </w:r>
      <w:r w:rsidR="003F1F96">
        <w:rPr>
          <w:rFonts w:ascii="Calibri" w:hAnsi="Calibri"/>
          <w:lang w:val="en-US"/>
        </w:rPr>
        <w:t>Australian Government</w:t>
      </w:r>
      <w:r w:rsidR="00644516" w:rsidRPr="00227E50">
        <w:rPr>
          <w:rFonts w:ascii="Calibri" w:hAnsi="Calibri"/>
          <w:lang w:val="en-US"/>
        </w:rPr>
        <w:t xml:space="preserve"> </w:t>
      </w:r>
      <w:r w:rsidRPr="00227E50">
        <w:rPr>
          <w:rFonts w:ascii="Calibri" w:hAnsi="Calibri"/>
          <w:lang w:val="en-US"/>
        </w:rPr>
        <w:t>are</w:t>
      </w:r>
      <w:r w:rsidR="00644516" w:rsidRPr="00227E50">
        <w:rPr>
          <w:rFonts w:ascii="Calibri" w:hAnsi="Calibri"/>
          <w:lang w:val="en-US"/>
        </w:rPr>
        <w:t xml:space="preserve"> </w:t>
      </w:r>
      <w:r w:rsidRPr="00227E50">
        <w:rPr>
          <w:rFonts w:ascii="Calibri" w:hAnsi="Calibri"/>
          <w:lang w:val="en-US"/>
        </w:rPr>
        <w:t>inconsistent</w:t>
      </w:r>
      <w:r w:rsidR="00644516" w:rsidRPr="00227E50">
        <w:rPr>
          <w:rFonts w:ascii="Calibri" w:hAnsi="Calibri"/>
          <w:lang w:val="en-US"/>
        </w:rPr>
        <w:t xml:space="preserve"> </w:t>
      </w:r>
      <w:r w:rsidRPr="00227E50">
        <w:rPr>
          <w:rFonts w:ascii="Calibri" w:hAnsi="Calibri"/>
          <w:lang w:val="en-US"/>
        </w:rPr>
        <w:t>with</w:t>
      </w:r>
      <w:r w:rsidR="00644516" w:rsidRPr="00227E50">
        <w:rPr>
          <w:rFonts w:ascii="Calibri" w:hAnsi="Calibri"/>
          <w:lang w:val="en-US"/>
        </w:rPr>
        <w:t xml:space="preserve"> </w:t>
      </w:r>
      <w:r w:rsidRPr="00227E50">
        <w:rPr>
          <w:rFonts w:ascii="Calibri" w:hAnsi="Calibri"/>
          <w:lang w:val="en-US"/>
        </w:rPr>
        <w:t>the</w:t>
      </w:r>
      <w:r w:rsidR="00644516" w:rsidRPr="00227E50">
        <w:rPr>
          <w:rFonts w:ascii="Calibri" w:hAnsi="Calibri"/>
          <w:lang w:val="en-US"/>
        </w:rPr>
        <w:t xml:space="preserve"> </w:t>
      </w:r>
      <w:r w:rsidRPr="00227E50">
        <w:rPr>
          <w:rFonts w:ascii="Calibri" w:hAnsi="Calibri"/>
          <w:lang w:val="en-US"/>
        </w:rPr>
        <w:t>Program</w:t>
      </w:r>
      <w:r w:rsidR="00644516" w:rsidRPr="00227E50">
        <w:rPr>
          <w:rFonts w:ascii="Calibri" w:hAnsi="Calibri"/>
          <w:lang w:val="en-US"/>
        </w:rPr>
        <w:t xml:space="preserve"> </w:t>
      </w:r>
      <w:r w:rsidRPr="00227E50">
        <w:rPr>
          <w:rFonts w:ascii="Calibri" w:hAnsi="Calibri"/>
          <w:lang w:val="en-US"/>
        </w:rPr>
        <w:t>Guidelines,</w:t>
      </w:r>
      <w:r w:rsidR="00644516" w:rsidRPr="00227E50">
        <w:rPr>
          <w:rFonts w:ascii="Calibri" w:hAnsi="Calibri"/>
          <w:lang w:val="en-US"/>
        </w:rPr>
        <w:t xml:space="preserve"> </w:t>
      </w:r>
      <w:r w:rsidRPr="00227E50">
        <w:rPr>
          <w:rFonts w:ascii="Calibri" w:hAnsi="Calibri"/>
          <w:lang w:val="en-US"/>
        </w:rPr>
        <w:t>the</w:t>
      </w:r>
      <w:r w:rsidR="00644516" w:rsidRPr="00227E50">
        <w:rPr>
          <w:rFonts w:ascii="Calibri" w:hAnsi="Calibri"/>
          <w:lang w:val="en-US"/>
        </w:rPr>
        <w:t xml:space="preserve"> </w:t>
      </w:r>
      <w:r w:rsidRPr="00227E50">
        <w:rPr>
          <w:rFonts w:ascii="Calibri" w:hAnsi="Calibri"/>
          <w:lang w:val="en-US"/>
        </w:rPr>
        <w:t>Funding</w:t>
      </w:r>
      <w:r w:rsidR="00644516" w:rsidRPr="00227E50">
        <w:rPr>
          <w:rFonts w:ascii="Calibri" w:hAnsi="Calibri"/>
          <w:lang w:val="en-US"/>
        </w:rPr>
        <w:t xml:space="preserve"> </w:t>
      </w:r>
      <w:r w:rsidRPr="00227E50">
        <w:rPr>
          <w:rFonts w:ascii="Calibri" w:hAnsi="Calibri"/>
          <w:lang w:val="en-US"/>
        </w:rPr>
        <w:t>Agreement</w:t>
      </w:r>
      <w:r w:rsidR="00644516" w:rsidRPr="00227E50">
        <w:rPr>
          <w:rFonts w:ascii="Calibri" w:hAnsi="Calibri"/>
          <w:lang w:val="en-US"/>
        </w:rPr>
        <w:t xml:space="preserve"> </w:t>
      </w:r>
      <w:r w:rsidRPr="00227E50">
        <w:rPr>
          <w:rFonts w:ascii="Calibri" w:hAnsi="Calibri"/>
          <w:lang w:val="en-US"/>
        </w:rPr>
        <w:t>takes</w:t>
      </w:r>
      <w:r w:rsidR="00644516" w:rsidRPr="00227E50">
        <w:rPr>
          <w:rFonts w:ascii="Calibri" w:hAnsi="Calibri"/>
          <w:lang w:val="en-US"/>
        </w:rPr>
        <w:t xml:space="preserve"> </w:t>
      </w:r>
      <w:r w:rsidRPr="00227E50">
        <w:rPr>
          <w:rFonts w:ascii="Calibri" w:hAnsi="Calibri"/>
          <w:lang w:val="en-US"/>
        </w:rPr>
        <w:t>priority</w:t>
      </w:r>
      <w:r w:rsidR="00644516" w:rsidRPr="00227E50">
        <w:rPr>
          <w:rFonts w:ascii="Calibri" w:hAnsi="Calibri"/>
          <w:lang w:val="en-US"/>
        </w:rPr>
        <w:t xml:space="preserve"> </w:t>
      </w:r>
      <w:r w:rsidRPr="00227E50">
        <w:rPr>
          <w:rFonts w:ascii="Calibri" w:hAnsi="Calibri"/>
          <w:lang w:val="en-US"/>
        </w:rPr>
        <w:t>over</w:t>
      </w:r>
      <w:r w:rsidR="00644516" w:rsidRPr="00227E50">
        <w:rPr>
          <w:rFonts w:ascii="Calibri" w:hAnsi="Calibri"/>
          <w:lang w:val="en-US"/>
        </w:rPr>
        <w:t xml:space="preserve"> </w:t>
      </w:r>
      <w:r w:rsidRPr="00227E50">
        <w:rPr>
          <w:rFonts w:ascii="Calibri" w:hAnsi="Calibri"/>
          <w:lang w:val="en-US"/>
        </w:rPr>
        <w:t>the</w:t>
      </w:r>
      <w:r w:rsidR="00644516" w:rsidRPr="00227E50">
        <w:rPr>
          <w:rFonts w:ascii="Calibri" w:hAnsi="Calibri"/>
          <w:lang w:val="en-US"/>
        </w:rPr>
        <w:t xml:space="preserve"> </w:t>
      </w:r>
      <w:r w:rsidRPr="00227E50">
        <w:rPr>
          <w:rFonts w:ascii="Calibri" w:hAnsi="Calibri"/>
          <w:lang w:val="en-US"/>
        </w:rPr>
        <w:t>Program</w:t>
      </w:r>
      <w:r w:rsidR="00644516" w:rsidRPr="00227E50">
        <w:rPr>
          <w:rFonts w:ascii="Calibri" w:hAnsi="Calibri"/>
          <w:lang w:val="en-US"/>
        </w:rPr>
        <w:t xml:space="preserve"> </w:t>
      </w:r>
      <w:r w:rsidRPr="00227E50">
        <w:rPr>
          <w:rFonts w:ascii="Calibri" w:hAnsi="Calibri"/>
          <w:lang w:val="en-US"/>
        </w:rPr>
        <w:t>Guidelines.</w:t>
      </w:r>
      <w:r w:rsidR="00644516" w:rsidRPr="00227E50">
        <w:rPr>
          <w:rFonts w:ascii="Calibri" w:hAnsi="Calibri"/>
          <w:lang w:val="en-US"/>
        </w:rPr>
        <w:t xml:space="preserve"> </w:t>
      </w:r>
    </w:p>
    <w:p w:rsidR="004758CF" w:rsidRPr="00227E50" w:rsidRDefault="004758CF" w:rsidP="002B7470">
      <w:pPr>
        <w:rPr>
          <w:rFonts w:ascii="Calibri" w:hAnsi="Calibri"/>
          <w:lang w:val="en-US"/>
        </w:rPr>
      </w:pPr>
    </w:p>
    <w:p w:rsidR="00ED4118" w:rsidRDefault="00ED4118" w:rsidP="002B7470">
      <w:pPr>
        <w:rPr>
          <w:rFonts w:ascii="Calibri" w:hAnsi="Calibri"/>
          <w:lang w:val="en-US"/>
        </w:rPr>
      </w:pPr>
      <w:r w:rsidRPr="00227E50">
        <w:rPr>
          <w:rFonts w:ascii="Calibri" w:hAnsi="Calibri"/>
          <w:lang w:val="en-US"/>
        </w:rPr>
        <w:t>The</w:t>
      </w:r>
      <w:r w:rsidR="00644516" w:rsidRPr="00227E50">
        <w:rPr>
          <w:rFonts w:ascii="Calibri" w:hAnsi="Calibri"/>
          <w:lang w:val="en-US"/>
        </w:rPr>
        <w:t xml:space="preserve"> </w:t>
      </w:r>
      <w:r w:rsidR="00C03938">
        <w:rPr>
          <w:rFonts w:ascii="Calibri" w:hAnsi="Calibri"/>
          <w:lang w:val="en-US"/>
        </w:rPr>
        <w:t>Funding A</w:t>
      </w:r>
      <w:r w:rsidRPr="00227E50">
        <w:rPr>
          <w:rFonts w:ascii="Calibri" w:hAnsi="Calibri"/>
          <w:lang w:val="en-US"/>
        </w:rPr>
        <w:t>greement</w:t>
      </w:r>
      <w:r w:rsidR="00644516" w:rsidRPr="00227E50">
        <w:rPr>
          <w:rFonts w:ascii="Calibri" w:hAnsi="Calibri"/>
          <w:lang w:val="en-US"/>
        </w:rPr>
        <w:t xml:space="preserve"> </w:t>
      </w:r>
      <w:r w:rsidRPr="00227E50">
        <w:rPr>
          <w:rFonts w:ascii="Calibri" w:hAnsi="Calibri"/>
          <w:lang w:val="en-US"/>
        </w:rPr>
        <w:t>will</w:t>
      </w:r>
      <w:r w:rsidR="00644516" w:rsidRPr="00227E50">
        <w:rPr>
          <w:rFonts w:ascii="Calibri" w:hAnsi="Calibri"/>
          <w:lang w:val="en-US"/>
        </w:rPr>
        <w:t xml:space="preserve"> </w:t>
      </w:r>
      <w:r w:rsidRPr="00227E50">
        <w:rPr>
          <w:rFonts w:ascii="Calibri" w:hAnsi="Calibri"/>
          <w:lang w:val="en-US"/>
        </w:rPr>
        <w:t>describe</w:t>
      </w:r>
      <w:r w:rsidR="00644516" w:rsidRPr="00227E50">
        <w:rPr>
          <w:rFonts w:ascii="Calibri" w:hAnsi="Calibri"/>
          <w:lang w:val="en-US"/>
        </w:rPr>
        <w:t xml:space="preserve"> </w:t>
      </w:r>
      <w:r w:rsidRPr="00227E50">
        <w:rPr>
          <w:rFonts w:ascii="Calibri" w:hAnsi="Calibri"/>
          <w:lang w:val="en-US"/>
        </w:rPr>
        <w:t>the</w:t>
      </w:r>
      <w:r w:rsidR="00644516" w:rsidRPr="00227E50">
        <w:rPr>
          <w:rFonts w:ascii="Calibri" w:hAnsi="Calibri"/>
          <w:lang w:val="en-US"/>
        </w:rPr>
        <w:t xml:space="preserve"> </w:t>
      </w:r>
      <w:r w:rsidRPr="00227E50">
        <w:rPr>
          <w:rFonts w:ascii="Calibri" w:hAnsi="Calibri"/>
          <w:lang w:val="en-US"/>
        </w:rPr>
        <w:t>purpose</w:t>
      </w:r>
      <w:r w:rsidR="00644516" w:rsidRPr="00227E50">
        <w:rPr>
          <w:rFonts w:ascii="Calibri" w:hAnsi="Calibri"/>
          <w:lang w:val="en-US"/>
        </w:rPr>
        <w:t xml:space="preserve"> </w:t>
      </w:r>
      <w:r w:rsidRPr="00227E50">
        <w:rPr>
          <w:rFonts w:ascii="Calibri" w:hAnsi="Calibri"/>
          <w:lang w:val="en-US"/>
        </w:rPr>
        <w:t>for</w:t>
      </w:r>
      <w:r w:rsidR="00644516" w:rsidRPr="00227E50">
        <w:rPr>
          <w:rFonts w:ascii="Calibri" w:hAnsi="Calibri"/>
          <w:lang w:val="en-US"/>
        </w:rPr>
        <w:t xml:space="preserve"> </w:t>
      </w:r>
      <w:r w:rsidRPr="00227E50">
        <w:rPr>
          <w:rFonts w:ascii="Calibri" w:hAnsi="Calibri"/>
          <w:lang w:val="en-US"/>
        </w:rPr>
        <w:t>which</w:t>
      </w:r>
      <w:r w:rsidR="00644516" w:rsidRPr="00227E50">
        <w:rPr>
          <w:rFonts w:ascii="Calibri" w:hAnsi="Calibri"/>
          <w:lang w:val="en-US"/>
        </w:rPr>
        <w:t xml:space="preserve"> </w:t>
      </w:r>
      <w:r w:rsidRPr="00227E50">
        <w:rPr>
          <w:rFonts w:ascii="Calibri" w:hAnsi="Calibri"/>
          <w:lang w:val="en-US"/>
        </w:rPr>
        <w:t>the</w:t>
      </w:r>
      <w:r w:rsidR="00644516" w:rsidRPr="00227E50">
        <w:rPr>
          <w:rFonts w:ascii="Calibri" w:hAnsi="Calibri"/>
          <w:lang w:val="en-US"/>
        </w:rPr>
        <w:t xml:space="preserve"> </w:t>
      </w:r>
      <w:r w:rsidRPr="00227E50">
        <w:rPr>
          <w:rFonts w:ascii="Calibri" w:hAnsi="Calibri"/>
          <w:lang w:val="en-US"/>
        </w:rPr>
        <w:t>Program</w:t>
      </w:r>
      <w:r w:rsidR="00644516" w:rsidRPr="00227E50">
        <w:rPr>
          <w:rFonts w:ascii="Calibri" w:hAnsi="Calibri"/>
          <w:lang w:val="en-US"/>
        </w:rPr>
        <w:t xml:space="preserve"> </w:t>
      </w:r>
      <w:r w:rsidRPr="00227E50">
        <w:rPr>
          <w:rFonts w:ascii="Calibri" w:hAnsi="Calibri"/>
          <w:lang w:val="en-US"/>
        </w:rPr>
        <w:t>funding</w:t>
      </w:r>
      <w:r w:rsidR="00644516" w:rsidRPr="00227E50">
        <w:rPr>
          <w:rFonts w:ascii="Calibri" w:hAnsi="Calibri"/>
          <w:lang w:val="en-US"/>
        </w:rPr>
        <w:t xml:space="preserve"> </w:t>
      </w:r>
      <w:r w:rsidR="00462952">
        <w:rPr>
          <w:rFonts w:ascii="Calibri" w:hAnsi="Calibri"/>
          <w:lang w:val="en-US"/>
        </w:rPr>
        <w:t>must</w:t>
      </w:r>
      <w:r w:rsidR="00462952" w:rsidRPr="00227E50">
        <w:rPr>
          <w:rFonts w:ascii="Calibri" w:hAnsi="Calibri"/>
          <w:lang w:val="en-US"/>
        </w:rPr>
        <w:t xml:space="preserve"> </w:t>
      </w:r>
      <w:r w:rsidRPr="00227E50">
        <w:rPr>
          <w:rFonts w:ascii="Calibri" w:hAnsi="Calibri"/>
          <w:lang w:val="en-US"/>
        </w:rPr>
        <w:t>be</w:t>
      </w:r>
      <w:r w:rsidR="00644516" w:rsidRPr="00227E50">
        <w:rPr>
          <w:rFonts w:ascii="Calibri" w:hAnsi="Calibri"/>
          <w:lang w:val="en-US"/>
        </w:rPr>
        <w:t xml:space="preserve"> </w:t>
      </w:r>
      <w:r w:rsidRPr="00227E50">
        <w:rPr>
          <w:rFonts w:ascii="Calibri" w:hAnsi="Calibri"/>
          <w:lang w:val="en-US"/>
        </w:rPr>
        <w:t>used,</w:t>
      </w:r>
      <w:r w:rsidR="00644516" w:rsidRPr="00227E50">
        <w:rPr>
          <w:rFonts w:ascii="Calibri" w:hAnsi="Calibri"/>
          <w:lang w:val="en-US"/>
        </w:rPr>
        <w:t xml:space="preserve"> </w:t>
      </w:r>
      <w:r w:rsidRPr="00227E50">
        <w:rPr>
          <w:rFonts w:ascii="Calibri" w:hAnsi="Calibri"/>
          <w:lang w:val="en-US"/>
        </w:rPr>
        <w:t>provide</w:t>
      </w:r>
      <w:r w:rsidR="00644516" w:rsidRPr="00227E50">
        <w:rPr>
          <w:rFonts w:ascii="Calibri" w:hAnsi="Calibri"/>
          <w:lang w:val="en-US"/>
        </w:rPr>
        <w:t xml:space="preserve"> </w:t>
      </w:r>
      <w:r w:rsidRPr="00227E50">
        <w:rPr>
          <w:rFonts w:ascii="Calibri" w:hAnsi="Calibri"/>
          <w:lang w:val="en-US"/>
        </w:rPr>
        <w:t>a</w:t>
      </w:r>
      <w:r w:rsidR="00644516" w:rsidRPr="00227E50">
        <w:rPr>
          <w:rFonts w:ascii="Calibri" w:hAnsi="Calibri"/>
          <w:lang w:val="en-US"/>
        </w:rPr>
        <w:t xml:space="preserve"> </w:t>
      </w:r>
      <w:r w:rsidRPr="00227E50">
        <w:rPr>
          <w:rFonts w:ascii="Calibri" w:hAnsi="Calibri"/>
          <w:lang w:val="en-US"/>
        </w:rPr>
        <w:t>description</w:t>
      </w:r>
      <w:r w:rsidR="00644516" w:rsidRPr="00227E50">
        <w:rPr>
          <w:rFonts w:ascii="Calibri" w:hAnsi="Calibri"/>
          <w:lang w:val="en-US"/>
        </w:rPr>
        <w:t xml:space="preserve"> </w:t>
      </w:r>
      <w:r w:rsidRPr="00227E50">
        <w:rPr>
          <w:rFonts w:ascii="Calibri" w:hAnsi="Calibri"/>
          <w:lang w:val="en-US"/>
        </w:rPr>
        <w:t>of</w:t>
      </w:r>
      <w:r w:rsidR="00644516" w:rsidRPr="00227E50">
        <w:rPr>
          <w:rFonts w:ascii="Calibri" w:hAnsi="Calibri"/>
          <w:lang w:val="en-US"/>
        </w:rPr>
        <w:t xml:space="preserve"> </w:t>
      </w:r>
      <w:r w:rsidRPr="00227E50">
        <w:rPr>
          <w:rFonts w:ascii="Calibri" w:hAnsi="Calibri"/>
          <w:lang w:val="en-US"/>
        </w:rPr>
        <w:t>how,</w:t>
      </w:r>
      <w:r w:rsidR="00644516" w:rsidRPr="00227E50">
        <w:rPr>
          <w:rFonts w:ascii="Calibri" w:hAnsi="Calibri"/>
          <w:lang w:val="en-US"/>
        </w:rPr>
        <w:t xml:space="preserve"> </w:t>
      </w:r>
      <w:r w:rsidRPr="00227E50">
        <w:rPr>
          <w:rFonts w:ascii="Calibri" w:hAnsi="Calibri"/>
          <w:lang w:val="en-US"/>
        </w:rPr>
        <w:t>when</w:t>
      </w:r>
      <w:r w:rsidR="00644516" w:rsidRPr="00227E50">
        <w:rPr>
          <w:rFonts w:ascii="Calibri" w:hAnsi="Calibri"/>
          <w:lang w:val="en-US"/>
        </w:rPr>
        <w:t xml:space="preserve"> </w:t>
      </w:r>
      <w:r w:rsidRPr="00227E50">
        <w:rPr>
          <w:rFonts w:ascii="Calibri" w:hAnsi="Calibri"/>
          <w:lang w:val="en-US"/>
        </w:rPr>
        <w:t>and</w:t>
      </w:r>
      <w:r w:rsidR="00644516" w:rsidRPr="00227E50">
        <w:rPr>
          <w:rFonts w:ascii="Calibri" w:hAnsi="Calibri"/>
          <w:lang w:val="en-US"/>
        </w:rPr>
        <w:t xml:space="preserve"> </w:t>
      </w:r>
      <w:r w:rsidRPr="00227E50">
        <w:rPr>
          <w:rFonts w:ascii="Calibri" w:hAnsi="Calibri"/>
          <w:lang w:val="en-US"/>
        </w:rPr>
        <w:t>where</w:t>
      </w:r>
      <w:r w:rsidR="00644516" w:rsidRPr="00227E50">
        <w:rPr>
          <w:rFonts w:ascii="Calibri" w:hAnsi="Calibri"/>
          <w:lang w:val="en-US"/>
        </w:rPr>
        <w:t xml:space="preserve"> </w:t>
      </w:r>
      <w:r w:rsidRPr="00227E50">
        <w:rPr>
          <w:rFonts w:ascii="Calibri" w:hAnsi="Calibri"/>
          <w:lang w:val="en-US"/>
        </w:rPr>
        <w:t>the</w:t>
      </w:r>
      <w:r w:rsidR="00644516" w:rsidRPr="00227E50">
        <w:rPr>
          <w:rFonts w:ascii="Calibri" w:hAnsi="Calibri"/>
          <w:lang w:val="en-US"/>
        </w:rPr>
        <w:t xml:space="preserve"> </w:t>
      </w:r>
      <w:r w:rsidR="00CA577E">
        <w:rPr>
          <w:rFonts w:ascii="Calibri" w:hAnsi="Calibri"/>
          <w:lang w:val="en-US"/>
        </w:rPr>
        <w:t>P</w:t>
      </w:r>
      <w:r w:rsidRPr="00227E50">
        <w:rPr>
          <w:rFonts w:ascii="Calibri" w:hAnsi="Calibri"/>
          <w:lang w:val="en-US"/>
        </w:rPr>
        <w:t>roject</w:t>
      </w:r>
      <w:r w:rsidR="00644516" w:rsidRPr="00227E50">
        <w:rPr>
          <w:rFonts w:ascii="Calibri" w:hAnsi="Calibri"/>
          <w:lang w:val="en-US"/>
        </w:rPr>
        <w:t xml:space="preserve"> </w:t>
      </w:r>
      <w:r w:rsidRPr="00227E50">
        <w:rPr>
          <w:rFonts w:ascii="Calibri" w:hAnsi="Calibri"/>
          <w:lang w:val="en-US"/>
        </w:rPr>
        <w:t>must</w:t>
      </w:r>
      <w:r w:rsidR="00644516" w:rsidRPr="00227E50">
        <w:rPr>
          <w:rFonts w:ascii="Calibri" w:hAnsi="Calibri"/>
          <w:lang w:val="en-US"/>
        </w:rPr>
        <w:t xml:space="preserve"> </w:t>
      </w:r>
      <w:r w:rsidRPr="00227E50">
        <w:rPr>
          <w:rFonts w:ascii="Calibri" w:hAnsi="Calibri"/>
          <w:lang w:val="en-US"/>
        </w:rPr>
        <w:t>be</w:t>
      </w:r>
      <w:r w:rsidR="00644516" w:rsidRPr="00227E50">
        <w:rPr>
          <w:rFonts w:ascii="Calibri" w:hAnsi="Calibri"/>
          <w:lang w:val="en-US"/>
        </w:rPr>
        <w:t xml:space="preserve"> </w:t>
      </w:r>
      <w:r w:rsidRPr="00227E50">
        <w:rPr>
          <w:rFonts w:ascii="Calibri" w:hAnsi="Calibri"/>
          <w:lang w:val="en-US"/>
        </w:rPr>
        <w:t>delivered,</w:t>
      </w:r>
      <w:r w:rsidR="00644516" w:rsidRPr="00227E50">
        <w:rPr>
          <w:rFonts w:ascii="Calibri" w:hAnsi="Calibri"/>
          <w:lang w:val="en-US"/>
        </w:rPr>
        <w:t xml:space="preserve"> </w:t>
      </w:r>
      <w:r w:rsidRPr="00227E50">
        <w:rPr>
          <w:rFonts w:ascii="Calibri" w:hAnsi="Calibri"/>
          <w:lang w:val="en-US"/>
        </w:rPr>
        <w:t>how</w:t>
      </w:r>
      <w:r w:rsidR="00644516" w:rsidRPr="00227E50">
        <w:rPr>
          <w:rFonts w:ascii="Calibri" w:hAnsi="Calibri"/>
          <w:lang w:val="en-US"/>
        </w:rPr>
        <w:t xml:space="preserve"> </w:t>
      </w:r>
      <w:r w:rsidRPr="00227E50">
        <w:rPr>
          <w:rFonts w:ascii="Calibri" w:hAnsi="Calibri"/>
          <w:lang w:val="en-US"/>
        </w:rPr>
        <w:t>Program</w:t>
      </w:r>
      <w:r w:rsidR="00644516" w:rsidRPr="00227E50">
        <w:rPr>
          <w:rFonts w:ascii="Calibri" w:hAnsi="Calibri"/>
          <w:lang w:val="en-US"/>
        </w:rPr>
        <w:t xml:space="preserve"> </w:t>
      </w:r>
      <w:r w:rsidRPr="00227E50">
        <w:rPr>
          <w:rFonts w:ascii="Calibri" w:hAnsi="Calibri"/>
          <w:lang w:val="en-US"/>
        </w:rPr>
        <w:t>funding</w:t>
      </w:r>
      <w:r w:rsidR="00644516" w:rsidRPr="00227E50">
        <w:rPr>
          <w:rFonts w:ascii="Calibri" w:hAnsi="Calibri"/>
          <w:lang w:val="en-US"/>
        </w:rPr>
        <w:t xml:space="preserve"> </w:t>
      </w:r>
      <w:r w:rsidRPr="00227E50">
        <w:rPr>
          <w:rFonts w:ascii="Calibri" w:hAnsi="Calibri"/>
          <w:lang w:val="en-US"/>
        </w:rPr>
        <w:t>will</w:t>
      </w:r>
      <w:r w:rsidR="00644516" w:rsidRPr="00227E50">
        <w:rPr>
          <w:rFonts w:ascii="Calibri" w:hAnsi="Calibri"/>
          <w:lang w:val="en-US"/>
        </w:rPr>
        <w:t xml:space="preserve"> </w:t>
      </w:r>
      <w:r w:rsidRPr="00227E50">
        <w:rPr>
          <w:rFonts w:ascii="Calibri" w:hAnsi="Calibri"/>
          <w:lang w:val="en-US"/>
        </w:rPr>
        <w:t>be</w:t>
      </w:r>
      <w:r w:rsidR="00644516" w:rsidRPr="00227E50">
        <w:rPr>
          <w:rFonts w:ascii="Calibri" w:hAnsi="Calibri"/>
          <w:lang w:val="en-US"/>
        </w:rPr>
        <w:t xml:space="preserve"> </w:t>
      </w:r>
      <w:r w:rsidRPr="00227E50">
        <w:rPr>
          <w:rFonts w:ascii="Calibri" w:hAnsi="Calibri"/>
          <w:lang w:val="en-US"/>
        </w:rPr>
        <w:t>applied,</w:t>
      </w:r>
      <w:r w:rsidR="00644516" w:rsidRPr="00227E50">
        <w:rPr>
          <w:rFonts w:ascii="Calibri" w:hAnsi="Calibri"/>
          <w:lang w:val="en-US"/>
        </w:rPr>
        <w:t xml:space="preserve"> </w:t>
      </w:r>
      <w:r w:rsidRPr="00227E50">
        <w:rPr>
          <w:rFonts w:ascii="Calibri" w:hAnsi="Calibri"/>
          <w:lang w:val="en-US"/>
        </w:rPr>
        <w:t>when</w:t>
      </w:r>
      <w:r w:rsidR="00644516" w:rsidRPr="00227E50">
        <w:rPr>
          <w:rFonts w:ascii="Calibri" w:hAnsi="Calibri"/>
          <w:lang w:val="en-US"/>
        </w:rPr>
        <w:t xml:space="preserve"> </w:t>
      </w:r>
      <w:r w:rsidRPr="00227E50">
        <w:rPr>
          <w:rFonts w:ascii="Calibri" w:hAnsi="Calibri"/>
          <w:lang w:val="en-US"/>
        </w:rPr>
        <w:t>payments</w:t>
      </w:r>
      <w:r w:rsidR="00644516" w:rsidRPr="00227E50">
        <w:rPr>
          <w:rFonts w:ascii="Calibri" w:hAnsi="Calibri"/>
          <w:lang w:val="en-US"/>
        </w:rPr>
        <w:t xml:space="preserve"> </w:t>
      </w:r>
      <w:r w:rsidRPr="00227E50">
        <w:rPr>
          <w:rFonts w:ascii="Calibri" w:hAnsi="Calibri"/>
          <w:lang w:val="en-US"/>
        </w:rPr>
        <w:t>will</w:t>
      </w:r>
      <w:r w:rsidR="00644516" w:rsidRPr="00227E50">
        <w:rPr>
          <w:rFonts w:ascii="Calibri" w:hAnsi="Calibri"/>
          <w:lang w:val="en-US"/>
        </w:rPr>
        <w:t xml:space="preserve"> </w:t>
      </w:r>
      <w:r w:rsidRPr="00227E50">
        <w:rPr>
          <w:rFonts w:ascii="Calibri" w:hAnsi="Calibri"/>
          <w:lang w:val="en-US"/>
        </w:rPr>
        <w:t>be</w:t>
      </w:r>
      <w:r w:rsidR="00644516" w:rsidRPr="00227E50">
        <w:rPr>
          <w:rFonts w:ascii="Calibri" w:hAnsi="Calibri"/>
          <w:lang w:val="en-US"/>
        </w:rPr>
        <w:t xml:space="preserve"> </w:t>
      </w:r>
      <w:r w:rsidRPr="00227E50">
        <w:rPr>
          <w:rFonts w:ascii="Calibri" w:hAnsi="Calibri"/>
          <w:lang w:val="en-US"/>
        </w:rPr>
        <w:t>made</w:t>
      </w:r>
      <w:r w:rsidR="00644516" w:rsidRPr="00227E50">
        <w:rPr>
          <w:rFonts w:ascii="Calibri" w:hAnsi="Calibri"/>
          <w:lang w:val="en-US"/>
        </w:rPr>
        <w:t xml:space="preserve"> </w:t>
      </w:r>
      <w:r w:rsidRPr="00227E50">
        <w:rPr>
          <w:rFonts w:ascii="Calibri" w:hAnsi="Calibri"/>
          <w:lang w:val="en-US"/>
        </w:rPr>
        <w:t>and</w:t>
      </w:r>
      <w:r w:rsidR="00644516" w:rsidRPr="00227E50">
        <w:rPr>
          <w:rFonts w:ascii="Calibri" w:hAnsi="Calibri"/>
          <w:lang w:val="en-US"/>
        </w:rPr>
        <w:t xml:space="preserve"> </w:t>
      </w:r>
      <w:r w:rsidR="00C03938">
        <w:rPr>
          <w:rFonts w:ascii="Calibri" w:hAnsi="Calibri"/>
          <w:lang w:val="en-US"/>
        </w:rPr>
        <w:t xml:space="preserve">the </w:t>
      </w:r>
      <w:r w:rsidRPr="00227E50">
        <w:rPr>
          <w:rFonts w:ascii="Calibri" w:hAnsi="Calibri"/>
          <w:lang w:val="en-US"/>
        </w:rPr>
        <w:t>requirements</w:t>
      </w:r>
      <w:r w:rsidR="00644516" w:rsidRPr="00227E50">
        <w:rPr>
          <w:rFonts w:ascii="Calibri" w:hAnsi="Calibri"/>
          <w:lang w:val="en-US"/>
        </w:rPr>
        <w:t xml:space="preserve"> </w:t>
      </w:r>
      <w:r w:rsidR="00C03938">
        <w:rPr>
          <w:rFonts w:ascii="Calibri" w:hAnsi="Calibri"/>
          <w:lang w:val="en-US"/>
        </w:rPr>
        <w:t xml:space="preserve">that </w:t>
      </w:r>
      <w:r w:rsidRPr="00227E50">
        <w:rPr>
          <w:rFonts w:ascii="Calibri" w:hAnsi="Calibri"/>
          <w:lang w:val="en-US"/>
        </w:rPr>
        <w:t>need</w:t>
      </w:r>
      <w:r w:rsidR="00644516" w:rsidRPr="00227E50">
        <w:rPr>
          <w:rFonts w:ascii="Calibri" w:hAnsi="Calibri"/>
          <w:lang w:val="en-US"/>
        </w:rPr>
        <w:t xml:space="preserve"> </w:t>
      </w:r>
      <w:r w:rsidRPr="00227E50">
        <w:rPr>
          <w:rFonts w:ascii="Calibri" w:hAnsi="Calibri"/>
          <w:lang w:val="en-US"/>
        </w:rPr>
        <w:t>to</w:t>
      </w:r>
      <w:r w:rsidR="00644516" w:rsidRPr="00227E50">
        <w:rPr>
          <w:rFonts w:ascii="Calibri" w:hAnsi="Calibri"/>
          <w:lang w:val="en-US"/>
        </w:rPr>
        <w:t xml:space="preserve"> </w:t>
      </w:r>
      <w:r w:rsidRPr="00227E50">
        <w:rPr>
          <w:rFonts w:ascii="Calibri" w:hAnsi="Calibri"/>
          <w:lang w:val="en-US"/>
        </w:rPr>
        <w:t>be</w:t>
      </w:r>
      <w:r w:rsidR="00644516" w:rsidRPr="00227E50">
        <w:rPr>
          <w:rFonts w:ascii="Calibri" w:hAnsi="Calibri"/>
          <w:lang w:val="en-US"/>
        </w:rPr>
        <w:t xml:space="preserve"> </w:t>
      </w:r>
      <w:r w:rsidRPr="00227E50">
        <w:rPr>
          <w:rFonts w:ascii="Calibri" w:hAnsi="Calibri"/>
          <w:lang w:val="en-US"/>
        </w:rPr>
        <w:t>met</w:t>
      </w:r>
      <w:r w:rsidR="00644516" w:rsidRPr="00227E50">
        <w:rPr>
          <w:rFonts w:ascii="Calibri" w:hAnsi="Calibri"/>
          <w:lang w:val="en-US"/>
        </w:rPr>
        <w:t xml:space="preserve"> </w:t>
      </w:r>
      <w:r w:rsidR="00C03938">
        <w:rPr>
          <w:rFonts w:ascii="Calibri" w:hAnsi="Calibri"/>
          <w:lang w:val="en-US"/>
        </w:rPr>
        <w:t>in order to comply with the Funding Agreement</w:t>
      </w:r>
      <w:r w:rsidRPr="00227E50">
        <w:rPr>
          <w:rFonts w:ascii="Calibri" w:hAnsi="Calibri"/>
          <w:lang w:val="en-US"/>
        </w:rPr>
        <w:t>.</w:t>
      </w:r>
      <w:r w:rsidR="000042D1">
        <w:rPr>
          <w:rFonts w:ascii="Calibri" w:hAnsi="Calibri"/>
          <w:lang w:val="en-US"/>
        </w:rPr>
        <w:t xml:space="preserve"> The </w:t>
      </w:r>
      <w:r w:rsidR="00B7096B">
        <w:rPr>
          <w:rFonts w:ascii="Calibri" w:hAnsi="Calibri"/>
          <w:lang w:val="en-US"/>
        </w:rPr>
        <w:t>d</w:t>
      </w:r>
      <w:r w:rsidR="000042D1">
        <w:rPr>
          <w:rFonts w:ascii="Calibri" w:hAnsi="Calibri"/>
          <w:lang w:val="en-US"/>
        </w:rPr>
        <w:t xml:space="preserve">epartment </w:t>
      </w:r>
      <w:r w:rsidRPr="00227E50">
        <w:rPr>
          <w:rFonts w:ascii="Calibri" w:hAnsi="Calibri"/>
          <w:lang w:val="en-US"/>
        </w:rPr>
        <w:t>will</w:t>
      </w:r>
      <w:r w:rsidR="00644516" w:rsidRPr="00227E50">
        <w:rPr>
          <w:rFonts w:ascii="Calibri" w:hAnsi="Calibri"/>
          <w:lang w:val="en-US"/>
        </w:rPr>
        <w:t xml:space="preserve"> </w:t>
      </w:r>
      <w:r w:rsidRPr="00227E50">
        <w:rPr>
          <w:rFonts w:ascii="Calibri" w:hAnsi="Calibri"/>
          <w:lang w:val="en-US"/>
        </w:rPr>
        <w:t>monitor</w:t>
      </w:r>
      <w:r w:rsidR="00644516" w:rsidRPr="00227E50">
        <w:rPr>
          <w:rFonts w:ascii="Calibri" w:hAnsi="Calibri"/>
          <w:lang w:val="en-US"/>
        </w:rPr>
        <w:t xml:space="preserve"> </w:t>
      </w:r>
      <w:r w:rsidRPr="00227E50">
        <w:rPr>
          <w:rFonts w:ascii="Calibri" w:hAnsi="Calibri"/>
          <w:lang w:val="en-US"/>
        </w:rPr>
        <w:t>the</w:t>
      </w:r>
      <w:r w:rsidR="00644516" w:rsidRPr="00227E50">
        <w:rPr>
          <w:rFonts w:ascii="Calibri" w:hAnsi="Calibri"/>
          <w:lang w:val="en-US"/>
        </w:rPr>
        <w:t xml:space="preserve"> </w:t>
      </w:r>
      <w:r w:rsidR="00CA577E">
        <w:rPr>
          <w:rFonts w:ascii="Calibri" w:hAnsi="Calibri"/>
          <w:lang w:val="en-US"/>
        </w:rPr>
        <w:t>P</w:t>
      </w:r>
      <w:r w:rsidRPr="00227E50">
        <w:rPr>
          <w:rFonts w:ascii="Calibri" w:hAnsi="Calibri"/>
          <w:lang w:val="en-US"/>
        </w:rPr>
        <w:t>roject’s</w:t>
      </w:r>
      <w:r w:rsidR="00644516" w:rsidRPr="00227E50">
        <w:rPr>
          <w:rFonts w:ascii="Calibri" w:hAnsi="Calibri"/>
          <w:lang w:val="en-US"/>
        </w:rPr>
        <w:t xml:space="preserve"> </w:t>
      </w:r>
      <w:r w:rsidRPr="00227E50">
        <w:rPr>
          <w:rFonts w:ascii="Calibri" w:hAnsi="Calibri"/>
          <w:lang w:val="en-US"/>
        </w:rPr>
        <w:t>progress</w:t>
      </w:r>
      <w:r w:rsidR="00644516" w:rsidRPr="00227E50">
        <w:rPr>
          <w:rFonts w:ascii="Calibri" w:hAnsi="Calibri"/>
          <w:lang w:val="en-US"/>
        </w:rPr>
        <w:t xml:space="preserve"> </w:t>
      </w:r>
      <w:r w:rsidRPr="00227E50">
        <w:rPr>
          <w:rFonts w:ascii="Calibri" w:hAnsi="Calibri"/>
          <w:lang w:val="en-US"/>
        </w:rPr>
        <w:t>against</w:t>
      </w:r>
      <w:r w:rsidR="00644516" w:rsidRPr="00227E50">
        <w:rPr>
          <w:rFonts w:ascii="Calibri" w:hAnsi="Calibri"/>
          <w:lang w:val="en-US"/>
        </w:rPr>
        <w:t xml:space="preserve"> </w:t>
      </w:r>
      <w:r w:rsidRPr="00227E50">
        <w:rPr>
          <w:rFonts w:ascii="Calibri" w:hAnsi="Calibri"/>
          <w:lang w:val="en-US"/>
        </w:rPr>
        <w:t>the</w:t>
      </w:r>
      <w:r w:rsidR="00644516" w:rsidRPr="00227E50">
        <w:rPr>
          <w:rFonts w:ascii="Calibri" w:hAnsi="Calibri"/>
          <w:lang w:val="en-US"/>
        </w:rPr>
        <w:t xml:space="preserve"> </w:t>
      </w:r>
      <w:r w:rsidRPr="00227E50">
        <w:rPr>
          <w:rFonts w:ascii="Calibri" w:hAnsi="Calibri"/>
          <w:lang w:val="en-US"/>
        </w:rPr>
        <w:t>Funding</w:t>
      </w:r>
      <w:r w:rsidR="00644516" w:rsidRPr="00227E50">
        <w:rPr>
          <w:rFonts w:ascii="Calibri" w:hAnsi="Calibri"/>
          <w:lang w:val="en-US"/>
        </w:rPr>
        <w:t xml:space="preserve"> </w:t>
      </w:r>
      <w:r w:rsidRPr="00227E50">
        <w:rPr>
          <w:rFonts w:ascii="Calibri" w:hAnsi="Calibri"/>
          <w:lang w:val="en-US"/>
        </w:rPr>
        <w:t>Agreement</w:t>
      </w:r>
      <w:r w:rsidR="00644516" w:rsidRPr="00227E50">
        <w:rPr>
          <w:rFonts w:ascii="Calibri" w:hAnsi="Calibri"/>
          <w:lang w:val="en-US"/>
        </w:rPr>
        <w:t xml:space="preserve"> </w:t>
      </w:r>
      <w:r w:rsidRPr="00227E50">
        <w:rPr>
          <w:rFonts w:ascii="Calibri" w:hAnsi="Calibri"/>
          <w:lang w:val="en-US"/>
        </w:rPr>
        <w:t>through</w:t>
      </w:r>
      <w:r w:rsidR="00644516" w:rsidRPr="00227E50">
        <w:rPr>
          <w:rFonts w:ascii="Calibri" w:hAnsi="Calibri"/>
          <w:lang w:val="en-US"/>
        </w:rPr>
        <w:t xml:space="preserve"> </w:t>
      </w:r>
      <w:r w:rsidRPr="00227E50">
        <w:rPr>
          <w:rFonts w:ascii="Calibri" w:hAnsi="Calibri"/>
          <w:lang w:val="en-US"/>
        </w:rPr>
        <w:t>progress</w:t>
      </w:r>
      <w:r w:rsidR="00644516" w:rsidRPr="00227E50">
        <w:rPr>
          <w:rFonts w:ascii="Calibri" w:hAnsi="Calibri"/>
          <w:lang w:val="en-US"/>
        </w:rPr>
        <w:t xml:space="preserve"> </w:t>
      </w:r>
      <w:r w:rsidRPr="00227E50">
        <w:rPr>
          <w:rFonts w:ascii="Calibri" w:hAnsi="Calibri"/>
          <w:lang w:val="en-US"/>
        </w:rPr>
        <w:t>reports.</w:t>
      </w:r>
      <w:r w:rsidR="00644516" w:rsidRPr="00227E50">
        <w:rPr>
          <w:rFonts w:ascii="Calibri" w:hAnsi="Calibri"/>
          <w:lang w:val="en-US"/>
        </w:rPr>
        <w:t xml:space="preserve"> </w:t>
      </w:r>
    </w:p>
    <w:p w:rsidR="00462952" w:rsidRDefault="00462952" w:rsidP="002B7470">
      <w:pPr>
        <w:rPr>
          <w:rFonts w:ascii="Calibri" w:hAnsi="Calibri"/>
          <w:lang w:val="en-US"/>
        </w:rPr>
      </w:pPr>
    </w:p>
    <w:p w:rsidR="00462952" w:rsidRPr="00227E50" w:rsidRDefault="00462952" w:rsidP="002B7470">
      <w:pPr>
        <w:rPr>
          <w:rFonts w:ascii="Calibri" w:hAnsi="Calibri"/>
          <w:lang w:val="en-US"/>
        </w:rPr>
      </w:pPr>
      <w:r>
        <w:rPr>
          <w:rFonts w:ascii="Calibri" w:hAnsi="Calibri"/>
          <w:lang w:val="en-US"/>
        </w:rPr>
        <w:t xml:space="preserve">The agreed schedule for the payment of funds will provide that the payments are aligned with the delivery of key milestones. Where agreed milestones are not met, or the associated project progress reports to the </w:t>
      </w:r>
      <w:r w:rsidR="00B7096B">
        <w:rPr>
          <w:rFonts w:ascii="Calibri" w:hAnsi="Calibri"/>
          <w:lang w:val="en-US"/>
        </w:rPr>
        <w:t>d</w:t>
      </w:r>
      <w:r>
        <w:rPr>
          <w:rFonts w:ascii="Calibri" w:hAnsi="Calibri"/>
          <w:lang w:val="en-US"/>
        </w:rPr>
        <w:t>epartment are not submitted or are not deemed to be satisfactory, the Australian Government may deem that the Funding Agreement has been breached and Parties to the Funding Agreement may be required to repay the whole or a portion of the funding received.</w:t>
      </w:r>
    </w:p>
    <w:p w:rsidR="004758CF" w:rsidRPr="00227E50" w:rsidRDefault="004758CF" w:rsidP="002B7470">
      <w:pPr>
        <w:rPr>
          <w:rFonts w:ascii="Calibri" w:hAnsi="Calibri"/>
          <w:lang w:val="en-US"/>
        </w:rPr>
      </w:pPr>
    </w:p>
    <w:p w:rsidR="00ED4118" w:rsidRPr="00227E50" w:rsidRDefault="00ED4118" w:rsidP="002B7470">
      <w:pPr>
        <w:rPr>
          <w:rFonts w:ascii="Calibri" w:hAnsi="Calibri"/>
          <w:lang w:val="en-US"/>
        </w:rPr>
      </w:pPr>
      <w:r w:rsidRPr="00227E50">
        <w:rPr>
          <w:rFonts w:ascii="Calibri" w:hAnsi="Calibri"/>
          <w:lang w:val="en-US"/>
        </w:rPr>
        <w:t>Funding</w:t>
      </w:r>
      <w:r w:rsidR="00644516" w:rsidRPr="00227E50">
        <w:rPr>
          <w:rFonts w:ascii="Calibri" w:hAnsi="Calibri"/>
          <w:lang w:val="en-US"/>
        </w:rPr>
        <w:t xml:space="preserve"> </w:t>
      </w:r>
      <w:r w:rsidRPr="00227E50">
        <w:rPr>
          <w:rFonts w:ascii="Calibri" w:hAnsi="Calibri"/>
          <w:lang w:val="en-US"/>
        </w:rPr>
        <w:t>Agreements</w:t>
      </w:r>
      <w:r w:rsidR="00644516" w:rsidRPr="00227E50">
        <w:rPr>
          <w:rFonts w:ascii="Calibri" w:hAnsi="Calibri"/>
          <w:lang w:val="en-US"/>
        </w:rPr>
        <w:t xml:space="preserve"> </w:t>
      </w:r>
      <w:r w:rsidR="00462952">
        <w:rPr>
          <w:rFonts w:ascii="Calibri" w:hAnsi="Calibri"/>
          <w:lang w:val="en-US"/>
        </w:rPr>
        <w:t>may only be</w:t>
      </w:r>
      <w:r w:rsidR="00462952" w:rsidRPr="00227E50">
        <w:rPr>
          <w:rFonts w:ascii="Calibri" w:hAnsi="Calibri"/>
          <w:lang w:val="en-US"/>
        </w:rPr>
        <w:t xml:space="preserve"> </w:t>
      </w:r>
      <w:r w:rsidR="008D3511" w:rsidRPr="00227E50">
        <w:rPr>
          <w:rFonts w:ascii="Calibri" w:hAnsi="Calibri"/>
          <w:lang w:val="en-US"/>
        </w:rPr>
        <w:t xml:space="preserve">executed </w:t>
      </w:r>
      <w:r w:rsidRPr="00227E50">
        <w:rPr>
          <w:rFonts w:ascii="Calibri" w:hAnsi="Calibri"/>
          <w:lang w:val="en-US"/>
        </w:rPr>
        <w:t>by:</w:t>
      </w:r>
      <w:r w:rsidR="00644516" w:rsidRPr="00227E50">
        <w:rPr>
          <w:rFonts w:ascii="Calibri" w:hAnsi="Calibri"/>
          <w:lang w:val="en-US"/>
        </w:rPr>
        <w:t xml:space="preserve"> </w:t>
      </w:r>
    </w:p>
    <w:p w:rsidR="00ED4118" w:rsidRPr="00227E50" w:rsidRDefault="00ED4118" w:rsidP="004758CF">
      <w:pPr>
        <w:numPr>
          <w:ilvl w:val="0"/>
          <w:numId w:val="8"/>
        </w:numPr>
        <w:rPr>
          <w:rFonts w:ascii="Calibri" w:hAnsi="Calibri"/>
          <w:lang w:val="en-US"/>
        </w:rPr>
      </w:pPr>
      <w:r w:rsidRPr="00227E50">
        <w:rPr>
          <w:rFonts w:ascii="Calibri" w:hAnsi="Calibri"/>
          <w:lang w:val="en-US"/>
        </w:rPr>
        <w:t>person(s)</w:t>
      </w:r>
      <w:r w:rsidR="00644516" w:rsidRPr="00227E50">
        <w:rPr>
          <w:rFonts w:ascii="Calibri" w:hAnsi="Calibri"/>
          <w:lang w:val="en-US"/>
        </w:rPr>
        <w:t xml:space="preserve"> </w:t>
      </w:r>
      <w:r w:rsidRPr="00227E50">
        <w:rPr>
          <w:rFonts w:ascii="Calibri" w:hAnsi="Calibri"/>
          <w:lang w:val="en-US"/>
        </w:rPr>
        <w:t>who</w:t>
      </w:r>
      <w:r w:rsidR="00644516" w:rsidRPr="00227E50">
        <w:rPr>
          <w:rFonts w:ascii="Calibri" w:hAnsi="Calibri"/>
          <w:lang w:val="en-US"/>
        </w:rPr>
        <w:t xml:space="preserve"> </w:t>
      </w:r>
      <w:r w:rsidRPr="00227E50">
        <w:rPr>
          <w:rFonts w:ascii="Calibri" w:hAnsi="Calibri"/>
          <w:lang w:val="en-US"/>
        </w:rPr>
        <w:t>are</w:t>
      </w:r>
      <w:r w:rsidR="00644516" w:rsidRPr="00227E50">
        <w:rPr>
          <w:rFonts w:ascii="Calibri" w:hAnsi="Calibri"/>
          <w:lang w:val="en-US"/>
        </w:rPr>
        <w:t xml:space="preserve"> </w:t>
      </w:r>
      <w:r w:rsidRPr="00227E50">
        <w:rPr>
          <w:rFonts w:ascii="Calibri" w:hAnsi="Calibri"/>
          <w:lang w:val="en-US"/>
        </w:rPr>
        <w:t>legally</w:t>
      </w:r>
      <w:r w:rsidR="00644516" w:rsidRPr="00227E50">
        <w:rPr>
          <w:rFonts w:ascii="Calibri" w:hAnsi="Calibri"/>
          <w:lang w:val="en-US"/>
        </w:rPr>
        <w:t xml:space="preserve"> </w:t>
      </w:r>
      <w:r w:rsidRPr="00227E50">
        <w:rPr>
          <w:rFonts w:ascii="Calibri" w:hAnsi="Calibri"/>
          <w:lang w:val="en-US"/>
        </w:rPr>
        <w:t>authorised</w:t>
      </w:r>
      <w:r w:rsidR="00644516" w:rsidRPr="00227E50">
        <w:rPr>
          <w:rFonts w:ascii="Calibri" w:hAnsi="Calibri"/>
          <w:lang w:val="en-US"/>
        </w:rPr>
        <w:t xml:space="preserve"> </w:t>
      </w:r>
      <w:r w:rsidRPr="00227E50">
        <w:rPr>
          <w:rFonts w:ascii="Calibri" w:hAnsi="Calibri"/>
          <w:lang w:val="en-US"/>
        </w:rPr>
        <w:t>to</w:t>
      </w:r>
      <w:r w:rsidR="00644516" w:rsidRPr="00227E50">
        <w:rPr>
          <w:rFonts w:ascii="Calibri" w:hAnsi="Calibri"/>
          <w:lang w:val="en-US"/>
        </w:rPr>
        <w:t xml:space="preserve"> </w:t>
      </w:r>
      <w:r w:rsidRPr="00227E50">
        <w:rPr>
          <w:rFonts w:ascii="Calibri" w:hAnsi="Calibri"/>
          <w:lang w:val="en-US"/>
        </w:rPr>
        <w:t>bind</w:t>
      </w:r>
      <w:r w:rsidR="00644516" w:rsidRPr="00227E50">
        <w:rPr>
          <w:rFonts w:ascii="Calibri" w:hAnsi="Calibri"/>
          <w:lang w:val="en-US"/>
        </w:rPr>
        <w:t xml:space="preserve"> </w:t>
      </w:r>
      <w:r w:rsidRPr="00227E50">
        <w:rPr>
          <w:rFonts w:ascii="Calibri" w:hAnsi="Calibri"/>
          <w:lang w:val="en-US"/>
        </w:rPr>
        <w:t>the</w:t>
      </w:r>
      <w:r w:rsidR="00644516" w:rsidRPr="00227E50">
        <w:rPr>
          <w:rFonts w:ascii="Calibri" w:hAnsi="Calibri"/>
          <w:lang w:val="en-US"/>
        </w:rPr>
        <w:t xml:space="preserve"> </w:t>
      </w:r>
      <w:r w:rsidR="007D0631">
        <w:rPr>
          <w:rFonts w:ascii="Calibri" w:hAnsi="Calibri"/>
          <w:lang w:val="en-US"/>
        </w:rPr>
        <w:t>R</w:t>
      </w:r>
      <w:r w:rsidR="004758CF" w:rsidRPr="00227E50">
        <w:rPr>
          <w:rFonts w:ascii="Calibri" w:hAnsi="Calibri"/>
          <w:lang w:val="en-US"/>
        </w:rPr>
        <w:t xml:space="preserve">ecipient(s) </w:t>
      </w:r>
      <w:r w:rsidRPr="00227E50">
        <w:rPr>
          <w:rFonts w:ascii="Calibri" w:hAnsi="Calibri"/>
          <w:lang w:val="en-US"/>
        </w:rPr>
        <w:t>by</w:t>
      </w:r>
      <w:r w:rsidR="00644516" w:rsidRPr="00227E50">
        <w:rPr>
          <w:rFonts w:ascii="Calibri" w:hAnsi="Calibri"/>
          <w:lang w:val="en-US"/>
        </w:rPr>
        <w:t xml:space="preserve"> </w:t>
      </w:r>
      <w:r w:rsidRPr="00227E50">
        <w:rPr>
          <w:rFonts w:ascii="Calibri" w:hAnsi="Calibri"/>
          <w:lang w:val="en-US"/>
        </w:rPr>
        <w:t>entering</w:t>
      </w:r>
      <w:r w:rsidR="00644516" w:rsidRPr="00227E50">
        <w:rPr>
          <w:rFonts w:ascii="Calibri" w:hAnsi="Calibri"/>
          <w:lang w:val="en-US"/>
        </w:rPr>
        <w:t xml:space="preserve"> </w:t>
      </w:r>
      <w:r w:rsidRPr="00227E50">
        <w:rPr>
          <w:rFonts w:ascii="Calibri" w:hAnsi="Calibri"/>
          <w:lang w:val="en-US"/>
        </w:rPr>
        <w:t>into</w:t>
      </w:r>
      <w:r w:rsidR="00644516" w:rsidRPr="00227E50">
        <w:rPr>
          <w:rFonts w:ascii="Calibri" w:hAnsi="Calibri"/>
          <w:lang w:val="en-US"/>
        </w:rPr>
        <w:t xml:space="preserve"> </w:t>
      </w:r>
      <w:r w:rsidRPr="00227E50">
        <w:rPr>
          <w:rFonts w:ascii="Calibri" w:hAnsi="Calibri"/>
          <w:lang w:val="en-US"/>
        </w:rPr>
        <w:t>an</w:t>
      </w:r>
      <w:r w:rsidR="00644516" w:rsidRPr="00227E50">
        <w:rPr>
          <w:rFonts w:ascii="Calibri" w:hAnsi="Calibri"/>
          <w:lang w:val="en-US"/>
        </w:rPr>
        <w:t xml:space="preserve"> </w:t>
      </w:r>
      <w:r w:rsidRPr="00227E50">
        <w:rPr>
          <w:rFonts w:ascii="Calibri" w:hAnsi="Calibri"/>
          <w:lang w:val="en-US"/>
        </w:rPr>
        <w:t>agreement</w:t>
      </w:r>
      <w:r w:rsidR="00644516" w:rsidRPr="00227E50">
        <w:rPr>
          <w:rFonts w:ascii="Calibri" w:hAnsi="Calibri"/>
          <w:lang w:val="en-US"/>
        </w:rPr>
        <w:t xml:space="preserve"> </w:t>
      </w:r>
      <w:r w:rsidRPr="00227E50">
        <w:rPr>
          <w:rFonts w:ascii="Calibri" w:hAnsi="Calibri"/>
          <w:lang w:val="en-US"/>
        </w:rPr>
        <w:t>with</w:t>
      </w:r>
      <w:r w:rsidR="00644516" w:rsidRPr="00227E50">
        <w:rPr>
          <w:rFonts w:ascii="Calibri" w:hAnsi="Calibri"/>
          <w:lang w:val="en-US"/>
        </w:rPr>
        <w:t xml:space="preserve"> </w:t>
      </w:r>
      <w:r w:rsidRPr="00227E50">
        <w:rPr>
          <w:rFonts w:ascii="Calibri" w:hAnsi="Calibri"/>
          <w:lang w:val="en-US"/>
        </w:rPr>
        <w:t>the</w:t>
      </w:r>
      <w:r w:rsidR="00644516" w:rsidRPr="00227E50">
        <w:rPr>
          <w:rFonts w:ascii="Calibri" w:hAnsi="Calibri"/>
          <w:lang w:val="en-US"/>
        </w:rPr>
        <w:t xml:space="preserve"> </w:t>
      </w:r>
      <w:r w:rsidR="003F1F96">
        <w:rPr>
          <w:rFonts w:ascii="Calibri" w:hAnsi="Calibri"/>
          <w:lang w:val="en-US"/>
        </w:rPr>
        <w:t>Australian Government</w:t>
      </w:r>
      <w:r w:rsidRPr="00227E50">
        <w:rPr>
          <w:rFonts w:ascii="Calibri" w:hAnsi="Calibri"/>
          <w:lang w:val="en-US"/>
        </w:rPr>
        <w:t>;</w:t>
      </w:r>
      <w:r w:rsidR="00644516" w:rsidRPr="00227E50">
        <w:rPr>
          <w:rFonts w:ascii="Calibri" w:hAnsi="Calibri"/>
          <w:lang w:val="en-US"/>
        </w:rPr>
        <w:t xml:space="preserve"> </w:t>
      </w:r>
    </w:p>
    <w:p w:rsidR="00ED4118" w:rsidRPr="00227E50" w:rsidRDefault="00ED4118" w:rsidP="004758CF">
      <w:pPr>
        <w:numPr>
          <w:ilvl w:val="0"/>
          <w:numId w:val="8"/>
        </w:numPr>
        <w:rPr>
          <w:rFonts w:ascii="Calibri" w:hAnsi="Calibri"/>
          <w:lang w:val="en-US"/>
        </w:rPr>
      </w:pPr>
      <w:r w:rsidRPr="00227E50">
        <w:rPr>
          <w:rFonts w:ascii="Calibri" w:hAnsi="Calibri"/>
          <w:lang w:val="en-US"/>
        </w:rPr>
        <w:t>any</w:t>
      </w:r>
      <w:r w:rsidR="00644516" w:rsidRPr="00227E50">
        <w:rPr>
          <w:rFonts w:ascii="Calibri" w:hAnsi="Calibri"/>
          <w:lang w:val="en-US"/>
        </w:rPr>
        <w:t xml:space="preserve"> </w:t>
      </w:r>
      <w:r w:rsidRPr="00227E50">
        <w:rPr>
          <w:rFonts w:ascii="Calibri" w:hAnsi="Calibri"/>
          <w:lang w:val="en-US"/>
        </w:rPr>
        <w:t>third</w:t>
      </w:r>
      <w:r w:rsidR="00644516" w:rsidRPr="00227E50">
        <w:rPr>
          <w:rFonts w:ascii="Calibri" w:hAnsi="Calibri"/>
          <w:lang w:val="en-US"/>
        </w:rPr>
        <w:t xml:space="preserve"> </w:t>
      </w:r>
      <w:r w:rsidRPr="00227E50">
        <w:rPr>
          <w:rFonts w:ascii="Calibri" w:hAnsi="Calibri"/>
          <w:lang w:val="en-US"/>
        </w:rPr>
        <w:t>party</w:t>
      </w:r>
      <w:r w:rsidR="00644516" w:rsidRPr="00227E50">
        <w:rPr>
          <w:rFonts w:ascii="Calibri" w:hAnsi="Calibri"/>
          <w:lang w:val="en-US"/>
        </w:rPr>
        <w:t xml:space="preserve"> </w:t>
      </w:r>
      <w:r w:rsidRPr="00227E50">
        <w:rPr>
          <w:rFonts w:ascii="Calibri" w:hAnsi="Calibri"/>
          <w:lang w:val="en-US"/>
        </w:rPr>
        <w:t>where</w:t>
      </w:r>
      <w:r w:rsidR="00644516" w:rsidRPr="00227E50">
        <w:rPr>
          <w:rFonts w:ascii="Calibri" w:hAnsi="Calibri"/>
          <w:lang w:val="en-US"/>
        </w:rPr>
        <w:t xml:space="preserve"> </w:t>
      </w:r>
      <w:r w:rsidRPr="00227E50">
        <w:rPr>
          <w:rFonts w:ascii="Calibri" w:hAnsi="Calibri"/>
          <w:lang w:val="en-US"/>
        </w:rPr>
        <w:t>the</w:t>
      </w:r>
      <w:r w:rsidR="00644516" w:rsidRPr="00227E50">
        <w:rPr>
          <w:rFonts w:ascii="Calibri" w:hAnsi="Calibri"/>
          <w:lang w:val="en-US"/>
        </w:rPr>
        <w:t xml:space="preserve"> </w:t>
      </w:r>
      <w:r w:rsidRPr="00227E50">
        <w:rPr>
          <w:rFonts w:ascii="Calibri" w:hAnsi="Calibri"/>
          <w:lang w:val="en-US"/>
        </w:rPr>
        <w:t>equipment</w:t>
      </w:r>
      <w:r w:rsidR="00644516" w:rsidRPr="00227E50">
        <w:rPr>
          <w:rFonts w:ascii="Calibri" w:hAnsi="Calibri"/>
          <w:lang w:val="en-US"/>
        </w:rPr>
        <w:t xml:space="preserve"> </w:t>
      </w:r>
      <w:r w:rsidRPr="00227E50">
        <w:rPr>
          <w:rFonts w:ascii="Calibri" w:hAnsi="Calibri"/>
          <w:lang w:val="en-US"/>
        </w:rPr>
        <w:t>or</w:t>
      </w:r>
      <w:r w:rsidR="00644516" w:rsidRPr="00227E50">
        <w:rPr>
          <w:rFonts w:ascii="Calibri" w:hAnsi="Calibri"/>
          <w:lang w:val="en-US"/>
        </w:rPr>
        <w:t xml:space="preserve"> </w:t>
      </w:r>
      <w:r w:rsidRPr="00227E50">
        <w:rPr>
          <w:rFonts w:ascii="Calibri" w:hAnsi="Calibri"/>
          <w:lang w:val="en-US"/>
        </w:rPr>
        <w:t>capital</w:t>
      </w:r>
      <w:r w:rsidR="00644516" w:rsidRPr="00227E50">
        <w:rPr>
          <w:rFonts w:ascii="Calibri" w:hAnsi="Calibri"/>
          <w:lang w:val="en-US"/>
        </w:rPr>
        <w:t xml:space="preserve"> </w:t>
      </w:r>
      <w:r w:rsidRPr="00227E50">
        <w:rPr>
          <w:rFonts w:ascii="Calibri" w:hAnsi="Calibri"/>
          <w:lang w:val="en-US"/>
        </w:rPr>
        <w:t>facility</w:t>
      </w:r>
      <w:r w:rsidR="00644516" w:rsidRPr="00227E50">
        <w:rPr>
          <w:rFonts w:ascii="Calibri" w:hAnsi="Calibri"/>
          <w:lang w:val="en-US"/>
        </w:rPr>
        <w:t xml:space="preserve"> </w:t>
      </w:r>
      <w:r w:rsidRPr="00227E50">
        <w:rPr>
          <w:rFonts w:ascii="Calibri" w:hAnsi="Calibri"/>
          <w:lang w:val="en-US"/>
        </w:rPr>
        <w:t>will</w:t>
      </w:r>
      <w:r w:rsidR="00644516" w:rsidRPr="00227E50">
        <w:rPr>
          <w:rFonts w:ascii="Calibri" w:hAnsi="Calibri"/>
          <w:lang w:val="en-US"/>
        </w:rPr>
        <w:t xml:space="preserve"> </w:t>
      </w:r>
      <w:r w:rsidRPr="00227E50">
        <w:rPr>
          <w:rFonts w:ascii="Calibri" w:hAnsi="Calibri"/>
          <w:lang w:val="en-US"/>
        </w:rPr>
        <w:t>be</w:t>
      </w:r>
      <w:r w:rsidR="00644516" w:rsidRPr="00227E50">
        <w:rPr>
          <w:rFonts w:ascii="Calibri" w:hAnsi="Calibri"/>
          <w:lang w:val="en-US"/>
        </w:rPr>
        <w:t xml:space="preserve"> </w:t>
      </w:r>
      <w:r w:rsidRPr="00227E50">
        <w:rPr>
          <w:rFonts w:ascii="Calibri" w:hAnsi="Calibri"/>
          <w:lang w:val="en-US"/>
        </w:rPr>
        <w:t>located</w:t>
      </w:r>
      <w:r w:rsidR="00644516" w:rsidRPr="00227E50">
        <w:rPr>
          <w:rFonts w:ascii="Calibri" w:hAnsi="Calibri"/>
          <w:lang w:val="en-US"/>
        </w:rPr>
        <w:t xml:space="preserve"> </w:t>
      </w:r>
      <w:r w:rsidRPr="00227E50">
        <w:rPr>
          <w:rFonts w:ascii="Calibri" w:hAnsi="Calibri"/>
          <w:lang w:val="en-US"/>
        </w:rPr>
        <w:t>or</w:t>
      </w:r>
      <w:r w:rsidR="00644516" w:rsidRPr="00227E50">
        <w:rPr>
          <w:rFonts w:ascii="Calibri" w:hAnsi="Calibri"/>
          <w:lang w:val="en-US"/>
        </w:rPr>
        <w:t xml:space="preserve"> </w:t>
      </w:r>
      <w:r w:rsidRPr="00227E50">
        <w:rPr>
          <w:rFonts w:ascii="Calibri" w:hAnsi="Calibri"/>
          <w:lang w:val="en-US"/>
        </w:rPr>
        <w:t>built</w:t>
      </w:r>
      <w:r w:rsidR="00644516" w:rsidRPr="00227E50">
        <w:rPr>
          <w:rFonts w:ascii="Calibri" w:hAnsi="Calibri"/>
          <w:lang w:val="en-US"/>
        </w:rPr>
        <w:t xml:space="preserve"> </w:t>
      </w:r>
      <w:r w:rsidRPr="00227E50">
        <w:rPr>
          <w:rFonts w:ascii="Calibri" w:hAnsi="Calibri"/>
          <w:lang w:val="en-US"/>
        </w:rPr>
        <w:t>on</w:t>
      </w:r>
      <w:r w:rsidR="00644516" w:rsidRPr="00227E50">
        <w:rPr>
          <w:rFonts w:ascii="Calibri" w:hAnsi="Calibri"/>
          <w:lang w:val="en-US"/>
        </w:rPr>
        <w:t xml:space="preserve"> </w:t>
      </w:r>
      <w:r w:rsidRPr="00227E50">
        <w:rPr>
          <w:rFonts w:ascii="Calibri" w:hAnsi="Calibri"/>
          <w:lang w:val="en-US"/>
        </w:rPr>
        <w:t>land</w:t>
      </w:r>
      <w:r w:rsidR="00644516" w:rsidRPr="00227E50">
        <w:rPr>
          <w:rFonts w:ascii="Calibri" w:hAnsi="Calibri"/>
          <w:lang w:val="en-US"/>
        </w:rPr>
        <w:t xml:space="preserve"> </w:t>
      </w:r>
      <w:r w:rsidRPr="00227E50">
        <w:rPr>
          <w:rFonts w:ascii="Calibri" w:hAnsi="Calibri"/>
          <w:lang w:val="en-US"/>
        </w:rPr>
        <w:t>owned</w:t>
      </w:r>
      <w:r w:rsidR="00644516" w:rsidRPr="00227E50">
        <w:rPr>
          <w:rFonts w:ascii="Calibri" w:hAnsi="Calibri"/>
          <w:lang w:val="en-US"/>
        </w:rPr>
        <w:t xml:space="preserve"> </w:t>
      </w:r>
      <w:r w:rsidRPr="00227E50">
        <w:rPr>
          <w:rFonts w:ascii="Calibri" w:hAnsi="Calibri"/>
          <w:lang w:val="en-US"/>
        </w:rPr>
        <w:t>by</w:t>
      </w:r>
      <w:r w:rsidR="00644516" w:rsidRPr="00227E50">
        <w:rPr>
          <w:rFonts w:ascii="Calibri" w:hAnsi="Calibri"/>
          <w:lang w:val="en-US"/>
        </w:rPr>
        <w:t xml:space="preserve"> </w:t>
      </w:r>
      <w:r w:rsidRPr="00227E50">
        <w:rPr>
          <w:rFonts w:ascii="Calibri" w:hAnsi="Calibri"/>
          <w:lang w:val="en-US"/>
        </w:rPr>
        <w:t>the</w:t>
      </w:r>
      <w:r w:rsidR="00644516" w:rsidRPr="00227E50">
        <w:rPr>
          <w:rFonts w:ascii="Calibri" w:hAnsi="Calibri"/>
          <w:lang w:val="en-US"/>
        </w:rPr>
        <w:t xml:space="preserve"> </w:t>
      </w:r>
      <w:r w:rsidRPr="00227E50">
        <w:rPr>
          <w:rFonts w:ascii="Calibri" w:hAnsi="Calibri"/>
          <w:lang w:val="en-US"/>
        </w:rPr>
        <w:t>third</w:t>
      </w:r>
      <w:r w:rsidR="00644516" w:rsidRPr="00227E50">
        <w:rPr>
          <w:rFonts w:ascii="Calibri" w:hAnsi="Calibri"/>
          <w:lang w:val="en-US"/>
        </w:rPr>
        <w:t xml:space="preserve"> </w:t>
      </w:r>
      <w:r w:rsidRPr="00227E50">
        <w:rPr>
          <w:rFonts w:ascii="Calibri" w:hAnsi="Calibri"/>
          <w:lang w:val="en-US"/>
        </w:rPr>
        <w:t>party;</w:t>
      </w:r>
      <w:r w:rsidR="00644516" w:rsidRPr="00227E50">
        <w:rPr>
          <w:rFonts w:ascii="Calibri" w:hAnsi="Calibri"/>
          <w:lang w:val="en-US"/>
        </w:rPr>
        <w:t xml:space="preserve"> </w:t>
      </w:r>
      <w:r w:rsidR="00462952">
        <w:rPr>
          <w:rFonts w:ascii="Calibri" w:hAnsi="Calibri"/>
          <w:lang w:val="en-US"/>
        </w:rPr>
        <w:t>or</w:t>
      </w:r>
      <w:r w:rsidR="00462952" w:rsidRPr="00227E50">
        <w:rPr>
          <w:rFonts w:ascii="Calibri" w:hAnsi="Calibri"/>
          <w:lang w:val="en-US"/>
        </w:rPr>
        <w:t xml:space="preserve"> </w:t>
      </w:r>
    </w:p>
    <w:p w:rsidR="00ED4118" w:rsidRPr="00227E50" w:rsidRDefault="00ED4118" w:rsidP="004758CF">
      <w:pPr>
        <w:numPr>
          <w:ilvl w:val="0"/>
          <w:numId w:val="8"/>
        </w:numPr>
        <w:rPr>
          <w:rFonts w:ascii="Calibri" w:hAnsi="Calibri"/>
          <w:lang w:val="en-US"/>
        </w:rPr>
      </w:pPr>
      <w:r w:rsidRPr="00227E50">
        <w:rPr>
          <w:rFonts w:ascii="Calibri" w:hAnsi="Calibri"/>
          <w:lang w:val="en-US"/>
        </w:rPr>
        <w:t>the</w:t>
      </w:r>
      <w:r w:rsidR="00644516" w:rsidRPr="00227E50">
        <w:rPr>
          <w:rFonts w:ascii="Calibri" w:hAnsi="Calibri"/>
          <w:lang w:val="en-US"/>
        </w:rPr>
        <w:t xml:space="preserve"> </w:t>
      </w:r>
      <w:r w:rsidRPr="00227E50">
        <w:rPr>
          <w:rFonts w:ascii="Calibri" w:hAnsi="Calibri"/>
          <w:lang w:val="en-US"/>
        </w:rPr>
        <w:t>relevant</w:t>
      </w:r>
      <w:r w:rsidR="00644516" w:rsidRPr="00227E50">
        <w:rPr>
          <w:rFonts w:ascii="Calibri" w:hAnsi="Calibri"/>
          <w:lang w:val="en-US"/>
        </w:rPr>
        <w:t xml:space="preserve"> </w:t>
      </w:r>
      <w:r w:rsidR="004758CF" w:rsidRPr="00227E50">
        <w:rPr>
          <w:rFonts w:ascii="Calibri" w:hAnsi="Calibri"/>
          <w:lang w:val="en-US"/>
        </w:rPr>
        <w:t>party</w:t>
      </w:r>
      <w:r w:rsidR="00644516" w:rsidRPr="00227E50">
        <w:rPr>
          <w:rFonts w:ascii="Calibri" w:hAnsi="Calibri"/>
          <w:lang w:val="en-US"/>
        </w:rPr>
        <w:t xml:space="preserve"> </w:t>
      </w:r>
      <w:r w:rsidRPr="00227E50">
        <w:rPr>
          <w:rFonts w:ascii="Calibri" w:hAnsi="Calibri"/>
          <w:lang w:val="en-US"/>
        </w:rPr>
        <w:t>approved</w:t>
      </w:r>
      <w:r w:rsidR="00644516" w:rsidRPr="00227E50">
        <w:rPr>
          <w:rFonts w:ascii="Calibri" w:hAnsi="Calibri"/>
          <w:lang w:val="en-US"/>
        </w:rPr>
        <w:t xml:space="preserve"> </w:t>
      </w:r>
      <w:r w:rsidRPr="00227E50">
        <w:rPr>
          <w:rFonts w:ascii="Calibri" w:hAnsi="Calibri"/>
          <w:lang w:val="en-US"/>
        </w:rPr>
        <w:t>by</w:t>
      </w:r>
      <w:r w:rsidR="00644516" w:rsidRPr="00227E50">
        <w:rPr>
          <w:rFonts w:ascii="Calibri" w:hAnsi="Calibri"/>
          <w:lang w:val="en-US"/>
        </w:rPr>
        <w:t xml:space="preserve"> </w:t>
      </w:r>
      <w:r w:rsidR="00261A3F">
        <w:rPr>
          <w:rFonts w:ascii="Calibri" w:hAnsi="Calibri"/>
          <w:lang w:val="en-US"/>
        </w:rPr>
        <w:t xml:space="preserve">the </w:t>
      </w:r>
      <w:r w:rsidR="0098623F">
        <w:rPr>
          <w:rFonts w:ascii="Calibri" w:hAnsi="Calibri"/>
          <w:lang w:val="en-US"/>
        </w:rPr>
        <w:t>d</w:t>
      </w:r>
      <w:r w:rsidR="00261A3F">
        <w:rPr>
          <w:rFonts w:ascii="Calibri" w:hAnsi="Calibri"/>
          <w:lang w:val="en-US"/>
        </w:rPr>
        <w:t>epartment</w:t>
      </w:r>
      <w:r w:rsidR="00644516" w:rsidRPr="00227E50">
        <w:rPr>
          <w:rFonts w:ascii="Calibri" w:hAnsi="Calibri"/>
          <w:lang w:val="en-US"/>
        </w:rPr>
        <w:t xml:space="preserve"> </w:t>
      </w:r>
      <w:r w:rsidRPr="00227E50">
        <w:rPr>
          <w:rFonts w:ascii="Calibri" w:hAnsi="Calibri"/>
          <w:lang w:val="en-US"/>
        </w:rPr>
        <w:t>to</w:t>
      </w:r>
      <w:r w:rsidR="00644516" w:rsidRPr="00227E50">
        <w:rPr>
          <w:rFonts w:ascii="Calibri" w:hAnsi="Calibri"/>
          <w:lang w:val="en-US"/>
        </w:rPr>
        <w:t xml:space="preserve"> </w:t>
      </w:r>
      <w:r w:rsidRPr="00227E50">
        <w:rPr>
          <w:rFonts w:ascii="Calibri" w:hAnsi="Calibri"/>
          <w:lang w:val="en-US"/>
        </w:rPr>
        <w:t>administer</w:t>
      </w:r>
      <w:r w:rsidR="00644516" w:rsidRPr="00227E50">
        <w:rPr>
          <w:rFonts w:ascii="Calibri" w:hAnsi="Calibri"/>
          <w:lang w:val="en-US"/>
        </w:rPr>
        <w:t xml:space="preserve"> </w:t>
      </w:r>
      <w:r w:rsidRPr="00227E50">
        <w:rPr>
          <w:rFonts w:ascii="Calibri" w:hAnsi="Calibri"/>
          <w:lang w:val="en-US"/>
        </w:rPr>
        <w:t>the</w:t>
      </w:r>
      <w:r w:rsidR="00644516" w:rsidRPr="00227E50">
        <w:rPr>
          <w:rFonts w:ascii="Calibri" w:hAnsi="Calibri"/>
          <w:lang w:val="en-US"/>
        </w:rPr>
        <w:t xml:space="preserve"> </w:t>
      </w:r>
      <w:r w:rsidRPr="00227E50">
        <w:rPr>
          <w:rFonts w:ascii="Calibri" w:hAnsi="Calibri"/>
          <w:lang w:val="en-US"/>
        </w:rPr>
        <w:t>funding.</w:t>
      </w:r>
      <w:r w:rsidR="00644516" w:rsidRPr="00227E50">
        <w:rPr>
          <w:rFonts w:ascii="Calibri" w:hAnsi="Calibri"/>
          <w:lang w:val="en-US"/>
        </w:rPr>
        <w:t xml:space="preserve"> </w:t>
      </w:r>
    </w:p>
    <w:p w:rsidR="004758CF" w:rsidRPr="00227E50" w:rsidRDefault="004758CF" w:rsidP="002B7470">
      <w:pPr>
        <w:rPr>
          <w:rFonts w:ascii="Calibri" w:hAnsi="Calibri"/>
          <w:b/>
          <w:bCs/>
          <w:lang w:val="en-US"/>
        </w:rPr>
      </w:pPr>
    </w:p>
    <w:p w:rsidR="004F6C79" w:rsidRPr="004F6C79" w:rsidRDefault="00F42E87" w:rsidP="004F6C79">
      <w:pPr>
        <w:pStyle w:val="Calstylehead2"/>
      </w:pPr>
      <w:bookmarkStart w:id="21" w:name="_Toc216841173"/>
      <w:r>
        <w:t>3</w:t>
      </w:r>
      <w:r w:rsidR="00ED4118" w:rsidRPr="004F6C79">
        <w:t>.</w:t>
      </w:r>
      <w:r w:rsidR="008F45BF">
        <w:t>4</w:t>
      </w:r>
      <w:r w:rsidR="00644516" w:rsidRPr="004F6C79">
        <w:t xml:space="preserve"> </w:t>
      </w:r>
      <w:r w:rsidR="00ED4118" w:rsidRPr="004F6C79">
        <w:t>Funding</w:t>
      </w:r>
      <w:r w:rsidR="00644516" w:rsidRPr="004F6C79">
        <w:t xml:space="preserve"> </w:t>
      </w:r>
      <w:r w:rsidR="00ED4118" w:rsidRPr="004F6C79">
        <w:t>Obligations</w:t>
      </w:r>
      <w:bookmarkEnd w:id="21"/>
      <w:r w:rsidR="00644516" w:rsidRPr="004F6C79">
        <w:t xml:space="preserve"> </w:t>
      </w:r>
    </w:p>
    <w:p w:rsidR="005E1FAB" w:rsidRPr="00227E50" w:rsidRDefault="008F45BF" w:rsidP="005E1FAB">
      <w:pPr>
        <w:rPr>
          <w:rFonts w:ascii="Calibri" w:hAnsi="Calibri"/>
          <w:b/>
          <w:lang w:val="en-US"/>
        </w:rPr>
      </w:pPr>
      <w:r>
        <w:rPr>
          <w:rFonts w:ascii="Calibri" w:hAnsi="Calibri"/>
          <w:lang w:val="en-US"/>
        </w:rPr>
        <w:t>For each Early Learning and Care Centre</w:t>
      </w:r>
      <w:r w:rsidR="00D772CF">
        <w:rPr>
          <w:rFonts w:ascii="Calibri" w:hAnsi="Calibri"/>
          <w:lang w:val="en-US"/>
        </w:rPr>
        <w:t>,</w:t>
      </w:r>
      <w:r>
        <w:rPr>
          <w:rFonts w:ascii="Calibri" w:hAnsi="Calibri"/>
          <w:lang w:val="en-US"/>
        </w:rPr>
        <w:t xml:space="preserve"> t</w:t>
      </w:r>
      <w:r w:rsidR="00ED4118" w:rsidRPr="00227E50">
        <w:rPr>
          <w:rFonts w:ascii="Calibri" w:hAnsi="Calibri"/>
          <w:lang w:val="en-US"/>
        </w:rPr>
        <w:t>he</w:t>
      </w:r>
      <w:r w:rsidR="00644516" w:rsidRPr="00227E50">
        <w:rPr>
          <w:rFonts w:ascii="Calibri" w:hAnsi="Calibri"/>
          <w:lang w:val="en-US"/>
        </w:rPr>
        <w:t xml:space="preserve"> </w:t>
      </w:r>
      <w:r w:rsidR="00ED4118" w:rsidRPr="00227E50">
        <w:rPr>
          <w:rFonts w:ascii="Calibri" w:hAnsi="Calibri"/>
          <w:lang w:val="en-US"/>
        </w:rPr>
        <w:t>Funding</w:t>
      </w:r>
      <w:r w:rsidR="00644516" w:rsidRPr="00227E50">
        <w:rPr>
          <w:rFonts w:ascii="Calibri" w:hAnsi="Calibri"/>
          <w:lang w:val="en-US"/>
        </w:rPr>
        <w:t xml:space="preserve"> </w:t>
      </w:r>
      <w:r w:rsidR="00ED4118" w:rsidRPr="00227E50">
        <w:rPr>
          <w:rFonts w:ascii="Calibri" w:hAnsi="Calibri"/>
          <w:lang w:val="en-US"/>
        </w:rPr>
        <w:t>Agreement</w:t>
      </w:r>
      <w:r w:rsidR="00644516" w:rsidRPr="00227E50">
        <w:rPr>
          <w:rFonts w:ascii="Calibri" w:hAnsi="Calibri"/>
          <w:lang w:val="en-US"/>
        </w:rPr>
        <w:t xml:space="preserve"> </w:t>
      </w:r>
      <w:r w:rsidR="00700697" w:rsidRPr="00227E50">
        <w:rPr>
          <w:rFonts w:ascii="Calibri" w:hAnsi="Calibri"/>
          <w:lang w:val="en-US"/>
        </w:rPr>
        <w:t>will</w:t>
      </w:r>
      <w:r w:rsidR="00644516" w:rsidRPr="00227E50">
        <w:rPr>
          <w:rFonts w:ascii="Calibri" w:hAnsi="Calibri"/>
          <w:lang w:val="en-US"/>
        </w:rPr>
        <w:t xml:space="preserve"> </w:t>
      </w:r>
      <w:r w:rsidR="00ED4118" w:rsidRPr="00227E50">
        <w:rPr>
          <w:rFonts w:ascii="Calibri" w:hAnsi="Calibri"/>
          <w:lang w:val="en-US"/>
        </w:rPr>
        <w:t>include</w:t>
      </w:r>
      <w:r w:rsidR="00644516" w:rsidRPr="00227E50">
        <w:rPr>
          <w:rFonts w:ascii="Calibri" w:hAnsi="Calibri"/>
          <w:lang w:val="en-US"/>
        </w:rPr>
        <w:t xml:space="preserve"> </w:t>
      </w:r>
      <w:r w:rsidR="00ED4118" w:rsidRPr="00227E50">
        <w:rPr>
          <w:rFonts w:ascii="Calibri" w:hAnsi="Calibri"/>
          <w:lang w:val="en-US"/>
        </w:rPr>
        <w:t>obligations</w:t>
      </w:r>
      <w:r w:rsidR="00644516" w:rsidRPr="00227E50">
        <w:rPr>
          <w:rFonts w:ascii="Calibri" w:hAnsi="Calibri"/>
          <w:lang w:val="en-US"/>
        </w:rPr>
        <w:t xml:space="preserve"> </w:t>
      </w:r>
      <w:r w:rsidR="00ED4118" w:rsidRPr="00227E50">
        <w:rPr>
          <w:rFonts w:ascii="Calibri" w:hAnsi="Calibri"/>
          <w:lang w:val="en-US"/>
        </w:rPr>
        <w:t>for</w:t>
      </w:r>
      <w:r w:rsidR="00644516" w:rsidRPr="00227E50">
        <w:rPr>
          <w:rFonts w:ascii="Calibri" w:hAnsi="Calibri"/>
          <w:lang w:val="en-US"/>
        </w:rPr>
        <w:t xml:space="preserve"> </w:t>
      </w:r>
      <w:r w:rsidR="004A49F5">
        <w:rPr>
          <w:rFonts w:ascii="Calibri" w:hAnsi="Calibri"/>
          <w:lang w:val="en-US"/>
        </w:rPr>
        <w:t xml:space="preserve">the </w:t>
      </w:r>
      <w:r w:rsidR="000042D1">
        <w:rPr>
          <w:rFonts w:ascii="Calibri" w:hAnsi="Calibri"/>
          <w:lang w:val="en-US"/>
        </w:rPr>
        <w:t xml:space="preserve">construction of </w:t>
      </w:r>
      <w:r>
        <w:rPr>
          <w:rFonts w:ascii="Calibri" w:hAnsi="Calibri"/>
          <w:lang w:val="en-US"/>
        </w:rPr>
        <w:t>the</w:t>
      </w:r>
      <w:r w:rsidR="000042D1">
        <w:rPr>
          <w:rFonts w:ascii="Calibri" w:hAnsi="Calibri"/>
          <w:lang w:val="en-US"/>
        </w:rPr>
        <w:t xml:space="preserve"> Early Learning and Care Centre and </w:t>
      </w:r>
      <w:r w:rsidR="00ED4118" w:rsidRPr="00227E50">
        <w:rPr>
          <w:rFonts w:ascii="Calibri" w:hAnsi="Calibri"/>
          <w:lang w:val="en-US"/>
        </w:rPr>
        <w:t>the</w:t>
      </w:r>
      <w:r w:rsidR="00644516" w:rsidRPr="00227E50">
        <w:rPr>
          <w:rFonts w:ascii="Calibri" w:hAnsi="Calibri"/>
          <w:lang w:val="en-US"/>
        </w:rPr>
        <w:t xml:space="preserve"> </w:t>
      </w:r>
      <w:r w:rsidR="00ED4118" w:rsidRPr="00227E50">
        <w:rPr>
          <w:rFonts w:ascii="Calibri" w:hAnsi="Calibri"/>
          <w:lang w:val="en-US"/>
        </w:rPr>
        <w:t>ongoing</w:t>
      </w:r>
      <w:r w:rsidR="00644516" w:rsidRPr="00227E50">
        <w:rPr>
          <w:rFonts w:ascii="Calibri" w:hAnsi="Calibri"/>
          <w:lang w:val="en-US"/>
        </w:rPr>
        <w:t xml:space="preserve"> </w:t>
      </w:r>
      <w:r w:rsidR="00ED4118" w:rsidRPr="00227E50">
        <w:rPr>
          <w:rFonts w:ascii="Calibri" w:hAnsi="Calibri"/>
          <w:lang w:val="en-US"/>
        </w:rPr>
        <w:t>operation</w:t>
      </w:r>
      <w:r w:rsidR="00644516" w:rsidRPr="00227E50">
        <w:rPr>
          <w:rFonts w:ascii="Calibri" w:hAnsi="Calibri"/>
          <w:lang w:val="en-US"/>
        </w:rPr>
        <w:t xml:space="preserve"> </w:t>
      </w:r>
      <w:r w:rsidR="00ED4118" w:rsidRPr="00227E50">
        <w:rPr>
          <w:rFonts w:ascii="Calibri" w:hAnsi="Calibri"/>
          <w:lang w:val="en-US"/>
        </w:rPr>
        <w:t>of</w:t>
      </w:r>
      <w:r w:rsidR="00644516" w:rsidRPr="00227E50">
        <w:rPr>
          <w:rFonts w:ascii="Calibri" w:hAnsi="Calibri"/>
          <w:lang w:val="en-US"/>
        </w:rPr>
        <w:t xml:space="preserve"> </w:t>
      </w:r>
      <w:r w:rsidR="00ED4118" w:rsidRPr="00227E50">
        <w:rPr>
          <w:rFonts w:ascii="Calibri" w:hAnsi="Calibri"/>
          <w:lang w:val="en-US"/>
        </w:rPr>
        <w:t>the</w:t>
      </w:r>
      <w:r w:rsidR="00504750" w:rsidRPr="00227E50">
        <w:rPr>
          <w:rFonts w:ascii="Calibri" w:hAnsi="Calibri"/>
          <w:lang w:val="en-US"/>
        </w:rPr>
        <w:t xml:space="preserve"> </w:t>
      </w:r>
      <w:r w:rsidR="000042D1">
        <w:rPr>
          <w:rFonts w:ascii="Calibri" w:hAnsi="Calibri"/>
          <w:lang w:val="en-US"/>
        </w:rPr>
        <w:t>centre</w:t>
      </w:r>
      <w:r w:rsidR="00ED4118" w:rsidRPr="00227E50">
        <w:rPr>
          <w:rFonts w:ascii="Calibri" w:hAnsi="Calibri"/>
          <w:lang w:val="en-US"/>
        </w:rPr>
        <w:t>,</w:t>
      </w:r>
      <w:r w:rsidR="00644516" w:rsidRPr="00227E50">
        <w:rPr>
          <w:rFonts w:ascii="Calibri" w:hAnsi="Calibri"/>
          <w:lang w:val="en-US"/>
        </w:rPr>
        <w:t xml:space="preserve"> </w:t>
      </w:r>
      <w:r w:rsidR="00700697" w:rsidRPr="00227E50">
        <w:rPr>
          <w:rFonts w:ascii="Calibri" w:hAnsi="Calibri"/>
          <w:lang w:val="en-US"/>
        </w:rPr>
        <w:t>such as a pur</w:t>
      </w:r>
      <w:r w:rsidR="00261A3F">
        <w:rPr>
          <w:rFonts w:ascii="Calibri" w:hAnsi="Calibri"/>
          <w:lang w:val="en-US"/>
        </w:rPr>
        <w:t xml:space="preserve">pose clause, which will stipulate that a service must be provided </w:t>
      </w:r>
      <w:r w:rsidR="00700697" w:rsidRPr="00227E50">
        <w:rPr>
          <w:rFonts w:ascii="Calibri" w:hAnsi="Calibri"/>
          <w:lang w:val="en-US"/>
        </w:rPr>
        <w:t>for a time frame</w:t>
      </w:r>
      <w:r w:rsidR="00660179" w:rsidRPr="00227E50">
        <w:rPr>
          <w:rFonts w:ascii="Calibri" w:hAnsi="Calibri"/>
          <w:lang w:val="en-US"/>
        </w:rPr>
        <w:t xml:space="preserve"> </w:t>
      </w:r>
      <w:r w:rsidR="00700697" w:rsidRPr="00227E50">
        <w:rPr>
          <w:rFonts w:ascii="Calibri" w:hAnsi="Calibri"/>
          <w:lang w:val="en-US"/>
        </w:rPr>
        <w:t xml:space="preserve">commensurate with the level of </w:t>
      </w:r>
      <w:r w:rsidR="00261A3F">
        <w:rPr>
          <w:rFonts w:ascii="Calibri" w:hAnsi="Calibri"/>
          <w:lang w:val="en-US"/>
        </w:rPr>
        <w:t xml:space="preserve">capital </w:t>
      </w:r>
      <w:r w:rsidR="00700697" w:rsidRPr="00227E50">
        <w:rPr>
          <w:rFonts w:ascii="Calibri" w:hAnsi="Calibri"/>
          <w:lang w:val="en-US"/>
        </w:rPr>
        <w:t xml:space="preserve">funding provided. </w:t>
      </w:r>
    </w:p>
    <w:p w:rsidR="00504750" w:rsidRPr="00227E50" w:rsidRDefault="00504750" w:rsidP="00295DFF">
      <w:pPr>
        <w:rPr>
          <w:rFonts w:ascii="Calibri" w:hAnsi="Calibri"/>
          <w:lang w:val="en-US"/>
        </w:rPr>
      </w:pPr>
    </w:p>
    <w:p w:rsidR="004F6C79" w:rsidRPr="004F6C79" w:rsidRDefault="00F42E87" w:rsidP="004F6C79">
      <w:pPr>
        <w:pStyle w:val="Calstylehead2"/>
      </w:pPr>
      <w:bookmarkStart w:id="22" w:name="_Toc216841174"/>
      <w:r>
        <w:t>3</w:t>
      </w:r>
      <w:r w:rsidR="001C129A" w:rsidRPr="004F6C79">
        <w:t>.</w:t>
      </w:r>
      <w:r>
        <w:t>5</w:t>
      </w:r>
      <w:r w:rsidR="00644516" w:rsidRPr="004F6C79">
        <w:t xml:space="preserve"> </w:t>
      </w:r>
      <w:r w:rsidR="00ED4118" w:rsidRPr="004F6C79">
        <w:t>Goods</w:t>
      </w:r>
      <w:r w:rsidR="00644516" w:rsidRPr="004F6C79">
        <w:t xml:space="preserve"> </w:t>
      </w:r>
      <w:r w:rsidR="00ED4118" w:rsidRPr="004F6C79">
        <w:t>and</w:t>
      </w:r>
      <w:r w:rsidR="00644516" w:rsidRPr="004F6C79">
        <w:t xml:space="preserve"> </w:t>
      </w:r>
      <w:r w:rsidR="00ED4118" w:rsidRPr="004F6C79">
        <w:t>Services</w:t>
      </w:r>
      <w:r w:rsidR="00644516" w:rsidRPr="004F6C79">
        <w:t xml:space="preserve"> </w:t>
      </w:r>
      <w:r w:rsidR="00ED4118" w:rsidRPr="004F6C79">
        <w:t>Tax</w:t>
      </w:r>
      <w:bookmarkEnd w:id="22"/>
      <w:r w:rsidR="00644516" w:rsidRPr="004F6C79">
        <w:t xml:space="preserve"> </w:t>
      </w:r>
    </w:p>
    <w:p w:rsidR="00ED4118" w:rsidRPr="00227E50" w:rsidRDefault="00ED4118" w:rsidP="002B7470">
      <w:pPr>
        <w:rPr>
          <w:rFonts w:ascii="Calibri" w:hAnsi="Calibri"/>
          <w:lang w:val="en-US"/>
        </w:rPr>
      </w:pPr>
      <w:r w:rsidRPr="00227E50">
        <w:rPr>
          <w:rFonts w:ascii="Calibri" w:hAnsi="Calibri"/>
          <w:lang w:val="en-US"/>
        </w:rPr>
        <w:t>If</w:t>
      </w:r>
      <w:r w:rsidR="00644516" w:rsidRPr="00227E50">
        <w:rPr>
          <w:rFonts w:ascii="Calibri" w:hAnsi="Calibri"/>
          <w:lang w:val="en-US"/>
        </w:rPr>
        <w:t xml:space="preserve"> </w:t>
      </w:r>
      <w:r w:rsidRPr="00227E50">
        <w:rPr>
          <w:rFonts w:ascii="Calibri" w:hAnsi="Calibri"/>
          <w:lang w:val="en-US"/>
        </w:rPr>
        <w:t>Goods</w:t>
      </w:r>
      <w:r w:rsidR="00644516" w:rsidRPr="00227E50">
        <w:rPr>
          <w:rFonts w:ascii="Calibri" w:hAnsi="Calibri"/>
          <w:lang w:val="en-US"/>
        </w:rPr>
        <w:t xml:space="preserve"> </w:t>
      </w:r>
      <w:r w:rsidRPr="00227E50">
        <w:rPr>
          <w:rFonts w:ascii="Calibri" w:hAnsi="Calibri"/>
          <w:lang w:val="en-US"/>
        </w:rPr>
        <w:t>and</w:t>
      </w:r>
      <w:r w:rsidR="00644516" w:rsidRPr="00227E50">
        <w:rPr>
          <w:rFonts w:ascii="Calibri" w:hAnsi="Calibri"/>
          <w:lang w:val="en-US"/>
        </w:rPr>
        <w:t xml:space="preserve"> </w:t>
      </w:r>
      <w:r w:rsidRPr="00227E50">
        <w:rPr>
          <w:rFonts w:ascii="Calibri" w:hAnsi="Calibri"/>
          <w:lang w:val="en-US"/>
        </w:rPr>
        <w:t>Services</w:t>
      </w:r>
      <w:r w:rsidR="00644516" w:rsidRPr="00227E50">
        <w:rPr>
          <w:rFonts w:ascii="Calibri" w:hAnsi="Calibri"/>
          <w:lang w:val="en-US"/>
        </w:rPr>
        <w:t xml:space="preserve"> </w:t>
      </w:r>
      <w:r w:rsidRPr="00227E50">
        <w:rPr>
          <w:rFonts w:ascii="Calibri" w:hAnsi="Calibri"/>
          <w:lang w:val="en-US"/>
        </w:rPr>
        <w:t>Tax</w:t>
      </w:r>
      <w:r w:rsidR="00644516" w:rsidRPr="00227E50">
        <w:rPr>
          <w:rFonts w:ascii="Calibri" w:hAnsi="Calibri"/>
          <w:lang w:val="en-US"/>
        </w:rPr>
        <w:t xml:space="preserve"> </w:t>
      </w:r>
      <w:r w:rsidRPr="00227E50">
        <w:rPr>
          <w:rFonts w:ascii="Calibri" w:hAnsi="Calibri"/>
          <w:lang w:val="en-US"/>
        </w:rPr>
        <w:t>(GST)</w:t>
      </w:r>
      <w:r w:rsidR="00644516" w:rsidRPr="00227E50">
        <w:rPr>
          <w:rFonts w:ascii="Calibri" w:hAnsi="Calibri"/>
          <w:lang w:val="en-US"/>
        </w:rPr>
        <w:t xml:space="preserve"> </w:t>
      </w:r>
      <w:r w:rsidRPr="00227E50">
        <w:rPr>
          <w:rFonts w:ascii="Calibri" w:hAnsi="Calibri"/>
          <w:lang w:val="en-US"/>
        </w:rPr>
        <w:t>is</w:t>
      </w:r>
      <w:r w:rsidR="00644516" w:rsidRPr="00227E50">
        <w:rPr>
          <w:rFonts w:ascii="Calibri" w:hAnsi="Calibri"/>
          <w:lang w:val="en-US"/>
        </w:rPr>
        <w:t xml:space="preserve"> </w:t>
      </w:r>
      <w:r w:rsidRPr="00227E50">
        <w:rPr>
          <w:rFonts w:ascii="Calibri" w:hAnsi="Calibri"/>
          <w:lang w:val="en-US"/>
        </w:rPr>
        <w:t>payable</w:t>
      </w:r>
      <w:r w:rsidR="00644516" w:rsidRPr="00227E50">
        <w:rPr>
          <w:rFonts w:ascii="Calibri" w:hAnsi="Calibri"/>
          <w:lang w:val="en-US"/>
        </w:rPr>
        <w:t xml:space="preserve"> </w:t>
      </w:r>
      <w:r w:rsidRPr="00227E50">
        <w:rPr>
          <w:rFonts w:ascii="Calibri" w:hAnsi="Calibri"/>
          <w:lang w:val="en-US"/>
        </w:rPr>
        <w:t>by</w:t>
      </w:r>
      <w:r w:rsidR="00644516" w:rsidRPr="00227E50">
        <w:rPr>
          <w:rFonts w:ascii="Calibri" w:hAnsi="Calibri"/>
          <w:lang w:val="en-US"/>
        </w:rPr>
        <w:t xml:space="preserve"> </w:t>
      </w:r>
      <w:r w:rsidRPr="00227E50">
        <w:rPr>
          <w:rFonts w:ascii="Calibri" w:hAnsi="Calibri"/>
          <w:lang w:val="en-US"/>
        </w:rPr>
        <w:t>a</w:t>
      </w:r>
      <w:r w:rsidR="00644516" w:rsidRPr="00227E50">
        <w:rPr>
          <w:rFonts w:ascii="Calibri" w:hAnsi="Calibri"/>
          <w:lang w:val="en-US"/>
        </w:rPr>
        <w:t xml:space="preserve"> </w:t>
      </w:r>
      <w:r w:rsidR="007D0631">
        <w:rPr>
          <w:rFonts w:ascii="Calibri" w:hAnsi="Calibri"/>
          <w:lang w:val="en-US"/>
        </w:rPr>
        <w:t>F</w:t>
      </w:r>
      <w:r w:rsidRPr="00227E50">
        <w:rPr>
          <w:rFonts w:ascii="Calibri" w:hAnsi="Calibri"/>
          <w:lang w:val="en-US"/>
        </w:rPr>
        <w:t>unding</w:t>
      </w:r>
      <w:r w:rsidR="00644516" w:rsidRPr="00227E50">
        <w:rPr>
          <w:rFonts w:ascii="Calibri" w:hAnsi="Calibri"/>
          <w:lang w:val="en-US"/>
        </w:rPr>
        <w:t xml:space="preserve"> </w:t>
      </w:r>
      <w:r w:rsidR="007D0631">
        <w:rPr>
          <w:rFonts w:ascii="Calibri" w:hAnsi="Calibri"/>
          <w:lang w:val="en-US"/>
        </w:rPr>
        <w:t>R</w:t>
      </w:r>
      <w:r w:rsidRPr="00227E50">
        <w:rPr>
          <w:rFonts w:ascii="Calibri" w:hAnsi="Calibri"/>
          <w:lang w:val="en-US"/>
        </w:rPr>
        <w:t>ecipient</w:t>
      </w:r>
      <w:r w:rsidR="00644516" w:rsidRPr="00227E50">
        <w:rPr>
          <w:rFonts w:ascii="Calibri" w:hAnsi="Calibri"/>
          <w:lang w:val="en-US"/>
        </w:rPr>
        <w:t xml:space="preserve"> </w:t>
      </w:r>
      <w:r w:rsidRPr="00227E50">
        <w:rPr>
          <w:rFonts w:ascii="Calibri" w:hAnsi="Calibri"/>
          <w:lang w:val="en-US"/>
        </w:rPr>
        <w:t>on</w:t>
      </w:r>
      <w:r w:rsidR="00644516" w:rsidRPr="00227E50">
        <w:rPr>
          <w:rFonts w:ascii="Calibri" w:hAnsi="Calibri"/>
          <w:lang w:val="en-US"/>
        </w:rPr>
        <w:t xml:space="preserve"> </w:t>
      </w:r>
      <w:r w:rsidRPr="00227E50">
        <w:rPr>
          <w:rFonts w:ascii="Calibri" w:hAnsi="Calibri"/>
          <w:lang w:val="en-US"/>
        </w:rPr>
        <w:t>the</w:t>
      </w:r>
      <w:r w:rsidR="00644516" w:rsidRPr="00227E50">
        <w:rPr>
          <w:rFonts w:ascii="Calibri" w:hAnsi="Calibri"/>
          <w:lang w:val="en-US"/>
        </w:rPr>
        <w:t xml:space="preserve"> </w:t>
      </w:r>
      <w:r w:rsidRPr="00227E50">
        <w:rPr>
          <w:rFonts w:ascii="Calibri" w:hAnsi="Calibri"/>
          <w:lang w:val="en-US"/>
        </w:rPr>
        <w:t>transaction</w:t>
      </w:r>
      <w:r w:rsidR="00644516" w:rsidRPr="00227E50">
        <w:rPr>
          <w:rFonts w:ascii="Calibri" w:hAnsi="Calibri"/>
          <w:lang w:val="en-US"/>
        </w:rPr>
        <w:t xml:space="preserve"> </w:t>
      </w:r>
      <w:r w:rsidRPr="00227E50">
        <w:rPr>
          <w:rFonts w:ascii="Calibri" w:hAnsi="Calibri"/>
          <w:lang w:val="en-US"/>
        </w:rPr>
        <w:t>between</w:t>
      </w:r>
      <w:r w:rsidR="00644516" w:rsidRPr="00227E50">
        <w:rPr>
          <w:rFonts w:ascii="Calibri" w:hAnsi="Calibri"/>
          <w:lang w:val="en-US"/>
        </w:rPr>
        <w:t xml:space="preserve"> </w:t>
      </w:r>
      <w:r w:rsidRPr="00227E50">
        <w:rPr>
          <w:rFonts w:ascii="Calibri" w:hAnsi="Calibri"/>
          <w:lang w:val="en-US"/>
        </w:rPr>
        <w:t>the</w:t>
      </w:r>
      <w:r w:rsidR="00644516" w:rsidRPr="00227E50">
        <w:rPr>
          <w:rFonts w:ascii="Calibri" w:hAnsi="Calibri"/>
          <w:lang w:val="en-US"/>
        </w:rPr>
        <w:t xml:space="preserve"> </w:t>
      </w:r>
      <w:r w:rsidR="003F1F96">
        <w:rPr>
          <w:rFonts w:ascii="Calibri" w:hAnsi="Calibri"/>
          <w:lang w:val="en-US"/>
        </w:rPr>
        <w:t>Australian Government</w:t>
      </w:r>
      <w:r w:rsidR="00644516" w:rsidRPr="00227E50">
        <w:rPr>
          <w:rFonts w:ascii="Calibri" w:hAnsi="Calibri"/>
          <w:lang w:val="en-US"/>
        </w:rPr>
        <w:t xml:space="preserve"> </w:t>
      </w:r>
      <w:r w:rsidRPr="00227E50">
        <w:rPr>
          <w:rFonts w:ascii="Calibri" w:hAnsi="Calibri"/>
          <w:lang w:val="en-US"/>
        </w:rPr>
        <w:t>and</w:t>
      </w:r>
      <w:r w:rsidR="00644516" w:rsidRPr="00227E50">
        <w:rPr>
          <w:rFonts w:ascii="Calibri" w:hAnsi="Calibri"/>
          <w:lang w:val="en-US"/>
        </w:rPr>
        <w:t xml:space="preserve"> </w:t>
      </w:r>
      <w:r w:rsidRPr="00227E50">
        <w:rPr>
          <w:rFonts w:ascii="Calibri" w:hAnsi="Calibri"/>
          <w:lang w:val="en-US"/>
        </w:rPr>
        <w:t>the</w:t>
      </w:r>
      <w:r w:rsidR="00644516" w:rsidRPr="00227E50">
        <w:rPr>
          <w:rFonts w:ascii="Calibri" w:hAnsi="Calibri"/>
          <w:lang w:val="en-US"/>
        </w:rPr>
        <w:t xml:space="preserve"> </w:t>
      </w:r>
      <w:r w:rsidR="007D0631">
        <w:rPr>
          <w:rFonts w:ascii="Calibri" w:hAnsi="Calibri"/>
          <w:lang w:val="en-US"/>
        </w:rPr>
        <w:t>F</w:t>
      </w:r>
      <w:r w:rsidRPr="00227E50">
        <w:rPr>
          <w:rFonts w:ascii="Calibri" w:hAnsi="Calibri"/>
          <w:lang w:val="en-US"/>
        </w:rPr>
        <w:t>unding</w:t>
      </w:r>
      <w:r w:rsidR="00644516" w:rsidRPr="00227E50">
        <w:rPr>
          <w:rFonts w:ascii="Calibri" w:hAnsi="Calibri"/>
          <w:lang w:val="en-US"/>
        </w:rPr>
        <w:t xml:space="preserve"> </w:t>
      </w:r>
      <w:r w:rsidR="007D0631">
        <w:rPr>
          <w:rFonts w:ascii="Calibri" w:hAnsi="Calibri"/>
          <w:lang w:val="en-US"/>
        </w:rPr>
        <w:t>R</w:t>
      </w:r>
      <w:r w:rsidRPr="00227E50">
        <w:rPr>
          <w:rFonts w:ascii="Calibri" w:hAnsi="Calibri"/>
          <w:lang w:val="en-US"/>
        </w:rPr>
        <w:t>ecipient,</w:t>
      </w:r>
      <w:r w:rsidR="00644516" w:rsidRPr="00227E50">
        <w:rPr>
          <w:rFonts w:ascii="Calibri" w:hAnsi="Calibri"/>
          <w:lang w:val="en-US"/>
        </w:rPr>
        <w:t xml:space="preserve"> </w:t>
      </w:r>
      <w:r w:rsidRPr="00227E50">
        <w:rPr>
          <w:rFonts w:ascii="Calibri" w:hAnsi="Calibri"/>
          <w:lang w:val="en-US"/>
        </w:rPr>
        <w:t>the</w:t>
      </w:r>
      <w:r w:rsidR="00644516" w:rsidRPr="00227E50">
        <w:rPr>
          <w:rFonts w:ascii="Calibri" w:hAnsi="Calibri"/>
          <w:lang w:val="en-US"/>
        </w:rPr>
        <w:t xml:space="preserve"> </w:t>
      </w:r>
      <w:r w:rsidR="003F1F96">
        <w:rPr>
          <w:rFonts w:ascii="Calibri" w:hAnsi="Calibri"/>
          <w:lang w:val="en-US"/>
        </w:rPr>
        <w:t>Australian Government</w:t>
      </w:r>
      <w:r w:rsidR="00644516" w:rsidRPr="00227E50">
        <w:rPr>
          <w:rFonts w:ascii="Calibri" w:hAnsi="Calibri"/>
          <w:lang w:val="en-US"/>
        </w:rPr>
        <w:t xml:space="preserve"> </w:t>
      </w:r>
      <w:r w:rsidRPr="00227E50">
        <w:rPr>
          <w:rFonts w:ascii="Calibri" w:hAnsi="Calibri"/>
          <w:lang w:val="en-US"/>
        </w:rPr>
        <w:t>will</w:t>
      </w:r>
      <w:r w:rsidR="00644516" w:rsidRPr="00227E50">
        <w:rPr>
          <w:rFonts w:ascii="Calibri" w:hAnsi="Calibri"/>
          <w:lang w:val="en-US"/>
        </w:rPr>
        <w:t xml:space="preserve"> </w:t>
      </w:r>
      <w:r w:rsidRPr="00227E50">
        <w:rPr>
          <w:rFonts w:ascii="Calibri" w:hAnsi="Calibri"/>
          <w:lang w:val="en-US"/>
        </w:rPr>
        <w:t>increase</w:t>
      </w:r>
      <w:r w:rsidR="00644516" w:rsidRPr="00227E50">
        <w:rPr>
          <w:rFonts w:ascii="Calibri" w:hAnsi="Calibri"/>
          <w:lang w:val="en-US"/>
        </w:rPr>
        <w:t xml:space="preserve"> </w:t>
      </w:r>
      <w:r w:rsidRPr="00227E50">
        <w:rPr>
          <w:rFonts w:ascii="Calibri" w:hAnsi="Calibri"/>
          <w:lang w:val="en-US"/>
        </w:rPr>
        <w:t>the</w:t>
      </w:r>
      <w:r w:rsidR="00644516" w:rsidRPr="00227E50">
        <w:rPr>
          <w:rFonts w:ascii="Calibri" w:hAnsi="Calibri"/>
          <w:lang w:val="en-US"/>
        </w:rPr>
        <w:t xml:space="preserve"> </w:t>
      </w:r>
      <w:r w:rsidRPr="00227E50">
        <w:rPr>
          <w:rFonts w:ascii="Calibri" w:hAnsi="Calibri"/>
          <w:lang w:val="en-US"/>
        </w:rPr>
        <w:t>funding</w:t>
      </w:r>
      <w:r w:rsidR="00644516" w:rsidRPr="00227E50">
        <w:rPr>
          <w:rFonts w:ascii="Calibri" w:hAnsi="Calibri"/>
          <w:lang w:val="en-US"/>
        </w:rPr>
        <w:t xml:space="preserve"> </w:t>
      </w:r>
      <w:r w:rsidRPr="00227E50">
        <w:rPr>
          <w:rFonts w:ascii="Calibri" w:hAnsi="Calibri"/>
          <w:lang w:val="en-US"/>
        </w:rPr>
        <w:t>to</w:t>
      </w:r>
      <w:r w:rsidR="00644516" w:rsidRPr="00227E50">
        <w:rPr>
          <w:rFonts w:ascii="Calibri" w:hAnsi="Calibri"/>
          <w:lang w:val="en-US"/>
        </w:rPr>
        <w:t xml:space="preserve"> </w:t>
      </w:r>
      <w:r w:rsidRPr="00227E50">
        <w:rPr>
          <w:rFonts w:ascii="Calibri" w:hAnsi="Calibri"/>
          <w:lang w:val="en-US"/>
        </w:rPr>
        <w:t>cover</w:t>
      </w:r>
      <w:r w:rsidR="00644516" w:rsidRPr="00227E50">
        <w:rPr>
          <w:rFonts w:ascii="Calibri" w:hAnsi="Calibri"/>
          <w:lang w:val="en-US"/>
        </w:rPr>
        <w:t xml:space="preserve"> </w:t>
      </w:r>
      <w:r w:rsidRPr="00227E50">
        <w:rPr>
          <w:rFonts w:ascii="Calibri" w:hAnsi="Calibri"/>
          <w:lang w:val="en-US"/>
        </w:rPr>
        <w:t>the</w:t>
      </w:r>
      <w:r w:rsidR="00644516" w:rsidRPr="00227E50">
        <w:rPr>
          <w:rFonts w:ascii="Calibri" w:hAnsi="Calibri"/>
          <w:lang w:val="en-US"/>
        </w:rPr>
        <w:t xml:space="preserve"> </w:t>
      </w:r>
      <w:r w:rsidRPr="00227E50">
        <w:rPr>
          <w:rFonts w:ascii="Calibri" w:hAnsi="Calibri"/>
          <w:lang w:val="en-US"/>
        </w:rPr>
        <w:t>GST</w:t>
      </w:r>
      <w:r w:rsidR="00644516" w:rsidRPr="00227E50">
        <w:rPr>
          <w:rFonts w:ascii="Calibri" w:hAnsi="Calibri"/>
          <w:lang w:val="en-US"/>
        </w:rPr>
        <w:t xml:space="preserve"> </w:t>
      </w:r>
      <w:r w:rsidRPr="00227E50">
        <w:rPr>
          <w:rFonts w:ascii="Calibri" w:hAnsi="Calibri"/>
          <w:lang w:val="en-US"/>
        </w:rPr>
        <w:t>payable.</w:t>
      </w:r>
      <w:r w:rsidR="00644516" w:rsidRPr="00227E50">
        <w:rPr>
          <w:rFonts w:ascii="Calibri" w:hAnsi="Calibri"/>
          <w:lang w:val="en-US"/>
        </w:rPr>
        <w:t xml:space="preserve"> </w:t>
      </w:r>
    </w:p>
    <w:p w:rsidR="00575993" w:rsidRPr="00227E50" w:rsidRDefault="00575993" w:rsidP="002B7470">
      <w:pPr>
        <w:rPr>
          <w:rFonts w:ascii="Calibri" w:hAnsi="Calibri"/>
          <w:b/>
          <w:bCs/>
          <w:lang w:val="en-US"/>
        </w:rPr>
      </w:pPr>
    </w:p>
    <w:p w:rsidR="00ED4118" w:rsidRPr="004F6C79" w:rsidRDefault="00F42E87" w:rsidP="004F6C79">
      <w:pPr>
        <w:pStyle w:val="Calstylehead2"/>
      </w:pPr>
      <w:bookmarkStart w:id="23" w:name="_Toc216841175"/>
      <w:r>
        <w:t>3</w:t>
      </w:r>
      <w:r w:rsidR="001C129A" w:rsidRPr="004F6C79">
        <w:t>.</w:t>
      </w:r>
      <w:r>
        <w:t>6</w:t>
      </w:r>
      <w:r w:rsidR="00644516" w:rsidRPr="004F6C79">
        <w:t xml:space="preserve"> </w:t>
      </w:r>
      <w:r w:rsidR="00ED4118" w:rsidRPr="004F6C79">
        <w:t>Variations</w:t>
      </w:r>
      <w:r w:rsidR="00644516" w:rsidRPr="004F6C79">
        <w:t xml:space="preserve"> </w:t>
      </w:r>
      <w:r w:rsidR="00ED4118" w:rsidRPr="004F6C79">
        <w:t>to</w:t>
      </w:r>
      <w:r w:rsidR="00644516" w:rsidRPr="004F6C79">
        <w:t xml:space="preserve"> </w:t>
      </w:r>
      <w:r w:rsidR="00ED4118" w:rsidRPr="004F6C79">
        <w:t>Approved</w:t>
      </w:r>
      <w:r w:rsidR="00644516" w:rsidRPr="004F6C79">
        <w:t xml:space="preserve"> </w:t>
      </w:r>
      <w:r w:rsidR="00ED4118" w:rsidRPr="004F6C79">
        <w:t>Projects</w:t>
      </w:r>
      <w:bookmarkEnd w:id="23"/>
      <w:r w:rsidR="00644516" w:rsidRPr="004F6C79">
        <w:t xml:space="preserve"> </w:t>
      </w:r>
    </w:p>
    <w:p w:rsidR="00ED4118" w:rsidRDefault="00ED4118" w:rsidP="002B7470">
      <w:pPr>
        <w:rPr>
          <w:rFonts w:ascii="Calibri" w:hAnsi="Calibri"/>
          <w:lang w:val="en-US"/>
        </w:rPr>
      </w:pPr>
      <w:r w:rsidRPr="00227E50">
        <w:rPr>
          <w:rFonts w:ascii="Calibri" w:hAnsi="Calibri"/>
          <w:lang w:val="en-US"/>
        </w:rPr>
        <w:t>Requests</w:t>
      </w:r>
      <w:r w:rsidR="00644516" w:rsidRPr="00227E50">
        <w:rPr>
          <w:rFonts w:ascii="Calibri" w:hAnsi="Calibri"/>
          <w:lang w:val="en-US"/>
        </w:rPr>
        <w:t xml:space="preserve"> </w:t>
      </w:r>
      <w:r w:rsidRPr="00227E50">
        <w:rPr>
          <w:rFonts w:ascii="Calibri" w:hAnsi="Calibri"/>
          <w:lang w:val="en-US"/>
        </w:rPr>
        <w:t>to</w:t>
      </w:r>
      <w:r w:rsidR="00644516" w:rsidRPr="00227E50">
        <w:rPr>
          <w:rFonts w:ascii="Calibri" w:hAnsi="Calibri"/>
          <w:lang w:val="en-US"/>
        </w:rPr>
        <w:t xml:space="preserve"> </w:t>
      </w:r>
      <w:r w:rsidRPr="00227E50">
        <w:rPr>
          <w:rFonts w:ascii="Calibri" w:hAnsi="Calibri"/>
          <w:lang w:val="en-US"/>
        </w:rPr>
        <w:t>seek</w:t>
      </w:r>
      <w:r w:rsidR="00644516" w:rsidRPr="00227E50">
        <w:rPr>
          <w:rFonts w:ascii="Calibri" w:hAnsi="Calibri"/>
          <w:lang w:val="en-US"/>
        </w:rPr>
        <w:t xml:space="preserve"> </w:t>
      </w:r>
      <w:r w:rsidRPr="00227E50">
        <w:rPr>
          <w:rFonts w:ascii="Calibri" w:hAnsi="Calibri"/>
          <w:lang w:val="en-US"/>
        </w:rPr>
        <w:t>additional</w:t>
      </w:r>
      <w:r w:rsidR="00644516" w:rsidRPr="00227E50">
        <w:rPr>
          <w:rFonts w:ascii="Calibri" w:hAnsi="Calibri"/>
          <w:lang w:val="en-US"/>
        </w:rPr>
        <w:t xml:space="preserve"> </w:t>
      </w:r>
      <w:r w:rsidR="00261A3F">
        <w:rPr>
          <w:rFonts w:ascii="Calibri" w:hAnsi="Calibri"/>
          <w:lang w:val="en-US"/>
        </w:rPr>
        <w:t>funding</w:t>
      </w:r>
      <w:r w:rsidR="00644516" w:rsidRPr="00227E50">
        <w:rPr>
          <w:rFonts w:ascii="Calibri" w:hAnsi="Calibri"/>
          <w:lang w:val="en-US"/>
        </w:rPr>
        <w:t xml:space="preserve"> </w:t>
      </w:r>
      <w:r w:rsidRPr="00227E50">
        <w:rPr>
          <w:rFonts w:ascii="Calibri" w:hAnsi="Calibri"/>
          <w:lang w:val="en-US"/>
        </w:rPr>
        <w:t>to</w:t>
      </w:r>
      <w:r w:rsidR="00644516" w:rsidRPr="00227E50">
        <w:rPr>
          <w:rFonts w:ascii="Calibri" w:hAnsi="Calibri"/>
          <w:lang w:val="en-US"/>
        </w:rPr>
        <w:t xml:space="preserve"> </w:t>
      </w:r>
      <w:r w:rsidRPr="00227E50">
        <w:rPr>
          <w:rFonts w:ascii="Calibri" w:hAnsi="Calibri"/>
          <w:lang w:val="en-US"/>
        </w:rPr>
        <w:t>contracted</w:t>
      </w:r>
      <w:r w:rsidR="00644516" w:rsidRPr="00227E50">
        <w:rPr>
          <w:rFonts w:ascii="Calibri" w:hAnsi="Calibri"/>
          <w:lang w:val="en-US"/>
        </w:rPr>
        <w:t xml:space="preserve"> </w:t>
      </w:r>
      <w:r w:rsidRPr="00227E50">
        <w:rPr>
          <w:rFonts w:ascii="Calibri" w:hAnsi="Calibri"/>
          <w:lang w:val="en-US"/>
        </w:rPr>
        <w:t>amounts</w:t>
      </w:r>
      <w:r w:rsidR="00644516" w:rsidRPr="00227E50">
        <w:rPr>
          <w:rFonts w:ascii="Calibri" w:hAnsi="Calibri"/>
          <w:lang w:val="en-US"/>
        </w:rPr>
        <w:t xml:space="preserve"> </w:t>
      </w:r>
      <w:r w:rsidRPr="00227E50">
        <w:rPr>
          <w:rFonts w:ascii="Calibri" w:hAnsi="Calibri"/>
          <w:lang w:val="en-US"/>
        </w:rPr>
        <w:t>will</w:t>
      </w:r>
      <w:r w:rsidR="00644516" w:rsidRPr="00227E50">
        <w:rPr>
          <w:rFonts w:ascii="Calibri" w:hAnsi="Calibri"/>
          <w:lang w:val="en-US"/>
        </w:rPr>
        <w:t xml:space="preserve"> </w:t>
      </w:r>
      <w:r w:rsidRPr="00227E50">
        <w:rPr>
          <w:rFonts w:ascii="Calibri" w:hAnsi="Calibri"/>
          <w:lang w:val="en-US"/>
        </w:rPr>
        <w:t>not</w:t>
      </w:r>
      <w:r w:rsidR="00644516" w:rsidRPr="00227E50">
        <w:rPr>
          <w:rFonts w:ascii="Calibri" w:hAnsi="Calibri"/>
          <w:lang w:val="en-US"/>
        </w:rPr>
        <w:t xml:space="preserve"> </w:t>
      </w:r>
      <w:r w:rsidRPr="00227E50">
        <w:rPr>
          <w:rFonts w:ascii="Calibri" w:hAnsi="Calibri"/>
          <w:lang w:val="en-US"/>
        </w:rPr>
        <w:t>be</w:t>
      </w:r>
      <w:r w:rsidR="00644516" w:rsidRPr="00227E50">
        <w:rPr>
          <w:rFonts w:ascii="Calibri" w:hAnsi="Calibri"/>
          <w:lang w:val="en-US"/>
        </w:rPr>
        <w:t xml:space="preserve"> </w:t>
      </w:r>
      <w:r w:rsidR="00AA3AB5" w:rsidRPr="00227E50">
        <w:rPr>
          <w:rFonts w:ascii="Calibri" w:hAnsi="Calibri"/>
          <w:lang w:val="en-US"/>
        </w:rPr>
        <w:t>considered. Where</w:t>
      </w:r>
      <w:r w:rsidR="00231A37" w:rsidRPr="00227E50">
        <w:rPr>
          <w:rFonts w:ascii="Calibri" w:hAnsi="Calibri"/>
          <w:lang w:val="en-US"/>
        </w:rPr>
        <w:t xml:space="preserve"> </w:t>
      </w:r>
      <w:r w:rsidR="00F64F74">
        <w:rPr>
          <w:rFonts w:ascii="Calibri" w:hAnsi="Calibri"/>
          <w:lang w:val="en-US"/>
        </w:rPr>
        <w:t xml:space="preserve">the </w:t>
      </w:r>
      <w:r w:rsidR="007D0631">
        <w:rPr>
          <w:rFonts w:ascii="Calibri" w:hAnsi="Calibri"/>
          <w:lang w:val="en-US"/>
        </w:rPr>
        <w:t>F</w:t>
      </w:r>
      <w:r w:rsidR="00261A3F">
        <w:rPr>
          <w:rFonts w:ascii="Calibri" w:hAnsi="Calibri"/>
          <w:lang w:val="en-US"/>
        </w:rPr>
        <w:t>u</w:t>
      </w:r>
      <w:r w:rsidR="00AA3AB5" w:rsidRPr="00227E50">
        <w:rPr>
          <w:rFonts w:ascii="Calibri" w:hAnsi="Calibri"/>
          <w:lang w:val="en-US"/>
        </w:rPr>
        <w:t xml:space="preserve">nding </w:t>
      </w:r>
      <w:r w:rsidR="007D0631">
        <w:rPr>
          <w:rFonts w:ascii="Calibri" w:hAnsi="Calibri"/>
          <w:lang w:val="en-US"/>
        </w:rPr>
        <w:t>R</w:t>
      </w:r>
      <w:r w:rsidR="00AA3AB5" w:rsidRPr="00227E50">
        <w:rPr>
          <w:rFonts w:ascii="Calibri" w:hAnsi="Calibri"/>
          <w:lang w:val="en-US"/>
        </w:rPr>
        <w:t>ecipient deems that</w:t>
      </w:r>
      <w:r w:rsidR="00231A37" w:rsidRPr="00227E50">
        <w:rPr>
          <w:rFonts w:ascii="Calibri" w:hAnsi="Calibri"/>
          <w:lang w:val="en-US"/>
        </w:rPr>
        <w:t xml:space="preserve"> exceptional circumstances</w:t>
      </w:r>
      <w:r w:rsidR="00AA3AB5" w:rsidRPr="00227E50">
        <w:rPr>
          <w:rFonts w:ascii="Calibri" w:hAnsi="Calibri"/>
          <w:lang w:val="en-US"/>
        </w:rPr>
        <w:t xml:space="preserve"> will prevent </w:t>
      </w:r>
      <w:r w:rsidR="006D3E09" w:rsidRPr="00227E50">
        <w:rPr>
          <w:rFonts w:ascii="Calibri" w:hAnsi="Calibri"/>
          <w:lang w:val="en-US"/>
        </w:rPr>
        <w:t xml:space="preserve">or hinder </w:t>
      </w:r>
      <w:r w:rsidR="00AA3AB5" w:rsidRPr="00227E50">
        <w:rPr>
          <w:rFonts w:ascii="Calibri" w:hAnsi="Calibri"/>
          <w:lang w:val="en-US"/>
        </w:rPr>
        <w:t xml:space="preserve">the successful completion or operation of an Early Learning and Care Centre, the </w:t>
      </w:r>
      <w:r w:rsidR="007D0631">
        <w:rPr>
          <w:rFonts w:ascii="Calibri" w:hAnsi="Calibri"/>
          <w:lang w:val="en-US"/>
        </w:rPr>
        <w:t>F</w:t>
      </w:r>
      <w:r w:rsidR="00AA3AB5" w:rsidRPr="00227E50">
        <w:rPr>
          <w:rFonts w:ascii="Calibri" w:hAnsi="Calibri"/>
          <w:lang w:val="en-US"/>
        </w:rPr>
        <w:t xml:space="preserve">unding </w:t>
      </w:r>
      <w:r w:rsidR="007D0631">
        <w:rPr>
          <w:rFonts w:ascii="Calibri" w:hAnsi="Calibri"/>
          <w:lang w:val="en-US"/>
        </w:rPr>
        <w:t>R</w:t>
      </w:r>
      <w:r w:rsidR="00AA3AB5" w:rsidRPr="00227E50">
        <w:rPr>
          <w:rFonts w:ascii="Calibri" w:hAnsi="Calibri"/>
          <w:lang w:val="en-US"/>
        </w:rPr>
        <w:t xml:space="preserve">ecipient may request </w:t>
      </w:r>
      <w:r w:rsidR="004A49F5">
        <w:rPr>
          <w:rFonts w:ascii="Calibri" w:hAnsi="Calibri"/>
          <w:lang w:val="en-US"/>
        </w:rPr>
        <w:t xml:space="preserve">the </w:t>
      </w:r>
      <w:r w:rsidR="0098623F">
        <w:rPr>
          <w:rFonts w:ascii="Calibri" w:hAnsi="Calibri"/>
          <w:lang w:val="en-US"/>
        </w:rPr>
        <w:t>d</w:t>
      </w:r>
      <w:r w:rsidR="004A49F5">
        <w:rPr>
          <w:rFonts w:ascii="Calibri" w:hAnsi="Calibri"/>
          <w:lang w:val="en-US"/>
        </w:rPr>
        <w:t>epartment’s</w:t>
      </w:r>
      <w:r w:rsidR="00AA3AB5" w:rsidRPr="00227E50">
        <w:rPr>
          <w:rFonts w:ascii="Calibri" w:hAnsi="Calibri"/>
          <w:lang w:val="en-US"/>
        </w:rPr>
        <w:t xml:space="preserve"> consideration of these circumstances and potential remedies</w:t>
      </w:r>
      <w:r w:rsidR="009C3199">
        <w:rPr>
          <w:rFonts w:ascii="Calibri" w:hAnsi="Calibri"/>
          <w:lang w:val="en-US"/>
        </w:rPr>
        <w:t xml:space="preserve"> (excluding providing additional funds)</w:t>
      </w:r>
      <w:r w:rsidRPr="00227E50">
        <w:rPr>
          <w:rFonts w:ascii="Calibri" w:hAnsi="Calibri"/>
          <w:lang w:val="en-US"/>
        </w:rPr>
        <w:t>.</w:t>
      </w:r>
      <w:r w:rsidR="00700697" w:rsidRPr="00227E50">
        <w:rPr>
          <w:rFonts w:ascii="Calibri" w:hAnsi="Calibri"/>
          <w:lang w:val="en-US"/>
        </w:rPr>
        <w:t xml:space="preserve"> </w:t>
      </w:r>
      <w:r w:rsidRPr="00227E50">
        <w:rPr>
          <w:rFonts w:ascii="Calibri" w:hAnsi="Calibri"/>
          <w:lang w:val="en-US"/>
        </w:rPr>
        <w:t>Requests</w:t>
      </w:r>
      <w:r w:rsidR="00644516" w:rsidRPr="00227E50">
        <w:rPr>
          <w:rFonts w:ascii="Calibri" w:hAnsi="Calibri"/>
          <w:lang w:val="en-US"/>
        </w:rPr>
        <w:t xml:space="preserve"> </w:t>
      </w:r>
      <w:r w:rsidRPr="00227E50">
        <w:rPr>
          <w:rFonts w:ascii="Calibri" w:hAnsi="Calibri"/>
          <w:lang w:val="en-US"/>
        </w:rPr>
        <w:t>to</w:t>
      </w:r>
      <w:r w:rsidR="00644516" w:rsidRPr="00227E50">
        <w:rPr>
          <w:rFonts w:ascii="Calibri" w:hAnsi="Calibri"/>
          <w:lang w:val="en-US"/>
        </w:rPr>
        <w:t xml:space="preserve"> </w:t>
      </w:r>
      <w:r w:rsidRPr="00227E50">
        <w:rPr>
          <w:rFonts w:ascii="Calibri" w:hAnsi="Calibri"/>
          <w:lang w:val="en-US"/>
        </w:rPr>
        <w:t>substitute</w:t>
      </w:r>
      <w:r w:rsidR="00644516" w:rsidRPr="00227E50">
        <w:rPr>
          <w:rFonts w:ascii="Calibri" w:hAnsi="Calibri"/>
          <w:lang w:val="en-US"/>
        </w:rPr>
        <w:t xml:space="preserve"> </w:t>
      </w:r>
      <w:r w:rsidRPr="00227E50">
        <w:rPr>
          <w:rFonts w:ascii="Calibri" w:hAnsi="Calibri"/>
          <w:lang w:val="en-US"/>
        </w:rPr>
        <w:t>a</w:t>
      </w:r>
      <w:r w:rsidR="00644516" w:rsidRPr="00227E50">
        <w:rPr>
          <w:rFonts w:ascii="Calibri" w:hAnsi="Calibri"/>
          <w:lang w:val="en-US"/>
        </w:rPr>
        <w:t xml:space="preserve"> </w:t>
      </w:r>
      <w:r w:rsidRPr="00227E50">
        <w:rPr>
          <w:rFonts w:ascii="Calibri" w:hAnsi="Calibri"/>
          <w:lang w:val="en-US"/>
        </w:rPr>
        <w:t>new</w:t>
      </w:r>
      <w:r w:rsidR="00644516" w:rsidRPr="00227E50">
        <w:rPr>
          <w:rFonts w:ascii="Calibri" w:hAnsi="Calibri"/>
          <w:lang w:val="en-US"/>
        </w:rPr>
        <w:t xml:space="preserve"> </w:t>
      </w:r>
      <w:r w:rsidRPr="00227E50">
        <w:rPr>
          <w:rFonts w:ascii="Calibri" w:hAnsi="Calibri"/>
          <w:lang w:val="en-US"/>
        </w:rPr>
        <w:t>project</w:t>
      </w:r>
      <w:r w:rsidR="00644516" w:rsidRPr="00227E50">
        <w:rPr>
          <w:rFonts w:ascii="Calibri" w:hAnsi="Calibri"/>
          <w:lang w:val="en-US"/>
        </w:rPr>
        <w:t xml:space="preserve"> </w:t>
      </w:r>
      <w:r w:rsidRPr="00227E50">
        <w:rPr>
          <w:rFonts w:ascii="Calibri" w:hAnsi="Calibri"/>
          <w:lang w:val="en-US"/>
        </w:rPr>
        <w:t>for</w:t>
      </w:r>
      <w:r w:rsidR="00644516" w:rsidRPr="00227E50">
        <w:rPr>
          <w:rFonts w:ascii="Calibri" w:hAnsi="Calibri"/>
          <w:lang w:val="en-US"/>
        </w:rPr>
        <w:t xml:space="preserve"> </w:t>
      </w:r>
      <w:r w:rsidRPr="00227E50">
        <w:rPr>
          <w:rFonts w:ascii="Calibri" w:hAnsi="Calibri"/>
          <w:lang w:val="en-US"/>
        </w:rPr>
        <w:t>the</w:t>
      </w:r>
      <w:r w:rsidR="00644516" w:rsidRPr="00227E50">
        <w:rPr>
          <w:rFonts w:ascii="Calibri" w:hAnsi="Calibri"/>
          <w:lang w:val="en-US"/>
        </w:rPr>
        <w:t xml:space="preserve"> </w:t>
      </w:r>
      <w:r w:rsidRPr="00227E50">
        <w:rPr>
          <w:rFonts w:ascii="Calibri" w:hAnsi="Calibri"/>
          <w:lang w:val="en-US"/>
        </w:rPr>
        <w:t>original</w:t>
      </w:r>
      <w:r w:rsidR="00644516" w:rsidRPr="00227E50">
        <w:rPr>
          <w:rFonts w:ascii="Calibri" w:hAnsi="Calibri"/>
          <w:lang w:val="en-US"/>
        </w:rPr>
        <w:t xml:space="preserve"> </w:t>
      </w:r>
      <w:r w:rsidRPr="00227E50">
        <w:rPr>
          <w:rFonts w:ascii="Calibri" w:hAnsi="Calibri"/>
          <w:lang w:val="en-US"/>
        </w:rPr>
        <w:t>proposal</w:t>
      </w:r>
      <w:r w:rsidR="00644516" w:rsidRPr="00227E50">
        <w:rPr>
          <w:rFonts w:ascii="Calibri" w:hAnsi="Calibri"/>
          <w:lang w:val="en-US"/>
        </w:rPr>
        <w:t xml:space="preserve"> </w:t>
      </w:r>
      <w:r w:rsidRPr="00227E50">
        <w:rPr>
          <w:rFonts w:ascii="Calibri" w:hAnsi="Calibri"/>
          <w:lang w:val="en-US"/>
        </w:rPr>
        <w:t>will</w:t>
      </w:r>
      <w:r w:rsidR="00644516" w:rsidRPr="00227E50">
        <w:rPr>
          <w:rFonts w:ascii="Calibri" w:hAnsi="Calibri"/>
          <w:lang w:val="en-US"/>
        </w:rPr>
        <w:t xml:space="preserve"> </w:t>
      </w:r>
      <w:r w:rsidRPr="00227E50">
        <w:rPr>
          <w:rFonts w:ascii="Calibri" w:hAnsi="Calibri"/>
          <w:lang w:val="en-US"/>
        </w:rPr>
        <w:t>not</w:t>
      </w:r>
      <w:r w:rsidR="00644516" w:rsidRPr="00227E50">
        <w:rPr>
          <w:rFonts w:ascii="Calibri" w:hAnsi="Calibri"/>
          <w:lang w:val="en-US"/>
        </w:rPr>
        <w:t xml:space="preserve"> </w:t>
      </w:r>
      <w:r w:rsidRPr="00227E50">
        <w:rPr>
          <w:rFonts w:ascii="Calibri" w:hAnsi="Calibri"/>
          <w:lang w:val="en-US"/>
        </w:rPr>
        <w:t>be</w:t>
      </w:r>
      <w:r w:rsidR="00644516" w:rsidRPr="00227E50">
        <w:rPr>
          <w:rFonts w:ascii="Calibri" w:hAnsi="Calibri"/>
          <w:lang w:val="en-US"/>
        </w:rPr>
        <w:t xml:space="preserve"> </w:t>
      </w:r>
      <w:r w:rsidRPr="00227E50">
        <w:rPr>
          <w:rFonts w:ascii="Calibri" w:hAnsi="Calibri"/>
          <w:lang w:val="en-US"/>
        </w:rPr>
        <w:t>approved.</w:t>
      </w:r>
      <w:r w:rsidR="00700697" w:rsidRPr="00227E50">
        <w:rPr>
          <w:rFonts w:ascii="Calibri" w:hAnsi="Calibri"/>
          <w:lang w:val="en-US"/>
        </w:rPr>
        <w:t xml:space="preserve"> </w:t>
      </w:r>
      <w:r w:rsidRPr="00227E50">
        <w:rPr>
          <w:rFonts w:ascii="Calibri" w:hAnsi="Calibri"/>
          <w:lang w:val="en-US"/>
        </w:rPr>
        <w:t>Requests</w:t>
      </w:r>
      <w:r w:rsidR="00644516" w:rsidRPr="00227E50">
        <w:rPr>
          <w:rFonts w:ascii="Calibri" w:hAnsi="Calibri"/>
          <w:lang w:val="en-US"/>
        </w:rPr>
        <w:t xml:space="preserve"> </w:t>
      </w:r>
      <w:r w:rsidRPr="00227E50">
        <w:rPr>
          <w:rFonts w:ascii="Calibri" w:hAnsi="Calibri"/>
          <w:lang w:val="en-US"/>
        </w:rPr>
        <w:t>to</w:t>
      </w:r>
      <w:r w:rsidR="00644516" w:rsidRPr="00227E50">
        <w:rPr>
          <w:rFonts w:ascii="Calibri" w:hAnsi="Calibri"/>
          <w:lang w:val="en-US"/>
        </w:rPr>
        <w:t xml:space="preserve"> </w:t>
      </w:r>
      <w:r w:rsidRPr="00227E50">
        <w:rPr>
          <w:rFonts w:ascii="Calibri" w:hAnsi="Calibri"/>
          <w:lang w:val="en-US"/>
        </w:rPr>
        <w:t>transfer</w:t>
      </w:r>
      <w:r w:rsidR="00644516" w:rsidRPr="00227E50">
        <w:rPr>
          <w:rFonts w:ascii="Calibri" w:hAnsi="Calibri"/>
          <w:lang w:val="en-US"/>
        </w:rPr>
        <w:t xml:space="preserve"> </w:t>
      </w:r>
      <w:r w:rsidRPr="00227E50">
        <w:rPr>
          <w:rFonts w:ascii="Calibri" w:hAnsi="Calibri"/>
          <w:lang w:val="en-US"/>
        </w:rPr>
        <w:t>funds</w:t>
      </w:r>
      <w:r w:rsidR="00644516" w:rsidRPr="00227E50">
        <w:rPr>
          <w:rFonts w:ascii="Calibri" w:hAnsi="Calibri"/>
          <w:lang w:val="en-US"/>
        </w:rPr>
        <w:t xml:space="preserve"> </w:t>
      </w:r>
      <w:r w:rsidRPr="00227E50">
        <w:rPr>
          <w:rFonts w:ascii="Calibri" w:hAnsi="Calibri"/>
          <w:lang w:val="en-US"/>
        </w:rPr>
        <w:t>from</w:t>
      </w:r>
      <w:r w:rsidR="00644516" w:rsidRPr="00227E50">
        <w:rPr>
          <w:rFonts w:ascii="Calibri" w:hAnsi="Calibri"/>
          <w:lang w:val="en-US"/>
        </w:rPr>
        <w:t xml:space="preserve"> </w:t>
      </w:r>
      <w:r w:rsidRPr="00227E50">
        <w:rPr>
          <w:rFonts w:ascii="Calibri" w:hAnsi="Calibri"/>
          <w:lang w:val="en-US"/>
        </w:rPr>
        <w:t>one</w:t>
      </w:r>
      <w:r w:rsidR="00644516" w:rsidRPr="00227E50">
        <w:rPr>
          <w:rFonts w:ascii="Calibri" w:hAnsi="Calibri"/>
          <w:lang w:val="en-US"/>
        </w:rPr>
        <w:t xml:space="preserve"> </w:t>
      </w:r>
      <w:r w:rsidRPr="00227E50">
        <w:rPr>
          <w:rFonts w:ascii="Calibri" w:hAnsi="Calibri"/>
          <w:lang w:val="en-US"/>
        </w:rPr>
        <w:t>project</w:t>
      </w:r>
      <w:r w:rsidR="00644516" w:rsidRPr="00227E50">
        <w:rPr>
          <w:rFonts w:ascii="Calibri" w:hAnsi="Calibri"/>
          <w:lang w:val="en-US"/>
        </w:rPr>
        <w:t xml:space="preserve"> </w:t>
      </w:r>
      <w:r w:rsidRPr="00227E50">
        <w:rPr>
          <w:rFonts w:ascii="Calibri" w:hAnsi="Calibri"/>
          <w:lang w:val="en-US"/>
        </w:rPr>
        <w:t>to</w:t>
      </w:r>
      <w:r w:rsidR="00644516" w:rsidRPr="00227E50">
        <w:rPr>
          <w:rFonts w:ascii="Calibri" w:hAnsi="Calibri"/>
          <w:lang w:val="en-US"/>
        </w:rPr>
        <w:t xml:space="preserve"> </w:t>
      </w:r>
      <w:r w:rsidRPr="00227E50">
        <w:rPr>
          <w:rFonts w:ascii="Calibri" w:hAnsi="Calibri"/>
          <w:lang w:val="en-US"/>
        </w:rPr>
        <w:t>another</w:t>
      </w:r>
      <w:r w:rsidR="00644516" w:rsidRPr="00227E50">
        <w:rPr>
          <w:rFonts w:ascii="Calibri" w:hAnsi="Calibri"/>
          <w:lang w:val="en-US"/>
        </w:rPr>
        <w:t xml:space="preserve"> </w:t>
      </w:r>
      <w:r w:rsidRPr="00227E50">
        <w:rPr>
          <w:rFonts w:ascii="Calibri" w:hAnsi="Calibri"/>
          <w:lang w:val="en-US"/>
        </w:rPr>
        <w:t>will</w:t>
      </w:r>
      <w:r w:rsidR="00644516" w:rsidRPr="00227E50">
        <w:rPr>
          <w:rFonts w:ascii="Calibri" w:hAnsi="Calibri"/>
          <w:lang w:val="en-US"/>
        </w:rPr>
        <w:t xml:space="preserve"> </w:t>
      </w:r>
      <w:r w:rsidRPr="00227E50">
        <w:rPr>
          <w:rFonts w:ascii="Calibri" w:hAnsi="Calibri"/>
          <w:lang w:val="en-US"/>
        </w:rPr>
        <w:t>not</w:t>
      </w:r>
      <w:r w:rsidR="00644516" w:rsidRPr="00227E50">
        <w:rPr>
          <w:rFonts w:ascii="Calibri" w:hAnsi="Calibri"/>
          <w:lang w:val="en-US"/>
        </w:rPr>
        <w:t xml:space="preserve"> </w:t>
      </w:r>
      <w:r w:rsidRPr="00227E50">
        <w:rPr>
          <w:rFonts w:ascii="Calibri" w:hAnsi="Calibri"/>
          <w:lang w:val="en-US"/>
        </w:rPr>
        <w:t>be</w:t>
      </w:r>
      <w:r w:rsidR="00644516" w:rsidRPr="00227E50">
        <w:rPr>
          <w:rFonts w:ascii="Calibri" w:hAnsi="Calibri"/>
          <w:lang w:val="en-US"/>
        </w:rPr>
        <w:t xml:space="preserve"> </w:t>
      </w:r>
      <w:r w:rsidRPr="00227E50">
        <w:rPr>
          <w:rFonts w:ascii="Calibri" w:hAnsi="Calibri"/>
          <w:lang w:val="en-US"/>
        </w:rPr>
        <w:t>approved.</w:t>
      </w:r>
      <w:r w:rsidR="00644516" w:rsidRPr="00227E50">
        <w:rPr>
          <w:rFonts w:ascii="Calibri" w:hAnsi="Calibri"/>
          <w:lang w:val="en-US"/>
        </w:rPr>
        <w:t xml:space="preserve"> </w:t>
      </w:r>
      <w:r w:rsidR="004A49F5">
        <w:rPr>
          <w:rFonts w:ascii="Calibri" w:hAnsi="Calibri"/>
          <w:lang w:val="en-US"/>
        </w:rPr>
        <w:t xml:space="preserve"> </w:t>
      </w:r>
      <w:r w:rsidRPr="00227E50">
        <w:rPr>
          <w:rFonts w:ascii="Calibri" w:hAnsi="Calibri"/>
          <w:lang w:val="en-US"/>
        </w:rPr>
        <w:t>Minor</w:t>
      </w:r>
      <w:r w:rsidR="00644516" w:rsidRPr="00227E50">
        <w:rPr>
          <w:rFonts w:ascii="Calibri" w:hAnsi="Calibri"/>
          <w:lang w:val="en-US"/>
        </w:rPr>
        <w:t xml:space="preserve"> </w:t>
      </w:r>
      <w:r w:rsidRPr="00227E50">
        <w:rPr>
          <w:rFonts w:ascii="Calibri" w:hAnsi="Calibri"/>
          <w:lang w:val="en-US"/>
        </w:rPr>
        <w:t>variations</w:t>
      </w:r>
      <w:r w:rsidR="00644516" w:rsidRPr="00227E50">
        <w:rPr>
          <w:rFonts w:ascii="Calibri" w:hAnsi="Calibri"/>
          <w:lang w:val="en-US"/>
        </w:rPr>
        <w:t xml:space="preserve"> </w:t>
      </w:r>
      <w:r w:rsidRPr="00227E50">
        <w:rPr>
          <w:rFonts w:ascii="Calibri" w:hAnsi="Calibri"/>
          <w:lang w:val="en-US"/>
        </w:rPr>
        <w:t>to</w:t>
      </w:r>
      <w:r w:rsidR="00644516" w:rsidRPr="00227E50">
        <w:rPr>
          <w:rFonts w:ascii="Calibri" w:hAnsi="Calibri"/>
          <w:lang w:val="en-US"/>
        </w:rPr>
        <w:t xml:space="preserve"> </w:t>
      </w:r>
      <w:r w:rsidRPr="00227E50">
        <w:rPr>
          <w:rFonts w:ascii="Calibri" w:hAnsi="Calibri"/>
          <w:lang w:val="en-US"/>
        </w:rPr>
        <w:t>the</w:t>
      </w:r>
      <w:r w:rsidR="00644516" w:rsidRPr="00227E50">
        <w:rPr>
          <w:rFonts w:ascii="Calibri" w:hAnsi="Calibri"/>
          <w:lang w:val="en-US"/>
        </w:rPr>
        <w:t xml:space="preserve"> </w:t>
      </w:r>
      <w:r w:rsidRPr="00227E50">
        <w:rPr>
          <w:rFonts w:ascii="Calibri" w:hAnsi="Calibri"/>
          <w:lang w:val="en-US"/>
        </w:rPr>
        <w:t>timing</w:t>
      </w:r>
      <w:r w:rsidR="00644516" w:rsidRPr="00227E50">
        <w:rPr>
          <w:rFonts w:ascii="Calibri" w:hAnsi="Calibri"/>
          <w:lang w:val="en-US"/>
        </w:rPr>
        <w:t xml:space="preserve"> </w:t>
      </w:r>
      <w:r w:rsidRPr="00227E50">
        <w:rPr>
          <w:rFonts w:ascii="Calibri" w:hAnsi="Calibri"/>
          <w:lang w:val="en-US"/>
        </w:rPr>
        <w:t>of</w:t>
      </w:r>
      <w:r w:rsidR="00644516" w:rsidRPr="00227E50">
        <w:rPr>
          <w:rFonts w:ascii="Calibri" w:hAnsi="Calibri"/>
          <w:lang w:val="en-US"/>
        </w:rPr>
        <w:t xml:space="preserve"> </w:t>
      </w:r>
      <w:r w:rsidRPr="00227E50">
        <w:rPr>
          <w:rFonts w:ascii="Calibri" w:hAnsi="Calibri"/>
          <w:lang w:val="en-US"/>
        </w:rPr>
        <w:t>key</w:t>
      </w:r>
      <w:r w:rsidR="00644516" w:rsidRPr="00227E50">
        <w:rPr>
          <w:rFonts w:ascii="Calibri" w:hAnsi="Calibri"/>
          <w:lang w:val="en-US"/>
        </w:rPr>
        <w:t xml:space="preserve"> </w:t>
      </w:r>
      <w:r w:rsidRPr="00227E50">
        <w:rPr>
          <w:rFonts w:ascii="Calibri" w:hAnsi="Calibri"/>
          <w:lang w:val="en-US"/>
        </w:rPr>
        <w:t>milestones</w:t>
      </w:r>
      <w:r w:rsidR="00644516" w:rsidRPr="00227E50">
        <w:rPr>
          <w:rFonts w:ascii="Calibri" w:hAnsi="Calibri"/>
          <w:lang w:val="en-US"/>
        </w:rPr>
        <w:t xml:space="preserve"> </w:t>
      </w:r>
      <w:r w:rsidRPr="00227E50">
        <w:rPr>
          <w:rFonts w:ascii="Calibri" w:hAnsi="Calibri"/>
          <w:lang w:val="en-US"/>
        </w:rPr>
        <w:t>will</w:t>
      </w:r>
      <w:r w:rsidR="00644516" w:rsidRPr="00227E50">
        <w:rPr>
          <w:rFonts w:ascii="Calibri" w:hAnsi="Calibri"/>
          <w:lang w:val="en-US"/>
        </w:rPr>
        <w:t xml:space="preserve"> </w:t>
      </w:r>
      <w:r w:rsidRPr="00227E50">
        <w:rPr>
          <w:rFonts w:ascii="Calibri" w:hAnsi="Calibri"/>
          <w:lang w:val="en-US"/>
        </w:rPr>
        <w:t>be</w:t>
      </w:r>
      <w:r w:rsidR="00644516" w:rsidRPr="00227E50">
        <w:rPr>
          <w:rFonts w:ascii="Calibri" w:hAnsi="Calibri"/>
          <w:lang w:val="en-US"/>
        </w:rPr>
        <w:t xml:space="preserve"> </w:t>
      </w:r>
      <w:r w:rsidRPr="00227E50">
        <w:rPr>
          <w:rFonts w:ascii="Calibri" w:hAnsi="Calibri"/>
          <w:lang w:val="en-US"/>
        </w:rPr>
        <w:t>considered</w:t>
      </w:r>
      <w:r w:rsidR="00644516" w:rsidRPr="00227E50">
        <w:rPr>
          <w:rFonts w:ascii="Calibri" w:hAnsi="Calibri"/>
          <w:lang w:val="en-US"/>
        </w:rPr>
        <w:t xml:space="preserve"> </w:t>
      </w:r>
      <w:r w:rsidRPr="00227E50">
        <w:rPr>
          <w:rFonts w:ascii="Calibri" w:hAnsi="Calibri"/>
          <w:lang w:val="en-US"/>
        </w:rPr>
        <w:t>by</w:t>
      </w:r>
      <w:r w:rsidR="00644516" w:rsidRPr="00227E50">
        <w:rPr>
          <w:rFonts w:ascii="Calibri" w:hAnsi="Calibri"/>
          <w:lang w:val="en-US"/>
        </w:rPr>
        <w:t xml:space="preserve"> </w:t>
      </w:r>
      <w:r w:rsidR="004A49F5">
        <w:rPr>
          <w:rFonts w:ascii="Calibri" w:hAnsi="Calibri"/>
          <w:lang w:val="en-US"/>
        </w:rPr>
        <w:t xml:space="preserve">the </w:t>
      </w:r>
      <w:r w:rsidR="0098623F">
        <w:rPr>
          <w:rFonts w:ascii="Calibri" w:hAnsi="Calibri"/>
          <w:lang w:val="en-US"/>
        </w:rPr>
        <w:t>d</w:t>
      </w:r>
      <w:r w:rsidR="004A49F5">
        <w:rPr>
          <w:rFonts w:ascii="Calibri" w:hAnsi="Calibri"/>
          <w:lang w:val="en-US"/>
        </w:rPr>
        <w:t xml:space="preserve">epartment </w:t>
      </w:r>
      <w:r w:rsidRPr="00227E50">
        <w:rPr>
          <w:rFonts w:ascii="Calibri" w:hAnsi="Calibri"/>
          <w:lang w:val="en-US"/>
        </w:rPr>
        <w:t>on</w:t>
      </w:r>
      <w:r w:rsidR="00644516" w:rsidRPr="00227E50">
        <w:rPr>
          <w:rFonts w:ascii="Calibri" w:hAnsi="Calibri"/>
          <w:lang w:val="en-US"/>
        </w:rPr>
        <w:t xml:space="preserve"> </w:t>
      </w:r>
      <w:r w:rsidRPr="00227E50">
        <w:rPr>
          <w:rFonts w:ascii="Calibri" w:hAnsi="Calibri"/>
          <w:lang w:val="en-US"/>
        </w:rPr>
        <w:t>a</w:t>
      </w:r>
      <w:r w:rsidR="00644516" w:rsidRPr="00227E50">
        <w:rPr>
          <w:rFonts w:ascii="Calibri" w:hAnsi="Calibri"/>
          <w:lang w:val="en-US"/>
        </w:rPr>
        <w:t xml:space="preserve"> </w:t>
      </w:r>
      <w:r w:rsidRPr="00227E50">
        <w:rPr>
          <w:rFonts w:ascii="Calibri" w:hAnsi="Calibri"/>
          <w:lang w:val="en-US"/>
        </w:rPr>
        <w:t>case</w:t>
      </w:r>
      <w:r w:rsidR="00295DFF" w:rsidRPr="00227E50">
        <w:rPr>
          <w:rFonts w:ascii="Calibri" w:hAnsi="Calibri"/>
          <w:lang w:val="en-US"/>
        </w:rPr>
        <w:t xml:space="preserve"> </w:t>
      </w:r>
      <w:r w:rsidRPr="00227E50">
        <w:rPr>
          <w:rFonts w:ascii="Calibri" w:hAnsi="Calibri"/>
          <w:lang w:val="en-US"/>
        </w:rPr>
        <w:t>by</w:t>
      </w:r>
      <w:r w:rsidR="00295DFF" w:rsidRPr="00227E50">
        <w:rPr>
          <w:rFonts w:ascii="Calibri" w:hAnsi="Calibri"/>
          <w:lang w:val="en-US"/>
        </w:rPr>
        <w:t xml:space="preserve"> </w:t>
      </w:r>
      <w:r w:rsidRPr="00227E50">
        <w:rPr>
          <w:rFonts w:ascii="Calibri" w:hAnsi="Calibri"/>
          <w:lang w:val="en-US"/>
        </w:rPr>
        <w:t>case</w:t>
      </w:r>
      <w:r w:rsidR="00644516" w:rsidRPr="00227E50">
        <w:rPr>
          <w:rFonts w:ascii="Calibri" w:hAnsi="Calibri"/>
          <w:lang w:val="en-US"/>
        </w:rPr>
        <w:t xml:space="preserve"> </w:t>
      </w:r>
      <w:r w:rsidRPr="00227E50">
        <w:rPr>
          <w:rFonts w:ascii="Calibri" w:hAnsi="Calibri"/>
          <w:lang w:val="en-US"/>
        </w:rPr>
        <w:t>basis</w:t>
      </w:r>
      <w:r w:rsidR="00417366">
        <w:rPr>
          <w:rFonts w:ascii="Calibri" w:hAnsi="Calibri"/>
          <w:lang w:val="en-US"/>
        </w:rPr>
        <w:t xml:space="preserve"> if they do not impact on the delivery of the centre by the agreed completion date</w:t>
      </w:r>
      <w:r w:rsidRPr="00227E50">
        <w:rPr>
          <w:rFonts w:ascii="Calibri" w:hAnsi="Calibri"/>
          <w:lang w:val="en-US"/>
        </w:rPr>
        <w:t>.</w:t>
      </w:r>
      <w:r w:rsidR="00644516" w:rsidRPr="00227E50">
        <w:rPr>
          <w:rFonts w:ascii="Calibri" w:hAnsi="Calibri"/>
          <w:lang w:val="en-US"/>
        </w:rPr>
        <w:t xml:space="preserve"> </w:t>
      </w:r>
      <w:r w:rsidRPr="00227E50">
        <w:rPr>
          <w:rFonts w:ascii="Calibri" w:hAnsi="Calibri"/>
          <w:lang w:val="en-US"/>
        </w:rPr>
        <w:t>All</w:t>
      </w:r>
      <w:r w:rsidR="00644516" w:rsidRPr="00227E50">
        <w:rPr>
          <w:rFonts w:ascii="Calibri" w:hAnsi="Calibri"/>
          <w:lang w:val="en-US"/>
        </w:rPr>
        <w:t xml:space="preserve"> </w:t>
      </w:r>
      <w:r w:rsidRPr="00227E50">
        <w:rPr>
          <w:rFonts w:ascii="Calibri" w:hAnsi="Calibri"/>
          <w:lang w:val="en-US"/>
        </w:rPr>
        <w:t>requests</w:t>
      </w:r>
      <w:r w:rsidR="00644516" w:rsidRPr="00227E50">
        <w:rPr>
          <w:rFonts w:ascii="Calibri" w:hAnsi="Calibri"/>
          <w:lang w:val="en-US"/>
        </w:rPr>
        <w:t xml:space="preserve"> </w:t>
      </w:r>
      <w:r w:rsidRPr="00227E50">
        <w:rPr>
          <w:rFonts w:ascii="Calibri" w:hAnsi="Calibri"/>
          <w:lang w:val="en-US"/>
        </w:rPr>
        <w:t>for</w:t>
      </w:r>
      <w:r w:rsidR="00644516" w:rsidRPr="00227E50">
        <w:rPr>
          <w:rFonts w:ascii="Calibri" w:hAnsi="Calibri"/>
          <w:lang w:val="en-US"/>
        </w:rPr>
        <w:t xml:space="preserve"> </w:t>
      </w:r>
      <w:r w:rsidRPr="00227E50">
        <w:rPr>
          <w:rFonts w:ascii="Calibri" w:hAnsi="Calibri"/>
          <w:lang w:val="en-US"/>
        </w:rPr>
        <w:t>variations</w:t>
      </w:r>
      <w:r w:rsidR="00644516" w:rsidRPr="00227E50">
        <w:rPr>
          <w:rFonts w:ascii="Calibri" w:hAnsi="Calibri"/>
          <w:lang w:val="en-US"/>
        </w:rPr>
        <w:t xml:space="preserve"> </w:t>
      </w:r>
      <w:r w:rsidRPr="00227E50">
        <w:rPr>
          <w:rFonts w:ascii="Calibri" w:hAnsi="Calibri"/>
          <w:lang w:val="en-US"/>
        </w:rPr>
        <w:t>must</w:t>
      </w:r>
      <w:r w:rsidR="00644516" w:rsidRPr="00227E50">
        <w:rPr>
          <w:rFonts w:ascii="Calibri" w:hAnsi="Calibri"/>
          <w:lang w:val="en-US"/>
        </w:rPr>
        <w:t xml:space="preserve"> </w:t>
      </w:r>
      <w:r w:rsidRPr="00227E50">
        <w:rPr>
          <w:rFonts w:ascii="Calibri" w:hAnsi="Calibri"/>
          <w:lang w:val="en-US"/>
        </w:rPr>
        <w:t>be</w:t>
      </w:r>
      <w:r w:rsidR="00644516" w:rsidRPr="00227E50">
        <w:rPr>
          <w:rFonts w:ascii="Calibri" w:hAnsi="Calibri"/>
          <w:lang w:val="en-US"/>
        </w:rPr>
        <w:t xml:space="preserve"> </w:t>
      </w:r>
      <w:r w:rsidRPr="00227E50">
        <w:rPr>
          <w:rFonts w:ascii="Calibri" w:hAnsi="Calibri"/>
          <w:lang w:val="en-US"/>
        </w:rPr>
        <w:t>submitted</w:t>
      </w:r>
      <w:r w:rsidR="00644516" w:rsidRPr="00227E50">
        <w:rPr>
          <w:rFonts w:ascii="Calibri" w:hAnsi="Calibri"/>
          <w:lang w:val="en-US"/>
        </w:rPr>
        <w:t xml:space="preserve"> </w:t>
      </w:r>
      <w:r w:rsidRPr="00227E50">
        <w:rPr>
          <w:rFonts w:ascii="Calibri" w:hAnsi="Calibri"/>
          <w:lang w:val="en-US"/>
        </w:rPr>
        <w:t>in</w:t>
      </w:r>
      <w:r w:rsidR="00644516" w:rsidRPr="00227E50">
        <w:rPr>
          <w:rFonts w:ascii="Calibri" w:hAnsi="Calibri"/>
          <w:lang w:val="en-US"/>
        </w:rPr>
        <w:t xml:space="preserve"> </w:t>
      </w:r>
      <w:r w:rsidRPr="00227E50">
        <w:rPr>
          <w:rFonts w:ascii="Calibri" w:hAnsi="Calibri"/>
          <w:lang w:val="en-US"/>
        </w:rPr>
        <w:t>writing</w:t>
      </w:r>
      <w:r w:rsidR="00644516" w:rsidRPr="00227E50">
        <w:rPr>
          <w:rFonts w:ascii="Calibri" w:hAnsi="Calibri"/>
          <w:lang w:val="en-US"/>
        </w:rPr>
        <w:t xml:space="preserve"> </w:t>
      </w:r>
      <w:r w:rsidRPr="00227E50">
        <w:rPr>
          <w:rFonts w:ascii="Calibri" w:hAnsi="Calibri"/>
          <w:lang w:val="en-US"/>
        </w:rPr>
        <w:t>to</w:t>
      </w:r>
      <w:r w:rsidR="00644516" w:rsidRPr="00227E50">
        <w:rPr>
          <w:rFonts w:ascii="Calibri" w:hAnsi="Calibri"/>
          <w:lang w:val="en-US"/>
        </w:rPr>
        <w:t xml:space="preserve"> </w:t>
      </w:r>
      <w:r w:rsidRPr="00227E50">
        <w:rPr>
          <w:rFonts w:ascii="Calibri" w:hAnsi="Calibri"/>
          <w:lang w:val="en-US"/>
        </w:rPr>
        <w:t>the</w:t>
      </w:r>
      <w:r w:rsidR="00644516" w:rsidRPr="00227E50">
        <w:rPr>
          <w:rFonts w:ascii="Calibri" w:hAnsi="Calibri"/>
          <w:lang w:val="en-US"/>
        </w:rPr>
        <w:t xml:space="preserve"> </w:t>
      </w:r>
      <w:r w:rsidR="0098623F">
        <w:rPr>
          <w:rFonts w:ascii="Calibri" w:hAnsi="Calibri"/>
          <w:lang w:val="en-US"/>
        </w:rPr>
        <w:t>d</w:t>
      </w:r>
      <w:r w:rsidR="00261A3F">
        <w:rPr>
          <w:rFonts w:ascii="Calibri" w:hAnsi="Calibri"/>
          <w:lang w:val="en-US"/>
        </w:rPr>
        <w:t xml:space="preserve">epartment’s </w:t>
      </w:r>
      <w:r w:rsidRPr="00227E50">
        <w:rPr>
          <w:rFonts w:ascii="Calibri" w:hAnsi="Calibri"/>
          <w:lang w:val="en-US"/>
        </w:rPr>
        <w:t>Program</w:t>
      </w:r>
      <w:r w:rsidR="00644516" w:rsidRPr="00227E50">
        <w:rPr>
          <w:rFonts w:ascii="Calibri" w:hAnsi="Calibri"/>
          <w:lang w:val="en-US"/>
        </w:rPr>
        <w:t xml:space="preserve"> </w:t>
      </w:r>
      <w:r w:rsidR="004A49F5">
        <w:rPr>
          <w:rFonts w:ascii="Calibri" w:hAnsi="Calibri"/>
          <w:lang w:val="en-US"/>
        </w:rPr>
        <w:t>Manager</w:t>
      </w:r>
      <w:r w:rsidR="00417366">
        <w:rPr>
          <w:rFonts w:ascii="Calibri" w:hAnsi="Calibri"/>
          <w:lang w:val="en-US"/>
        </w:rPr>
        <w:t xml:space="preserve"> </w:t>
      </w:r>
      <w:r w:rsidR="00E52394">
        <w:rPr>
          <w:rFonts w:ascii="Calibri" w:hAnsi="Calibri"/>
          <w:lang w:val="en-US"/>
        </w:rPr>
        <w:t>at:</w:t>
      </w:r>
    </w:p>
    <w:p w:rsidR="00E52394" w:rsidRDefault="00E52394" w:rsidP="002B7470">
      <w:pPr>
        <w:rPr>
          <w:rFonts w:ascii="Calibri" w:hAnsi="Calibri"/>
          <w:lang w:val="en-US"/>
        </w:rPr>
      </w:pPr>
    </w:p>
    <w:p w:rsidR="00E52394" w:rsidRDefault="00E52394" w:rsidP="002B7470">
      <w:pPr>
        <w:rPr>
          <w:rFonts w:ascii="Calibri" w:hAnsi="Calibri"/>
          <w:lang w:val="en-US"/>
        </w:rPr>
      </w:pPr>
      <w:r>
        <w:rPr>
          <w:rFonts w:ascii="Calibri" w:hAnsi="Calibri"/>
          <w:lang w:val="en-US"/>
        </w:rPr>
        <w:t>Program Manager</w:t>
      </w:r>
    </w:p>
    <w:p w:rsidR="00E52394" w:rsidRDefault="00E52394" w:rsidP="002B7470">
      <w:pPr>
        <w:rPr>
          <w:rFonts w:ascii="Calibri" w:hAnsi="Calibri"/>
          <w:lang w:val="en-US"/>
        </w:rPr>
      </w:pPr>
      <w:r>
        <w:rPr>
          <w:rFonts w:ascii="Calibri" w:hAnsi="Calibri"/>
          <w:lang w:val="en-US"/>
        </w:rPr>
        <w:t xml:space="preserve">New Early Learning and Care </w:t>
      </w:r>
      <w:r w:rsidR="0072754D">
        <w:rPr>
          <w:rFonts w:ascii="Calibri" w:hAnsi="Calibri"/>
          <w:lang w:val="en-US"/>
        </w:rPr>
        <w:t>Centres</w:t>
      </w:r>
    </w:p>
    <w:p w:rsidR="0072754D" w:rsidRDefault="0072754D" w:rsidP="002B7470">
      <w:pPr>
        <w:rPr>
          <w:rFonts w:ascii="Calibri" w:hAnsi="Calibri"/>
          <w:lang w:val="en-US"/>
        </w:rPr>
      </w:pPr>
      <w:r>
        <w:rPr>
          <w:rFonts w:ascii="Calibri" w:hAnsi="Calibri"/>
          <w:lang w:val="en-US"/>
        </w:rPr>
        <w:t>Child Care Programs Branch</w:t>
      </w:r>
    </w:p>
    <w:p w:rsidR="00E52394" w:rsidRDefault="00E52394" w:rsidP="002B7470">
      <w:pPr>
        <w:rPr>
          <w:rFonts w:ascii="Calibri" w:hAnsi="Calibri"/>
          <w:lang w:val="en-US"/>
        </w:rPr>
      </w:pPr>
      <w:r>
        <w:rPr>
          <w:rFonts w:ascii="Calibri" w:hAnsi="Calibri"/>
          <w:lang w:val="en-US"/>
        </w:rPr>
        <w:t>Department of Education Employment and Workplace Relations</w:t>
      </w:r>
    </w:p>
    <w:p w:rsidR="00E52394" w:rsidRDefault="00E52394" w:rsidP="002B7470">
      <w:pPr>
        <w:rPr>
          <w:rFonts w:ascii="Calibri" w:hAnsi="Calibri"/>
          <w:lang w:val="en-US"/>
        </w:rPr>
      </w:pPr>
      <w:r>
        <w:rPr>
          <w:rFonts w:ascii="Calibri" w:hAnsi="Calibri"/>
          <w:lang w:val="en-US"/>
        </w:rPr>
        <w:t xml:space="preserve">GPO </w:t>
      </w:r>
      <w:smartTag w:uri="urn:schemas-microsoft-com:office:smarttags" w:element="address">
        <w:smartTag w:uri="urn:schemas-microsoft-com:office:smarttags" w:element="City">
          <w:smartTag w:uri="urn:schemas-microsoft-com:office:smarttags" w:element="address">
            <w:smartTag w:uri="urn:schemas-microsoft-com:office:smarttags" w:element="Street">
              <w:r>
                <w:rPr>
                  <w:rFonts w:ascii="Calibri" w:hAnsi="Calibri"/>
                  <w:lang w:val="en-US"/>
                </w:rPr>
                <w:t>Box</w:t>
              </w:r>
            </w:smartTag>
          </w:smartTag>
          <w:r>
            <w:rPr>
              <w:rFonts w:ascii="Calibri" w:hAnsi="Calibri"/>
              <w:lang w:val="en-US"/>
            </w:rPr>
            <w:t xml:space="preserve"> 9880</w:t>
          </w:r>
        </w:smartTag>
      </w:smartTag>
    </w:p>
    <w:p w:rsidR="00E52394" w:rsidRDefault="00E52394" w:rsidP="002B7470">
      <w:pPr>
        <w:rPr>
          <w:rFonts w:ascii="Calibri" w:hAnsi="Calibri"/>
          <w:lang w:val="en-US"/>
        </w:rPr>
      </w:pPr>
      <w:smartTag w:uri="urn:schemas-microsoft-com:office:smarttags" w:element="City">
        <w:smartTag w:uri="urn:schemas-microsoft-com:office:smarttags" w:element="place">
          <w:r>
            <w:rPr>
              <w:rFonts w:ascii="Calibri" w:hAnsi="Calibri"/>
              <w:lang w:val="en-US"/>
            </w:rPr>
            <w:t>CANBERRA</w:t>
          </w:r>
        </w:smartTag>
      </w:smartTag>
      <w:r>
        <w:rPr>
          <w:rFonts w:ascii="Calibri" w:hAnsi="Calibri"/>
          <w:lang w:val="en-US"/>
        </w:rPr>
        <w:t xml:space="preserve">  ACT  2601</w:t>
      </w:r>
    </w:p>
    <w:p w:rsidR="00BF4E65" w:rsidRPr="00227E50" w:rsidRDefault="00BF4E65" w:rsidP="002B7470">
      <w:pPr>
        <w:rPr>
          <w:rFonts w:ascii="Calibri" w:hAnsi="Calibri"/>
          <w:lang w:val="en-US"/>
        </w:rPr>
      </w:pPr>
    </w:p>
    <w:p w:rsidR="00ED4118" w:rsidRPr="004F6C79" w:rsidRDefault="00F42E87" w:rsidP="004F6C79">
      <w:pPr>
        <w:pStyle w:val="Calstylehead2"/>
      </w:pPr>
      <w:bookmarkStart w:id="24" w:name="_Toc216841176"/>
      <w:r>
        <w:t>3</w:t>
      </w:r>
      <w:r w:rsidR="001C129A" w:rsidRPr="004F6C79">
        <w:t>.</w:t>
      </w:r>
      <w:r w:rsidR="008F45BF">
        <w:t>7</w:t>
      </w:r>
      <w:r w:rsidR="00644516" w:rsidRPr="004F6C79">
        <w:t xml:space="preserve"> </w:t>
      </w:r>
      <w:r w:rsidR="00ED4118" w:rsidRPr="004F6C79">
        <w:t>Payments</w:t>
      </w:r>
      <w:r w:rsidR="00644516" w:rsidRPr="004F6C79">
        <w:t xml:space="preserve"> </w:t>
      </w:r>
      <w:r w:rsidR="00ED4118" w:rsidRPr="004F6C79">
        <w:t>and</w:t>
      </w:r>
      <w:r w:rsidR="00644516" w:rsidRPr="004F6C79">
        <w:t xml:space="preserve"> </w:t>
      </w:r>
      <w:r w:rsidR="00ED4118" w:rsidRPr="004F6C79">
        <w:t>Acquittals</w:t>
      </w:r>
      <w:bookmarkEnd w:id="24"/>
      <w:r w:rsidR="00644516" w:rsidRPr="004F6C79">
        <w:t xml:space="preserve"> </w:t>
      </w:r>
    </w:p>
    <w:p w:rsidR="00ED4118" w:rsidRPr="00227E50" w:rsidRDefault="00ED4118" w:rsidP="002B7470">
      <w:pPr>
        <w:rPr>
          <w:rFonts w:ascii="Calibri" w:hAnsi="Calibri"/>
          <w:lang w:val="en-US"/>
        </w:rPr>
      </w:pPr>
      <w:r w:rsidRPr="00227E50">
        <w:rPr>
          <w:rFonts w:ascii="Calibri" w:hAnsi="Calibri"/>
          <w:lang w:val="en-US"/>
        </w:rPr>
        <w:t>Before</w:t>
      </w:r>
      <w:r w:rsidR="00644516" w:rsidRPr="00227E50">
        <w:rPr>
          <w:rFonts w:ascii="Calibri" w:hAnsi="Calibri"/>
          <w:lang w:val="en-US"/>
        </w:rPr>
        <w:t xml:space="preserve"> </w:t>
      </w:r>
      <w:r w:rsidRPr="00227E50">
        <w:rPr>
          <w:rFonts w:ascii="Calibri" w:hAnsi="Calibri"/>
          <w:lang w:val="en-US"/>
        </w:rPr>
        <w:t>the</w:t>
      </w:r>
      <w:r w:rsidR="00644516" w:rsidRPr="00227E50">
        <w:rPr>
          <w:rFonts w:ascii="Calibri" w:hAnsi="Calibri"/>
          <w:lang w:val="en-US"/>
        </w:rPr>
        <w:t xml:space="preserve"> </w:t>
      </w:r>
      <w:r w:rsidRPr="00227E50">
        <w:rPr>
          <w:rFonts w:ascii="Calibri" w:hAnsi="Calibri"/>
          <w:lang w:val="en-US"/>
        </w:rPr>
        <w:t>first</w:t>
      </w:r>
      <w:r w:rsidR="00644516" w:rsidRPr="00227E50">
        <w:rPr>
          <w:rFonts w:ascii="Calibri" w:hAnsi="Calibri"/>
          <w:lang w:val="en-US"/>
        </w:rPr>
        <w:t xml:space="preserve"> </w:t>
      </w:r>
      <w:r w:rsidRPr="00227E50">
        <w:rPr>
          <w:rFonts w:ascii="Calibri" w:hAnsi="Calibri"/>
          <w:lang w:val="en-US"/>
        </w:rPr>
        <w:t>payment</w:t>
      </w:r>
      <w:r w:rsidR="00644516" w:rsidRPr="00227E50">
        <w:rPr>
          <w:rFonts w:ascii="Calibri" w:hAnsi="Calibri"/>
          <w:lang w:val="en-US"/>
        </w:rPr>
        <w:t xml:space="preserve"> </w:t>
      </w:r>
      <w:r w:rsidRPr="00227E50">
        <w:rPr>
          <w:rFonts w:ascii="Calibri" w:hAnsi="Calibri"/>
          <w:lang w:val="en-US"/>
        </w:rPr>
        <w:t>can</w:t>
      </w:r>
      <w:r w:rsidR="00644516" w:rsidRPr="00227E50">
        <w:rPr>
          <w:rFonts w:ascii="Calibri" w:hAnsi="Calibri"/>
          <w:lang w:val="en-US"/>
        </w:rPr>
        <w:t xml:space="preserve"> </w:t>
      </w:r>
      <w:r w:rsidRPr="00227E50">
        <w:rPr>
          <w:rFonts w:ascii="Calibri" w:hAnsi="Calibri"/>
          <w:lang w:val="en-US"/>
        </w:rPr>
        <w:t>be</w:t>
      </w:r>
      <w:r w:rsidR="00644516" w:rsidRPr="00227E50">
        <w:rPr>
          <w:rFonts w:ascii="Calibri" w:hAnsi="Calibri"/>
          <w:lang w:val="en-US"/>
        </w:rPr>
        <w:t xml:space="preserve"> </w:t>
      </w:r>
      <w:r w:rsidRPr="00227E50">
        <w:rPr>
          <w:rFonts w:ascii="Calibri" w:hAnsi="Calibri"/>
          <w:lang w:val="en-US"/>
        </w:rPr>
        <w:t>made</w:t>
      </w:r>
      <w:r w:rsidR="00644516" w:rsidRPr="00227E50">
        <w:rPr>
          <w:rFonts w:ascii="Calibri" w:hAnsi="Calibri"/>
          <w:lang w:val="en-US"/>
        </w:rPr>
        <w:t xml:space="preserve"> </w:t>
      </w:r>
      <w:r w:rsidRPr="00227E50">
        <w:rPr>
          <w:rFonts w:ascii="Calibri" w:hAnsi="Calibri"/>
          <w:lang w:val="en-US"/>
        </w:rPr>
        <w:t>a</w:t>
      </w:r>
      <w:r w:rsidR="00644516" w:rsidRPr="00227E50">
        <w:rPr>
          <w:rFonts w:ascii="Calibri" w:hAnsi="Calibri"/>
          <w:lang w:val="en-US"/>
        </w:rPr>
        <w:t xml:space="preserve"> </w:t>
      </w:r>
      <w:r w:rsidRPr="00227E50">
        <w:rPr>
          <w:rFonts w:ascii="Calibri" w:hAnsi="Calibri"/>
          <w:lang w:val="en-US"/>
        </w:rPr>
        <w:t>Funding</w:t>
      </w:r>
      <w:r w:rsidR="00644516" w:rsidRPr="00227E50">
        <w:rPr>
          <w:rFonts w:ascii="Calibri" w:hAnsi="Calibri"/>
          <w:lang w:val="en-US"/>
        </w:rPr>
        <w:t xml:space="preserve"> </w:t>
      </w:r>
      <w:r w:rsidRPr="00227E50">
        <w:rPr>
          <w:rFonts w:ascii="Calibri" w:hAnsi="Calibri"/>
          <w:lang w:val="en-US"/>
        </w:rPr>
        <w:t>Agreement</w:t>
      </w:r>
      <w:r w:rsidR="00644516" w:rsidRPr="00227E50">
        <w:rPr>
          <w:rFonts w:ascii="Calibri" w:hAnsi="Calibri"/>
          <w:lang w:val="en-US"/>
        </w:rPr>
        <w:t xml:space="preserve"> </w:t>
      </w:r>
      <w:r w:rsidRPr="00227E50">
        <w:rPr>
          <w:rFonts w:ascii="Calibri" w:hAnsi="Calibri"/>
          <w:lang w:val="en-US"/>
        </w:rPr>
        <w:t>must</w:t>
      </w:r>
      <w:r w:rsidR="00644516" w:rsidRPr="00227E50">
        <w:rPr>
          <w:rFonts w:ascii="Calibri" w:hAnsi="Calibri"/>
          <w:lang w:val="en-US"/>
        </w:rPr>
        <w:t xml:space="preserve"> </w:t>
      </w:r>
      <w:r w:rsidR="00E81BD8">
        <w:rPr>
          <w:rFonts w:ascii="Calibri" w:hAnsi="Calibri"/>
          <w:lang w:val="en-US"/>
        </w:rPr>
        <w:t>be</w:t>
      </w:r>
      <w:r w:rsidR="00644516" w:rsidRPr="00227E50">
        <w:rPr>
          <w:rFonts w:ascii="Calibri" w:hAnsi="Calibri"/>
          <w:lang w:val="en-US"/>
        </w:rPr>
        <w:t xml:space="preserve"> </w:t>
      </w:r>
      <w:r w:rsidRPr="00227E50">
        <w:rPr>
          <w:rFonts w:ascii="Calibri" w:hAnsi="Calibri"/>
          <w:lang w:val="en-US"/>
        </w:rPr>
        <w:t>signed</w:t>
      </w:r>
      <w:r w:rsidR="00644516" w:rsidRPr="00227E50">
        <w:rPr>
          <w:rFonts w:ascii="Calibri" w:hAnsi="Calibri"/>
          <w:lang w:val="en-US"/>
        </w:rPr>
        <w:t xml:space="preserve"> </w:t>
      </w:r>
      <w:r w:rsidRPr="00227E50">
        <w:rPr>
          <w:rFonts w:ascii="Calibri" w:hAnsi="Calibri"/>
          <w:lang w:val="en-US"/>
        </w:rPr>
        <w:t>by</w:t>
      </w:r>
      <w:r w:rsidR="00644516" w:rsidRPr="00227E50">
        <w:rPr>
          <w:rFonts w:ascii="Calibri" w:hAnsi="Calibri"/>
          <w:lang w:val="en-US"/>
        </w:rPr>
        <w:t xml:space="preserve"> </w:t>
      </w:r>
      <w:r w:rsidRPr="00227E50">
        <w:rPr>
          <w:rFonts w:ascii="Calibri" w:hAnsi="Calibri"/>
          <w:lang w:val="en-US"/>
        </w:rPr>
        <w:t>all</w:t>
      </w:r>
      <w:r w:rsidR="00644516" w:rsidRPr="00227E50">
        <w:rPr>
          <w:rFonts w:ascii="Calibri" w:hAnsi="Calibri"/>
          <w:lang w:val="en-US"/>
        </w:rPr>
        <w:t xml:space="preserve"> </w:t>
      </w:r>
      <w:r w:rsidRPr="00227E50">
        <w:rPr>
          <w:rFonts w:ascii="Calibri" w:hAnsi="Calibri"/>
          <w:lang w:val="en-US"/>
        </w:rPr>
        <w:t>relevant</w:t>
      </w:r>
      <w:r w:rsidR="00644516" w:rsidRPr="00227E50">
        <w:rPr>
          <w:rFonts w:ascii="Calibri" w:hAnsi="Calibri"/>
          <w:lang w:val="en-US"/>
        </w:rPr>
        <w:t xml:space="preserve"> </w:t>
      </w:r>
      <w:r w:rsidRPr="00227E50">
        <w:rPr>
          <w:rFonts w:ascii="Calibri" w:hAnsi="Calibri"/>
          <w:lang w:val="en-US"/>
        </w:rPr>
        <w:t>parties</w:t>
      </w:r>
      <w:r w:rsidR="00644516" w:rsidRPr="00227E50">
        <w:rPr>
          <w:rFonts w:ascii="Calibri" w:hAnsi="Calibri"/>
          <w:lang w:val="en-US"/>
        </w:rPr>
        <w:t xml:space="preserve"> </w:t>
      </w:r>
      <w:r w:rsidRPr="00227E50">
        <w:rPr>
          <w:rFonts w:ascii="Calibri" w:hAnsi="Calibri"/>
          <w:lang w:val="en-US"/>
        </w:rPr>
        <w:t>and</w:t>
      </w:r>
      <w:r w:rsidR="00644516" w:rsidRPr="00227E50">
        <w:rPr>
          <w:rFonts w:ascii="Calibri" w:hAnsi="Calibri"/>
          <w:lang w:val="en-US"/>
        </w:rPr>
        <w:t xml:space="preserve"> </w:t>
      </w:r>
      <w:r w:rsidRPr="00227E50">
        <w:rPr>
          <w:rFonts w:ascii="Calibri" w:hAnsi="Calibri"/>
          <w:lang w:val="en-US"/>
        </w:rPr>
        <w:t>a</w:t>
      </w:r>
      <w:r w:rsidR="00644516" w:rsidRPr="00227E50">
        <w:rPr>
          <w:rFonts w:ascii="Calibri" w:hAnsi="Calibri"/>
          <w:lang w:val="en-US"/>
        </w:rPr>
        <w:t xml:space="preserve"> </w:t>
      </w:r>
      <w:r w:rsidRPr="00227E50">
        <w:rPr>
          <w:rFonts w:ascii="Calibri" w:hAnsi="Calibri"/>
          <w:lang w:val="en-US"/>
        </w:rPr>
        <w:t>properly</w:t>
      </w:r>
      <w:r w:rsidR="00644516" w:rsidRPr="00227E50">
        <w:rPr>
          <w:rFonts w:ascii="Calibri" w:hAnsi="Calibri"/>
          <w:lang w:val="en-US"/>
        </w:rPr>
        <w:t xml:space="preserve"> </w:t>
      </w:r>
      <w:r w:rsidRPr="00227E50">
        <w:rPr>
          <w:rFonts w:ascii="Calibri" w:hAnsi="Calibri"/>
          <w:lang w:val="en-US"/>
        </w:rPr>
        <w:t>rendered</w:t>
      </w:r>
      <w:r w:rsidR="00644516" w:rsidRPr="00227E50">
        <w:rPr>
          <w:rFonts w:ascii="Calibri" w:hAnsi="Calibri"/>
          <w:lang w:val="en-US"/>
        </w:rPr>
        <w:t xml:space="preserve"> </w:t>
      </w:r>
      <w:r w:rsidRPr="00227E50">
        <w:rPr>
          <w:rFonts w:ascii="Calibri" w:hAnsi="Calibri"/>
          <w:lang w:val="en-US"/>
        </w:rPr>
        <w:t>tax</w:t>
      </w:r>
      <w:r w:rsidR="00644516" w:rsidRPr="00227E50">
        <w:rPr>
          <w:rFonts w:ascii="Calibri" w:hAnsi="Calibri"/>
          <w:lang w:val="en-US"/>
        </w:rPr>
        <w:t xml:space="preserve"> </w:t>
      </w:r>
      <w:r w:rsidRPr="00227E50">
        <w:rPr>
          <w:rFonts w:ascii="Calibri" w:hAnsi="Calibri"/>
          <w:lang w:val="en-US"/>
        </w:rPr>
        <w:t>invoice</w:t>
      </w:r>
      <w:r w:rsidR="00644516" w:rsidRPr="00227E50">
        <w:rPr>
          <w:rFonts w:ascii="Calibri" w:hAnsi="Calibri"/>
          <w:lang w:val="en-US"/>
        </w:rPr>
        <w:t xml:space="preserve"> </w:t>
      </w:r>
      <w:r w:rsidRPr="00227E50">
        <w:rPr>
          <w:rFonts w:ascii="Calibri" w:hAnsi="Calibri"/>
          <w:lang w:val="en-US"/>
        </w:rPr>
        <w:t>submitted</w:t>
      </w:r>
      <w:r w:rsidR="00644516" w:rsidRPr="00227E50">
        <w:rPr>
          <w:rFonts w:ascii="Calibri" w:hAnsi="Calibri"/>
          <w:lang w:val="en-US"/>
        </w:rPr>
        <w:t xml:space="preserve"> </w:t>
      </w:r>
      <w:r w:rsidRPr="00227E50">
        <w:rPr>
          <w:rFonts w:ascii="Calibri" w:hAnsi="Calibri"/>
          <w:lang w:val="en-US"/>
        </w:rPr>
        <w:t>to</w:t>
      </w:r>
      <w:r w:rsidR="00644516" w:rsidRPr="00227E50">
        <w:rPr>
          <w:rFonts w:ascii="Calibri" w:hAnsi="Calibri"/>
          <w:lang w:val="en-US"/>
        </w:rPr>
        <w:t xml:space="preserve"> </w:t>
      </w:r>
      <w:r w:rsidR="00261A3F">
        <w:rPr>
          <w:rFonts w:ascii="Calibri" w:hAnsi="Calibri"/>
          <w:lang w:val="en-US"/>
        </w:rPr>
        <w:t xml:space="preserve">the </w:t>
      </w:r>
      <w:r w:rsidR="0098623F">
        <w:rPr>
          <w:rFonts w:ascii="Calibri" w:hAnsi="Calibri"/>
          <w:lang w:val="en-US"/>
        </w:rPr>
        <w:t>d</w:t>
      </w:r>
      <w:r w:rsidR="00261A3F">
        <w:rPr>
          <w:rFonts w:ascii="Calibri" w:hAnsi="Calibri"/>
          <w:lang w:val="en-US"/>
        </w:rPr>
        <w:t>epartment</w:t>
      </w:r>
      <w:r w:rsidRPr="00227E50">
        <w:rPr>
          <w:rFonts w:ascii="Calibri" w:hAnsi="Calibri"/>
          <w:lang w:val="en-US"/>
        </w:rPr>
        <w:t>.</w:t>
      </w:r>
      <w:r w:rsidR="00F2222C" w:rsidRPr="00227E50">
        <w:rPr>
          <w:rFonts w:ascii="Calibri" w:hAnsi="Calibri"/>
          <w:lang w:val="en-US"/>
        </w:rPr>
        <w:t xml:space="preserve"> </w:t>
      </w:r>
      <w:r w:rsidR="00D772CF">
        <w:rPr>
          <w:rFonts w:ascii="Calibri" w:hAnsi="Calibri"/>
          <w:lang w:val="en-US"/>
        </w:rPr>
        <w:t>I</w:t>
      </w:r>
      <w:r w:rsidRPr="00227E50">
        <w:rPr>
          <w:rFonts w:ascii="Calibri" w:hAnsi="Calibri"/>
          <w:lang w:val="en-US"/>
        </w:rPr>
        <w:t>f</w:t>
      </w:r>
      <w:r w:rsidR="00644516" w:rsidRPr="00227E50">
        <w:rPr>
          <w:rFonts w:ascii="Calibri" w:hAnsi="Calibri"/>
          <w:lang w:val="en-US"/>
        </w:rPr>
        <w:t xml:space="preserve"> </w:t>
      </w:r>
      <w:r w:rsidRPr="00227E50">
        <w:rPr>
          <w:rFonts w:ascii="Calibri" w:hAnsi="Calibri"/>
          <w:lang w:val="en-US"/>
        </w:rPr>
        <w:t>funding</w:t>
      </w:r>
      <w:r w:rsidR="00644516" w:rsidRPr="00227E50">
        <w:rPr>
          <w:rFonts w:ascii="Calibri" w:hAnsi="Calibri"/>
          <w:lang w:val="en-US"/>
        </w:rPr>
        <w:t xml:space="preserve"> </w:t>
      </w:r>
      <w:r w:rsidRPr="00227E50">
        <w:rPr>
          <w:rFonts w:ascii="Calibri" w:hAnsi="Calibri"/>
          <w:lang w:val="en-US"/>
        </w:rPr>
        <w:t>has</w:t>
      </w:r>
      <w:r w:rsidR="00644516" w:rsidRPr="00227E50">
        <w:rPr>
          <w:rFonts w:ascii="Calibri" w:hAnsi="Calibri"/>
          <w:lang w:val="en-US"/>
        </w:rPr>
        <w:t xml:space="preserve"> </w:t>
      </w:r>
      <w:r w:rsidRPr="00227E50">
        <w:rPr>
          <w:rFonts w:ascii="Calibri" w:hAnsi="Calibri"/>
          <w:lang w:val="en-US"/>
        </w:rPr>
        <w:t>been</w:t>
      </w:r>
      <w:r w:rsidR="00644516" w:rsidRPr="00227E50">
        <w:rPr>
          <w:rFonts w:ascii="Calibri" w:hAnsi="Calibri"/>
          <w:lang w:val="en-US"/>
        </w:rPr>
        <w:t xml:space="preserve"> </w:t>
      </w:r>
      <w:r w:rsidRPr="00227E50">
        <w:rPr>
          <w:rFonts w:ascii="Calibri" w:hAnsi="Calibri"/>
          <w:lang w:val="en-US"/>
        </w:rPr>
        <w:t>approved</w:t>
      </w:r>
      <w:r w:rsidR="00644516" w:rsidRPr="00227E50">
        <w:rPr>
          <w:rFonts w:ascii="Calibri" w:hAnsi="Calibri"/>
          <w:lang w:val="en-US"/>
        </w:rPr>
        <w:t xml:space="preserve"> </w:t>
      </w:r>
      <w:r w:rsidRPr="00227E50">
        <w:rPr>
          <w:rFonts w:ascii="Calibri" w:hAnsi="Calibri"/>
          <w:lang w:val="en-US"/>
        </w:rPr>
        <w:t>subject</w:t>
      </w:r>
      <w:r w:rsidR="00644516" w:rsidRPr="00227E50">
        <w:rPr>
          <w:rFonts w:ascii="Calibri" w:hAnsi="Calibri"/>
          <w:lang w:val="en-US"/>
        </w:rPr>
        <w:t xml:space="preserve"> </w:t>
      </w:r>
      <w:r w:rsidRPr="00227E50">
        <w:rPr>
          <w:rFonts w:ascii="Calibri" w:hAnsi="Calibri"/>
          <w:lang w:val="en-US"/>
        </w:rPr>
        <w:t>to</w:t>
      </w:r>
      <w:r w:rsidR="00644516" w:rsidRPr="00227E50">
        <w:rPr>
          <w:rFonts w:ascii="Calibri" w:hAnsi="Calibri"/>
          <w:lang w:val="en-US"/>
        </w:rPr>
        <w:t xml:space="preserve"> </w:t>
      </w:r>
      <w:r w:rsidRPr="00227E50">
        <w:rPr>
          <w:rFonts w:ascii="Calibri" w:hAnsi="Calibri"/>
          <w:lang w:val="en-US"/>
        </w:rPr>
        <w:t>meeting</w:t>
      </w:r>
      <w:r w:rsidR="00644516" w:rsidRPr="00227E50">
        <w:rPr>
          <w:rFonts w:ascii="Calibri" w:hAnsi="Calibri"/>
          <w:lang w:val="en-US"/>
        </w:rPr>
        <w:t xml:space="preserve"> </w:t>
      </w:r>
      <w:r w:rsidRPr="00227E50">
        <w:rPr>
          <w:rFonts w:ascii="Calibri" w:hAnsi="Calibri"/>
          <w:lang w:val="en-US"/>
        </w:rPr>
        <w:t>certain</w:t>
      </w:r>
      <w:r w:rsidR="00F2222C" w:rsidRPr="00227E50">
        <w:rPr>
          <w:rFonts w:ascii="Calibri" w:hAnsi="Calibri"/>
          <w:lang w:val="en-US"/>
        </w:rPr>
        <w:t xml:space="preserve"> </w:t>
      </w:r>
      <w:r w:rsidRPr="00227E50">
        <w:rPr>
          <w:rFonts w:ascii="Calibri" w:hAnsi="Calibri"/>
          <w:lang w:val="en-US"/>
        </w:rPr>
        <w:t>conditions,</w:t>
      </w:r>
      <w:r w:rsidR="00644516" w:rsidRPr="00227E50">
        <w:rPr>
          <w:rFonts w:ascii="Calibri" w:hAnsi="Calibri"/>
          <w:lang w:val="en-US"/>
        </w:rPr>
        <w:t xml:space="preserve"> </w:t>
      </w:r>
      <w:r w:rsidRPr="00227E50">
        <w:rPr>
          <w:rFonts w:ascii="Calibri" w:hAnsi="Calibri"/>
          <w:lang w:val="en-US"/>
        </w:rPr>
        <w:t>evidence</w:t>
      </w:r>
      <w:r w:rsidR="00644516" w:rsidRPr="00227E50">
        <w:rPr>
          <w:rFonts w:ascii="Calibri" w:hAnsi="Calibri"/>
          <w:lang w:val="en-US"/>
        </w:rPr>
        <w:t xml:space="preserve"> </w:t>
      </w:r>
      <w:r w:rsidRPr="00227E50">
        <w:rPr>
          <w:rFonts w:ascii="Calibri" w:hAnsi="Calibri"/>
          <w:lang w:val="en-US"/>
        </w:rPr>
        <w:t>must</w:t>
      </w:r>
      <w:r w:rsidR="00644516" w:rsidRPr="00227E50">
        <w:rPr>
          <w:rFonts w:ascii="Calibri" w:hAnsi="Calibri"/>
          <w:lang w:val="en-US"/>
        </w:rPr>
        <w:t xml:space="preserve"> </w:t>
      </w:r>
      <w:r w:rsidRPr="00227E50">
        <w:rPr>
          <w:rFonts w:ascii="Calibri" w:hAnsi="Calibri"/>
          <w:lang w:val="en-US"/>
        </w:rPr>
        <w:t>be</w:t>
      </w:r>
      <w:r w:rsidR="00644516" w:rsidRPr="00227E50">
        <w:rPr>
          <w:rFonts w:ascii="Calibri" w:hAnsi="Calibri"/>
          <w:lang w:val="en-US"/>
        </w:rPr>
        <w:t xml:space="preserve"> </w:t>
      </w:r>
      <w:r w:rsidRPr="00227E50">
        <w:rPr>
          <w:rFonts w:ascii="Calibri" w:hAnsi="Calibri"/>
          <w:lang w:val="en-US"/>
        </w:rPr>
        <w:t>provided</w:t>
      </w:r>
      <w:r w:rsidR="00644516" w:rsidRPr="00227E50">
        <w:rPr>
          <w:rFonts w:ascii="Calibri" w:hAnsi="Calibri"/>
          <w:lang w:val="en-US"/>
        </w:rPr>
        <w:t xml:space="preserve"> </w:t>
      </w:r>
      <w:r w:rsidRPr="00227E50">
        <w:rPr>
          <w:rFonts w:ascii="Calibri" w:hAnsi="Calibri"/>
          <w:lang w:val="en-US"/>
        </w:rPr>
        <w:t>to</w:t>
      </w:r>
      <w:r w:rsidR="00644516" w:rsidRPr="00227E50">
        <w:rPr>
          <w:rFonts w:ascii="Calibri" w:hAnsi="Calibri"/>
          <w:lang w:val="en-US"/>
        </w:rPr>
        <w:t xml:space="preserve"> </w:t>
      </w:r>
      <w:r w:rsidR="00261A3F">
        <w:rPr>
          <w:rFonts w:ascii="Calibri" w:hAnsi="Calibri"/>
          <w:lang w:val="en-US"/>
        </w:rPr>
        <w:t xml:space="preserve">the </w:t>
      </w:r>
      <w:r w:rsidR="0098623F">
        <w:rPr>
          <w:rFonts w:ascii="Calibri" w:hAnsi="Calibri"/>
          <w:lang w:val="en-US"/>
        </w:rPr>
        <w:t>d</w:t>
      </w:r>
      <w:r w:rsidR="00261A3F">
        <w:rPr>
          <w:rFonts w:ascii="Calibri" w:hAnsi="Calibri"/>
          <w:lang w:val="en-US"/>
        </w:rPr>
        <w:t>epartment</w:t>
      </w:r>
      <w:r w:rsidR="00644516" w:rsidRPr="00227E50">
        <w:rPr>
          <w:rFonts w:ascii="Calibri" w:hAnsi="Calibri"/>
          <w:lang w:val="en-US"/>
        </w:rPr>
        <w:t xml:space="preserve"> </w:t>
      </w:r>
      <w:r w:rsidRPr="00227E50">
        <w:rPr>
          <w:rFonts w:ascii="Calibri" w:hAnsi="Calibri"/>
          <w:lang w:val="en-US"/>
        </w:rPr>
        <w:t>that</w:t>
      </w:r>
      <w:r w:rsidR="00644516" w:rsidRPr="00227E50">
        <w:rPr>
          <w:rFonts w:ascii="Calibri" w:hAnsi="Calibri"/>
          <w:lang w:val="en-US"/>
        </w:rPr>
        <w:t xml:space="preserve"> </w:t>
      </w:r>
      <w:r w:rsidRPr="00227E50">
        <w:rPr>
          <w:rFonts w:ascii="Calibri" w:hAnsi="Calibri"/>
          <w:lang w:val="en-US"/>
        </w:rPr>
        <w:t>the</w:t>
      </w:r>
      <w:r w:rsidR="00644516" w:rsidRPr="00227E50">
        <w:rPr>
          <w:rFonts w:ascii="Calibri" w:hAnsi="Calibri"/>
          <w:lang w:val="en-US"/>
        </w:rPr>
        <w:t xml:space="preserve"> </w:t>
      </w:r>
      <w:r w:rsidRPr="00227E50">
        <w:rPr>
          <w:rFonts w:ascii="Calibri" w:hAnsi="Calibri"/>
          <w:lang w:val="en-US"/>
        </w:rPr>
        <w:t>conditions</w:t>
      </w:r>
      <w:r w:rsidR="00644516" w:rsidRPr="00227E50">
        <w:rPr>
          <w:rFonts w:ascii="Calibri" w:hAnsi="Calibri"/>
          <w:lang w:val="en-US"/>
        </w:rPr>
        <w:t xml:space="preserve"> </w:t>
      </w:r>
      <w:r w:rsidRPr="00227E50">
        <w:rPr>
          <w:rFonts w:ascii="Calibri" w:hAnsi="Calibri"/>
          <w:lang w:val="en-US"/>
        </w:rPr>
        <w:t>for</w:t>
      </w:r>
      <w:r w:rsidR="00644516" w:rsidRPr="00227E50">
        <w:rPr>
          <w:rFonts w:ascii="Calibri" w:hAnsi="Calibri"/>
          <w:lang w:val="en-US"/>
        </w:rPr>
        <w:t xml:space="preserve"> </w:t>
      </w:r>
      <w:r w:rsidRPr="00227E50">
        <w:rPr>
          <w:rFonts w:ascii="Calibri" w:hAnsi="Calibri"/>
          <w:lang w:val="en-US"/>
        </w:rPr>
        <w:t>funding</w:t>
      </w:r>
      <w:r w:rsidR="00644516" w:rsidRPr="00227E50">
        <w:rPr>
          <w:rFonts w:ascii="Calibri" w:hAnsi="Calibri"/>
          <w:lang w:val="en-US"/>
        </w:rPr>
        <w:t xml:space="preserve"> </w:t>
      </w:r>
      <w:r w:rsidRPr="00227E50">
        <w:rPr>
          <w:rFonts w:ascii="Calibri" w:hAnsi="Calibri"/>
          <w:lang w:val="en-US"/>
        </w:rPr>
        <w:t>have</w:t>
      </w:r>
      <w:r w:rsidR="00644516" w:rsidRPr="00227E50">
        <w:rPr>
          <w:rFonts w:ascii="Calibri" w:hAnsi="Calibri"/>
          <w:lang w:val="en-US"/>
        </w:rPr>
        <w:t xml:space="preserve"> </w:t>
      </w:r>
      <w:r w:rsidRPr="00227E50">
        <w:rPr>
          <w:rFonts w:ascii="Calibri" w:hAnsi="Calibri"/>
          <w:lang w:val="en-US"/>
        </w:rPr>
        <w:t>been</w:t>
      </w:r>
      <w:r w:rsidR="00644516" w:rsidRPr="00227E50">
        <w:rPr>
          <w:rFonts w:ascii="Calibri" w:hAnsi="Calibri"/>
          <w:lang w:val="en-US"/>
        </w:rPr>
        <w:t xml:space="preserve"> </w:t>
      </w:r>
      <w:r w:rsidRPr="00227E50">
        <w:rPr>
          <w:rFonts w:ascii="Calibri" w:hAnsi="Calibri"/>
          <w:lang w:val="en-US"/>
        </w:rPr>
        <w:t>met.</w:t>
      </w:r>
      <w:r w:rsidR="00644516" w:rsidRPr="00227E50">
        <w:rPr>
          <w:rFonts w:ascii="Calibri" w:hAnsi="Calibri"/>
          <w:lang w:val="en-US"/>
        </w:rPr>
        <w:t xml:space="preserve">  </w:t>
      </w:r>
    </w:p>
    <w:p w:rsidR="00F2222C" w:rsidRPr="00227E50" w:rsidRDefault="00F2222C" w:rsidP="002B7470">
      <w:pPr>
        <w:rPr>
          <w:rFonts w:ascii="Calibri" w:hAnsi="Calibri"/>
          <w:lang w:val="en-US"/>
        </w:rPr>
      </w:pPr>
    </w:p>
    <w:p w:rsidR="004B67BC" w:rsidRPr="00227E50" w:rsidRDefault="004B67BC" w:rsidP="002B7470">
      <w:pPr>
        <w:rPr>
          <w:rFonts w:ascii="Calibri" w:hAnsi="Calibri"/>
          <w:lang w:val="en-US"/>
        </w:rPr>
      </w:pPr>
      <w:r w:rsidRPr="00227E50">
        <w:rPr>
          <w:rFonts w:ascii="Calibri" w:hAnsi="Calibri"/>
          <w:lang w:val="en-US"/>
        </w:rPr>
        <w:t>Subsequent payments will be made according to the payment schedule agreed in the Funding Agreement.</w:t>
      </w:r>
    </w:p>
    <w:p w:rsidR="00A866A0" w:rsidRPr="00227E50" w:rsidRDefault="00A866A0" w:rsidP="00A866A0">
      <w:pPr>
        <w:ind w:left="360"/>
        <w:rPr>
          <w:rFonts w:ascii="Calibri" w:hAnsi="Calibri"/>
          <w:lang w:val="en-US"/>
        </w:rPr>
      </w:pPr>
    </w:p>
    <w:p w:rsidR="00ED4118" w:rsidRPr="00227E50" w:rsidRDefault="00ED4118" w:rsidP="002B7470">
      <w:pPr>
        <w:rPr>
          <w:rFonts w:ascii="Calibri" w:hAnsi="Calibri"/>
          <w:lang w:val="en-US"/>
        </w:rPr>
      </w:pPr>
      <w:r w:rsidRPr="00227E50">
        <w:rPr>
          <w:rFonts w:ascii="Calibri" w:hAnsi="Calibri"/>
          <w:lang w:val="en-US"/>
        </w:rPr>
        <w:t>An</w:t>
      </w:r>
      <w:r w:rsidR="00644516" w:rsidRPr="00227E50">
        <w:rPr>
          <w:rFonts w:ascii="Calibri" w:hAnsi="Calibri"/>
          <w:lang w:val="en-US"/>
        </w:rPr>
        <w:t xml:space="preserve"> </w:t>
      </w:r>
      <w:r w:rsidRPr="00227E50">
        <w:rPr>
          <w:rFonts w:ascii="Calibri" w:hAnsi="Calibri"/>
          <w:lang w:val="en-US"/>
        </w:rPr>
        <w:t>acquittal</w:t>
      </w:r>
      <w:r w:rsidR="00644516" w:rsidRPr="00227E50">
        <w:rPr>
          <w:rFonts w:ascii="Calibri" w:hAnsi="Calibri"/>
          <w:lang w:val="en-US"/>
        </w:rPr>
        <w:t xml:space="preserve"> </w:t>
      </w:r>
      <w:r w:rsidRPr="00227E50">
        <w:rPr>
          <w:rFonts w:ascii="Calibri" w:hAnsi="Calibri"/>
          <w:lang w:val="en-US"/>
        </w:rPr>
        <w:t>is</w:t>
      </w:r>
      <w:r w:rsidR="00644516" w:rsidRPr="00227E50">
        <w:rPr>
          <w:rFonts w:ascii="Calibri" w:hAnsi="Calibri"/>
          <w:lang w:val="en-US"/>
        </w:rPr>
        <w:t xml:space="preserve"> </w:t>
      </w:r>
      <w:r w:rsidRPr="00227E50">
        <w:rPr>
          <w:rFonts w:ascii="Calibri" w:hAnsi="Calibri"/>
          <w:lang w:val="en-US"/>
        </w:rPr>
        <w:t>a</w:t>
      </w:r>
      <w:r w:rsidR="00644516" w:rsidRPr="00227E50">
        <w:rPr>
          <w:rFonts w:ascii="Calibri" w:hAnsi="Calibri"/>
          <w:lang w:val="en-US"/>
        </w:rPr>
        <w:t xml:space="preserve"> </w:t>
      </w:r>
      <w:r w:rsidRPr="00227E50">
        <w:rPr>
          <w:rFonts w:ascii="Calibri" w:hAnsi="Calibri"/>
          <w:lang w:val="en-US"/>
        </w:rPr>
        <w:t>formal</w:t>
      </w:r>
      <w:r w:rsidR="00644516" w:rsidRPr="00227E50">
        <w:rPr>
          <w:rFonts w:ascii="Calibri" w:hAnsi="Calibri"/>
          <w:lang w:val="en-US"/>
        </w:rPr>
        <w:t xml:space="preserve"> </w:t>
      </w:r>
      <w:r w:rsidRPr="00227E50">
        <w:rPr>
          <w:rFonts w:ascii="Calibri" w:hAnsi="Calibri"/>
          <w:lang w:val="en-US"/>
        </w:rPr>
        <w:t>statement</w:t>
      </w:r>
      <w:r w:rsidR="00644516" w:rsidRPr="00227E50">
        <w:rPr>
          <w:rFonts w:ascii="Calibri" w:hAnsi="Calibri"/>
          <w:lang w:val="en-US"/>
        </w:rPr>
        <w:t xml:space="preserve"> </w:t>
      </w:r>
      <w:r w:rsidRPr="00227E50">
        <w:rPr>
          <w:rFonts w:ascii="Calibri" w:hAnsi="Calibri"/>
          <w:lang w:val="en-US"/>
        </w:rPr>
        <w:t>by</w:t>
      </w:r>
      <w:r w:rsidR="00644516" w:rsidRPr="00227E50">
        <w:rPr>
          <w:rFonts w:ascii="Calibri" w:hAnsi="Calibri"/>
          <w:lang w:val="en-US"/>
        </w:rPr>
        <w:t xml:space="preserve"> </w:t>
      </w:r>
      <w:r w:rsidRPr="00227E50">
        <w:rPr>
          <w:rFonts w:ascii="Calibri" w:hAnsi="Calibri"/>
          <w:lang w:val="en-US"/>
        </w:rPr>
        <w:t>the</w:t>
      </w:r>
      <w:r w:rsidR="00644516" w:rsidRPr="00227E50">
        <w:rPr>
          <w:rFonts w:ascii="Calibri" w:hAnsi="Calibri"/>
          <w:lang w:val="en-US"/>
        </w:rPr>
        <w:t xml:space="preserve"> </w:t>
      </w:r>
      <w:r w:rsidR="007D0631">
        <w:rPr>
          <w:rFonts w:ascii="Calibri" w:hAnsi="Calibri"/>
          <w:lang w:val="en-US"/>
        </w:rPr>
        <w:t>F</w:t>
      </w:r>
      <w:r w:rsidRPr="00227E50">
        <w:rPr>
          <w:rFonts w:ascii="Calibri" w:hAnsi="Calibri"/>
          <w:lang w:val="en-US"/>
        </w:rPr>
        <w:t>unding</w:t>
      </w:r>
      <w:r w:rsidR="00644516" w:rsidRPr="00227E50">
        <w:rPr>
          <w:rFonts w:ascii="Calibri" w:hAnsi="Calibri"/>
          <w:lang w:val="en-US"/>
        </w:rPr>
        <w:t xml:space="preserve"> </w:t>
      </w:r>
      <w:r w:rsidR="007D0631">
        <w:rPr>
          <w:rFonts w:ascii="Calibri" w:hAnsi="Calibri"/>
          <w:lang w:val="en-US"/>
        </w:rPr>
        <w:t>R</w:t>
      </w:r>
      <w:r w:rsidRPr="00227E50">
        <w:rPr>
          <w:rFonts w:ascii="Calibri" w:hAnsi="Calibri"/>
          <w:lang w:val="en-US"/>
        </w:rPr>
        <w:t>ecipient</w:t>
      </w:r>
      <w:r w:rsidR="00644516" w:rsidRPr="00227E50">
        <w:rPr>
          <w:rFonts w:ascii="Calibri" w:hAnsi="Calibri"/>
          <w:lang w:val="en-US"/>
        </w:rPr>
        <w:t xml:space="preserve"> </w:t>
      </w:r>
      <w:r w:rsidRPr="00227E50">
        <w:rPr>
          <w:rFonts w:ascii="Calibri" w:hAnsi="Calibri"/>
          <w:lang w:val="en-US"/>
        </w:rPr>
        <w:t>of</w:t>
      </w:r>
      <w:r w:rsidR="00644516" w:rsidRPr="00227E50">
        <w:rPr>
          <w:rFonts w:ascii="Calibri" w:hAnsi="Calibri"/>
          <w:lang w:val="en-US"/>
        </w:rPr>
        <w:t xml:space="preserve"> </w:t>
      </w:r>
      <w:r w:rsidRPr="00227E50">
        <w:rPr>
          <w:rFonts w:ascii="Calibri" w:hAnsi="Calibri"/>
          <w:lang w:val="en-US"/>
        </w:rPr>
        <w:t>income</w:t>
      </w:r>
      <w:r w:rsidR="00644516" w:rsidRPr="00227E50">
        <w:rPr>
          <w:rFonts w:ascii="Calibri" w:hAnsi="Calibri"/>
          <w:lang w:val="en-US"/>
        </w:rPr>
        <w:t xml:space="preserve"> </w:t>
      </w:r>
      <w:r w:rsidRPr="00227E50">
        <w:rPr>
          <w:rFonts w:ascii="Calibri" w:hAnsi="Calibri"/>
          <w:lang w:val="en-US"/>
        </w:rPr>
        <w:t>and</w:t>
      </w:r>
      <w:r w:rsidR="00644516" w:rsidRPr="00227E50">
        <w:rPr>
          <w:rFonts w:ascii="Calibri" w:hAnsi="Calibri"/>
          <w:lang w:val="en-US"/>
        </w:rPr>
        <w:t xml:space="preserve"> </w:t>
      </w:r>
      <w:r w:rsidRPr="00227E50">
        <w:rPr>
          <w:rFonts w:ascii="Calibri" w:hAnsi="Calibri"/>
          <w:lang w:val="en-US"/>
        </w:rPr>
        <w:t>expenditure</w:t>
      </w:r>
      <w:r w:rsidR="00D772CF">
        <w:rPr>
          <w:rFonts w:ascii="Calibri" w:hAnsi="Calibri"/>
          <w:lang w:val="en-US"/>
        </w:rPr>
        <w:t xml:space="preserve"> (see subsection 4.1.2 for more information).</w:t>
      </w:r>
      <w:r w:rsidR="00E81BD8">
        <w:rPr>
          <w:rFonts w:ascii="Calibri" w:hAnsi="Calibri"/>
          <w:lang w:val="en-US"/>
        </w:rPr>
        <w:t xml:space="preserve"> Details and requirements for acquittals will be set out in</w:t>
      </w:r>
      <w:r w:rsidR="00644516" w:rsidRPr="00227E50">
        <w:rPr>
          <w:rFonts w:ascii="Calibri" w:hAnsi="Calibri"/>
          <w:lang w:val="en-US"/>
        </w:rPr>
        <w:t xml:space="preserve"> </w:t>
      </w:r>
      <w:r w:rsidRPr="00227E50">
        <w:rPr>
          <w:rFonts w:ascii="Calibri" w:hAnsi="Calibri"/>
          <w:lang w:val="en-US"/>
        </w:rPr>
        <w:t>the</w:t>
      </w:r>
      <w:r w:rsidR="00644516" w:rsidRPr="00227E50">
        <w:rPr>
          <w:rFonts w:ascii="Calibri" w:hAnsi="Calibri"/>
          <w:lang w:val="en-US"/>
        </w:rPr>
        <w:t xml:space="preserve"> </w:t>
      </w:r>
      <w:r w:rsidRPr="00227E50">
        <w:rPr>
          <w:rFonts w:ascii="Calibri" w:hAnsi="Calibri"/>
          <w:lang w:val="en-US"/>
        </w:rPr>
        <w:t>Funding</w:t>
      </w:r>
      <w:r w:rsidR="00644516" w:rsidRPr="00227E50">
        <w:rPr>
          <w:rFonts w:ascii="Calibri" w:hAnsi="Calibri"/>
          <w:lang w:val="en-US"/>
        </w:rPr>
        <w:t xml:space="preserve"> </w:t>
      </w:r>
      <w:r w:rsidRPr="00227E50">
        <w:rPr>
          <w:rFonts w:ascii="Calibri" w:hAnsi="Calibri"/>
          <w:lang w:val="en-US"/>
        </w:rPr>
        <w:t>Agreement.</w:t>
      </w:r>
      <w:r w:rsidR="00700697" w:rsidRPr="00227E50">
        <w:rPr>
          <w:rFonts w:ascii="Calibri" w:hAnsi="Calibri"/>
          <w:lang w:val="en-US"/>
        </w:rPr>
        <w:t xml:space="preserve"> </w:t>
      </w:r>
    </w:p>
    <w:p w:rsidR="00931DD1" w:rsidRPr="00227E50" w:rsidRDefault="00931DD1" w:rsidP="002B7470">
      <w:pPr>
        <w:rPr>
          <w:rFonts w:ascii="Calibri" w:hAnsi="Calibri"/>
          <w:b/>
          <w:bCs/>
          <w:lang w:val="en-US"/>
        </w:rPr>
      </w:pPr>
    </w:p>
    <w:p w:rsidR="004F6C79" w:rsidRPr="004F6C79" w:rsidRDefault="00F42E87" w:rsidP="004F6C79">
      <w:pPr>
        <w:pStyle w:val="Calstylehead2"/>
      </w:pPr>
      <w:bookmarkStart w:id="25" w:name="_Toc216841177"/>
      <w:r>
        <w:t>3</w:t>
      </w:r>
      <w:r w:rsidR="00ED4118" w:rsidRPr="004F6C79">
        <w:t>.</w:t>
      </w:r>
      <w:r w:rsidR="008F45BF">
        <w:t>8</w:t>
      </w:r>
      <w:r w:rsidR="00644516" w:rsidRPr="004F6C79">
        <w:t xml:space="preserve"> </w:t>
      </w:r>
      <w:r w:rsidR="003F1F96">
        <w:t>Australian Government</w:t>
      </w:r>
      <w:r w:rsidR="00644516" w:rsidRPr="004F6C79">
        <w:t xml:space="preserve"> </w:t>
      </w:r>
      <w:r w:rsidR="00ED4118" w:rsidRPr="004F6C79">
        <w:t>Right</w:t>
      </w:r>
      <w:r w:rsidR="00644516" w:rsidRPr="004F6C79">
        <w:t xml:space="preserve"> </w:t>
      </w:r>
      <w:r w:rsidR="00ED4118" w:rsidRPr="004F6C79">
        <w:t>to</w:t>
      </w:r>
      <w:r w:rsidR="00644516" w:rsidRPr="004F6C79">
        <w:t xml:space="preserve"> </w:t>
      </w:r>
      <w:r w:rsidR="00ED4118" w:rsidRPr="004F6C79">
        <w:t>Repayment</w:t>
      </w:r>
      <w:bookmarkEnd w:id="25"/>
      <w:r w:rsidR="00644516" w:rsidRPr="004F6C79">
        <w:t xml:space="preserve"> </w:t>
      </w:r>
    </w:p>
    <w:p w:rsidR="00001E1A" w:rsidRPr="00227E50" w:rsidRDefault="00ED4118" w:rsidP="002B7470">
      <w:pPr>
        <w:rPr>
          <w:rFonts w:ascii="Calibri" w:hAnsi="Calibri"/>
          <w:lang w:val="en-US"/>
        </w:rPr>
      </w:pPr>
      <w:r w:rsidRPr="00227E50">
        <w:rPr>
          <w:rFonts w:ascii="Calibri" w:hAnsi="Calibri"/>
          <w:lang w:val="en-US"/>
        </w:rPr>
        <w:t>The</w:t>
      </w:r>
      <w:r w:rsidR="00644516" w:rsidRPr="00227E50">
        <w:rPr>
          <w:rFonts w:ascii="Calibri" w:hAnsi="Calibri"/>
          <w:lang w:val="en-US"/>
        </w:rPr>
        <w:t xml:space="preserve"> </w:t>
      </w:r>
      <w:r w:rsidR="003F1F96">
        <w:rPr>
          <w:rFonts w:ascii="Calibri" w:hAnsi="Calibri"/>
          <w:lang w:val="en-US"/>
        </w:rPr>
        <w:t>Australian Government</w:t>
      </w:r>
      <w:r w:rsidR="00644516" w:rsidRPr="00227E50">
        <w:rPr>
          <w:rFonts w:ascii="Calibri" w:hAnsi="Calibri"/>
          <w:lang w:val="en-US"/>
        </w:rPr>
        <w:t xml:space="preserve"> </w:t>
      </w:r>
      <w:r w:rsidRPr="00227E50">
        <w:rPr>
          <w:rFonts w:ascii="Calibri" w:hAnsi="Calibri"/>
          <w:lang w:val="en-US"/>
        </w:rPr>
        <w:t>will</w:t>
      </w:r>
      <w:r w:rsidR="00644516" w:rsidRPr="00227E50">
        <w:rPr>
          <w:rFonts w:ascii="Calibri" w:hAnsi="Calibri"/>
          <w:lang w:val="en-US"/>
        </w:rPr>
        <w:t xml:space="preserve"> </w:t>
      </w:r>
      <w:r w:rsidRPr="00227E50">
        <w:rPr>
          <w:rFonts w:ascii="Calibri" w:hAnsi="Calibri"/>
          <w:lang w:val="en-US"/>
        </w:rPr>
        <w:t>provide</w:t>
      </w:r>
      <w:r w:rsidR="00644516" w:rsidRPr="00227E50">
        <w:rPr>
          <w:rFonts w:ascii="Calibri" w:hAnsi="Calibri"/>
          <w:lang w:val="en-US"/>
        </w:rPr>
        <w:t xml:space="preserve"> </w:t>
      </w:r>
      <w:r w:rsidRPr="00227E50">
        <w:rPr>
          <w:rFonts w:ascii="Calibri" w:hAnsi="Calibri"/>
          <w:lang w:val="en-US"/>
        </w:rPr>
        <w:t>funding</w:t>
      </w:r>
      <w:r w:rsidR="00644516" w:rsidRPr="00227E50">
        <w:rPr>
          <w:rFonts w:ascii="Calibri" w:hAnsi="Calibri"/>
          <w:lang w:val="en-US"/>
        </w:rPr>
        <w:t xml:space="preserve"> </w:t>
      </w:r>
      <w:r w:rsidRPr="00227E50">
        <w:rPr>
          <w:rFonts w:ascii="Calibri" w:hAnsi="Calibri"/>
          <w:lang w:val="en-US"/>
        </w:rPr>
        <w:t>for</w:t>
      </w:r>
      <w:r w:rsidR="00644516" w:rsidRPr="00227E50">
        <w:rPr>
          <w:rFonts w:ascii="Calibri" w:hAnsi="Calibri"/>
          <w:lang w:val="en-US"/>
        </w:rPr>
        <w:t xml:space="preserve"> </w:t>
      </w:r>
      <w:r w:rsidRPr="00227E50">
        <w:rPr>
          <w:rFonts w:ascii="Calibri" w:hAnsi="Calibri"/>
          <w:lang w:val="en-US"/>
        </w:rPr>
        <w:t>the</w:t>
      </w:r>
      <w:r w:rsidR="00001E1A" w:rsidRPr="00227E50">
        <w:rPr>
          <w:rFonts w:ascii="Calibri" w:hAnsi="Calibri"/>
          <w:lang w:val="en-US"/>
        </w:rPr>
        <w:t xml:space="preserve"> capital</w:t>
      </w:r>
      <w:r w:rsidR="00644516" w:rsidRPr="00227E50">
        <w:rPr>
          <w:rFonts w:ascii="Calibri" w:hAnsi="Calibri"/>
          <w:lang w:val="en-US"/>
        </w:rPr>
        <w:t xml:space="preserve"> </w:t>
      </w:r>
      <w:r w:rsidRPr="00227E50">
        <w:rPr>
          <w:rFonts w:ascii="Calibri" w:hAnsi="Calibri"/>
          <w:lang w:val="en-US"/>
        </w:rPr>
        <w:t>asset</w:t>
      </w:r>
      <w:r w:rsidR="00644516" w:rsidRPr="00227E50">
        <w:rPr>
          <w:rFonts w:ascii="Calibri" w:hAnsi="Calibri"/>
          <w:lang w:val="en-US"/>
        </w:rPr>
        <w:t xml:space="preserve"> </w:t>
      </w:r>
      <w:r w:rsidRPr="00227E50">
        <w:rPr>
          <w:rFonts w:ascii="Calibri" w:hAnsi="Calibri"/>
          <w:lang w:val="en-US"/>
        </w:rPr>
        <w:t>but</w:t>
      </w:r>
      <w:r w:rsidR="00644516" w:rsidRPr="00227E50">
        <w:rPr>
          <w:rFonts w:ascii="Calibri" w:hAnsi="Calibri"/>
          <w:lang w:val="en-US"/>
        </w:rPr>
        <w:t xml:space="preserve"> </w:t>
      </w:r>
      <w:r w:rsidRPr="00227E50">
        <w:rPr>
          <w:rFonts w:ascii="Calibri" w:hAnsi="Calibri"/>
          <w:lang w:val="en-US"/>
        </w:rPr>
        <w:t>will</w:t>
      </w:r>
      <w:r w:rsidR="00644516" w:rsidRPr="00227E50">
        <w:rPr>
          <w:rFonts w:ascii="Calibri" w:hAnsi="Calibri"/>
          <w:lang w:val="en-US"/>
        </w:rPr>
        <w:t xml:space="preserve"> </w:t>
      </w:r>
      <w:r w:rsidRPr="00227E50">
        <w:rPr>
          <w:rFonts w:ascii="Calibri" w:hAnsi="Calibri"/>
          <w:lang w:val="en-US"/>
        </w:rPr>
        <w:t>not</w:t>
      </w:r>
      <w:r w:rsidR="00644516" w:rsidRPr="00227E50">
        <w:rPr>
          <w:rFonts w:ascii="Calibri" w:hAnsi="Calibri"/>
          <w:lang w:val="en-US"/>
        </w:rPr>
        <w:t xml:space="preserve"> </w:t>
      </w:r>
      <w:r w:rsidRPr="00227E50">
        <w:rPr>
          <w:rFonts w:ascii="Calibri" w:hAnsi="Calibri"/>
          <w:lang w:val="en-US"/>
        </w:rPr>
        <w:t>own</w:t>
      </w:r>
      <w:r w:rsidR="00644516" w:rsidRPr="00227E50">
        <w:rPr>
          <w:rFonts w:ascii="Calibri" w:hAnsi="Calibri"/>
          <w:lang w:val="en-US"/>
        </w:rPr>
        <w:t xml:space="preserve"> </w:t>
      </w:r>
      <w:r w:rsidRPr="00227E50">
        <w:rPr>
          <w:rFonts w:ascii="Calibri" w:hAnsi="Calibri"/>
          <w:lang w:val="en-US"/>
        </w:rPr>
        <w:t>the</w:t>
      </w:r>
      <w:r w:rsidR="00644516" w:rsidRPr="00227E50">
        <w:rPr>
          <w:rFonts w:ascii="Calibri" w:hAnsi="Calibri"/>
          <w:lang w:val="en-US"/>
        </w:rPr>
        <w:t xml:space="preserve"> </w:t>
      </w:r>
      <w:r w:rsidR="00001E1A" w:rsidRPr="00227E50">
        <w:rPr>
          <w:rFonts w:ascii="Calibri" w:hAnsi="Calibri"/>
          <w:lang w:val="en-US"/>
        </w:rPr>
        <w:t xml:space="preserve">capital </w:t>
      </w:r>
      <w:r w:rsidRPr="00227E50">
        <w:rPr>
          <w:rFonts w:ascii="Calibri" w:hAnsi="Calibri"/>
          <w:lang w:val="en-US"/>
        </w:rPr>
        <w:t>asset.</w:t>
      </w:r>
      <w:r w:rsidR="00644516" w:rsidRPr="00227E50">
        <w:rPr>
          <w:rFonts w:ascii="Calibri" w:hAnsi="Calibri"/>
          <w:lang w:val="en-US"/>
        </w:rPr>
        <w:t xml:space="preserve">  </w:t>
      </w:r>
    </w:p>
    <w:p w:rsidR="00001E1A" w:rsidRPr="00227E50" w:rsidRDefault="00001E1A" w:rsidP="002B7470">
      <w:pPr>
        <w:rPr>
          <w:rFonts w:ascii="Calibri" w:hAnsi="Calibri"/>
          <w:lang w:val="en-US"/>
        </w:rPr>
      </w:pPr>
    </w:p>
    <w:p w:rsidR="00001E1A" w:rsidRPr="00227E50" w:rsidRDefault="00D772CF" w:rsidP="002B7470">
      <w:pPr>
        <w:rPr>
          <w:rFonts w:ascii="Calibri" w:hAnsi="Calibri"/>
          <w:lang w:val="en-US"/>
        </w:rPr>
      </w:pPr>
      <w:r>
        <w:rPr>
          <w:rFonts w:ascii="Calibri" w:hAnsi="Calibri"/>
          <w:lang w:val="en-US"/>
        </w:rPr>
        <w:t>U</w:t>
      </w:r>
      <w:r w:rsidR="00ED4118" w:rsidRPr="00227E50">
        <w:rPr>
          <w:rFonts w:ascii="Calibri" w:hAnsi="Calibri"/>
          <w:lang w:val="en-US"/>
        </w:rPr>
        <w:t>nder</w:t>
      </w:r>
      <w:r w:rsidR="00644516" w:rsidRPr="00227E50">
        <w:rPr>
          <w:rFonts w:ascii="Calibri" w:hAnsi="Calibri"/>
          <w:lang w:val="en-US"/>
        </w:rPr>
        <w:t xml:space="preserve"> </w:t>
      </w:r>
      <w:r w:rsidR="00ED4118" w:rsidRPr="00227E50">
        <w:rPr>
          <w:rFonts w:ascii="Calibri" w:hAnsi="Calibri"/>
          <w:lang w:val="en-US"/>
        </w:rPr>
        <w:t>this</w:t>
      </w:r>
      <w:r w:rsidR="00644516" w:rsidRPr="00227E50">
        <w:rPr>
          <w:rFonts w:ascii="Calibri" w:hAnsi="Calibri"/>
          <w:lang w:val="en-US"/>
        </w:rPr>
        <w:t xml:space="preserve"> </w:t>
      </w:r>
      <w:r w:rsidR="003E2756" w:rsidRPr="00227E50">
        <w:rPr>
          <w:rFonts w:ascii="Calibri" w:hAnsi="Calibri"/>
          <w:lang w:val="en-US"/>
        </w:rPr>
        <w:t>Program</w:t>
      </w:r>
      <w:r>
        <w:rPr>
          <w:rFonts w:ascii="Calibri" w:hAnsi="Calibri"/>
          <w:lang w:val="en-US"/>
        </w:rPr>
        <w:t>,</w:t>
      </w:r>
      <w:r w:rsidR="003E2756" w:rsidRPr="00227E50">
        <w:rPr>
          <w:rFonts w:ascii="Calibri" w:hAnsi="Calibri"/>
          <w:lang w:val="en-US"/>
        </w:rPr>
        <w:t xml:space="preserve"> </w:t>
      </w:r>
      <w:r w:rsidR="00ED4118" w:rsidRPr="00227E50">
        <w:rPr>
          <w:rFonts w:ascii="Calibri" w:hAnsi="Calibri"/>
          <w:lang w:val="en-US"/>
        </w:rPr>
        <w:t>the</w:t>
      </w:r>
      <w:r w:rsidR="00644516" w:rsidRPr="00227E50">
        <w:rPr>
          <w:rFonts w:ascii="Calibri" w:hAnsi="Calibri"/>
          <w:lang w:val="en-US"/>
        </w:rPr>
        <w:t xml:space="preserve"> </w:t>
      </w:r>
      <w:r w:rsidR="003F1F96">
        <w:rPr>
          <w:rFonts w:ascii="Calibri" w:hAnsi="Calibri"/>
          <w:lang w:val="en-US"/>
        </w:rPr>
        <w:t>Australian Government</w:t>
      </w:r>
      <w:r w:rsidR="00644516" w:rsidRPr="00227E50">
        <w:rPr>
          <w:rFonts w:ascii="Calibri" w:hAnsi="Calibri"/>
          <w:lang w:val="en-US"/>
        </w:rPr>
        <w:t xml:space="preserve"> </w:t>
      </w:r>
      <w:r w:rsidR="00ED4118" w:rsidRPr="00227E50">
        <w:rPr>
          <w:rFonts w:ascii="Calibri" w:hAnsi="Calibri"/>
          <w:lang w:val="en-US"/>
        </w:rPr>
        <w:t>retains,</w:t>
      </w:r>
      <w:r w:rsidR="00644516" w:rsidRPr="00227E50">
        <w:rPr>
          <w:rFonts w:ascii="Calibri" w:hAnsi="Calibri"/>
          <w:lang w:val="en-US"/>
        </w:rPr>
        <w:t xml:space="preserve"> </w:t>
      </w:r>
      <w:r w:rsidR="00931DD1" w:rsidRPr="00227E50">
        <w:rPr>
          <w:rFonts w:ascii="Calibri" w:hAnsi="Calibri"/>
          <w:lang w:val="en-US"/>
        </w:rPr>
        <w:t xml:space="preserve">for </w:t>
      </w:r>
      <w:r w:rsidR="00E52394">
        <w:rPr>
          <w:rFonts w:ascii="Calibri" w:hAnsi="Calibri"/>
          <w:lang w:val="en-US"/>
        </w:rPr>
        <w:t xml:space="preserve">a </w:t>
      </w:r>
      <w:r w:rsidR="00931DD1" w:rsidRPr="00227E50">
        <w:rPr>
          <w:rFonts w:ascii="Calibri" w:hAnsi="Calibri"/>
          <w:lang w:val="en-US"/>
        </w:rPr>
        <w:t>period of time commensurate with the level of funding,</w:t>
      </w:r>
      <w:r w:rsidR="00644516" w:rsidRPr="00227E50">
        <w:rPr>
          <w:rFonts w:ascii="Calibri" w:hAnsi="Calibri"/>
          <w:lang w:val="en-US"/>
        </w:rPr>
        <w:t xml:space="preserve"> </w:t>
      </w:r>
      <w:r w:rsidR="00ED4118" w:rsidRPr="00227E50">
        <w:rPr>
          <w:rFonts w:ascii="Calibri" w:hAnsi="Calibri"/>
          <w:lang w:val="en-US"/>
        </w:rPr>
        <w:t>from</w:t>
      </w:r>
      <w:r w:rsidR="00644516" w:rsidRPr="00227E50">
        <w:rPr>
          <w:rFonts w:ascii="Calibri" w:hAnsi="Calibri"/>
          <w:lang w:val="en-US"/>
        </w:rPr>
        <w:t xml:space="preserve"> </w:t>
      </w:r>
      <w:r w:rsidR="00ED4118" w:rsidRPr="00227E50">
        <w:rPr>
          <w:rFonts w:ascii="Calibri" w:hAnsi="Calibri"/>
          <w:lang w:val="en-US"/>
        </w:rPr>
        <w:t>the</w:t>
      </w:r>
      <w:r w:rsidR="00644516" w:rsidRPr="00227E50">
        <w:rPr>
          <w:rFonts w:ascii="Calibri" w:hAnsi="Calibri"/>
          <w:lang w:val="en-US"/>
        </w:rPr>
        <w:t xml:space="preserve"> </w:t>
      </w:r>
      <w:r w:rsidR="00ED4118" w:rsidRPr="00227E50">
        <w:rPr>
          <w:rFonts w:ascii="Calibri" w:hAnsi="Calibri"/>
          <w:lang w:val="en-US"/>
        </w:rPr>
        <w:t>date</w:t>
      </w:r>
      <w:r w:rsidR="00644516" w:rsidRPr="00227E50">
        <w:rPr>
          <w:rFonts w:ascii="Calibri" w:hAnsi="Calibri"/>
          <w:lang w:val="en-US"/>
        </w:rPr>
        <w:t xml:space="preserve"> </w:t>
      </w:r>
      <w:r w:rsidR="00ED4118" w:rsidRPr="00227E50">
        <w:rPr>
          <w:rFonts w:ascii="Calibri" w:hAnsi="Calibri"/>
          <w:lang w:val="en-US"/>
        </w:rPr>
        <w:t>of</w:t>
      </w:r>
      <w:r w:rsidR="00644516" w:rsidRPr="00227E50">
        <w:rPr>
          <w:rFonts w:ascii="Calibri" w:hAnsi="Calibri"/>
          <w:lang w:val="en-US"/>
        </w:rPr>
        <w:t xml:space="preserve"> </w:t>
      </w:r>
      <w:r w:rsidR="00261A3F">
        <w:rPr>
          <w:rFonts w:ascii="Calibri" w:hAnsi="Calibri"/>
          <w:lang w:val="en-US"/>
        </w:rPr>
        <w:t xml:space="preserve">the </w:t>
      </w:r>
      <w:r w:rsidR="00ED4118" w:rsidRPr="00227E50">
        <w:rPr>
          <w:rFonts w:ascii="Calibri" w:hAnsi="Calibri"/>
          <w:lang w:val="en-US"/>
        </w:rPr>
        <w:t>completion</w:t>
      </w:r>
      <w:r w:rsidR="00644516" w:rsidRPr="00227E50">
        <w:rPr>
          <w:rFonts w:ascii="Calibri" w:hAnsi="Calibri"/>
          <w:lang w:val="en-US"/>
        </w:rPr>
        <w:t xml:space="preserve"> </w:t>
      </w:r>
      <w:r w:rsidR="00ED4118" w:rsidRPr="00227E50">
        <w:rPr>
          <w:rFonts w:ascii="Calibri" w:hAnsi="Calibri"/>
          <w:lang w:val="en-US"/>
        </w:rPr>
        <w:t>of</w:t>
      </w:r>
      <w:r w:rsidR="00644516" w:rsidRPr="00227E50">
        <w:rPr>
          <w:rFonts w:ascii="Calibri" w:hAnsi="Calibri"/>
          <w:lang w:val="en-US"/>
        </w:rPr>
        <w:t xml:space="preserve"> </w:t>
      </w:r>
      <w:r w:rsidR="00ED4118" w:rsidRPr="00227E50">
        <w:rPr>
          <w:rFonts w:ascii="Calibri" w:hAnsi="Calibri"/>
          <w:lang w:val="en-US"/>
        </w:rPr>
        <w:t>a</w:t>
      </w:r>
      <w:r w:rsidR="00644516" w:rsidRPr="00227E50">
        <w:rPr>
          <w:rFonts w:ascii="Calibri" w:hAnsi="Calibri"/>
          <w:lang w:val="en-US"/>
        </w:rPr>
        <w:t xml:space="preserve"> </w:t>
      </w:r>
      <w:r w:rsidR="00CA577E">
        <w:rPr>
          <w:rFonts w:ascii="Calibri" w:hAnsi="Calibri"/>
          <w:lang w:val="en-US"/>
        </w:rPr>
        <w:t>P</w:t>
      </w:r>
      <w:r w:rsidR="003E2756" w:rsidRPr="00227E50">
        <w:rPr>
          <w:rFonts w:ascii="Calibri" w:hAnsi="Calibri"/>
          <w:lang w:val="en-US"/>
        </w:rPr>
        <w:t>roject</w:t>
      </w:r>
      <w:r w:rsidR="003D6B40">
        <w:rPr>
          <w:rFonts w:ascii="Calibri" w:hAnsi="Calibri"/>
          <w:lang w:val="en-US"/>
        </w:rPr>
        <w:t>,</w:t>
      </w:r>
      <w:r w:rsidR="003E2756" w:rsidRPr="00227E50">
        <w:rPr>
          <w:rFonts w:ascii="Calibri" w:hAnsi="Calibri"/>
          <w:lang w:val="en-US"/>
        </w:rPr>
        <w:t xml:space="preserve"> </w:t>
      </w:r>
      <w:r w:rsidR="00ED4118" w:rsidRPr="00227E50">
        <w:rPr>
          <w:rFonts w:ascii="Calibri" w:hAnsi="Calibri"/>
          <w:lang w:val="en-US"/>
        </w:rPr>
        <w:t>a</w:t>
      </w:r>
      <w:r w:rsidR="00644516" w:rsidRPr="00227E50">
        <w:rPr>
          <w:rFonts w:ascii="Calibri" w:hAnsi="Calibri"/>
          <w:lang w:val="en-US"/>
        </w:rPr>
        <w:t xml:space="preserve"> </w:t>
      </w:r>
      <w:r w:rsidR="00ED4118" w:rsidRPr="00227E50">
        <w:rPr>
          <w:rFonts w:ascii="Calibri" w:hAnsi="Calibri"/>
          <w:lang w:val="en-US"/>
        </w:rPr>
        <w:t>right</w:t>
      </w:r>
      <w:r w:rsidR="00644516" w:rsidRPr="00227E50">
        <w:rPr>
          <w:rFonts w:ascii="Calibri" w:hAnsi="Calibri"/>
          <w:lang w:val="en-US"/>
        </w:rPr>
        <w:t xml:space="preserve"> </w:t>
      </w:r>
      <w:r w:rsidR="00ED4118" w:rsidRPr="00227E50">
        <w:rPr>
          <w:rFonts w:ascii="Calibri" w:hAnsi="Calibri"/>
          <w:lang w:val="en-US"/>
        </w:rPr>
        <w:t>to</w:t>
      </w:r>
      <w:r w:rsidR="00644516" w:rsidRPr="00227E50">
        <w:rPr>
          <w:rFonts w:ascii="Calibri" w:hAnsi="Calibri"/>
          <w:lang w:val="en-US"/>
        </w:rPr>
        <w:t xml:space="preserve"> </w:t>
      </w:r>
      <w:r w:rsidR="00ED4118" w:rsidRPr="00227E50">
        <w:rPr>
          <w:rFonts w:ascii="Calibri" w:hAnsi="Calibri"/>
          <w:lang w:val="en-US"/>
        </w:rPr>
        <w:t>repayment</w:t>
      </w:r>
      <w:r w:rsidR="00644516" w:rsidRPr="00227E50">
        <w:rPr>
          <w:rFonts w:ascii="Calibri" w:hAnsi="Calibri"/>
          <w:lang w:val="en-US"/>
        </w:rPr>
        <w:t xml:space="preserve"> </w:t>
      </w:r>
      <w:r w:rsidR="00ED4118" w:rsidRPr="00227E50">
        <w:rPr>
          <w:rFonts w:ascii="Calibri" w:hAnsi="Calibri"/>
          <w:lang w:val="en-US"/>
        </w:rPr>
        <w:t>of</w:t>
      </w:r>
      <w:r w:rsidR="00644516" w:rsidRPr="00227E50">
        <w:rPr>
          <w:rFonts w:ascii="Calibri" w:hAnsi="Calibri"/>
          <w:lang w:val="en-US"/>
        </w:rPr>
        <w:t xml:space="preserve"> </w:t>
      </w:r>
      <w:r w:rsidR="00261A3F">
        <w:rPr>
          <w:rFonts w:ascii="Calibri" w:hAnsi="Calibri"/>
          <w:lang w:val="en-US"/>
        </w:rPr>
        <w:t>funds</w:t>
      </w:r>
      <w:r w:rsidR="00001E1A" w:rsidRPr="00227E50">
        <w:rPr>
          <w:rFonts w:ascii="Calibri" w:hAnsi="Calibri"/>
          <w:lang w:val="en-US"/>
        </w:rPr>
        <w:t xml:space="preserve">. </w:t>
      </w:r>
      <w:r w:rsidR="003E2756" w:rsidRPr="00227E50">
        <w:rPr>
          <w:rFonts w:ascii="Calibri" w:hAnsi="Calibri"/>
          <w:lang w:val="en-US"/>
        </w:rPr>
        <w:t>P</w:t>
      </w:r>
      <w:r w:rsidR="00ED4118" w:rsidRPr="00227E50">
        <w:rPr>
          <w:rFonts w:ascii="Calibri" w:hAnsi="Calibri"/>
          <w:lang w:val="en-US"/>
        </w:rPr>
        <w:t>arties</w:t>
      </w:r>
      <w:r w:rsidR="00644516" w:rsidRPr="00227E50">
        <w:rPr>
          <w:rFonts w:ascii="Calibri" w:hAnsi="Calibri"/>
          <w:lang w:val="en-US"/>
        </w:rPr>
        <w:t xml:space="preserve"> </w:t>
      </w:r>
      <w:r w:rsidR="00ED4118" w:rsidRPr="00227E50">
        <w:rPr>
          <w:rFonts w:ascii="Calibri" w:hAnsi="Calibri"/>
          <w:lang w:val="en-US"/>
        </w:rPr>
        <w:t>to</w:t>
      </w:r>
      <w:r w:rsidR="00644516" w:rsidRPr="00227E50">
        <w:rPr>
          <w:rFonts w:ascii="Calibri" w:hAnsi="Calibri"/>
          <w:lang w:val="en-US"/>
        </w:rPr>
        <w:t xml:space="preserve"> </w:t>
      </w:r>
      <w:r w:rsidR="00ED4118" w:rsidRPr="00227E50">
        <w:rPr>
          <w:rFonts w:ascii="Calibri" w:hAnsi="Calibri"/>
          <w:lang w:val="en-US"/>
        </w:rPr>
        <w:t>the</w:t>
      </w:r>
      <w:r w:rsidR="00644516" w:rsidRPr="00227E50">
        <w:rPr>
          <w:rFonts w:ascii="Calibri" w:hAnsi="Calibri"/>
          <w:lang w:val="en-US"/>
        </w:rPr>
        <w:t xml:space="preserve"> </w:t>
      </w:r>
      <w:r w:rsidR="00ED4118" w:rsidRPr="00227E50">
        <w:rPr>
          <w:rFonts w:ascii="Calibri" w:hAnsi="Calibri"/>
          <w:lang w:val="en-US"/>
        </w:rPr>
        <w:t>Funding</w:t>
      </w:r>
      <w:r w:rsidR="00644516" w:rsidRPr="00227E50">
        <w:rPr>
          <w:rFonts w:ascii="Calibri" w:hAnsi="Calibri"/>
          <w:lang w:val="en-US"/>
        </w:rPr>
        <w:t xml:space="preserve"> </w:t>
      </w:r>
      <w:r w:rsidR="00ED4118" w:rsidRPr="00227E50">
        <w:rPr>
          <w:rFonts w:ascii="Calibri" w:hAnsi="Calibri"/>
          <w:lang w:val="en-US"/>
        </w:rPr>
        <w:t>Agreement</w:t>
      </w:r>
      <w:r w:rsidR="00644516" w:rsidRPr="00227E50">
        <w:rPr>
          <w:rFonts w:ascii="Calibri" w:hAnsi="Calibri"/>
          <w:lang w:val="en-US"/>
        </w:rPr>
        <w:t xml:space="preserve"> </w:t>
      </w:r>
      <w:r w:rsidR="00ED4118" w:rsidRPr="00227E50">
        <w:rPr>
          <w:rFonts w:ascii="Calibri" w:hAnsi="Calibri"/>
          <w:lang w:val="en-US"/>
        </w:rPr>
        <w:t>may</w:t>
      </w:r>
      <w:r w:rsidR="00644516" w:rsidRPr="00227E50">
        <w:rPr>
          <w:rFonts w:ascii="Calibri" w:hAnsi="Calibri"/>
          <w:lang w:val="en-US"/>
        </w:rPr>
        <w:t xml:space="preserve"> </w:t>
      </w:r>
      <w:r w:rsidR="00ED4118" w:rsidRPr="00227E50">
        <w:rPr>
          <w:rFonts w:ascii="Calibri" w:hAnsi="Calibri"/>
          <w:lang w:val="en-US"/>
        </w:rPr>
        <w:t>be</w:t>
      </w:r>
      <w:r w:rsidR="00644516" w:rsidRPr="00227E50">
        <w:rPr>
          <w:rFonts w:ascii="Calibri" w:hAnsi="Calibri"/>
          <w:lang w:val="en-US"/>
        </w:rPr>
        <w:t xml:space="preserve"> </w:t>
      </w:r>
      <w:r w:rsidR="00001E1A" w:rsidRPr="00227E50">
        <w:rPr>
          <w:rFonts w:ascii="Calibri" w:hAnsi="Calibri"/>
          <w:lang w:val="en-US"/>
        </w:rPr>
        <w:t xml:space="preserve">required </w:t>
      </w:r>
      <w:r w:rsidR="00ED4118" w:rsidRPr="00227E50">
        <w:rPr>
          <w:rFonts w:ascii="Calibri" w:hAnsi="Calibri"/>
          <w:lang w:val="en-US"/>
        </w:rPr>
        <w:t>to</w:t>
      </w:r>
      <w:r w:rsidR="00644516" w:rsidRPr="00227E50">
        <w:rPr>
          <w:rFonts w:ascii="Calibri" w:hAnsi="Calibri"/>
          <w:lang w:val="en-US"/>
        </w:rPr>
        <w:t xml:space="preserve"> </w:t>
      </w:r>
      <w:r w:rsidR="00ED4118" w:rsidRPr="00227E50">
        <w:rPr>
          <w:rFonts w:ascii="Calibri" w:hAnsi="Calibri"/>
          <w:lang w:val="en-US"/>
        </w:rPr>
        <w:t>repay</w:t>
      </w:r>
      <w:r w:rsidR="00644516" w:rsidRPr="00227E50">
        <w:rPr>
          <w:rFonts w:ascii="Calibri" w:hAnsi="Calibri"/>
          <w:lang w:val="en-US"/>
        </w:rPr>
        <w:t xml:space="preserve"> </w:t>
      </w:r>
      <w:r w:rsidR="00ED4118" w:rsidRPr="00227E50">
        <w:rPr>
          <w:rFonts w:ascii="Calibri" w:hAnsi="Calibri"/>
          <w:lang w:val="en-US"/>
        </w:rPr>
        <w:t>the</w:t>
      </w:r>
      <w:r w:rsidR="00644516" w:rsidRPr="00227E50">
        <w:rPr>
          <w:rFonts w:ascii="Calibri" w:hAnsi="Calibri"/>
          <w:lang w:val="en-US"/>
        </w:rPr>
        <w:t xml:space="preserve"> </w:t>
      </w:r>
      <w:r w:rsidR="00ED4118" w:rsidRPr="00227E50">
        <w:rPr>
          <w:rFonts w:ascii="Calibri" w:hAnsi="Calibri"/>
          <w:lang w:val="en-US"/>
        </w:rPr>
        <w:t>whole</w:t>
      </w:r>
      <w:r w:rsidR="00644516" w:rsidRPr="00227E50">
        <w:rPr>
          <w:rFonts w:ascii="Calibri" w:hAnsi="Calibri"/>
          <w:lang w:val="en-US"/>
        </w:rPr>
        <w:t xml:space="preserve"> </w:t>
      </w:r>
      <w:r w:rsidR="00ED4118" w:rsidRPr="00227E50">
        <w:rPr>
          <w:rFonts w:ascii="Calibri" w:hAnsi="Calibri"/>
          <w:lang w:val="en-US"/>
        </w:rPr>
        <w:t>or</w:t>
      </w:r>
      <w:r w:rsidR="00644516" w:rsidRPr="00227E50">
        <w:rPr>
          <w:rFonts w:ascii="Calibri" w:hAnsi="Calibri"/>
          <w:lang w:val="en-US"/>
        </w:rPr>
        <w:t xml:space="preserve"> </w:t>
      </w:r>
      <w:r w:rsidR="00ED4118" w:rsidRPr="00227E50">
        <w:rPr>
          <w:rFonts w:ascii="Calibri" w:hAnsi="Calibri"/>
          <w:lang w:val="en-US"/>
        </w:rPr>
        <w:t>a</w:t>
      </w:r>
      <w:r w:rsidR="00644516" w:rsidRPr="00227E50">
        <w:rPr>
          <w:rFonts w:ascii="Calibri" w:hAnsi="Calibri"/>
          <w:lang w:val="en-US"/>
        </w:rPr>
        <w:t xml:space="preserve"> </w:t>
      </w:r>
      <w:r w:rsidR="00ED4118" w:rsidRPr="00227E50">
        <w:rPr>
          <w:rFonts w:ascii="Calibri" w:hAnsi="Calibri"/>
          <w:lang w:val="en-US"/>
        </w:rPr>
        <w:t>portion</w:t>
      </w:r>
      <w:r w:rsidR="00644516" w:rsidRPr="00227E50">
        <w:rPr>
          <w:rFonts w:ascii="Calibri" w:hAnsi="Calibri"/>
          <w:lang w:val="en-US"/>
        </w:rPr>
        <w:t xml:space="preserve"> </w:t>
      </w:r>
      <w:r w:rsidR="00ED4118" w:rsidRPr="00227E50">
        <w:rPr>
          <w:rFonts w:ascii="Calibri" w:hAnsi="Calibri"/>
          <w:lang w:val="en-US"/>
        </w:rPr>
        <w:t>of</w:t>
      </w:r>
      <w:r w:rsidR="00644516" w:rsidRPr="00227E50">
        <w:rPr>
          <w:rFonts w:ascii="Calibri" w:hAnsi="Calibri"/>
          <w:lang w:val="en-US"/>
        </w:rPr>
        <w:t xml:space="preserve"> </w:t>
      </w:r>
      <w:r w:rsidR="00ED4118" w:rsidRPr="00227E50">
        <w:rPr>
          <w:rFonts w:ascii="Calibri" w:hAnsi="Calibri"/>
          <w:lang w:val="en-US"/>
        </w:rPr>
        <w:t>the</w:t>
      </w:r>
      <w:r w:rsidR="00644516" w:rsidRPr="00227E50">
        <w:rPr>
          <w:rFonts w:ascii="Calibri" w:hAnsi="Calibri"/>
          <w:lang w:val="en-US"/>
        </w:rPr>
        <w:t xml:space="preserve"> </w:t>
      </w:r>
      <w:r w:rsidR="00261A3F">
        <w:rPr>
          <w:rFonts w:ascii="Calibri" w:hAnsi="Calibri"/>
          <w:lang w:val="en-US"/>
        </w:rPr>
        <w:t>funds</w:t>
      </w:r>
      <w:r w:rsidR="00644516" w:rsidRPr="00227E50">
        <w:rPr>
          <w:rFonts w:ascii="Calibri" w:hAnsi="Calibri"/>
          <w:lang w:val="en-US"/>
        </w:rPr>
        <w:t xml:space="preserve"> </w:t>
      </w:r>
      <w:r w:rsidR="00ED4118" w:rsidRPr="00227E50">
        <w:rPr>
          <w:rFonts w:ascii="Calibri" w:hAnsi="Calibri"/>
          <w:lang w:val="en-US"/>
        </w:rPr>
        <w:t>should</w:t>
      </w:r>
      <w:r w:rsidR="00644516" w:rsidRPr="00227E50">
        <w:rPr>
          <w:rFonts w:ascii="Calibri" w:hAnsi="Calibri"/>
          <w:lang w:val="en-US"/>
        </w:rPr>
        <w:t xml:space="preserve"> </w:t>
      </w:r>
      <w:r w:rsidR="00ED4118" w:rsidRPr="00227E50">
        <w:rPr>
          <w:rFonts w:ascii="Calibri" w:hAnsi="Calibri"/>
          <w:lang w:val="en-US"/>
        </w:rPr>
        <w:t>the</w:t>
      </w:r>
      <w:r w:rsidR="00644516" w:rsidRPr="00227E50">
        <w:rPr>
          <w:rFonts w:ascii="Calibri" w:hAnsi="Calibri"/>
          <w:lang w:val="en-US"/>
        </w:rPr>
        <w:t xml:space="preserve"> </w:t>
      </w:r>
      <w:r w:rsidR="00ED4118" w:rsidRPr="00227E50">
        <w:rPr>
          <w:rFonts w:ascii="Calibri" w:hAnsi="Calibri"/>
          <w:lang w:val="en-US"/>
        </w:rPr>
        <w:t>facilities</w:t>
      </w:r>
      <w:r w:rsidR="00644516" w:rsidRPr="00227E50">
        <w:rPr>
          <w:rFonts w:ascii="Calibri" w:hAnsi="Calibri"/>
          <w:lang w:val="en-US"/>
        </w:rPr>
        <w:t xml:space="preserve"> </w:t>
      </w:r>
      <w:r w:rsidR="00ED4118" w:rsidRPr="00227E50">
        <w:rPr>
          <w:rFonts w:ascii="Calibri" w:hAnsi="Calibri"/>
          <w:lang w:val="en-US"/>
        </w:rPr>
        <w:t>be</w:t>
      </w:r>
      <w:r w:rsidR="00644516" w:rsidRPr="00227E50">
        <w:rPr>
          <w:rFonts w:ascii="Calibri" w:hAnsi="Calibri"/>
          <w:lang w:val="en-US"/>
        </w:rPr>
        <w:t xml:space="preserve"> </w:t>
      </w:r>
      <w:r w:rsidR="00ED4118" w:rsidRPr="00227E50">
        <w:rPr>
          <w:rFonts w:ascii="Calibri" w:hAnsi="Calibri"/>
          <w:lang w:val="en-US"/>
        </w:rPr>
        <w:t>sold</w:t>
      </w:r>
      <w:r w:rsidR="00644516" w:rsidRPr="00227E50">
        <w:rPr>
          <w:rFonts w:ascii="Calibri" w:hAnsi="Calibri"/>
          <w:lang w:val="en-US"/>
        </w:rPr>
        <w:t xml:space="preserve"> </w:t>
      </w:r>
      <w:r w:rsidR="00ED4118" w:rsidRPr="00227E50">
        <w:rPr>
          <w:rFonts w:ascii="Calibri" w:hAnsi="Calibri"/>
          <w:lang w:val="en-US"/>
        </w:rPr>
        <w:t>or</w:t>
      </w:r>
      <w:r w:rsidR="00644516" w:rsidRPr="00227E50">
        <w:rPr>
          <w:rFonts w:ascii="Calibri" w:hAnsi="Calibri"/>
          <w:lang w:val="en-US"/>
        </w:rPr>
        <w:t xml:space="preserve"> </w:t>
      </w:r>
      <w:r w:rsidR="00ED4118" w:rsidRPr="00227E50">
        <w:rPr>
          <w:rFonts w:ascii="Calibri" w:hAnsi="Calibri"/>
          <w:lang w:val="en-US"/>
        </w:rPr>
        <w:t>cease</w:t>
      </w:r>
      <w:r w:rsidR="00644516" w:rsidRPr="00227E50">
        <w:rPr>
          <w:rFonts w:ascii="Calibri" w:hAnsi="Calibri"/>
          <w:lang w:val="en-US"/>
        </w:rPr>
        <w:t xml:space="preserve"> </w:t>
      </w:r>
      <w:r w:rsidR="00ED4118" w:rsidRPr="00227E50">
        <w:rPr>
          <w:rFonts w:ascii="Calibri" w:hAnsi="Calibri"/>
          <w:lang w:val="en-US"/>
        </w:rPr>
        <w:t>to</w:t>
      </w:r>
      <w:r w:rsidR="00644516" w:rsidRPr="00227E50">
        <w:rPr>
          <w:rFonts w:ascii="Calibri" w:hAnsi="Calibri"/>
          <w:lang w:val="en-US"/>
        </w:rPr>
        <w:t xml:space="preserve"> </w:t>
      </w:r>
      <w:r w:rsidR="00ED4118" w:rsidRPr="00227E50">
        <w:rPr>
          <w:rFonts w:ascii="Calibri" w:hAnsi="Calibri"/>
          <w:lang w:val="en-US"/>
        </w:rPr>
        <w:t>be</w:t>
      </w:r>
      <w:r w:rsidR="00644516" w:rsidRPr="00227E50">
        <w:rPr>
          <w:rFonts w:ascii="Calibri" w:hAnsi="Calibri"/>
          <w:lang w:val="en-US"/>
        </w:rPr>
        <w:t xml:space="preserve"> </w:t>
      </w:r>
      <w:r w:rsidR="00ED4118" w:rsidRPr="00227E50">
        <w:rPr>
          <w:rFonts w:ascii="Calibri" w:hAnsi="Calibri"/>
          <w:lang w:val="en-US"/>
        </w:rPr>
        <w:t>used</w:t>
      </w:r>
      <w:r w:rsidR="00644516" w:rsidRPr="00227E50">
        <w:rPr>
          <w:rFonts w:ascii="Calibri" w:hAnsi="Calibri"/>
          <w:lang w:val="en-US"/>
        </w:rPr>
        <w:t xml:space="preserve"> </w:t>
      </w:r>
      <w:r w:rsidR="00ED4118" w:rsidRPr="00227E50">
        <w:rPr>
          <w:rFonts w:ascii="Calibri" w:hAnsi="Calibri"/>
          <w:lang w:val="en-US"/>
        </w:rPr>
        <w:t>principally</w:t>
      </w:r>
      <w:r w:rsidR="00644516" w:rsidRPr="00227E50">
        <w:rPr>
          <w:rFonts w:ascii="Calibri" w:hAnsi="Calibri"/>
          <w:lang w:val="en-US"/>
        </w:rPr>
        <w:t xml:space="preserve"> </w:t>
      </w:r>
      <w:r w:rsidR="00ED4118" w:rsidRPr="00227E50">
        <w:rPr>
          <w:rFonts w:ascii="Calibri" w:hAnsi="Calibri"/>
          <w:lang w:val="en-US"/>
        </w:rPr>
        <w:t>for</w:t>
      </w:r>
      <w:r w:rsidR="00644516" w:rsidRPr="00227E50">
        <w:rPr>
          <w:rFonts w:ascii="Calibri" w:hAnsi="Calibri"/>
          <w:lang w:val="en-US"/>
        </w:rPr>
        <w:t xml:space="preserve"> </w:t>
      </w:r>
      <w:r w:rsidR="00ED4118" w:rsidRPr="00227E50">
        <w:rPr>
          <w:rFonts w:ascii="Calibri" w:hAnsi="Calibri"/>
          <w:lang w:val="en-US"/>
        </w:rPr>
        <w:t>the</w:t>
      </w:r>
      <w:r w:rsidR="00644516" w:rsidRPr="00227E50">
        <w:rPr>
          <w:rFonts w:ascii="Calibri" w:hAnsi="Calibri"/>
          <w:lang w:val="en-US"/>
        </w:rPr>
        <w:t xml:space="preserve"> </w:t>
      </w:r>
      <w:r w:rsidR="00ED4118" w:rsidRPr="00227E50">
        <w:rPr>
          <w:rFonts w:ascii="Calibri" w:hAnsi="Calibri"/>
          <w:lang w:val="en-US"/>
        </w:rPr>
        <w:t>purpose</w:t>
      </w:r>
      <w:r w:rsidR="00644516" w:rsidRPr="00227E50">
        <w:rPr>
          <w:rFonts w:ascii="Calibri" w:hAnsi="Calibri"/>
          <w:lang w:val="en-US"/>
        </w:rPr>
        <w:t xml:space="preserve"> </w:t>
      </w:r>
      <w:r w:rsidR="00ED4118" w:rsidRPr="00227E50">
        <w:rPr>
          <w:rFonts w:ascii="Calibri" w:hAnsi="Calibri"/>
          <w:lang w:val="en-US"/>
        </w:rPr>
        <w:t>approved</w:t>
      </w:r>
      <w:r w:rsidR="00644516" w:rsidRPr="00227E50">
        <w:rPr>
          <w:rFonts w:ascii="Calibri" w:hAnsi="Calibri"/>
          <w:lang w:val="en-US"/>
        </w:rPr>
        <w:t xml:space="preserve"> </w:t>
      </w:r>
      <w:r w:rsidR="00ED4118" w:rsidRPr="00227E50">
        <w:rPr>
          <w:rFonts w:ascii="Calibri" w:hAnsi="Calibri"/>
          <w:lang w:val="en-US"/>
        </w:rPr>
        <w:t>by</w:t>
      </w:r>
      <w:r w:rsidR="00644516" w:rsidRPr="00227E50">
        <w:rPr>
          <w:rFonts w:ascii="Calibri" w:hAnsi="Calibri"/>
          <w:lang w:val="en-US"/>
        </w:rPr>
        <w:t xml:space="preserve"> </w:t>
      </w:r>
      <w:r w:rsidR="00ED4118" w:rsidRPr="00227E50">
        <w:rPr>
          <w:rFonts w:ascii="Calibri" w:hAnsi="Calibri"/>
          <w:lang w:val="en-US"/>
        </w:rPr>
        <w:t>the</w:t>
      </w:r>
      <w:r w:rsidR="00644516" w:rsidRPr="00227E50">
        <w:rPr>
          <w:rFonts w:ascii="Calibri" w:hAnsi="Calibri"/>
          <w:lang w:val="en-US"/>
        </w:rPr>
        <w:t xml:space="preserve"> </w:t>
      </w:r>
      <w:r w:rsidR="003F1F96">
        <w:rPr>
          <w:rFonts w:ascii="Calibri" w:hAnsi="Calibri"/>
          <w:lang w:val="en-US"/>
        </w:rPr>
        <w:t>Australian Government</w:t>
      </w:r>
      <w:r w:rsidR="00ED4118" w:rsidRPr="00227E50">
        <w:rPr>
          <w:rFonts w:ascii="Calibri" w:hAnsi="Calibri"/>
          <w:lang w:val="en-US"/>
        </w:rPr>
        <w:t>.</w:t>
      </w:r>
      <w:r w:rsidR="00644516" w:rsidRPr="00227E50">
        <w:rPr>
          <w:rFonts w:ascii="Calibri" w:hAnsi="Calibri"/>
          <w:lang w:val="en-US"/>
        </w:rPr>
        <w:t xml:space="preserve">  </w:t>
      </w:r>
    </w:p>
    <w:p w:rsidR="00931DD1" w:rsidRPr="00227E50" w:rsidRDefault="00931DD1" w:rsidP="002B7470">
      <w:pPr>
        <w:rPr>
          <w:rFonts w:ascii="Calibri" w:hAnsi="Calibri"/>
          <w:lang w:val="en-US"/>
        </w:rPr>
      </w:pPr>
    </w:p>
    <w:p w:rsidR="00ED4118" w:rsidRDefault="00ED4118" w:rsidP="002B7470">
      <w:pPr>
        <w:rPr>
          <w:rFonts w:ascii="Calibri" w:hAnsi="Calibri"/>
          <w:lang w:val="en-US"/>
        </w:rPr>
      </w:pPr>
      <w:r w:rsidRPr="00227E50">
        <w:rPr>
          <w:rFonts w:ascii="Calibri" w:hAnsi="Calibri"/>
          <w:lang w:val="en-US"/>
        </w:rPr>
        <w:t>If</w:t>
      </w:r>
      <w:r w:rsidR="00644516" w:rsidRPr="00227E50">
        <w:rPr>
          <w:rFonts w:ascii="Calibri" w:hAnsi="Calibri"/>
          <w:lang w:val="en-US"/>
        </w:rPr>
        <w:t xml:space="preserve"> </w:t>
      </w:r>
      <w:r w:rsidRPr="00227E50">
        <w:rPr>
          <w:rFonts w:ascii="Calibri" w:hAnsi="Calibri"/>
          <w:lang w:val="en-US"/>
        </w:rPr>
        <w:t>there</w:t>
      </w:r>
      <w:r w:rsidR="00644516" w:rsidRPr="00227E50">
        <w:rPr>
          <w:rFonts w:ascii="Calibri" w:hAnsi="Calibri"/>
          <w:lang w:val="en-US"/>
        </w:rPr>
        <w:t xml:space="preserve"> </w:t>
      </w:r>
      <w:r w:rsidRPr="00227E50">
        <w:rPr>
          <w:rFonts w:ascii="Calibri" w:hAnsi="Calibri"/>
          <w:lang w:val="en-US"/>
        </w:rPr>
        <w:t>is</w:t>
      </w:r>
      <w:r w:rsidR="00644516" w:rsidRPr="00227E50">
        <w:rPr>
          <w:rFonts w:ascii="Calibri" w:hAnsi="Calibri"/>
          <w:lang w:val="en-US"/>
        </w:rPr>
        <w:t xml:space="preserve"> </w:t>
      </w:r>
      <w:r w:rsidRPr="00227E50">
        <w:rPr>
          <w:rFonts w:ascii="Calibri" w:hAnsi="Calibri"/>
          <w:lang w:val="en-US"/>
        </w:rPr>
        <w:t>evidence</w:t>
      </w:r>
      <w:r w:rsidR="00644516" w:rsidRPr="00227E50">
        <w:rPr>
          <w:rFonts w:ascii="Calibri" w:hAnsi="Calibri"/>
          <w:lang w:val="en-US"/>
        </w:rPr>
        <w:t xml:space="preserve"> </w:t>
      </w:r>
      <w:r w:rsidRPr="00227E50">
        <w:rPr>
          <w:rFonts w:ascii="Calibri" w:hAnsi="Calibri"/>
          <w:lang w:val="en-US"/>
        </w:rPr>
        <w:t>that</w:t>
      </w:r>
      <w:r w:rsidR="00644516" w:rsidRPr="00227E50">
        <w:rPr>
          <w:rFonts w:ascii="Calibri" w:hAnsi="Calibri"/>
          <w:lang w:val="en-US"/>
        </w:rPr>
        <w:t xml:space="preserve"> </w:t>
      </w:r>
      <w:r w:rsidRPr="00227E50">
        <w:rPr>
          <w:rFonts w:ascii="Calibri" w:hAnsi="Calibri"/>
          <w:lang w:val="en-US"/>
        </w:rPr>
        <w:t>a</w:t>
      </w:r>
      <w:r w:rsidR="00001E1A" w:rsidRPr="00227E50">
        <w:rPr>
          <w:rFonts w:ascii="Calibri" w:hAnsi="Calibri"/>
          <w:lang w:val="en-US"/>
        </w:rPr>
        <w:t>n applicant</w:t>
      </w:r>
      <w:r w:rsidR="00644516" w:rsidRPr="00227E50">
        <w:rPr>
          <w:rFonts w:ascii="Calibri" w:hAnsi="Calibri"/>
          <w:lang w:val="en-US"/>
        </w:rPr>
        <w:t xml:space="preserve"> </w:t>
      </w:r>
      <w:r w:rsidRPr="00227E50">
        <w:rPr>
          <w:rFonts w:ascii="Calibri" w:hAnsi="Calibri"/>
          <w:lang w:val="en-US"/>
        </w:rPr>
        <w:t>has</w:t>
      </w:r>
      <w:r w:rsidR="00644516" w:rsidRPr="00227E50">
        <w:rPr>
          <w:rFonts w:ascii="Calibri" w:hAnsi="Calibri"/>
          <w:lang w:val="en-US"/>
        </w:rPr>
        <w:t xml:space="preserve"> </w:t>
      </w:r>
      <w:r w:rsidRPr="00227E50">
        <w:rPr>
          <w:rFonts w:ascii="Calibri" w:hAnsi="Calibri"/>
          <w:lang w:val="en-US"/>
        </w:rPr>
        <w:t>used</w:t>
      </w:r>
      <w:r w:rsidR="00644516" w:rsidRPr="00227E50">
        <w:rPr>
          <w:rFonts w:ascii="Calibri" w:hAnsi="Calibri"/>
          <w:lang w:val="en-US"/>
        </w:rPr>
        <w:t xml:space="preserve"> </w:t>
      </w:r>
      <w:r w:rsidR="00261A3F">
        <w:rPr>
          <w:rFonts w:ascii="Calibri" w:hAnsi="Calibri"/>
          <w:lang w:val="en-US"/>
        </w:rPr>
        <w:t>the funding</w:t>
      </w:r>
      <w:r w:rsidR="00644516" w:rsidRPr="00227E50">
        <w:rPr>
          <w:rFonts w:ascii="Calibri" w:hAnsi="Calibri"/>
          <w:lang w:val="en-US"/>
        </w:rPr>
        <w:t xml:space="preserve"> </w:t>
      </w:r>
      <w:r w:rsidR="00BB0B6F" w:rsidRPr="00227E50">
        <w:rPr>
          <w:rFonts w:ascii="Calibri" w:hAnsi="Calibri"/>
          <w:lang w:val="en-US"/>
        </w:rPr>
        <w:t xml:space="preserve">for </w:t>
      </w:r>
      <w:r w:rsidR="00001E1A" w:rsidRPr="00227E50">
        <w:rPr>
          <w:rFonts w:ascii="Calibri" w:hAnsi="Calibri"/>
          <w:lang w:val="en-US"/>
        </w:rPr>
        <w:t>a purpose</w:t>
      </w:r>
      <w:r w:rsidR="00644516" w:rsidRPr="00227E50">
        <w:rPr>
          <w:rFonts w:ascii="Calibri" w:hAnsi="Calibri"/>
          <w:lang w:val="en-US"/>
        </w:rPr>
        <w:t xml:space="preserve"> </w:t>
      </w:r>
      <w:r w:rsidRPr="00227E50">
        <w:rPr>
          <w:rFonts w:ascii="Calibri" w:hAnsi="Calibri"/>
          <w:lang w:val="en-US"/>
        </w:rPr>
        <w:t>outside</w:t>
      </w:r>
      <w:r w:rsidR="00644516" w:rsidRPr="00227E50">
        <w:rPr>
          <w:rFonts w:ascii="Calibri" w:hAnsi="Calibri"/>
          <w:lang w:val="en-US"/>
        </w:rPr>
        <w:t xml:space="preserve"> </w:t>
      </w:r>
      <w:r w:rsidRPr="00227E50">
        <w:rPr>
          <w:rFonts w:ascii="Calibri" w:hAnsi="Calibri"/>
          <w:lang w:val="en-US"/>
        </w:rPr>
        <w:t>the</w:t>
      </w:r>
      <w:r w:rsidR="00644516" w:rsidRPr="00227E50">
        <w:rPr>
          <w:rFonts w:ascii="Calibri" w:hAnsi="Calibri"/>
          <w:lang w:val="en-US"/>
        </w:rPr>
        <w:t xml:space="preserve"> </w:t>
      </w:r>
      <w:r w:rsidRPr="00227E50">
        <w:rPr>
          <w:rFonts w:ascii="Calibri" w:hAnsi="Calibri"/>
          <w:lang w:val="en-US"/>
        </w:rPr>
        <w:t>scope</w:t>
      </w:r>
      <w:r w:rsidR="00644516" w:rsidRPr="00227E50">
        <w:rPr>
          <w:rFonts w:ascii="Calibri" w:hAnsi="Calibri"/>
          <w:lang w:val="en-US"/>
        </w:rPr>
        <w:t xml:space="preserve"> </w:t>
      </w:r>
      <w:r w:rsidRPr="00227E50">
        <w:rPr>
          <w:rFonts w:ascii="Calibri" w:hAnsi="Calibri"/>
          <w:lang w:val="en-US"/>
        </w:rPr>
        <w:t>of</w:t>
      </w:r>
      <w:r w:rsidR="00644516" w:rsidRPr="00227E50">
        <w:rPr>
          <w:rFonts w:ascii="Calibri" w:hAnsi="Calibri"/>
          <w:lang w:val="en-US"/>
        </w:rPr>
        <w:t xml:space="preserve"> </w:t>
      </w:r>
      <w:r w:rsidRPr="00227E50">
        <w:rPr>
          <w:rFonts w:ascii="Calibri" w:hAnsi="Calibri"/>
          <w:lang w:val="en-US"/>
        </w:rPr>
        <w:t>the</w:t>
      </w:r>
      <w:r w:rsidR="00644516" w:rsidRPr="00227E50">
        <w:rPr>
          <w:rFonts w:ascii="Calibri" w:hAnsi="Calibri"/>
          <w:lang w:val="en-US"/>
        </w:rPr>
        <w:t xml:space="preserve"> </w:t>
      </w:r>
      <w:r w:rsidRPr="00227E50">
        <w:rPr>
          <w:rFonts w:ascii="Calibri" w:hAnsi="Calibri"/>
          <w:lang w:val="en-US"/>
        </w:rPr>
        <w:t>approved</w:t>
      </w:r>
      <w:r w:rsidR="00644516" w:rsidRPr="00227E50">
        <w:rPr>
          <w:rFonts w:ascii="Calibri" w:hAnsi="Calibri"/>
          <w:lang w:val="en-US"/>
        </w:rPr>
        <w:t xml:space="preserve"> </w:t>
      </w:r>
      <w:r w:rsidR="00CA577E">
        <w:rPr>
          <w:rFonts w:ascii="Calibri" w:hAnsi="Calibri"/>
          <w:lang w:val="en-US"/>
        </w:rPr>
        <w:t>P</w:t>
      </w:r>
      <w:r w:rsidRPr="00227E50">
        <w:rPr>
          <w:rFonts w:ascii="Calibri" w:hAnsi="Calibri"/>
          <w:lang w:val="en-US"/>
        </w:rPr>
        <w:t>roject</w:t>
      </w:r>
      <w:r w:rsidR="00644516" w:rsidRPr="00227E50">
        <w:rPr>
          <w:rFonts w:ascii="Calibri" w:hAnsi="Calibri"/>
          <w:lang w:val="en-US"/>
        </w:rPr>
        <w:t xml:space="preserve"> </w:t>
      </w:r>
      <w:r w:rsidRPr="00227E50">
        <w:rPr>
          <w:rFonts w:ascii="Calibri" w:hAnsi="Calibri"/>
          <w:lang w:val="en-US"/>
        </w:rPr>
        <w:t>without</w:t>
      </w:r>
      <w:r w:rsidR="00644516" w:rsidRPr="00227E50">
        <w:rPr>
          <w:rFonts w:ascii="Calibri" w:hAnsi="Calibri"/>
          <w:lang w:val="en-US"/>
        </w:rPr>
        <w:t xml:space="preserve"> </w:t>
      </w:r>
      <w:r w:rsidR="003F1F96">
        <w:rPr>
          <w:rFonts w:ascii="Calibri" w:hAnsi="Calibri"/>
          <w:lang w:val="en-US"/>
        </w:rPr>
        <w:t>Australian Government</w:t>
      </w:r>
      <w:r w:rsidR="00644516" w:rsidRPr="00227E50">
        <w:rPr>
          <w:rFonts w:ascii="Calibri" w:hAnsi="Calibri"/>
          <w:lang w:val="en-US"/>
        </w:rPr>
        <w:t xml:space="preserve"> </w:t>
      </w:r>
      <w:r w:rsidRPr="00227E50">
        <w:rPr>
          <w:rFonts w:ascii="Calibri" w:hAnsi="Calibri"/>
          <w:lang w:val="en-US"/>
        </w:rPr>
        <w:t>approval,</w:t>
      </w:r>
      <w:r w:rsidR="00644516" w:rsidRPr="00227E50">
        <w:rPr>
          <w:rFonts w:ascii="Calibri" w:hAnsi="Calibri"/>
          <w:lang w:val="en-US"/>
        </w:rPr>
        <w:t xml:space="preserve"> </w:t>
      </w:r>
      <w:r w:rsidRPr="00227E50">
        <w:rPr>
          <w:rFonts w:ascii="Calibri" w:hAnsi="Calibri"/>
          <w:lang w:val="en-US"/>
        </w:rPr>
        <w:t>the</w:t>
      </w:r>
      <w:r w:rsidR="00644516" w:rsidRPr="00227E50">
        <w:rPr>
          <w:rFonts w:ascii="Calibri" w:hAnsi="Calibri"/>
          <w:lang w:val="en-US"/>
        </w:rPr>
        <w:t xml:space="preserve"> </w:t>
      </w:r>
      <w:r w:rsidR="00BB0B6F" w:rsidRPr="00227E50">
        <w:rPr>
          <w:rFonts w:ascii="Calibri" w:hAnsi="Calibri"/>
          <w:lang w:val="en-US"/>
        </w:rPr>
        <w:t xml:space="preserve">applicant </w:t>
      </w:r>
      <w:r w:rsidRPr="00227E50">
        <w:rPr>
          <w:rFonts w:ascii="Calibri" w:hAnsi="Calibri"/>
          <w:lang w:val="en-US"/>
        </w:rPr>
        <w:t>may</w:t>
      </w:r>
      <w:r w:rsidR="00644516" w:rsidRPr="00227E50">
        <w:rPr>
          <w:rFonts w:ascii="Calibri" w:hAnsi="Calibri"/>
          <w:lang w:val="en-US"/>
        </w:rPr>
        <w:t xml:space="preserve"> </w:t>
      </w:r>
      <w:r w:rsidRPr="00227E50">
        <w:rPr>
          <w:rFonts w:ascii="Calibri" w:hAnsi="Calibri"/>
          <w:lang w:val="en-US"/>
        </w:rPr>
        <w:t>be</w:t>
      </w:r>
      <w:r w:rsidR="00644516" w:rsidRPr="00227E50">
        <w:rPr>
          <w:rFonts w:ascii="Calibri" w:hAnsi="Calibri"/>
          <w:lang w:val="en-US"/>
        </w:rPr>
        <w:t xml:space="preserve"> </w:t>
      </w:r>
      <w:r w:rsidRPr="00227E50">
        <w:rPr>
          <w:rFonts w:ascii="Calibri" w:hAnsi="Calibri"/>
          <w:lang w:val="en-US"/>
        </w:rPr>
        <w:t>required</w:t>
      </w:r>
      <w:r w:rsidR="00644516" w:rsidRPr="00227E50">
        <w:rPr>
          <w:rFonts w:ascii="Calibri" w:hAnsi="Calibri"/>
          <w:lang w:val="en-US"/>
        </w:rPr>
        <w:t xml:space="preserve"> </w:t>
      </w:r>
      <w:r w:rsidRPr="00227E50">
        <w:rPr>
          <w:rFonts w:ascii="Calibri" w:hAnsi="Calibri"/>
          <w:lang w:val="en-US"/>
        </w:rPr>
        <w:t>to</w:t>
      </w:r>
      <w:r w:rsidR="00644516" w:rsidRPr="00227E50">
        <w:rPr>
          <w:rFonts w:ascii="Calibri" w:hAnsi="Calibri"/>
          <w:lang w:val="en-US"/>
        </w:rPr>
        <w:t xml:space="preserve"> </w:t>
      </w:r>
      <w:r w:rsidRPr="00227E50">
        <w:rPr>
          <w:rFonts w:ascii="Calibri" w:hAnsi="Calibri"/>
          <w:lang w:val="en-US"/>
        </w:rPr>
        <w:t>repay</w:t>
      </w:r>
      <w:r w:rsidR="00644516" w:rsidRPr="00227E50">
        <w:rPr>
          <w:rFonts w:ascii="Calibri" w:hAnsi="Calibri"/>
          <w:lang w:val="en-US"/>
        </w:rPr>
        <w:t xml:space="preserve"> </w:t>
      </w:r>
      <w:r w:rsidRPr="00227E50">
        <w:rPr>
          <w:rFonts w:ascii="Calibri" w:hAnsi="Calibri"/>
          <w:lang w:val="en-US"/>
        </w:rPr>
        <w:t>a</w:t>
      </w:r>
      <w:r w:rsidR="00644516" w:rsidRPr="00227E50">
        <w:rPr>
          <w:rFonts w:ascii="Calibri" w:hAnsi="Calibri"/>
          <w:lang w:val="en-US"/>
        </w:rPr>
        <w:t xml:space="preserve"> </w:t>
      </w:r>
      <w:r w:rsidRPr="00227E50">
        <w:rPr>
          <w:rFonts w:ascii="Calibri" w:hAnsi="Calibri"/>
          <w:lang w:val="en-US"/>
        </w:rPr>
        <w:t>portion</w:t>
      </w:r>
      <w:r w:rsidR="00644516" w:rsidRPr="00227E50">
        <w:rPr>
          <w:rFonts w:ascii="Calibri" w:hAnsi="Calibri"/>
          <w:lang w:val="en-US"/>
        </w:rPr>
        <w:t xml:space="preserve"> </w:t>
      </w:r>
      <w:r w:rsidRPr="00227E50">
        <w:rPr>
          <w:rFonts w:ascii="Calibri" w:hAnsi="Calibri"/>
          <w:lang w:val="en-US"/>
        </w:rPr>
        <w:t>of</w:t>
      </w:r>
      <w:r w:rsidR="00644516" w:rsidRPr="00227E50">
        <w:rPr>
          <w:rFonts w:ascii="Calibri" w:hAnsi="Calibri"/>
          <w:lang w:val="en-US"/>
        </w:rPr>
        <w:t xml:space="preserve"> </w:t>
      </w:r>
      <w:r w:rsidRPr="00227E50">
        <w:rPr>
          <w:rFonts w:ascii="Calibri" w:hAnsi="Calibri"/>
          <w:lang w:val="en-US"/>
        </w:rPr>
        <w:t>the</w:t>
      </w:r>
      <w:r w:rsidR="00644516" w:rsidRPr="00227E50">
        <w:rPr>
          <w:rFonts w:ascii="Calibri" w:hAnsi="Calibri"/>
          <w:lang w:val="en-US"/>
        </w:rPr>
        <w:t xml:space="preserve"> </w:t>
      </w:r>
      <w:r w:rsidR="00261A3F">
        <w:rPr>
          <w:rFonts w:ascii="Calibri" w:hAnsi="Calibri"/>
          <w:lang w:val="en-US"/>
        </w:rPr>
        <w:t>funding</w:t>
      </w:r>
      <w:r w:rsidR="00644516" w:rsidRPr="00227E50">
        <w:rPr>
          <w:rFonts w:ascii="Calibri" w:hAnsi="Calibri"/>
          <w:lang w:val="en-US"/>
        </w:rPr>
        <w:t xml:space="preserve"> </w:t>
      </w:r>
      <w:r w:rsidRPr="00227E50">
        <w:rPr>
          <w:rFonts w:ascii="Calibri" w:hAnsi="Calibri"/>
          <w:lang w:val="en-US"/>
        </w:rPr>
        <w:t>to</w:t>
      </w:r>
      <w:r w:rsidR="00644516" w:rsidRPr="00227E50">
        <w:rPr>
          <w:rFonts w:ascii="Calibri" w:hAnsi="Calibri"/>
          <w:lang w:val="en-US"/>
        </w:rPr>
        <w:t xml:space="preserve"> </w:t>
      </w:r>
      <w:r w:rsidRPr="00227E50">
        <w:rPr>
          <w:rFonts w:ascii="Calibri" w:hAnsi="Calibri"/>
          <w:lang w:val="en-US"/>
        </w:rPr>
        <w:t>the</w:t>
      </w:r>
      <w:r w:rsidR="00644516" w:rsidRPr="00227E50">
        <w:rPr>
          <w:rFonts w:ascii="Calibri" w:hAnsi="Calibri"/>
          <w:lang w:val="en-US"/>
        </w:rPr>
        <w:t xml:space="preserve"> </w:t>
      </w:r>
      <w:r w:rsidR="003F1F96">
        <w:rPr>
          <w:rFonts w:ascii="Calibri" w:hAnsi="Calibri"/>
          <w:lang w:val="en-US"/>
        </w:rPr>
        <w:t>Australian Government</w:t>
      </w:r>
      <w:r w:rsidRPr="00227E50">
        <w:rPr>
          <w:rFonts w:ascii="Calibri" w:hAnsi="Calibri"/>
          <w:lang w:val="en-US"/>
        </w:rPr>
        <w:t>.</w:t>
      </w:r>
      <w:r w:rsidR="00644516" w:rsidRPr="00227E50">
        <w:rPr>
          <w:rFonts w:ascii="Calibri" w:hAnsi="Calibri"/>
          <w:lang w:val="en-US"/>
        </w:rPr>
        <w:t xml:space="preserve"> </w:t>
      </w:r>
    </w:p>
    <w:p w:rsidR="00417366" w:rsidRDefault="00417366" w:rsidP="002B7470">
      <w:pPr>
        <w:rPr>
          <w:rFonts w:ascii="Calibri" w:hAnsi="Calibri"/>
          <w:lang w:val="en-US"/>
        </w:rPr>
      </w:pPr>
    </w:p>
    <w:p w:rsidR="00417366" w:rsidRDefault="00417366" w:rsidP="00417366">
      <w:pPr>
        <w:pStyle w:val="Calstylehead2"/>
      </w:pPr>
      <w:bookmarkStart w:id="26" w:name="_Toc216841178"/>
      <w:r>
        <w:t>3</w:t>
      </w:r>
      <w:r w:rsidRPr="004F6C79">
        <w:t>.</w:t>
      </w:r>
      <w:r w:rsidR="008F45BF">
        <w:t>9</w:t>
      </w:r>
      <w:r>
        <w:t xml:space="preserve"> Recognition of Australian Government</w:t>
      </w:r>
      <w:r w:rsidRPr="004F6C79">
        <w:t xml:space="preserve"> </w:t>
      </w:r>
      <w:r>
        <w:t>Assistance</w:t>
      </w:r>
      <w:bookmarkEnd w:id="26"/>
    </w:p>
    <w:p w:rsidR="00417366" w:rsidRDefault="00417366" w:rsidP="00417366">
      <w:pPr>
        <w:rPr>
          <w:rFonts w:ascii="Calibri" w:hAnsi="Calibri"/>
          <w:lang w:val="en-US"/>
        </w:rPr>
      </w:pPr>
      <w:r>
        <w:rPr>
          <w:rFonts w:ascii="Calibri" w:hAnsi="Calibri"/>
          <w:lang w:val="en-US"/>
        </w:rPr>
        <w:t>F</w:t>
      </w:r>
      <w:r w:rsidRPr="00417366">
        <w:rPr>
          <w:rFonts w:ascii="Calibri" w:hAnsi="Calibri"/>
          <w:lang w:val="en-US"/>
        </w:rPr>
        <w:t>unding agreement</w:t>
      </w:r>
      <w:r>
        <w:rPr>
          <w:rFonts w:ascii="Calibri" w:hAnsi="Calibri"/>
          <w:lang w:val="en-US"/>
        </w:rPr>
        <w:t xml:space="preserve">s will contain a requirement that the </w:t>
      </w:r>
      <w:r w:rsidR="007D0631">
        <w:rPr>
          <w:rFonts w:ascii="Calibri" w:hAnsi="Calibri"/>
          <w:lang w:val="en-US"/>
        </w:rPr>
        <w:t>F</w:t>
      </w:r>
      <w:r>
        <w:rPr>
          <w:rFonts w:ascii="Calibri" w:hAnsi="Calibri"/>
          <w:lang w:val="en-US"/>
        </w:rPr>
        <w:t xml:space="preserve">unding </w:t>
      </w:r>
      <w:r w:rsidR="007D0631">
        <w:rPr>
          <w:rFonts w:ascii="Calibri" w:hAnsi="Calibri"/>
          <w:lang w:val="en-US"/>
        </w:rPr>
        <w:t>R</w:t>
      </w:r>
      <w:r>
        <w:rPr>
          <w:rFonts w:ascii="Calibri" w:hAnsi="Calibri"/>
          <w:lang w:val="en-US"/>
        </w:rPr>
        <w:t>ecipient give appropriate recognition of the assistance received from the Australian Government.</w:t>
      </w:r>
      <w:r w:rsidR="005B1495">
        <w:rPr>
          <w:rFonts w:ascii="Calibri" w:hAnsi="Calibri"/>
          <w:lang w:val="en-US"/>
        </w:rPr>
        <w:t xml:space="preserve"> This includes participating in an official launch of the centre and/or other public announcements. </w:t>
      </w:r>
    </w:p>
    <w:p w:rsidR="00417366" w:rsidRPr="00417366" w:rsidRDefault="00417366" w:rsidP="00417366">
      <w:pPr>
        <w:rPr>
          <w:rFonts w:ascii="Calibri" w:hAnsi="Calibri"/>
          <w:lang w:val="en-US"/>
        </w:rPr>
      </w:pPr>
    </w:p>
    <w:p w:rsidR="008133DF" w:rsidRPr="00227E50" w:rsidRDefault="0096092A" w:rsidP="004F6C79">
      <w:pPr>
        <w:pStyle w:val="Calstylehead1"/>
      </w:pPr>
      <w:r w:rsidRPr="00227E50">
        <w:br w:type="page"/>
      </w:r>
      <w:bookmarkStart w:id="27" w:name="_Toc216841179"/>
      <w:r w:rsidR="001058BE">
        <w:t>4</w:t>
      </w:r>
      <w:r w:rsidR="00ED4118" w:rsidRPr="00227E50">
        <w:t>.</w:t>
      </w:r>
      <w:r w:rsidR="00644516" w:rsidRPr="00227E50">
        <w:t xml:space="preserve"> </w:t>
      </w:r>
      <w:r w:rsidR="00ED4118" w:rsidRPr="00227E50">
        <w:t>Monitoring</w:t>
      </w:r>
      <w:r w:rsidR="00644516" w:rsidRPr="00227E50">
        <w:t xml:space="preserve"> </w:t>
      </w:r>
      <w:r w:rsidR="00ED4118" w:rsidRPr="00227E50">
        <w:t>and</w:t>
      </w:r>
      <w:r w:rsidR="00644516" w:rsidRPr="00227E50">
        <w:t xml:space="preserve"> </w:t>
      </w:r>
      <w:r w:rsidR="00ED4118" w:rsidRPr="00227E50">
        <w:t>Evaluation</w:t>
      </w:r>
      <w:bookmarkEnd w:id="27"/>
      <w:r w:rsidR="00644516" w:rsidRPr="00227E50">
        <w:t xml:space="preserve"> </w:t>
      </w:r>
    </w:p>
    <w:p w:rsidR="004B67BC" w:rsidRPr="004F6C79" w:rsidRDefault="001058BE" w:rsidP="004F6C79">
      <w:pPr>
        <w:pStyle w:val="Calstylehead2"/>
      </w:pPr>
      <w:bookmarkStart w:id="28" w:name="_Toc216841180"/>
      <w:r>
        <w:t>4</w:t>
      </w:r>
      <w:r w:rsidR="004B67BC" w:rsidRPr="004F6C79">
        <w:t>.1 Reporting Requirements</w:t>
      </w:r>
      <w:bookmarkEnd w:id="28"/>
    </w:p>
    <w:p w:rsidR="00AD72D7" w:rsidRPr="00227E50" w:rsidRDefault="001058BE" w:rsidP="004F6C79">
      <w:pPr>
        <w:pStyle w:val="Calstylehead3"/>
      </w:pPr>
      <w:bookmarkStart w:id="29" w:name="_Toc216841181"/>
      <w:r>
        <w:t>4</w:t>
      </w:r>
      <w:r w:rsidR="00DE2F91" w:rsidRPr="00227E50">
        <w:t xml:space="preserve">.1.1 </w:t>
      </w:r>
      <w:r w:rsidR="00566307" w:rsidRPr="00227E50">
        <w:t>Progress Reports</w:t>
      </w:r>
      <w:bookmarkEnd w:id="29"/>
    </w:p>
    <w:p w:rsidR="00D83F4C" w:rsidRPr="00227E50" w:rsidRDefault="00F64F74" w:rsidP="004B67BC">
      <w:pPr>
        <w:rPr>
          <w:rFonts w:ascii="Calibri" w:hAnsi="Calibri"/>
          <w:lang w:val="en-US"/>
        </w:rPr>
      </w:pPr>
      <w:r>
        <w:rPr>
          <w:rFonts w:ascii="Calibri" w:hAnsi="Calibri"/>
          <w:lang w:val="en-US"/>
        </w:rPr>
        <w:t xml:space="preserve">Funding </w:t>
      </w:r>
      <w:r w:rsidR="007D0631">
        <w:rPr>
          <w:rFonts w:ascii="Calibri" w:hAnsi="Calibri"/>
          <w:lang w:val="en-US"/>
        </w:rPr>
        <w:t>R</w:t>
      </w:r>
      <w:r w:rsidR="00D83F4C" w:rsidRPr="00227E50">
        <w:rPr>
          <w:rFonts w:ascii="Calibri" w:hAnsi="Calibri"/>
          <w:lang w:val="en-US"/>
        </w:rPr>
        <w:t>ecipient</w:t>
      </w:r>
      <w:r w:rsidR="00A9626A">
        <w:rPr>
          <w:rFonts w:ascii="Calibri" w:hAnsi="Calibri"/>
          <w:lang w:val="en-US"/>
        </w:rPr>
        <w:t>s</w:t>
      </w:r>
      <w:r w:rsidR="00D83F4C" w:rsidRPr="00227E50">
        <w:rPr>
          <w:rFonts w:ascii="Calibri" w:hAnsi="Calibri"/>
          <w:lang w:val="en-US"/>
        </w:rPr>
        <w:t xml:space="preserve"> </w:t>
      </w:r>
      <w:r w:rsidR="00261A3F">
        <w:rPr>
          <w:rFonts w:ascii="Calibri" w:hAnsi="Calibri"/>
          <w:lang w:val="en-US"/>
        </w:rPr>
        <w:t>will be required to su</w:t>
      </w:r>
      <w:r w:rsidR="00D83F4C" w:rsidRPr="00227E50">
        <w:rPr>
          <w:rFonts w:ascii="Calibri" w:hAnsi="Calibri"/>
          <w:lang w:val="en-US"/>
        </w:rPr>
        <w:t xml:space="preserve">bmit progress reports to </w:t>
      </w:r>
      <w:r w:rsidR="00261A3F">
        <w:rPr>
          <w:rFonts w:ascii="Calibri" w:hAnsi="Calibri"/>
          <w:lang w:val="en-US"/>
        </w:rPr>
        <w:t xml:space="preserve">the </w:t>
      </w:r>
      <w:r w:rsidR="0098623F">
        <w:rPr>
          <w:rFonts w:ascii="Calibri" w:hAnsi="Calibri"/>
          <w:lang w:val="en-US"/>
        </w:rPr>
        <w:t>d</w:t>
      </w:r>
      <w:r w:rsidR="00261A3F">
        <w:rPr>
          <w:rFonts w:ascii="Calibri" w:hAnsi="Calibri"/>
          <w:lang w:val="en-US"/>
        </w:rPr>
        <w:t>epartment</w:t>
      </w:r>
      <w:r w:rsidR="00D83F4C" w:rsidRPr="00227E50">
        <w:rPr>
          <w:rFonts w:ascii="Calibri" w:hAnsi="Calibri"/>
          <w:lang w:val="en-US"/>
        </w:rPr>
        <w:t xml:space="preserve"> in accordance with the schedule of the Funding Agreement.</w:t>
      </w:r>
    </w:p>
    <w:p w:rsidR="00D83F4C" w:rsidRDefault="00D83F4C" w:rsidP="004B67BC">
      <w:pPr>
        <w:rPr>
          <w:rFonts w:ascii="Calibri" w:hAnsi="Calibri"/>
          <w:lang w:val="en-US"/>
        </w:rPr>
      </w:pPr>
    </w:p>
    <w:p w:rsidR="00061097" w:rsidRDefault="00BA0A65" w:rsidP="004B67BC">
      <w:pPr>
        <w:rPr>
          <w:rFonts w:ascii="Calibri" w:hAnsi="Calibri"/>
          <w:lang w:val="en-US"/>
        </w:rPr>
      </w:pPr>
      <w:r>
        <w:rPr>
          <w:rFonts w:ascii="Calibri" w:hAnsi="Calibri"/>
          <w:lang w:val="en-US"/>
        </w:rPr>
        <w:t>The purpose of each</w:t>
      </w:r>
      <w:r w:rsidR="004B79B5">
        <w:rPr>
          <w:rFonts w:ascii="Calibri" w:hAnsi="Calibri"/>
          <w:lang w:val="en-US"/>
        </w:rPr>
        <w:t xml:space="preserve"> progress report</w:t>
      </w:r>
      <w:r w:rsidR="00061097">
        <w:rPr>
          <w:rFonts w:ascii="Calibri" w:hAnsi="Calibri"/>
          <w:lang w:val="en-US"/>
        </w:rPr>
        <w:t xml:space="preserve"> is to demonstrate </w:t>
      </w:r>
      <w:r w:rsidR="00A9626A">
        <w:rPr>
          <w:rFonts w:ascii="Calibri" w:hAnsi="Calibri"/>
          <w:lang w:val="en-US"/>
        </w:rPr>
        <w:t xml:space="preserve">to the </w:t>
      </w:r>
      <w:r w:rsidR="004B79B5">
        <w:rPr>
          <w:rFonts w:ascii="Calibri" w:hAnsi="Calibri"/>
          <w:lang w:val="en-US"/>
        </w:rPr>
        <w:t>Australian Government</w:t>
      </w:r>
      <w:r w:rsidR="00B54473">
        <w:rPr>
          <w:rFonts w:ascii="Calibri" w:hAnsi="Calibri"/>
          <w:lang w:val="en-US"/>
        </w:rPr>
        <w:t xml:space="preserve"> </w:t>
      </w:r>
      <w:r w:rsidR="00061097">
        <w:rPr>
          <w:rFonts w:ascii="Calibri" w:hAnsi="Calibri"/>
          <w:lang w:val="en-US"/>
        </w:rPr>
        <w:t>that the construction of the Early Learning and Care Centre is progressing according to t</w:t>
      </w:r>
      <w:r w:rsidR="00A9626A">
        <w:rPr>
          <w:rFonts w:ascii="Calibri" w:hAnsi="Calibri"/>
          <w:lang w:val="en-US"/>
        </w:rPr>
        <w:t xml:space="preserve">he agreed construction schedule and in compliance with the </w:t>
      </w:r>
      <w:r w:rsidR="00061097">
        <w:rPr>
          <w:rFonts w:ascii="Calibri" w:hAnsi="Calibri"/>
          <w:lang w:val="en-US"/>
        </w:rPr>
        <w:t>Funding Agreement.</w:t>
      </w:r>
    </w:p>
    <w:p w:rsidR="00BA0A65" w:rsidRPr="00227E50" w:rsidRDefault="001058BE" w:rsidP="00B54473">
      <w:pPr>
        <w:pStyle w:val="Calstylehead3"/>
      </w:pPr>
      <w:bookmarkStart w:id="30" w:name="_Toc216841182"/>
      <w:r>
        <w:t>4</w:t>
      </w:r>
      <w:r w:rsidR="00BA0A65">
        <w:t>.1.2 Final Acquittal Report</w:t>
      </w:r>
      <w:bookmarkEnd w:id="30"/>
    </w:p>
    <w:p w:rsidR="00BB079A" w:rsidRPr="00227E50" w:rsidRDefault="00261A3F" w:rsidP="00BB079A">
      <w:pPr>
        <w:rPr>
          <w:rFonts w:ascii="Calibri" w:hAnsi="Calibri" w:cs="Arial"/>
        </w:rPr>
      </w:pPr>
      <w:r>
        <w:rPr>
          <w:rFonts w:ascii="Calibri" w:hAnsi="Calibri" w:cs="Arial"/>
        </w:rPr>
        <w:t xml:space="preserve">Funding </w:t>
      </w:r>
      <w:r w:rsidR="007D0631">
        <w:rPr>
          <w:rFonts w:ascii="Calibri" w:hAnsi="Calibri" w:cs="Arial"/>
        </w:rPr>
        <w:t>R</w:t>
      </w:r>
      <w:r>
        <w:rPr>
          <w:rFonts w:ascii="Calibri" w:hAnsi="Calibri" w:cs="Arial"/>
        </w:rPr>
        <w:t xml:space="preserve">ecipients will be required to submit a final acquittal report. </w:t>
      </w:r>
      <w:r w:rsidR="00BB079A">
        <w:rPr>
          <w:rFonts w:ascii="Calibri" w:hAnsi="Calibri" w:cs="Arial"/>
        </w:rPr>
        <w:t>The final a</w:t>
      </w:r>
      <w:r w:rsidR="00BB079A" w:rsidRPr="00227E50">
        <w:rPr>
          <w:rFonts w:ascii="Calibri" w:hAnsi="Calibri" w:cs="Arial"/>
        </w:rPr>
        <w:t>udited report required by</w:t>
      </w:r>
      <w:r>
        <w:rPr>
          <w:rFonts w:ascii="Calibri" w:hAnsi="Calibri" w:cs="Arial"/>
        </w:rPr>
        <w:t xml:space="preserve"> the </w:t>
      </w:r>
      <w:r w:rsidR="0098623F">
        <w:rPr>
          <w:rFonts w:ascii="Calibri" w:hAnsi="Calibri" w:cs="Arial"/>
        </w:rPr>
        <w:t>d</w:t>
      </w:r>
      <w:r>
        <w:rPr>
          <w:rFonts w:ascii="Calibri" w:hAnsi="Calibri" w:cs="Arial"/>
        </w:rPr>
        <w:t>epartment verifies</w:t>
      </w:r>
      <w:r w:rsidR="00BB079A">
        <w:rPr>
          <w:rFonts w:ascii="Calibri" w:hAnsi="Calibri" w:cs="Arial"/>
        </w:rPr>
        <w:t xml:space="preserve"> that f</w:t>
      </w:r>
      <w:r w:rsidR="00BB079A" w:rsidRPr="00227E50">
        <w:rPr>
          <w:rFonts w:ascii="Calibri" w:hAnsi="Calibri" w:cs="Arial"/>
        </w:rPr>
        <w:t>unding provided under the Funding Agree</w:t>
      </w:r>
      <w:r w:rsidR="00BB079A">
        <w:rPr>
          <w:rFonts w:ascii="Calibri" w:hAnsi="Calibri" w:cs="Arial"/>
        </w:rPr>
        <w:t xml:space="preserve">ment has been expended for the approved purposes of the </w:t>
      </w:r>
      <w:r w:rsidR="00CA577E">
        <w:rPr>
          <w:rFonts w:ascii="Calibri" w:hAnsi="Calibri" w:cs="Arial"/>
        </w:rPr>
        <w:t>P</w:t>
      </w:r>
      <w:r w:rsidR="00BB079A" w:rsidRPr="00227E50">
        <w:rPr>
          <w:rFonts w:ascii="Calibri" w:hAnsi="Calibri" w:cs="Arial"/>
        </w:rPr>
        <w:t xml:space="preserve">roject and any other matters required by the </w:t>
      </w:r>
      <w:r w:rsidR="0098623F">
        <w:rPr>
          <w:rFonts w:ascii="Calibri" w:hAnsi="Calibri" w:cs="Arial"/>
        </w:rPr>
        <w:t>d</w:t>
      </w:r>
      <w:r w:rsidR="00BB079A" w:rsidRPr="00227E50">
        <w:rPr>
          <w:rFonts w:ascii="Calibri" w:hAnsi="Calibri" w:cs="Arial"/>
        </w:rPr>
        <w:t>epartment for its own</w:t>
      </w:r>
      <w:r w:rsidR="00D772CF">
        <w:rPr>
          <w:rFonts w:ascii="Calibri" w:hAnsi="Calibri" w:cs="Arial"/>
        </w:rPr>
        <w:t>,</w:t>
      </w:r>
      <w:r w:rsidR="00BB079A" w:rsidRPr="00227E50">
        <w:rPr>
          <w:rFonts w:ascii="Calibri" w:hAnsi="Calibri" w:cs="Arial"/>
        </w:rPr>
        <w:t xml:space="preserve"> or any </w:t>
      </w:r>
      <w:r w:rsidR="003F1F96">
        <w:rPr>
          <w:rFonts w:ascii="Calibri" w:hAnsi="Calibri" w:cs="Arial"/>
        </w:rPr>
        <w:t>Australian Government</w:t>
      </w:r>
      <w:r w:rsidR="00BB079A" w:rsidRPr="00227E50">
        <w:rPr>
          <w:rFonts w:ascii="Calibri" w:hAnsi="Calibri" w:cs="Arial"/>
        </w:rPr>
        <w:t xml:space="preserve"> accountability purposes. </w:t>
      </w:r>
    </w:p>
    <w:p w:rsidR="00BB079A" w:rsidRPr="00227E50" w:rsidRDefault="00BB079A" w:rsidP="00BB079A">
      <w:pPr>
        <w:rPr>
          <w:rFonts w:ascii="Calibri" w:hAnsi="Calibri" w:cs="Arial"/>
        </w:rPr>
      </w:pPr>
    </w:p>
    <w:p w:rsidR="00BB079A" w:rsidRPr="00227E50" w:rsidRDefault="00BB079A" w:rsidP="00BB079A">
      <w:pPr>
        <w:rPr>
          <w:rFonts w:ascii="Calibri" w:hAnsi="Calibri" w:cs="Arial"/>
        </w:rPr>
      </w:pPr>
      <w:r w:rsidRPr="00227E50">
        <w:rPr>
          <w:rFonts w:ascii="Calibri" w:hAnsi="Calibri" w:cs="Arial"/>
        </w:rPr>
        <w:t xml:space="preserve">The Final Acquittal Report </w:t>
      </w:r>
      <w:r w:rsidR="0086356D">
        <w:rPr>
          <w:rFonts w:ascii="Calibri" w:hAnsi="Calibri" w:cs="Arial"/>
        </w:rPr>
        <w:t>will need to</w:t>
      </w:r>
      <w:r w:rsidRPr="00227E50">
        <w:rPr>
          <w:rFonts w:ascii="Calibri" w:hAnsi="Calibri" w:cs="Arial"/>
        </w:rPr>
        <w:t xml:space="preserve"> include an </w:t>
      </w:r>
      <w:r w:rsidR="0086356D">
        <w:rPr>
          <w:rFonts w:ascii="Calibri" w:hAnsi="Calibri" w:cs="Arial"/>
        </w:rPr>
        <w:t>i</w:t>
      </w:r>
      <w:r w:rsidRPr="00227E50">
        <w:rPr>
          <w:rFonts w:ascii="Calibri" w:hAnsi="Calibri" w:cs="Arial"/>
        </w:rPr>
        <w:t>ndependently audited report for the final year of the Funding Agreement and must attach all previous End of Financial Year Acquittal Reports which, together with the Final Acquittal Report, verify that funding prov</w:t>
      </w:r>
      <w:r>
        <w:rPr>
          <w:rFonts w:ascii="Calibri" w:hAnsi="Calibri" w:cs="Arial"/>
        </w:rPr>
        <w:t xml:space="preserve">ided has been expended for the approved purposes of the </w:t>
      </w:r>
      <w:r w:rsidR="00CA577E">
        <w:rPr>
          <w:rFonts w:ascii="Calibri" w:hAnsi="Calibri" w:cs="Arial"/>
        </w:rPr>
        <w:t>P</w:t>
      </w:r>
      <w:r w:rsidRPr="00227E50">
        <w:rPr>
          <w:rFonts w:ascii="Calibri" w:hAnsi="Calibri" w:cs="Arial"/>
        </w:rPr>
        <w:t>roject.</w:t>
      </w:r>
    </w:p>
    <w:p w:rsidR="00AD72D7" w:rsidRDefault="001058BE" w:rsidP="00AD72D7">
      <w:pPr>
        <w:pStyle w:val="Calstylehead3"/>
      </w:pPr>
      <w:bookmarkStart w:id="31" w:name="_Toc216841183"/>
      <w:r>
        <w:t>4.1.3</w:t>
      </w:r>
      <w:r w:rsidR="00AD72D7">
        <w:t xml:space="preserve"> Completion Report</w:t>
      </w:r>
      <w:bookmarkEnd w:id="31"/>
    </w:p>
    <w:p w:rsidR="00AD72D7" w:rsidRDefault="00F64F74" w:rsidP="00AD72D7">
      <w:pPr>
        <w:rPr>
          <w:rFonts w:ascii="Calibri" w:hAnsi="Calibri"/>
          <w:bCs/>
          <w:lang w:val="en-US"/>
        </w:rPr>
      </w:pPr>
      <w:r>
        <w:rPr>
          <w:rFonts w:ascii="Calibri" w:hAnsi="Calibri"/>
          <w:bCs/>
          <w:lang w:val="en-US"/>
        </w:rPr>
        <w:t xml:space="preserve">Funding </w:t>
      </w:r>
      <w:r w:rsidR="007D0631">
        <w:rPr>
          <w:rFonts w:ascii="Calibri" w:hAnsi="Calibri"/>
          <w:bCs/>
          <w:lang w:val="en-US"/>
        </w:rPr>
        <w:t>R</w:t>
      </w:r>
      <w:r w:rsidR="00AD72D7">
        <w:rPr>
          <w:rFonts w:ascii="Calibri" w:hAnsi="Calibri"/>
          <w:bCs/>
          <w:lang w:val="en-US"/>
        </w:rPr>
        <w:t xml:space="preserve">ecipients </w:t>
      </w:r>
      <w:r w:rsidR="0086356D">
        <w:rPr>
          <w:rFonts w:ascii="Calibri" w:hAnsi="Calibri"/>
          <w:bCs/>
          <w:lang w:val="en-US"/>
        </w:rPr>
        <w:t>will be required to</w:t>
      </w:r>
      <w:r w:rsidR="00D41E62">
        <w:rPr>
          <w:rFonts w:ascii="Calibri" w:hAnsi="Calibri"/>
          <w:bCs/>
          <w:lang w:val="en-US"/>
        </w:rPr>
        <w:t xml:space="preserve"> provide </w:t>
      </w:r>
      <w:r w:rsidR="00CF2993">
        <w:rPr>
          <w:rFonts w:ascii="Calibri" w:hAnsi="Calibri"/>
          <w:bCs/>
          <w:lang w:val="en-US"/>
        </w:rPr>
        <w:t xml:space="preserve">the </w:t>
      </w:r>
      <w:r w:rsidR="0098623F">
        <w:rPr>
          <w:rFonts w:ascii="Calibri" w:hAnsi="Calibri"/>
          <w:bCs/>
          <w:lang w:val="en-US"/>
        </w:rPr>
        <w:t>d</w:t>
      </w:r>
      <w:r w:rsidR="00CF2993">
        <w:rPr>
          <w:rFonts w:ascii="Calibri" w:hAnsi="Calibri"/>
          <w:bCs/>
          <w:lang w:val="en-US"/>
        </w:rPr>
        <w:t xml:space="preserve">epartment </w:t>
      </w:r>
      <w:r w:rsidR="00D41E62">
        <w:rPr>
          <w:rFonts w:ascii="Calibri" w:hAnsi="Calibri"/>
          <w:bCs/>
          <w:lang w:val="en-US"/>
        </w:rPr>
        <w:t xml:space="preserve">with a </w:t>
      </w:r>
      <w:r w:rsidR="00AD72D7">
        <w:rPr>
          <w:rFonts w:ascii="Calibri" w:hAnsi="Calibri"/>
          <w:bCs/>
          <w:lang w:val="en-US"/>
        </w:rPr>
        <w:t>Completion Report</w:t>
      </w:r>
      <w:r w:rsidR="00D41E62">
        <w:rPr>
          <w:rFonts w:ascii="Calibri" w:hAnsi="Calibri"/>
          <w:bCs/>
          <w:lang w:val="en-US"/>
        </w:rPr>
        <w:t xml:space="preserve"> for each Early Learning and Care Centre that they are funded to deliver.</w:t>
      </w:r>
    </w:p>
    <w:p w:rsidR="00D41E62" w:rsidRDefault="00D41E62" w:rsidP="00AD72D7">
      <w:pPr>
        <w:rPr>
          <w:rFonts w:ascii="Calibri" w:hAnsi="Calibri"/>
          <w:bCs/>
          <w:lang w:val="en-US"/>
        </w:rPr>
      </w:pPr>
    </w:p>
    <w:p w:rsidR="00D41E62" w:rsidRDefault="00D41E62" w:rsidP="00AD72D7">
      <w:pPr>
        <w:rPr>
          <w:rFonts w:ascii="Calibri" w:hAnsi="Calibri"/>
          <w:bCs/>
          <w:lang w:val="en-US"/>
        </w:rPr>
      </w:pPr>
      <w:r>
        <w:rPr>
          <w:rFonts w:ascii="Calibri" w:hAnsi="Calibri"/>
          <w:bCs/>
          <w:lang w:val="en-US"/>
        </w:rPr>
        <w:t xml:space="preserve">A Completion Report </w:t>
      </w:r>
      <w:r w:rsidR="0086356D">
        <w:rPr>
          <w:rFonts w:ascii="Calibri" w:hAnsi="Calibri"/>
          <w:bCs/>
          <w:lang w:val="en-US"/>
        </w:rPr>
        <w:t>will need to</w:t>
      </w:r>
      <w:r>
        <w:rPr>
          <w:rFonts w:ascii="Calibri" w:hAnsi="Calibri"/>
          <w:bCs/>
          <w:lang w:val="en-US"/>
        </w:rPr>
        <w:t xml:space="preserve"> contain information verifying that the construction of the centre has been completed as agreed in the Fund</w:t>
      </w:r>
      <w:r w:rsidR="00A9626A">
        <w:rPr>
          <w:rFonts w:ascii="Calibri" w:hAnsi="Calibri"/>
          <w:bCs/>
          <w:lang w:val="en-US"/>
        </w:rPr>
        <w:t>ing Agreement.</w:t>
      </w:r>
      <w:r>
        <w:rPr>
          <w:rFonts w:ascii="Calibri" w:hAnsi="Calibri"/>
          <w:bCs/>
          <w:lang w:val="en-US"/>
        </w:rPr>
        <w:t xml:space="preserve"> Additionally, a Completion Report </w:t>
      </w:r>
      <w:r w:rsidR="0086356D">
        <w:rPr>
          <w:rFonts w:ascii="Calibri" w:hAnsi="Calibri"/>
          <w:bCs/>
          <w:lang w:val="en-US"/>
        </w:rPr>
        <w:t>will need to</w:t>
      </w:r>
      <w:r>
        <w:rPr>
          <w:rFonts w:ascii="Calibri" w:hAnsi="Calibri"/>
          <w:bCs/>
          <w:lang w:val="en-US"/>
        </w:rPr>
        <w:t xml:space="preserve"> include copies of the Certificate of Occupancy and all other appropriate certificates and documents demonstrating compliance with building codes, health regulations and any other </w:t>
      </w:r>
      <w:r w:rsidR="00E52394">
        <w:rPr>
          <w:rFonts w:ascii="Calibri" w:hAnsi="Calibri"/>
          <w:bCs/>
          <w:lang w:val="en-US"/>
        </w:rPr>
        <w:t>s</w:t>
      </w:r>
      <w:r>
        <w:rPr>
          <w:rFonts w:ascii="Calibri" w:hAnsi="Calibri"/>
          <w:bCs/>
          <w:lang w:val="en-US"/>
        </w:rPr>
        <w:t xml:space="preserve">tate, </w:t>
      </w:r>
      <w:r w:rsidR="00E52394">
        <w:rPr>
          <w:rFonts w:ascii="Calibri" w:hAnsi="Calibri"/>
          <w:bCs/>
          <w:lang w:val="en-US"/>
        </w:rPr>
        <w:t>t</w:t>
      </w:r>
      <w:r>
        <w:rPr>
          <w:rFonts w:ascii="Calibri" w:hAnsi="Calibri"/>
          <w:bCs/>
          <w:lang w:val="en-US"/>
        </w:rPr>
        <w:t xml:space="preserve">erritory or </w:t>
      </w:r>
      <w:r w:rsidR="00E52394">
        <w:rPr>
          <w:rFonts w:ascii="Calibri" w:hAnsi="Calibri"/>
          <w:bCs/>
          <w:lang w:val="en-US"/>
        </w:rPr>
        <w:t>l</w:t>
      </w:r>
      <w:r>
        <w:rPr>
          <w:rFonts w:ascii="Calibri" w:hAnsi="Calibri"/>
          <w:bCs/>
          <w:lang w:val="en-US"/>
        </w:rPr>
        <w:t xml:space="preserve">ocal </w:t>
      </w:r>
      <w:r w:rsidR="00E52394">
        <w:rPr>
          <w:rFonts w:ascii="Calibri" w:hAnsi="Calibri"/>
          <w:bCs/>
          <w:lang w:val="en-US"/>
        </w:rPr>
        <w:t>g</w:t>
      </w:r>
      <w:r>
        <w:rPr>
          <w:rFonts w:ascii="Calibri" w:hAnsi="Calibri"/>
          <w:bCs/>
          <w:lang w:val="en-US"/>
        </w:rPr>
        <w:t xml:space="preserve">overnment </w:t>
      </w:r>
      <w:r w:rsidR="00E52394">
        <w:rPr>
          <w:rFonts w:ascii="Calibri" w:hAnsi="Calibri"/>
          <w:bCs/>
          <w:lang w:val="en-US"/>
        </w:rPr>
        <w:t>a</w:t>
      </w:r>
      <w:r>
        <w:rPr>
          <w:rFonts w:ascii="Calibri" w:hAnsi="Calibri"/>
          <w:bCs/>
          <w:lang w:val="en-US"/>
        </w:rPr>
        <w:t>uthority requirements.</w:t>
      </w:r>
    </w:p>
    <w:p w:rsidR="00D02E01" w:rsidRDefault="00D02E01" w:rsidP="00AD72D7">
      <w:pPr>
        <w:rPr>
          <w:rFonts w:ascii="Calibri" w:hAnsi="Calibri"/>
          <w:bCs/>
          <w:lang w:val="en-US"/>
        </w:rPr>
      </w:pPr>
    </w:p>
    <w:p w:rsidR="00D02E01" w:rsidRPr="00D02E01" w:rsidRDefault="00D02E01" w:rsidP="00D02E01">
      <w:pPr>
        <w:rPr>
          <w:rFonts w:ascii="Calibri" w:hAnsi="Calibri"/>
          <w:lang w:val="en-US"/>
        </w:rPr>
      </w:pPr>
      <w:r>
        <w:rPr>
          <w:rFonts w:ascii="Calibri" w:hAnsi="Calibri"/>
          <w:lang w:val="en-US"/>
        </w:rPr>
        <w:t>The Completion Report is</w:t>
      </w:r>
      <w:r w:rsidRPr="00227E50">
        <w:rPr>
          <w:rFonts w:ascii="Calibri" w:hAnsi="Calibri"/>
          <w:lang w:val="en-US"/>
        </w:rPr>
        <w:t xml:space="preserve"> important for documenting what was achieved with the funds provided for the </w:t>
      </w:r>
      <w:r w:rsidR="00CA577E">
        <w:rPr>
          <w:rFonts w:ascii="Calibri" w:hAnsi="Calibri"/>
          <w:lang w:val="en-US"/>
        </w:rPr>
        <w:t>P</w:t>
      </w:r>
      <w:r w:rsidRPr="00227E50">
        <w:rPr>
          <w:rFonts w:ascii="Calibri" w:hAnsi="Calibri"/>
          <w:lang w:val="en-US"/>
        </w:rPr>
        <w:t xml:space="preserve">roject under the Program. Information provided in this report will be used to </w:t>
      </w:r>
      <w:r w:rsidR="00E81BD8">
        <w:rPr>
          <w:rFonts w:ascii="Calibri" w:hAnsi="Calibri"/>
          <w:lang w:val="en-US"/>
        </w:rPr>
        <w:t>inform</w:t>
      </w:r>
      <w:r w:rsidR="00E81BD8" w:rsidRPr="00227E50">
        <w:rPr>
          <w:rFonts w:ascii="Calibri" w:hAnsi="Calibri"/>
          <w:lang w:val="en-US"/>
        </w:rPr>
        <w:t xml:space="preserve"> </w:t>
      </w:r>
      <w:r w:rsidRPr="00227E50">
        <w:rPr>
          <w:rFonts w:ascii="Calibri" w:hAnsi="Calibri"/>
          <w:lang w:val="en-US"/>
        </w:rPr>
        <w:t>overall Program evaluation and reporting.</w:t>
      </w:r>
    </w:p>
    <w:p w:rsidR="00ED4118" w:rsidRDefault="001058BE" w:rsidP="004F6C79">
      <w:pPr>
        <w:pStyle w:val="Calstylehead3"/>
      </w:pPr>
      <w:bookmarkStart w:id="32" w:name="_Toc216841184"/>
      <w:r>
        <w:t>4</w:t>
      </w:r>
      <w:r w:rsidR="00ED4118" w:rsidRPr="00227E50">
        <w:t>.</w:t>
      </w:r>
      <w:r w:rsidR="004B67BC" w:rsidRPr="00227E50">
        <w:t>2</w:t>
      </w:r>
      <w:r w:rsidR="00644516" w:rsidRPr="00227E50">
        <w:t xml:space="preserve"> </w:t>
      </w:r>
      <w:r w:rsidR="00ED4118" w:rsidRPr="00227E50">
        <w:t>Program</w:t>
      </w:r>
      <w:r w:rsidR="00644516" w:rsidRPr="00227E50">
        <w:t xml:space="preserve"> </w:t>
      </w:r>
      <w:r w:rsidR="00ED4118" w:rsidRPr="00227E50">
        <w:t>Monitoring</w:t>
      </w:r>
      <w:bookmarkEnd w:id="32"/>
      <w:r w:rsidR="00644516" w:rsidRPr="00227E50">
        <w:t xml:space="preserve"> </w:t>
      </w:r>
    </w:p>
    <w:p w:rsidR="008133DF" w:rsidRPr="00227E50" w:rsidRDefault="00CF2993" w:rsidP="002B7470">
      <w:pPr>
        <w:rPr>
          <w:rFonts w:ascii="Calibri" w:hAnsi="Calibri"/>
          <w:lang w:val="en-US"/>
        </w:rPr>
      </w:pPr>
      <w:r>
        <w:rPr>
          <w:rFonts w:ascii="Calibri" w:hAnsi="Calibri"/>
          <w:lang w:val="en-US"/>
        </w:rPr>
        <w:t xml:space="preserve">The </w:t>
      </w:r>
      <w:r w:rsidR="0098623F">
        <w:rPr>
          <w:rFonts w:ascii="Calibri" w:hAnsi="Calibri"/>
          <w:lang w:val="en-US"/>
        </w:rPr>
        <w:t>d</w:t>
      </w:r>
      <w:r>
        <w:rPr>
          <w:rFonts w:ascii="Calibri" w:hAnsi="Calibri"/>
          <w:lang w:val="en-US"/>
        </w:rPr>
        <w:t xml:space="preserve">epartment </w:t>
      </w:r>
      <w:r w:rsidR="00ED4118" w:rsidRPr="00227E50">
        <w:rPr>
          <w:rFonts w:ascii="Calibri" w:hAnsi="Calibri"/>
          <w:lang w:val="en-US"/>
        </w:rPr>
        <w:t>may</w:t>
      </w:r>
      <w:r w:rsidR="00644516" w:rsidRPr="00227E50">
        <w:rPr>
          <w:rFonts w:ascii="Calibri" w:hAnsi="Calibri"/>
          <w:lang w:val="en-US"/>
        </w:rPr>
        <w:t xml:space="preserve"> </w:t>
      </w:r>
      <w:r w:rsidR="00F77EBB">
        <w:rPr>
          <w:rFonts w:ascii="Calibri" w:hAnsi="Calibri"/>
          <w:lang w:val="en-US"/>
        </w:rPr>
        <w:t>undertake</w:t>
      </w:r>
      <w:r w:rsidR="00644516" w:rsidRPr="00227E50">
        <w:rPr>
          <w:rFonts w:ascii="Calibri" w:hAnsi="Calibri"/>
          <w:lang w:val="en-US"/>
        </w:rPr>
        <w:t xml:space="preserve"> </w:t>
      </w:r>
      <w:r w:rsidR="00ED4118" w:rsidRPr="00227E50">
        <w:rPr>
          <w:rFonts w:ascii="Calibri" w:hAnsi="Calibri"/>
          <w:lang w:val="en-US"/>
        </w:rPr>
        <w:t>monitoring</w:t>
      </w:r>
      <w:r w:rsidR="00644516" w:rsidRPr="00227E50">
        <w:rPr>
          <w:rFonts w:ascii="Calibri" w:hAnsi="Calibri"/>
          <w:lang w:val="en-US"/>
        </w:rPr>
        <w:t xml:space="preserve"> </w:t>
      </w:r>
      <w:r w:rsidR="00ED4118" w:rsidRPr="00227E50">
        <w:rPr>
          <w:rFonts w:ascii="Calibri" w:hAnsi="Calibri"/>
          <w:lang w:val="en-US"/>
        </w:rPr>
        <w:t>activities</w:t>
      </w:r>
      <w:r w:rsidR="00644516" w:rsidRPr="00227E50">
        <w:rPr>
          <w:rFonts w:ascii="Calibri" w:hAnsi="Calibri"/>
          <w:lang w:val="en-US"/>
        </w:rPr>
        <w:t xml:space="preserve"> </w:t>
      </w:r>
      <w:r w:rsidR="00ED4118" w:rsidRPr="00227E50">
        <w:rPr>
          <w:rFonts w:ascii="Calibri" w:hAnsi="Calibri"/>
          <w:lang w:val="en-US"/>
        </w:rPr>
        <w:t>to</w:t>
      </w:r>
      <w:r w:rsidR="00644516" w:rsidRPr="00227E50">
        <w:rPr>
          <w:rFonts w:ascii="Calibri" w:hAnsi="Calibri"/>
          <w:lang w:val="en-US"/>
        </w:rPr>
        <w:t xml:space="preserve"> </w:t>
      </w:r>
      <w:r w:rsidR="00ED4118" w:rsidRPr="00227E50">
        <w:rPr>
          <w:rFonts w:ascii="Calibri" w:hAnsi="Calibri"/>
          <w:lang w:val="en-US"/>
        </w:rPr>
        <w:t>verify</w:t>
      </w:r>
      <w:r w:rsidR="00644516" w:rsidRPr="00227E50">
        <w:rPr>
          <w:rFonts w:ascii="Calibri" w:hAnsi="Calibri"/>
          <w:lang w:val="en-US"/>
        </w:rPr>
        <w:t xml:space="preserve"> </w:t>
      </w:r>
      <w:r w:rsidR="00ED4118" w:rsidRPr="00227E50">
        <w:rPr>
          <w:rFonts w:ascii="Calibri" w:hAnsi="Calibri"/>
          <w:lang w:val="en-US"/>
        </w:rPr>
        <w:t>that</w:t>
      </w:r>
      <w:r w:rsidR="00644516" w:rsidRPr="00227E50">
        <w:rPr>
          <w:rFonts w:ascii="Calibri" w:hAnsi="Calibri"/>
          <w:lang w:val="en-US"/>
        </w:rPr>
        <w:t xml:space="preserve"> </w:t>
      </w:r>
      <w:r w:rsidR="00644C90" w:rsidRPr="00227E50">
        <w:rPr>
          <w:rFonts w:ascii="Calibri" w:hAnsi="Calibri"/>
          <w:lang w:val="en-US"/>
        </w:rPr>
        <w:t xml:space="preserve">the Program </w:t>
      </w:r>
      <w:r w:rsidR="008133DF" w:rsidRPr="00227E50">
        <w:rPr>
          <w:rFonts w:ascii="Calibri" w:hAnsi="Calibri"/>
          <w:lang w:val="en-US"/>
        </w:rPr>
        <w:t xml:space="preserve">construction and service provision </w:t>
      </w:r>
      <w:r w:rsidR="00ED4118" w:rsidRPr="00227E50">
        <w:rPr>
          <w:rFonts w:ascii="Calibri" w:hAnsi="Calibri"/>
          <w:lang w:val="en-US"/>
        </w:rPr>
        <w:t>are</w:t>
      </w:r>
      <w:r w:rsidR="00644516" w:rsidRPr="00227E50">
        <w:rPr>
          <w:rFonts w:ascii="Calibri" w:hAnsi="Calibri"/>
          <w:lang w:val="en-US"/>
        </w:rPr>
        <w:t xml:space="preserve"> </w:t>
      </w:r>
      <w:r w:rsidR="00ED4118" w:rsidRPr="00227E50">
        <w:rPr>
          <w:rFonts w:ascii="Calibri" w:hAnsi="Calibri"/>
          <w:lang w:val="en-US"/>
        </w:rPr>
        <w:t>delivered</w:t>
      </w:r>
      <w:r w:rsidR="00644516" w:rsidRPr="00227E50">
        <w:rPr>
          <w:rFonts w:ascii="Calibri" w:hAnsi="Calibri"/>
          <w:lang w:val="en-US"/>
        </w:rPr>
        <w:t xml:space="preserve"> </w:t>
      </w:r>
      <w:r w:rsidR="00ED4118" w:rsidRPr="00227E50">
        <w:rPr>
          <w:rFonts w:ascii="Calibri" w:hAnsi="Calibri"/>
          <w:lang w:val="en-US"/>
        </w:rPr>
        <w:t>in</w:t>
      </w:r>
      <w:r w:rsidR="00644516" w:rsidRPr="00227E50">
        <w:rPr>
          <w:rFonts w:ascii="Calibri" w:hAnsi="Calibri"/>
          <w:lang w:val="en-US"/>
        </w:rPr>
        <w:t xml:space="preserve"> </w:t>
      </w:r>
      <w:r w:rsidR="00ED4118" w:rsidRPr="00227E50">
        <w:rPr>
          <w:rFonts w:ascii="Calibri" w:hAnsi="Calibri"/>
          <w:lang w:val="en-US"/>
        </w:rPr>
        <w:t>accordance</w:t>
      </w:r>
      <w:r w:rsidR="00644516" w:rsidRPr="00227E50">
        <w:rPr>
          <w:rFonts w:ascii="Calibri" w:hAnsi="Calibri"/>
          <w:lang w:val="en-US"/>
        </w:rPr>
        <w:t xml:space="preserve"> </w:t>
      </w:r>
      <w:r w:rsidR="00ED4118" w:rsidRPr="00227E50">
        <w:rPr>
          <w:rFonts w:ascii="Calibri" w:hAnsi="Calibri"/>
          <w:lang w:val="en-US"/>
        </w:rPr>
        <w:t>with</w:t>
      </w:r>
      <w:r w:rsidR="00644516" w:rsidRPr="00227E50">
        <w:rPr>
          <w:rFonts w:ascii="Calibri" w:hAnsi="Calibri"/>
          <w:lang w:val="en-US"/>
        </w:rPr>
        <w:t xml:space="preserve"> </w:t>
      </w:r>
      <w:r w:rsidR="00ED4118" w:rsidRPr="00227E50">
        <w:rPr>
          <w:rFonts w:ascii="Calibri" w:hAnsi="Calibri"/>
          <w:lang w:val="en-US"/>
        </w:rPr>
        <w:t>the</w:t>
      </w:r>
      <w:r w:rsidR="00644516" w:rsidRPr="00227E50">
        <w:rPr>
          <w:rFonts w:ascii="Calibri" w:hAnsi="Calibri"/>
          <w:lang w:val="en-US"/>
        </w:rPr>
        <w:t xml:space="preserve"> </w:t>
      </w:r>
      <w:r w:rsidR="00ED4118" w:rsidRPr="00227E50">
        <w:rPr>
          <w:rFonts w:ascii="Calibri" w:hAnsi="Calibri"/>
          <w:lang w:val="en-US"/>
        </w:rPr>
        <w:t>conditions</w:t>
      </w:r>
      <w:r w:rsidR="00644516" w:rsidRPr="00227E50">
        <w:rPr>
          <w:rFonts w:ascii="Calibri" w:hAnsi="Calibri"/>
          <w:lang w:val="en-US"/>
        </w:rPr>
        <w:t xml:space="preserve"> </w:t>
      </w:r>
      <w:r w:rsidR="00ED4118" w:rsidRPr="00227E50">
        <w:rPr>
          <w:rFonts w:ascii="Calibri" w:hAnsi="Calibri"/>
          <w:lang w:val="en-US"/>
        </w:rPr>
        <w:t>of</w:t>
      </w:r>
      <w:r w:rsidR="00644516" w:rsidRPr="00227E50">
        <w:rPr>
          <w:rFonts w:ascii="Calibri" w:hAnsi="Calibri"/>
          <w:lang w:val="en-US"/>
        </w:rPr>
        <w:t xml:space="preserve"> </w:t>
      </w:r>
      <w:r w:rsidR="00ED4118" w:rsidRPr="00227E50">
        <w:rPr>
          <w:rFonts w:ascii="Calibri" w:hAnsi="Calibri"/>
          <w:lang w:val="en-US"/>
        </w:rPr>
        <w:t>the</w:t>
      </w:r>
      <w:r w:rsidR="00644516" w:rsidRPr="00227E50">
        <w:rPr>
          <w:rFonts w:ascii="Calibri" w:hAnsi="Calibri"/>
          <w:lang w:val="en-US"/>
        </w:rPr>
        <w:t xml:space="preserve"> </w:t>
      </w:r>
      <w:r w:rsidR="00ED4118" w:rsidRPr="00227E50">
        <w:rPr>
          <w:rFonts w:ascii="Calibri" w:hAnsi="Calibri"/>
          <w:lang w:val="en-US"/>
        </w:rPr>
        <w:t>Funding</w:t>
      </w:r>
      <w:r w:rsidR="00644516" w:rsidRPr="00227E50">
        <w:rPr>
          <w:rFonts w:ascii="Calibri" w:hAnsi="Calibri"/>
          <w:lang w:val="en-US"/>
        </w:rPr>
        <w:t xml:space="preserve"> </w:t>
      </w:r>
      <w:r w:rsidR="00F77EBB">
        <w:rPr>
          <w:rFonts w:ascii="Calibri" w:hAnsi="Calibri"/>
          <w:lang w:val="en-US"/>
        </w:rPr>
        <w:t>Agreement</w:t>
      </w:r>
      <w:r w:rsidR="00ED4118" w:rsidRPr="00227E50">
        <w:rPr>
          <w:rFonts w:ascii="Calibri" w:hAnsi="Calibri"/>
          <w:lang w:val="en-US"/>
        </w:rPr>
        <w:t>.</w:t>
      </w:r>
      <w:r w:rsidR="00644516" w:rsidRPr="00227E50">
        <w:rPr>
          <w:rFonts w:ascii="Calibri" w:hAnsi="Calibri"/>
          <w:lang w:val="en-US"/>
        </w:rPr>
        <w:t xml:space="preserve">  </w:t>
      </w:r>
    </w:p>
    <w:p w:rsidR="008133DF" w:rsidRPr="00227E50" w:rsidRDefault="008133DF" w:rsidP="002B7470">
      <w:pPr>
        <w:rPr>
          <w:rFonts w:ascii="Calibri" w:hAnsi="Calibri"/>
          <w:lang w:val="en-US"/>
        </w:rPr>
      </w:pPr>
    </w:p>
    <w:p w:rsidR="00ED4118" w:rsidRPr="00227E50" w:rsidRDefault="00ED4118" w:rsidP="002B7470">
      <w:pPr>
        <w:rPr>
          <w:rFonts w:ascii="Calibri" w:hAnsi="Calibri"/>
          <w:lang w:val="en-US"/>
        </w:rPr>
      </w:pPr>
      <w:r w:rsidRPr="00227E50">
        <w:rPr>
          <w:rFonts w:ascii="Calibri" w:hAnsi="Calibri"/>
          <w:lang w:val="en-US"/>
        </w:rPr>
        <w:t>In</w:t>
      </w:r>
      <w:r w:rsidR="00644516" w:rsidRPr="00227E50">
        <w:rPr>
          <w:rFonts w:ascii="Calibri" w:hAnsi="Calibri"/>
          <w:lang w:val="en-US"/>
        </w:rPr>
        <w:t xml:space="preserve"> </w:t>
      </w:r>
      <w:r w:rsidRPr="00227E50">
        <w:rPr>
          <w:rFonts w:ascii="Calibri" w:hAnsi="Calibri"/>
          <w:lang w:val="en-US"/>
        </w:rPr>
        <w:t>order</w:t>
      </w:r>
      <w:r w:rsidR="00644516" w:rsidRPr="00227E50">
        <w:rPr>
          <w:rFonts w:ascii="Calibri" w:hAnsi="Calibri"/>
          <w:lang w:val="en-US"/>
        </w:rPr>
        <w:t xml:space="preserve"> </w:t>
      </w:r>
      <w:r w:rsidRPr="00227E50">
        <w:rPr>
          <w:rFonts w:ascii="Calibri" w:hAnsi="Calibri"/>
          <w:lang w:val="en-US"/>
        </w:rPr>
        <w:t>for</w:t>
      </w:r>
      <w:r w:rsidR="00644516" w:rsidRPr="00227E50">
        <w:rPr>
          <w:rFonts w:ascii="Calibri" w:hAnsi="Calibri"/>
          <w:lang w:val="en-US"/>
        </w:rPr>
        <w:t xml:space="preserve"> </w:t>
      </w:r>
      <w:r w:rsidRPr="00227E50">
        <w:rPr>
          <w:rFonts w:ascii="Calibri" w:hAnsi="Calibri"/>
          <w:lang w:val="en-US"/>
        </w:rPr>
        <w:t>the</w:t>
      </w:r>
      <w:r w:rsidR="00644516" w:rsidRPr="00227E50">
        <w:rPr>
          <w:rFonts w:ascii="Calibri" w:hAnsi="Calibri"/>
          <w:lang w:val="en-US"/>
        </w:rPr>
        <w:t xml:space="preserve"> </w:t>
      </w:r>
      <w:r w:rsidR="003F1F96">
        <w:rPr>
          <w:rFonts w:ascii="Calibri" w:hAnsi="Calibri"/>
          <w:lang w:val="en-US"/>
        </w:rPr>
        <w:t>Australian Government</w:t>
      </w:r>
      <w:r w:rsidR="00644516" w:rsidRPr="00227E50">
        <w:rPr>
          <w:rFonts w:ascii="Calibri" w:hAnsi="Calibri"/>
          <w:lang w:val="en-US"/>
        </w:rPr>
        <w:t xml:space="preserve"> </w:t>
      </w:r>
      <w:r w:rsidRPr="00227E50">
        <w:rPr>
          <w:rFonts w:ascii="Calibri" w:hAnsi="Calibri"/>
          <w:lang w:val="en-US"/>
        </w:rPr>
        <w:t>to</w:t>
      </w:r>
      <w:r w:rsidR="00644516" w:rsidRPr="00227E50">
        <w:rPr>
          <w:rFonts w:ascii="Calibri" w:hAnsi="Calibri"/>
          <w:lang w:val="en-US"/>
        </w:rPr>
        <w:t xml:space="preserve"> </w:t>
      </w:r>
      <w:r w:rsidR="00E37ADE" w:rsidRPr="00227E50">
        <w:rPr>
          <w:rFonts w:ascii="Calibri" w:hAnsi="Calibri"/>
          <w:lang w:val="en-US"/>
        </w:rPr>
        <w:t>fulfill</w:t>
      </w:r>
      <w:r w:rsidR="00644516" w:rsidRPr="00227E50">
        <w:rPr>
          <w:rFonts w:ascii="Calibri" w:hAnsi="Calibri"/>
          <w:lang w:val="en-US"/>
        </w:rPr>
        <w:t xml:space="preserve"> </w:t>
      </w:r>
      <w:r w:rsidRPr="00227E50">
        <w:rPr>
          <w:rFonts w:ascii="Calibri" w:hAnsi="Calibri"/>
          <w:lang w:val="en-US"/>
        </w:rPr>
        <w:t>its</w:t>
      </w:r>
      <w:r w:rsidR="00644516" w:rsidRPr="00227E50">
        <w:rPr>
          <w:rFonts w:ascii="Calibri" w:hAnsi="Calibri"/>
          <w:lang w:val="en-US"/>
        </w:rPr>
        <w:t xml:space="preserve"> </w:t>
      </w:r>
      <w:r w:rsidRPr="00227E50">
        <w:rPr>
          <w:rFonts w:ascii="Calibri" w:hAnsi="Calibri"/>
          <w:lang w:val="en-US"/>
        </w:rPr>
        <w:t>obligations</w:t>
      </w:r>
      <w:r w:rsidR="00644516" w:rsidRPr="00227E50">
        <w:rPr>
          <w:rFonts w:ascii="Calibri" w:hAnsi="Calibri"/>
          <w:lang w:val="en-US"/>
        </w:rPr>
        <w:t xml:space="preserve"> </w:t>
      </w:r>
      <w:r w:rsidRPr="00227E50">
        <w:rPr>
          <w:rFonts w:ascii="Calibri" w:hAnsi="Calibri"/>
          <w:lang w:val="en-US"/>
        </w:rPr>
        <w:t>under</w:t>
      </w:r>
      <w:r w:rsidR="00644516" w:rsidRPr="00227E50">
        <w:rPr>
          <w:rFonts w:ascii="Calibri" w:hAnsi="Calibri"/>
          <w:lang w:val="en-US"/>
        </w:rPr>
        <w:t xml:space="preserve"> </w:t>
      </w:r>
      <w:r w:rsidRPr="00227E50">
        <w:rPr>
          <w:rFonts w:ascii="Calibri" w:hAnsi="Calibri"/>
          <w:lang w:val="en-US"/>
        </w:rPr>
        <w:t>the</w:t>
      </w:r>
      <w:r w:rsidR="00644516" w:rsidRPr="00227E50">
        <w:rPr>
          <w:rFonts w:ascii="Calibri" w:hAnsi="Calibri"/>
          <w:lang w:val="en-US"/>
        </w:rPr>
        <w:t xml:space="preserve"> </w:t>
      </w:r>
      <w:r w:rsidRPr="00227E50">
        <w:rPr>
          <w:rFonts w:ascii="Calibri" w:hAnsi="Calibri"/>
          <w:i/>
          <w:iCs/>
          <w:lang w:val="en-US"/>
        </w:rPr>
        <w:t>Archives</w:t>
      </w:r>
      <w:r w:rsidR="00644516" w:rsidRPr="00227E50">
        <w:rPr>
          <w:rFonts w:ascii="Calibri" w:hAnsi="Calibri"/>
          <w:i/>
          <w:iCs/>
          <w:lang w:val="en-US"/>
        </w:rPr>
        <w:t xml:space="preserve"> </w:t>
      </w:r>
      <w:r w:rsidRPr="00227E50">
        <w:rPr>
          <w:rFonts w:ascii="Calibri" w:hAnsi="Calibri"/>
          <w:i/>
          <w:iCs/>
          <w:lang w:val="en-US"/>
        </w:rPr>
        <w:t>Act</w:t>
      </w:r>
      <w:r w:rsidR="00644516" w:rsidRPr="00227E50">
        <w:rPr>
          <w:rFonts w:ascii="Calibri" w:hAnsi="Calibri"/>
          <w:i/>
          <w:iCs/>
          <w:lang w:val="en-US"/>
        </w:rPr>
        <w:t xml:space="preserve"> </w:t>
      </w:r>
      <w:r w:rsidRPr="00227E50">
        <w:rPr>
          <w:rFonts w:ascii="Calibri" w:hAnsi="Calibri"/>
          <w:i/>
          <w:iCs/>
          <w:lang w:val="en-US"/>
        </w:rPr>
        <w:t>1983</w:t>
      </w:r>
      <w:r w:rsidRPr="00227E50">
        <w:rPr>
          <w:rFonts w:ascii="Calibri" w:hAnsi="Calibri"/>
          <w:lang w:val="en-US"/>
        </w:rPr>
        <w:t>,</w:t>
      </w:r>
      <w:r w:rsidR="00644516" w:rsidRPr="00227E50">
        <w:rPr>
          <w:rFonts w:ascii="Calibri" w:hAnsi="Calibri"/>
          <w:lang w:val="en-US"/>
        </w:rPr>
        <w:t xml:space="preserve"> </w:t>
      </w:r>
      <w:r w:rsidRPr="00227E50">
        <w:rPr>
          <w:rFonts w:ascii="Calibri" w:hAnsi="Calibri"/>
          <w:lang w:val="en-US"/>
        </w:rPr>
        <w:t>Funding</w:t>
      </w:r>
      <w:r w:rsidR="00644516" w:rsidRPr="00227E50">
        <w:rPr>
          <w:rFonts w:ascii="Calibri" w:hAnsi="Calibri"/>
          <w:lang w:val="en-US"/>
        </w:rPr>
        <w:t xml:space="preserve"> </w:t>
      </w:r>
      <w:r w:rsidR="007D0631">
        <w:rPr>
          <w:rFonts w:ascii="Calibri" w:hAnsi="Calibri"/>
          <w:lang w:val="en-US"/>
        </w:rPr>
        <w:t>R</w:t>
      </w:r>
      <w:r w:rsidRPr="00227E50">
        <w:rPr>
          <w:rFonts w:ascii="Calibri" w:hAnsi="Calibri"/>
          <w:lang w:val="en-US"/>
        </w:rPr>
        <w:t>ecipients</w:t>
      </w:r>
      <w:r w:rsidR="00644516" w:rsidRPr="00227E50">
        <w:rPr>
          <w:rFonts w:ascii="Calibri" w:hAnsi="Calibri"/>
          <w:lang w:val="en-US"/>
        </w:rPr>
        <w:t xml:space="preserve"> </w:t>
      </w:r>
      <w:r w:rsidR="0086356D">
        <w:rPr>
          <w:rFonts w:ascii="Calibri" w:hAnsi="Calibri"/>
          <w:lang w:val="en-US"/>
        </w:rPr>
        <w:t>will be required to</w:t>
      </w:r>
      <w:r w:rsidR="00644516" w:rsidRPr="00227E50">
        <w:rPr>
          <w:rFonts w:ascii="Calibri" w:hAnsi="Calibri"/>
          <w:lang w:val="en-US"/>
        </w:rPr>
        <w:t xml:space="preserve"> </w:t>
      </w:r>
      <w:r w:rsidRPr="00227E50">
        <w:rPr>
          <w:rFonts w:ascii="Calibri" w:hAnsi="Calibri"/>
          <w:lang w:val="en-US"/>
        </w:rPr>
        <w:t>store</w:t>
      </w:r>
      <w:r w:rsidR="00644516" w:rsidRPr="00227E50">
        <w:rPr>
          <w:rFonts w:ascii="Calibri" w:hAnsi="Calibri"/>
          <w:lang w:val="en-US"/>
        </w:rPr>
        <w:t xml:space="preserve"> </w:t>
      </w:r>
      <w:r w:rsidRPr="00227E50">
        <w:rPr>
          <w:rFonts w:ascii="Calibri" w:hAnsi="Calibri"/>
          <w:lang w:val="en-US"/>
        </w:rPr>
        <w:t>all</w:t>
      </w:r>
      <w:r w:rsidR="00644516" w:rsidRPr="00227E50">
        <w:rPr>
          <w:rFonts w:ascii="Calibri" w:hAnsi="Calibri"/>
          <w:lang w:val="en-US"/>
        </w:rPr>
        <w:t xml:space="preserve"> </w:t>
      </w:r>
      <w:r w:rsidRPr="00227E50">
        <w:rPr>
          <w:rFonts w:ascii="Calibri" w:hAnsi="Calibri"/>
          <w:lang w:val="en-US"/>
        </w:rPr>
        <w:t>records</w:t>
      </w:r>
      <w:r w:rsidR="00644516" w:rsidRPr="00227E50">
        <w:rPr>
          <w:rFonts w:ascii="Calibri" w:hAnsi="Calibri"/>
          <w:lang w:val="en-US"/>
        </w:rPr>
        <w:t xml:space="preserve"> </w:t>
      </w:r>
      <w:r w:rsidRPr="00227E50">
        <w:rPr>
          <w:rFonts w:ascii="Calibri" w:hAnsi="Calibri"/>
          <w:lang w:val="en-US"/>
        </w:rPr>
        <w:t>in</w:t>
      </w:r>
      <w:r w:rsidR="00644516" w:rsidRPr="00227E50">
        <w:rPr>
          <w:rFonts w:ascii="Calibri" w:hAnsi="Calibri"/>
          <w:lang w:val="en-US"/>
        </w:rPr>
        <w:t xml:space="preserve"> </w:t>
      </w:r>
      <w:r w:rsidRPr="00227E50">
        <w:rPr>
          <w:rFonts w:ascii="Calibri" w:hAnsi="Calibri"/>
          <w:lang w:val="en-US"/>
        </w:rPr>
        <w:t>a</w:t>
      </w:r>
      <w:r w:rsidR="00644516" w:rsidRPr="00227E50">
        <w:rPr>
          <w:rFonts w:ascii="Calibri" w:hAnsi="Calibri"/>
          <w:lang w:val="en-US"/>
        </w:rPr>
        <w:t xml:space="preserve"> </w:t>
      </w:r>
      <w:r w:rsidRPr="00227E50">
        <w:rPr>
          <w:rFonts w:ascii="Calibri" w:hAnsi="Calibri"/>
          <w:lang w:val="en-US"/>
        </w:rPr>
        <w:t>secure</w:t>
      </w:r>
      <w:r w:rsidR="00644516" w:rsidRPr="00227E50">
        <w:rPr>
          <w:rFonts w:ascii="Calibri" w:hAnsi="Calibri"/>
          <w:lang w:val="en-US"/>
        </w:rPr>
        <w:t xml:space="preserve"> </w:t>
      </w:r>
      <w:r w:rsidRPr="00227E50">
        <w:rPr>
          <w:rFonts w:ascii="Calibri" w:hAnsi="Calibri"/>
          <w:lang w:val="en-US"/>
        </w:rPr>
        <w:t>place</w:t>
      </w:r>
      <w:r w:rsidR="00644516" w:rsidRPr="00227E50">
        <w:rPr>
          <w:rFonts w:ascii="Calibri" w:hAnsi="Calibri"/>
          <w:lang w:val="en-US"/>
        </w:rPr>
        <w:t xml:space="preserve"> </w:t>
      </w:r>
      <w:r w:rsidRPr="00227E50">
        <w:rPr>
          <w:rFonts w:ascii="Calibri" w:hAnsi="Calibri"/>
          <w:lang w:val="en-US"/>
        </w:rPr>
        <w:t>not</w:t>
      </w:r>
      <w:r w:rsidR="00644516" w:rsidRPr="00227E50">
        <w:rPr>
          <w:rFonts w:ascii="Calibri" w:hAnsi="Calibri"/>
          <w:lang w:val="en-US"/>
        </w:rPr>
        <w:t xml:space="preserve"> </w:t>
      </w:r>
      <w:r w:rsidRPr="00227E50">
        <w:rPr>
          <w:rFonts w:ascii="Calibri" w:hAnsi="Calibri"/>
          <w:lang w:val="en-US"/>
        </w:rPr>
        <w:t>accessible</w:t>
      </w:r>
      <w:r w:rsidR="00644516" w:rsidRPr="00227E50">
        <w:rPr>
          <w:rFonts w:ascii="Calibri" w:hAnsi="Calibri"/>
          <w:lang w:val="en-US"/>
        </w:rPr>
        <w:t xml:space="preserve"> </w:t>
      </w:r>
      <w:r w:rsidRPr="00227E50">
        <w:rPr>
          <w:rFonts w:ascii="Calibri" w:hAnsi="Calibri"/>
          <w:lang w:val="en-US"/>
        </w:rPr>
        <w:t>by</w:t>
      </w:r>
      <w:r w:rsidR="00644516" w:rsidRPr="00227E50">
        <w:rPr>
          <w:rFonts w:ascii="Calibri" w:hAnsi="Calibri"/>
          <w:lang w:val="en-US"/>
        </w:rPr>
        <w:t xml:space="preserve"> </w:t>
      </w:r>
      <w:r w:rsidRPr="00227E50">
        <w:rPr>
          <w:rFonts w:ascii="Calibri" w:hAnsi="Calibri"/>
          <w:lang w:val="en-US"/>
        </w:rPr>
        <w:t>unauthorised</w:t>
      </w:r>
      <w:r w:rsidR="00644516" w:rsidRPr="00227E50">
        <w:rPr>
          <w:rFonts w:ascii="Calibri" w:hAnsi="Calibri"/>
          <w:lang w:val="en-US"/>
        </w:rPr>
        <w:t xml:space="preserve"> </w:t>
      </w:r>
      <w:r w:rsidRPr="00227E50">
        <w:rPr>
          <w:rFonts w:ascii="Calibri" w:hAnsi="Calibri"/>
          <w:lang w:val="en-US"/>
        </w:rPr>
        <w:t>persons</w:t>
      </w:r>
      <w:r w:rsidR="00644516" w:rsidRPr="00227E50">
        <w:rPr>
          <w:rFonts w:ascii="Calibri" w:hAnsi="Calibri"/>
          <w:lang w:val="en-US"/>
        </w:rPr>
        <w:t xml:space="preserve"> </w:t>
      </w:r>
      <w:r w:rsidRPr="00227E50">
        <w:rPr>
          <w:rFonts w:ascii="Calibri" w:hAnsi="Calibri"/>
          <w:lang w:val="en-US"/>
        </w:rPr>
        <w:t>and</w:t>
      </w:r>
      <w:r w:rsidR="00644516" w:rsidRPr="00227E50">
        <w:rPr>
          <w:rFonts w:ascii="Calibri" w:hAnsi="Calibri"/>
          <w:lang w:val="en-US"/>
        </w:rPr>
        <w:t xml:space="preserve"> </w:t>
      </w:r>
      <w:r w:rsidRPr="00227E50">
        <w:rPr>
          <w:rFonts w:ascii="Calibri" w:hAnsi="Calibri"/>
          <w:lang w:val="en-US"/>
        </w:rPr>
        <w:t>retain</w:t>
      </w:r>
      <w:r w:rsidR="00644516" w:rsidRPr="00227E50">
        <w:rPr>
          <w:rFonts w:ascii="Calibri" w:hAnsi="Calibri"/>
          <w:lang w:val="en-US"/>
        </w:rPr>
        <w:t xml:space="preserve"> </w:t>
      </w:r>
      <w:r w:rsidRPr="00227E50">
        <w:rPr>
          <w:rFonts w:ascii="Calibri" w:hAnsi="Calibri"/>
          <w:lang w:val="en-US"/>
        </w:rPr>
        <w:t>all</w:t>
      </w:r>
      <w:r w:rsidR="00644516" w:rsidRPr="00227E50">
        <w:rPr>
          <w:rFonts w:ascii="Calibri" w:hAnsi="Calibri"/>
          <w:lang w:val="en-US"/>
        </w:rPr>
        <w:t xml:space="preserve"> </w:t>
      </w:r>
      <w:r w:rsidRPr="00227E50">
        <w:rPr>
          <w:rFonts w:ascii="Calibri" w:hAnsi="Calibri"/>
          <w:lang w:val="en-US"/>
        </w:rPr>
        <w:t>records</w:t>
      </w:r>
      <w:r w:rsidR="00644516" w:rsidRPr="00227E50">
        <w:rPr>
          <w:rFonts w:ascii="Calibri" w:hAnsi="Calibri"/>
          <w:lang w:val="en-US"/>
        </w:rPr>
        <w:t xml:space="preserve"> </w:t>
      </w:r>
      <w:r w:rsidRPr="00227E50">
        <w:rPr>
          <w:rFonts w:ascii="Calibri" w:hAnsi="Calibri"/>
          <w:lang w:val="en-US"/>
        </w:rPr>
        <w:t>of</w:t>
      </w:r>
      <w:r w:rsidR="00644516" w:rsidRPr="00227E50">
        <w:rPr>
          <w:rFonts w:ascii="Calibri" w:hAnsi="Calibri"/>
          <w:lang w:val="en-US"/>
        </w:rPr>
        <w:t xml:space="preserve"> </w:t>
      </w:r>
      <w:r w:rsidRPr="00227E50">
        <w:rPr>
          <w:rFonts w:ascii="Calibri" w:hAnsi="Calibri"/>
          <w:lang w:val="en-US"/>
        </w:rPr>
        <w:t>the</w:t>
      </w:r>
      <w:r w:rsidR="00644516" w:rsidRPr="00227E50">
        <w:rPr>
          <w:rFonts w:ascii="Calibri" w:hAnsi="Calibri"/>
          <w:lang w:val="en-US"/>
        </w:rPr>
        <w:t xml:space="preserve"> </w:t>
      </w:r>
      <w:r w:rsidR="00CA577E">
        <w:rPr>
          <w:rFonts w:ascii="Calibri" w:hAnsi="Calibri"/>
          <w:lang w:val="en-US"/>
        </w:rPr>
        <w:t>P</w:t>
      </w:r>
      <w:r w:rsidRPr="00227E50">
        <w:rPr>
          <w:rFonts w:ascii="Calibri" w:hAnsi="Calibri"/>
          <w:lang w:val="en-US"/>
        </w:rPr>
        <w:t>roject</w:t>
      </w:r>
      <w:r w:rsidR="00644516" w:rsidRPr="00227E50">
        <w:rPr>
          <w:rFonts w:ascii="Calibri" w:hAnsi="Calibri"/>
          <w:lang w:val="en-US"/>
        </w:rPr>
        <w:t xml:space="preserve"> </w:t>
      </w:r>
      <w:r w:rsidRPr="00227E50">
        <w:rPr>
          <w:rFonts w:ascii="Calibri" w:hAnsi="Calibri"/>
          <w:lang w:val="en-US"/>
        </w:rPr>
        <w:t>for</w:t>
      </w:r>
      <w:r w:rsidR="00644516" w:rsidRPr="00227E50">
        <w:rPr>
          <w:rFonts w:ascii="Calibri" w:hAnsi="Calibri"/>
          <w:lang w:val="en-US"/>
        </w:rPr>
        <w:t xml:space="preserve"> </w:t>
      </w:r>
      <w:r w:rsidRPr="00227E50">
        <w:rPr>
          <w:rFonts w:ascii="Calibri" w:hAnsi="Calibri"/>
          <w:lang w:val="en-US"/>
        </w:rPr>
        <w:t>a</w:t>
      </w:r>
      <w:r w:rsidR="00644516" w:rsidRPr="00227E50">
        <w:rPr>
          <w:rFonts w:ascii="Calibri" w:hAnsi="Calibri"/>
          <w:lang w:val="en-US"/>
        </w:rPr>
        <w:t xml:space="preserve"> </w:t>
      </w:r>
      <w:r w:rsidRPr="00227E50">
        <w:rPr>
          <w:rFonts w:ascii="Calibri" w:hAnsi="Calibri"/>
          <w:lang w:val="en-US"/>
        </w:rPr>
        <w:t>minimum</w:t>
      </w:r>
      <w:r w:rsidR="00644516" w:rsidRPr="00227E50">
        <w:rPr>
          <w:rFonts w:ascii="Calibri" w:hAnsi="Calibri"/>
          <w:lang w:val="en-US"/>
        </w:rPr>
        <w:t xml:space="preserve"> </w:t>
      </w:r>
      <w:r w:rsidRPr="00227E50">
        <w:rPr>
          <w:rFonts w:ascii="Calibri" w:hAnsi="Calibri"/>
          <w:lang w:val="en-US"/>
        </w:rPr>
        <w:t>period</w:t>
      </w:r>
      <w:r w:rsidR="00644516" w:rsidRPr="00227E50">
        <w:rPr>
          <w:rFonts w:ascii="Calibri" w:hAnsi="Calibri"/>
          <w:lang w:val="en-US"/>
        </w:rPr>
        <w:t xml:space="preserve"> </w:t>
      </w:r>
      <w:r w:rsidRPr="00227E50">
        <w:rPr>
          <w:rFonts w:ascii="Calibri" w:hAnsi="Calibri"/>
          <w:lang w:val="en-US"/>
        </w:rPr>
        <w:t>of</w:t>
      </w:r>
      <w:r w:rsidR="00644516" w:rsidRPr="00227E50">
        <w:rPr>
          <w:rFonts w:ascii="Calibri" w:hAnsi="Calibri"/>
          <w:lang w:val="en-US"/>
        </w:rPr>
        <w:t xml:space="preserve"> </w:t>
      </w:r>
      <w:r w:rsidRPr="00227E50">
        <w:rPr>
          <w:rFonts w:ascii="Calibri" w:hAnsi="Calibri"/>
          <w:lang w:val="en-US"/>
        </w:rPr>
        <w:t>7</w:t>
      </w:r>
      <w:r w:rsidR="00644516" w:rsidRPr="00227E50">
        <w:rPr>
          <w:rFonts w:ascii="Calibri" w:hAnsi="Calibri"/>
          <w:lang w:val="en-US"/>
        </w:rPr>
        <w:t xml:space="preserve"> </w:t>
      </w:r>
      <w:r w:rsidRPr="00227E50">
        <w:rPr>
          <w:rFonts w:ascii="Calibri" w:hAnsi="Calibri"/>
          <w:lang w:val="en-US"/>
        </w:rPr>
        <w:t>years</w:t>
      </w:r>
      <w:r w:rsidR="00644516" w:rsidRPr="00227E50">
        <w:rPr>
          <w:rFonts w:ascii="Calibri" w:hAnsi="Calibri"/>
          <w:lang w:val="en-US"/>
        </w:rPr>
        <w:t xml:space="preserve"> </w:t>
      </w:r>
      <w:r w:rsidRPr="00227E50">
        <w:rPr>
          <w:rFonts w:ascii="Calibri" w:hAnsi="Calibri"/>
          <w:lang w:val="en-US"/>
        </w:rPr>
        <w:t>from</w:t>
      </w:r>
      <w:r w:rsidR="00644516" w:rsidRPr="00227E50">
        <w:rPr>
          <w:rFonts w:ascii="Calibri" w:hAnsi="Calibri"/>
          <w:lang w:val="en-US"/>
        </w:rPr>
        <w:t xml:space="preserve"> </w:t>
      </w:r>
      <w:r w:rsidRPr="00227E50">
        <w:rPr>
          <w:rFonts w:ascii="Calibri" w:hAnsi="Calibri"/>
          <w:lang w:val="en-US"/>
        </w:rPr>
        <w:t>the</w:t>
      </w:r>
      <w:r w:rsidR="00644516" w:rsidRPr="00227E50">
        <w:rPr>
          <w:rFonts w:ascii="Calibri" w:hAnsi="Calibri"/>
          <w:lang w:val="en-US"/>
        </w:rPr>
        <w:t xml:space="preserve"> </w:t>
      </w:r>
      <w:r w:rsidRPr="00227E50">
        <w:rPr>
          <w:rFonts w:ascii="Calibri" w:hAnsi="Calibri"/>
          <w:lang w:val="en-US"/>
        </w:rPr>
        <w:t>date</w:t>
      </w:r>
      <w:r w:rsidR="00644516" w:rsidRPr="00227E50">
        <w:rPr>
          <w:rFonts w:ascii="Calibri" w:hAnsi="Calibri"/>
          <w:lang w:val="en-US"/>
        </w:rPr>
        <w:t xml:space="preserve"> </w:t>
      </w:r>
      <w:r w:rsidRPr="00227E50">
        <w:rPr>
          <w:rFonts w:ascii="Calibri" w:hAnsi="Calibri"/>
          <w:lang w:val="en-US"/>
        </w:rPr>
        <w:t>the</w:t>
      </w:r>
      <w:r w:rsidR="00644516" w:rsidRPr="00227E50">
        <w:rPr>
          <w:rFonts w:ascii="Calibri" w:hAnsi="Calibri"/>
          <w:lang w:val="en-US"/>
        </w:rPr>
        <w:t xml:space="preserve"> </w:t>
      </w:r>
      <w:r w:rsidRPr="00227E50">
        <w:rPr>
          <w:rFonts w:ascii="Calibri" w:hAnsi="Calibri"/>
          <w:lang w:val="en-US"/>
        </w:rPr>
        <w:t>last</w:t>
      </w:r>
      <w:r w:rsidR="00644516" w:rsidRPr="00227E50">
        <w:rPr>
          <w:rFonts w:ascii="Calibri" w:hAnsi="Calibri"/>
          <w:lang w:val="en-US"/>
        </w:rPr>
        <w:t xml:space="preserve"> </w:t>
      </w:r>
      <w:r w:rsidRPr="00227E50">
        <w:rPr>
          <w:rFonts w:ascii="Calibri" w:hAnsi="Calibri"/>
          <w:lang w:val="en-US"/>
        </w:rPr>
        <w:t>action</w:t>
      </w:r>
      <w:r w:rsidR="00644516" w:rsidRPr="00227E50">
        <w:rPr>
          <w:rFonts w:ascii="Calibri" w:hAnsi="Calibri"/>
          <w:lang w:val="en-US"/>
        </w:rPr>
        <w:t xml:space="preserve"> </w:t>
      </w:r>
      <w:r w:rsidRPr="00227E50">
        <w:rPr>
          <w:rFonts w:ascii="Calibri" w:hAnsi="Calibri"/>
          <w:lang w:val="en-US"/>
        </w:rPr>
        <w:t>is</w:t>
      </w:r>
      <w:r w:rsidR="00644516" w:rsidRPr="00227E50">
        <w:rPr>
          <w:rFonts w:ascii="Calibri" w:hAnsi="Calibri"/>
          <w:lang w:val="en-US"/>
        </w:rPr>
        <w:t xml:space="preserve"> </w:t>
      </w:r>
      <w:r w:rsidRPr="00227E50">
        <w:rPr>
          <w:rFonts w:ascii="Calibri" w:hAnsi="Calibri"/>
          <w:lang w:val="en-US"/>
        </w:rPr>
        <w:t>completed.</w:t>
      </w:r>
      <w:r w:rsidR="00644516" w:rsidRPr="00227E50">
        <w:rPr>
          <w:rFonts w:ascii="Calibri" w:hAnsi="Calibri"/>
          <w:lang w:val="en-US"/>
        </w:rPr>
        <w:t xml:space="preserve"> </w:t>
      </w:r>
    </w:p>
    <w:p w:rsidR="00046D3F" w:rsidRPr="00227E50" w:rsidRDefault="00046D3F" w:rsidP="002B7470">
      <w:pPr>
        <w:rPr>
          <w:rFonts w:ascii="Calibri" w:hAnsi="Calibri"/>
          <w:lang w:val="en-US"/>
        </w:rPr>
      </w:pPr>
    </w:p>
    <w:p w:rsidR="00ED4118" w:rsidRPr="00227E50" w:rsidRDefault="00ED4118" w:rsidP="002B7470">
      <w:pPr>
        <w:rPr>
          <w:rFonts w:ascii="Calibri" w:hAnsi="Calibri"/>
          <w:lang w:val="en-US"/>
        </w:rPr>
      </w:pPr>
      <w:r w:rsidRPr="00227E50">
        <w:rPr>
          <w:rFonts w:ascii="Calibri" w:hAnsi="Calibri"/>
          <w:lang w:val="en-US"/>
        </w:rPr>
        <w:t>Financial</w:t>
      </w:r>
      <w:r w:rsidR="00644516" w:rsidRPr="00227E50">
        <w:rPr>
          <w:rFonts w:ascii="Calibri" w:hAnsi="Calibri"/>
          <w:lang w:val="en-US"/>
        </w:rPr>
        <w:t xml:space="preserve"> </w:t>
      </w:r>
      <w:r w:rsidRPr="00227E50">
        <w:rPr>
          <w:rFonts w:ascii="Calibri" w:hAnsi="Calibri"/>
          <w:lang w:val="en-US"/>
        </w:rPr>
        <w:t>records</w:t>
      </w:r>
      <w:r w:rsidR="00644516" w:rsidRPr="00227E50">
        <w:rPr>
          <w:rFonts w:ascii="Calibri" w:hAnsi="Calibri"/>
          <w:lang w:val="en-US"/>
        </w:rPr>
        <w:t xml:space="preserve"> </w:t>
      </w:r>
      <w:r w:rsidR="005B5AB3">
        <w:rPr>
          <w:rFonts w:ascii="Calibri" w:hAnsi="Calibri"/>
          <w:lang w:val="en-US"/>
        </w:rPr>
        <w:t>will need to be</w:t>
      </w:r>
      <w:r w:rsidR="00644516" w:rsidRPr="00227E50">
        <w:rPr>
          <w:rFonts w:ascii="Calibri" w:hAnsi="Calibri"/>
          <w:lang w:val="en-US"/>
        </w:rPr>
        <w:t xml:space="preserve"> </w:t>
      </w:r>
      <w:r w:rsidRPr="00227E50">
        <w:rPr>
          <w:rFonts w:ascii="Calibri" w:hAnsi="Calibri"/>
          <w:lang w:val="en-US"/>
        </w:rPr>
        <w:t>kept</w:t>
      </w:r>
      <w:r w:rsidR="00644516" w:rsidRPr="00227E50">
        <w:rPr>
          <w:rFonts w:ascii="Calibri" w:hAnsi="Calibri"/>
          <w:lang w:val="en-US"/>
        </w:rPr>
        <w:t xml:space="preserve"> </w:t>
      </w:r>
      <w:r w:rsidRPr="00227E50">
        <w:rPr>
          <w:rFonts w:ascii="Calibri" w:hAnsi="Calibri"/>
          <w:lang w:val="en-US"/>
        </w:rPr>
        <w:t>in</w:t>
      </w:r>
      <w:r w:rsidR="00644516" w:rsidRPr="00227E50">
        <w:rPr>
          <w:rFonts w:ascii="Calibri" w:hAnsi="Calibri"/>
          <w:lang w:val="en-US"/>
        </w:rPr>
        <w:t xml:space="preserve"> </w:t>
      </w:r>
      <w:r w:rsidRPr="00227E50">
        <w:rPr>
          <w:rFonts w:ascii="Calibri" w:hAnsi="Calibri"/>
          <w:lang w:val="en-US"/>
        </w:rPr>
        <w:t>accordance</w:t>
      </w:r>
      <w:r w:rsidR="00644516" w:rsidRPr="00227E50">
        <w:rPr>
          <w:rFonts w:ascii="Calibri" w:hAnsi="Calibri"/>
          <w:lang w:val="en-US"/>
        </w:rPr>
        <w:t xml:space="preserve"> </w:t>
      </w:r>
      <w:r w:rsidRPr="00227E50">
        <w:rPr>
          <w:rFonts w:ascii="Calibri" w:hAnsi="Calibri"/>
          <w:lang w:val="en-US"/>
        </w:rPr>
        <w:t>with</w:t>
      </w:r>
      <w:r w:rsidR="00644516" w:rsidRPr="00227E50">
        <w:rPr>
          <w:rFonts w:ascii="Calibri" w:hAnsi="Calibri"/>
          <w:lang w:val="en-US"/>
        </w:rPr>
        <w:t xml:space="preserve"> </w:t>
      </w:r>
      <w:r w:rsidR="00046D3F" w:rsidRPr="00227E50">
        <w:rPr>
          <w:rFonts w:ascii="Calibri" w:hAnsi="Calibri"/>
          <w:lang w:val="en-US"/>
        </w:rPr>
        <w:t xml:space="preserve">financial year </w:t>
      </w:r>
      <w:r w:rsidRPr="00227E50">
        <w:rPr>
          <w:rFonts w:ascii="Calibri" w:hAnsi="Calibri"/>
          <w:lang w:val="en-US"/>
        </w:rPr>
        <w:t>accounting</w:t>
      </w:r>
      <w:r w:rsidR="00644516" w:rsidRPr="00227E50">
        <w:rPr>
          <w:rFonts w:ascii="Calibri" w:hAnsi="Calibri"/>
          <w:lang w:val="en-US"/>
        </w:rPr>
        <w:t xml:space="preserve"> </w:t>
      </w:r>
      <w:r w:rsidRPr="00227E50">
        <w:rPr>
          <w:rFonts w:ascii="Calibri" w:hAnsi="Calibri"/>
          <w:lang w:val="en-US"/>
        </w:rPr>
        <w:t>standards.</w:t>
      </w:r>
      <w:r w:rsidR="00644516" w:rsidRPr="00227E50">
        <w:rPr>
          <w:rFonts w:ascii="Calibri" w:hAnsi="Calibri"/>
          <w:lang w:val="en-US"/>
        </w:rPr>
        <w:t xml:space="preserve"> </w:t>
      </w:r>
      <w:r w:rsidRPr="00227E50">
        <w:rPr>
          <w:rFonts w:ascii="Calibri" w:hAnsi="Calibri"/>
          <w:lang w:val="en-US"/>
        </w:rPr>
        <w:t>Funding</w:t>
      </w:r>
      <w:r w:rsidR="00644516" w:rsidRPr="00227E50">
        <w:rPr>
          <w:rFonts w:ascii="Calibri" w:hAnsi="Calibri"/>
          <w:lang w:val="en-US"/>
        </w:rPr>
        <w:t xml:space="preserve"> </w:t>
      </w:r>
      <w:r w:rsidR="007D0631">
        <w:rPr>
          <w:rFonts w:ascii="Calibri" w:hAnsi="Calibri"/>
          <w:lang w:val="en-US"/>
        </w:rPr>
        <w:t>R</w:t>
      </w:r>
      <w:r w:rsidRPr="00227E50">
        <w:rPr>
          <w:rFonts w:ascii="Calibri" w:hAnsi="Calibri"/>
          <w:lang w:val="en-US"/>
        </w:rPr>
        <w:t>ecipients</w:t>
      </w:r>
      <w:r w:rsidR="00644516" w:rsidRPr="00227E50">
        <w:rPr>
          <w:rFonts w:ascii="Calibri" w:hAnsi="Calibri"/>
          <w:lang w:val="en-US"/>
        </w:rPr>
        <w:t xml:space="preserve"> </w:t>
      </w:r>
      <w:r w:rsidRPr="00227E50">
        <w:rPr>
          <w:rFonts w:ascii="Calibri" w:hAnsi="Calibri"/>
          <w:lang w:val="en-US"/>
        </w:rPr>
        <w:t>will</w:t>
      </w:r>
      <w:r w:rsidR="00644516" w:rsidRPr="00227E50">
        <w:rPr>
          <w:rFonts w:ascii="Calibri" w:hAnsi="Calibri"/>
          <w:lang w:val="en-US"/>
        </w:rPr>
        <w:t xml:space="preserve"> </w:t>
      </w:r>
      <w:r w:rsidRPr="00227E50">
        <w:rPr>
          <w:rFonts w:ascii="Calibri" w:hAnsi="Calibri"/>
          <w:lang w:val="en-US"/>
        </w:rPr>
        <w:t>be</w:t>
      </w:r>
      <w:r w:rsidR="00644516" w:rsidRPr="00227E50">
        <w:rPr>
          <w:rFonts w:ascii="Calibri" w:hAnsi="Calibri"/>
          <w:lang w:val="en-US"/>
        </w:rPr>
        <w:t xml:space="preserve"> </w:t>
      </w:r>
      <w:r w:rsidRPr="00227E50">
        <w:rPr>
          <w:rFonts w:ascii="Calibri" w:hAnsi="Calibri"/>
          <w:lang w:val="en-US"/>
        </w:rPr>
        <w:t>required</w:t>
      </w:r>
      <w:r w:rsidR="00644516" w:rsidRPr="00227E50">
        <w:rPr>
          <w:rFonts w:ascii="Calibri" w:hAnsi="Calibri"/>
          <w:lang w:val="en-US"/>
        </w:rPr>
        <w:t xml:space="preserve"> </w:t>
      </w:r>
      <w:r w:rsidRPr="00227E50">
        <w:rPr>
          <w:rFonts w:ascii="Calibri" w:hAnsi="Calibri"/>
          <w:lang w:val="en-US"/>
        </w:rPr>
        <w:t>to</w:t>
      </w:r>
      <w:r w:rsidR="00644516" w:rsidRPr="00227E50">
        <w:rPr>
          <w:rFonts w:ascii="Calibri" w:hAnsi="Calibri"/>
          <w:lang w:val="en-US"/>
        </w:rPr>
        <w:t xml:space="preserve"> </w:t>
      </w:r>
      <w:r w:rsidRPr="00227E50">
        <w:rPr>
          <w:rFonts w:ascii="Calibri" w:hAnsi="Calibri"/>
          <w:lang w:val="en-US"/>
        </w:rPr>
        <w:t>provide</w:t>
      </w:r>
      <w:r w:rsidR="00644516" w:rsidRPr="00227E50">
        <w:rPr>
          <w:rFonts w:ascii="Calibri" w:hAnsi="Calibri"/>
          <w:lang w:val="en-US"/>
        </w:rPr>
        <w:t xml:space="preserve"> </w:t>
      </w:r>
      <w:r w:rsidRPr="00227E50">
        <w:rPr>
          <w:rFonts w:ascii="Calibri" w:hAnsi="Calibri"/>
          <w:lang w:val="en-US"/>
        </w:rPr>
        <w:t>access</w:t>
      </w:r>
      <w:r w:rsidR="00644516" w:rsidRPr="00227E50">
        <w:rPr>
          <w:rFonts w:ascii="Calibri" w:hAnsi="Calibri"/>
          <w:lang w:val="en-US"/>
        </w:rPr>
        <w:t xml:space="preserve"> </w:t>
      </w:r>
      <w:r w:rsidRPr="00227E50">
        <w:rPr>
          <w:rFonts w:ascii="Calibri" w:hAnsi="Calibri"/>
          <w:lang w:val="en-US"/>
        </w:rPr>
        <w:t>to</w:t>
      </w:r>
      <w:r w:rsidR="00644516" w:rsidRPr="00227E50">
        <w:rPr>
          <w:rFonts w:ascii="Calibri" w:hAnsi="Calibri"/>
          <w:lang w:val="en-US"/>
        </w:rPr>
        <w:t xml:space="preserve"> </w:t>
      </w:r>
      <w:r w:rsidRPr="00227E50">
        <w:rPr>
          <w:rFonts w:ascii="Calibri" w:hAnsi="Calibri"/>
          <w:lang w:val="en-US"/>
        </w:rPr>
        <w:t>employees,</w:t>
      </w:r>
      <w:r w:rsidR="00644516" w:rsidRPr="00227E50">
        <w:rPr>
          <w:rFonts w:ascii="Calibri" w:hAnsi="Calibri"/>
          <w:lang w:val="en-US"/>
        </w:rPr>
        <w:t xml:space="preserve"> </w:t>
      </w:r>
      <w:r w:rsidRPr="00227E50">
        <w:rPr>
          <w:rFonts w:ascii="Calibri" w:hAnsi="Calibri"/>
          <w:lang w:val="en-US"/>
        </w:rPr>
        <w:t>premises</w:t>
      </w:r>
      <w:r w:rsidR="00644516" w:rsidRPr="00227E50">
        <w:rPr>
          <w:rFonts w:ascii="Calibri" w:hAnsi="Calibri"/>
          <w:lang w:val="en-US"/>
        </w:rPr>
        <w:t xml:space="preserve"> </w:t>
      </w:r>
      <w:r w:rsidRPr="00227E50">
        <w:rPr>
          <w:rFonts w:ascii="Calibri" w:hAnsi="Calibri"/>
          <w:lang w:val="en-US"/>
        </w:rPr>
        <w:t>and</w:t>
      </w:r>
      <w:r w:rsidR="00644516" w:rsidRPr="00227E50">
        <w:rPr>
          <w:rFonts w:ascii="Calibri" w:hAnsi="Calibri"/>
          <w:lang w:val="en-US"/>
        </w:rPr>
        <w:t xml:space="preserve"> </w:t>
      </w:r>
      <w:r w:rsidRPr="00227E50">
        <w:rPr>
          <w:rFonts w:ascii="Calibri" w:hAnsi="Calibri"/>
          <w:lang w:val="en-US"/>
        </w:rPr>
        <w:t>material</w:t>
      </w:r>
      <w:r w:rsidR="00644516" w:rsidRPr="00227E50">
        <w:rPr>
          <w:rFonts w:ascii="Calibri" w:hAnsi="Calibri"/>
          <w:lang w:val="en-US"/>
        </w:rPr>
        <w:t xml:space="preserve"> </w:t>
      </w:r>
      <w:r w:rsidRPr="00227E50">
        <w:rPr>
          <w:rFonts w:ascii="Calibri" w:hAnsi="Calibri"/>
          <w:lang w:val="en-US"/>
        </w:rPr>
        <w:t>relevant</w:t>
      </w:r>
      <w:r w:rsidR="00644516" w:rsidRPr="00227E50">
        <w:rPr>
          <w:rFonts w:ascii="Calibri" w:hAnsi="Calibri"/>
          <w:lang w:val="en-US"/>
        </w:rPr>
        <w:t xml:space="preserve"> </w:t>
      </w:r>
      <w:r w:rsidRPr="00227E50">
        <w:rPr>
          <w:rFonts w:ascii="Calibri" w:hAnsi="Calibri"/>
          <w:lang w:val="en-US"/>
        </w:rPr>
        <w:t>to</w:t>
      </w:r>
      <w:r w:rsidR="00644516" w:rsidRPr="00227E50">
        <w:rPr>
          <w:rFonts w:ascii="Calibri" w:hAnsi="Calibri"/>
          <w:lang w:val="en-US"/>
        </w:rPr>
        <w:t xml:space="preserve"> </w:t>
      </w:r>
      <w:r w:rsidRPr="00227E50">
        <w:rPr>
          <w:rFonts w:ascii="Calibri" w:hAnsi="Calibri"/>
          <w:lang w:val="en-US"/>
        </w:rPr>
        <w:t>the</w:t>
      </w:r>
      <w:r w:rsidR="00644516" w:rsidRPr="00227E50">
        <w:rPr>
          <w:rFonts w:ascii="Calibri" w:hAnsi="Calibri"/>
          <w:lang w:val="en-US"/>
        </w:rPr>
        <w:t xml:space="preserve"> </w:t>
      </w:r>
      <w:r w:rsidR="00CA577E">
        <w:rPr>
          <w:rFonts w:ascii="Calibri" w:hAnsi="Calibri"/>
          <w:lang w:val="en-US"/>
        </w:rPr>
        <w:t>P</w:t>
      </w:r>
      <w:r w:rsidRPr="00227E50">
        <w:rPr>
          <w:rFonts w:ascii="Calibri" w:hAnsi="Calibri"/>
          <w:lang w:val="en-US"/>
        </w:rPr>
        <w:t>roject</w:t>
      </w:r>
      <w:r w:rsidR="00644516" w:rsidRPr="00227E50">
        <w:rPr>
          <w:rFonts w:ascii="Calibri" w:hAnsi="Calibri"/>
          <w:lang w:val="en-US"/>
        </w:rPr>
        <w:t xml:space="preserve"> </w:t>
      </w:r>
      <w:r w:rsidRPr="00227E50">
        <w:rPr>
          <w:rFonts w:ascii="Calibri" w:hAnsi="Calibri"/>
          <w:lang w:val="en-US"/>
        </w:rPr>
        <w:t>if</w:t>
      </w:r>
      <w:r w:rsidR="00644516" w:rsidRPr="00227E50">
        <w:rPr>
          <w:rFonts w:ascii="Calibri" w:hAnsi="Calibri"/>
          <w:lang w:val="en-US"/>
        </w:rPr>
        <w:t xml:space="preserve"> </w:t>
      </w:r>
      <w:r w:rsidRPr="00227E50">
        <w:rPr>
          <w:rFonts w:ascii="Calibri" w:hAnsi="Calibri"/>
          <w:lang w:val="en-US"/>
        </w:rPr>
        <w:t>required</w:t>
      </w:r>
      <w:r w:rsidR="00644516" w:rsidRPr="00227E50">
        <w:rPr>
          <w:rFonts w:ascii="Calibri" w:hAnsi="Calibri"/>
          <w:lang w:val="en-US"/>
        </w:rPr>
        <w:t xml:space="preserve"> </w:t>
      </w:r>
      <w:r w:rsidRPr="00227E50">
        <w:rPr>
          <w:rFonts w:ascii="Calibri" w:hAnsi="Calibri"/>
          <w:lang w:val="en-US"/>
        </w:rPr>
        <w:t>by</w:t>
      </w:r>
      <w:r w:rsidR="00644516" w:rsidRPr="00227E50">
        <w:rPr>
          <w:rFonts w:ascii="Calibri" w:hAnsi="Calibri"/>
          <w:lang w:val="en-US"/>
        </w:rPr>
        <w:t xml:space="preserve"> </w:t>
      </w:r>
      <w:r w:rsidRPr="00227E50">
        <w:rPr>
          <w:rFonts w:ascii="Calibri" w:hAnsi="Calibri"/>
          <w:lang w:val="en-US"/>
        </w:rPr>
        <w:t>the</w:t>
      </w:r>
      <w:r w:rsidR="00644516" w:rsidRPr="00227E50">
        <w:rPr>
          <w:rFonts w:ascii="Calibri" w:hAnsi="Calibri"/>
          <w:lang w:val="en-US"/>
        </w:rPr>
        <w:t xml:space="preserve"> </w:t>
      </w:r>
      <w:r w:rsidR="0098623F">
        <w:rPr>
          <w:rFonts w:ascii="Calibri" w:hAnsi="Calibri"/>
          <w:lang w:val="en-US"/>
        </w:rPr>
        <w:t>d</w:t>
      </w:r>
      <w:r w:rsidRPr="00227E50">
        <w:rPr>
          <w:rFonts w:ascii="Calibri" w:hAnsi="Calibri"/>
          <w:lang w:val="en-US"/>
        </w:rPr>
        <w:t>epartment,</w:t>
      </w:r>
      <w:r w:rsidR="00644516" w:rsidRPr="00227E50">
        <w:rPr>
          <w:rFonts w:ascii="Calibri" w:hAnsi="Calibri"/>
          <w:lang w:val="en-US"/>
        </w:rPr>
        <w:t xml:space="preserve"> </w:t>
      </w:r>
      <w:r w:rsidRPr="00227E50">
        <w:rPr>
          <w:rFonts w:ascii="Calibri" w:hAnsi="Calibri"/>
          <w:lang w:val="en-US"/>
        </w:rPr>
        <w:t>subject</w:t>
      </w:r>
      <w:r w:rsidR="00644516" w:rsidRPr="00227E50">
        <w:rPr>
          <w:rFonts w:ascii="Calibri" w:hAnsi="Calibri"/>
          <w:lang w:val="en-US"/>
        </w:rPr>
        <w:t xml:space="preserve"> </w:t>
      </w:r>
      <w:r w:rsidRPr="00227E50">
        <w:rPr>
          <w:rFonts w:ascii="Calibri" w:hAnsi="Calibri"/>
          <w:lang w:val="en-US"/>
        </w:rPr>
        <w:t>to</w:t>
      </w:r>
      <w:r w:rsidR="00644516" w:rsidRPr="00227E50">
        <w:rPr>
          <w:rFonts w:ascii="Calibri" w:hAnsi="Calibri"/>
          <w:lang w:val="en-US"/>
        </w:rPr>
        <w:t xml:space="preserve"> </w:t>
      </w:r>
      <w:r w:rsidRPr="00227E50">
        <w:rPr>
          <w:rFonts w:ascii="Calibri" w:hAnsi="Calibri"/>
          <w:lang w:val="en-US"/>
        </w:rPr>
        <w:t>reasonable</w:t>
      </w:r>
      <w:r w:rsidR="00644516" w:rsidRPr="00227E50">
        <w:rPr>
          <w:rFonts w:ascii="Calibri" w:hAnsi="Calibri"/>
          <w:lang w:val="en-US"/>
        </w:rPr>
        <w:t xml:space="preserve"> </w:t>
      </w:r>
      <w:r w:rsidRPr="00227E50">
        <w:rPr>
          <w:rFonts w:ascii="Calibri" w:hAnsi="Calibri"/>
          <w:lang w:val="en-US"/>
        </w:rPr>
        <w:t>notice.</w:t>
      </w:r>
      <w:r w:rsidR="00644516" w:rsidRPr="00227E50">
        <w:rPr>
          <w:rFonts w:ascii="Calibri" w:hAnsi="Calibri"/>
          <w:lang w:val="en-US"/>
        </w:rPr>
        <w:t xml:space="preserve"> </w:t>
      </w:r>
      <w:r w:rsidRPr="00227E50">
        <w:rPr>
          <w:rFonts w:ascii="Calibri" w:hAnsi="Calibri"/>
          <w:lang w:val="en-US"/>
        </w:rPr>
        <w:t>Investigations</w:t>
      </w:r>
      <w:r w:rsidR="00644516" w:rsidRPr="00227E50">
        <w:rPr>
          <w:rFonts w:ascii="Calibri" w:hAnsi="Calibri"/>
          <w:lang w:val="en-US"/>
        </w:rPr>
        <w:t xml:space="preserve"> </w:t>
      </w:r>
      <w:r w:rsidRPr="00227E50">
        <w:rPr>
          <w:rFonts w:ascii="Calibri" w:hAnsi="Calibri"/>
          <w:lang w:val="en-US"/>
        </w:rPr>
        <w:t>officers</w:t>
      </w:r>
      <w:r w:rsidR="00644516" w:rsidRPr="00227E50">
        <w:rPr>
          <w:rFonts w:ascii="Calibri" w:hAnsi="Calibri"/>
          <w:lang w:val="en-US"/>
        </w:rPr>
        <w:t xml:space="preserve"> </w:t>
      </w:r>
      <w:r w:rsidRPr="00227E50">
        <w:rPr>
          <w:rFonts w:ascii="Calibri" w:hAnsi="Calibri"/>
          <w:lang w:val="en-US"/>
        </w:rPr>
        <w:t>of</w:t>
      </w:r>
      <w:r w:rsidR="00644516" w:rsidRPr="00227E50">
        <w:rPr>
          <w:rFonts w:ascii="Calibri" w:hAnsi="Calibri"/>
          <w:lang w:val="en-US"/>
        </w:rPr>
        <w:t xml:space="preserve"> </w:t>
      </w:r>
      <w:r w:rsidR="00CF2993">
        <w:rPr>
          <w:rFonts w:ascii="Calibri" w:hAnsi="Calibri"/>
          <w:lang w:val="en-US"/>
        </w:rPr>
        <w:t xml:space="preserve">the </w:t>
      </w:r>
      <w:r w:rsidR="0098623F">
        <w:rPr>
          <w:rFonts w:ascii="Calibri" w:hAnsi="Calibri"/>
          <w:lang w:val="en-US"/>
        </w:rPr>
        <w:t>d</w:t>
      </w:r>
      <w:r w:rsidR="00CF2993">
        <w:rPr>
          <w:rFonts w:ascii="Calibri" w:hAnsi="Calibri"/>
          <w:lang w:val="en-US"/>
        </w:rPr>
        <w:t>epartment’</w:t>
      </w:r>
      <w:r w:rsidRPr="00227E50">
        <w:rPr>
          <w:rFonts w:ascii="Calibri" w:hAnsi="Calibri"/>
          <w:lang w:val="en-US"/>
        </w:rPr>
        <w:t>s</w:t>
      </w:r>
      <w:r w:rsidR="00644516" w:rsidRPr="00227E50">
        <w:rPr>
          <w:rFonts w:ascii="Calibri" w:hAnsi="Calibri"/>
          <w:lang w:val="en-US"/>
        </w:rPr>
        <w:t xml:space="preserve"> </w:t>
      </w:r>
      <w:r w:rsidRPr="00227E50">
        <w:rPr>
          <w:rFonts w:ascii="Calibri" w:hAnsi="Calibri"/>
          <w:lang w:val="en-US"/>
        </w:rPr>
        <w:t>Investigations</w:t>
      </w:r>
      <w:r w:rsidR="00644516" w:rsidRPr="00227E50">
        <w:rPr>
          <w:rFonts w:ascii="Calibri" w:hAnsi="Calibri"/>
          <w:lang w:val="en-US"/>
        </w:rPr>
        <w:t xml:space="preserve"> </w:t>
      </w:r>
      <w:r w:rsidRPr="00227E50">
        <w:rPr>
          <w:rFonts w:ascii="Calibri" w:hAnsi="Calibri"/>
          <w:lang w:val="en-US"/>
        </w:rPr>
        <w:t>Branch,</w:t>
      </w:r>
      <w:r w:rsidR="00644516" w:rsidRPr="00227E50">
        <w:rPr>
          <w:rFonts w:ascii="Calibri" w:hAnsi="Calibri"/>
          <w:lang w:val="en-US"/>
        </w:rPr>
        <w:t xml:space="preserve"> </w:t>
      </w:r>
      <w:r w:rsidRPr="00227E50">
        <w:rPr>
          <w:rFonts w:ascii="Calibri" w:hAnsi="Calibri"/>
          <w:lang w:val="en-US"/>
        </w:rPr>
        <w:t>when</w:t>
      </w:r>
      <w:r w:rsidR="00644516" w:rsidRPr="00227E50">
        <w:rPr>
          <w:rFonts w:ascii="Calibri" w:hAnsi="Calibri"/>
          <w:lang w:val="en-US"/>
        </w:rPr>
        <w:t xml:space="preserve"> </w:t>
      </w:r>
      <w:r w:rsidRPr="00227E50">
        <w:rPr>
          <w:rFonts w:ascii="Calibri" w:hAnsi="Calibri"/>
          <w:lang w:val="en-US"/>
        </w:rPr>
        <w:t>investigating</w:t>
      </w:r>
      <w:r w:rsidR="00644516" w:rsidRPr="00227E50">
        <w:rPr>
          <w:rFonts w:ascii="Calibri" w:hAnsi="Calibri"/>
          <w:lang w:val="en-US"/>
        </w:rPr>
        <w:t xml:space="preserve"> </w:t>
      </w:r>
      <w:r w:rsidRPr="00227E50">
        <w:rPr>
          <w:rFonts w:ascii="Calibri" w:hAnsi="Calibri"/>
          <w:lang w:val="en-US"/>
        </w:rPr>
        <w:t>any</w:t>
      </w:r>
      <w:r w:rsidR="00644516" w:rsidRPr="00227E50">
        <w:rPr>
          <w:rFonts w:ascii="Calibri" w:hAnsi="Calibri"/>
          <w:lang w:val="en-US"/>
        </w:rPr>
        <w:t xml:space="preserve"> </w:t>
      </w:r>
      <w:r w:rsidRPr="00227E50">
        <w:rPr>
          <w:rFonts w:ascii="Calibri" w:hAnsi="Calibri"/>
          <w:lang w:val="en-US"/>
        </w:rPr>
        <w:t>alleged</w:t>
      </w:r>
      <w:r w:rsidR="00644516" w:rsidRPr="00227E50">
        <w:rPr>
          <w:rFonts w:ascii="Calibri" w:hAnsi="Calibri"/>
          <w:lang w:val="en-US"/>
        </w:rPr>
        <w:t xml:space="preserve"> </w:t>
      </w:r>
      <w:r w:rsidRPr="00227E50">
        <w:rPr>
          <w:rFonts w:ascii="Calibri" w:hAnsi="Calibri"/>
          <w:lang w:val="en-US"/>
        </w:rPr>
        <w:t>or</w:t>
      </w:r>
      <w:r w:rsidR="00644516" w:rsidRPr="00227E50">
        <w:rPr>
          <w:rFonts w:ascii="Calibri" w:hAnsi="Calibri"/>
          <w:lang w:val="en-US"/>
        </w:rPr>
        <w:t xml:space="preserve"> </w:t>
      </w:r>
      <w:r w:rsidRPr="00227E50">
        <w:rPr>
          <w:rFonts w:ascii="Calibri" w:hAnsi="Calibri"/>
          <w:lang w:val="en-US"/>
        </w:rPr>
        <w:t>actual</w:t>
      </w:r>
      <w:r w:rsidR="00644516" w:rsidRPr="00227E50">
        <w:rPr>
          <w:rFonts w:ascii="Calibri" w:hAnsi="Calibri"/>
          <w:lang w:val="en-US"/>
        </w:rPr>
        <w:t xml:space="preserve"> </w:t>
      </w:r>
      <w:r w:rsidRPr="00227E50">
        <w:rPr>
          <w:rFonts w:ascii="Calibri" w:hAnsi="Calibri"/>
          <w:lang w:val="en-US"/>
        </w:rPr>
        <w:t>breaches</w:t>
      </w:r>
      <w:r w:rsidR="00644516" w:rsidRPr="00227E50">
        <w:rPr>
          <w:rFonts w:ascii="Calibri" w:hAnsi="Calibri"/>
          <w:lang w:val="en-US"/>
        </w:rPr>
        <w:t xml:space="preserve"> </w:t>
      </w:r>
      <w:r w:rsidRPr="00227E50">
        <w:rPr>
          <w:rFonts w:ascii="Calibri" w:hAnsi="Calibri"/>
          <w:lang w:val="en-US"/>
        </w:rPr>
        <w:t>of</w:t>
      </w:r>
      <w:r w:rsidR="00644516" w:rsidRPr="00227E50">
        <w:rPr>
          <w:rFonts w:ascii="Calibri" w:hAnsi="Calibri"/>
          <w:lang w:val="en-US"/>
        </w:rPr>
        <w:t xml:space="preserve"> </w:t>
      </w:r>
      <w:r w:rsidRPr="00227E50">
        <w:rPr>
          <w:rFonts w:ascii="Calibri" w:hAnsi="Calibri"/>
          <w:lang w:val="en-US"/>
        </w:rPr>
        <w:t>the</w:t>
      </w:r>
      <w:r w:rsidR="00644516" w:rsidRPr="00227E50">
        <w:rPr>
          <w:rFonts w:ascii="Calibri" w:hAnsi="Calibri"/>
          <w:lang w:val="en-US"/>
        </w:rPr>
        <w:t xml:space="preserve"> </w:t>
      </w:r>
      <w:r w:rsidRPr="00227E50">
        <w:rPr>
          <w:rFonts w:ascii="Calibri" w:hAnsi="Calibri"/>
          <w:lang w:val="en-US"/>
        </w:rPr>
        <w:t>law,</w:t>
      </w:r>
      <w:r w:rsidR="00644516" w:rsidRPr="00227E50">
        <w:rPr>
          <w:rFonts w:ascii="Calibri" w:hAnsi="Calibri"/>
          <w:lang w:val="en-US"/>
        </w:rPr>
        <w:t xml:space="preserve"> </w:t>
      </w:r>
      <w:r w:rsidRPr="00227E50">
        <w:rPr>
          <w:rFonts w:ascii="Calibri" w:hAnsi="Calibri"/>
          <w:lang w:val="en-US"/>
        </w:rPr>
        <w:t>will</w:t>
      </w:r>
      <w:r w:rsidR="00644516" w:rsidRPr="00227E50">
        <w:rPr>
          <w:rFonts w:ascii="Calibri" w:hAnsi="Calibri"/>
          <w:lang w:val="en-US"/>
        </w:rPr>
        <w:t xml:space="preserve"> </w:t>
      </w:r>
      <w:r w:rsidRPr="00227E50">
        <w:rPr>
          <w:rFonts w:ascii="Calibri" w:hAnsi="Calibri"/>
          <w:lang w:val="en-US"/>
        </w:rPr>
        <w:t>require</w:t>
      </w:r>
      <w:r w:rsidR="00644516" w:rsidRPr="00227E50">
        <w:rPr>
          <w:rFonts w:ascii="Calibri" w:hAnsi="Calibri"/>
          <w:lang w:val="en-US"/>
        </w:rPr>
        <w:t xml:space="preserve"> </w:t>
      </w:r>
      <w:r w:rsidRPr="00227E50">
        <w:rPr>
          <w:rFonts w:ascii="Calibri" w:hAnsi="Calibri"/>
          <w:lang w:val="en-US"/>
        </w:rPr>
        <w:t>full</w:t>
      </w:r>
      <w:r w:rsidR="00644516" w:rsidRPr="00227E50">
        <w:rPr>
          <w:rFonts w:ascii="Calibri" w:hAnsi="Calibri"/>
          <w:lang w:val="en-US"/>
        </w:rPr>
        <w:t xml:space="preserve"> </w:t>
      </w:r>
      <w:r w:rsidRPr="00227E50">
        <w:rPr>
          <w:rFonts w:ascii="Calibri" w:hAnsi="Calibri"/>
          <w:lang w:val="en-US"/>
        </w:rPr>
        <w:t>access</w:t>
      </w:r>
      <w:r w:rsidR="00644516" w:rsidRPr="00227E50">
        <w:rPr>
          <w:rFonts w:ascii="Calibri" w:hAnsi="Calibri"/>
          <w:lang w:val="en-US"/>
        </w:rPr>
        <w:t xml:space="preserve"> </w:t>
      </w:r>
      <w:r w:rsidRPr="00227E50">
        <w:rPr>
          <w:rFonts w:ascii="Calibri" w:hAnsi="Calibri"/>
          <w:lang w:val="en-US"/>
        </w:rPr>
        <w:t>to</w:t>
      </w:r>
      <w:r w:rsidR="00644516" w:rsidRPr="00227E50">
        <w:rPr>
          <w:rFonts w:ascii="Calibri" w:hAnsi="Calibri"/>
          <w:lang w:val="en-US"/>
        </w:rPr>
        <w:t xml:space="preserve"> </w:t>
      </w:r>
      <w:r w:rsidRPr="00227E50">
        <w:rPr>
          <w:rFonts w:ascii="Calibri" w:hAnsi="Calibri"/>
          <w:lang w:val="en-US"/>
        </w:rPr>
        <w:t>premises</w:t>
      </w:r>
      <w:r w:rsidR="00644516" w:rsidRPr="00227E50">
        <w:rPr>
          <w:rFonts w:ascii="Calibri" w:hAnsi="Calibri"/>
          <w:lang w:val="en-US"/>
        </w:rPr>
        <w:t xml:space="preserve"> </w:t>
      </w:r>
      <w:r w:rsidRPr="00227E50">
        <w:rPr>
          <w:rFonts w:ascii="Calibri" w:hAnsi="Calibri"/>
          <w:lang w:val="en-US"/>
        </w:rPr>
        <w:t>and</w:t>
      </w:r>
      <w:r w:rsidR="00644516" w:rsidRPr="00227E50">
        <w:rPr>
          <w:rFonts w:ascii="Calibri" w:hAnsi="Calibri"/>
          <w:lang w:val="en-US"/>
        </w:rPr>
        <w:t xml:space="preserve"> </w:t>
      </w:r>
      <w:r w:rsidRPr="00227E50">
        <w:rPr>
          <w:rFonts w:ascii="Calibri" w:hAnsi="Calibri"/>
          <w:lang w:val="en-US"/>
        </w:rPr>
        <w:t>records</w:t>
      </w:r>
      <w:r w:rsidR="00644516" w:rsidRPr="00227E50">
        <w:rPr>
          <w:rFonts w:ascii="Calibri" w:hAnsi="Calibri"/>
          <w:lang w:val="en-US"/>
        </w:rPr>
        <w:t xml:space="preserve"> </w:t>
      </w:r>
      <w:r w:rsidRPr="00227E50">
        <w:rPr>
          <w:rFonts w:ascii="Calibri" w:hAnsi="Calibri"/>
          <w:lang w:val="en-US"/>
        </w:rPr>
        <w:t>in</w:t>
      </w:r>
      <w:r w:rsidR="00644516" w:rsidRPr="00227E50">
        <w:rPr>
          <w:rFonts w:ascii="Calibri" w:hAnsi="Calibri"/>
          <w:lang w:val="en-US"/>
        </w:rPr>
        <w:t xml:space="preserve"> </w:t>
      </w:r>
      <w:r w:rsidRPr="00227E50">
        <w:rPr>
          <w:rFonts w:ascii="Calibri" w:hAnsi="Calibri"/>
          <w:lang w:val="en-US"/>
        </w:rPr>
        <w:t>relation</w:t>
      </w:r>
      <w:r w:rsidR="00644516" w:rsidRPr="00227E50">
        <w:rPr>
          <w:rFonts w:ascii="Calibri" w:hAnsi="Calibri"/>
          <w:lang w:val="en-US"/>
        </w:rPr>
        <w:t xml:space="preserve"> </w:t>
      </w:r>
      <w:r w:rsidRPr="00227E50">
        <w:rPr>
          <w:rFonts w:ascii="Calibri" w:hAnsi="Calibri"/>
          <w:lang w:val="en-US"/>
        </w:rPr>
        <w:t>to</w:t>
      </w:r>
      <w:r w:rsidR="00644516" w:rsidRPr="00227E50">
        <w:rPr>
          <w:rFonts w:ascii="Calibri" w:hAnsi="Calibri"/>
          <w:lang w:val="en-US"/>
        </w:rPr>
        <w:t xml:space="preserve"> </w:t>
      </w:r>
      <w:r w:rsidRPr="00227E50">
        <w:rPr>
          <w:rFonts w:ascii="Calibri" w:hAnsi="Calibri"/>
          <w:lang w:val="en-US"/>
        </w:rPr>
        <w:t>the</w:t>
      </w:r>
      <w:r w:rsidR="00644516" w:rsidRPr="00227E50">
        <w:rPr>
          <w:rFonts w:ascii="Calibri" w:hAnsi="Calibri"/>
          <w:lang w:val="en-US"/>
        </w:rPr>
        <w:t xml:space="preserve"> </w:t>
      </w:r>
      <w:r w:rsidRPr="00227E50">
        <w:rPr>
          <w:rFonts w:ascii="Calibri" w:hAnsi="Calibri"/>
          <w:lang w:val="en-US"/>
        </w:rPr>
        <w:t>Program.</w:t>
      </w:r>
      <w:r w:rsidR="00046D3F" w:rsidRPr="00227E50">
        <w:rPr>
          <w:rFonts w:ascii="Calibri" w:hAnsi="Calibri"/>
          <w:lang w:val="en-US"/>
        </w:rPr>
        <w:t xml:space="preserve"> </w:t>
      </w:r>
      <w:r w:rsidRPr="00227E50">
        <w:rPr>
          <w:rFonts w:ascii="Calibri" w:hAnsi="Calibri"/>
          <w:lang w:val="en-US"/>
        </w:rPr>
        <w:t>Such</w:t>
      </w:r>
      <w:r w:rsidR="00644516" w:rsidRPr="00227E50">
        <w:rPr>
          <w:rFonts w:ascii="Calibri" w:hAnsi="Calibri"/>
          <w:lang w:val="en-US"/>
        </w:rPr>
        <w:t xml:space="preserve"> </w:t>
      </w:r>
      <w:r w:rsidRPr="00227E50">
        <w:rPr>
          <w:rFonts w:ascii="Calibri" w:hAnsi="Calibri"/>
          <w:lang w:val="en-US"/>
        </w:rPr>
        <w:t>access</w:t>
      </w:r>
      <w:r w:rsidR="00644516" w:rsidRPr="00227E50">
        <w:rPr>
          <w:rFonts w:ascii="Calibri" w:hAnsi="Calibri"/>
          <w:lang w:val="en-US"/>
        </w:rPr>
        <w:t xml:space="preserve"> </w:t>
      </w:r>
      <w:r w:rsidRPr="00227E50">
        <w:rPr>
          <w:rFonts w:ascii="Calibri" w:hAnsi="Calibri"/>
          <w:lang w:val="en-US"/>
        </w:rPr>
        <w:t>may</w:t>
      </w:r>
      <w:r w:rsidR="00644516" w:rsidRPr="00227E50">
        <w:rPr>
          <w:rFonts w:ascii="Calibri" w:hAnsi="Calibri"/>
          <w:lang w:val="en-US"/>
        </w:rPr>
        <w:t xml:space="preserve"> </w:t>
      </w:r>
      <w:r w:rsidRPr="00227E50">
        <w:rPr>
          <w:rFonts w:ascii="Calibri" w:hAnsi="Calibri"/>
          <w:lang w:val="en-US"/>
        </w:rPr>
        <w:t>be</w:t>
      </w:r>
      <w:r w:rsidR="00644516" w:rsidRPr="00227E50">
        <w:rPr>
          <w:rFonts w:ascii="Calibri" w:hAnsi="Calibri"/>
          <w:lang w:val="en-US"/>
        </w:rPr>
        <w:t xml:space="preserve"> </w:t>
      </w:r>
      <w:r w:rsidRPr="00227E50">
        <w:rPr>
          <w:rFonts w:ascii="Calibri" w:hAnsi="Calibri"/>
          <w:lang w:val="en-US"/>
        </w:rPr>
        <w:t>without</w:t>
      </w:r>
      <w:r w:rsidR="00644516" w:rsidRPr="00227E50">
        <w:rPr>
          <w:rFonts w:ascii="Calibri" w:hAnsi="Calibri"/>
          <w:lang w:val="en-US"/>
        </w:rPr>
        <w:t xml:space="preserve"> </w:t>
      </w:r>
      <w:r w:rsidRPr="00227E50">
        <w:rPr>
          <w:rFonts w:ascii="Calibri" w:hAnsi="Calibri"/>
          <w:lang w:val="en-US"/>
        </w:rPr>
        <w:t>notice.</w:t>
      </w:r>
      <w:r w:rsidR="00644516" w:rsidRPr="00227E50">
        <w:rPr>
          <w:rFonts w:ascii="Calibri" w:hAnsi="Calibri"/>
          <w:lang w:val="en-US"/>
        </w:rPr>
        <w:t xml:space="preserve"> </w:t>
      </w:r>
    </w:p>
    <w:p w:rsidR="00046D3F" w:rsidRPr="00227E50" w:rsidRDefault="00046D3F" w:rsidP="002B7470">
      <w:pPr>
        <w:rPr>
          <w:rFonts w:ascii="Calibri" w:hAnsi="Calibri"/>
          <w:lang w:val="en-US"/>
        </w:rPr>
      </w:pPr>
    </w:p>
    <w:p w:rsidR="00046D3F" w:rsidRPr="00227E50" w:rsidRDefault="001D5621" w:rsidP="002B7470">
      <w:pPr>
        <w:rPr>
          <w:rFonts w:ascii="Calibri" w:hAnsi="Calibri"/>
          <w:b/>
          <w:bCs/>
          <w:lang w:val="en-US"/>
        </w:rPr>
      </w:pPr>
      <w:r w:rsidRPr="00227E50">
        <w:rPr>
          <w:rFonts w:ascii="Calibri" w:hAnsi="Calibri"/>
          <w:lang w:val="en-US"/>
        </w:rPr>
        <w:t xml:space="preserve">Where </w:t>
      </w:r>
      <w:r w:rsidR="00CF2993">
        <w:rPr>
          <w:rFonts w:ascii="Calibri" w:hAnsi="Calibri"/>
          <w:lang w:val="en-US"/>
        </w:rPr>
        <w:t xml:space="preserve">the </w:t>
      </w:r>
      <w:r w:rsidR="0098623F">
        <w:rPr>
          <w:rFonts w:ascii="Calibri" w:hAnsi="Calibri"/>
          <w:lang w:val="en-US"/>
        </w:rPr>
        <w:t>d</w:t>
      </w:r>
      <w:r w:rsidR="00CF2993">
        <w:rPr>
          <w:rFonts w:ascii="Calibri" w:hAnsi="Calibri"/>
          <w:lang w:val="en-US"/>
        </w:rPr>
        <w:t>epartment</w:t>
      </w:r>
      <w:r w:rsidRPr="00227E50">
        <w:rPr>
          <w:rFonts w:ascii="Calibri" w:hAnsi="Calibri"/>
          <w:lang w:val="en-US"/>
        </w:rPr>
        <w:t xml:space="preserve"> deems that a progress report in relation to an Early Learning and Care Centre is not satisfactory, </w:t>
      </w:r>
      <w:r w:rsidR="00CF2993">
        <w:rPr>
          <w:rFonts w:ascii="Calibri" w:hAnsi="Calibri"/>
          <w:lang w:val="en-US"/>
        </w:rPr>
        <w:t xml:space="preserve">the </w:t>
      </w:r>
      <w:r w:rsidR="0098623F">
        <w:rPr>
          <w:rFonts w:ascii="Calibri" w:hAnsi="Calibri"/>
          <w:lang w:val="en-US"/>
        </w:rPr>
        <w:t>d</w:t>
      </w:r>
      <w:r w:rsidR="00CF2993">
        <w:rPr>
          <w:rFonts w:ascii="Calibri" w:hAnsi="Calibri"/>
          <w:lang w:val="en-US"/>
        </w:rPr>
        <w:t>epartment’s</w:t>
      </w:r>
      <w:r w:rsidR="00644516" w:rsidRPr="00227E50">
        <w:rPr>
          <w:rFonts w:ascii="Calibri" w:hAnsi="Calibri"/>
          <w:lang w:val="en-US"/>
        </w:rPr>
        <w:t xml:space="preserve"> </w:t>
      </w:r>
      <w:r w:rsidR="00ED4118" w:rsidRPr="00227E50">
        <w:rPr>
          <w:rFonts w:ascii="Calibri" w:hAnsi="Calibri"/>
          <w:lang w:val="en-US"/>
        </w:rPr>
        <w:t>representatives</w:t>
      </w:r>
      <w:r w:rsidR="00644516" w:rsidRPr="00227E50">
        <w:rPr>
          <w:rFonts w:ascii="Calibri" w:hAnsi="Calibri"/>
          <w:lang w:val="en-US"/>
        </w:rPr>
        <w:t xml:space="preserve"> </w:t>
      </w:r>
      <w:r w:rsidRPr="00227E50">
        <w:rPr>
          <w:rFonts w:ascii="Calibri" w:hAnsi="Calibri"/>
          <w:lang w:val="en-US"/>
        </w:rPr>
        <w:t xml:space="preserve">may </w:t>
      </w:r>
      <w:r w:rsidR="00ED4118" w:rsidRPr="00227E50">
        <w:rPr>
          <w:rFonts w:ascii="Calibri" w:hAnsi="Calibri"/>
          <w:lang w:val="en-US"/>
        </w:rPr>
        <w:t>visit</w:t>
      </w:r>
      <w:r w:rsidRPr="00227E50">
        <w:rPr>
          <w:rFonts w:ascii="Calibri" w:hAnsi="Calibri"/>
          <w:lang w:val="en-US"/>
        </w:rPr>
        <w:t xml:space="preserve"> the</w:t>
      </w:r>
      <w:r w:rsidR="00644516" w:rsidRPr="00227E50">
        <w:rPr>
          <w:rFonts w:ascii="Calibri" w:hAnsi="Calibri"/>
          <w:lang w:val="en-US"/>
        </w:rPr>
        <w:t xml:space="preserve"> </w:t>
      </w:r>
      <w:r w:rsidR="00CA577E">
        <w:rPr>
          <w:rFonts w:ascii="Calibri" w:hAnsi="Calibri"/>
          <w:lang w:val="en-US"/>
        </w:rPr>
        <w:t>P</w:t>
      </w:r>
      <w:r w:rsidR="00ED4118" w:rsidRPr="00227E50">
        <w:rPr>
          <w:rFonts w:ascii="Calibri" w:hAnsi="Calibri"/>
          <w:lang w:val="en-US"/>
        </w:rPr>
        <w:t>roject</w:t>
      </w:r>
      <w:r w:rsidR="00644516" w:rsidRPr="00227E50">
        <w:rPr>
          <w:rFonts w:ascii="Calibri" w:hAnsi="Calibri"/>
          <w:lang w:val="en-US"/>
        </w:rPr>
        <w:t xml:space="preserve"> </w:t>
      </w:r>
      <w:r w:rsidR="00ED4118" w:rsidRPr="00227E50">
        <w:rPr>
          <w:rFonts w:ascii="Calibri" w:hAnsi="Calibri"/>
          <w:lang w:val="en-US"/>
        </w:rPr>
        <w:t>site,</w:t>
      </w:r>
      <w:r w:rsidR="002A5980">
        <w:rPr>
          <w:rFonts w:ascii="Calibri" w:hAnsi="Calibri"/>
          <w:lang w:val="en-US"/>
        </w:rPr>
        <w:t xml:space="preserve"> </w:t>
      </w:r>
      <w:r w:rsidR="00ED4118" w:rsidRPr="00227E50">
        <w:rPr>
          <w:rFonts w:ascii="Calibri" w:hAnsi="Calibri"/>
          <w:lang w:val="en-US"/>
        </w:rPr>
        <w:t>to</w:t>
      </w:r>
      <w:r w:rsidR="00644516" w:rsidRPr="00227E50">
        <w:rPr>
          <w:rFonts w:ascii="Calibri" w:hAnsi="Calibri"/>
          <w:lang w:val="en-US"/>
        </w:rPr>
        <w:t xml:space="preserve"> </w:t>
      </w:r>
      <w:r w:rsidR="00ED4118" w:rsidRPr="00227E50">
        <w:rPr>
          <w:rFonts w:ascii="Calibri" w:hAnsi="Calibri"/>
          <w:lang w:val="en-US"/>
        </w:rPr>
        <w:t>monitor</w:t>
      </w:r>
      <w:r w:rsidR="00644516" w:rsidRPr="00227E50">
        <w:rPr>
          <w:rFonts w:ascii="Calibri" w:hAnsi="Calibri"/>
          <w:lang w:val="en-US"/>
        </w:rPr>
        <w:t xml:space="preserve"> </w:t>
      </w:r>
      <w:r w:rsidRPr="00227E50">
        <w:rPr>
          <w:rFonts w:ascii="Calibri" w:hAnsi="Calibri"/>
          <w:lang w:val="en-US"/>
        </w:rPr>
        <w:t xml:space="preserve">the progress of the </w:t>
      </w:r>
      <w:r w:rsidR="00CA577E">
        <w:rPr>
          <w:rFonts w:ascii="Calibri" w:hAnsi="Calibri"/>
          <w:lang w:val="en-US"/>
        </w:rPr>
        <w:t>P</w:t>
      </w:r>
      <w:r w:rsidR="00ED4118" w:rsidRPr="00227E50">
        <w:rPr>
          <w:rFonts w:ascii="Calibri" w:hAnsi="Calibri"/>
          <w:lang w:val="en-US"/>
        </w:rPr>
        <w:t>roject.</w:t>
      </w:r>
      <w:r w:rsidR="00644516" w:rsidRPr="00227E50">
        <w:rPr>
          <w:rFonts w:ascii="Calibri" w:hAnsi="Calibri"/>
          <w:lang w:val="en-US"/>
        </w:rPr>
        <w:t xml:space="preserve"> </w:t>
      </w:r>
    </w:p>
    <w:p w:rsidR="00ED4118" w:rsidRPr="00227E50" w:rsidRDefault="001058BE" w:rsidP="004F6C79">
      <w:pPr>
        <w:pStyle w:val="Calstylehead3"/>
      </w:pPr>
      <w:bookmarkStart w:id="33" w:name="_Toc216841185"/>
      <w:r>
        <w:t>4</w:t>
      </w:r>
      <w:r w:rsidR="00ED4118" w:rsidRPr="00227E50">
        <w:t>.</w:t>
      </w:r>
      <w:r>
        <w:t>3</w:t>
      </w:r>
      <w:r w:rsidR="00644516" w:rsidRPr="00227E50">
        <w:t xml:space="preserve"> </w:t>
      </w:r>
      <w:r w:rsidR="00ED4118" w:rsidRPr="00227E50">
        <w:t>Program</w:t>
      </w:r>
      <w:r w:rsidR="00644516" w:rsidRPr="00227E50">
        <w:t xml:space="preserve"> </w:t>
      </w:r>
      <w:r w:rsidR="00ED4118" w:rsidRPr="00227E50">
        <w:t>Review</w:t>
      </w:r>
      <w:bookmarkEnd w:id="33"/>
      <w:r w:rsidR="00644516" w:rsidRPr="00227E50">
        <w:t xml:space="preserve"> </w:t>
      </w:r>
    </w:p>
    <w:p w:rsidR="00ED4118" w:rsidRPr="00227E50" w:rsidRDefault="00CF2993" w:rsidP="002B7470">
      <w:pPr>
        <w:rPr>
          <w:rFonts w:ascii="Calibri" w:hAnsi="Calibri"/>
          <w:lang w:val="en-US"/>
        </w:rPr>
      </w:pPr>
      <w:r>
        <w:rPr>
          <w:rFonts w:ascii="Calibri" w:hAnsi="Calibri"/>
          <w:lang w:val="en-US"/>
        </w:rPr>
        <w:t xml:space="preserve">The </w:t>
      </w:r>
      <w:r w:rsidR="0098623F">
        <w:rPr>
          <w:rFonts w:ascii="Calibri" w:hAnsi="Calibri"/>
          <w:lang w:val="en-US"/>
        </w:rPr>
        <w:t>d</w:t>
      </w:r>
      <w:r>
        <w:rPr>
          <w:rFonts w:ascii="Calibri" w:hAnsi="Calibri"/>
          <w:lang w:val="en-US"/>
        </w:rPr>
        <w:t>epartment</w:t>
      </w:r>
      <w:r w:rsidR="00644516" w:rsidRPr="00227E50">
        <w:rPr>
          <w:rFonts w:ascii="Calibri" w:hAnsi="Calibri"/>
          <w:lang w:val="en-US"/>
        </w:rPr>
        <w:t xml:space="preserve"> </w:t>
      </w:r>
      <w:r w:rsidR="00ED4118" w:rsidRPr="00227E50">
        <w:rPr>
          <w:rFonts w:ascii="Calibri" w:hAnsi="Calibri"/>
          <w:lang w:val="en-US"/>
        </w:rPr>
        <w:t>will</w:t>
      </w:r>
      <w:r w:rsidR="00644516" w:rsidRPr="00227E50">
        <w:rPr>
          <w:rFonts w:ascii="Calibri" w:hAnsi="Calibri"/>
          <w:lang w:val="en-US"/>
        </w:rPr>
        <w:t xml:space="preserve"> </w:t>
      </w:r>
      <w:r w:rsidR="00ED4118" w:rsidRPr="00227E50">
        <w:rPr>
          <w:rFonts w:ascii="Calibri" w:hAnsi="Calibri"/>
          <w:lang w:val="en-US"/>
        </w:rPr>
        <w:t>be</w:t>
      </w:r>
      <w:r w:rsidR="00644516" w:rsidRPr="00227E50">
        <w:rPr>
          <w:rFonts w:ascii="Calibri" w:hAnsi="Calibri"/>
          <w:lang w:val="en-US"/>
        </w:rPr>
        <w:t xml:space="preserve"> </w:t>
      </w:r>
      <w:r w:rsidR="00ED4118" w:rsidRPr="00227E50">
        <w:rPr>
          <w:rFonts w:ascii="Calibri" w:hAnsi="Calibri"/>
          <w:lang w:val="en-US"/>
        </w:rPr>
        <w:t>responsible</w:t>
      </w:r>
      <w:r w:rsidR="00644516" w:rsidRPr="00227E50">
        <w:rPr>
          <w:rFonts w:ascii="Calibri" w:hAnsi="Calibri"/>
          <w:lang w:val="en-US"/>
        </w:rPr>
        <w:t xml:space="preserve"> </w:t>
      </w:r>
      <w:r w:rsidR="00ED4118" w:rsidRPr="00227E50">
        <w:rPr>
          <w:rFonts w:ascii="Calibri" w:hAnsi="Calibri"/>
          <w:lang w:val="en-US"/>
        </w:rPr>
        <w:t>for</w:t>
      </w:r>
      <w:r w:rsidR="00644516" w:rsidRPr="00227E50">
        <w:rPr>
          <w:rFonts w:ascii="Calibri" w:hAnsi="Calibri"/>
          <w:lang w:val="en-US"/>
        </w:rPr>
        <w:t xml:space="preserve"> </w:t>
      </w:r>
      <w:r w:rsidR="00ED4118" w:rsidRPr="00227E50">
        <w:rPr>
          <w:rFonts w:ascii="Calibri" w:hAnsi="Calibri"/>
          <w:lang w:val="en-US"/>
        </w:rPr>
        <w:t>reviewing</w:t>
      </w:r>
      <w:r w:rsidR="00644516" w:rsidRPr="00227E50">
        <w:rPr>
          <w:rFonts w:ascii="Calibri" w:hAnsi="Calibri"/>
          <w:lang w:val="en-US"/>
        </w:rPr>
        <w:t xml:space="preserve"> </w:t>
      </w:r>
      <w:r w:rsidR="00ED4118" w:rsidRPr="00227E50">
        <w:rPr>
          <w:rFonts w:ascii="Calibri" w:hAnsi="Calibri"/>
          <w:lang w:val="en-US"/>
        </w:rPr>
        <w:t>the</w:t>
      </w:r>
      <w:r w:rsidR="00644516" w:rsidRPr="00227E50">
        <w:rPr>
          <w:rFonts w:ascii="Calibri" w:hAnsi="Calibri"/>
          <w:lang w:val="en-US"/>
        </w:rPr>
        <w:t xml:space="preserve"> </w:t>
      </w:r>
      <w:r w:rsidR="00ED4118" w:rsidRPr="00227E50">
        <w:rPr>
          <w:rFonts w:ascii="Calibri" w:hAnsi="Calibri"/>
          <w:lang w:val="en-US"/>
        </w:rPr>
        <w:t>Program</w:t>
      </w:r>
      <w:r w:rsidR="00644516" w:rsidRPr="00227E50">
        <w:rPr>
          <w:rFonts w:ascii="Calibri" w:hAnsi="Calibri"/>
          <w:lang w:val="en-US"/>
        </w:rPr>
        <w:t xml:space="preserve"> </w:t>
      </w:r>
      <w:r w:rsidR="00ED4118" w:rsidRPr="00227E50">
        <w:rPr>
          <w:rFonts w:ascii="Calibri" w:hAnsi="Calibri"/>
          <w:lang w:val="en-US"/>
        </w:rPr>
        <w:t>and</w:t>
      </w:r>
      <w:r w:rsidR="00644516" w:rsidRPr="00227E50">
        <w:rPr>
          <w:rFonts w:ascii="Calibri" w:hAnsi="Calibri"/>
          <w:lang w:val="en-US"/>
        </w:rPr>
        <w:t xml:space="preserve"> </w:t>
      </w:r>
      <w:r w:rsidR="00ED4118" w:rsidRPr="00227E50">
        <w:rPr>
          <w:rFonts w:ascii="Calibri" w:hAnsi="Calibri"/>
          <w:lang w:val="en-US"/>
        </w:rPr>
        <w:t>will</w:t>
      </w:r>
      <w:r w:rsidR="00644516" w:rsidRPr="00227E50">
        <w:rPr>
          <w:rFonts w:ascii="Calibri" w:hAnsi="Calibri"/>
          <w:lang w:val="en-US"/>
        </w:rPr>
        <w:t xml:space="preserve"> </w:t>
      </w:r>
      <w:r w:rsidR="00ED4118" w:rsidRPr="00227E50">
        <w:rPr>
          <w:rFonts w:ascii="Calibri" w:hAnsi="Calibri"/>
          <w:lang w:val="en-US"/>
        </w:rPr>
        <w:t>draw</w:t>
      </w:r>
      <w:r w:rsidR="00644516" w:rsidRPr="00227E50">
        <w:rPr>
          <w:rFonts w:ascii="Calibri" w:hAnsi="Calibri"/>
          <w:lang w:val="en-US"/>
        </w:rPr>
        <w:t xml:space="preserve"> </w:t>
      </w:r>
      <w:r w:rsidR="00ED4118" w:rsidRPr="00227E50">
        <w:rPr>
          <w:rFonts w:ascii="Calibri" w:hAnsi="Calibri"/>
          <w:lang w:val="en-US"/>
        </w:rPr>
        <w:t>on</w:t>
      </w:r>
      <w:r w:rsidR="00644516" w:rsidRPr="00227E50">
        <w:rPr>
          <w:rFonts w:ascii="Calibri" w:hAnsi="Calibri"/>
          <w:lang w:val="en-US"/>
        </w:rPr>
        <w:t xml:space="preserve"> </w:t>
      </w:r>
      <w:r w:rsidR="00ED4118" w:rsidRPr="00227E50">
        <w:rPr>
          <w:rFonts w:ascii="Calibri" w:hAnsi="Calibri"/>
          <w:lang w:val="en-US"/>
        </w:rPr>
        <w:t>data</w:t>
      </w:r>
      <w:r w:rsidR="00644516" w:rsidRPr="00227E50">
        <w:rPr>
          <w:rFonts w:ascii="Calibri" w:hAnsi="Calibri"/>
          <w:lang w:val="en-US"/>
        </w:rPr>
        <w:t xml:space="preserve"> </w:t>
      </w:r>
      <w:r w:rsidR="00ED4118" w:rsidRPr="00227E50">
        <w:rPr>
          <w:rFonts w:ascii="Calibri" w:hAnsi="Calibri"/>
          <w:lang w:val="en-US"/>
        </w:rPr>
        <w:t>and</w:t>
      </w:r>
      <w:r w:rsidR="00644516" w:rsidRPr="00227E50">
        <w:rPr>
          <w:rFonts w:ascii="Calibri" w:hAnsi="Calibri"/>
          <w:lang w:val="en-US"/>
        </w:rPr>
        <w:t xml:space="preserve"> </w:t>
      </w:r>
      <w:r w:rsidR="00ED4118" w:rsidRPr="00227E50">
        <w:rPr>
          <w:rFonts w:ascii="Calibri" w:hAnsi="Calibri"/>
          <w:lang w:val="en-US"/>
        </w:rPr>
        <w:t>information</w:t>
      </w:r>
      <w:r w:rsidR="00644516" w:rsidRPr="00227E50">
        <w:rPr>
          <w:rFonts w:ascii="Calibri" w:hAnsi="Calibri"/>
          <w:lang w:val="en-US"/>
        </w:rPr>
        <w:t xml:space="preserve"> </w:t>
      </w:r>
      <w:r w:rsidR="00ED4118" w:rsidRPr="00227E50">
        <w:rPr>
          <w:rFonts w:ascii="Calibri" w:hAnsi="Calibri"/>
          <w:lang w:val="en-US"/>
        </w:rPr>
        <w:t>from</w:t>
      </w:r>
      <w:r w:rsidR="00644516" w:rsidRPr="00227E50">
        <w:rPr>
          <w:rFonts w:ascii="Calibri" w:hAnsi="Calibri"/>
          <w:lang w:val="en-US"/>
        </w:rPr>
        <w:t xml:space="preserve"> </w:t>
      </w:r>
      <w:r w:rsidR="00ED4118" w:rsidRPr="00227E50">
        <w:rPr>
          <w:rFonts w:ascii="Calibri" w:hAnsi="Calibri"/>
          <w:lang w:val="en-US"/>
        </w:rPr>
        <w:t>a</w:t>
      </w:r>
      <w:r w:rsidR="00644516" w:rsidRPr="00227E50">
        <w:rPr>
          <w:rFonts w:ascii="Calibri" w:hAnsi="Calibri"/>
          <w:lang w:val="en-US"/>
        </w:rPr>
        <w:t xml:space="preserve"> </w:t>
      </w:r>
      <w:r w:rsidR="00ED4118" w:rsidRPr="00227E50">
        <w:rPr>
          <w:rFonts w:ascii="Calibri" w:hAnsi="Calibri"/>
          <w:lang w:val="en-US"/>
        </w:rPr>
        <w:t>range</w:t>
      </w:r>
      <w:r w:rsidR="00644516" w:rsidRPr="00227E50">
        <w:rPr>
          <w:rFonts w:ascii="Calibri" w:hAnsi="Calibri"/>
          <w:lang w:val="en-US"/>
        </w:rPr>
        <w:t xml:space="preserve"> </w:t>
      </w:r>
      <w:r w:rsidR="00ED4118" w:rsidRPr="00227E50">
        <w:rPr>
          <w:rFonts w:ascii="Calibri" w:hAnsi="Calibri"/>
          <w:lang w:val="en-US"/>
        </w:rPr>
        <w:t>of</w:t>
      </w:r>
      <w:r w:rsidR="00644516" w:rsidRPr="00227E50">
        <w:rPr>
          <w:rFonts w:ascii="Calibri" w:hAnsi="Calibri"/>
          <w:lang w:val="en-US"/>
        </w:rPr>
        <w:t xml:space="preserve"> </w:t>
      </w:r>
      <w:r w:rsidR="00ED4118" w:rsidRPr="00227E50">
        <w:rPr>
          <w:rFonts w:ascii="Calibri" w:hAnsi="Calibri"/>
          <w:lang w:val="en-US"/>
        </w:rPr>
        <w:t>sources</w:t>
      </w:r>
      <w:r w:rsidR="00644516" w:rsidRPr="00227E50">
        <w:rPr>
          <w:rFonts w:ascii="Calibri" w:hAnsi="Calibri"/>
          <w:lang w:val="en-US"/>
        </w:rPr>
        <w:t xml:space="preserve"> </w:t>
      </w:r>
      <w:r w:rsidR="00ED4118" w:rsidRPr="00227E50">
        <w:rPr>
          <w:rFonts w:ascii="Calibri" w:hAnsi="Calibri"/>
          <w:lang w:val="en-US"/>
        </w:rPr>
        <w:t>to</w:t>
      </w:r>
      <w:r w:rsidR="00644516" w:rsidRPr="00227E50">
        <w:rPr>
          <w:rFonts w:ascii="Calibri" w:hAnsi="Calibri"/>
          <w:lang w:val="en-US"/>
        </w:rPr>
        <w:t xml:space="preserve"> </w:t>
      </w:r>
      <w:r w:rsidR="00ED4118" w:rsidRPr="00227E50">
        <w:rPr>
          <w:rFonts w:ascii="Calibri" w:hAnsi="Calibri"/>
          <w:lang w:val="en-US"/>
        </w:rPr>
        <w:t>evaluate</w:t>
      </w:r>
      <w:r w:rsidR="00644516" w:rsidRPr="00227E50">
        <w:rPr>
          <w:rFonts w:ascii="Calibri" w:hAnsi="Calibri"/>
          <w:lang w:val="en-US"/>
        </w:rPr>
        <w:t xml:space="preserve"> </w:t>
      </w:r>
      <w:r w:rsidR="00ED4118" w:rsidRPr="00227E50">
        <w:rPr>
          <w:rFonts w:ascii="Calibri" w:hAnsi="Calibri"/>
          <w:lang w:val="en-US"/>
        </w:rPr>
        <w:t>the</w:t>
      </w:r>
      <w:r w:rsidR="00644516" w:rsidRPr="00227E50">
        <w:rPr>
          <w:rFonts w:ascii="Calibri" w:hAnsi="Calibri"/>
          <w:lang w:val="en-US"/>
        </w:rPr>
        <w:t xml:space="preserve"> </w:t>
      </w:r>
      <w:r w:rsidR="00ED4118" w:rsidRPr="00227E50">
        <w:rPr>
          <w:rFonts w:ascii="Calibri" w:hAnsi="Calibri"/>
          <w:lang w:val="en-US"/>
        </w:rPr>
        <w:t>Program’s</w:t>
      </w:r>
      <w:r w:rsidR="00644516" w:rsidRPr="00227E50">
        <w:rPr>
          <w:rFonts w:ascii="Calibri" w:hAnsi="Calibri"/>
          <w:lang w:val="en-US"/>
        </w:rPr>
        <w:t xml:space="preserve"> </w:t>
      </w:r>
      <w:r w:rsidR="00ED4118" w:rsidRPr="00227E50">
        <w:rPr>
          <w:rFonts w:ascii="Calibri" w:hAnsi="Calibri"/>
          <w:lang w:val="en-US"/>
        </w:rPr>
        <w:t>appropriateness,</w:t>
      </w:r>
      <w:r w:rsidR="00644516" w:rsidRPr="00227E50">
        <w:rPr>
          <w:rFonts w:ascii="Calibri" w:hAnsi="Calibri"/>
          <w:lang w:val="en-US"/>
        </w:rPr>
        <w:t xml:space="preserve"> </w:t>
      </w:r>
      <w:r w:rsidR="00ED4118" w:rsidRPr="00227E50">
        <w:rPr>
          <w:rFonts w:ascii="Calibri" w:hAnsi="Calibri"/>
          <w:lang w:val="en-US"/>
        </w:rPr>
        <w:t>effectiveness</w:t>
      </w:r>
      <w:r w:rsidR="00644516" w:rsidRPr="00227E50">
        <w:rPr>
          <w:rFonts w:ascii="Calibri" w:hAnsi="Calibri"/>
          <w:lang w:val="en-US"/>
        </w:rPr>
        <w:t xml:space="preserve"> </w:t>
      </w:r>
      <w:r w:rsidR="00ED4118" w:rsidRPr="00227E50">
        <w:rPr>
          <w:rFonts w:ascii="Calibri" w:hAnsi="Calibri"/>
          <w:lang w:val="en-US"/>
        </w:rPr>
        <w:t>and</w:t>
      </w:r>
      <w:r w:rsidR="00644516" w:rsidRPr="00227E50">
        <w:rPr>
          <w:rFonts w:ascii="Calibri" w:hAnsi="Calibri"/>
          <w:lang w:val="en-US"/>
        </w:rPr>
        <w:t xml:space="preserve"> </w:t>
      </w:r>
      <w:r w:rsidR="00ED4118" w:rsidRPr="00227E50">
        <w:rPr>
          <w:rFonts w:ascii="Calibri" w:hAnsi="Calibri"/>
          <w:lang w:val="en-US"/>
        </w:rPr>
        <w:t>efficiency</w:t>
      </w:r>
      <w:r w:rsidR="00644516" w:rsidRPr="00227E50">
        <w:rPr>
          <w:rFonts w:ascii="Calibri" w:hAnsi="Calibri"/>
          <w:lang w:val="en-US"/>
        </w:rPr>
        <w:t xml:space="preserve"> </w:t>
      </w:r>
      <w:r w:rsidR="00ED4118" w:rsidRPr="00227E50">
        <w:rPr>
          <w:rFonts w:ascii="Calibri" w:hAnsi="Calibri"/>
          <w:lang w:val="en-US"/>
        </w:rPr>
        <w:t>in</w:t>
      </w:r>
      <w:r w:rsidR="00644516" w:rsidRPr="00227E50">
        <w:rPr>
          <w:rFonts w:ascii="Calibri" w:hAnsi="Calibri"/>
          <w:lang w:val="en-US"/>
        </w:rPr>
        <w:t xml:space="preserve"> </w:t>
      </w:r>
      <w:r w:rsidR="00ED4118" w:rsidRPr="00227E50">
        <w:rPr>
          <w:rFonts w:ascii="Calibri" w:hAnsi="Calibri"/>
          <w:lang w:val="en-US"/>
        </w:rPr>
        <w:t>achieving</w:t>
      </w:r>
      <w:r w:rsidR="00644516" w:rsidRPr="00227E50">
        <w:rPr>
          <w:rFonts w:ascii="Calibri" w:hAnsi="Calibri"/>
          <w:lang w:val="en-US"/>
        </w:rPr>
        <w:t xml:space="preserve"> </w:t>
      </w:r>
      <w:r w:rsidR="00ED4118" w:rsidRPr="00227E50">
        <w:rPr>
          <w:rFonts w:ascii="Calibri" w:hAnsi="Calibri"/>
          <w:lang w:val="en-US"/>
        </w:rPr>
        <w:t>outcomes.</w:t>
      </w:r>
      <w:r w:rsidR="00644516" w:rsidRPr="00227E50">
        <w:rPr>
          <w:rFonts w:ascii="Calibri" w:hAnsi="Calibri"/>
          <w:lang w:val="en-US"/>
        </w:rPr>
        <w:t xml:space="preserve"> </w:t>
      </w:r>
    </w:p>
    <w:p w:rsidR="00F328E8" w:rsidRPr="00227E50" w:rsidRDefault="00F328E8" w:rsidP="002B7470">
      <w:pPr>
        <w:rPr>
          <w:rFonts w:ascii="Calibri" w:hAnsi="Calibri"/>
          <w:lang w:val="en-US"/>
        </w:rPr>
      </w:pPr>
    </w:p>
    <w:p w:rsidR="00ED4118" w:rsidRPr="00227E50" w:rsidRDefault="00ED4118" w:rsidP="002B7470">
      <w:pPr>
        <w:rPr>
          <w:rFonts w:ascii="Calibri" w:hAnsi="Calibri"/>
          <w:lang w:val="en-US"/>
        </w:rPr>
      </w:pPr>
      <w:r w:rsidRPr="00227E50">
        <w:rPr>
          <w:rFonts w:ascii="Calibri" w:hAnsi="Calibri"/>
          <w:lang w:val="en-US"/>
        </w:rPr>
        <w:t>Key</w:t>
      </w:r>
      <w:r w:rsidR="00644516" w:rsidRPr="00227E50">
        <w:rPr>
          <w:rFonts w:ascii="Calibri" w:hAnsi="Calibri"/>
          <w:lang w:val="en-US"/>
        </w:rPr>
        <w:t xml:space="preserve"> </w:t>
      </w:r>
      <w:r w:rsidRPr="00227E50">
        <w:rPr>
          <w:rFonts w:ascii="Calibri" w:hAnsi="Calibri"/>
          <w:lang w:val="en-US"/>
        </w:rPr>
        <w:t>stakeholders</w:t>
      </w:r>
      <w:r w:rsidR="00644516" w:rsidRPr="00227E50">
        <w:rPr>
          <w:rFonts w:ascii="Calibri" w:hAnsi="Calibri"/>
          <w:lang w:val="en-US"/>
        </w:rPr>
        <w:t xml:space="preserve"> </w:t>
      </w:r>
      <w:r w:rsidRPr="00227E50">
        <w:rPr>
          <w:rFonts w:ascii="Calibri" w:hAnsi="Calibri"/>
          <w:lang w:val="en-US"/>
        </w:rPr>
        <w:t>will</w:t>
      </w:r>
      <w:r w:rsidR="00644516" w:rsidRPr="00227E50">
        <w:rPr>
          <w:rFonts w:ascii="Calibri" w:hAnsi="Calibri"/>
          <w:lang w:val="en-US"/>
        </w:rPr>
        <w:t xml:space="preserve"> </w:t>
      </w:r>
      <w:r w:rsidR="00F77EBB">
        <w:rPr>
          <w:rFonts w:ascii="Calibri" w:hAnsi="Calibri"/>
          <w:lang w:val="en-US"/>
        </w:rPr>
        <w:t xml:space="preserve">be required to </w:t>
      </w:r>
      <w:r w:rsidRPr="00227E50">
        <w:rPr>
          <w:rFonts w:ascii="Calibri" w:hAnsi="Calibri"/>
          <w:lang w:val="en-US"/>
        </w:rPr>
        <w:t>participate</w:t>
      </w:r>
      <w:r w:rsidR="00644516" w:rsidRPr="00227E50">
        <w:rPr>
          <w:rFonts w:ascii="Calibri" w:hAnsi="Calibri"/>
          <w:lang w:val="en-US"/>
        </w:rPr>
        <w:t xml:space="preserve"> </w:t>
      </w:r>
      <w:r w:rsidRPr="00227E50">
        <w:rPr>
          <w:rFonts w:ascii="Calibri" w:hAnsi="Calibri"/>
          <w:lang w:val="en-US"/>
        </w:rPr>
        <w:t>and</w:t>
      </w:r>
      <w:r w:rsidR="00644516" w:rsidRPr="00227E50">
        <w:rPr>
          <w:rFonts w:ascii="Calibri" w:hAnsi="Calibri"/>
          <w:lang w:val="en-US"/>
        </w:rPr>
        <w:t xml:space="preserve"> </w:t>
      </w:r>
      <w:r w:rsidRPr="00227E50">
        <w:rPr>
          <w:rFonts w:ascii="Calibri" w:hAnsi="Calibri"/>
          <w:lang w:val="en-US"/>
        </w:rPr>
        <w:t>contribute</w:t>
      </w:r>
      <w:r w:rsidR="00644516" w:rsidRPr="00227E50">
        <w:rPr>
          <w:rFonts w:ascii="Calibri" w:hAnsi="Calibri"/>
          <w:lang w:val="en-US"/>
        </w:rPr>
        <w:t xml:space="preserve"> </w:t>
      </w:r>
      <w:r w:rsidRPr="00227E50">
        <w:rPr>
          <w:rFonts w:ascii="Calibri" w:hAnsi="Calibri"/>
          <w:lang w:val="en-US"/>
        </w:rPr>
        <w:t>to</w:t>
      </w:r>
      <w:r w:rsidR="00644516" w:rsidRPr="00227E50">
        <w:rPr>
          <w:rFonts w:ascii="Calibri" w:hAnsi="Calibri"/>
          <w:lang w:val="en-US"/>
        </w:rPr>
        <w:t xml:space="preserve"> </w:t>
      </w:r>
      <w:r w:rsidR="00CF2993">
        <w:rPr>
          <w:rFonts w:ascii="Calibri" w:hAnsi="Calibri"/>
          <w:lang w:val="en-US"/>
        </w:rPr>
        <w:t xml:space="preserve">evaluation </w:t>
      </w:r>
      <w:r w:rsidRPr="00227E50">
        <w:rPr>
          <w:rFonts w:ascii="Calibri" w:hAnsi="Calibri"/>
          <w:lang w:val="en-US"/>
        </w:rPr>
        <w:t>activities.</w:t>
      </w:r>
      <w:r w:rsidR="00644516" w:rsidRPr="00227E50">
        <w:rPr>
          <w:rFonts w:ascii="Calibri" w:hAnsi="Calibri"/>
          <w:lang w:val="en-US"/>
        </w:rPr>
        <w:t xml:space="preserve"> </w:t>
      </w:r>
      <w:r w:rsidRPr="00227E50">
        <w:rPr>
          <w:rFonts w:ascii="Calibri" w:hAnsi="Calibri"/>
          <w:lang w:val="en-US"/>
        </w:rPr>
        <w:t>Information</w:t>
      </w:r>
      <w:r w:rsidR="00644516" w:rsidRPr="00227E50">
        <w:rPr>
          <w:rFonts w:ascii="Calibri" w:hAnsi="Calibri"/>
          <w:lang w:val="en-US"/>
        </w:rPr>
        <w:t xml:space="preserve"> </w:t>
      </w:r>
      <w:r w:rsidRPr="00227E50">
        <w:rPr>
          <w:rFonts w:ascii="Calibri" w:hAnsi="Calibri"/>
          <w:lang w:val="en-US"/>
        </w:rPr>
        <w:t>provided</w:t>
      </w:r>
      <w:r w:rsidR="00644516" w:rsidRPr="00227E50">
        <w:rPr>
          <w:rFonts w:ascii="Calibri" w:hAnsi="Calibri"/>
          <w:lang w:val="en-US"/>
        </w:rPr>
        <w:t xml:space="preserve"> </w:t>
      </w:r>
      <w:r w:rsidRPr="00227E50">
        <w:rPr>
          <w:rFonts w:ascii="Calibri" w:hAnsi="Calibri"/>
          <w:lang w:val="en-US"/>
        </w:rPr>
        <w:t>by</w:t>
      </w:r>
      <w:r w:rsidR="00644516" w:rsidRPr="00227E50">
        <w:rPr>
          <w:rFonts w:ascii="Calibri" w:hAnsi="Calibri"/>
          <w:lang w:val="en-US"/>
        </w:rPr>
        <w:t xml:space="preserve"> </w:t>
      </w:r>
      <w:r w:rsidR="007D0631">
        <w:rPr>
          <w:rFonts w:ascii="Calibri" w:hAnsi="Calibri"/>
          <w:lang w:val="en-US"/>
        </w:rPr>
        <w:t>F</w:t>
      </w:r>
      <w:r w:rsidR="005B5AB3">
        <w:rPr>
          <w:rFonts w:ascii="Calibri" w:hAnsi="Calibri"/>
          <w:lang w:val="en-US"/>
        </w:rPr>
        <w:t xml:space="preserve">unding </w:t>
      </w:r>
      <w:r w:rsidR="007D0631">
        <w:rPr>
          <w:rFonts w:ascii="Calibri" w:hAnsi="Calibri"/>
          <w:lang w:val="en-US"/>
        </w:rPr>
        <w:t>R</w:t>
      </w:r>
      <w:r w:rsidR="005B5AB3">
        <w:rPr>
          <w:rFonts w:ascii="Calibri" w:hAnsi="Calibri"/>
          <w:lang w:val="en-US"/>
        </w:rPr>
        <w:t xml:space="preserve">ecipients </w:t>
      </w:r>
      <w:r w:rsidRPr="00227E50">
        <w:rPr>
          <w:rFonts w:ascii="Calibri" w:hAnsi="Calibri"/>
          <w:lang w:val="en-US"/>
        </w:rPr>
        <w:t>will</w:t>
      </w:r>
      <w:r w:rsidR="00644516" w:rsidRPr="00227E50">
        <w:rPr>
          <w:rFonts w:ascii="Calibri" w:hAnsi="Calibri"/>
          <w:lang w:val="en-US"/>
        </w:rPr>
        <w:t xml:space="preserve"> </w:t>
      </w:r>
      <w:r w:rsidR="00E81BD8">
        <w:rPr>
          <w:rFonts w:ascii="Calibri" w:hAnsi="Calibri"/>
          <w:lang w:val="en-US"/>
        </w:rPr>
        <w:t>inform</w:t>
      </w:r>
      <w:r w:rsidR="00E81BD8" w:rsidRPr="00227E50">
        <w:rPr>
          <w:rFonts w:ascii="Calibri" w:hAnsi="Calibri"/>
          <w:lang w:val="en-US"/>
        </w:rPr>
        <w:t xml:space="preserve"> </w:t>
      </w:r>
      <w:r w:rsidRPr="00227E50">
        <w:rPr>
          <w:rFonts w:ascii="Calibri" w:hAnsi="Calibri"/>
          <w:lang w:val="en-US"/>
        </w:rPr>
        <w:t>overall</w:t>
      </w:r>
      <w:r w:rsidR="00644516" w:rsidRPr="00227E50">
        <w:rPr>
          <w:rFonts w:ascii="Calibri" w:hAnsi="Calibri"/>
          <w:lang w:val="en-US"/>
        </w:rPr>
        <w:t xml:space="preserve"> </w:t>
      </w:r>
      <w:r w:rsidRPr="00227E50">
        <w:rPr>
          <w:rFonts w:ascii="Calibri" w:hAnsi="Calibri"/>
          <w:lang w:val="en-US"/>
        </w:rPr>
        <w:t>Program</w:t>
      </w:r>
      <w:r w:rsidR="00644516" w:rsidRPr="00227E50">
        <w:rPr>
          <w:rFonts w:ascii="Calibri" w:hAnsi="Calibri"/>
          <w:lang w:val="en-US"/>
        </w:rPr>
        <w:t xml:space="preserve"> </w:t>
      </w:r>
      <w:r w:rsidRPr="00227E50">
        <w:rPr>
          <w:rFonts w:ascii="Calibri" w:hAnsi="Calibri"/>
          <w:lang w:val="en-US"/>
        </w:rPr>
        <w:t>evaluation</w:t>
      </w:r>
      <w:r w:rsidR="00644516" w:rsidRPr="00227E50">
        <w:rPr>
          <w:rFonts w:ascii="Calibri" w:hAnsi="Calibri"/>
          <w:lang w:val="en-US"/>
        </w:rPr>
        <w:t xml:space="preserve"> </w:t>
      </w:r>
      <w:r w:rsidRPr="00227E50">
        <w:rPr>
          <w:rFonts w:ascii="Calibri" w:hAnsi="Calibri"/>
          <w:lang w:val="en-US"/>
        </w:rPr>
        <w:t>and</w:t>
      </w:r>
      <w:r w:rsidR="00644516" w:rsidRPr="00227E50">
        <w:rPr>
          <w:rFonts w:ascii="Calibri" w:hAnsi="Calibri"/>
          <w:lang w:val="en-US"/>
        </w:rPr>
        <w:t xml:space="preserve"> </w:t>
      </w:r>
      <w:r w:rsidRPr="00227E50">
        <w:rPr>
          <w:rFonts w:ascii="Calibri" w:hAnsi="Calibri"/>
          <w:lang w:val="en-US"/>
        </w:rPr>
        <w:t>reporting,</w:t>
      </w:r>
      <w:r w:rsidR="00644516" w:rsidRPr="00227E50">
        <w:rPr>
          <w:rFonts w:ascii="Calibri" w:hAnsi="Calibri"/>
          <w:lang w:val="en-US"/>
        </w:rPr>
        <w:t xml:space="preserve"> </w:t>
      </w:r>
      <w:r w:rsidRPr="00227E50">
        <w:rPr>
          <w:rFonts w:ascii="Calibri" w:hAnsi="Calibri"/>
          <w:lang w:val="en-US"/>
        </w:rPr>
        <w:t>including</w:t>
      </w:r>
      <w:r w:rsidR="00644516" w:rsidRPr="00227E50">
        <w:rPr>
          <w:rFonts w:ascii="Calibri" w:hAnsi="Calibri"/>
          <w:lang w:val="en-US"/>
        </w:rPr>
        <w:t xml:space="preserve"> </w:t>
      </w:r>
      <w:r w:rsidRPr="00227E50">
        <w:rPr>
          <w:rFonts w:ascii="Calibri" w:hAnsi="Calibri"/>
          <w:lang w:val="en-US"/>
        </w:rPr>
        <w:t>to</w:t>
      </w:r>
      <w:r w:rsidR="00644516" w:rsidRPr="00227E50">
        <w:rPr>
          <w:rFonts w:ascii="Calibri" w:hAnsi="Calibri"/>
          <w:lang w:val="en-US"/>
        </w:rPr>
        <w:t xml:space="preserve"> </w:t>
      </w:r>
      <w:r w:rsidRPr="00227E50">
        <w:rPr>
          <w:rFonts w:ascii="Calibri" w:hAnsi="Calibri"/>
          <w:lang w:val="en-US"/>
        </w:rPr>
        <w:t>Parliament.</w:t>
      </w:r>
      <w:r w:rsidR="00644516" w:rsidRPr="00227E50">
        <w:rPr>
          <w:rFonts w:ascii="Calibri" w:hAnsi="Calibri"/>
          <w:lang w:val="en-US"/>
        </w:rPr>
        <w:t xml:space="preserve"> </w:t>
      </w:r>
    </w:p>
    <w:p w:rsidR="00ED4118" w:rsidRPr="00227E50" w:rsidRDefault="00ED4118" w:rsidP="002B7470">
      <w:pPr>
        <w:rPr>
          <w:rFonts w:ascii="Calibri" w:hAnsi="Calibri"/>
          <w:lang w:val="en-US"/>
        </w:rPr>
      </w:pPr>
    </w:p>
    <w:p w:rsidR="00B737AD" w:rsidRPr="00227E50" w:rsidRDefault="00CF2993" w:rsidP="004F6C79">
      <w:pPr>
        <w:pStyle w:val="Calstylehead1"/>
      </w:pPr>
      <w:r>
        <w:br w:type="page"/>
      </w:r>
      <w:bookmarkStart w:id="34" w:name="_Toc216841186"/>
      <w:r w:rsidR="001058BE">
        <w:t>5</w:t>
      </w:r>
      <w:r w:rsidR="00B737AD" w:rsidRPr="00227E50">
        <w:t>.</w:t>
      </w:r>
      <w:r w:rsidR="00644516" w:rsidRPr="00227E50">
        <w:t xml:space="preserve"> </w:t>
      </w:r>
      <w:r w:rsidR="00415B35" w:rsidRPr="00227E50">
        <w:t>Additional Information</w:t>
      </w:r>
      <w:bookmarkEnd w:id="34"/>
    </w:p>
    <w:p w:rsidR="00B737AD" w:rsidRPr="00227E50" w:rsidRDefault="001058BE" w:rsidP="004F6C79">
      <w:pPr>
        <w:pStyle w:val="Calstylehead2"/>
        <w:rPr>
          <w:lang w:val="en-US"/>
        </w:rPr>
      </w:pPr>
      <w:bookmarkStart w:id="35" w:name="_Toc216841187"/>
      <w:r>
        <w:rPr>
          <w:lang w:val="en-US"/>
        </w:rPr>
        <w:t>5</w:t>
      </w:r>
      <w:r w:rsidR="00E37ADE" w:rsidRPr="00227E50">
        <w:rPr>
          <w:lang w:val="en-US"/>
        </w:rPr>
        <w:t>.1 Freedom</w:t>
      </w:r>
      <w:r w:rsidR="00644516" w:rsidRPr="00227E50">
        <w:rPr>
          <w:lang w:val="en-US"/>
        </w:rPr>
        <w:t xml:space="preserve"> </w:t>
      </w:r>
      <w:r w:rsidR="00B737AD" w:rsidRPr="00227E50">
        <w:rPr>
          <w:lang w:val="en-US"/>
        </w:rPr>
        <w:t>of</w:t>
      </w:r>
      <w:r w:rsidR="00644516" w:rsidRPr="00227E50">
        <w:rPr>
          <w:lang w:val="en-US"/>
        </w:rPr>
        <w:t xml:space="preserve"> </w:t>
      </w:r>
      <w:r w:rsidR="00B737AD" w:rsidRPr="00227E50">
        <w:rPr>
          <w:lang w:val="en-US"/>
        </w:rPr>
        <w:t>Information</w:t>
      </w:r>
      <w:bookmarkEnd w:id="35"/>
      <w:r w:rsidR="00B737AD" w:rsidRPr="00227E50">
        <w:rPr>
          <w:lang w:val="en-US"/>
        </w:rPr>
        <w:t xml:space="preserve"> </w:t>
      </w:r>
    </w:p>
    <w:p w:rsidR="008B44BD" w:rsidRPr="00227E50" w:rsidRDefault="008B44BD" w:rsidP="008B44BD">
      <w:pPr>
        <w:autoSpaceDE w:val="0"/>
        <w:autoSpaceDN w:val="0"/>
        <w:adjustRightInd w:val="0"/>
        <w:rPr>
          <w:rFonts w:ascii="Calibri" w:hAnsi="Calibri" w:cs="Calibri"/>
          <w:color w:val="000000"/>
        </w:rPr>
      </w:pPr>
      <w:r w:rsidRPr="00227E50">
        <w:rPr>
          <w:rFonts w:ascii="Calibri" w:hAnsi="Calibri" w:cs="Calibri"/>
          <w:color w:val="000000"/>
        </w:rPr>
        <w:t xml:space="preserve">All documents held or created by </w:t>
      </w:r>
      <w:r w:rsidR="005B5AB3">
        <w:rPr>
          <w:rFonts w:ascii="Calibri" w:hAnsi="Calibri" w:cs="Calibri"/>
          <w:color w:val="000000"/>
        </w:rPr>
        <w:t xml:space="preserve">the </w:t>
      </w:r>
      <w:r w:rsidR="0098623F">
        <w:rPr>
          <w:rFonts w:ascii="Calibri" w:hAnsi="Calibri" w:cs="Calibri"/>
          <w:color w:val="000000"/>
        </w:rPr>
        <w:t>d</w:t>
      </w:r>
      <w:r w:rsidR="005B5AB3">
        <w:rPr>
          <w:rFonts w:ascii="Calibri" w:hAnsi="Calibri" w:cs="Calibri"/>
          <w:color w:val="000000"/>
        </w:rPr>
        <w:t>epartment</w:t>
      </w:r>
      <w:r w:rsidRPr="00227E50">
        <w:rPr>
          <w:rFonts w:ascii="Calibri" w:hAnsi="Calibri" w:cs="Calibri"/>
          <w:color w:val="000000"/>
        </w:rPr>
        <w:t xml:space="preserve"> with regard to the </w:t>
      </w:r>
      <w:r w:rsidR="006718A1" w:rsidRPr="00227E50">
        <w:rPr>
          <w:rFonts w:ascii="Calibri" w:hAnsi="Calibri" w:cs="Calibri"/>
          <w:color w:val="000000"/>
        </w:rPr>
        <w:t xml:space="preserve">Early Learning and Care Centres </w:t>
      </w:r>
      <w:r w:rsidR="003D6B40">
        <w:rPr>
          <w:rFonts w:ascii="Calibri" w:hAnsi="Calibri" w:cs="Arial"/>
        </w:rPr>
        <w:t>P</w:t>
      </w:r>
      <w:r w:rsidR="006718A1" w:rsidRPr="00227E50">
        <w:rPr>
          <w:rFonts w:ascii="Calibri" w:hAnsi="Calibri" w:cs="Arial"/>
        </w:rPr>
        <w:t xml:space="preserve">rogram </w:t>
      </w:r>
      <w:r w:rsidRPr="00227E50">
        <w:rPr>
          <w:rFonts w:ascii="Calibri" w:hAnsi="Calibri" w:cs="Calibri"/>
          <w:color w:val="000000"/>
        </w:rPr>
        <w:t xml:space="preserve">are subject to the </w:t>
      </w:r>
      <w:r w:rsidRPr="00227E50">
        <w:rPr>
          <w:rFonts w:ascii="Calibri" w:hAnsi="Calibri" w:cs="Calibri-Italic"/>
          <w:i/>
          <w:iCs/>
          <w:color w:val="000000"/>
        </w:rPr>
        <w:t xml:space="preserve">Freedom of Information Act 1982 </w:t>
      </w:r>
      <w:r w:rsidRPr="00227E50">
        <w:rPr>
          <w:rFonts w:ascii="Calibri" w:hAnsi="Calibri" w:cs="Calibri"/>
          <w:color w:val="000000"/>
        </w:rPr>
        <w:t>(FOI Act). Unless a document falls under an exemption provision, it will be made available to the general public if requested under the FOI Act.</w:t>
      </w:r>
    </w:p>
    <w:p w:rsidR="008B44BD" w:rsidRPr="00227E50" w:rsidRDefault="008B44BD" w:rsidP="008B44BD">
      <w:pPr>
        <w:autoSpaceDE w:val="0"/>
        <w:autoSpaceDN w:val="0"/>
        <w:adjustRightInd w:val="0"/>
        <w:rPr>
          <w:rFonts w:ascii="Calibri" w:hAnsi="Calibri" w:cs="Calibri"/>
          <w:color w:val="000000"/>
        </w:rPr>
      </w:pPr>
    </w:p>
    <w:p w:rsidR="008B44BD" w:rsidRPr="00227E50" w:rsidRDefault="008B44BD" w:rsidP="008B44BD">
      <w:pPr>
        <w:autoSpaceDE w:val="0"/>
        <w:autoSpaceDN w:val="0"/>
        <w:adjustRightInd w:val="0"/>
        <w:rPr>
          <w:rFonts w:ascii="Calibri" w:hAnsi="Calibri" w:cs="Calibri"/>
          <w:color w:val="000000"/>
        </w:rPr>
      </w:pPr>
      <w:r w:rsidRPr="00227E50">
        <w:rPr>
          <w:rFonts w:ascii="Calibri" w:hAnsi="Calibri" w:cs="Calibri"/>
          <w:color w:val="000000"/>
        </w:rPr>
        <w:t xml:space="preserve">All FOI requests received by </w:t>
      </w:r>
      <w:r w:rsidR="005B5AB3">
        <w:rPr>
          <w:rFonts w:ascii="Calibri" w:hAnsi="Calibri" w:cs="Calibri"/>
          <w:color w:val="000000"/>
        </w:rPr>
        <w:t xml:space="preserve">the </w:t>
      </w:r>
      <w:r w:rsidR="0098623F">
        <w:rPr>
          <w:rFonts w:ascii="Calibri" w:hAnsi="Calibri" w:cs="Calibri"/>
          <w:color w:val="000000"/>
        </w:rPr>
        <w:t>d</w:t>
      </w:r>
      <w:r w:rsidR="005B5AB3">
        <w:rPr>
          <w:rFonts w:ascii="Calibri" w:hAnsi="Calibri" w:cs="Calibri"/>
          <w:color w:val="000000"/>
        </w:rPr>
        <w:t>epartment</w:t>
      </w:r>
      <w:r w:rsidRPr="00227E50">
        <w:rPr>
          <w:rFonts w:ascii="Calibri" w:hAnsi="Calibri" w:cs="Calibri"/>
          <w:color w:val="000000"/>
        </w:rPr>
        <w:t xml:space="preserve"> are to be referred immediately to the </w:t>
      </w:r>
      <w:r w:rsidR="00E81BD8">
        <w:rPr>
          <w:rFonts w:ascii="Calibri" w:hAnsi="Calibri" w:cs="Calibri"/>
          <w:color w:val="000000"/>
        </w:rPr>
        <w:t>FOI</w:t>
      </w:r>
      <w:r w:rsidRPr="00227E50">
        <w:rPr>
          <w:rFonts w:ascii="Calibri" w:hAnsi="Calibri" w:cs="Calibri"/>
          <w:color w:val="000000"/>
        </w:rPr>
        <w:t xml:space="preserve"> Coordinator in </w:t>
      </w:r>
      <w:r w:rsidR="00E81BD8">
        <w:rPr>
          <w:rFonts w:ascii="Calibri" w:hAnsi="Calibri" w:cs="Calibri"/>
          <w:color w:val="000000"/>
        </w:rPr>
        <w:t>the Legal, Investigations and Procurement Group</w:t>
      </w:r>
      <w:r w:rsidRPr="00227E50">
        <w:rPr>
          <w:rFonts w:ascii="Calibri" w:hAnsi="Calibri" w:cs="Calibri"/>
          <w:color w:val="000000"/>
        </w:rPr>
        <w:t xml:space="preserve">, in </w:t>
      </w:r>
      <w:r w:rsidR="005B5AB3">
        <w:rPr>
          <w:rFonts w:ascii="Calibri" w:hAnsi="Calibri" w:cs="Calibri"/>
          <w:color w:val="000000"/>
        </w:rPr>
        <w:t>the</w:t>
      </w:r>
      <w:r w:rsidR="003F1F96">
        <w:rPr>
          <w:rFonts w:ascii="Calibri" w:hAnsi="Calibri" w:cs="Calibri"/>
          <w:color w:val="000000"/>
        </w:rPr>
        <w:t xml:space="preserve"> D</w:t>
      </w:r>
      <w:r w:rsidR="005B5AB3">
        <w:rPr>
          <w:rFonts w:ascii="Calibri" w:hAnsi="Calibri" w:cs="Calibri"/>
          <w:color w:val="000000"/>
        </w:rPr>
        <w:t xml:space="preserve">epartment’s </w:t>
      </w:r>
      <w:r w:rsidRPr="00227E50">
        <w:rPr>
          <w:rFonts w:ascii="Calibri" w:hAnsi="Calibri" w:cs="Calibri"/>
          <w:color w:val="000000"/>
        </w:rPr>
        <w:t>National Office</w:t>
      </w:r>
      <w:r w:rsidR="006718A1" w:rsidRPr="00227E50">
        <w:rPr>
          <w:rFonts w:ascii="Calibri" w:hAnsi="Calibri" w:cs="Calibri"/>
          <w:color w:val="000000"/>
        </w:rPr>
        <w:t xml:space="preserve"> </w:t>
      </w:r>
      <w:r w:rsidRPr="00227E50">
        <w:rPr>
          <w:rFonts w:ascii="Calibri" w:hAnsi="Calibri" w:cs="Calibri"/>
          <w:color w:val="000000"/>
        </w:rPr>
        <w:t>as there are strict statutory timelines that apply to FOI requests.</w:t>
      </w:r>
    </w:p>
    <w:p w:rsidR="008B44BD" w:rsidRPr="00227E50" w:rsidRDefault="008B44BD" w:rsidP="008B44BD">
      <w:pPr>
        <w:autoSpaceDE w:val="0"/>
        <w:autoSpaceDN w:val="0"/>
        <w:adjustRightInd w:val="0"/>
        <w:rPr>
          <w:rFonts w:ascii="Calibri" w:hAnsi="Calibri" w:cs="Calibri"/>
          <w:color w:val="000000"/>
        </w:rPr>
      </w:pPr>
    </w:p>
    <w:p w:rsidR="008B44BD" w:rsidRPr="00227E50" w:rsidRDefault="008B44BD" w:rsidP="008B44BD">
      <w:pPr>
        <w:autoSpaceDE w:val="0"/>
        <w:autoSpaceDN w:val="0"/>
        <w:adjustRightInd w:val="0"/>
        <w:rPr>
          <w:rFonts w:ascii="Calibri" w:hAnsi="Calibri" w:cs="Calibri"/>
          <w:color w:val="000000"/>
        </w:rPr>
      </w:pPr>
      <w:r w:rsidRPr="00227E50">
        <w:rPr>
          <w:rFonts w:ascii="Calibri" w:hAnsi="Calibri" w:cs="Calibri"/>
          <w:color w:val="000000"/>
        </w:rPr>
        <w:t>Decisions regarding requests for access will be made by the authorised decision</w:t>
      </w:r>
      <w:r w:rsidR="006718A1" w:rsidRPr="00227E50">
        <w:rPr>
          <w:rFonts w:ascii="Calibri" w:hAnsi="Calibri" w:cs="Arial"/>
          <w:color w:val="000000"/>
        </w:rPr>
        <w:t>-</w:t>
      </w:r>
      <w:r w:rsidRPr="00227E50">
        <w:rPr>
          <w:rFonts w:ascii="Calibri" w:hAnsi="Calibri" w:cs="Calibri"/>
          <w:color w:val="000000"/>
        </w:rPr>
        <w:t>maker in accordance with the requirements of the FOI Act.</w:t>
      </w:r>
    </w:p>
    <w:p w:rsidR="008B44BD" w:rsidRPr="00227E50" w:rsidRDefault="008B44BD" w:rsidP="002B7470">
      <w:pPr>
        <w:rPr>
          <w:rFonts w:ascii="Calibri" w:hAnsi="Calibri"/>
          <w:lang w:val="en-US"/>
        </w:rPr>
      </w:pPr>
    </w:p>
    <w:p w:rsidR="00B737AD" w:rsidRPr="00227E50" w:rsidRDefault="001058BE" w:rsidP="004F6C79">
      <w:pPr>
        <w:pStyle w:val="Calstylehead2"/>
        <w:rPr>
          <w:lang w:val="en-US"/>
        </w:rPr>
      </w:pPr>
      <w:bookmarkStart w:id="36" w:name="_Toc216841188"/>
      <w:r>
        <w:rPr>
          <w:lang w:val="en-US"/>
        </w:rPr>
        <w:t>5</w:t>
      </w:r>
      <w:r w:rsidR="00E37ADE" w:rsidRPr="00227E50">
        <w:rPr>
          <w:lang w:val="en-US"/>
        </w:rPr>
        <w:t>.2 The</w:t>
      </w:r>
      <w:r w:rsidR="00644516" w:rsidRPr="00227E50">
        <w:rPr>
          <w:lang w:val="en-US"/>
        </w:rPr>
        <w:t xml:space="preserve"> </w:t>
      </w:r>
      <w:r w:rsidR="00B737AD" w:rsidRPr="00227E50">
        <w:rPr>
          <w:lang w:val="en-US"/>
        </w:rPr>
        <w:t>Privacy</w:t>
      </w:r>
      <w:r w:rsidR="00644516" w:rsidRPr="00227E50">
        <w:rPr>
          <w:lang w:val="en-US"/>
        </w:rPr>
        <w:t xml:space="preserve"> </w:t>
      </w:r>
      <w:r w:rsidR="00B737AD" w:rsidRPr="00227E50">
        <w:rPr>
          <w:lang w:val="en-US"/>
        </w:rPr>
        <w:t>Act</w:t>
      </w:r>
      <w:bookmarkEnd w:id="36"/>
    </w:p>
    <w:p w:rsidR="008B44BD" w:rsidRPr="00227E50" w:rsidRDefault="008B44BD" w:rsidP="008B44BD">
      <w:pPr>
        <w:autoSpaceDE w:val="0"/>
        <w:autoSpaceDN w:val="0"/>
        <w:adjustRightInd w:val="0"/>
        <w:rPr>
          <w:rFonts w:ascii="Calibri" w:hAnsi="Calibri" w:cs="Calibri"/>
          <w:color w:val="000000"/>
        </w:rPr>
      </w:pPr>
      <w:r w:rsidRPr="00227E50">
        <w:rPr>
          <w:rFonts w:ascii="Calibri" w:hAnsi="Calibri" w:cs="Calibri"/>
          <w:color w:val="000000"/>
        </w:rPr>
        <w:t>It is possible that personal information about individuals may be collected during the funding application process.</w:t>
      </w:r>
      <w:r w:rsidR="006718A1" w:rsidRPr="00227E50">
        <w:rPr>
          <w:rFonts w:ascii="Calibri" w:hAnsi="Calibri" w:cs="Calibri"/>
          <w:color w:val="000000"/>
        </w:rPr>
        <w:t xml:space="preserve"> </w:t>
      </w:r>
      <w:r w:rsidR="003F1F96">
        <w:rPr>
          <w:rFonts w:ascii="Calibri" w:hAnsi="Calibri" w:cs="Calibri"/>
          <w:color w:val="000000"/>
        </w:rPr>
        <w:t>T</w:t>
      </w:r>
      <w:r w:rsidR="005B5AB3">
        <w:rPr>
          <w:rFonts w:ascii="Calibri" w:hAnsi="Calibri" w:cs="Calibri"/>
          <w:color w:val="000000"/>
        </w:rPr>
        <w:t xml:space="preserve">he </w:t>
      </w:r>
      <w:r w:rsidR="0098623F">
        <w:rPr>
          <w:rFonts w:ascii="Calibri" w:hAnsi="Calibri" w:cs="Calibri"/>
          <w:color w:val="000000"/>
        </w:rPr>
        <w:t>d</w:t>
      </w:r>
      <w:r w:rsidR="005B5AB3">
        <w:rPr>
          <w:rFonts w:ascii="Calibri" w:hAnsi="Calibri" w:cs="Calibri"/>
          <w:color w:val="000000"/>
        </w:rPr>
        <w:t>epartment</w:t>
      </w:r>
      <w:r w:rsidRPr="00227E50">
        <w:rPr>
          <w:rFonts w:ascii="Calibri" w:hAnsi="Calibri" w:cs="Calibri"/>
          <w:color w:val="000000"/>
        </w:rPr>
        <w:t xml:space="preserve"> is bound, in administering the</w:t>
      </w:r>
      <w:r w:rsidR="003530E3" w:rsidRPr="00227E50">
        <w:rPr>
          <w:rFonts w:ascii="Calibri" w:hAnsi="Calibri" w:cs="Calibri"/>
          <w:color w:val="000000"/>
        </w:rPr>
        <w:t xml:space="preserve"> </w:t>
      </w:r>
      <w:r w:rsidR="006718A1" w:rsidRPr="00227E50">
        <w:rPr>
          <w:rFonts w:ascii="Calibri" w:hAnsi="Calibri" w:cs="Arial"/>
        </w:rPr>
        <w:t>Program</w:t>
      </w:r>
      <w:r w:rsidR="005B5AB3">
        <w:rPr>
          <w:rFonts w:ascii="Calibri" w:hAnsi="Calibri" w:cs="Arial"/>
        </w:rPr>
        <w:t>,</w:t>
      </w:r>
      <w:r w:rsidRPr="00227E50">
        <w:rPr>
          <w:rFonts w:ascii="Calibri" w:hAnsi="Calibri" w:cs="Calibri"/>
          <w:color w:val="000000"/>
        </w:rPr>
        <w:t xml:space="preserve"> by the provisions of the </w:t>
      </w:r>
      <w:r w:rsidRPr="00227E50">
        <w:rPr>
          <w:rFonts w:ascii="Calibri" w:hAnsi="Calibri" w:cs="Calibri-Italic"/>
          <w:i/>
          <w:iCs/>
          <w:color w:val="000000"/>
        </w:rPr>
        <w:t>Privacy</w:t>
      </w:r>
      <w:r w:rsidR="006718A1" w:rsidRPr="00227E50">
        <w:rPr>
          <w:rFonts w:ascii="Calibri" w:hAnsi="Calibri" w:cs="Calibri"/>
          <w:color w:val="000000"/>
        </w:rPr>
        <w:t xml:space="preserve"> </w:t>
      </w:r>
      <w:r w:rsidRPr="00227E50">
        <w:rPr>
          <w:rFonts w:ascii="Calibri" w:hAnsi="Calibri" w:cs="Calibri-Italic"/>
          <w:i/>
          <w:iCs/>
          <w:color w:val="000000"/>
        </w:rPr>
        <w:t xml:space="preserve">Act 1988 </w:t>
      </w:r>
      <w:r w:rsidRPr="00227E50">
        <w:rPr>
          <w:rFonts w:ascii="Calibri" w:hAnsi="Calibri" w:cs="Calibri"/>
          <w:color w:val="000000"/>
        </w:rPr>
        <w:t xml:space="preserve">(see </w:t>
      </w:r>
      <w:r w:rsidRPr="00227E50">
        <w:rPr>
          <w:rFonts w:ascii="Calibri" w:hAnsi="Calibri" w:cs="Calibri"/>
          <w:color w:val="0000FF"/>
        </w:rPr>
        <w:t>www.privacy.gov.au</w:t>
      </w:r>
      <w:r w:rsidRPr="00227E50">
        <w:rPr>
          <w:rFonts w:ascii="Calibri" w:hAnsi="Calibri" w:cs="Calibri"/>
          <w:color w:val="000000"/>
        </w:rPr>
        <w:t>).</w:t>
      </w:r>
    </w:p>
    <w:p w:rsidR="006718A1" w:rsidRPr="00227E50" w:rsidRDefault="006718A1" w:rsidP="008B44BD">
      <w:pPr>
        <w:autoSpaceDE w:val="0"/>
        <w:autoSpaceDN w:val="0"/>
        <w:adjustRightInd w:val="0"/>
        <w:rPr>
          <w:rFonts w:ascii="Calibri" w:hAnsi="Calibri" w:cs="Calibri"/>
          <w:color w:val="000000"/>
        </w:rPr>
      </w:pPr>
    </w:p>
    <w:p w:rsidR="008B44BD" w:rsidRPr="00227E50" w:rsidRDefault="008B44BD" w:rsidP="008B44BD">
      <w:pPr>
        <w:autoSpaceDE w:val="0"/>
        <w:autoSpaceDN w:val="0"/>
        <w:adjustRightInd w:val="0"/>
        <w:rPr>
          <w:rFonts w:ascii="Calibri" w:hAnsi="Calibri" w:cs="Calibri"/>
          <w:color w:val="000000"/>
        </w:rPr>
      </w:pPr>
      <w:r w:rsidRPr="00227E50">
        <w:rPr>
          <w:rFonts w:ascii="Calibri" w:hAnsi="Calibri" w:cs="Calibri"/>
          <w:color w:val="000000"/>
        </w:rPr>
        <w:t>Section 14 of the Privacy Act contains the Information Privacy Principles (IPPs) which prescribe the rules for</w:t>
      </w:r>
      <w:r w:rsidR="006718A1" w:rsidRPr="00227E50">
        <w:rPr>
          <w:rFonts w:ascii="Calibri" w:hAnsi="Calibri" w:cs="Calibri"/>
          <w:color w:val="000000"/>
        </w:rPr>
        <w:t xml:space="preserve"> </w:t>
      </w:r>
      <w:r w:rsidRPr="00227E50">
        <w:rPr>
          <w:rFonts w:ascii="Calibri" w:hAnsi="Calibri" w:cs="Calibri"/>
          <w:color w:val="000000"/>
        </w:rPr>
        <w:t xml:space="preserve">handling personal information (see </w:t>
      </w:r>
      <w:r w:rsidRPr="00227E50">
        <w:rPr>
          <w:rFonts w:ascii="Calibri" w:hAnsi="Calibri" w:cs="Calibri"/>
          <w:color w:val="0000FF"/>
        </w:rPr>
        <w:t>www.privacy.gov.au/publications/ipps.html</w:t>
      </w:r>
      <w:r w:rsidRPr="00227E50">
        <w:rPr>
          <w:rFonts w:ascii="Calibri" w:hAnsi="Calibri" w:cs="Calibri"/>
          <w:color w:val="000000"/>
        </w:rPr>
        <w:t>).</w:t>
      </w:r>
    </w:p>
    <w:p w:rsidR="006718A1" w:rsidRPr="00227E50" w:rsidRDefault="006718A1" w:rsidP="008B44BD">
      <w:pPr>
        <w:autoSpaceDE w:val="0"/>
        <w:autoSpaceDN w:val="0"/>
        <w:adjustRightInd w:val="0"/>
        <w:rPr>
          <w:rFonts w:ascii="Calibri" w:hAnsi="Calibri" w:cs="Calibri"/>
          <w:color w:val="000000"/>
        </w:rPr>
      </w:pPr>
    </w:p>
    <w:p w:rsidR="008B44BD" w:rsidRPr="00227E50" w:rsidRDefault="008B44BD" w:rsidP="008B44BD">
      <w:pPr>
        <w:autoSpaceDE w:val="0"/>
        <w:autoSpaceDN w:val="0"/>
        <w:adjustRightInd w:val="0"/>
        <w:rPr>
          <w:rFonts w:ascii="Calibri" w:hAnsi="Calibri" w:cs="Calibri"/>
          <w:color w:val="000000"/>
        </w:rPr>
      </w:pPr>
      <w:r w:rsidRPr="00227E50">
        <w:rPr>
          <w:rFonts w:ascii="Calibri" w:hAnsi="Calibri" w:cs="Calibri"/>
          <w:color w:val="000000"/>
        </w:rPr>
        <w:t xml:space="preserve">Persons, bodies and organisations involved in the </w:t>
      </w:r>
      <w:r w:rsidR="006718A1" w:rsidRPr="00227E50">
        <w:rPr>
          <w:rFonts w:ascii="Calibri" w:hAnsi="Calibri" w:cs="Arial"/>
        </w:rPr>
        <w:t>Program</w:t>
      </w:r>
      <w:r w:rsidR="006718A1" w:rsidRPr="00227E50">
        <w:rPr>
          <w:rFonts w:ascii="Calibri" w:hAnsi="Calibri" w:cs="Calibri"/>
          <w:color w:val="000000"/>
        </w:rPr>
        <w:t xml:space="preserve"> </w:t>
      </w:r>
      <w:r w:rsidRPr="00227E50">
        <w:rPr>
          <w:rFonts w:ascii="Calibri" w:hAnsi="Calibri" w:cs="Calibri"/>
          <w:color w:val="000000"/>
        </w:rPr>
        <w:t>must abide by the</w:t>
      </w:r>
      <w:r w:rsidR="006718A1" w:rsidRPr="00227E50">
        <w:rPr>
          <w:rFonts w:ascii="Calibri" w:hAnsi="Calibri" w:cs="Calibri"/>
          <w:color w:val="000000"/>
        </w:rPr>
        <w:t xml:space="preserve"> </w:t>
      </w:r>
      <w:r w:rsidRPr="00227E50">
        <w:rPr>
          <w:rFonts w:ascii="Calibri" w:hAnsi="Calibri" w:cs="Calibri"/>
          <w:color w:val="000000"/>
        </w:rPr>
        <w:t>IPPs and the Privacy Act when handling personal information collected for the purposes of that Program. In brief,</w:t>
      </w:r>
      <w:r w:rsidR="006718A1" w:rsidRPr="00227E50">
        <w:rPr>
          <w:rFonts w:ascii="Calibri" w:hAnsi="Calibri" w:cs="Calibri"/>
          <w:color w:val="000000"/>
        </w:rPr>
        <w:t xml:space="preserve"> </w:t>
      </w:r>
      <w:r w:rsidRPr="00227E50">
        <w:rPr>
          <w:rFonts w:ascii="Calibri" w:hAnsi="Calibri" w:cs="Calibri"/>
          <w:color w:val="000000"/>
        </w:rPr>
        <w:t>this means that those persons, bodies and organisations must ensure that:</w:t>
      </w:r>
    </w:p>
    <w:p w:rsidR="008B44BD" w:rsidRPr="00227E50" w:rsidRDefault="008B44BD" w:rsidP="006718A1">
      <w:pPr>
        <w:numPr>
          <w:ilvl w:val="0"/>
          <w:numId w:val="6"/>
        </w:numPr>
        <w:rPr>
          <w:rFonts w:ascii="Calibri" w:hAnsi="Calibri" w:cs="Arial"/>
        </w:rPr>
      </w:pPr>
      <w:r w:rsidRPr="00227E50">
        <w:rPr>
          <w:rFonts w:ascii="Calibri" w:hAnsi="Calibri" w:cs="Arial"/>
        </w:rPr>
        <w:t>personal information is collected in accordance with IPPs 1</w:t>
      </w:r>
      <w:r w:rsidR="006718A1" w:rsidRPr="00227E50">
        <w:rPr>
          <w:rFonts w:ascii="Calibri" w:hAnsi="Calibri" w:cs="Arial"/>
        </w:rPr>
        <w:t>-</w:t>
      </w:r>
      <w:r w:rsidRPr="00227E50">
        <w:rPr>
          <w:rFonts w:ascii="Calibri" w:hAnsi="Calibri" w:cs="Arial"/>
        </w:rPr>
        <w:t>3;</w:t>
      </w:r>
    </w:p>
    <w:p w:rsidR="008B44BD" w:rsidRPr="00227E50" w:rsidRDefault="008B44BD" w:rsidP="006718A1">
      <w:pPr>
        <w:numPr>
          <w:ilvl w:val="0"/>
          <w:numId w:val="6"/>
        </w:numPr>
        <w:rPr>
          <w:rFonts w:ascii="Calibri" w:hAnsi="Calibri" w:cs="Arial"/>
        </w:rPr>
      </w:pPr>
      <w:r w:rsidRPr="00227E50">
        <w:rPr>
          <w:rFonts w:ascii="Calibri" w:hAnsi="Calibri" w:cs="Arial"/>
        </w:rPr>
        <w:t>suitable storage arrangements, including appropriate filing procedures, are in place;</w:t>
      </w:r>
    </w:p>
    <w:p w:rsidR="008B44BD" w:rsidRPr="00227E50" w:rsidRDefault="008B44BD" w:rsidP="006718A1">
      <w:pPr>
        <w:numPr>
          <w:ilvl w:val="0"/>
          <w:numId w:val="6"/>
        </w:numPr>
        <w:rPr>
          <w:rFonts w:ascii="Calibri" w:hAnsi="Calibri" w:cs="Arial"/>
        </w:rPr>
      </w:pPr>
      <w:r w:rsidRPr="00227E50">
        <w:rPr>
          <w:rFonts w:ascii="Calibri" w:hAnsi="Calibri" w:cs="Arial"/>
        </w:rPr>
        <w:t>suitable security arrangements exist for all records containing personal information;</w:t>
      </w:r>
    </w:p>
    <w:p w:rsidR="008B44BD" w:rsidRPr="00227E50" w:rsidRDefault="008B44BD" w:rsidP="003530E3">
      <w:pPr>
        <w:numPr>
          <w:ilvl w:val="0"/>
          <w:numId w:val="6"/>
        </w:numPr>
        <w:rPr>
          <w:rFonts w:ascii="Calibri" w:hAnsi="Calibri" w:cs="Arial"/>
        </w:rPr>
      </w:pPr>
      <w:r w:rsidRPr="00227E50">
        <w:rPr>
          <w:rFonts w:ascii="Calibri" w:hAnsi="Calibri" w:cs="Arial"/>
        </w:rPr>
        <w:t>access to a person’s own personal information held by the organisation is made available to the person at</w:t>
      </w:r>
      <w:r w:rsidR="003530E3" w:rsidRPr="00227E50">
        <w:rPr>
          <w:rFonts w:ascii="Calibri" w:hAnsi="Calibri" w:cs="Arial"/>
        </w:rPr>
        <w:t xml:space="preserve"> </w:t>
      </w:r>
      <w:r w:rsidRPr="00227E50">
        <w:rPr>
          <w:rFonts w:ascii="Calibri" w:hAnsi="Calibri" w:cs="Arial"/>
        </w:rPr>
        <w:t>no charge;</w:t>
      </w:r>
    </w:p>
    <w:p w:rsidR="008B44BD" w:rsidRPr="00227E50" w:rsidRDefault="008B44BD" w:rsidP="006718A1">
      <w:pPr>
        <w:numPr>
          <w:ilvl w:val="0"/>
          <w:numId w:val="6"/>
        </w:numPr>
        <w:rPr>
          <w:rFonts w:ascii="Calibri" w:hAnsi="Calibri" w:cs="Arial"/>
        </w:rPr>
      </w:pPr>
      <w:r w:rsidRPr="00227E50">
        <w:rPr>
          <w:rFonts w:ascii="Calibri" w:hAnsi="Calibri" w:cs="Arial"/>
        </w:rPr>
        <w:t>records are accurate, up</w:t>
      </w:r>
      <w:r w:rsidR="006718A1" w:rsidRPr="00227E50">
        <w:rPr>
          <w:rFonts w:ascii="Calibri" w:hAnsi="Calibri" w:cs="Arial"/>
        </w:rPr>
        <w:t>-</w:t>
      </w:r>
      <w:r w:rsidRPr="00227E50">
        <w:rPr>
          <w:rFonts w:ascii="Calibri" w:hAnsi="Calibri" w:cs="Arial"/>
        </w:rPr>
        <w:t>to</w:t>
      </w:r>
      <w:r w:rsidR="006718A1" w:rsidRPr="00227E50">
        <w:rPr>
          <w:rFonts w:ascii="Calibri" w:hAnsi="Calibri" w:cs="Arial"/>
        </w:rPr>
        <w:t>-</w:t>
      </w:r>
      <w:r w:rsidRPr="00227E50">
        <w:rPr>
          <w:rFonts w:ascii="Calibri" w:hAnsi="Calibri" w:cs="Arial"/>
        </w:rPr>
        <w:t>date, complete and not misleading;</w:t>
      </w:r>
    </w:p>
    <w:p w:rsidR="008B44BD" w:rsidRPr="00227E50" w:rsidRDefault="008B44BD" w:rsidP="006718A1">
      <w:pPr>
        <w:numPr>
          <w:ilvl w:val="0"/>
          <w:numId w:val="6"/>
        </w:numPr>
        <w:rPr>
          <w:rFonts w:ascii="Calibri" w:hAnsi="Calibri" w:cs="Arial"/>
        </w:rPr>
      </w:pPr>
      <w:r w:rsidRPr="00227E50">
        <w:rPr>
          <w:rFonts w:ascii="Calibri" w:hAnsi="Calibri" w:cs="Arial"/>
        </w:rPr>
        <w:t>where a record is found to be inaccurate, the correction is made;</w:t>
      </w:r>
    </w:p>
    <w:p w:rsidR="008B44BD" w:rsidRPr="00227E50" w:rsidRDefault="008B44BD" w:rsidP="006718A1">
      <w:pPr>
        <w:numPr>
          <w:ilvl w:val="0"/>
          <w:numId w:val="6"/>
        </w:numPr>
        <w:rPr>
          <w:rFonts w:ascii="Calibri" w:hAnsi="Calibri" w:cs="Arial"/>
        </w:rPr>
      </w:pPr>
      <w:r w:rsidRPr="00227E50">
        <w:rPr>
          <w:rFonts w:ascii="Calibri" w:hAnsi="Calibri" w:cs="Arial"/>
        </w:rPr>
        <w:t>where a person requests that a record be amended because it is inaccurate but the record is found to be</w:t>
      </w:r>
      <w:r w:rsidR="006718A1" w:rsidRPr="00227E50">
        <w:rPr>
          <w:rFonts w:ascii="Calibri" w:hAnsi="Calibri" w:cs="Arial"/>
        </w:rPr>
        <w:t xml:space="preserve"> </w:t>
      </w:r>
      <w:r w:rsidRPr="00227E50">
        <w:rPr>
          <w:rFonts w:ascii="Calibri" w:hAnsi="Calibri" w:cs="Arial"/>
        </w:rPr>
        <w:t>accurate, the details of the request for amendment are noted on the record;</w:t>
      </w:r>
    </w:p>
    <w:p w:rsidR="008B44BD" w:rsidRPr="00227E50" w:rsidRDefault="008B44BD" w:rsidP="006718A1">
      <w:pPr>
        <w:numPr>
          <w:ilvl w:val="0"/>
          <w:numId w:val="6"/>
        </w:numPr>
        <w:rPr>
          <w:rFonts w:ascii="Calibri" w:hAnsi="Calibri" w:cs="Arial"/>
        </w:rPr>
      </w:pPr>
      <w:r w:rsidRPr="00227E50">
        <w:rPr>
          <w:rFonts w:ascii="Calibri" w:hAnsi="Calibri" w:cs="Arial"/>
        </w:rPr>
        <w:t>the personal information is only to be used for the purposes for which it was collected, or for other</w:t>
      </w:r>
      <w:r w:rsidR="006718A1" w:rsidRPr="00227E50">
        <w:rPr>
          <w:rFonts w:ascii="Calibri" w:hAnsi="Calibri" w:cs="Arial"/>
        </w:rPr>
        <w:t xml:space="preserve"> </w:t>
      </w:r>
      <w:r w:rsidRPr="00227E50">
        <w:rPr>
          <w:rFonts w:ascii="Calibri" w:hAnsi="Calibri" w:cs="Arial"/>
        </w:rPr>
        <w:t>purposes whe</w:t>
      </w:r>
      <w:r w:rsidR="006718A1" w:rsidRPr="00227E50">
        <w:rPr>
          <w:rFonts w:ascii="Calibri" w:hAnsi="Calibri" w:cs="Arial"/>
        </w:rPr>
        <w:t xml:space="preserve">re expressly allowed by IPP 10; </w:t>
      </w:r>
      <w:r w:rsidRPr="00227E50">
        <w:rPr>
          <w:rFonts w:ascii="Calibri" w:hAnsi="Calibri" w:cs="Arial"/>
        </w:rPr>
        <w:t>and</w:t>
      </w:r>
    </w:p>
    <w:p w:rsidR="008B44BD" w:rsidRPr="00227E50" w:rsidRDefault="008B44BD" w:rsidP="006718A1">
      <w:pPr>
        <w:numPr>
          <w:ilvl w:val="0"/>
          <w:numId w:val="6"/>
        </w:numPr>
        <w:rPr>
          <w:rFonts w:ascii="Calibri" w:hAnsi="Calibri" w:cs="Arial"/>
        </w:rPr>
      </w:pPr>
      <w:r w:rsidRPr="00227E50">
        <w:rPr>
          <w:rFonts w:ascii="Calibri" w:hAnsi="Calibri" w:cs="Arial"/>
        </w:rPr>
        <w:t>personal information is only disclosed in accordance with IPP 1</w:t>
      </w:r>
      <w:r w:rsidR="0016284A">
        <w:rPr>
          <w:rFonts w:ascii="Calibri" w:hAnsi="Calibri" w:cs="Arial"/>
        </w:rPr>
        <w:t>1</w:t>
      </w:r>
      <w:r w:rsidRPr="00227E50">
        <w:rPr>
          <w:rFonts w:ascii="Calibri" w:hAnsi="Calibri" w:cs="Arial"/>
        </w:rPr>
        <w:t>.</w:t>
      </w:r>
    </w:p>
    <w:p w:rsidR="006718A1" w:rsidRPr="00227E50" w:rsidRDefault="006718A1" w:rsidP="006718A1">
      <w:pPr>
        <w:rPr>
          <w:rFonts w:ascii="Calibri" w:hAnsi="Calibri" w:cs="Arial"/>
        </w:rPr>
      </w:pPr>
    </w:p>
    <w:p w:rsidR="00B737AD" w:rsidRPr="00227E50" w:rsidRDefault="001058BE" w:rsidP="004F6C79">
      <w:pPr>
        <w:pStyle w:val="Calstylehead2"/>
        <w:rPr>
          <w:lang w:val="en-US"/>
        </w:rPr>
      </w:pPr>
      <w:bookmarkStart w:id="37" w:name="_Toc216841189"/>
      <w:r>
        <w:rPr>
          <w:lang w:val="en-US"/>
        </w:rPr>
        <w:t>5</w:t>
      </w:r>
      <w:r w:rsidR="00B737AD" w:rsidRPr="00227E50">
        <w:rPr>
          <w:lang w:val="en-US"/>
        </w:rPr>
        <w:t>.3 Privacy</w:t>
      </w:r>
      <w:r w:rsidR="00644516" w:rsidRPr="00227E50">
        <w:rPr>
          <w:lang w:val="en-US"/>
        </w:rPr>
        <w:t xml:space="preserve"> </w:t>
      </w:r>
      <w:r w:rsidR="00B737AD" w:rsidRPr="00227E50">
        <w:rPr>
          <w:lang w:val="en-US"/>
        </w:rPr>
        <w:t>Complaints</w:t>
      </w:r>
      <w:bookmarkEnd w:id="37"/>
    </w:p>
    <w:p w:rsidR="008B44BD" w:rsidRPr="00227E50" w:rsidRDefault="008B44BD" w:rsidP="003530E3">
      <w:pPr>
        <w:autoSpaceDE w:val="0"/>
        <w:autoSpaceDN w:val="0"/>
        <w:adjustRightInd w:val="0"/>
        <w:rPr>
          <w:rFonts w:ascii="Calibri" w:hAnsi="Calibri" w:cs="Calibri"/>
        </w:rPr>
      </w:pPr>
      <w:r w:rsidRPr="00227E50">
        <w:rPr>
          <w:rFonts w:ascii="Calibri" w:hAnsi="Calibri" w:cs="Calibri"/>
        </w:rPr>
        <w:t>Complaints about breaches of privacy should be referred to the Privacy Contact Officer in the L</w:t>
      </w:r>
      <w:r w:rsidR="00E81BD8">
        <w:rPr>
          <w:rFonts w:ascii="Calibri" w:hAnsi="Calibri" w:cs="Calibri"/>
        </w:rPr>
        <w:t>egal, Investigations and Procurement</w:t>
      </w:r>
      <w:r w:rsidRPr="00227E50">
        <w:rPr>
          <w:rFonts w:ascii="Calibri" w:hAnsi="Calibri" w:cs="Calibri"/>
        </w:rPr>
        <w:t xml:space="preserve"> Group, in </w:t>
      </w:r>
      <w:r w:rsidR="005B5AB3">
        <w:rPr>
          <w:rFonts w:ascii="Calibri" w:hAnsi="Calibri" w:cs="Calibri"/>
        </w:rPr>
        <w:t xml:space="preserve">the </w:t>
      </w:r>
      <w:r w:rsidR="0098623F">
        <w:rPr>
          <w:rFonts w:ascii="Calibri" w:hAnsi="Calibri" w:cs="Calibri"/>
        </w:rPr>
        <w:t>d</w:t>
      </w:r>
      <w:r w:rsidR="005B5AB3">
        <w:rPr>
          <w:rFonts w:ascii="Calibri" w:hAnsi="Calibri" w:cs="Calibri"/>
        </w:rPr>
        <w:t>epartment’</w:t>
      </w:r>
      <w:r w:rsidRPr="00227E50">
        <w:rPr>
          <w:rFonts w:ascii="Calibri" w:hAnsi="Calibri" w:cs="Calibri"/>
        </w:rPr>
        <w:t>s National Office. Privacy complaints can be made directly to the Federal Privacy Commissioner</w:t>
      </w:r>
      <w:r w:rsidR="00D772CF">
        <w:rPr>
          <w:rFonts w:ascii="Calibri" w:hAnsi="Calibri" w:cs="Calibri"/>
        </w:rPr>
        <w:t>,</w:t>
      </w:r>
      <w:r w:rsidRPr="00227E50">
        <w:rPr>
          <w:rFonts w:ascii="Calibri" w:hAnsi="Calibri" w:cs="Calibri"/>
        </w:rPr>
        <w:t xml:space="preserve"> however, the Federal Privacy</w:t>
      </w:r>
      <w:r w:rsidR="003530E3" w:rsidRPr="00227E50">
        <w:rPr>
          <w:rFonts w:ascii="Calibri" w:hAnsi="Calibri" w:cs="Calibri"/>
        </w:rPr>
        <w:t xml:space="preserve"> </w:t>
      </w:r>
      <w:r w:rsidRPr="00227E50">
        <w:rPr>
          <w:rFonts w:ascii="Calibri" w:hAnsi="Calibri" w:cs="Calibri"/>
        </w:rPr>
        <w:t xml:space="preserve">Commissioner prefers that </w:t>
      </w:r>
      <w:r w:rsidR="005B5AB3">
        <w:rPr>
          <w:rFonts w:ascii="Calibri" w:hAnsi="Calibri" w:cs="Calibri"/>
        </w:rPr>
        <w:t xml:space="preserve">the </w:t>
      </w:r>
      <w:r w:rsidR="0098623F">
        <w:rPr>
          <w:rFonts w:ascii="Calibri" w:hAnsi="Calibri" w:cs="Calibri"/>
        </w:rPr>
        <w:t>d</w:t>
      </w:r>
      <w:r w:rsidR="005B5AB3">
        <w:rPr>
          <w:rFonts w:ascii="Calibri" w:hAnsi="Calibri" w:cs="Calibri"/>
        </w:rPr>
        <w:t>epartment</w:t>
      </w:r>
      <w:r w:rsidRPr="00227E50">
        <w:rPr>
          <w:rFonts w:ascii="Calibri" w:hAnsi="Calibri" w:cs="Calibri"/>
        </w:rPr>
        <w:t xml:space="preserve"> be given an opportunity to deal with the complaint in the first instance.</w:t>
      </w:r>
    </w:p>
    <w:p w:rsidR="006718A1" w:rsidRPr="00227E50" w:rsidRDefault="006718A1" w:rsidP="002B7470">
      <w:pPr>
        <w:rPr>
          <w:rFonts w:ascii="Calibri" w:hAnsi="Calibri"/>
          <w:b/>
          <w:lang w:val="en-US"/>
        </w:rPr>
      </w:pPr>
    </w:p>
    <w:p w:rsidR="00B737AD" w:rsidRPr="00227E50" w:rsidRDefault="00B737AD" w:rsidP="004F6C79">
      <w:pPr>
        <w:pStyle w:val="Calstylehead1"/>
      </w:pPr>
      <w:r w:rsidRPr="00227E50">
        <w:br w:type="page"/>
      </w:r>
      <w:bookmarkStart w:id="38" w:name="_Toc216841190"/>
      <w:r w:rsidR="001058BE">
        <w:t>6</w:t>
      </w:r>
      <w:r w:rsidRPr="00227E50">
        <w:t>.</w:t>
      </w:r>
      <w:r w:rsidR="00644516" w:rsidRPr="00227E50">
        <w:t xml:space="preserve"> </w:t>
      </w:r>
      <w:r w:rsidR="00415B35" w:rsidRPr="00227E50">
        <w:t>Glossary</w:t>
      </w:r>
      <w:bookmarkEnd w:id="38"/>
      <w:r w:rsidR="00644516" w:rsidRPr="00227E50">
        <w:t xml:space="preserve"> </w:t>
      </w:r>
    </w:p>
    <w:p w:rsidR="00B737AD" w:rsidRPr="00227E50" w:rsidRDefault="00B737AD" w:rsidP="002B7470">
      <w:pPr>
        <w:rPr>
          <w:rFonts w:ascii="Calibri" w:hAnsi="Calibri"/>
          <w:b/>
          <w:bCs/>
          <w:lang w:val="en-US"/>
        </w:rPr>
      </w:pPr>
    </w:p>
    <w:p w:rsidR="00D567A3" w:rsidRPr="00227E50" w:rsidRDefault="00D567A3" w:rsidP="002B7470">
      <w:pPr>
        <w:rPr>
          <w:rFonts w:ascii="Calibri" w:hAnsi="Calibri" w:cs="Arial"/>
        </w:rPr>
      </w:pPr>
      <w:r w:rsidRPr="00227E50">
        <w:rPr>
          <w:rFonts w:ascii="Calibri" w:hAnsi="Calibri" w:cs="Arial"/>
          <w:b/>
        </w:rPr>
        <w:t xml:space="preserve">Access: </w:t>
      </w:r>
      <w:r w:rsidRPr="00227E50">
        <w:rPr>
          <w:rFonts w:ascii="Calibri" w:hAnsi="Calibri" w:cs="Arial"/>
        </w:rPr>
        <w:t>A family is considered to have ‘access’ to early childhood education when a place is available in a quality early childhood education program where neither distance nor cost present a barrier to attendance.</w:t>
      </w:r>
    </w:p>
    <w:p w:rsidR="00D567A3" w:rsidRPr="00227E50" w:rsidRDefault="00D567A3" w:rsidP="002B7470">
      <w:pPr>
        <w:rPr>
          <w:rFonts w:ascii="Calibri" w:hAnsi="Calibri" w:cs="Arial"/>
          <w:b/>
        </w:rPr>
      </w:pPr>
    </w:p>
    <w:p w:rsidR="00744645" w:rsidRPr="00227E50" w:rsidRDefault="00744645" w:rsidP="002B7470">
      <w:pPr>
        <w:rPr>
          <w:rFonts w:ascii="Calibri" w:hAnsi="Calibri" w:cs="Arial"/>
          <w:b/>
        </w:rPr>
      </w:pPr>
      <w:r w:rsidRPr="00227E50">
        <w:rPr>
          <w:rFonts w:ascii="Calibri" w:hAnsi="Calibri" w:cs="Arial"/>
          <w:b/>
        </w:rPr>
        <w:t xml:space="preserve">Agreement Period: </w:t>
      </w:r>
      <w:r w:rsidRPr="00227E50">
        <w:rPr>
          <w:rFonts w:ascii="Calibri" w:hAnsi="Calibri" w:cs="Arial"/>
        </w:rPr>
        <w:t>commencing on the date the Funding Agreement is signed</w:t>
      </w:r>
      <w:r w:rsidR="006C3D1C">
        <w:rPr>
          <w:rFonts w:ascii="Calibri" w:hAnsi="Calibri" w:cs="Arial"/>
        </w:rPr>
        <w:t xml:space="preserve"> and ceasing once the centre has been operational for 20 years.</w:t>
      </w:r>
    </w:p>
    <w:p w:rsidR="00744645" w:rsidRPr="00227E50" w:rsidRDefault="00744645" w:rsidP="002B7470">
      <w:pPr>
        <w:rPr>
          <w:rFonts w:ascii="Calibri" w:hAnsi="Calibri" w:cs="Arial"/>
          <w:b/>
        </w:rPr>
      </w:pPr>
    </w:p>
    <w:p w:rsidR="00744645" w:rsidRPr="00227E50" w:rsidRDefault="00744645" w:rsidP="002B7470">
      <w:pPr>
        <w:rPr>
          <w:rFonts w:ascii="Calibri" w:hAnsi="Calibri" w:cs="Arial"/>
        </w:rPr>
      </w:pPr>
      <w:r w:rsidRPr="00227E50">
        <w:rPr>
          <w:rFonts w:ascii="Calibri" w:hAnsi="Calibri" w:cs="Arial"/>
          <w:b/>
        </w:rPr>
        <w:t>Autism Specific Child Care Centres:</w:t>
      </w:r>
      <w:r w:rsidRPr="00227E50">
        <w:rPr>
          <w:rFonts w:ascii="Calibri" w:hAnsi="Calibri" w:cs="Arial"/>
        </w:rPr>
        <w:t xml:space="preserve"> Centres which will provide dedicated early learning programs for children with autism spectrum disorders </w:t>
      </w:r>
      <w:r w:rsidR="00CA577E">
        <w:rPr>
          <w:rFonts w:ascii="Calibri" w:hAnsi="Calibri" w:cs="Arial"/>
        </w:rPr>
        <w:t xml:space="preserve">(ASD) </w:t>
      </w:r>
      <w:r w:rsidRPr="00227E50">
        <w:rPr>
          <w:rFonts w:ascii="Calibri" w:hAnsi="Calibri" w:cs="Arial"/>
        </w:rPr>
        <w:t xml:space="preserve">aged 0 to 6 in a long day care setting.  Programs delivered to children will be provided individually and with their peers.  Enrolment of a child with ASD at an autism specific centre will provide their parents/carers with opportunities for support, respite, work and/or study.  </w:t>
      </w:r>
    </w:p>
    <w:p w:rsidR="00744645" w:rsidRPr="00227E50" w:rsidRDefault="00744645" w:rsidP="002B7470">
      <w:pPr>
        <w:rPr>
          <w:rFonts w:ascii="Calibri" w:hAnsi="Calibri" w:cs="Arial"/>
          <w:b/>
        </w:rPr>
      </w:pPr>
    </w:p>
    <w:p w:rsidR="00D567A3" w:rsidRPr="00227E50" w:rsidRDefault="00720F83" w:rsidP="002B7470">
      <w:pPr>
        <w:rPr>
          <w:rFonts w:ascii="Calibri" w:hAnsi="Calibri" w:cs="Arial"/>
        </w:rPr>
      </w:pPr>
      <w:r w:rsidRPr="00227E50">
        <w:rPr>
          <w:rFonts w:ascii="Calibri" w:hAnsi="Calibri" w:cs="Arial"/>
          <w:b/>
        </w:rPr>
        <w:t>Child C</w:t>
      </w:r>
      <w:r w:rsidR="00D567A3" w:rsidRPr="00227E50">
        <w:rPr>
          <w:rFonts w:ascii="Calibri" w:hAnsi="Calibri" w:cs="Arial"/>
          <w:b/>
        </w:rPr>
        <w:t>are</w:t>
      </w:r>
      <w:r w:rsidR="00D567A3" w:rsidRPr="00227E50">
        <w:rPr>
          <w:rFonts w:ascii="Calibri" w:hAnsi="Calibri" w:cs="Arial"/>
        </w:rPr>
        <w:t>: Broad interpretation includes</w:t>
      </w:r>
      <w:r w:rsidR="00D567A3" w:rsidRPr="00227E50">
        <w:rPr>
          <w:rFonts w:ascii="Calibri" w:hAnsi="Calibri" w:cs="Arial"/>
          <w:b/>
        </w:rPr>
        <w:t xml:space="preserve"> </w:t>
      </w:r>
      <w:r w:rsidR="00D567A3" w:rsidRPr="00227E50">
        <w:rPr>
          <w:rFonts w:ascii="Calibri" w:hAnsi="Calibri" w:cs="Arial"/>
        </w:rPr>
        <w:t xml:space="preserve">Long Day Care (LDC), Family Day Care (FDC), Outside School Hours Care (OSHC), Occasional Care etc.  </w:t>
      </w:r>
    </w:p>
    <w:p w:rsidR="00744645" w:rsidRPr="00227E50" w:rsidRDefault="00744645" w:rsidP="002B7470">
      <w:pPr>
        <w:rPr>
          <w:rFonts w:ascii="Calibri" w:hAnsi="Calibri" w:cs="Arial"/>
        </w:rPr>
      </w:pPr>
    </w:p>
    <w:p w:rsidR="00D567A3" w:rsidRPr="00227E50" w:rsidRDefault="003F1F96" w:rsidP="002B7470">
      <w:pPr>
        <w:rPr>
          <w:rFonts w:ascii="Calibri" w:hAnsi="Calibri" w:cs="Arial"/>
          <w:b/>
        </w:rPr>
      </w:pPr>
      <w:r>
        <w:rPr>
          <w:rFonts w:ascii="Calibri" w:hAnsi="Calibri" w:cs="Arial"/>
          <w:b/>
        </w:rPr>
        <w:t>Australian Government</w:t>
      </w:r>
      <w:r w:rsidR="00744645" w:rsidRPr="00227E50">
        <w:rPr>
          <w:rFonts w:ascii="Calibri" w:hAnsi="Calibri" w:cs="Arial"/>
          <w:b/>
        </w:rPr>
        <w:t xml:space="preserve"> (the):</w:t>
      </w:r>
      <w:r w:rsidR="00744645" w:rsidRPr="00227E50">
        <w:rPr>
          <w:rFonts w:ascii="Calibri" w:hAnsi="Calibri" w:cs="Arial"/>
        </w:rPr>
        <w:t xml:space="preserve"> The legal entity for Funding Agreements.</w:t>
      </w:r>
    </w:p>
    <w:p w:rsidR="00744645" w:rsidRPr="00227E50" w:rsidRDefault="00744645" w:rsidP="002B7470">
      <w:pPr>
        <w:rPr>
          <w:rFonts w:ascii="Calibri" w:hAnsi="Calibri" w:cs="Arial"/>
          <w:b/>
        </w:rPr>
      </w:pPr>
    </w:p>
    <w:p w:rsidR="00D567A3" w:rsidRPr="00227E50" w:rsidRDefault="00D567A3" w:rsidP="002B7470">
      <w:pPr>
        <w:rPr>
          <w:rFonts w:ascii="Calibri" w:hAnsi="Calibri" w:cs="Arial"/>
          <w:b/>
        </w:rPr>
      </w:pPr>
      <w:r w:rsidRPr="00227E50">
        <w:rPr>
          <w:rFonts w:ascii="Calibri" w:hAnsi="Calibri" w:cs="Arial"/>
          <w:b/>
        </w:rPr>
        <w:t xml:space="preserve">Early Childhood:  </w:t>
      </w:r>
      <w:r w:rsidRPr="00227E50">
        <w:rPr>
          <w:rFonts w:ascii="Calibri" w:hAnsi="Calibri" w:cs="Arial"/>
        </w:rPr>
        <w:t>The period from 0-8 years to encompass the transition to school. The major policy focus will be on years 0-5.</w:t>
      </w:r>
    </w:p>
    <w:p w:rsidR="00D567A3" w:rsidRPr="00227E50" w:rsidRDefault="00D567A3" w:rsidP="002B7470">
      <w:pPr>
        <w:rPr>
          <w:rFonts w:ascii="Calibri" w:hAnsi="Calibri" w:cs="Arial"/>
        </w:rPr>
      </w:pPr>
    </w:p>
    <w:p w:rsidR="00D567A3" w:rsidRPr="00227E50" w:rsidRDefault="00D567A3" w:rsidP="002B7470">
      <w:pPr>
        <w:rPr>
          <w:rFonts w:ascii="Calibri" w:hAnsi="Calibri" w:cs="Arial"/>
        </w:rPr>
      </w:pPr>
      <w:r w:rsidRPr="00227E50">
        <w:rPr>
          <w:rFonts w:ascii="Calibri" w:hAnsi="Calibri" w:cs="Arial"/>
          <w:b/>
        </w:rPr>
        <w:t xml:space="preserve">Early </w:t>
      </w:r>
      <w:r w:rsidR="00FB6FBE">
        <w:rPr>
          <w:rFonts w:ascii="Calibri" w:hAnsi="Calibri" w:cs="Arial"/>
          <w:b/>
        </w:rPr>
        <w:t>Learning</w:t>
      </w:r>
      <w:r w:rsidRPr="00227E50">
        <w:rPr>
          <w:rFonts w:ascii="Calibri" w:hAnsi="Calibri" w:cs="Arial"/>
          <w:b/>
        </w:rPr>
        <w:t xml:space="preserve"> and Care: </w:t>
      </w:r>
      <w:r w:rsidRPr="00227E50">
        <w:rPr>
          <w:rFonts w:ascii="Calibri" w:hAnsi="Calibri" w:cs="Arial"/>
        </w:rPr>
        <w:t>Incorporates preschool and child care for children between 0-5 years of age.</w:t>
      </w:r>
    </w:p>
    <w:p w:rsidR="00D567A3" w:rsidRPr="00227E50" w:rsidRDefault="00D567A3" w:rsidP="002B7470">
      <w:pPr>
        <w:rPr>
          <w:rFonts w:ascii="Calibri" w:hAnsi="Calibri" w:cs="Arial"/>
          <w:b/>
        </w:rPr>
      </w:pPr>
    </w:p>
    <w:p w:rsidR="00D567A3" w:rsidRPr="00227E50" w:rsidRDefault="00D567A3" w:rsidP="002B7470">
      <w:pPr>
        <w:rPr>
          <w:rFonts w:ascii="Calibri" w:hAnsi="Calibri" w:cs="Arial"/>
          <w:b/>
        </w:rPr>
      </w:pPr>
      <w:r w:rsidRPr="00227E50">
        <w:rPr>
          <w:rFonts w:ascii="Calibri" w:hAnsi="Calibri" w:cs="Arial"/>
          <w:b/>
        </w:rPr>
        <w:t>Ear</w:t>
      </w:r>
      <w:r w:rsidR="00720F83" w:rsidRPr="00227E50">
        <w:rPr>
          <w:rFonts w:ascii="Calibri" w:hAnsi="Calibri" w:cs="Arial"/>
          <w:b/>
        </w:rPr>
        <w:t>ly L</w:t>
      </w:r>
      <w:r w:rsidRPr="00227E50">
        <w:rPr>
          <w:rFonts w:ascii="Calibri" w:hAnsi="Calibri" w:cs="Arial"/>
          <w:b/>
        </w:rPr>
        <w:t xml:space="preserve">earning: </w:t>
      </w:r>
      <w:r w:rsidRPr="00227E50">
        <w:rPr>
          <w:rFonts w:ascii="Calibri" w:hAnsi="Calibri" w:cs="Arial"/>
        </w:rPr>
        <w:t>Refers to ‘education’ children receive (from stimulation, experience and play-based activities) in the years from 0 to 5.</w:t>
      </w:r>
    </w:p>
    <w:p w:rsidR="00D567A3" w:rsidRPr="00227E50" w:rsidRDefault="00D567A3" w:rsidP="002B7470">
      <w:pPr>
        <w:rPr>
          <w:rFonts w:ascii="Calibri" w:hAnsi="Calibri" w:cs="Arial"/>
          <w:b/>
        </w:rPr>
      </w:pPr>
    </w:p>
    <w:p w:rsidR="00744645" w:rsidRPr="00227E50" w:rsidRDefault="00744645" w:rsidP="00744645">
      <w:pPr>
        <w:rPr>
          <w:rFonts w:ascii="Calibri" w:hAnsi="Calibri" w:cs="Arial"/>
        </w:rPr>
      </w:pPr>
      <w:r w:rsidRPr="00227E50">
        <w:rPr>
          <w:rFonts w:ascii="Calibri" w:hAnsi="Calibri" w:cs="Arial"/>
          <w:b/>
        </w:rPr>
        <w:t xml:space="preserve">Final Acquittal Report: </w:t>
      </w:r>
      <w:r w:rsidRPr="00227E50">
        <w:rPr>
          <w:rFonts w:ascii="Calibri" w:hAnsi="Calibri" w:cs="Arial"/>
        </w:rPr>
        <w:t xml:space="preserve">The final audited report required by the </w:t>
      </w:r>
      <w:r w:rsidR="0098623F">
        <w:rPr>
          <w:rFonts w:ascii="Calibri" w:hAnsi="Calibri" w:cs="Arial"/>
        </w:rPr>
        <w:t>d</w:t>
      </w:r>
      <w:r w:rsidRPr="00227E50">
        <w:rPr>
          <w:rFonts w:ascii="Calibri" w:hAnsi="Calibri" w:cs="Arial"/>
        </w:rPr>
        <w:t>epartment verifying that Funding provided under the Funding Agreement has been expended for the Approved Purposes of the Project</w:t>
      </w:r>
      <w:r w:rsidR="00D772CF">
        <w:rPr>
          <w:rFonts w:ascii="Calibri" w:hAnsi="Calibri" w:cs="Arial"/>
        </w:rPr>
        <w:t>,</w:t>
      </w:r>
      <w:r w:rsidRPr="00227E50">
        <w:rPr>
          <w:rFonts w:ascii="Calibri" w:hAnsi="Calibri" w:cs="Arial"/>
        </w:rPr>
        <w:t xml:space="preserve"> and any other matters required by the </w:t>
      </w:r>
      <w:r w:rsidR="0098623F">
        <w:rPr>
          <w:rFonts w:ascii="Calibri" w:hAnsi="Calibri" w:cs="Arial"/>
        </w:rPr>
        <w:t>d</w:t>
      </w:r>
      <w:r w:rsidRPr="00227E50">
        <w:rPr>
          <w:rFonts w:ascii="Calibri" w:hAnsi="Calibri" w:cs="Arial"/>
        </w:rPr>
        <w:t xml:space="preserve">epartment for its own or any </w:t>
      </w:r>
      <w:r w:rsidR="003F1F96">
        <w:rPr>
          <w:rFonts w:ascii="Calibri" w:hAnsi="Calibri" w:cs="Arial"/>
        </w:rPr>
        <w:t>Australian Government</w:t>
      </w:r>
      <w:r w:rsidRPr="00227E50">
        <w:rPr>
          <w:rFonts w:ascii="Calibri" w:hAnsi="Calibri" w:cs="Arial"/>
        </w:rPr>
        <w:t xml:space="preserve"> accountability purposes. </w:t>
      </w:r>
    </w:p>
    <w:p w:rsidR="00744645" w:rsidRPr="00227E50" w:rsidRDefault="00744645" w:rsidP="00744645">
      <w:pPr>
        <w:rPr>
          <w:rFonts w:ascii="Calibri" w:hAnsi="Calibri" w:cs="Arial"/>
        </w:rPr>
      </w:pPr>
    </w:p>
    <w:p w:rsidR="00744645" w:rsidRPr="00227E50" w:rsidRDefault="00744645" w:rsidP="00744645">
      <w:pPr>
        <w:rPr>
          <w:rFonts w:ascii="Calibri" w:hAnsi="Calibri" w:cs="Arial"/>
        </w:rPr>
      </w:pPr>
      <w:r w:rsidRPr="00227E50">
        <w:rPr>
          <w:rFonts w:ascii="Calibri" w:hAnsi="Calibri" w:cs="Arial"/>
        </w:rPr>
        <w:t xml:space="preserve">The Final Acquittal Report must include an </w:t>
      </w:r>
      <w:r w:rsidR="00E81BD8">
        <w:rPr>
          <w:rFonts w:ascii="Calibri" w:hAnsi="Calibri" w:cs="Arial"/>
        </w:rPr>
        <w:t>i</w:t>
      </w:r>
      <w:r w:rsidRPr="00227E50">
        <w:rPr>
          <w:rFonts w:ascii="Calibri" w:hAnsi="Calibri" w:cs="Arial"/>
        </w:rPr>
        <w:t xml:space="preserve">ndependently audited report for the final year of the Funding Agreement and must attach all previous End of Financial Year Acquittal Reports which, together with the Final Acquittal Report, verify that funding provided has been expended for the Approved Purposes of the </w:t>
      </w:r>
      <w:r w:rsidR="00CA577E">
        <w:rPr>
          <w:rFonts w:ascii="Calibri" w:hAnsi="Calibri" w:cs="Arial"/>
        </w:rPr>
        <w:t>P</w:t>
      </w:r>
      <w:r w:rsidRPr="00227E50">
        <w:rPr>
          <w:rFonts w:ascii="Calibri" w:hAnsi="Calibri" w:cs="Arial"/>
        </w:rPr>
        <w:t>roject.</w:t>
      </w:r>
    </w:p>
    <w:p w:rsidR="00744645" w:rsidRPr="00227E50" w:rsidRDefault="00744645" w:rsidP="002B7470">
      <w:pPr>
        <w:rPr>
          <w:rFonts w:ascii="Calibri" w:hAnsi="Calibri" w:cs="Arial"/>
        </w:rPr>
      </w:pPr>
    </w:p>
    <w:p w:rsidR="00744645" w:rsidRPr="00227E50" w:rsidRDefault="00744645" w:rsidP="002B7470">
      <w:pPr>
        <w:rPr>
          <w:rFonts w:ascii="Calibri" w:hAnsi="Calibri" w:cs="Arial"/>
          <w:b/>
        </w:rPr>
      </w:pPr>
      <w:r w:rsidRPr="00227E50">
        <w:rPr>
          <w:rFonts w:ascii="Calibri" w:hAnsi="Calibri" w:cs="Arial"/>
          <w:b/>
        </w:rPr>
        <w:t>Funding Agreement:</w:t>
      </w:r>
      <w:r w:rsidRPr="00227E50">
        <w:rPr>
          <w:rFonts w:ascii="Calibri" w:hAnsi="Calibri" w:cs="Arial"/>
        </w:rPr>
        <w:t xml:space="preserve"> The Funding Agreement</w:t>
      </w:r>
      <w:r w:rsidR="00F64F74">
        <w:rPr>
          <w:rFonts w:ascii="Calibri" w:hAnsi="Calibri" w:cs="Arial"/>
        </w:rPr>
        <w:t xml:space="preserve"> is the document signed by the </w:t>
      </w:r>
      <w:r w:rsidR="007D0631">
        <w:rPr>
          <w:rFonts w:ascii="Calibri" w:hAnsi="Calibri" w:cs="Arial"/>
        </w:rPr>
        <w:t>F</w:t>
      </w:r>
      <w:r w:rsidR="00F64F74">
        <w:rPr>
          <w:rFonts w:ascii="Calibri" w:hAnsi="Calibri" w:cs="Arial"/>
        </w:rPr>
        <w:t xml:space="preserve">unding </w:t>
      </w:r>
      <w:r w:rsidR="007D0631">
        <w:rPr>
          <w:rFonts w:ascii="Calibri" w:hAnsi="Calibri" w:cs="Arial"/>
        </w:rPr>
        <w:t>R</w:t>
      </w:r>
      <w:r w:rsidRPr="00227E50">
        <w:rPr>
          <w:rFonts w:ascii="Calibri" w:hAnsi="Calibri" w:cs="Arial"/>
        </w:rPr>
        <w:t xml:space="preserve">ecipient and the </w:t>
      </w:r>
      <w:r w:rsidR="00CA577E">
        <w:rPr>
          <w:rFonts w:ascii="Calibri" w:hAnsi="Calibri" w:cs="Arial"/>
        </w:rPr>
        <w:t xml:space="preserve">Commonwealth </w:t>
      </w:r>
      <w:r w:rsidRPr="00227E50">
        <w:rPr>
          <w:rFonts w:ascii="Calibri" w:hAnsi="Calibri" w:cs="Arial"/>
        </w:rPr>
        <w:t>in relation to the delivery of</w:t>
      </w:r>
      <w:r w:rsidR="00CA577E">
        <w:rPr>
          <w:rFonts w:ascii="Calibri" w:hAnsi="Calibri" w:cs="Arial"/>
        </w:rPr>
        <w:t xml:space="preserve"> Early Learning and Care Centres</w:t>
      </w:r>
      <w:r w:rsidRPr="00227E50">
        <w:rPr>
          <w:rFonts w:ascii="Calibri" w:hAnsi="Calibri" w:cs="Arial"/>
        </w:rPr>
        <w:t>.</w:t>
      </w:r>
    </w:p>
    <w:p w:rsidR="00744645" w:rsidRPr="00227E50" w:rsidRDefault="00744645" w:rsidP="002B7470">
      <w:pPr>
        <w:rPr>
          <w:rFonts w:ascii="Calibri" w:hAnsi="Calibri" w:cs="Arial"/>
          <w:b/>
        </w:rPr>
      </w:pPr>
    </w:p>
    <w:p w:rsidR="00D567A3" w:rsidRPr="00227E50" w:rsidRDefault="00744645" w:rsidP="002B7470">
      <w:pPr>
        <w:rPr>
          <w:rFonts w:ascii="Calibri" w:hAnsi="Calibri" w:cs="Arial"/>
        </w:rPr>
      </w:pPr>
      <w:r w:rsidRPr="00227E50">
        <w:rPr>
          <w:rFonts w:ascii="Calibri" w:hAnsi="Calibri" w:cs="Arial"/>
          <w:b/>
        </w:rPr>
        <w:t>Funding Recipient:</w:t>
      </w:r>
      <w:r w:rsidR="00F64F74">
        <w:rPr>
          <w:rFonts w:ascii="Calibri" w:hAnsi="Calibri" w:cs="Arial"/>
        </w:rPr>
        <w:t xml:space="preserve"> The </w:t>
      </w:r>
      <w:r w:rsidR="007D0631">
        <w:rPr>
          <w:rFonts w:ascii="Calibri" w:hAnsi="Calibri" w:cs="Arial"/>
        </w:rPr>
        <w:t>F</w:t>
      </w:r>
      <w:r w:rsidR="00F64F74">
        <w:rPr>
          <w:rFonts w:ascii="Calibri" w:hAnsi="Calibri" w:cs="Arial"/>
        </w:rPr>
        <w:t xml:space="preserve">unding </w:t>
      </w:r>
      <w:r w:rsidR="007D0631">
        <w:rPr>
          <w:rFonts w:ascii="Calibri" w:hAnsi="Calibri" w:cs="Arial"/>
        </w:rPr>
        <w:t>R</w:t>
      </w:r>
      <w:r w:rsidRPr="00227E50">
        <w:rPr>
          <w:rFonts w:ascii="Calibri" w:hAnsi="Calibri" w:cs="Arial"/>
        </w:rPr>
        <w:t xml:space="preserve">ecipient is the organisation undertaking the </w:t>
      </w:r>
      <w:r w:rsidR="00CA577E">
        <w:rPr>
          <w:rFonts w:ascii="Calibri" w:hAnsi="Calibri" w:cs="Arial"/>
        </w:rPr>
        <w:t>P</w:t>
      </w:r>
      <w:r w:rsidRPr="00227E50">
        <w:rPr>
          <w:rFonts w:ascii="Calibri" w:hAnsi="Calibri" w:cs="Arial"/>
        </w:rPr>
        <w:t>roject and to whom allocated funds are paid.</w:t>
      </w:r>
    </w:p>
    <w:p w:rsidR="00CA577E" w:rsidRDefault="00D567A3" w:rsidP="002B7470">
      <w:pPr>
        <w:rPr>
          <w:rFonts w:ascii="Calibri" w:hAnsi="Calibri" w:cs="Arial"/>
        </w:rPr>
      </w:pPr>
      <w:r w:rsidRPr="00227E50">
        <w:rPr>
          <w:rFonts w:ascii="Calibri" w:hAnsi="Calibri" w:cs="Arial"/>
          <w:b/>
        </w:rPr>
        <w:t xml:space="preserve">Integrated services: </w:t>
      </w:r>
      <w:r w:rsidRPr="00227E50">
        <w:rPr>
          <w:rFonts w:ascii="Calibri" w:hAnsi="Calibri" w:cs="Arial"/>
        </w:rPr>
        <w:t xml:space="preserve">At the narrowest interpretation, means a combination of preschool and child care, but has the potential to refer to a much broader co-location (or direct relationship between) services for children and the parents of young children.  </w:t>
      </w:r>
    </w:p>
    <w:p w:rsidR="00D567A3" w:rsidRPr="00227E50" w:rsidRDefault="00D567A3" w:rsidP="002B7470">
      <w:pPr>
        <w:rPr>
          <w:rFonts w:ascii="Calibri" w:hAnsi="Calibri" w:cs="Arial"/>
        </w:rPr>
      </w:pPr>
    </w:p>
    <w:p w:rsidR="003D0A96" w:rsidRPr="00227E50" w:rsidRDefault="008B7365" w:rsidP="008B7365">
      <w:pPr>
        <w:pStyle w:val="NormalWeb"/>
        <w:rPr>
          <w:rFonts w:ascii="Calibri" w:hAnsi="Calibri" w:cs="Arial"/>
          <w:sz w:val="24"/>
          <w:szCs w:val="24"/>
        </w:rPr>
      </w:pPr>
      <w:r w:rsidRPr="00227E50">
        <w:rPr>
          <w:rFonts w:ascii="Calibri" w:hAnsi="Calibri" w:cs="Arial"/>
          <w:b/>
          <w:sz w:val="24"/>
          <w:szCs w:val="24"/>
        </w:rPr>
        <w:t xml:space="preserve">Long Day Care: </w:t>
      </w:r>
      <w:r w:rsidRPr="00227E50">
        <w:rPr>
          <w:rFonts w:ascii="Calibri" w:hAnsi="Calibri" w:cs="Arial"/>
          <w:sz w:val="24"/>
          <w:szCs w:val="24"/>
        </w:rPr>
        <w:t>Long day care (LDC) is a centre-based form of child care service. LDC services provide quality all-day or part-time care for children of working families and the general community. Private operators, local councils, community organisations, employers or non-profit organisations may run these services. Services must ensure that placement of children is in line with the Priority of Access Guidelines. LDC services must comply with applicable state and territory regulations when providing care to children.</w:t>
      </w:r>
    </w:p>
    <w:p w:rsidR="00D567A3" w:rsidRPr="00227E50" w:rsidRDefault="003D0A96" w:rsidP="002B7470">
      <w:pPr>
        <w:rPr>
          <w:rFonts w:ascii="Calibri" w:hAnsi="Calibri" w:cs="Arial"/>
          <w:b/>
        </w:rPr>
      </w:pPr>
      <w:r w:rsidRPr="00227E50">
        <w:rPr>
          <w:rFonts w:ascii="Calibri" w:hAnsi="Calibri" w:cs="Arial"/>
          <w:b/>
        </w:rPr>
        <w:t>Milestones:</w:t>
      </w:r>
      <w:r w:rsidRPr="00227E50">
        <w:rPr>
          <w:rFonts w:ascii="Calibri" w:hAnsi="Calibri" w:cs="Arial"/>
        </w:rPr>
        <w:t xml:space="preserve"> Significant events or points in time, which frequently mark the start or completion of a phase or activity in the </w:t>
      </w:r>
      <w:r w:rsidR="00CA577E">
        <w:rPr>
          <w:rFonts w:ascii="Calibri" w:hAnsi="Calibri" w:cs="Arial"/>
        </w:rPr>
        <w:t>P</w:t>
      </w:r>
      <w:r w:rsidRPr="00227E50">
        <w:rPr>
          <w:rFonts w:ascii="Calibri" w:hAnsi="Calibri" w:cs="Arial"/>
        </w:rPr>
        <w:t>roject. Both the achievement and non-achievement of a milestone is monitored and reported and may be linked to payments</w:t>
      </w:r>
    </w:p>
    <w:p w:rsidR="003D0A96" w:rsidRPr="00227E50" w:rsidRDefault="003D0A96" w:rsidP="002B7470">
      <w:pPr>
        <w:ind w:right="-514"/>
        <w:rPr>
          <w:rFonts w:ascii="Calibri" w:hAnsi="Calibri" w:cs="Arial"/>
          <w:b/>
        </w:rPr>
      </w:pPr>
    </w:p>
    <w:p w:rsidR="00D567A3" w:rsidRPr="00227E50" w:rsidRDefault="003D0A96" w:rsidP="002B7470">
      <w:pPr>
        <w:rPr>
          <w:rFonts w:ascii="Calibri" w:hAnsi="Calibri" w:cs="Arial"/>
        </w:rPr>
      </w:pPr>
      <w:r w:rsidRPr="00227E50">
        <w:rPr>
          <w:rFonts w:ascii="Calibri" w:hAnsi="Calibri" w:cs="Arial"/>
          <w:b/>
        </w:rPr>
        <w:t>Progress Performance Reports:</w:t>
      </w:r>
      <w:r w:rsidR="00F64F74">
        <w:rPr>
          <w:rFonts w:ascii="Calibri" w:hAnsi="Calibri" w:cs="Arial"/>
        </w:rPr>
        <w:t xml:space="preserve"> Reports from the </w:t>
      </w:r>
      <w:r w:rsidR="007D0631">
        <w:rPr>
          <w:rFonts w:ascii="Calibri" w:hAnsi="Calibri" w:cs="Arial"/>
        </w:rPr>
        <w:t>F</w:t>
      </w:r>
      <w:r w:rsidR="00F64F74">
        <w:rPr>
          <w:rFonts w:ascii="Calibri" w:hAnsi="Calibri" w:cs="Arial"/>
        </w:rPr>
        <w:t xml:space="preserve">unding </w:t>
      </w:r>
      <w:r w:rsidR="007D0631">
        <w:rPr>
          <w:rFonts w:ascii="Calibri" w:hAnsi="Calibri" w:cs="Arial"/>
        </w:rPr>
        <w:t>R</w:t>
      </w:r>
      <w:r w:rsidRPr="00227E50">
        <w:rPr>
          <w:rFonts w:ascii="Calibri" w:hAnsi="Calibri" w:cs="Arial"/>
        </w:rPr>
        <w:t xml:space="preserve">ecipient that provides performance information about the </w:t>
      </w:r>
      <w:r w:rsidR="00CA577E">
        <w:rPr>
          <w:rFonts w:ascii="Calibri" w:hAnsi="Calibri" w:cs="Arial"/>
        </w:rPr>
        <w:t>P</w:t>
      </w:r>
      <w:r w:rsidRPr="00227E50">
        <w:rPr>
          <w:rFonts w:ascii="Calibri" w:hAnsi="Calibri" w:cs="Arial"/>
        </w:rPr>
        <w:t>roject’s progress i.e. actual results in terms of performance indicators.</w:t>
      </w:r>
    </w:p>
    <w:p w:rsidR="003D0A96" w:rsidRPr="00227E50" w:rsidRDefault="003D0A96" w:rsidP="002B7470">
      <w:pPr>
        <w:rPr>
          <w:rFonts w:ascii="Calibri" w:hAnsi="Calibri" w:cs="Arial"/>
          <w:b/>
        </w:rPr>
      </w:pPr>
    </w:p>
    <w:p w:rsidR="00D567A3" w:rsidRDefault="00D567A3" w:rsidP="002B7470">
      <w:pPr>
        <w:rPr>
          <w:rFonts w:ascii="Calibri" w:hAnsi="Calibri" w:cs="Arial"/>
        </w:rPr>
      </w:pPr>
      <w:r w:rsidRPr="00227E50">
        <w:rPr>
          <w:rFonts w:ascii="Calibri" w:hAnsi="Calibri" w:cs="Arial"/>
          <w:b/>
        </w:rPr>
        <w:t xml:space="preserve">Quality: </w:t>
      </w:r>
      <w:r w:rsidRPr="00FB6FBE">
        <w:rPr>
          <w:rFonts w:ascii="Calibri" w:hAnsi="Calibri" w:cs="Arial"/>
        </w:rPr>
        <w:t xml:space="preserve">A service is provided </w:t>
      </w:r>
      <w:r w:rsidR="00FB6FBE">
        <w:rPr>
          <w:rFonts w:ascii="Calibri" w:hAnsi="Calibri" w:cs="Arial"/>
        </w:rPr>
        <w:t xml:space="preserve">in accordance with </w:t>
      </w:r>
      <w:r w:rsidRPr="00FB6FBE">
        <w:rPr>
          <w:rFonts w:ascii="Calibri" w:hAnsi="Calibri" w:cs="Arial"/>
        </w:rPr>
        <w:t xml:space="preserve">national </w:t>
      </w:r>
      <w:r w:rsidR="00FB6FBE">
        <w:rPr>
          <w:rFonts w:ascii="Calibri" w:hAnsi="Calibri" w:cs="Arial"/>
        </w:rPr>
        <w:t xml:space="preserve">child care </w:t>
      </w:r>
      <w:r w:rsidRPr="00FB6FBE">
        <w:rPr>
          <w:rFonts w:ascii="Calibri" w:hAnsi="Calibri" w:cs="Arial"/>
        </w:rPr>
        <w:t>quality standards.</w:t>
      </w:r>
    </w:p>
    <w:p w:rsidR="00FB6FBE" w:rsidRPr="00FB6FBE" w:rsidRDefault="00FB6FBE" w:rsidP="002B7470">
      <w:pPr>
        <w:rPr>
          <w:rFonts w:ascii="Calibri" w:hAnsi="Calibri" w:cs="Arial"/>
        </w:rPr>
      </w:pPr>
    </w:p>
    <w:p w:rsidR="00FB6FBE" w:rsidRDefault="00EC06DD" w:rsidP="00FB6FBE">
      <w:pPr>
        <w:rPr>
          <w:rFonts w:ascii="Calibri" w:hAnsi="Calibri" w:cs="Arial"/>
        </w:rPr>
      </w:pPr>
      <w:r w:rsidRPr="00227E50">
        <w:rPr>
          <w:rFonts w:ascii="Calibri" w:hAnsi="Calibri" w:cs="Arial"/>
          <w:b/>
        </w:rPr>
        <w:t>Stakeholder:</w:t>
      </w:r>
      <w:r w:rsidRPr="00FB6FBE">
        <w:rPr>
          <w:rFonts w:ascii="Calibri" w:hAnsi="Calibri" w:cs="Arial"/>
          <w:b/>
        </w:rPr>
        <w:t xml:space="preserve"> </w:t>
      </w:r>
      <w:r w:rsidRPr="00FB6FBE">
        <w:rPr>
          <w:rFonts w:ascii="Calibri" w:hAnsi="Calibri" w:cs="Arial"/>
        </w:rPr>
        <w:t xml:space="preserve">People, organisation or agencies that have an interest in the </w:t>
      </w:r>
      <w:r w:rsidR="00CA577E" w:rsidRPr="00FB6FBE">
        <w:rPr>
          <w:rFonts w:ascii="Calibri" w:hAnsi="Calibri" w:cs="Arial"/>
        </w:rPr>
        <w:t>P</w:t>
      </w:r>
      <w:r w:rsidRPr="00FB6FBE">
        <w:rPr>
          <w:rFonts w:ascii="Calibri" w:hAnsi="Calibri" w:cs="Arial"/>
        </w:rPr>
        <w:t>roject.</w:t>
      </w:r>
    </w:p>
    <w:p w:rsidR="00415B35" w:rsidRPr="00FB6FBE" w:rsidRDefault="00FB6FBE" w:rsidP="00FB6FBE">
      <w:pPr>
        <w:pStyle w:val="Calstylehead1"/>
        <w:jc w:val="right"/>
      </w:pPr>
      <w:r>
        <w:br w:type="page"/>
      </w:r>
      <w:bookmarkStart w:id="39" w:name="_Toc216841191"/>
      <w:r>
        <w:t>Appendix A</w:t>
      </w:r>
      <w:bookmarkEnd w:id="39"/>
    </w:p>
    <w:p w:rsidR="00D567A3" w:rsidRPr="00227E50" w:rsidRDefault="00D567A3" w:rsidP="002B7470">
      <w:pPr>
        <w:rPr>
          <w:rFonts w:ascii="Calibri" w:hAnsi="Calibri" w:cs="Arial"/>
          <w:b/>
        </w:rPr>
      </w:pPr>
    </w:p>
    <w:p w:rsidR="00FB6FBE" w:rsidRPr="00FB6FBE" w:rsidRDefault="00FB6FBE" w:rsidP="00FB6FBE">
      <w:pPr>
        <w:spacing w:after="120"/>
        <w:jc w:val="center"/>
        <w:rPr>
          <w:rFonts w:ascii="Calibri" w:hAnsi="Calibri" w:cs="Arial"/>
          <w:b/>
        </w:rPr>
      </w:pPr>
      <w:r w:rsidRPr="00FB6FBE">
        <w:rPr>
          <w:rFonts w:ascii="Calibri" w:hAnsi="Calibri" w:cs="Arial"/>
          <w:b/>
        </w:rPr>
        <w:t>Early Learning and Care Centres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4"/>
      </w:tblGrid>
      <w:tr w:rsidR="00FB6FBE" w:rsidRPr="00FB6FBE" w:rsidTr="00BF621F">
        <w:tblPrEx>
          <w:tblCellMar>
            <w:top w:w="0" w:type="dxa"/>
            <w:bottom w:w="0" w:type="dxa"/>
          </w:tblCellMar>
        </w:tblPrEx>
        <w:trPr>
          <w:trHeight w:val="360"/>
        </w:trPr>
        <w:tc>
          <w:tcPr>
            <w:tcW w:w="8414" w:type="dxa"/>
            <w:shd w:val="clear" w:color="auto" w:fill="E6E6E6"/>
          </w:tcPr>
          <w:p w:rsidR="00FB6FBE" w:rsidRPr="00FB6FBE" w:rsidRDefault="00FB6FBE" w:rsidP="00FB6FBE">
            <w:pPr>
              <w:pStyle w:val="NormalWeb"/>
              <w:keepNext/>
              <w:spacing w:after="0"/>
              <w:rPr>
                <w:rFonts w:ascii="Calibri" w:hAnsi="Calibri" w:cs="Arial"/>
                <w:sz w:val="24"/>
                <w:szCs w:val="24"/>
              </w:rPr>
            </w:pPr>
            <w:r w:rsidRPr="00FB6FBE">
              <w:rPr>
                <w:rFonts w:ascii="Calibri" w:hAnsi="Calibri" w:cs="Arial"/>
                <w:sz w:val="24"/>
                <w:szCs w:val="24"/>
              </w:rPr>
              <w:t xml:space="preserve">Locations for </w:t>
            </w:r>
            <w:r w:rsidR="00303683">
              <w:rPr>
                <w:rFonts w:ascii="Calibri" w:hAnsi="Calibri" w:cs="Arial"/>
                <w:sz w:val="24"/>
                <w:szCs w:val="24"/>
              </w:rPr>
              <w:t xml:space="preserve">the 38 </w:t>
            </w:r>
            <w:r w:rsidRPr="00FB6FBE">
              <w:rPr>
                <w:rFonts w:ascii="Calibri" w:hAnsi="Calibri" w:cs="Arial"/>
                <w:sz w:val="24"/>
                <w:szCs w:val="24"/>
              </w:rPr>
              <w:t>Early Learning and Care Centres</w:t>
            </w:r>
          </w:p>
        </w:tc>
      </w:tr>
      <w:tr w:rsidR="00FB6FBE" w:rsidRPr="00FB6FBE" w:rsidTr="00BF621F">
        <w:tblPrEx>
          <w:tblCellMar>
            <w:top w:w="0" w:type="dxa"/>
            <w:bottom w:w="0" w:type="dxa"/>
          </w:tblCellMar>
        </w:tblPrEx>
        <w:trPr>
          <w:trHeight w:val="360"/>
        </w:trPr>
        <w:tc>
          <w:tcPr>
            <w:tcW w:w="8414" w:type="dxa"/>
            <w:shd w:val="clear" w:color="auto" w:fill="E6E6E6"/>
          </w:tcPr>
          <w:p w:rsidR="00FB6FBE" w:rsidRPr="00FB6FBE" w:rsidRDefault="00FB6FBE" w:rsidP="00BF621F">
            <w:pPr>
              <w:pStyle w:val="NormalWeb"/>
              <w:keepNext/>
              <w:spacing w:after="120"/>
              <w:rPr>
                <w:rFonts w:ascii="Calibri" w:hAnsi="Calibri" w:cs="Arial"/>
                <w:sz w:val="24"/>
                <w:szCs w:val="24"/>
              </w:rPr>
            </w:pPr>
            <w:smartTag w:uri="urn:schemas-microsoft-com:office:smarttags" w:element="City">
              <w:smartTag w:uri="urn:schemas-microsoft-com:office:smarttags" w:element="State">
                <w:smartTag w:uri="urn:schemas-microsoft-com:office:smarttags" w:element="place">
                  <w:r w:rsidRPr="00FB6FBE">
                    <w:rPr>
                      <w:rFonts w:ascii="Calibri" w:hAnsi="Calibri" w:cs="Arial"/>
                      <w:sz w:val="24"/>
                      <w:szCs w:val="24"/>
                    </w:rPr>
                    <w:t>New South Wales</w:t>
                  </w:r>
                </w:smartTag>
              </w:smartTag>
            </w:smartTag>
          </w:p>
        </w:tc>
      </w:tr>
      <w:tr w:rsidR="00FB6FBE" w:rsidRPr="00FB6FBE" w:rsidTr="00BF621F">
        <w:tblPrEx>
          <w:tblCellMar>
            <w:top w:w="0" w:type="dxa"/>
            <w:bottom w:w="0" w:type="dxa"/>
          </w:tblCellMar>
        </w:tblPrEx>
        <w:trPr>
          <w:trHeight w:val="1590"/>
        </w:trPr>
        <w:tc>
          <w:tcPr>
            <w:tcW w:w="8414" w:type="dxa"/>
          </w:tcPr>
          <w:p w:rsidR="00FB6FBE" w:rsidRPr="00FB6FBE" w:rsidRDefault="00FB6FBE" w:rsidP="00FB6FBE">
            <w:pPr>
              <w:pStyle w:val="NormalWeb"/>
              <w:numPr>
                <w:ilvl w:val="0"/>
                <w:numId w:val="16"/>
              </w:numPr>
              <w:spacing w:after="0" w:line="240" w:lineRule="auto"/>
              <w:rPr>
                <w:rFonts w:ascii="Calibri" w:hAnsi="Calibri" w:cs="Arial"/>
                <w:sz w:val="24"/>
                <w:szCs w:val="24"/>
              </w:rPr>
            </w:pPr>
            <w:r w:rsidRPr="00FB6FBE">
              <w:rPr>
                <w:rFonts w:ascii="Calibri" w:hAnsi="Calibri" w:cs="Arial"/>
                <w:sz w:val="24"/>
                <w:szCs w:val="24"/>
              </w:rPr>
              <w:t>Bondi Junction</w:t>
            </w:r>
          </w:p>
          <w:p w:rsidR="00FB6FBE" w:rsidRPr="00FB6FBE" w:rsidRDefault="00FB6FBE" w:rsidP="00565654">
            <w:pPr>
              <w:pStyle w:val="NormalWeb"/>
              <w:numPr>
                <w:ilvl w:val="0"/>
                <w:numId w:val="16"/>
              </w:numPr>
              <w:spacing w:before="0" w:after="0" w:line="240" w:lineRule="auto"/>
              <w:ind w:left="714" w:hanging="357"/>
              <w:rPr>
                <w:rFonts w:ascii="Calibri" w:hAnsi="Calibri" w:cs="Arial"/>
                <w:sz w:val="24"/>
                <w:szCs w:val="24"/>
              </w:rPr>
            </w:pPr>
            <w:r w:rsidRPr="00FB6FBE">
              <w:rPr>
                <w:rFonts w:ascii="Calibri" w:hAnsi="Calibri" w:cs="Arial"/>
                <w:sz w:val="24"/>
                <w:szCs w:val="24"/>
              </w:rPr>
              <w:t>Fairlight</w:t>
            </w:r>
          </w:p>
          <w:p w:rsidR="00FB6FBE" w:rsidRPr="00FB6FBE" w:rsidRDefault="00FB6FBE" w:rsidP="00565654">
            <w:pPr>
              <w:pStyle w:val="NormalWeb"/>
              <w:numPr>
                <w:ilvl w:val="0"/>
                <w:numId w:val="16"/>
              </w:numPr>
              <w:spacing w:before="0" w:after="0" w:line="240" w:lineRule="auto"/>
              <w:ind w:left="714" w:hanging="357"/>
              <w:rPr>
                <w:rFonts w:ascii="Calibri" w:hAnsi="Calibri" w:cs="Arial"/>
                <w:sz w:val="24"/>
                <w:szCs w:val="24"/>
              </w:rPr>
            </w:pPr>
            <w:r w:rsidRPr="00FB6FBE">
              <w:rPr>
                <w:rFonts w:ascii="Calibri" w:hAnsi="Calibri" w:cs="Arial"/>
                <w:sz w:val="24"/>
                <w:szCs w:val="24"/>
              </w:rPr>
              <w:t>Fa</w:t>
            </w:r>
            <w:r w:rsidR="000D5C07">
              <w:rPr>
                <w:rFonts w:ascii="Calibri" w:hAnsi="Calibri" w:cs="Arial"/>
                <w:sz w:val="24"/>
                <w:szCs w:val="24"/>
              </w:rPr>
              <w:t>u</w:t>
            </w:r>
            <w:r w:rsidRPr="00FB6FBE">
              <w:rPr>
                <w:rFonts w:ascii="Calibri" w:hAnsi="Calibri" w:cs="Arial"/>
                <w:sz w:val="24"/>
                <w:szCs w:val="24"/>
              </w:rPr>
              <w:t xml:space="preserve">lconbridge </w:t>
            </w:r>
          </w:p>
          <w:p w:rsidR="00FB6FBE" w:rsidRPr="00FB6FBE" w:rsidRDefault="00FB6FBE" w:rsidP="00FB6FBE">
            <w:pPr>
              <w:pStyle w:val="NormalWeb"/>
              <w:numPr>
                <w:ilvl w:val="0"/>
                <w:numId w:val="16"/>
              </w:numPr>
              <w:spacing w:before="0" w:after="0" w:line="240" w:lineRule="auto"/>
              <w:rPr>
                <w:rFonts w:ascii="Calibri" w:hAnsi="Calibri" w:cs="Arial"/>
                <w:sz w:val="24"/>
                <w:szCs w:val="24"/>
              </w:rPr>
            </w:pPr>
            <w:r w:rsidRPr="00FB6FBE">
              <w:rPr>
                <w:rFonts w:ascii="Calibri" w:hAnsi="Calibri" w:cs="Arial"/>
                <w:sz w:val="24"/>
                <w:szCs w:val="24"/>
              </w:rPr>
              <w:t>Hazelbrook</w:t>
            </w:r>
          </w:p>
          <w:p w:rsidR="00FB6FBE" w:rsidRPr="00FB6FBE" w:rsidRDefault="00FB6FBE" w:rsidP="00FB6FBE">
            <w:pPr>
              <w:pStyle w:val="NormalWeb"/>
              <w:numPr>
                <w:ilvl w:val="0"/>
                <w:numId w:val="16"/>
              </w:numPr>
              <w:spacing w:before="0" w:after="0" w:line="240" w:lineRule="auto"/>
              <w:rPr>
                <w:rFonts w:ascii="Calibri" w:hAnsi="Calibri" w:cs="Arial"/>
                <w:sz w:val="24"/>
                <w:szCs w:val="24"/>
              </w:rPr>
            </w:pPr>
            <w:r w:rsidRPr="00FB6FBE">
              <w:rPr>
                <w:rFonts w:ascii="Calibri" w:hAnsi="Calibri" w:cs="Arial"/>
                <w:sz w:val="24"/>
                <w:szCs w:val="24"/>
              </w:rPr>
              <w:t xml:space="preserve">Inner </w:t>
            </w:r>
            <w:smartTag w:uri="urn:schemas-microsoft-com:office:smarttags" w:element="City">
              <w:smartTag w:uri="urn:schemas-microsoft-com:office:smarttags" w:element="place">
                <w:r w:rsidRPr="00FB6FBE">
                  <w:rPr>
                    <w:rFonts w:ascii="Calibri" w:hAnsi="Calibri" w:cs="Arial"/>
                    <w:sz w:val="24"/>
                    <w:szCs w:val="24"/>
                  </w:rPr>
                  <w:t>West Sydney</w:t>
                </w:r>
              </w:smartTag>
            </w:smartTag>
          </w:p>
          <w:p w:rsidR="00FB6FBE" w:rsidRPr="00FB6FBE" w:rsidRDefault="00FB6FBE" w:rsidP="00FB6FBE">
            <w:pPr>
              <w:pStyle w:val="NormalWeb"/>
              <w:numPr>
                <w:ilvl w:val="0"/>
                <w:numId w:val="16"/>
              </w:numPr>
              <w:spacing w:before="0" w:after="0" w:line="240" w:lineRule="auto"/>
              <w:rPr>
                <w:rFonts w:ascii="Calibri" w:hAnsi="Calibri" w:cs="Arial"/>
                <w:sz w:val="24"/>
                <w:szCs w:val="24"/>
              </w:rPr>
            </w:pPr>
            <w:r w:rsidRPr="00FB6FBE">
              <w:rPr>
                <w:rFonts w:ascii="Calibri" w:hAnsi="Calibri" w:cs="Arial"/>
                <w:sz w:val="24"/>
                <w:szCs w:val="24"/>
              </w:rPr>
              <w:t>Killara</w:t>
            </w:r>
          </w:p>
          <w:p w:rsidR="00FB6FBE" w:rsidRPr="00FB6FBE" w:rsidRDefault="00FB6FBE" w:rsidP="00FB6FBE">
            <w:pPr>
              <w:pStyle w:val="NormalWeb"/>
              <w:numPr>
                <w:ilvl w:val="0"/>
                <w:numId w:val="16"/>
              </w:numPr>
              <w:spacing w:before="0" w:after="0" w:line="240" w:lineRule="auto"/>
              <w:rPr>
                <w:rFonts w:ascii="Calibri" w:hAnsi="Calibri" w:cs="Arial"/>
                <w:sz w:val="24"/>
                <w:szCs w:val="24"/>
              </w:rPr>
            </w:pPr>
            <w:r w:rsidRPr="00FB6FBE">
              <w:rPr>
                <w:rFonts w:ascii="Calibri" w:hAnsi="Calibri" w:cs="Arial"/>
                <w:sz w:val="24"/>
                <w:szCs w:val="24"/>
              </w:rPr>
              <w:t>Milperra</w:t>
            </w:r>
          </w:p>
          <w:p w:rsidR="00FB6FBE" w:rsidRPr="00FB6FBE" w:rsidRDefault="00FB6FBE" w:rsidP="00FB6FBE">
            <w:pPr>
              <w:pStyle w:val="NormalWeb"/>
              <w:numPr>
                <w:ilvl w:val="0"/>
                <w:numId w:val="16"/>
              </w:numPr>
              <w:spacing w:before="0" w:after="0" w:line="240" w:lineRule="auto"/>
              <w:rPr>
                <w:rFonts w:ascii="Calibri" w:hAnsi="Calibri" w:cs="Arial"/>
                <w:sz w:val="24"/>
                <w:szCs w:val="24"/>
              </w:rPr>
            </w:pPr>
            <w:smartTag w:uri="urn:schemas-microsoft-com:office:smarttags" w:element="City">
              <w:smartTag w:uri="urn:schemas-microsoft-com:office:smarttags" w:element="place">
                <w:r w:rsidRPr="00FB6FBE">
                  <w:rPr>
                    <w:rFonts w:ascii="Calibri" w:hAnsi="Calibri" w:cs="Arial"/>
                    <w:sz w:val="24"/>
                    <w:szCs w:val="24"/>
                  </w:rPr>
                  <w:t>Newcastle</w:t>
                </w:r>
              </w:smartTag>
            </w:smartTag>
          </w:p>
          <w:p w:rsidR="00FB6FBE" w:rsidRPr="00FB6FBE" w:rsidRDefault="00FB6FBE" w:rsidP="00565654">
            <w:pPr>
              <w:pStyle w:val="NormalWeb"/>
              <w:numPr>
                <w:ilvl w:val="0"/>
                <w:numId w:val="16"/>
              </w:numPr>
              <w:spacing w:before="0" w:after="0" w:line="240" w:lineRule="auto"/>
              <w:ind w:left="714" w:hanging="357"/>
              <w:rPr>
                <w:rFonts w:ascii="Calibri" w:hAnsi="Calibri" w:cs="Arial"/>
                <w:sz w:val="24"/>
                <w:szCs w:val="24"/>
              </w:rPr>
            </w:pPr>
            <w:smartTag w:uri="urn:schemas-microsoft-com:office:smarttags" w:element="City">
              <w:smartTag w:uri="urn:schemas-microsoft-com:office:smarttags" w:element="place">
                <w:r w:rsidRPr="00FB6FBE">
                  <w:rPr>
                    <w:rFonts w:ascii="Calibri" w:hAnsi="Calibri" w:cs="Arial"/>
                    <w:sz w:val="24"/>
                    <w:szCs w:val="24"/>
                  </w:rPr>
                  <w:t>North Ryde</w:t>
                </w:r>
              </w:smartTag>
            </w:smartTag>
          </w:p>
          <w:p w:rsidR="00FB6FBE" w:rsidRPr="00FB6FBE" w:rsidRDefault="00FB6FBE" w:rsidP="00FB6FBE">
            <w:pPr>
              <w:pStyle w:val="NormalWeb"/>
              <w:numPr>
                <w:ilvl w:val="0"/>
                <w:numId w:val="16"/>
              </w:numPr>
              <w:spacing w:before="0" w:after="0" w:line="240" w:lineRule="auto"/>
              <w:rPr>
                <w:rFonts w:ascii="Calibri" w:hAnsi="Calibri" w:cs="Arial"/>
                <w:sz w:val="24"/>
                <w:szCs w:val="24"/>
              </w:rPr>
            </w:pPr>
            <w:r w:rsidRPr="00FB6FBE">
              <w:rPr>
                <w:rFonts w:ascii="Calibri" w:hAnsi="Calibri" w:cs="Arial"/>
                <w:sz w:val="24"/>
                <w:szCs w:val="24"/>
              </w:rPr>
              <w:t>Queanbeyan</w:t>
            </w:r>
          </w:p>
          <w:p w:rsidR="00FB6FBE" w:rsidRPr="00FB6FBE" w:rsidRDefault="00FB6FBE" w:rsidP="00FB6FBE">
            <w:pPr>
              <w:pStyle w:val="NormalWeb"/>
              <w:numPr>
                <w:ilvl w:val="0"/>
                <w:numId w:val="16"/>
              </w:numPr>
              <w:spacing w:before="0" w:after="0" w:line="240" w:lineRule="auto"/>
              <w:rPr>
                <w:rFonts w:ascii="Calibri" w:hAnsi="Calibri" w:cs="Arial"/>
                <w:sz w:val="24"/>
                <w:szCs w:val="24"/>
              </w:rPr>
            </w:pPr>
            <w:r w:rsidRPr="00FB6FBE">
              <w:rPr>
                <w:rFonts w:ascii="Calibri" w:hAnsi="Calibri" w:cs="Arial"/>
                <w:sz w:val="24"/>
                <w:szCs w:val="24"/>
              </w:rPr>
              <w:t xml:space="preserve">South </w:t>
            </w:r>
            <w:smartTag w:uri="urn:schemas-microsoft-com:office:smarttags" w:element="City">
              <w:smartTag w:uri="urn:schemas-microsoft-com:office:smarttags" w:element="place">
                <w:r w:rsidRPr="00FB6FBE">
                  <w:rPr>
                    <w:rFonts w:ascii="Calibri" w:hAnsi="Calibri" w:cs="Arial"/>
                    <w:sz w:val="24"/>
                    <w:szCs w:val="24"/>
                  </w:rPr>
                  <w:t>Western Sydney</w:t>
                </w:r>
              </w:smartTag>
            </w:smartTag>
            <w:r w:rsidRPr="00FB6FBE">
              <w:rPr>
                <w:rFonts w:ascii="Calibri" w:hAnsi="Calibri" w:cs="Arial"/>
                <w:sz w:val="24"/>
                <w:szCs w:val="24"/>
              </w:rPr>
              <w:t xml:space="preserve"> (Autism Specific Centre)</w:t>
            </w:r>
          </w:p>
        </w:tc>
      </w:tr>
      <w:tr w:rsidR="00FB6FBE" w:rsidRPr="00FB6FBE" w:rsidTr="00BF621F">
        <w:tblPrEx>
          <w:tblCellMar>
            <w:top w:w="0" w:type="dxa"/>
            <w:bottom w:w="0" w:type="dxa"/>
          </w:tblCellMar>
        </w:tblPrEx>
        <w:trPr>
          <w:trHeight w:val="360"/>
        </w:trPr>
        <w:tc>
          <w:tcPr>
            <w:tcW w:w="8414" w:type="dxa"/>
            <w:shd w:val="clear" w:color="auto" w:fill="E6E6E6"/>
          </w:tcPr>
          <w:p w:rsidR="00FB6FBE" w:rsidRPr="00FB6FBE" w:rsidRDefault="00FB6FBE" w:rsidP="00BF621F">
            <w:pPr>
              <w:pStyle w:val="NormalWeb"/>
              <w:spacing w:after="120"/>
              <w:rPr>
                <w:rFonts w:ascii="Calibri" w:hAnsi="Calibri" w:cs="Arial"/>
                <w:sz w:val="24"/>
                <w:szCs w:val="24"/>
              </w:rPr>
            </w:pPr>
            <w:smartTag w:uri="urn:schemas-microsoft-com:office:smarttags" w:element="City">
              <w:smartTag w:uri="urn:schemas-microsoft-com:office:smarttags" w:element="State">
                <w:smartTag w:uri="urn:schemas-microsoft-com:office:smarttags" w:element="place">
                  <w:r w:rsidRPr="00FB6FBE">
                    <w:rPr>
                      <w:rFonts w:ascii="Calibri" w:hAnsi="Calibri" w:cs="Arial"/>
                      <w:sz w:val="24"/>
                      <w:szCs w:val="24"/>
                    </w:rPr>
                    <w:t>Victoria</w:t>
                  </w:r>
                </w:smartTag>
              </w:smartTag>
            </w:smartTag>
          </w:p>
        </w:tc>
      </w:tr>
      <w:tr w:rsidR="00FB6FBE" w:rsidRPr="00FB6FBE" w:rsidTr="00BF621F">
        <w:tblPrEx>
          <w:tblCellMar>
            <w:top w:w="0" w:type="dxa"/>
            <w:bottom w:w="0" w:type="dxa"/>
          </w:tblCellMar>
        </w:tblPrEx>
        <w:trPr>
          <w:trHeight w:val="1590"/>
        </w:trPr>
        <w:tc>
          <w:tcPr>
            <w:tcW w:w="8414" w:type="dxa"/>
          </w:tcPr>
          <w:p w:rsidR="00FB6FBE" w:rsidRPr="00FB6FBE" w:rsidRDefault="00FB6FBE" w:rsidP="00565654">
            <w:pPr>
              <w:pStyle w:val="NormalWeb"/>
              <w:numPr>
                <w:ilvl w:val="0"/>
                <w:numId w:val="16"/>
              </w:numPr>
              <w:spacing w:before="0" w:after="0" w:line="240" w:lineRule="auto"/>
              <w:ind w:left="714" w:hanging="357"/>
              <w:rPr>
                <w:rFonts w:ascii="Calibri" w:hAnsi="Calibri" w:cs="Arial"/>
                <w:sz w:val="24"/>
                <w:szCs w:val="24"/>
              </w:rPr>
            </w:pPr>
            <w:smartTag w:uri="urn:schemas-microsoft-com:office:smarttags" w:element="City">
              <w:smartTag w:uri="urn:schemas-microsoft-com:office:smarttags" w:element="place">
                <w:r w:rsidRPr="00FB6FBE">
                  <w:rPr>
                    <w:rFonts w:ascii="Calibri" w:hAnsi="Calibri" w:cs="Arial"/>
                    <w:sz w:val="24"/>
                    <w:szCs w:val="24"/>
                  </w:rPr>
                  <w:t>Bendigo</w:t>
                </w:r>
              </w:smartTag>
            </w:smartTag>
          </w:p>
          <w:p w:rsidR="00FB6FBE" w:rsidRPr="00FB6FBE" w:rsidRDefault="00FB6FBE" w:rsidP="00565654">
            <w:pPr>
              <w:pStyle w:val="NormalWeb"/>
              <w:numPr>
                <w:ilvl w:val="0"/>
                <w:numId w:val="16"/>
              </w:numPr>
              <w:spacing w:before="0" w:after="0" w:line="240" w:lineRule="auto"/>
              <w:ind w:left="714" w:hanging="357"/>
              <w:rPr>
                <w:rFonts w:ascii="Calibri" w:hAnsi="Calibri" w:cs="Arial"/>
                <w:sz w:val="24"/>
                <w:szCs w:val="24"/>
              </w:rPr>
            </w:pPr>
            <w:r w:rsidRPr="00FB6FBE">
              <w:rPr>
                <w:rFonts w:ascii="Calibri" w:hAnsi="Calibri" w:cs="Arial"/>
                <w:sz w:val="24"/>
                <w:szCs w:val="24"/>
              </w:rPr>
              <w:t xml:space="preserve">Craigieburn </w:t>
            </w:r>
          </w:p>
          <w:p w:rsidR="00FB6FBE" w:rsidRPr="00FB6FBE" w:rsidRDefault="00FB6FBE" w:rsidP="00565654">
            <w:pPr>
              <w:pStyle w:val="NormalWeb"/>
              <w:numPr>
                <w:ilvl w:val="0"/>
                <w:numId w:val="16"/>
              </w:numPr>
              <w:spacing w:before="0" w:after="0" w:line="240" w:lineRule="auto"/>
              <w:ind w:left="714" w:hanging="357"/>
              <w:rPr>
                <w:rFonts w:ascii="Calibri" w:hAnsi="Calibri" w:cs="Arial"/>
                <w:sz w:val="24"/>
                <w:szCs w:val="24"/>
              </w:rPr>
            </w:pPr>
            <w:r w:rsidRPr="00FB6FBE">
              <w:rPr>
                <w:rFonts w:ascii="Calibri" w:hAnsi="Calibri" w:cs="Arial"/>
                <w:sz w:val="24"/>
                <w:szCs w:val="24"/>
              </w:rPr>
              <w:t>Foster</w:t>
            </w:r>
          </w:p>
          <w:p w:rsidR="00FB6FBE" w:rsidRPr="00FB6FBE" w:rsidRDefault="00FB6FBE" w:rsidP="00565654">
            <w:pPr>
              <w:pStyle w:val="NormalWeb"/>
              <w:numPr>
                <w:ilvl w:val="0"/>
                <w:numId w:val="16"/>
              </w:numPr>
              <w:spacing w:before="0" w:after="0" w:line="240" w:lineRule="auto"/>
              <w:ind w:left="714" w:hanging="357"/>
              <w:rPr>
                <w:rFonts w:ascii="Calibri" w:hAnsi="Calibri" w:cs="Arial"/>
                <w:sz w:val="24"/>
                <w:szCs w:val="24"/>
              </w:rPr>
            </w:pPr>
            <w:r w:rsidRPr="00FB6FBE">
              <w:rPr>
                <w:rFonts w:ascii="Calibri" w:hAnsi="Calibri" w:cs="Arial"/>
                <w:sz w:val="24"/>
                <w:szCs w:val="24"/>
              </w:rPr>
              <w:t>Hurstbridge</w:t>
            </w:r>
          </w:p>
          <w:p w:rsidR="00FB6FBE" w:rsidRPr="00FB6FBE" w:rsidRDefault="00FB6FBE" w:rsidP="00565654">
            <w:pPr>
              <w:pStyle w:val="NormalWeb"/>
              <w:numPr>
                <w:ilvl w:val="0"/>
                <w:numId w:val="16"/>
              </w:numPr>
              <w:spacing w:before="0" w:after="0" w:line="240" w:lineRule="auto"/>
              <w:ind w:left="714" w:hanging="357"/>
              <w:rPr>
                <w:rFonts w:ascii="Calibri" w:hAnsi="Calibri" w:cs="Arial"/>
                <w:sz w:val="24"/>
                <w:szCs w:val="24"/>
              </w:rPr>
            </w:pPr>
            <w:smartTag w:uri="urn:schemas-microsoft-com:office:smarttags" w:element="City">
              <w:smartTag w:uri="urn:schemas-microsoft-com:office:smarttags" w:element="PlaceName">
                <w:smartTag w:uri="urn:schemas-microsoft-com:office:smarttags" w:element="place">
                  <w:smartTag w:uri="urn:schemas-microsoft-com:office:smarttags" w:element="PlaceName">
                    <w:r w:rsidRPr="00FB6FBE">
                      <w:rPr>
                        <w:rFonts w:ascii="Calibri" w:hAnsi="Calibri" w:cs="Arial"/>
                        <w:sz w:val="24"/>
                        <w:szCs w:val="24"/>
                      </w:rPr>
                      <w:t>Melbourne</w:t>
                    </w:r>
                  </w:smartTag>
                </w:smartTag>
                <w:r w:rsidRPr="00FB6FBE">
                  <w:rPr>
                    <w:rFonts w:ascii="Calibri" w:hAnsi="Calibri" w:cs="Arial"/>
                    <w:sz w:val="24"/>
                    <w:szCs w:val="24"/>
                  </w:rPr>
                  <w:t xml:space="preserve"> </w:t>
                </w:r>
                <w:smartTag w:uri="urn:schemas-microsoft-com:office:smarttags" w:element="City">
                  <w:smartTag w:uri="urn:schemas-microsoft-com:office:smarttags" w:element="PlaceType">
                    <w:r w:rsidRPr="00FB6FBE">
                      <w:rPr>
                        <w:rFonts w:ascii="Calibri" w:hAnsi="Calibri" w:cs="Arial"/>
                        <w:sz w:val="24"/>
                        <w:szCs w:val="24"/>
                      </w:rPr>
                      <w:t>City</w:t>
                    </w:r>
                  </w:smartTag>
                </w:smartTag>
              </w:smartTag>
            </w:smartTag>
            <w:r w:rsidRPr="00FB6FBE">
              <w:rPr>
                <w:rFonts w:ascii="Calibri" w:hAnsi="Calibri" w:cs="Arial"/>
                <w:sz w:val="24"/>
                <w:szCs w:val="24"/>
              </w:rPr>
              <w:t xml:space="preserve"> (Autism Specific Centre)</w:t>
            </w:r>
          </w:p>
          <w:p w:rsidR="00FB6FBE" w:rsidRPr="00FB6FBE" w:rsidRDefault="00FB6FBE" w:rsidP="00565654">
            <w:pPr>
              <w:pStyle w:val="NormalWeb"/>
              <w:numPr>
                <w:ilvl w:val="0"/>
                <w:numId w:val="16"/>
              </w:numPr>
              <w:spacing w:before="0" w:after="0" w:line="240" w:lineRule="auto"/>
              <w:ind w:left="714" w:hanging="357"/>
              <w:rPr>
                <w:rFonts w:ascii="Calibri" w:hAnsi="Calibri" w:cs="Arial"/>
                <w:sz w:val="24"/>
                <w:szCs w:val="24"/>
              </w:rPr>
            </w:pPr>
            <w:r w:rsidRPr="00FB6FBE">
              <w:rPr>
                <w:rFonts w:ascii="Calibri" w:hAnsi="Calibri" w:cs="Arial"/>
                <w:sz w:val="24"/>
                <w:szCs w:val="24"/>
              </w:rPr>
              <w:t>Moe</w:t>
            </w:r>
          </w:p>
          <w:p w:rsidR="00FB6FBE" w:rsidRPr="00FB6FBE" w:rsidRDefault="00FB6FBE" w:rsidP="00565654">
            <w:pPr>
              <w:pStyle w:val="NormalWeb"/>
              <w:numPr>
                <w:ilvl w:val="0"/>
                <w:numId w:val="16"/>
              </w:numPr>
              <w:spacing w:before="0" w:after="0" w:line="240" w:lineRule="auto"/>
              <w:ind w:left="714" w:hanging="357"/>
              <w:rPr>
                <w:rFonts w:ascii="Calibri" w:hAnsi="Calibri" w:cs="Arial"/>
                <w:sz w:val="24"/>
                <w:szCs w:val="24"/>
              </w:rPr>
            </w:pPr>
            <w:r w:rsidRPr="00FB6FBE">
              <w:rPr>
                <w:rFonts w:ascii="Calibri" w:hAnsi="Calibri" w:cs="Arial"/>
                <w:sz w:val="24"/>
                <w:szCs w:val="24"/>
              </w:rPr>
              <w:t xml:space="preserve">Port </w:t>
            </w:r>
            <w:smartTag w:uri="urn:schemas-microsoft-com:office:smarttags" w:element="City">
              <w:smartTag w:uri="urn:schemas-microsoft-com:office:smarttags" w:element="place">
                <w:r w:rsidRPr="00FB6FBE">
                  <w:rPr>
                    <w:rFonts w:ascii="Calibri" w:hAnsi="Calibri" w:cs="Arial"/>
                    <w:sz w:val="24"/>
                    <w:szCs w:val="24"/>
                  </w:rPr>
                  <w:t>Melbourne</w:t>
                </w:r>
              </w:smartTag>
            </w:smartTag>
          </w:p>
          <w:p w:rsidR="00FB6FBE" w:rsidRPr="00FB6FBE" w:rsidRDefault="00FB6FBE" w:rsidP="00565654">
            <w:pPr>
              <w:pStyle w:val="NormalWeb"/>
              <w:numPr>
                <w:ilvl w:val="0"/>
                <w:numId w:val="16"/>
              </w:numPr>
              <w:spacing w:before="0" w:after="0" w:line="240" w:lineRule="auto"/>
              <w:ind w:left="714" w:hanging="357"/>
              <w:rPr>
                <w:rFonts w:ascii="Calibri" w:hAnsi="Calibri" w:cs="Arial"/>
                <w:sz w:val="24"/>
                <w:szCs w:val="24"/>
              </w:rPr>
            </w:pPr>
            <w:r w:rsidRPr="00FB6FBE">
              <w:rPr>
                <w:rFonts w:ascii="Calibri" w:hAnsi="Calibri" w:cs="Arial"/>
                <w:sz w:val="24"/>
                <w:szCs w:val="24"/>
              </w:rPr>
              <w:t>St Kilda/East St Kilda</w:t>
            </w:r>
          </w:p>
          <w:p w:rsidR="00FB6FBE" w:rsidRPr="00FB6FBE" w:rsidRDefault="00FB6FBE" w:rsidP="00565654">
            <w:pPr>
              <w:pStyle w:val="NormalWeb"/>
              <w:numPr>
                <w:ilvl w:val="0"/>
                <w:numId w:val="16"/>
              </w:numPr>
              <w:spacing w:before="0" w:after="0" w:line="240" w:lineRule="auto"/>
              <w:ind w:left="714" w:hanging="357"/>
              <w:rPr>
                <w:rFonts w:ascii="Calibri" w:hAnsi="Calibri" w:cs="Arial"/>
                <w:sz w:val="24"/>
                <w:szCs w:val="24"/>
              </w:rPr>
            </w:pPr>
            <w:r w:rsidRPr="00FB6FBE">
              <w:rPr>
                <w:rFonts w:ascii="Calibri" w:hAnsi="Calibri" w:cs="Arial"/>
                <w:sz w:val="24"/>
                <w:szCs w:val="24"/>
              </w:rPr>
              <w:t>Upwey</w:t>
            </w:r>
          </w:p>
          <w:p w:rsidR="00FB6FBE" w:rsidRPr="00FB6FBE" w:rsidRDefault="00FB6FBE" w:rsidP="00565654">
            <w:pPr>
              <w:pStyle w:val="NormalWeb"/>
              <w:numPr>
                <w:ilvl w:val="0"/>
                <w:numId w:val="16"/>
              </w:numPr>
              <w:spacing w:before="0" w:after="0" w:line="240" w:lineRule="auto"/>
              <w:ind w:left="714" w:hanging="357"/>
              <w:rPr>
                <w:rFonts w:ascii="Calibri" w:hAnsi="Calibri" w:cs="Arial"/>
                <w:sz w:val="24"/>
                <w:szCs w:val="24"/>
              </w:rPr>
            </w:pPr>
            <w:r w:rsidRPr="00FB6FBE">
              <w:rPr>
                <w:rFonts w:ascii="Calibri" w:hAnsi="Calibri" w:cs="Arial"/>
                <w:sz w:val="24"/>
                <w:szCs w:val="24"/>
              </w:rPr>
              <w:t>Yarraville</w:t>
            </w:r>
          </w:p>
          <w:p w:rsidR="00FB6FBE" w:rsidRPr="00FB6FBE" w:rsidRDefault="00FB6FBE" w:rsidP="00565654">
            <w:pPr>
              <w:pStyle w:val="NormalWeb"/>
              <w:numPr>
                <w:ilvl w:val="0"/>
                <w:numId w:val="16"/>
              </w:numPr>
              <w:spacing w:before="0" w:after="0" w:line="240" w:lineRule="auto"/>
              <w:ind w:left="714" w:hanging="357"/>
              <w:rPr>
                <w:rFonts w:ascii="Calibri" w:hAnsi="Calibri" w:cs="Arial"/>
                <w:sz w:val="24"/>
                <w:szCs w:val="24"/>
              </w:rPr>
            </w:pPr>
            <w:r w:rsidRPr="00FB6FBE">
              <w:rPr>
                <w:rFonts w:ascii="Calibri" w:hAnsi="Calibri" w:cs="Arial"/>
                <w:sz w:val="24"/>
                <w:szCs w:val="24"/>
              </w:rPr>
              <w:t xml:space="preserve">Tullamarine </w:t>
            </w:r>
          </w:p>
        </w:tc>
      </w:tr>
      <w:tr w:rsidR="00FB6FBE" w:rsidRPr="00FB6FBE" w:rsidTr="00BF621F">
        <w:tblPrEx>
          <w:tblCellMar>
            <w:top w:w="0" w:type="dxa"/>
            <w:bottom w:w="0" w:type="dxa"/>
          </w:tblCellMar>
        </w:tblPrEx>
        <w:trPr>
          <w:trHeight w:val="360"/>
        </w:trPr>
        <w:tc>
          <w:tcPr>
            <w:tcW w:w="8414" w:type="dxa"/>
            <w:shd w:val="clear" w:color="auto" w:fill="E6E6E6"/>
          </w:tcPr>
          <w:p w:rsidR="00FB6FBE" w:rsidRPr="00FB6FBE" w:rsidRDefault="00FB6FBE" w:rsidP="00BF621F">
            <w:pPr>
              <w:pStyle w:val="NormalWeb"/>
              <w:spacing w:after="120"/>
              <w:rPr>
                <w:rFonts w:ascii="Calibri" w:hAnsi="Calibri" w:cs="Arial"/>
                <w:sz w:val="24"/>
                <w:szCs w:val="24"/>
              </w:rPr>
            </w:pPr>
            <w:smartTag w:uri="urn:schemas-microsoft-com:office:smarttags" w:element="City">
              <w:smartTag w:uri="urn:schemas-microsoft-com:office:smarttags" w:element="State">
                <w:smartTag w:uri="urn:schemas-microsoft-com:office:smarttags" w:element="place">
                  <w:r w:rsidRPr="00FB6FBE">
                    <w:rPr>
                      <w:rFonts w:ascii="Calibri" w:hAnsi="Calibri" w:cs="Arial"/>
                      <w:sz w:val="24"/>
                      <w:szCs w:val="24"/>
                    </w:rPr>
                    <w:t>Queensland</w:t>
                  </w:r>
                </w:smartTag>
              </w:smartTag>
            </w:smartTag>
          </w:p>
        </w:tc>
      </w:tr>
      <w:tr w:rsidR="00FB6FBE" w:rsidRPr="00FB6FBE" w:rsidTr="00BF621F">
        <w:tblPrEx>
          <w:tblCellMar>
            <w:top w:w="0" w:type="dxa"/>
            <w:bottom w:w="0" w:type="dxa"/>
          </w:tblCellMar>
        </w:tblPrEx>
        <w:trPr>
          <w:trHeight w:val="1048"/>
        </w:trPr>
        <w:tc>
          <w:tcPr>
            <w:tcW w:w="8414" w:type="dxa"/>
          </w:tcPr>
          <w:p w:rsidR="00FB6FBE" w:rsidRPr="00FB6FBE" w:rsidRDefault="00FB6FBE" w:rsidP="00FB6FBE">
            <w:pPr>
              <w:pStyle w:val="NormalWeb"/>
              <w:numPr>
                <w:ilvl w:val="0"/>
                <w:numId w:val="16"/>
              </w:numPr>
              <w:spacing w:after="0" w:line="240" w:lineRule="auto"/>
              <w:rPr>
                <w:rFonts w:ascii="Calibri" w:hAnsi="Calibri" w:cs="Arial"/>
                <w:sz w:val="24"/>
                <w:szCs w:val="24"/>
              </w:rPr>
            </w:pPr>
            <w:r w:rsidRPr="00FB6FBE">
              <w:rPr>
                <w:rFonts w:ascii="Calibri" w:hAnsi="Calibri" w:cs="Arial"/>
                <w:sz w:val="24"/>
                <w:szCs w:val="24"/>
              </w:rPr>
              <w:t>Amberley</w:t>
            </w:r>
          </w:p>
          <w:p w:rsidR="00FB6FBE" w:rsidRPr="00FB6FBE" w:rsidRDefault="00FB6FBE" w:rsidP="00565654">
            <w:pPr>
              <w:pStyle w:val="NormalWeb"/>
              <w:numPr>
                <w:ilvl w:val="0"/>
                <w:numId w:val="16"/>
              </w:numPr>
              <w:spacing w:before="0" w:after="0" w:line="240" w:lineRule="auto"/>
              <w:ind w:left="714" w:hanging="357"/>
              <w:rPr>
                <w:rFonts w:ascii="Calibri" w:hAnsi="Calibri" w:cs="Arial"/>
                <w:sz w:val="24"/>
                <w:szCs w:val="24"/>
              </w:rPr>
            </w:pPr>
            <w:smartTag w:uri="urn:schemas-microsoft-com:office:smarttags" w:element="City">
              <w:smartTag w:uri="urn:schemas-microsoft-com:office:smarttags" w:element="PlaceName">
                <w:smartTag w:uri="urn:schemas-microsoft-com:office:smarttags" w:element="place">
                  <w:smartTag w:uri="urn:schemas-microsoft-com:office:smarttags" w:element="PlaceName">
                    <w:r w:rsidRPr="00FB6FBE">
                      <w:rPr>
                        <w:rFonts w:ascii="Calibri" w:hAnsi="Calibri" w:cs="Arial"/>
                        <w:sz w:val="24"/>
                        <w:szCs w:val="24"/>
                      </w:rPr>
                      <w:t>Brisbane</w:t>
                    </w:r>
                  </w:smartTag>
                </w:smartTag>
                <w:r w:rsidRPr="00FB6FBE">
                  <w:rPr>
                    <w:rFonts w:ascii="Calibri" w:hAnsi="Calibri" w:cs="Arial"/>
                    <w:sz w:val="24"/>
                    <w:szCs w:val="24"/>
                  </w:rPr>
                  <w:t xml:space="preserve"> </w:t>
                </w:r>
                <w:smartTag w:uri="urn:schemas-microsoft-com:office:smarttags" w:element="City">
                  <w:smartTag w:uri="urn:schemas-microsoft-com:office:smarttags" w:element="PlaceType">
                    <w:r w:rsidRPr="00FB6FBE">
                      <w:rPr>
                        <w:rFonts w:ascii="Calibri" w:hAnsi="Calibri" w:cs="Arial"/>
                        <w:sz w:val="24"/>
                        <w:szCs w:val="24"/>
                      </w:rPr>
                      <w:t>City</w:t>
                    </w:r>
                  </w:smartTag>
                </w:smartTag>
              </w:smartTag>
            </w:smartTag>
            <w:r w:rsidRPr="00FB6FBE">
              <w:rPr>
                <w:rFonts w:ascii="Calibri" w:hAnsi="Calibri" w:cs="Arial"/>
                <w:sz w:val="24"/>
                <w:szCs w:val="24"/>
              </w:rPr>
              <w:t xml:space="preserve"> (Autism Specific Centre)</w:t>
            </w:r>
          </w:p>
          <w:p w:rsidR="00FB6FBE" w:rsidRPr="00FB6FBE" w:rsidRDefault="00FB6FBE" w:rsidP="00565654">
            <w:pPr>
              <w:pStyle w:val="NormalWeb"/>
              <w:numPr>
                <w:ilvl w:val="0"/>
                <w:numId w:val="16"/>
              </w:numPr>
              <w:spacing w:before="0" w:after="0" w:line="240" w:lineRule="auto"/>
              <w:ind w:left="714" w:hanging="357"/>
              <w:rPr>
                <w:rFonts w:ascii="Calibri" w:hAnsi="Calibri" w:cs="Arial"/>
                <w:sz w:val="24"/>
                <w:szCs w:val="24"/>
              </w:rPr>
            </w:pPr>
            <w:smartTag w:uri="urn:schemas-microsoft-com:office:smarttags" w:element="City">
              <w:smartTag w:uri="urn:schemas-microsoft-com:office:smarttags" w:element="place">
                <w:r w:rsidRPr="00FB6FBE">
                  <w:rPr>
                    <w:rFonts w:ascii="Calibri" w:hAnsi="Calibri" w:cs="Arial"/>
                    <w:sz w:val="24"/>
                    <w:szCs w:val="24"/>
                  </w:rPr>
                  <w:t>Cairns</w:t>
                </w:r>
              </w:smartTag>
            </w:smartTag>
          </w:p>
          <w:p w:rsidR="00FB6FBE" w:rsidRPr="00FB6FBE" w:rsidRDefault="00FB6FBE" w:rsidP="00565654">
            <w:pPr>
              <w:pStyle w:val="NormalWeb"/>
              <w:numPr>
                <w:ilvl w:val="0"/>
                <w:numId w:val="16"/>
              </w:numPr>
              <w:spacing w:before="0" w:after="0" w:line="240" w:lineRule="auto"/>
              <w:ind w:left="714" w:hanging="357"/>
              <w:rPr>
                <w:rFonts w:ascii="Calibri" w:hAnsi="Calibri" w:cs="Arial"/>
                <w:sz w:val="24"/>
                <w:szCs w:val="24"/>
              </w:rPr>
            </w:pPr>
            <w:smartTag w:uri="urn:schemas-microsoft-com:office:smarttags" w:element="City">
              <w:smartTag w:uri="urn:schemas-microsoft-com:office:smarttags" w:element="place">
                <w:r w:rsidRPr="00FB6FBE">
                  <w:rPr>
                    <w:rFonts w:ascii="Calibri" w:hAnsi="Calibri" w:cs="Arial"/>
                    <w:sz w:val="24"/>
                    <w:szCs w:val="24"/>
                  </w:rPr>
                  <w:t>Gladstone</w:t>
                </w:r>
              </w:smartTag>
            </w:smartTag>
            <w:r w:rsidRPr="00FB6FBE">
              <w:rPr>
                <w:rFonts w:ascii="Calibri" w:hAnsi="Calibri" w:cs="Arial"/>
                <w:sz w:val="24"/>
                <w:szCs w:val="24"/>
              </w:rPr>
              <w:t xml:space="preserve"> </w:t>
            </w:r>
          </w:p>
          <w:p w:rsidR="00FB6FBE" w:rsidRPr="00FB6FBE" w:rsidRDefault="00FB6FBE" w:rsidP="00565654">
            <w:pPr>
              <w:pStyle w:val="NormalWeb"/>
              <w:numPr>
                <w:ilvl w:val="0"/>
                <w:numId w:val="16"/>
              </w:numPr>
              <w:spacing w:before="0" w:after="0" w:line="240" w:lineRule="auto"/>
              <w:ind w:left="714" w:hanging="357"/>
              <w:rPr>
                <w:rFonts w:ascii="Calibri" w:hAnsi="Calibri" w:cs="Arial"/>
                <w:sz w:val="24"/>
                <w:szCs w:val="24"/>
              </w:rPr>
            </w:pPr>
            <w:r w:rsidRPr="00FB6FBE">
              <w:rPr>
                <w:rFonts w:ascii="Calibri" w:hAnsi="Calibri" w:cs="Arial"/>
                <w:sz w:val="24"/>
                <w:szCs w:val="24"/>
              </w:rPr>
              <w:t>Townsville</w:t>
            </w:r>
          </w:p>
          <w:p w:rsidR="00FB6FBE" w:rsidRPr="00FB6FBE" w:rsidRDefault="00FB6FBE" w:rsidP="00FB6FBE">
            <w:pPr>
              <w:pStyle w:val="NormalWeb"/>
              <w:numPr>
                <w:ilvl w:val="0"/>
                <w:numId w:val="16"/>
              </w:numPr>
              <w:spacing w:before="100" w:beforeAutospacing="1" w:after="120" w:line="240" w:lineRule="auto"/>
              <w:rPr>
                <w:rFonts w:ascii="Calibri" w:hAnsi="Calibri" w:cs="Arial"/>
                <w:sz w:val="24"/>
                <w:szCs w:val="24"/>
              </w:rPr>
            </w:pPr>
            <w:r w:rsidRPr="00FB6FBE">
              <w:rPr>
                <w:rFonts w:ascii="Calibri" w:hAnsi="Calibri" w:cs="Arial"/>
                <w:sz w:val="24"/>
                <w:szCs w:val="24"/>
              </w:rPr>
              <w:t>Weipa</w:t>
            </w:r>
          </w:p>
        </w:tc>
      </w:tr>
      <w:tr w:rsidR="00FB6FBE" w:rsidRPr="00FB6FBE" w:rsidTr="00BF621F">
        <w:tblPrEx>
          <w:tblCellMar>
            <w:top w:w="0" w:type="dxa"/>
            <w:bottom w:w="0" w:type="dxa"/>
          </w:tblCellMar>
        </w:tblPrEx>
        <w:trPr>
          <w:trHeight w:val="360"/>
        </w:trPr>
        <w:tc>
          <w:tcPr>
            <w:tcW w:w="8414" w:type="dxa"/>
            <w:shd w:val="clear" w:color="auto" w:fill="E6E6E6"/>
          </w:tcPr>
          <w:p w:rsidR="00FB6FBE" w:rsidRPr="00FB6FBE" w:rsidRDefault="00FB6FBE" w:rsidP="00BF621F">
            <w:pPr>
              <w:pStyle w:val="NormalWeb"/>
              <w:keepNext/>
              <w:spacing w:after="120"/>
              <w:rPr>
                <w:rFonts w:ascii="Calibri" w:hAnsi="Calibri" w:cs="Arial"/>
                <w:sz w:val="24"/>
                <w:szCs w:val="24"/>
              </w:rPr>
            </w:pPr>
            <w:smartTag w:uri="urn:schemas-microsoft-com:office:smarttags" w:element="City">
              <w:smartTag w:uri="urn:schemas-microsoft-com:office:smarttags" w:element="State">
                <w:smartTag w:uri="urn:schemas-microsoft-com:office:smarttags" w:element="place">
                  <w:r w:rsidRPr="00FB6FBE">
                    <w:rPr>
                      <w:rFonts w:ascii="Calibri" w:hAnsi="Calibri" w:cs="Arial"/>
                      <w:sz w:val="24"/>
                      <w:szCs w:val="24"/>
                    </w:rPr>
                    <w:t>Western Australia</w:t>
                  </w:r>
                </w:smartTag>
              </w:smartTag>
            </w:smartTag>
          </w:p>
        </w:tc>
      </w:tr>
      <w:tr w:rsidR="00FB6FBE" w:rsidRPr="00FB6FBE" w:rsidTr="00BF621F">
        <w:tblPrEx>
          <w:tblCellMar>
            <w:top w:w="0" w:type="dxa"/>
            <w:bottom w:w="0" w:type="dxa"/>
          </w:tblCellMar>
        </w:tblPrEx>
        <w:trPr>
          <w:trHeight w:val="529"/>
        </w:trPr>
        <w:tc>
          <w:tcPr>
            <w:tcW w:w="8414" w:type="dxa"/>
          </w:tcPr>
          <w:p w:rsidR="00FB6FBE" w:rsidRPr="00FB6FBE" w:rsidRDefault="00FB6FBE" w:rsidP="00FB6FBE">
            <w:pPr>
              <w:pStyle w:val="NormalWeb"/>
              <w:numPr>
                <w:ilvl w:val="0"/>
                <w:numId w:val="16"/>
              </w:numPr>
              <w:spacing w:after="0" w:line="240" w:lineRule="auto"/>
              <w:rPr>
                <w:rFonts w:ascii="Calibri" w:hAnsi="Calibri" w:cs="Arial"/>
                <w:sz w:val="24"/>
                <w:szCs w:val="24"/>
              </w:rPr>
            </w:pPr>
            <w:r w:rsidRPr="00FB6FBE">
              <w:rPr>
                <w:rFonts w:ascii="Calibri" w:hAnsi="Calibri" w:cs="Arial"/>
                <w:sz w:val="24"/>
                <w:szCs w:val="24"/>
              </w:rPr>
              <w:t>Darch</w:t>
            </w:r>
          </w:p>
          <w:p w:rsidR="00FB6FBE" w:rsidRPr="00FB6FBE" w:rsidRDefault="00FB6FBE" w:rsidP="00565654">
            <w:pPr>
              <w:pStyle w:val="NormalWeb"/>
              <w:numPr>
                <w:ilvl w:val="0"/>
                <w:numId w:val="16"/>
              </w:numPr>
              <w:spacing w:before="0" w:after="0" w:line="240" w:lineRule="auto"/>
              <w:ind w:left="714" w:hanging="357"/>
              <w:rPr>
                <w:rFonts w:ascii="Calibri" w:hAnsi="Calibri" w:cs="Arial"/>
                <w:sz w:val="24"/>
                <w:szCs w:val="24"/>
              </w:rPr>
            </w:pPr>
            <w:r w:rsidRPr="00FB6FBE">
              <w:rPr>
                <w:rFonts w:ascii="Calibri" w:hAnsi="Calibri" w:cs="Arial"/>
                <w:sz w:val="24"/>
                <w:szCs w:val="24"/>
              </w:rPr>
              <w:t>Karratha</w:t>
            </w:r>
          </w:p>
          <w:p w:rsidR="00FB6FBE" w:rsidRPr="00FB6FBE" w:rsidRDefault="00FB6FBE" w:rsidP="00565654">
            <w:pPr>
              <w:pStyle w:val="NormalWeb"/>
              <w:numPr>
                <w:ilvl w:val="0"/>
                <w:numId w:val="16"/>
              </w:numPr>
              <w:spacing w:before="0" w:after="0" w:line="240" w:lineRule="auto"/>
              <w:ind w:left="714" w:hanging="357"/>
              <w:rPr>
                <w:rFonts w:ascii="Calibri" w:hAnsi="Calibri" w:cs="Arial"/>
                <w:sz w:val="24"/>
                <w:szCs w:val="24"/>
              </w:rPr>
            </w:pPr>
            <w:r w:rsidRPr="00FB6FBE">
              <w:rPr>
                <w:rFonts w:ascii="Calibri" w:hAnsi="Calibri" w:cs="Arial"/>
                <w:sz w:val="24"/>
                <w:szCs w:val="24"/>
              </w:rPr>
              <w:t>Mirrabooka</w:t>
            </w:r>
          </w:p>
          <w:p w:rsidR="00FB6FBE" w:rsidRPr="00FB6FBE" w:rsidRDefault="00FB6FBE" w:rsidP="00565654">
            <w:pPr>
              <w:pStyle w:val="NormalWeb"/>
              <w:numPr>
                <w:ilvl w:val="0"/>
                <w:numId w:val="16"/>
              </w:numPr>
              <w:spacing w:before="0" w:after="0" w:line="240" w:lineRule="auto"/>
              <w:ind w:left="714" w:hanging="357"/>
              <w:rPr>
                <w:rFonts w:ascii="Calibri" w:hAnsi="Calibri" w:cs="Arial"/>
                <w:sz w:val="24"/>
                <w:szCs w:val="24"/>
              </w:rPr>
            </w:pPr>
            <w:smartTag w:uri="urn:schemas-microsoft-com:office:smarttags" w:element="City">
              <w:smartTag w:uri="urn:schemas-microsoft-com:office:smarttags" w:element="place">
                <w:r w:rsidRPr="00FB6FBE">
                  <w:rPr>
                    <w:rFonts w:ascii="Calibri" w:hAnsi="Calibri" w:cs="Arial"/>
                    <w:sz w:val="24"/>
                    <w:szCs w:val="24"/>
                  </w:rPr>
                  <w:t>North Perth</w:t>
                </w:r>
              </w:smartTag>
            </w:smartTag>
            <w:r w:rsidRPr="00FB6FBE">
              <w:rPr>
                <w:rFonts w:ascii="Calibri" w:hAnsi="Calibri" w:cs="Arial"/>
                <w:sz w:val="24"/>
                <w:szCs w:val="24"/>
              </w:rPr>
              <w:t xml:space="preserve"> (Autism Specific Centre)</w:t>
            </w:r>
          </w:p>
          <w:p w:rsidR="00FB6FBE" w:rsidRPr="00FB6FBE" w:rsidRDefault="00FB6FBE" w:rsidP="00565654">
            <w:pPr>
              <w:numPr>
                <w:ilvl w:val="0"/>
                <w:numId w:val="16"/>
              </w:numPr>
              <w:spacing w:after="120"/>
              <w:ind w:left="714" w:hanging="357"/>
              <w:rPr>
                <w:rFonts w:ascii="Calibri" w:hAnsi="Calibri" w:cs="Arial"/>
              </w:rPr>
            </w:pPr>
            <w:r w:rsidRPr="00FB6FBE">
              <w:rPr>
                <w:rFonts w:ascii="Calibri" w:hAnsi="Calibri" w:cs="Arial"/>
              </w:rPr>
              <w:t>Port Hedland</w:t>
            </w:r>
          </w:p>
        </w:tc>
      </w:tr>
      <w:tr w:rsidR="00FB6FBE" w:rsidRPr="00FB6FBE" w:rsidTr="00BF621F">
        <w:tblPrEx>
          <w:tblCellMar>
            <w:top w:w="0" w:type="dxa"/>
            <w:bottom w:w="0" w:type="dxa"/>
          </w:tblCellMar>
        </w:tblPrEx>
        <w:trPr>
          <w:trHeight w:val="360"/>
        </w:trPr>
        <w:tc>
          <w:tcPr>
            <w:tcW w:w="8414" w:type="dxa"/>
            <w:shd w:val="clear" w:color="auto" w:fill="E6E6E6"/>
          </w:tcPr>
          <w:p w:rsidR="00FB6FBE" w:rsidRPr="00FB6FBE" w:rsidRDefault="00FB6FBE" w:rsidP="00BF621F">
            <w:pPr>
              <w:pStyle w:val="NormalWeb"/>
              <w:spacing w:after="120"/>
              <w:rPr>
                <w:rFonts w:ascii="Calibri" w:hAnsi="Calibri" w:cs="Arial"/>
                <w:sz w:val="24"/>
                <w:szCs w:val="24"/>
              </w:rPr>
            </w:pPr>
            <w:smartTag w:uri="urn:schemas-microsoft-com:office:smarttags" w:element="City">
              <w:smartTag w:uri="urn:schemas-microsoft-com:office:smarttags" w:element="State">
                <w:smartTag w:uri="urn:schemas-microsoft-com:office:smarttags" w:element="place">
                  <w:r w:rsidRPr="00FB6FBE">
                    <w:rPr>
                      <w:rFonts w:ascii="Calibri" w:hAnsi="Calibri" w:cs="Arial"/>
                      <w:sz w:val="24"/>
                      <w:szCs w:val="24"/>
                    </w:rPr>
                    <w:t>Northern Territory</w:t>
                  </w:r>
                </w:smartTag>
              </w:smartTag>
            </w:smartTag>
          </w:p>
        </w:tc>
      </w:tr>
      <w:tr w:rsidR="00FB6FBE" w:rsidRPr="00FB6FBE" w:rsidTr="00BF621F">
        <w:tblPrEx>
          <w:tblCellMar>
            <w:top w:w="0" w:type="dxa"/>
            <w:bottom w:w="0" w:type="dxa"/>
          </w:tblCellMar>
        </w:tblPrEx>
        <w:trPr>
          <w:trHeight w:val="574"/>
        </w:trPr>
        <w:tc>
          <w:tcPr>
            <w:tcW w:w="8414" w:type="dxa"/>
          </w:tcPr>
          <w:p w:rsidR="00FB6FBE" w:rsidRPr="00FB6FBE" w:rsidRDefault="00FB6FBE" w:rsidP="00FB6FBE">
            <w:pPr>
              <w:pStyle w:val="NormalWeb"/>
              <w:numPr>
                <w:ilvl w:val="0"/>
                <w:numId w:val="16"/>
              </w:numPr>
              <w:spacing w:after="0" w:line="240" w:lineRule="auto"/>
              <w:rPr>
                <w:rFonts w:ascii="Calibri" w:hAnsi="Calibri" w:cs="Arial"/>
                <w:sz w:val="24"/>
                <w:szCs w:val="24"/>
              </w:rPr>
            </w:pPr>
            <w:r w:rsidRPr="00FB6FBE">
              <w:rPr>
                <w:rFonts w:ascii="Calibri" w:hAnsi="Calibri" w:cs="Arial"/>
                <w:sz w:val="24"/>
                <w:szCs w:val="24"/>
              </w:rPr>
              <w:t xml:space="preserve">Darwin </w:t>
            </w:r>
            <w:r w:rsidR="000D5C07">
              <w:rPr>
                <w:rFonts w:ascii="Calibri" w:hAnsi="Calibri" w:cs="Arial"/>
                <w:sz w:val="24"/>
                <w:szCs w:val="24"/>
              </w:rPr>
              <w:t>(Wulagi)</w:t>
            </w:r>
          </w:p>
          <w:p w:rsidR="00FB6FBE" w:rsidRPr="00FB6FBE" w:rsidRDefault="00FB6FBE" w:rsidP="00FB6FBE">
            <w:pPr>
              <w:pStyle w:val="NormalWeb"/>
              <w:numPr>
                <w:ilvl w:val="0"/>
                <w:numId w:val="16"/>
              </w:numPr>
              <w:spacing w:after="0" w:line="240" w:lineRule="auto"/>
              <w:rPr>
                <w:rFonts w:ascii="Calibri" w:hAnsi="Calibri" w:cs="Arial"/>
                <w:sz w:val="24"/>
                <w:szCs w:val="24"/>
              </w:rPr>
            </w:pPr>
            <w:r w:rsidRPr="00FB6FBE">
              <w:rPr>
                <w:rFonts w:ascii="Calibri" w:hAnsi="Calibri" w:cs="Arial"/>
                <w:sz w:val="24"/>
                <w:szCs w:val="24"/>
              </w:rPr>
              <w:t>Palmerston</w:t>
            </w:r>
          </w:p>
        </w:tc>
      </w:tr>
      <w:tr w:rsidR="00FB6FBE" w:rsidRPr="00FB6FBE" w:rsidTr="00BF621F">
        <w:tblPrEx>
          <w:tblCellMar>
            <w:top w:w="0" w:type="dxa"/>
            <w:bottom w:w="0" w:type="dxa"/>
          </w:tblCellMar>
        </w:tblPrEx>
        <w:trPr>
          <w:trHeight w:val="360"/>
        </w:trPr>
        <w:tc>
          <w:tcPr>
            <w:tcW w:w="8414" w:type="dxa"/>
            <w:shd w:val="clear" w:color="auto" w:fill="E6E6E6"/>
          </w:tcPr>
          <w:p w:rsidR="00FB6FBE" w:rsidRPr="00FB6FBE" w:rsidRDefault="00FB6FBE" w:rsidP="00BF621F">
            <w:pPr>
              <w:pStyle w:val="NormalWeb"/>
              <w:spacing w:after="120"/>
              <w:rPr>
                <w:rFonts w:ascii="Calibri" w:hAnsi="Calibri" w:cs="Arial"/>
                <w:sz w:val="24"/>
                <w:szCs w:val="24"/>
              </w:rPr>
            </w:pPr>
            <w:smartTag w:uri="urn:schemas-microsoft-com:office:smarttags" w:element="City">
              <w:smartTag w:uri="urn:schemas-microsoft-com:office:smarttags" w:element="State">
                <w:smartTag w:uri="urn:schemas-microsoft-com:office:smarttags" w:element="place">
                  <w:r w:rsidRPr="00FB6FBE">
                    <w:rPr>
                      <w:rFonts w:ascii="Calibri" w:hAnsi="Calibri" w:cs="Arial"/>
                      <w:sz w:val="24"/>
                      <w:szCs w:val="24"/>
                    </w:rPr>
                    <w:t>Tasmania</w:t>
                  </w:r>
                </w:smartTag>
              </w:smartTag>
            </w:smartTag>
          </w:p>
        </w:tc>
      </w:tr>
      <w:tr w:rsidR="00FB6FBE" w:rsidRPr="00FB6FBE" w:rsidTr="00BF621F">
        <w:tblPrEx>
          <w:tblCellMar>
            <w:top w:w="0" w:type="dxa"/>
            <w:bottom w:w="0" w:type="dxa"/>
          </w:tblCellMar>
        </w:tblPrEx>
        <w:trPr>
          <w:trHeight w:val="509"/>
        </w:trPr>
        <w:tc>
          <w:tcPr>
            <w:tcW w:w="8414" w:type="dxa"/>
          </w:tcPr>
          <w:p w:rsidR="00FB6FBE" w:rsidRPr="00FB6FBE" w:rsidRDefault="00FB6FBE" w:rsidP="00FB6FBE">
            <w:pPr>
              <w:pStyle w:val="NormalWeb"/>
              <w:numPr>
                <w:ilvl w:val="0"/>
                <w:numId w:val="16"/>
              </w:numPr>
              <w:spacing w:after="0" w:line="240" w:lineRule="auto"/>
              <w:rPr>
                <w:rFonts w:ascii="Calibri" w:hAnsi="Calibri" w:cs="Arial"/>
                <w:sz w:val="24"/>
                <w:szCs w:val="24"/>
              </w:rPr>
            </w:pPr>
            <w:smartTag w:uri="urn:schemas-microsoft-com:office:smarttags" w:element="City">
              <w:smartTag w:uri="urn:schemas-microsoft-com:office:smarttags" w:element="place">
                <w:r w:rsidRPr="00FB6FBE">
                  <w:rPr>
                    <w:rFonts w:ascii="Calibri" w:hAnsi="Calibri" w:cs="Arial"/>
                    <w:sz w:val="24"/>
                    <w:szCs w:val="24"/>
                  </w:rPr>
                  <w:t>Beaconsfield</w:t>
                </w:r>
              </w:smartTag>
            </w:smartTag>
          </w:p>
          <w:p w:rsidR="00FB6FBE" w:rsidRPr="00FB6FBE" w:rsidRDefault="000D5C07" w:rsidP="00FB6FBE">
            <w:pPr>
              <w:pStyle w:val="NormalWeb"/>
              <w:numPr>
                <w:ilvl w:val="0"/>
                <w:numId w:val="16"/>
              </w:numPr>
              <w:spacing w:after="0" w:line="240" w:lineRule="auto"/>
              <w:rPr>
                <w:rFonts w:ascii="Calibri" w:hAnsi="Calibri" w:cs="Arial"/>
                <w:sz w:val="24"/>
                <w:szCs w:val="24"/>
              </w:rPr>
            </w:pPr>
            <w:r>
              <w:rPr>
                <w:rFonts w:ascii="Calibri" w:hAnsi="Calibri" w:cs="Arial"/>
                <w:sz w:val="24"/>
                <w:szCs w:val="24"/>
              </w:rPr>
              <w:t xml:space="preserve">North-west </w:t>
            </w:r>
            <w:smartTag w:uri="urn:schemas-microsoft-com:office:smarttags" w:element="City">
              <w:smartTag w:uri="urn:schemas-microsoft-com:office:smarttags" w:element="State">
                <w:smartTag w:uri="urn:schemas-microsoft-com:office:smarttags" w:element="place">
                  <w:r>
                    <w:rPr>
                      <w:rFonts w:ascii="Calibri" w:hAnsi="Calibri" w:cs="Arial"/>
                      <w:sz w:val="24"/>
                      <w:szCs w:val="24"/>
                    </w:rPr>
                    <w:t>Tasmania</w:t>
                  </w:r>
                </w:smartTag>
              </w:smartTag>
            </w:smartTag>
            <w:r w:rsidR="00FB6FBE" w:rsidRPr="00FB6FBE">
              <w:rPr>
                <w:rFonts w:ascii="Calibri" w:hAnsi="Calibri" w:cs="Arial"/>
                <w:sz w:val="24"/>
                <w:szCs w:val="24"/>
              </w:rPr>
              <w:t xml:space="preserve"> (Autism Specific Centre)</w:t>
            </w:r>
          </w:p>
        </w:tc>
      </w:tr>
      <w:tr w:rsidR="00FB6FBE" w:rsidRPr="00FB6FBE" w:rsidTr="00BF621F">
        <w:tblPrEx>
          <w:tblCellMar>
            <w:top w:w="0" w:type="dxa"/>
            <w:bottom w:w="0" w:type="dxa"/>
          </w:tblCellMar>
        </w:tblPrEx>
        <w:trPr>
          <w:trHeight w:val="360"/>
        </w:trPr>
        <w:tc>
          <w:tcPr>
            <w:tcW w:w="8414" w:type="dxa"/>
            <w:shd w:val="clear" w:color="auto" w:fill="E6E6E6"/>
          </w:tcPr>
          <w:p w:rsidR="00FB6FBE" w:rsidRPr="00FB6FBE" w:rsidRDefault="00FB6FBE" w:rsidP="00BF621F">
            <w:pPr>
              <w:pStyle w:val="NormalWeb"/>
              <w:spacing w:after="120"/>
              <w:rPr>
                <w:rFonts w:ascii="Calibri" w:hAnsi="Calibri" w:cs="Arial"/>
                <w:sz w:val="24"/>
                <w:szCs w:val="24"/>
              </w:rPr>
            </w:pPr>
            <w:smartTag w:uri="urn:schemas-microsoft-com:office:smarttags" w:element="City">
              <w:smartTag w:uri="urn:schemas-microsoft-com:office:smarttags" w:element="State">
                <w:smartTag w:uri="urn:schemas-microsoft-com:office:smarttags" w:element="place">
                  <w:r w:rsidRPr="00FB6FBE">
                    <w:rPr>
                      <w:rFonts w:ascii="Calibri" w:hAnsi="Calibri" w:cs="Arial"/>
                      <w:sz w:val="24"/>
                      <w:szCs w:val="24"/>
                    </w:rPr>
                    <w:t>South Australia</w:t>
                  </w:r>
                </w:smartTag>
              </w:smartTag>
            </w:smartTag>
          </w:p>
        </w:tc>
      </w:tr>
      <w:tr w:rsidR="00FB6FBE" w:rsidRPr="00FB6FBE" w:rsidTr="00BF621F">
        <w:tblPrEx>
          <w:tblCellMar>
            <w:top w:w="0" w:type="dxa"/>
            <w:bottom w:w="0" w:type="dxa"/>
          </w:tblCellMar>
        </w:tblPrEx>
        <w:trPr>
          <w:trHeight w:val="346"/>
        </w:trPr>
        <w:tc>
          <w:tcPr>
            <w:tcW w:w="8414" w:type="dxa"/>
          </w:tcPr>
          <w:p w:rsidR="00FB6FBE" w:rsidRPr="00FB6FBE" w:rsidRDefault="00FB6FBE" w:rsidP="00FB6FBE">
            <w:pPr>
              <w:pStyle w:val="NormalWeb"/>
              <w:numPr>
                <w:ilvl w:val="0"/>
                <w:numId w:val="17"/>
              </w:numPr>
              <w:rPr>
                <w:rFonts w:ascii="Calibri" w:hAnsi="Calibri" w:cs="Arial"/>
                <w:sz w:val="24"/>
                <w:szCs w:val="24"/>
              </w:rPr>
            </w:pPr>
            <w:smartTag w:uri="urn:schemas-microsoft-com:office:smarttags" w:element="City">
              <w:smartTag w:uri="urn:schemas-microsoft-com:office:smarttags" w:element="place">
                <w:r w:rsidRPr="00FB6FBE">
                  <w:rPr>
                    <w:rFonts w:ascii="Calibri" w:hAnsi="Calibri" w:cs="Arial"/>
                    <w:sz w:val="24"/>
                    <w:szCs w:val="24"/>
                  </w:rPr>
                  <w:t>Adelaide</w:t>
                </w:r>
              </w:smartTag>
            </w:smartTag>
            <w:r w:rsidRPr="00FB6FBE">
              <w:rPr>
                <w:rFonts w:ascii="Calibri" w:hAnsi="Calibri" w:cs="Arial"/>
                <w:sz w:val="24"/>
                <w:szCs w:val="24"/>
              </w:rPr>
              <w:t xml:space="preserve"> (Autism Specific Centre)</w:t>
            </w:r>
          </w:p>
        </w:tc>
      </w:tr>
    </w:tbl>
    <w:p w:rsidR="00FB6FBE" w:rsidRPr="00FB6FBE" w:rsidRDefault="00FB6FBE" w:rsidP="00FB6FBE">
      <w:pPr>
        <w:rPr>
          <w:rFonts w:ascii="Calibri" w:hAnsi="Calibri" w:cs="Arial"/>
        </w:rPr>
      </w:pPr>
    </w:p>
    <w:p w:rsidR="00FB6FBE" w:rsidRDefault="00FB6FBE" w:rsidP="00FB6FBE"/>
    <w:p w:rsidR="00737EC3" w:rsidRPr="00227E50" w:rsidRDefault="00737EC3" w:rsidP="00BE0A38">
      <w:pPr>
        <w:rPr>
          <w:rFonts w:ascii="Calibri" w:hAnsi="Calibri"/>
        </w:rPr>
      </w:pPr>
    </w:p>
    <w:sectPr w:rsidR="00737EC3" w:rsidRPr="00227E50" w:rsidSect="00931EF4">
      <w:pgSz w:w="11906" w:h="16838" w:code="9"/>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BD1" w:rsidRDefault="00D22BD1">
      <w:r>
        <w:separator/>
      </w:r>
    </w:p>
  </w:endnote>
  <w:endnote w:type="continuationSeparator" w:id="0">
    <w:p w:rsidR="00D22BD1" w:rsidRDefault="00D22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LBGOHG+Arial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NeueLT-Light">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51D" w:rsidRDefault="0093751D" w:rsidP="002F62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3751D" w:rsidRDefault="0093751D" w:rsidP="002F62B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51D" w:rsidRDefault="0093751D" w:rsidP="009C5D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51A9">
      <w:rPr>
        <w:rStyle w:val="PageNumber"/>
        <w:noProof/>
      </w:rPr>
      <w:t>17</w:t>
    </w:r>
    <w:r>
      <w:rPr>
        <w:rStyle w:val="PageNumber"/>
      </w:rPr>
      <w:fldChar w:fldCharType="end"/>
    </w:r>
  </w:p>
  <w:p w:rsidR="0093751D" w:rsidRDefault="0093751D" w:rsidP="002F62BA">
    <w:pPr>
      <w:pStyle w:val="Footer"/>
      <w:framePr w:wrap="around" w:vAnchor="text" w:hAnchor="margin" w:xAlign="center" w:y="1"/>
      <w:ind w:right="360"/>
      <w:rPr>
        <w:rStyle w:val="PageNumber"/>
      </w:rPr>
    </w:pPr>
  </w:p>
  <w:p w:rsidR="0093751D" w:rsidRDefault="0093751D" w:rsidP="00D60F3F">
    <w:pPr>
      <w:pStyle w:val="Footer"/>
      <w:framePr w:wrap="around" w:vAnchor="text" w:hAnchor="margin" w:xAlign="center" w:y="1"/>
      <w:rPr>
        <w:rStyle w:val="PageNumber"/>
      </w:rPr>
    </w:pPr>
  </w:p>
  <w:p w:rsidR="0093751D" w:rsidRPr="002D6976" w:rsidRDefault="0093751D" w:rsidP="002D6976">
    <w:pPr>
      <w:pStyle w:val="Footer"/>
      <w:framePr w:wrap="around" w:vAnchor="text" w:hAnchor="margin" w:xAlign="center" w:y="1"/>
      <w:rPr>
        <w:rStyle w:val="PageNumber"/>
        <w:rFonts w:ascii="Verdana" w:hAnsi="Verdana"/>
        <w:sz w:val="16"/>
        <w:szCs w:val="16"/>
      </w:rPr>
    </w:pPr>
  </w:p>
  <w:p w:rsidR="0093751D" w:rsidRDefault="0093751D" w:rsidP="00EB7D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51D" w:rsidRPr="00EB7D17" w:rsidRDefault="0093751D">
    <w:pPr>
      <w:pStyle w:val="Footer"/>
      <w:rPr>
        <w:rFonts w:ascii="Calibri" w:hAnsi="Calibri"/>
        <w:sz w:val="16"/>
        <w:szCs w:val="16"/>
      </w:rPr>
    </w:pPr>
    <w:r>
      <w:rPr>
        <w:rStyle w:val="PageNumber"/>
      </w:rPr>
      <w:tab/>
    </w:r>
    <w:r>
      <w:rPr>
        <w:rStyle w:val="PageNumber"/>
      </w:rPr>
      <w:tab/>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BD1" w:rsidRDefault="00D22BD1">
      <w:r>
        <w:separator/>
      </w:r>
    </w:p>
  </w:footnote>
  <w:footnote w:type="continuationSeparator" w:id="0">
    <w:p w:rsidR="00D22BD1" w:rsidRDefault="00D22B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A86D66E"/>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235E13F0"/>
    <w:lvl w:ilvl="0">
      <w:numFmt w:val="bullet"/>
      <w:lvlText w:val="*"/>
      <w:lvlJc w:val="left"/>
    </w:lvl>
  </w:abstractNum>
  <w:abstractNum w:abstractNumId="2">
    <w:nsid w:val="09361672"/>
    <w:multiLevelType w:val="hybridMultilevel"/>
    <w:tmpl w:val="1D604C0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C857D57"/>
    <w:multiLevelType w:val="hybridMultilevel"/>
    <w:tmpl w:val="6720CAA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F790D63"/>
    <w:multiLevelType w:val="hybridMultilevel"/>
    <w:tmpl w:val="52F874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216423FC"/>
    <w:multiLevelType w:val="hybridMultilevel"/>
    <w:tmpl w:val="5CB05A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32952CDF"/>
    <w:multiLevelType w:val="hybridMultilevel"/>
    <w:tmpl w:val="96E450C4"/>
    <w:lvl w:ilvl="0" w:tplc="137E4986">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35C574F9"/>
    <w:multiLevelType w:val="multilevel"/>
    <w:tmpl w:val="B11AC394"/>
    <w:lvl w:ilvl="0">
      <w:start w:val="1"/>
      <w:numFmt w:val="decimal"/>
      <w:pStyle w:val="NumberLevel1"/>
      <w:lvlText w:val="%1."/>
      <w:lvlJc w:val="left"/>
      <w:pPr>
        <w:tabs>
          <w:tab w:val="num" w:pos="794"/>
        </w:tabs>
        <w:ind w:left="794" w:hanging="794"/>
      </w:pPr>
      <w:rPr>
        <w:rFonts w:cs="Times New Roman" w:hint="default"/>
        <w:b/>
        <w:i w:val="0"/>
        <w:sz w:val="20"/>
        <w:szCs w:val="20"/>
      </w:rPr>
    </w:lvl>
    <w:lvl w:ilvl="1">
      <w:start w:val="1"/>
      <w:numFmt w:val="decimal"/>
      <w:pStyle w:val="NumberLevel2"/>
      <w:lvlText w:val="%1.%2."/>
      <w:lvlJc w:val="left"/>
      <w:pPr>
        <w:tabs>
          <w:tab w:val="num" w:pos="794"/>
        </w:tabs>
        <w:ind w:left="794" w:hanging="794"/>
      </w:pPr>
      <w:rPr>
        <w:rFonts w:cs="Times New Roman" w:hint="default"/>
        <w:b/>
        <w:i w:val="0"/>
        <w:sz w:val="20"/>
        <w:szCs w:val="20"/>
      </w:rPr>
    </w:lvl>
    <w:lvl w:ilvl="2">
      <w:start w:val="1"/>
      <w:numFmt w:val="decimal"/>
      <w:pStyle w:val="NumberLevel3"/>
      <w:lvlText w:val="%1.%2.%3."/>
      <w:lvlJc w:val="left"/>
      <w:pPr>
        <w:tabs>
          <w:tab w:val="num" w:pos="794"/>
        </w:tabs>
        <w:ind w:left="794" w:hanging="794"/>
      </w:pPr>
      <w:rPr>
        <w:rFonts w:cs="Times New Roman" w:hint="default"/>
        <w:b/>
        <w:i w:val="0"/>
        <w:sz w:val="20"/>
        <w:szCs w:val="20"/>
      </w:rPr>
    </w:lvl>
    <w:lvl w:ilvl="3">
      <w:start w:val="1"/>
      <w:numFmt w:val="decimal"/>
      <w:pStyle w:val="NumberLevel4"/>
      <w:lvlText w:val="%1.%2.%3.%4"/>
      <w:lvlJc w:val="left"/>
      <w:pPr>
        <w:tabs>
          <w:tab w:val="num" w:pos="794"/>
        </w:tabs>
        <w:ind w:left="794" w:hanging="794"/>
      </w:pPr>
      <w:rPr>
        <w:rFonts w:cs="Times New Roman" w:hint="default"/>
        <w:b/>
        <w:i w:val="0"/>
        <w:sz w:val="20"/>
        <w:szCs w:val="20"/>
      </w:rPr>
    </w:lvl>
    <w:lvl w:ilvl="4">
      <w:start w:val="1"/>
      <w:numFmt w:val="bullet"/>
      <w:pStyle w:val="NumberLevel5"/>
      <w:lvlText w:val="–"/>
      <w:lvlJc w:val="left"/>
      <w:pPr>
        <w:tabs>
          <w:tab w:val="num" w:pos="794"/>
        </w:tabs>
        <w:ind w:left="794" w:hanging="369"/>
      </w:pPr>
      <w:rPr>
        <w:rFonts w:hint="default"/>
        <w:b w:val="0"/>
        <w:i w:val="0"/>
      </w:rPr>
    </w:lvl>
    <w:lvl w:ilvl="5">
      <w:start w:val="1"/>
      <w:numFmt w:val="bullet"/>
      <w:pStyle w:val="NumberLevel6"/>
      <w:lvlText w:val="–"/>
      <w:lvlJc w:val="left"/>
      <w:pPr>
        <w:tabs>
          <w:tab w:val="num" w:pos="1276"/>
        </w:tabs>
        <w:ind w:left="1276" w:hanging="426"/>
      </w:pPr>
      <w:rPr>
        <w:rFonts w:hint="default"/>
        <w:b w:val="0"/>
        <w:i w:val="0"/>
      </w:rPr>
    </w:lvl>
    <w:lvl w:ilvl="6">
      <w:start w:val="1"/>
      <w:numFmt w:val="bullet"/>
      <w:pStyle w:val="NumberLevel7"/>
      <w:lvlText w:val="–"/>
      <w:lvlJc w:val="left"/>
      <w:pPr>
        <w:tabs>
          <w:tab w:val="num" w:pos="1701"/>
        </w:tabs>
        <w:ind w:left="1701" w:hanging="425"/>
      </w:pPr>
      <w:rPr>
        <w:rFonts w:hint="default"/>
        <w:b w:val="0"/>
        <w:i w:val="0"/>
      </w:rPr>
    </w:lvl>
    <w:lvl w:ilvl="7">
      <w:start w:val="1"/>
      <w:numFmt w:val="bullet"/>
      <w:pStyle w:val="NumberLevel8"/>
      <w:lvlText w:val="–"/>
      <w:lvlJc w:val="left"/>
      <w:pPr>
        <w:tabs>
          <w:tab w:val="num" w:pos="2126"/>
        </w:tabs>
        <w:ind w:left="2126" w:hanging="425"/>
      </w:pPr>
      <w:rPr>
        <w:rFonts w:hint="default"/>
        <w:b w:val="0"/>
        <w:i w:val="0"/>
      </w:rPr>
    </w:lvl>
    <w:lvl w:ilvl="8">
      <w:start w:val="1"/>
      <w:numFmt w:val="bullet"/>
      <w:pStyle w:val="NumberLevel9"/>
      <w:lvlText w:val="–"/>
      <w:lvlJc w:val="left"/>
      <w:pPr>
        <w:tabs>
          <w:tab w:val="num" w:pos="2551"/>
        </w:tabs>
        <w:ind w:left="2551" w:hanging="425"/>
      </w:pPr>
      <w:rPr>
        <w:rFonts w:hint="default"/>
        <w:b w:val="0"/>
        <w:i w:val="0"/>
      </w:rPr>
    </w:lvl>
  </w:abstractNum>
  <w:abstractNum w:abstractNumId="8">
    <w:nsid w:val="410F182D"/>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9">
    <w:nsid w:val="497E19F0"/>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4EF000FE"/>
    <w:multiLevelType w:val="hybridMultilevel"/>
    <w:tmpl w:val="2808397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4F8866D7"/>
    <w:multiLevelType w:val="hybridMultilevel"/>
    <w:tmpl w:val="288E24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58102AB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B977902"/>
    <w:multiLevelType w:val="multilevel"/>
    <w:tmpl w:val="4FB8DA20"/>
    <w:lvl w:ilvl="0">
      <w:start w:val="1"/>
      <w:numFmt w:val="decimal"/>
      <w:pStyle w:val="CABRECSChar"/>
      <w:lvlText w:val="%1."/>
      <w:lvlJc w:val="left"/>
      <w:pPr>
        <w:tabs>
          <w:tab w:val="num" w:pos="567"/>
        </w:tabs>
        <w:ind w:left="567" w:hanging="567"/>
      </w:pPr>
      <w:rPr>
        <w:rFonts w:cs="Times New Roman" w:hint="default"/>
        <w:b w:val="0"/>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upperLetter"/>
      <w:lvlText w:val="(%4)"/>
      <w:lvlJc w:val="left"/>
      <w:pPr>
        <w:tabs>
          <w:tab w:val="num" w:pos="2268"/>
        </w:tabs>
        <w:ind w:left="2268" w:hanging="567"/>
      </w:pPr>
      <w:rPr>
        <w:rFonts w:cs="Times New Roman" w:hint="default"/>
      </w:rPr>
    </w:lvl>
    <w:lvl w:ilvl="4">
      <w:start w:val="1"/>
      <w:numFmt w:val="decimal"/>
      <w:lvlText w:val="(%5)"/>
      <w:lvlJc w:val="left"/>
      <w:pPr>
        <w:tabs>
          <w:tab w:val="num" w:pos="2835"/>
        </w:tabs>
        <w:ind w:left="2835" w:hanging="567"/>
      </w:pPr>
      <w:rPr>
        <w:rFonts w:cs="Times New Roman" w:hint="default"/>
      </w:rPr>
    </w:lvl>
    <w:lvl w:ilvl="5">
      <w:start w:val="1"/>
      <w:numFmt w:val="lowerRoman"/>
      <w:lvlText w:val="(%6)"/>
      <w:lvlJc w:val="left"/>
      <w:pPr>
        <w:tabs>
          <w:tab w:val="num" w:pos="2534"/>
        </w:tabs>
        <w:ind w:left="2160" w:hanging="346"/>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14">
    <w:nsid w:val="624425DB"/>
    <w:multiLevelType w:val="hybridMultilevel"/>
    <w:tmpl w:val="9AF2A2D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68025F96"/>
    <w:multiLevelType w:val="multilevel"/>
    <w:tmpl w:val="0C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nsid w:val="6E0757DC"/>
    <w:multiLevelType w:val="hybridMultilevel"/>
    <w:tmpl w:val="99FC01B8"/>
    <w:lvl w:ilvl="0" w:tplc="FFFFFFFF">
      <w:start w:val="1"/>
      <w:numFmt w:val="bullet"/>
      <w:pStyle w:val="List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7EF83595"/>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0"/>
  </w:num>
  <w:num w:numId="3">
    <w:abstractNumId w:val="0"/>
  </w:num>
  <w:num w:numId="4">
    <w:abstractNumId w:val="0"/>
  </w:num>
  <w:num w:numId="5">
    <w:abstractNumId w:val="13"/>
  </w:num>
  <w:num w:numId="6">
    <w:abstractNumId w:val="4"/>
  </w:num>
  <w:num w:numId="7">
    <w:abstractNumId w:val="6"/>
  </w:num>
  <w:num w:numId="8">
    <w:abstractNumId w:val="2"/>
  </w:num>
  <w:num w:numId="9">
    <w:abstractNumId w:val="8"/>
  </w:num>
  <w:num w:numId="1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10"/>
  </w:num>
  <w:num w:numId="12">
    <w:abstractNumId w:val="11"/>
  </w:num>
  <w:num w:numId="13">
    <w:abstractNumId w:val="5"/>
  </w:num>
  <w:num w:numId="14">
    <w:abstractNumId w:val="7"/>
  </w:num>
  <w:num w:numId="15">
    <w:abstractNumId w:val="16"/>
  </w:num>
  <w:num w:numId="16">
    <w:abstractNumId w:val="14"/>
  </w:num>
  <w:num w:numId="17">
    <w:abstractNumId w:val="3"/>
  </w:num>
  <w:num w:numId="18">
    <w:abstractNumId w:val="15"/>
  </w:num>
  <w:num w:numId="19">
    <w:abstractNumId w:val="9"/>
  </w:num>
  <w:num w:numId="20">
    <w:abstractNumId w:val="17"/>
  </w:num>
  <w:num w:numId="21">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4118"/>
    <w:rsid w:val="00001E1A"/>
    <w:rsid w:val="0000428D"/>
    <w:rsid w:val="000042D1"/>
    <w:rsid w:val="0000533B"/>
    <w:rsid w:val="00005D2B"/>
    <w:rsid w:val="00010F8A"/>
    <w:rsid w:val="00016246"/>
    <w:rsid w:val="0001655A"/>
    <w:rsid w:val="00020BEE"/>
    <w:rsid w:val="000222CF"/>
    <w:rsid w:val="00025DFF"/>
    <w:rsid w:val="00027335"/>
    <w:rsid w:val="000322AA"/>
    <w:rsid w:val="0003491D"/>
    <w:rsid w:val="000366FA"/>
    <w:rsid w:val="00037EBE"/>
    <w:rsid w:val="0004192A"/>
    <w:rsid w:val="00046D3F"/>
    <w:rsid w:val="00055DC8"/>
    <w:rsid w:val="000604BF"/>
    <w:rsid w:val="00061097"/>
    <w:rsid w:val="00061644"/>
    <w:rsid w:val="00061FDB"/>
    <w:rsid w:val="000634A9"/>
    <w:rsid w:val="0006396E"/>
    <w:rsid w:val="00066764"/>
    <w:rsid w:val="00067235"/>
    <w:rsid w:val="000774FC"/>
    <w:rsid w:val="0007788A"/>
    <w:rsid w:val="000844F1"/>
    <w:rsid w:val="000902CE"/>
    <w:rsid w:val="00091FA0"/>
    <w:rsid w:val="00092A98"/>
    <w:rsid w:val="00094F0C"/>
    <w:rsid w:val="000C0297"/>
    <w:rsid w:val="000D1A43"/>
    <w:rsid w:val="000D2366"/>
    <w:rsid w:val="000D33BD"/>
    <w:rsid w:val="000D5C07"/>
    <w:rsid w:val="000D7DCD"/>
    <w:rsid w:val="000E1806"/>
    <w:rsid w:val="000E2A2E"/>
    <w:rsid w:val="000E753B"/>
    <w:rsid w:val="000F4004"/>
    <w:rsid w:val="000F520F"/>
    <w:rsid w:val="000F71F5"/>
    <w:rsid w:val="000F7650"/>
    <w:rsid w:val="001003DD"/>
    <w:rsid w:val="001004F0"/>
    <w:rsid w:val="00103BEF"/>
    <w:rsid w:val="001058BE"/>
    <w:rsid w:val="0010667E"/>
    <w:rsid w:val="001135BA"/>
    <w:rsid w:val="001161EA"/>
    <w:rsid w:val="00117759"/>
    <w:rsid w:val="0012035A"/>
    <w:rsid w:val="0012087C"/>
    <w:rsid w:val="001216CC"/>
    <w:rsid w:val="00124AC6"/>
    <w:rsid w:val="00126A48"/>
    <w:rsid w:val="00137C04"/>
    <w:rsid w:val="001406AD"/>
    <w:rsid w:val="0014342D"/>
    <w:rsid w:val="00146709"/>
    <w:rsid w:val="00146988"/>
    <w:rsid w:val="00146F24"/>
    <w:rsid w:val="00151A05"/>
    <w:rsid w:val="00152128"/>
    <w:rsid w:val="001559B5"/>
    <w:rsid w:val="00156129"/>
    <w:rsid w:val="0015676D"/>
    <w:rsid w:val="0016284A"/>
    <w:rsid w:val="0016519E"/>
    <w:rsid w:val="001664BF"/>
    <w:rsid w:val="00170A92"/>
    <w:rsid w:val="00170BB6"/>
    <w:rsid w:val="00171F07"/>
    <w:rsid w:val="00173EC9"/>
    <w:rsid w:val="00175897"/>
    <w:rsid w:val="00175A31"/>
    <w:rsid w:val="001764D4"/>
    <w:rsid w:val="001805D1"/>
    <w:rsid w:val="00180750"/>
    <w:rsid w:val="001831B9"/>
    <w:rsid w:val="001840A2"/>
    <w:rsid w:val="001841FC"/>
    <w:rsid w:val="00184E3D"/>
    <w:rsid w:val="00186170"/>
    <w:rsid w:val="00186857"/>
    <w:rsid w:val="00186982"/>
    <w:rsid w:val="0018727E"/>
    <w:rsid w:val="00193B3A"/>
    <w:rsid w:val="001940D5"/>
    <w:rsid w:val="0019466B"/>
    <w:rsid w:val="00197643"/>
    <w:rsid w:val="001A40BF"/>
    <w:rsid w:val="001B06C0"/>
    <w:rsid w:val="001B19EA"/>
    <w:rsid w:val="001B2247"/>
    <w:rsid w:val="001B3AFB"/>
    <w:rsid w:val="001B58CB"/>
    <w:rsid w:val="001B6BC2"/>
    <w:rsid w:val="001C129A"/>
    <w:rsid w:val="001C619D"/>
    <w:rsid w:val="001D18DA"/>
    <w:rsid w:val="001D5621"/>
    <w:rsid w:val="001D7131"/>
    <w:rsid w:val="001E3DBD"/>
    <w:rsid w:val="001E5DAB"/>
    <w:rsid w:val="001E77C7"/>
    <w:rsid w:val="001F0B89"/>
    <w:rsid w:val="001F0B9F"/>
    <w:rsid w:val="001F1CC2"/>
    <w:rsid w:val="001F1E3D"/>
    <w:rsid w:val="001F41BA"/>
    <w:rsid w:val="00202371"/>
    <w:rsid w:val="00202434"/>
    <w:rsid w:val="002029A4"/>
    <w:rsid w:val="00204837"/>
    <w:rsid w:val="00206918"/>
    <w:rsid w:val="00210A04"/>
    <w:rsid w:val="002111C3"/>
    <w:rsid w:val="002136FA"/>
    <w:rsid w:val="00215E21"/>
    <w:rsid w:val="00220542"/>
    <w:rsid w:val="00223A96"/>
    <w:rsid w:val="00224612"/>
    <w:rsid w:val="00224B9C"/>
    <w:rsid w:val="00226876"/>
    <w:rsid w:val="00227E50"/>
    <w:rsid w:val="002307B6"/>
    <w:rsid w:val="00231A37"/>
    <w:rsid w:val="00233098"/>
    <w:rsid w:val="0023329A"/>
    <w:rsid w:val="002340AC"/>
    <w:rsid w:val="00234BAF"/>
    <w:rsid w:val="00234CA2"/>
    <w:rsid w:val="00242633"/>
    <w:rsid w:val="00243C56"/>
    <w:rsid w:val="0024498F"/>
    <w:rsid w:val="00244A38"/>
    <w:rsid w:val="00246149"/>
    <w:rsid w:val="00261660"/>
    <w:rsid w:val="00261A3F"/>
    <w:rsid w:val="00261A9C"/>
    <w:rsid w:val="00263EF1"/>
    <w:rsid w:val="00265C96"/>
    <w:rsid w:val="00266D12"/>
    <w:rsid w:val="002712B8"/>
    <w:rsid w:val="0027647C"/>
    <w:rsid w:val="00285FAB"/>
    <w:rsid w:val="00295DFF"/>
    <w:rsid w:val="002A0134"/>
    <w:rsid w:val="002A0480"/>
    <w:rsid w:val="002A40BC"/>
    <w:rsid w:val="002A5980"/>
    <w:rsid w:val="002A6013"/>
    <w:rsid w:val="002A6725"/>
    <w:rsid w:val="002B3BC1"/>
    <w:rsid w:val="002B5DD7"/>
    <w:rsid w:val="002B7470"/>
    <w:rsid w:val="002C44E7"/>
    <w:rsid w:val="002C49FF"/>
    <w:rsid w:val="002D1935"/>
    <w:rsid w:val="002D23DE"/>
    <w:rsid w:val="002D6362"/>
    <w:rsid w:val="002D6976"/>
    <w:rsid w:val="002E1B08"/>
    <w:rsid w:val="002E782B"/>
    <w:rsid w:val="002F4940"/>
    <w:rsid w:val="002F4B67"/>
    <w:rsid w:val="002F62BA"/>
    <w:rsid w:val="002F7D43"/>
    <w:rsid w:val="00303683"/>
    <w:rsid w:val="00312040"/>
    <w:rsid w:val="00313D19"/>
    <w:rsid w:val="0032290A"/>
    <w:rsid w:val="003235D8"/>
    <w:rsid w:val="0032459E"/>
    <w:rsid w:val="00330FC6"/>
    <w:rsid w:val="00332EC9"/>
    <w:rsid w:val="00335CE4"/>
    <w:rsid w:val="003362B7"/>
    <w:rsid w:val="00337815"/>
    <w:rsid w:val="00345DBD"/>
    <w:rsid w:val="00346AB6"/>
    <w:rsid w:val="003515FC"/>
    <w:rsid w:val="003530E3"/>
    <w:rsid w:val="0035332C"/>
    <w:rsid w:val="003538C6"/>
    <w:rsid w:val="00353FEF"/>
    <w:rsid w:val="00354453"/>
    <w:rsid w:val="00354D97"/>
    <w:rsid w:val="00355129"/>
    <w:rsid w:val="00356AF5"/>
    <w:rsid w:val="0036415E"/>
    <w:rsid w:val="00364AC0"/>
    <w:rsid w:val="00365C10"/>
    <w:rsid w:val="0037096D"/>
    <w:rsid w:val="00372D4F"/>
    <w:rsid w:val="003761B6"/>
    <w:rsid w:val="00380C86"/>
    <w:rsid w:val="003813C3"/>
    <w:rsid w:val="00390532"/>
    <w:rsid w:val="00390FBD"/>
    <w:rsid w:val="003925ED"/>
    <w:rsid w:val="003937EC"/>
    <w:rsid w:val="003A1ABF"/>
    <w:rsid w:val="003A26FE"/>
    <w:rsid w:val="003B184D"/>
    <w:rsid w:val="003B24F9"/>
    <w:rsid w:val="003B4E59"/>
    <w:rsid w:val="003B751C"/>
    <w:rsid w:val="003B7DAF"/>
    <w:rsid w:val="003C088E"/>
    <w:rsid w:val="003C231C"/>
    <w:rsid w:val="003D0A96"/>
    <w:rsid w:val="003D276D"/>
    <w:rsid w:val="003D6B40"/>
    <w:rsid w:val="003E0042"/>
    <w:rsid w:val="003E2756"/>
    <w:rsid w:val="003E61EA"/>
    <w:rsid w:val="003E6FDD"/>
    <w:rsid w:val="003F0A6A"/>
    <w:rsid w:val="003F107C"/>
    <w:rsid w:val="003F1A21"/>
    <w:rsid w:val="003F1F96"/>
    <w:rsid w:val="003F236B"/>
    <w:rsid w:val="00402116"/>
    <w:rsid w:val="004030DB"/>
    <w:rsid w:val="004117A2"/>
    <w:rsid w:val="0041333D"/>
    <w:rsid w:val="00413470"/>
    <w:rsid w:val="00415B35"/>
    <w:rsid w:val="00415D39"/>
    <w:rsid w:val="00416003"/>
    <w:rsid w:val="00416F99"/>
    <w:rsid w:val="0041706F"/>
    <w:rsid w:val="00417366"/>
    <w:rsid w:val="004240D3"/>
    <w:rsid w:val="00424CC2"/>
    <w:rsid w:val="0042650B"/>
    <w:rsid w:val="0042788C"/>
    <w:rsid w:val="00431DFD"/>
    <w:rsid w:val="00442BD5"/>
    <w:rsid w:val="00444237"/>
    <w:rsid w:val="0044501C"/>
    <w:rsid w:val="00445AEE"/>
    <w:rsid w:val="00450238"/>
    <w:rsid w:val="004523FF"/>
    <w:rsid w:val="004541A5"/>
    <w:rsid w:val="004572FC"/>
    <w:rsid w:val="004617B3"/>
    <w:rsid w:val="00462952"/>
    <w:rsid w:val="004758CF"/>
    <w:rsid w:val="00476A0F"/>
    <w:rsid w:val="00480734"/>
    <w:rsid w:val="00480949"/>
    <w:rsid w:val="00480A15"/>
    <w:rsid w:val="00482357"/>
    <w:rsid w:val="00484231"/>
    <w:rsid w:val="004848AA"/>
    <w:rsid w:val="00484AB0"/>
    <w:rsid w:val="004872B3"/>
    <w:rsid w:val="004900BC"/>
    <w:rsid w:val="004A1E9B"/>
    <w:rsid w:val="004A287F"/>
    <w:rsid w:val="004A2988"/>
    <w:rsid w:val="004A49F5"/>
    <w:rsid w:val="004A69EB"/>
    <w:rsid w:val="004B4900"/>
    <w:rsid w:val="004B67BC"/>
    <w:rsid w:val="004B79B5"/>
    <w:rsid w:val="004B7AF6"/>
    <w:rsid w:val="004C023D"/>
    <w:rsid w:val="004C62C7"/>
    <w:rsid w:val="004C69EE"/>
    <w:rsid w:val="004D69C0"/>
    <w:rsid w:val="004D772A"/>
    <w:rsid w:val="004E4300"/>
    <w:rsid w:val="004E4A6E"/>
    <w:rsid w:val="004E5BAE"/>
    <w:rsid w:val="004E7645"/>
    <w:rsid w:val="004E7AA9"/>
    <w:rsid w:val="004F24F0"/>
    <w:rsid w:val="004F2AF7"/>
    <w:rsid w:val="004F41D6"/>
    <w:rsid w:val="004F4E69"/>
    <w:rsid w:val="004F66F6"/>
    <w:rsid w:val="004F6C79"/>
    <w:rsid w:val="00503A01"/>
    <w:rsid w:val="00503C33"/>
    <w:rsid w:val="00504750"/>
    <w:rsid w:val="005048EA"/>
    <w:rsid w:val="00505E67"/>
    <w:rsid w:val="00507693"/>
    <w:rsid w:val="00513129"/>
    <w:rsid w:val="00515A8D"/>
    <w:rsid w:val="0052559A"/>
    <w:rsid w:val="00525ADA"/>
    <w:rsid w:val="00525F41"/>
    <w:rsid w:val="005300BF"/>
    <w:rsid w:val="0053228E"/>
    <w:rsid w:val="005326D5"/>
    <w:rsid w:val="00537A88"/>
    <w:rsid w:val="00542373"/>
    <w:rsid w:val="0054612D"/>
    <w:rsid w:val="00546C87"/>
    <w:rsid w:val="00555B62"/>
    <w:rsid w:val="005602DA"/>
    <w:rsid w:val="00565654"/>
    <w:rsid w:val="00566307"/>
    <w:rsid w:val="00575993"/>
    <w:rsid w:val="005806ED"/>
    <w:rsid w:val="00582C9B"/>
    <w:rsid w:val="005923D9"/>
    <w:rsid w:val="00593869"/>
    <w:rsid w:val="005944CF"/>
    <w:rsid w:val="005950AF"/>
    <w:rsid w:val="00595B76"/>
    <w:rsid w:val="005A05E6"/>
    <w:rsid w:val="005A1FA9"/>
    <w:rsid w:val="005A2F6A"/>
    <w:rsid w:val="005B1495"/>
    <w:rsid w:val="005B429C"/>
    <w:rsid w:val="005B5AB3"/>
    <w:rsid w:val="005C2D16"/>
    <w:rsid w:val="005C300F"/>
    <w:rsid w:val="005C4E97"/>
    <w:rsid w:val="005D140D"/>
    <w:rsid w:val="005D1939"/>
    <w:rsid w:val="005D729C"/>
    <w:rsid w:val="005E1FAB"/>
    <w:rsid w:val="005E21CB"/>
    <w:rsid w:val="005E29F7"/>
    <w:rsid w:val="005E2BBC"/>
    <w:rsid w:val="005E71A7"/>
    <w:rsid w:val="005E74F2"/>
    <w:rsid w:val="005F3312"/>
    <w:rsid w:val="005F5BAE"/>
    <w:rsid w:val="0060396B"/>
    <w:rsid w:val="006039E3"/>
    <w:rsid w:val="00607C98"/>
    <w:rsid w:val="006106A8"/>
    <w:rsid w:val="006107AB"/>
    <w:rsid w:val="00610BCF"/>
    <w:rsid w:val="00610E58"/>
    <w:rsid w:val="006118F9"/>
    <w:rsid w:val="00617E4E"/>
    <w:rsid w:val="00620BC1"/>
    <w:rsid w:val="00621E81"/>
    <w:rsid w:val="00622396"/>
    <w:rsid w:val="00626AB1"/>
    <w:rsid w:val="006314C8"/>
    <w:rsid w:val="00632F23"/>
    <w:rsid w:val="00634F7F"/>
    <w:rsid w:val="006379F9"/>
    <w:rsid w:val="00642194"/>
    <w:rsid w:val="006422C4"/>
    <w:rsid w:val="00642C87"/>
    <w:rsid w:val="00644516"/>
    <w:rsid w:val="00644C90"/>
    <w:rsid w:val="006464F8"/>
    <w:rsid w:val="00646F67"/>
    <w:rsid w:val="00647FBA"/>
    <w:rsid w:val="00653E13"/>
    <w:rsid w:val="00654EF1"/>
    <w:rsid w:val="00656680"/>
    <w:rsid w:val="0065778D"/>
    <w:rsid w:val="006579BC"/>
    <w:rsid w:val="00657D73"/>
    <w:rsid w:val="00660179"/>
    <w:rsid w:val="00660A1B"/>
    <w:rsid w:val="00662A97"/>
    <w:rsid w:val="006634F7"/>
    <w:rsid w:val="00664760"/>
    <w:rsid w:val="006713F7"/>
    <w:rsid w:val="006718A1"/>
    <w:rsid w:val="00671EBE"/>
    <w:rsid w:val="00675070"/>
    <w:rsid w:val="00675C16"/>
    <w:rsid w:val="006773CA"/>
    <w:rsid w:val="00681C99"/>
    <w:rsid w:val="006922E3"/>
    <w:rsid w:val="00694E18"/>
    <w:rsid w:val="0069592F"/>
    <w:rsid w:val="00696F91"/>
    <w:rsid w:val="006A2A3B"/>
    <w:rsid w:val="006A37FA"/>
    <w:rsid w:val="006B19C1"/>
    <w:rsid w:val="006B3F1B"/>
    <w:rsid w:val="006B4C50"/>
    <w:rsid w:val="006B627F"/>
    <w:rsid w:val="006B71B1"/>
    <w:rsid w:val="006B7AF3"/>
    <w:rsid w:val="006C18B1"/>
    <w:rsid w:val="006C1EF2"/>
    <w:rsid w:val="006C2DE3"/>
    <w:rsid w:val="006C3D1C"/>
    <w:rsid w:val="006D00B7"/>
    <w:rsid w:val="006D3E09"/>
    <w:rsid w:val="006E3869"/>
    <w:rsid w:val="006E45A1"/>
    <w:rsid w:val="006E57FF"/>
    <w:rsid w:val="006E5ADD"/>
    <w:rsid w:val="006E5EA8"/>
    <w:rsid w:val="006E684F"/>
    <w:rsid w:val="006F34F6"/>
    <w:rsid w:val="006F778B"/>
    <w:rsid w:val="006F7D23"/>
    <w:rsid w:val="006F7DF3"/>
    <w:rsid w:val="00700697"/>
    <w:rsid w:val="00702C4F"/>
    <w:rsid w:val="00704EED"/>
    <w:rsid w:val="0070500D"/>
    <w:rsid w:val="00706356"/>
    <w:rsid w:val="00710487"/>
    <w:rsid w:val="00713318"/>
    <w:rsid w:val="0072053F"/>
    <w:rsid w:val="00720F83"/>
    <w:rsid w:val="0072161F"/>
    <w:rsid w:val="00724CFC"/>
    <w:rsid w:val="0072754D"/>
    <w:rsid w:val="00731286"/>
    <w:rsid w:val="00732F72"/>
    <w:rsid w:val="007365E6"/>
    <w:rsid w:val="00737219"/>
    <w:rsid w:val="00737EC3"/>
    <w:rsid w:val="00744645"/>
    <w:rsid w:val="0074564C"/>
    <w:rsid w:val="00745737"/>
    <w:rsid w:val="00750DBB"/>
    <w:rsid w:val="0075192A"/>
    <w:rsid w:val="0075225C"/>
    <w:rsid w:val="00756A1C"/>
    <w:rsid w:val="00757810"/>
    <w:rsid w:val="00757EB3"/>
    <w:rsid w:val="00760537"/>
    <w:rsid w:val="007655A2"/>
    <w:rsid w:val="00773CDE"/>
    <w:rsid w:val="007745C4"/>
    <w:rsid w:val="00776E1A"/>
    <w:rsid w:val="0077726D"/>
    <w:rsid w:val="00780805"/>
    <w:rsid w:val="007A00A6"/>
    <w:rsid w:val="007A0259"/>
    <w:rsid w:val="007A5A43"/>
    <w:rsid w:val="007B00E9"/>
    <w:rsid w:val="007B12C4"/>
    <w:rsid w:val="007B25A2"/>
    <w:rsid w:val="007B4F9C"/>
    <w:rsid w:val="007B7E4E"/>
    <w:rsid w:val="007D0631"/>
    <w:rsid w:val="007D069B"/>
    <w:rsid w:val="007D1B03"/>
    <w:rsid w:val="007D1CDA"/>
    <w:rsid w:val="007D4872"/>
    <w:rsid w:val="007D5910"/>
    <w:rsid w:val="007D7458"/>
    <w:rsid w:val="007E0D69"/>
    <w:rsid w:val="007E1B92"/>
    <w:rsid w:val="007E498A"/>
    <w:rsid w:val="007E4FB7"/>
    <w:rsid w:val="007F3FCA"/>
    <w:rsid w:val="007F4CDD"/>
    <w:rsid w:val="007F59B4"/>
    <w:rsid w:val="007F5D67"/>
    <w:rsid w:val="008024C1"/>
    <w:rsid w:val="0080727D"/>
    <w:rsid w:val="00810B2E"/>
    <w:rsid w:val="00811C67"/>
    <w:rsid w:val="008133DF"/>
    <w:rsid w:val="0082054E"/>
    <w:rsid w:val="00820AFF"/>
    <w:rsid w:val="00827DCA"/>
    <w:rsid w:val="0083074B"/>
    <w:rsid w:val="00830A01"/>
    <w:rsid w:val="00830D75"/>
    <w:rsid w:val="00837908"/>
    <w:rsid w:val="00843C33"/>
    <w:rsid w:val="0085262D"/>
    <w:rsid w:val="00854C20"/>
    <w:rsid w:val="008552C9"/>
    <w:rsid w:val="008572D0"/>
    <w:rsid w:val="00861CA5"/>
    <w:rsid w:val="0086356D"/>
    <w:rsid w:val="00865483"/>
    <w:rsid w:val="00872554"/>
    <w:rsid w:val="00872EC3"/>
    <w:rsid w:val="0087617D"/>
    <w:rsid w:val="008764C1"/>
    <w:rsid w:val="008769E1"/>
    <w:rsid w:val="00880267"/>
    <w:rsid w:val="00882293"/>
    <w:rsid w:val="00882A7A"/>
    <w:rsid w:val="008841BC"/>
    <w:rsid w:val="00884697"/>
    <w:rsid w:val="0088718B"/>
    <w:rsid w:val="0089145D"/>
    <w:rsid w:val="00892B05"/>
    <w:rsid w:val="0089385F"/>
    <w:rsid w:val="008A08A9"/>
    <w:rsid w:val="008A54F1"/>
    <w:rsid w:val="008B1BD2"/>
    <w:rsid w:val="008B44BD"/>
    <w:rsid w:val="008B6314"/>
    <w:rsid w:val="008B7365"/>
    <w:rsid w:val="008C08A8"/>
    <w:rsid w:val="008C4995"/>
    <w:rsid w:val="008D0401"/>
    <w:rsid w:val="008D1F96"/>
    <w:rsid w:val="008D2D4E"/>
    <w:rsid w:val="008D3511"/>
    <w:rsid w:val="008D45E7"/>
    <w:rsid w:val="008D5AB9"/>
    <w:rsid w:val="008E3A5E"/>
    <w:rsid w:val="008E68CF"/>
    <w:rsid w:val="008F0EFB"/>
    <w:rsid w:val="008F2E20"/>
    <w:rsid w:val="008F45BF"/>
    <w:rsid w:val="008F68C9"/>
    <w:rsid w:val="00901344"/>
    <w:rsid w:val="00901923"/>
    <w:rsid w:val="009051AD"/>
    <w:rsid w:val="009059DC"/>
    <w:rsid w:val="009122A7"/>
    <w:rsid w:val="00917CE4"/>
    <w:rsid w:val="009212CE"/>
    <w:rsid w:val="0092258F"/>
    <w:rsid w:val="00923D6E"/>
    <w:rsid w:val="00924567"/>
    <w:rsid w:val="009251A9"/>
    <w:rsid w:val="0092782F"/>
    <w:rsid w:val="00931DD1"/>
    <w:rsid w:val="00931EF4"/>
    <w:rsid w:val="00932A84"/>
    <w:rsid w:val="00933D04"/>
    <w:rsid w:val="00935164"/>
    <w:rsid w:val="0093751D"/>
    <w:rsid w:val="009419B9"/>
    <w:rsid w:val="0095052A"/>
    <w:rsid w:val="0095462D"/>
    <w:rsid w:val="00955D40"/>
    <w:rsid w:val="00956523"/>
    <w:rsid w:val="00956A41"/>
    <w:rsid w:val="00956FE6"/>
    <w:rsid w:val="009577DE"/>
    <w:rsid w:val="0096092A"/>
    <w:rsid w:val="0096215F"/>
    <w:rsid w:val="00964127"/>
    <w:rsid w:val="009642BF"/>
    <w:rsid w:val="00967DC1"/>
    <w:rsid w:val="00973AE9"/>
    <w:rsid w:val="009805E0"/>
    <w:rsid w:val="0098187B"/>
    <w:rsid w:val="009823B4"/>
    <w:rsid w:val="0098623F"/>
    <w:rsid w:val="009874ED"/>
    <w:rsid w:val="00991914"/>
    <w:rsid w:val="00992207"/>
    <w:rsid w:val="009930D6"/>
    <w:rsid w:val="00993A71"/>
    <w:rsid w:val="00995122"/>
    <w:rsid w:val="00997C4F"/>
    <w:rsid w:val="009B2B64"/>
    <w:rsid w:val="009B6832"/>
    <w:rsid w:val="009C2136"/>
    <w:rsid w:val="009C3199"/>
    <w:rsid w:val="009C5D4F"/>
    <w:rsid w:val="009D07DF"/>
    <w:rsid w:val="009D3A78"/>
    <w:rsid w:val="009D5668"/>
    <w:rsid w:val="009E148C"/>
    <w:rsid w:val="009E45A0"/>
    <w:rsid w:val="009E48DF"/>
    <w:rsid w:val="009E6340"/>
    <w:rsid w:val="009E73FD"/>
    <w:rsid w:val="009E75E5"/>
    <w:rsid w:val="009E7E28"/>
    <w:rsid w:val="009F1CA7"/>
    <w:rsid w:val="009F3EF2"/>
    <w:rsid w:val="00A0005D"/>
    <w:rsid w:val="00A00115"/>
    <w:rsid w:val="00A069E8"/>
    <w:rsid w:val="00A15A2D"/>
    <w:rsid w:val="00A165D4"/>
    <w:rsid w:val="00A16B73"/>
    <w:rsid w:val="00A22E64"/>
    <w:rsid w:val="00A335C1"/>
    <w:rsid w:val="00A35C6E"/>
    <w:rsid w:val="00A35CC9"/>
    <w:rsid w:val="00A36E4B"/>
    <w:rsid w:val="00A45AD5"/>
    <w:rsid w:val="00A53557"/>
    <w:rsid w:val="00A54358"/>
    <w:rsid w:val="00A64488"/>
    <w:rsid w:val="00A65D75"/>
    <w:rsid w:val="00A670F6"/>
    <w:rsid w:val="00A731B9"/>
    <w:rsid w:val="00A80605"/>
    <w:rsid w:val="00A807AF"/>
    <w:rsid w:val="00A866A0"/>
    <w:rsid w:val="00A93C5E"/>
    <w:rsid w:val="00A94CB4"/>
    <w:rsid w:val="00A9626A"/>
    <w:rsid w:val="00AA001A"/>
    <w:rsid w:val="00AA3AB5"/>
    <w:rsid w:val="00AA6231"/>
    <w:rsid w:val="00AA6D7A"/>
    <w:rsid w:val="00AB19A4"/>
    <w:rsid w:val="00AB414D"/>
    <w:rsid w:val="00AB443B"/>
    <w:rsid w:val="00AB5C88"/>
    <w:rsid w:val="00AC3002"/>
    <w:rsid w:val="00AD23C7"/>
    <w:rsid w:val="00AD72D7"/>
    <w:rsid w:val="00AE505A"/>
    <w:rsid w:val="00AE5071"/>
    <w:rsid w:val="00AE5812"/>
    <w:rsid w:val="00AF1B35"/>
    <w:rsid w:val="00AF3A8F"/>
    <w:rsid w:val="00AF423B"/>
    <w:rsid w:val="00AF5516"/>
    <w:rsid w:val="00B0068A"/>
    <w:rsid w:val="00B0155D"/>
    <w:rsid w:val="00B0295C"/>
    <w:rsid w:val="00B078CD"/>
    <w:rsid w:val="00B13D02"/>
    <w:rsid w:val="00B14E69"/>
    <w:rsid w:val="00B16368"/>
    <w:rsid w:val="00B235B9"/>
    <w:rsid w:val="00B25AE2"/>
    <w:rsid w:val="00B27981"/>
    <w:rsid w:val="00B3238D"/>
    <w:rsid w:val="00B42FFA"/>
    <w:rsid w:val="00B5194B"/>
    <w:rsid w:val="00B52372"/>
    <w:rsid w:val="00B52BFD"/>
    <w:rsid w:val="00B54473"/>
    <w:rsid w:val="00B56888"/>
    <w:rsid w:val="00B574D1"/>
    <w:rsid w:val="00B57D7C"/>
    <w:rsid w:val="00B64C70"/>
    <w:rsid w:val="00B700F9"/>
    <w:rsid w:val="00B7096B"/>
    <w:rsid w:val="00B72845"/>
    <w:rsid w:val="00B737AD"/>
    <w:rsid w:val="00B74A4E"/>
    <w:rsid w:val="00B82B2A"/>
    <w:rsid w:val="00B82BD2"/>
    <w:rsid w:val="00B83554"/>
    <w:rsid w:val="00B83F38"/>
    <w:rsid w:val="00B92E90"/>
    <w:rsid w:val="00BA0A65"/>
    <w:rsid w:val="00BA74B8"/>
    <w:rsid w:val="00BB079A"/>
    <w:rsid w:val="00BB0AE3"/>
    <w:rsid w:val="00BB0B6F"/>
    <w:rsid w:val="00BB4B1E"/>
    <w:rsid w:val="00BC139A"/>
    <w:rsid w:val="00BC1E2F"/>
    <w:rsid w:val="00BC4638"/>
    <w:rsid w:val="00BC6C5B"/>
    <w:rsid w:val="00BD27EE"/>
    <w:rsid w:val="00BD4561"/>
    <w:rsid w:val="00BD7B5F"/>
    <w:rsid w:val="00BE0A38"/>
    <w:rsid w:val="00BE2E73"/>
    <w:rsid w:val="00BF0FF5"/>
    <w:rsid w:val="00BF41E6"/>
    <w:rsid w:val="00BF4E65"/>
    <w:rsid w:val="00BF5447"/>
    <w:rsid w:val="00BF621F"/>
    <w:rsid w:val="00C03938"/>
    <w:rsid w:val="00C07622"/>
    <w:rsid w:val="00C12154"/>
    <w:rsid w:val="00C12555"/>
    <w:rsid w:val="00C2116F"/>
    <w:rsid w:val="00C26BE9"/>
    <w:rsid w:val="00C334EB"/>
    <w:rsid w:val="00C33BD8"/>
    <w:rsid w:val="00C34F52"/>
    <w:rsid w:val="00C3700E"/>
    <w:rsid w:val="00C3708C"/>
    <w:rsid w:val="00C5144B"/>
    <w:rsid w:val="00C6046B"/>
    <w:rsid w:val="00C67643"/>
    <w:rsid w:val="00C71DD0"/>
    <w:rsid w:val="00C73221"/>
    <w:rsid w:val="00C809A2"/>
    <w:rsid w:val="00C814DF"/>
    <w:rsid w:val="00C83F75"/>
    <w:rsid w:val="00C85393"/>
    <w:rsid w:val="00C85C6A"/>
    <w:rsid w:val="00C87B5E"/>
    <w:rsid w:val="00C90658"/>
    <w:rsid w:val="00C91022"/>
    <w:rsid w:val="00C91F9A"/>
    <w:rsid w:val="00C9263D"/>
    <w:rsid w:val="00C95C06"/>
    <w:rsid w:val="00C964C2"/>
    <w:rsid w:val="00CA2A7B"/>
    <w:rsid w:val="00CA577E"/>
    <w:rsid w:val="00CB3C20"/>
    <w:rsid w:val="00CB6FE6"/>
    <w:rsid w:val="00CB74E3"/>
    <w:rsid w:val="00CC5E98"/>
    <w:rsid w:val="00CC6C42"/>
    <w:rsid w:val="00CD14EE"/>
    <w:rsid w:val="00CD1A58"/>
    <w:rsid w:val="00CD2A50"/>
    <w:rsid w:val="00CD3786"/>
    <w:rsid w:val="00CD3E85"/>
    <w:rsid w:val="00CD5198"/>
    <w:rsid w:val="00CD7062"/>
    <w:rsid w:val="00CD7D37"/>
    <w:rsid w:val="00CE1462"/>
    <w:rsid w:val="00CE1B84"/>
    <w:rsid w:val="00CE59DD"/>
    <w:rsid w:val="00CE60DF"/>
    <w:rsid w:val="00CE735F"/>
    <w:rsid w:val="00CE7445"/>
    <w:rsid w:val="00CF1832"/>
    <w:rsid w:val="00CF2993"/>
    <w:rsid w:val="00CF3703"/>
    <w:rsid w:val="00CF5117"/>
    <w:rsid w:val="00D02E01"/>
    <w:rsid w:val="00D15CC7"/>
    <w:rsid w:val="00D209EC"/>
    <w:rsid w:val="00D22BD1"/>
    <w:rsid w:val="00D273E3"/>
    <w:rsid w:val="00D32062"/>
    <w:rsid w:val="00D41E62"/>
    <w:rsid w:val="00D4362E"/>
    <w:rsid w:val="00D44FCF"/>
    <w:rsid w:val="00D45DF0"/>
    <w:rsid w:val="00D463CB"/>
    <w:rsid w:val="00D50713"/>
    <w:rsid w:val="00D507EB"/>
    <w:rsid w:val="00D521B7"/>
    <w:rsid w:val="00D567A3"/>
    <w:rsid w:val="00D60F3F"/>
    <w:rsid w:val="00D6604C"/>
    <w:rsid w:val="00D70A58"/>
    <w:rsid w:val="00D74304"/>
    <w:rsid w:val="00D76432"/>
    <w:rsid w:val="00D76A4C"/>
    <w:rsid w:val="00D76DBC"/>
    <w:rsid w:val="00D772CF"/>
    <w:rsid w:val="00D77CDB"/>
    <w:rsid w:val="00D810FB"/>
    <w:rsid w:val="00D83F4C"/>
    <w:rsid w:val="00D84B1B"/>
    <w:rsid w:val="00D8670C"/>
    <w:rsid w:val="00D86F3E"/>
    <w:rsid w:val="00D8722B"/>
    <w:rsid w:val="00D920F3"/>
    <w:rsid w:val="00D960A7"/>
    <w:rsid w:val="00D9758A"/>
    <w:rsid w:val="00DA00B4"/>
    <w:rsid w:val="00DA4A96"/>
    <w:rsid w:val="00DA6561"/>
    <w:rsid w:val="00DB015C"/>
    <w:rsid w:val="00DB0402"/>
    <w:rsid w:val="00DB2A14"/>
    <w:rsid w:val="00DB3161"/>
    <w:rsid w:val="00DC578F"/>
    <w:rsid w:val="00DC5E52"/>
    <w:rsid w:val="00DD32E7"/>
    <w:rsid w:val="00DD32F8"/>
    <w:rsid w:val="00DD6347"/>
    <w:rsid w:val="00DD6E0F"/>
    <w:rsid w:val="00DD756D"/>
    <w:rsid w:val="00DE25FA"/>
    <w:rsid w:val="00DE2F91"/>
    <w:rsid w:val="00DE3BCA"/>
    <w:rsid w:val="00DE6DEC"/>
    <w:rsid w:val="00DF09E4"/>
    <w:rsid w:val="00DF1CC2"/>
    <w:rsid w:val="00DF2E4C"/>
    <w:rsid w:val="00DF65A5"/>
    <w:rsid w:val="00DF6707"/>
    <w:rsid w:val="00E02292"/>
    <w:rsid w:val="00E04C7B"/>
    <w:rsid w:val="00E10E07"/>
    <w:rsid w:val="00E16D95"/>
    <w:rsid w:val="00E22C78"/>
    <w:rsid w:val="00E26E7B"/>
    <w:rsid w:val="00E318BD"/>
    <w:rsid w:val="00E36FEF"/>
    <w:rsid w:val="00E3775C"/>
    <w:rsid w:val="00E37ADE"/>
    <w:rsid w:val="00E40992"/>
    <w:rsid w:val="00E43533"/>
    <w:rsid w:val="00E43764"/>
    <w:rsid w:val="00E43FF5"/>
    <w:rsid w:val="00E4414B"/>
    <w:rsid w:val="00E44F9F"/>
    <w:rsid w:val="00E45395"/>
    <w:rsid w:val="00E4691A"/>
    <w:rsid w:val="00E52394"/>
    <w:rsid w:val="00E526C7"/>
    <w:rsid w:val="00E53CE1"/>
    <w:rsid w:val="00E5545D"/>
    <w:rsid w:val="00E56E81"/>
    <w:rsid w:val="00E60BB6"/>
    <w:rsid w:val="00E640DD"/>
    <w:rsid w:val="00E652AB"/>
    <w:rsid w:val="00E706C1"/>
    <w:rsid w:val="00E71BAB"/>
    <w:rsid w:val="00E71D49"/>
    <w:rsid w:val="00E71DAD"/>
    <w:rsid w:val="00E73430"/>
    <w:rsid w:val="00E73EE6"/>
    <w:rsid w:val="00E76A58"/>
    <w:rsid w:val="00E76A6D"/>
    <w:rsid w:val="00E777C8"/>
    <w:rsid w:val="00E81BD8"/>
    <w:rsid w:val="00E855CC"/>
    <w:rsid w:val="00E87A53"/>
    <w:rsid w:val="00E91573"/>
    <w:rsid w:val="00E9420B"/>
    <w:rsid w:val="00EA057A"/>
    <w:rsid w:val="00EB3A40"/>
    <w:rsid w:val="00EB4F7E"/>
    <w:rsid w:val="00EB514E"/>
    <w:rsid w:val="00EB78CC"/>
    <w:rsid w:val="00EB7D17"/>
    <w:rsid w:val="00EC06DD"/>
    <w:rsid w:val="00EC08B2"/>
    <w:rsid w:val="00EC0ADC"/>
    <w:rsid w:val="00EC4A10"/>
    <w:rsid w:val="00ED067F"/>
    <w:rsid w:val="00ED1A04"/>
    <w:rsid w:val="00ED4118"/>
    <w:rsid w:val="00ED610D"/>
    <w:rsid w:val="00EF215B"/>
    <w:rsid w:val="00EF2D03"/>
    <w:rsid w:val="00EF4B84"/>
    <w:rsid w:val="00EF765D"/>
    <w:rsid w:val="00F00090"/>
    <w:rsid w:val="00F01ABD"/>
    <w:rsid w:val="00F0205C"/>
    <w:rsid w:val="00F0234B"/>
    <w:rsid w:val="00F025CF"/>
    <w:rsid w:val="00F12A64"/>
    <w:rsid w:val="00F2222C"/>
    <w:rsid w:val="00F225BE"/>
    <w:rsid w:val="00F2520B"/>
    <w:rsid w:val="00F2679E"/>
    <w:rsid w:val="00F26E5C"/>
    <w:rsid w:val="00F328E8"/>
    <w:rsid w:val="00F42C66"/>
    <w:rsid w:val="00F42E87"/>
    <w:rsid w:val="00F46539"/>
    <w:rsid w:val="00F51072"/>
    <w:rsid w:val="00F54501"/>
    <w:rsid w:val="00F54BB9"/>
    <w:rsid w:val="00F5560E"/>
    <w:rsid w:val="00F561BA"/>
    <w:rsid w:val="00F56E8E"/>
    <w:rsid w:val="00F57246"/>
    <w:rsid w:val="00F63EF6"/>
    <w:rsid w:val="00F64F74"/>
    <w:rsid w:val="00F65777"/>
    <w:rsid w:val="00F753C2"/>
    <w:rsid w:val="00F76423"/>
    <w:rsid w:val="00F77EBB"/>
    <w:rsid w:val="00F81C5F"/>
    <w:rsid w:val="00F83CBD"/>
    <w:rsid w:val="00F86B89"/>
    <w:rsid w:val="00F873A0"/>
    <w:rsid w:val="00F90E25"/>
    <w:rsid w:val="00FA2204"/>
    <w:rsid w:val="00FA40E3"/>
    <w:rsid w:val="00FA51B2"/>
    <w:rsid w:val="00FA65A4"/>
    <w:rsid w:val="00FB6BA0"/>
    <w:rsid w:val="00FB6BE1"/>
    <w:rsid w:val="00FB6FBE"/>
    <w:rsid w:val="00FC4AA7"/>
    <w:rsid w:val="00FC50F2"/>
    <w:rsid w:val="00FC5431"/>
    <w:rsid w:val="00FD2396"/>
    <w:rsid w:val="00FD3137"/>
    <w:rsid w:val="00FE18F4"/>
    <w:rsid w:val="00FF14A4"/>
    <w:rsid w:val="00FF2A08"/>
    <w:rsid w:val="00FF4B8E"/>
    <w:rsid w:val="00FF5BED"/>
    <w:rsid w:val="00FF72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rsid w:val="00566307"/>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rsid w:val="00476A0F"/>
    <w:pPr>
      <w:outlineLvl w:val="1"/>
    </w:pPr>
    <w:rPr>
      <w:b/>
      <w:bCs/>
      <w:color w:val="000000"/>
    </w:rPr>
  </w:style>
  <w:style w:type="paragraph" w:styleId="Heading3">
    <w:name w:val="heading 3"/>
    <w:basedOn w:val="Normal"/>
    <w:next w:val="Normal"/>
    <w:link w:val="Heading3Char"/>
    <w:uiPriority w:val="99"/>
    <w:qFormat/>
    <w:rsid w:val="006464F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19466B"/>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9"/>
    <w:locked/>
    <w:rsid w:val="00476A0F"/>
    <w:rPr>
      <w:rFonts w:cs="Times New Roman"/>
      <w:b/>
      <w:bCs/>
      <w:color w:val="000000"/>
      <w:sz w:val="24"/>
      <w:szCs w:val="24"/>
      <w:lang w:val="en-AU" w:eastAsia="en-AU" w:bidi="ar-SA"/>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paragraph" w:styleId="NormalWeb">
    <w:name w:val="Normal (Web)"/>
    <w:basedOn w:val="Normal"/>
    <w:uiPriority w:val="99"/>
    <w:rsid w:val="00476A0F"/>
    <w:pPr>
      <w:spacing w:before="120" w:after="360" w:line="300" w:lineRule="atLeast"/>
    </w:pPr>
    <w:rPr>
      <w:sz w:val="23"/>
      <w:szCs w:val="23"/>
    </w:rPr>
  </w:style>
  <w:style w:type="character" w:styleId="Strong">
    <w:name w:val="Strong"/>
    <w:basedOn w:val="DefaultParagraphFont"/>
    <w:uiPriority w:val="99"/>
    <w:qFormat/>
    <w:rsid w:val="00476A0F"/>
    <w:rPr>
      <w:rFonts w:cs="Times New Roman"/>
      <w:b/>
      <w:bCs/>
    </w:rPr>
  </w:style>
  <w:style w:type="character" w:styleId="Emphasis">
    <w:name w:val="Emphasis"/>
    <w:basedOn w:val="DefaultParagraphFont"/>
    <w:uiPriority w:val="99"/>
    <w:qFormat/>
    <w:rsid w:val="00476A0F"/>
    <w:rPr>
      <w:rFonts w:cs="Times New Roman"/>
      <w:i/>
      <w:iCs/>
    </w:rPr>
  </w:style>
  <w:style w:type="paragraph" w:customStyle="1" w:styleId="CABRECSChar">
    <w:name w:val="CABRECS Char"/>
    <w:basedOn w:val="Normal"/>
    <w:link w:val="CABRECSCharChar"/>
    <w:uiPriority w:val="99"/>
    <w:rsid w:val="00D567A3"/>
    <w:pPr>
      <w:numPr>
        <w:numId w:val="5"/>
      </w:numPr>
      <w:spacing w:line="360" w:lineRule="auto"/>
      <w:ind w:left="0" w:firstLine="0"/>
    </w:pPr>
  </w:style>
  <w:style w:type="character" w:customStyle="1" w:styleId="CABRECSCharChar">
    <w:name w:val="CABRECS Char Char"/>
    <w:basedOn w:val="DefaultParagraphFont"/>
    <w:link w:val="CABRECSChar"/>
    <w:uiPriority w:val="99"/>
    <w:locked/>
    <w:rsid w:val="00D567A3"/>
    <w:rPr>
      <w:sz w:val="24"/>
      <w:szCs w:val="24"/>
    </w:rPr>
  </w:style>
  <w:style w:type="paragraph" w:styleId="BodyText">
    <w:name w:val="Body Text"/>
    <w:basedOn w:val="Normal"/>
    <w:link w:val="BodyTextChar"/>
    <w:uiPriority w:val="99"/>
    <w:rsid w:val="00CE7445"/>
    <w:pPr>
      <w:overflowPunct w:val="0"/>
      <w:autoSpaceDE w:val="0"/>
      <w:autoSpaceDN w:val="0"/>
      <w:adjustRightInd w:val="0"/>
      <w:textAlignment w:val="baseline"/>
    </w:pPr>
    <w:rPr>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table" w:styleId="TableGrid">
    <w:name w:val="Table Grid"/>
    <w:basedOn w:val="TableNormal"/>
    <w:uiPriority w:val="99"/>
    <w:rsid w:val="00E44F9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8187B"/>
    <w:rPr>
      <w:rFonts w:cs="Times New Roman"/>
      <w:color w:val="0000FF"/>
      <w:u w:val="single"/>
    </w:rPr>
  </w:style>
  <w:style w:type="paragraph" w:styleId="Footer">
    <w:name w:val="footer"/>
    <w:basedOn w:val="Normal"/>
    <w:link w:val="FooterChar"/>
    <w:uiPriority w:val="99"/>
    <w:rsid w:val="002D6976"/>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2D6976"/>
    <w:rPr>
      <w:rFonts w:cs="Times New Roman"/>
    </w:rPr>
  </w:style>
  <w:style w:type="paragraph" w:styleId="Header">
    <w:name w:val="header"/>
    <w:basedOn w:val="Normal"/>
    <w:link w:val="HeaderChar"/>
    <w:uiPriority w:val="99"/>
    <w:rsid w:val="002D6976"/>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alloonText">
    <w:name w:val="Balloon Text"/>
    <w:basedOn w:val="Normal"/>
    <w:link w:val="BalloonTextChar"/>
    <w:uiPriority w:val="99"/>
    <w:semiHidden/>
    <w:rsid w:val="00A35C6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CharCharCharCharChar">
    <w:name w:val="Char Char Char Char Char"/>
    <w:basedOn w:val="Normal"/>
    <w:uiPriority w:val="99"/>
    <w:rsid w:val="00BA74B8"/>
    <w:rPr>
      <w:rFonts w:ascii="Arial" w:hAnsi="Arial" w:cs="Arial"/>
      <w:sz w:val="22"/>
      <w:szCs w:val="22"/>
      <w:lang w:eastAsia="en-US"/>
    </w:rPr>
  </w:style>
  <w:style w:type="paragraph" w:customStyle="1" w:styleId="-Question-sub">
    <w:name w:val="- Question-sub"/>
    <w:uiPriority w:val="99"/>
    <w:rsid w:val="00861CA5"/>
    <w:pPr>
      <w:spacing w:before="60" w:after="20" w:line="240" w:lineRule="exact"/>
      <w:ind w:left="-57" w:right="57"/>
    </w:pPr>
    <w:rPr>
      <w:rFonts w:ascii="Arial" w:hAnsi="Arial"/>
      <w:sz w:val="20"/>
      <w:szCs w:val="20"/>
      <w:lang w:val="en-US" w:eastAsia="en-US"/>
    </w:rPr>
  </w:style>
  <w:style w:type="character" w:customStyle="1" w:styleId="nobr">
    <w:name w:val="nobr"/>
    <w:basedOn w:val="DefaultParagraphFont"/>
    <w:uiPriority w:val="99"/>
    <w:rsid w:val="008B7365"/>
    <w:rPr>
      <w:rFonts w:cs="Times New Roman"/>
    </w:rPr>
  </w:style>
  <w:style w:type="paragraph" w:customStyle="1" w:styleId="Default">
    <w:name w:val="Default"/>
    <w:uiPriority w:val="99"/>
    <w:rsid w:val="006464F8"/>
    <w:pPr>
      <w:autoSpaceDE w:val="0"/>
      <w:autoSpaceDN w:val="0"/>
      <w:adjustRightInd w:val="0"/>
      <w:spacing w:after="0" w:line="240" w:lineRule="auto"/>
    </w:pPr>
    <w:rPr>
      <w:rFonts w:ascii="LBGOHG+ArialMT" w:hAnsi="LBGOHG+ArialMT" w:cs="LBGOHG+ArialMT"/>
      <w:color w:val="000000"/>
      <w:sz w:val="24"/>
      <w:szCs w:val="24"/>
    </w:rPr>
  </w:style>
  <w:style w:type="character" w:styleId="CommentReference">
    <w:name w:val="annotation reference"/>
    <w:basedOn w:val="DefaultParagraphFont"/>
    <w:uiPriority w:val="99"/>
    <w:semiHidden/>
    <w:rsid w:val="00D44FCF"/>
    <w:rPr>
      <w:rFonts w:cs="Times New Roman"/>
      <w:sz w:val="16"/>
      <w:szCs w:val="16"/>
    </w:rPr>
  </w:style>
  <w:style w:type="paragraph" w:styleId="CommentText">
    <w:name w:val="annotation text"/>
    <w:basedOn w:val="Normal"/>
    <w:link w:val="CommentTextChar"/>
    <w:uiPriority w:val="99"/>
    <w:semiHidden/>
    <w:rsid w:val="00D44FCF"/>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D44FCF"/>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customStyle="1" w:styleId="Paragraph">
    <w:name w:val="Paragraph"/>
    <w:basedOn w:val="Normal"/>
    <w:uiPriority w:val="99"/>
    <w:rsid w:val="00BF0FF5"/>
    <w:pPr>
      <w:spacing w:after="200"/>
      <w:ind w:left="340" w:hanging="340"/>
    </w:pPr>
    <w:rPr>
      <w:rFonts w:ascii="Arial" w:hAnsi="Arial" w:cs="Arial"/>
      <w:sz w:val="16"/>
      <w:szCs w:val="16"/>
    </w:rPr>
  </w:style>
  <w:style w:type="paragraph" w:styleId="TOC1">
    <w:name w:val="toc 1"/>
    <w:basedOn w:val="Normal"/>
    <w:next w:val="Normal"/>
    <w:autoRedefine/>
    <w:uiPriority w:val="99"/>
    <w:semiHidden/>
    <w:rsid w:val="00227E50"/>
  </w:style>
  <w:style w:type="paragraph" w:styleId="TOC2">
    <w:name w:val="toc 2"/>
    <w:basedOn w:val="Normal"/>
    <w:next w:val="Normal"/>
    <w:autoRedefine/>
    <w:uiPriority w:val="99"/>
    <w:semiHidden/>
    <w:rsid w:val="00227E50"/>
    <w:pPr>
      <w:ind w:left="240"/>
    </w:pPr>
  </w:style>
  <w:style w:type="paragraph" w:styleId="TOC3">
    <w:name w:val="toc 3"/>
    <w:basedOn w:val="Normal"/>
    <w:next w:val="Normal"/>
    <w:autoRedefine/>
    <w:uiPriority w:val="99"/>
    <w:semiHidden/>
    <w:rsid w:val="00227E50"/>
    <w:pPr>
      <w:ind w:left="480"/>
    </w:pPr>
  </w:style>
  <w:style w:type="paragraph" w:customStyle="1" w:styleId="Calstylehead1">
    <w:name w:val="Calstyle head 1"/>
    <w:basedOn w:val="Heading1"/>
    <w:uiPriority w:val="99"/>
    <w:rsid w:val="004F6C79"/>
    <w:pPr>
      <w:spacing w:after="120"/>
    </w:pPr>
    <w:rPr>
      <w:rFonts w:ascii="Calibri" w:hAnsi="Calibri"/>
      <w:lang w:val="en-US"/>
    </w:rPr>
  </w:style>
  <w:style w:type="paragraph" w:customStyle="1" w:styleId="Calstylehead2">
    <w:name w:val="Calstyle head 2"/>
    <w:basedOn w:val="Heading2"/>
    <w:uiPriority w:val="99"/>
    <w:rsid w:val="004F6C79"/>
    <w:pPr>
      <w:spacing w:before="120" w:after="120"/>
    </w:pPr>
    <w:rPr>
      <w:rFonts w:ascii="Calibri" w:hAnsi="Calibri"/>
      <w:sz w:val="28"/>
    </w:rPr>
  </w:style>
  <w:style w:type="paragraph" w:customStyle="1" w:styleId="Calstylehead3">
    <w:name w:val="Calstyle head 3"/>
    <w:basedOn w:val="Heading3"/>
    <w:uiPriority w:val="99"/>
    <w:rsid w:val="00D920F3"/>
    <w:rPr>
      <w:rFonts w:ascii="Calibri" w:hAnsi="Calibri"/>
      <w:lang w:val="en-US"/>
    </w:rPr>
  </w:style>
  <w:style w:type="paragraph" w:customStyle="1" w:styleId="IndentParaLevel1">
    <w:name w:val="IndentParaLevel1"/>
    <w:basedOn w:val="Normal"/>
    <w:link w:val="IndentParaLevel1Char"/>
    <w:uiPriority w:val="99"/>
    <w:rsid w:val="0019466B"/>
    <w:pPr>
      <w:spacing w:after="220"/>
      <w:ind w:left="964"/>
    </w:pPr>
    <w:rPr>
      <w:sz w:val="22"/>
      <w:lang w:eastAsia="en-US"/>
    </w:rPr>
  </w:style>
  <w:style w:type="character" w:customStyle="1" w:styleId="IndentParaLevel1Char">
    <w:name w:val="IndentParaLevel1 Char"/>
    <w:basedOn w:val="DefaultParagraphFont"/>
    <w:link w:val="IndentParaLevel1"/>
    <w:uiPriority w:val="99"/>
    <w:locked/>
    <w:rsid w:val="0019466B"/>
    <w:rPr>
      <w:rFonts w:cs="Times New Roman"/>
      <w:sz w:val="24"/>
      <w:szCs w:val="24"/>
      <w:lang w:val="en-AU" w:eastAsia="en-US" w:bidi="ar-SA"/>
    </w:rPr>
  </w:style>
  <w:style w:type="paragraph" w:customStyle="1" w:styleId="NumberLevel1">
    <w:name w:val="Number Level 1"/>
    <w:basedOn w:val="BodyText"/>
    <w:uiPriority w:val="99"/>
    <w:rsid w:val="007D0631"/>
    <w:pPr>
      <w:numPr>
        <w:numId w:val="14"/>
      </w:numPr>
      <w:overflowPunct/>
      <w:autoSpaceDE/>
      <w:autoSpaceDN/>
      <w:adjustRightInd/>
      <w:spacing w:after="360"/>
      <w:textAlignment w:val="auto"/>
    </w:pPr>
    <w:rPr>
      <w:rFonts w:ascii="Arial" w:hAnsi="Arial"/>
      <w:b/>
      <w:sz w:val="22"/>
      <w:szCs w:val="24"/>
    </w:rPr>
  </w:style>
  <w:style w:type="paragraph" w:customStyle="1" w:styleId="NumberLevel2">
    <w:name w:val="Number Level 2"/>
    <w:basedOn w:val="Normal"/>
    <w:uiPriority w:val="99"/>
    <w:rsid w:val="007D0631"/>
    <w:pPr>
      <w:numPr>
        <w:ilvl w:val="1"/>
        <w:numId w:val="14"/>
      </w:numPr>
      <w:spacing w:after="240"/>
    </w:pPr>
    <w:rPr>
      <w:rFonts w:ascii="Arial" w:hAnsi="Arial"/>
      <w:b/>
      <w:sz w:val="22"/>
    </w:rPr>
  </w:style>
  <w:style w:type="paragraph" w:customStyle="1" w:styleId="NumberLevel3">
    <w:name w:val="Number Level 3"/>
    <w:basedOn w:val="Normal"/>
    <w:uiPriority w:val="99"/>
    <w:rsid w:val="007D0631"/>
    <w:pPr>
      <w:numPr>
        <w:ilvl w:val="2"/>
        <w:numId w:val="14"/>
      </w:numPr>
      <w:spacing w:after="240"/>
    </w:pPr>
    <w:rPr>
      <w:rFonts w:ascii="Arial" w:hAnsi="Arial"/>
      <w:sz w:val="22"/>
    </w:rPr>
  </w:style>
  <w:style w:type="paragraph" w:customStyle="1" w:styleId="NumberLevel4">
    <w:name w:val="Number Level 4"/>
    <w:basedOn w:val="Normal"/>
    <w:uiPriority w:val="99"/>
    <w:rsid w:val="007D0631"/>
    <w:pPr>
      <w:numPr>
        <w:ilvl w:val="3"/>
        <w:numId w:val="14"/>
      </w:numPr>
      <w:spacing w:after="240"/>
    </w:pPr>
    <w:rPr>
      <w:rFonts w:ascii="Arial" w:hAnsi="Arial"/>
      <w:sz w:val="22"/>
    </w:rPr>
  </w:style>
  <w:style w:type="paragraph" w:customStyle="1" w:styleId="NumberLevel5">
    <w:name w:val="Number Level 5"/>
    <w:basedOn w:val="Normal"/>
    <w:uiPriority w:val="99"/>
    <w:rsid w:val="007D0631"/>
    <w:pPr>
      <w:numPr>
        <w:ilvl w:val="4"/>
        <w:numId w:val="14"/>
      </w:numPr>
      <w:spacing w:after="240"/>
    </w:pPr>
    <w:rPr>
      <w:rFonts w:ascii="Arial" w:hAnsi="Arial"/>
      <w:sz w:val="22"/>
    </w:rPr>
  </w:style>
  <w:style w:type="paragraph" w:customStyle="1" w:styleId="NumberLevel6">
    <w:name w:val="Number Level 6"/>
    <w:basedOn w:val="Normal"/>
    <w:uiPriority w:val="99"/>
    <w:rsid w:val="007D0631"/>
    <w:pPr>
      <w:numPr>
        <w:ilvl w:val="5"/>
        <w:numId w:val="14"/>
      </w:numPr>
    </w:pPr>
    <w:rPr>
      <w:rFonts w:ascii="Arial" w:hAnsi="Arial"/>
      <w:sz w:val="22"/>
    </w:rPr>
  </w:style>
  <w:style w:type="paragraph" w:customStyle="1" w:styleId="NumberLevel7">
    <w:name w:val="Number Level 7"/>
    <w:basedOn w:val="Normal"/>
    <w:uiPriority w:val="99"/>
    <w:rsid w:val="007D0631"/>
    <w:pPr>
      <w:numPr>
        <w:ilvl w:val="6"/>
        <w:numId w:val="14"/>
      </w:numPr>
    </w:pPr>
    <w:rPr>
      <w:rFonts w:ascii="Arial" w:hAnsi="Arial"/>
      <w:sz w:val="22"/>
    </w:rPr>
  </w:style>
  <w:style w:type="paragraph" w:customStyle="1" w:styleId="NumberLevel8">
    <w:name w:val="Number Level 8"/>
    <w:basedOn w:val="Normal"/>
    <w:uiPriority w:val="99"/>
    <w:rsid w:val="007D0631"/>
    <w:pPr>
      <w:numPr>
        <w:ilvl w:val="7"/>
        <w:numId w:val="14"/>
      </w:numPr>
    </w:pPr>
    <w:rPr>
      <w:rFonts w:ascii="Arial" w:hAnsi="Arial"/>
      <w:sz w:val="22"/>
    </w:rPr>
  </w:style>
  <w:style w:type="paragraph" w:customStyle="1" w:styleId="NumberLevel9">
    <w:name w:val="Number Level 9"/>
    <w:basedOn w:val="Normal"/>
    <w:uiPriority w:val="99"/>
    <w:rsid w:val="007D0631"/>
    <w:pPr>
      <w:numPr>
        <w:ilvl w:val="8"/>
        <w:numId w:val="14"/>
      </w:numPr>
    </w:pPr>
    <w:rPr>
      <w:rFonts w:ascii="Arial" w:hAnsi="Arial"/>
      <w:sz w:val="22"/>
    </w:rPr>
  </w:style>
  <w:style w:type="paragraph" w:styleId="ListBullet">
    <w:name w:val="List Bullet"/>
    <w:basedOn w:val="Normal"/>
    <w:autoRedefine/>
    <w:uiPriority w:val="99"/>
    <w:rsid w:val="007D0631"/>
    <w:pPr>
      <w:numPr>
        <w:numId w:val="15"/>
      </w:numPr>
      <w:tabs>
        <w:tab w:val="left" w:pos="1600"/>
      </w:tabs>
      <w:spacing w:after="120"/>
    </w:pPr>
    <w:rPr>
      <w:rFonts w:ascii="Arial" w:hAnsi="Arial"/>
      <w:sz w:val="22"/>
    </w:rPr>
  </w:style>
  <w:style w:type="numbering" w:styleId="111111">
    <w:name w:val="Outline List 2"/>
    <w:basedOn w:val="NoList"/>
    <w:uiPriority w:val="99"/>
    <w:semiHidden/>
    <w:unhideWhenUsed/>
    <w:pPr>
      <w:numPr>
        <w:numId w:val="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rsid w:val="00566307"/>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rsid w:val="00476A0F"/>
    <w:pPr>
      <w:outlineLvl w:val="1"/>
    </w:pPr>
    <w:rPr>
      <w:b/>
      <w:bCs/>
      <w:color w:val="000000"/>
    </w:rPr>
  </w:style>
  <w:style w:type="paragraph" w:styleId="Heading3">
    <w:name w:val="heading 3"/>
    <w:basedOn w:val="Normal"/>
    <w:next w:val="Normal"/>
    <w:link w:val="Heading3Char"/>
    <w:uiPriority w:val="99"/>
    <w:qFormat/>
    <w:rsid w:val="006464F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19466B"/>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9"/>
    <w:locked/>
    <w:rsid w:val="00476A0F"/>
    <w:rPr>
      <w:rFonts w:cs="Times New Roman"/>
      <w:b/>
      <w:bCs/>
      <w:color w:val="000000"/>
      <w:sz w:val="24"/>
      <w:szCs w:val="24"/>
      <w:lang w:val="en-AU" w:eastAsia="en-AU" w:bidi="ar-SA"/>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paragraph" w:styleId="NormalWeb">
    <w:name w:val="Normal (Web)"/>
    <w:basedOn w:val="Normal"/>
    <w:uiPriority w:val="99"/>
    <w:rsid w:val="00476A0F"/>
    <w:pPr>
      <w:spacing w:before="120" w:after="360" w:line="300" w:lineRule="atLeast"/>
    </w:pPr>
    <w:rPr>
      <w:sz w:val="23"/>
      <w:szCs w:val="23"/>
    </w:rPr>
  </w:style>
  <w:style w:type="character" w:styleId="Strong">
    <w:name w:val="Strong"/>
    <w:basedOn w:val="DefaultParagraphFont"/>
    <w:uiPriority w:val="99"/>
    <w:qFormat/>
    <w:rsid w:val="00476A0F"/>
    <w:rPr>
      <w:rFonts w:cs="Times New Roman"/>
      <w:b/>
      <w:bCs/>
    </w:rPr>
  </w:style>
  <w:style w:type="character" w:styleId="Emphasis">
    <w:name w:val="Emphasis"/>
    <w:basedOn w:val="DefaultParagraphFont"/>
    <w:uiPriority w:val="99"/>
    <w:qFormat/>
    <w:rsid w:val="00476A0F"/>
    <w:rPr>
      <w:rFonts w:cs="Times New Roman"/>
      <w:i/>
      <w:iCs/>
    </w:rPr>
  </w:style>
  <w:style w:type="paragraph" w:customStyle="1" w:styleId="CABRECSChar">
    <w:name w:val="CABRECS Char"/>
    <w:basedOn w:val="Normal"/>
    <w:link w:val="CABRECSCharChar"/>
    <w:uiPriority w:val="99"/>
    <w:rsid w:val="00D567A3"/>
    <w:pPr>
      <w:numPr>
        <w:numId w:val="5"/>
      </w:numPr>
      <w:spacing w:line="360" w:lineRule="auto"/>
      <w:ind w:left="0" w:firstLine="0"/>
    </w:pPr>
  </w:style>
  <w:style w:type="character" w:customStyle="1" w:styleId="CABRECSCharChar">
    <w:name w:val="CABRECS Char Char"/>
    <w:basedOn w:val="DefaultParagraphFont"/>
    <w:link w:val="CABRECSChar"/>
    <w:uiPriority w:val="99"/>
    <w:locked/>
    <w:rsid w:val="00D567A3"/>
    <w:rPr>
      <w:sz w:val="24"/>
      <w:szCs w:val="24"/>
    </w:rPr>
  </w:style>
  <w:style w:type="paragraph" w:styleId="BodyText">
    <w:name w:val="Body Text"/>
    <w:basedOn w:val="Normal"/>
    <w:link w:val="BodyTextChar"/>
    <w:uiPriority w:val="99"/>
    <w:rsid w:val="00CE7445"/>
    <w:pPr>
      <w:overflowPunct w:val="0"/>
      <w:autoSpaceDE w:val="0"/>
      <w:autoSpaceDN w:val="0"/>
      <w:adjustRightInd w:val="0"/>
      <w:textAlignment w:val="baseline"/>
    </w:pPr>
    <w:rPr>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table" w:styleId="TableGrid">
    <w:name w:val="Table Grid"/>
    <w:basedOn w:val="TableNormal"/>
    <w:uiPriority w:val="99"/>
    <w:rsid w:val="00E44F9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8187B"/>
    <w:rPr>
      <w:rFonts w:cs="Times New Roman"/>
      <w:color w:val="0000FF"/>
      <w:u w:val="single"/>
    </w:rPr>
  </w:style>
  <w:style w:type="paragraph" w:styleId="Footer">
    <w:name w:val="footer"/>
    <w:basedOn w:val="Normal"/>
    <w:link w:val="FooterChar"/>
    <w:uiPriority w:val="99"/>
    <w:rsid w:val="002D6976"/>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2D6976"/>
    <w:rPr>
      <w:rFonts w:cs="Times New Roman"/>
    </w:rPr>
  </w:style>
  <w:style w:type="paragraph" w:styleId="Header">
    <w:name w:val="header"/>
    <w:basedOn w:val="Normal"/>
    <w:link w:val="HeaderChar"/>
    <w:uiPriority w:val="99"/>
    <w:rsid w:val="002D6976"/>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alloonText">
    <w:name w:val="Balloon Text"/>
    <w:basedOn w:val="Normal"/>
    <w:link w:val="BalloonTextChar"/>
    <w:uiPriority w:val="99"/>
    <w:semiHidden/>
    <w:rsid w:val="00A35C6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CharCharCharCharChar">
    <w:name w:val="Char Char Char Char Char"/>
    <w:basedOn w:val="Normal"/>
    <w:uiPriority w:val="99"/>
    <w:rsid w:val="00BA74B8"/>
    <w:rPr>
      <w:rFonts w:ascii="Arial" w:hAnsi="Arial" w:cs="Arial"/>
      <w:sz w:val="22"/>
      <w:szCs w:val="22"/>
      <w:lang w:eastAsia="en-US"/>
    </w:rPr>
  </w:style>
  <w:style w:type="paragraph" w:customStyle="1" w:styleId="-Question-sub">
    <w:name w:val="- Question-sub"/>
    <w:uiPriority w:val="99"/>
    <w:rsid w:val="00861CA5"/>
    <w:pPr>
      <w:spacing w:before="60" w:after="20" w:line="240" w:lineRule="exact"/>
      <w:ind w:left="-57" w:right="57"/>
    </w:pPr>
    <w:rPr>
      <w:rFonts w:ascii="Arial" w:hAnsi="Arial"/>
      <w:sz w:val="20"/>
      <w:szCs w:val="20"/>
      <w:lang w:val="en-US" w:eastAsia="en-US"/>
    </w:rPr>
  </w:style>
  <w:style w:type="character" w:customStyle="1" w:styleId="nobr">
    <w:name w:val="nobr"/>
    <w:basedOn w:val="DefaultParagraphFont"/>
    <w:uiPriority w:val="99"/>
    <w:rsid w:val="008B7365"/>
    <w:rPr>
      <w:rFonts w:cs="Times New Roman"/>
    </w:rPr>
  </w:style>
  <w:style w:type="paragraph" w:customStyle="1" w:styleId="Default">
    <w:name w:val="Default"/>
    <w:uiPriority w:val="99"/>
    <w:rsid w:val="006464F8"/>
    <w:pPr>
      <w:autoSpaceDE w:val="0"/>
      <w:autoSpaceDN w:val="0"/>
      <w:adjustRightInd w:val="0"/>
      <w:spacing w:after="0" w:line="240" w:lineRule="auto"/>
    </w:pPr>
    <w:rPr>
      <w:rFonts w:ascii="LBGOHG+ArialMT" w:hAnsi="LBGOHG+ArialMT" w:cs="LBGOHG+ArialMT"/>
      <w:color w:val="000000"/>
      <w:sz w:val="24"/>
      <w:szCs w:val="24"/>
    </w:rPr>
  </w:style>
  <w:style w:type="character" w:styleId="CommentReference">
    <w:name w:val="annotation reference"/>
    <w:basedOn w:val="DefaultParagraphFont"/>
    <w:uiPriority w:val="99"/>
    <w:semiHidden/>
    <w:rsid w:val="00D44FCF"/>
    <w:rPr>
      <w:rFonts w:cs="Times New Roman"/>
      <w:sz w:val="16"/>
      <w:szCs w:val="16"/>
    </w:rPr>
  </w:style>
  <w:style w:type="paragraph" w:styleId="CommentText">
    <w:name w:val="annotation text"/>
    <w:basedOn w:val="Normal"/>
    <w:link w:val="CommentTextChar"/>
    <w:uiPriority w:val="99"/>
    <w:semiHidden/>
    <w:rsid w:val="00D44FCF"/>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D44FCF"/>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customStyle="1" w:styleId="Paragraph">
    <w:name w:val="Paragraph"/>
    <w:basedOn w:val="Normal"/>
    <w:uiPriority w:val="99"/>
    <w:rsid w:val="00BF0FF5"/>
    <w:pPr>
      <w:spacing w:after="200"/>
      <w:ind w:left="340" w:hanging="340"/>
    </w:pPr>
    <w:rPr>
      <w:rFonts w:ascii="Arial" w:hAnsi="Arial" w:cs="Arial"/>
      <w:sz w:val="16"/>
      <w:szCs w:val="16"/>
    </w:rPr>
  </w:style>
  <w:style w:type="paragraph" w:styleId="TOC1">
    <w:name w:val="toc 1"/>
    <w:basedOn w:val="Normal"/>
    <w:next w:val="Normal"/>
    <w:autoRedefine/>
    <w:uiPriority w:val="99"/>
    <w:semiHidden/>
    <w:rsid w:val="00227E50"/>
  </w:style>
  <w:style w:type="paragraph" w:styleId="TOC2">
    <w:name w:val="toc 2"/>
    <w:basedOn w:val="Normal"/>
    <w:next w:val="Normal"/>
    <w:autoRedefine/>
    <w:uiPriority w:val="99"/>
    <w:semiHidden/>
    <w:rsid w:val="00227E50"/>
    <w:pPr>
      <w:ind w:left="240"/>
    </w:pPr>
  </w:style>
  <w:style w:type="paragraph" w:styleId="TOC3">
    <w:name w:val="toc 3"/>
    <w:basedOn w:val="Normal"/>
    <w:next w:val="Normal"/>
    <w:autoRedefine/>
    <w:uiPriority w:val="99"/>
    <w:semiHidden/>
    <w:rsid w:val="00227E50"/>
    <w:pPr>
      <w:ind w:left="480"/>
    </w:pPr>
  </w:style>
  <w:style w:type="paragraph" w:customStyle="1" w:styleId="Calstylehead1">
    <w:name w:val="Calstyle head 1"/>
    <w:basedOn w:val="Heading1"/>
    <w:uiPriority w:val="99"/>
    <w:rsid w:val="004F6C79"/>
    <w:pPr>
      <w:spacing w:after="120"/>
    </w:pPr>
    <w:rPr>
      <w:rFonts w:ascii="Calibri" w:hAnsi="Calibri"/>
      <w:lang w:val="en-US"/>
    </w:rPr>
  </w:style>
  <w:style w:type="paragraph" w:customStyle="1" w:styleId="Calstylehead2">
    <w:name w:val="Calstyle head 2"/>
    <w:basedOn w:val="Heading2"/>
    <w:uiPriority w:val="99"/>
    <w:rsid w:val="004F6C79"/>
    <w:pPr>
      <w:spacing w:before="120" w:after="120"/>
    </w:pPr>
    <w:rPr>
      <w:rFonts w:ascii="Calibri" w:hAnsi="Calibri"/>
      <w:sz w:val="28"/>
    </w:rPr>
  </w:style>
  <w:style w:type="paragraph" w:customStyle="1" w:styleId="Calstylehead3">
    <w:name w:val="Calstyle head 3"/>
    <w:basedOn w:val="Heading3"/>
    <w:uiPriority w:val="99"/>
    <w:rsid w:val="00D920F3"/>
    <w:rPr>
      <w:rFonts w:ascii="Calibri" w:hAnsi="Calibri"/>
      <w:lang w:val="en-US"/>
    </w:rPr>
  </w:style>
  <w:style w:type="paragraph" w:customStyle="1" w:styleId="IndentParaLevel1">
    <w:name w:val="IndentParaLevel1"/>
    <w:basedOn w:val="Normal"/>
    <w:link w:val="IndentParaLevel1Char"/>
    <w:uiPriority w:val="99"/>
    <w:rsid w:val="0019466B"/>
    <w:pPr>
      <w:spacing w:after="220"/>
      <w:ind w:left="964"/>
    </w:pPr>
    <w:rPr>
      <w:sz w:val="22"/>
      <w:lang w:eastAsia="en-US"/>
    </w:rPr>
  </w:style>
  <w:style w:type="character" w:customStyle="1" w:styleId="IndentParaLevel1Char">
    <w:name w:val="IndentParaLevel1 Char"/>
    <w:basedOn w:val="DefaultParagraphFont"/>
    <w:link w:val="IndentParaLevel1"/>
    <w:uiPriority w:val="99"/>
    <w:locked/>
    <w:rsid w:val="0019466B"/>
    <w:rPr>
      <w:rFonts w:cs="Times New Roman"/>
      <w:sz w:val="24"/>
      <w:szCs w:val="24"/>
      <w:lang w:val="en-AU" w:eastAsia="en-US" w:bidi="ar-SA"/>
    </w:rPr>
  </w:style>
  <w:style w:type="paragraph" w:customStyle="1" w:styleId="NumberLevel1">
    <w:name w:val="Number Level 1"/>
    <w:basedOn w:val="BodyText"/>
    <w:uiPriority w:val="99"/>
    <w:rsid w:val="007D0631"/>
    <w:pPr>
      <w:numPr>
        <w:numId w:val="14"/>
      </w:numPr>
      <w:overflowPunct/>
      <w:autoSpaceDE/>
      <w:autoSpaceDN/>
      <w:adjustRightInd/>
      <w:spacing w:after="360"/>
      <w:textAlignment w:val="auto"/>
    </w:pPr>
    <w:rPr>
      <w:rFonts w:ascii="Arial" w:hAnsi="Arial"/>
      <w:b/>
      <w:sz w:val="22"/>
      <w:szCs w:val="24"/>
    </w:rPr>
  </w:style>
  <w:style w:type="paragraph" w:customStyle="1" w:styleId="NumberLevel2">
    <w:name w:val="Number Level 2"/>
    <w:basedOn w:val="Normal"/>
    <w:uiPriority w:val="99"/>
    <w:rsid w:val="007D0631"/>
    <w:pPr>
      <w:numPr>
        <w:ilvl w:val="1"/>
        <w:numId w:val="14"/>
      </w:numPr>
      <w:spacing w:after="240"/>
    </w:pPr>
    <w:rPr>
      <w:rFonts w:ascii="Arial" w:hAnsi="Arial"/>
      <w:b/>
      <w:sz w:val="22"/>
    </w:rPr>
  </w:style>
  <w:style w:type="paragraph" w:customStyle="1" w:styleId="NumberLevel3">
    <w:name w:val="Number Level 3"/>
    <w:basedOn w:val="Normal"/>
    <w:uiPriority w:val="99"/>
    <w:rsid w:val="007D0631"/>
    <w:pPr>
      <w:numPr>
        <w:ilvl w:val="2"/>
        <w:numId w:val="14"/>
      </w:numPr>
      <w:spacing w:after="240"/>
    </w:pPr>
    <w:rPr>
      <w:rFonts w:ascii="Arial" w:hAnsi="Arial"/>
      <w:sz w:val="22"/>
    </w:rPr>
  </w:style>
  <w:style w:type="paragraph" w:customStyle="1" w:styleId="NumberLevel4">
    <w:name w:val="Number Level 4"/>
    <w:basedOn w:val="Normal"/>
    <w:uiPriority w:val="99"/>
    <w:rsid w:val="007D0631"/>
    <w:pPr>
      <w:numPr>
        <w:ilvl w:val="3"/>
        <w:numId w:val="14"/>
      </w:numPr>
      <w:spacing w:after="240"/>
    </w:pPr>
    <w:rPr>
      <w:rFonts w:ascii="Arial" w:hAnsi="Arial"/>
      <w:sz w:val="22"/>
    </w:rPr>
  </w:style>
  <w:style w:type="paragraph" w:customStyle="1" w:styleId="NumberLevel5">
    <w:name w:val="Number Level 5"/>
    <w:basedOn w:val="Normal"/>
    <w:uiPriority w:val="99"/>
    <w:rsid w:val="007D0631"/>
    <w:pPr>
      <w:numPr>
        <w:ilvl w:val="4"/>
        <w:numId w:val="14"/>
      </w:numPr>
      <w:spacing w:after="240"/>
    </w:pPr>
    <w:rPr>
      <w:rFonts w:ascii="Arial" w:hAnsi="Arial"/>
      <w:sz w:val="22"/>
    </w:rPr>
  </w:style>
  <w:style w:type="paragraph" w:customStyle="1" w:styleId="NumberLevel6">
    <w:name w:val="Number Level 6"/>
    <w:basedOn w:val="Normal"/>
    <w:uiPriority w:val="99"/>
    <w:rsid w:val="007D0631"/>
    <w:pPr>
      <w:numPr>
        <w:ilvl w:val="5"/>
        <w:numId w:val="14"/>
      </w:numPr>
    </w:pPr>
    <w:rPr>
      <w:rFonts w:ascii="Arial" w:hAnsi="Arial"/>
      <w:sz w:val="22"/>
    </w:rPr>
  </w:style>
  <w:style w:type="paragraph" w:customStyle="1" w:styleId="NumberLevel7">
    <w:name w:val="Number Level 7"/>
    <w:basedOn w:val="Normal"/>
    <w:uiPriority w:val="99"/>
    <w:rsid w:val="007D0631"/>
    <w:pPr>
      <w:numPr>
        <w:ilvl w:val="6"/>
        <w:numId w:val="14"/>
      </w:numPr>
    </w:pPr>
    <w:rPr>
      <w:rFonts w:ascii="Arial" w:hAnsi="Arial"/>
      <w:sz w:val="22"/>
    </w:rPr>
  </w:style>
  <w:style w:type="paragraph" w:customStyle="1" w:styleId="NumberLevel8">
    <w:name w:val="Number Level 8"/>
    <w:basedOn w:val="Normal"/>
    <w:uiPriority w:val="99"/>
    <w:rsid w:val="007D0631"/>
    <w:pPr>
      <w:numPr>
        <w:ilvl w:val="7"/>
        <w:numId w:val="14"/>
      </w:numPr>
    </w:pPr>
    <w:rPr>
      <w:rFonts w:ascii="Arial" w:hAnsi="Arial"/>
      <w:sz w:val="22"/>
    </w:rPr>
  </w:style>
  <w:style w:type="paragraph" w:customStyle="1" w:styleId="NumberLevel9">
    <w:name w:val="Number Level 9"/>
    <w:basedOn w:val="Normal"/>
    <w:uiPriority w:val="99"/>
    <w:rsid w:val="007D0631"/>
    <w:pPr>
      <w:numPr>
        <w:ilvl w:val="8"/>
        <w:numId w:val="14"/>
      </w:numPr>
    </w:pPr>
    <w:rPr>
      <w:rFonts w:ascii="Arial" w:hAnsi="Arial"/>
      <w:sz w:val="22"/>
    </w:rPr>
  </w:style>
  <w:style w:type="paragraph" w:styleId="ListBullet">
    <w:name w:val="List Bullet"/>
    <w:basedOn w:val="Normal"/>
    <w:autoRedefine/>
    <w:uiPriority w:val="99"/>
    <w:rsid w:val="007D0631"/>
    <w:pPr>
      <w:numPr>
        <w:numId w:val="15"/>
      </w:numPr>
      <w:tabs>
        <w:tab w:val="left" w:pos="1600"/>
      </w:tabs>
      <w:spacing w:after="120"/>
    </w:pPr>
    <w:rPr>
      <w:rFonts w:ascii="Arial" w:hAnsi="Arial"/>
      <w:sz w:val="22"/>
    </w:rPr>
  </w:style>
  <w:style w:type="numbering" w:styleId="111111">
    <w:name w:val="Outline List 2"/>
    <w:basedOn w:val="NoList"/>
    <w:uiPriority w:val="99"/>
    <w:semiHidden/>
    <w:unhideWhenUsed/>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685241">
      <w:marLeft w:val="0"/>
      <w:marRight w:val="0"/>
      <w:marTop w:val="0"/>
      <w:marBottom w:val="0"/>
      <w:divBdr>
        <w:top w:val="none" w:sz="0" w:space="0" w:color="auto"/>
        <w:left w:val="none" w:sz="0" w:space="0" w:color="auto"/>
        <w:bottom w:val="none" w:sz="0" w:space="0" w:color="auto"/>
        <w:right w:val="none" w:sz="0" w:space="0" w:color="auto"/>
      </w:divBdr>
    </w:div>
    <w:div w:id="1583685242">
      <w:marLeft w:val="0"/>
      <w:marRight w:val="0"/>
      <w:marTop w:val="0"/>
      <w:marBottom w:val="0"/>
      <w:divBdr>
        <w:top w:val="none" w:sz="0" w:space="0" w:color="auto"/>
        <w:left w:val="none" w:sz="0" w:space="0" w:color="auto"/>
        <w:bottom w:val="none" w:sz="0" w:space="0" w:color="auto"/>
        <w:right w:val="none" w:sz="0" w:space="0" w:color="auto"/>
      </w:divBdr>
    </w:div>
    <w:div w:id="1583685243">
      <w:marLeft w:val="0"/>
      <w:marRight w:val="0"/>
      <w:marTop w:val="0"/>
      <w:marBottom w:val="0"/>
      <w:divBdr>
        <w:top w:val="none" w:sz="0" w:space="0" w:color="auto"/>
        <w:left w:val="none" w:sz="0" w:space="0" w:color="auto"/>
        <w:bottom w:val="none" w:sz="0" w:space="0" w:color="auto"/>
        <w:right w:val="none" w:sz="0" w:space="0" w:color="auto"/>
      </w:divBdr>
    </w:div>
    <w:div w:id="1583685244">
      <w:marLeft w:val="0"/>
      <w:marRight w:val="0"/>
      <w:marTop w:val="0"/>
      <w:marBottom w:val="0"/>
      <w:divBdr>
        <w:top w:val="none" w:sz="0" w:space="0" w:color="auto"/>
        <w:left w:val="none" w:sz="0" w:space="0" w:color="auto"/>
        <w:bottom w:val="none" w:sz="0" w:space="0" w:color="auto"/>
        <w:right w:val="none" w:sz="0" w:space="0" w:color="auto"/>
      </w:divBdr>
      <w:divsChild>
        <w:div w:id="1583685248">
          <w:marLeft w:val="340"/>
          <w:marRight w:val="0"/>
          <w:marTop w:val="160"/>
          <w:marBottom w:val="200"/>
          <w:divBdr>
            <w:top w:val="none" w:sz="0" w:space="0" w:color="auto"/>
            <w:left w:val="none" w:sz="0" w:space="0" w:color="auto"/>
            <w:bottom w:val="none" w:sz="0" w:space="0" w:color="auto"/>
            <w:right w:val="none" w:sz="0" w:space="0" w:color="auto"/>
          </w:divBdr>
          <w:divsChild>
            <w:div w:id="1583685240">
              <w:marLeft w:val="340"/>
              <w:marRight w:val="0"/>
              <w:marTop w:val="160"/>
              <w:marBottom w:val="200"/>
              <w:divBdr>
                <w:top w:val="none" w:sz="0" w:space="0" w:color="auto"/>
                <w:left w:val="none" w:sz="0" w:space="0" w:color="auto"/>
                <w:bottom w:val="none" w:sz="0" w:space="0" w:color="auto"/>
                <w:right w:val="none" w:sz="0" w:space="0" w:color="auto"/>
              </w:divBdr>
              <w:divsChild>
                <w:div w:id="1583685239">
                  <w:marLeft w:val="340"/>
                  <w:marRight w:val="0"/>
                  <w:marTop w:val="160"/>
                  <w:marBottom w:val="200"/>
                  <w:divBdr>
                    <w:top w:val="none" w:sz="0" w:space="0" w:color="auto"/>
                    <w:left w:val="none" w:sz="0" w:space="0" w:color="auto"/>
                    <w:bottom w:val="none" w:sz="0" w:space="0" w:color="auto"/>
                    <w:right w:val="none" w:sz="0" w:space="0" w:color="auto"/>
                  </w:divBdr>
                </w:div>
              </w:divsChild>
            </w:div>
            <w:div w:id="1583685246">
              <w:marLeft w:val="340"/>
              <w:marRight w:val="0"/>
              <w:marTop w:val="160"/>
              <w:marBottom w:val="200"/>
              <w:divBdr>
                <w:top w:val="none" w:sz="0" w:space="0" w:color="auto"/>
                <w:left w:val="none" w:sz="0" w:space="0" w:color="auto"/>
                <w:bottom w:val="none" w:sz="0" w:space="0" w:color="auto"/>
                <w:right w:val="none" w:sz="0" w:space="0" w:color="auto"/>
              </w:divBdr>
              <w:divsChild>
                <w:div w:id="1583685247">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583685245">
      <w:marLeft w:val="0"/>
      <w:marRight w:val="0"/>
      <w:marTop w:val="0"/>
      <w:marBottom w:val="0"/>
      <w:divBdr>
        <w:top w:val="none" w:sz="0" w:space="0" w:color="auto"/>
        <w:left w:val="none" w:sz="0" w:space="0" w:color="auto"/>
        <w:bottom w:val="none" w:sz="0" w:space="0" w:color="auto"/>
        <w:right w:val="none" w:sz="0" w:space="0" w:color="auto"/>
      </w:divBdr>
      <w:divsChild>
        <w:div w:id="1583685250">
          <w:marLeft w:val="0"/>
          <w:marRight w:val="0"/>
          <w:marTop w:val="0"/>
          <w:marBottom w:val="0"/>
          <w:divBdr>
            <w:top w:val="none" w:sz="0" w:space="0" w:color="auto"/>
            <w:left w:val="none" w:sz="0" w:space="0" w:color="auto"/>
            <w:bottom w:val="none" w:sz="0" w:space="0" w:color="auto"/>
            <w:right w:val="none" w:sz="0" w:space="0" w:color="auto"/>
          </w:divBdr>
        </w:div>
      </w:divsChild>
    </w:div>
    <w:div w:id="1583685249">
      <w:marLeft w:val="0"/>
      <w:marRight w:val="0"/>
      <w:marTop w:val="0"/>
      <w:marBottom w:val="0"/>
      <w:divBdr>
        <w:top w:val="none" w:sz="0" w:space="0" w:color="auto"/>
        <w:left w:val="none" w:sz="0" w:space="0" w:color="auto"/>
        <w:bottom w:val="none" w:sz="0" w:space="0" w:color="auto"/>
        <w:right w:val="none" w:sz="0" w:space="0" w:color="auto"/>
      </w:divBdr>
    </w:div>
    <w:div w:id="1583685251">
      <w:marLeft w:val="0"/>
      <w:marRight w:val="0"/>
      <w:marTop w:val="0"/>
      <w:marBottom w:val="0"/>
      <w:divBdr>
        <w:top w:val="none" w:sz="0" w:space="0" w:color="auto"/>
        <w:left w:val="none" w:sz="0" w:space="0" w:color="auto"/>
        <w:bottom w:val="none" w:sz="0" w:space="0" w:color="auto"/>
        <w:right w:val="none" w:sz="0" w:space="0" w:color="auto"/>
      </w:divBdr>
    </w:div>
    <w:div w:id="1583685252">
      <w:marLeft w:val="375"/>
      <w:marRight w:val="0"/>
      <w:marTop w:val="375"/>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260centres@deewr.gov.a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eewr.gov.au/earl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NULL"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sd@fahcsi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5190</Words>
  <Characters>29589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Early Learning and Care Centres</vt:lpstr>
    </vt:vector>
  </TitlesOfParts>
  <Company>Department of Education, Science and Training</Company>
  <LinksUpToDate>false</LinksUpToDate>
  <CharactersWithSpaces>34710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Learning and Care Centres</dc:title>
  <dc:creator>Rowena Thomson</dc:creator>
  <cp:lastModifiedBy>WHITER, Shaun</cp:lastModifiedBy>
  <cp:revision>2</cp:revision>
  <cp:lastPrinted>2010-02-09T01:01:00Z</cp:lastPrinted>
  <dcterms:created xsi:type="dcterms:W3CDTF">2015-06-17T01:36:00Z</dcterms:created>
  <dcterms:modified xsi:type="dcterms:W3CDTF">2015-06-17T01:36:00Z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outh">
    <vt:lpwstr>0</vt:lpwstr>
  </property>
  <property fmtid="{D5CDD505-2E9C-101B-9397-08002B2CF9AE}" pid="3" name="WorkplaceRelations">
    <vt:lpwstr>0</vt:lpwstr>
  </property>
  <property fmtid="{D5CDD505-2E9C-101B-9397-08002B2CF9AE}" pid="4" name="TheDepartment">
    <vt:lpwstr>0</vt:lpwstr>
  </property>
  <property fmtid="{D5CDD505-2E9C-101B-9397-08002B2CF9AE}" pid="5" name="Skills">
    <vt:lpwstr>0</vt:lpwstr>
  </property>
  <property fmtid="{D5CDD505-2E9C-101B-9397-08002B2CF9AE}" pid="6" name="Employment">
    <vt:lpwstr>0</vt:lpwstr>
  </property>
  <property fmtid="{D5CDD505-2E9C-101B-9397-08002B2CF9AE}" pid="7" name="ContentType">
    <vt:lpwstr>Corporate.Portal.Document</vt:lpwstr>
  </property>
  <property fmtid="{D5CDD505-2E9C-101B-9397-08002B2CF9AE}" pid="8" name="EarlyChildhood">
    <vt:lpwstr>1</vt:lpwstr>
  </property>
  <property fmtid="{D5CDD505-2E9C-101B-9397-08002B2CF9AE}" pid="9" name="Schooling">
    <vt:lpwstr>0</vt:lpwstr>
  </property>
  <property fmtid="{D5CDD505-2E9C-101B-9397-08002B2CF9AE}" pid="10" name="HigherEducation">
    <vt:lpwstr>0</vt:lpwstr>
  </property>
  <property fmtid="{D5CDD505-2E9C-101B-9397-08002B2CF9AE}" pid="11" name="Subject">
    <vt:lpwstr/>
  </property>
  <property fmtid="{D5CDD505-2E9C-101B-9397-08002B2CF9AE}" pid="12" name="Keywords">
    <vt:lpwstr/>
  </property>
  <property fmtid="{D5CDD505-2E9C-101B-9397-08002B2CF9AE}" pid="13" name="_Author">
    <vt:lpwstr>Rowena Thomson</vt:lpwstr>
  </property>
  <property fmtid="{D5CDD505-2E9C-101B-9397-08002B2CF9AE}" pid="14" name="_Category">
    <vt:lpwstr/>
  </property>
  <property fmtid="{D5CDD505-2E9C-101B-9397-08002B2CF9AE}" pid="15" name="Categories">
    <vt:lpwstr/>
  </property>
  <property fmtid="{D5CDD505-2E9C-101B-9397-08002B2CF9AE}" pid="16" name="Approval Level">
    <vt:lpwstr/>
  </property>
  <property fmtid="{D5CDD505-2E9C-101B-9397-08002B2CF9AE}" pid="17" name="_Comments">
    <vt:lpwstr/>
  </property>
  <property fmtid="{D5CDD505-2E9C-101B-9397-08002B2CF9AE}" pid="18" name="Assigned To">
    <vt:lpwstr/>
  </property>
</Properties>
</file>