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A952A" w14:textId="77777777" w:rsidR="004F0925" w:rsidRDefault="004F0925" w:rsidP="004F0925">
      <w:pPr>
        <w:pStyle w:val="Crestwithrule"/>
      </w:pPr>
      <w:r w:rsidRPr="00CB1058">
        <w:rPr>
          <w:lang w:eastAsia="en-AU"/>
        </w:rPr>
        <w:drawing>
          <wp:inline distT="0" distB="0" distL="0" distR="0" wp14:anchorId="3BD35614" wp14:editId="393AB051">
            <wp:extent cx="3236400" cy="936000"/>
            <wp:effectExtent l="0" t="0" r="2540" b="3810"/>
            <wp:docPr id="9" name="Picture 9" descr="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r>
        <w:br w:type="textWrapping" w:clear="all"/>
      </w:r>
    </w:p>
    <w:p w14:paraId="37A5EB3E" w14:textId="77777777" w:rsidR="004A5201" w:rsidRPr="004A5201" w:rsidRDefault="004A5201" w:rsidP="004A5201"/>
    <w:p w14:paraId="4B04A12C" w14:textId="77777777" w:rsidR="004A5201" w:rsidRPr="004A5201" w:rsidRDefault="004A5201" w:rsidP="004A5201"/>
    <w:p w14:paraId="36D6122D" w14:textId="78E2AEB2" w:rsidR="004A5201" w:rsidRDefault="004A5201" w:rsidP="004A5201">
      <w:pPr>
        <w:pStyle w:val="Heading1"/>
      </w:pPr>
      <w:bookmarkStart w:id="0" w:name="_Toc162967313"/>
      <w:bookmarkStart w:id="1" w:name="_Toc163639978"/>
      <w:r>
        <w:t xml:space="preserve">Department of </w:t>
      </w:r>
      <w:r w:rsidRPr="00210243">
        <w:t>Social</w:t>
      </w:r>
      <w:r>
        <w:t xml:space="preserve"> Services Enterprise Agreement 2024</w:t>
      </w:r>
      <w:r>
        <w:rPr>
          <w:rFonts w:ascii="Cambria Math" w:hAnsi="Cambria Math" w:cs="Cambria Math"/>
        </w:rPr>
        <w:t>‑</w:t>
      </w:r>
      <w:r>
        <w:t>2027</w:t>
      </w:r>
      <w:bookmarkEnd w:id="0"/>
      <w:bookmarkEnd w:id="1"/>
    </w:p>
    <w:p w14:paraId="5FB16FA8" w14:textId="4D84203D" w:rsidR="004A5201" w:rsidRDefault="004A5201" w:rsidP="004A5201">
      <w:pPr>
        <w:tabs>
          <w:tab w:val="left" w:pos="1600"/>
        </w:tabs>
        <w:rPr>
          <w:noProof/>
          <w:color w:val="00576A"/>
          <w:spacing w:val="3"/>
          <w:szCs w:val="24"/>
        </w:rPr>
      </w:pPr>
    </w:p>
    <w:p w14:paraId="0F7898D7" w14:textId="5733B883" w:rsidR="004A5201" w:rsidRPr="004A5201" w:rsidRDefault="004A5201" w:rsidP="004A5201">
      <w:pPr>
        <w:tabs>
          <w:tab w:val="left" w:pos="1600"/>
        </w:tabs>
        <w:sectPr w:rsidR="004A5201" w:rsidRPr="004A5201" w:rsidSect="00EB57CC">
          <w:footerReference w:type="default" r:id="rId9"/>
          <w:headerReference w:type="first" r:id="rId10"/>
          <w:footerReference w:type="first" r:id="rId11"/>
          <w:pgSz w:w="11906" w:h="16838"/>
          <w:pgMar w:top="284" w:right="851" w:bottom="1134" w:left="851" w:header="0" w:footer="0" w:gutter="0"/>
          <w:cols w:space="708"/>
          <w:titlePg/>
          <w:docGrid w:linePitch="360"/>
        </w:sectPr>
      </w:pPr>
      <w:r>
        <w:tab/>
      </w:r>
    </w:p>
    <w:p w14:paraId="349BC2C7" w14:textId="25FEFD16" w:rsidR="00210243" w:rsidRPr="00210243" w:rsidRDefault="00210243" w:rsidP="00210243">
      <w:pPr>
        <w:rPr>
          <w:lang w:eastAsia="en-GB"/>
        </w:rPr>
      </w:pPr>
      <w:r w:rsidRPr="00210243">
        <w:rPr>
          <w:lang w:eastAsia="en-GB"/>
        </w:rPr>
        <w:lastRenderedPageBreak/>
        <w:t xml:space="preserve">The Department of Social Services Enterprise Agreement 2024-2027 came into effect on </w:t>
      </w:r>
      <w:r w:rsidR="0034347C">
        <w:rPr>
          <w:lang w:eastAsia="en-GB"/>
        </w:rPr>
        <w:br/>
      </w:r>
      <w:r w:rsidRPr="00210243">
        <w:rPr>
          <w:lang w:eastAsia="en-GB"/>
        </w:rPr>
        <w:t>19 March 2024.</w:t>
      </w:r>
    </w:p>
    <w:p w14:paraId="568C1C04" w14:textId="480B4FDD" w:rsidR="00210243" w:rsidRPr="00210243" w:rsidRDefault="00210243" w:rsidP="00210243">
      <w:pPr>
        <w:rPr>
          <w:lang w:eastAsia="en-GB"/>
        </w:rPr>
      </w:pPr>
      <w:r w:rsidRPr="00210243">
        <w:rPr>
          <w:lang w:eastAsia="en-GB"/>
        </w:rPr>
        <w:t xml:space="preserve">This </w:t>
      </w:r>
      <w:r w:rsidR="00B01DF8">
        <w:rPr>
          <w:lang w:eastAsia="en-GB"/>
        </w:rPr>
        <w:t>A</w:t>
      </w:r>
      <w:r w:rsidRPr="00210243">
        <w:rPr>
          <w:lang w:eastAsia="en-GB"/>
        </w:rPr>
        <w:t xml:space="preserve">greement is to be read together with an undertaking given by the </w:t>
      </w:r>
      <w:r w:rsidR="0034347C">
        <w:rPr>
          <w:lang w:eastAsia="en-GB"/>
        </w:rPr>
        <w:t>D</w:t>
      </w:r>
      <w:r w:rsidRPr="00210243">
        <w:rPr>
          <w:lang w:eastAsia="en-GB"/>
        </w:rPr>
        <w:t xml:space="preserve">epartment. The undertaking is taken to be a term of the </w:t>
      </w:r>
      <w:r w:rsidR="00B01DF8">
        <w:rPr>
          <w:lang w:eastAsia="en-GB"/>
        </w:rPr>
        <w:t>A</w:t>
      </w:r>
      <w:r w:rsidRPr="00210243">
        <w:rPr>
          <w:lang w:eastAsia="en-GB"/>
        </w:rPr>
        <w:t xml:space="preserve">greement. A copy can be found at the end of the </w:t>
      </w:r>
      <w:r w:rsidR="00B01DF8">
        <w:rPr>
          <w:lang w:eastAsia="en-GB"/>
        </w:rPr>
        <w:t>A</w:t>
      </w:r>
      <w:r w:rsidRPr="00210243">
        <w:rPr>
          <w:lang w:eastAsia="en-GB"/>
        </w:rPr>
        <w:t>greement.</w:t>
      </w:r>
    </w:p>
    <w:p w14:paraId="3A21C188" w14:textId="7645F429" w:rsidR="005476D3" w:rsidRDefault="00210243">
      <w:r>
        <w:br w:type="page"/>
      </w:r>
    </w:p>
    <w:bookmarkStart w:id="2" w:name="_Toc162967314" w:displacedByCustomXml="next"/>
    <w:bookmarkStart w:id="3" w:name="_Toc163639979" w:displacedByCustomXml="next"/>
    <w:sdt>
      <w:sdtPr>
        <w:rPr>
          <w:rFonts w:ascii="Calibri" w:hAnsi="Calibri" w:cs="Calibri"/>
          <w:b w:val="0"/>
          <w:sz w:val="22"/>
          <w:szCs w:val="22"/>
          <w:lang w:eastAsia="en-AU"/>
        </w:rPr>
        <w:id w:val="-682584985"/>
        <w:docPartObj>
          <w:docPartGallery w:val="Table of Contents"/>
          <w:docPartUnique/>
        </w:docPartObj>
      </w:sdtPr>
      <w:sdtEndPr/>
      <w:sdtContent>
        <w:p w14:paraId="6089E5D3" w14:textId="77777777" w:rsidR="00B715A1" w:rsidRPr="00096F10" w:rsidRDefault="00B715A1" w:rsidP="00096F10">
          <w:pPr>
            <w:pStyle w:val="Heading2"/>
          </w:pPr>
          <w:r w:rsidRPr="00096F10">
            <w:t>Table of Contents</w:t>
          </w:r>
          <w:bookmarkEnd w:id="3"/>
          <w:bookmarkEnd w:id="2"/>
        </w:p>
        <w:p w14:paraId="6072903F" w14:textId="1856C133" w:rsidR="002F0AE0" w:rsidRPr="002F0AE0" w:rsidRDefault="00B715A1" w:rsidP="002F0AE0">
          <w:pPr>
            <w:pStyle w:val="TOC1"/>
            <w:rPr>
              <w:rFonts w:eastAsiaTheme="minorEastAsia" w:cstheme="minorBidi"/>
              <w:b w:val="0"/>
              <w:kern w:val="2"/>
              <w:lang w:eastAsia="en-AU"/>
              <w14:ligatures w14:val="standardContextual"/>
            </w:rPr>
          </w:pPr>
          <w:r>
            <w:fldChar w:fldCharType="begin"/>
          </w:r>
          <w:r>
            <w:instrText xml:space="preserve"> TOC \o "1-4" \h \z \u </w:instrText>
          </w:r>
          <w:r>
            <w:fldChar w:fldCharType="separate"/>
          </w:r>
        </w:p>
        <w:p w14:paraId="2614BB19" w14:textId="07FC12CB" w:rsidR="002F0AE0" w:rsidRDefault="000B32D6">
          <w:pPr>
            <w:pStyle w:val="TOC2"/>
            <w:rPr>
              <w:rFonts w:eastAsiaTheme="minorEastAsia" w:cstheme="minorBidi"/>
              <w:kern w:val="2"/>
              <w:szCs w:val="22"/>
              <w:lang w:eastAsia="en-AU"/>
              <w14:ligatures w14:val="standardContextual"/>
            </w:rPr>
          </w:pPr>
          <w:hyperlink w:anchor="_Toc163639980" w:history="1">
            <w:r w:rsidR="002F0AE0" w:rsidRPr="00831C2C">
              <w:rPr>
                <w:rStyle w:val="Hyperlink"/>
              </w:rPr>
              <w:t>Section 1: Technical matters</w:t>
            </w:r>
            <w:r w:rsidR="002F0AE0">
              <w:rPr>
                <w:webHidden/>
              </w:rPr>
              <w:tab/>
            </w:r>
            <w:r w:rsidR="002F0AE0">
              <w:rPr>
                <w:webHidden/>
              </w:rPr>
              <w:fldChar w:fldCharType="begin"/>
            </w:r>
            <w:r w:rsidR="002F0AE0">
              <w:rPr>
                <w:webHidden/>
              </w:rPr>
              <w:instrText xml:space="preserve"> PAGEREF _Toc163639980 \h </w:instrText>
            </w:r>
            <w:r w:rsidR="002F0AE0">
              <w:rPr>
                <w:webHidden/>
              </w:rPr>
            </w:r>
            <w:r w:rsidR="002F0AE0">
              <w:rPr>
                <w:webHidden/>
              </w:rPr>
              <w:fldChar w:fldCharType="separate"/>
            </w:r>
            <w:r>
              <w:rPr>
                <w:webHidden/>
              </w:rPr>
              <w:t>9</w:t>
            </w:r>
            <w:r w:rsidR="002F0AE0">
              <w:rPr>
                <w:webHidden/>
              </w:rPr>
              <w:fldChar w:fldCharType="end"/>
            </w:r>
          </w:hyperlink>
        </w:p>
        <w:p w14:paraId="045A6B61" w14:textId="2EB5A88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1" w:history="1">
            <w:r w:rsidR="002F0AE0" w:rsidRPr="00831C2C">
              <w:rPr>
                <w:rStyle w:val="Hyperlink"/>
                <w:noProof/>
              </w:rPr>
              <w:t>Title</w:t>
            </w:r>
            <w:r w:rsidR="002F0AE0">
              <w:rPr>
                <w:noProof/>
                <w:webHidden/>
              </w:rPr>
              <w:tab/>
            </w:r>
            <w:r w:rsidR="002F0AE0">
              <w:rPr>
                <w:noProof/>
                <w:webHidden/>
              </w:rPr>
              <w:fldChar w:fldCharType="begin"/>
            </w:r>
            <w:r w:rsidR="002F0AE0">
              <w:rPr>
                <w:noProof/>
                <w:webHidden/>
              </w:rPr>
              <w:instrText xml:space="preserve"> PAGEREF _Toc163639981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1BD60BAF" w14:textId="1FAEF86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2" w:history="1">
            <w:r w:rsidR="002F0AE0" w:rsidRPr="00831C2C">
              <w:rPr>
                <w:rStyle w:val="Hyperlink"/>
                <w:noProof/>
              </w:rPr>
              <w:t>Parties to the Agreement</w:t>
            </w:r>
            <w:r w:rsidR="002F0AE0">
              <w:rPr>
                <w:noProof/>
                <w:webHidden/>
              </w:rPr>
              <w:tab/>
            </w:r>
            <w:r w:rsidR="002F0AE0">
              <w:rPr>
                <w:noProof/>
                <w:webHidden/>
              </w:rPr>
              <w:fldChar w:fldCharType="begin"/>
            </w:r>
            <w:r w:rsidR="002F0AE0">
              <w:rPr>
                <w:noProof/>
                <w:webHidden/>
              </w:rPr>
              <w:instrText xml:space="preserve"> PAGEREF _Toc163639982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7D8AE8D3" w14:textId="247C493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3" w:history="1">
            <w:r w:rsidR="002F0AE0" w:rsidRPr="00831C2C">
              <w:rPr>
                <w:rStyle w:val="Hyperlink"/>
                <w:noProof/>
              </w:rPr>
              <w:t>Operation of the Agreement</w:t>
            </w:r>
            <w:r w:rsidR="002F0AE0">
              <w:rPr>
                <w:noProof/>
                <w:webHidden/>
              </w:rPr>
              <w:tab/>
            </w:r>
            <w:r w:rsidR="002F0AE0">
              <w:rPr>
                <w:noProof/>
                <w:webHidden/>
              </w:rPr>
              <w:fldChar w:fldCharType="begin"/>
            </w:r>
            <w:r w:rsidR="002F0AE0">
              <w:rPr>
                <w:noProof/>
                <w:webHidden/>
              </w:rPr>
              <w:instrText xml:space="preserve"> PAGEREF _Toc163639983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5512E5F4" w14:textId="73E1DD2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4" w:history="1">
            <w:r w:rsidR="002F0AE0" w:rsidRPr="00831C2C">
              <w:rPr>
                <w:rStyle w:val="Hyperlink"/>
                <w:noProof/>
              </w:rPr>
              <w:t>Delegations</w:t>
            </w:r>
            <w:r w:rsidR="002F0AE0">
              <w:rPr>
                <w:noProof/>
                <w:webHidden/>
              </w:rPr>
              <w:tab/>
            </w:r>
            <w:r w:rsidR="002F0AE0">
              <w:rPr>
                <w:noProof/>
                <w:webHidden/>
              </w:rPr>
              <w:fldChar w:fldCharType="begin"/>
            </w:r>
            <w:r w:rsidR="002F0AE0">
              <w:rPr>
                <w:noProof/>
                <w:webHidden/>
              </w:rPr>
              <w:instrText xml:space="preserve"> PAGEREF _Toc163639984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510CB2DB" w14:textId="365B82B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5" w:history="1">
            <w:r w:rsidR="002F0AE0" w:rsidRPr="00831C2C">
              <w:rPr>
                <w:rStyle w:val="Hyperlink"/>
                <w:noProof/>
              </w:rPr>
              <w:t>National Employment Standards (NES) precedence</w:t>
            </w:r>
            <w:r w:rsidR="002F0AE0">
              <w:rPr>
                <w:noProof/>
                <w:webHidden/>
              </w:rPr>
              <w:tab/>
            </w:r>
            <w:r w:rsidR="002F0AE0">
              <w:rPr>
                <w:noProof/>
                <w:webHidden/>
              </w:rPr>
              <w:fldChar w:fldCharType="begin"/>
            </w:r>
            <w:r w:rsidR="002F0AE0">
              <w:rPr>
                <w:noProof/>
                <w:webHidden/>
              </w:rPr>
              <w:instrText xml:space="preserve"> PAGEREF _Toc163639985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6F366701" w14:textId="2388F35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6" w:history="1">
            <w:r w:rsidR="002F0AE0" w:rsidRPr="00831C2C">
              <w:rPr>
                <w:rStyle w:val="Hyperlink"/>
                <w:noProof/>
              </w:rPr>
              <w:t>Closed comprehensive Agreement</w:t>
            </w:r>
            <w:r w:rsidR="002F0AE0">
              <w:rPr>
                <w:noProof/>
                <w:webHidden/>
              </w:rPr>
              <w:tab/>
            </w:r>
            <w:r w:rsidR="002F0AE0">
              <w:rPr>
                <w:noProof/>
                <w:webHidden/>
              </w:rPr>
              <w:fldChar w:fldCharType="begin"/>
            </w:r>
            <w:r w:rsidR="002F0AE0">
              <w:rPr>
                <w:noProof/>
                <w:webHidden/>
              </w:rPr>
              <w:instrText xml:space="preserve"> PAGEREF _Toc163639986 \h </w:instrText>
            </w:r>
            <w:r w:rsidR="002F0AE0">
              <w:rPr>
                <w:noProof/>
                <w:webHidden/>
              </w:rPr>
            </w:r>
            <w:r w:rsidR="002F0AE0">
              <w:rPr>
                <w:noProof/>
                <w:webHidden/>
              </w:rPr>
              <w:fldChar w:fldCharType="separate"/>
            </w:r>
            <w:r>
              <w:rPr>
                <w:noProof/>
                <w:webHidden/>
              </w:rPr>
              <w:t>9</w:t>
            </w:r>
            <w:r w:rsidR="002F0AE0">
              <w:rPr>
                <w:noProof/>
                <w:webHidden/>
              </w:rPr>
              <w:fldChar w:fldCharType="end"/>
            </w:r>
          </w:hyperlink>
        </w:p>
        <w:p w14:paraId="151A7D57" w14:textId="232C411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7" w:history="1">
            <w:r w:rsidR="002F0AE0" w:rsidRPr="00831C2C">
              <w:rPr>
                <w:rStyle w:val="Hyperlink"/>
                <w:noProof/>
              </w:rPr>
              <w:t>Individual flexibility arrangements</w:t>
            </w:r>
            <w:r w:rsidR="002F0AE0">
              <w:rPr>
                <w:noProof/>
                <w:webHidden/>
              </w:rPr>
              <w:tab/>
            </w:r>
            <w:r w:rsidR="002F0AE0">
              <w:rPr>
                <w:noProof/>
                <w:webHidden/>
              </w:rPr>
              <w:fldChar w:fldCharType="begin"/>
            </w:r>
            <w:r w:rsidR="002F0AE0">
              <w:rPr>
                <w:noProof/>
                <w:webHidden/>
              </w:rPr>
              <w:instrText xml:space="preserve"> PAGEREF _Toc163639987 \h </w:instrText>
            </w:r>
            <w:r w:rsidR="002F0AE0">
              <w:rPr>
                <w:noProof/>
                <w:webHidden/>
              </w:rPr>
            </w:r>
            <w:r w:rsidR="002F0AE0">
              <w:rPr>
                <w:noProof/>
                <w:webHidden/>
              </w:rPr>
              <w:fldChar w:fldCharType="separate"/>
            </w:r>
            <w:r>
              <w:rPr>
                <w:noProof/>
                <w:webHidden/>
              </w:rPr>
              <w:t>10</w:t>
            </w:r>
            <w:r w:rsidR="002F0AE0">
              <w:rPr>
                <w:noProof/>
                <w:webHidden/>
              </w:rPr>
              <w:fldChar w:fldCharType="end"/>
            </w:r>
          </w:hyperlink>
        </w:p>
        <w:p w14:paraId="34471C57" w14:textId="3E9502D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88" w:history="1">
            <w:r w:rsidR="002F0AE0" w:rsidRPr="00831C2C">
              <w:rPr>
                <w:rStyle w:val="Hyperlink"/>
                <w:noProof/>
              </w:rPr>
              <w:t>Definitions</w:t>
            </w:r>
            <w:r w:rsidR="002F0AE0">
              <w:rPr>
                <w:noProof/>
                <w:webHidden/>
              </w:rPr>
              <w:tab/>
            </w:r>
            <w:r w:rsidR="002F0AE0">
              <w:rPr>
                <w:noProof/>
                <w:webHidden/>
              </w:rPr>
              <w:fldChar w:fldCharType="begin"/>
            </w:r>
            <w:r w:rsidR="002F0AE0">
              <w:rPr>
                <w:noProof/>
                <w:webHidden/>
              </w:rPr>
              <w:instrText xml:space="preserve"> PAGEREF _Toc163639988 \h </w:instrText>
            </w:r>
            <w:r w:rsidR="002F0AE0">
              <w:rPr>
                <w:noProof/>
                <w:webHidden/>
              </w:rPr>
            </w:r>
            <w:r w:rsidR="002F0AE0">
              <w:rPr>
                <w:noProof/>
                <w:webHidden/>
              </w:rPr>
              <w:fldChar w:fldCharType="separate"/>
            </w:r>
            <w:r>
              <w:rPr>
                <w:noProof/>
                <w:webHidden/>
              </w:rPr>
              <w:t>11</w:t>
            </w:r>
            <w:r w:rsidR="002F0AE0">
              <w:rPr>
                <w:noProof/>
                <w:webHidden/>
              </w:rPr>
              <w:fldChar w:fldCharType="end"/>
            </w:r>
          </w:hyperlink>
        </w:p>
        <w:p w14:paraId="2717161D" w14:textId="5ED11952" w:rsidR="002F0AE0" w:rsidRDefault="000B32D6">
          <w:pPr>
            <w:pStyle w:val="TOC2"/>
            <w:rPr>
              <w:rFonts w:eastAsiaTheme="minorEastAsia" w:cstheme="minorBidi"/>
              <w:kern w:val="2"/>
              <w:szCs w:val="22"/>
              <w:lang w:eastAsia="en-AU"/>
              <w14:ligatures w14:val="standardContextual"/>
            </w:rPr>
          </w:pPr>
          <w:hyperlink w:anchor="_Toc163639989" w:history="1">
            <w:r w:rsidR="002F0AE0" w:rsidRPr="00831C2C">
              <w:rPr>
                <w:rStyle w:val="Hyperlink"/>
              </w:rPr>
              <w:t>Section 2: Remuneration</w:t>
            </w:r>
            <w:r w:rsidR="002F0AE0">
              <w:rPr>
                <w:webHidden/>
              </w:rPr>
              <w:tab/>
            </w:r>
            <w:r w:rsidR="002F0AE0">
              <w:rPr>
                <w:webHidden/>
              </w:rPr>
              <w:fldChar w:fldCharType="begin"/>
            </w:r>
            <w:r w:rsidR="002F0AE0">
              <w:rPr>
                <w:webHidden/>
              </w:rPr>
              <w:instrText xml:space="preserve"> PAGEREF _Toc163639989 \h </w:instrText>
            </w:r>
            <w:r w:rsidR="002F0AE0">
              <w:rPr>
                <w:webHidden/>
              </w:rPr>
            </w:r>
            <w:r w:rsidR="002F0AE0">
              <w:rPr>
                <w:webHidden/>
              </w:rPr>
              <w:fldChar w:fldCharType="separate"/>
            </w:r>
            <w:r>
              <w:rPr>
                <w:webHidden/>
              </w:rPr>
              <w:t>14</w:t>
            </w:r>
            <w:r w:rsidR="002F0AE0">
              <w:rPr>
                <w:webHidden/>
              </w:rPr>
              <w:fldChar w:fldCharType="end"/>
            </w:r>
          </w:hyperlink>
        </w:p>
        <w:p w14:paraId="3BB82E94" w14:textId="29A9ACA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90" w:history="1">
            <w:r w:rsidR="002F0AE0" w:rsidRPr="00831C2C">
              <w:rPr>
                <w:rStyle w:val="Hyperlink"/>
                <w:noProof/>
              </w:rPr>
              <w:t>Salary</w:t>
            </w:r>
            <w:r w:rsidR="002F0AE0">
              <w:rPr>
                <w:noProof/>
                <w:webHidden/>
              </w:rPr>
              <w:tab/>
            </w:r>
            <w:r w:rsidR="002F0AE0">
              <w:rPr>
                <w:noProof/>
                <w:webHidden/>
              </w:rPr>
              <w:fldChar w:fldCharType="begin"/>
            </w:r>
            <w:r w:rsidR="002F0AE0">
              <w:rPr>
                <w:noProof/>
                <w:webHidden/>
              </w:rPr>
              <w:instrText xml:space="preserve"> PAGEREF _Toc163639990 \h </w:instrText>
            </w:r>
            <w:r w:rsidR="002F0AE0">
              <w:rPr>
                <w:noProof/>
                <w:webHidden/>
              </w:rPr>
            </w:r>
            <w:r w:rsidR="002F0AE0">
              <w:rPr>
                <w:noProof/>
                <w:webHidden/>
              </w:rPr>
              <w:fldChar w:fldCharType="separate"/>
            </w:r>
            <w:r>
              <w:rPr>
                <w:noProof/>
                <w:webHidden/>
              </w:rPr>
              <w:t>14</w:t>
            </w:r>
            <w:r w:rsidR="002F0AE0">
              <w:rPr>
                <w:noProof/>
                <w:webHidden/>
              </w:rPr>
              <w:fldChar w:fldCharType="end"/>
            </w:r>
          </w:hyperlink>
        </w:p>
        <w:p w14:paraId="23DFA7A7" w14:textId="04EF8CFB"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91" w:history="1">
            <w:r w:rsidR="002F0AE0" w:rsidRPr="00831C2C">
              <w:rPr>
                <w:rStyle w:val="Hyperlink"/>
                <w:noProof/>
              </w:rPr>
              <w:t>Payment of salary</w:t>
            </w:r>
            <w:r w:rsidR="002F0AE0">
              <w:rPr>
                <w:noProof/>
                <w:webHidden/>
              </w:rPr>
              <w:tab/>
            </w:r>
            <w:r w:rsidR="002F0AE0">
              <w:rPr>
                <w:noProof/>
                <w:webHidden/>
              </w:rPr>
              <w:fldChar w:fldCharType="begin"/>
            </w:r>
            <w:r w:rsidR="002F0AE0">
              <w:rPr>
                <w:noProof/>
                <w:webHidden/>
              </w:rPr>
              <w:instrText xml:space="preserve"> PAGEREF _Toc163639991 \h </w:instrText>
            </w:r>
            <w:r w:rsidR="002F0AE0">
              <w:rPr>
                <w:noProof/>
                <w:webHidden/>
              </w:rPr>
            </w:r>
            <w:r w:rsidR="002F0AE0">
              <w:rPr>
                <w:noProof/>
                <w:webHidden/>
              </w:rPr>
              <w:fldChar w:fldCharType="separate"/>
            </w:r>
            <w:r>
              <w:rPr>
                <w:noProof/>
                <w:webHidden/>
              </w:rPr>
              <w:t>14</w:t>
            </w:r>
            <w:r w:rsidR="002F0AE0">
              <w:rPr>
                <w:noProof/>
                <w:webHidden/>
              </w:rPr>
              <w:fldChar w:fldCharType="end"/>
            </w:r>
          </w:hyperlink>
        </w:p>
        <w:p w14:paraId="562F7ADF" w14:textId="210934B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92" w:history="1">
            <w:r w:rsidR="002F0AE0" w:rsidRPr="00831C2C">
              <w:rPr>
                <w:rStyle w:val="Hyperlink"/>
                <w:noProof/>
              </w:rPr>
              <w:t>Salary setting</w:t>
            </w:r>
            <w:r w:rsidR="002F0AE0">
              <w:rPr>
                <w:noProof/>
                <w:webHidden/>
              </w:rPr>
              <w:tab/>
            </w:r>
            <w:r w:rsidR="002F0AE0">
              <w:rPr>
                <w:noProof/>
                <w:webHidden/>
              </w:rPr>
              <w:fldChar w:fldCharType="begin"/>
            </w:r>
            <w:r w:rsidR="002F0AE0">
              <w:rPr>
                <w:noProof/>
                <w:webHidden/>
              </w:rPr>
              <w:instrText xml:space="preserve"> PAGEREF _Toc163639992 \h </w:instrText>
            </w:r>
            <w:r w:rsidR="002F0AE0">
              <w:rPr>
                <w:noProof/>
                <w:webHidden/>
              </w:rPr>
            </w:r>
            <w:r w:rsidR="002F0AE0">
              <w:rPr>
                <w:noProof/>
                <w:webHidden/>
              </w:rPr>
              <w:fldChar w:fldCharType="separate"/>
            </w:r>
            <w:r>
              <w:rPr>
                <w:noProof/>
                <w:webHidden/>
              </w:rPr>
              <w:t>15</w:t>
            </w:r>
            <w:r w:rsidR="002F0AE0">
              <w:rPr>
                <w:noProof/>
                <w:webHidden/>
              </w:rPr>
              <w:fldChar w:fldCharType="end"/>
            </w:r>
          </w:hyperlink>
        </w:p>
        <w:p w14:paraId="7689A89B" w14:textId="081343D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93" w:history="1">
            <w:r w:rsidR="002F0AE0" w:rsidRPr="00831C2C">
              <w:rPr>
                <w:rStyle w:val="Hyperlink"/>
                <w:noProof/>
              </w:rPr>
              <w:t>Incremental advancement</w:t>
            </w:r>
            <w:r w:rsidR="002F0AE0">
              <w:rPr>
                <w:noProof/>
                <w:webHidden/>
              </w:rPr>
              <w:tab/>
            </w:r>
            <w:r w:rsidR="002F0AE0">
              <w:rPr>
                <w:noProof/>
                <w:webHidden/>
              </w:rPr>
              <w:fldChar w:fldCharType="begin"/>
            </w:r>
            <w:r w:rsidR="002F0AE0">
              <w:rPr>
                <w:noProof/>
                <w:webHidden/>
              </w:rPr>
              <w:instrText xml:space="preserve"> PAGEREF _Toc163639993 \h </w:instrText>
            </w:r>
            <w:r w:rsidR="002F0AE0">
              <w:rPr>
                <w:noProof/>
                <w:webHidden/>
              </w:rPr>
            </w:r>
            <w:r w:rsidR="002F0AE0">
              <w:rPr>
                <w:noProof/>
                <w:webHidden/>
              </w:rPr>
              <w:fldChar w:fldCharType="separate"/>
            </w:r>
            <w:r>
              <w:rPr>
                <w:noProof/>
                <w:webHidden/>
              </w:rPr>
              <w:t>15</w:t>
            </w:r>
            <w:r w:rsidR="002F0AE0">
              <w:rPr>
                <w:noProof/>
                <w:webHidden/>
              </w:rPr>
              <w:fldChar w:fldCharType="end"/>
            </w:r>
          </w:hyperlink>
        </w:p>
        <w:p w14:paraId="1A163C38" w14:textId="1D160FD5" w:rsidR="002F0AE0" w:rsidRDefault="000B32D6">
          <w:pPr>
            <w:pStyle w:val="TOC4"/>
            <w:tabs>
              <w:tab w:val="right" w:leader="dot" w:pos="9016"/>
            </w:tabs>
            <w:rPr>
              <w:noProof/>
              <w:kern w:val="2"/>
              <w14:ligatures w14:val="standardContextual"/>
            </w:rPr>
          </w:pPr>
          <w:hyperlink w:anchor="_Toc163639994" w:history="1">
            <w:r w:rsidR="002F0AE0" w:rsidRPr="00831C2C">
              <w:rPr>
                <w:rStyle w:val="Hyperlink"/>
                <w:noProof/>
              </w:rPr>
              <w:t>Salary advancement</w:t>
            </w:r>
            <w:r w:rsidR="002F0AE0">
              <w:rPr>
                <w:noProof/>
                <w:webHidden/>
              </w:rPr>
              <w:tab/>
            </w:r>
            <w:r w:rsidR="002F0AE0">
              <w:rPr>
                <w:noProof/>
                <w:webHidden/>
              </w:rPr>
              <w:fldChar w:fldCharType="begin"/>
            </w:r>
            <w:r w:rsidR="002F0AE0">
              <w:rPr>
                <w:noProof/>
                <w:webHidden/>
              </w:rPr>
              <w:instrText xml:space="preserve"> PAGEREF _Toc163639994 \h </w:instrText>
            </w:r>
            <w:r w:rsidR="002F0AE0">
              <w:rPr>
                <w:noProof/>
                <w:webHidden/>
              </w:rPr>
            </w:r>
            <w:r w:rsidR="002F0AE0">
              <w:rPr>
                <w:noProof/>
                <w:webHidden/>
              </w:rPr>
              <w:fldChar w:fldCharType="separate"/>
            </w:r>
            <w:r>
              <w:rPr>
                <w:noProof/>
                <w:webHidden/>
              </w:rPr>
              <w:t>15</w:t>
            </w:r>
            <w:r w:rsidR="002F0AE0">
              <w:rPr>
                <w:noProof/>
                <w:webHidden/>
              </w:rPr>
              <w:fldChar w:fldCharType="end"/>
            </w:r>
          </w:hyperlink>
        </w:p>
        <w:p w14:paraId="6210F833" w14:textId="6C52782C" w:rsidR="002F0AE0" w:rsidRDefault="000B32D6">
          <w:pPr>
            <w:pStyle w:val="TOC4"/>
            <w:tabs>
              <w:tab w:val="right" w:leader="dot" w:pos="9016"/>
            </w:tabs>
            <w:rPr>
              <w:noProof/>
              <w:kern w:val="2"/>
              <w14:ligatures w14:val="standardContextual"/>
            </w:rPr>
          </w:pPr>
          <w:hyperlink w:anchor="_Toc163639995" w:history="1">
            <w:r w:rsidR="002F0AE0" w:rsidRPr="00831C2C">
              <w:rPr>
                <w:rStyle w:val="Hyperlink"/>
                <w:noProof/>
              </w:rPr>
              <w:t>Salary advancement – temporary assignment of duties to a higher classification</w:t>
            </w:r>
            <w:r w:rsidR="002F0AE0">
              <w:rPr>
                <w:noProof/>
                <w:webHidden/>
              </w:rPr>
              <w:tab/>
            </w:r>
            <w:r w:rsidR="002F0AE0">
              <w:rPr>
                <w:noProof/>
                <w:webHidden/>
              </w:rPr>
              <w:fldChar w:fldCharType="begin"/>
            </w:r>
            <w:r w:rsidR="002F0AE0">
              <w:rPr>
                <w:noProof/>
                <w:webHidden/>
              </w:rPr>
              <w:instrText xml:space="preserve"> PAGEREF _Toc163639995 \h </w:instrText>
            </w:r>
            <w:r w:rsidR="002F0AE0">
              <w:rPr>
                <w:noProof/>
                <w:webHidden/>
              </w:rPr>
            </w:r>
            <w:r w:rsidR="002F0AE0">
              <w:rPr>
                <w:noProof/>
                <w:webHidden/>
              </w:rPr>
              <w:fldChar w:fldCharType="separate"/>
            </w:r>
            <w:r>
              <w:rPr>
                <w:noProof/>
                <w:webHidden/>
              </w:rPr>
              <w:t>16</w:t>
            </w:r>
            <w:r w:rsidR="002F0AE0">
              <w:rPr>
                <w:noProof/>
                <w:webHidden/>
              </w:rPr>
              <w:fldChar w:fldCharType="end"/>
            </w:r>
          </w:hyperlink>
        </w:p>
        <w:p w14:paraId="400E9DC9" w14:textId="5125F2AB" w:rsidR="002F0AE0" w:rsidRDefault="000B32D6">
          <w:pPr>
            <w:pStyle w:val="TOC4"/>
            <w:tabs>
              <w:tab w:val="right" w:leader="dot" w:pos="9016"/>
            </w:tabs>
            <w:rPr>
              <w:noProof/>
              <w:kern w:val="2"/>
              <w14:ligatures w14:val="standardContextual"/>
            </w:rPr>
          </w:pPr>
          <w:hyperlink w:anchor="_Toc163639996" w:history="1">
            <w:r w:rsidR="002F0AE0" w:rsidRPr="00831C2C">
              <w:rPr>
                <w:rStyle w:val="Hyperlink"/>
                <w:noProof/>
              </w:rPr>
              <w:t>Other clauses</w:t>
            </w:r>
            <w:r w:rsidR="002F0AE0">
              <w:rPr>
                <w:noProof/>
                <w:webHidden/>
              </w:rPr>
              <w:tab/>
            </w:r>
            <w:r w:rsidR="002F0AE0">
              <w:rPr>
                <w:noProof/>
                <w:webHidden/>
              </w:rPr>
              <w:fldChar w:fldCharType="begin"/>
            </w:r>
            <w:r w:rsidR="002F0AE0">
              <w:rPr>
                <w:noProof/>
                <w:webHidden/>
              </w:rPr>
              <w:instrText xml:space="preserve"> PAGEREF _Toc163639996 \h </w:instrText>
            </w:r>
            <w:r w:rsidR="002F0AE0">
              <w:rPr>
                <w:noProof/>
                <w:webHidden/>
              </w:rPr>
            </w:r>
            <w:r w:rsidR="002F0AE0">
              <w:rPr>
                <w:noProof/>
                <w:webHidden/>
              </w:rPr>
              <w:fldChar w:fldCharType="separate"/>
            </w:r>
            <w:r>
              <w:rPr>
                <w:noProof/>
                <w:webHidden/>
              </w:rPr>
              <w:t>16</w:t>
            </w:r>
            <w:r w:rsidR="002F0AE0">
              <w:rPr>
                <w:noProof/>
                <w:webHidden/>
              </w:rPr>
              <w:fldChar w:fldCharType="end"/>
            </w:r>
          </w:hyperlink>
        </w:p>
        <w:p w14:paraId="0BC7F905" w14:textId="7518573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39997" w:history="1">
            <w:r w:rsidR="002F0AE0" w:rsidRPr="00831C2C">
              <w:rPr>
                <w:rStyle w:val="Hyperlink"/>
                <w:noProof/>
              </w:rPr>
              <w:t>Superannuation</w:t>
            </w:r>
            <w:r w:rsidR="002F0AE0">
              <w:rPr>
                <w:noProof/>
                <w:webHidden/>
              </w:rPr>
              <w:tab/>
            </w:r>
            <w:r w:rsidR="002F0AE0">
              <w:rPr>
                <w:noProof/>
                <w:webHidden/>
              </w:rPr>
              <w:fldChar w:fldCharType="begin"/>
            </w:r>
            <w:r w:rsidR="002F0AE0">
              <w:rPr>
                <w:noProof/>
                <w:webHidden/>
              </w:rPr>
              <w:instrText xml:space="preserve"> PAGEREF _Toc163639997 \h </w:instrText>
            </w:r>
            <w:r w:rsidR="002F0AE0">
              <w:rPr>
                <w:noProof/>
                <w:webHidden/>
              </w:rPr>
            </w:r>
            <w:r w:rsidR="002F0AE0">
              <w:rPr>
                <w:noProof/>
                <w:webHidden/>
              </w:rPr>
              <w:fldChar w:fldCharType="separate"/>
            </w:r>
            <w:r>
              <w:rPr>
                <w:noProof/>
                <w:webHidden/>
              </w:rPr>
              <w:t>16</w:t>
            </w:r>
            <w:r w:rsidR="002F0AE0">
              <w:rPr>
                <w:noProof/>
                <w:webHidden/>
              </w:rPr>
              <w:fldChar w:fldCharType="end"/>
            </w:r>
          </w:hyperlink>
        </w:p>
        <w:p w14:paraId="11A8F5DB" w14:textId="08AAB471" w:rsidR="002F0AE0" w:rsidRDefault="000B32D6">
          <w:pPr>
            <w:pStyle w:val="TOC4"/>
            <w:tabs>
              <w:tab w:val="right" w:leader="dot" w:pos="9016"/>
            </w:tabs>
            <w:rPr>
              <w:noProof/>
              <w:kern w:val="2"/>
              <w14:ligatures w14:val="standardContextual"/>
            </w:rPr>
          </w:pPr>
          <w:hyperlink w:anchor="_Toc163639998" w:history="1">
            <w:r w:rsidR="002F0AE0" w:rsidRPr="00831C2C">
              <w:rPr>
                <w:rStyle w:val="Hyperlink"/>
                <w:noProof/>
              </w:rPr>
              <w:t>Method for calculating superannuation salary</w:t>
            </w:r>
            <w:r w:rsidR="002F0AE0">
              <w:rPr>
                <w:noProof/>
                <w:webHidden/>
              </w:rPr>
              <w:tab/>
            </w:r>
            <w:r w:rsidR="002F0AE0">
              <w:rPr>
                <w:noProof/>
                <w:webHidden/>
              </w:rPr>
              <w:fldChar w:fldCharType="begin"/>
            </w:r>
            <w:r w:rsidR="002F0AE0">
              <w:rPr>
                <w:noProof/>
                <w:webHidden/>
              </w:rPr>
              <w:instrText xml:space="preserve"> PAGEREF _Toc163639998 \h </w:instrText>
            </w:r>
            <w:r w:rsidR="002F0AE0">
              <w:rPr>
                <w:noProof/>
                <w:webHidden/>
              </w:rPr>
            </w:r>
            <w:r w:rsidR="002F0AE0">
              <w:rPr>
                <w:noProof/>
                <w:webHidden/>
              </w:rPr>
              <w:fldChar w:fldCharType="separate"/>
            </w:r>
            <w:r>
              <w:rPr>
                <w:noProof/>
                <w:webHidden/>
              </w:rPr>
              <w:t>16</w:t>
            </w:r>
            <w:r w:rsidR="002F0AE0">
              <w:rPr>
                <w:noProof/>
                <w:webHidden/>
              </w:rPr>
              <w:fldChar w:fldCharType="end"/>
            </w:r>
          </w:hyperlink>
        </w:p>
        <w:p w14:paraId="19EC9F83" w14:textId="7AF36530" w:rsidR="002F0AE0" w:rsidRDefault="000B32D6">
          <w:pPr>
            <w:pStyle w:val="TOC4"/>
            <w:tabs>
              <w:tab w:val="right" w:leader="dot" w:pos="9016"/>
            </w:tabs>
            <w:rPr>
              <w:noProof/>
              <w:kern w:val="2"/>
              <w14:ligatures w14:val="standardContextual"/>
            </w:rPr>
          </w:pPr>
          <w:hyperlink w:anchor="_Toc163639999" w:history="1">
            <w:r w:rsidR="002F0AE0" w:rsidRPr="00831C2C">
              <w:rPr>
                <w:rStyle w:val="Hyperlink"/>
                <w:noProof/>
              </w:rPr>
              <w:t>Payment during unpaid parental leave</w:t>
            </w:r>
            <w:r w:rsidR="002F0AE0">
              <w:rPr>
                <w:noProof/>
                <w:webHidden/>
              </w:rPr>
              <w:tab/>
            </w:r>
            <w:r w:rsidR="002F0AE0">
              <w:rPr>
                <w:noProof/>
                <w:webHidden/>
              </w:rPr>
              <w:fldChar w:fldCharType="begin"/>
            </w:r>
            <w:r w:rsidR="002F0AE0">
              <w:rPr>
                <w:noProof/>
                <w:webHidden/>
              </w:rPr>
              <w:instrText xml:space="preserve"> PAGEREF _Toc163639999 \h </w:instrText>
            </w:r>
            <w:r w:rsidR="002F0AE0">
              <w:rPr>
                <w:noProof/>
                <w:webHidden/>
              </w:rPr>
            </w:r>
            <w:r w:rsidR="002F0AE0">
              <w:rPr>
                <w:noProof/>
                <w:webHidden/>
              </w:rPr>
              <w:fldChar w:fldCharType="separate"/>
            </w:r>
            <w:r>
              <w:rPr>
                <w:noProof/>
                <w:webHidden/>
              </w:rPr>
              <w:t>17</w:t>
            </w:r>
            <w:r w:rsidR="002F0AE0">
              <w:rPr>
                <w:noProof/>
                <w:webHidden/>
              </w:rPr>
              <w:fldChar w:fldCharType="end"/>
            </w:r>
          </w:hyperlink>
        </w:p>
        <w:p w14:paraId="25B02CF9" w14:textId="04A373D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0" w:history="1">
            <w:r w:rsidR="002F0AE0" w:rsidRPr="00831C2C">
              <w:rPr>
                <w:rStyle w:val="Hyperlink"/>
                <w:noProof/>
              </w:rPr>
              <w:t>Salary packaging</w:t>
            </w:r>
            <w:r w:rsidR="002F0AE0">
              <w:rPr>
                <w:noProof/>
                <w:webHidden/>
              </w:rPr>
              <w:tab/>
            </w:r>
            <w:r w:rsidR="002F0AE0">
              <w:rPr>
                <w:noProof/>
                <w:webHidden/>
              </w:rPr>
              <w:fldChar w:fldCharType="begin"/>
            </w:r>
            <w:r w:rsidR="002F0AE0">
              <w:rPr>
                <w:noProof/>
                <w:webHidden/>
              </w:rPr>
              <w:instrText xml:space="preserve"> PAGEREF _Toc163640000 \h </w:instrText>
            </w:r>
            <w:r w:rsidR="002F0AE0">
              <w:rPr>
                <w:noProof/>
                <w:webHidden/>
              </w:rPr>
            </w:r>
            <w:r w:rsidR="002F0AE0">
              <w:rPr>
                <w:noProof/>
                <w:webHidden/>
              </w:rPr>
              <w:fldChar w:fldCharType="separate"/>
            </w:r>
            <w:r>
              <w:rPr>
                <w:noProof/>
                <w:webHidden/>
              </w:rPr>
              <w:t>17</w:t>
            </w:r>
            <w:r w:rsidR="002F0AE0">
              <w:rPr>
                <w:noProof/>
                <w:webHidden/>
              </w:rPr>
              <w:fldChar w:fldCharType="end"/>
            </w:r>
          </w:hyperlink>
        </w:p>
        <w:p w14:paraId="72BA11C3" w14:textId="2078F89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1" w:history="1">
            <w:r w:rsidR="002F0AE0" w:rsidRPr="00831C2C">
              <w:rPr>
                <w:rStyle w:val="Hyperlink"/>
                <w:noProof/>
              </w:rPr>
              <w:t>Overpayments</w:t>
            </w:r>
            <w:r w:rsidR="002F0AE0">
              <w:rPr>
                <w:noProof/>
                <w:webHidden/>
              </w:rPr>
              <w:tab/>
            </w:r>
            <w:r w:rsidR="002F0AE0">
              <w:rPr>
                <w:noProof/>
                <w:webHidden/>
              </w:rPr>
              <w:fldChar w:fldCharType="begin"/>
            </w:r>
            <w:r w:rsidR="002F0AE0">
              <w:rPr>
                <w:noProof/>
                <w:webHidden/>
              </w:rPr>
              <w:instrText xml:space="preserve"> PAGEREF _Toc163640001 \h </w:instrText>
            </w:r>
            <w:r w:rsidR="002F0AE0">
              <w:rPr>
                <w:noProof/>
                <w:webHidden/>
              </w:rPr>
            </w:r>
            <w:r w:rsidR="002F0AE0">
              <w:rPr>
                <w:noProof/>
                <w:webHidden/>
              </w:rPr>
              <w:fldChar w:fldCharType="separate"/>
            </w:r>
            <w:r>
              <w:rPr>
                <w:noProof/>
                <w:webHidden/>
              </w:rPr>
              <w:t>17</w:t>
            </w:r>
            <w:r w:rsidR="002F0AE0">
              <w:rPr>
                <w:noProof/>
                <w:webHidden/>
              </w:rPr>
              <w:fldChar w:fldCharType="end"/>
            </w:r>
          </w:hyperlink>
        </w:p>
        <w:p w14:paraId="674866B7" w14:textId="6A4BA8B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2" w:history="1">
            <w:r w:rsidR="002F0AE0" w:rsidRPr="00831C2C">
              <w:rPr>
                <w:rStyle w:val="Hyperlink"/>
                <w:noProof/>
              </w:rPr>
              <w:t>Supported wage system</w:t>
            </w:r>
            <w:r w:rsidR="002F0AE0">
              <w:rPr>
                <w:noProof/>
                <w:webHidden/>
              </w:rPr>
              <w:tab/>
            </w:r>
            <w:r w:rsidR="002F0AE0">
              <w:rPr>
                <w:noProof/>
                <w:webHidden/>
              </w:rPr>
              <w:fldChar w:fldCharType="begin"/>
            </w:r>
            <w:r w:rsidR="002F0AE0">
              <w:rPr>
                <w:noProof/>
                <w:webHidden/>
              </w:rPr>
              <w:instrText xml:space="preserve"> PAGEREF _Toc163640002 \h </w:instrText>
            </w:r>
            <w:r w:rsidR="002F0AE0">
              <w:rPr>
                <w:noProof/>
                <w:webHidden/>
              </w:rPr>
            </w:r>
            <w:r w:rsidR="002F0AE0">
              <w:rPr>
                <w:noProof/>
                <w:webHidden/>
              </w:rPr>
              <w:fldChar w:fldCharType="separate"/>
            </w:r>
            <w:r>
              <w:rPr>
                <w:noProof/>
                <w:webHidden/>
              </w:rPr>
              <w:t>18</w:t>
            </w:r>
            <w:r w:rsidR="002F0AE0">
              <w:rPr>
                <w:noProof/>
                <w:webHidden/>
              </w:rPr>
              <w:fldChar w:fldCharType="end"/>
            </w:r>
          </w:hyperlink>
        </w:p>
        <w:p w14:paraId="5F996481" w14:textId="1277FA17" w:rsidR="002F0AE0" w:rsidRDefault="000B32D6">
          <w:pPr>
            <w:pStyle w:val="TOC2"/>
            <w:rPr>
              <w:rFonts w:eastAsiaTheme="minorEastAsia" w:cstheme="minorBidi"/>
              <w:kern w:val="2"/>
              <w:szCs w:val="22"/>
              <w:lang w:eastAsia="en-AU"/>
              <w14:ligatures w14:val="standardContextual"/>
            </w:rPr>
          </w:pPr>
          <w:hyperlink w:anchor="_Toc163640003" w:history="1">
            <w:r w:rsidR="002F0AE0" w:rsidRPr="00831C2C">
              <w:rPr>
                <w:rStyle w:val="Hyperlink"/>
              </w:rPr>
              <w:t>Section 3: Allowances and reimbursements</w:t>
            </w:r>
            <w:r w:rsidR="002F0AE0">
              <w:rPr>
                <w:webHidden/>
              </w:rPr>
              <w:tab/>
            </w:r>
            <w:r w:rsidR="002F0AE0">
              <w:rPr>
                <w:webHidden/>
              </w:rPr>
              <w:fldChar w:fldCharType="begin"/>
            </w:r>
            <w:r w:rsidR="002F0AE0">
              <w:rPr>
                <w:webHidden/>
              </w:rPr>
              <w:instrText xml:space="preserve"> PAGEREF _Toc163640003 \h </w:instrText>
            </w:r>
            <w:r w:rsidR="002F0AE0">
              <w:rPr>
                <w:webHidden/>
              </w:rPr>
            </w:r>
            <w:r w:rsidR="002F0AE0">
              <w:rPr>
                <w:webHidden/>
              </w:rPr>
              <w:fldChar w:fldCharType="separate"/>
            </w:r>
            <w:r>
              <w:rPr>
                <w:webHidden/>
              </w:rPr>
              <w:t>19</w:t>
            </w:r>
            <w:r w:rsidR="002F0AE0">
              <w:rPr>
                <w:webHidden/>
              </w:rPr>
              <w:fldChar w:fldCharType="end"/>
            </w:r>
          </w:hyperlink>
        </w:p>
        <w:p w14:paraId="1AB18387" w14:textId="6EB23F0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4" w:history="1">
            <w:r w:rsidR="002F0AE0" w:rsidRPr="00831C2C">
              <w:rPr>
                <w:rStyle w:val="Hyperlink"/>
                <w:noProof/>
              </w:rPr>
              <w:t>Higher duties allowance</w:t>
            </w:r>
            <w:r w:rsidR="002F0AE0">
              <w:rPr>
                <w:noProof/>
                <w:webHidden/>
              </w:rPr>
              <w:tab/>
            </w:r>
            <w:r w:rsidR="002F0AE0">
              <w:rPr>
                <w:noProof/>
                <w:webHidden/>
              </w:rPr>
              <w:fldChar w:fldCharType="begin"/>
            </w:r>
            <w:r w:rsidR="002F0AE0">
              <w:rPr>
                <w:noProof/>
                <w:webHidden/>
              </w:rPr>
              <w:instrText xml:space="preserve"> PAGEREF _Toc163640004 \h </w:instrText>
            </w:r>
            <w:r w:rsidR="002F0AE0">
              <w:rPr>
                <w:noProof/>
                <w:webHidden/>
              </w:rPr>
            </w:r>
            <w:r w:rsidR="002F0AE0">
              <w:rPr>
                <w:noProof/>
                <w:webHidden/>
              </w:rPr>
              <w:fldChar w:fldCharType="separate"/>
            </w:r>
            <w:r>
              <w:rPr>
                <w:noProof/>
                <w:webHidden/>
              </w:rPr>
              <w:t>19</w:t>
            </w:r>
            <w:r w:rsidR="002F0AE0">
              <w:rPr>
                <w:noProof/>
                <w:webHidden/>
              </w:rPr>
              <w:fldChar w:fldCharType="end"/>
            </w:r>
          </w:hyperlink>
        </w:p>
        <w:p w14:paraId="270FA3A4" w14:textId="0D0B8FE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5" w:history="1">
            <w:r w:rsidR="002F0AE0" w:rsidRPr="00831C2C">
              <w:rPr>
                <w:rStyle w:val="Hyperlink"/>
                <w:noProof/>
              </w:rPr>
              <w:t>Workplace responsibility allowances</w:t>
            </w:r>
            <w:r w:rsidR="002F0AE0">
              <w:rPr>
                <w:noProof/>
                <w:webHidden/>
              </w:rPr>
              <w:tab/>
            </w:r>
            <w:r w:rsidR="002F0AE0">
              <w:rPr>
                <w:noProof/>
                <w:webHidden/>
              </w:rPr>
              <w:fldChar w:fldCharType="begin"/>
            </w:r>
            <w:r w:rsidR="002F0AE0">
              <w:rPr>
                <w:noProof/>
                <w:webHidden/>
              </w:rPr>
              <w:instrText xml:space="preserve"> PAGEREF _Toc163640005 \h </w:instrText>
            </w:r>
            <w:r w:rsidR="002F0AE0">
              <w:rPr>
                <w:noProof/>
                <w:webHidden/>
              </w:rPr>
            </w:r>
            <w:r w:rsidR="002F0AE0">
              <w:rPr>
                <w:noProof/>
                <w:webHidden/>
              </w:rPr>
              <w:fldChar w:fldCharType="separate"/>
            </w:r>
            <w:r>
              <w:rPr>
                <w:noProof/>
                <w:webHidden/>
              </w:rPr>
              <w:t>19</w:t>
            </w:r>
            <w:r w:rsidR="002F0AE0">
              <w:rPr>
                <w:noProof/>
                <w:webHidden/>
              </w:rPr>
              <w:fldChar w:fldCharType="end"/>
            </w:r>
          </w:hyperlink>
        </w:p>
        <w:p w14:paraId="1E059D00" w14:textId="66691E2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6" w:history="1">
            <w:r w:rsidR="002F0AE0" w:rsidRPr="00831C2C">
              <w:rPr>
                <w:rStyle w:val="Hyperlink"/>
                <w:noProof/>
              </w:rPr>
              <w:t>Community language allowance</w:t>
            </w:r>
            <w:r w:rsidR="002F0AE0">
              <w:rPr>
                <w:noProof/>
                <w:webHidden/>
              </w:rPr>
              <w:tab/>
            </w:r>
            <w:r w:rsidR="002F0AE0">
              <w:rPr>
                <w:noProof/>
                <w:webHidden/>
              </w:rPr>
              <w:fldChar w:fldCharType="begin"/>
            </w:r>
            <w:r w:rsidR="002F0AE0">
              <w:rPr>
                <w:noProof/>
                <w:webHidden/>
              </w:rPr>
              <w:instrText xml:space="preserve"> PAGEREF _Toc163640006 \h </w:instrText>
            </w:r>
            <w:r w:rsidR="002F0AE0">
              <w:rPr>
                <w:noProof/>
                <w:webHidden/>
              </w:rPr>
            </w:r>
            <w:r w:rsidR="002F0AE0">
              <w:rPr>
                <w:noProof/>
                <w:webHidden/>
              </w:rPr>
              <w:fldChar w:fldCharType="separate"/>
            </w:r>
            <w:r>
              <w:rPr>
                <w:noProof/>
                <w:webHidden/>
              </w:rPr>
              <w:t>20</w:t>
            </w:r>
            <w:r w:rsidR="002F0AE0">
              <w:rPr>
                <w:noProof/>
                <w:webHidden/>
              </w:rPr>
              <w:fldChar w:fldCharType="end"/>
            </w:r>
          </w:hyperlink>
        </w:p>
        <w:p w14:paraId="5864DB58" w14:textId="09269A67"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7" w:history="1">
            <w:r w:rsidR="002F0AE0" w:rsidRPr="00831C2C">
              <w:rPr>
                <w:rStyle w:val="Hyperlink"/>
                <w:noProof/>
              </w:rPr>
              <w:t>Departmental Liaison Officer allowance</w:t>
            </w:r>
            <w:r w:rsidR="002F0AE0">
              <w:rPr>
                <w:noProof/>
                <w:webHidden/>
              </w:rPr>
              <w:tab/>
            </w:r>
            <w:r w:rsidR="002F0AE0">
              <w:rPr>
                <w:noProof/>
                <w:webHidden/>
              </w:rPr>
              <w:fldChar w:fldCharType="begin"/>
            </w:r>
            <w:r w:rsidR="002F0AE0">
              <w:rPr>
                <w:noProof/>
                <w:webHidden/>
              </w:rPr>
              <w:instrText xml:space="preserve"> PAGEREF _Toc163640007 \h </w:instrText>
            </w:r>
            <w:r w:rsidR="002F0AE0">
              <w:rPr>
                <w:noProof/>
                <w:webHidden/>
              </w:rPr>
            </w:r>
            <w:r w:rsidR="002F0AE0">
              <w:rPr>
                <w:noProof/>
                <w:webHidden/>
              </w:rPr>
              <w:fldChar w:fldCharType="separate"/>
            </w:r>
            <w:r>
              <w:rPr>
                <w:noProof/>
                <w:webHidden/>
              </w:rPr>
              <w:t>21</w:t>
            </w:r>
            <w:r w:rsidR="002F0AE0">
              <w:rPr>
                <w:noProof/>
                <w:webHidden/>
              </w:rPr>
              <w:fldChar w:fldCharType="end"/>
            </w:r>
          </w:hyperlink>
        </w:p>
        <w:p w14:paraId="303FB0B6" w14:textId="38996E2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8" w:history="1">
            <w:r w:rsidR="002F0AE0" w:rsidRPr="00831C2C">
              <w:rPr>
                <w:rStyle w:val="Hyperlink"/>
                <w:noProof/>
              </w:rPr>
              <w:t>Motor vehicle allowance</w:t>
            </w:r>
            <w:r w:rsidR="002F0AE0">
              <w:rPr>
                <w:noProof/>
                <w:webHidden/>
              </w:rPr>
              <w:tab/>
            </w:r>
            <w:r w:rsidR="002F0AE0">
              <w:rPr>
                <w:noProof/>
                <w:webHidden/>
              </w:rPr>
              <w:fldChar w:fldCharType="begin"/>
            </w:r>
            <w:r w:rsidR="002F0AE0">
              <w:rPr>
                <w:noProof/>
                <w:webHidden/>
              </w:rPr>
              <w:instrText xml:space="preserve"> PAGEREF _Toc163640008 \h </w:instrText>
            </w:r>
            <w:r w:rsidR="002F0AE0">
              <w:rPr>
                <w:noProof/>
                <w:webHidden/>
              </w:rPr>
            </w:r>
            <w:r w:rsidR="002F0AE0">
              <w:rPr>
                <w:noProof/>
                <w:webHidden/>
              </w:rPr>
              <w:fldChar w:fldCharType="separate"/>
            </w:r>
            <w:r>
              <w:rPr>
                <w:noProof/>
                <w:webHidden/>
              </w:rPr>
              <w:t>22</w:t>
            </w:r>
            <w:r w:rsidR="002F0AE0">
              <w:rPr>
                <w:noProof/>
                <w:webHidden/>
              </w:rPr>
              <w:fldChar w:fldCharType="end"/>
            </w:r>
          </w:hyperlink>
        </w:p>
        <w:p w14:paraId="166B059E" w14:textId="0E2562C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09" w:history="1">
            <w:r w:rsidR="002F0AE0" w:rsidRPr="00831C2C">
              <w:rPr>
                <w:rStyle w:val="Hyperlink"/>
                <w:noProof/>
              </w:rPr>
              <w:t>Extra family care costs</w:t>
            </w:r>
            <w:r w:rsidR="002F0AE0">
              <w:rPr>
                <w:noProof/>
                <w:webHidden/>
              </w:rPr>
              <w:tab/>
            </w:r>
            <w:r w:rsidR="002F0AE0">
              <w:rPr>
                <w:noProof/>
                <w:webHidden/>
              </w:rPr>
              <w:fldChar w:fldCharType="begin"/>
            </w:r>
            <w:r w:rsidR="002F0AE0">
              <w:rPr>
                <w:noProof/>
                <w:webHidden/>
              </w:rPr>
              <w:instrText xml:space="preserve"> PAGEREF _Toc163640009 \h </w:instrText>
            </w:r>
            <w:r w:rsidR="002F0AE0">
              <w:rPr>
                <w:noProof/>
                <w:webHidden/>
              </w:rPr>
            </w:r>
            <w:r w:rsidR="002F0AE0">
              <w:rPr>
                <w:noProof/>
                <w:webHidden/>
              </w:rPr>
              <w:fldChar w:fldCharType="separate"/>
            </w:r>
            <w:r>
              <w:rPr>
                <w:noProof/>
                <w:webHidden/>
              </w:rPr>
              <w:t>22</w:t>
            </w:r>
            <w:r w:rsidR="002F0AE0">
              <w:rPr>
                <w:noProof/>
                <w:webHidden/>
              </w:rPr>
              <w:fldChar w:fldCharType="end"/>
            </w:r>
          </w:hyperlink>
        </w:p>
        <w:p w14:paraId="22C34D86" w14:textId="44E24402"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0" w:history="1">
            <w:r w:rsidR="002F0AE0" w:rsidRPr="00831C2C">
              <w:rPr>
                <w:rStyle w:val="Hyperlink"/>
                <w:noProof/>
              </w:rPr>
              <w:t>Overtime meal allowance</w:t>
            </w:r>
            <w:r w:rsidR="002F0AE0">
              <w:rPr>
                <w:noProof/>
                <w:webHidden/>
              </w:rPr>
              <w:tab/>
            </w:r>
            <w:r w:rsidR="002F0AE0">
              <w:rPr>
                <w:noProof/>
                <w:webHidden/>
              </w:rPr>
              <w:fldChar w:fldCharType="begin"/>
            </w:r>
            <w:r w:rsidR="002F0AE0">
              <w:rPr>
                <w:noProof/>
                <w:webHidden/>
              </w:rPr>
              <w:instrText xml:space="preserve"> PAGEREF _Toc163640010 \h </w:instrText>
            </w:r>
            <w:r w:rsidR="002F0AE0">
              <w:rPr>
                <w:noProof/>
                <w:webHidden/>
              </w:rPr>
            </w:r>
            <w:r w:rsidR="002F0AE0">
              <w:rPr>
                <w:noProof/>
                <w:webHidden/>
              </w:rPr>
              <w:fldChar w:fldCharType="separate"/>
            </w:r>
            <w:r>
              <w:rPr>
                <w:noProof/>
                <w:webHidden/>
              </w:rPr>
              <w:t>22</w:t>
            </w:r>
            <w:r w:rsidR="002F0AE0">
              <w:rPr>
                <w:noProof/>
                <w:webHidden/>
              </w:rPr>
              <w:fldChar w:fldCharType="end"/>
            </w:r>
          </w:hyperlink>
        </w:p>
        <w:p w14:paraId="3981E054" w14:textId="42B8E3B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1" w:history="1">
            <w:r w:rsidR="002F0AE0" w:rsidRPr="00831C2C">
              <w:rPr>
                <w:rStyle w:val="Hyperlink"/>
                <w:noProof/>
              </w:rPr>
              <w:t>Loss or damage to clothing or personal effects</w:t>
            </w:r>
            <w:r w:rsidR="002F0AE0">
              <w:rPr>
                <w:noProof/>
                <w:webHidden/>
              </w:rPr>
              <w:tab/>
            </w:r>
            <w:r w:rsidR="002F0AE0">
              <w:rPr>
                <w:noProof/>
                <w:webHidden/>
              </w:rPr>
              <w:fldChar w:fldCharType="begin"/>
            </w:r>
            <w:r w:rsidR="002F0AE0">
              <w:rPr>
                <w:noProof/>
                <w:webHidden/>
              </w:rPr>
              <w:instrText xml:space="preserve"> PAGEREF _Toc163640011 \h </w:instrText>
            </w:r>
            <w:r w:rsidR="002F0AE0">
              <w:rPr>
                <w:noProof/>
                <w:webHidden/>
              </w:rPr>
            </w:r>
            <w:r w:rsidR="002F0AE0">
              <w:rPr>
                <w:noProof/>
                <w:webHidden/>
              </w:rPr>
              <w:fldChar w:fldCharType="separate"/>
            </w:r>
            <w:r>
              <w:rPr>
                <w:noProof/>
                <w:webHidden/>
              </w:rPr>
              <w:t>22</w:t>
            </w:r>
            <w:r w:rsidR="002F0AE0">
              <w:rPr>
                <w:noProof/>
                <w:webHidden/>
              </w:rPr>
              <w:fldChar w:fldCharType="end"/>
            </w:r>
          </w:hyperlink>
        </w:p>
        <w:p w14:paraId="4687B767" w14:textId="2691523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2" w:history="1">
            <w:r w:rsidR="002F0AE0" w:rsidRPr="00831C2C">
              <w:rPr>
                <w:rStyle w:val="Hyperlink"/>
                <w:noProof/>
              </w:rPr>
              <w:t>Allowance rates - Adjustment</w:t>
            </w:r>
            <w:r w:rsidR="002F0AE0">
              <w:rPr>
                <w:noProof/>
                <w:webHidden/>
              </w:rPr>
              <w:tab/>
            </w:r>
            <w:r w:rsidR="002F0AE0">
              <w:rPr>
                <w:noProof/>
                <w:webHidden/>
              </w:rPr>
              <w:fldChar w:fldCharType="begin"/>
            </w:r>
            <w:r w:rsidR="002F0AE0">
              <w:rPr>
                <w:noProof/>
                <w:webHidden/>
              </w:rPr>
              <w:instrText xml:space="preserve"> PAGEREF _Toc163640012 \h </w:instrText>
            </w:r>
            <w:r w:rsidR="002F0AE0">
              <w:rPr>
                <w:noProof/>
                <w:webHidden/>
              </w:rPr>
            </w:r>
            <w:r w:rsidR="002F0AE0">
              <w:rPr>
                <w:noProof/>
                <w:webHidden/>
              </w:rPr>
              <w:fldChar w:fldCharType="separate"/>
            </w:r>
            <w:r>
              <w:rPr>
                <w:noProof/>
                <w:webHidden/>
              </w:rPr>
              <w:t>23</w:t>
            </w:r>
            <w:r w:rsidR="002F0AE0">
              <w:rPr>
                <w:noProof/>
                <w:webHidden/>
              </w:rPr>
              <w:fldChar w:fldCharType="end"/>
            </w:r>
          </w:hyperlink>
        </w:p>
        <w:p w14:paraId="5F93CFCB" w14:textId="400B9FF8" w:rsidR="002F0AE0" w:rsidRDefault="000B32D6">
          <w:pPr>
            <w:pStyle w:val="TOC2"/>
            <w:rPr>
              <w:rFonts w:eastAsiaTheme="minorEastAsia" w:cstheme="minorBidi"/>
              <w:kern w:val="2"/>
              <w:szCs w:val="22"/>
              <w:lang w:eastAsia="en-AU"/>
              <w14:ligatures w14:val="standardContextual"/>
            </w:rPr>
          </w:pPr>
          <w:hyperlink w:anchor="_Toc163640013" w:history="1">
            <w:r w:rsidR="002F0AE0" w:rsidRPr="00831C2C">
              <w:rPr>
                <w:rStyle w:val="Hyperlink"/>
                <w:bCs/>
              </w:rPr>
              <w:t xml:space="preserve">Section 4: </w:t>
            </w:r>
            <w:r w:rsidR="002F0AE0" w:rsidRPr="00831C2C">
              <w:rPr>
                <w:rStyle w:val="Hyperlink"/>
              </w:rPr>
              <w:t>Classifications and Broadbands</w:t>
            </w:r>
            <w:r w:rsidR="002F0AE0">
              <w:rPr>
                <w:webHidden/>
              </w:rPr>
              <w:tab/>
            </w:r>
            <w:r w:rsidR="002F0AE0">
              <w:rPr>
                <w:webHidden/>
              </w:rPr>
              <w:fldChar w:fldCharType="begin"/>
            </w:r>
            <w:r w:rsidR="002F0AE0">
              <w:rPr>
                <w:webHidden/>
              </w:rPr>
              <w:instrText xml:space="preserve"> PAGEREF _Toc163640013 \h </w:instrText>
            </w:r>
            <w:r w:rsidR="002F0AE0">
              <w:rPr>
                <w:webHidden/>
              </w:rPr>
            </w:r>
            <w:r w:rsidR="002F0AE0">
              <w:rPr>
                <w:webHidden/>
              </w:rPr>
              <w:fldChar w:fldCharType="separate"/>
            </w:r>
            <w:r>
              <w:rPr>
                <w:webHidden/>
              </w:rPr>
              <w:t>24</w:t>
            </w:r>
            <w:r w:rsidR="002F0AE0">
              <w:rPr>
                <w:webHidden/>
              </w:rPr>
              <w:fldChar w:fldCharType="end"/>
            </w:r>
          </w:hyperlink>
        </w:p>
        <w:p w14:paraId="449795BB" w14:textId="68B5007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4" w:history="1">
            <w:r w:rsidR="002F0AE0" w:rsidRPr="00831C2C">
              <w:rPr>
                <w:rStyle w:val="Hyperlink"/>
                <w:noProof/>
              </w:rPr>
              <w:t>Work Level Standards</w:t>
            </w:r>
            <w:r w:rsidR="002F0AE0">
              <w:rPr>
                <w:noProof/>
                <w:webHidden/>
              </w:rPr>
              <w:tab/>
            </w:r>
            <w:r w:rsidR="002F0AE0">
              <w:rPr>
                <w:noProof/>
                <w:webHidden/>
              </w:rPr>
              <w:fldChar w:fldCharType="begin"/>
            </w:r>
            <w:r w:rsidR="002F0AE0">
              <w:rPr>
                <w:noProof/>
                <w:webHidden/>
              </w:rPr>
              <w:instrText xml:space="preserve"> PAGEREF _Toc163640014 \h </w:instrText>
            </w:r>
            <w:r w:rsidR="002F0AE0">
              <w:rPr>
                <w:noProof/>
                <w:webHidden/>
              </w:rPr>
            </w:r>
            <w:r w:rsidR="002F0AE0">
              <w:rPr>
                <w:noProof/>
                <w:webHidden/>
              </w:rPr>
              <w:fldChar w:fldCharType="separate"/>
            </w:r>
            <w:r>
              <w:rPr>
                <w:noProof/>
                <w:webHidden/>
              </w:rPr>
              <w:t>24</w:t>
            </w:r>
            <w:r w:rsidR="002F0AE0">
              <w:rPr>
                <w:noProof/>
                <w:webHidden/>
              </w:rPr>
              <w:fldChar w:fldCharType="end"/>
            </w:r>
          </w:hyperlink>
        </w:p>
        <w:p w14:paraId="065811DC" w14:textId="52A3AF6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5" w:history="1">
            <w:r w:rsidR="002F0AE0" w:rsidRPr="00831C2C">
              <w:rPr>
                <w:rStyle w:val="Hyperlink"/>
                <w:noProof/>
              </w:rPr>
              <w:t>Broadbands</w:t>
            </w:r>
            <w:r w:rsidR="002F0AE0">
              <w:rPr>
                <w:noProof/>
                <w:webHidden/>
              </w:rPr>
              <w:tab/>
            </w:r>
            <w:r w:rsidR="002F0AE0">
              <w:rPr>
                <w:noProof/>
                <w:webHidden/>
              </w:rPr>
              <w:fldChar w:fldCharType="begin"/>
            </w:r>
            <w:r w:rsidR="002F0AE0">
              <w:rPr>
                <w:noProof/>
                <w:webHidden/>
              </w:rPr>
              <w:instrText xml:space="preserve"> PAGEREF _Toc163640015 \h </w:instrText>
            </w:r>
            <w:r w:rsidR="002F0AE0">
              <w:rPr>
                <w:noProof/>
                <w:webHidden/>
              </w:rPr>
            </w:r>
            <w:r w:rsidR="002F0AE0">
              <w:rPr>
                <w:noProof/>
                <w:webHidden/>
              </w:rPr>
              <w:fldChar w:fldCharType="separate"/>
            </w:r>
            <w:r>
              <w:rPr>
                <w:noProof/>
                <w:webHidden/>
              </w:rPr>
              <w:t>24</w:t>
            </w:r>
            <w:r w:rsidR="002F0AE0">
              <w:rPr>
                <w:noProof/>
                <w:webHidden/>
              </w:rPr>
              <w:fldChar w:fldCharType="end"/>
            </w:r>
          </w:hyperlink>
        </w:p>
        <w:p w14:paraId="7BB1E01D" w14:textId="7FDA23AA" w:rsidR="002F0AE0" w:rsidRDefault="000B32D6">
          <w:pPr>
            <w:pStyle w:val="TOC2"/>
            <w:rPr>
              <w:rFonts w:eastAsiaTheme="minorEastAsia" w:cstheme="minorBidi"/>
              <w:kern w:val="2"/>
              <w:szCs w:val="22"/>
              <w:lang w:eastAsia="en-AU"/>
              <w14:ligatures w14:val="standardContextual"/>
            </w:rPr>
          </w:pPr>
          <w:hyperlink w:anchor="_Toc163640016" w:history="1">
            <w:r w:rsidR="002F0AE0" w:rsidRPr="00831C2C">
              <w:rPr>
                <w:rStyle w:val="Hyperlink"/>
              </w:rPr>
              <w:t>Section 5: Working hours and arrangements</w:t>
            </w:r>
            <w:r w:rsidR="002F0AE0">
              <w:rPr>
                <w:webHidden/>
              </w:rPr>
              <w:tab/>
            </w:r>
            <w:r w:rsidR="002F0AE0">
              <w:rPr>
                <w:webHidden/>
              </w:rPr>
              <w:fldChar w:fldCharType="begin"/>
            </w:r>
            <w:r w:rsidR="002F0AE0">
              <w:rPr>
                <w:webHidden/>
              </w:rPr>
              <w:instrText xml:space="preserve"> PAGEREF _Toc163640016 \h </w:instrText>
            </w:r>
            <w:r w:rsidR="002F0AE0">
              <w:rPr>
                <w:webHidden/>
              </w:rPr>
            </w:r>
            <w:r w:rsidR="002F0AE0">
              <w:rPr>
                <w:webHidden/>
              </w:rPr>
              <w:fldChar w:fldCharType="separate"/>
            </w:r>
            <w:r>
              <w:rPr>
                <w:webHidden/>
              </w:rPr>
              <w:t>25</w:t>
            </w:r>
            <w:r w:rsidR="002F0AE0">
              <w:rPr>
                <w:webHidden/>
              </w:rPr>
              <w:fldChar w:fldCharType="end"/>
            </w:r>
          </w:hyperlink>
        </w:p>
        <w:p w14:paraId="71EFA567" w14:textId="3943DEDB"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17" w:history="1">
            <w:r w:rsidR="002F0AE0" w:rsidRPr="00831C2C">
              <w:rPr>
                <w:rStyle w:val="Hyperlink"/>
                <w:noProof/>
              </w:rPr>
              <w:t>Job security</w:t>
            </w:r>
            <w:r w:rsidR="002F0AE0">
              <w:rPr>
                <w:noProof/>
                <w:webHidden/>
              </w:rPr>
              <w:tab/>
            </w:r>
            <w:r w:rsidR="002F0AE0">
              <w:rPr>
                <w:noProof/>
                <w:webHidden/>
              </w:rPr>
              <w:fldChar w:fldCharType="begin"/>
            </w:r>
            <w:r w:rsidR="002F0AE0">
              <w:rPr>
                <w:noProof/>
                <w:webHidden/>
              </w:rPr>
              <w:instrText xml:space="preserve"> PAGEREF _Toc163640017 \h </w:instrText>
            </w:r>
            <w:r w:rsidR="002F0AE0">
              <w:rPr>
                <w:noProof/>
                <w:webHidden/>
              </w:rPr>
            </w:r>
            <w:r w:rsidR="002F0AE0">
              <w:rPr>
                <w:noProof/>
                <w:webHidden/>
              </w:rPr>
              <w:fldChar w:fldCharType="separate"/>
            </w:r>
            <w:r>
              <w:rPr>
                <w:noProof/>
                <w:webHidden/>
              </w:rPr>
              <w:t>25</w:t>
            </w:r>
            <w:r w:rsidR="002F0AE0">
              <w:rPr>
                <w:noProof/>
                <w:webHidden/>
              </w:rPr>
              <w:fldChar w:fldCharType="end"/>
            </w:r>
          </w:hyperlink>
        </w:p>
        <w:p w14:paraId="11A95DC7" w14:textId="75054A92" w:rsidR="002F0AE0" w:rsidRDefault="000B32D6">
          <w:pPr>
            <w:pStyle w:val="TOC4"/>
            <w:tabs>
              <w:tab w:val="right" w:leader="dot" w:pos="9016"/>
            </w:tabs>
            <w:rPr>
              <w:noProof/>
              <w:kern w:val="2"/>
              <w14:ligatures w14:val="standardContextual"/>
            </w:rPr>
          </w:pPr>
          <w:hyperlink w:anchor="_Toc163640018" w:history="1">
            <w:r w:rsidR="002F0AE0" w:rsidRPr="00831C2C">
              <w:rPr>
                <w:rStyle w:val="Hyperlink"/>
                <w:noProof/>
              </w:rPr>
              <w:t>Commitment to ongoing employment and rebuilding APS capacity</w:t>
            </w:r>
            <w:r w:rsidR="002F0AE0">
              <w:rPr>
                <w:noProof/>
                <w:webHidden/>
              </w:rPr>
              <w:tab/>
            </w:r>
            <w:r w:rsidR="002F0AE0">
              <w:rPr>
                <w:noProof/>
                <w:webHidden/>
              </w:rPr>
              <w:fldChar w:fldCharType="begin"/>
            </w:r>
            <w:r w:rsidR="002F0AE0">
              <w:rPr>
                <w:noProof/>
                <w:webHidden/>
              </w:rPr>
              <w:instrText xml:space="preserve"> PAGEREF _Toc163640018 \h </w:instrText>
            </w:r>
            <w:r w:rsidR="002F0AE0">
              <w:rPr>
                <w:noProof/>
                <w:webHidden/>
              </w:rPr>
            </w:r>
            <w:r w:rsidR="002F0AE0">
              <w:rPr>
                <w:noProof/>
                <w:webHidden/>
              </w:rPr>
              <w:fldChar w:fldCharType="separate"/>
            </w:r>
            <w:r>
              <w:rPr>
                <w:noProof/>
                <w:webHidden/>
              </w:rPr>
              <w:t>25</w:t>
            </w:r>
            <w:r w:rsidR="002F0AE0">
              <w:rPr>
                <w:noProof/>
                <w:webHidden/>
              </w:rPr>
              <w:fldChar w:fldCharType="end"/>
            </w:r>
          </w:hyperlink>
        </w:p>
        <w:p w14:paraId="297F4A6D" w14:textId="1F369E35" w:rsidR="002F0AE0" w:rsidRDefault="000B32D6">
          <w:pPr>
            <w:pStyle w:val="TOC4"/>
            <w:tabs>
              <w:tab w:val="right" w:leader="dot" w:pos="9016"/>
            </w:tabs>
            <w:rPr>
              <w:noProof/>
              <w:kern w:val="2"/>
              <w14:ligatures w14:val="standardContextual"/>
            </w:rPr>
          </w:pPr>
          <w:hyperlink w:anchor="_Toc163640019" w:history="1">
            <w:r w:rsidR="002F0AE0" w:rsidRPr="00831C2C">
              <w:rPr>
                <w:rStyle w:val="Hyperlink"/>
                <w:noProof/>
              </w:rPr>
              <w:t>Reporting</w:t>
            </w:r>
            <w:r w:rsidR="002F0AE0">
              <w:rPr>
                <w:noProof/>
                <w:webHidden/>
              </w:rPr>
              <w:tab/>
            </w:r>
            <w:r w:rsidR="002F0AE0">
              <w:rPr>
                <w:noProof/>
                <w:webHidden/>
              </w:rPr>
              <w:fldChar w:fldCharType="begin"/>
            </w:r>
            <w:r w:rsidR="002F0AE0">
              <w:rPr>
                <w:noProof/>
                <w:webHidden/>
              </w:rPr>
              <w:instrText xml:space="preserve"> PAGEREF _Toc163640019 \h </w:instrText>
            </w:r>
            <w:r w:rsidR="002F0AE0">
              <w:rPr>
                <w:noProof/>
                <w:webHidden/>
              </w:rPr>
            </w:r>
            <w:r w:rsidR="002F0AE0">
              <w:rPr>
                <w:noProof/>
                <w:webHidden/>
              </w:rPr>
              <w:fldChar w:fldCharType="separate"/>
            </w:r>
            <w:r>
              <w:rPr>
                <w:noProof/>
                <w:webHidden/>
              </w:rPr>
              <w:t>25</w:t>
            </w:r>
            <w:r w:rsidR="002F0AE0">
              <w:rPr>
                <w:noProof/>
                <w:webHidden/>
              </w:rPr>
              <w:fldChar w:fldCharType="end"/>
            </w:r>
          </w:hyperlink>
        </w:p>
        <w:p w14:paraId="1356F4BE" w14:textId="3D53E262" w:rsidR="002F0AE0" w:rsidRDefault="000B32D6">
          <w:pPr>
            <w:pStyle w:val="TOC4"/>
            <w:tabs>
              <w:tab w:val="right" w:leader="dot" w:pos="9016"/>
            </w:tabs>
            <w:rPr>
              <w:noProof/>
              <w:kern w:val="2"/>
              <w14:ligatures w14:val="standardContextual"/>
            </w:rPr>
          </w:pPr>
          <w:hyperlink w:anchor="_Toc163640020" w:history="1">
            <w:r w:rsidR="002F0AE0" w:rsidRPr="00831C2C">
              <w:rPr>
                <w:rStyle w:val="Hyperlink"/>
                <w:noProof/>
              </w:rPr>
              <w:t>Pathways to permanency</w:t>
            </w:r>
            <w:r w:rsidR="002F0AE0">
              <w:rPr>
                <w:noProof/>
                <w:webHidden/>
              </w:rPr>
              <w:tab/>
            </w:r>
            <w:r w:rsidR="002F0AE0">
              <w:rPr>
                <w:noProof/>
                <w:webHidden/>
              </w:rPr>
              <w:fldChar w:fldCharType="begin"/>
            </w:r>
            <w:r w:rsidR="002F0AE0">
              <w:rPr>
                <w:noProof/>
                <w:webHidden/>
              </w:rPr>
              <w:instrText xml:space="preserve"> PAGEREF _Toc163640020 \h </w:instrText>
            </w:r>
            <w:r w:rsidR="002F0AE0">
              <w:rPr>
                <w:noProof/>
                <w:webHidden/>
              </w:rPr>
            </w:r>
            <w:r w:rsidR="002F0AE0">
              <w:rPr>
                <w:noProof/>
                <w:webHidden/>
              </w:rPr>
              <w:fldChar w:fldCharType="separate"/>
            </w:r>
            <w:r>
              <w:rPr>
                <w:noProof/>
                <w:webHidden/>
              </w:rPr>
              <w:t>25</w:t>
            </w:r>
            <w:r w:rsidR="002F0AE0">
              <w:rPr>
                <w:noProof/>
                <w:webHidden/>
              </w:rPr>
              <w:fldChar w:fldCharType="end"/>
            </w:r>
          </w:hyperlink>
        </w:p>
        <w:p w14:paraId="09F7D8E5" w14:textId="3DDA4FD6"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21" w:history="1">
            <w:r w:rsidR="002F0AE0" w:rsidRPr="00831C2C">
              <w:rPr>
                <w:rStyle w:val="Hyperlink"/>
                <w:noProof/>
              </w:rPr>
              <w:t>Casual (irregular or intermittent) employment</w:t>
            </w:r>
            <w:r w:rsidR="002F0AE0">
              <w:rPr>
                <w:noProof/>
                <w:webHidden/>
              </w:rPr>
              <w:tab/>
            </w:r>
            <w:r w:rsidR="002F0AE0">
              <w:rPr>
                <w:noProof/>
                <w:webHidden/>
              </w:rPr>
              <w:fldChar w:fldCharType="begin"/>
            </w:r>
            <w:r w:rsidR="002F0AE0">
              <w:rPr>
                <w:noProof/>
                <w:webHidden/>
              </w:rPr>
              <w:instrText xml:space="preserve"> PAGEREF _Toc163640021 \h </w:instrText>
            </w:r>
            <w:r w:rsidR="002F0AE0">
              <w:rPr>
                <w:noProof/>
                <w:webHidden/>
              </w:rPr>
            </w:r>
            <w:r w:rsidR="002F0AE0">
              <w:rPr>
                <w:noProof/>
                <w:webHidden/>
              </w:rPr>
              <w:fldChar w:fldCharType="separate"/>
            </w:r>
            <w:r>
              <w:rPr>
                <w:noProof/>
                <w:webHidden/>
              </w:rPr>
              <w:t>25</w:t>
            </w:r>
            <w:r w:rsidR="002F0AE0">
              <w:rPr>
                <w:noProof/>
                <w:webHidden/>
              </w:rPr>
              <w:fldChar w:fldCharType="end"/>
            </w:r>
          </w:hyperlink>
        </w:p>
        <w:p w14:paraId="044881B1" w14:textId="4FD2D12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22" w:history="1">
            <w:r w:rsidR="002F0AE0" w:rsidRPr="00831C2C">
              <w:rPr>
                <w:rStyle w:val="Hyperlink"/>
                <w:noProof/>
              </w:rPr>
              <w:t>Non-ongoing employment</w:t>
            </w:r>
            <w:r w:rsidR="002F0AE0">
              <w:rPr>
                <w:noProof/>
                <w:webHidden/>
              </w:rPr>
              <w:tab/>
            </w:r>
            <w:r w:rsidR="002F0AE0">
              <w:rPr>
                <w:noProof/>
                <w:webHidden/>
              </w:rPr>
              <w:fldChar w:fldCharType="begin"/>
            </w:r>
            <w:r w:rsidR="002F0AE0">
              <w:rPr>
                <w:noProof/>
                <w:webHidden/>
              </w:rPr>
              <w:instrText xml:space="preserve"> PAGEREF _Toc163640022 \h </w:instrText>
            </w:r>
            <w:r w:rsidR="002F0AE0">
              <w:rPr>
                <w:noProof/>
                <w:webHidden/>
              </w:rPr>
            </w:r>
            <w:r w:rsidR="002F0AE0">
              <w:rPr>
                <w:noProof/>
                <w:webHidden/>
              </w:rPr>
              <w:fldChar w:fldCharType="separate"/>
            </w:r>
            <w:r>
              <w:rPr>
                <w:noProof/>
                <w:webHidden/>
              </w:rPr>
              <w:t>26</w:t>
            </w:r>
            <w:r w:rsidR="002F0AE0">
              <w:rPr>
                <w:noProof/>
                <w:webHidden/>
              </w:rPr>
              <w:fldChar w:fldCharType="end"/>
            </w:r>
          </w:hyperlink>
        </w:p>
        <w:p w14:paraId="6CA41520" w14:textId="19C911C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23" w:history="1">
            <w:r w:rsidR="002F0AE0" w:rsidRPr="00831C2C">
              <w:rPr>
                <w:rStyle w:val="Hyperlink"/>
                <w:noProof/>
              </w:rPr>
              <w:t>Working hours</w:t>
            </w:r>
            <w:r w:rsidR="002F0AE0">
              <w:rPr>
                <w:noProof/>
                <w:webHidden/>
              </w:rPr>
              <w:tab/>
            </w:r>
            <w:r w:rsidR="002F0AE0">
              <w:rPr>
                <w:noProof/>
                <w:webHidden/>
              </w:rPr>
              <w:fldChar w:fldCharType="begin"/>
            </w:r>
            <w:r w:rsidR="002F0AE0">
              <w:rPr>
                <w:noProof/>
                <w:webHidden/>
              </w:rPr>
              <w:instrText xml:space="preserve"> PAGEREF _Toc163640023 \h </w:instrText>
            </w:r>
            <w:r w:rsidR="002F0AE0">
              <w:rPr>
                <w:noProof/>
                <w:webHidden/>
              </w:rPr>
            </w:r>
            <w:r w:rsidR="002F0AE0">
              <w:rPr>
                <w:noProof/>
                <w:webHidden/>
              </w:rPr>
              <w:fldChar w:fldCharType="separate"/>
            </w:r>
            <w:r>
              <w:rPr>
                <w:noProof/>
                <w:webHidden/>
              </w:rPr>
              <w:t>26</w:t>
            </w:r>
            <w:r w:rsidR="002F0AE0">
              <w:rPr>
                <w:noProof/>
                <w:webHidden/>
              </w:rPr>
              <w:fldChar w:fldCharType="end"/>
            </w:r>
          </w:hyperlink>
        </w:p>
        <w:p w14:paraId="6DCB64CF" w14:textId="3495F93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24" w:history="1">
            <w:r w:rsidR="002F0AE0" w:rsidRPr="00831C2C">
              <w:rPr>
                <w:rStyle w:val="Hyperlink"/>
                <w:noProof/>
              </w:rPr>
              <w:t>Flex for APS 1-6 Classifications</w:t>
            </w:r>
            <w:r w:rsidR="002F0AE0">
              <w:rPr>
                <w:noProof/>
                <w:webHidden/>
              </w:rPr>
              <w:tab/>
            </w:r>
            <w:r w:rsidR="002F0AE0">
              <w:rPr>
                <w:noProof/>
                <w:webHidden/>
              </w:rPr>
              <w:fldChar w:fldCharType="begin"/>
            </w:r>
            <w:r w:rsidR="002F0AE0">
              <w:rPr>
                <w:noProof/>
                <w:webHidden/>
              </w:rPr>
              <w:instrText xml:space="preserve"> PAGEREF _Toc163640024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2EE74087" w14:textId="347A36C2" w:rsidR="002F0AE0" w:rsidRDefault="000B32D6">
          <w:pPr>
            <w:pStyle w:val="TOC4"/>
            <w:tabs>
              <w:tab w:val="right" w:leader="dot" w:pos="9016"/>
            </w:tabs>
            <w:rPr>
              <w:noProof/>
              <w:kern w:val="2"/>
              <w14:ligatures w14:val="standardContextual"/>
            </w:rPr>
          </w:pPr>
          <w:hyperlink w:anchor="_Toc163640025" w:history="1">
            <w:r w:rsidR="002F0AE0" w:rsidRPr="00831C2C">
              <w:rPr>
                <w:rStyle w:val="Hyperlink"/>
                <w:noProof/>
              </w:rPr>
              <w:t>Reversion to standard hours</w:t>
            </w:r>
            <w:r w:rsidR="002F0AE0">
              <w:rPr>
                <w:noProof/>
                <w:webHidden/>
              </w:rPr>
              <w:tab/>
            </w:r>
            <w:r w:rsidR="002F0AE0">
              <w:rPr>
                <w:noProof/>
                <w:webHidden/>
              </w:rPr>
              <w:fldChar w:fldCharType="begin"/>
            </w:r>
            <w:r w:rsidR="002F0AE0">
              <w:rPr>
                <w:noProof/>
                <w:webHidden/>
              </w:rPr>
              <w:instrText xml:space="preserve"> PAGEREF _Toc163640025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78A34119" w14:textId="6A8A12F5" w:rsidR="002F0AE0" w:rsidRDefault="000B32D6">
          <w:pPr>
            <w:pStyle w:val="TOC4"/>
            <w:tabs>
              <w:tab w:val="right" w:leader="dot" w:pos="9016"/>
            </w:tabs>
            <w:rPr>
              <w:noProof/>
              <w:kern w:val="2"/>
              <w14:ligatures w14:val="standardContextual"/>
            </w:rPr>
          </w:pPr>
          <w:hyperlink w:anchor="_Toc163640026" w:history="1">
            <w:r w:rsidR="002F0AE0" w:rsidRPr="00831C2C">
              <w:rPr>
                <w:rStyle w:val="Hyperlink"/>
                <w:noProof/>
              </w:rPr>
              <w:t>Excess Flex Credits</w:t>
            </w:r>
            <w:r w:rsidR="002F0AE0">
              <w:rPr>
                <w:noProof/>
                <w:webHidden/>
              </w:rPr>
              <w:tab/>
            </w:r>
            <w:r w:rsidR="002F0AE0">
              <w:rPr>
                <w:noProof/>
                <w:webHidden/>
              </w:rPr>
              <w:fldChar w:fldCharType="begin"/>
            </w:r>
            <w:r w:rsidR="002F0AE0">
              <w:rPr>
                <w:noProof/>
                <w:webHidden/>
              </w:rPr>
              <w:instrText xml:space="preserve"> PAGEREF _Toc163640026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2A0555EB" w14:textId="5E6B3DAB" w:rsidR="002F0AE0" w:rsidRDefault="000B32D6">
          <w:pPr>
            <w:pStyle w:val="TOC4"/>
            <w:tabs>
              <w:tab w:val="right" w:leader="dot" w:pos="9016"/>
            </w:tabs>
            <w:rPr>
              <w:noProof/>
              <w:kern w:val="2"/>
              <w14:ligatures w14:val="standardContextual"/>
            </w:rPr>
          </w:pPr>
          <w:hyperlink w:anchor="_Toc163640027" w:history="1">
            <w:r w:rsidR="002F0AE0" w:rsidRPr="00831C2C">
              <w:rPr>
                <w:rStyle w:val="Hyperlink"/>
                <w:noProof/>
              </w:rPr>
              <w:t>Excess Flex Debit</w:t>
            </w:r>
            <w:r w:rsidR="002F0AE0">
              <w:rPr>
                <w:noProof/>
                <w:webHidden/>
              </w:rPr>
              <w:tab/>
            </w:r>
            <w:r w:rsidR="002F0AE0">
              <w:rPr>
                <w:noProof/>
                <w:webHidden/>
              </w:rPr>
              <w:fldChar w:fldCharType="begin"/>
            </w:r>
            <w:r w:rsidR="002F0AE0">
              <w:rPr>
                <w:noProof/>
                <w:webHidden/>
              </w:rPr>
              <w:instrText xml:space="preserve"> PAGEREF _Toc163640027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29BDD956" w14:textId="035CDB01" w:rsidR="002F0AE0" w:rsidRDefault="000B32D6">
          <w:pPr>
            <w:pStyle w:val="TOC4"/>
            <w:tabs>
              <w:tab w:val="right" w:leader="dot" w:pos="9016"/>
            </w:tabs>
            <w:rPr>
              <w:noProof/>
              <w:kern w:val="2"/>
              <w14:ligatures w14:val="standardContextual"/>
            </w:rPr>
          </w:pPr>
          <w:hyperlink w:anchor="_Toc163640028" w:history="1">
            <w:r w:rsidR="002F0AE0" w:rsidRPr="00831C2C">
              <w:rPr>
                <w:rStyle w:val="Hyperlink"/>
                <w:noProof/>
              </w:rPr>
              <w:t>Flex Credit/Debit on cessation</w:t>
            </w:r>
            <w:r w:rsidR="002F0AE0">
              <w:rPr>
                <w:noProof/>
                <w:webHidden/>
              </w:rPr>
              <w:tab/>
            </w:r>
            <w:r w:rsidR="002F0AE0">
              <w:rPr>
                <w:noProof/>
                <w:webHidden/>
              </w:rPr>
              <w:fldChar w:fldCharType="begin"/>
            </w:r>
            <w:r w:rsidR="002F0AE0">
              <w:rPr>
                <w:noProof/>
                <w:webHidden/>
              </w:rPr>
              <w:instrText xml:space="preserve"> PAGEREF _Toc163640028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73477E39" w14:textId="6C2F2296"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29" w:history="1">
            <w:r w:rsidR="002F0AE0" w:rsidRPr="00831C2C">
              <w:rPr>
                <w:rStyle w:val="Hyperlink"/>
                <w:noProof/>
              </w:rPr>
              <w:t>Executive Level Time Off in Lieu (EL TOIL)</w:t>
            </w:r>
            <w:r w:rsidR="002F0AE0">
              <w:rPr>
                <w:noProof/>
                <w:webHidden/>
              </w:rPr>
              <w:tab/>
            </w:r>
            <w:r w:rsidR="002F0AE0">
              <w:rPr>
                <w:noProof/>
                <w:webHidden/>
              </w:rPr>
              <w:fldChar w:fldCharType="begin"/>
            </w:r>
            <w:r w:rsidR="002F0AE0">
              <w:rPr>
                <w:noProof/>
                <w:webHidden/>
              </w:rPr>
              <w:instrText xml:space="preserve"> PAGEREF _Toc163640029 \h </w:instrText>
            </w:r>
            <w:r w:rsidR="002F0AE0">
              <w:rPr>
                <w:noProof/>
                <w:webHidden/>
              </w:rPr>
            </w:r>
            <w:r w:rsidR="002F0AE0">
              <w:rPr>
                <w:noProof/>
                <w:webHidden/>
              </w:rPr>
              <w:fldChar w:fldCharType="separate"/>
            </w:r>
            <w:r>
              <w:rPr>
                <w:noProof/>
                <w:webHidden/>
              </w:rPr>
              <w:t>27</w:t>
            </w:r>
            <w:r w:rsidR="002F0AE0">
              <w:rPr>
                <w:noProof/>
                <w:webHidden/>
              </w:rPr>
              <w:fldChar w:fldCharType="end"/>
            </w:r>
          </w:hyperlink>
        </w:p>
        <w:p w14:paraId="18C24393" w14:textId="55FD8583" w:rsidR="002F0AE0" w:rsidRDefault="000B32D6">
          <w:pPr>
            <w:pStyle w:val="TOC4"/>
            <w:tabs>
              <w:tab w:val="right" w:leader="dot" w:pos="9016"/>
            </w:tabs>
            <w:rPr>
              <w:noProof/>
              <w:kern w:val="2"/>
              <w14:ligatures w14:val="standardContextual"/>
            </w:rPr>
          </w:pPr>
          <w:hyperlink w:anchor="_Toc163640030" w:history="1">
            <w:r w:rsidR="002F0AE0" w:rsidRPr="00831C2C">
              <w:rPr>
                <w:rStyle w:val="Hyperlink"/>
                <w:noProof/>
              </w:rPr>
              <w:t>EL Employees – overtime and related payments</w:t>
            </w:r>
            <w:r w:rsidR="002F0AE0">
              <w:rPr>
                <w:noProof/>
                <w:webHidden/>
              </w:rPr>
              <w:tab/>
            </w:r>
            <w:r w:rsidR="002F0AE0">
              <w:rPr>
                <w:noProof/>
                <w:webHidden/>
              </w:rPr>
              <w:fldChar w:fldCharType="begin"/>
            </w:r>
            <w:r w:rsidR="002F0AE0">
              <w:rPr>
                <w:noProof/>
                <w:webHidden/>
              </w:rPr>
              <w:instrText xml:space="preserve"> PAGEREF _Toc163640030 \h </w:instrText>
            </w:r>
            <w:r w:rsidR="002F0AE0">
              <w:rPr>
                <w:noProof/>
                <w:webHidden/>
              </w:rPr>
            </w:r>
            <w:r w:rsidR="002F0AE0">
              <w:rPr>
                <w:noProof/>
                <w:webHidden/>
              </w:rPr>
              <w:fldChar w:fldCharType="separate"/>
            </w:r>
            <w:r>
              <w:rPr>
                <w:noProof/>
                <w:webHidden/>
              </w:rPr>
              <w:t>28</w:t>
            </w:r>
            <w:r w:rsidR="002F0AE0">
              <w:rPr>
                <w:noProof/>
                <w:webHidden/>
              </w:rPr>
              <w:fldChar w:fldCharType="end"/>
            </w:r>
          </w:hyperlink>
        </w:p>
        <w:p w14:paraId="6FA72369" w14:textId="36B7581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31" w:history="1">
            <w:r w:rsidR="002F0AE0" w:rsidRPr="00831C2C">
              <w:rPr>
                <w:rStyle w:val="Hyperlink"/>
                <w:noProof/>
              </w:rPr>
              <w:t>Overtime and restriction</w:t>
            </w:r>
            <w:r w:rsidR="002F0AE0">
              <w:rPr>
                <w:noProof/>
                <w:webHidden/>
              </w:rPr>
              <w:tab/>
            </w:r>
            <w:r w:rsidR="002F0AE0">
              <w:rPr>
                <w:noProof/>
                <w:webHidden/>
              </w:rPr>
              <w:fldChar w:fldCharType="begin"/>
            </w:r>
            <w:r w:rsidR="002F0AE0">
              <w:rPr>
                <w:noProof/>
                <w:webHidden/>
              </w:rPr>
              <w:instrText xml:space="preserve"> PAGEREF _Toc163640031 \h </w:instrText>
            </w:r>
            <w:r w:rsidR="002F0AE0">
              <w:rPr>
                <w:noProof/>
                <w:webHidden/>
              </w:rPr>
            </w:r>
            <w:r w:rsidR="002F0AE0">
              <w:rPr>
                <w:noProof/>
                <w:webHidden/>
              </w:rPr>
              <w:fldChar w:fldCharType="separate"/>
            </w:r>
            <w:r>
              <w:rPr>
                <w:noProof/>
                <w:webHidden/>
              </w:rPr>
              <w:t>28</w:t>
            </w:r>
            <w:r w:rsidR="002F0AE0">
              <w:rPr>
                <w:noProof/>
                <w:webHidden/>
              </w:rPr>
              <w:fldChar w:fldCharType="end"/>
            </w:r>
          </w:hyperlink>
        </w:p>
        <w:p w14:paraId="7A065825" w14:textId="65930747" w:rsidR="002F0AE0" w:rsidRDefault="000B32D6">
          <w:pPr>
            <w:pStyle w:val="TOC4"/>
            <w:tabs>
              <w:tab w:val="right" w:leader="dot" w:pos="9016"/>
            </w:tabs>
            <w:rPr>
              <w:noProof/>
              <w:kern w:val="2"/>
              <w14:ligatures w14:val="standardContextual"/>
            </w:rPr>
          </w:pPr>
          <w:hyperlink w:anchor="_Toc163640032" w:history="1">
            <w:r w:rsidR="002F0AE0" w:rsidRPr="00831C2C">
              <w:rPr>
                <w:rStyle w:val="Hyperlink"/>
                <w:noProof/>
              </w:rPr>
              <w:t>Overtime</w:t>
            </w:r>
            <w:r w:rsidR="002F0AE0">
              <w:rPr>
                <w:noProof/>
                <w:webHidden/>
              </w:rPr>
              <w:tab/>
            </w:r>
            <w:r w:rsidR="002F0AE0">
              <w:rPr>
                <w:noProof/>
                <w:webHidden/>
              </w:rPr>
              <w:fldChar w:fldCharType="begin"/>
            </w:r>
            <w:r w:rsidR="002F0AE0">
              <w:rPr>
                <w:noProof/>
                <w:webHidden/>
              </w:rPr>
              <w:instrText xml:space="preserve"> PAGEREF _Toc163640032 \h </w:instrText>
            </w:r>
            <w:r w:rsidR="002F0AE0">
              <w:rPr>
                <w:noProof/>
                <w:webHidden/>
              </w:rPr>
            </w:r>
            <w:r w:rsidR="002F0AE0">
              <w:rPr>
                <w:noProof/>
                <w:webHidden/>
              </w:rPr>
              <w:fldChar w:fldCharType="separate"/>
            </w:r>
            <w:r>
              <w:rPr>
                <w:noProof/>
                <w:webHidden/>
              </w:rPr>
              <w:t>28</w:t>
            </w:r>
            <w:r w:rsidR="002F0AE0">
              <w:rPr>
                <w:noProof/>
                <w:webHidden/>
              </w:rPr>
              <w:fldChar w:fldCharType="end"/>
            </w:r>
          </w:hyperlink>
        </w:p>
        <w:p w14:paraId="60707DF3" w14:textId="76F36835" w:rsidR="002F0AE0" w:rsidRDefault="000B32D6">
          <w:pPr>
            <w:pStyle w:val="TOC4"/>
            <w:tabs>
              <w:tab w:val="right" w:leader="dot" w:pos="9016"/>
            </w:tabs>
            <w:rPr>
              <w:noProof/>
              <w:kern w:val="2"/>
              <w14:ligatures w14:val="standardContextual"/>
            </w:rPr>
          </w:pPr>
          <w:hyperlink w:anchor="_Toc163640033" w:history="1">
            <w:r w:rsidR="002F0AE0" w:rsidRPr="00831C2C">
              <w:rPr>
                <w:rStyle w:val="Hyperlink"/>
                <w:noProof/>
              </w:rPr>
              <w:t>Rest period</w:t>
            </w:r>
            <w:r w:rsidR="002F0AE0">
              <w:rPr>
                <w:noProof/>
                <w:webHidden/>
              </w:rPr>
              <w:tab/>
            </w:r>
            <w:r w:rsidR="002F0AE0">
              <w:rPr>
                <w:noProof/>
                <w:webHidden/>
              </w:rPr>
              <w:fldChar w:fldCharType="begin"/>
            </w:r>
            <w:r w:rsidR="002F0AE0">
              <w:rPr>
                <w:noProof/>
                <w:webHidden/>
              </w:rPr>
              <w:instrText xml:space="preserve"> PAGEREF _Toc163640033 \h </w:instrText>
            </w:r>
            <w:r w:rsidR="002F0AE0">
              <w:rPr>
                <w:noProof/>
                <w:webHidden/>
              </w:rPr>
            </w:r>
            <w:r w:rsidR="002F0AE0">
              <w:rPr>
                <w:noProof/>
                <w:webHidden/>
              </w:rPr>
              <w:fldChar w:fldCharType="separate"/>
            </w:r>
            <w:r>
              <w:rPr>
                <w:noProof/>
                <w:webHidden/>
              </w:rPr>
              <w:t>29</w:t>
            </w:r>
            <w:r w:rsidR="002F0AE0">
              <w:rPr>
                <w:noProof/>
                <w:webHidden/>
              </w:rPr>
              <w:fldChar w:fldCharType="end"/>
            </w:r>
          </w:hyperlink>
        </w:p>
        <w:p w14:paraId="569CAC84" w14:textId="3D33DCF6" w:rsidR="002F0AE0" w:rsidRDefault="000B32D6">
          <w:pPr>
            <w:pStyle w:val="TOC4"/>
            <w:tabs>
              <w:tab w:val="right" w:leader="dot" w:pos="9016"/>
            </w:tabs>
            <w:rPr>
              <w:noProof/>
              <w:kern w:val="2"/>
              <w14:ligatures w14:val="standardContextual"/>
            </w:rPr>
          </w:pPr>
          <w:hyperlink w:anchor="_Toc163640034" w:history="1">
            <w:r w:rsidR="002F0AE0" w:rsidRPr="00831C2C">
              <w:rPr>
                <w:rStyle w:val="Hyperlink"/>
                <w:noProof/>
              </w:rPr>
              <w:t>Emergency duty</w:t>
            </w:r>
            <w:r w:rsidR="002F0AE0">
              <w:rPr>
                <w:noProof/>
                <w:webHidden/>
              </w:rPr>
              <w:tab/>
            </w:r>
            <w:r w:rsidR="002F0AE0">
              <w:rPr>
                <w:noProof/>
                <w:webHidden/>
              </w:rPr>
              <w:fldChar w:fldCharType="begin"/>
            </w:r>
            <w:r w:rsidR="002F0AE0">
              <w:rPr>
                <w:noProof/>
                <w:webHidden/>
              </w:rPr>
              <w:instrText xml:space="preserve"> PAGEREF _Toc163640034 \h </w:instrText>
            </w:r>
            <w:r w:rsidR="002F0AE0">
              <w:rPr>
                <w:noProof/>
                <w:webHidden/>
              </w:rPr>
            </w:r>
            <w:r w:rsidR="002F0AE0">
              <w:rPr>
                <w:noProof/>
                <w:webHidden/>
              </w:rPr>
              <w:fldChar w:fldCharType="separate"/>
            </w:r>
            <w:r>
              <w:rPr>
                <w:noProof/>
                <w:webHidden/>
              </w:rPr>
              <w:t>29</w:t>
            </w:r>
            <w:r w:rsidR="002F0AE0">
              <w:rPr>
                <w:noProof/>
                <w:webHidden/>
              </w:rPr>
              <w:fldChar w:fldCharType="end"/>
            </w:r>
          </w:hyperlink>
        </w:p>
        <w:p w14:paraId="53932A9B" w14:textId="55E85727" w:rsidR="002F0AE0" w:rsidRDefault="000B32D6">
          <w:pPr>
            <w:pStyle w:val="TOC4"/>
            <w:tabs>
              <w:tab w:val="right" w:leader="dot" w:pos="9016"/>
            </w:tabs>
            <w:rPr>
              <w:noProof/>
              <w:kern w:val="2"/>
              <w14:ligatures w14:val="standardContextual"/>
            </w:rPr>
          </w:pPr>
          <w:hyperlink w:anchor="_Toc163640035" w:history="1">
            <w:r w:rsidR="002F0AE0" w:rsidRPr="00831C2C">
              <w:rPr>
                <w:rStyle w:val="Hyperlink"/>
                <w:noProof/>
              </w:rPr>
              <w:t>Restriction duty</w:t>
            </w:r>
            <w:r w:rsidR="002F0AE0">
              <w:rPr>
                <w:noProof/>
                <w:webHidden/>
              </w:rPr>
              <w:tab/>
            </w:r>
            <w:r w:rsidR="002F0AE0">
              <w:rPr>
                <w:noProof/>
                <w:webHidden/>
              </w:rPr>
              <w:fldChar w:fldCharType="begin"/>
            </w:r>
            <w:r w:rsidR="002F0AE0">
              <w:rPr>
                <w:noProof/>
                <w:webHidden/>
              </w:rPr>
              <w:instrText xml:space="preserve"> PAGEREF _Toc163640035 \h </w:instrText>
            </w:r>
            <w:r w:rsidR="002F0AE0">
              <w:rPr>
                <w:noProof/>
                <w:webHidden/>
              </w:rPr>
            </w:r>
            <w:r w:rsidR="002F0AE0">
              <w:rPr>
                <w:noProof/>
                <w:webHidden/>
              </w:rPr>
              <w:fldChar w:fldCharType="separate"/>
            </w:r>
            <w:r>
              <w:rPr>
                <w:noProof/>
                <w:webHidden/>
              </w:rPr>
              <w:t>29</w:t>
            </w:r>
            <w:r w:rsidR="002F0AE0">
              <w:rPr>
                <w:noProof/>
                <w:webHidden/>
              </w:rPr>
              <w:fldChar w:fldCharType="end"/>
            </w:r>
          </w:hyperlink>
        </w:p>
        <w:p w14:paraId="4FD6504D" w14:textId="1D7205D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36" w:history="1">
            <w:r w:rsidR="002F0AE0" w:rsidRPr="00831C2C">
              <w:rPr>
                <w:rStyle w:val="Hyperlink"/>
                <w:noProof/>
              </w:rPr>
              <w:t>Shiftwork</w:t>
            </w:r>
            <w:r w:rsidR="002F0AE0">
              <w:rPr>
                <w:noProof/>
                <w:webHidden/>
              </w:rPr>
              <w:tab/>
            </w:r>
            <w:r w:rsidR="002F0AE0">
              <w:rPr>
                <w:noProof/>
                <w:webHidden/>
              </w:rPr>
              <w:fldChar w:fldCharType="begin"/>
            </w:r>
            <w:r w:rsidR="002F0AE0">
              <w:rPr>
                <w:noProof/>
                <w:webHidden/>
              </w:rPr>
              <w:instrText xml:space="preserve"> PAGEREF _Toc163640036 \h </w:instrText>
            </w:r>
            <w:r w:rsidR="002F0AE0">
              <w:rPr>
                <w:noProof/>
                <w:webHidden/>
              </w:rPr>
            </w:r>
            <w:r w:rsidR="002F0AE0">
              <w:rPr>
                <w:noProof/>
                <w:webHidden/>
              </w:rPr>
              <w:fldChar w:fldCharType="separate"/>
            </w:r>
            <w:r>
              <w:rPr>
                <w:noProof/>
                <w:webHidden/>
              </w:rPr>
              <w:t>30</w:t>
            </w:r>
            <w:r w:rsidR="002F0AE0">
              <w:rPr>
                <w:noProof/>
                <w:webHidden/>
              </w:rPr>
              <w:fldChar w:fldCharType="end"/>
            </w:r>
          </w:hyperlink>
        </w:p>
        <w:p w14:paraId="6BD38B90" w14:textId="067CE83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37" w:history="1">
            <w:r w:rsidR="002F0AE0" w:rsidRPr="00831C2C">
              <w:rPr>
                <w:rStyle w:val="Hyperlink"/>
                <w:noProof/>
              </w:rPr>
              <w:t>Flexible working arrangements</w:t>
            </w:r>
            <w:r w:rsidR="002F0AE0">
              <w:rPr>
                <w:noProof/>
                <w:webHidden/>
              </w:rPr>
              <w:tab/>
            </w:r>
            <w:r w:rsidR="002F0AE0">
              <w:rPr>
                <w:noProof/>
                <w:webHidden/>
              </w:rPr>
              <w:fldChar w:fldCharType="begin"/>
            </w:r>
            <w:r w:rsidR="002F0AE0">
              <w:rPr>
                <w:noProof/>
                <w:webHidden/>
              </w:rPr>
              <w:instrText xml:space="preserve"> PAGEREF _Toc163640037 \h </w:instrText>
            </w:r>
            <w:r w:rsidR="002F0AE0">
              <w:rPr>
                <w:noProof/>
                <w:webHidden/>
              </w:rPr>
            </w:r>
            <w:r w:rsidR="002F0AE0">
              <w:rPr>
                <w:noProof/>
                <w:webHidden/>
              </w:rPr>
              <w:fldChar w:fldCharType="separate"/>
            </w:r>
            <w:r>
              <w:rPr>
                <w:noProof/>
                <w:webHidden/>
              </w:rPr>
              <w:t>31</w:t>
            </w:r>
            <w:r w:rsidR="002F0AE0">
              <w:rPr>
                <w:noProof/>
                <w:webHidden/>
              </w:rPr>
              <w:fldChar w:fldCharType="end"/>
            </w:r>
          </w:hyperlink>
        </w:p>
        <w:p w14:paraId="2D9DFB3D" w14:textId="7B744321" w:rsidR="002F0AE0" w:rsidRDefault="000B32D6">
          <w:pPr>
            <w:pStyle w:val="TOC4"/>
            <w:tabs>
              <w:tab w:val="right" w:leader="dot" w:pos="9016"/>
            </w:tabs>
            <w:rPr>
              <w:noProof/>
              <w:kern w:val="2"/>
              <w14:ligatures w14:val="standardContextual"/>
            </w:rPr>
          </w:pPr>
          <w:hyperlink w:anchor="_Toc163640038" w:history="1">
            <w:r w:rsidR="002F0AE0" w:rsidRPr="00831C2C">
              <w:rPr>
                <w:rStyle w:val="Hyperlink"/>
                <w:noProof/>
              </w:rPr>
              <w:t>Requesting formal flexible working arrangements</w:t>
            </w:r>
            <w:r w:rsidR="002F0AE0">
              <w:rPr>
                <w:noProof/>
                <w:webHidden/>
              </w:rPr>
              <w:tab/>
            </w:r>
            <w:r w:rsidR="002F0AE0">
              <w:rPr>
                <w:noProof/>
                <w:webHidden/>
              </w:rPr>
              <w:fldChar w:fldCharType="begin"/>
            </w:r>
            <w:r w:rsidR="002F0AE0">
              <w:rPr>
                <w:noProof/>
                <w:webHidden/>
              </w:rPr>
              <w:instrText xml:space="preserve"> PAGEREF _Toc163640038 \h </w:instrText>
            </w:r>
            <w:r w:rsidR="002F0AE0">
              <w:rPr>
                <w:noProof/>
                <w:webHidden/>
              </w:rPr>
            </w:r>
            <w:r w:rsidR="002F0AE0">
              <w:rPr>
                <w:noProof/>
                <w:webHidden/>
              </w:rPr>
              <w:fldChar w:fldCharType="separate"/>
            </w:r>
            <w:r>
              <w:rPr>
                <w:noProof/>
                <w:webHidden/>
              </w:rPr>
              <w:t>31</w:t>
            </w:r>
            <w:r w:rsidR="002F0AE0">
              <w:rPr>
                <w:noProof/>
                <w:webHidden/>
              </w:rPr>
              <w:fldChar w:fldCharType="end"/>
            </w:r>
          </w:hyperlink>
        </w:p>
        <w:p w14:paraId="20BC2A9B" w14:textId="5A4205B9" w:rsidR="002F0AE0" w:rsidRDefault="000B32D6">
          <w:pPr>
            <w:pStyle w:val="TOC4"/>
            <w:tabs>
              <w:tab w:val="right" w:leader="dot" w:pos="9016"/>
            </w:tabs>
            <w:rPr>
              <w:noProof/>
              <w:kern w:val="2"/>
              <w14:ligatures w14:val="standardContextual"/>
            </w:rPr>
          </w:pPr>
          <w:hyperlink w:anchor="_Toc163640039" w:history="1">
            <w:r w:rsidR="002F0AE0" w:rsidRPr="00831C2C">
              <w:rPr>
                <w:rStyle w:val="Hyperlink"/>
                <w:noProof/>
              </w:rPr>
              <w:t>Varying, pausing or terminating flexible working arrangements</w:t>
            </w:r>
            <w:r w:rsidR="002F0AE0">
              <w:rPr>
                <w:noProof/>
                <w:webHidden/>
              </w:rPr>
              <w:tab/>
            </w:r>
            <w:r w:rsidR="002F0AE0">
              <w:rPr>
                <w:noProof/>
                <w:webHidden/>
              </w:rPr>
              <w:fldChar w:fldCharType="begin"/>
            </w:r>
            <w:r w:rsidR="002F0AE0">
              <w:rPr>
                <w:noProof/>
                <w:webHidden/>
              </w:rPr>
              <w:instrText xml:space="preserve"> PAGEREF _Toc163640039 \h </w:instrText>
            </w:r>
            <w:r w:rsidR="002F0AE0">
              <w:rPr>
                <w:noProof/>
                <w:webHidden/>
              </w:rPr>
            </w:r>
            <w:r w:rsidR="002F0AE0">
              <w:rPr>
                <w:noProof/>
                <w:webHidden/>
              </w:rPr>
              <w:fldChar w:fldCharType="separate"/>
            </w:r>
            <w:r>
              <w:rPr>
                <w:noProof/>
                <w:webHidden/>
              </w:rPr>
              <w:t>33</w:t>
            </w:r>
            <w:r w:rsidR="002F0AE0">
              <w:rPr>
                <w:noProof/>
                <w:webHidden/>
              </w:rPr>
              <w:fldChar w:fldCharType="end"/>
            </w:r>
          </w:hyperlink>
        </w:p>
        <w:p w14:paraId="6DBB2ECF" w14:textId="59CDDC5C" w:rsidR="002F0AE0" w:rsidRDefault="000B32D6">
          <w:pPr>
            <w:pStyle w:val="TOC4"/>
            <w:tabs>
              <w:tab w:val="right" w:leader="dot" w:pos="9016"/>
            </w:tabs>
            <w:rPr>
              <w:noProof/>
              <w:kern w:val="2"/>
              <w14:ligatures w14:val="standardContextual"/>
            </w:rPr>
          </w:pPr>
          <w:hyperlink w:anchor="_Toc163640040" w:history="1">
            <w:r w:rsidR="002F0AE0" w:rsidRPr="00831C2C">
              <w:rPr>
                <w:rStyle w:val="Hyperlink"/>
                <w:noProof/>
              </w:rPr>
              <w:t>Working from home</w:t>
            </w:r>
            <w:r w:rsidR="002F0AE0">
              <w:rPr>
                <w:noProof/>
                <w:webHidden/>
              </w:rPr>
              <w:tab/>
            </w:r>
            <w:r w:rsidR="002F0AE0">
              <w:rPr>
                <w:noProof/>
                <w:webHidden/>
              </w:rPr>
              <w:fldChar w:fldCharType="begin"/>
            </w:r>
            <w:r w:rsidR="002F0AE0">
              <w:rPr>
                <w:noProof/>
                <w:webHidden/>
              </w:rPr>
              <w:instrText xml:space="preserve"> PAGEREF _Toc163640040 \h </w:instrText>
            </w:r>
            <w:r w:rsidR="002F0AE0">
              <w:rPr>
                <w:noProof/>
                <w:webHidden/>
              </w:rPr>
            </w:r>
            <w:r w:rsidR="002F0AE0">
              <w:rPr>
                <w:noProof/>
                <w:webHidden/>
              </w:rPr>
              <w:fldChar w:fldCharType="separate"/>
            </w:r>
            <w:r>
              <w:rPr>
                <w:noProof/>
                <w:webHidden/>
              </w:rPr>
              <w:t>34</w:t>
            </w:r>
            <w:r w:rsidR="002F0AE0">
              <w:rPr>
                <w:noProof/>
                <w:webHidden/>
              </w:rPr>
              <w:fldChar w:fldCharType="end"/>
            </w:r>
          </w:hyperlink>
        </w:p>
        <w:p w14:paraId="40FFA55F" w14:textId="0C5C93FC" w:rsidR="002F0AE0" w:rsidRDefault="000B32D6">
          <w:pPr>
            <w:pStyle w:val="TOC4"/>
            <w:tabs>
              <w:tab w:val="right" w:leader="dot" w:pos="9016"/>
            </w:tabs>
            <w:rPr>
              <w:noProof/>
              <w:kern w:val="2"/>
              <w14:ligatures w14:val="standardContextual"/>
            </w:rPr>
          </w:pPr>
          <w:hyperlink w:anchor="_Toc163640041" w:history="1">
            <w:r w:rsidR="002F0AE0" w:rsidRPr="00831C2C">
              <w:rPr>
                <w:rStyle w:val="Hyperlink"/>
                <w:noProof/>
              </w:rPr>
              <w:t>Ad-hoc arrangements</w:t>
            </w:r>
            <w:r w:rsidR="002F0AE0">
              <w:rPr>
                <w:noProof/>
                <w:webHidden/>
              </w:rPr>
              <w:tab/>
            </w:r>
            <w:r w:rsidR="002F0AE0">
              <w:rPr>
                <w:noProof/>
                <w:webHidden/>
              </w:rPr>
              <w:fldChar w:fldCharType="begin"/>
            </w:r>
            <w:r w:rsidR="002F0AE0">
              <w:rPr>
                <w:noProof/>
                <w:webHidden/>
              </w:rPr>
              <w:instrText xml:space="preserve"> PAGEREF _Toc163640041 \h </w:instrText>
            </w:r>
            <w:r w:rsidR="002F0AE0">
              <w:rPr>
                <w:noProof/>
                <w:webHidden/>
              </w:rPr>
            </w:r>
            <w:r w:rsidR="002F0AE0">
              <w:rPr>
                <w:noProof/>
                <w:webHidden/>
              </w:rPr>
              <w:fldChar w:fldCharType="separate"/>
            </w:r>
            <w:r>
              <w:rPr>
                <w:noProof/>
                <w:webHidden/>
              </w:rPr>
              <w:t>34</w:t>
            </w:r>
            <w:r w:rsidR="002F0AE0">
              <w:rPr>
                <w:noProof/>
                <w:webHidden/>
              </w:rPr>
              <w:fldChar w:fldCharType="end"/>
            </w:r>
          </w:hyperlink>
        </w:p>
        <w:p w14:paraId="2A781630" w14:textId="3759DA4A" w:rsidR="002F0AE0" w:rsidRDefault="000B32D6">
          <w:pPr>
            <w:pStyle w:val="TOC4"/>
            <w:tabs>
              <w:tab w:val="right" w:leader="dot" w:pos="9016"/>
            </w:tabs>
            <w:rPr>
              <w:noProof/>
              <w:kern w:val="2"/>
              <w14:ligatures w14:val="standardContextual"/>
            </w:rPr>
          </w:pPr>
          <w:hyperlink w:anchor="_Toc163640042" w:history="1">
            <w:r w:rsidR="002F0AE0" w:rsidRPr="00831C2C">
              <w:rPr>
                <w:rStyle w:val="Hyperlink"/>
                <w:noProof/>
              </w:rPr>
              <w:t>Altering span of hours</w:t>
            </w:r>
            <w:r w:rsidR="002F0AE0">
              <w:rPr>
                <w:noProof/>
                <w:webHidden/>
              </w:rPr>
              <w:tab/>
            </w:r>
            <w:r w:rsidR="002F0AE0">
              <w:rPr>
                <w:noProof/>
                <w:webHidden/>
              </w:rPr>
              <w:fldChar w:fldCharType="begin"/>
            </w:r>
            <w:r w:rsidR="002F0AE0">
              <w:rPr>
                <w:noProof/>
                <w:webHidden/>
              </w:rPr>
              <w:instrText xml:space="preserve"> PAGEREF _Toc163640042 \h </w:instrText>
            </w:r>
            <w:r w:rsidR="002F0AE0">
              <w:rPr>
                <w:noProof/>
                <w:webHidden/>
              </w:rPr>
            </w:r>
            <w:r w:rsidR="002F0AE0">
              <w:rPr>
                <w:noProof/>
                <w:webHidden/>
              </w:rPr>
              <w:fldChar w:fldCharType="separate"/>
            </w:r>
            <w:r>
              <w:rPr>
                <w:noProof/>
                <w:webHidden/>
              </w:rPr>
              <w:t>35</w:t>
            </w:r>
            <w:r w:rsidR="002F0AE0">
              <w:rPr>
                <w:noProof/>
                <w:webHidden/>
              </w:rPr>
              <w:fldChar w:fldCharType="end"/>
            </w:r>
          </w:hyperlink>
        </w:p>
        <w:p w14:paraId="5BF7FFC2" w14:textId="6ECB697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43" w:history="1">
            <w:r w:rsidR="002F0AE0" w:rsidRPr="00831C2C">
              <w:rPr>
                <w:rStyle w:val="Hyperlink"/>
                <w:noProof/>
              </w:rPr>
              <w:t>Part-time work</w:t>
            </w:r>
            <w:r w:rsidR="002F0AE0">
              <w:rPr>
                <w:noProof/>
                <w:webHidden/>
              </w:rPr>
              <w:tab/>
            </w:r>
            <w:r w:rsidR="002F0AE0">
              <w:rPr>
                <w:noProof/>
                <w:webHidden/>
              </w:rPr>
              <w:fldChar w:fldCharType="begin"/>
            </w:r>
            <w:r w:rsidR="002F0AE0">
              <w:rPr>
                <w:noProof/>
                <w:webHidden/>
              </w:rPr>
              <w:instrText xml:space="preserve"> PAGEREF _Toc163640043 \h </w:instrText>
            </w:r>
            <w:r w:rsidR="002F0AE0">
              <w:rPr>
                <w:noProof/>
                <w:webHidden/>
              </w:rPr>
            </w:r>
            <w:r w:rsidR="002F0AE0">
              <w:rPr>
                <w:noProof/>
                <w:webHidden/>
              </w:rPr>
              <w:fldChar w:fldCharType="separate"/>
            </w:r>
            <w:r>
              <w:rPr>
                <w:noProof/>
                <w:webHidden/>
              </w:rPr>
              <w:t>35</w:t>
            </w:r>
            <w:r w:rsidR="002F0AE0">
              <w:rPr>
                <w:noProof/>
                <w:webHidden/>
              </w:rPr>
              <w:fldChar w:fldCharType="end"/>
            </w:r>
          </w:hyperlink>
        </w:p>
        <w:p w14:paraId="541BAAE3" w14:textId="17E4C7F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44" w:history="1">
            <w:r w:rsidR="002F0AE0" w:rsidRPr="00831C2C">
              <w:rPr>
                <w:rStyle w:val="Hyperlink"/>
                <w:noProof/>
              </w:rPr>
              <w:t>Christmas and Easter closedown</w:t>
            </w:r>
            <w:r w:rsidR="002F0AE0">
              <w:rPr>
                <w:noProof/>
                <w:webHidden/>
              </w:rPr>
              <w:tab/>
            </w:r>
            <w:r w:rsidR="002F0AE0">
              <w:rPr>
                <w:noProof/>
                <w:webHidden/>
              </w:rPr>
              <w:fldChar w:fldCharType="begin"/>
            </w:r>
            <w:r w:rsidR="002F0AE0">
              <w:rPr>
                <w:noProof/>
                <w:webHidden/>
              </w:rPr>
              <w:instrText xml:space="preserve"> PAGEREF _Toc163640044 \h </w:instrText>
            </w:r>
            <w:r w:rsidR="002F0AE0">
              <w:rPr>
                <w:noProof/>
                <w:webHidden/>
              </w:rPr>
            </w:r>
            <w:r w:rsidR="002F0AE0">
              <w:rPr>
                <w:noProof/>
                <w:webHidden/>
              </w:rPr>
              <w:fldChar w:fldCharType="separate"/>
            </w:r>
            <w:r>
              <w:rPr>
                <w:noProof/>
                <w:webHidden/>
              </w:rPr>
              <w:t>35</w:t>
            </w:r>
            <w:r w:rsidR="002F0AE0">
              <w:rPr>
                <w:noProof/>
                <w:webHidden/>
              </w:rPr>
              <w:fldChar w:fldCharType="end"/>
            </w:r>
          </w:hyperlink>
        </w:p>
        <w:p w14:paraId="4477B881" w14:textId="1C72D38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45" w:history="1">
            <w:r w:rsidR="002F0AE0" w:rsidRPr="00831C2C">
              <w:rPr>
                <w:rStyle w:val="Hyperlink"/>
                <w:noProof/>
              </w:rPr>
              <w:t>Public holidays</w:t>
            </w:r>
            <w:r w:rsidR="002F0AE0">
              <w:rPr>
                <w:noProof/>
                <w:webHidden/>
              </w:rPr>
              <w:tab/>
            </w:r>
            <w:r w:rsidR="002F0AE0">
              <w:rPr>
                <w:noProof/>
                <w:webHidden/>
              </w:rPr>
              <w:fldChar w:fldCharType="begin"/>
            </w:r>
            <w:r w:rsidR="002F0AE0">
              <w:rPr>
                <w:noProof/>
                <w:webHidden/>
              </w:rPr>
              <w:instrText xml:space="preserve"> PAGEREF _Toc163640045 \h </w:instrText>
            </w:r>
            <w:r w:rsidR="002F0AE0">
              <w:rPr>
                <w:noProof/>
                <w:webHidden/>
              </w:rPr>
            </w:r>
            <w:r w:rsidR="002F0AE0">
              <w:rPr>
                <w:noProof/>
                <w:webHidden/>
              </w:rPr>
              <w:fldChar w:fldCharType="separate"/>
            </w:r>
            <w:r>
              <w:rPr>
                <w:noProof/>
                <w:webHidden/>
              </w:rPr>
              <w:t>36</w:t>
            </w:r>
            <w:r w:rsidR="002F0AE0">
              <w:rPr>
                <w:noProof/>
                <w:webHidden/>
              </w:rPr>
              <w:fldChar w:fldCharType="end"/>
            </w:r>
          </w:hyperlink>
        </w:p>
        <w:p w14:paraId="3FEE183C" w14:textId="700FA314" w:rsidR="002F0AE0" w:rsidRDefault="000B32D6">
          <w:pPr>
            <w:pStyle w:val="TOC2"/>
            <w:rPr>
              <w:rFonts w:eastAsiaTheme="minorEastAsia" w:cstheme="minorBidi"/>
              <w:kern w:val="2"/>
              <w:szCs w:val="22"/>
              <w:lang w:eastAsia="en-AU"/>
              <w14:ligatures w14:val="standardContextual"/>
            </w:rPr>
          </w:pPr>
          <w:hyperlink w:anchor="_Toc163640046" w:history="1">
            <w:r w:rsidR="002F0AE0" w:rsidRPr="00831C2C">
              <w:rPr>
                <w:rStyle w:val="Hyperlink"/>
              </w:rPr>
              <w:t>Section 6: Leave</w:t>
            </w:r>
            <w:r w:rsidR="002F0AE0">
              <w:rPr>
                <w:webHidden/>
              </w:rPr>
              <w:tab/>
            </w:r>
            <w:r w:rsidR="002F0AE0">
              <w:rPr>
                <w:webHidden/>
              </w:rPr>
              <w:fldChar w:fldCharType="begin"/>
            </w:r>
            <w:r w:rsidR="002F0AE0">
              <w:rPr>
                <w:webHidden/>
              </w:rPr>
              <w:instrText xml:space="preserve"> PAGEREF _Toc163640046 \h </w:instrText>
            </w:r>
            <w:r w:rsidR="002F0AE0">
              <w:rPr>
                <w:webHidden/>
              </w:rPr>
            </w:r>
            <w:r w:rsidR="002F0AE0">
              <w:rPr>
                <w:webHidden/>
              </w:rPr>
              <w:fldChar w:fldCharType="separate"/>
            </w:r>
            <w:r>
              <w:rPr>
                <w:webHidden/>
              </w:rPr>
              <w:t>38</w:t>
            </w:r>
            <w:r w:rsidR="002F0AE0">
              <w:rPr>
                <w:webHidden/>
              </w:rPr>
              <w:fldChar w:fldCharType="end"/>
            </w:r>
          </w:hyperlink>
        </w:p>
        <w:p w14:paraId="2C249ACD" w14:textId="736976B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47" w:history="1">
            <w:r w:rsidR="002F0AE0" w:rsidRPr="00831C2C">
              <w:rPr>
                <w:rStyle w:val="Hyperlink"/>
                <w:noProof/>
              </w:rPr>
              <w:t>Annual leave</w:t>
            </w:r>
            <w:r w:rsidR="002F0AE0">
              <w:rPr>
                <w:noProof/>
                <w:webHidden/>
              </w:rPr>
              <w:tab/>
            </w:r>
            <w:r w:rsidR="002F0AE0">
              <w:rPr>
                <w:noProof/>
                <w:webHidden/>
              </w:rPr>
              <w:fldChar w:fldCharType="begin"/>
            </w:r>
            <w:r w:rsidR="002F0AE0">
              <w:rPr>
                <w:noProof/>
                <w:webHidden/>
              </w:rPr>
              <w:instrText xml:space="preserve"> PAGEREF _Toc163640047 \h </w:instrText>
            </w:r>
            <w:r w:rsidR="002F0AE0">
              <w:rPr>
                <w:noProof/>
                <w:webHidden/>
              </w:rPr>
            </w:r>
            <w:r w:rsidR="002F0AE0">
              <w:rPr>
                <w:noProof/>
                <w:webHidden/>
              </w:rPr>
              <w:fldChar w:fldCharType="separate"/>
            </w:r>
            <w:r>
              <w:rPr>
                <w:noProof/>
                <w:webHidden/>
              </w:rPr>
              <w:t>38</w:t>
            </w:r>
            <w:r w:rsidR="002F0AE0">
              <w:rPr>
                <w:noProof/>
                <w:webHidden/>
              </w:rPr>
              <w:fldChar w:fldCharType="end"/>
            </w:r>
          </w:hyperlink>
        </w:p>
        <w:p w14:paraId="13537E9F" w14:textId="005EE425" w:rsidR="002F0AE0" w:rsidRDefault="000B32D6">
          <w:pPr>
            <w:pStyle w:val="TOC4"/>
            <w:tabs>
              <w:tab w:val="right" w:leader="dot" w:pos="9016"/>
            </w:tabs>
            <w:rPr>
              <w:noProof/>
              <w:kern w:val="2"/>
              <w14:ligatures w14:val="standardContextual"/>
            </w:rPr>
          </w:pPr>
          <w:hyperlink w:anchor="_Toc163640048" w:history="1">
            <w:r w:rsidR="002F0AE0" w:rsidRPr="00831C2C">
              <w:rPr>
                <w:rStyle w:val="Hyperlink"/>
                <w:noProof/>
              </w:rPr>
              <w:t>Excess annual leave</w:t>
            </w:r>
            <w:r w:rsidR="002F0AE0">
              <w:rPr>
                <w:noProof/>
                <w:webHidden/>
              </w:rPr>
              <w:tab/>
            </w:r>
            <w:r w:rsidR="002F0AE0">
              <w:rPr>
                <w:noProof/>
                <w:webHidden/>
              </w:rPr>
              <w:fldChar w:fldCharType="begin"/>
            </w:r>
            <w:r w:rsidR="002F0AE0">
              <w:rPr>
                <w:noProof/>
                <w:webHidden/>
              </w:rPr>
              <w:instrText xml:space="preserve"> PAGEREF _Toc163640048 \h </w:instrText>
            </w:r>
            <w:r w:rsidR="002F0AE0">
              <w:rPr>
                <w:noProof/>
                <w:webHidden/>
              </w:rPr>
            </w:r>
            <w:r w:rsidR="002F0AE0">
              <w:rPr>
                <w:noProof/>
                <w:webHidden/>
              </w:rPr>
              <w:fldChar w:fldCharType="separate"/>
            </w:r>
            <w:r>
              <w:rPr>
                <w:noProof/>
                <w:webHidden/>
              </w:rPr>
              <w:t>38</w:t>
            </w:r>
            <w:r w:rsidR="002F0AE0">
              <w:rPr>
                <w:noProof/>
                <w:webHidden/>
              </w:rPr>
              <w:fldChar w:fldCharType="end"/>
            </w:r>
          </w:hyperlink>
        </w:p>
        <w:p w14:paraId="052D4C91" w14:textId="1B552D7C" w:rsidR="002F0AE0" w:rsidRDefault="000B32D6">
          <w:pPr>
            <w:pStyle w:val="TOC4"/>
            <w:tabs>
              <w:tab w:val="right" w:leader="dot" w:pos="9016"/>
            </w:tabs>
            <w:rPr>
              <w:noProof/>
              <w:kern w:val="2"/>
              <w14:ligatures w14:val="standardContextual"/>
            </w:rPr>
          </w:pPr>
          <w:hyperlink w:anchor="_Toc163640049" w:history="1">
            <w:r w:rsidR="002F0AE0" w:rsidRPr="00831C2C">
              <w:rPr>
                <w:rStyle w:val="Hyperlink"/>
                <w:noProof/>
              </w:rPr>
              <w:t>Voluntary Cash out of Annual Leave</w:t>
            </w:r>
            <w:r w:rsidR="002F0AE0">
              <w:rPr>
                <w:noProof/>
                <w:webHidden/>
              </w:rPr>
              <w:tab/>
            </w:r>
            <w:r w:rsidR="002F0AE0">
              <w:rPr>
                <w:noProof/>
                <w:webHidden/>
              </w:rPr>
              <w:fldChar w:fldCharType="begin"/>
            </w:r>
            <w:r w:rsidR="002F0AE0">
              <w:rPr>
                <w:noProof/>
                <w:webHidden/>
              </w:rPr>
              <w:instrText xml:space="preserve"> PAGEREF _Toc163640049 \h </w:instrText>
            </w:r>
            <w:r w:rsidR="002F0AE0">
              <w:rPr>
                <w:noProof/>
                <w:webHidden/>
              </w:rPr>
            </w:r>
            <w:r w:rsidR="002F0AE0">
              <w:rPr>
                <w:noProof/>
                <w:webHidden/>
              </w:rPr>
              <w:fldChar w:fldCharType="separate"/>
            </w:r>
            <w:r>
              <w:rPr>
                <w:noProof/>
                <w:webHidden/>
              </w:rPr>
              <w:t>38</w:t>
            </w:r>
            <w:r w:rsidR="002F0AE0">
              <w:rPr>
                <w:noProof/>
                <w:webHidden/>
              </w:rPr>
              <w:fldChar w:fldCharType="end"/>
            </w:r>
          </w:hyperlink>
        </w:p>
        <w:p w14:paraId="35DF0FFF" w14:textId="098E921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0" w:history="1">
            <w:r w:rsidR="002F0AE0" w:rsidRPr="00831C2C">
              <w:rPr>
                <w:rStyle w:val="Hyperlink"/>
                <w:noProof/>
              </w:rPr>
              <w:t>Purchased leave</w:t>
            </w:r>
            <w:r w:rsidR="002F0AE0">
              <w:rPr>
                <w:noProof/>
                <w:webHidden/>
              </w:rPr>
              <w:tab/>
            </w:r>
            <w:r w:rsidR="002F0AE0">
              <w:rPr>
                <w:noProof/>
                <w:webHidden/>
              </w:rPr>
              <w:fldChar w:fldCharType="begin"/>
            </w:r>
            <w:r w:rsidR="002F0AE0">
              <w:rPr>
                <w:noProof/>
                <w:webHidden/>
              </w:rPr>
              <w:instrText xml:space="preserve"> PAGEREF _Toc163640050 \h </w:instrText>
            </w:r>
            <w:r w:rsidR="002F0AE0">
              <w:rPr>
                <w:noProof/>
                <w:webHidden/>
              </w:rPr>
            </w:r>
            <w:r w:rsidR="002F0AE0">
              <w:rPr>
                <w:noProof/>
                <w:webHidden/>
              </w:rPr>
              <w:fldChar w:fldCharType="separate"/>
            </w:r>
            <w:r>
              <w:rPr>
                <w:noProof/>
                <w:webHidden/>
              </w:rPr>
              <w:t>39</w:t>
            </w:r>
            <w:r w:rsidR="002F0AE0">
              <w:rPr>
                <w:noProof/>
                <w:webHidden/>
              </w:rPr>
              <w:fldChar w:fldCharType="end"/>
            </w:r>
          </w:hyperlink>
        </w:p>
        <w:p w14:paraId="497581C1" w14:textId="7B1C7078" w:rsidR="002F0AE0" w:rsidRDefault="000B32D6">
          <w:pPr>
            <w:pStyle w:val="TOC4"/>
            <w:tabs>
              <w:tab w:val="right" w:leader="dot" w:pos="9016"/>
            </w:tabs>
            <w:rPr>
              <w:noProof/>
              <w:kern w:val="2"/>
              <w14:ligatures w14:val="standardContextual"/>
            </w:rPr>
          </w:pPr>
          <w:hyperlink w:anchor="_Toc163640051" w:history="1">
            <w:r w:rsidR="002F0AE0" w:rsidRPr="00831C2C">
              <w:rPr>
                <w:rStyle w:val="Hyperlink"/>
                <w:noProof/>
              </w:rPr>
              <w:t>Extended purchased leave</w:t>
            </w:r>
            <w:r w:rsidR="002F0AE0">
              <w:rPr>
                <w:noProof/>
                <w:webHidden/>
              </w:rPr>
              <w:tab/>
            </w:r>
            <w:r w:rsidR="002F0AE0">
              <w:rPr>
                <w:noProof/>
                <w:webHidden/>
              </w:rPr>
              <w:fldChar w:fldCharType="begin"/>
            </w:r>
            <w:r w:rsidR="002F0AE0">
              <w:rPr>
                <w:noProof/>
                <w:webHidden/>
              </w:rPr>
              <w:instrText xml:space="preserve"> PAGEREF _Toc163640051 \h </w:instrText>
            </w:r>
            <w:r w:rsidR="002F0AE0">
              <w:rPr>
                <w:noProof/>
                <w:webHidden/>
              </w:rPr>
            </w:r>
            <w:r w:rsidR="002F0AE0">
              <w:rPr>
                <w:noProof/>
                <w:webHidden/>
              </w:rPr>
              <w:fldChar w:fldCharType="separate"/>
            </w:r>
            <w:r>
              <w:rPr>
                <w:noProof/>
                <w:webHidden/>
              </w:rPr>
              <w:t>39</w:t>
            </w:r>
            <w:r w:rsidR="002F0AE0">
              <w:rPr>
                <w:noProof/>
                <w:webHidden/>
              </w:rPr>
              <w:fldChar w:fldCharType="end"/>
            </w:r>
          </w:hyperlink>
        </w:p>
        <w:p w14:paraId="3BFF93F8" w14:textId="44BB796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2" w:history="1">
            <w:r w:rsidR="002F0AE0" w:rsidRPr="00831C2C">
              <w:rPr>
                <w:rStyle w:val="Hyperlink"/>
                <w:noProof/>
              </w:rPr>
              <w:t>Sabbatical leave</w:t>
            </w:r>
            <w:r w:rsidR="002F0AE0">
              <w:rPr>
                <w:noProof/>
                <w:webHidden/>
              </w:rPr>
              <w:tab/>
            </w:r>
            <w:r w:rsidR="002F0AE0">
              <w:rPr>
                <w:noProof/>
                <w:webHidden/>
              </w:rPr>
              <w:fldChar w:fldCharType="begin"/>
            </w:r>
            <w:r w:rsidR="002F0AE0">
              <w:rPr>
                <w:noProof/>
                <w:webHidden/>
              </w:rPr>
              <w:instrText xml:space="preserve"> PAGEREF _Toc163640052 \h </w:instrText>
            </w:r>
            <w:r w:rsidR="002F0AE0">
              <w:rPr>
                <w:noProof/>
                <w:webHidden/>
              </w:rPr>
            </w:r>
            <w:r w:rsidR="002F0AE0">
              <w:rPr>
                <w:noProof/>
                <w:webHidden/>
              </w:rPr>
              <w:fldChar w:fldCharType="separate"/>
            </w:r>
            <w:r>
              <w:rPr>
                <w:noProof/>
                <w:webHidden/>
              </w:rPr>
              <w:t>40</w:t>
            </w:r>
            <w:r w:rsidR="002F0AE0">
              <w:rPr>
                <w:noProof/>
                <w:webHidden/>
              </w:rPr>
              <w:fldChar w:fldCharType="end"/>
            </w:r>
          </w:hyperlink>
        </w:p>
        <w:p w14:paraId="56DC562D" w14:textId="5DC0231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3" w:history="1">
            <w:r w:rsidR="002F0AE0" w:rsidRPr="00831C2C">
              <w:rPr>
                <w:rStyle w:val="Hyperlink"/>
                <w:noProof/>
              </w:rPr>
              <w:t>Personal/carer’s leave</w:t>
            </w:r>
            <w:r w:rsidR="002F0AE0">
              <w:rPr>
                <w:noProof/>
                <w:webHidden/>
              </w:rPr>
              <w:tab/>
            </w:r>
            <w:r w:rsidR="002F0AE0">
              <w:rPr>
                <w:noProof/>
                <w:webHidden/>
              </w:rPr>
              <w:fldChar w:fldCharType="begin"/>
            </w:r>
            <w:r w:rsidR="002F0AE0">
              <w:rPr>
                <w:noProof/>
                <w:webHidden/>
              </w:rPr>
              <w:instrText xml:space="preserve"> PAGEREF _Toc163640053 \h </w:instrText>
            </w:r>
            <w:r w:rsidR="002F0AE0">
              <w:rPr>
                <w:noProof/>
                <w:webHidden/>
              </w:rPr>
            </w:r>
            <w:r w:rsidR="002F0AE0">
              <w:rPr>
                <w:noProof/>
                <w:webHidden/>
              </w:rPr>
              <w:fldChar w:fldCharType="separate"/>
            </w:r>
            <w:r>
              <w:rPr>
                <w:noProof/>
                <w:webHidden/>
              </w:rPr>
              <w:t>40</w:t>
            </w:r>
            <w:r w:rsidR="002F0AE0">
              <w:rPr>
                <w:noProof/>
                <w:webHidden/>
              </w:rPr>
              <w:fldChar w:fldCharType="end"/>
            </w:r>
          </w:hyperlink>
        </w:p>
        <w:p w14:paraId="5DE2E851" w14:textId="7D7C143C" w:rsidR="002F0AE0" w:rsidRDefault="000B32D6">
          <w:pPr>
            <w:pStyle w:val="TOC4"/>
            <w:tabs>
              <w:tab w:val="right" w:leader="dot" w:pos="9016"/>
            </w:tabs>
            <w:rPr>
              <w:noProof/>
              <w:kern w:val="2"/>
              <w14:ligatures w14:val="standardContextual"/>
            </w:rPr>
          </w:pPr>
          <w:hyperlink w:anchor="_Toc163640054" w:history="1">
            <w:r w:rsidR="002F0AE0" w:rsidRPr="00831C2C">
              <w:rPr>
                <w:rStyle w:val="Hyperlink"/>
                <w:noProof/>
              </w:rPr>
              <w:t>Ongoing employees</w:t>
            </w:r>
            <w:r w:rsidR="002F0AE0">
              <w:rPr>
                <w:noProof/>
                <w:webHidden/>
              </w:rPr>
              <w:tab/>
            </w:r>
            <w:r w:rsidR="002F0AE0">
              <w:rPr>
                <w:noProof/>
                <w:webHidden/>
              </w:rPr>
              <w:fldChar w:fldCharType="begin"/>
            </w:r>
            <w:r w:rsidR="002F0AE0">
              <w:rPr>
                <w:noProof/>
                <w:webHidden/>
              </w:rPr>
              <w:instrText xml:space="preserve"> PAGEREF _Toc163640054 \h </w:instrText>
            </w:r>
            <w:r w:rsidR="002F0AE0">
              <w:rPr>
                <w:noProof/>
                <w:webHidden/>
              </w:rPr>
            </w:r>
            <w:r w:rsidR="002F0AE0">
              <w:rPr>
                <w:noProof/>
                <w:webHidden/>
              </w:rPr>
              <w:fldChar w:fldCharType="separate"/>
            </w:r>
            <w:r>
              <w:rPr>
                <w:noProof/>
                <w:webHidden/>
              </w:rPr>
              <w:t>40</w:t>
            </w:r>
            <w:r w:rsidR="002F0AE0">
              <w:rPr>
                <w:noProof/>
                <w:webHidden/>
              </w:rPr>
              <w:fldChar w:fldCharType="end"/>
            </w:r>
          </w:hyperlink>
        </w:p>
        <w:p w14:paraId="64F761D0" w14:textId="40DA03BF" w:rsidR="002F0AE0" w:rsidRDefault="000B32D6">
          <w:pPr>
            <w:pStyle w:val="TOC4"/>
            <w:tabs>
              <w:tab w:val="right" w:leader="dot" w:pos="9016"/>
            </w:tabs>
            <w:rPr>
              <w:noProof/>
              <w:kern w:val="2"/>
              <w14:ligatures w14:val="standardContextual"/>
            </w:rPr>
          </w:pPr>
          <w:hyperlink w:anchor="_Toc163640055" w:history="1">
            <w:r w:rsidR="002F0AE0" w:rsidRPr="00831C2C">
              <w:rPr>
                <w:rStyle w:val="Hyperlink"/>
                <w:noProof/>
              </w:rPr>
              <w:t>Non-ongoing employees</w:t>
            </w:r>
            <w:r w:rsidR="002F0AE0">
              <w:rPr>
                <w:noProof/>
                <w:webHidden/>
              </w:rPr>
              <w:tab/>
            </w:r>
            <w:r w:rsidR="002F0AE0">
              <w:rPr>
                <w:noProof/>
                <w:webHidden/>
              </w:rPr>
              <w:fldChar w:fldCharType="begin"/>
            </w:r>
            <w:r w:rsidR="002F0AE0">
              <w:rPr>
                <w:noProof/>
                <w:webHidden/>
              </w:rPr>
              <w:instrText xml:space="preserve"> PAGEREF _Toc163640055 \h </w:instrText>
            </w:r>
            <w:r w:rsidR="002F0AE0">
              <w:rPr>
                <w:noProof/>
                <w:webHidden/>
              </w:rPr>
            </w:r>
            <w:r w:rsidR="002F0AE0">
              <w:rPr>
                <w:noProof/>
                <w:webHidden/>
              </w:rPr>
              <w:fldChar w:fldCharType="separate"/>
            </w:r>
            <w:r>
              <w:rPr>
                <w:noProof/>
                <w:webHidden/>
              </w:rPr>
              <w:t>40</w:t>
            </w:r>
            <w:r w:rsidR="002F0AE0">
              <w:rPr>
                <w:noProof/>
                <w:webHidden/>
              </w:rPr>
              <w:fldChar w:fldCharType="end"/>
            </w:r>
          </w:hyperlink>
        </w:p>
        <w:p w14:paraId="0170421B" w14:textId="3ECA63DF" w:rsidR="002F0AE0" w:rsidRDefault="000B32D6">
          <w:pPr>
            <w:pStyle w:val="TOC4"/>
            <w:tabs>
              <w:tab w:val="right" w:leader="dot" w:pos="9016"/>
            </w:tabs>
            <w:rPr>
              <w:noProof/>
              <w:kern w:val="2"/>
              <w14:ligatures w14:val="standardContextual"/>
            </w:rPr>
          </w:pPr>
          <w:hyperlink w:anchor="_Toc163640056" w:history="1">
            <w:r w:rsidR="002F0AE0" w:rsidRPr="00831C2C">
              <w:rPr>
                <w:rStyle w:val="Hyperlink"/>
                <w:noProof/>
              </w:rPr>
              <w:t>Arrangements for personal/carer's leave</w:t>
            </w:r>
            <w:r w:rsidR="002F0AE0">
              <w:rPr>
                <w:noProof/>
                <w:webHidden/>
              </w:rPr>
              <w:tab/>
            </w:r>
            <w:r w:rsidR="002F0AE0">
              <w:rPr>
                <w:noProof/>
                <w:webHidden/>
              </w:rPr>
              <w:fldChar w:fldCharType="begin"/>
            </w:r>
            <w:r w:rsidR="002F0AE0">
              <w:rPr>
                <w:noProof/>
                <w:webHidden/>
              </w:rPr>
              <w:instrText xml:space="preserve"> PAGEREF _Toc163640056 \h </w:instrText>
            </w:r>
            <w:r w:rsidR="002F0AE0">
              <w:rPr>
                <w:noProof/>
                <w:webHidden/>
              </w:rPr>
            </w:r>
            <w:r w:rsidR="002F0AE0">
              <w:rPr>
                <w:noProof/>
                <w:webHidden/>
              </w:rPr>
              <w:fldChar w:fldCharType="separate"/>
            </w:r>
            <w:r>
              <w:rPr>
                <w:noProof/>
                <w:webHidden/>
              </w:rPr>
              <w:t>41</w:t>
            </w:r>
            <w:r w:rsidR="002F0AE0">
              <w:rPr>
                <w:noProof/>
                <w:webHidden/>
              </w:rPr>
              <w:fldChar w:fldCharType="end"/>
            </w:r>
          </w:hyperlink>
        </w:p>
        <w:p w14:paraId="4AA4BB9B" w14:textId="6BF9640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7" w:history="1">
            <w:r w:rsidR="002F0AE0" w:rsidRPr="00831C2C">
              <w:rPr>
                <w:rStyle w:val="Hyperlink"/>
                <w:noProof/>
              </w:rPr>
              <w:t>Portability of leave</w:t>
            </w:r>
            <w:r w:rsidR="002F0AE0">
              <w:rPr>
                <w:noProof/>
                <w:webHidden/>
              </w:rPr>
              <w:tab/>
            </w:r>
            <w:r w:rsidR="002F0AE0">
              <w:rPr>
                <w:noProof/>
                <w:webHidden/>
              </w:rPr>
              <w:fldChar w:fldCharType="begin"/>
            </w:r>
            <w:r w:rsidR="002F0AE0">
              <w:rPr>
                <w:noProof/>
                <w:webHidden/>
              </w:rPr>
              <w:instrText xml:space="preserve"> PAGEREF _Toc163640057 \h </w:instrText>
            </w:r>
            <w:r w:rsidR="002F0AE0">
              <w:rPr>
                <w:noProof/>
                <w:webHidden/>
              </w:rPr>
            </w:r>
            <w:r w:rsidR="002F0AE0">
              <w:rPr>
                <w:noProof/>
                <w:webHidden/>
              </w:rPr>
              <w:fldChar w:fldCharType="separate"/>
            </w:r>
            <w:r>
              <w:rPr>
                <w:noProof/>
                <w:webHidden/>
              </w:rPr>
              <w:t>42</w:t>
            </w:r>
            <w:r w:rsidR="002F0AE0">
              <w:rPr>
                <w:noProof/>
                <w:webHidden/>
              </w:rPr>
              <w:fldChar w:fldCharType="end"/>
            </w:r>
          </w:hyperlink>
        </w:p>
        <w:p w14:paraId="2CBE132F" w14:textId="23E100E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8" w:history="1">
            <w:r w:rsidR="002F0AE0" w:rsidRPr="00831C2C">
              <w:rPr>
                <w:rStyle w:val="Hyperlink"/>
                <w:noProof/>
              </w:rPr>
              <w:t>Re-crediting of leave</w:t>
            </w:r>
            <w:r w:rsidR="002F0AE0">
              <w:rPr>
                <w:noProof/>
                <w:webHidden/>
              </w:rPr>
              <w:tab/>
            </w:r>
            <w:r w:rsidR="002F0AE0">
              <w:rPr>
                <w:noProof/>
                <w:webHidden/>
              </w:rPr>
              <w:fldChar w:fldCharType="begin"/>
            </w:r>
            <w:r w:rsidR="002F0AE0">
              <w:rPr>
                <w:noProof/>
                <w:webHidden/>
              </w:rPr>
              <w:instrText xml:space="preserve"> PAGEREF _Toc163640058 \h </w:instrText>
            </w:r>
            <w:r w:rsidR="002F0AE0">
              <w:rPr>
                <w:noProof/>
                <w:webHidden/>
              </w:rPr>
            </w:r>
            <w:r w:rsidR="002F0AE0">
              <w:rPr>
                <w:noProof/>
                <w:webHidden/>
              </w:rPr>
              <w:fldChar w:fldCharType="separate"/>
            </w:r>
            <w:r>
              <w:rPr>
                <w:noProof/>
                <w:webHidden/>
              </w:rPr>
              <w:t>43</w:t>
            </w:r>
            <w:r w:rsidR="002F0AE0">
              <w:rPr>
                <w:noProof/>
                <w:webHidden/>
              </w:rPr>
              <w:fldChar w:fldCharType="end"/>
            </w:r>
          </w:hyperlink>
        </w:p>
        <w:p w14:paraId="12F2CA45" w14:textId="3801506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59" w:history="1">
            <w:r w:rsidR="002F0AE0" w:rsidRPr="00831C2C">
              <w:rPr>
                <w:rStyle w:val="Hyperlink"/>
                <w:noProof/>
              </w:rPr>
              <w:t>Long service leave</w:t>
            </w:r>
            <w:r w:rsidR="002F0AE0">
              <w:rPr>
                <w:noProof/>
                <w:webHidden/>
              </w:rPr>
              <w:tab/>
            </w:r>
            <w:r w:rsidR="002F0AE0">
              <w:rPr>
                <w:noProof/>
                <w:webHidden/>
              </w:rPr>
              <w:fldChar w:fldCharType="begin"/>
            </w:r>
            <w:r w:rsidR="002F0AE0">
              <w:rPr>
                <w:noProof/>
                <w:webHidden/>
              </w:rPr>
              <w:instrText xml:space="preserve"> PAGEREF _Toc163640059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07466487" w14:textId="595F25F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60" w:history="1">
            <w:r w:rsidR="002F0AE0" w:rsidRPr="00831C2C">
              <w:rPr>
                <w:rStyle w:val="Hyperlink"/>
                <w:noProof/>
              </w:rPr>
              <w:t>Miscellaneous leave</w:t>
            </w:r>
            <w:r w:rsidR="002F0AE0">
              <w:rPr>
                <w:noProof/>
                <w:webHidden/>
              </w:rPr>
              <w:tab/>
            </w:r>
            <w:r w:rsidR="002F0AE0">
              <w:rPr>
                <w:noProof/>
                <w:webHidden/>
              </w:rPr>
              <w:fldChar w:fldCharType="begin"/>
            </w:r>
            <w:r w:rsidR="002F0AE0">
              <w:rPr>
                <w:noProof/>
                <w:webHidden/>
              </w:rPr>
              <w:instrText xml:space="preserve"> PAGEREF _Toc163640060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328B5002" w14:textId="49070E4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61" w:history="1">
            <w:r w:rsidR="002F0AE0" w:rsidRPr="00831C2C">
              <w:rPr>
                <w:rStyle w:val="Hyperlink"/>
                <w:noProof/>
              </w:rPr>
              <w:t>Cultural, ceremonial and NAIDOC leave</w:t>
            </w:r>
            <w:r w:rsidR="002F0AE0">
              <w:rPr>
                <w:noProof/>
                <w:webHidden/>
              </w:rPr>
              <w:tab/>
            </w:r>
            <w:r w:rsidR="002F0AE0">
              <w:rPr>
                <w:noProof/>
                <w:webHidden/>
              </w:rPr>
              <w:fldChar w:fldCharType="begin"/>
            </w:r>
            <w:r w:rsidR="002F0AE0">
              <w:rPr>
                <w:noProof/>
                <w:webHidden/>
              </w:rPr>
              <w:instrText xml:space="preserve"> PAGEREF _Toc163640061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258922B6" w14:textId="09E893CE" w:rsidR="002F0AE0" w:rsidRDefault="000B32D6">
          <w:pPr>
            <w:pStyle w:val="TOC4"/>
            <w:tabs>
              <w:tab w:val="right" w:leader="dot" w:pos="9016"/>
            </w:tabs>
            <w:rPr>
              <w:noProof/>
              <w:kern w:val="2"/>
              <w14:ligatures w14:val="standardContextual"/>
            </w:rPr>
          </w:pPr>
          <w:hyperlink w:anchor="_Toc163640062" w:history="1">
            <w:r w:rsidR="002F0AE0" w:rsidRPr="00831C2C">
              <w:rPr>
                <w:rStyle w:val="Hyperlink"/>
                <w:noProof/>
              </w:rPr>
              <w:t>NAIDOC leave</w:t>
            </w:r>
            <w:r w:rsidR="002F0AE0">
              <w:rPr>
                <w:noProof/>
                <w:webHidden/>
              </w:rPr>
              <w:tab/>
            </w:r>
            <w:r w:rsidR="002F0AE0">
              <w:rPr>
                <w:noProof/>
                <w:webHidden/>
              </w:rPr>
              <w:fldChar w:fldCharType="begin"/>
            </w:r>
            <w:r w:rsidR="002F0AE0">
              <w:rPr>
                <w:noProof/>
                <w:webHidden/>
              </w:rPr>
              <w:instrText xml:space="preserve"> PAGEREF _Toc163640062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19056C9F" w14:textId="1D5345DD" w:rsidR="002F0AE0" w:rsidRDefault="000B32D6">
          <w:pPr>
            <w:pStyle w:val="TOC4"/>
            <w:tabs>
              <w:tab w:val="right" w:leader="dot" w:pos="9016"/>
            </w:tabs>
            <w:rPr>
              <w:noProof/>
              <w:kern w:val="2"/>
              <w14:ligatures w14:val="standardContextual"/>
            </w:rPr>
          </w:pPr>
          <w:hyperlink w:anchor="_Toc163640063" w:history="1">
            <w:r w:rsidR="002F0AE0" w:rsidRPr="00831C2C">
              <w:rPr>
                <w:rStyle w:val="Hyperlink"/>
                <w:noProof/>
              </w:rPr>
              <w:t>First Nations ceremonial leave</w:t>
            </w:r>
            <w:r w:rsidR="002F0AE0">
              <w:rPr>
                <w:noProof/>
                <w:webHidden/>
              </w:rPr>
              <w:tab/>
            </w:r>
            <w:r w:rsidR="002F0AE0">
              <w:rPr>
                <w:noProof/>
                <w:webHidden/>
              </w:rPr>
              <w:fldChar w:fldCharType="begin"/>
            </w:r>
            <w:r w:rsidR="002F0AE0">
              <w:rPr>
                <w:noProof/>
                <w:webHidden/>
              </w:rPr>
              <w:instrText xml:space="preserve"> PAGEREF _Toc163640063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0024D4B3" w14:textId="4426F900" w:rsidR="002F0AE0" w:rsidRDefault="000B32D6">
          <w:pPr>
            <w:pStyle w:val="TOC4"/>
            <w:tabs>
              <w:tab w:val="right" w:leader="dot" w:pos="9016"/>
            </w:tabs>
            <w:rPr>
              <w:noProof/>
              <w:kern w:val="2"/>
              <w14:ligatures w14:val="standardContextual"/>
            </w:rPr>
          </w:pPr>
          <w:hyperlink w:anchor="_Toc163640064" w:history="1">
            <w:r w:rsidR="002F0AE0" w:rsidRPr="00831C2C">
              <w:rPr>
                <w:rStyle w:val="Hyperlink"/>
                <w:noProof/>
              </w:rPr>
              <w:t>Cultural leave</w:t>
            </w:r>
            <w:r w:rsidR="002F0AE0">
              <w:rPr>
                <w:noProof/>
                <w:webHidden/>
              </w:rPr>
              <w:tab/>
            </w:r>
            <w:r w:rsidR="002F0AE0">
              <w:rPr>
                <w:noProof/>
                <w:webHidden/>
              </w:rPr>
              <w:fldChar w:fldCharType="begin"/>
            </w:r>
            <w:r w:rsidR="002F0AE0">
              <w:rPr>
                <w:noProof/>
                <w:webHidden/>
              </w:rPr>
              <w:instrText xml:space="preserve"> PAGEREF _Toc163640064 \h </w:instrText>
            </w:r>
            <w:r w:rsidR="002F0AE0">
              <w:rPr>
                <w:noProof/>
                <w:webHidden/>
              </w:rPr>
            </w:r>
            <w:r w:rsidR="002F0AE0">
              <w:rPr>
                <w:noProof/>
                <w:webHidden/>
              </w:rPr>
              <w:fldChar w:fldCharType="separate"/>
            </w:r>
            <w:r>
              <w:rPr>
                <w:noProof/>
                <w:webHidden/>
              </w:rPr>
              <w:t>44</w:t>
            </w:r>
            <w:r w:rsidR="002F0AE0">
              <w:rPr>
                <w:noProof/>
                <w:webHidden/>
              </w:rPr>
              <w:fldChar w:fldCharType="end"/>
            </w:r>
          </w:hyperlink>
        </w:p>
        <w:p w14:paraId="20008EB4" w14:textId="68F1E37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65" w:history="1">
            <w:r w:rsidR="002F0AE0" w:rsidRPr="00831C2C">
              <w:rPr>
                <w:rStyle w:val="Hyperlink"/>
                <w:noProof/>
              </w:rPr>
              <w:t>Parental leave</w:t>
            </w:r>
            <w:r w:rsidR="002F0AE0">
              <w:rPr>
                <w:noProof/>
                <w:webHidden/>
              </w:rPr>
              <w:tab/>
            </w:r>
            <w:r w:rsidR="002F0AE0">
              <w:rPr>
                <w:noProof/>
                <w:webHidden/>
              </w:rPr>
              <w:fldChar w:fldCharType="begin"/>
            </w:r>
            <w:r w:rsidR="002F0AE0">
              <w:rPr>
                <w:noProof/>
                <w:webHidden/>
              </w:rPr>
              <w:instrText xml:space="preserve"> PAGEREF _Toc163640065 \h </w:instrText>
            </w:r>
            <w:r w:rsidR="002F0AE0">
              <w:rPr>
                <w:noProof/>
                <w:webHidden/>
              </w:rPr>
            </w:r>
            <w:r w:rsidR="002F0AE0">
              <w:rPr>
                <w:noProof/>
                <w:webHidden/>
              </w:rPr>
              <w:fldChar w:fldCharType="separate"/>
            </w:r>
            <w:r>
              <w:rPr>
                <w:noProof/>
                <w:webHidden/>
              </w:rPr>
              <w:t>45</w:t>
            </w:r>
            <w:r w:rsidR="002F0AE0">
              <w:rPr>
                <w:noProof/>
                <w:webHidden/>
              </w:rPr>
              <w:fldChar w:fldCharType="end"/>
            </w:r>
          </w:hyperlink>
        </w:p>
        <w:p w14:paraId="506F414B" w14:textId="4C1B5A34" w:rsidR="002F0AE0" w:rsidRDefault="000B32D6">
          <w:pPr>
            <w:pStyle w:val="TOC4"/>
            <w:tabs>
              <w:tab w:val="right" w:leader="dot" w:pos="9016"/>
            </w:tabs>
            <w:rPr>
              <w:noProof/>
              <w:kern w:val="2"/>
              <w14:ligatures w14:val="standardContextual"/>
            </w:rPr>
          </w:pPr>
          <w:hyperlink w:anchor="_Toc163640066" w:history="1">
            <w:r w:rsidR="002F0AE0" w:rsidRPr="00831C2C">
              <w:rPr>
                <w:rStyle w:val="Hyperlink"/>
                <w:noProof/>
              </w:rPr>
              <w:t>Payment during parental leave</w:t>
            </w:r>
            <w:r w:rsidR="002F0AE0">
              <w:rPr>
                <w:noProof/>
                <w:webHidden/>
              </w:rPr>
              <w:tab/>
            </w:r>
            <w:r w:rsidR="002F0AE0">
              <w:rPr>
                <w:noProof/>
                <w:webHidden/>
              </w:rPr>
              <w:fldChar w:fldCharType="begin"/>
            </w:r>
            <w:r w:rsidR="002F0AE0">
              <w:rPr>
                <w:noProof/>
                <w:webHidden/>
              </w:rPr>
              <w:instrText xml:space="preserve"> PAGEREF _Toc163640066 \h </w:instrText>
            </w:r>
            <w:r w:rsidR="002F0AE0">
              <w:rPr>
                <w:noProof/>
                <w:webHidden/>
              </w:rPr>
            </w:r>
            <w:r w:rsidR="002F0AE0">
              <w:rPr>
                <w:noProof/>
                <w:webHidden/>
              </w:rPr>
              <w:fldChar w:fldCharType="separate"/>
            </w:r>
            <w:r>
              <w:rPr>
                <w:noProof/>
                <w:webHidden/>
              </w:rPr>
              <w:t>45</w:t>
            </w:r>
            <w:r w:rsidR="002F0AE0">
              <w:rPr>
                <w:noProof/>
                <w:webHidden/>
              </w:rPr>
              <w:fldChar w:fldCharType="end"/>
            </w:r>
          </w:hyperlink>
        </w:p>
        <w:p w14:paraId="5728C16C" w14:textId="1DF7128F" w:rsidR="002F0AE0" w:rsidRDefault="000B32D6">
          <w:pPr>
            <w:pStyle w:val="TOC4"/>
            <w:tabs>
              <w:tab w:val="right" w:leader="dot" w:pos="9016"/>
            </w:tabs>
            <w:rPr>
              <w:noProof/>
              <w:kern w:val="2"/>
              <w14:ligatures w14:val="standardContextual"/>
            </w:rPr>
          </w:pPr>
          <w:hyperlink w:anchor="_Toc163640067" w:history="1">
            <w:r w:rsidR="002F0AE0" w:rsidRPr="00831C2C">
              <w:rPr>
                <w:rStyle w:val="Hyperlink"/>
                <w:noProof/>
              </w:rPr>
              <w:t>Adoption and long-term foster care</w:t>
            </w:r>
            <w:r w:rsidR="002F0AE0">
              <w:rPr>
                <w:noProof/>
                <w:webHidden/>
              </w:rPr>
              <w:tab/>
            </w:r>
            <w:r w:rsidR="002F0AE0">
              <w:rPr>
                <w:noProof/>
                <w:webHidden/>
              </w:rPr>
              <w:fldChar w:fldCharType="begin"/>
            </w:r>
            <w:r w:rsidR="002F0AE0">
              <w:rPr>
                <w:noProof/>
                <w:webHidden/>
              </w:rPr>
              <w:instrText xml:space="preserve"> PAGEREF _Toc163640067 \h </w:instrText>
            </w:r>
            <w:r w:rsidR="002F0AE0">
              <w:rPr>
                <w:noProof/>
                <w:webHidden/>
              </w:rPr>
            </w:r>
            <w:r w:rsidR="002F0AE0">
              <w:rPr>
                <w:noProof/>
                <w:webHidden/>
              </w:rPr>
              <w:fldChar w:fldCharType="separate"/>
            </w:r>
            <w:r>
              <w:rPr>
                <w:noProof/>
                <w:webHidden/>
              </w:rPr>
              <w:t>46</w:t>
            </w:r>
            <w:r w:rsidR="002F0AE0">
              <w:rPr>
                <w:noProof/>
                <w:webHidden/>
              </w:rPr>
              <w:fldChar w:fldCharType="end"/>
            </w:r>
          </w:hyperlink>
        </w:p>
        <w:p w14:paraId="51912AA5" w14:textId="69BAEC33" w:rsidR="002F0AE0" w:rsidRDefault="000B32D6">
          <w:pPr>
            <w:pStyle w:val="TOC4"/>
            <w:tabs>
              <w:tab w:val="right" w:leader="dot" w:pos="9016"/>
            </w:tabs>
            <w:rPr>
              <w:noProof/>
              <w:kern w:val="2"/>
              <w14:ligatures w14:val="standardContextual"/>
            </w:rPr>
          </w:pPr>
          <w:hyperlink w:anchor="_Toc163640068" w:history="1">
            <w:r w:rsidR="002F0AE0" w:rsidRPr="00831C2C">
              <w:rPr>
                <w:rStyle w:val="Hyperlink"/>
                <w:noProof/>
              </w:rPr>
              <w:t>Stillbirth</w:t>
            </w:r>
            <w:r w:rsidR="002F0AE0">
              <w:rPr>
                <w:noProof/>
                <w:webHidden/>
              </w:rPr>
              <w:tab/>
            </w:r>
            <w:r w:rsidR="002F0AE0">
              <w:rPr>
                <w:noProof/>
                <w:webHidden/>
              </w:rPr>
              <w:fldChar w:fldCharType="begin"/>
            </w:r>
            <w:r w:rsidR="002F0AE0">
              <w:rPr>
                <w:noProof/>
                <w:webHidden/>
              </w:rPr>
              <w:instrText xml:space="preserve"> PAGEREF _Toc163640068 \h </w:instrText>
            </w:r>
            <w:r w:rsidR="002F0AE0">
              <w:rPr>
                <w:noProof/>
                <w:webHidden/>
              </w:rPr>
            </w:r>
            <w:r w:rsidR="002F0AE0">
              <w:rPr>
                <w:noProof/>
                <w:webHidden/>
              </w:rPr>
              <w:fldChar w:fldCharType="separate"/>
            </w:r>
            <w:r>
              <w:rPr>
                <w:noProof/>
                <w:webHidden/>
              </w:rPr>
              <w:t>47</w:t>
            </w:r>
            <w:r w:rsidR="002F0AE0">
              <w:rPr>
                <w:noProof/>
                <w:webHidden/>
              </w:rPr>
              <w:fldChar w:fldCharType="end"/>
            </w:r>
          </w:hyperlink>
        </w:p>
        <w:p w14:paraId="491DD0AF" w14:textId="189867C6" w:rsidR="002F0AE0" w:rsidRDefault="000B32D6">
          <w:pPr>
            <w:pStyle w:val="TOC4"/>
            <w:tabs>
              <w:tab w:val="right" w:leader="dot" w:pos="9016"/>
            </w:tabs>
            <w:rPr>
              <w:noProof/>
              <w:kern w:val="2"/>
              <w14:ligatures w14:val="standardContextual"/>
            </w:rPr>
          </w:pPr>
          <w:hyperlink w:anchor="_Toc163640069" w:history="1">
            <w:r w:rsidR="002F0AE0" w:rsidRPr="00831C2C">
              <w:rPr>
                <w:rStyle w:val="Hyperlink"/>
                <w:noProof/>
              </w:rPr>
              <w:t>Pregnancy loss leave</w:t>
            </w:r>
            <w:r w:rsidR="002F0AE0">
              <w:rPr>
                <w:noProof/>
                <w:webHidden/>
              </w:rPr>
              <w:tab/>
            </w:r>
            <w:r w:rsidR="002F0AE0">
              <w:rPr>
                <w:noProof/>
                <w:webHidden/>
              </w:rPr>
              <w:fldChar w:fldCharType="begin"/>
            </w:r>
            <w:r w:rsidR="002F0AE0">
              <w:rPr>
                <w:noProof/>
                <w:webHidden/>
              </w:rPr>
              <w:instrText xml:space="preserve"> PAGEREF _Toc163640069 \h </w:instrText>
            </w:r>
            <w:r w:rsidR="002F0AE0">
              <w:rPr>
                <w:noProof/>
                <w:webHidden/>
              </w:rPr>
            </w:r>
            <w:r w:rsidR="002F0AE0">
              <w:rPr>
                <w:noProof/>
                <w:webHidden/>
              </w:rPr>
              <w:fldChar w:fldCharType="separate"/>
            </w:r>
            <w:r>
              <w:rPr>
                <w:noProof/>
                <w:webHidden/>
              </w:rPr>
              <w:t>47</w:t>
            </w:r>
            <w:r w:rsidR="002F0AE0">
              <w:rPr>
                <w:noProof/>
                <w:webHidden/>
              </w:rPr>
              <w:fldChar w:fldCharType="end"/>
            </w:r>
          </w:hyperlink>
        </w:p>
        <w:p w14:paraId="17DBB420" w14:textId="72B30DE7" w:rsidR="002F0AE0" w:rsidRDefault="000B32D6">
          <w:pPr>
            <w:pStyle w:val="TOC4"/>
            <w:tabs>
              <w:tab w:val="right" w:leader="dot" w:pos="9016"/>
            </w:tabs>
            <w:rPr>
              <w:noProof/>
              <w:kern w:val="2"/>
              <w14:ligatures w14:val="standardContextual"/>
            </w:rPr>
          </w:pPr>
          <w:hyperlink w:anchor="_Toc163640070" w:history="1">
            <w:r w:rsidR="002F0AE0" w:rsidRPr="00831C2C">
              <w:rPr>
                <w:rStyle w:val="Hyperlink"/>
                <w:noProof/>
              </w:rPr>
              <w:t>Premature birth leave</w:t>
            </w:r>
            <w:r w:rsidR="002F0AE0">
              <w:rPr>
                <w:noProof/>
                <w:webHidden/>
              </w:rPr>
              <w:tab/>
            </w:r>
            <w:r w:rsidR="002F0AE0">
              <w:rPr>
                <w:noProof/>
                <w:webHidden/>
              </w:rPr>
              <w:fldChar w:fldCharType="begin"/>
            </w:r>
            <w:r w:rsidR="002F0AE0">
              <w:rPr>
                <w:noProof/>
                <w:webHidden/>
              </w:rPr>
              <w:instrText xml:space="preserve"> PAGEREF _Toc163640070 \h </w:instrText>
            </w:r>
            <w:r w:rsidR="002F0AE0">
              <w:rPr>
                <w:noProof/>
                <w:webHidden/>
              </w:rPr>
            </w:r>
            <w:r w:rsidR="002F0AE0">
              <w:rPr>
                <w:noProof/>
                <w:webHidden/>
              </w:rPr>
              <w:fldChar w:fldCharType="separate"/>
            </w:r>
            <w:r>
              <w:rPr>
                <w:noProof/>
                <w:webHidden/>
              </w:rPr>
              <w:t>47</w:t>
            </w:r>
            <w:r w:rsidR="002F0AE0">
              <w:rPr>
                <w:noProof/>
                <w:webHidden/>
              </w:rPr>
              <w:fldChar w:fldCharType="end"/>
            </w:r>
          </w:hyperlink>
        </w:p>
        <w:p w14:paraId="6299EE57" w14:textId="7F9E2AF8" w:rsidR="002F0AE0" w:rsidRDefault="000B32D6">
          <w:pPr>
            <w:pStyle w:val="TOC4"/>
            <w:tabs>
              <w:tab w:val="right" w:leader="dot" w:pos="9016"/>
            </w:tabs>
            <w:rPr>
              <w:noProof/>
              <w:kern w:val="2"/>
              <w14:ligatures w14:val="standardContextual"/>
            </w:rPr>
          </w:pPr>
          <w:hyperlink w:anchor="_Toc163640071" w:history="1">
            <w:r w:rsidR="002F0AE0" w:rsidRPr="00831C2C">
              <w:rPr>
                <w:rStyle w:val="Hyperlink"/>
                <w:noProof/>
              </w:rPr>
              <w:t>Transitional provisions</w:t>
            </w:r>
            <w:r w:rsidR="002F0AE0">
              <w:rPr>
                <w:noProof/>
                <w:webHidden/>
              </w:rPr>
              <w:tab/>
            </w:r>
            <w:r w:rsidR="002F0AE0">
              <w:rPr>
                <w:noProof/>
                <w:webHidden/>
              </w:rPr>
              <w:fldChar w:fldCharType="begin"/>
            </w:r>
            <w:r w:rsidR="002F0AE0">
              <w:rPr>
                <w:noProof/>
                <w:webHidden/>
              </w:rPr>
              <w:instrText xml:space="preserve"> PAGEREF _Toc163640071 \h </w:instrText>
            </w:r>
            <w:r w:rsidR="002F0AE0">
              <w:rPr>
                <w:noProof/>
                <w:webHidden/>
              </w:rPr>
            </w:r>
            <w:r w:rsidR="002F0AE0">
              <w:rPr>
                <w:noProof/>
                <w:webHidden/>
              </w:rPr>
              <w:fldChar w:fldCharType="separate"/>
            </w:r>
            <w:r>
              <w:rPr>
                <w:noProof/>
                <w:webHidden/>
              </w:rPr>
              <w:t>47</w:t>
            </w:r>
            <w:r w:rsidR="002F0AE0">
              <w:rPr>
                <w:noProof/>
                <w:webHidden/>
              </w:rPr>
              <w:fldChar w:fldCharType="end"/>
            </w:r>
          </w:hyperlink>
        </w:p>
        <w:p w14:paraId="46595AB8" w14:textId="398B364A" w:rsidR="002F0AE0" w:rsidRDefault="000B32D6">
          <w:pPr>
            <w:pStyle w:val="TOC4"/>
            <w:tabs>
              <w:tab w:val="right" w:leader="dot" w:pos="9016"/>
            </w:tabs>
            <w:rPr>
              <w:noProof/>
              <w:kern w:val="2"/>
              <w14:ligatures w14:val="standardContextual"/>
            </w:rPr>
          </w:pPr>
          <w:hyperlink w:anchor="_Toc163640072" w:history="1">
            <w:r w:rsidR="002F0AE0" w:rsidRPr="00831C2C">
              <w:rPr>
                <w:rStyle w:val="Hyperlink"/>
                <w:noProof/>
              </w:rPr>
              <w:t>Return to work</w:t>
            </w:r>
            <w:r w:rsidR="002F0AE0">
              <w:rPr>
                <w:noProof/>
                <w:webHidden/>
              </w:rPr>
              <w:tab/>
            </w:r>
            <w:r w:rsidR="002F0AE0">
              <w:rPr>
                <w:noProof/>
                <w:webHidden/>
              </w:rPr>
              <w:fldChar w:fldCharType="begin"/>
            </w:r>
            <w:r w:rsidR="002F0AE0">
              <w:rPr>
                <w:noProof/>
                <w:webHidden/>
              </w:rPr>
              <w:instrText xml:space="preserve"> PAGEREF _Toc163640072 \h </w:instrText>
            </w:r>
            <w:r w:rsidR="002F0AE0">
              <w:rPr>
                <w:noProof/>
                <w:webHidden/>
              </w:rPr>
            </w:r>
            <w:r w:rsidR="002F0AE0">
              <w:rPr>
                <w:noProof/>
                <w:webHidden/>
              </w:rPr>
              <w:fldChar w:fldCharType="separate"/>
            </w:r>
            <w:r>
              <w:rPr>
                <w:noProof/>
                <w:webHidden/>
              </w:rPr>
              <w:t>48</w:t>
            </w:r>
            <w:r w:rsidR="002F0AE0">
              <w:rPr>
                <w:noProof/>
                <w:webHidden/>
              </w:rPr>
              <w:fldChar w:fldCharType="end"/>
            </w:r>
          </w:hyperlink>
        </w:p>
        <w:p w14:paraId="6CFA19E3" w14:textId="3F7822F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3" w:history="1">
            <w:r w:rsidR="002F0AE0" w:rsidRPr="00831C2C">
              <w:rPr>
                <w:rStyle w:val="Hyperlink"/>
                <w:noProof/>
              </w:rPr>
              <w:t>Compassionate leave</w:t>
            </w:r>
            <w:r w:rsidR="002F0AE0">
              <w:rPr>
                <w:noProof/>
                <w:webHidden/>
              </w:rPr>
              <w:tab/>
            </w:r>
            <w:r w:rsidR="002F0AE0">
              <w:rPr>
                <w:noProof/>
                <w:webHidden/>
              </w:rPr>
              <w:fldChar w:fldCharType="begin"/>
            </w:r>
            <w:r w:rsidR="002F0AE0">
              <w:rPr>
                <w:noProof/>
                <w:webHidden/>
              </w:rPr>
              <w:instrText xml:space="preserve"> PAGEREF _Toc163640073 \h </w:instrText>
            </w:r>
            <w:r w:rsidR="002F0AE0">
              <w:rPr>
                <w:noProof/>
                <w:webHidden/>
              </w:rPr>
            </w:r>
            <w:r w:rsidR="002F0AE0">
              <w:rPr>
                <w:noProof/>
                <w:webHidden/>
              </w:rPr>
              <w:fldChar w:fldCharType="separate"/>
            </w:r>
            <w:r>
              <w:rPr>
                <w:noProof/>
                <w:webHidden/>
              </w:rPr>
              <w:t>48</w:t>
            </w:r>
            <w:r w:rsidR="002F0AE0">
              <w:rPr>
                <w:noProof/>
                <w:webHidden/>
              </w:rPr>
              <w:fldChar w:fldCharType="end"/>
            </w:r>
          </w:hyperlink>
        </w:p>
        <w:p w14:paraId="51BFF986" w14:textId="2ECC89F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4" w:history="1">
            <w:r w:rsidR="002F0AE0" w:rsidRPr="00831C2C">
              <w:rPr>
                <w:rStyle w:val="Hyperlink"/>
                <w:noProof/>
              </w:rPr>
              <w:t>Bereavement leave</w:t>
            </w:r>
            <w:r w:rsidR="002F0AE0">
              <w:rPr>
                <w:noProof/>
                <w:webHidden/>
              </w:rPr>
              <w:tab/>
            </w:r>
            <w:r w:rsidR="002F0AE0">
              <w:rPr>
                <w:noProof/>
                <w:webHidden/>
              </w:rPr>
              <w:fldChar w:fldCharType="begin"/>
            </w:r>
            <w:r w:rsidR="002F0AE0">
              <w:rPr>
                <w:noProof/>
                <w:webHidden/>
              </w:rPr>
              <w:instrText xml:space="preserve"> PAGEREF _Toc163640074 \h </w:instrText>
            </w:r>
            <w:r w:rsidR="002F0AE0">
              <w:rPr>
                <w:noProof/>
                <w:webHidden/>
              </w:rPr>
            </w:r>
            <w:r w:rsidR="002F0AE0">
              <w:rPr>
                <w:noProof/>
                <w:webHidden/>
              </w:rPr>
              <w:fldChar w:fldCharType="separate"/>
            </w:r>
            <w:r>
              <w:rPr>
                <w:noProof/>
                <w:webHidden/>
              </w:rPr>
              <w:t>48</w:t>
            </w:r>
            <w:r w:rsidR="002F0AE0">
              <w:rPr>
                <w:noProof/>
                <w:webHidden/>
              </w:rPr>
              <w:fldChar w:fldCharType="end"/>
            </w:r>
          </w:hyperlink>
        </w:p>
        <w:p w14:paraId="4CD45E6C" w14:textId="601FC3C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5" w:history="1">
            <w:r w:rsidR="002F0AE0" w:rsidRPr="00831C2C">
              <w:rPr>
                <w:rStyle w:val="Hyperlink"/>
                <w:noProof/>
              </w:rPr>
              <w:t>Emergency response leave</w:t>
            </w:r>
            <w:r w:rsidR="002F0AE0">
              <w:rPr>
                <w:noProof/>
                <w:webHidden/>
              </w:rPr>
              <w:tab/>
            </w:r>
            <w:r w:rsidR="002F0AE0">
              <w:rPr>
                <w:noProof/>
                <w:webHidden/>
              </w:rPr>
              <w:fldChar w:fldCharType="begin"/>
            </w:r>
            <w:r w:rsidR="002F0AE0">
              <w:rPr>
                <w:noProof/>
                <w:webHidden/>
              </w:rPr>
              <w:instrText xml:space="preserve"> PAGEREF _Toc163640075 \h </w:instrText>
            </w:r>
            <w:r w:rsidR="002F0AE0">
              <w:rPr>
                <w:noProof/>
                <w:webHidden/>
              </w:rPr>
            </w:r>
            <w:r w:rsidR="002F0AE0">
              <w:rPr>
                <w:noProof/>
                <w:webHidden/>
              </w:rPr>
              <w:fldChar w:fldCharType="separate"/>
            </w:r>
            <w:r>
              <w:rPr>
                <w:noProof/>
                <w:webHidden/>
              </w:rPr>
              <w:t>49</w:t>
            </w:r>
            <w:r w:rsidR="002F0AE0">
              <w:rPr>
                <w:noProof/>
                <w:webHidden/>
              </w:rPr>
              <w:fldChar w:fldCharType="end"/>
            </w:r>
          </w:hyperlink>
        </w:p>
        <w:p w14:paraId="0A373FC9" w14:textId="2ED7EA8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6" w:history="1">
            <w:r w:rsidR="002F0AE0" w:rsidRPr="00831C2C">
              <w:rPr>
                <w:rStyle w:val="Hyperlink"/>
                <w:noProof/>
              </w:rPr>
              <w:t>Jury duty</w:t>
            </w:r>
            <w:r w:rsidR="002F0AE0">
              <w:rPr>
                <w:noProof/>
                <w:webHidden/>
              </w:rPr>
              <w:tab/>
            </w:r>
            <w:r w:rsidR="002F0AE0">
              <w:rPr>
                <w:noProof/>
                <w:webHidden/>
              </w:rPr>
              <w:fldChar w:fldCharType="begin"/>
            </w:r>
            <w:r w:rsidR="002F0AE0">
              <w:rPr>
                <w:noProof/>
                <w:webHidden/>
              </w:rPr>
              <w:instrText xml:space="preserve"> PAGEREF _Toc163640076 \h </w:instrText>
            </w:r>
            <w:r w:rsidR="002F0AE0">
              <w:rPr>
                <w:noProof/>
                <w:webHidden/>
              </w:rPr>
            </w:r>
            <w:r w:rsidR="002F0AE0">
              <w:rPr>
                <w:noProof/>
                <w:webHidden/>
              </w:rPr>
              <w:fldChar w:fldCharType="separate"/>
            </w:r>
            <w:r>
              <w:rPr>
                <w:noProof/>
                <w:webHidden/>
              </w:rPr>
              <w:t>49</w:t>
            </w:r>
            <w:r w:rsidR="002F0AE0">
              <w:rPr>
                <w:noProof/>
                <w:webHidden/>
              </w:rPr>
              <w:fldChar w:fldCharType="end"/>
            </w:r>
          </w:hyperlink>
        </w:p>
        <w:p w14:paraId="0496C0BD" w14:textId="4AA6B5C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7" w:history="1">
            <w:r w:rsidR="002F0AE0" w:rsidRPr="00831C2C">
              <w:rPr>
                <w:rStyle w:val="Hyperlink"/>
                <w:noProof/>
              </w:rPr>
              <w:t>Community volunteering leave</w:t>
            </w:r>
            <w:r w:rsidR="002F0AE0">
              <w:rPr>
                <w:noProof/>
                <w:webHidden/>
              </w:rPr>
              <w:tab/>
            </w:r>
            <w:r w:rsidR="002F0AE0">
              <w:rPr>
                <w:noProof/>
                <w:webHidden/>
              </w:rPr>
              <w:fldChar w:fldCharType="begin"/>
            </w:r>
            <w:r w:rsidR="002F0AE0">
              <w:rPr>
                <w:noProof/>
                <w:webHidden/>
              </w:rPr>
              <w:instrText xml:space="preserve"> PAGEREF _Toc163640077 \h </w:instrText>
            </w:r>
            <w:r w:rsidR="002F0AE0">
              <w:rPr>
                <w:noProof/>
                <w:webHidden/>
              </w:rPr>
            </w:r>
            <w:r w:rsidR="002F0AE0">
              <w:rPr>
                <w:noProof/>
                <w:webHidden/>
              </w:rPr>
              <w:fldChar w:fldCharType="separate"/>
            </w:r>
            <w:r>
              <w:rPr>
                <w:noProof/>
                <w:webHidden/>
              </w:rPr>
              <w:t>50</w:t>
            </w:r>
            <w:r w:rsidR="002F0AE0">
              <w:rPr>
                <w:noProof/>
                <w:webHidden/>
              </w:rPr>
              <w:fldChar w:fldCharType="end"/>
            </w:r>
          </w:hyperlink>
        </w:p>
        <w:p w14:paraId="266CC769" w14:textId="35F70FD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8" w:history="1">
            <w:r w:rsidR="002F0AE0" w:rsidRPr="00831C2C">
              <w:rPr>
                <w:rStyle w:val="Hyperlink"/>
                <w:noProof/>
              </w:rPr>
              <w:t>Defence reservist leave</w:t>
            </w:r>
            <w:r w:rsidR="002F0AE0">
              <w:rPr>
                <w:noProof/>
                <w:webHidden/>
              </w:rPr>
              <w:tab/>
            </w:r>
            <w:r w:rsidR="002F0AE0">
              <w:rPr>
                <w:noProof/>
                <w:webHidden/>
              </w:rPr>
              <w:fldChar w:fldCharType="begin"/>
            </w:r>
            <w:r w:rsidR="002F0AE0">
              <w:rPr>
                <w:noProof/>
                <w:webHidden/>
              </w:rPr>
              <w:instrText xml:space="preserve"> PAGEREF _Toc163640078 \h </w:instrText>
            </w:r>
            <w:r w:rsidR="002F0AE0">
              <w:rPr>
                <w:noProof/>
                <w:webHidden/>
              </w:rPr>
            </w:r>
            <w:r w:rsidR="002F0AE0">
              <w:rPr>
                <w:noProof/>
                <w:webHidden/>
              </w:rPr>
              <w:fldChar w:fldCharType="separate"/>
            </w:r>
            <w:r>
              <w:rPr>
                <w:noProof/>
                <w:webHidden/>
              </w:rPr>
              <w:t>50</w:t>
            </w:r>
            <w:r w:rsidR="002F0AE0">
              <w:rPr>
                <w:noProof/>
                <w:webHidden/>
              </w:rPr>
              <w:fldChar w:fldCharType="end"/>
            </w:r>
          </w:hyperlink>
        </w:p>
        <w:p w14:paraId="362ADC30" w14:textId="0C1EFBB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79" w:history="1">
            <w:r w:rsidR="002F0AE0" w:rsidRPr="00831C2C">
              <w:rPr>
                <w:rStyle w:val="Hyperlink"/>
                <w:noProof/>
              </w:rPr>
              <w:t>Defence service sick leave</w:t>
            </w:r>
            <w:r w:rsidR="002F0AE0">
              <w:rPr>
                <w:noProof/>
                <w:webHidden/>
              </w:rPr>
              <w:tab/>
            </w:r>
            <w:r w:rsidR="002F0AE0">
              <w:rPr>
                <w:noProof/>
                <w:webHidden/>
              </w:rPr>
              <w:fldChar w:fldCharType="begin"/>
            </w:r>
            <w:r w:rsidR="002F0AE0">
              <w:rPr>
                <w:noProof/>
                <w:webHidden/>
              </w:rPr>
              <w:instrText xml:space="preserve"> PAGEREF _Toc163640079 \h </w:instrText>
            </w:r>
            <w:r w:rsidR="002F0AE0">
              <w:rPr>
                <w:noProof/>
                <w:webHidden/>
              </w:rPr>
            </w:r>
            <w:r w:rsidR="002F0AE0">
              <w:rPr>
                <w:noProof/>
                <w:webHidden/>
              </w:rPr>
              <w:fldChar w:fldCharType="separate"/>
            </w:r>
            <w:r>
              <w:rPr>
                <w:noProof/>
                <w:webHidden/>
              </w:rPr>
              <w:t>51</w:t>
            </w:r>
            <w:r w:rsidR="002F0AE0">
              <w:rPr>
                <w:noProof/>
                <w:webHidden/>
              </w:rPr>
              <w:fldChar w:fldCharType="end"/>
            </w:r>
          </w:hyperlink>
        </w:p>
        <w:p w14:paraId="254DFD7F" w14:textId="6E3B68BF"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0" w:history="1">
            <w:r w:rsidR="002F0AE0" w:rsidRPr="00831C2C">
              <w:rPr>
                <w:rStyle w:val="Hyperlink"/>
                <w:noProof/>
              </w:rPr>
              <w:t>Leave to attend proceedings</w:t>
            </w:r>
            <w:r w:rsidR="002F0AE0">
              <w:rPr>
                <w:noProof/>
                <w:webHidden/>
              </w:rPr>
              <w:tab/>
            </w:r>
            <w:r w:rsidR="002F0AE0">
              <w:rPr>
                <w:noProof/>
                <w:webHidden/>
              </w:rPr>
              <w:fldChar w:fldCharType="begin"/>
            </w:r>
            <w:r w:rsidR="002F0AE0">
              <w:rPr>
                <w:noProof/>
                <w:webHidden/>
              </w:rPr>
              <w:instrText xml:space="preserve"> PAGEREF _Toc163640080 \h </w:instrText>
            </w:r>
            <w:r w:rsidR="002F0AE0">
              <w:rPr>
                <w:noProof/>
                <w:webHidden/>
              </w:rPr>
            </w:r>
            <w:r w:rsidR="002F0AE0">
              <w:rPr>
                <w:noProof/>
                <w:webHidden/>
              </w:rPr>
              <w:fldChar w:fldCharType="separate"/>
            </w:r>
            <w:r>
              <w:rPr>
                <w:noProof/>
                <w:webHidden/>
              </w:rPr>
              <w:t>51</w:t>
            </w:r>
            <w:r w:rsidR="002F0AE0">
              <w:rPr>
                <w:noProof/>
                <w:webHidden/>
              </w:rPr>
              <w:fldChar w:fldCharType="end"/>
            </w:r>
          </w:hyperlink>
        </w:p>
        <w:p w14:paraId="3C02C5BB" w14:textId="24468043" w:rsidR="002F0AE0" w:rsidRDefault="000B32D6">
          <w:pPr>
            <w:pStyle w:val="TOC2"/>
            <w:rPr>
              <w:rFonts w:eastAsiaTheme="minorEastAsia" w:cstheme="minorBidi"/>
              <w:kern w:val="2"/>
              <w:szCs w:val="22"/>
              <w:lang w:eastAsia="en-AU"/>
              <w14:ligatures w14:val="standardContextual"/>
            </w:rPr>
          </w:pPr>
          <w:hyperlink w:anchor="_Toc163640081" w:history="1">
            <w:r w:rsidR="002F0AE0" w:rsidRPr="00831C2C">
              <w:rPr>
                <w:rStyle w:val="Hyperlink"/>
              </w:rPr>
              <w:t>Section 7: Employee support and workplace culture</w:t>
            </w:r>
            <w:r w:rsidR="002F0AE0">
              <w:rPr>
                <w:webHidden/>
              </w:rPr>
              <w:tab/>
            </w:r>
            <w:r w:rsidR="002F0AE0">
              <w:rPr>
                <w:webHidden/>
              </w:rPr>
              <w:fldChar w:fldCharType="begin"/>
            </w:r>
            <w:r w:rsidR="002F0AE0">
              <w:rPr>
                <w:webHidden/>
              </w:rPr>
              <w:instrText xml:space="preserve"> PAGEREF _Toc163640081 \h </w:instrText>
            </w:r>
            <w:r w:rsidR="002F0AE0">
              <w:rPr>
                <w:webHidden/>
              </w:rPr>
            </w:r>
            <w:r w:rsidR="002F0AE0">
              <w:rPr>
                <w:webHidden/>
              </w:rPr>
              <w:fldChar w:fldCharType="separate"/>
            </w:r>
            <w:r>
              <w:rPr>
                <w:webHidden/>
              </w:rPr>
              <w:t>53</w:t>
            </w:r>
            <w:r w:rsidR="002F0AE0">
              <w:rPr>
                <w:webHidden/>
              </w:rPr>
              <w:fldChar w:fldCharType="end"/>
            </w:r>
          </w:hyperlink>
        </w:p>
        <w:p w14:paraId="5168738B" w14:textId="5FDD8CF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2" w:history="1">
            <w:r w:rsidR="002F0AE0" w:rsidRPr="00831C2C">
              <w:rPr>
                <w:rStyle w:val="Hyperlink"/>
                <w:noProof/>
              </w:rPr>
              <w:t>Blood donation</w:t>
            </w:r>
            <w:r w:rsidR="002F0AE0">
              <w:rPr>
                <w:noProof/>
                <w:webHidden/>
              </w:rPr>
              <w:tab/>
            </w:r>
            <w:r w:rsidR="002F0AE0">
              <w:rPr>
                <w:noProof/>
                <w:webHidden/>
              </w:rPr>
              <w:fldChar w:fldCharType="begin"/>
            </w:r>
            <w:r w:rsidR="002F0AE0">
              <w:rPr>
                <w:noProof/>
                <w:webHidden/>
              </w:rPr>
              <w:instrText xml:space="preserve"> PAGEREF _Toc163640082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2F2588D1" w14:textId="32E5DC72"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3" w:history="1">
            <w:r w:rsidR="002F0AE0" w:rsidRPr="00831C2C">
              <w:rPr>
                <w:rStyle w:val="Hyperlink"/>
                <w:noProof/>
              </w:rPr>
              <w:t>Vaccinations</w:t>
            </w:r>
            <w:r w:rsidR="002F0AE0">
              <w:rPr>
                <w:noProof/>
                <w:webHidden/>
              </w:rPr>
              <w:tab/>
            </w:r>
            <w:r w:rsidR="002F0AE0">
              <w:rPr>
                <w:noProof/>
                <w:webHidden/>
              </w:rPr>
              <w:fldChar w:fldCharType="begin"/>
            </w:r>
            <w:r w:rsidR="002F0AE0">
              <w:rPr>
                <w:noProof/>
                <w:webHidden/>
              </w:rPr>
              <w:instrText xml:space="preserve"> PAGEREF _Toc163640083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4DFE944A" w14:textId="31484177"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4" w:history="1">
            <w:r w:rsidR="002F0AE0" w:rsidRPr="00831C2C">
              <w:rPr>
                <w:rStyle w:val="Hyperlink"/>
                <w:noProof/>
              </w:rPr>
              <w:t>Employee Assistance Program</w:t>
            </w:r>
            <w:r w:rsidR="002F0AE0">
              <w:rPr>
                <w:noProof/>
                <w:webHidden/>
              </w:rPr>
              <w:tab/>
            </w:r>
            <w:r w:rsidR="002F0AE0">
              <w:rPr>
                <w:noProof/>
                <w:webHidden/>
              </w:rPr>
              <w:fldChar w:fldCharType="begin"/>
            </w:r>
            <w:r w:rsidR="002F0AE0">
              <w:rPr>
                <w:noProof/>
                <w:webHidden/>
              </w:rPr>
              <w:instrText xml:space="preserve"> PAGEREF _Toc163640084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3A8BB6F8" w14:textId="075814B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5" w:history="1">
            <w:r w:rsidR="002F0AE0" w:rsidRPr="00831C2C">
              <w:rPr>
                <w:rStyle w:val="Hyperlink"/>
                <w:noProof/>
              </w:rPr>
              <w:t>Respect at work</w:t>
            </w:r>
            <w:r w:rsidR="002F0AE0">
              <w:rPr>
                <w:noProof/>
                <w:webHidden/>
              </w:rPr>
              <w:tab/>
            </w:r>
            <w:r w:rsidR="002F0AE0">
              <w:rPr>
                <w:noProof/>
                <w:webHidden/>
              </w:rPr>
              <w:fldChar w:fldCharType="begin"/>
            </w:r>
            <w:r w:rsidR="002F0AE0">
              <w:rPr>
                <w:noProof/>
                <w:webHidden/>
              </w:rPr>
              <w:instrText xml:space="preserve"> PAGEREF _Toc163640085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1CF72B00" w14:textId="2D7F95A1" w:rsidR="002F0AE0" w:rsidRDefault="000B32D6">
          <w:pPr>
            <w:pStyle w:val="TOC4"/>
            <w:tabs>
              <w:tab w:val="right" w:leader="dot" w:pos="9016"/>
            </w:tabs>
            <w:rPr>
              <w:noProof/>
              <w:kern w:val="2"/>
              <w14:ligatures w14:val="standardContextual"/>
            </w:rPr>
          </w:pPr>
          <w:hyperlink w:anchor="_Toc163640086" w:history="1">
            <w:r w:rsidR="002F0AE0" w:rsidRPr="00831C2C">
              <w:rPr>
                <w:rStyle w:val="Hyperlink"/>
                <w:noProof/>
              </w:rPr>
              <w:t>Principles</w:t>
            </w:r>
            <w:r w:rsidR="002F0AE0">
              <w:rPr>
                <w:noProof/>
                <w:webHidden/>
              </w:rPr>
              <w:tab/>
            </w:r>
            <w:r w:rsidR="002F0AE0">
              <w:rPr>
                <w:noProof/>
                <w:webHidden/>
              </w:rPr>
              <w:fldChar w:fldCharType="begin"/>
            </w:r>
            <w:r w:rsidR="002F0AE0">
              <w:rPr>
                <w:noProof/>
                <w:webHidden/>
              </w:rPr>
              <w:instrText xml:space="preserve"> PAGEREF _Toc163640086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51396FD9" w14:textId="09417DA8" w:rsidR="002F0AE0" w:rsidRDefault="000B32D6">
          <w:pPr>
            <w:pStyle w:val="TOC4"/>
            <w:tabs>
              <w:tab w:val="right" w:leader="dot" w:pos="9016"/>
            </w:tabs>
            <w:rPr>
              <w:noProof/>
              <w:kern w:val="2"/>
              <w14:ligatures w14:val="standardContextual"/>
            </w:rPr>
          </w:pPr>
          <w:hyperlink w:anchor="_Toc163640087" w:history="1">
            <w:r w:rsidR="002F0AE0" w:rsidRPr="00831C2C">
              <w:rPr>
                <w:rStyle w:val="Hyperlink"/>
                <w:noProof/>
              </w:rPr>
              <w:t>Consultation</w:t>
            </w:r>
            <w:r w:rsidR="002F0AE0">
              <w:rPr>
                <w:noProof/>
                <w:webHidden/>
              </w:rPr>
              <w:tab/>
            </w:r>
            <w:r w:rsidR="002F0AE0">
              <w:rPr>
                <w:noProof/>
                <w:webHidden/>
              </w:rPr>
              <w:fldChar w:fldCharType="begin"/>
            </w:r>
            <w:r w:rsidR="002F0AE0">
              <w:rPr>
                <w:noProof/>
                <w:webHidden/>
              </w:rPr>
              <w:instrText xml:space="preserve"> PAGEREF _Toc163640087 \h </w:instrText>
            </w:r>
            <w:r w:rsidR="002F0AE0">
              <w:rPr>
                <w:noProof/>
                <w:webHidden/>
              </w:rPr>
            </w:r>
            <w:r w:rsidR="002F0AE0">
              <w:rPr>
                <w:noProof/>
                <w:webHidden/>
              </w:rPr>
              <w:fldChar w:fldCharType="separate"/>
            </w:r>
            <w:r>
              <w:rPr>
                <w:noProof/>
                <w:webHidden/>
              </w:rPr>
              <w:t>53</w:t>
            </w:r>
            <w:r w:rsidR="002F0AE0">
              <w:rPr>
                <w:noProof/>
                <w:webHidden/>
              </w:rPr>
              <w:fldChar w:fldCharType="end"/>
            </w:r>
          </w:hyperlink>
        </w:p>
        <w:p w14:paraId="2384B14C" w14:textId="79E7BA19"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8" w:history="1">
            <w:r w:rsidR="002F0AE0" w:rsidRPr="00831C2C">
              <w:rPr>
                <w:rStyle w:val="Hyperlink"/>
                <w:noProof/>
              </w:rPr>
              <w:t>Family and domestic violence support</w:t>
            </w:r>
            <w:r w:rsidR="002F0AE0">
              <w:rPr>
                <w:noProof/>
                <w:webHidden/>
              </w:rPr>
              <w:tab/>
            </w:r>
            <w:r w:rsidR="002F0AE0">
              <w:rPr>
                <w:noProof/>
                <w:webHidden/>
              </w:rPr>
              <w:fldChar w:fldCharType="begin"/>
            </w:r>
            <w:r w:rsidR="002F0AE0">
              <w:rPr>
                <w:noProof/>
                <w:webHidden/>
              </w:rPr>
              <w:instrText xml:space="preserve"> PAGEREF _Toc163640088 \h </w:instrText>
            </w:r>
            <w:r w:rsidR="002F0AE0">
              <w:rPr>
                <w:noProof/>
                <w:webHidden/>
              </w:rPr>
            </w:r>
            <w:r w:rsidR="002F0AE0">
              <w:rPr>
                <w:noProof/>
                <w:webHidden/>
              </w:rPr>
              <w:fldChar w:fldCharType="separate"/>
            </w:r>
            <w:r>
              <w:rPr>
                <w:noProof/>
                <w:webHidden/>
              </w:rPr>
              <w:t>54</w:t>
            </w:r>
            <w:r w:rsidR="002F0AE0">
              <w:rPr>
                <w:noProof/>
                <w:webHidden/>
              </w:rPr>
              <w:fldChar w:fldCharType="end"/>
            </w:r>
          </w:hyperlink>
        </w:p>
        <w:p w14:paraId="349285CE" w14:textId="7F11E08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89" w:history="1">
            <w:r w:rsidR="002F0AE0" w:rsidRPr="00831C2C">
              <w:rPr>
                <w:rStyle w:val="Hyperlink"/>
                <w:noProof/>
              </w:rPr>
              <w:t>Integrity in the APS</w:t>
            </w:r>
            <w:r w:rsidR="002F0AE0">
              <w:rPr>
                <w:noProof/>
                <w:webHidden/>
              </w:rPr>
              <w:tab/>
            </w:r>
            <w:r w:rsidR="002F0AE0">
              <w:rPr>
                <w:noProof/>
                <w:webHidden/>
              </w:rPr>
              <w:fldChar w:fldCharType="begin"/>
            </w:r>
            <w:r w:rsidR="002F0AE0">
              <w:rPr>
                <w:noProof/>
                <w:webHidden/>
              </w:rPr>
              <w:instrText xml:space="preserve"> PAGEREF _Toc163640089 \h </w:instrText>
            </w:r>
            <w:r w:rsidR="002F0AE0">
              <w:rPr>
                <w:noProof/>
                <w:webHidden/>
              </w:rPr>
            </w:r>
            <w:r w:rsidR="002F0AE0">
              <w:rPr>
                <w:noProof/>
                <w:webHidden/>
              </w:rPr>
              <w:fldChar w:fldCharType="separate"/>
            </w:r>
            <w:r>
              <w:rPr>
                <w:noProof/>
                <w:webHidden/>
              </w:rPr>
              <w:t>55</w:t>
            </w:r>
            <w:r w:rsidR="002F0AE0">
              <w:rPr>
                <w:noProof/>
                <w:webHidden/>
              </w:rPr>
              <w:fldChar w:fldCharType="end"/>
            </w:r>
          </w:hyperlink>
        </w:p>
        <w:p w14:paraId="7423F777" w14:textId="7063FB0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0" w:history="1">
            <w:r w:rsidR="002F0AE0" w:rsidRPr="00831C2C">
              <w:rPr>
                <w:rStyle w:val="Hyperlink"/>
                <w:noProof/>
              </w:rPr>
              <w:t>First Nations cultural competency training</w:t>
            </w:r>
            <w:r w:rsidR="002F0AE0">
              <w:rPr>
                <w:noProof/>
                <w:webHidden/>
              </w:rPr>
              <w:tab/>
            </w:r>
            <w:r w:rsidR="002F0AE0">
              <w:rPr>
                <w:noProof/>
                <w:webHidden/>
              </w:rPr>
              <w:fldChar w:fldCharType="begin"/>
            </w:r>
            <w:r w:rsidR="002F0AE0">
              <w:rPr>
                <w:noProof/>
                <w:webHidden/>
              </w:rPr>
              <w:instrText xml:space="preserve"> PAGEREF _Toc163640090 \h </w:instrText>
            </w:r>
            <w:r w:rsidR="002F0AE0">
              <w:rPr>
                <w:noProof/>
                <w:webHidden/>
              </w:rPr>
            </w:r>
            <w:r w:rsidR="002F0AE0">
              <w:rPr>
                <w:noProof/>
                <w:webHidden/>
              </w:rPr>
              <w:fldChar w:fldCharType="separate"/>
            </w:r>
            <w:r>
              <w:rPr>
                <w:noProof/>
                <w:webHidden/>
              </w:rPr>
              <w:t>56</w:t>
            </w:r>
            <w:r w:rsidR="002F0AE0">
              <w:rPr>
                <w:noProof/>
                <w:webHidden/>
              </w:rPr>
              <w:fldChar w:fldCharType="end"/>
            </w:r>
          </w:hyperlink>
        </w:p>
        <w:p w14:paraId="22D982F3" w14:textId="59E3543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1" w:history="1">
            <w:r w:rsidR="002F0AE0" w:rsidRPr="00831C2C">
              <w:rPr>
                <w:rStyle w:val="Hyperlink"/>
                <w:noProof/>
              </w:rPr>
              <w:t>Lactation and breastfeeding support</w:t>
            </w:r>
            <w:r w:rsidR="002F0AE0">
              <w:rPr>
                <w:noProof/>
                <w:webHidden/>
              </w:rPr>
              <w:tab/>
            </w:r>
            <w:r w:rsidR="002F0AE0">
              <w:rPr>
                <w:noProof/>
                <w:webHidden/>
              </w:rPr>
              <w:fldChar w:fldCharType="begin"/>
            </w:r>
            <w:r w:rsidR="002F0AE0">
              <w:rPr>
                <w:noProof/>
                <w:webHidden/>
              </w:rPr>
              <w:instrText xml:space="preserve"> PAGEREF _Toc163640091 \h </w:instrText>
            </w:r>
            <w:r w:rsidR="002F0AE0">
              <w:rPr>
                <w:noProof/>
                <w:webHidden/>
              </w:rPr>
            </w:r>
            <w:r w:rsidR="002F0AE0">
              <w:rPr>
                <w:noProof/>
                <w:webHidden/>
              </w:rPr>
              <w:fldChar w:fldCharType="separate"/>
            </w:r>
            <w:r>
              <w:rPr>
                <w:noProof/>
                <w:webHidden/>
              </w:rPr>
              <w:t>56</w:t>
            </w:r>
            <w:r w:rsidR="002F0AE0">
              <w:rPr>
                <w:noProof/>
                <w:webHidden/>
              </w:rPr>
              <w:fldChar w:fldCharType="end"/>
            </w:r>
          </w:hyperlink>
        </w:p>
        <w:p w14:paraId="0D815B5A" w14:textId="4625DAE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2" w:history="1">
            <w:r w:rsidR="002F0AE0" w:rsidRPr="00831C2C">
              <w:rPr>
                <w:rStyle w:val="Hyperlink"/>
                <w:noProof/>
              </w:rPr>
              <w:t>Disaster support</w:t>
            </w:r>
            <w:r w:rsidR="002F0AE0">
              <w:rPr>
                <w:noProof/>
                <w:webHidden/>
              </w:rPr>
              <w:tab/>
            </w:r>
            <w:r w:rsidR="002F0AE0">
              <w:rPr>
                <w:noProof/>
                <w:webHidden/>
              </w:rPr>
              <w:fldChar w:fldCharType="begin"/>
            </w:r>
            <w:r w:rsidR="002F0AE0">
              <w:rPr>
                <w:noProof/>
                <w:webHidden/>
              </w:rPr>
              <w:instrText xml:space="preserve"> PAGEREF _Toc163640092 \h </w:instrText>
            </w:r>
            <w:r w:rsidR="002F0AE0">
              <w:rPr>
                <w:noProof/>
                <w:webHidden/>
              </w:rPr>
            </w:r>
            <w:r w:rsidR="002F0AE0">
              <w:rPr>
                <w:noProof/>
                <w:webHidden/>
              </w:rPr>
              <w:fldChar w:fldCharType="separate"/>
            </w:r>
            <w:r>
              <w:rPr>
                <w:noProof/>
                <w:webHidden/>
              </w:rPr>
              <w:t>56</w:t>
            </w:r>
            <w:r w:rsidR="002F0AE0">
              <w:rPr>
                <w:noProof/>
                <w:webHidden/>
              </w:rPr>
              <w:fldChar w:fldCharType="end"/>
            </w:r>
          </w:hyperlink>
        </w:p>
        <w:p w14:paraId="369A5294" w14:textId="0BA0770F" w:rsidR="002F0AE0" w:rsidRDefault="000B32D6">
          <w:pPr>
            <w:pStyle w:val="TOC2"/>
            <w:rPr>
              <w:rFonts w:eastAsiaTheme="minorEastAsia" w:cstheme="minorBidi"/>
              <w:kern w:val="2"/>
              <w:szCs w:val="22"/>
              <w:lang w:eastAsia="en-AU"/>
              <w14:ligatures w14:val="standardContextual"/>
            </w:rPr>
          </w:pPr>
          <w:hyperlink w:anchor="_Toc163640093" w:history="1">
            <w:r w:rsidR="002F0AE0" w:rsidRPr="00831C2C">
              <w:rPr>
                <w:rStyle w:val="Hyperlink"/>
              </w:rPr>
              <w:t>Section 8: Performance and development</w:t>
            </w:r>
            <w:r w:rsidR="002F0AE0">
              <w:rPr>
                <w:webHidden/>
              </w:rPr>
              <w:tab/>
            </w:r>
            <w:r w:rsidR="002F0AE0">
              <w:rPr>
                <w:webHidden/>
              </w:rPr>
              <w:fldChar w:fldCharType="begin"/>
            </w:r>
            <w:r w:rsidR="002F0AE0">
              <w:rPr>
                <w:webHidden/>
              </w:rPr>
              <w:instrText xml:space="preserve"> PAGEREF _Toc163640093 \h </w:instrText>
            </w:r>
            <w:r w:rsidR="002F0AE0">
              <w:rPr>
                <w:webHidden/>
              </w:rPr>
            </w:r>
            <w:r w:rsidR="002F0AE0">
              <w:rPr>
                <w:webHidden/>
              </w:rPr>
              <w:fldChar w:fldCharType="separate"/>
            </w:r>
            <w:r>
              <w:rPr>
                <w:webHidden/>
              </w:rPr>
              <w:t>58</w:t>
            </w:r>
            <w:r w:rsidR="002F0AE0">
              <w:rPr>
                <w:webHidden/>
              </w:rPr>
              <w:fldChar w:fldCharType="end"/>
            </w:r>
          </w:hyperlink>
        </w:p>
        <w:p w14:paraId="595ECB29" w14:textId="08FB336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4" w:history="1">
            <w:r w:rsidR="002F0AE0" w:rsidRPr="00831C2C">
              <w:rPr>
                <w:rStyle w:val="Hyperlink"/>
                <w:noProof/>
              </w:rPr>
              <w:t>Performance management</w:t>
            </w:r>
            <w:r w:rsidR="002F0AE0">
              <w:rPr>
                <w:noProof/>
                <w:webHidden/>
              </w:rPr>
              <w:tab/>
            </w:r>
            <w:r w:rsidR="002F0AE0">
              <w:rPr>
                <w:noProof/>
                <w:webHidden/>
              </w:rPr>
              <w:fldChar w:fldCharType="begin"/>
            </w:r>
            <w:r w:rsidR="002F0AE0">
              <w:rPr>
                <w:noProof/>
                <w:webHidden/>
              </w:rPr>
              <w:instrText xml:space="preserve"> PAGEREF _Toc163640094 \h </w:instrText>
            </w:r>
            <w:r w:rsidR="002F0AE0">
              <w:rPr>
                <w:noProof/>
                <w:webHidden/>
              </w:rPr>
            </w:r>
            <w:r w:rsidR="002F0AE0">
              <w:rPr>
                <w:noProof/>
                <w:webHidden/>
              </w:rPr>
              <w:fldChar w:fldCharType="separate"/>
            </w:r>
            <w:r>
              <w:rPr>
                <w:noProof/>
                <w:webHidden/>
              </w:rPr>
              <w:t>58</w:t>
            </w:r>
            <w:r w:rsidR="002F0AE0">
              <w:rPr>
                <w:noProof/>
                <w:webHidden/>
              </w:rPr>
              <w:fldChar w:fldCharType="end"/>
            </w:r>
          </w:hyperlink>
        </w:p>
        <w:p w14:paraId="24A4C41B" w14:textId="57BF01E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5" w:history="1">
            <w:r w:rsidR="002F0AE0" w:rsidRPr="00831C2C">
              <w:rPr>
                <w:rStyle w:val="Hyperlink"/>
                <w:noProof/>
              </w:rPr>
              <w:t>Workloads</w:t>
            </w:r>
            <w:r w:rsidR="002F0AE0">
              <w:rPr>
                <w:noProof/>
                <w:webHidden/>
              </w:rPr>
              <w:tab/>
            </w:r>
            <w:r w:rsidR="002F0AE0">
              <w:rPr>
                <w:noProof/>
                <w:webHidden/>
              </w:rPr>
              <w:fldChar w:fldCharType="begin"/>
            </w:r>
            <w:r w:rsidR="002F0AE0">
              <w:rPr>
                <w:noProof/>
                <w:webHidden/>
              </w:rPr>
              <w:instrText xml:space="preserve"> PAGEREF _Toc163640095 \h </w:instrText>
            </w:r>
            <w:r w:rsidR="002F0AE0">
              <w:rPr>
                <w:noProof/>
                <w:webHidden/>
              </w:rPr>
            </w:r>
            <w:r w:rsidR="002F0AE0">
              <w:rPr>
                <w:noProof/>
                <w:webHidden/>
              </w:rPr>
              <w:fldChar w:fldCharType="separate"/>
            </w:r>
            <w:r>
              <w:rPr>
                <w:noProof/>
                <w:webHidden/>
              </w:rPr>
              <w:t>59</w:t>
            </w:r>
            <w:r w:rsidR="002F0AE0">
              <w:rPr>
                <w:noProof/>
                <w:webHidden/>
              </w:rPr>
              <w:fldChar w:fldCharType="end"/>
            </w:r>
          </w:hyperlink>
        </w:p>
        <w:p w14:paraId="6003FBF9" w14:textId="56A91CC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6" w:history="1">
            <w:r w:rsidR="002F0AE0" w:rsidRPr="00831C2C">
              <w:rPr>
                <w:rStyle w:val="Hyperlink"/>
                <w:noProof/>
              </w:rPr>
              <w:t>Study assistance</w:t>
            </w:r>
            <w:r w:rsidR="002F0AE0">
              <w:rPr>
                <w:noProof/>
                <w:webHidden/>
              </w:rPr>
              <w:tab/>
            </w:r>
            <w:r w:rsidR="002F0AE0">
              <w:rPr>
                <w:noProof/>
                <w:webHidden/>
              </w:rPr>
              <w:fldChar w:fldCharType="begin"/>
            </w:r>
            <w:r w:rsidR="002F0AE0">
              <w:rPr>
                <w:noProof/>
                <w:webHidden/>
              </w:rPr>
              <w:instrText xml:space="preserve"> PAGEREF _Toc163640096 \h </w:instrText>
            </w:r>
            <w:r w:rsidR="002F0AE0">
              <w:rPr>
                <w:noProof/>
                <w:webHidden/>
              </w:rPr>
            </w:r>
            <w:r w:rsidR="002F0AE0">
              <w:rPr>
                <w:noProof/>
                <w:webHidden/>
              </w:rPr>
              <w:fldChar w:fldCharType="separate"/>
            </w:r>
            <w:r>
              <w:rPr>
                <w:noProof/>
                <w:webHidden/>
              </w:rPr>
              <w:t>59</w:t>
            </w:r>
            <w:r w:rsidR="002F0AE0">
              <w:rPr>
                <w:noProof/>
                <w:webHidden/>
              </w:rPr>
              <w:fldChar w:fldCharType="end"/>
            </w:r>
          </w:hyperlink>
        </w:p>
        <w:p w14:paraId="13E67A31" w14:textId="1FBFC39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7" w:history="1">
            <w:r w:rsidR="002F0AE0" w:rsidRPr="00831C2C">
              <w:rPr>
                <w:rStyle w:val="Hyperlink"/>
                <w:noProof/>
              </w:rPr>
              <w:t>Learning and development</w:t>
            </w:r>
            <w:r w:rsidR="002F0AE0">
              <w:rPr>
                <w:noProof/>
                <w:webHidden/>
              </w:rPr>
              <w:tab/>
            </w:r>
            <w:r w:rsidR="002F0AE0">
              <w:rPr>
                <w:noProof/>
                <w:webHidden/>
              </w:rPr>
              <w:fldChar w:fldCharType="begin"/>
            </w:r>
            <w:r w:rsidR="002F0AE0">
              <w:rPr>
                <w:noProof/>
                <w:webHidden/>
              </w:rPr>
              <w:instrText xml:space="preserve"> PAGEREF _Toc163640097 \h </w:instrText>
            </w:r>
            <w:r w:rsidR="002F0AE0">
              <w:rPr>
                <w:noProof/>
                <w:webHidden/>
              </w:rPr>
            </w:r>
            <w:r w:rsidR="002F0AE0">
              <w:rPr>
                <w:noProof/>
                <w:webHidden/>
              </w:rPr>
              <w:fldChar w:fldCharType="separate"/>
            </w:r>
            <w:r>
              <w:rPr>
                <w:noProof/>
                <w:webHidden/>
              </w:rPr>
              <w:t>59</w:t>
            </w:r>
            <w:r w:rsidR="002F0AE0">
              <w:rPr>
                <w:noProof/>
                <w:webHidden/>
              </w:rPr>
              <w:fldChar w:fldCharType="end"/>
            </w:r>
          </w:hyperlink>
        </w:p>
        <w:p w14:paraId="0BEA7183" w14:textId="5E73B84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098" w:history="1">
            <w:r w:rsidR="002F0AE0" w:rsidRPr="00831C2C">
              <w:rPr>
                <w:rStyle w:val="Hyperlink"/>
                <w:noProof/>
              </w:rPr>
              <w:t>Professional qualifications</w:t>
            </w:r>
            <w:r w:rsidR="002F0AE0">
              <w:rPr>
                <w:noProof/>
                <w:webHidden/>
              </w:rPr>
              <w:tab/>
            </w:r>
            <w:r w:rsidR="002F0AE0">
              <w:rPr>
                <w:noProof/>
                <w:webHidden/>
              </w:rPr>
              <w:fldChar w:fldCharType="begin"/>
            </w:r>
            <w:r w:rsidR="002F0AE0">
              <w:rPr>
                <w:noProof/>
                <w:webHidden/>
              </w:rPr>
              <w:instrText xml:space="preserve"> PAGEREF _Toc163640098 \h </w:instrText>
            </w:r>
            <w:r w:rsidR="002F0AE0">
              <w:rPr>
                <w:noProof/>
                <w:webHidden/>
              </w:rPr>
            </w:r>
            <w:r w:rsidR="002F0AE0">
              <w:rPr>
                <w:noProof/>
                <w:webHidden/>
              </w:rPr>
              <w:fldChar w:fldCharType="separate"/>
            </w:r>
            <w:r>
              <w:rPr>
                <w:noProof/>
                <w:webHidden/>
              </w:rPr>
              <w:t>59</w:t>
            </w:r>
            <w:r w:rsidR="002F0AE0">
              <w:rPr>
                <w:noProof/>
                <w:webHidden/>
              </w:rPr>
              <w:fldChar w:fldCharType="end"/>
            </w:r>
          </w:hyperlink>
        </w:p>
        <w:p w14:paraId="3C115B8C" w14:textId="5840CE2F" w:rsidR="002F0AE0" w:rsidRDefault="000B32D6">
          <w:pPr>
            <w:pStyle w:val="TOC2"/>
            <w:rPr>
              <w:rFonts w:eastAsiaTheme="minorEastAsia" w:cstheme="minorBidi"/>
              <w:kern w:val="2"/>
              <w:szCs w:val="22"/>
              <w:lang w:eastAsia="en-AU"/>
              <w14:ligatures w14:val="standardContextual"/>
            </w:rPr>
          </w:pPr>
          <w:hyperlink w:anchor="_Toc163640099" w:history="1">
            <w:r w:rsidR="002F0AE0" w:rsidRPr="00831C2C">
              <w:rPr>
                <w:rStyle w:val="Hyperlink"/>
              </w:rPr>
              <w:t>Section 9: Travel and location-based conditions</w:t>
            </w:r>
            <w:r w:rsidR="002F0AE0">
              <w:rPr>
                <w:webHidden/>
              </w:rPr>
              <w:tab/>
            </w:r>
            <w:r w:rsidR="002F0AE0">
              <w:rPr>
                <w:webHidden/>
              </w:rPr>
              <w:fldChar w:fldCharType="begin"/>
            </w:r>
            <w:r w:rsidR="002F0AE0">
              <w:rPr>
                <w:webHidden/>
              </w:rPr>
              <w:instrText xml:space="preserve"> PAGEREF _Toc163640099 \h </w:instrText>
            </w:r>
            <w:r w:rsidR="002F0AE0">
              <w:rPr>
                <w:webHidden/>
              </w:rPr>
            </w:r>
            <w:r w:rsidR="002F0AE0">
              <w:rPr>
                <w:webHidden/>
              </w:rPr>
              <w:fldChar w:fldCharType="separate"/>
            </w:r>
            <w:r>
              <w:rPr>
                <w:webHidden/>
              </w:rPr>
              <w:t>60</w:t>
            </w:r>
            <w:r w:rsidR="002F0AE0">
              <w:rPr>
                <w:webHidden/>
              </w:rPr>
              <w:fldChar w:fldCharType="end"/>
            </w:r>
          </w:hyperlink>
        </w:p>
        <w:p w14:paraId="00F1E31A" w14:textId="393C801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0" w:history="1">
            <w:r w:rsidR="002F0AE0" w:rsidRPr="00831C2C">
              <w:rPr>
                <w:rStyle w:val="Hyperlink"/>
                <w:noProof/>
              </w:rPr>
              <w:t>Travel Allowance</w:t>
            </w:r>
            <w:r w:rsidR="002F0AE0">
              <w:rPr>
                <w:noProof/>
                <w:webHidden/>
              </w:rPr>
              <w:tab/>
            </w:r>
            <w:r w:rsidR="002F0AE0">
              <w:rPr>
                <w:noProof/>
                <w:webHidden/>
              </w:rPr>
              <w:fldChar w:fldCharType="begin"/>
            </w:r>
            <w:r w:rsidR="002F0AE0">
              <w:rPr>
                <w:noProof/>
                <w:webHidden/>
              </w:rPr>
              <w:instrText xml:space="preserve"> PAGEREF _Toc163640100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5AA21CBC" w14:textId="4AD42054" w:rsidR="002F0AE0" w:rsidRDefault="000B32D6">
          <w:pPr>
            <w:pStyle w:val="TOC4"/>
            <w:tabs>
              <w:tab w:val="right" w:leader="dot" w:pos="9016"/>
            </w:tabs>
            <w:rPr>
              <w:noProof/>
              <w:kern w:val="2"/>
              <w14:ligatures w14:val="standardContextual"/>
            </w:rPr>
          </w:pPr>
          <w:hyperlink w:anchor="_Toc163640101" w:history="1">
            <w:r w:rsidR="002F0AE0" w:rsidRPr="00831C2C">
              <w:rPr>
                <w:rStyle w:val="Hyperlink"/>
                <w:noProof/>
              </w:rPr>
              <w:t>Payment of travel allowance</w:t>
            </w:r>
            <w:r w:rsidR="002F0AE0">
              <w:rPr>
                <w:noProof/>
                <w:webHidden/>
              </w:rPr>
              <w:tab/>
            </w:r>
            <w:r w:rsidR="002F0AE0">
              <w:rPr>
                <w:noProof/>
                <w:webHidden/>
              </w:rPr>
              <w:fldChar w:fldCharType="begin"/>
            </w:r>
            <w:r w:rsidR="002F0AE0">
              <w:rPr>
                <w:noProof/>
                <w:webHidden/>
              </w:rPr>
              <w:instrText xml:space="preserve"> PAGEREF _Toc163640101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18352C4C" w14:textId="747BD7DE" w:rsidR="002F0AE0" w:rsidRDefault="000B32D6">
          <w:pPr>
            <w:pStyle w:val="TOC4"/>
            <w:tabs>
              <w:tab w:val="right" w:leader="dot" w:pos="9016"/>
            </w:tabs>
            <w:rPr>
              <w:noProof/>
              <w:kern w:val="2"/>
              <w14:ligatures w14:val="standardContextual"/>
            </w:rPr>
          </w:pPr>
          <w:hyperlink w:anchor="_Toc163640102" w:history="1">
            <w:r w:rsidR="002F0AE0" w:rsidRPr="00831C2C">
              <w:rPr>
                <w:rStyle w:val="Hyperlink"/>
                <w:noProof/>
              </w:rPr>
              <w:t>Part day travel allowance</w:t>
            </w:r>
            <w:r w:rsidR="002F0AE0">
              <w:rPr>
                <w:noProof/>
                <w:webHidden/>
              </w:rPr>
              <w:tab/>
            </w:r>
            <w:r w:rsidR="002F0AE0">
              <w:rPr>
                <w:noProof/>
                <w:webHidden/>
              </w:rPr>
              <w:fldChar w:fldCharType="begin"/>
            </w:r>
            <w:r w:rsidR="002F0AE0">
              <w:rPr>
                <w:noProof/>
                <w:webHidden/>
              </w:rPr>
              <w:instrText xml:space="preserve"> PAGEREF _Toc163640102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4AF10FF0" w14:textId="24644772" w:rsidR="002F0AE0" w:rsidRDefault="000B32D6">
          <w:pPr>
            <w:pStyle w:val="TOC4"/>
            <w:tabs>
              <w:tab w:val="right" w:leader="dot" w:pos="9016"/>
            </w:tabs>
            <w:rPr>
              <w:noProof/>
              <w:kern w:val="2"/>
              <w14:ligatures w14:val="standardContextual"/>
            </w:rPr>
          </w:pPr>
          <w:hyperlink w:anchor="_Toc163640103" w:history="1">
            <w:r w:rsidR="002F0AE0" w:rsidRPr="00831C2C">
              <w:rPr>
                <w:rStyle w:val="Hyperlink"/>
                <w:noProof/>
              </w:rPr>
              <w:t>Adjustment of allowances</w:t>
            </w:r>
            <w:r w:rsidR="002F0AE0">
              <w:rPr>
                <w:noProof/>
                <w:webHidden/>
              </w:rPr>
              <w:tab/>
            </w:r>
            <w:r w:rsidR="002F0AE0">
              <w:rPr>
                <w:noProof/>
                <w:webHidden/>
              </w:rPr>
              <w:fldChar w:fldCharType="begin"/>
            </w:r>
            <w:r w:rsidR="002F0AE0">
              <w:rPr>
                <w:noProof/>
                <w:webHidden/>
              </w:rPr>
              <w:instrText xml:space="preserve"> PAGEREF _Toc163640103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1CFD4A19" w14:textId="7724A8FC" w:rsidR="002F0AE0" w:rsidRDefault="000B32D6">
          <w:pPr>
            <w:pStyle w:val="TOC4"/>
            <w:tabs>
              <w:tab w:val="right" w:leader="dot" w:pos="9016"/>
            </w:tabs>
            <w:rPr>
              <w:noProof/>
              <w:kern w:val="2"/>
              <w14:ligatures w14:val="standardContextual"/>
            </w:rPr>
          </w:pPr>
          <w:hyperlink w:anchor="_Toc163640104" w:history="1">
            <w:r w:rsidR="002F0AE0" w:rsidRPr="00831C2C">
              <w:rPr>
                <w:rStyle w:val="Hyperlink"/>
                <w:noProof/>
              </w:rPr>
              <w:t>Excessive Costs</w:t>
            </w:r>
            <w:r w:rsidR="002F0AE0">
              <w:rPr>
                <w:noProof/>
                <w:webHidden/>
              </w:rPr>
              <w:tab/>
            </w:r>
            <w:r w:rsidR="002F0AE0">
              <w:rPr>
                <w:noProof/>
                <w:webHidden/>
              </w:rPr>
              <w:fldChar w:fldCharType="begin"/>
            </w:r>
            <w:r w:rsidR="002F0AE0">
              <w:rPr>
                <w:noProof/>
                <w:webHidden/>
              </w:rPr>
              <w:instrText xml:space="preserve"> PAGEREF _Toc163640104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3C1067BD" w14:textId="792B78C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5" w:history="1">
            <w:r w:rsidR="002F0AE0" w:rsidRPr="00831C2C">
              <w:rPr>
                <w:rStyle w:val="Hyperlink"/>
                <w:noProof/>
              </w:rPr>
              <w:t>Temporary relocation allowance</w:t>
            </w:r>
            <w:r w:rsidR="002F0AE0">
              <w:rPr>
                <w:noProof/>
                <w:webHidden/>
              </w:rPr>
              <w:tab/>
            </w:r>
            <w:r w:rsidR="002F0AE0">
              <w:rPr>
                <w:noProof/>
                <w:webHidden/>
              </w:rPr>
              <w:fldChar w:fldCharType="begin"/>
            </w:r>
            <w:r w:rsidR="002F0AE0">
              <w:rPr>
                <w:noProof/>
                <w:webHidden/>
              </w:rPr>
              <w:instrText xml:space="preserve"> PAGEREF _Toc163640105 \h </w:instrText>
            </w:r>
            <w:r w:rsidR="002F0AE0">
              <w:rPr>
                <w:noProof/>
                <w:webHidden/>
              </w:rPr>
            </w:r>
            <w:r w:rsidR="002F0AE0">
              <w:rPr>
                <w:noProof/>
                <w:webHidden/>
              </w:rPr>
              <w:fldChar w:fldCharType="separate"/>
            </w:r>
            <w:r>
              <w:rPr>
                <w:noProof/>
                <w:webHidden/>
              </w:rPr>
              <w:t>60</w:t>
            </w:r>
            <w:r w:rsidR="002F0AE0">
              <w:rPr>
                <w:noProof/>
                <w:webHidden/>
              </w:rPr>
              <w:fldChar w:fldCharType="end"/>
            </w:r>
          </w:hyperlink>
        </w:p>
        <w:p w14:paraId="5C68A283" w14:textId="0759B6D7"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6" w:history="1">
            <w:r w:rsidR="002F0AE0" w:rsidRPr="00831C2C">
              <w:rPr>
                <w:rStyle w:val="Hyperlink"/>
                <w:noProof/>
              </w:rPr>
              <w:t>Time off after business travel</w:t>
            </w:r>
            <w:r w:rsidR="002F0AE0">
              <w:rPr>
                <w:noProof/>
                <w:webHidden/>
              </w:rPr>
              <w:tab/>
            </w:r>
            <w:r w:rsidR="002F0AE0">
              <w:rPr>
                <w:noProof/>
                <w:webHidden/>
              </w:rPr>
              <w:fldChar w:fldCharType="begin"/>
            </w:r>
            <w:r w:rsidR="002F0AE0">
              <w:rPr>
                <w:noProof/>
                <w:webHidden/>
              </w:rPr>
              <w:instrText xml:space="preserve"> PAGEREF _Toc163640106 \h </w:instrText>
            </w:r>
            <w:r w:rsidR="002F0AE0">
              <w:rPr>
                <w:noProof/>
                <w:webHidden/>
              </w:rPr>
            </w:r>
            <w:r w:rsidR="002F0AE0">
              <w:rPr>
                <w:noProof/>
                <w:webHidden/>
              </w:rPr>
              <w:fldChar w:fldCharType="separate"/>
            </w:r>
            <w:r>
              <w:rPr>
                <w:noProof/>
                <w:webHidden/>
              </w:rPr>
              <w:t>61</w:t>
            </w:r>
            <w:r w:rsidR="002F0AE0">
              <w:rPr>
                <w:noProof/>
                <w:webHidden/>
              </w:rPr>
              <w:fldChar w:fldCharType="end"/>
            </w:r>
          </w:hyperlink>
        </w:p>
        <w:p w14:paraId="352F6829" w14:textId="6DB4A6D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7" w:history="1">
            <w:r w:rsidR="002F0AE0" w:rsidRPr="00831C2C">
              <w:rPr>
                <w:rStyle w:val="Hyperlink"/>
                <w:noProof/>
              </w:rPr>
              <w:t>Overseas travel</w:t>
            </w:r>
            <w:r w:rsidR="002F0AE0">
              <w:rPr>
                <w:noProof/>
                <w:webHidden/>
              </w:rPr>
              <w:tab/>
            </w:r>
            <w:r w:rsidR="002F0AE0">
              <w:rPr>
                <w:noProof/>
                <w:webHidden/>
              </w:rPr>
              <w:fldChar w:fldCharType="begin"/>
            </w:r>
            <w:r w:rsidR="002F0AE0">
              <w:rPr>
                <w:noProof/>
                <w:webHidden/>
              </w:rPr>
              <w:instrText xml:space="preserve"> PAGEREF _Toc163640107 \h </w:instrText>
            </w:r>
            <w:r w:rsidR="002F0AE0">
              <w:rPr>
                <w:noProof/>
                <w:webHidden/>
              </w:rPr>
            </w:r>
            <w:r w:rsidR="002F0AE0">
              <w:rPr>
                <w:noProof/>
                <w:webHidden/>
              </w:rPr>
              <w:fldChar w:fldCharType="separate"/>
            </w:r>
            <w:r>
              <w:rPr>
                <w:noProof/>
                <w:webHidden/>
              </w:rPr>
              <w:t>61</w:t>
            </w:r>
            <w:r w:rsidR="002F0AE0">
              <w:rPr>
                <w:noProof/>
                <w:webHidden/>
              </w:rPr>
              <w:fldChar w:fldCharType="end"/>
            </w:r>
          </w:hyperlink>
        </w:p>
        <w:p w14:paraId="76BBCE4C" w14:textId="2AB0D78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8" w:history="1">
            <w:r w:rsidR="002F0AE0" w:rsidRPr="00831C2C">
              <w:rPr>
                <w:rStyle w:val="Hyperlink"/>
                <w:noProof/>
              </w:rPr>
              <w:t>Relocation assistance</w:t>
            </w:r>
            <w:r w:rsidR="002F0AE0">
              <w:rPr>
                <w:noProof/>
                <w:webHidden/>
              </w:rPr>
              <w:tab/>
            </w:r>
            <w:r w:rsidR="002F0AE0">
              <w:rPr>
                <w:noProof/>
                <w:webHidden/>
              </w:rPr>
              <w:fldChar w:fldCharType="begin"/>
            </w:r>
            <w:r w:rsidR="002F0AE0">
              <w:rPr>
                <w:noProof/>
                <w:webHidden/>
              </w:rPr>
              <w:instrText xml:space="preserve"> PAGEREF _Toc163640108 \h </w:instrText>
            </w:r>
            <w:r w:rsidR="002F0AE0">
              <w:rPr>
                <w:noProof/>
                <w:webHidden/>
              </w:rPr>
            </w:r>
            <w:r w:rsidR="002F0AE0">
              <w:rPr>
                <w:noProof/>
                <w:webHidden/>
              </w:rPr>
              <w:fldChar w:fldCharType="separate"/>
            </w:r>
            <w:r>
              <w:rPr>
                <w:noProof/>
                <w:webHidden/>
              </w:rPr>
              <w:t>61</w:t>
            </w:r>
            <w:r w:rsidR="002F0AE0">
              <w:rPr>
                <w:noProof/>
                <w:webHidden/>
              </w:rPr>
              <w:fldChar w:fldCharType="end"/>
            </w:r>
          </w:hyperlink>
        </w:p>
        <w:p w14:paraId="1DE63EE9" w14:textId="422D8940"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09" w:history="1">
            <w:r w:rsidR="002F0AE0" w:rsidRPr="00831C2C">
              <w:rPr>
                <w:rStyle w:val="Hyperlink"/>
                <w:noProof/>
              </w:rPr>
              <w:t>Employee initiated relocation</w:t>
            </w:r>
            <w:r w:rsidR="002F0AE0">
              <w:rPr>
                <w:noProof/>
                <w:webHidden/>
              </w:rPr>
              <w:tab/>
            </w:r>
            <w:r w:rsidR="002F0AE0">
              <w:rPr>
                <w:noProof/>
                <w:webHidden/>
              </w:rPr>
              <w:fldChar w:fldCharType="begin"/>
            </w:r>
            <w:r w:rsidR="002F0AE0">
              <w:rPr>
                <w:noProof/>
                <w:webHidden/>
              </w:rPr>
              <w:instrText xml:space="preserve"> PAGEREF _Toc163640109 \h </w:instrText>
            </w:r>
            <w:r w:rsidR="002F0AE0">
              <w:rPr>
                <w:noProof/>
                <w:webHidden/>
              </w:rPr>
            </w:r>
            <w:r w:rsidR="002F0AE0">
              <w:rPr>
                <w:noProof/>
                <w:webHidden/>
              </w:rPr>
              <w:fldChar w:fldCharType="separate"/>
            </w:r>
            <w:r>
              <w:rPr>
                <w:noProof/>
                <w:webHidden/>
              </w:rPr>
              <w:t>61</w:t>
            </w:r>
            <w:r w:rsidR="002F0AE0">
              <w:rPr>
                <w:noProof/>
                <w:webHidden/>
              </w:rPr>
              <w:fldChar w:fldCharType="end"/>
            </w:r>
          </w:hyperlink>
        </w:p>
        <w:p w14:paraId="25082984" w14:textId="0F845D5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10" w:history="1">
            <w:r w:rsidR="002F0AE0" w:rsidRPr="00831C2C">
              <w:rPr>
                <w:rStyle w:val="Hyperlink"/>
                <w:noProof/>
              </w:rPr>
              <w:t>Remote localities</w:t>
            </w:r>
            <w:r w:rsidR="002F0AE0">
              <w:rPr>
                <w:noProof/>
                <w:webHidden/>
              </w:rPr>
              <w:tab/>
            </w:r>
            <w:r w:rsidR="002F0AE0">
              <w:rPr>
                <w:noProof/>
                <w:webHidden/>
              </w:rPr>
              <w:fldChar w:fldCharType="begin"/>
            </w:r>
            <w:r w:rsidR="002F0AE0">
              <w:rPr>
                <w:noProof/>
                <w:webHidden/>
              </w:rPr>
              <w:instrText xml:space="preserve"> PAGEREF _Toc163640110 \h </w:instrText>
            </w:r>
            <w:r w:rsidR="002F0AE0">
              <w:rPr>
                <w:noProof/>
                <w:webHidden/>
              </w:rPr>
            </w:r>
            <w:r w:rsidR="002F0AE0">
              <w:rPr>
                <w:noProof/>
                <w:webHidden/>
              </w:rPr>
              <w:fldChar w:fldCharType="separate"/>
            </w:r>
            <w:r>
              <w:rPr>
                <w:noProof/>
                <w:webHidden/>
              </w:rPr>
              <w:t>62</w:t>
            </w:r>
            <w:r w:rsidR="002F0AE0">
              <w:rPr>
                <w:noProof/>
                <w:webHidden/>
              </w:rPr>
              <w:fldChar w:fldCharType="end"/>
            </w:r>
          </w:hyperlink>
        </w:p>
        <w:p w14:paraId="452D819F" w14:textId="71522743" w:rsidR="002F0AE0" w:rsidRDefault="000B32D6">
          <w:pPr>
            <w:pStyle w:val="TOC4"/>
            <w:tabs>
              <w:tab w:val="right" w:leader="dot" w:pos="9016"/>
            </w:tabs>
            <w:rPr>
              <w:noProof/>
              <w:kern w:val="2"/>
              <w14:ligatures w14:val="standardContextual"/>
            </w:rPr>
          </w:pPr>
          <w:hyperlink w:anchor="_Toc163640111" w:history="1">
            <w:r w:rsidR="002F0AE0" w:rsidRPr="00831C2C">
              <w:rPr>
                <w:rStyle w:val="Hyperlink"/>
                <w:noProof/>
              </w:rPr>
              <w:t>Employees in Darwin and Townsville</w:t>
            </w:r>
            <w:r w:rsidR="002F0AE0">
              <w:rPr>
                <w:noProof/>
                <w:webHidden/>
              </w:rPr>
              <w:tab/>
            </w:r>
            <w:r w:rsidR="002F0AE0">
              <w:rPr>
                <w:noProof/>
                <w:webHidden/>
              </w:rPr>
              <w:fldChar w:fldCharType="begin"/>
            </w:r>
            <w:r w:rsidR="002F0AE0">
              <w:rPr>
                <w:noProof/>
                <w:webHidden/>
              </w:rPr>
              <w:instrText xml:space="preserve"> PAGEREF _Toc163640111 \h </w:instrText>
            </w:r>
            <w:r w:rsidR="002F0AE0">
              <w:rPr>
                <w:noProof/>
                <w:webHidden/>
              </w:rPr>
            </w:r>
            <w:r w:rsidR="002F0AE0">
              <w:rPr>
                <w:noProof/>
                <w:webHidden/>
              </w:rPr>
              <w:fldChar w:fldCharType="separate"/>
            </w:r>
            <w:r>
              <w:rPr>
                <w:noProof/>
                <w:webHidden/>
              </w:rPr>
              <w:t>63</w:t>
            </w:r>
            <w:r w:rsidR="002F0AE0">
              <w:rPr>
                <w:noProof/>
                <w:webHidden/>
              </w:rPr>
              <w:fldChar w:fldCharType="end"/>
            </w:r>
          </w:hyperlink>
        </w:p>
        <w:p w14:paraId="7DD29457" w14:textId="174AC70B" w:rsidR="002F0AE0" w:rsidRDefault="000B32D6">
          <w:pPr>
            <w:pStyle w:val="TOC2"/>
            <w:rPr>
              <w:rFonts w:eastAsiaTheme="minorEastAsia" w:cstheme="minorBidi"/>
              <w:kern w:val="2"/>
              <w:szCs w:val="22"/>
              <w:lang w:eastAsia="en-AU"/>
              <w14:ligatures w14:val="standardContextual"/>
            </w:rPr>
          </w:pPr>
          <w:hyperlink w:anchor="_Toc163640112" w:history="1">
            <w:r w:rsidR="002F0AE0" w:rsidRPr="00831C2C">
              <w:rPr>
                <w:rStyle w:val="Hyperlink"/>
              </w:rPr>
              <w:t>Section 10: Consultation, representation and dispute resolution</w:t>
            </w:r>
            <w:r w:rsidR="002F0AE0">
              <w:rPr>
                <w:webHidden/>
              </w:rPr>
              <w:tab/>
            </w:r>
            <w:r w:rsidR="002F0AE0">
              <w:rPr>
                <w:webHidden/>
              </w:rPr>
              <w:fldChar w:fldCharType="begin"/>
            </w:r>
            <w:r w:rsidR="002F0AE0">
              <w:rPr>
                <w:webHidden/>
              </w:rPr>
              <w:instrText xml:space="preserve"> PAGEREF _Toc163640112 \h </w:instrText>
            </w:r>
            <w:r w:rsidR="002F0AE0">
              <w:rPr>
                <w:webHidden/>
              </w:rPr>
            </w:r>
            <w:r w:rsidR="002F0AE0">
              <w:rPr>
                <w:webHidden/>
              </w:rPr>
              <w:fldChar w:fldCharType="separate"/>
            </w:r>
            <w:r>
              <w:rPr>
                <w:webHidden/>
              </w:rPr>
              <w:t>64</w:t>
            </w:r>
            <w:r w:rsidR="002F0AE0">
              <w:rPr>
                <w:webHidden/>
              </w:rPr>
              <w:fldChar w:fldCharType="end"/>
            </w:r>
          </w:hyperlink>
        </w:p>
        <w:p w14:paraId="1291B6CF" w14:textId="07800F6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13" w:history="1">
            <w:r w:rsidR="002F0AE0" w:rsidRPr="00831C2C">
              <w:rPr>
                <w:rStyle w:val="Hyperlink"/>
                <w:noProof/>
              </w:rPr>
              <w:t>Consultation</w:t>
            </w:r>
            <w:r w:rsidR="002F0AE0">
              <w:rPr>
                <w:noProof/>
                <w:webHidden/>
              </w:rPr>
              <w:tab/>
            </w:r>
            <w:r w:rsidR="002F0AE0">
              <w:rPr>
                <w:noProof/>
                <w:webHidden/>
              </w:rPr>
              <w:fldChar w:fldCharType="begin"/>
            </w:r>
            <w:r w:rsidR="002F0AE0">
              <w:rPr>
                <w:noProof/>
                <w:webHidden/>
              </w:rPr>
              <w:instrText xml:space="preserve"> PAGEREF _Toc163640113 \h </w:instrText>
            </w:r>
            <w:r w:rsidR="002F0AE0">
              <w:rPr>
                <w:noProof/>
                <w:webHidden/>
              </w:rPr>
            </w:r>
            <w:r w:rsidR="002F0AE0">
              <w:rPr>
                <w:noProof/>
                <w:webHidden/>
              </w:rPr>
              <w:fldChar w:fldCharType="separate"/>
            </w:r>
            <w:r>
              <w:rPr>
                <w:noProof/>
                <w:webHidden/>
              </w:rPr>
              <w:t>64</w:t>
            </w:r>
            <w:r w:rsidR="002F0AE0">
              <w:rPr>
                <w:noProof/>
                <w:webHidden/>
              </w:rPr>
              <w:fldChar w:fldCharType="end"/>
            </w:r>
          </w:hyperlink>
        </w:p>
        <w:p w14:paraId="7B1ED792" w14:textId="32512DCC" w:rsidR="002F0AE0" w:rsidRDefault="000B32D6">
          <w:pPr>
            <w:pStyle w:val="TOC4"/>
            <w:tabs>
              <w:tab w:val="right" w:leader="dot" w:pos="9016"/>
            </w:tabs>
            <w:rPr>
              <w:noProof/>
              <w:kern w:val="2"/>
              <w14:ligatures w14:val="standardContextual"/>
            </w:rPr>
          </w:pPr>
          <w:hyperlink w:anchor="_Toc163640114" w:history="1">
            <w:r w:rsidR="002F0AE0" w:rsidRPr="00831C2C">
              <w:rPr>
                <w:rStyle w:val="Hyperlink"/>
                <w:noProof/>
              </w:rPr>
              <w:t>Principles</w:t>
            </w:r>
            <w:r w:rsidR="002F0AE0">
              <w:rPr>
                <w:noProof/>
                <w:webHidden/>
              </w:rPr>
              <w:tab/>
            </w:r>
            <w:r w:rsidR="002F0AE0">
              <w:rPr>
                <w:noProof/>
                <w:webHidden/>
              </w:rPr>
              <w:fldChar w:fldCharType="begin"/>
            </w:r>
            <w:r w:rsidR="002F0AE0">
              <w:rPr>
                <w:noProof/>
                <w:webHidden/>
              </w:rPr>
              <w:instrText xml:space="preserve"> PAGEREF _Toc163640114 \h </w:instrText>
            </w:r>
            <w:r w:rsidR="002F0AE0">
              <w:rPr>
                <w:noProof/>
                <w:webHidden/>
              </w:rPr>
            </w:r>
            <w:r w:rsidR="002F0AE0">
              <w:rPr>
                <w:noProof/>
                <w:webHidden/>
              </w:rPr>
              <w:fldChar w:fldCharType="separate"/>
            </w:r>
            <w:r>
              <w:rPr>
                <w:noProof/>
                <w:webHidden/>
              </w:rPr>
              <w:t>64</w:t>
            </w:r>
            <w:r w:rsidR="002F0AE0">
              <w:rPr>
                <w:noProof/>
                <w:webHidden/>
              </w:rPr>
              <w:fldChar w:fldCharType="end"/>
            </w:r>
          </w:hyperlink>
        </w:p>
        <w:p w14:paraId="6940FAF7" w14:textId="6F9D66A3" w:rsidR="002F0AE0" w:rsidRDefault="000B32D6">
          <w:pPr>
            <w:pStyle w:val="TOC4"/>
            <w:tabs>
              <w:tab w:val="right" w:leader="dot" w:pos="9016"/>
            </w:tabs>
            <w:rPr>
              <w:noProof/>
              <w:kern w:val="2"/>
              <w14:ligatures w14:val="standardContextual"/>
            </w:rPr>
          </w:pPr>
          <w:hyperlink w:anchor="_Toc163640115" w:history="1">
            <w:r w:rsidR="002F0AE0" w:rsidRPr="00831C2C">
              <w:rPr>
                <w:rStyle w:val="Hyperlink"/>
                <w:noProof/>
              </w:rPr>
              <w:t>When consultation is required</w:t>
            </w:r>
            <w:r w:rsidR="002F0AE0">
              <w:rPr>
                <w:noProof/>
                <w:webHidden/>
              </w:rPr>
              <w:tab/>
            </w:r>
            <w:r w:rsidR="002F0AE0">
              <w:rPr>
                <w:noProof/>
                <w:webHidden/>
              </w:rPr>
              <w:fldChar w:fldCharType="begin"/>
            </w:r>
            <w:r w:rsidR="002F0AE0">
              <w:rPr>
                <w:noProof/>
                <w:webHidden/>
              </w:rPr>
              <w:instrText xml:space="preserve"> PAGEREF _Toc163640115 \h </w:instrText>
            </w:r>
            <w:r w:rsidR="002F0AE0">
              <w:rPr>
                <w:noProof/>
                <w:webHidden/>
              </w:rPr>
            </w:r>
            <w:r w:rsidR="002F0AE0">
              <w:rPr>
                <w:noProof/>
                <w:webHidden/>
              </w:rPr>
              <w:fldChar w:fldCharType="separate"/>
            </w:r>
            <w:r>
              <w:rPr>
                <w:noProof/>
                <w:webHidden/>
              </w:rPr>
              <w:t>64</w:t>
            </w:r>
            <w:r w:rsidR="002F0AE0">
              <w:rPr>
                <w:noProof/>
                <w:webHidden/>
              </w:rPr>
              <w:fldChar w:fldCharType="end"/>
            </w:r>
          </w:hyperlink>
        </w:p>
        <w:p w14:paraId="7CE8CA8A" w14:textId="72823AC2" w:rsidR="002F0AE0" w:rsidRDefault="000B32D6">
          <w:pPr>
            <w:pStyle w:val="TOC4"/>
            <w:tabs>
              <w:tab w:val="right" w:leader="dot" w:pos="9016"/>
            </w:tabs>
            <w:rPr>
              <w:noProof/>
              <w:kern w:val="2"/>
              <w14:ligatures w14:val="standardContextual"/>
            </w:rPr>
          </w:pPr>
          <w:hyperlink w:anchor="_Toc163640116" w:history="1">
            <w:r w:rsidR="002F0AE0" w:rsidRPr="00831C2C">
              <w:rPr>
                <w:rStyle w:val="Hyperlink"/>
                <w:noProof/>
              </w:rPr>
              <w:t>Provisions for consultation on major change and introduction of a change to regular roster or ordinary hours of work of employees</w:t>
            </w:r>
            <w:r w:rsidR="002F0AE0">
              <w:rPr>
                <w:noProof/>
                <w:webHidden/>
              </w:rPr>
              <w:tab/>
            </w:r>
            <w:r w:rsidR="002F0AE0">
              <w:rPr>
                <w:noProof/>
                <w:webHidden/>
              </w:rPr>
              <w:fldChar w:fldCharType="begin"/>
            </w:r>
            <w:r w:rsidR="002F0AE0">
              <w:rPr>
                <w:noProof/>
                <w:webHidden/>
              </w:rPr>
              <w:instrText xml:space="preserve"> PAGEREF _Toc163640116 \h </w:instrText>
            </w:r>
            <w:r w:rsidR="002F0AE0">
              <w:rPr>
                <w:noProof/>
                <w:webHidden/>
              </w:rPr>
            </w:r>
            <w:r w:rsidR="002F0AE0">
              <w:rPr>
                <w:noProof/>
                <w:webHidden/>
              </w:rPr>
              <w:fldChar w:fldCharType="separate"/>
            </w:r>
            <w:r>
              <w:rPr>
                <w:noProof/>
                <w:webHidden/>
              </w:rPr>
              <w:t>65</w:t>
            </w:r>
            <w:r w:rsidR="002F0AE0">
              <w:rPr>
                <w:noProof/>
                <w:webHidden/>
              </w:rPr>
              <w:fldChar w:fldCharType="end"/>
            </w:r>
          </w:hyperlink>
        </w:p>
        <w:p w14:paraId="09AF1728" w14:textId="0B1E99AF" w:rsidR="002F0AE0" w:rsidRDefault="000B32D6">
          <w:pPr>
            <w:pStyle w:val="TOC4"/>
            <w:tabs>
              <w:tab w:val="right" w:leader="dot" w:pos="9016"/>
            </w:tabs>
            <w:rPr>
              <w:noProof/>
              <w:kern w:val="2"/>
              <w14:ligatures w14:val="standardContextual"/>
            </w:rPr>
          </w:pPr>
          <w:hyperlink w:anchor="_Toc163640117" w:history="1">
            <w:r w:rsidR="002F0AE0" w:rsidRPr="00831C2C">
              <w:rPr>
                <w:rStyle w:val="Hyperlink"/>
                <w:noProof/>
              </w:rPr>
              <w:t>Representation</w:t>
            </w:r>
            <w:r w:rsidR="002F0AE0">
              <w:rPr>
                <w:noProof/>
                <w:webHidden/>
              </w:rPr>
              <w:tab/>
            </w:r>
            <w:r w:rsidR="002F0AE0">
              <w:rPr>
                <w:noProof/>
                <w:webHidden/>
              </w:rPr>
              <w:fldChar w:fldCharType="begin"/>
            </w:r>
            <w:r w:rsidR="002F0AE0">
              <w:rPr>
                <w:noProof/>
                <w:webHidden/>
              </w:rPr>
              <w:instrText xml:space="preserve"> PAGEREF _Toc163640117 \h </w:instrText>
            </w:r>
            <w:r w:rsidR="002F0AE0">
              <w:rPr>
                <w:noProof/>
                <w:webHidden/>
              </w:rPr>
            </w:r>
            <w:r w:rsidR="002F0AE0">
              <w:rPr>
                <w:noProof/>
                <w:webHidden/>
              </w:rPr>
              <w:fldChar w:fldCharType="separate"/>
            </w:r>
            <w:r>
              <w:rPr>
                <w:noProof/>
                <w:webHidden/>
              </w:rPr>
              <w:t>65</w:t>
            </w:r>
            <w:r w:rsidR="002F0AE0">
              <w:rPr>
                <w:noProof/>
                <w:webHidden/>
              </w:rPr>
              <w:fldChar w:fldCharType="end"/>
            </w:r>
          </w:hyperlink>
        </w:p>
        <w:p w14:paraId="1D18194C" w14:textId="37B825C4" w:rsidR="002F0AE0" w:rsidRDefault="000B32D6">
          <w:pPr>
            <w:pStyle w:val="TOC4"/>
            <w:tabs>
              <w:tab w:val="right" w:leader="dot" w:pos="9016"/>
            </w:tabs>
            <w:rPr>
              <w:noProof/>
              <w:kern w:val="2"/>
              <w14:ligatures w14:val="standardContextual"/>
            </w:rPr>
          </w:pPr>
          <w:hyperlink w:anchor="_Toc163640118" w:history="1">
            <w:r w:rsidR="002F0AE0" w:rsidRPr="00831C2C">
              <w:rPr>
                <w:rStyle w:val="Hyperlink"/>
                <w:noProof/>
              </w:rPr>
              <w:t>Major change</w:t>
            </w:r>
            <w:r w:rsidR="002F0AE0">
              <w:rPr>
                <w:noProof/>
                <w:webHidden/>
              </w:rPr>
              <w:tab/>
            </w:r>
            <w:r w:rsidR="002F0AE0">
              <w:rPr>
                <w:noProof/>
                <w:webHidden/>
              </w:rPr>
              <w:fldChar w:fldCharType="begin"/>
            </w:r>
            <w:r w:rsidR="002F0AE0">
              <w:rPr>
                <w:noProof/>
                <w:webHidden/>
              </w:rPr>
              <w:instrText xml:space="preserve"> PAGEREF _Toc163640118 \h </w:instrText>
            </w:r>
            <w:r w:rsidR="002F0AE0">
              <w:rPr>
                <w:noProof/>
                <w:webHidden/>
              </w:rPr>
            </w:r>
            <w:r w:rsidR="002F0AE0">
              <w:rPr>
                <w:noProof/>
                <w:webHidden/>
              </w:rPr>
              <w:fldChar w:fldCharType="separate"/>
            </w:r>
            <w:r>
              <w:rPr>
                <w:noProof/>
                <w:webHidden/>
              </w:rPr>
              <w:t>65</w:t>
            </w:r>
            <w:r w:rsidR="002F0AE0">
              <w:rPr>
                <w:noProof/>
                <w:webHidden/>
              </w:rPr>
              <w:fldChar w:fldCharType="end"/>
            </w:r>
          </w:hyperlink>
        </w:p>
        <w:p w14:paraId="408F4230" w14:textId="0C65124D" w:rsidR="002F0AE0" w:rsidRDefault="000B32D6">
          <w:pPr>
            <w:pStyle w:val="TOC4"/>
            <w:tabs>
              <w:tab w:val="right" w:leader="dot" w:pos="9016"/>
            </w:tabs>
            <w:rPr>
              <w:noProof/>
              <w:kern w:val="2"/>
              <w14:ligatures w14:val="standardContextual"/>
            </w:rPr>
          </w:pPr>
          <w:hyperlink w:anchor="_Toc163640119" w:history="1">
            <w:r w:rsidR="002F0AE0" w:rsidRPr="00831C2C">
              <w:rPr>
                <w:rStyle w:val="Hyperlink"/>
                <w:noProof/>
              </w:rPr>
              <w:t>Change to regular roster or ordinary hours of work</w:t>
            </w:r>
            <w:r w:rsidR="002F0AE0">
              <w:rPr>
                <w:noProof/>
                <w:webHidden/>
              </w:rPr>
              <w:tab/>
            </w:r>
            <w:r w:rsidR="002F0AE0">
              <w:rPr>
                <w:noProof/>
                <w:webHidden/>
              </w:rPr>
              <w:fldChar w:fldCharType="begin"/>
            </w:r>
            <w:r w:rsidR="002F0AE0">
              <w:rPr>
                <w:noProof/>
                <w:webHidden/>
              </w:rPr>
              <w:instrText xml:space="preserve"> PAGEREF _Toc163640119 \h </w:instrText>
            </w:r>
            <w:r w:rsidR="002F0AE0">
              <w:rPr>
                <w:noProof/>
                <w:webHidden/>
              </w:rPr>
            </w:r>
            <w:r w:rsidR="002F0AE0">
              <w:rPr>
                <w:noProof/>
                <w:webHidden/>
              </w:rPr>
              <w:fldChar w:fldCharType="separate"/>
            </w:r>
            <w:r>
              <w:rPr>
                <w:noProof/>
                <w:webHidden/>
              </w:rPr>
              <w:t>67</w:t>
            </w:r>
            <w:r w:rsidR="002F0AE0">
              <w:rPr>
                <w:noProof/>
                <w:webHidden/>
              </w:rPr>
              <w:fldChar w:fldCharType="end"/>
            </w:r>
          </w:hyperlink>
        </w:p>
        <w:p w14:paraId="52EB1383" w14:textId="52D9015F" w:rsidR="002F0AE0" w:rsidRDefault="000B32D6">
          <w:pPr>
            <w:pStyle w:val="TOC4"/>
            <w:tabs>
              <w:tab w:val="right" w:leader="dot" w:pos="9016"/>
            </w:tabs>
            <w:rPr>
              <w:noProof/>
              <w:kern w:val="2"/>
              <w14:ligatures w14:val="standardContextual"/>
            </w:rPr>
          </w:pPr>
          <w:hyperlink w:anchor="_Toc163640120" w:history="1">
            <w:r w:rsidR="002F0AE0" w:rsidRPr="00831C2C">
              <w:rPr>
                <w:rStyle w:val="Hyperlink"/>
                <w:noProof/>
              </w:rPr>
              <w:t>Interaction with emergency management activities</w:t>
            </w:r>
            <w:r w:rsidR="002F0AE0">
              <w:rPr>
                <w:noProof/>
                <w:webHidden/>
              </w:rPr>
              <w:tab/>
            </w:r>
            <w:r w:rsidR="002F0AE0">
              <w:rPr>
                <w:noProof/>
                <w:webHidden/>
              </w:rPr>
              <w:fldChar w:fldCharType="begin"/>
            </w:r>
            <w:r w:rsidR="002F0AE0">
              <w:rPr>
                <w:noProof/>
                <w:webHidden/>
              </w:rPr>
              <w:instrText xml:space="preserve"> PAGEREF _Toc163640120 \h </w:instrText>
            </w:r>
            <w:r w:rsidR="002F0AE0">
              <w:rPr>
                <w:noProof/>
                <w:webHidden/>
              </w:rPr>
            </w:r>
            <w:r w:rsidR="002F0AE0">
              <w:rPr>
                <w:noProof/>
                <w:webHidden/>
              </w:rPr>
              <w:fldChar w:fldCharType="separate"/>
            </w:r>
            <w:r>
              <w:rPr>
                <w:noProof/>
                <w:webHidden/>
              </w:rPr>
              <w:t>67</w:t>
            </w:r>
            <w:r w:rsidR="002F0AE0">
              <w:rPr>
                <w:noProof/>
                <w:webHidden/>
              </w:rPr>
              <w:fldChar w:fldCharType="end"/>
            </w:r>
          </w:hyperlink>
        </w:p>
        <w:p w14:paraId="1F586DE5" w14:textId="7CA15AD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1" w:history="1">
            <w:r w:rsidR="002F0AE0" w:rsidRPr="00831C2C">
              <w:rPr>
                <w:rStyle w:val="Hyperlink"/>
                <w:noProof/>
              </w:rPr>
              <w:t>Workplace Consultative Forum</w:t>
            </w:r>
            <w:r w:rsidR="002F0AE0">
              <w:rPr>
                <w:noProof/>
                <w:webHidden/>
              </w:rPr>
              <w:tab/>
            </w:r>
            <w:r w:rsidR="002F0AE0">
              <w:rPr>
                <w:noProof/>
                <w:webHidden/>
              </w:rPr>
              <w:fldChar w:fldCharType="begin"/>
            </w:r>
            <w:r w:rsidR="002F0AE0">
              <w:rPr>
                <w:noProof/>
                <w:webHidden/>
              </w:rPr>
              <w:instrText xml:space="preserve"> PAGEREF _Toc163640121 \h </w:instrText>
            </w:r>
            <w:r w:rsidR="002F0AE0">
              <w:rPr>
                <w:noProof/>
                <w:webHidden/>
              </w:rPr>
            </w:r>
            <w:r w:rsidR="002F0AE0">
              <w:rPr>
                <w:noProof/>
                <w:webHidden/>
              </w:rPr>
              <w:fldChar w:fldCharType="separate"/>
            </w:r>
            <w:r>
              <w:rPr>
                <w:noProof/>
                <w:webHidden/>
              </w:rPr>
              <w:t>67</w:t>
            </w:r>
            <w:r w:rsidR="002F0AE0">
              <w:rPr>
                <w:noProof/>
                <w:webHidden/>
              </w:rPr>
              <w:fldChar w:fldCharType="end"/>
            </w:r>
          </w:hyperlink>
        </w:p>
        <w:p w14:paraId="1E7CB3D9" w14:textId="6206061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2" w:history="1">
            <w:r w:rsidR="002F0AE0" w:rsidRPr="00831C2C">
              <w:rPr>
                <w:rStyle w:val="Hyperlink"/>
                <w:noProof/>
              </w:rPr>
              <w:t>APS consultative committee</w:t>
            </w:r>
            <w:r w:rsidR="002F0AE0">
              <w:rPr>
                <w:noProof/>
                <w:webHidden/>
              </w:rPr>
              <w:tab/>
            </w:r>
            <w:r w:rsidR="002F0AE0">
              <w:rPr>
                <w:noProof/>
                <w:webHidden/>
              </w:rPr>
              <w:fldChar w:fldCharType="begin"/>
            </w:r>
            <w:r w:rsidR="002F0AE0">
              <w:rPr>
                <w:noProof/>
                <w:webHidden/>
              </w:rPr>
              <w:instrText xml:space="preserve"> PAGEREF _Toc163640122 \h </w:instrText>
            </w:r>
            <w:r w:rsidR="002F0AE0">
              <w:rPr>
                <w:noProof/>
                <w:webHidden/>
              </w:rPr>
            </w:r>
            <w:r w:rsidR="002F0AE0">
              <w:rPr>
                <w:noProof/>
                <w:webHidden/>
              </w:rPr>
              <w:fldChar w:fldCharType="separate"/>
            </w:r>
            <w:r>
              <w:rPr>
                <w:noProof/>
                <w:webHidden/>
              </w:rPr>
              <w:t>68</w:t>
            </w:r>
            <w:r w:rsidR="002F0AE0">
              <w:rPr>
                <w:noProof/>
                <w:webHidden/>
              </w:rPr>
              <w:fldChar w:fldCharType="end"/>
            </w:r>
          </w:hyperlink>
        </w:p>
        <w:p w14:paraId="310C5484" w14:textId="28773EEE"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3" w:history="1">
            <w:r w:rsidR="002F0AE0" w:rsidRPr="00831C2C">
              <w:rPr>
                <w:rStyle w:val="Hyperlink"/>
                <w:noProof/>
              </w:rPr>
              <w:t>Dispute resolution</w:t>
            </w:r>
            <w:r w:rsidR="002F0AE0">
              <w:rPr>
                <w:noProof/>
                <w:webHidden/>
              </w:rPr>
              <w:tab/>
            </w:r>
            <w:r w:rsidR="002F0AE0">
              <w:rPr>
                <w:noProof/>
                <w:webHidden/>
              </w:rPr>
              <w:fldChar w:fldCharType="begin"/>
            </w:r>
            <w:r w:rsidR="002F0AE0">
              <w:rPr>
                <w:noProof/>
                <w:webHidden/>
              </w:rPr>
              <w:instrText xml:space="preserve"> PAGEREF _Toc163640123 \h </w:instrText>
            </w:r>
            <w:r w:rsidR="002F0AE0">
              <w:rPr>
                <w:noProof/>
                <w:webHidden/>
              </w:rPr>
            </w:r>
            <w:r w:rsidR="002F0AE0">
              <w:rPr>
                <w:noProof/>
                <w:webHidden/>
              </w:rPr>
              <w:fldChar w:fldCharType="separate"/>
            </w:r>
            <w:r>
              <w:rPr>
                <w:noProof/>
                <w:webHidden/>
              </w:rPr>
              <w:t>68</w:t>
            </w:r>
            <w:r w:rsidR="002F0AE0">
              <w:rPr>
                <w:noProof/>
                <w:webHidden/>
              </w:rPr>
              <w:fldChar w:fldCharType="end"/>
            </w:r>
          </w:hyperlink>
        </w:p>
        <w:p w14:paraId="411306C6" w14:textId="3B2F91C3" w:rsidR="002F0AE0" w:rsidRDefault="000B32D6">
          <w:pPr>
            <w:pStyle w:val="TOC4"/>
            <w:tabs>
              <w:tab w:val="right" w:leader="dot" w:pos="9016"/>
            </w:tabs>
            <w:rPr>
              <w:noProof/>
              <w:kern w:val="2"/>
              <w14:ligatures w14:val="standardContextual"/>
            </w:rPr>
          </w:pPr>
          <w:hyperlink w:anchor="_Toc163640124" w:history="1">
            <w:r w:rsidR="002F0AE0" w:rsidRPr="00831C2C">
              <w:rPr>
                <w:rStyle w:val="Hyperlink"/>
                <w:noProof/>
              </w:rPr>
              <w:t>Leave of absence to attend proceedings</w:t>
            </w:r>
            <w:r w:rsidR="002F0AE0">
              <w:rPr>
                <w:noProof/>
                <w:webHidden/>
              </w:rPr>
              <w:tab/>
            </w:r>
            <w:r w:rsidR="002F0AE0">
              <w:rPr>
                <w:noProof/>
                <w:webHidden/>
              </w:rPr>
              <w:fldChar w:fldCharType="begin"/>
            </w:r>
            <w:r w:rsidR="002F0AE0">
              <w:rPr>
                <w:noProof/>
                <w:webHidden/>
              </w:rPr>
              <w:instrText xml:space="preserve"> PAGEREF _Toc163640124 \h </w:instrText>
            </w:r>
            <w:r w:rsidR="002F0AE0">
              <w:rPr>
                <w:noProof/>
                <w:webHidden/>
              </w:rPr>
            </w:r>
            <w:r w:rsidR="002F0AE0">
              <w:rPr>
                <w:noProof/>
                <w:webHidden/>
              </w:rPr>
              <w:fldChar w:fldCharType="separate"/>
            </w:r>
            <w:r>
              <w:rPr>
                <w:noProof/>
                <w:webHidden/>
              </w:rPr>
              <w:t>69</w:t>
            </w:r>
            <w:r w:rsidR="002F0AE0">
              <w:rPr>
                <w:noProof/>
                <w:webHidden/>
              </w:rPr>
              <w:fldChar w:fldCharType="end"/>
            </w:r>
          </w:hyperlink>
        </w:p>
        <w:p w14:paraId="11F7A3F6" w14:textId="7F1C6C63"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5" w:history="1">
            <w:r w:rsidR="002F0AE0" w:rsidRPr="00831C2C">
              <w:rPr>
                <w:rStyle w:val="Hyperlink"/>
                <w:noProof/>
              </w:rPr>
              <w:t>Delegates’ rights</w:t>
            </w:r>
            <w:r w:rsidR="002F0AE0">
              <w:rPr>
                <w:noProof/>
                <w:webHidden/>
              </w:rPr>
              <w:tab/>
            </w:r>
            <w:r w:rsidR="002F0AE0">
              <w:rPr>
                <w:noProof/>
                <w:webHidden/>
              </w:rPr>
              <w:fldChar w:fldCharType="begin"/>
            </w:r>
            <w:r w:rsidR="002F0AE0">
              <w:rPr>
                <w:noProof/>
                <w:webHidden/>
              </w:rPr>
              <w:instrText xml:space="preserve"> PAGEREF _Toc163640125 \h </w:instrText>
            </w:r>
            <w:r w:rsidR="002F0AE0">
              <w:rPr>
                <w:noProof/>
                <w:webHidden/>
              </w:rPr>
            </w:r>
            <w:r w:rsidR="002F0AE0">
              <w:rPr>
                <w:noProof/>
                <w:webHidden/>
              </w:rPr>
              <w:fldChar w:fldCharType="separate"/>
            </w:r>
            <w:r>
              <w:rPr>
                <w:noProof/>
                <w:webHidden/>
              </w:rPr>
              <w:t>70</w:t>
            </w:r>
            <w:r w:rsidR="002F0AE0">
              <w:rPr>
                <w:noProof/>
                <w:webHidden/>
              </w:rPr>
              <w:fldChar w:fldCharType="end"/>
            </w:r>
          </w:hyperlink>
        </w:p>
        <w:p w14:paraId="6459D986" w14:textId="753FB380" w:rsidR="002F0AE0" w:rsidRDefault="000B32D6">
          <w:pPr>
            <w:pStyle w:val="TOC4"/>
            <w:tabs>
              <w:tab w:val="right" w:leader="dot" w:pos="9016"/>
            </w:tabs>
            <w:rPr>
              <w:noProof/>
              <w:kern w:val="2"/>
              <w14:ligatures w14:val="standardContextual"/>
            </w:rPr>
          </w:pPr>
          <w:hyperlink w:anchor="_Toc163640126" w:history="1">
            <w:r w:rsidR="002F0AE0" w:rsidRPr="00831C2C">
              <w:rPr>
                <w:rStyle w:val="Hyperlink"/>
                <w:noProof/>
              </w:rPr>
              <w:t>Supporting the role of union delegates</w:t>
            </w:r>
            <w:r w:rsidR="002F0AE0">
              <w:rPr>
                <w:noProof/>
                <w:webHidden/>
              </w:rPr>
              <w:tab/>
            </w:r>
            <w:r w:rsidR="002F0AE0">
              <w:rPr>
                <w:noProof/>
                <w:webHidden/>
              </w:rPr>
              <w:fldChar w:fldCharType="begin"/>
            </w:r>
            <w:r w:rsidR="002F0AE0">
              <w:rPr>
                <w:noProof/>
                <w:webHidden/>
              </w:rPr>
              <w:instrText xml:space="preserve"> PAGEREF _Toc163640126 \h </w:instrText>
            </w:r>
            <w:r w:rsidR="002F0AE0">
              <w:rPr>
                <w:noProof/>
                <w:webHidden/>
              </w:rPr>
            </w:r>
            <w:r w:rsidR="002F0AE0">
              <w:rPr>
                <w:noProof/>
                <w:webHidden/>
              </w:rPr>
              <w:fldChar w:fldCharType="separate"/>
            </w:r>
            <w:r>
              <w:rPr>
                <w:noProof/>
                <w:webHidden/>
              </w:rPr>
              <w:t>70</w:t>
            </w:r>
            <w:r w:rsidR="002F0AE0">
              <w:rPr>
                <w:noProof/>
                <w:webHidden/>
              </w:rPr>
              <w:fldChar w:fldCharType="end"/>
            </w:r>
          </w:hyperlink>
        </w:p>
        <w:p w14:paraId="65FADC9E" w14:textId="5E084C6C"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7" w:history="1">
            <w:r w:rsidR="002F0AE0" w:rsidRPr="00831C2C">
              <w:rPr>
                <w:rStyle w:val="Hyperlink"/>
                <w:noProof/>
              </w:rPr>
              <w:t>Employee representational rights</w:t>
            </w:r>
            <w:r w:rsidR="002F0AE0">
              <w:rPr>
                <w:noProof/>
                <w:webHidden/>
              </w:rPr>
              <w:tab/>
            </w:r>
            <w:r w:rsidR="002F0AE0">
              <w:rPr>
                <w:noProof/>
                <w:webHidden/>
              </w:rPr>
              <w:fldChar w:fldCharType="begin"/>
            </w:r>
            <w:r w:rsidR="002F0AE0">
              <w:rPr>
                <w:noProof/>
                <w:webHidden/>
              </w:rPr>
              <w:instrText xml:space="preserve"> PAGEREF _Toc163640127 \h </w:instrText>
            </w:r>
            <w:r w:rsidR="002F0AE0">
              <w:rPr>
                <w:noProof/>
                <w:webHidden/>
              </w:rPr>
            </w:r>
            <w:r w:rsidR="002F0AE0">
              <w:rPr>
                <w:noProof/>
                <w:webHidden/>
              </w:rPr>
              <w:fldChar w:fldCharType="separate"/>
            </w:r>
            <w:r>
              <w:rPr>
                <w:noProof/>
                <w:webHidden/>
              </w:rPr>
              <w:t>71</w:t>
            </w:r>
            <w:r w:rsidR="002F0AE0">
              <w:rPr>
                <w:noProof/>
                <w:webHidden/>
              </w:rPr>
              <w:fldChar w:fldCharType="end"/>
            </w:r>
          </w:hyperlink>
        </w:p>
        <w:p w14:paraId="63EE8BAA" w14:textId="6E0A2AA1" w:rsidR="002F0AE0" w:rsidRDefault="000B32D6">
          <w:pPr>
            <w:pStyle w:val="TOC2"/>
            <w:rPr>
              <w:rFonts w:eastAsiaTheme="minorEastAsia" w:cstheme="minorBidi"/>
              <w:kern w:val="2"/>
              <w:szCs w:val="22"/>
              <w:lang w:eastAsia="en-AU"/>
              <w14:ligatures w14:val="standardContextual"/>
            </w:rPr>
          </w:pPr>
          <w:hyperlink w:anchor="_Toc163640128" w:history="1">
            <w:r w:rsidR="002F0AE0" w:rsidRPr="00831C2C">
              <w:rPr>
                <w:rStyle w:val="Hyperlink"/>
              </w:rPr>
              <w:t>Section 11: Separation and retention</w:t>
            </w:r>
            <w:r w:rsidR="002F0AE0">
              <w:rPr>
                <w:webHidden/>
              </w:rPr>
              <w:tab/>
            </w:r>
            <w:r w:rsidR="002F0AE0">
              <w:rPr>
                <w:webHidden/>
              </w:rPr>
              <w:fldChar w:fldCharType="begin"/>
            </w:r>
            <w:r w:rsidR="002F0AE0">
              <w:rPr>
                <w:webHidden/>
              </w:rPr>
              <w:instrText xml:space="preserve"> PAGEREF _Toc163640128 \h </w:instrText>
            </w:r>
            <w:r w:rsidR="002F0AE0">
              <w:rPr>
                <w:webHidden/>
              </w:rPr>
            </w:r>
            <w:r w:rsidR="002F0AE0">
              <w:rPr>
                <w:webHidden/>
              </w:rPr>
              <w:fldChar w:fldCharType="separate"/>
            </w:r>
            <w:r>
              <w:rPr>
                <w:webHidden/>
              </w:rPr>
              <w:t>72</w:t>
            </w:r>
            <w:r w:rsidR="002F0AE0">
              <w:rPr>
                <w:webHidden/>
              </w:rPr>
              <w:fldChar w:fldCharType="end"/>
            </w:r>
          </w:hyperlink>
        </w:p>
        <w:p w14:paraId="5170D2AC" w14:textId="36E8377B"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29" w:history="1">
            <w:r w:rsidR="002F0AE0" w:rsidRPr="00831C2C">
              <w:rPr>
                <w:rStyle w:val="Hyperlink"/>
                <w:noProof/>
              </w:rPr>
              <w:t>Resignation</w:t>
            </w:r>
            <w:r w:rsidR="002F0AE0">
              <w:rPr>
                <w:noProof/>
                <w:webHidden/>
              </w:rPr>
              <w:tab/>
            </w:r>
            <w:r w:rsidR="002F0AE0">
              <w:rPr>
                <w:noProof/>
                <w:webHidden/>
              </w:rPr>
              <w:fldChar w:fldCharType="begin"/>
            </w:r>
            <w:r w:rsidR="002F0AE0">
              <w:rPr>
                <w:noProof/>
                <w:webHidden/>
              </w:rPr>
              <w:instrText xml:space="preserve"> PAGEREF _Toc163640129 \h </w:instrText>
            </w:r>
            <w:r w:rsidR="002F0AE0">
              <w:rPr>
                <w:noProof/>
                <w:webHidden/>
              </w:rPr>
            </w:r>
            <w:r w:rsidR="002F0AE0">
              <w:rPr>
                <w:noProof/>
                <w:webHidden/>
              </w:rPr>
              <w:fldChar w:fldCharType="separate"/>
            </w:r>
            <w:r>
              <w:rPr>
                <w:noProof/>
                <w:webHidden/>
              </w:rPr>
              <w:t>72</w:t>
            </w:r>
            <w:r w:rsidR="002F0AE0">
              <w:rPr>
                <w:noProof/>
                <w:webHidden/>
              </w:rPr>
              <w:fldChar w:fldCharType="end"/>
            </w:r>
          </w:hyperlink>
        </w:p>
        <w:p w14:paraId="704EE91F" w14:textId="2E47B26F"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30" w:history="1">
            <w:r w:rsidR="002F0AE0" w:rsidRPr="00831C2C">
              <w:rPr>
                <w:rStyle w:val="Hyperlink"/>
                <w:noProof/>
              </w:rPr>
              <w:t>Payment on death of an employee</w:t>
            </w:r>
            <w:r w:rsidR="002F0AE0">
              <w:rPr>
                <w:noProof/>
                <w:webHidden/>
              </w:rPr>
              <w:tab/>
            </w:r>
            <w:r w:rsidR="002F0AE0">
              <w:rPr>
                <w:noProof/>
                <w:webHidden/>
              </w:rPr>
              <w:fldChar w:fldCharType="begin"/>
            </w:r>
            <w:r w:rsidR="002F0AE0">
              <w:rPr>
                <w:noProof/>
                <w:webHidden/>
              </w:rPr>
              <w:instrText xml:space="preserve"> PAGEREF _Toc163640130 \h </w:instrText>
            </w:r>
            <w:r w:rsidR="002F0AE0">
              <w:rPr>
                <w:noProof/>
                <w:webHidden/>
              </w:rPr>
            </w:r>
            <w:r w:rsidR="002F0AE0">
              <w:rPr>
                <w:noProof/>
                <w:webHidden/>
              </w:rPr>
              <w:fldChar w:fldCharType="separate"/>
            </w:r>
            <w:r>
              <w:rPr>
                <w:noProof/>
                <w:webHidden/>
              </w:rPr>
              <w:t>72</w:t>
            </w:r>
            <w:r w:rsidR="002F0AE0">
              <w:rPr>
                <w:noProof/>
                <w:webHidden/>
              </w:rPr>
              <w:fldChar w:fldCharType="end"/>
            </w:r>
          </w:hyperlink>
        </w:p>
        <w:p w14:paraId="1E5245E5" w14:textId="65032C2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31" w:history="1">
            <w:r w:rsidR="002F0AE0" w:rsidRPr="00831C2C">
              <w:rPr>
                <w:rStyle w:val="Hyperlink"/>
                <w:noProof/>
              </w:rPr>
              <w:t>Redeployment, retraining, redundancy</w:t>
            </w:r>
            <w:r w:rsidR="002F0AE0">
              <w:rPr>
                <w:noProof/>
                <w:webHidden/>
              </w:rPr>
              <w:tab/>
            </w:r>
            <w:r w:rsidR="002F0AE0">
              <w:rPr>
                <w:noProof/>
                <w:webHidden/>
              </w:rPr>
              <w:fldChar w:fldCharType="begin"/>
            </w:r>
            <w:r w:rsidR="002F0AE0">
              <w:rPr>
                <w:noProof/>
                <w:webHidden/>
              </w:rPr>
              <w:instrText xml:space="preserve"> PAGEREF _Toc163640131 \h </w:instrText>
            </w:r>
            <w:r w:rsidR="002F0AE0">
              <w:rPr>
                <w:noProof/>
                <w:webHidden/>
              </w:rPr>
            </w:r>
            <w:r w:rsidR="002F0AE0">
              <w:rPr>
                <w:noProof/>
                <w:webHidden/>
              </w:rPr>
              <w:fldChar w:fldCharType="separate"/>
            </w:r>
            <w:r>
              <w:rPr>
                <w:noProof/>
                <w:webHidden/>
              </w:rPr>
              <w:t>72</w:t>
            </w:r>
            <w:r w:rsidR="002F0AE0">
              <w:rPr>
                <w:noProof/>
                <w:webHidden/>
              </w:rPr>
              <w:fldChar w:fldCharType="end"/>
            </w:r>
          </w:hyperlink>
        </w:p>
        <w:p w14:paraId="555030F1" w14:textId="46E9464F" w:rsidR="002F0AE0" w:rsidRDefault="000B32D6">
          <w:pPr>
            <w:pStyle w:val="TOC4"/>
            <w:tabs>
              <w:tab w:val="right" w:leader="dot" w:pos="9016"/>
            </w:tabs>
            <w:rPr>
              <w:noProof/>
              <w:kern w:val="2"/>
              <w14:ligatures w14:val="standardContextual"/>
            </w:rPr>
          </w:pPr>
          <w:hyperlink w:anchor="_Toc163640132" w:history="1">
            <w:r w:rsidR="002F0AE0" w:rsidRPr="00831C2C">
              <w:rPr>
                <w:rStyle w:val="Hyperlink"/>
                <w:noProof/>
              </w:rPr>
              <w:t>Definition</w:t>
            </w:r>
            <w:r w:rsidR="002F0AE0">
              <w:rPr>
                <w:noProof/>
                <w:webHidden/>
              </w:rPr>
              <w:tab/>
            </w:r>
            <w:r w:rsidR="002F0AE0">
              <w:rPr>
                <w:noProof/>
                <w:webHidden/>
              </w:rPr>
              <w:fldChar w:fldCharType="begin"/>
            </w:r>
            <w:r w:rsidR="002F0AE0">
              <w:rPr>
                <w:noProof/>
                <w:webHidden/>
              </w:rPr>
              <w:instrText xml:space="preserve"> PAGEREF _Toc163640132 \h </w:instrText>
            </w:r>
            <w:r w:rsidR="002F0AE0">
              <w:rPr>
                <w:noProof/>
                <w:webHidden/>
              </w:rPr>
            </w:r>
            <w:r w:rsidR="002F0AE0">
              <w:rPr>
                <w:noProof/>
                <w:webHidden/>
              </w:rPr>
              <w:fldChar w:fldCharType="separate"/>
            </w:r>
            <w:r>
              <w:rPr>
                <w:noProof/>
                <w:webHidden/>
              </w:rPr>
              <w:t>72</w:t>
            </w:r>
            <w:r w:rsidR="002F0AE0">
              <w:rPr>
                <w:noProof/>
                <w:webHidden/>
              </w:rPr>
              <w:fldChar w:fldCharType="end"/>
            </w:r>
          </w:hyperlink>
        </w:p>
        <w:p w14:paraId="007263B9" w14:textId="3E59F6EF" w:rsidR="002F0AE0" w:rsidRDefault="000B32D6">
          <w:pPr>
            <w:pStyle w:val="TOC4"/>
            <w:tabs>
              <w:tab w:val="right" w:leader="dot" w:pos="9016"/>
            </w:tabs>
            <w:rPr>
              <w:noProof/>
              <w:kern w:val="2"/>
              <w14:ligatures w14:val="standardContextual"/>
            </w:rPr>
          </w:pPr>
          <w:hyperlink w:anchor="_Toc163640133" w:history="1">
            <w:r w:rsidR="002F0AE0" w:rsidRPr="00831C2C">
              <w:rPr>
                <w:rStyle w:val="Hyperlink"/>
                <w:noProof/>
              </w:rPr>
              <w:t>Notification and consultation</w:t>
            </w:r>
            <w:r w:rsidR="002F0AE0">
              <w:rPr>
                <w:noProof/>
                <w:webHidden/>
              </w:rPr>
              <w:tab/>
            </w:r>
            <w:r w:rsidR="002F0AE0">
              <w:rPr>
                <w:noProof/>
                <w:webHidden/>
              </w:rPr>
              <w:fldChar w:fldCharType="begin"/>
            </w:r>
            <w:r w:rsidR="002F0AE0">
              <w:rPr>
                <w:noProof/>
                <w:webHidden/>
              </w:rPr>
              <w:instrText xml:space="preserve"> PAGEREF _Toc163640133 \h </w:instrText>
            </w:r>
            <w:r w:rsidR="002F0AE0">
              <w:rPr>
                <w:noProof/>
                <w:webHidden/>
              </w:rPr>
            </w:r>
            <w:r w:rsidR="002F0AE0">
              <w:rPr>
                <w:noProof/>
                <w:webHidden/>
              </w:rPr>
              <w:fldChar w:fldCharType="separate"/>
            </w:r>
            <w:r>
              <w:rPr>
                <w:noProof/>
                <w:webHidden/>
              </w:rPr>
              <w:t>73</w:t>
            </w:r>
            <w:r w:rsidR="002F0AE0">
              <w:rPr>
                <w:noProof/>
                <w:webHidden/>
              </w:rPr>
              <w:fldChar w:fldCharType="end"/>
            </w:r>
          </w:hyperlink>
        </w:p>
        <w:p w14:paraId="3F685F56" w14:textId="1C398B7D" w:rsidR="002F0AE0" w:rsidRDefault="000B32D6">
          <w:pPr>
            <w:pStyle w:val="TOC4"/>
            <w:tabs>
              <w:tab w:val="right" w:leader="dot" w:pos="9016"/>
            </w:tabs>
            <w:rPr>
              <w:noProof/>
              <w:kern w:val="2"/>
              <w14:ligatures w14:val="standardContextual"/>
            </w:rPr>
          </w:pPr>
          <w:hyperlink w:anchor="_Toc163640134" w:history="1">
            <w:r w:rsidR="002F0AE0" w:rsidRPr="00831C2C">
              <w:rPr>
                <w:rStyle w:val="Hyperlink"/>
                <w:noProof/>
              </w:rPr>
              <w:t>Discussion period</w:t>
            </w:r>
            <w:r w:rsidR="002F0AE0">
              <w:rPr>
                <w:noProof/>
                <w:webHidden/>
              </w:rPr>
              <w:tab/>
            </w:r>
            <w:r w:rsidR="002F0AE0">
              <w:rPr>
                <w:noProof/>
                <w:webHidden/>
              </w:rPr>
              <w:fldChar w:fldCharType="begin"/>
            </w:r>
            <w:r w:rsidR="002F0AE0">
              <w:rPr>
                <w:noProof/>
                <w:webHidden/>
              </w:rPr>
              <w:instrText xml:space="preserve"> PAGEREF _Toc163640134 \h </w:instrText>
            </w:r>
            <w:r w:rsidR="002F0AE0">
              <w:rPr>
                <w:noProof/>
                <w:webHidden/>
              </w:rPr>
            </w:r>
            <w:r w:rsidR="002F0AE0">
              <w:rPr>
                <w:noProof/>
                <w:webHidden/>
              </w:rPr>
              <w:fldChar w:fldCharType="separate"/>
            </w:r>
            <w:r>
              <w:rPr>
                <w:noProof/>
                <w:webHidden/>
              </w:rPr>
              <w:t>73</w:t>
            </w:r>
            <w:r w:rsidR="002F0AE0">
              <w:rPr>
                <w:noProof/>
                <w:webHidden/>
              </w:rPr>
              <w:fldChar w:fldCharType="end"/>
            </w:r>
          </w:hyperlink>
        </w:p>
        <w:p w14:paraId="221E49C0" w14:textId="798CF134"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35" w:history="1">
            <w:r w:rsidR="002F0AE0" w:rsidRPr="00831C2C">
              <w:rPr>
                <w:rStyle w:val="Hyperlink"/>
                <w:noProof/>
              </w:rPr>
              <w:t>Voluntary redundancy</w:t>
            </w:r>
            <w:r w:rsidR="002F0AE0">
              <w:rPr>
                <w:noProof/>
                <w:webHidden/>
              </w:rPr>
              <w:tab/>
            </w:r>
            <w:r w:rsidR="002F0AE0">
              <w:rPr>
                <w:noProof/>
                <w:webHidden/>
              </w:rPr>
              <w:fldChar w:fldCharType="begin"/>
            </w:r>
            <w:r w:rsidR="002F0AE0">
              <w:rPr>
                <w:noProof/>
                <w:webHidden/>
              </w:rPr>
              <w:instrText xml:space="preserve"> PAGEREF _Toc163640135 \h </w:instrText>
            </w:r>
            <w:r w:rsidR="002F0AE0">
              <w:rPr>
                <w:noProof/>
                <w:webHidden/>
              </w:rPr>
            </w:r>
            <w:r w:rsidR="002F0AE0">
              <w:rPr>
                <w:noProof/>
                <w:webHidden/>
              </w:rPr>
              <w:fldChar w:fldCharType="separate"/>
            </w:r>
            <w:r>
              <w:rPr>
                <w:noProof/>
                <w:webHidden/>
              </w:rPr>
              <w:t>73</w:t>
            </w:r>
            <w:r w:rsidR="002F0AE0">
              <w:rPr>
                <w:noProof/>
                <w:webHidden/>
              </w:rPr>
              <w:fldChar w:fldCharType="end"/>
            </w:r>
          </w:hyperlink>
        </w:p>
        <w:p w14:paraId="7F001214" w14:textId="52A735DD" w:rsidR="002F0AE0" w:rsidRDefault="000B32D6">
          <w:pPr>
            <w:pStyle w:val="TOC4"/>
            <w:tabs>
              <w:tab w:val="right" w:leader="dot" w:pos="9016"/>
            </w:tabs>
            <w:rPr>
              <w:noProof/>
              <w:kern w:val="2"/>
              <w14:ligatures w14:val="standardContextual"/>
            </w:rPr>
          </w:pPr>
          <w:hyperlink w:anchor="_Toc163640136" w:history="1">
            <w:r w:rsidR="002F0AE0" w:rsidRPr="00831C2C">
              <w:rPr>
                <w:rStyle w:val="Hyperlink"/>
                <w:noProof/>
              </w:rPr>
              <w:t>Redundancy benefit</w:t>
            </w:r>
            <w:r w:rsidR="002F0AE0">
              <w:rPr>
                <w:noProof/>
                <w:webHidden/>
              </w:rPr>
              <w:tab/>
            </w:r>
            <w:r w:rsidR="002F0AE0">
              <w:rPr>
                <w:noProof/>
                <w:webHidden/>
              </w:rPr>
              <w:fldChar w:fldCharType="begin"/>
            </w:r>
            <w:r w:rsidR="002F0AE0">
              <w:rPr>
                <w:noProof/>
                <w:webHidden/>
              </w:rPr>
              <w:instrText xml:space="preserve"> PAGEREF _Toc163640136 \h </w:instrText>
            </w:r>
            <w:r w:rsidR="002F0AE0">
              <w:rPr>
                <w:noProof/>
                <w:webHidden/>
              </w:rPr>
            </w:r>
            <w:r w:rsidR="002F0AE0">
              <w:rPr>
                <w:noProof/>
                <w:webHidden/>
              </w:rPr>
              <w:fldChar w:fldCharType="separate"/>
            </w:r>
            <w:r>
              <w:rPr>
                <w:noProof/>
                <w:webHidden/>
              </w:rPr>
              <w:t>74</w:t>
            </w:r>
            <w:r w:rsidR="002F0AE0">
              <w:rPr>
                <w:noProof/>
                <w:webHidden/>
              </w:rPr>
              <w:fldChar w:fldCharType="end"/>
            </w:r>
          </w:hyperlink>
        </w:p>
        <w:p w14:paraId="40C28679" w14:textId="319F1F8C" w:rsidR="002F0AE0" w:rsidRDefault="000B32D6">
          <w:pPr>
            <w:pStyle w:val="TOC4"/>
            <w:tabs>
              <w:tab w:val="right" w:leader="dot" w:pos="9016"/>
            </w:tabs>
            <w:rPr>
              <w:noProof/>
              <w:kern w:val="2"/>
              <w14:ligatures w14:val="standardContextual"/>
            </w:rPr>
          </w:pPr>
          <w:hyperlink w:anchor="_Toc163640137" w:history="1">
            <w:r w:rsidR="002F0AE0" w:rsidRPr="00831C2C">
              <w:rPr>
                <w:rStyle w:val="Hyperlink"/>
                <w:noProof/>
              </w:rPr>
              <w:t>Calculating service for redundancy pay purposes</w:t>
            </w:r>
            <w:r w:rsidR="002F0AE0">
              <w:rPr>
                <w:noProof/>
                <w:webHidden/>
              </w:rPr>
              <w:tab/>
            </w:r>
            <w:r w:rsidR="002F0AE0">
              <w:rPr>
                <w:noProof/>
                <w:webHidden/>
              </w:rPr>
              <w:fldChar w:fldCharType="begin"/>
            </w:r>
            <w:r w:rsidR="002F0AE0">
              <w:rPr>
                <w:noProof/>
                <w:webHidden/>
              </w:rPr>
              <w:instrText xml:space="preserve"> PAGEREF _Toc163640137 \h </w:instrText>
            </w:r>
            <w:r w:rsidR="002F0AE0">
              <w:rPr>
                <w:noProof/>
                <w:webHidden/>
              </w:rPr>
            </w:r>
            <w:r w:rsidR="002F0AE0">
              <w:rPr>
                <w:noProof/>
                <w:webHidden/>
              </w:rPr>
              <w:fldChar w:fldCharType="separate"/>
            </w:r>
            <w:r>
              <w:rPr>
                <w:noProof/>
                <w:webHidden/>
              </w:rPr>
              <w:t>74</w:t>
            </w:r>
            <w:r w:rsidR="002F0AE0">
              <w:rPr>
                <w:noProof/>
                <w:webHidden/>
              </w:rPr>
              <w:fldChar w:fldCharType="end"/>
            </w:r>
          </w:hyperlink>
        </w:p>
        <w:p w14:paraId="01AD9785" w14:textId="095DA680" w:rsidR="002F0AE0" w:rsidRDefault="000B32D6">
          <w:pPr>
            <w:pStyle w:val="TOC4"/>
            <w:tabs>
              <w:tab w:val="right" w:leader="dot" w:pos="9016"/>
            </w:tabs>
            <w:rPr>
              <w:noProof/>
              <w:kern w:val="2"/>
              <w14:ligatures w14:val="standardContextual"/>
            </w:rPr>
          </w:pPr>
          <w:hyperlink w:anchor="_Toc163640138" w:history="1">
            <w:r w:rsidR="002F0AE0" w:rsidRPr="00831C2C">
              <w:rPr>
                <w:rStyle w:val="Hyperlink"/>
                <w:noProof/>
              </w:rPr>
              <w:t>Service not to count as service for redundancy pay purposes</w:t>
            </w:r>
            <w:r w:rsidR="002F0AE0">
              <w:rPr>
                <w:noProof/>
                <w:webHidden/>
              </w:rPr>
              <w:tab/>
            </w:r>
            <w:r w:rsidR="002F0AE0">
              <w:rPr>
                <w:noProof/>
                <w:webHidden/>
              </w:rPr>
              <w:fldChar w:fldCharType="begin"/>
            </w:r>
            <w:r w:rsidR="002F0AE0">
              <w:rPr>
                <w:noProof/>
                <w:webHidden/>
              </w:rPr>
              <w:instrText xml:space="preserve"> PAGEREF _Toc163640138 \h </w:instrText>
            </w:r>
            <w:r w:rsidR="002F0AE0">
              <w:rPr>
                <w:noProof/>
                <w:webHidden/>
              </w:rPr>
            </w:r>
            <w:r w:rsidR="002F0AE0">
              <w:rPr>
                <w:noProof/>
                <w:webHidden/>
              </w:rPr>
              <w:fldChar w:fldCharType="separate"/>
            </w:r>
            <w:r>
              <w:rPr>
                <w:noProof/>
                <w:webHidden/>
              </w:rPr>
              <w:t>75</w:t>
            </w:r>
            <w:r w:rsidR="002F0AE0">
              <w:rPr>
                <w:noProof/>
                <w:webHidden/>
              </w:rPr>
              <w:fldChar w:fldCharType="end"/>
            </w:r>
          </w:hyperlink>
        </w:p>
        <w:p w14:paraId="7B9A6855" w14:textId="0A7E8D45" w:rsidR="002F0AE0" w:rsidRDefault="000B32D6">
          <w:pPr>
            <w:pStyle w:val="TOC4"/>
            <w:tabs>
              <w:tab w:val="right" w:leader="dot" w:pos="9016"/>
            </w:tabs>
            <w:rPr>
              <w:noProof/>
              <w:kern w:val="2"/>
              <w14:ligatures w14:val="standardContextual"/>
            </w:rPr>
          </w:pPr>
          <w:hyperlink w:anchor="_Toc163640139" w:history="1">
            <w:r w:rsidR="002F0AE0" w:rsidRPr="00831C2C">
              <w:rPr>
                <w:rStyle w:val="Hyperlink"/>
                <w:noProof/>
              </w:rPr>
              <w:t>Period of notice – termination with a voluntary redundancy</w:t>
            </w:r>
            <w:r w:rsidR="002F0AE0">
              <w:rPr>
                <w:noProof/>
                <w:webHidden/>
              </w:rPr>
              <w:tab/>
            </w:r>
            <w:r w:rsidR="002F0AE0">
              <w:rPr>
                <w:noProof/>
                <w:webHidden/>
              </w:rPr>
              <w:fldChar w:fldCharType="begin"/>
            </w:r>
            <w:r w:rsidR="002F0AE0">
              <w:rPr>
                <w:noProof/>
                <w:webHidden/>
              </w:rPr>
              <w:instrText xml:space="preserve"> PAGEREF _Toc163640139 \h </w:instrText>
            </w:r>
            <w:r w:rsidR="002F0AE0">
              <w:rPr>
                <w:noProof/>
                <w:webHidden/>
              </w:rPr>
            </w:r>
            <w:r w:rsidR="002F0AE0">
              <w:rPr>
                <w:noProof/>
                <w:webHidden/>
              </w:rPr>
              <w:fldChar w:fldCharType="separate"/>
            </w:r>
            <w:r>
              <w:rPr>
                <w:noProof/>
                <w:webHidden/>
              </w:rPr>
              <w:t>75</w:t>
            </w:r>
            <w:r w:rsidR="002F0AE0">
              <w:rPr>
                <w:noProof/>
                <w:webHidden/>
              </w:rPr>
              <w:fldChar w:fldCharType="end"/>
            </w:r>
          </w:hyperlink>
        </w:p>
        <w:p w14:paraId="6DA18CB9" w14:textId="3D6EF1C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40" w:history="1">
            <w:r w:rsidR="002F0AE0" w:rsidRPr="00831C2C">
              <w:rPr>
                <w:rStyle w:val="Hyperlink"/>
                <w:noProof/>
              </w:rPr>
              <w:t>Involuntary redundancy, retention, redeployment and reduction</w:t>
            </w:r>
            <w:r w:rsidR="002F0AE0">
              <w:rPr>
                <w:noProof/>
                <w:webHidden/>
              </w:rPr>
              <w:tab/>
            </w:r>
            <w:r w:rsidR="002F0AE0">
              <w:rPr>
                <w:noProof/>
                <w:webHidden/>
              </w:rPr>
              <w:fldChar w:fldCharType="begin"/>
            </w:r>
            <w:r w:rsidR="002F0AE0">
              <w:rPr>
                <w:noProof/>
                <w:webHidden/>
              </w:rPr>
              <w:instrText xml:space="preserve"> PAGEREF _Toc163640140 \h </w:instrText>
            </w:r>
            <w:r w:rsidR="002F0AE0">
              <w:rPr>
                <w:noProof/>
                <w:webHidden/>
              </w:rPr>
            </w:r>
            <w:r w:rsidR="002F0AE0">
              <w:rPr>
                <w:noProof/>
                <w:webHidden/>
              </w:rPr>
              <w:fldChar w:fldCharType="separate"/>
            </w:r>
            <w:r>
              <w:rPr>
                <w:noProof/>
                <w:webHidden/>
              </w:rPr>
              <w:t>76</w:t>
            </w:r>
            <w:r w:rsidR="002F0AE0">
              <w:rPr>
                <w:noProof/>
                <w:webHidden/>
              </w:rPr>
              <w:fldChar w:fldCharType="end"/>
            </w:r>
          </w:hyperlink>
        </w:p>
        <w:p w14:paraId="69A0921C" w14:textId="50B5B728" w:rsidR="002F0AE0" w:rsidRDefault="000B32D6">
          <w:pPr>
            <w:pStyle w:val="TOC4"/>
            <w:tabs>
              <w:tab w:val="right" w:leader="dot" w:pos="9016"/>
            </w:tabs>
            <w:rPr>
              <w:noProof/>
              <w:kern w:val="2"/>
              <w14:ligatures w14:val="standardContextual"/>
            </w:rPr>
          </w:pPr>
          <w:hyperlink w:anchor="_Toc163640141" w:history="1">
            <w:r w:rsidR="002F0AE0" w:rsidRPr="00831C2C">
              <w:rPr>
                <w:rStyle w:val="Hyperlink"/>
                <w:noProof/>
              </w:rPr>
              <w:t>Retention period</w:t>
            </w:r>
            <w:r w:rsidR="002F0AE0">
              <w:rPr>
                <w:noProof/>
                <w:webHidden/>
              </w:rPr>
              <w:tab/>
            </w:r>
            <w:r w:rsidR="002F0AE0">
              <w:rPr>
                <w:noProof/>
                <w:webHidden/>
              </w:rPr>
              <w:fldChar w:fldCharType="begin"/>
            </w:r>
            <w:r w:rsidR="002F0AE0">
              <w:rPr>
                <w:noProof/>
                <w:webHidden/>
              </w:rPr>
              <w:instrText xml:space="preserve"> PAGEREF _Toc163640141 \h </w:instrText>
            </w:r>
            <w:r w:rsidR="002F0AE0">
              <w:rPr>
                <w:noProof/>
                <w:webHidden/>
              </w:rPr>
            </w:r>
            <w:r w:rsidR="002F0AE0">
              <w:rPr>
                <w:noProof/>
                <w:webHidden/>
              </w:rPr>
              <w:fldChar w:fldCharType="separate"/>
            </w:r>
            <w:r>
              <w:rPr>
                <w:noProof/>
                <w:webHidden/>
              </w:rPr>
              <w:t>76</w:t>
            </w:r>
            <w:r w:rsidR="002F0AE0">
              <w:rPr>
                <w:noProof/>
                <w:webHidden/>
              </w:rPr>
              <w:fldChar w:fldCharType="end"/>
            </w:r>
          </w:hyperlink>
        </w:p>
        <w:p w14:paraId="50123495" w14:textId="4FFB9074" w:rsidR="002F0AE0" w:rsidRDefault="000B32D6">
          <w:pPr>
            <w:pStyle w:val="TOC4"/>
            <w:tabs>
              <w:tab w:val="right" w:leader="dot" w:pos="9016"/>
            </w:tabs>
            <w:rPr>
              <w:noProof/>
              <w:kern w:val="2"/>
              <w14:ligatures w14:val="standardContextual"/>
            </w:rPr>
          </w:pPr>
          <w:hyperlink w:anchor="_Toc163640142" w:history="1">
            <w:r w:rsidR="002F0AE0" w:rsidRPr="00831C2C">
              <w:rPr>
                <w:rStyle w:val="Hyperlink"/>
                <w:noProof/>
              </w:rPr>
              <w:t>Redeployment</w:t>
            </w:r>
            <w:r w:rsidR="002F0AE0">
              <w:rPr>
                <w:noProof/>
                <w:webHidden/>
              </w:rPr>
              <w:tab/>
            </w:r>
            <w:r w:rsidR="002F0AE0">
              <w:rPr>
                <w:noProof/>
                <w:webHidden/>
              </w:rPr>
              <w:fldChar w:fldCharType="begin"/>
            </w:r>
            <w:r w:rsidR="002F0AE0">
              <w:rPr>
                <w:noProof/>
                <w:webHidden/>
              </w:rPr>
              <w:instrText xml:space="preserve"> PAGEREF _Toc163640142 \h </w:instrText>
            </w:r>
            <w:r w:rsidR="002F0AE0">
              <w:rPr>
                <w:noProof/>
                <w:webHidden/>
              </w:rPr>
            </w:r>
            <w:r w:rsidR="002F0AE0">
              <w:rPr>
                <w:noProof/>
                <w:webHidden/>
              </w:rPr>
              <w:fldChar w:fldCharType="separate"/>
            </w:r>
            <w:r>
              <w:rPr>
                <w:noProof/>
                <w:webHidden/>
              </w:rPr>
              <w:t>76</w:t>
            </w:r>
            <w:r w:rsidR="002F0AE0">
              <w:rPr>
                <w:noProof/>
                <w:webHidden/>
              </w:rPr>
              <w:fldChar w:fldCharType="end"/>
            </w:r>
          </w:hyperlink>
        </w:p>
        <w:p w14:paraId="65780DFF" w14:textId="6A870E0A" w:rsidR="002F0AE0" w:rsidRDefault="000B32D6">
          <w:pPr>
            <w:pStyle w:val="TOC4"/>
            <w:tabs>
              <w:tab w:val="right" w:leader="dot" w:pos="9016"/>
            </w:tabs>
            <w:rPr>
              <w:noProof/>
              <w:kern w:val="2"/>
              <w14:ligatures w14:val="standardContextual"/>
            </w:rPr>
          </w:pPr>
          <w:hyperlink w:anchor="_Toc163640143" w:history="1">
            <w:r w:rsidR="002F0AE0" w:rsidRPr="00831C2C">
              <w:rPr>
                <w:rStyle w:val="Hyperlink"/>
                <w:noProof/>
              </w:rPr>
              <w:t>Reduction in classification</w:t>
            </w:r>
            <w:r w:rsidR="002F0AE0">
              <w:rPr>
                <w:noProof/>
                <w:webHidden/>
              </w:rPr>
              <w:tab/>
            </w:r>
            <w:r w:rsidR="002F0AE0">
              <w:rPr>
                <w:noProof/>
                <w:webHidden/>
              </w:rPr>
              <w:fldChar w:fldCharType="begin"/>
            </w:r>
            <w:r w:rsidR="002F0AE0">
              <w:rPr>
                <w:noProof/>
                <w:webHidden/>
              </w:rPr>
              <w:instrText xml:space="preserve"> PAGEREF _Toc163640143 \h </w:instrText>
            </w:r>
            <w:r w:rsidR="002F0AE0">
              <w:rPr>
                <w:noProof/>
                <w:webHidden/>
              </w:rPr>
            </w:r>
            <w:r w:rsidR="002F0AE0">
              <w:rPr>
                <w:noProof/>
                <w:webHidden/>
              </w:rPr>
              <w:fldChar w:fldCharType="separate"/>
            </w:r>
            <w:r>
              <w:rPr>
                <w:noProof/>
                <w:webHidden/>
              </w:rPr>
              <w:t>77</w:t>
            </w:r>
            <w:r w:rsidR="002F0AE0">
              <w:rPr>
                <w:noProof/>
                <w:webHidden/>
              </w:rPr>
              <w:fldChar w:fldCharType="end"/>
            </w:r>
          </w:hyperlink>
        </w:p>
        <w:p w14:paraId="49BDCF9F" w14:textId="5F272CD8" w:rsidR="002F0AE0" w:rsidRDefault="000B32D6">
          <w:pPr>
            <w:pStyle w:val="TOC4"/>
            <w:tabs>
              <w:tab w:val="right" w:leader="dot" w:pos="9016"/>
            </w:tabs>
            <w:rPr>
              <w:noProof/>
              <w:kern w:val="2"/>
              <w14:ligatures w14:val="standardContextual"/>
            </w:rPr>
          </w:pPr>
          <w:hyperlink w:anchor="_Toc163640144" w:history="1">
            <w:r w:rsidR="002F0AE0" w:rsidRPr="00831C2C">
              <w:rPr>
                <w:rStyle w:val="Hyperlink"/>
                <w:noProof/>
              </w:rPr>
              <w:t>Period of notice – termination of the retention period</w:t>
            </w:r>
            <w:r w:rsidR="002F0AE0">
              <w:rPr>
                <w:noProof/>
                <w:webHidden/>
              </w:rPr>
              <w:tab/>
            </w:r>
            <w:r w:rsidR="002F0AE0">
              <w:rPr>
                <w:noProof/>
                <w:webHidden/>
              </w:rPr>
              <w:fldChar w:fldCharType="begin"/>
            </w:r>
            <w:r w:rsidR="002F0AE0">
              <w:rPr>
                <w:noProof/>
                <w:webHidden/>
              </w:rPr>
              <w:instrText xml:space="preserve"> PAGEREF _Toc163640144 \h </w:instrText>
            </w:r>
            <w:r w:rsidR="002F0AE0">
              <w:rPr>
                <w:noProof/>
                <w:webHidden/>
              </w:rPr>
            </w:r>
            <w:r w:rsidR="002F0AE0">
              <w:rPr>
                <w:noProof/>
                <w:webHidden/>
              </w:rPr>
              <w:fldChar w:fldCharType="separate"/>
            </w:r>
            <w:r>
              <w:rPr>
                <w:noProof/>
                <w:webHidden/>
              </w:rPr>
              <w:t>77</w:t>
            </w:r>
            <w:r w:rsidR="002F0AE0">
              <w:rPr>
                <w:noProof/>
                <w:webHidden/>
              </w:rPr>
              <w:fldChar w:fldCharType="end"/>
            </w:r>
          </w:hyperlink>
        </w:p>
        <w:p w14:paraId="11D2D464" w14:textId="2AEA74A2" w:rsidR="002F0AE0" w:rsidRDefault="000B32D6">
          <w:pPr>
            <w:pStyle w:val="TOC2"/>
            <w:rPr>
              <w:rFonts w:eastAsiaTheme="minorEastAsia" w:cstheme="minorBidi"/>
              <w:kern w:val="2"/>
              <w:szCs w:val="22"/>
              <w:lang w:eastAsia="en-AU"/>
              <w14:ligatures w14:val="standardContextual"/>
            </w:rPr>
          </w:pPr>
          <w:hyperlink w:anchor="_Toc163640145" w:history="1">
            <w:r w:rsidR="002F0AE0" w:rsidRPr="00831C2C">
              <w:rPr>
                <w:rStyle w:val="Hyperlink"/>
              </w:rPr>
              <w:t>Attachment A – Base salaries</w:t>
            </w:r>
            <w:r w:rsidR="002F0AE0">
              <w:rPr>
                <w:webHidden/>
              </w:rPr>
              <w:tab/>
            </w:r>
            <w:r w:rsidR="002F0AE0">
              <w:rPr>
                <w:webHidden/>
              </w:rPr>
              <w:fldChar w:fldCharType="begin"/>
            </w:r>
            <w:r w:rsidR="002F0AE0">
              <w:rPr>
                <w:webHidden/>
              </w:rPr>
              <w:instrText xml:space="preserve"> PAGEREF _Toc163640145 \h </w:instrText>
            </w:r>
            <w:r w:rsidR="002F0AE0">
              <w:rPr>
                <w:webHidden/>
              </w:rPr>
            </w:r>
            <w:r w:rsidR="002F0AE0">
              <w:rPr>
                <w:webHidden/>
              </w:rPr>
              <w:fldChar w:fldCharType="separate"/>
            </w:r>
            <w:r>
              <w:rPr>
                <w:webHidden/>
              </w:rPr>
              <w:t>78</w:t>
            </w:r>
            <w:r w:rsidR="002F0AE0">
              <w:rPr>
                <w:webHidden/>
              </w:rPr>
              <w:fldChar w:fldCharType="end"/>
            </w:r>
          </w:hyperlink>
        </w:p>
        <w:p w14:paraId="602ABAB2" w14:textId="4E56E06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46" w:history="1">
            <w:r w:rsidR="002F0AE0" w:rsidRPr="00831C2C">
              <w:rPr>
                <w:rStyle w:val="Hyperlink"/>
                <w:noProof/>
              </w:rPr>
              <w:t>Entry level broadband</w:t>
            </w:r>
            <w:r w:rsidR="002F0AE0">
              <w:rPr>
                <w:noProof/>
                <w:webHidden/>
              </w:rPr>
              <w:tab/>
            </w:r>
            <w:r w:rsidR="002F0AE0">
              <w:rPr>
                <w:noProof/>
                <w:webHidden/>
              </w:rPr>
              <w:fldChar w:fldCharType="begin"/>
            </w:r>
            <w:r w:rsidR="002F0AE0">
              <w:rPr>
                <w:noProof/>
                <w:webHidden/>
              </w:rPr>
              <w:instrText xml:space="preserve"> PAGEREF _Toc163640146 \h </w:instrText>
            </w:r>
            <w:r w:rsidR="002F0AE0">
              <w:rPr>
                <w:noProof/>
                <w:webHidden/>
              </w:rPr>
            </w:r>
            <w:r w:rsidR="002F0AE0">
              <w:rPr>
                <w:noProof/>
                <w:webHidden/>
              </w:rPr>
              <w:fldChar w:fldCharType="separate"/>
            </w:r>
            <w:r>
              <w:rPr>
                <w:noProof/>
                <w:webHidden/>
              </w:rPr>
              <w:t>80</w:t>
            </w:r>
            <w:r w:rsidR="002F0AE0">
              <w:rPr>
                <w:noProof/>
                <w:webHidden/>
              </w:rPr>
              <w:fldChar w:fldCharType="end"/>
            </w:r>
          </w:hyperlink>
        </w:p>
        <w:p w14:paraId="62492B9C" w14:textId="724F5B04" w:rsidR="002F0AE0" w:rsidRDefault="000B32D6">
          <w:pPr>
            <w:pStyle w:val="TOC4"/>
            <w:tabs>
              <w:tab w:val="right" w:leader="dot" w:pos="9016"/>
            </w:tabs>
            <w:rPr>
              <w:noProof/>
              <w:kern w:val="2"/>
              <w14:ligatures w14:val="standardContextual"/>
            </w:rPr>
          </w:pPr>
          <w:hyperlink w:anchor="_Toc163640147" w:history="1">
            <w:r w:rsidR="002F0AE0" w:rsidRPr="00831C2C">
              <w:rPr>
                <w:rStyle w:val="Hyperlink"/>
                <w:noProof/>
              </w:rPr>
              <w:t>Entry pay points</w:t>
            </w:r>
            <w:r w:rsidR="002F0AE0">
              <w:rPr>
                <w:noProof/>
                <w:webHidden/>
              </w:rPr>
              <w:tab/>
            </w:r>
            <w:r w:rsidR="002F0AE0">
              <w:rPr>
                <w:noProof/>
                <w:webHidden/>
              </w:rPr>
              <w:fldChar w:fldCharType="begin"/>
            </w:r>
            <w:r w:rsidR="002F0AE0">
              <w:rPr>
                <w:noProof/>
                <w:webHidden/>
              </w:rPr>
              <w:instrText xml:space="preserve"> PAGEREF _Toc163640147 \h </w:instrText>
            </w:r>
            <w:r w:rsidR="002F0AE0">
              <w:rPr>
                <w:noProof/>
                <w:webHidden/>
              </w:rPr>
            </w:r>
            <w:r w:rsidR="002F0AE0">
              <w:rPr>
                <w:noProof/>
                <w:webHidden/>
              </w:rPr>
              <w:fldChar w:fldCharType="separate"/>
            </w:r>
            <w:r>
              <w:rPr>
                <w:noProof/>
                <w:webHidden/>
              </w:rPr>
              <w:t>81</w:t>
            </w:r>
            <w:r w:rsidR="002F0AE0">
              <w:rPr>
                <w:noProof/>
                <w:webHidden/>
              </w:rPr>
              <w:fldChar w:fldCharType="end"/>
            </w:r>
          </w:hyperlink>
        </w:p>
        <w:p w14:paraId="2C1ADD8F" w14:textId="3018FD78" w:rsidR="002F0AE0" w:rsidRDefault="000B32D6">
          <w:pPr>
            <w:pStyle w:val="TOC4"/>
            <w:tabs>
              <w:tab w:val="right" w:leader="dot" w:pos="9016"/>
            </w:tabs>
            <w:rPr>
              <w:noProof/>
              <w:kern w:val="2"/>
              <w14:ligatures w14:val="standardContextual"/>
            </w:rPr>
          </w:pPr>
          <w:hyperlink w:anchor="_Toc163640148" w:history="1">
            <w:r w:rsidR="002F0AE0" w:rsidRPr="00831C2C">
              <w:rPr>
                <w:rStyle w:val="Hyperlink"/>
                <w:noProof/>
              </w:rPr>
              <w:t>Payment to Cadet – Research Officers</w:t>
            </w:r>
            <w:r w:rsidR="002F0AE0">
              <w:rPr>
                <w:noProof/>
                <w:webHidden/>
              </w:rPr>
              <w:tab/>
            </w:r>
            <w:r w:rsidR="002F0AE0">
              <w:rPr>
                <w:noProof/>
                <w:webHidden/>
              </w:rPr>
              <w:fldChar w:fldCharType="begin"/>
            </w:r>
            <w:r w:rsidR="002F0AE0">
              <w:rPr>
                <w:noProof/>
                <w:webHidden/>
              </w:rPr>
              <w:instrText xml:space="preserve"> PAGEREF _Toc163640148 \h </w:instrText>
            </w:r>
            <w:r w:rsidR="002F0AE0">
              <w:rPr>
                <w:noProof/>
                <w:webHidden/>
              </w:rPr>
            </w:r>
            <w:r w:rsidR="002F0AE0">
              <w:rPr>
                <w:noProof/>
                <w:webHidden/>
              </w:rPr>
              <w:fldChar w:fldCharType="separate"/>
            </w:r>
            <w:r>
              <w:rPr>
                <w:noProof/>
                <w:webHidden/>
              </w:rPr>
              <w:t>81</w:t>
            </w:r>
            <w:r w:rsidR="002F0AE0">
              <w:rPr>
                <w:noProof/>
                <w:webHidden/>
              </w:rPr>
              <w:fldChar w:fldCharType="end"/>
            </w:r>
          </w:hyperlink>
        </w:p>
        <w:p w14:paraId="1DB28148" w14:textId="7F17BF5E" w:rsidR="002F0AE0" w:rsidRDefault="000B32D6">
          <w:pPr>
            <w:pStyle w:val="TOC4"/>
            <w:tabs>
              <w:tab w:val="right" w:leader="dot" w:pos="9016"/>
            </w:tabs>
            <w:rPr>
              <w:noProof/>
              <w:kern w:val="2"/>
              <w14:ligatures w14:val="standardContextual"/>
            </w:rPr>
          </w:pPr>
          <w:hyperlink w:anchor="_Toc163640149" w:history="1">
            <w:r w:rsidR="002F0AE0" w:rsidRPr="00831C2C">
              <w:rPr>
                <w:rStyle w:val="Hyperlink"/>
                <w:noProof/>
              </w:rPr>
              <w:t>ICT Cadets</w:t>
            </w:r>
            <w:r w:rsidR="002F0AE0">
              <w:rPr>
                <w:noProof/>
                <w:webHidden/>
              </w:rPr>
              <w:tab/>
            </w:r>
            <w:r w:rsidR="002F0AE0">
              <w:rPr>
                <w:noProof/>
                <w:webHidden/>
              </w:rPr>
              <w:fldChar w:fldCharType="begin"/>
            </w:r>
            <w:r w:rsidR="002F0AE0">
              <w:rPr>
                <w:noProof/>
                <w:webHidden/>
              </w:rPr>
              <w:instrText xml:space="preserve"> PAGEREF _Toc163640149 \h </w:instrText>
            </w:r>
            <w:r w:rsidR="002F0AE0">
              <w:rPr>
                <w:noProof/>
                <w:webHidden/>
              </w:rPr>
            </w:r>
            <w:r w:rsidR="002F0AE0">
              <w:rPr>
                <w:noProof/>
                <w:webHidden/>
              </w:rPr>
              <w:fldChar w:fldCharType="separate"/>
            </w:r>
            <w:r>
              <w:rPr>
                <w:noProof/>
                <w:webHidden/>
              </w:rPr>
              <w:t>81</w:t>
            </w:r>
            <w:r w:rsidR="002F0AE0">
              <w:rPr>
                <w:noProof/>
                <w:webHidden/>
              </w:rPr>
              <w:fldChar w:fldCharType="end"/>
            </w:r>
          </w:hyperlink>
        </w:p>
        <w:p w14:paraId="641661D3" w14:textId="4C0E212B" w:rsidR="002F0AE0" w:rsidRDefault="000B32D6">
          <w:pPr>
            <w:pStyle w:val="TOC4"/>
            <w:tabs>
              <w:tab w:val="right" w:leader="dot" w:pos="9016"/>
            </w:tabs>
            <w:rPr>
              <w:noProof/>
              <w:kern w:val="2"/>
              <w14:ligatures w14:val="standardContextual"/>
            </w:rPr>
          </w:pPr>
          <w:hyperlink w:anchor="_Toc163640150" w:history="1">
            <w:r w:rsidR="002F0AE0" w:rsidRPr="00831C2C">
              <w:rPr>
                <w:rStyle w:val="Hyperlink"/>
                <w:noProof/>
              </w:rPr>
              <w:t>Requirements</w:t>
            </w:r>
            <w:r w:rsidR="002F0AE0">
              <w:rPr>
                <w:noProof/>
                <w:webHidden/>
              </w:rPr>
              <w:tab/>
            </w:r>
            <w:r w:rsidR="002F0AE0">
              <w:rPr>
                <w:noProof/>
                <w:webHidden/>
              </w:rPr>
              <w:fldChar w:fldCharType="begin"/>
            </w:r>
            <w:r w:rsidR="002F0AE0">
              <w:rPr>
                <w:noProof/>
                <w:webHidden/>
              </w:rPr>
              <w:instrText xml:space="preserve"> PAGEREF _Toc163640150 \h </w:instrText>
            </w:r>
            <w:r w:rsidR="002F0AE0">
              <w:rPr>
                <w:noProof/>
                <w:webHidden/>
              </w:rPr>
            </w:r>
            <w:r w:rsidR="002F0AE0">
              <w:rPr>
                <w:noProof/>
                <w:webHidden/>
              </w:rPr>
              <w:fldChar w:fldCharType="separate"/>
            </w:r>
            <w:r>
              <w:rPr>
                <w:noProof/>
                <w:webHidden/>
              </w:rPr>
              <w:t>81</w:t>
            </w:r>
            <w:r w:rsidR="002F0AE0">
              <w:rPr>
                <w:noProof/>
                <w:webHidden/>
              </w:rPr>
              <w:fldChar w:fldCharType="end"/>
            </w:r>
          </w:hyperlink>
        </w:p>
        <w:p w14:paraId="49B3BE1C" w14:textId="13A63DCF"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51" w:history="1">
            <w:r w:rsidR="002F0AE0" w:rsidRPr="00831C2C">
              <w:rPr>
                <w:rStyle w:val="Hyperlink"/>
                <w:noProof/>
              </w:rPr>
              <w:t>Legal Pay Scale and Broadband</w:t>
            </w:r>
            <w:r w:rsidR="002F0AE0">
              <w:rPr>
                <w:noProof/>
                <w:webHidden/>
              </w:rPr>
              <w:tab/>
            </w:r>
            <w:r w:rsidR="002F0AE0">
              <w:rPr>
                <w:noProof/>
                <w:webHidden/>
              </w:rPr>
              <w:fldChar w:fldCharType="begin"/>
            </w:r>
            <w:r w:rsidR="002F0AE0">
              <w:rPr>
                <w:noProof/>
                <w:webHidden/>
              </w:rPr>
              <w:instrText xml:space="preserve"> PAGEREF _Toc163640151 \h </w:instrText>
            </w:r>
            <w:r w:rsidR="002F0AE0">
              <w:rPr>
                <w:noProof/>
                <w:webHidden/>
              </w:rPr>
            </w:r>
            <w:r w:rsidR="002F0AE0">
              <w:rPr>
                <w:noProof/>
                <w:webHidden/>
              </w:rPr>
              <w:fldChar w:fldCharType="separate"/>
            </w:r>
            <w:r>
              <w:rPr>
                <w:noProof/>
                <w:webHidden/>
              </w:rPr>
              <w:t>82</w:t>
            </w:r>
            <w:r w:rsidR="002F0AE0">
              <w:rPr>
                <w:noProof/>
                <w:webHidden/>
              </w:rPr>
              <w:fldChar w:fldCharType="end"/>
            </w:r>
          </w:hyperlink>
        </w:p>
        <w:p w14:paraId="0F910593" w14:textId="2351D6BD" w:rsidR="002F0AE0" w:rsidRDefault="000B32D6">
          <w:pPr>
            <w:pStyle w:val="TOC4"/>
            <w:tabs>
              <w:tab w:val="right" w:leader="dot" w:pos="9016"/>
            </w:tabs>
            <w:rPr>
              <w:noProof/>
              <w:kern w:val="2"/>
              <w14:ligatures w14:val="standardContextual"/>
            </w:rPr>
          </w:pPr>
          <w:hyperlink w:anchor="_Toc163640152" w:history="1">
            <w:r w:rsidR="002F0AE0" w:rsidRPr="00831C2C">
              <w:rPr>
                <w:rStyle w:val="Hyperlink"/>
                <w:noProof/>
              </w:rPr>
              <w:t>Eligibility for entry to Legal Pay Scale and Broadband</w:t>
            </w:r>
            <w:r w:rsidR="002F0AE0">
              <w:rPr>
                <w:noProof/>
                <w:webHidden/>
              </w:rPr>
              <w:tab/>
            </w:r>
            <w:r w:rsidR="002F0AE0">
              <w:rPr>
                <w:noProof/>
                <w:webHidden/>
              </w:rPr>
              <w:fldChar w:fldCharType="begin"/>
            </w:r>
            <w:r w:rsidR="002F0AE0">
              <w:rPr>
                <w:noProof/>
                <w:webHidden/>
              </w:rPr>
              <w:instrText xml:space="preserve"> PAGEREF _Toc163640152 \h </w:instrText>
            </w:r>
            <w:r w:rsidR="002F0AE0">
              <w:rPr>
                <w:noProof/>
                <w:webHidden/>
              </w:rPr>
            </w:r>
            <w:r w:rsidR="002F0AE0">
              <w:rPr>
                <w:noProof/>
                <w:webHidden/>
              </w:rPr>
              <w:fldChar w:fldCharType="separate"/>
            </w:r>
            <w:r>
              <w:rPr>
                <w:noProof/>
                <w:webHidden/>
              </w:rPr>
              <w:t>83</w:t>
            </w:r>
            <w:r w:rsidR="002F0AE0">
              <w:rPr>
                <w:noProof/>
                <w:webHidden/>
              </w:rPr>
              <w:fldChar w:fldCharType="end"/>
            </w:r>
          </w:hyperlink>
        </w:p>
        <w:p w14:paraId="498FA43B" w14:textId="6033435A" w:rsidR="002F0AE0" w:rsidRDefault="000B32D6">
          <w:pPr>
            <w:pStyle w:val="TOC4"/>
            <w:tabs>
              <w:tab w:val="right" w:leader="dot" w:pos="9016"/>
            </w:tabs>
            <w:rPr>
              <w:noProof/>
              <w:kern w:val="2"/>
              <w14:ligatures w14:val="standardContextual"/>
            </w:rPr>
          </w:pPr>
          <w:hyperlink w:anchor="_Toc163640153" w:history="1">
            <w:r w:rsidR="002F0AE0" w:rsidRPr="00831C2C">
              <w:rPr>
                <w:rStyle w:val="Hyperlink"/>
                <w:noProof/>
              </w:rPr>
              <w:t>Advancement</w:t>
            </w:r>
            <w:r w:rsidR="002F0AE0">
              <w:rPr>
                <w:noProof/>
                <w:webHidden/>
              </w:rPr>
              <w:tab/>
            </w:r>
            <w:r w:rsidR="002F0AE0">
              <w:rPr>
                <w:noProof/>
                <w:webHidden/>
              </w:rPr>
              <w:fldChar w:fldCharType="begin"/>
            </w:r>
            <w:r w:rsidR="002F0AE0">
              <w:rPr>
                <w:noProof/>
                <w:webHidden/>
              </w:rPr>
              <w:instrText xml:space="preserve"> PAGEREF _Toc163640153 \h </w:instrText>
            </w:r>
            <w:r w:rsidR="002F0AE0">
              <w:rPr>
                <w:noProof/>
                <w:webHidden/>
              </w:rPr>
            </w:r>
            <w:r w:rsidR="002F0AE0">
              <w:rPr>
                <w:noProof/>
                <w:webHidden/>
              </w:rPr>
              <w:fldChar w:fldCharType="separate"/>
            </w:r>
            <w:r>
              <w:rPr>
                <w:noProof/>
                <w:webHidden/>
              </w:rPr>
              <w:t>83</w:t>
            </w:r>
            <w:r w:rsidR="002F0AE0">
              <w:rPr>
                <w:noProof/>
                <w:webHidden/>
              </w:rPr>
              <w:fldChar w:fldCharType="end"/>
            </w:r>
          </w:hyperlink>
        </w:p>
        <w:p w14:paraId="269C3E62" w14:textId="3AEAE9E8"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54" w:history="1">
            <w:r w:rsidR="002F0AE0" w:rsidRPr="00831C2C">
              <w:rPr>
                <w:rStyle w:val="Hyperlink"/>
                <w:noProof/>
              </w:rPr>
              <w:t>Public Affairs Officers Pay Scale and Broadband</w:t>
            </w:r>
            <w:r w:rsidR="002F0AE0">
              <w:rPr>
                <w:noProof/>
                <w:webHidden/>
              </w:rPr>
              <w:tab/>
            </w:r>
            <w:r w:rsidR="002F0AE0">
              <w:rPr>
                <w:noProof/>
                <w:webHidden/>
              </w:rPr>
              <w:fldChar w:fldCharType="begin"/>
            </w:r>
            <w:r w:rsidR="002F0AE0">
              <w:rPr>
                <w:noProof/>
                <w:webHidden/>
              </w:rPr>
              <w:instrText xml:space="preserve"> PAGEREF _Toc163640154 \h </w:instrText>
            </w:r>
            <w:r w:rsidR="002F0AE0">
              <w:rPr>
                <w:noProof/>
                <w:webHidden/>
              </w:rPr>
            </w:r>
            <w:r w:rsidR="002F0AE0">
              <w:rPr>
                <w:noProof/>
                <w:webHidden/>
              </w:rPr>
              <w:fldChar w:fldCharType="separate"/>
            </w:r>
            <w:r>
              <w:rPr>
                <w:noProof/>
                <w:webHidden/>
              </w:rPr>
              <w:t>84</w:t>
            </w:r>
            <w:r w:rsidR="002F0AE0">
              <w:rPr>
                <w:noProof/>
                <w:webHidden/>
              </w:rPr>
              <w:fldChar w:fldCharType="end"/>
            </w:r>
          </w:hyperlink>
        </w:p>
        <w:p w14:paraId="5311EC00" w14:textId="13B254A9" w:rsidR="002F0AE0" w:rsidRDefault="000B32D6">
          <w:pPr>
            <w:pStyle w:val="TOC4"/>
            <w:tabs>
              <w:tab w:val="right" w:leader="dot" w:pos="9016"/>
            </w:tabs>
            <w:rPr>
              <w:noProof/>
              <w:kern w:val="2"/>
              <w14:ligatures w14:val="standardContextual"/>
            </w:rPr>
          </w:pPr>
          <w:hyperlink w:anchor="_Toc163640155" w:history="1">
            <w:r w:rsidR="002F0AE0" w:rsidRPr="00831C2C">
              <w:rPr>
                <w:rStyle w:val="Hyperlink"/>
                <w:noProof/>
              </w:rPr>
              <w:t>Eligibility for entry to Public Affairs Officer Pay Scale and Broadband</w:t>
            </w:r>
            <w:r w:rsidR="002F0AE0">
              <w:rPr>
                <w:noProof/>
                <w:webHidden/>
              </w:rPr>
              <w:tab/>
            </w:r>
            <w:r w:rsidR="002F0AE0">
              <w:rPr>
                <w:noProof/>
                <w:webHidden/>
              </w:rPr>
              <w:fldChar w:fldCharType="begin"/>
            </w:r>
            <w:r w:rsidR="002F0AE0">
              <w:rPr>
                <w:noProof/>
                <w:webHidden/>
              </w:rPr>
              <w:instrText xml:space="preserve"> PAGEREF _Toc163640155 \h </w:instrText>
            </w:r>
            <w:r w:rsidR="002F0AE0">
              <w:rPr>
                <w:noProof/>
                <w:webHidden/>
              </w:rPr>
            </w:r>
            <w:r w:rsidR="002F0AE0">
              <w:rPr>
                <w:noProof/>
                <w:webHidden/>
              </w:rPr>
              <w:fldChar w:fldCharType="separate"/>
            </w:r>
            <w:r>
              <w:rPr>
                <w:noProof/>
                <w:webHidden/>
              </w:rPr>
              <w:t>85</w:t>
            </w:r>
            <w:r w:rsidR="002F0AE0">
              <w:rPr>
                <w:noProof/>
                <w:webHidden/>
              </w:rPr>
              <w:fldChar w:fldCharType="end"/>
            </w:r>
          </w:hyperlink>
        </w:p>
        <w:p w14:paraId="719790E4" w14:textId="6B3778A9" w:rsidR="002F0AE0" w:rsidRDefault="000B32D6">
          <w:pPr>
            <w:pStyle w:val="TOC4"/>
            <w:tabs>
              <w:tab w:val="right" w:leader="dot" w:pos="9016"/>
            </w:tabs>
            <w:rPr>
              <w:noProof/>
              <w:kern w:val="2"/>
              <w14:ligatures w14:val="standardContextual"/>
            </w:rPr>
          </w:pPr>
          <w:hyperlink w:anchor="_Toc163640156" w:history="1">
            <w:r w:rsidR="002F0AE0" w:rsidRPr="00831C2C">
              <w:rPr>
                <w:rStyle w:val="Hyperlink"/>
                <w:noProof/>
              </w:rPr>
              <w:t>Advancement</w:t>
            </w:r>
            <w:r w:rsidR="002F0AE0">
              <w:rPr>
                <w:noProof/>
                <w:webHidden/>
              </w:rPr>
              <w:tab/>
            </w:r>
            <w:r w:rsidR="002F0AE0">
              <w:rPr>
                <w:noProof/>
                <w:webHidden/>
              </w:rPr>
              <w:fldChar w:fldCharType="begin"/>
            </w:r>
            <w:r w:rsidR="002F0AE0">
              <w:rPr>
                <w:noProof/>
                <w:webHidden/>
              </w:rPr>
              <w:instrText xml:space="preserve"> PAGEREF _Toc163640156 \h </w:instrText>
            </w:r>
            <w:r w:rsidR="002F0AE0">
              <w:rPr>
                <w:noProof/>
                <w:webHidden/>
              </w:rPr>
            </w:r>
            <w:r w:rsidR="002F0AE0">
              <w:rPr>
                <w:noProof/>
                <w:webHidden/>
              </w:rPr>
              <w:fldChar w:fldCharType="separate"/>
            </w:r>
            <w:r>
              <w:rPr>
                <w:noProof/>
                <w:webHidden/>
              </w:rPr>
              <w:t>85</w:t>
            </w:r>
            <w:r w:rsidR="002F0AE0">
              <w:rPr>
                <w:noProof/>
                <w:webHidden/>
              </w:rPr>
              <w:fldChar w:fldCharType="end"/>
            </w:r>
          </w:hyperlink>
        </w:p>
        <w:p w14:paraId="5E9E7350" w14:textId="4F1D45A5" w:rsidR="002F0AE0" w:rsidRDefault="000B32D6">
          <w:pPr>
            <w:pStyle w:val="TOC2"/>
            <w:rPr>
              <w:rFonts w:eastAsiaTheme="minorEastAsia" w:cstheme="minorBidi"/>
              <w:kern w:val="2"/>
              <w:szCs w:val="22"/>
              <w:lang w:eastAsia="en-AU"/>
              <w14:ligatures w14:val="standardContextual"/>
            </w:rPr>
          </w:pPr>
          <w:hyperlink w:anchor="_Toc163640157" w:history="1">
            <w:r w:rsidR="002F0AE0" w:rsidRPr="00831C2C">
              <w:rPr>
                <w:rStyle w:val="Hyperlink"/>
              </w:rPr>
              <w:t>Attachment B – Supported Wage System</w:t>
            </w:r>
            <w:r w:rsidR="002F0AE0">
              <w:rPr>
                <w:webHidden/>
              </w:rPr>
              <w:tab/>
            </w:r>
            <w:r w:rsidR="002F0AE0">
              <w:rPr>
                <w:webHidden/>
              </w:rPr>
              <w:fldChar w:fldCharType="begin"/>
            </w:r>
            <w:r w:rsidR="002F0AE0">
              <w:rPr>
                <w:webHidden/>
              </w:rPr>
              <w:instrText xml:space="preserve"> PAGEREF _Toc163640157 \h </w:instrText>
            </w:r>
            <w:r w:rsidR="002F0AE0">
              <w:rPr>
                <w:webHidden/>
              </w:rPr>
            </w:r>
            <w:r w:rsidR="002F0AE0">
              <w:rPr>
                <w:webHidden/>
              </w:rPr>
              <w:fldChar w:fldCharType="separate"/>
            </w:r>
            <w:r>
              <w:rPr>
                <w:webHidden/>
              </w:rPr>
              <w:t>86</w:t>
            </w:r>
            <w:r w:rsidR="002F0AE0">
              <w:rPr>
                <w:webHidden/>
              </w:rPr>
              <w:fldChar w:fldCharType="end"/>
            </w:r>
          </w:hyperlink>
        </w:p>
        <w:p w14:paraId="7FBAA0E5" w14:textId="3F8F89D7"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58" w:history="1">
            <w:r w:rsidR="002F0AE0" w:rsidRPr="00831C2C">
              <w:rPr>
                <w:rStyle w:val="Hyperlink"/>
                <w:noProof/>
              </w:rPr>
              <w:t>Definitions</w:t>
            </w:r>
            <w:r w:rsidR="002F0AE0">
              <w:rPr>
                <w:noProof/>
                <w:webHidden/>
              </w:rPr>
              <w:tab/>
            </w:r>
            <w:r w:rsidR="002F0AE0">
              <w:rPr>
                <w:noProof/>
                <w:webHidden/>
              </w:rPr>
              <w:fldChar w:fldCharType="begin"/>
            </w:r>
            <w:r w:rsidR="002F0AE0">
              <w:rPr>
                <w:noProof/>
                <w:webHidden/>
              </w:rPr>
              <w:instrText xml:space="preserve"> PAGEREF _Toc163640158 \h </w:instrText>
            </w:r>
            <w:r w:rsidR="002F0AE0">
              <w:rPr>
                <w:noProof/>
                <w:webHidden/>
              </w:rPr>
            </w:r>
            <w:r w:rsidR="002F0AE0">
              <w:rPr>
                <w:noProof/>
                <w:webHidden/>
              </w:rPr>
              <w:fldChar w:fldCharType="separate"/>
            </w:r>
            <w:r>
              <w:rPr>
                <w:noProof/>
                <w:webHidden/>
              </w:rPr>
              <w:t>86</w:t>
            </w:r>
            <w:r w:rsidR="002F0AE0">
              <w:rPr>
                <w:noProof/>
                <w:webHidden/>
              </w:rPr>
              <w:fldChar w:fldCharType="end"/>
            </w:r>
          </w:hyperlink>
        </w:p>
        <w:p w14:paraId="35BB736B" w14:textId="3F55D176"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59" w:history="1">
            <w:r w:rsidR="002F0AE0" w:rsidRPr="00831C2C">
              <w:rPr>
                <w:rStyle w:val="Hyperlink"/>
                <w:noProof/>
              </w:rPr>
              <w:t>Eligibility criteria</w:t>
            </w:r>
            <w:r w:rsidR="002F0AE0">
              <w:rPr>
                <w:noProof/>
                <w:webHidden/>
              </w:rPr>
              <w:tab/>
            </w:r>
            <w:r w:rsidR="002F0AE0">
              <w:rPr>
                <w:noProof/>
                <w:webHidden/>
              </w:rPr>
              <w:fldChar w:fldCharType="begin"/>
            </w:r>
            <w:r w:rsidR="002F0AE0">
              <w:rPr>
                <w:noProof/>
                <w:webHidden/>
              </w:rPr>
              <w:instrText xml:space="preserve"> PAGEREF _Toc163640159 \h </w:instrText>
            </w:r>
            <w:r w:rsidR="002F0AE0">
              <w:rPr>
                <w:noProof/>
                <w:webHidden/>
              </w:rPr>
            </w:r>
            <w:r w:rsidR="002F0AE0">
              <w:rPr>
                <w:noProof/>
                <w:webHidden/>
              </w:rPr>
              <w:fldChar w:fldCharType="separate"/>
            </w:r>
            <w:r>
              <w:rPr>
                <w:noProof/>
                <w:webHidden/>
              </w:rPr>
              <w:t>86</w:t>
            </w:r>
            <w:r w:rsidR="002F0AE0">
              <w:rPr>
                <w:noProof/>
                <w:webHidden/>
              </w:rPr>
              <w:fldChar w:fldCharType="end"/>
            </w:r>
          </w:hyperlink>
        </w:p>
        <w:p w14:paraId="73479E05" w14:textId="00FB2AF5"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0" w:history="1">
            <w:r w:rsidR="002F0AE0" w:rsidRPr="00831C2C">
              <w:rPr>
                <w:rStyle w:val="Hyperlink"/>
                <w:noProof/>
              </w:rPr>
              <w:t>Supported wage rates</w:t>
            </w:r>
            <w:r w:rsidR="002F0AE0">
              <w:rPr>
                <w:noProof/>
                <w:webHidden/>
              </w:rPr>
              <w:tab/>
            </w:r>
            <w:r w:rsidR="002F0AE0">
              <w:rPr>
                <w:noProof/>
                <w:webHidden/>
              </w:rPr>
              <w:fldChar w:fldCharType="begin"/>
            </w:r>
            <w:r w:rsidR="002F0AE0">
              <w:rPr>
                <w:noProof/>
                <w:webHidden/>
              </w:rPr>
              <w:instrText xml:space="preserve"> PAGEREF _Toc163640160 \h </w:instrText>
            </w:r>
            <w:r w:rsidR="002F0AE0">
              <w:rPr>
                <w:noProof/>
                <w:webHidden/>
              </w:rPr>
            </w:r>
            <w:r w:rsidR="002F0AE0">
              <w:rPr>
                <w:noProof/>
                <w:webHidden/>
              </w:rPr>
              <w:fldChar w:fldCharType="separate"/>
            </w:r>
            <w:r>
              <w:rPr>
                <w:noProof/>
                <w:webHidden/>
              </w:rPr>
              <w:t>86</w:t>
            </w:r>
            <w:r w:rsidR="002F0AE0">
              <w:rPr>
                <w:noProof/>
                <w:webHidden/>
              </w:rPr>
              <w:fldChar w:fldCharType="end"/>
            </w:r>
          </w:hyperlink>
        </w:p>
        <w:p w14:paraId="1D8610F7" w14:textId="58E294E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1" w:history="1">
            <w:r w:rsidR="002F0AE0" w:rsidRPr="00831C2C">
              <w:rPr>
                <w:rStyle w:val="Hyperlink"/>
                <w:noProof/>
              </w:rPr>
              <w:t>Assessment of capacity</w:t>
            </w:r>
            <w:r w:rsidR="002F0AE0">
              <w:rPr>
                <w:noProof/>
                <w:webHidden/>
              </w:rPr>
              <w:tab/>
            </w:r>
            <w:r w:rsidR="002F0AE0">
              <w:rPr>
                <w:noProof/>
                <w:webHidden/>
              </w:rPr>
              <w:fldChar w:fldCharType="begin"/>
            </w:r>
            <w:r w:rsidR="002F0AE0">
              <w:rPr>
                <w:noProof/>
                <w:webHidden/>
              </w:rPr>
              <w:instrText xml:space="preserve"> PAGEREF _Toc163640161 \h </w:instrText>
            </w:r>
            <w:r w:rsidR="002F0AE0">
              <w:rPr>
                <w:noProof/>
                <w:webHidden/>
              </w:rPr>
            </w:r>
            <w:r w:rsidR="002F0AE0">
              <w:rPr>
                <w:noProof/>
                <w:webHidden/>
              </w:rPr>
              <w:fldChar w:fldCharType="separate"/>
            </w:r>
            <w:r>
              <w:rPr>
                <w:noProof/>
                <w:webHidden/>
              </w:rPr>
              <w:t>87</w:t>
            </w:r>
            <w:r w:rsidR="002F0AE0">
              <w:rPr>
                <w:noProof/>
                <w:webHidden/>
              </w:rPr>
              <w:fldChar w:fldCharType="end"/>
            </w:r>
          </w:hyperlink>
        </w:p>
        <w:p w14:paraId="3B45A3FB" w14:textId="2ABCF7B1"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2" w:history="1">
            <w:r w:rsidR="002F0AE0" w:rsidRPr="00831C2C">
              <w:rPr>
                <w:rStyle w:val="Hyperlink"/>
                <w:noProof/>
              </w:rPr>
              <w:t>Lodgement of SWS wage assessment agreement</w:t>
            </w:r>
            <w:r w:rsidR="002F0AE0">
              <w:rPr>
                <w:noProof/>
                <w:webHidden/>
              </w:rPr>
              <w:tab/>
            </w:r>
            <w:r w:rsidR="002F0AE0">
              <w:rPr>
                <w:noProof/>
                <w:webHidden/>
              </w:rPr>
              <w:fldChar w:fldCharType="begin"/>
            </w:r>
            <w:r w:rsidR="002F0AE0">
              <w:rPr>
                <w:noProof/>
                <w:webHidden/>
              </w:rPr>
              <w:instrText xml:space="preserve"> PAGEREF _Toc163640162 \h </w:instrText>
            </w:r>
            <w:r w:rsidR="002F0AE0">
              <w:rPr>
                <w:noProof/>
                <w:webHidden/>
              </w:rPr>
            </w:r>
            <w:r w:rsidR="002F0AE0">
              <w:rPr>
                <w:noProof/>
                <w:webHidden/>
              </w:rPr>
              <w:fldChar w:fldCharType="separate"/>
            </w:r>
            <w:r>
              <w:rPr>
                <w:noProof/>
                <w:webHidden/>
              </w:rPr>
              <w:t>87</w:t>
            </w:r>
            <w:r w:rsidR="002F0AE0">
              <w:rPr>
                <w:noProof/>
                <w:webHidden/>
              </w:rPr>
              <w:fldChar w:fldCharType="end"/>
            </w:r>
          </w:hyperlink>
        </w:p>
        <w:p w14:paraId="79B09C43" w14:textId="28453DA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3" w:history="1">
            <w:r w:rsidR="002F0AE0" w:rsidRPr="00831C2C">
              <w:rPr>
                <w:rStyle w:val="Hyperlink"/>
                <w:noProof/>
              </w:rPr>
              <w:t>Review of assessment</w:t>
            </w:r>
            <w:r w:rsidR="002F0AE0">
              <w:rPr>
                <w:noProof/>
                <w:webHidden/>
              </w:rPr>
              <w:tab/>
            </w:r>
            <w:r w:rsidR="002F0AE0">
              <w:rPr>
                <w:noProof/>
                <w:webHidden/>
              </w:rPr>
              <w:fldChar w:fldCharType="begin"/>
            </w:r>
            <w:r w:rsidR="002F0AE0">
              <w:rPr>
                <w:noProof/>
                <w:webHidden/>
              </w:rPr>
              <w:instrText xml:space="preserve"> PAGEREF _Toc163640163 \h </w:instrText>
            </w:r>
            <w:r w:rsidR="002F0AE0">
              <w:rPr>
                <w:noProof/>
                <w:webHidden/>
              </w:rPr>
            </w:r>
            <w:r w:rsidR="002F0AE0">
              <w:rPr>
                <w:noProof/>
                <w:webHidden/>
              </w:rPr>
              <w:fldChar w:fldCharType="separate"/>
            </w:r>
            <w:r>
              <w:rPr>
                <w:noProof/>
                <w:webHidden/>
              </w:rPr>
              <w:t>88</w:t>
            </w:r>
            <w:r w:rsidR="002F0AE0">
              <w:rPr>
                <w:noProof/>
                <w:webHidden/>
              </w:rPr>
              <w:fldChar w:fldCharType="end"/>
            </w:r>
          </w:hyperlink>
        </w:p>
        <w:p w14:paraId="0767AC81" w14:textId="783AEDCA"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4" w:history="1">
            <w:r w:rsidR="002F0AE0" w:rsidRPr="00831C2C">
              <w:rPr>
                <w:rStyle w:val="Hyperlink"/>
                <w:noProof/>
              </w:rPr>
              <w:t>Other terms and conditions of employment</w:t>
            </w:r>
            <w:r w:rsidR="002F0AE0">
              <w:rPr>
                <w:noProof/>
                <w:webHidden/>
              </w:rPr>
              <w:tab/>
            </w:r>
            <w:r w:rsidR="002F0AE0">
              <w:rPr>
                <w:noProof/>
                <w:webHidden/>
              </w:rPr>
              <w:fldChar w:fldCharType="begin"/>
            </w:r>
            <w:r w:rsidR="002F0AE0">
              <w:rPr>
                <w:noProof/>
                <w:webHidden/>
              </w:rPr>
              <w:instrText xml:space="preserve"> PAGEREF _Toc163640164 \h </w:instrText>
            </w:r>
            <w:r w:rsidR="002F0AE0">
              <w:rPr>
                <w:noProof/>
                <w:webHidden/>
              </w:rPr>
            </w:r>
            <w:r w:rsidR="002F0AE0">
              <w:rPr>
                <w:noProof/>
                <w:webHidden/>
              </w:rPr>
              <w:fldChar w:fldCharType="separate"/>
            </w:r>
            <w:r>
              <w:rPr>
                <w:noProof/>
                <w:webHidden/>
              </w:rPr>
              <w:t>88</w:t>
            </w:r>
            <w:r w:rsidR="002F0AE0">
              <w:rPr>
                <w:noProof/>
                <w:webHidden/>
              </w:rPr>
              <w:fldChar w:fldCharType="end"/>
            </w:r>
          </w:hyperlink>
        </w:p>
        <w:p w14:paraId="2F519593" w14:textId="1E202BCB"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5" w:history="1">
            <w:r w:rsidR="002F0AE0" w:rsidRPr="00831C2C">
              <w:rPr>
                <w:rStyle w:val="Hyperlink"/>
                <w:noProof/>
              </w:rPr>
              <w:t>Workplace adjustment</w:t>
            </w:r>
            <w:r w:rsidR="002F0AE0">
              <w:rPr>
                <w:noProof/>
                <w:webHidden/>
              </w:rPr>
              <w:tab/>
            </w:r>
            <w:r w:rsidR="002F0AE0">
              <w:rPr>
                <w:noProof/>
                <w:webHidden/>
              </w:rPr>
              <w:fldChar w:fldCharType="begin"/>
            </w:r>
            <w:r w:rsidR="002F0AE0">
              <w:rPr>
                <w:noProof/>
                <w:webHidden/>
              </w:rPr>
              <w:instrText xml:space="preserve"> PAGEREF _Toc163640165 \h </w:instrText>
            </w:r>
            <w:r w:rsidR="002F0AE0">
              <w:rPr>
                <w:noProof/>
                <w:webHidden/>
              </w:rPr>
            </w:r>
            <w:r w:rsidR="002F0AE0">
              <w:rPr>
                <w:noProof/>
                <w:webHidden/>
              </w:rPr>
              <w:fldChar w:fldCharType="separate"/>
            </w:r>
            <w:r>
              <w:rPr>
                <w:noProof/>
                <w:webHidden/>
              </w:rPr>
              <w:t>88</w:t>
            </w:r>
            <w:r w:rsidR="002F0AE0">
              <w:rPr>
                <w:noProof/>
                <w:webHidden/>
              </w:rPr>
              <w:fldChar w:fldCharType="end"/>
            </w:r>
          </w:hyperlink>
        </w:p>
        <w:p w14:paraId="67E3F188" w14:textId="5F4E605D" w:rsidR="002F0AE0" w:rsidRDefault="000B32D6">
          <w:pPr>
            <w:pStyle w:val="TOC3"/>
            <w:tabs>
              <w:tab w:val="right" w:leader="dot" w:pos="9016"/>
            </w:tabs>
            <w:rPr>
              <w:rFonts w:asciiTheme="minorHAnsi" w:eastAsiaTheme="minorEastAsia" w:hAnsiTheme="minorHAnsi" w:cstheme="minorBidi"/>
              <w:noProof/>
              <w:kern w:val="2"/>
              <w14:ligatures w14:val="standardContextual"/>
            </w:rPr>
          </w:pPr>
          <w:hyperlink w:anchor="_Toc163640166" w:history="1">
            <w:r w:rsidR="002F0AE0" w:rsidRPr="00831C2C">
              <w:rPr>
                <w:rStyle w:val="Hyperlink"/>
                <w:noProof/>
              </w:rPr>
              <w:t>Trial period</w:t>
            </w:r>
            <w:r w:rsidR="002F0AE0">
              <w:rPr>
                <w:noProof/>
                <w:webHidden/>
              </w:rPr>
              <w:tab/>
            </w:r>
            <w:r w:rsidR="002F0AE0">
              <w:rPr>
                <w:noProof/>
                <w:webHidden/>
              </w:rPr>
              <w:fldChar w:fldCharType="begin"/>
            </w:r>
            <w:r w:rsidR="002F0AE0">
              <w:rPr>
                <w:noProof/>
                <w:webHidden/>
              </w:rPr>
              <w:instrText xml:space="preserve"> PAGEREF _Toc163640166 \h </w:instrText>
            </w:r>
            <w:r w:rsidR="002F0AE0">
              <w:rPr>
                <w:noProof/>
                <w:webHidden/>
              </w:rPr>
            </w:r>
            <w:r w:rsidR="002F0AE0">
              <w:rPr>
                <w:noProof/>
                <w:webHidden/>
              </w:rPr>
              <w:fldChar w:fldCharType="separate"/>
            </w:r>
            <w:r>
              <w:rPr>
                <w:noProof/>
                <w:webHidden/>
              </w:rPr>
              <w:t>88</w:t>
            </w:r>
            <w:r w:rsidR="002F0AE0">
              <w:rPr>
                <w:noProof/>
                <w:webHidden/>
              </w:rPr>
              <w:fldChar w:fldCharType="end"/>
            </w:r>
          </w:hyperlink>
        </w:p>
        <w:p w14:paraId="2EB5D309" w14:textId="435AE00B" w:rsidR="002F0AE0" w:rsidRDefault="000B32D6">
          <w:pPr>
            <w:pStyle w:val="TOC2"/>
            <w:rPr>
              <w:rFonts w:eastAsiaTheme="minorEastAsia" w:cstheme="minorBidi"/>
              <w:kern w:val="2"/>
              <w:szCs w:val="22"/>
              <w:lang w:eastAsia="en-AU"/>
              <w14:ligatures w14:val="standardContextual"/>
            </w:rPr>
          </w:pPr>
          <w:hyperlink w:anchor="_Toc163640167" w:history="1">
            <w:r w:rsidR="002F0AE0" w:rsidRPr="00831C2C">
              <w:rPr>
                <w:rStyle w:val="Hyperlink"/>
              </w:rPr>
              <w:t>Attachment C – Recognition of allowances</w:t>
            </w:r>
            <w:r w:rsidR="002F0AE0">
              <w:rPr>
                <w:webHidden/>
              </w:rPr>
              <w:tab/>
            </w:r>
            <w:r w:rsidR="002F0AE0">
              <w:rPr>
                <w:webHidden/>
              </w:rPr>
              <w:fldChar w:fldCharType="begin"/>
            </w:r>
            <w:r w:rsidR="002F0AE0">
              <w:rPr>
                <w:webHidden/>
              </w:rPr>
              <w:instrText xml:space="preserve"> PAGEREF _Toc163640167 \h </w:instrText>
            </w:r>
            <w:r w:rsidR="002F0AE0">
              <w:rPr>
                <w:webHidden/>
              </w:rPr>
            </w:r>
            <w:r w:rsidR="002F0AE0">
              <w:rPr>
                <w:webHidden/>
              </w:rPr>
              <w:fldChar w:fldCharType="separate"/>
            </w:r>
            <w:r>
              <w:rPr>
                <w:webHidden/>
              </w:rPr>
              <w:t>89</w:t>
            </w:r>
            <w:r w:rsidR="002F0AE0">
              <w:rPr>
                <w:webHidden/>
              </w:rPr>
              <w:fldChar w:fldCharType="end"/>
            </w:r>
          </w:hyperlink>
        </w:p>
        <w:p w14:paraId="25F46175" w14:textId="106DD7F0" w:rsidR="00B715A1" w:rsidRDefault="00B715A1">
          <w:pPr>
            <w:pStyle w:val="TOC3"/>
            <w:ind w:left="446"/>
          </w:pPr>
          <w:r>
            <w:fldChar w:fldCharType="end"/>
          </w:r>
        </w:p>
      </w:sdtContent>
    </w:sdt>
    <w:p w14:paraId="2B4B7ED3" w14:textId="77777777" w:rsidR="005476D3" w:rsidRPr="00B715A1" w:rsidRDefault="005476D3" w:rsidP="00B715A1"/>
    <w:p w14:paraId="0A4D3CC6" w14:textId="77777777" w:rsidR="005476D3" w:rsidRPr="00281496" w:rsidRDefault="00996EFA">
      <w:pPr>
        <w:rPr>
          <w:b/>
          <w:sz w:val="28"/>
          <w:szCs w:val="28"/>
        </w:rPr>
      </w:pPr>
      <w:r w:rsidRPr="00281496">
        <w:rPr>
          <w:b/>
          <w:sz w:val="28"/>
          <w:szCs w:val="28"/>
        </w:rPr>
        <w:t>P</w:t>
      </w:r>
      <w:r w:rsidR="004107E6" w:rsidRPr="00281496">
        <w:rPr>
          <w:b/>
          <w:sz w:val="28"/>
          <w:szCs w:val="28"/>
        </w:rPr>
        <w:t>urpose</w:t>
      </w:r>
    </w:p>
    <w:p w14:paraId="50211C6B" w14:textId="77777777" w:rsidR="005476D3" w:rsidRPr="00B715A1" w:rsidRDefault="00996EFA">
      <w:pPr>
        <w:rPr>
          <w:rFonts w:cstheme="minorHAnsi"/>
          <w:b/>
          <w:iCs/>
          <w:highlight w:val="yellow"/>
          <w:lang w:bidi="en-AU"/>
        </w:rPr>
      </w:pPr>
      <w:r w:rsidRPr="00B715A1">
        <w:rPr>
          <w:rFonts w:cstheme="minorHAnsi"/>
          <w:bCs/>
          <w:iCs/>
          <w:lang w:bidi="en-AU"/>
        </w:rPr>
        <w:t xml:space="preserve">The broad objective of this Agreement is to establish appropriate terms and conditions of employment relating to the </w:t>
      </w:r>
      <w:r w:rsidR="003F4EFD" w:rsidRPr="00B715A1">
        <w:rPr>
          <w:rFonts w:cstheme="minorHAnsi"/>
          <w:bCs/>
          <w:iCs/>
          <w:lang w:bidi="en-AU"/>
        </w:rPr>
        <w:t>Department</w:t>
      </w:r>
      <w:r w:rsidRPr="00B715A1">
        <w:rPr>
          <w:rFonts w:cstheme="minorHAnsi"/>
          <w:bCs/>
          <w:iCs/>
          <w:lang w:bidi="en-AU"/>
        </w:rPr>
        <w:t xml:space="preserve">’s operating environment. </w:t>
      </w:r>
    </w:p>
    <w:p w14:paraId="214C2052" w14:textId="77777777" w:rsidR="005476D3" w:rsidRPr="00B715A1" w:rsidRDefault="005476D3" w:rsidP="00B715A1"/>
    <w:p w14:paraId="0080AF67" w14:textId="77777777" w:rsidR="005476D3" w:rsidRPr="00555A49" w:rsidRDefault="00996EFA" w:rsidP="0070107D">
      <w:pPr>
        <w:pStyle w:val="Heading1"/>
      </w:pPr>
      <w:bookmarkStart w:id="4" w:name="_Toc148016980"/>
      <w:bookmarkStart w:id="5" w:name="_Toc148017187"/>
      <w:r w:rsidRPr="00555A49">
        <w:br w:type="page"/>
      </w:r>
    </w:p>
    <w:p w14:paraId="63D5AC14" w14:textId="77777777" w:rsidR="005476D3" w:rsidRPr="0070107D" w:rsidRDefault="00996EFA" w:rsidP="0070107D">
      <w:pPr>
        <w:pStyle w:val="Heading2"/>
      </w:pPr>
      <w:bookmarkStart w:id="6" w:name="_Toc149818292"/>
      <w:bookmarkStart w:id="7" w:name="_Toc163639980"/>
      <w:r w:rsidRPr="0070107D">
        <w:lastRenderedPageBreak/>
        <w:t>Section 1: Technical matters</w:t>
      </w:r>
      <w:bookmarkEnd w:id="4"/>
      <w:bookmarkEnd w:id="5"/>
      <w:bookmarkEnd w:id="6"/>
      <w:bookmarkEnd w:id="7"/>
      <w:r w:rsidRPr="0070107D">
        <w:t xml:space="preserve"> </w:t>
      </w:r>
    </w:p>
    <w:p w14:paraId="173754CF" w14:textId="77777777" w:rsidR="005476D3" w:rsidRPr="0070107D" w:rsidRDefault="00996EFA" w:rsidP="00934EDD">
      <w:pPr>
        <w:pStyle w:val="Heading3"/>
      </w:pPr>
      <w:bookmarkStart w:id="8" w:name="_Toc148016981"/>
      <w:bookmarkStart w:id="9" w:name="_Toc148017188"/>
      <w:bookmarkStart w:id="10" w:name="_Toc149818293"/>
      <w:bookmarkStart w:id="11" w:name="_Toc163639981"/>
      <w:r w:rsidRPr="0070107D">
        <w:t>Title</w:t>
      </w:r>
      <w:bookmarkEnd w:id="8"/>
      <w:bookmarkEnd w:id="9"/>
      <w:bookmarkEnd w:id="10"/>
      <w:bookmarkEnd w:id="11"/>
    </w:p>
    <w:p w14:paraId="40BD4A76"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This Agreement will be known as the </w:t>
      </w:r>
      <w:r w:rsidR="003F4EFD" w:rsidRPr="00281496">
        <w:rPr>
          <w:rFonts w:cstheme="minorHAnsi"/>
          <w:i/>
          <w:iCs/>
        </w:rPr>
        <w:t>Department</w:t>
      </w:r>
      <w:r w:rsidRPr="00281496">
        <w:rPr>
          <w:rFonts w:cstheme="minorHAnsi"/>
          <w:i/>
          <w:iCs/>
        </w:rPr>
        <w:t xml:space="preserve"> of Social Services Enterprise Agreement 202</w:t>
      </w:r>
      <w:r w:rsidR="00326BF1" w:rsidRPr="00281496">
        <w:rPr>
          <w:rFonts w:cstheme="minorHAnsi"/>
          <w:i/>
          <w:iCs/>
        </w:rPr>
        <w:t>4</w:t>
      </w:r>
      <w:r w:rsidRPr="00281496">
        <w:rPr>
          <w:rFonts w:cstheme="minorHAnsi"/>
          <w:i/>
          <w:iCs/>
        </w:rPr>
        <w:t>-2027</w:t>
      </w:r>
      <w:r w:rsidRPr="00281496">
        <w:rPr>
          <w:rFonts w:cstheme="minorHAnsi"/>
        </w:rPr>
        <w:t xml:space="preserve">.  </w:t>
      </w:r>
    </w:p>
    <w:p w14:paraId="38DE72B9" w14:textId="77777777" w:rsidR="005476D3" w:rsidRPr="00281496" w:rsidRDefault="00996EFA" w:rsidP="00934EDD">
      <w:pPr>
        <w:pStyle w:val="Heading3"/>
      </w:pPr>
      <w:bookmarkStart w:id="12" w:name="_Toc148016982"/>
      <w:bookmarkStart w:id="13" w:name="_Toc148017189"/>
      <w:bookmarkStart w:id="14" w:name="_Toc149818294"/>
      <w:bookmarkStart w:id="15" w:name="_Toc163639982"/>
      <w:r w:rsidRPr="00281496">
        <w:t xml:space="preserve">Parties to the </w:t>
      </w:r>
      <w:bookmarkEnd w:id="12"/>
      <w:bookmarkEnd w:id="13"/>
      <w:bookmarkEnd w:id="14"/>
      <w:r w:rsidRPr="00281496">
        <w:t>Agreement</w:t>
      </w:r>
      <w:bookmarkEnd w:id="15"/>
      <w:r w:rsidRPr="00281496">
        <w:t xml:space="preserve"> </w:t>
      </w:r>
    </w:p>
    <w:p w14:paraId="48E40596" w14:textId="77777777" w:rsidR="005476D3" w:rsidRPr="00281496" w:rsidRDefault="00996EFA" w:rsidP="00971CB7">
      <w:pPr>
        <w:pStyle w:val="ListParagraph"/>
        <w:numPr>
          <w:ilvl w:val="0"/>
          <w:numId w:val="7"/>
        </w:numPr>
        <w:contextualSpacing w:val="0"/>
        <w:rPr>
          <w:rFonts w:cstheme="minorHAnsi"/>
        </w:rPr>
      </w:pPr>
      <w:r w:rsidRPr="00281496">
        <w:rPr>
          <w:rFonts w:cstheme="minorHAnsi"/>
        </w:rPr>
        <w:t>This Agreement covers:</w:t>
      </w:r>
    </w:p>
    <w:p w14:paraId="6EB73849" w14:textId="77777777" w:rsidR="005476D3" w:rsidRPr="00281496" w:rsidRDefault="00996EFA" w:rsidP="00A06698">
      <w:pPr>
        <w:pStyle w:val="ListParagraph"/>
        <w:numPr>
          <w:ilvl w:val="1"/>
          <w:numId w:val="9"/>
        </w:numPr>
        <w:ind w:left="1418" w:hanging="794"/>
        <w:contextualSpacing w:val="0"/>
        <w:rPr>
          <w:rFonts w:cstheme="minorHAnsi"/>
        </w:rPr>
      </w:pPr>
      <w:r w:rsidRPr="00281496">
        <w:rPr>
          <w:rFonts w:cstheme="minorHAnsi"/>
        </w:rPr>
        <w:t>the Secretary</w:t>
      </w:r>
      <w:r w:rsidR="00DD564D" w:rsidRPr="00281496">
        <w:rPr>
          <w:rFonts w:cstheme="minorHAnsi"/>
        </w:rPr>
        <w:t xml:space="preserve"> of the </w:t>
      </w:r>
      <w:r w:rsidR="003F4EFD" w:rsidRPr="00281496">
        <w:rPr>
          <w:rFonts w:cstheme="minorHAnsi"/>
        </w:rPr>
        <w:t>Department</w:t>
      </w:r>
      <w:r w:rsidR="00DD564D" w:rsidRPr="00281496">
        <w:rPr>
          <w:rFonts w:cstheme="minorHAnsi"/>
        </w:rPr>
        <w:t xml:space="preserve"> of Social Services (</w:t>
      </w:r>
      <w:r w:rsidR="00DD564D" w:rsidRPr="00281496">
        <w:rPr>
          <w:rFonts w:cstheme="minorHAnsi"/>
          <w:b/>
        </w:rPr>
        <w:t>Secretary</w:t>
      </w:r>
      <w:r w:rsidR="00DD564D" w:rsidRPr="00281496">
        <w:rPr>
          <w:rFonts w:cstheme="minorHAnsi"/>
        </w:rPr>
        <w:t>)</w:t>
      </w:r>
      <w:r w:rsidRPr="00281496">
        <w:rPr>
          <w:rFonts w:cstheme="minorHAnsi"/>
        </w:rPr>
        <w:t>, for and on behalf of the Commonwealth of Australia as the employer;</w:t>
      </w:r>
    </w:p>
    <w:p w14:paraId="05F73ED6" w14:textId="77777777" w:rsidR="005476D3" w:rsidRPr="00281496" w:rsidRDefault="00996EFA" w:rsidP="00A06698">
      <w:pPr>
        <w:pStyle w:val="ListParagraph"/>
        <w:numPr>
          <w:ilvl w:val="1"/>
          <w:numId w:val="9"/>
        </w:numPr>
        <w:ind w:left="1418" w:hanging="794"/>
        <w:contextualSpacing w:val="0"/>
        <w:rPr>
          <w:rFonts w:cstheme="minorHAnsi"/>
        </w:rPr>
      </w:pPr>
      <w:r w:rsidRPr="00281496">
        <w:rPr>
          <w:rFonts w:cstheme="minorHAnsi"/>
        </w:rPr>
        <w:t xml:space="preserve">all employees in the </w:t>
      </w:r>
      <w:r w:rsidR="003F4EFD" w:rsidRPr="00281496">
        <w:rPr>
          <w:rFonts w:cstheme="minorHAnsi"/>
        </w:rPr>
        <w:t>Department</w:t>
      </w:r>
      <w:r w:rsidRPr="00281496">
        <w:rPr>
          <w:rFonts w:cstheme="minorHAnsi"/>
        </w:rPr>
        <w:t xml:space="preserve"> of Social Services (</w:t>
      </w:r>
      <w:r w:rsidR="003F4EFD" w:rsidRPr="00281496">
        <w:rPr>
          <w:rFonts w:cstheme="minorHAnsi"/>
          <w:b/>
          <w:bCs/>
        </w:rPr>
        <w:t>Department</w:t>
      </w:r>
      <w:r w:rsidRPr="00281496">
        <w:rPr>
          <w:rFonts w:cstheme="minorHAnsi"/>
        </w:rPr>
        <w:t xml:space="preserve">) employed under the </w:t>
      </w:r>
      <w:r w:rsidRPr="00281496">
        <w:rPr>
          <w:rFonts w:cstheme="minorHAnsi"/>
          <w:i/>
          <w:iCs/>
        </w:rPr>
        <w:t xml:space="preserve">Public Service Act 1999 </w:t>
      </w:r>
      <w:r w:rsidRPr="00281496">
        <w:rPr>
          <w:rFonts w:cstheme="minorHAnsi"/>
        </w:rPr>
        <w:t>(Cth) (</w:t>
      </w:r>
      <w:r w:rsidRPr="00281496">
        <w:rPr>
          <w:rFonts w:cstheme="minorHAnsi"/>
          <w:b/>
          <w:bCs/>
        </w:rPr>
        <w:t>PS Act</w:t>
      </w:r>
      <w:r w:rsidRPr="00281496">
        <w:rPr>
          <w:rFonts w:cstheme="minorHAnsi"/>
        </w:rPr>
        <w:t>)</w:t>
      </w:r>
      <w:r w:rsidRPr="00281496">
        <w:rPr>
          <w:rFonts w:cstheme="minorHAnsi"/>
          <w:i/>
        </w:rPr>
        <w:t xml:space="preserve"> </w:t>
      </w:r>
      <w:r w:rsidRPr="00281496">
        <w:rPr>
          <w:rFonts w:cstheme="minorHAnsi"/>
        </w:rPr>
        <w:t>other than:</w:t>
      </w:r>
    </w:p>
    <w:p w14:paraId="79324406" w14:textId="77777777" w:rsidR="005476D3" w:rsidRPr="00281496" w:rsidRDefault="00996EFA" w:rsidP="00A06698">
      <w:pPr>
        <w:pStyle w:val="ListParagraph"/>
        <w:numPr>
          <w:ilvl w:val="2"/>
          <w:numId w:val="9"/>
        </w:numPr>
        <w:ind w:left="2268" w:hanging="794"/>
        <w:contextualSpacing w:val="0"/>
        <w:rPr>
          <w:rFonts w:cstheme="minorHAnsi"/>
        </w:rPr>
      </w:pPr>
      <w:r w:rsidRPr="00281496">
        <w:rPr>
          <w:rFonts w:cstheme="minorHAnsi"/>
        </w:rPr>
        <w:t xml:space="preserve">Senior Executive Service employees or equivalent; and </w:t>
      </w:r>
    </w:p>
    <w:p w14:paraId="1868816F" w14:textId="77777777" w:rsidR="005476D3" w:rsidRPr="00281496" w:rsidRDefault="00996EFA" w:rsidP="00A06698">
      <w:pPr>
        <w:pStyle w:val="ListParagraph"/>
        <w:numPr>
          <w:ilvl w:val="1"/>
          <w:numId w:val="9"/>
        </w:numPr>
        <w:ind w:left="1418" w:hanging="794"/>
        <w:contextualSpacing w:val="0"/>
        <w:rPr>
          <w:rFonts w:cstheme="minorHAnsi"/>
        </w:rPr>
      </w:pPr>
      <w:r w:rsidRPr="00281496">
        <w:rPr>
          <w:rFonts w:cstheme="minorHAnsi"/>
        </w:rPr>
        <w:t xml:space="preserve">subject to notice being given in accordance with section 183 of the </w:t>
      </w:r>
      <w:r w:rsidRPr="00281496">
        <w:rPr>
          <w:rFonts w:cstheme="minorHAnsi"/>
          <w:i/>
          <w:iCs/>
        </w:rPr>
        <w:t xml:space="preserve">Fair Work Act 2009 </w:t>
      </w:r>
      <w:r w:rsidRPr="00281496">
        <w:rPr>
          <w:rFonts w:cstheme="minorHAnsi"/>
        </w:rPr>
        <w:t>(Cth) (</w:t>
      </w:r>
      <w:r w:rsidRPr="00281496">
        <w:rPr>
          <w:rFonts w:cstheme="minorHAnsi"/>
          <w:b/>
          <w:bCs/>
        </w:rPr>
        <w:t>FW Act</w:t>
      </w:r>
      <w:r w:rsidRPr="00281496">
        <w:rPr>
          <w:rFonts w:cstheme="minorHAnsi"/>
        </w:rPr>
        <w:t xml:space="preserve">), </w:t>
      </w:r>
      <w:r w:rsidR="009612F3" w:rsidRPr="00281496">
        <w:rPr>
          <w:rFonts w:cstheme="minorHAnsi"/>
        </w:rPr>
        <w:t xml:space="preserve">and </w:t>
      </w:r>
      <w:r w:rsidRPr="00281496">
        <w:rPr>
          <w:rFonts w:cstheme="minorHAnsi"/>
        </w:rPr>
        <w:t>the following employee organisation</w:t>
      </w:r>
      <w:r w:rsidR="009612F3" w:rsidRPr="00281496">
        <w:rPr>
          <w:rFonts w:cstheme="minorHAnsi"/>
        </w:rPr>
        <w:t xml:space="preserve"> </w:t>
      </w:r>
      <w:r w:rsidRPr="00281496">
        <w:rPr>
          <w:rFonts w:cstheme="minorHAnsi"/>
        </w:rPr>
        <w:t xml:space="preserve">which </w:t>
      </w:r>
      <w:r w:rsidR="009612F3" w:rsidRPr="00281496">
        <w:rPr>
          <w:rFonts w:cstheme="minorHAnsi"/>
        </w:rPr>
        <w:t>was</w:t>
      </w:r>
      <w:r w:rsidRPr="00281496">
        <w:rPr>
          <w:rFonts w:cstheme="minorHAnsi"/>
        </w:rPr>
        <w:t xml:space="preserve"> a bargaining representative for this Agreement:</w:t>
      </w:r>
    </w:p>
    <w:p w14:paraId="7C3A3E7C" w14:textId="77777777" w:rsidR="005476D3" w:rsidRPr="00281496" w:rsidRDefault="00996EFA" w:rsidP="00A06698">
      <w:pPr>
        <w:pStyle w:val="ListParagraph"/>
        <w:numPr>
          <w:ilvl w:val="2"/>
          <w:numId w:val="9"/>
        </w:numPr>
        <w:ind w:left="2268" w:hanging="794"/>
        <w:contextualSpacing w:val="0"/>
        <w:rPr>
          <w:rFonts w:cstheme="minorHAnsi"/>
        </w:rPr>
      </w:pPr>
      <w:r w:rsidRPr="00281496">
        <w:rPr>
          <w:rFonts w:cstheme="minorHAnsi"/>
        </w:rPr>
        <w:t xml:space="preserve">Community and Public Sector Union.  </w:t>
      </w:r>
    </w:p>
    <w:p w14:paraId="617C1FF8" w14:textId="77777777" w:rsidR="005476D3" w:rsidRPr="00281496" w:rsidRDefault="00996EFA" w:rsidP="00934EDD">
      <w:pPr>
        <w:pStyle w:val="Heading3"/>
      </w:pPr>
      <w:bookmarkStart w:id="16" w:name="_Toc148016983"/>
      <w:bookmarkStart w:id="17" w:name="_Toc148017190"/>
      <w:bookmarkStart w:id="18" w:name="_Toc149818295"/>
      <w:bookmarkStart w:id="19" w:name="_Toc163639983"/>
      <w:r w:rsidRPr="00281496">
        <w:t xml:space="preserve">Operation of the </w:t>
      </w:r>
      <w:bookmarkEnd w:id="16"/>
      <w:bookmarkEnd w:id="17"/>
      <w:bookmarkEnd w:id="18"/>
      <w:r w:rsidRPr="00281496">
        <w:t>Agreement</w:t>
      </w:r>
      <w:bookmarkEnd w:id="19"/>
      <w:r w:rsidRPr="00281496">
        <w:t xml:space="preserve"> </w:t>
      </w:r>
    </w:p>
    <w:p w14:paraId="71E34FEC" w14:textId="77777777" w:rsidR="005476D3" w:rsidRPr="00281496" w:rsidRDefault="00996EFA" w:rsidP="00094908">
      <w:pPr>
        <w:pStyle w:val="ListParagraph"/>
        <w:numPr>
          <w:ilvl w:val="0"/>
          <w:numId w:val="7"/>
        </w:numPr>
        <w:contextualSpacing w:val="0"/>
      </w:pPr>
      <w:r w:rsidRPr="00281496">
        <w:t>This Agreement will commence operation seven days after approval by the Fair Work Commission.</w:t>
      </w:r>
    </w:p>
    <w:p w14:paraId="387E00FA" w14:textId="77777777" w:rsidR="005476D3" w:rsidRPr="00281496" w:rsidRDefault="00996EFA" w:rsidP="00094908">
      <w:pPr>
        <w:pStyle w:val="ListParagraph"/>
        <w:numPr>
          <w:ilvl w:val="0"/>
          <w:numId w:val="7"/>
        </w:numPr>
        <w:contextualSpacing w:val="0"/>
      </w:pPr>
      <w:r w:rsidRPr="00281496">
        <w:t>This Agreement will nominally expire on 28 February 2027.</w:t>
      </w:r>
    </w:p>
    <w:p w14:paraId="54F8548E" w14:textId="77777777" w:rsidR="005476D3" w:rsidRPr="00281496" w:rsidRDefault="00996EFA" w:rsidP="00934EDD">
      <w:pPr>
        <w:pStyle w:val="Heading3"/>
      </w:pPr>
      <w:bookmarkStart w:id="20" w:name="_Toc148016984"/>
      <w:bookmarkStart w:id="21" w:name="_Toc148017191"/>
      <w:bookmarkStart w:id="22" w:name="_Toc149818296"/>
      <w:bookmarkStart w:id="23" w:name="_Toc163639984"/>
      <w:r w:rsidRPr="00281496">
        <w:t>Delegations</w:t>
      </w:r>
      <w:bookmarkEnd w:id="20"/>
      <w:bookmarkEnd w:id="21"/>
      <w:bookmarkEnd w:id="22"/>
      <w:bookmarkEnd w:id="23"/>
    </w:p>
    <w:p w14:paraId="55D0AE57" w14:textId="77777777" w:rsidR="005476D3" w:rsidRPr="00281496" w:rsidRDefault="00996EFA" w:rsidP="00094908">
      <w:pPr>
        <w:pStyle w:val="ListParagraph"/>
        <w:numPr>
          <w:ilvl w:val="0"/>
          <w:numId w:val="7"/>
        </w:numPr>
        <w:contextualSpacing w:val="0"/>
      </w:pPr>
      <w:r w:rsidRPr="00281496">
        <w:t xml:space="preserve">The Secretary </w:t>
      </w:r>
      <w:r w:rsidRPr="00281496">
        <w:rPr>
          <w:rFonts w:cstheme="minorHAnsi"/>
        </w:rPr>
        <w:t xml:space="preserve">may </w:t>
      </w:r>
      <w:r w:rsidRPr="00281496">
        <w:t>delegate</w:t>
      </w:r>
      <w:r w:rsidRPr="00281496">
        <w:rPr>
          <w:rFonts w:cstheme="minorHAnsi"/>
        </w:rPr>
        <w:t xml:space="preserve"> to or authorise any person to perform any or all of the Secretary's powers or functions under </w:t>
      </w:r>
      <w:r w:rsidRPr="00281496">
        <w:t>this</w:t>
      </w:r>
      <w:r w:rsidRPr="00281496">
        <w:rPr>
          <w:rFonts w:cstheme="minorHAnsi"/>
        </w:rPr>
        <w:t xml:space="preserve"> Agreement, including the power of delegation, and may do so subject to conditions.</w:t>
      </w:r>
    </w:p>
    <w:p w14:paraId="41BD28E1" w14:textId="77777777" w:rsidR="005476D3" w:rsidRPr="00281496" w:rsidRDefault="00996EFA" w:rsidP="00934EDD">
      <w:pPr>
        <w:pStyle w:val="Heading3"/>
      </w:pPr>
      <w:bookmarkStart w:id="24" w:name="_Toc148016985"/>
      <w:bookmarkStart w:id="25" w:name="_Toc148017192"/>
      <w:bookmarkStart w:id="26" w:name="_Toc149818297"/>
      <w:bookmarkStart w:id="27" w:name="_Toc163639985"/>
      <w:r w:rsidRPr="00281496">
        <w:t>National Employment Standards (NES) precedence</w:t>
      </w:r>
      <w:bookmarkEnd w:id="24"/>
      <w:bookmarkEnd w:id="25"/>
      <w:bookmarkEnd w:id="26"/>
      <w:bookmarkEnd w:id="27"/>
      <w:r w:rsidRPr="00281496">
        <w:t xml:space="preserve"> </w:t>
      </w:r>
    </w:p>
    <w:p w14:paraId="10D62173" w14:textId="77777777" w:rsidR="005476D3" w:rsidRPr="00281496" w:rsidRDefault="00996EFA" w:rsidP="00B9349D">
      <w:pPr>
        <w:pStyle w:val="ListParagraph"/>
        <w:numPr>
          <w:ilvl w:val="0"/>
          <w:numId w:val="7"/>
        </w:numPr>
        <w:contextualSpacing w:val="0"/>
        <w:rPr>
          <w:b/>
        </w:rPr>
      </w:pPr>
      <w:r w:rsidRPr="00281496">
        <w:rPr>
          <w:rFonts w:cstheme="minorHAnsi"/>
        </w:rPr>
        <w:t xml:space="preserve">The terms of this Agreement are intended to apply in a manner that does not derogate from the NES. The </w:t>
      </w:r>
      <w:r w:rsidRPr="00281496">
        <w:t>NES</w:t>
      </w:r>
      <w:r w:rsidRPr="00281496">
        <w:rPr>
          <w:rFonts w:cstheme="minorHAnsi"/>
        </w:rPr>
        <w:t xml:space="preserve"> will continue to apply to the extent that any term of this Agreement is detrimental to an employee of the </w:t>
      </w:r>
      <w:r w:rsidR="003F4EFD" w:rsidRPr="00281496">
        <w:rPr>
          <w:rFonts w:cstheme="minorHAnsi"/>
        </w:rPr>
        <w:t>Department</w:t>
      </w:r>
      <w:r w:rsidRPr="00281496">
        <w:rPr>
          <w:rFonts w:cstheme="minorHAnsi"/>
        </w:rPr>
        <w:t xml:space="preserve"> in any respect when compared with the NES.</w:t>
      </w:r>
    </w:p>
    <w:p w14:paraId="01CDE6DD" w14:textId="77777777" w:rsidR="005476D3" w:rsidRPr="00281496" w:rsidRDefault="00996EFA" w:rsidP="00934EDD">
      <w:pPr>
        <w:pStyle w:val="Heading3"/>
      </w:pPr>
      <w:bookmarkStart w:id="28" w:name="_Toc148016986"/>
      <w:bookmarkStart w:id="29" w:name="_Toc148017193"/>
      <w:bookmarkStart w:id="30" w:name="_Toc149818298"/>
      <w:bookmarkStart w:id="31" w:name="_Toc163639986"/>
      <w:r w:rsidRPr="00281496">
        <w:t xml:space="preserve">Closed comprehensive </w:t>
      </w:r>
      <w:bookmarkEnd w:id="28"/>
      <w:bookmarkEnd w:id="29"/>
      <w:bookmarkEnd w:id="30"/>
      <w:r w:rsidRPr="00281496">
        <w:t>Agreement</w:t>
      </w:r>
      <w:bookmarkEnd w:id="31"/>
      <w:r w:rsidRPr="00281496">
        <w:t xml:space="preserve"> </w:t>
      </w:r>
    </w:p>
    <w:p w14:paraId="531E5499" w14:textId="77777777" w:rsidR="005476D3" w:rsidRPr="00281496" w:rsidRDefault="00996EFA" w:rsidP="00B9349D">
      <w:pPr>
        <w:pStyle w:val="ListParagraph"/>
        <w:numPr>
          <w:ilvl w:val="0"/>
          <w:numId w:val="7"/>
        </w:numPr>
        <w:contextualSpacing w:val="0"/>
      </w:pPr>
      <w:r w:rsidRPr="00281496">
        <w:t>This Agreement states the terms and conditions of employment of employees covered by this Agreement, other than terms and conditions applying under relevant Commonwealth laws.</w:t>
      </w:r>
    </w:p>
    <w:p w14:paraId="4DA040C8" w14:textId="77777777" w:rsidR="005476D3" w:rsidRPr="00281496" w:rsidRDefault="00996EFA" w:rsidP="00B9349D">
      <w:pPr>
        <w:pStyle w:val="ListParagraph"/>
        <w:numPr>
          <w:ilvl w:val="0"/>
          <w:numId w:val="7"/>
        </w:numPr>
        <w:contextualSpacing w:val="0"/>
      </w:pPr>
      <w:r w:rsidRPr="00281496">
        <w:lastRenderedPageBreak/>
        <w:t xml:space="preserve">This Agreement will be supported by policies and guidelines, as implemented and varied from time to time. </w:t>
      </w:r>
    </w:p>
    <w:p w14:paraId="17E22947" w14:textId="77777777" w:rsidR="005476D3" w:rsidRPr="00281496" w:rsidRDefault="00996EFA" w:rsidP="00B9349D">
      <w:pPr>
        <w:pStyle w:val="ListParagraph"/>
        <w:numPr>
          <w:ilvl w:val="0"/>
          <w:numId w:val="7"/>
        </w:numPr>
        <w:contextualSpacing w:val="0"/>
      </w:pPr>
      <w:r w:rsidRPr="00281496">
        <w:rPr>
          <w:rFonts w:cstheme="minorHAnsi"/>
        </w:rPr>
        <w:t xml:space="preserve">Policies and guidelines are not incorporated into and do not form part of this Agreement. To the </w:t>
      </w:r>
      <w:r w:rsidRPr="00281496">
        <w:t>extent</w:t>
      </w:r>
      <w:r w:rsidRPr="00281496">
        <w:rPr>
          <w:rFonts w:cstheme="minorHAnsi"/>
        </w:rPr>
        <w:t xml:space="preserve"> that there is any inconsistency between policies and guidelines and the terms of this Agreement, the terms of this Agreement will prevail.</w:t>
      </w:r>
    </w:p>
    <w:p w14:paraId="5A563C7E" w14:textId="77777777" w:rsidR="005476D3" w:rsidRPr="00281496" w:rsidRDefault="00996EFA" w:rsidP="00934EDD">
      <w:pPr>
        <w:pStyle w:val="Heading3"/>
      </w:pPr>
      <w:bookmarkStart w:id="32" w:name="_Toc148016988"/>
      <w:bookmarkStart w:id="33" w:name="_Toc148017195"/>
      <w:bookmarkStart w:id="34" w:name="_Toc149818300"/>
      <w:bookmarkStart w:id="35" w:name="_Toc163639987"/>
      <w:r w:rsidRPr="00281496">
        <w:t>Individual flexibility arrangements</w:t>
      </w:r>
      <w:bookmarkEnd w:id="32"/>
      <w:bookmarkEnd w:id="33"/>
      <w:bookmarkEnd w:id="34"/>
      <w:bookmarkEnd w:id="35"/>
      <w:r w:rsidRPr="00281496">
        <w:t xml:space="preserve"> </w:t>
      </w:r>
    </w:p>
    <w:p w14:paraId="395B945A" w14:textId="77777777" w:rsidR="002A0265"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an employee covered by this Agreement may agree to make an individual flexibility arrangement to vary the effect of terms of the Agreement if:</w:t>
      </w:r>
      <w:bookmarkStart w:id="36" w:name="_Ref148017357"/>
      <w:bookmarkStart w:id="37" w:name="_Ref152700537"/>
    </w:p>
    <w:p w14:paraId="09570DBA" w14:textId="77777777" w:rsidR="005476D3" w:rsidRPr="00281496" w:rsidRDefault="00996EFA" w:rsidP="00AB6C67">
      <w:pPr>
        <w:pStyle w:val="ListParagraph"/>
        <w:numPr>
          <w:ilvl w:val="1"/>
          <w:numId w:val="11"/>
        </w:numPr>
        <w:contextualSpacing w:val="0"/>
        <w:rPr>
          <w:rFonts w:cstheme="minorHAnsi"/>
        </w:rPr>
      </w:pPr>
      <w:bookmarkStart w:id="38" w:name="_Ref153568216"/>
      <w:r w:rsidRPr="00281496">
        <w:rPr>
          <w:rFonts w:cstheme="minorHAnsi"/>
        </w:rPr>
        <w:t>the arrangement deals with one or more of the following matters:</w:t>
      </w:r>
      <w:bookmarkEnd w:id="36"/>
      <w:bookmarkEnd w:id="37"/>
      <w:bookmarkEnd w:id="38"/>
    </w:p>
    <w:p w14:paraId="6BB6418E"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arrangements about when work is performed;</w:t>
      </w:r>
    </w:p>
    <w:p w14:paraId="49FDCC23"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overtime rates;</w:t>
      </w:r>
    </w:p>
    <w:p w14:paraId="288D35C1"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penalty rates;</w:t>
      </w:r>
    </w:p>
    <w:p w14:paraId="4C53FB30"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allowances;</w:t>
      </w:r>
    </w:p>
    <w:p w14:paraId="4CD8449E"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 xml:space="preserve">remuneration; </w:t>
      </w:r>
    </w:p>
    <w:p w14:paraId="1FCD359F" w14:textId="77777777" w:rsidR="005476D3" w:rsidRPr="00281496" w:rsidRDefault="00996EFA" w:rsidP="00094908">
      <w:pPr>
        <w:pStyle w:val="ListParagraph"/>
        <w:numPr>
          <w:ilvl w:val="2"/>
          <w:numId w:val="11"/>
        </w:numPr>
        <w:contextualSpacing w:val="0"/>
        <w:rPr>
          <w:rFonts w:cstheme="minorHAnsi"/>
        </w:rPr>
      </w:pPr>
      <w:r w:rsidRPr="00281496">
        <w:rPr>
          <w:rFonts w:cstheme="minorHAnsi"/>
        </w:rPr>
        <w:t>leave and leave loading; and</w:t>
      </w:r>
    </w:p>
    <w:p w14:paraId="1E8ECE89" w14:textId="17FF931B" w:rsidR="005476D3" w:rsidRPr="00281496" w:rsidRDefault="00996EFA" w:rsidP="00094908">
      <w:pPr>
        <w:pStyle w:val="ListParagraph"/>
        <w:numPr>
          <w:ilvl w:val="1"/>
          <w:numId w:val="11"/>
        </w:numPr>
        <w:contextualSpacing w:val="0"/>
        <w:rPr>
          <w:rFonts w:cstheme="minorHAnsi"/>
        </w:rPr>
      </w:pPr>
      <w:r w:rsidRPr="00281496">
        <w:rPr>
          <w:rFonts w:cstheme="minorHAnsi"/>
        </w:rPr>
        <w:t xml:space="preserve">the arrangement meets the genuine needs of the </w:t>
      </w:r>
      <w:r w:rsidR="003F4EFD" w:rsidRPr="00281496">
        <w:rPr>
          <w:rFonts w:cstheme="minorHAnsi"/>
        </w:rPr>
        <w:t>Department</w:t>
      </w:r>
      <w:r w:rsidRPr="00281496">
        <w:rPr>
          <w:rFonts w:cstheme="minorHAnsi"/>
        </w:rPr>
        <w:t xml:space="preserve"> and employee in relation to one or more of the matters mentioned in </w:t>
      </w:r>
      <w:r w:rsidR="002A0265" w:rsidRPr="00281496">
        <w:rPr>
          <w:rFonts w:cstheme="minorHAnsi"/>
        </w:rPr>
        <w:t xml:space="preserve">clause </w:t>
      </w:r>
      <w:r w:rsidR="002A0265" w:rsidRPr="00281496">
        <w:rPr>
          <w:rFonts w:cstheme="minorHAnsi"/>
        </w:rPr>
        <w:fldChar w:fldCharType="begin"/>
      </w:r>
      <w:r w:rsidR="002A0265" w:rsidRPr="00281496">
        <w:rPr>
          <w:rFonts w:cstheme="minorHAnsi"/>
        </w:rPr>
        <w:instrText xml:space="preserve"> REF _Ref153568216 \n \h </w:instrText>
      </w:r>
      <w:r w:rsidR="002A0265" w:rsidRPr="00281496">
        <w:rPr>
          <w:rFonts w:cstheme="minorHAnsi"/>
        </w:rPr>
      </w:r>
      <w:r w:rsidR="002A0265" w:rsidRPr="00281496">
        <w:rPr>
          <w:rFonts w:cstheme="minorHAnsi"/>
        </w:rPr>
        <w:fldChar w:fldCharType="separate"/>
      </w:r>
      <w:r w:rsidR="000B32D6">
        <w:rPr>
          <w:rFonts w:cstheme="minorHAnsi"/>
        </w:rPr>
        <w:t>10.1</w:t>
      </w:r>
      <w:r w:rsidR="002A0265" w:rsidRPr="00281496">
        <w:rPr>
          <w:rFonts w:cstheme="minorHAnsi"/>
        </w:rPr>
        <w:fldChar w:fldCharType="end"/>
      </w:r>
      <w:r w:rsidRPr="00281496">
        <w:rPr>
          <w:rFonts w:cstheme="minorHAnsi"/>
        </w:rPr>
        <w:t>; and</w:t>
      </w:r>
    </w:p>
    <w:p w14:paraId="679612F7" w14:textId="77777777" w:rsidR="005476D3" w:rsidRPr="00281496" w:rsidRDefault="00996EFA" w:rsidP="00094908">
      <w:pPr>
        <w:pStyle w:val="ListParagraph"/>
        <w:numPr>
          <w:ilvl w:val="1"/>
          <w:numId w:val="11"/>
        </w:numPr>
        <w:contextualSpacing w:val="0"/>
        <w:rPr>
          <w:rFonts w:cstheme="minorHAnsi"/>
        </w:rPr>
      </w:pPr>
      <w:r w:rsidRPr="00281496">
        <w:rPr>
          <w:rFonts w:cstheme="minorHAnsi"/>
        </w:rPr>
        <w:t xml:space="preserve">the arrangement is genuinely agreed to by the </w:t>
      </w:r>
      <w:r w:rsidR="003F4EFD" w:rsidRPr="00281496">
        <w:rPr>
          <w:rFonts w:cstheme="minorHAnsi"/>
        </w:rPr>
        <w:t>Department</w:t>
      </w:r>
      <w:r w:rsidRPr="00281496">
        <w:rPr>
          <w:rFonts w:cstheme="minorHAnsi"/>
        </w:rPr>
        <w:t xml:space="preserve"> and employee. </w:t>
      </w:r>
    </w:p>
    <w:p w14:paraId="03628C97"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ensure that the terms of the individual flexibility arrangement:</w:t>
      </w:r>
    </w:p>
    <w:p w14:paraId="76B81DD2" w14:textId="77777777" w:rsidR="005476D3" w:rsidRPr="00281496" w:rsidRDefault="00996EFA" w:rsidP="00094908">
      <w:pPr>
        <w:pStyle w:val="ListParagraph"/>
        <w:numPr>
          <w:ilvl w:val="1"/>
          <w:numId w:val="12"/>
        </w:numPr>
        <w:contextualSpacing w:val="0"/>
        <w:rPr>
          <w:rFonts w:cstheme="minorHAnsi"/>
        </w:rPr>
      </w:pPr>
      <w:r w:rsidRPr="00281496">
        <w:rPr>
          <w:rFonts w:cstheme="minorHAnsi"/>
        </w:rPr>
        <w:t>are about permitted matters under section 172 of the FW Act</w:t>
      </w:r>
      <w:r w:rsidRPr="00281496">
        <w:rPr>
          <w:rFonts w:cstheme="minorHAnsi"/>
          <w:i/>
        </w:rPr>
        <w:t xml:space="preserve">; </w:t>
      </w:r>
    </w:p>
    <w:p w14:paraId="105CFE7F" w14:textId="77777777" w:rsidR="005476D3" w:rsidRPr="00281496" w:rsidRDefault="00996EFA" w:rsidP="00094908">
      <w:pPr>
        <w:pStyle w:val="ListParagraph"/>
        <w:numPr>
          <w:ilvl w:val="1"/>
          <w:numId w:val="12"/>
        </w:numPr>
        <w:contextualSpacing w:val="0"/>
        <w:rPr>
          <w:rFonts w:cstheme="minorHAnsi"/>
        </w:rPr>
      </w:pPr>
      <w:r w:rsidRPr="00281496">
        <w:rPr>
          <w:rFonts w:cstheme="minorHAnsi"/>
        </w:rPr>
        <w:t>are not unlawful terms under section 194 of the FW Act</w:t>
      </w:r>
      <w:r w:rsidRPr="00281496">
        <w:rPr>
          <w:rFonts w:cstheme="minorHAnsi"/>
          <w:i/>
        </w:rPr>
        <w:t xml:space="preserve">; </w:t>
      </w:r>
      <w:r w:rsidRPr="00281496">
        <w:rPr>
          <w:rFonts w:cstheme="minorHAnsi"/>
        </w:rPr>
        <w:t>and</w:t>
      </w:r>
    </w:p>
    <w:p w14:paraId="5A9C15B1" w14:textId="77777777" w:rsidR="005476D3" w:rsidRPr="00281496" w:rsidRDefault="00996EFA" w:rsidP="00094908">
      <w:pPr>
        <w:pStyle w:val="ListParagraph"/>
        <w:numPr>
          <w:ilvl w:val="1"/>
          <w:numId w:val="12"/>
        </w:numPr>
        <w:contextualSpacing w:val="0"/>
        <w:rPr>
          <w:rFonts w:cstheme="minorHAnsi"/>
        </w:rPr>
      </w:pPr>
      <w:r w:rsidRPr="00281496">
        <w:rPr>
          <w:rFonts w:cstheme="minorHAnsi"/>
        </w:rPr>
        <w:t>result in the employee being better off overall than the employee would be if no arrangement was made.</w:t>
      </w:r>
    </w:p>
    <w:p w14:paraId="30F9130D"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ensure that the individual flexibility arrangement:</w:t>
      </w:r>
    </w:p>
    <w:p w14:paraId="5E5C94D7" w14:textId="77777777" w:rsidR="005476D3" w:rsidRPr="00281496" w:rsidRDefault="00996EFA" w:rsidP="00094908">
      <w:pPr>
        <w:pStyle w:val="ListParagraph"/>
        <w:numPr>
          <w:ilvl w:val="1"/>
          <w:numId w:val="13"/>
        </w:numPr>
        <w:contextualSpacing w:val="0"/>
        <w:rPr>
          <w:rFonts w:cstheme="minorHAnsi"/>
        </w:rPr>
      </w:pPr>
      <w:r w:rsidRPr="00281496">
        <w:rPr>
          <w:rFonts w:cstheme="minorHAnsi"/>
        </w:rPr>
        <w:t>is in writing;</w:t>
      </w:r>
    </w:p>
    <w:p w14:paraId="20C6E203" w14:textId="77777777" w:rsidR="005476D3" w:rsidRPr="00281496" w:rsidRDefault="00996EFA" w:rsidP="00094908">
      <w:pPr>
        <w:pStyle w:val="ListParagraph"/>
        <w:numPr>
          <w:ilvl w:val="1"/>
          <w:numId w:val="13"/>
        </w:numPr>
        <w:contextualSpacing w:val="0"/>
        <w:rPr>
          <w:rFonts w:cstheme="minorHAnsi"/>
        </w:rPr>
      </w:pPr>
      <w:r w:rsidRPr="00281496">
        <w:rPr>
          <w:rFonts w:cstheme="minorHAnsi"/>
        </w:rPr>
        <w:t xml:space="preserve">includes the name of the </w:t>
      </w:r>
      <w:r w:rsidR="003F4EFD" w:rsidRPr="00281496">
        <w:rPr>
          <w:rFonts w:cstheme="minorHAnsi"/>
        </w:rPr>
        <w:t>Department</w:t>
      </w:r>
      <w:r w:rsidRPr="00281496">
        <w:rPr>
          <w:rFonts w:cstheme="minorHAnsi"/>
        </w:rPr>
        <w:t xml:space="preserve"> and employee;</w:t>
      </w:r>
    </w:p>
    <w:p w14:paraId="08D941C5" w14:textId="77777777" w:rsidR="005476D3" w:rsidRPr="00281496" w:rsidRDefault="00996EFA" w:rsidP="00094908">
      <w:pPr>
        <w:pStyle w:val="ListParagraph"/>
        <w:numPr>
          <w:ilvl w:val="1"/>
          <w:numId w:val="13"/>
        </w:numPr>
        <w:contextualSpacing w:val="0"/>
        <w:rPr>
          <w:rFonts w:cstheme="minorHAnsi"/>
        </w:rPr>
      </w:pPr>
      <w:r w:rsidRPr="00281496">
        <w:rPr>
          <w:rFonts w:cstheme="minorHAnsi"/>
        </w:rPr>
        <w:t xml:space="preserve">is signed by the </w:t>
      </w:r>
      <w:r w:rsidR="003F4EFD" w:rsidRPr="00281496">
        <w:rPr>
          <w:rFonts w:cstheme="minorHAnsi"/>
        </w:rPr>
        <w:t>Department</w:t>
      </w:r>
      <w:r w:rsidRPr="00281496">
        <w:rPr>
          <w:rFonts w:cstheme="minorHAnsi"/>
        </w:rPr>
        <w:t xml:space="preserve"> and employee and, if the employee is under 18 years of age, signed by a parent or guardian of the employee; and</w:t>
      </w:r>
    </w:p>
    <w:p w14:paraId="11BCCA48" w14:textId="77777777" w:rsidR="005476D3" w:rsidRPr="00281496" w:rsidRDefault="00996EFA" w:rsidP="00094908">
      <w:pPr>
        <w:pStyle w:val="ListParagraph"/>
        <w:numPr>
          <w:ilvl w:val="1"/>
          <w:numId w:val="13"/>
        </w:numPr>
        <w:contextualSpacing w:val="0"/>
        <w:rPr>
          <w:rFonts w:cstheme="minorHAnsi"/>
        </w:rPr>
      </w:pPr>
      <w:r w:rsidRPr="00281496">
        <w:rPr>
          <w:rFonts w:cstheme="minorHAnsi"/>
        </w:rPr>
        <w:t>includes details of:</w:t>
      </w:r>
    </w:p>
    <w:p w14:paraId="12A8E9FA" w14:textId="77777777" w:rsidR="005476D3" w:rsidRPr="00281496" w:rsidRDefault="00996EFA" w:rsidP="00094908">
      <w:pPr>
        <w:pStyle w:val="ListParagraph"/>
        <w:numPr>
          <w:ilvl w:val="2"/>
          <w:numId w:val="13"/>
        </w:numPr>
        <w:contextualSpacing w:val="0"/>
        <w:rPr>
          <w:rFonts w:cstheme="minorHAnsi"/>
        </w:rPr>
      </w:pPr>
      <w:r w:rsidRPr="00281496">
        <w:rPr>
          <w:rFonts w:cstheme="minorHAnsi"/>
        </w:rPr>
        <w:t>the terms of the Agreement that will be varied by the arrangement;</w:t>
      </w:r>
    </w:p>
    <w:p w14:paraId="7524C9AC" w14:textId="77777777" w:rsidR="005476D3" w:rsidRPr="00281496" w:rsidRDefault="00996EFA" w:rsidP="00094908">
      <w:pPr>
        <w:pStyle w:val="ListParagraph"/>
        <w:numPr>
          <w:ilvl w:val="2"/>
          <w:numId w:val="13"/>
        </w:numPr>
        <w:contextualSpacing w:val="0"/>
        <w:rPr>
          <w:rFonts w:cstheme="minorHAnsi"/>
        </w:rPr>
      </w:pPr>
      <w:r w:rsidRPr="00281496">
        <w:rPr>
          <w:rFonts w:cstheme="minorHAnsi"/>
        </w:rPr>
        <w:t>how the arrangement will vary the effect of the terms;</w:t>
      </w:r>
    </w:p>
    <w:p w14:paraId="1F59D1FC" w14:textId="77777777" w:rsidR="005476D3" w:rsidRPr="00281496" w:rsidRDefault="00996EFA" w:rsidP="00094908">
      <w:pPr>
        <w:pStyle w:val="ListParagraph"/>
        <w:numPr>
          <w:ilvl w:val="2"/>
          <w:numId w:val="13"/>
        </w:numPr>
        <w:contextualSpacing w:val="0"/>
        <w:rPr>
          <w:rFonts w:cstheme="minorHAnsi"/>
        </w:rPr>
      </w:pPr>
      <w:r w:rsidRPr="00281496">
        <w:rPr>
          <w:rFonts w:cstheme="minorHAnsi"/>
        </w:rPr>
        <w:t>how the employee will be better off overall in relation to the terms and conditions of their employment as a result of the arrangement; and</w:t>
      </w:r>
    </w:p>
    <w:p w14:paraId="53D965D2" w14:textId="77777777" w:rsidR="005476D3" w:rsidRPr="00281496" w:rsidRDefault="00996EFA" w:rsidP="00094908">
      <w:pPr>
        <w:pStyle w:val="ListParagraph"/>
        <w:numPr>
          <w:ilvl w:val="1"/>
          <w:numId w:val="13"/>
        </w:numPr>
        <w:contextualSpacing w:val="0"/>
        <w:rPr>
          <w:rFonts w:cstheme="minorHAnsi"/>
        </w:rPr>
      </w:pPr>
      <w:r w:rsidRPr="00281496">
        <w:rPr>
          <w:rFonts w:cstheme="minorHAnsi"/>
        </w:rPr>
        <w:lastRenderedPageBreak/>
        <w:t xml:space="preserve">states the day on which the arrangement commences. </w:t>
      </w:r>
    </w:p>
    <w:p w14:paraId="562408BF"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give the employee a copy of the individual flexibility arrangement within 14 days after it is </w:t>
      </w:r>
      <w:r w:rsidRPr="00281496">
        <w:t>agreed</w:t>
      </w:r>
      <w:r w:rsidRPr="00281496">
        <w:rPr>
          <w:rFonts w:cstheme="minorHAnsi"/>
        </w:rPr>
        <w:t xml:space="preserve"> to.</w:t>
      </w:r>
    </w:p>
    <w:p w14:paraId="3F7070F6"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or </w:t>
      </w:r>
      <w:r w:rsidRPr="00281496">
        <w:t>employee</w:t>
      </w:r>
      <w:r w:rsidRPr="00281496">
        <w:rPr>
          <w:rFonts w:cstheme="minorHAnsi"/>
        </w:rPr>
        <w:t xml:space="preserve"> may terminate the individual flexibility arrangement:</w:t>
      </w:r>
    </w:p>
    <w:p w14:paraId="57AA6495" w14:textId="77777777" w:rsidR="005476D3" w:rsidRPr="00281496" w:rsidRDefault="00996EFA" w:rsidP="00094908">
      <w:pPr>
        <w:pStyle w:val="ListParagraph"/>
        <w:numPr>
          <w:ilvl w:val="1"/>
          <w:numId w:val="14"/>
        </w:numPr>
        <w:contextualSpacing w:val="0"/>
        <w:rPr>
          <w:rFonts w:cstheme="minorHAnsi"/>
        </w:rPr>
      </w:pPr>
      <w:r w:rsidRPr="00281496">
        <w:rPr>
          <w:rFonts w:cstheme="minorHAnsi"/>
        </w:rPr>
        <w:t>by giving no more than 28 days written notice to the other party to the arrangement; or</w:t>
      </w:r>
    </w:p>
    <w:p w14:paraId="3EE19274" w14:textId="77777777" w:rsidR="005476D3" w:rsidRPr="00281496" w:rsidRDefault="00996EFA" w:rsidP="00094908">
      <w:pPr>
        <w:pStyle w:val="ListParagraph"/>
        <w:numPr>
          <w:ilvl w:val="1"/>
          <w:numId w:val="14"/>
        </w:numPr>
        <w:contextualSpacing w:val="0"/>
        <w:rPr>
          <w:rFonts w:cstheme="minorHAnsi"/>
        </w:rPr>
      </w:pPr>
      <w:r w:rsidRPr="00281496">
        <w:rPr>
          <w:rFonts w:cstheme="minorHAnsi"/>
        </w:rPr>
        <w:t xml:space="preserve">if the </w:t>
      </w:r>
      <w:r w:rsidR="003F4EFD" w:rsidRPr="00281496">
        <w:rPr>
          <w:rFonts w:cstheme="minorHAnsi"/>
        </w:rPr>
        <w:t>Department</w:t>
      </w:r>
      <w:r w:rsidRPr="00281496">
        <w:rPr>
          <w:rFonts w:cstheme="minorHAnsi"/>
        </w:rPr>
        <w:t xml:space="preserve"> and employee agree in writing – at any time. </w:t>
      </w:r>
    </w:p>
    <w:p w14:paraId="6EBC3C50"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employee are to review the individual flexibility arrangement at least every 12 months.</w:t>
      </w:r>
    </w:p>
    <w:p w14:paraId="4662B08A" w14:textId="77777777" w:rsidR="005476D3" w:rsidRPr="00281496" w:rsidRDefault="00996EFA" w:rsidP="00934EDD">
      <w:pPr>
        <w:pStyle w:val="Heading3"/>
      </w:pPr>
      <w:bookmarkStart w:id="39" w:name="_Toc148016989"/>
      <w:bookmarkStart w:id="40" w:name="_Toc148017196"/>
      <w:bookmarkStart w:id="41" w:name="_Toc149818301"/>
      <w:bookmarkStart w:id="42" w:name="_Toc163639988"/>
      <w:r w:rsidRPr="00281496">
        <w:t>Definitions</w:t>
      </w:r>
      <w:bookmarkEnd w:id="39"/>
      <w:bookmarkEnd w:id="40"/>
      <w:bookmarkEnd w:id="41"/>
      <w:bookmarkEnd w:id="42"/>
      <w:r w:rsidRPr="00281496">
        <w:t xml:space="preserve"> </w:t>
      </w:r>
    </w:p>
    <w:p w14:paraId="531B7220" w14:textId="77777777" w:rsidR="005476D3" w:rsidRPr="00281496" w:rsidRDefault="00996EFA" w:rsidP="005476D3">
      <w:pPr>
        <w:pStyle w:val="ListParagraph"/>
        <w:numPr>
          <w:ilvl w:val="0"/>
          <w:numId w:val="7"/>
        </w:numPr>
        <w:contextualSpacing w:val="0"/>
        <w:rPr>
          <w:b/>
        </w:rPr>
      </w:pPr>
      <w:bookmarkStart w:id="43" w:name="_Ref153439458"/>
      <w:r w:rsidRPr="00281496">
        <w:t>The following definitions apply to this Agreement:</w:t>
      </w:r>
      <w:bookmarkEnd w:id="43"/>
      <w:r w:rsidRPr="00281496">
        <w:t xml:space="preserve"> </w:t>
      </w:r>
    </w:p>
    <w:p w14:paraId="5EF62737" w14:textId="77777777" w:rsidR="005476D3" w:rsidRPr="00281496" w:rsidRDefault="00996EFA" w:rsidP="005476D3">
      <w:pPr>
        <w:pStyle w:val="ListParagraph"/>
        <w:spacing w:before="160"/>
        <w:ind w:left="567"/>
        <w:contextualSpacing w:val="0"/>
        <w:rPr>
          <w:rFonts w:cstheme="minorHAnsi"/>
        </w:rPr>
      </w:pPr>
      <w:r w:rsidRPr="00281496">
        <w:rPr>
          <w:rFonts w:cstheme="minorHAnsi"/>
          <w:b/>
        </w:rPr>
        <w:t xml:space="preserve">APS agency </w:t>
      </w:r>
      <w:r w:rsidRPr="00281496">
        <w:rPr>
          <w:rFonts w:cstheme="minorHAnsi"/>
        </w:rPr>
        <w:t>means an agency whose employees are employed under the PS Act, including an agency as defined in section 7 of the PS Act whose employees are employed under that Act.</w:t>
      </w:r>
    </w:p>
    <w:p w14:paraId="244B50E8" w14:textId="77777777" w:rsidR="005476D3" w:rsidRPr="00281496" w:rsidRDefault="00996EFA" w:rsidP="005476D3">
      <w:pPr>
        <w:pStyle w:val="ListParagraph"/>
        <w:spacing w:before="160"/>
        <w:ind w:left="567"/>
        <w:contextualSpacing w:val="0"/>
        <w:rPr>
          <w:rFonts w:cstheme="minorHAnsi"/>
        </w:rPr>
      </w:pPr>
      <w:r w:rsidRPr="00281496">
        <w:rPr>
          <w:rFonts w:cstheme="minorHAnsi"/>
          <w:b/>
        </w:rPr>
        <w:t>APS consultative committee</w:t>
      </w:r>
      <w:r w:rsidRPr="00281496">
        <w:rPr>
          <w:rFonts w:cstheme="minorHAnsi"/>
        </w:rPr>
        <w:t xml:space="preserve"> means </w:t>
      </w:r>
      <w:r w:rsidRPr="00281496">
        <w:t>the committee established by the APS Commissioner to consider matters pertaining to the (APS) employment relationship and of interest to the APS as a whole.</w:t>
      </w:r>
    </w:p>
    <w:p w14:paraId="786BABA5" w14:textId="77777777" w:rsidR="005476D3" w:rsidRPr="00281496" w:rsidRDefault="00996EFA" w:rsidP="005476D3">
      <w:pPr>
        <w:pStyle w:val="ListParagraph"/>
        <w:spacing w:before="160"/>
        <w:ind w:left="567"/>
        <w:contextualSpacing w:val="0"/>
        <w:rPr>
          <w:rFonts w:ascii="Calibri" w:eastAsia="Calibri" w:hAnsi="Calibri" w:cs="Calibri"/>
        </w:rPr>
      </w:pPr>
      <w:r w:rsidRPr="00281496">
        <w:rPr>
          <w:rFonts w:cstheme="minorHAnsi"/>
          <w:b/>
        </w:rPr>
        <w:t xml:space="preserve">Agreement </w:t>
      </w:r>
      <w:r w:rsidRPr="00281496">
        <w:rPr>
          <w:rFonts w:cstheme="minorHAnsi"/>
        </w:rPr>
        <w:t xml:space="preserve">means </w:t>
      </w:r>
      <w:r w:rsidRPr="00281496">
        <w:rPr>
          <w:rFonts w:ascii="Calibri" w:eastAsia="Calibri" w:hAnsi="Calibri" w:cs="Calibri"/>
        </w:rPr>
        <w:t xml:space="preserve">the </w:t>
      </w:r>
      <w:r w:rsidR="003F4EFD" w:rsidRPr="00281496">
        <w:rPr>
          <w:rFonts w:cstheme="minorHAnsi"/>
          <w:i/>
          <w:iCs/>
        </w:rPr>
        <w:t>Department</w:t>
      </w:r>
      <w:r w:rsidRPr="00281496">
        <w:rPr>
          <w:rFonts w:cstheme="minorHAnsi"/>
          <w:i/>
          <w:iCs/>
        </w:rPr>
        <w:t xml:space="preserve"> of Social Services Enterprise Agreement </w:t>
      </w:r>
      <w:r w:rsidR="003F4EFD" w:rsidRPr="00281496">
        <w:rPr>
          <w:rFonts w:cstheme="minorHAnsi"/>
          <w:i/>
          <w:iCs/>
        </w:rPr>
        <w:t>2024</w:t>
      </w:r>
      <w:r w:rsidRPr="00281496">
        <w:rPr>
          <w:rFonts w:cstheme="minorHAnsi"/>
          <w:i/>
          <w:iCs/>
        </w:rPr>
        <w:t>-2027</w:t>
      </w:r>
      <w:r w:rsidRPr="00281496">
        <w:rPr>
          <w:rFonts w:cstheme="minorHAnsi"/>
        </w:rPr>
        <w:t xml:space="preserve">.  </w:t>
      </w:r>
    </w:p>
    <w:p w14:paraId="55A4D133" w14:textId="77777777" w:rsidR="005476D3" w:rsidRPr="00281496" w:rsidRDefault="00996EFA" w:rsidP="005476D3">
      <w:pPr>
        <w:pStyle w:val="ListParagraph"/>
        <w:spacing w:before="160"/>
        <w:ind w:left="567"/>
        <w:contextualSpacing w:val="0"/>
        <w:rPr>
          <w:rFonts w:ascii="Calibri"/>
        </w:rPr>
      </w:pPr>
      <w:r w:rsidRPr="00281496">
        <w:rPr>
          <w:rFonts w:cstheme="minorHAnsi"/>
          <w:b/>
        </w:rPr>
        <w:t xml:space="preserve">APS </w:t>
      </w:r>
      <w:r w:rsidRPr="00281496">
        <w:rPr>
          <w:rFonts w:cstheme="minorHAnsi"/>
        </w:rPr>
        <w:t>means</w:t>
      </w:r>
      <w:r w:rsidRPr="00281496">
        <w:rPr>
          <w:rFonts w:ascii="Calibri"/>
        </w:rPr>
        <w:t xml:space="preserve"> the Australian Public Service.</w:t>
      </w:r>
    </w:p>
    <w:p w14:paraId="2EFA7FE6" w14:textId="77777777" w:rsidR="005476D3" w:rsidRPr="00281496" w:rsidRDefault="00996EFA" w:rsidP="005476D3">
      <w:pPr>
        <w:pStyle w:val="ListParagraph"/>
        <w:spacing w:before="160"/>
        <w:ind w:left="567"/>
        <w:contextualSpacing w:val="0"/>
        <w:rPr>
          <w:rFonts w:ascii="Calibri"/>
        </w:rPr>
      </w:pPr>
      <w:r w:rsidRPr="00281496">
        <w:rPr>
          <w:b/>
        </w:rPr>
        <w:t xml:space="preserve">Australian Defence Force Cadets </w:t>
      </w:r>
      <w:r w:rsidRPr="00281496">
        <w:t>means the Australian Navy Cadets, Australian Army Cadets, or the Australian Air Force Cadets.</w:t>
      </w:r>
    </w:p>
    <w:p w14:paraId="5B096362" w14:textId="77777777" w:rsidR="005476D3" w:rsidRPr="00281496" w:rsidRDefault="00996EFA" w:rsidP="005476D3">
      <w:pPr>
        <w:pStyle w:val="ListParagraph"/>
        <w:spacing w:before="160"/>
        <w:ind w:left="567"/>
        <w:contextualSpacing w:val="0"/>
        <w:rPr>
          <w:rFonts w:cstheme="minorHAnsi"/>
        </w:rPr>
      </w:pPr>
      <w:r w:rsidRPr="00281496">
        <w:rPr>
          <w:rFonts w:cstheme="minorHAnsi"/>
          <w:b/>
        </w:rPr>
        <w:t xml:space="preserve">Bandwidth </w:t>
      </w:r>
      <w:r w:rsidRPr="00281496">
        <w:rPr>
          <w:rFonts w:cstheme="minorHAnsi"/>
        </w:rPr>
        <w:t xml:space="preserve">means the span of hours during which an employee can perform ordinary </w:t>
      </w:r>
      <w:r w:rsidR="009612F3" w:rsidRPr="00281496">
        <w:rPr>
          <w:rFonts w:cstheme="minorHAnsi"/>
        </w:rPr>
        <w:t>hours</w:t>
      </w:r>
      <w:r w:rsidRPr="00281496">
        <w:rPr>
          <w:rFonts w:cstheme="minorHAnsi"/>
        </w:rPr>
        <w:t xml:space="preserve">. </w:t>
      </w:r>
    </w:p>
    <w:p w14:paraId="123695B9" w14:textId="77777777" w:rsidR="005476D3" w:rsidRPr="00281496" w:rsidRDefault="00996EFA" w:rsidP="005476D3">
      <w:pPr>
        <w:spacing w:before="160"/>
        <w:ind w:left="567"/>
        <w:rPr>
          <w:rFonts w:ascii="Calibri"/>
        </w:rPr>
      </w:pPr>
      <w:r w:rsidRPr="00281496">
        <w:rPr>
          <w:rFonts w:cstheme="minorHAnsi"/>
          <w:b/>
        </w:rPr>
        <w:t xml:space="preserve">Broadband </w:t>
      </w:r>
      <w:r w:rsidRPr="00281496">
        <w:rPr>
          <w:rFonts w:ascii="Calibri"/>
        </w:rPr>
        <w:t>refers to the allocation of more than one approved classification by the Secretary to a group of duties involving work value applying to more than one classification under sub</w:t>
      </w:r>
      <w:r w:rsidR="00DD564D" w:rsidRPr="00281496">
        <w:rPr>
          <w:rFonts w:ascii="Calibri"/>
        </w:rPr>
        <w:noBreakHyphen/>
      </w:r>
      <w:r w:rsidRPr="00281496">
        <w:rPr>
          <w:rFonts w:ascii="Calibri"/>
        </w:rPr>
        <w:t xml:space="preserve">rule 9(4) of the </w:t>
      </w:r>
      <w:r w:rsidRPr="00281496">
        <w:rPr>
          <w:rFonts w:ascii="Calibri"/>
          <w:i/>
        </w:rPr>
        <w:t>Public Service Classification Rules 2000</w:t>
      </w:r>
      <w:r w:rsidRPr="00281496">
        <w:rPr>
          <w:rFonts w:ascii="Calibri"/>
        </w:rPr>
        <w:t xml:space="preserve">. A broadband encompasses the full range of work value of the classifications contained within it. </w:t>
      </w:r>
    </w:p>
    <w:p w14:paraId="531A9BFE" w14:textId="77777777" w:rsidR="005476D3" w:rsidRPr="00281496" w:rsidRDefault="00996EFA" w:rsidP="005476D3">
      <w:pPr>
        <w:spacing w:before="160"/>
        <w:ind w:left="567"/>
        <w:rPr>
          <w:rFonts w:cstheme="minorHAnsi"/>
          <w:b/>
        </w:rPr>
      </w:pPr>
      <w:r w:rsidRPr="00281496">
        <w:rPr>
          <w:rFonts w:cstheme="minorHAnsi"/>
          <w:b/>
        </w:rPr>
        <w:t xml:space="preserve">Casual employee (irregular </w:t>
      </w:r>
      <w:r w:rsidR="00787B87" w:rsidRPr="00281496">
        <w:rPr>
          <w:rFonts w:cstheme="minorHAnsi"/>
          <w:b/>
        </w:rPr>
        <w:t>or</w:t>
      </w:r>
      <w:r w:rsidRPr="00281496">
        <w:rPr>
          <w:rFonts w:cstheme="minorHAnsi"/>
          <w:b/>
        </w:rPr>
        <w:t xml:space="preserve"> intermittent employee) </w:t>
      </w:r>
      <w:r w:rsidRPr="00281496">
        <w:rPr>
          <w:rFonts w:cstheme="minorHAnsi"/>
          <w:bCs/>
        </w:rPr>
        <w:t>means an employee engaged under section 22(2)(c) of the PS Act who:</w:t>
      </w:r>
    </w:p>
    <w:p w14:paraId="3EDF4B8C" w14:textId="77777777" w:rsidR="005476D3" w:rsidRPr="00281496" w:rsidRDefault="00996EFA" w:rsidP="005476D3">
      <w:pPr>
        <w:pStyle w:val="ListParagraph"/>
        <w:widowControl w:val="0"/>
        <w:numPr>
          <w:ilvl w:val="0"/>
          <w:numId w:val="8"/>
        </w:numPr>
        <w:tabs>
          <w:tab w:val="left" w:pos="823"/>
        </w:tabs>
        <w:spacing w:before="120"/>
        <w:ind w:left="1493" w:right="242"/>
        <w:contextualSpacing w:val="0"/>
        <w:rPr>
          <w:rFonts w:eastAsia="Calibri" w:cstheme="minorHAnsi"/>
        </w:rPr>
      </w:pPr>
      <w:r w:rsidRPr="00281496">
        <w:rPr>
          <w:rFonts w:cstheme="minorHAnsi"/>
        </w:rPr>
        <w:t>is a casual employee as defined by the FW Act; and</w:t>
      </w:r>
    </w:p>
    <w:p w14:paraId="1761FF65" w14:textId="77777777" w:rsidR="005476D3" w:rsidRPr="00281496" w:rsidRDefault="00996EFA" w:rsidP="005476D3">
      <w:pPr>
        <w:pStyle w:val="ListParagraph"/>
        <w:widowControl w:val="0"/>
        <w:numPr>
          <w:ilvl w:val="0"/>
          <w:numId w:val="8"/>
        </w:numPr>
        <w:tabs>
          <w:tab w:val="left" w:pos="823"/>
        </w:tabs>
        <w:spacing w:before="120"/>
        <w:ind w:left="1493" w:right="242"/>
        <w:contextualSpacing w:val="0"/>
        <w:rPr>
          <w:rFonts w:eastAsia="Calibri" w:cstheme="minorHAnsi"/>
        </w:rPr>
      </w:pPr>
      <w:r w:rsidRPr="00281496">
        <w:rPr>
          <w:rFonts w:cstheme="minorHAnsi"/>
        </w:rPr>
        <w:t xml:space="preserve">works on an irregular </w:t>
      </w:r>
      <w:r w:rsidR="00787B87" w:rsidRPr="00281496">
        <w:rPr>
          <w:rFonts w:cstheme="minorHAnsi"/>
        </w:rPr>
        <w:t>or</w:t>
      </w:r>
      <w:r w:rsidRPr="00281496">
        <w:rPr>
          <w:rFonts w:cstheme="minorHAnsi"/>
        </w:rPr>
        <w:t xml:space="preserve"> intermittent basis.</w:t>
      </w:r>
    </w:p>
    <w:p w14:paraId="258F8EC0" w14:textId="77777777" w:rsidR="005476D3" w:rsidRPr="00281496" w:rsidRDefault="00996EFA" w:rsidP="005476D3">
      <w:pPr>
        <w:spacing w:before="160"/>
        <w:ind w:left="720"/>
        <w:rPr>
          <w:rFonts w:cstheme="minorHAnsi"/>
        </w:rPr>
      </w:pPr>
      <w:r w:rsidRPr="00281496">
        <w:rPr>
          <w:rFonts w:cstheme="minorHAnsi"/>
          <w:b/>
        </w:rPr>
        <w:t xml:space="preserve">Classification </w:t>
      </w:r>
      <w:r w:rsidRPr="00281496">
        <w:rPr>
          <w:rFonts w:cstheme="minorHAnsi"/>
        </w:rPr>
        <w:t xml:space="preserve">or classification level means the approved classifications as set out in rule 5 of the </w:t>
      </w:r>
      <w:r w:rsidRPr="00281496">
        <w:rPr>
          <w:rFonts w:cstheme="minorHAnsi"/>
          <w:i/>
        </w:rPr>
        <w:t>Public Service Classification Rules 2000</w:t>
      </w:r>
      <w:r w:rsidRPr="00281496">
        <w:rPr>
          <w:rFonts w:cstheme="minorHAnsi"/>
        </w:rPr>
        <w:t>.</w:t>
      </w:r>
    </w:p>
    <w:p w14:paraId="0F64130D" w14:textId="77777777" w:rsidR="005476D3" w:rsidRPr="00281496" w:rsidRDefault="00996EFA" w:rsidP="005476D3">
      <w:pPr>
        <w:spacing w:before="160"/>
        <w:ind w:left="720"/>
        <w:rPr>
          <w:rFonts w:cstheme="minorHAnsi"/>
        </w:rPr>
      </w:pPr>
      <w:r w:rsidRPr="00281496">
        <w:rPr>
          <w:rFonts w:cstheme="minorHAnsi"/>
          <w:b/>
        </w:rPr>
        <w:t>Child</w:t>
      </w:r>
      <w:r w:rsidRPr="00281496">
        <w:rPr>
          <w:rFonts w:cstheme="minorHAnsi"/>
        </w:rPr>
        <w:t xml:space="preserve"> means a biological child, adopted child, foster child, stepchild, </w:t>
      </w:r>
      <w:r w:rsidR="00AF7132" w:rsidRPr="00281496">
        <w:rPr>
          <w:rFonts w:cstheme="minorHAnsi"/>
        </w:rPr>
        <w:t xml:space="preserve">permanent care child </w:t>
      </w:r>
      <w:r w:rsidRPr="00281496">
        <w:rPr>
          <w:rFonts w:cstheme="minorHAnsi"/>
        </w:rPr>
        <w:t>or ward.</w:t>
      </w:r>
    </w:p>
    <w:p w14:paraId="0D3B8F26" w14:textId="77777777" w:rsidR="005476D3" w:rsidRPr="00281496" w:rsidRDefault="00996EFA" w:rsidP="005476D3">
      <w:pPr>
        <w:spacing w:before="160"/>
        <w:ind w:left="720"/>
        <w:rPr>
          <w:rFonts w:cstheme="minorHAnsi"/>
        </w:rPr>
      </w:pPr>
      <w:r w:rsidRPr="00281496">
        <w:rPr>
          <w:rFonts w:cstheme="minorHAnsi"/>
          <w:b/>
        </w:rPr>
        <w:t>De facto partner</w:t>
      </w:r>
      <w:r w:rsidRPr="00281496">
        <w:rPr>
          <w:rFonts w:cstheme="minorHAnsi"/>
        </w:rPr>
        <w:t xml:space="preserve"> means a person who, regardless of gender, is living in a common household with the employee in a bona fide, domestic, interdependent partnership, although not legally married to the employee.</w:t>
      </w:r>
    </w:p>
    <w:p w14:paraId="40EF6BD6" w14:textId="77777777" w:rsidR="005476D3" w:rsidRPr="00281496" w:rsidRDefault="00996EFA" w:rsidP="005476D3">
      <w:pPr>
        <w:spacing w:before="160"/>
        <w:ind w:left="720"/>
        <w:rPr>
          <w:rFonts w:cstheme="minorHAnsi"/>
        </w:rPr>
      </w:pPr>
      <w:r w:rsidRPr="00281496">
        <w:rPr>
          <w:rFonts w:cstheme="minorHAnsi"/>
          <w:b/>
        </w:rPr>
        <w:lastRenderedPageBreak/>
        <w:t>Delegate</w:t>
      </w:r>
      <w:r w:rsidRPr="00281496">
        <w:rPr>
          <w:rFonts w:cstheme="minorHAnsi"/>
        </w:rPr>
        <w:t xml:space="preserve"> means someone to whom a power or function has been delegated.</w:t>
      </w:r>
    </w:p>
    <w:p w14:paraId="3C08D213" w14:textId="77777777" w:rsidR="005476D3" w:rsidRPr="00281496" w:rsidRDefault="003F4EFD" w:rsidP="005476D3">
      <w:pPr>
        <w:spacing w:before="160"/>
        <w:ind w:left="720"/>
        <w:rPr>
          <w:rFonts w:cstheme="minorHAnsi"/>
          <w:bCs/>
        </w:rPr>
      </w:pPr>
      <w:r w:rsidRPr="00281496">
        <w:rPr>
          <w:rFonts w:cstheme="minorHAnsi"/>
          <w:b/>
        </w:rPr>
        <w:t>Department</w:t>
      </w:r>
      <w:r w:rsidR="00996EFA" w:rsidRPr="00281496">
        <w:rPr>
          <w:rFonts w:cstheme="minorHAnsi"/>
          <w:b/>
        </w:rPr>
        <w:t xml:space="preserve"> </w:t>
      </w:r>
      <w:r w:rsidR="00996EFA" w:rsidRPr="00281496">
        <w:rPr>
          <w:rFonts w:cstheme="minorHAnsi"/>
          <w:bCs/>
        </w:rPr>
        <w:t xml:space="preserve">means the </w:t>
      </w:r>
      <w:r w:rsidRPr="00281496">
        <w:rPr>
          <w:rFonts w:cstheme="minorHAnsi"/>
          <w:bCs/>
        </w:rPr>
        <w:t>Department</w:t>
      </w:r>
      <w:r w:rsidR="00996EFA" w:rsidRPr="00281496">
        <w:rPr>
          <w:rFonts w:cstheme="minorHAnsi"/>
          <w:bCs/>
        </w:rPr>
        <w:t xml:space="preserve"> of Social Services.</w:t>
      </w:r>
    </w:p>
    <w:p w14:paraId="396FFADE" w14:textId="77777777" w:rsidR="005476D3" w:rsidRPr="00281496" w:rsidRDefault="00996EFA" w:rsidP="005476D3">
      <w:pPr>
        <w:spacing w:before="160"/>
        <w:ind w:left="720"/>
        <w:rPr>
          <w:rFonts w:eastAsia="Calibri" w:cstheme="minorHAnsi"/>
        </w:rPr>
      </w:pPr>
      <w:r w:rsidRPr="00281496">
        <w:rPr>
          <w:rFonts w:cstheme="minorHAnsi"/>
          <w:b/>
        </w:rPr>
        <w:t>Dependant</w:t>
      </w:r>
      <w:r w:rsidRPr="00281496">
        <w:rPr>
          <w:rFonts w:cstheme="minorHAnsi"/>
        </w:rPr>
        <w:t xml:space="preserve"> </w:t>
      </w:r>
      <w:r w:rsidRPr="00281496">
        <w:rPr>
          <w:rFonts w:eastAsia="Calibri" w:cstheme="minorHAnsi"/>
        </w:rPr>
        <w:t>means the e</w:t>
      </w:r>
      <w:r w:rsidRPr="00281496">
        <w:rPr>
          <w:rFonts w:cstheme="minorHAnsi"/>
        </w:rPr>
        <w:t>mployee’s</w:t>
      </w:r>
      <w:r w:rsidRPr="00281496">
        <w:rPr>
          <w:rFonts w:eastAsia="Calibri" w:cstheme="minorHAnsi"/>
        </w:rPr>
        <w:t xml:space="preserve"> partner, a child, </w:t>
      </w:r>
      <w:r w:rsidRPr="00281496">
        <w:rPr>
          <w:rFonts w:cstheme="minorHAnsi"/>
        </w:rPr>
        <w:t>parent</w:t>
      </w:r>
      <w:r w:rsidRPr="00281496">
        <w:rPr>
          <w:rFonts w:eastAsia="Calibri" w:cstheme="minorHAnsi"/>
        </w:rPr>
        <w:t xml:space="preserve"> or aged relative of the employee or the employee’s partner, who ordinarily lives with the employee and who is substantially dependent on the employee. Dependant also includes a child of the employee who does not ordinarily live with the employee but for whom the employee provides substantial financial support.</w:t>
      </w:r>
    </w:p>
    <w:p w14:paraId="17F7F9EE" w14:textId="77777777" w:rsidR="005476D3" w:rsidRPr="00281496" w:rsidRDefault="00996EFA" w:rsidP="005476D3">
      <w:pPr>
        <w:spacing w:before="160"/>
        <w:ind w:left="720"/>
        <w:rPr>
          <w:rFonts w:cstheme="minorHAnsi"/>
        </w:rPr>
      </w:pPr>
      <w:r w:rsidRPr="00281496">
        <w:rPr>
          <w:rFonts w:cstheme="minorHAnsi"/>
          <w:b/>
        </w:rPr>
        <w:t>Employee</w:t>
      </w:r>
      <w:r w:rsidRPr="00281496">
        <w:rPr>
          <w:rFonts w:cstheme="minorHAnsi"/>
        </w:rPr>
        <w:t xml:space="preserve"> means an employee of the Commonwealth engaged under section 22(2) of the PS Act who is covered by this Agreement (whether full-time, part</w:t>
      </w:r>
      <w:r w:rsidR="009612F3" w:rsidRPr="00281496">
        <w:rPr>
          <w:rFonts w:cstheme="minorHAnsi"/>
        </w:rPr>
        <w:t>-</w:t>
      </w:r>
      <w:r w:rsidRPr="00281496">
        <w:rPr>
          <w:rFonts w:cstheme="minorHAnsi"/>
        </w:rPr>
        <w:t>time or casual, ongoing or non-ongoing).</w:t>
      </w:r>
    </w:p>
    <w:p w14:paraId="1F3BECCA" w14:textId="77777777" w:rsidR="005476D3" w:rsidRPr="00281496" w:rsidRDefault="00996EFA" w:rsidP="005476D3">
      <w:pPr>
        <w:spacing w:before="160"/>
        <w:ind w:left="720"/>
        <w:rPr>
          <w:rFonts w:eastAsia="Calibri" w:cstheme="minorHAnsi"/>
        </w:rPr>
      </w:pPr>
      <w:r w:rsidRPr="00281496">
        <w:rPr>
          <w:rFonts w:cstheme="minorHAnsi"/>
          <w:b/>
        </w:rPr>
        <w:t>Employee representative</w:t>
      </w:r>
      <w:r w:rsidRPr="00281496">
        <w:rPr>
          <w:rFonts w:eastAsia="Calibri" w:cstheme="minorHAnsi"/>
        </w:rPr>
        <w:t xml:space="preserve"> means a </w:t>
      </w:r>
      <w:r w:rsidRPr="00281496">
        <w:rPr>
          <w:rFonts w:cstheme="minorHAnsi"/>
        </w:rPr>
        <w:t>person</w:t>
      </w:r>
      <w:r w:rsidRPr="00281496">
        <w:rPr>
          <w:rFonts w:eastAsia="Calibri" w:cstheme="minorHAnsi"/>
        </w:rPr>
        <w:t xml:space="preserve"> (whether an employee or not) elected or chosen by an employee, or elected or chosen by a group of </w:t>
      </w:r>
      <w:r w:rsidRPr="00281496">
        <w:rPr>
          <w:rFonts w:cstheme="minorHAnsi"/>
        </w:rPr>
        <w:t>employees</w:t>
      </w:r>
      <w:r w:rsidRPr="00281496">
        <w:rPr>
          <w:rFonts w:eastAsia="Calibri" w:cstheme="minorHAnsi"/>
        </w:rPr>
        <w:t xml:space="preserve"> in a workplace, to represent the individual and/or collective views of those employees in relation to a matter under this Agreement. </w:t>
      </w:r>
    </w:p>
    <w:p w14:paraId="58F7C63E" w14:textId="77777777" w:rsidR="005476D3" w:rsidRPr="00281496" w:rsidRDefault="00996EFA" w:rsidP="005476D3">
      <w:pPr>
        <w:pStyle w:val="ListParagraph"/>
        <w:spacing w:before="160"/>
        <w:contextualSpacing w:val="0"/>
        <w:rPr>
          <w:rFonts w:cstheme="minorHAnsi"/>
        </w:rPr>
      </w:pPr>
      <w:r w:rsidRPr="00281496">
        <w:rPr>
          <w:rFonts w:eastAsia="Calibri" w:cstheme="minorHAnsi"/>
          <w:b/>
        </w:rPr>
        <w:t>Family</w:t>
      </w:r>
      <w:r w:rsidRPr="00281496">
        <w:rPr>
          <w:rFonts w:cstheme="minorHAnsi"/>
        </w:rPr>
        <w:t xml:space="preserve"> means:</w:t>
      </w:r>
    </w:p>
    <w:p w14:paraId="347D0F97" w14:textId="77777777" w:rsidR="005476D3" w:rsidRPr="00281496" w:rsidRDefault="00996EFA" w:rsidP="005476D3">
      <w:pPr>
        <w:pStyle w:val="ListParagraph"/>
        <w:widowControl w:val="0"/>
        <w:numPr>
          <w:ilvl w:val="0"/>
          <w:numId w:val="10"/>
        </w:numPr>
        <w:tabs>
          <w:tab w:val="left" w:pos="823"/>
        </w:tabs>
        <w:spacing w:before="120"/>
        <w:ind w:right="242"/>
        <w:contextualSpacing w:val="0"/>
        <w:rPr>
          <w:rFonts w:eastAsia="Calibri" w:cstheme="minorHAnsi"/>
        </w:rPr>
      </w:pPr>
      <w:r w:rsidRPr="00281496">
        <w:rPr>
          <w:rFonts w:cstheme="minorHAnsi"/>
        </w:rPr>
        <w:t>a</w:t>
      </w:r>
      <w:r w:rsidR="00E77079" w:rsidRPr="00281496">
        <w:rPr>
          <w:rFonts w:cstheme="minorHAnsi"/>
        </w:rPr>
        <w:t xml:space="preserve"> </w:t>
      </w:r>
      <w:r w:rsidR="00E0513B" w:rsidRPr="00281496">
        <w:rPr>
          <w:rFonts w:cstheme="minorHAnsi"/>
        </w:rPr>
        <w:t>partner</w:t>
      </w:r>
      <w:r w:rsidR="00DE61E4" w:rsidRPr="00281496">
        <w:rPr>
          <w:rFonts w:cstheme="minorHAnsi"/>
        </w:rPr>
        <w:t xml:space="preserve"> or former partner</w:t>
      </w:r>
      <w:r w:rsidR="00A671E7" w:rsidRPr="00281496">
        <w:rPr>
          <w:rFonts w:cstheme="minorHAnsi"/>
        </w:rPr>
        <w:t xml:space="preserve"> of the employee</w:t>
      </w:r>
      <w:r w:rsidR="00060C4E" w:rsidRPr="00281496">
        <w:rPr>
          <w:rFonts w:cstheme="minorHAnsi"/>
        </w:rPr>
        <w:t>,</w:t>
      </w:r>
      <w:r w:rsidRPr="00281496">
        <w:rPr>
          <w:rFonts w:cstheme="minorHAnsi"/>
        </w:rPr>
        <w:t xml:space="preserve"> irrespective of gender or sexuality;</w:t>
      </w:r>
    </w:p>
    <w:p w14:paraId="3CCBF03E" w14:textId="77777777" w:rsidR="005476D3" w:rsidRPr="00281496" w:rsidRDefault="00996EFA" w:rsidP="005476D3">
      <w:pPr>
        <w:pStyle w:val="ListParagraph"/>
        <w:widowControl w:val="0"/>
        <w:numPr>
          <w:ilvl w:val="0"/>
          <w:numId w:val="10"/>
        </w:numPr>
        <w:tabs>
          <w:tab w:val="left" w:pos="823"/>
        </w:tabs>
        <w:spacing w:before="120"/>
        <w:ind w:right="242"/>
        <w:contextualSpacing w:val="0"/>
        <w:rPr>
          <w:rFonts w:eastAsia="Calibri" w:cstheme="minorHAnsi"/>
        </w:rPr>
      </w:pPr>
      <w:r w:rsidRPr="00281496">
        <w:rPr>
          <w:rFonts w:cstheme="minorHAnsi"/>
        </w:rPr>
        <w:t xml:space="preserve">a </w:t>
      </w:r>
      <w:r w:rsidR="003E1B32" w:rsidRPr="00281496">
        <w:rPr>
          <w:rFonts w:cstheme="minorHAnsi"/>
        </w:rPr>
        <w:t xml:space="preserve">child, </w:t>
      </w:r>
      <w:r w:rsidR="004221B8" w:rsidRPr="00281496">
        <w:rPr>
          <w:rFonts w:cstheme="minorHAnsi"/>
        </w:rPr>
        <w:t>parent, grandparent, grandchild, or sibling of the employee;</w:t>
      </w:r>
    </w:p>
    <w:p w14:paraId="76CC52F0" w14:textId="77777777" w:rsidR="00C50A8B" w:rsidRPr="00281496" w:rsidRDefault="00996EFA" w:rsidP="00C50A8B">
      <w:pPr>
        <w:pStyle w:val="ListParagraph"/>
        <w:widowControl w:val="0"/>
        <w:numPr>
          <w:ilvl w:val="0"/>
          <w:numId w:val="10"/>
        </w:numPr>
        <w:tabs>
          <w:tab w:val="left" w:pos="823"/>
        </w:tabs>
        <w:spacing w:before="120"/>
        <w:ind w:right="242"/>
        <w:contextualSpacing w:val="0"/>
        <w:rPr>
          <w:rFonts w:eastAsia="Calibri" w:cstheme="minorHAnsi"/>
        </w:rPr>
      </w:pPr>
      <w:r w:rsidRPr="00281496">
        <w:rPr>
          <w:rFonts w:eastAsia="Calibri" w:cstheme="minorHAnsi"/>
        </w:rPr>
        <w:t xml:space="preserve">a </w:t>
      </w:r>
      <w:r w:rsidR="003E1B32" w:rsidRPr="00281496">
        <w:rPr>
          <w:rFonts w:eastAsia="Calibri" w:cstheme="minorHAnsi"/>
        </w:rPr>
        <w:t xml:space="preserve">child, </w:t>
      </w:r>
      <w:r w:rsidR="00E16A85" w:rsidRPr="00281496">
        <w:rPr>
          <w:rFonts w:eastAsia="Calibri" w:cstheme="minorHAnsi"/>
        </w:rPr>
        <w:t>parent, grandparent, grandchild or sibling of the employee's partner;</w:t>
      </w:r>
      <w:r w:rsidRPr="00281496">
        <w:rPr>
          <w:rFonts w:eastAsia="Calibri" w:cstheme="minorHAnsi"/>
        </w:rPr>
        <w:t xml:space="preserve"> </w:t>
      </w:r>
    </w:p>
    <w:p w14:paraId="1796A7EB" w14:textId="77777777" w:rsidR="005476D3" w:rsidRPr="00281496" w:rsidRDefault="00996EFA" w:rsidP="005476D3">
      <w:pPr>
        <w:pStyle w:val="ListParagraph"/>
        <w:widowControl w:val="0"/>
        <w:numPr>
          <w:ilvl w:val="0"/>
          <w:numId w:val="10"/>
        </w:numPr>
        <w:tabs>
          <w:tab w:val="left" w:pos="823"/>
        </w:tabs>
        <w:spacing w:before="120"/>
        <w:ind w:right="242"/>
        <w:contextualSpacing w:val="0"/>
        <w:rPr>
          <w:rFonts w:eastAsia="Calibri" w:cstheme="minorHAnsi"/>
        </w:rPr>
      </w:pPr>
      <w:r w:rsidRPr="00281496">
        <w:rPr>
          <w:rFonts w:eastAsia="Calibri" w:cstheme="minorHAnsi"/>
        </w:rPr>
        <w:t>a member of the employee’s household; or</w:t>
      </w:r>
    </w:p>
    <w:p w14:paraId="09B4970D" w14:textId="77777777" w:rsidR="005476D3" w:rsidRPr="00281496" w:rsidRDefault="00996EFA" w:rsidP="005476D3">
      <w:pPr>
        <w:pStyle w:val="ListParagraph"/>
        <w:widowControl w:val="0"/>
        <w:numPr>
          <w:ilvl w:val="0"/>
          <w:numId w:val="10"/>
        </w:numPr>
        <w:tabs>
          <w:tab w:val="left" w:pos="823"/>
        </w:tabs>
        <w:spacing w:before="120"/>
        <w:ind w:right="242"/>
        <w:contextualSpacing w:val="0"/>
        <w:rPr>
          <w:rFonts w:eastAsia="Calibri" w:cstheme="minorHAnsi"/>
        </w:rPr>
      </w:pPr>
      <w:r w:rsidRPr="00281496">
        <w:rPr>
          <w:rFonts w:eastAsia="Calibri" w:cstheme="minorHAnsi"/>
        </w:rPr>
        <w:t xml:space="preserve">a person with whom the employee has a relationship of traditional kinship where there is a relationship or obligation, under customs and traditions of the community or group to which the employee belongs. </w:t>
      </w:r>
    </w:p>
    <w:p w14:paraId="7013756F" w14:textId="77777777" w:rsidR="005476D3" w:rsidRPr="00281496" w:rsidRDefault="00996EFA" w:rsidP="005476D3">
      <w:pPr>
        <w:spacing w:before="160"/>
        <w:ind w:left="720"/>
        <w:rPr>
          <w:rFonts w:cstheme="minorHAnsi"/>
          <w:i/>
        </w:rPr>
      </w:pPr>
      <w:r w:rsidRPr="00281496">
        <w:rPr>
          <w:rFonts w:cstheme="minorHAnsi"/>
          <w:b/>
        </w:rPr>
        <w:t xml:space="preserve">Family and domestic violence </w:t>
      </w:r>
      <w:r w:rsidRPr="00281496">
        <w:rPr>
          <w:rFonts w:cstheme="minorHAnsi"/>
        </w:rPr>
        <w:t>has the same meaning as in section 106B(2) of the FW Act</w:t>
      </w:r>
      <w:r w:rsidRPr="00281496">
        <w:rPr>
          <w:rFonts w:cstheme="minorHAnsi"/>
          <w:i/>
        </w:rPr>
        <w:t>.</w:t>
      </w:r>
    </w:p>
    <w:p w14:paraId="358D0781" w14:textId="77777777" w:rsidR="005476D3" w:rsidRPr="00281496" w:rsidRDefault="00996EFA" w:rsidP="005476D3">
      <w:pPr>
        <w:pStyle w:val="ListParagraph"/>
        <w:spacing w:before="160"/>
        <w:contextualSpacing w:val="0"/>
        <w:rPr>
          <w:rFonts w:cstheme="minorHAnsi"/>
        </w:rPr>
      </w:pPr>
      <w:r w:rsidRPr="00281496">
        <w:rPr>
          <w:rFonts w:cstheme="minorHAnsi"/>
          <w:b/>
        </w:rPr>
        <w:t>Full-time employee</w:t>
      </w:r>
      <w:r w:rsidRPr="00281496">
        <w:rPr>
          <w:rFonts w:cstheme="minorHAnsi"/>
        </w:rPr>
        <w:t xml:space="preserve"> means an employee whose ordinary hours are an average of 37 hours and 30 minutes per week in accordance with this Agreement.</w:t>
      </w:r>
    </w:p>
    <w:p w14:paraId="7E65B427"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FW Act </w:t>
      </w:r>
      <w:r w:rsidRPr="00281496">
        <w:rPr>
          <w:rFonts w:cstheme="minorHAnsi"/>
        </w:rPr>
        <w:t xml:space="preserve">means the </w:t>
      </w:r>
      <w:r w:rsidRPr="00281496">
        <w:rPr>
          <w:rFonts w:cstheme="minorHAnsi"/>
          <w:i/>
        </w:rPr>
        <w:t xml:space="preserve">Fair Work Act 2009 </w:t>
      </w:r>
      <w:r w:rsidRPr="00281496">
        <w:rPr>
          <w:rFonts w:cstheme="minorHAnsi"/>
        </w:rPr>
        <w:t>as amended from time to time.</w:t>
      </w:r>
    </w:p>
    <w:p w14:paraId="1EBD49A3" w14:textId="77777777" w:rsidR="005476D3" w:rsidRPr="00281496" w:rsidRDefault="00996EFA" w:rsidP="005476D3">
      <w:pPr>
        <w:pStyle w:val="ListParagraph"/>
        <w:spacing w:before="160"/>
        <w:contextualSpacing w:val="0"/>
        <w:rPr>
          <w:rFonts w:eastAsia="Calibri" w:cstheme="minorHAnsi"/>
        </w:rPr>
      </w:pPr>
      <w:r w:rsidRPr="00281496">
        <w:rPr>
          <w:rFonts w:cstheme="minorHAnsi"/>
          <w:b/>
        </w:rPr>
        <w:t>Manager</w:t>
      </w:r>
      <w:r w:rsidRPr="00281496">
        <w:rPr>
          <w:rFonts w:cstheme="minorHAnsi"/>
        </w:rPr>
        <w:t xml:space="preserve"> means</w:t>
      </w:r>
      <w:r w:rsidRPr="00281496">
        <w:rPr>
          <w:rFonts w:eastAsia="Calibri" w:cstheme="minorHAnsi"/>
        </w:rPr>
        <w:t xml:space="preserve"> an employee’s direct manager who is usually the person to whom an employee reports to on a day-to-day basis for work related matters, and may include a person referred to as a supervisor.</w:t>
      </w:r>
    </w:p>
    <w:p w14:paraId="5EBEA34B" w14:textId="77777777" w:rsidR="005476D3" w:rsidRPr="00281496" w:rsidRDefault="00996EFA" w:rsidP="005476D3">
      <w:pPr>
        <w:pStyle w:val="ListParagraph"/>
        <w:spacing w:before="160"/>
        <w:contextualSpacing w:val="0"/>
        <w:rPr>
          <w:rFonts w:cstheme="minorHAnsi"/>
        </w:rPr>
      </w:pPr>
      <w:r w:rsidRPr="00281496">
        <w:rPr>
          <w:rFonts w:cstheme="minorHAnsi"/>
          <w:b/>
        </w:rPr>
        <w:t>ML Act</w:t>
      </w:r>
      <w:r w:rsidRPr="00281496">
        <w:rPr>
          <w:rFonts w:cstheme="minorHAnsi"/>
        </w:rPr>
        <w:t xml:space="preserve"> means the </w:t>
      </w:r>
      <w:r w:rsidRPr="00281496">
        <w:rPr>
          <w:rFonts w:cstheme="minorHAnsi"/>
          <w:i/>
        </w:rPr>
        <w:t xml:space="preserve">Maternity Leave (Commonwealth Employees) Act 1973 </w:t>
      </w:r>
      <w:r w:rsidRPr="00281496">
        <w:rPr>
          <w:rFonts w:cstheme="minorHAnsi"/>
        </w:rPr>
        <w:t xml:space="preserve">as amended from time to time and any successor legislation. </w:t>
      </w:r>
    </w:p>
    <w:p w14:paraId="528B4D1C" w14:textId="77777777" w:rsidR="005476D3" w:rsidRPr="00281496" w:rsidRDefault="00996EFA" w:rsidP="005476D3">
      <w:pPr>
        <w:pStyle w:val="ListParagraph"/>
        <w:spacing w:before="160"/>
        <w:contextualSpacing w:val="0"/>
        <w:rPr>
          <w:rFonts w:cstheme="minorHAnsi"/>
        </w:rPr>
      </w:pPr>
      <w:r w:rsidRPr="00281496">
        <w:rPr>
          <w:rFonts w:cstheme="minorHAnsi"/>
          <w:b/>
        </w:rPr>
        <w:t>Non-ongoing employee</w:t>
      </w:r>
      <w:r w:rsidRPr="00281496">
        <w:rPr>
          <w:rFonts w:cstheme="minorHAnsi"/>
        </w:rPr>
        <w:t xml:space="preserve"> means an employee engaged under section 22(2)(b) of the PS Act for a specified term or for the duration of a specified task, and consistent with the FW Act.</w:t>
      </w:r>
    </w:p>
    <w:p w14:paraId="451A1558" w14:textId="77777777" w:rsidR="005476D3" w:rsidRPr="00281496" w:rsidRDefault="00996EFA" w:rsidP="005476D3">
      <w:pPr>
        <w:pStyle w:val="ListParagraph"/>
        <w:spacing w:before="160"/>
        <w:contextualSpacing w:val="0"/>
        <w:rPr>
          <w:rFonts w:cstheme="minorHAnsi"/>
        </w:rPr>
      </w:pPr>
      <w:r w:rsidRPr="00281496">
        <w:rPr>
          <w:rFonts w:cstheme="minorHAnsi"/>
          <w:b/>
          <w:bCs/>
        </w:rPr>
        <w:t xml:space="preserve">Normal work location </w:t>
      </w:r>
      <w:r w:rsidRPr="00281496">
        <w:rPr>
          <w:rFonts w:cstheme="minorHAnsi"/>
        </w:rPr>
        <w:t>means the designated office location identified in an employee's letter of offer or other engagement document, or another location as determined by the Secretary</w:t>
      </w:r>
      <w:r w:rsidR="00CF7650" w:rsidRPr="00281496">
        <w:rPr>
          <w:rFonts w:cstheme="minorHAnsi"/>
        </w:rPr>
        <w:t xml:space="preserve"> in consultation with the employee</w:t>
      </w:r>
      <w:r w:rsidRPr="00281496">
        <w:rPr>
          <w:rFonts w:cstheme="minorHAnsi"/>
        </w:rPr>
        <w:t>.</w:t>
      </w:r>
    </w:p>
    <w:p w14:paraId="14B1B992"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NES </w:t>
      </w:r>
      <w:r w:rsidRPr="00281496">
        <w:rPr>
          <w:rFonts w:cstheme="minorHAnsi"/>
        </w:rPr>
        <w:t>means the National Employment Standards at Part 2-2 of the</w:t>
      </w:r>
      <w:r w:rsidRPr="00281496">
        <w:rPr>
          <w:rFonts w:cstheme="minorHAnsi"/>
          <w:i/>
        </w:rPr>
        <w:t xml:space="preserve"> </w:t>
      </w:r>
      <w:r w:rsidRPr="00281496">
        <w:rPr>
          <w:rFonts w:cstheme="minorHAnsi"/>
        </w:rPr>
        <w:t>FW Act.</w:t>
      </w:r>
    </w:p>
    <w:p w14:paraId="0128DF66" w14:textId="77777777" w:rsidR="005476D3" w:rsidRPr="00281496" w:rsidRDefault="00996EFA" w:rsidP="005476D3">
      <w:pPr>
        <w:pStyle w:val="ListParagraph"/>
        <w:spacing w:before="160"/>
        <w:contextualSpacing w:val="0"/>
        <w:rPr>
          <w:rFonts w:ascii="Calibri"/>
        </w:rPr>
      </w:pPr>
      <w:r w:rsidRPr="00281496">
        <w:rPr>
          <w:rFonts w:ascii="Calibri"/>
          <w:b/>
        </w:rPr>
        <w:t>Ongoing employee</w:t>
      </w:r>
      <w:r w:rsidRPr="00281496">
        <w:rPr>
          <w:rFonts w:ascii="Calibri"/>
        </w:rPr>
        <w:t xml:space="preserve"> means an employee engaged under section 22(2)(a) of the PS Act</w:t>
      </w:r>
      <w:r w:rsidRPr="00281496">
        <w:rPr>
          <w:rFonts w:ascii="Calibri"/>
          <w:i/>
        </w:rPr>
        <w:t>.</w:t>
      </w:r>
    </w:p>
    <w:p w14:paraId="180EF8DD" w14:textId="77777777" w:rsidR="005476D3" w:rsidRPr="00281496" w:rsidRDefault="00996EFA" w:rsidP="005476D3">
      <w:pPr>
        <w:pStyle w:val="ListParagraph"/>
        <w:spacing w:before="160"/>
        <w:contextualSpacing w:val="0"/>
        <w:rPr>
          <w:rFonts w:ascii="Calibri" w:eastAsia="Calibri" w:hAnsi="Calibri" w:cs="Calibri"/>
        </w:rPr>
      </w:pPr>
      <w:r w:rsidRPr="00281496">
        <w:rPr>
          <w:rFonts w:ascii="Calibri"/>
          <w:b/>
        </w:rPr>
        <w:lastRenderedPageBreak/>
        <w:t xml:space="preserve">Ordinary hours, duty or work </w:t>
      </w:r>
      <w:r w:rsidRPr="00281496">
        <w:rPr>
          <w:rFonts w:ascii="Calibri"/>
        </w:rPr>
        <w:t>means</w:t>
      </w:r>
      <w:r w:rsidRPr="00281496">
        <w:rPr>
          <w:rFonts w:ascii="Calibri" w:eastAsia="Calibri" w:hAnsi="Calibri" w:cs="Calibri"/>
        </w:rPr>
        <w:t xml:space="preserve"> an employee’s usual hours worked</w:t>
      </w:r>
      <w:r w:rsidR="008F45E8" w:rsidRPr="00281496">
        <w:rPr>
          <w:rFonts w:ascii="Calibri" w:eastAsia="Calibri" w:hAnsi="Calibri" w:cs="Calibri"/>
        </w:rPr>
        <w:t xml:space="preserve"> </w:t>
      </w:r>
      <w:r w:rsidRPr="00281496">
        <w:rPr>
          <w:rFonts w:ascii="Calibri" w:eastAsia="Calibri" w:hAnsi="Calibri" w:cs="Calibri"/>
        </w:rPr>
        <w:t xml:space="preserve">in accordance with this </w:t>
      </w:r>
      <w:r w:rsidRPr="00281496">
        <w:rPr>
          <w:rFonts w:ascii="Calibri"/>
        </w:rPr>
        <w:t>Agreement</w:t>
      </w:r>
      <w:r w:rsidRPr="00281496">
        <w:rPr>
          <w:rFonts w:ascii="Calibri" w:eastAsia="Calibri" w:hAnsi="Calibri" w:cs="Calibri"/>
        </w:rPr>
        <w:t xml:space="preserve"> and does not include additional hours.</w:t>
      </w:r>
    </w:p>
    <w:p w14:paraId="116E0198"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Parliamentary service </w:t>
      </w:r>
      <w:r w:rsidRPr="00281496">
        <w:rPr>
          <w:rFonts w:cstheme="minorHAnsi"/>
        </w:rPr>
        <w:t xml:space="preserve">means employment under the </w:t>
      </w:r>
      <w:r w:rsidRPr="00281496">
        <w:rPr>
          <w:rFonts w:cstheme="minorHAnsi"/>
          <w:i/>
        </w:rPr>
        <w:t>Parliamentary Service Act 1999</w:t>
      </w:r>
      <w:r w:rsidRPr="00281496">
        <w:rPr>
          <w:rFonts w:cstheme="minorHAnsi"/>
        </w:rPr>
        <w:t>.</w:t>
      </w:r>
    </w:p>
    <w:p w14:paraId="443FD1E3" w14:textId="77777777" w:rsidR="005476D3" w:rsidRPr="00281496" w:rsidRDefault="00996EFA" w:rsidP="005476D3">
      <w:pPr>
        <w:pStyle w:val="ListParagraph"/>
        <w:spacing w:before="160"/>
        <w:contextualSpacing w:val="0"/>
        <w:rPr>
          <w:rFonts w:cstheme="minorHAnsi"/>
        </w:rPr>
      </w:pPr>
      <w:r w:rsidRPr="00281496">
        <w:rPr>
          <w:rFonts w:cstheme="minorHAnsi"/>
          <w:b/>
        </w:rPr>
        <w:t>Partner</w:t>
      </w:r>
      <w:r w:rsidRPr="00281496">
        <w:rPr>
          <w:rFonts w:cstheme="minorHAnsi"/>
        </w:rPr>
        <w:t xml:space="preserve"> means a spouse or de facto partner</w:t>
      </w:r>
      <w:r w:rsidR="00810E00" w:rsidRPr="00281496">
        <w:rPr>
          <w:rFonts w:cstheme="minorHAnsi"/>
        </w:rPr>
        <w:t xml:space="preserve"> or former spouse or former de facto partner</w:t>
      </w:r>
      <w:r w:rsidRPr="00281496">
        <w:rPr>
          <w:rFonts w:cstheme="minorHAnsi"/>
        </w:rPr>
        <w:t>.</w:t>
      </w:r>
      <w:r w:rsidR="00996FFB" w:rsidRPr="00281496">
        <w:rPr>
          <w:rFonts w:cstheme="minorHAnsi"/>
        </w:rPr>
        <w:t xml:space="preserve"> </w:t>
      </w:r>
    </w:p>
    <w:p w14:paraId="5F63D35B" w14:textId="77777777" w:rsidR="005476D3" w:rsidRPr="00281496" w:rsidRDefault="00996EFA" w:rsidP="005476D3">
      <w:pPr>
        <w:pStyle w:val="ListParagraph"/>
        <w:spacing w:before="160"/>
        <w:contextualSpacing w:val="0"/>
        <w:rPr>
          <w:rFonts w:cstheme="minorHAnsi"/>
        </w:rPr>
      </w:pPr>
      <w:r w:rsidRPr="00281496">
        <w:rPr>
          <w:rFonts w:cstheme="minorHAnsi"/>
          <w:b/>
        </w:rPr>
        <w:t>Part-time employee</w:t>
      </w:r>
      <w:r w:rsidRPr="00281496">
        <w:rPr>
          <w:rFonts w:cstheme="minorHAnsi"/>
        </w:rPr>
        <w:t xml:space="preserve"> means an employee whose ordinary hours are less than an average of 37 hours and 30 minutes per week </w:t>
      </w:r>
      <w:r w:rsidR="00E65D3C" w:rsidRPr="00281496">
        <w:rPr>
          <w:rFonts w:cstheme="minorHAnsi"/>
        </w:rPr>
        <w:t xml:space="preserve">over a 4 week period </w:t>
      </w:r>
      <w:r w:rsidRPr="00281496">
        <w:rPr>
          <w:rFonts w:cstheme="minorHAnsi"/>
        </w:rPr>
        <w:t>in accordance with this Agreement.</w:t>
      </w:r>
    </w:p>
    <w:p w14:paraId="13B04325"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Primary caregiver </w:t>
      </w:r>
      <w:r w:rsidRPr="00281496">
        <w:rPr>
          <w:rFonts w:cstheme="minorHAnsi"/>
        </w:rPr>
        <w:t xml:space="preserve">for the purposes of the parental leave clause means a pregnant employee with an entitlement under the ML Act, or an employee other than a casual employee who has primary care responsibility for a child who is born to them or who is adopted or in long-term foster care as per the clauses on adoption and long-term foster care in this Agreement. </w:t>
      </w:r>
    </w:p>
    <w:p w14:paraId="6C0CAA4C" w14:textId="77777777" w:rsidR="00996FFB" w:rsidRPr="00281496" w:rsidRDefault="00996EFA" w:rsidP="005476D3">
      <w:pPr>
        <w:pStyle w:val="ListParagraph"/>
        <w:spacing w:before="160"/>
        <w:contextualSpacing w:val="0"/>
        <w:rPr>
          <w:rFonts w:cstheme="minorHAnsi"/>
        </w:rPr>
      </w:pPr>
      <w:r w:rsidRPr="00281496">
        <w:rPr>
          <w:rFonts w:cstheme="minorHAnsi"/>
          <w:b/>
        </w:rPr>
        <w:t xml:space="preserve">Professional Association </w:t>
      </w:r>
      <w:r w:rsidRPr="00281496">
        <w:rPr>
          <w:rFonts w:cstheme="minorHAnsi"/>
        </w:rPr>
        <w:t>means an organisation seeking to further a particular profession, the interest of individuals in that profession, and the public interest.</w:t>
      </w:r>
    </w:p>
    <w:p w14:paraId="3CEE06DE"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PS Act </w:t>
      </w:r>
      <w:r w:rsidRPr="00281496">
        <w:rPr>
          <w:rFonts w:cstheme="minorHAnsi"/>
        </w:rPr>
        <w:t xml:space="preserve">means the </w:t>
      </w:r>
      <w:r w:rsidRPr="00281496">
        <w:rPr>
          <w:rFonts w:cstheme="minorHAnsi"/>
          <w:i/>
        </w:rPr>
        <w:t xml:space="preserve">Public Service Act 1999 </w:t>
      </w:r>
      <w:r w:rsidRPr="00281496">
        <w:rPr>
          <w:rFonts w:cstheme="minorHAnsi"/>
        </w:rPr>
        <w:t>as amended from time to time.</w:t>
      </w:r>
    </w:p>
    <w:p w14:paraId="128A43CD" w14:textId="77777777" w:rsidR="00A71AC9" w:rsidRPr="00281496" w:rsidRDefault="00996EFA" w:rsidP="005476D3">
      <w:pPr>
        <w:pStyle w:val="ListParagraph"/>
        <w:spacing w:before="160"/>
        <w:contextualSpacing w:val="0"/>
        <w:rPr>
          <w:rFonts w:cstheme="minorHAnsi"/>
        </w:rPr>
      </w:pPr>
      <w:r w:rsidRPr="00281496">
        <w:rPr>
          <w:rFonts w:cstheme="minorHAnsi"/>
          <w:b/>
        </w:rPr>
        <w:t xml:space="preserve">RAO </w:t>
      </w:r>
      <w:r w:rsidRPr="00281496">
        <w:rPr>
          <w:rFonts w:cstheme="minorHAnsi"/>
          <w:bCs/>
        </w:rPr>
        <w:t xml:space="preserve">means </w:t>
      </w:r>
      <w:r w:rsidRPr="00281496">
        <w:rPr>
          <w:rFonts w:cstheme="minorHAnsi"/>
        </w:rPr>
        <w:t>an employee engaged as a Research Administration Officer</w:t>
      </w:r>
      <w:r w:rsidR="00CF7650" w:rsidRPr="00281496">
        <w:rPr>
          <w:rFonts w:cstheme="minorHAnsi"/>
        </w:rPr>
        <w:t>.</w:t>
      </w:r>
      <w:r w:rsidRPr="00281496">
        <w:rPr>
          <w:rFonts w:cstheme="minorHAnsi"/>
        </w:rPr>
        <w:t xml:space="preserve"> </w:t>
      </w:r>
    </w:p>
    <w:p w14:paraId="5D57B815" w14:textId="77777777" w:rsidR="00DE61E4" w:rsidRPr="00281496" w:rsidRDefault="00996EFA" w:rsidP="00DE61E4">
      <w:pPr>
        <w:pStyle w:val="ListParagraph"/>
        <w:spacing w:before="160"/>
        <w:contextualSpacing w:val="0"/>
        <w:rPr>
          <w:rFonts w:cstheme="minorHAnsi"/>
        </w:rPr>
      </w:pPr>
      <w:r w:rsidRPr="00281496">
        <w:rPr>
          <w:rFonts w:cstheme="minorHAnsi"/>
          <w:b/>
          <w:bCs/>
        </w:rPr>
        <w:t>Regular hours</w:t>
      </w:r>
      <w:r w:rsidRPr="00281496">
        <w:rPr>
          <w:rFonts w:cstheme="minorHAnsi"/>
        </w:rPr>
        <w:t xml:space="preserve"> means a pattern of ordinary hours agreed between a manager and an employee to vary standard hours. </w:t>
      </w:r>
    </w:p>
    <w:p w14:paraId="093DE8B5" w14:textId="77777777" w:rsidR="005476D3" w:rsidRPr="00281496" w:rsidRDefault="00996EFA" w:rsidP="005476D3">
      <w:pPr>
        <w:pStyle w:val="ListParagraph"/>
        <w:spacing w:before="160"/>
        <w:contextualSpacing w:val="0"/>
        <w:rPr>
          <w:rFonts w:cstheme="minorHAnsi"/>
        </w:rPr>
      </w:pPr>
      <w:r w:rsidRPr="00281496">
        <w:rPr>
          <w:rFonts w:cstheme="minorHAnsi"/>
          <w:b/>
        </w:rPr>
        <w:t>Relevant employee</w:t>
      </w:r>
      <w:r w:rsidRPr="00281496">
        <w:rPr>
          <w:rFonts w:cstheme="minorHAnsi"/>
        </w:rPr>
        <w:t xml:space="preserve"> means an affected employee.</w:t>
      </w:r>
    </w:p>
    <w:p w14:paraId="27150A86" w14:textId="77777777" w:rsidR="005476D3" w:rsidRPr="00281496" w:rsidRDefault="00996EFA" w:rsidP="005476D3">
      <w:pPr>
        <w:pStyle w:val="ListParagraph"/>
        <w:spacing w:before="160"/>
        <w:contextualSpacing w:val="0"/>
        <w:rPr>
          <w:rFonts w:cstheme="minorHAnsi"/>
        </w:rPr>
      </w:pPr>
      <w:r w:rsidRPr="00281496">
        <w:rPr>
          <w:rFonts w:cstheme="minorHAnsi"/>
          <w:b/>
        </w:rPr>
        <w:t xml:space="preserve">Secondary caregiver </w:t>
      </w:r>
      <w:r w:rsidRPr="00281496">
        <w:rPr>
          <w:rFonts w:cstheme="minorHAnsi"/>
        </w:rPr>
        <w:t>for the purposes of the parental leave clause means an employee, ot</w:t>
      </w:r>
      <w:r w:rsidR="00787B87" w:rsidRPr="00281496">
        <w:rPr>
          <w:rFonts w:cstheme="minorHAnsi"/>
        </w:rPr>
        <w:t>her than a pregnant employee or</w:t>
      </w:r>
      <w:r w:rsidRPr="00281496">
        <w:rPr>
          <w:rFonts w:cstheme="minorHAnsi"/>
        </w:rPr>
        <w:t xml:space="preserve"> </w:t>
      </w:r>
      <w:r w:rsidR="00E0513B" w:rsidRPr="00281496">
        <w:rPr>
          <w:rFonts w:cstheme="minorHAnsi"/>
        </w:rPr>
        <w:t>c</w:t>
      </w:r>
      <w:r w:rsidR="002E766C" w:rsidRPr="00281496">
        <w:rPr>
          <w:rFonts w:cstheme="minorHAnsi"/>
        </w:rPr>
        <w:t>asual e</w:t>
      </w:r>
      <w:r w:rsidR="00C17BCE" w:rsidRPr="00281496">
        <w:rPr>
          <w:rFonts w:cstheme="minorHAnsi"/>
        </w:rPr>
        <w:t>mployee</w:t>
      </w:r>
      <w:r w:rsidRPr="00281496">
        <w:rPr>
          <w:rFonts w:cstheme="minorHAnsi"/>
        </w:rPr>
        <w:t xml:space="preserve">, who has secondary care responsibility for a child who is born to them, or for a child who is adopted or in long-term foster care as per the clauses on adoption and long-term foster care in this Agreement. </w:t>
      </w:r>
    </w:p>
    <w:p w14:paraId="6D4174F1" w14:textId="77777777" w:rsidR="005476D3" w:rsidRPr="00281496" w:rsidRDefault="00996EFA" w:rsidP="005476D3">
      <w:pPr>
        <w:pStyle w:val="ListParagraph"/>
        <w:spacing w:before="160"/>
        <w:contextualSpacing w:val="0"/>
        <w:rPr>
          <w:rFonts w:ascii="Calibri"/>
        </w:rPr>
      </w:pPr>
      <w:r w:rsidRPr="00281496">
        <w:rPr>
          <w:rFonts w:cstheme="minorHAnsi"/>
          <w:b/>
          <w:bCs/>
        </w:rPr>
        <w:t xml:space="preserve">Secretary </w:t>
      </w:r>
      <w:r w:rsidRPr="00281496">
        <w:rPr>
          <w:rFonts w:cstheme="minorHAnsi"/>
        </w:rPr>
        <w:t xml:space="preserve">means </w:t>
      </w:r>
      <w:r w:rsidRPr="00281496">
        <w:rPr>
          <w:rFonts w:ascii="Calibri"/>
        </w:rPr>
        <w:t xml:space="preserve">the Secretary of the </w:t>
      </w:r>
      <w:r w:rsidR="003F4EFD" w:rsidRPr="00281496">
        <w:rPr>
          <w:rFonts w:ascii="Calibri"/>
        </w:rPr>
        <w:t>Department</w:t>
      </w:r>
      <w:r w:rsidRPr="00281496">
        <w:rPr>
          <w:rFonts w:ascii="Calibri"/>
        </w:rPr>
        <w:t xml:space="preserve"> of Social Services or the Secretary's delegate. </w:t>
      </w:r>
    </w:p>
    <w:p w14:paraId="03303F96" w14:textId="77777777" w:rsidR="00DC3FCB" w:rsidRPr="00281496" w:rsidRDefault="00996EFA" w:rsidP="00DE61E4">
      <w:pPr>
        <w:pStyle w:val="ListParagraph"/>
        <w:spacing w:before="160"/>
        <w:contextualSpacing w:val="0"/>
      </w:pPr>
      <w:r w:rsidRPr="00281496">
        <w:rPr>
          <w:b/>
          <w:bCs/>
        </w:rPr>
        <w:t>Shiftworker</w:t>
      </w:r>
      <w:r w:rsidRPr="00281496">
        <w:t xml:space="preserve"> means an employee rostered to perform </w:t>
      </w:r>
      <w:r w:rsidR="004D3816" w:rsidRPr="00281496">
        <w:t xml:space="preserve">their </w:t>
      </w:r>
      <w:r w:rsidR="003F4EFD" w:rsidRPr="00281496">
        <w:t>o</w:t>
      </w:r>
      <w:r w:rsidR="004D3816" w:rsidRPr="00281496">
        <w:t xml:space="preserve">rdinary hours </w:t>
      </w:r>
      <w:r w:rsidRPr="00281496">
        <w:t>outside the bandwidth hours of 7.00am to 7.00pm, Monday to Friday, and/or on a Saturday, Sunday, public holiday or a closedown period for an ongoing or fixed period.</w:t>
      </w:r>
    </w:p>
    <w:p w14:paraId="6D03FEAF" w14:textId="77777777" w:rsidR="00DE61E4" w:rsidRPr="00281496" w:rsidRDefault="00996EFA" w:rsidP="00DE61E4">
      <w:pPr>
        <w:pStyle w:val="ListParagraph"/>
        <w:spacing w:before="160"/>
        <w:contextualSpacing w:val="0"/>
      </w:pPr>
      <w:r w:rsidRPr="00281496">
        <w:rPr>
          <w:b/>
          <w:bCs/>
        </w:rPr>
        <w:t>Standard</w:t>
      </w:r>
      <w:r w:rsidRPr="00281496">
        <w:rPr>
          <w:rFonts w:cstheme="minorHAnsi"/>
          <w:b/>
          <w:bCs/>
        </w:rPr>
        <w:t xml:space="preserve"> hours</w:t>
      </w:r>
      <w:r w:rsidRPr="00281496">
        <w:rPr>
          <w:rFonts w:cstheme="minorHAnsi"/>
        </w:rPr>
        <w:t xml:space="preserve"> </w:t>
      </w:r>
      <w:r w:rsidR="00F52BFB" w:rsidRPr="00281496">
        <w:rPr>
          <w:rFonts w:cstheme="minorHAnsi"/>
        </w:rPr>
        <w:t>means</w:t>
      </w:r>
      <w:r w:rsidR="006C2338" w:rsidRPr="00281496">
        <w:rPr>
          <w:rFonts w:cstheme="minorHAnsi"/>
        </w:rPr>
        <w:t xml:space="preserve">, for employees other than shift workers, the </w:t>
      </w:r>
      <w:r w:rsidR="006B4A9E" w:rsidRPr="00281496">
        <w:rPr>
          <w:rFonts w:cstheme="minorHAnsi"/>
        </w:rPr>
        <w:t>hours of</w:t>
      </w:r>
      <w:r w:rsidRPr="00281496">
        <w:rPr>
          <w:rFonts w:cstheme="minorHAnsi"/>
        </w:rPr>
        <w:t xml:space="preserve"> 8.30am to 12.30pm and 1.30pm to 5.00pm. </w:t>
      </w:r>
    </w:p>
    <w:p w14:paraId="4D4E6B53" w14:textId="77777777" w:rsidR="00996FFB" w:rsidRPr="00281496" w:rsidRDefault="00996EFA" w:rsidP="005476D3">
      <w:pPr>
        <w:pStyle w:val="ListParagraph"/>
        <w:spacing w:before="160"/>
        <w:contextualSpacing w:val="0"/>
        <w:rPr>
          <w:rFonts w:ascii="Calibri"/>
        </w:rPr>
      </w:pPr>
      <w:r w:rsidRPr="00281496">
        <w:rPr>
          <w:b/>
          <w:bCs/>
        </w:rPr>
        <w:t xml:space="preserve">Term transfer </w:t>
      </w:r>
      <w:r w:rsidRPr="00281496">
        <w:rPr>
          <w:bCs/>
        </w:rPr>
        <w:t>means the transfer, notified in writing, of an employee from one locality to another for a fixed period (usually two to three years) to undertake specific duties. The written notification of such a transfer should specify both the date of effect and its anticipated duration.</w:t>
      </w:r>
    </w:p>
    <w:p w14:paraId="54782159" w14:textId="77777777" w:rsidR="000E377E" w:rsidRDefault="000E377E" w:rsidP="0070107D">
      <w:pPr>
        <w:pStyle w:val="Heading2"/>
        <w:sectPr w:rsidR="000E377E" w:rsidSect="00EB57CC">
          <w:headerReference w:type="even" r:id="rId12"/>
          <w:headerReference w:type="default" r:id="rId13"/>
          <w:footerReference w:type="even" r:id="rId14"/>
          <w:footerReference w:type="default" r:id="rId15"/>
          <w:headerReference w:type="first" r:id="rId16"/>
          <w:footerReference w:type="first" r:id="rId17"/>
          <w:pgSz w:w="11906" w:h="16838"/>
          <w:pgMar w:top="1276" w:right="1440" w:bottom="1440" w:left="1440" w:header="708" w:footer="708" w:gutter="0"/>
          <w:cols w:space="708"/>
          <w:docGrid w:linePitch="360"/>
        </w:sectPr>
      </w:pPr>
      <w:bookmarkStart w:id="44" w:name="_Toc148016991"/>
      <w:bookmarkStart w:id="45" w:name="_Toc148017198"/>
      <w:bookmarkStart w:id="46" w:name="_Toc149818303"/>
    </w:p>
    <w:p w14:paraId="1FA43724" w14:textId="77777777" w:rsidR="005476D3" w:rsidRPr="00281496" w:rsidRDefault="00996EFA" w:rsidP="0070107D">
      <w:pPr>
        <w:pStyle w:val="Heading2"/>
      </w:pPr>
      <w:bookmarkStart w:id="47" w:name="_Toc163639989"/>
      <w:r w:rsidRPr="00281496">
        <w:lastRenderedPageBreak/>
        <w:t>Section 2: Remuneration</w:t>
      </w:r>
      <w:bookmarkEnd w:id="44"/>
      <w:bookmarkEnd w:id="45"/>
      <w:bookmarkEnd w:id="46"/>
      <w:bookmarkEnd w:id="47"/>
      <w:r w:rsidRPr="00281496">
        <w:t xml:space="preserve"> </w:t>
      </w:r>
    </w:p>
    <w:p w14:paraId="79E41174" w14:textId="77777777" w:rsidR="005476D3" w:rsidRPr="00281496" w:rsidRDefault="00996EFA" w:rsidP="00934EDD">
      <w:pPr>
        <w:pStyle w:val="Heading3"/>
      </w:pPr>
      <w:bookmarkStart w:id="48" w:name="_Toc148016992"/>
      <w:bookmarkStart w:id="49" w:name="_Toc148017199"/>
      <w:bookmarkStart w:id="50" w:name="_Toc149818304"/>
      <w:bookmarkStart w:id="51" w:name="_Toc163639990"/>
      <w:r w:rsidRPr="00281496">
        <w:t>Salary</w:t>
      </w:r>
      <w:bookmarkEnd w:id="48"/>
      <w:bookmarkEnd w:id="49"/>
      <w:bookmarkEnd w:id="50"/>
      <w:bookmarkEnd w:id="51"/>
    </w:p>
    <w:p w14:paraId="3D7E83E1" w14:textId="77777777" w:rsidR="005476D3" w:rsidRPr="00281496" w:rsidRDefault="00996EFA" w:rsidP="00094908">
      <w:pPr>
        <w:pStyle w:val="ListParagraph"/>
        <w:numPr>
          <w:ilvl w:val="0"/>
          <w:numId w:val="7"/>
        </w:numPr>
        <w:contextualSpacing w:val="0"/>
        <w:rPr>
          <w:b/>
        </w:rPr>
      </w:pPr>
      <w:r w:rsidRPr="00281496">
        <w:t xml:space="preserve">Salary rates will be as set out in Attachment A – Base salaries of this Agreement. </w:t>
      </w:r>
    </w:p>
    <w:p w14:paraId="39962894" w14:textId="77777777" w:rsidR="005476D3" w:rsidRPr="00281496" w:rsidRDefault="00996EFA" w:rsidP="00094908">
      <w:pPr>
        <w:pStyle w:val="ListParagraph"/>
        <w:numPr>
          <w:ilvl w:val="0"/>
          <w:numId w:val="7"/>
        </w:numPr>
        <w:contextualSpacing w:val="0"/>
      </w:pPr>
      <w:bookmarkStart w:id="52" w:name="_Ref153023279"/>
      <w:r w:rsidRPr="00281496">
        <w:t>The base salary rates in Attachment A – Base salaries include the following increases:</w:t>
      </w:r>
      <w:bookmarkEnd w:id="52"/>
    </w:p>
    <w:p w14:paraId="509F8770" w14:textId="77777777" w:rsidR="005476D3" w:rsidRPr="00281496" w:rsidRDefault="00996EFA" w:rsidP="00094908">
      <w:pPr>
        <w:pStyle w:val="ListParagraph"/>
        <w:numPr>
          <w:ilvl w:val="1"/>
          <w:numId w:val="16"/>
        </w:numPr>
        <w:contextualSpacing w:val="0"/>
        <w:rPr>
          <w:rFonts w:cstheme="minorHAnsi"/>
        </w:rPr>
      </w:pPr>
      <w:r w:rsidRPr="00281496">
        <w:rPr>
          <w:rFonts w:cstheme="minorHAnsi"/>
        </w:rPr>
        <w:t>4.0 per cent from the first full pay period on or after 1 March 2024</w:t>
      </w:r>
      <w:r w:rsidR="009228A8" w:rsidRPr="00281496">
        <w:t xml:space="preserve"> (14 March 2024)</w:t>
      </w:r>
      <w:r w:rsidRPr="00281496">
        <w:rPr>
          <w:rFonts w:cstheme="minorHAnsi"/>
        </w:rPr>
        <w:t>;</w:t>
      </w:r>
    </w:p>
    <w:p w14:paraId="131BAD14" w14:textId="77777777" w:rsidR="005476D3" w:rsidRPr="00281496" w:rsidRDefault="00996EFA" w:rsidP="00094908">
      <w:pPr>
        <w:pStyle w:val="ListParagraph"/>
        <w:numPr>
          <w:ilvl w:val="1"/>
          <w:numId w:val="16"/>
        </w:numPr>
        <w:contextualSpacing w:val="0"/>
        <w:rPr>
          <w:rFonts w:cstheme="minorHAnsi"/>
        </w:rPr>
      </w:pPr>
      <w:bookmarkStart w:id="53" w:name="_Ref152755175"/>
      <w:r w:rsidRPr="00281496">
        <w:rPr>
          <w:rFonts w:cstheme="minorHAnsi"/>
        </w:rPr>
        <w:t>3.8 per cent from the first full pay period on or after 1 March 2025</w:t>
      </w:r>
      <w:r w:rsidR="004D3244" w:rsidRPr="00281496">
        <w:rPr>
          <w:rFonts w:cstheme="minorHAnsi"/>
        </w:rPr>
        <w:t xml:space="preserve"> </w:t>
      </w:r>
      <w:r w:rsidR="00290371" w:rsidRPr="00281496">
        <w:t>(1</w:t>
      </w:r>
      <w:r w:rsidR="004D3244" w:rsidRPr="00281496">
        <w:t>3 March 2025)</w:t>
      </w:r>
      <w:r w:rsidRPr="00281496">
        <w:rPr>
          <w:rFonts w:cstheme="minorHAnsi"/>
        </w:rPr>
        <w:t>; and</w:t>
      </w:r>
      <w:bookmarkEnd w:id="53"/>
    </w:p>
    <w:p w14:paraId="27CBA67E" w14:textId="77777777" w:rsidR="005476D3" w:rsidRPr="00281496" w:rsidRDefault="00996EFA" w:rsidP="00094908">
      <w:pPr>
        <w:pStyle w:val="ListParagraph"/>
        <w:numPr>
          <w:ilvl w:val="1"/>
          <w:numId w:val="16"/>
        </w:numPr>
        <w:contextualSpacing w:val="0"/>
        <w:rPr>
          <w:rFonts w:cstheme="minorHAnsi"/>
        </w:rPr>
      </w:pPr>
      <w:bookmarkStart w:id="54" w:name="_Ref152755191"/>
      <w:r w:rsidRPr="00281496">
        <w:rPr>
          <w:rFonts w:cstheme="minorHAnsi"/>
        </w:rPr>
        <w:t>3.4 per cent from the first full pay period on or after 1 March 2026</w:t>
      </w:r>
      <w:r w:rsidR="004D3244" w:rsidRPr="00281496">
        <w:rPr>
          <w:rFonts w:cstheme="minorHAnsi"/>
        </w:rPr>
        <w:t xml:space="preserve"> </w:t>
      </w:r>
      <w:r w:rsidR="00290371" w:rsidRPr="00281496">
        <w:t>(</w:t>
      </w:r>
      <w:r w:rsidR="004D3244" w:rsidRPr="00281496">
        <w:t>12 March 2026)</w:t>
      </w:r>
      <w:r w:rsidRPr="00281496">
        <w:rPr>
          <w:rFonts w:cstheme="minorHAnsi"/>
        </w:rPr>
        <w:t>.</w:t>
      </w:r>
      <w:bookmarkEnd w:id="54"/>
      <w:r w:rsidRPr="00281496">
        <w:rPr>
          <w:rFonts w:cstheme="minorHAnsi"/>
        </w:rPr>
        <w:t xml:space="preserve"> </w:t>
      </w:r>
    </w:p>
    <w:p w14:paraId="4ABEFB87" w14:textId="77777777" w:rsidR="005476D3" w:rsidRPr="00281496" w:rsidRDefault="00996EFA" w:rsidP="00094908">
      <w:pPr>
        <w:pStyle w:val="ListParagraph"/>
        <w:numPr>
          <w:ilvl w:val="0"/>
          <w:numId w:val="7"/>
        </w:numPr>
        <w:contextualSpacing w:val="0"/>
      </w:pPr>
      <w:r w:rsidRPr="00281496">
        <w:t xml:space="preserve">In recognition of a common alignment date of the first full pay period on or after 1 March each year, the base salary rates in Attachment A – Base salaries were calculated based on base salary rates as at 31 August 2023. </w:t>
      </w:r>
    </w:p>
    <w:p w14:paraId="1BC43606" w14:textId="77777777" w:rsidR="00485082" w:rsidRPr="00281496" w:rsidRDefault="00996EFA" w:rsidP="00094908">
      <w:pPr>
        <w:pStyle w:val="ListParagraph"/>
        <w:numPr>
          <w:ilvl w:val="0"/>
          <w:numId w:val="7"/>
        </w:numPr>
        <w:contextualSpacing w:val="0"/>
      </w:pPr>
      <w:r w:rsidRPr="00281496">
        <w:t xml:space="preserve">Employees who, on commencement of the Agreement, are in receipt of a salary above the top of the range </w:t>
      </w:r>
      <w:r w:rsidR="009612F3" w:rsidRPr="00281496">
        <w:t>pay</w:t>
      </w:r>
      <w:r w:rsidRPr="00281496">
        <w:t xml:space="preserve"> point for their classification following the salary increases at </w:t>
      </w:r>
      <w:r w:rsidR="00DC3FCB" w:rsidRPr="00281496">
        <w:t xml:space="preserve">Attachment </w:t>
      </w:r>
      <w:r w:rsidRPr="00281496">
        <w:t xml:space="preserve">A </w:t>
      </w:r>
      <w:r w:rsidR="00DC3FCB" w:rsidRPr="00281496">
        <w:t xml:space="preserve">– Base salaries </w:t>
      </w:r>
      <w:r w:rsidRPr="00281496">
        <w:t xml:space="preserve">will not be eligible for the relevant salary increases. These employees will remain on their current salary and subject to satisfactory or higher performance in the previous performance assessment period will be eligible for: </w:t>
      </w:r>
    </w:p>
    <w:p w14:paraId="51593EB3" w14:textId="77777777" w:rsidR="00485082" w:rsidRPr="00281496" w:rsidRDefault="00996EFA" w:rsidP="0095785C">
      <w:pPr>
        <w:pStyle w:val="ListParagraph"/>
        <w:numPr>
          <w:ilvl w:val="1"/>
          <w:numId w:val="20"/>
        </w:numPr>
        <w:ind w:left="1418" w:hanging="794"/>
        <w:contextualSpacing w:val="0"/>
      </w:pPr>
      <w:r w:rsidRPr="00281496">
        <w:t xml:space="preserve">on commencement of the Agreement, a one-off payment of 1% of their pre- Agreement salary; </w:t>
      </w:r>
    </w:p>
    <w:p w14:paraId="67C72D8B" w14:textId="77777777" w:rsidR="00485082" w:rsidRPr="00281496" w:rsidRDefault="00996EFA" w:rsidP="0095785C">
      <w:pPr>
        <w:pStyle w:val="ListParagraph"/>
        <w:numPr>
          <w:ilvl w:val="1"/>
          <w:numId w:val="20"/>
        </w:numPr>
        <w:ind w:left="1418" w:hanging="794"/>
        <w:contextualSpacing w:val="0"/>
      </w:pPr>
      <w:r w:rsidRPr="00281496">
        <w:t xml:space="preserve">in year two, a one-off payment of 1.5% of their pre- Agreement salary; and </w:t>
      </w:r>
    </w:p>
    <w:p w14:paraId="5F2B2980" w14:textId="77777777" w:rsidR="00485082" w:rsidRPr="00281496" w:rsidRDefault="00996EFA" w:rsidP="0095785C">
      <w:pPr>
        <w:pStyle w:val="ListParagraph"/>
        <w:numPr>
          <w:ilvl w:val="1"/>
          <w:numId w:val="20"/>
        </w:numPr>
        <w:ind w:left="1418" w:hanging="794"/>
        <w:contextualSpacing w:val="0"/>
      </w:pPr>
      <w:r w:rsidRPr="00281496">
        <w:t xml:space="preserve">in year three, a one-off payment of 0.5% of their pre- Agreement salary. </w:t>
      </w:r>
    </w:p>
    <w:p w14:paraId="15E404F2" w14:textId="1FB5DBD5" w:rsidR="00485082" w:rsidRPr="00281496" w:rsidRDefault="00996EFA" w:rsidP="00094908">
      <w:pPr>
        <w:ind w:left="567"/>
      </w:pPr>
      <w:r w:rsidRPr="00281496">
        <w:t xml:space="preserve">The timing of these one-off payments will occur at the same time as the increase to salary rates outlined in clause </w:t>
      </w:r>
      <w:r w:rsidR="005E6D7E" w:rsidRPr="00281496">
        <w:fldChar w:fldCharType="begin"/>
      </w:r>
      <w:r w:rsidR="005E6D7E" w:rsidRPr="00281496">
        <w:instrText xml:space="preserve"> REF _Ref153023279 \w \h </w:instrText>
      </w:r>
      <w:r w:rsidR="005E6D7E" w:rsidRPr="00281496">
        <w:fldChar w:fldCharType="separate"/>
      </w:r>
      <w:r w:rsidR="000B32D6">
        <w:t>18</w:t>
      </w:r>
      <w:r w:rsidR="005E6D7E" w:rsidRPr="00281496">
        <w:fldChar w:fldCharType="end"/>
      </w:r>
      <w:r w:rsidRPr="00281496">
        <w:t>. These payments will not count as salary for any purpose.</w:t>
      </w:r>
    </w:p>
    <w:p w14:paraId="679E6B8A" w14:textId="77777777" w:rsidR="00485082" w:rsidRPr="00281496" w:rsidRDefault="00996EFA" w:rsidP="00094908">
      <w:pPr>
        <w:pStyle w:val="ListParagraph"/>
        <w:numPr>
          <w:ilvl w:val="0"/>
          <w:numId w:val="7"/>
        </w:numPr>
      </w:pPr>
      <w:r w:rsidRPr="00281496">
        <w:t xml:space="preserve">Employees who, on commencement of the Agreement, were in receipt of a salary above the top of the range </w:t>
      </w:r>
      <w:r w:rsidR="00A64F57" w:rsidRPr="00281496">
        <w:t xml:space="preserve">pay </w:t>
      </w:r>
      <w:r w:rsidRPr="00281496">
        <w:t xml:space="preserve">point for their </w:t>
      </w:r>
      <w:r w:rsidR="003F4EFD" w:rsidRPr="00281496">
        <w:t>classification</w:t>
      </w:r>
      <w:r w:rsidRPr="00281496">
        <w:t xml:space="preserve"> following the salary increases at </w:t>
      </w:r>
      <w:r w:rsidR="00DC3FCB" w:rsidRPr="00281496">
        <w:t xml:space="preserve">Attachment </w:t>
      </w:r>
      <w:r w:rsidRPr="00281496">
        <w:t xml:space="preserve">A </w:t>
      </w:r>
      <w:r w:rsidR="00DC3FCB" w:rsidRPr="00281496">
        <w:t xml:space="preserve">– Base salaries </w:t>
      </w:r>
      <w:r w:rsidRPr="00281496">
        <w:t xml:space="preserve">will transition to the salary structure when their salary no longer exceeds the top of the range </w:t>
      </w:r>
      <w:r w:rsidR="00A64F57" w:rsidRPr="00281496">
        <w:t xml:space="preserve">pay </w:t>
      </w:r>
      <w:r w:rsidRPr="00281496">
        <w:t>point for their classification. Where an employee on transition to the structure receives a salary increase less than the value of the one-off payment available at that time they will receive the one-off payment in addition to the salary adjustment.</w:t>
      </w:r>
    </w:p>
    <w:p w14:paraId="43906CBE" w14:textId="77777777" w:rsidR="005476D3" w:rsidRPr="00281496" w:rsidRDefault="00996EFA" w:rsidP="00934EDD">
      <w:pPr>
        <w:pStyle w:val="Heading3"/>
      </w:pPr>
      <w:bookmarkStart w:id="55" w:name="_Toc148016993"/>
      <w:bookmarkStart w:id="56" w:name="_Toc148017200"/>
      <w:bookmarkStart w:id="57" w:name="_Toc149818305"/>
      <w:bookmarkStart w:id="58" w:name="_Toc163639991"/>
      <w:r w:rsidRPr="00281496">
        <w:t>Payment of salary</w:t>
      </w:r>
      <w:bookmarkEnd w:id="55"/>
      <w:bookmarkEnd w:id="56"/>
      <w:bookmarkEnd w:id="57"/>
      <w:bookmarkEnd w:id="58"/>
    </w:p>
    <w:p w14:paraId="16A8862C" w14:textId="77777777" w:rsidR="005476D3" w:rsidRPr="00281496" w:rsidRDefault="00996EFA" w:rsidP="00094908">
      <w:pPr>
        <w:pStyle w:val="ListParagraph"/>
        <w:numPr>
          <w:ilvl w:val="0"/>
          <w:numId w:val="7"/>
        </w:numPr>
        <w:contextualSpacing w:val="0"/>
        <w:rPr>
          <w:b/>
        </w:rPr>
      </w:pPr>
      <w:r w:rsidRPr="00281496">
        <w:t xml:space="preserve">Employees will be paid fortnightly in arrears by electronic funds transfer into a financial institution account of the employee’s choice, based on their annual salary using the following formula: </w:t>
      </w:r>
    </w:p>
    <w:p w14:paraId="5A3014F5" w14:textId="77777777" w:rsidR="005476D3" w:rsidRPr="00281496" w:rsidRDefault="00996EFA" w:rsidP="00094908">
      <w:pPr>
        <w:pStyle w:val="ListParagraph"/>
        <w:framePr w:hSpace="180" w:wrap="around" w:vAnchor="text" w:hAnchor="page" w:x="1201" w:y="-119"/>
        <w:ind w:left="1440"/>
        <w:rPr>
          <w:rFonts w:eastAsiaTheme="minorEastAsia"/>
        </w:rPr>
      </w:pPr>
      <w:r w:rsidRPr="00281496">
        <w:t xml:space="preserve">Fortnightly salary = </w:t>
      </w:r>
      <m:oMath>
        <m:f>
          <m:fPr>
            <m:ctrlPr>
              <w:rPr>
                <w:rFonts w:ascii="Cambria Math" w:hAnsi="Cambria Math"/>
                <w:i/>
              </w:rPr>
            </m:ctrlPr>
          </m:fPr>
          <m:num>
            <m:r>
              <w:rPr>
                <w:rFonts w:ascii="Cambria Math" w:hAnsi="Cambria Math"/>
              </w:rPr>
              <m:t>Annual salary x 12</m:t>
            </m:r>
          </m:num>
          <m:den>
            <m:r>
              <w:rPr>
                <w:rFonts w:ascii="Cambria Math" w:hAnsi="Cambria Math"/>
              </w:rPr>
              <m:t>313</m:t>
            </m:r>
          </m:den>
        </m:f>
      </m:oMath>
    </w:p>
    <w:p w14:paraId="01A0E615" w14:textId="77777777" w:rsidR="005476D3" w:rsidRPr="00281496" w:rsidRDefault="005476D3" w:rsidP="00094908">
      <w:pPr>
        <w:rPr>
          <w:rFonts w:cstheme="minorHAnsi"/>
        </w:rPr>
      </w:pPr>
    </w:p>
    <w:p w14:paraId="14A75666" w14:textId="77777777" w:rsidR="005476D3" w:rsidRPr="00281496" w:rsidRDefault="00996EFA" w:rsidP="00094908">
      <w:pPr>
        <w:ind w:left="720"/>
        <w:rPr>
          <w:rFonts w:cstheme="minorHAnsi"/>
        </w:rPr>
      </w:pPr>
      <w:r w:rsidRPr="00281496">
        <w:rPr>
          <w:rFonts w:cstheme="minorHAnsi"/>
        </w:rPr>
        <w:lastRenderedPageBreak/>
        <w:t>Note: This formula is designed to achieve a consistent fortnightly pay rate without significant variability year-to-year. It reflects that the calendar year is not neatly divisible into 26 fortnightly periods. There are 313 fortnightly pay cycles within a 12-year period.</w:t>
      </w:r>
    </w:p>
    <w:p w14:paraId="72AA4552" w14:textId="77777777" w:rsidR="005476D3" w:rsidRPr="00281496" w:rsidRDefault="00996EFA" w:rsidP="00934EDD">
      <w:pPr>
        <w:pStyle w:val="Heading3"/>
      </w:pPr>
      <w:bookmarkStart w:id="59" w:name="_Toc148016994"/>
      <w:bookmarkStart w:id="60" w:name="_Toc148017201"/>
      <w:bookmarkStart w:id="61" w:name="_Toc149818306"/>
      <w:bookmarkStart w:id="62" w:name="_Ref153227391"/>
      <w:bookmarkStart w:id="63" w:name="_Toc163639992"/>
      <w:r w:rsidRPr="00281496">
        <w:t>Salary setting</w:t>
      </w:r>
      <w:bookmarkEnd w:id="59"/>
      <w:bookmarkEnd w:id="60"/>
      <w:bookmarkEnd w:id="61"/>
      <w:bookmarkEnd w:id="62"/>
      <w:bookmarkEnd w:id="63"/>
    </w:p>
    <w:p w14:paraId="09323DF6" w14:textId="77777777" w:rsidR="005476D3" w:rsidRPr="00281496" w:rsidRDefault="00996EFA" w:rsidP="00B9349D">
      <w:pPr>
        <w:pStyle w:val="ListParagraph"/>
        <w:numPr>
          <w:ilvl w:val="0"/>
          <w:numId w:val="7"/>
        </w:numPr>
        <w:contextualSpacing w:val="0"/>
        <w:rPr>
          <w:rFonts w:cstheme="minorHAnsi"/>
        </w:rPr>
      </w:pPr>
      <w:bookmarkStart w:id="64" w:name="_Ref156637538"/>
      <w:r w:rsidRPr="00281496">
        <w:rPr>
          <w:rFonts w:cstheme="minorHAnsi"/>
        </w:rPr>
        <w:t xml:space="preserve">Where an employee is engaged, moves to or is promoted in the </w:t>
      </w:r>
      <w:r w:rsidR="003F4EFD" w:rsidRPr="00281496">
        <w:rPr>
          <w:rFonts w:cstheme="minorHAnsi"/>
        </w:rPr>
        <w:t>Department</w:t>
      </w:r>
      <w:r w:rsidRPr="00281496">
        <w:rPr>
          <w:rFonts w:cstheme="minorHAnsi"/>
        </w:rPr>
        <w:t>, the employee’s salary will be paid at the minimum of the salary range of the relevant classification, unless the Secretary determines a higher salary within the relevant salary range under these provisions.</w:t>
      </w:r>
      <w:bookmarkEnd w:id="64"/>
      <w:r w:rsidRPr="00281496">
        <w:rPr>
          <w:rFonts w:cstheme="minorHAnsi"/>
        </w:rPr>
        <w:t xml:space="preserve"> </w:t>
      </w:r>
    </w:p>
    <w:p w14:paraId="677FB618" w14:textId="77777777" w:rsidR="005476D3" w:rsidRPr="00281496" w:rsidRDefault="00996EFA" w:rsidP="00B9349D">
      <w:pPr>
        <w:pStyle w:val="ListParagraph"/>
        <w:numPr>
          <w:ilvl w:val="0"/>
          <w:numId w:val="7"/>
        </w:numPr>
        <w:contextualSpacing w:val="0"/>
        <w:rPr>
          <w:rFonts w:cstheme="minorHAnsi"/>
        </w:rPr>
      </w:pPr>
      <w:bookmarkStart w:id="65" w:name="_Ref153021305"/>
      <w:r w:rsidRPr="00281496">
        <w:rPr>
          <w:rFonts w:cstheme="minorHAnsi"/>
        </w:rPr>
        <w:t>The Secretary may determine the payment of salary at a higher value within the relevant salary range of the relevant classification and the date of effect at any time.</w:t>
      </w:r>
      <w:bookmarkEnd w:id="65"/>
    </w:p>
    <w:p w14:paraId="2979AB9C" w14:textId="77777777" w:rsidR="005476D3" w:rsidRPr="00281496" w:rsidRDefault="00996EFA" w:rsidP="00B9349D">
      <w:pPr>
        <w:pStyle w:val="ListParagraph"/>
        <w:numPr>
          <w:ilvl w:val="0"/>
          <w:numId w:val="7"/>
        </w:numPr>
        <w:contextualSpacing w:val="0"/>
        <w:rPr>
          <w:rFonts w:cstheme="minorHAnsi"/>
        </w:rPr>
      </w:pPr>
      <w:bookmarkStart w:id="66" w:name="_Ref153227492"/>
      <w:r w:rsidRPr="00281496">
        <w:rPr>
          <w:rFonts w:cstheme="minorHAnsi"/>
        </w:rPr>
        <w:t>In determining a salary under these provisions, the Secretary will have regard to a range of factors (as relevant) including the employee’s experience, qualifications and skills.</w:t>
      </w:r>
      <w:bookmarkEnd w:id="66"/>
    </w:p>
    <w:p w14:paraId="3BB940EF"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 xml:space="preserve">Where an employee commences ongoing employment in the </w:t>
      </w:r>
      <w:r w:rsidR="003F4EFD" w:rsidRPr="00281496">
        <w:rPr>
          <w:rFonts w:cstheme="minorHAnsi"/>
        </w:rPr>
        <w:t>Department</w:t>
      </w:r>
      <w:r w:rsidRPr="00281496">
        <w:rPr>
          <w:rFonts w:cstheme="minorHAnsi"/>
        </w:rPr>
        <w:t xml:space="preserve"> immediately following a period of non-ongoing employment in the </w:t>
      </w:r>
      <w:r w:rsidR="003F4EFD" w:rsidRPr="00281496">
        <w:rPr>
          <w:rFonts w:cstheme="minorHAnsi"/>
        </w:rPr>
        <w:t>Department</w:t>
      </w:r>
      <w:r w:rsidRPr="00281496">
        <w:rPr>
          <w:rFonts w:cstheme="minorHAnsi"/>
        </w:rPr>
        <w:t xml:space="preserve"> for a specified term or task, the Secretary will determine the employee’s salary within the relevant salary range of the relevant classification which recognises the employee’s prior service as a non-ongoing employee in the </w:t>
      </w:r>
      <w:r w:rsidR="003F4EFD" w:rsidRPr="00281496">
        <w:rPr>
          <w:rFonts w:cstheme="minorHAnsi"/>
        </w:rPr>
        <w:t>Department</w:t>
      </w:r>
      <w:r w:rsidRPr="00281496">
        <w:rPr>
          <w:rFonts w:cstheme="minorHAnsi"/>
        </w:rPr>
        <w:t xml:space="preserve">. </w:t>
      </w:r>
    </w:p>
    <w:p w14:paraId="4CFCF2AE"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Where an employee commences ongoing employment in the </w:t>
      </w:r>
      <w:r w:rsidR="003F4EFD" w:rsidRPr="00281496">
        <w:rPr>
          <w:rFonts w:cstheme="minorHAnsi"/>
        </w:rPr>
        <w:t>Department</w:t>
      </w:r>
      <w:r w:rsidRPr="00281496">
        <w:rPr>
          <w:rFonts w:cstheme="minorHAnsi"/>
        </w:rPr>
        <w:t xml:space="preserve"> immediately following a period of casual employment in the </w:t>
      </w:r>
      <w:r w:rsidR="003F4EFD" w:rsidRPr="00281496">
        <w:rPr>
          <w:rFonts w:cstheme="minorHAnsi"/>
        </w:rPr>
        <w:t>Department</w:t>
      </w:r>
      <w:r w:rsidRPr="00281496">
        <w:rPr>
          <w:rFonts w:cstheme="minorHAnsi"/>
        </w:rPr>
        <w:t xml:space="preserve">, the Secretary will determine the employee’s salary within the relevant salary range of the relevant classification which recognises the employee’s prior service as a casual employee in the </w:t>
      </w:r>
      <w:r w:rsidR="003F4EFD" w:rsidRPr="00281496">
        <w:rPr>
          <w:rFonts w:cstheme="minorHAnsi"/>
        </w:rPr>
        <w:t>Department</w:t>
      </w:r>
      <w:r w:rsidRPr="00281496">
        <w:rPr>
          <w:rFonts w:cstheme="minorHAnsi"/>
        </w:rPr>
        <w:t xml:space="preserve">.  </w:t>
      </w:r>
    </w:p>
    <w:p w14:paraId="1EF6DF98"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Where an APS employee moves to the </w:t>
      </w:r>
      <w:r w:rsidR="003F4EFD" w:rsidRPr="00281496">
        <w:rPr>
          <w:rFonts w:cstheme="minorHAnsi"/>
        </w:rPr>
        <w:t>Department</w:t>
      </w:r>
      <w:r w:rsidRPr="00281496">
        <w:rPr>
          <w:rFonts w:cstheme="minorHAnsi"/>
        </w:rPr>
        <w:t xml:space="preserve"> at level from another APS agency, and their salary is above the maximum of the salary range for their classification, the Secretary will maintain the employee’s salary at that level, until it is absorbed into the salary range for that classification. </w:t>
      </w:r>
    </w:p>
    <w:p w14:paraId="7FEC90A6" w14:textId="77777777" w:rsidR="005476D3" w:rsidRPr="00281496" w:rsidRDefault="00996EFA" w:rsidP="00094908">
      <w:pPr>
        <w:pStyle w:val="ListParagraph"/>
        <w:numPr>
          <w:ilvl w:val="0"/>
          <w:numId w:val="7"/>
        </w:numPr>
        <w:contextualSpacing w:val="0"/>
        <w:rPr>
          <w:rFonts w:cstheme="minorHAnsi"/>
        </w:rPr>
      </w:pPr>
      <w:bookmarkStart w:id="67" w:name="_Ref156637546"/>
      <w:r w:rsidRPr="00281496">
        <w:rPr>
          <w:rFonts w:cstheme="minorHAnsi"/>
        </w:rPr>
        <w:t>Where the Secretary determines that an employee’s salary has been incorrectly set, the Secretary may determine the correct salary and the date of effect.</w:t>
      </w:r>
      <w:bookmarkEnd w:id="67"/>
    </w:p>
    <w:p w14:paraId="3176269E" w14:textId="77777777" w:rsidR="00A42BF2" w:rsidRPr="00281496" w:rsidRDefault="00996EFA" w:rsidP="00094908">
      <w:pPr>
        <w:pStyle w:val="ListParagraph"/>
        <w:numPr>
          <w:ilvl w:val="0"/>
          <w:numId w:val="7"/>
        </w:numPr>
        <w:contextualSpacing w:val="0"/>
        <w:rPr>
          <w:rFonts w:cstheme="minorHAnsi"/>
        </w:rPr>
      </w:pPr>
      <w:r w:rsidRPr="00281496">
        <w:t>Where an employee is assigned duties to a lower classification on a temporary or ongoing basis, the Secretary may transfer the employee to any pay point within th</w:t>
      </w:r>
      <w:r w:rsidR="000F1900" w:rsidRPr="00281496">
        <w:t>e</w:t>
      </w:r>
      <w:r w:rsidRPr="00281496">
        <w:t xml:space="preserve"> </w:t>
      </w:r>
      <w:r w:rsidR="000F1900" w:rsidRPr="00281496">
        <w:t xml:space="preserve">salary </w:t>
      </w:r>
      <w:r w:rsidRPr="00281496">
        <w:t xml:space="preserve">range </w:t>
      </w:r>
      <w:r w:rsidR="000F1900" w:rsidRPr="00281496">
        <w:t xml:space="preserve">for the lower </w:t>
      </w:r>
      <w:r w:rsidR="003F4EFD" w:rsidRPr="00281496">
        <w:t>c</w:t>
      </w:r>
      <w:r w:rsidR="000F1900" w:rsidRPr="00281496">
        <w:t xml:space="preserve">lassification, </w:t>
      </w:r>
      <w:r w:rsidRPr="00281496">
        <w:t>including the top pay point in the lower classification.</w:t>
      </w:r>
    </w:p>
    <w:p w14:paraId="1CB44E0C" w14:textId="77777777" w:rsidR="005476D3" w:rsidRPr="00281496" w:rsidRDefault="00996EFA" w:rsidP="00934EDD">
      <w:pPr>
        <w:pStyle w:val="Heading3"/>
      </w:pPr>
      <w:bookmarkStart w:id="68" w:name="_Toc148016995"/>
      <w:bookmarkStart w:id="69" w:name="_Toc148017202"/>
      <w:bookmarkStart w:id="70" w:name="_Toc149818307"/>
      <w:bookmarkStart w:id="71" w:name="_Toc163639993"/>
      <w:r w:rsidRPr="00281496">
        <w:t>Incremental advancement</w:t>
      </w:r>
      <w:bookmarkEnd w:id="68"/>
      <w:bookmarkEnd w:id="69"/>
      <w:bookmarkEnd w:id="70"/>
      <w:bookmarkEnd w:id="71"/>
    </w:p>
    <w:p w14:paraId="4C22E33F" w14:textId="77777777" w:rsidR="005476D3" w:rsidRPr="00281496" w:rsidRDefault="00996EFA" w:rsidP="0070107D">
      <w:pPr>
        <w:pStyle w:val="Heading4"/>
      </w:pPr>
      <w:bookmarkStart w:id="72" w:name="_Toc163639994"/>
      <w:r w:rsidRPr="00281496">
        <w:t>Salary advancement</w:t>
      </w:r>
      <w:bookmarkEnd w:id="72"/>
      <w:r w:rsidRPr="00281496">
        <w:t xml:space="preserve"> </w:t>
      </w:r>
    </w:p>
    <w:p w14:paraId="7174CD43" w14:textId="77777777" w:rsidR="005476D3" w:rsidRPr="00281496" w:rsidRDefault="00996EFA" w:rsidP="00094908">
      <w:pPr>
        <w:pStyle w:val="ListParagraph"/>
        <w:numPr>
          <w:ilvl w:val="0"/>
          <w:numId w:val="7"/>
        </w:numPr>
        <w:contextualSpacing w:val="0"/>
        <w:rPr>
          <w:rFonts w:cstheme="minorHAnsi"/>
        </w:rPr>
      </w:pPr>
      <w:bookmarkStart w:id="73" w:name="_Ref153022407"/>
      <w:r w:rsidRPr="00281496">
        <w:rPr>
          <w:rFonts w:cstheme="minorHAnsi"/>
        </w:rPr>
        <w:t xml:space="preserve">An </w:t>
      </w:r>
      <w:r w:rsidR="000C3233" w:rsidRPr="00281496">
        <w:rPr>
          <w:rFonts w:cstheme="minorHAnsi"/>
        </w:rPr>
        <w:t>o</w:t>
      </w:r>
      <w:r w:rsidRPr="00281496">
        <w:rPr>
          <w:rFonts w:cstheme="minorHAnsi"/>
        </w:rPr>
        <w:t xml:space="preserve">ngoing employee or </w:t>
      </w:r>
      <w:r w:rsidR="000C3233" w:rsidRPr="00281496">
        <w:rPr>
          <w:rFonts w:cstheme="minorHAnsi"/>
        </w:rPr>
        <w:t>n</w:t>
      </w:r>
      <w:r w:rsidRPr="00281496">
        <w:rPr>
          <w:rFonts w:cstheme="minorHAnsi"/>
        </w:rPr>
        <w:t xml:space="preserve">on-ongoing employee who is not on the top pay point of the salary range for the employee’s substantive classification (including </w:t>
      </w:r>
      <w:bookmarkStart w:id="74" w:name="_Hlk152712970"/>
      <w:r w:rsidRPr="00281496">
        <w:rPr>
          <w:rFonts w:cstheme="minorHAnsi"/>
        </w:rPr>
        <w:t xml:space="preserve">in a Broadbanded Local Title), </w:t>
      </w:r>
      <w:bookmarkEnd w:id="74"/>
      <w:r w:rsidRPr="00281496">
        <w:rPr>
          <w:rFonts w:cstheme="minorHAnsi"/>
        </w:rPr>
        <w:t>will be eligible to have their salary at their substantive classification level increased by one pay point from 1 September each year, subject to meeting the following conditions:</w:t>
      </w:r>
      <w:bookmarkEnd w:id="73"/>
      <w:r w:rsidRPr="00281496">
        <w:rPr>
          <w:rFonts w:cstheme="minorHAnsi"/>
        </w:rPr>
        <w:t xml:space="preserve"> </w:t>
      </w:r>
    </w:p>
    <w:p w14:paraId="28F37A54" w14:textId="77777777" w:rsidR="005476D3" w:rsidRPr="00281496" w:rsidRDefault="00996EFA" w:rsidP="00094908">
      <w:pPr>
        <w:pStyle w:val="ListParagraph"/>
        <w:numPr>
          <w:ilvl w:val="1"/>
          <w:numId w:val="17"/>
        </w:numPr>
        <w:contextualSpacing w:val="0"/>
        <w:rPr>
          <w:rFonts w:cstheme="minorHAnsi"/>
        </w:rPr>
      </w:pPr>
      <w:bookmarkStart w:id="75" w:name="_Ref153021027"/>
      <w:r w:rsidRPr="00281496">
        <w:rPr>
          <w:rFonts w:cstheme="minorHAnsi"/>
        </w:rPr>
        <w:t xml:space="preserve">the employee has six months of aggregate eligible service at that classification level or higher in the </w:t>
      </w:r>
      <w:r w:rsidR="003F4EFD" w:rsidRPr="00281496">
        <w:rPr>
          <w:rFonts w:cstheme="minorHAnsi"/>
        </w:rPr>
        <w:t>Department</w:t>
      </w:r>
      <w:r w:rsidRPr="00281496">
        <w:rPr>
          <w:rFonts w:cstheme="minorHAnsi"/>
        </w:rPr>
        <w:t xml:space="preserve"> during the most recent performance cycle; and</w:t>
      </w:r>
      <w:bookmarkEnd w:id="75"/>
    </w:p>
    <w:p w14:paraId="1FA8AD14" w14:textId="77777777" w:rsidR="005476D3" w:rsidRPr="00281496" w:rsidRDefault="00996EFA" w:rsidP="00094908">
      <w:pPr>
        <w:pStyle w:val="ListParagraph"/>
        <w:numPr>
          <w:ilvl w:val="1"/>
          <w:numId w:val="17"/>
        </w:numPr>
        <w:contextualSpacing w:val="0"/>
        <w:rPr>
          <w:rFonts w:cstheme="minorHAnsi"/>
        </w:rPr>
      </w:pPr>
      <w:r w:rsidRPr="00281496">
        <w:rPr>
          <w:rFonts w:cstheme="minorHAnsi"/>
        </w:rPr>
        <w:lastRenderedPageBreak/>
        <w:t>the employee has an agreed Performance Agreement in place and has been assessed as having performed at a satisfactory or higher level</w:t>
      </w:r>
      <w:r w:rsidR="00812A49" w:rsidRPr="00281496">
        <w:rPr>
          <w:rFonts w:cstheme="minorHAnsi"/>
        </w:rPr>
        <w:t xml:space="preserve"> during the employee’s most recent performance review</w:t>
      </w:r>
      <w:r w:rsidRPr="00281496">
        <w:rPr>
          <w:rFonts w:cstheme="minorHAnsi"/>
        </w:rPr>
        <w:t>.</w:t>
      </w:r>
    </w:p>
    <w:p w14:paraId="25049376" w14:textId="77777777" w:rsidR="005476D3" w:rsidRPr="00281496" w:rsidRDefault="00996EFA" w:rsidP="0070107D">
      <w:pPr>
        <w:pStyle w:val="Heading4"/>
      </w:pPr>
      <w:bookmarkStart w:id="76" w:name="_Toc163639995"/>
      <w:r w:rsidRPr="00281496">
        <w:t>Salary advancement – temporary assignment of duties to a higher classification</w:t>
      </w:r>
      <w:bookmarkEnd w:id="76"/>
    </w:p>
    <w:p w14:paraId="3B99DC60" w14:textId="77777777" w:rsidR="005476D3" w:rsidRPr="00281496" w:rsidRDefault="00CC1244" w:rsidP="00094908">
      <w:pPr>
        <w:pStyle w:val="ListParagraph"/>
        <w:numPr>
          <w:ilvl w:val="0"/>
          <w:numId w:val="7"/>
        </w:numPr>
        <w:contextualSpacing w:val="0"/>
        <w:rPr>
          <w:rFonts w:cstheme="minorHAnsi"/>
        </w:rPr>
      </w:pPr>
      <w:bookmarkStart w:id="77" w:name="_Ref153022071"/>
      <w:r w:rsidRPr="00281496">
        <w:rPr>
          <w:rFonts w:cstheme="minorHAnsi"/>
        </w:rPr>
        <w:t>An o</w:t>
      </w:r>
      <w:r w:rsidR="00996EFA" w:rsidRPr="00281496">
        <w:rPr>
          <w:rFonts w:cstheme="minorHAnsi"/>
        </w:rPr>
        <w:t>ngoing employee</w:t>
      </w:r>
      <w:r w:rsidRPr="00281496">
        <w:rPr>
          <w:rFonts w:cstheme="minorHAnsi"/>
        </w:rPr>
        <w:t xml:space="preserve"> or n</w:t>
      </w:r>
      <w:r w:rsidR="00996EFA" w:rsidRPr="00281496">
        <w:rPr>
          <w:rFonts w:cstheme="minorHAnsi"/>
        </w:rPr>
        <w:t>on-ongoing employee who is not on the top pay point of the salary range for the employee’s temporary classification (including in a Broadbanded Local Title),  will be eligible to have their salary at their temporary higher classification increased by one pay point from 1 September each year, subject to having met the following conditions:</w:t>
      </w:r>
      <w:bookmarkEnd w:id="77"/>
      <w:r w:rsidR="00996EFA" w:rsidRPr="00281496">
        <w:rPr>
          <w:rFonts w:cstheme="minorHAnsi"/>
        </w:rPr>
        <w:t xml:space="preserve"> </w:t>
      </w:r>
    </w:p>
    <w:p w14:paraId="18A825CB" w14:textId="77777777" w:rsidR="005476D3" w:rsidRPr="00281496" w:rsidRDefault="00996EFA" w:rsidP="00094908">
      <w:pPr>
        <w:pStyle w:val="ListParagraph"/>
        <w:numPr>
          <w:ilvl w:val="1"/>
          <w:numId w:val="18"/>
        </w:numPr>
        <w:contextualSpacing w:val="0"/>
        <w:rPr>
          <w:rFonts w:cstheme="minorHAnsi"/>
        </w:rPr>
      </w:pPr>
      <w:r w:rsidRPr="00281496">
        <w:rPr>
          <w:rFonts w:cstheme="minorHAnsi"/>
        </w:rPr>
        <w:tab/>
      </w:r>
      <w:bookmarkStart w:id="78" w:name="_Ref153022446"/>
      <w:r w:rsidRPr="00281496">
        <w:rPr>
          <w:rFonts w:cstheme="minorHAnsi"/>
        </w:rPr>
        <w:t xml:space="preserve">the employee has six months of aggregate eligible service at the temporary higher classification level in the </w:t>
      </w:r>
      <w:r w:rsidR="003F4EFD" w:rsidRPr="00281496">
        <w:rPr>
          <w:rFonts w:cstheme="minorHAnsi"/>
        </w:rPr>
        <w:t>Department</w:t>
      </w:r>
      <w:r w:rsidRPr="00281496">
        <w:rPr>
          <w:rFonts w:cstheme="minorHAnsi"/>
        </w:rPr>
        <w:t xml:space="preserve"> during the most recent performance cycle; and</w:t>
      </w:r>
      <w:bookmarkEnd w:id="78"/>
      <w:r w:rsidRPr="00281496">
        <w:rPr>
          <w:rFonts w:cstheme="minorHAnsi"/>
        </w:rPr>
        <w:t xml:space="preserve"> </w:t>
      </w:r>
    </w:p>
    <w:p w14:paraId="05BEAB33" w14:textId="77777777" w:rsidR="005476D3" w:rsidRPr="00281496" w:rsidRDefault="00996EFA" w:rsidP="00094908">
      <w:pPr>
        <w:pStyle w:val="ListParagraph"/>
        <w:numPr>
          <w:ilvl w:val="1"/>
          <w:numId w:val="18"/>
        </w:numPr>
        <w:contextualSpacing w:val="0"/>
        <w:rPr>
          <w:rFonts w:cstheme="minorHAnsi"/>
        </w:rPr>
      </w:pPr>
      <w:r w:rsidRPr="00281496">
        <w:rPr>
          <w:rFonts w:cstheme="minorHAnsi"/>
        </w:rPr>
        <w:t xml:space="preserve">the employee has an agreed Performance Agreement in place and has been assessed as having performed at a satisfactory or higher level </w:t>
      </w:r>
      <w:r w:rsidR="00827BD1" w:rsidRPr="00281496">
        <w:rPr>
          <w:rFonts w:cstheme="minorHAnsi"/>
        </w:rPr>
        <w:t>during the employee’s most recent performance review</w:t>
      </w:r>
      <w:r w:rsidR="00F31734" w:rsidRPr="00281496">
        <w:rPr>
          <w:rFonts w:cstheme="minorHAnsi"/>
        </w:rPr>
        <w:t xml:space="preserve"> in the temporary higher classification</w:t>
      </w:r>
      <w:r w:rsidRPr="00281496">
        <w:rPr>
          <w:rFonts w:cstheme="minorHAnsi"/>
        </w:rPr>
        <w:t>.</w:t>
      </w:r>
    </w:p>
    <w:p w14:paraId="7EBA7DD1"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If the employee meets the requirements for salary advancement in clause </w:t>
      </w:r>
      <w:r w:rsidR="00440C41">
        <w:rPr>
          <w:rFonts w:cstheme="minorHAnsi"/>
        </w:rPr>
        <w:t>32</w:t>
      </w:r>
      <w:r w:rsidR="00440C41" w:rsidRPr="00281496">
        <w:rPr>
          <w:rFonts w:cstheme="minorHAnsi"/>
        </w:rPr>
        <w:t xml:space="preserve"> </w:t>
      </w:r>
      <w:r w:rsidRPr="00281496">
        <w:rPr>
          <w:rFonts w:cstheme="minorHAnsi"/>
        </w:rPr>
        <w:t>whilst on temporary assignment of duties to a higher classification, the employee's salary at their substantive classification level will also be increased by one pay point.</w:t>
      </w:r>
    </w:p>
    <w:p w14:paraId="5379C744" w14:textId="77777777" w:rsidR="005476D3" w:rsidRPr="00281496" w:rsidRDefault="00996EFA" w:rsidP="0070107D">
      <w:pPr>
        <w:pStyle w:val="Heading4"/>
      </w:pPr>
      <w:bookmarkStart w:id="79" w:name="_Toc163639996"/>
      <w:r w:rsidRPr="00281496">
        <w:t>Other clauses</w:t>
      </w:r>
      <w:bookmarkEnd w:id="79"/>
      <w:r w:rsidRPr="00281496">
        <w:t xml:space="preserve"> </w:t>
      </w:r>
    </w:p>
    <w:p w14:paraId="01DE5DCA" w14:textId="2F667D02"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Eligible service for the purpose of clauses </w:t>
      </w:r>
      <w:r w:rsidRPr="00281496">
        <w:rPr>
          <w:rFonts w:cstheme="minorHAnsi"/>
        </w:rPr>
        <w:fldChar w:fldCharType="begin"/>
      </w:r>
      <w:r w:rsidRPr="00281496">
        <w:rPr>
          <w:rFonts w:cstheme="minorHAnsi"/>
        </w:rPr>
        <w:instrText xml:space="preserve"> REF _Ref153022407 \r \h </w:instrText>
      </w:r>
      <w:r w:rsidR="00031C9E"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31</w:t>
      </w:r>
      <w:r w:rsidRPr="00281496">
        <w:rPr>
          <w:rFonts w:cstheme="minorHAnsi"/>
        </w:rPr>
        <w:fldChar w:fldCharType="end"/>
      </w:r>
      <w:r w:rsidRPr="00281496">
        <w:rPr>
          <w:rFonts w:cstheme="minorHAnsi"/>
        </w:rPr>
        <w:t xml:space="preserve"> and </w:t>
      </w:r>
      <w:r w:rsidRPr="00281496">
        <w:rPr>
          <w:rFonts w:cstheme="minorHAnsi"/>
        </w:rPr>
        <w:fldChar w:fldCharType="begin"/>
      </w:r>
      <w:r w:rsidRPr="00281496">
        <w:rPr>
          <w:rFonts w:cstheme="minorHAnsi"/>
        </w:rPr>
        <w:instrText xml:space="preserve"> REF _Ref153022071 \r \h </w:instrText>
      </w:r>
      <w:r w:rsidR="00031C9E"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32</w:t>
      </w:r>
      <w:r w:rsidRPr="00281496">
        <w:rPr>
          <w:rFonts w:cstheme="minorHAnsi"/>
        </w:rPr>
        <w:fldChar w:fldCharType="end"/>
      </w:r>
      <w:r w:rsidRPr="00281496">
        <w:rPr>
          <w:rFonts w:cstheme="minorHAnsi"/>
        </w:rPr>
        <w:t xml:space="preserve"> includes periods of duty and any periods of paid or unpaid parental leave, other paid leave</w:t>
      </w:r>
      <w:r w:rsidR="00A64F57" w:rsidRPr="00281496">
        <w:rPr>
          <w:rFonts w:cstheme="minorHAnsi"/>
        </w:rPr>
        <w:t xml:space="preserve"> and</w:t>
      </w:r>
      <w:r w:rsidRPr="00281496">
        <w:rPr>
          <w:rFonts w:cstheme="minorHAnsi"/>
        </w:rPr>
        <w:t xml:space="preserve"> unpaid leave that counts as service. </w:t>
      </w:r>
    </w:p>
    <w:p w14:paraId="4AC0B8F1" w14:textId="63D87B88"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Notwithstanding </w:t>
      </w:r>
      <w:r w:rsidR="00B45264">
        <w:rPr>
          <w:rFonts w:cstheme="minorHAnsi"/>
        </w:rPr>
        <w:t>clauses 31.1</w:t>
      </w:r>
      <w:r w:rsidRPr="00281496">
        <w:rPr>
          <w:rFonts w:cstheme="minorHAnsi"/>
        </w:rPr>
        <w:t xml:space="preserve"> and </w:t>
      </w:r>
      <w:r w:rsidRPr="00281496">
        <w:rPr>
          <w:rFonts w:cstheme="minorHAnsi"/>
        </w:rPr>
        <w:fldChar w:fldCharType="begin"/>
      </w:r>
      <w:r w:rsidRPr="00281496">
        <w:rPr>
          <w:rFonts w:cstheme="minorHAnsi"/>
        </w:rPr>
        <w:instrText xml:space="preserve"> REF _Ref153022446 \r \h </w:instrText>
      </w:r>
      <w:r w:rsidR="00331A6A"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32.1</w:t>
      </w:r>
      <w:r w:rsidRPr="00281496">
        <w:rPr>
          <w:rFonts w:cstheme="minorHAnsi"/>
        </w:rPr>
        <w:fldChar w:fldCharType="end"/>
      </w:r>
      <w:r w:rsidRPr="00281496">
        <w:rPr>
          <w:rFonts w:cstheme="minorHAnsi"/>
        </w:rPr>
        <w:t xml:space="preserve">, the Secretary may determine that an employee with less than six months' aggregate eligible service is entitled to a higher salary in accordance with clause </w:t>
      </w:r>
      <w:r w:rsidRPr="00281496">
        <w:rPr>
          <w:rFonts w:cstheme="minorHAnsi"/>
        </w:rPr>
        <w:fldChar w:fldCharType="begin"/>
      </w:r>
      <w:r w:rsidRPr="00281496">
        <w:rPr>
          <w:rFonts w:cstheme="minorHAnsi"/>
        </w:rPr>
        <w:instrText xml:space="preserve"> REF _Ref153021305 \r \h </w:instrText>
      </w:r>
      <w:r w:rsidRPr="00281496">
        <w:rPr>
          <w:rFonts w:cstheme="minorHAnsi"/>
        </w:rPr>
      </w:r>
      <w:r w:rsidRPr="00281496">
        <w:rPr>
          <w:rFonts w:cstheme="minorHAnsi"/>
        </w:rPr>
        <w:fldChar w:fldCharType="separate"/>
      </w:r>
      <w:r w:rsidR="000B32D6">
        <w:rPr>
          <w:rFonts w:cstheme="minorHAnsi"/>
        </w:rPr>
        <w:t>24</w:t>
      </w:r>
      <w:r w:rsidRPr="00281496">
        <w:rPr>
          <w:rFonts w:cstheme="minorHAnsi"/>
        </w:rPr>
        <w:fldChar w:fldCharType="end"/>
      </w:r>
      <w:r w:rsidRPr="00281496">
        <w:rPr>
          <w:rFonts w:cstheme="minorHAnsi"/>
        </w:rPr>
        <w:t xml:space="preserve"> of this Agreement. </w:t>
      </w:r>
    </w:p>
    <w:p w14:paraId="5E83D5FC"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An employee will only be eligible to advance to the next pay point within their classification on one occasion during a period of unpaid parental leave, irrespective of the length of that unpaid parental leave.  </w:t>
      </w:r>
    </w:p>
    <w:p w14:paraId="02B50CA0" w14:textId="77777777" w:rsidR="005476D3" w:rsidRPr="00281496" w:rsidRDefault="00996EFA" w:rsidP="00934EDD">
      <w:pPr>
        <w:pStyle w:val="Heading3"/>
      </w:pPr>
      <w:bookmarkStart w:id="80" w:name="_Toc148016996"/>
      <w:bookmarkStart w:id="81" w:name="_Toc148017203"/>
      <w:bookmarkStart w:id="82" w:name="_Toc149818308"/>
      <w:bookmarkStart w:id="83" w:name="_Toc163639997"/>
      <w:r w:rsidRPr="00281496">
        <w:t>Superannuation</w:t>
      </w:r>
      <w:bookmarkEnd w:id="80"/>
      <w:bookmarkEnd w:id="81"/>
      <w:bookmarkEnd w:id="82"/>
      <w:bookmarkEnd w:id="83"/>
    </w:p>
    <w:p w14:paraId="76B21510"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make compulsory employer contributions as required by the applicable legislation and fund requirements. </w:t>
      </w:r>
    </w:p>
    <w:p w14:paraId="28DEF6D6"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Employer superannuation contributions will be paid on behalf of employees during periods of paid leave that count as service</w:t>
      </w:r>
      <w:r w:rsidR="000E377E">
        <w:rPr>
          <w:rFonts w:cstheme="minorHAnsi"/>
        </w:rPr>
        <w:t>.</w:t>
      </w:r>
    </w:p>
    <w:p w14:paraId="0CB02911" w14:textId="77777777" w:rsidR="005476D3" w:rsidRPr="00281496" w:rsidRDefault="00996EFA" w:rsidP="00094908">
      <w:pPr>
        <w:pStyle w:val="ListParagraph"/>
        <w:numPr>
          <w:ilvl w:val="0"/>
          <w:numId w:val="7"/>
        </w:numPr>
        <w:contextualSpacing w:val="0"/>
        <w:rPr>
          <w:b/>
        </w:rPr>
      </w:pPr>
      <w:r w:rsidRPr="00281496">
        <w:rPr>
          <w:rFonts w:cstheme="minorHAnsi"/>
        </w:rPr>
        <w:t xml:space="preserve">The </w:t>
      </w:r>
      <w:r w:rsidR="003F4EFD" w:rsidRPr="00281496">
        <w:rPr>
          <w:rFonts w:cstheme="minorHAnsi"/>
        </w:rPr>
        <w:t>Department</w:t>
      </w:r>
      <w:r w:rsidRPr="00281496">
        <w:rPr>
          <w:rFonts w:cstheme="minorHAnsi"/>
        </w:rPr>
        <w:t xml:space="preserve"> will make employer superannuation contributions to any eligible superannuation fund, provided that it accepts payment by fortnightly electronic funds transfer (EFT) using a file generated by the </w:t>
      </w:r>
      <w:r w:rsidR="003F4EFD" w:rsidRPr="00281496">
        <w:rPr>
          <w:rFonts w:cstheme="minorHAnsi"/>
        </w:rPr>
        <w:t>Department</w:t>
      </w:r>
      <w:r w:rsidRPr="00281496">
        <w:rPr>
          <w:rFonts w:cstheme="minorHAnsi"/>
        </w:rPr>
        <w:t>'s payroll system.</w:t>
      </w:r>
    </w:p>
    <w:p w14:paraId="5D2422ED" w14:textId="77777777" w:rsidR="005476D3" w:rsidRPr="00827689" w:rsidRDefault="00996EFA" w:rsidP="00094908">
      <w:pPr>
        <w:pStyle w:val="Heading4"/>
      </w:pPr>
      <w:bookmarkStart w:id="84" w:name="_Toc148016997"/>
      <w:bookmarkStart w:id="85" w:name="_Toc148017204"/>
      <w:bookmarkStart w:id="86" w:name="_Toc149818309"/>
      <w:bookmarkStart w:id="87" w:name="_Toc163639998"/>
      <w:r w:rsidRPr="00827689">
        <w:t>Method for calculating superannuation salary</w:t>
      </w:r>
      <w:bookmarkEnd w:id="84"/>
      <w:bookmarkEnd w:id="85"/>
      <w:bookmarkEnd w:id="86"/>
      <w:bookmarkEnd w:id="87"/>
      <w:r w:rsidRPr="00827689">
        <w:t xml:space="preserve"> </w:t>
      </w:r>
    </w:p>
    <w:p w14:paraId="4E5CCF50"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provide an employer contribution of 15.4 per cent of the employee’s Fortnightly Contribution Salary (FCS) for employees in the Public Sector Superannuation Accumulation Plan (PSSap) and employees in other accumulation superannuation funds. </w:t>
      </w:r>
    </w:p>
    <w:p w14:paraId="598A1B82"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Employer contributions will be made for all employees covered by this Agreement. </w:t>
      </w:r>
    </w:p>
    <w:p w14:paraId="224E3633"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lastRenderedPageBreak/>
        <w:t xml:space="preserve">Employer contributions will not be reduced by any other contributions made through salary sacrifice arrangements. </w:t>
      </w:r>
      <w:bookmarkStart w:id="88" w:name="_Toc148016998"/>
      <w:bookmarkStart w:id="89" w:name="_Toc148017205"/>
      <w:bookmarkStart w:id="90" w:name="_Toc149818310"/>
    </w:p>
    <w:p w14:paraId="2D82128D" w14:textId="77777777" w:rsidR="005476D3" w:rsidRPr="00281496" w:rsidRDefault="00996EFA" w:rsidP="00094908">
      <w:pPr>
        <w:pStyle w:val="Heading4"/>
      </w:pPr>
      <w:bookmarkStart w:id="91" w:name="_Toc163639999"/>
      <w:r w:rsidRPr="00281496">
        <w:t>Payment during unpaid parental leave</w:t>
      </w:r>
      <w:bookmarkEnd w:id="88"/>
      <w:bookmarkEnd w:id="89"/>
      <w:bookmarkEnd w:id="90"/>
      <w:bookmarkEnd w:id="91"/>
    </w:p>
    <w:p w14:paraId="720E84C2" w14:textId="77777777" w:rsidR="00D65412" w:rsidRPr="00281496" w:rsidRDefault="00996EFA" w:rsidP="00094908">
      <w:pPr>
        <w:pStyle w:val="ListParagraph"/>
        <w:numPr>
          <w:ilvl w:val="0"/>
          <w:numId w:val="7"/>
        </w:numPr>
        <w:rPr>
          <w:rFonts w:cstheme="minorHAnsi"/>
        </w:rPr>
      </w:pPr>
      <w:r w:rsidRPr="00281496">
        <w:rPr>
          <w:rFonts w:cstheme="minorHAnsi"/>
        </w:rPr>
        <w:t xml:space="preserve">Employer contributions will be paid on periods of unpaid parental leave in accordance with the requirements of the PSSap fund where the employee is a member of the PSSap, and up to a maximum of 52 weeks where the employee is a member of an accumulation fund other than PSSap. </w:t>
      </w:r>
      <w:bookmarkStart w:id="92" w:name="_Toc214422805"/>
      <w:bookmarkStart w:id="93" w:name="_Toc519064845"/>
      <w:bookmarkStart w:id="94" w:name="_Toc957588"/>
      <w:bookmarkStart w:id="95" w:name="_Toc148016999"/>
      <w:bookmarkStart w:id="96" w:name="_Toc148017206"/>
      <w:bookmarkStart w:id="97" w:name="_Toc149818311"/>
    </w:p>
    <w:p w14:paraId="32080901" w14:textId="77777777" w:rsidR="005476D3" w:rsidRPr="00281496" w:rsidRDefault="00996EFA" w:rsidP="00934EDD">
      <w:pPr>
        <w:pStyle w:val="Heading3"/>
      </w:pPr>
      <w:bookmarkStart w:id="98" w:name="_Toc163640000"/>
      <w:r w:rsidRPr="00281496">
        <w:t>Salary packaging</w:t>
      </w:r>
      <w:bookmarkEnd w:id="92"/>
      <w:bookmarkEnd w:id="93"/>
      <w:bookmarkEnd w:id="94"/>
      <w:bookmarkEnd w:id="98"/>
    </w:p>
    <w:p w14:paraId="794E2F05" w14:textId="77777777" w:rsidR="005476D3" w:rsidRPr="00281496" w:rsidRDefault="00996EFA" w:rsidP="00094908">
      <w:pPr>
        <w:pStyle w:val="ListParagraph"/>
        <w:numPr>
          <w:ilvl w:val="0"/>
          <w:numId w:val="7"/>
        </w:numPr>
        <w:rPr>
          <w:rFonts w:ascii="Calibri" w:hAnsi="Calibri" w:cs="Calibri"/>
        </w:rPr>
      </w:pPr>
      <w:r w:rsidRPr="00281496">
        <w:rPr>
          <w:rFonts w:ascii="Calibri" w:hAnsi="Calibri" w:cs="Calibri"/>
        </w:rPr>
        <w:t xml:space="preserve">All </w:t>
      </w:r>
      <w:r w:rsidR="00CC1244" w:rsidRPr="00281496">
        <w:rPr>
          <w:rFonts w:ascii="Calibri" w:hAnsi="Calibri" w:cs="Calibri"/>
        </w:rPr>
        <w:t>ongoing employees and n</w:t>
      </w:r>
      <w:r w:rsidRPr="00281496">
        <w:rPr>
          <w:rFonts w:ascii="Calibri" w:hAnsi="Calibri" w:cs="Calibri"/>
        </w:rPr>
        <w:t>on-ongoing employees with initial contracts of at least three months will have access to salary packaging.</w:t>
      </w:r>
    </w:p>
    <w:p w14:paraId="476ED3D8" w14:textId="77777777" w:rsidR="005476D3" w:rsidRPr="00281496" w:rsidRDefault="005476D3" w:rsidP="00094908">
      <w:pPr>
        <w:pStyle w:val="ListParagraph"/>
        <w:ind w:left="567"/>
        <w:rPr>
          <w:rFonts w:ascii="Calibri" w:hAnsi="Calibri" w:cs="Calibri"/>
        </w:rPr>
      </w:pPr>
    </w:p>
    <w:p w14:paraId="01C1D738" w14:textId="77777777" w:rsidR="005476D3" w:rsidRPr="00281496" w:rsidRDefault="00996EFA" w:rsidP="00094908">
      <w:pPr>
        <w:pStyle w:val="ListParagraph"/>
        <w:numPr>
          <w:ilvl w:val="0"/>
          <w:numId w:val="7"/>
        </w:numPr>
        <w:rPr>
          <w:rFonts w:ascii="Calibri" w:hAnsi="Calibri" w:cs="Calibri"/>
        </w:rPr>
      </w:pPr>
      <w:r w:rsidRPr="00281496">
        <w:rPr>
          <w:rFonts w:ascii="Calibri" w:hAnsi="Calibri" w:cs="Calibri"/>
        </w:rPr>
        <w:t xml:space="preserve">Where an employee takes up the option of salary packaging, the arrangements will not reduce the employee’s salary for superannuation purposes or any other purpose. </w:t>
      </w:r>
    </w:p>
    <w:p w14:paraId="046A3958" w14:textId="77777777" w:rsidR="005476D3" w:rsidRPr="00281496" w:rsidRDefault="005476D3" w:rsidP="00094908">
      <w:pPr>
        <w:pStyle w:val="ListParagraph"/>
        <w:ind w:left="567"/>
        <w:rPr>
          <w:rFonts w:ascii="Calibri" w:hAnsi="Calibri" w:cs="Calibri"/>
        </w:rPr>
      </w:pPr>
    </w:p>
    <w:p w14:paraId="7A2688B5" w14:textId="77777777" w:rsidR="005476D3" w:rsidRPr="00281496" w:rsidRDefault="00996EFA" w:rsidP="00094908">
      <w:pPr>
        <w:pStyle w:val="ListParagraph"/>
        <w:numPr>
          <w:ilvl w:val="0"/>
          <w:numId w:val="7"/>
        </w:numPr>
        <w:rPr>
          <w:rFonts w:ascii="Calibri" w:hAnsi="Calibri" w:cs="Calibri"/>
        </w:rPr>
      </w:pPr>
      <w:bookmarkStart w:id="99" w:name="_Ref153027718"/>
      <w:r w:rsidRPr="00281496">
        <w:rPr>
          <w:rFonts w:ascii="Calibri" w:hAnsi="Calibri" w:cs="Calibri"/>
        </w:rPr>
        <w:t xml:space="preserve">The employee will meet the costs of any salary packaging arrangement, including any fringe benefits tax and administrative costs incurred by the </w:t>
      </w:r>
      <w:r w:rsidR="003F4EFD" w:rsidRPr="00281496">
        <w:rPr>
          <w:rFonts w:ascii="Calibri" w:hAnsi="Calibri" w:cs="Calibri"/>
        </w:rPr>
        <w:t>Department</w:t>
      </w:r>
      <w:r w:rsidRPr="00281496">
        <w:rPr>
          <w:rFonts w:ascii="Calibri" w:hAnsi="Calibri" w:cs="Calibri"/>
        </w:rPr>
        <w:t>.</w:t>
      </w:r>
      <w:bookmarkEnd w:id="99"/>
      <w:r w:rsidRPr="00281496">
        <w:rPr>
          <w:rFonts w:ascii="Calibri" w:hAnsi="Calibri" w:cs="Calibri"/>
        </w:rPr>
        <w:t xml:space="preserve"> </w:t>
      </w:r>
    </w:p>
    <w:p w14:paraId="3357913D" w14:textId="77777777" w:rsidR="005476D3" w:rsidRPr="00281496" w:rsidRDefault="00996EFA" w:rsidP="00934EDD">
      <w:pPr>
        <w:pStyle w:val="Heading3"/>
      </w:pPr>
      <w:bookmarkStart w:id="100" w:name="_Toc163640001"/>
      <w:r w:rsidRPr="00281496">
        <w:t>Overpayments</w:t>
      </w:r>
      <w:bookmarkEnd w:id="95"/>
      <w:bookmarkEnd w:id="96"/>
      <w:bookmarkEnd w:id="97"/>
      <w:bookmarkEnd w:id="100"/>
    </w:p>
    <w:p w14:paraId="416BA7B4" w14:textId="77777777" w:rsidR="005476D3" w:rsidRPr="00281496" w:rsidRDefault="00996EFA" w:rsidP="00094908">
      <w:pPr>
        <w:pStyle w:val="ListParagraph"/>
        <w:numPr>
          <w:ilvl w:val="0"/>
          <w:numId w:val="7"/>
        </w:numPr>
        <w:contextualSpacing w:val="0"/>
        <w:rPr>
          <w:rFonts w:cstheme="minorHAnsi"/>
        </w:rPr>
      </w:pPr>
      <w:bookmarkStart w:id="101" w:name="_Ref152714436"/>
      <w:r w:rsidRPr="00281496">
        <w:rPr>
          <w:rFonts w:cstheme="minorHAnsi"/>
        </w:rPr>
        <w:t xml:space="preserve">An overpayment occurs if the Secretary (or the </w:t>
      </w:r>
      <w:r w:rsidR="003F4EFD" w:rsidRPr="00281496">
        <w:rPr>
          <w:rFonts w:cstheme="minorHAnsi"/>
        </w:rPr>
        <w:t>Department</w:t>
      </w:r>
      <w:r w:rsidRPr="00281496">
        <w:rPr>
          <w:rFonts w:cstheme="minorHAnsi"/>
        </w:rPr>
        <w:t>) provides an employee with an amount of money to which the employee was not entitled (including but not limited to salary, entitlements, allowances, travel payment and/or other amount payable under this Agreement).</w:t>
      </w:r>
      <w:bookmarkEnd w:id="101"/>
    </w:p>
    <w:p w14:paraId="5A0D765C"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Where the Secretary considers that an overpayment has occurred, the Secretary will provide the employee with notice in writing. The notice will provide details of the overpayment.</w:t>
      </w:r>
    </w:p>
    <w:p w14:paraId="51829CAF"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If an employee disagrees that there has been an overpayment including the amount of the overpayment, they will advise the Secretary in writing within 28 calendar days of receiving the notice. In this event, no further action will be taken until the employee’s response has been reviewed.</w:t>
      </w:r>
    </w:p>
    <w:p w14:paraId="1AC1C9AE"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If after considering the employee’s response (if any), the Secretary confirms that an overpayment has occurred, the overpayment will be treated as a debt to the Commonwealth that must be repaid to the </w:t>
      </w:r>
      <w:r w:rsidR="003F4EFD" w:rsidRPr="00281496">
        <w:rPr>
          <w:rFonts w:cstheme="minorHAnsi"/>
        </w:rPr>
        <w:t>Department</w:t>
      </w:r>
      <w:r w:rsidRPr="00281496">
        <w:rPr>
          <w:rFonts w:cstheme="minorHAnsi"/>
        </w:rPr>
        <w:t xml:space="preserve"> in full by the employee. </w:t>
      </w:r>
    </w:p>
    <w:p w14:paraId="1762E577"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Secretary and the employee will discuss a suitable recovery arrangement. A recovery arrangement will take into account the nature and amount of the debt, the employee’s circumstances and any potential hardship to the employee. The arrangement will be documented in writing. </w:t>
      </w:r>
    </w:p>
    <w:p w14:paraId="4809C41F"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employee may agree to make a deduction from final monies where there is an outstanding payment upon cessation of employment. </w:t>
      </w:r>
    </w:p>
    <w:p w14:paraId="39B5B473" w14:textId="77777777" w:rsidR="005476D3" w:rsidRPr="00281496" w:rsidRDefault="00996EFA" w:rsidP="00094908">
      <w:pPr>
        <w:pStyle w:val="ListParagraph"/>
        <w:numPr>
          <w:ilvl w:val="0"/>
          <w:numId w:val="7"/>
        </w:numPr>
        <w:contextualSpacing w:val="0"/>
        <w:rPr>
          <w:rFonts w:cstheme="minorHAnsi"/>
        </w:rPr>
      </w:pPr>
      <w:bookmarkStart w:id="102" w:name="_Ref152714493"/>
      <w:r w:rsidRPr="00281496">
        <w:rPr>
          <w:rFonts w:cstheme="minorHAnsi"/>
        </w:rPr>
        <w:t>Interest will not be charged on overpayments.</w:t>
      </w:r>
      <w:bookmarkEnd w:id="102"/>
    </w:p>
    <w:p w14:paraId="0AD87BCB" w14:textId="35BAD69C" w:rsidR="005476D3" w:rsidRPr="00281496" w:rsidRDefault="00996EFA" w:rsidP="00094908">
      <w:pPr>
        <w:pStyle w:val="ListParagraph"/>
        <w:numPr>
          <w:ilvl w:val="0"/>
          <w:numId w:val="7"/>
        </w:numPr>
        <w:contextualSpacing w:val="0"/>
        <w:rPr>
          <w:rFonts w:cstheme="minorHAnsi"/>
        </w:rPr>
      </w:pPr>
      <w:bookmarkStart w:id="103" w:name="_Ref153027750"/>
      <w:r w:rsidRPr="00281496">
        <w:rPr>
          <w:rFonts w:cstheme="minorHAnsi"/>
        </w:rPr>
        <w:t xml:space="preserve">Nothing in clauses </w:t>
      </w:r>
      <w:r w:rsidRPr="00281496">
        <w:rPr>
          <w:rFonts w:cstheme="minorHAnsi"/>
        </w:rPr>
        <w:fldChar w:fldCharType="begin"/>
      </w:r>
      <w:r w:rsidRPr="00281496">
        <w:rPr>
          <w:rFonts w:cstheme="minorHAnsi"/>
        </w:rPr>
        <w:instrText xml:space="preserve"> REF _Ref152714436 \w \h </w:instrText>
      </w:r>
      <w:r w:rsidR="007A7DED"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47</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_Ref152714493 \w \h </w:instrText>
      </w:r>
      <w:r w:rsidR="007A7DED"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53</w:t>
      </w:r>
      <w:r w:rsidRPr="00281496">
        <w:rPr>
          <w:rFonts w:cstheme="minorHAnsi"/>
        </w:rPr>
        <w:fldChar w:fldCharType="end"/>
      </w:r>
      <w:r w:rsidRPr="00281496">
        <w:rPr>
          <w:rFonts w:cstheme="minorHAnsi"/>
        </w:rPr>
        <w:t xml:space="preserve"> prevents:</w:t>
      </w:r>
      <w:bookmarkEnd w:id="103"/>
    </w:p>
    <w:p w14:paraId="2E11D052" w14:textId="77777777" w:rsidR="005476D3" w:rsidRPr="00281496" w:rsidRDefault="00996EFA" w:rsidP="00B9349D">
      <w:pPr>
        <w:pStyle w:val="ListParagraph"/>
        <w:numPr>
          <w:ilvl w:val="1"/>
          <w:numId w:val="15"/>
        </w:numPr>
        <w:contextualSpacing w:val="0"/>
        <w:rPr>
          <w:rFonts w:cstheme="minorHAnsi"/>
        </w:rPr>
      </w:pPr>
      <w:r w:rsidRPr="00281496">
        <w:rPr>
          <w:rFonts w:cstheme="minorHAnsi"/>
        </w:rPr>
        <w:lastRenderedPageBreak/>
        <w:t xml:space="preserve">the </w:t>
      </w:r>
      <w:r w:rsidR="003F4EFD" w:rsidRPr="00281496">
        <w:rPr>
          <w:rFonts w:cstheme="minorHAnsi"/>
        </w:rPr>
        <w:t>Department</w:t>
      </w:r>
      <w:r w:rsidRPr="00281496">
        <w:rPr>
          <w:rFonts w:cstheme="minorHAnsi"/>
        </w:rPr>
        <w:t xml:space="preserve"> from pursuing recovery of the debt in accordance with an Accountable Authority Instruction issued under the </w:t>
      </w:r>
      <w:r w:rsidRPr="00281496">
        <w:rPr>
          <w:rFonts w:cstheme="minorHAnsi"/>
          <w:i/>
        </w:rPr>
        <w:t>Public Governance, Performance and Accountability Act 2013</w:t>
      </w:r>
      <w:r w:rsidRPr="00281496">
        <w:rPr>
          <w:rFonts w:cstheme="minorHAnsi"/>
        </w:rPr>
        <w:t>;</w:t>
      </w:r>
    </w:p>
    <w:p w14:paraId="7C71AEC1" w14:textId="77777777" w:rsidR="005476D3" w:rsidRPr="00281496" w:rsidRDefault="00996EFA" w:rsidP="00B9349D">
      <w:pPr>
        <w:pStyle w:val="ListParagraph"/>
        <w:numPr>
          <w:ilvl w:val="1"/>
          <w:numId w:val="15"/>
        </w:numPr>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from pursuing recovery of the debt through other available legal avenues; or</w:t>
      </w:r>
    </w:p>
    <w:p w14:paraId="304A2191" w14:textId="77777777" w:rsidR="005476D3" w:rsidRPr="00281496" w:rsidRDefault="00996EFA" w:rsidP="00B9349D">
      <w:pPr>
        <w:pStyle w:val="ListParagraph"/>
        <w:numPr>
          <w:ilvl w:val="1"/>
          <w:numId w:val="15"/>
        </w:numPr>
        <w:contextualSpacing w:val="0"/>
        <w:rPr>
          <w:rFonts w:cstheme="minorHAnsi"/>
        </w:rPr>
      </w:pPr>
      <w:r w:rsidRPr="00281496">
        <w:rPr>
          <w:rFonts w:cstheme="minorHAnsi"/>
        </w:rPr>
        <w:t xml:space="preserve">the employee or the </w:t>
      </w:r>
      <w:r w:rsidR="003F4EFD" w:rsidRPr="00281496">
        <w:rPr>
          <w:rFonts w:cstheme="minorHAnsi"/>
        </w:rPr>
        <w:t>Department</w:t>
      </w:r>
      <w:r w:rsidRPr="00281496">
        <w:rPr>
          <w:rFonts w:cstheme="minorHAnsi"/>
        </w:rPr>
        <w:t xml:space="preserve"> from seeking approval to waive the debt under the </w:t>
      </w:r>
      <w:r w:rsidRPr="00281496">
        <w:rPr>
          <w:rFonts w:cstheme="minorHAnsi"/>
          <w:i/>
        </w:rPr>
        <w:t>Public Governance, Performance and Accountability Act 2013.</w:t>
      </w:r>
    </w:p>
    <w:p w14:paraId="26F69078" w14:textId="77777777" w:rsidR="005476D3" w:rsidRPr="00281496" w:rsidRDefault="00996EFA" w:rsidP="00934EDD">
      <w:pPr>
        <w:pStyle w:val="Heading3"/>
      </w:pPr>
      <w:bookmarkStart w:id="104" w:name="_Toc148017000"/>
      <w:bookmarkStart w:id="105" w:name="_Toc148017207"/>
      <w:bookmarkStart w:id="106" w:name="_Toc149818312"/>
      <w:bookmarkStart w:id="107" w:name="_Toc163640002"/>
      <w:r w:rsidRPr="00281496">
        <w:t>Supported wage system</w:t>
      </w:r>
      <w:bookmarkEnd w:id="104"/>
      <w:bookmarkEnd w:id="105"/>
      <w:bookmarkEnd w:id="106"/>
      <w:bookmarkEnd w:id="107"/>
    </w:p>
    <w:p w14:paraId="5C11086F" w14:textId="77777777" w:rsidR="005476D3" w:rsidRPr="00281496" w:rsidRDefault="00996EFA" w:rsidP="007A7DED">
      <w:pPr>
        <w:pStyle w:val="ListParagraph"/>
        <w:numPr>
          <w:ilvl w:val="0"/>
          <w:numId w:val="7"/>
        </w:numPr>
        <w:contextualSpacing w:val="0"/>
        <w:rPr>
          <w:rFonts w:cstheme="minorHAnsi"/>
        </w:rPr>
      </w:pPr>
      <w:r w:rsidRPr="00281496">
        <w:rPr>
          <w:rFonts w:cstheme="minorHAnsi"/>
        </w:rPr>
        <w:t>An employee can get a percentage of the relevant pay rate for their classification in line with their assessed capacity to do the work if they:</w:t>
      </w:r>
    </w:p>
    <w:p w14:paraId="147D770C" w14:textId="77777777" w:rsidR="005476D3" w:rsidRPr="00281496" w:rsidRDefault="00996EFA" w:rsidP="001B6FBB">
      <w:pPr>
        <w:pStyle w:val="ListParagraph"/>
        <w:numPr>
          <w:ilvl w:val="1"/>
          <w:numId w:val="21"/>
        </w:numPr>
        <w:contextualSpacing w:val="0"/>
        <w:rPr>
          <w:rFonts w:cstheme="minorHAnsi"/>
        </w:rPr>
      </w:pPr>
      <w:r w:rsidRPr="00281496">
        <w:rPr>
          <w:rFonts w:cstheme="minorHAnsi"/>
        </w:rPr>
        <w:t xml:space="preserve">have a disability; </w:t>
      </w:r>
    </w:p>
    <w:p w14:paraId="2C4CD057" w14:textId="77777777" w:rsidR="005476D3" w:rsidRPr="00281496" w:rsidRDefault="00996EFA" w:rsidP="001B6FBB">
      <w:pPr>
        <w:pStyle w:val="ListParagraph"/>
        <w:numPr>
          <w:ilvl w:val="1"/>
          <w:numId w:val="21"/>
        </w:numPr>
        <w:contextualSpacing w:val="0"/>
        <w:rPr>
          <w:rFonts w:cstheme="minorHAnsi"/>
        </w:rPr>
      </w:pPr>
      <w:r w:rsidRPr="00281496">
        <w:rPr>
          <w:rFonts w:cstheme="minorHAnsi"/>
        </w:rPr>
        <w:t>meet the criteria for a Disability Support Pension; and</w:t>
      </w:r>
    </w:p>
    <w:p w14:paraId="19E1704D" w14:textId="77777777" w:rsidR="005476D3" w:rsidRPr="00281496" w:rsidRDefault="00996EFA" w:rsidP="001B6FBB">
      <w:pPr>
        <w:pStyle w:val="ListParagraph"/>
        <w:numPr>
          <w:ilvl w:val="1"/>
          <w:numId w:val="21"/>
        </w:numPr>
        <w:contextualSpacing w:val="0"/>
        <w:rPr>
          <w:rFonts w:cstheme="minorHAnsi"/>
        </w:rPr>
      </w:pPr>
      <w:r w:rsidRPr="00281496">
        <w:rPr>
          <w:rFonts w:cstheme="minorHAnsi"/>
        </w:rPr>
        <w:t xml:space="preserve">are unable to perform duties to the capacity required. </w:t>
      </w:r>
    </w:p>
    <w:p w14:paraId="789DF384" w14:textId="77777777" w:rsidR="005476D3" w:rsidRPr="00281496" w:rsidRDefault="00996EFA" w:rsidP="007A7DED">
      <w:pPr>
        <w:pStyle w:val="ListParagraph"/>
        <w:numPr>
          <w:ilvl w:val="0"/>
          <w:numId w:val="7"/>
        </w:numPr>
        <w:contextualSpacing w:val="0"/>
        <w:rPr>
          <w:rFonts w:cstheme="minorHAnsi"/>
        </w:rPr>
      </w:pPr>
      <w:r w:rsidRPr="00281496">
        <w:rPr>
          <w:rFonts w:cstheme="minorHAnsi"/>
        </w:rPr>
        <w:t>Specific conditions relating to the supported wage system are detailed in Attachment B – Supported Wage System.</w:t>
      </w:r>
    </w:p>
    <w:p w14:paraId="5E93FBF9" w14:textId="77777777" w:rsidR="005476D3" w:rsidRPr="00827689" w:rsidRDefault="00996EFA" w:rsidP="001B6FBB">
      <w:pPr>
        <w:pStyle w:val="ListParagraph"/>
        <w:numPr>
          <w:ilvl w:val="0"/>
          <w:numId w:val="21"/>
        </w:numPr>
        <w:spacing w:before="160"/>
        <w:contextualSpacing w:val="0"/>
        <w:rPr>
          <w:color w:val="70AD47"/>
        </w:rPr>
      </w:pPr>
      <w:r w:rsidRPr="00827689">
        <w:rPr>
          <w:color w:val="70AD47" w:themeColor="accent6"/>
        </w:rPr>
        <w:br w:type="page"/>
      </w:r>
    </w:p>
    <w:p w14:paraId="6E366462" w14:textId="77777777" w:rsidR="005476D3" w:rsidRPr="00281496" w:rsidRDefault="00996EFA" w:rsidP="0070107D">
      <w:pPr>
        <w:pStyle w:val="Heading2"/>
      </w:pPr>
      <w:bookmarkStart w:id="108" w:name="_Toc149818314"/>
      <w:bookmarkStart w:id="109" w:name="_Toc163640003"/>
      <w:r w:rsidRPr="00281496">
        <w:lastRenderedPageBreak/>
        <w:t>Section 3: Allowances</w:t>
      </w:r>
      <w:bookmarkEnd w:id="108"/>
      <w:r w:rsidRPr="00281496">
        <w:t xml:space="preserve"> and reimbursements</w:t>
      </w:r>
      <w:bookmarkEnd w:id="109"/>
    </w:p>
    <w:p w14:paraId="37B5F724" w14:textId="77777777" w:rsidR="005476D3" w:rsidRPr="00281496" w:rsidRDefault="00996EFA" w:rsidP="00934EDD">
      <w:pPr>
        <w:pStyle w:val="Heading3"/>
      </w:pPr>
      <w:bookmarkStart w:id="110" w:name="_Toc149818315"/>
      <w:bookmarkStart w:id="111" w:name="_Toc163640004"/>
      <w:r w:rsidRPr="00281496">
        <w:t>Higher duties</w:t>
      </w:r>
      <w:bookmarkEnd w:id="110"/>
      <w:r w:rsidRPr="00281496">
        <w:t xml:space="preserve"> allowance</w:t>
      </w:r>
      <w:bookmarkEnd w:id="111"/>
    </w:p>
    <w:p w14:paraId="5AD6FD83"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Where a role needs to be filled for 2 or more working weeks, higher duties allowance will be paid to any employee temporarily occupying the role acting at a classification level higher than their substantive classification level. </w:t>
      </w:r>
    </w:p>
    <w:p w14:paraId="04C877D7" w14:textId="77777777" w:rsidR="00623C9A" w:rsidRPr="00281496" w:rsidRDefault="00996EFA" w:rsidP="00094908">
      <w:pPr>
        <w:pStyle w:val="ListParagraph"/>
        <w:numPr>
          <w:ilvl w:val="0"/>
          <w:numId w:val="7"/>
        </w:numPr>
        <w:contextualSpacing w:val="0"/>
        <w:rPr>
          <w:rFonts w:cstheme="minorHAnsi"/>
        </w:rPr>
      </w:pPr>
      <w:r w:rsidRPr="00281496">
        <w:rPr>
          <w:rFonts w:cstheme="minorHAnsi"/>
        </w:rPr>
        <w:t xml:space="preserve">Higher duties allowance will be equal to the difference between the employee’s current salary and the salary that would be payable if they were promoted to the higher classification level, or a higher amount determined by the Secretary having regard to the employee’s: </w:t>
      </w:r>
    </w:p>
    <w:p w14:paraId="19AA2024" w14:textId="77777777" w:rsidR="00623C9A" w:rsidRPr="00281496" w:rsidRDefault="00996EFA" w:rsidP="00094908">
      <w:pPr>
        <w:pStyle w:val="ListParagraph"/>
        <w:numPr>
          <w:ilvl w:val="1"/>
          <w:numId w:val="19"/>
        </w:numPr>
        <w:contextualSpacing w:val="0"/>
        <w:rPr>
          <w:rFonts w:cstheme="minorHAnsi"/>
        </w:rPr>
      </w:pPr>
      <w:r w:rsidRPr="00281496">
        <w:t xml:space="preserve">previous periods of </w:t>
      </w:r>
      <w:r w:rsidR="00393CBD" w:rsidRPr="00281496">
        <w:t>higher duties</w:t>
      </w:r>
      <w:r w:rsidRPr="00281496">
        <w:t xml:space="preserve"> allowance at or above the </w:t>
      </w:r>
      <w:r w:rsidR="004A5525" w:rsidRPr="00281496">
        <w:t xml:space="preserve">higher </w:t>
      </w:r>
      <w:r w:rsidR="00F31734" w:rsidRPr="00281496">
        <w:t>c</w:t>
      </w:r>
      <w:r w:rsidR="004A5525" w:rsidRPr="00281496">
        <w:t>lassification level</w:t>
      </w:r>
      <w:r w:rsidRPr="00281496">
        <w:t xml:space="preserve">; </w:t>
      </w:r>
    </w:p>
    <w:p w14:paraId="2E9FBEED" w14:textId="77777777" w:rsidR="00623C9A" w:rsidRPr="00281496" w:rsidRDefault="00996EFA" w:rsidP="00094908">
      <w:pPr>
        <w:pStyle w:val="ListParagraph"/>
        <w:numPr>
          <w:ilvl w:val="1"/>
          <w:numId w:val="19"/>
        </w:numPr>
        <w:contextualSpacing w:val="0"/>
        <w:rPr>
          <w:rFonts w:cstheme="minorHAnsi"/>
        </w:rPr>
      </w:pPr>
      <w:r w:rsidRPr="00281496">
        <w:t xml:space="preserve">performance, including during previous periods of </w:t>
      </w:r>
      <w:r w:rsidR="00393CBD" w:rsidRPr="00281496">
        <w:t>higher duties</w:t>
      </w:r>
      <w:r w:rsidRPr="00281496">
        <w:t xml:space="preserve"> allowance; and </w:t>
      </w:r>
    </w:p>
    <w:p w14:paraId="416C4644" w14:textId="77777777" w:rsidR="006802FB" w:rsidRPr="00281496" w:rsidRDefault="00996EFA" w:rsidP="00094908">
      <w:pPr>
        <w:pStyle w:val="ListParagraph"/>
        <w:numPr>
          <w:ilvl w:val="1"/>
          <w:numId w:val="19"/>
        </w:numPr>
        <w:contextualSpacing w:val="0"/>
        <w:rPr>
          <w:rFonts w:cstheme="minorHAnsi"/>
        </w:rPr>
      </w:pPr>
      <w:r w:rsidRPr="00281496">
        <w:t>relevant experience and/or skills</w:t>
      </w:r>
      <w:r w:rsidR="00536312" w:rsidRPr="00281496">
        <w:t>.</w:t>
      </w:r>
    </w:p>
    <w:p w14:paraId="71D07312" w14:textId="77777777" w:rsidR="005476D3" w:rsidRPr="00281496" w:rsidRDefault="00996EFA" w:rsidP="00094908">
      <w:pPr>
        <w:pStyle w:val="ListParagraph"/>
        <w:numPr>
          <w:ilvl w:val="0"/>
          <w:numId w:val="7"/>
        </w:numPr>
        <w:contextualSpacing w:val="0"/>
        <w:rPr>
          <w:rFonts w:cstheme="minorHAnsi"/>
        </w:rPr>
      </w:pPr>
      <w:r w:rsidRPr="00281496">
        <w:rPr>
          <w:rFonts w:cstheme="minorHAnsi"/>
        </w:rPr>
        <w:t xml:space="preserve">Where an employee is found to be eligible for salary </w:t>
      </w:r>
      <w:r w:rsidR="004A5525" w:rsidRPr="00281496">
        <w:rPr>
          <w:rFonts w:cstheme="minorHAnsi"/>
        </w:rPr>
        <w:t xml:space="preserve">advancement </w:t>
      </w:r>
      <w:r w:rsidRPr="00281496">
        <w:rPr>
          <w:rFonts w:cstheme="minorHAnsi"/>
        </w:rPr>
        <w:t xml:space="preserve">at their acting classification level they will receive an appropriate increase in the rate of higher duties allowance. The employee’s salary level will be retained for all future periods of acting regardless of elapsed time. </w:t>
      </w:r>
    </w:p>
    <w:p w14:paraId="64DB679B"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Where an employee is assigned only part of the higher duties, the Secretary will determine the amount of allowance payable.</w:t>
      </w:r>
    </w:p>
    <w:p w14:paraId="50229F11"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Higher duties allowance will be payable while an employee is acting at a higher classification level as part of a job sharing arrangement where the duration of the arrangement is at least 2 working weeks.</w:t>
      </w:r>
    </w:p>
    <w:p w14:paraId="5B3D2F62"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The Secretary may shorten the qualifying period for higher duties allowance on a case-by-case basis.</w:t>
      </w:r>
    </w:p>
    <w:p w14:paraId="554FA522"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Where a role initially needs to be filled by a temporary occupant for 6 months or more</w:t>
      </w:r>
      <w:r w:rsidR="00456AE4" w:rsidRPr="00281496">
        <w:rPr>
          <w:rFonts w:cstheme="minorHAnsi"/>
        </w:rPr>
        <w:t>,</w:t>
      </w:r>
      <w:r w:rsidRPr="00281496">
        <w:rPr>
          <w:rFonts w:cstheme="minorHAnsi"/>
        </w:rPr>
        <w:t xml:space="preserve"> the </w:t>
      </w:r>
      <w:r w:rsidR="003F4EFD" w:rsidRPr="00281496">
        <w:rPr>
          <w:rFonts w:cstheme="minorHAnsi"/>
        </w:rPr>
        <w:t>Department</w:t>
      </w:r>
      <w:r w:rsidRPr="00281496">
        <w:rPr>
          <w:rFonts w:cstheme="minorHAnsi"/>
        </w:rPr>
        <w:t xml:space="preserve"> </w:t>
      </w:r>
      <w:r w:rsidR="00DD6CF8" w:rsidRPr="00281496">
        <w:rPr>
          <w:rFonts w:cstheme="minorHAnsi"/>
        </w:rPr>
        <w:t>may</w:t>
      </w:r>
      <w:r w:rsidRPr="00281496">
        <w:rPr>
          <w:rFonts w:cstheme="minorHAnsi"/>
        </w:rPr>
        <w:t>, where practicable, conduct an expression of interest process for employees interested in occupying the role.</w:t>
      </w:r>
    </w:p>
    <w:p w14:paraId="6B7EDDB8" w14:textId="77777777" w:rsidR="005476D3" w:rsidRPr="00281496" w:rsidRDefault="00996EFA" w:rsidP="00B9349D">
      <w:pPr>
        <w:pStyle w:val="ListParagraph"/>
        <w:numPr>
          <w:ilvl w:val="0"/>
          <w:numId w:val="7"/>
        </w:numPr>
        <w:contextualSpacing w:val="0"/>
        <w:rPr>
          <w:rFonts w:cstheme="minorHAnsi"/>
        </w:rPr>
      </w:pPr>
      <w:r w:rsidRPr="00281496">
        <w:rPr>
          <w:rFonts w:cstheme="minorHAnsi"/>
        </w:rPr>
        <w:t>Unless exceptional circumstances apply</w:t>
      </w:r>
      <w:r w:rsidR="00536312" w:rsidRPr="00281496">
        <w:rPr>
          <w:rFonts w:cstheme="minorHAnsi"/>
        </w:rPr>
        <w:t>,</w:t>
      </w:r>
      <w:r w:rsidRPr="00281496">
        <w:rPr>
          <w:rFonts w:cstheme="minorHAnsi"/>
        </w:rPr>
        <w:t xml:space="preserve"> a</w:t>
      </w:r>
      <w:r w:rsidR="00E16A85" w:rsidRPr="00281496">
        <w:rPr>
          <w:rFonts w:cstheme="minorHAnsi"/>
        </w:rPr>
        <w:t>n employee will not be</w:t>
      </w:r>
      <w:r w:rsidR="00C221F3" w:rsidRPr="00281496">
        <w:rPr>
          <w:rFonts w:cstheme="minorHAnsi"/>
        </w:rPr>
        <w:t xml:space="preserve"> </w:t>
      </w:r>
      <w:r w:rsidR="00536312" w:rsidRPr="00281496">
        <w:rPr>
          <w:rFonts w:cstheme="minorHAnsi"/>
        </w:rPr>
        <w:t xml:space="preserve">unreasonably required </w:t>
      </w:r>
      <w:r w:rsidR="00E16A85" w:rsidRPr="00281496">
        <w:rPr>
          <w:rFonts w:cstheme="minorHAnsi"/>
        </w:rPr>
        <w:t xml:space="preserve">by the </w:t>
      </w:r>
      <w:r w:rsidR="003F4EFD" w:rsidRPr="00281496">
        <w:rPr>
          <w:rFonts w:cstheme="minorHAnsi"/>
        </w:rPr>
        <w:t>Department</w:t>
      </w:r>
      <w:r w:rsidR="00E16A85" w:rsidRPr="00281496">
        <w:rPr>
          <w:rFonts w:cstheme="minorHAnsi"/>
        </w:rPr>
        <w:t xml:space="preserve"> to temporarily occupy a role at a classification level higher than their substantive classification level.</w:t>
      </w:r>
    </w:p>
    <w:p w14:paraId="7D0CC9E9" w14:textId="77777777" w:rsidR="005476D3" w:rsidRPr="00281496" w:rsidRDefault="00996EFA" w:rsidP="00934EDD">
      <w:pPr>
        <w:pStyle w:val="Heading3"/>
      </w:pPr>
      <w:bookmarkStart w:id="112" w:name="_Toc149818317"/>
      <w:bookmarkStart w:id="113" w:name="_Toc163640005"/>
      <w:r w:rsidRPr="00281496">
        <w:t>Workplace responsibility allowances</w:t>
      </w:r>
      <w:bookmarkEnd w:id="112"/>
      <w:bookmarkEnd w:id="113"/>
      <w:r w:rsidRPr="00281496">
        <w:t xml:space="preserve"> </w:t>
      </w:r>
    </w:p>
    <w:p w14:paraId="6EAAE967" w14:textId="77777777" w:rsidR="005476D3" w:rsidRPr="00281496" w:rsidRDefault="00996EFA" w:rsidP="00094908">
      <w:pPr>
        <w:pStyle w:val="ListParagraph"/>
        <w:numPr>
          <w:ilvl w:val="0"/>
          <w:numId w:val="7"/>
        </w:numPr>
        <w:contextualSpacing w:val="0"/>
        <w:rPr>
          <w:rFonts w:eastAsia="Batang" w:cstheme="minorHAnsi"/>
          <w:bCs/>
        </w:rPr>
      </w:pPr>
      <w:r w:rsidRPr="00281496">
        <w:rPr>
          <w:rFonts w:eastAsia="Batang" w:cstheme="minorHAnsi"/>
          <w:bCs/>
        </w:rPr>
        <w:t xml:space="preserve">An employee appointed by the Secretary (or elected by eligible peers in the case of a Health and Safety Representative) to undertake any of the following roles:  </w:t>
      </w:r>
    </w:p>
    <w:p w14:paraId="2DC8F4B4" w14:textId="77777777" w:rsidR="005476D3" w:rsidRPr="00281496" w:rsidRDefault="00996EFA" w:rsidP="00094908">
      <w:pPr>
        <w:pStyle w:val="ListParagraph"/>
        <w:numPr>
          <w:ilvl w:val="1"/>
          <w:numId w:val="22"/>
        </w:numPr>
        <w:spacing w:before="160"/>
        <w:contextualSpacing w:val="0"/>
        <w:rPr>
          <w:rFonts w:eastAsia="Batang" w:cstheme="minorHAnsi"/>
          <w:bCs/>
        </w:rPr>
      </w:pPr>
      <w:r w:rsidRPr="00281496">
        <w:rPr>
          <w:rFonts w:eastAsia="Batang" w:cstheme="minorHAnsi"/>
          <w:bCs/>
        </w:rPr>
        <w:t>First Aid Officer;</w:t>
      </w:r>
    </w:p>
    <w:p w14:paraId="1160609B" w14:textId="77777777" w:rsidR="005476D3" w:rsidRPr="00281496" w:rsidRDefault="00996EFA" w:rsidP="00094908">
      <w:pPr>
        <w:pStyle w:val="ListParagraph"/>
        <w:numPr>
          <w:ilvl w:val="1"/>
          <w:numId w:val="22"/>
        </w:numPr>
        <w:spacing w:before="160"/>
        <w:contextualSpacing w:val="0"/>
        <w:rPr>
          <w:rFonts w:eastAsia="Batang" w:cstheme="minorHAnsi"/>
          <w:bCs/>
        </w:rPr>
      </w:pPr>
      <w:r w:rsidRPr="00281496">
        <w:rPr>
          <w:rFonts w:eastAsia="Batang" w:cstheme="minorHAnsi"/>
          <w:bCs/>
        </w:rPr>
        <w:t>Emergency Warden;</w:t>
      </w:r>
    </w:p>
    <w:p w14:paraId="3966CB2A" w14:textId="77777777" w:rsidR="005476D3" w:rsidRPr="00281496" w:rsidRDefault="00996EFA" w:rsidP="00094908">
      <w:pPr>
        <w:pStyle w:val="ListParagraph"/>
        <w:numPr>
          <w:ilvl w:val="1"/>
          <w:numId w:val="22"/>
        </w:numPr>
        <w:spacing w:before="160"/>
        <w:contextualSpacing w:val="0"/>
        <w:rPr>
          <w:rFonts w:eastAsia="Batang" w:cstheme="minorHAnsi"/>
          <w:bCs/>
        </w:rPr>
      </w:pPr>
      <w:r w:rsidRPr="00281496">
        <w:rPr>
          <w:rFonts w:eastAsia="Batang" w:cstheme="minorHAnsi"/>
          <w:bCs/>
        </w:rPr>
        <w:t xml:space="preserve">Health and Safety Representative; </w:t>
      </w:r>
    </w:p>
    <w:p w14:paraId="378CCE38" w14:textId="77777777" w:rsidR="005476D3" w:rsidRPr="00281496" w:rsidRDefault="00996EFA" w:rsidP="00DF481C">
      <w:pPr>
        <w:pStyle w:val="ListParagraph"/>
        <w:numPr>
          <w:ilvl w:val="1"/>
          <w:numId w:val="22"/>
        </w:numPr>
        <w:contextualSpacing w:val="0"/>
        <w:rPr>
          <w:rFonts w:eastAsia="Batang" w:cstheme="minorHAnsi"/>
          <w:bCs/>
        </w:rPr>
      </w:pPr>
      <w:r w:rsidRPr="00281496">
        <w:rPr>
          <w:rFonts w:eastAsia="Batang" w:cstheme="minorHAnsi"/>
          <w:bCs/>
        </w:rPr>
        <w:lastRenderedPageBreak/>
        <w:t>Harassment Contact Officer;</w:t>
      </w:r>
    </w:p>
    <w:p w14:paraId="2FD00A85" w14:textId="77777777" w:rsidR="005476D3" w:rsidRPr="00281496" w:rsidRDefault="00996EFA" w:rsidP="00DF481C">
      <w:pPr>
        <w:pStyle w:val="ListParagraph"/>
        <w:numPr>
          <w:ilvl w:val="1"/>
          <w:numId w:val="22"/>
        </w:numPr>
        <w:contextualSpacing w:val="0"/>
        <w:rPr>
          <w:rFonts w:eastAsia="Batang" w:cstheme="minorHAnsi"/>
          <w:bCs/>
        </w:rPr>
      </w:pPr>
      <w:r w:rsidRPr="00281496">
        <w:rPr>
          <w:rFonts w:eastAsia="Batang" w:cstheme="minorHAnsi"/>
          <w:bCs/>
        </w:rPr>
        <w:t>Mental Health First Aid Officer; and/or</w:t>
      </w:r>
    </w:p>
    <w:p w14:paraId="5B30516E" w14:textId="77777777" w:rsidR="005476D3" w:rsidRPr="00281496" w:rsidRDefault="00996EFA" w:rsidP="00DF481C">
      <w:pPr>
        <w:pStyle w:val="ListParagraph"/>
        <w:numPr>
          <w:ilvl w:val="1"/>
          <w:numId w:val="22"/>
        </w:numPr>
        <w:contextualSpacing w:val="0"/>
        <w:rPr>
          <w:rFonts w:eastAsia="Batang" w:cstheme="minorHAnsi"/>
          <w:bCs/>
        </w:rPr>
      </w:pPr>
      <w:r w:rsidRPr="00281496">
        <w:rPr>
          <w:rFonts w:eastAsia="Batang" w:cstheme="minorHAnsi"/>
          <w:bCs/>
        </w:rPr>
        <w:t>Family and Domestic Violence</w:t>
      </w:r>
      <w:r w:rsidR="00625E31" w:rsidRPr="00281496">
        <w:rPr>
          <w:rFonts w:eastAsia="Batang" w:cstheme="minorHAnsi"/>
          <w:bCs/>
        </w:rPr>
        <w:t xml:space="preserve"> Contact</w:t>
      </w:r>
      <w:r w:rsidRPr="00281496">
        <w:rPr>
          <w:rFonts w:eastAsia="Batang" w:cstheme="minorHAnsi"/>
          <w:bCs/>
        </w:rPr>
        <w:t xml:space="preserve"> Officer </w:t>
      </w:r>
    </w:p>
    <w:p w14:paraId="67B0BCE1" w14:textId="77777777" w:rsidR="005476D3" w:rsidRPr="00281496" w:rsidRDefault="00996EFA" w:rsidP="00094908">
      <w:pPr>
        <w:pStyle w:val="ListParagraph"/>
        <w:spacing w:before="160"/>
        <w:ind w:left="567"/>
        <w:rPr>
          <w:rFonts w:eastAsia="Batang" w:cstheme="minorHAnsi"/>
          <w:bCs/>
        </w:rPr>
      </w:pPr>
      <w:r w:rsidRPr="00281496">
        <w:rPr>
          <w:rFonts w:eastAsia="Batang" w:cstheme="minorHAnsi"/>
          <w:bCs/>
        </w:rPr>
        <w:t>will, subject to having undertaken the relevant training and/or possessing the required certification(s), be paid a workplace responsibility allowance at the following rate:</w:t>
      </w:r>
      <w:r w:rsidR="009F4BD4" w:rsidRPr="00281496">
        <w:rPr>
          <w:rFonts w:eastAsia="Batang" w:cstheme="minorHAnsi"/>
          <w:bCs/>
        </w:rPr>
        <w:br/>
      </w:r>
    </w:p>
    <w:tbl>
      <w:tblPr>
        <w:tblStyle w:val="TableGrid"/>
        <w:tblW w:w="0" w:type="auto"/>
        <w:tblInd w:w="567" w:type="dxa"/>
        <w:tblLook w:val="04A0" w:firstRow="1" w:lastRow="0" w:firstColumn="1" w:lastColumn="0" w:noHBand="0" w:noVBand="1"/>
        <w:tblDescription w:val="Rate from commencement of the Agreement"/>
      </w:tblPr>
      <w:tblGrid>
        <w:gridCol w:w="2816"/>
        <w:gridCol w:w="2816"/>
        <w:gridCol w:w="2817"/>
      </w:tblGrid>
      <w:tr w:rsidR="00281496" w:rsidRPr="00281496" w14:paraId="528173EA" w14:textId="77777777" w:rsidTr="0049745D">
        <w:trPr>
          <w:tblHeader/>
        </w:trPr>
        <w:tc>
          <w:tcPr>
            <w:tcW w:w="2816" w:type="dxa"/>
            <w:tcBorders>
              <w:top w:val="single" w:sz="4" w:space="0" w:color="auto"/>
              <w:left w:val="single" w:sz="4" w:space="0" w:color="auto"/>
              <w:bottom w:val="single" w:sz="4" w:space="0" w:color="auto"/>
              <w:right w:val="single" w:sz="4" w:space="0" w:color="auto"/>
            </w:tcBorders>
          </w:tcPr>
          <w:p w14:paraId="024AEE5E" w14:textId="77777777" w:rsidR="005476D3" w:rsidRPr="00281496" w:rsidRDefault="00996EFA" w:rsidP="00094908">
            <w:pPr>
              <w:pStyle w:val="ListParagraph"/>
              <w:spacing w:before="160"/>
              <w:ind w:left="0"/>
              <w:rPr>
                <w:rFonts w:asciiTheme="minorHAnsi" w:eastAsia="Batang" w:hAnsiTheme="minorHAnsi" w:cstheme="minorHAnsi"/>
                <w:b/>
                <w:bCs/>
                <w:sz w:val="22"/>
                <w:szCs w:val="22"/>
              </w:rPr>
            </w:pPr>
            <w:r w:rsidRPr="00281496">
              <w:rPr>
                <w:rFonts w:asciiTheme="minorHAnsi" w:hAnsiTheme="minorHAnsi" w:cstheme="minorHAnsi"/>
                <w:b/>
                <w:bCs/>
                <w:sz w:val="22"/>
                <w:szCs w:val="22"/>
              </w:rPr>
              <w:t>Rate from commencement of the Agreement</w:t>
            </w:r>
          </w:p>
        </w:tc>
        <w:tc>
          <w:tcPr>
            <w:tcW w:w="2816" w:type="dxa"/>
            <w:tcBorders>
              <w:top w:val="single" w:sz="4" w:space="0" w:color="auto"/>
              <w:left w:val="single" w:sz="4" w:space="0" w:color="auto"/>
              <w:bottom w:val="single" w:sz="4" w:space="0" w:color="auto"/>
              <w:right w:val="single" w:sz="4" w:space="0" w:color="auto"/>
            </w:tcBorders>
          </w:tcPr>
          <w:p w14:paraId="0FA72B79" w14:textId="77777777" w:rsidR="005476D3" w:rsidRPr="00281496" w:rsidRDefault="00996EFA" w:rsidP="00094908">
            <w:pPr>
              <w:pStyle w:val="ListParagraph"/>
              <w:spacing w:before="160"/>
              <w:ind w:left="0"/>
              <w:rPr>
                <w:rFonts w:asciiTheme="minorHAnsi" w:eastAsia="Batang" w:hAnsiTheme="minorHAnsi" w:cstheme="minorHAnsi"/>
                <w:b/>
                <w:bCs/>
                <w:sz w:val="22"/>
                <w:szCs w:val="22"/>
              </w:rPr>
            </w:pPr>
            <w:r w:rsidRPr="00281496">
              <w:rPr>
                <w:rFonts w:asciiTheme="minorHAnsi" w:hAnsiTheme="minorHAnsi" w:cstheme="minorHAnsi"/>
                <w:b/>
                <w:bCs/>
                <w:sz w:val="22"/>
                <w:szCs w:val="22"/>
              </w:rPr>
              <w:t>Rate from 13 March 202</w:t>
            </w:r>
            <w:r w:rsidR="00575600" w:rsidRPr="00281496">
              <w:rPr>
                <w:rFonts w:asciiTheme="minorHAnsi" w:hAnsiTheme="minorHAnsi" w:cstheme="minorHAnsi"/>
                <w:b/>
                <w:bCs/>
                <w:sz w:val="22"/>
                <w:szCs w:val="22"/>
              </w:rPr>
              <w:t>5</w:t>
            </w:r>
          </w:p>
        </w:tc>
        <w:tc>
          <w:tcPr>
            <w:tcW w:w="2817" w:type="dxa"/>
            <w:tcBorders>
              <w:top w:val="single" w:sz="4" w:space="0" w:color="auto"/>
              <w:left w:val="single" w:sz="4" w:space="0" w:color="auto"/>
              <w:bottom w:val="single" w:sz="4" w:space="0" w:color="auto"/>
              <w:right w:val="single" w:sz="4" w:space="0" w:color="auto"/>
            </w:tcBorders>
          </w:tcPr>
          <w:p w14:paraId="1B3B7197" w14:textId="77777777" w:rsidR="005476D3" w:rsidRPr="00281496" w:rsidRDefault="00996EFA" w:rsidP="00094908">
            <w:pPr>
              <w:pStyle w:val="ListParagraph"/>
              <w:spacing w:before="160"/>
              <w:ind w:left="0"/>
              <w:rPr>
                <w:rFonts w:asciiTheme="minorHAnsi" w:eastAsia="Batang" w:hAnsiTheme="minorHAnsi" w:cstheme="minorHAnsi"/>
                <w:b/>
                <w:bCs/>
                <w:sz w:val="22"/>
                <w:szCs w:val="22"/>
              </w:rPr>
            </w:pPr>
            <w:r w:rsidRPr="00281496">
              <w:rPr>
                <w:rFonts w:asciiTheme="minorHAnsi" w:hAnsiTheme="minorHAnsi" w:cstheme="minorHAnsi"/>
                <w:b/>
                <w:bCs/>
                <w:sz w:val="22"/>
                <w:szCs w:val="22"/>
              </w:rPr>
              <w:t>Rate from 12 March 2026</w:t>
            </w:r>
          </w:p>
        </w:tc>
      </w:tr>
      <w:tr w:rsidR="00281496" w:rsidRPr="00281496" w14:paraId="430E9B9A" w14:textId="77777777" w:rsidTr="004A5525">
        <w:tc>
          <w:tcPr>
            <w:tcW w:w="2816" w:type="dxa"/>
            <w:tcBorders>
              <w:top w:val="single" w:sz="4" w:space="0" w:color="auto"/>
              <w:left w:val="single" w:sz="4" w:space="0" w:color="auto"/>
              <w:bottom w:val="single" w:sz="4" w:space="0" w:color="auto"/>
              <w:right w:val="single" w:sz="4" w:space="0" w:color="auto"/>
            </w:tcBorders>
            <w:vAlign w:val="center"/>
          </w:tcPr>
          <w:p w14:paraId="4B48AB7A" w14:textId="77777777" w:rsidR="004A5525" w:rsidRPr="00281496" w:rsidRDefault="00996EFA" w:rsidP="00094908">
            <w:pPr>
              <w:pStyle w:val="ListParagraph"/>
              <w:ind w:left="0"/>
              <w:rPr>
                <w:rFonts w:asciiTheme="minorHAnsi" w:hAnsiTheme="minorHAnsi" w:cstheme="minorHAnsi"/>
                <w:sz w:val="22"/>
                <w:szCs w:val="22"/>
              </w:rPr>
            </w:pPr>
            <w:r w:rsidRPr="00281496">
              <w:rPr>
                <w:rFonts w:asciiTheme="minorHAnsi" w:hAnsiTheme="minorHAnsi" w:cstheme="minorHAnsi"/>
                <w:sz w:val="22"/>
                <w:szCs w:val="22"/>
              </w:rPr>
              <w:t>$30.51 per fortnight</w:t>
            </w:r>
          </w:p>
        </w:tc>
        <w:tc>
          <w:tcPr>
            <w:tcW w:w="2816" w:type="dxa"/>
            <w:tcBorders>
              <w:top w:val="single" w:sz="4" w:space="0" w:color="auto"/>
              <w:left w:val="single" w:sz="4" w:space="0" w:color="auto"/>
              <w:bottom w:val="single" w:sz="4" w:space="0" w:color="auto"/>
              <w:right w:val="single" w:sz="4" w:space="0" w:color="auto"/>
            </w:tcBorders>
            <w:vAlign w:val="center"/>
          </w:tcPr>
          <w:p w14:paraId="3DE74E7F" w14:textId="77777777" w:rsidR="005476D3" w:rsidRPr="00281496" w:rsidRDefault="00996EFA" w:rsidP="00094908">
            <w:pPr>
              <w:pStyle w:val="ListParagraph"/>
              <w:spacing w:before="160"/>
              <w:ind w:left="0"/>
              <w:rPr>
                <w:rFonts w:asciiTheme="minorHAnsi" w:eastAsia="Batang" w:hAnsiTheme="minorHAnsi" w:cstheme="minorHAnsi"/>
                <w:bCs/>
                <w:sz w:val="22"/>
                <w:szCs w:val="22"/>
              </w:rPr>
            </w:pPr>
            <w:r w:rsidRPr="00281496">
              <w:rPr>
                <w:rFonts w:asciiTheme="minorHAnsi" w:hAnsiTheme="minorHAnsi" w:cstheme="minorHAnsi"/>
                <w:sz w:val="22"/>
                <w:szCs w:val="22"/>
              </w:rPr>
              <w:t>$31.67 per fortnight</w:t>
            </w:r>
          </w:p>
        </w:tc>
        <w:tc>
          <w:tcPr>
            <w:tcW w:w="2817" w:type="dxa"/>
            <w:tcBorders>
              <w:top w:val="single" w:sz="4" w:space="0" w:color="auto"/>
              <w:left w:val="single" w:sz="4" w:space="0" w:color="auto"/>
              <w:bottom w:val="single" w:sz="4" w:space="0" w:color="auto"/>
              <w:right w:val="single" w:sz="4" w:space="0" w:color="auto"/>
            </w:tcBorders>
            <w:vAlign w:val="center"/>
          </w:tcPr>
          <w:p w14:paraId="6DBB3C8B" w14:textId="77777777" w:rsidR="005476D3" w:rsidRPr="00281496" w:rsidRDefault="00996EFA" w:rsidP="00094908">
            <w:pPr>
              <w:pStyle w:val="ListParagraph"/>
              <w:spacing w:before="160"/>
              <w:ind w:left="0"/>
              <w:rPr>
                <w:rFonts w:asciiTheme="minorHAnsi" w:eastAsia="Batang" w:hAnsiTheme="minorHAnsi" w:cstheme="minorHAnsi"/>
                <w:bCs/>
                <w:sz w:val="22"/>
                <w:szCs w:val="22"/>
              </w:rPr>
            </w:pPr>
            <w:r w:rsidRPr="00281496">
              <w:rPr>
                <w:rFonts w:asciiTheme="minorHAnsi" w:hAnsiTheme="minorHAnsi" w:cstheme="minorHAnsi"/>
                <w:sz w:val="22"/>
                <w:szCs w:val="22"/>
              </w:rPr>
              <w:t>$32.75 per fortnight</w:t>
            </w:r>
          </w:p>
        </w:tc>
      </w:tr>
    </w:tbl>
    <w:p w14:paraId="22744D92" w14:textId="77777777" w:rsidR="005476D3" w:rsidRPr="00281496" w:rsidRDefault="00996EFA" w:rsidP="00094908">
      <w:pPr>
        <w:pStyle w:val="ListParagraph"/>
        <w:numPr>
          <w:ilvl w:val="0"/>
          <w:numId w:val="7"/>
        </w:numPr>
        <w:spacing w:before="240"/>
        <w:contextualSpacing w:val="0"/>
        <w:rPr>
          <w:rFonts w:eastAsia="Batang" w:cstheme="minorHAnsi"/>
          <w:bCs/>
        </w:rPr>
      </w:pPr>
      <w:r w:rsidRPr="00281496">
        <w:rPr>
          <w:rFonts w:eastAsia="Batang" w:cstheme="minorHAnsi"/>
          <w:bCs/>
        </w:rPr>
        <w:t xml:space="preserve">The full rate of the allowance is payable regardless of flexible work and part-time arrangements. </w:t>
      </w:r>
    </w:p>
    <w:p w14:paraId="62D09FB8" w14:textId="77777777" w:rsidR="005476D3" w:rsidRPr="00281496" w:rsidRDefault="00996EFA" w:rsidP="00B9349D">
      <w:pPr>
        <w:pStyle w:val="ListParagraph"/>
        <w:numPr>
          <w:ilvl w:val="0"/>
          <w:numId w:val="7"/>
        </w:numPr>
        <w:contextualSpacing w:val="0"/>
        <w:rPr>
          <w:rFonts w:eastAsia="Batang" w:cstheme="minorHAnsi"/>
          <w:bCs/>
        </w:rPr>
      </w:pPr>
      <w:r w:rsidRPr="00281496">
        <w:rPr>
          <w:rFonts w:eastAsia="Batang" w:cstheme="minorHAnsi"/>
          <w:bCs/>
        </w:rPr>
        <w:t xml:space="preserve">An employee undertaking more than one workplace responsibility role simultaneously will only receive a single allowance payment in respect of all roles undertaken, unless otherwise approved by the Secretary due to operational requirements. </w:t>
      </w:r>
    </w:p>
    <w:p w14:paraId="788C5332" w14:textId="77777777" w:rsidR="005476D3" w:rsidRPr="00281496" w:rsidRDefault="00996EFA" w:rsidP="00B9349D">
      <w:pPr>
        <w:pStyle w:val="ListParagraph"/>
        <w:numPr>
          <w:ilvl w:val="0"/>
          <w:numId w:val="7"/>
        </w:numPr>
        <w:contextualSpacing w:val="0"/>
        <w:rPr>
          <w:rFonts w:eastAsia="Batang" w:cstheme="minorHAnsi"/>
          <w:bCs/>
        </w:rPr>
      </w:pPr>
      <w:r w:rsidRPr="00281496">
        <w:rPr>
          <w:rFonts w:eastAsia="Batang" w:cstheme="minorHAnsi"/>
          <w:bCs/>
        </w:rPr>
        <w:t>An employee’s physical availability to undertake the role will be considered by the Secretary when appointing and reappointing an employee to a workplace responsibility role. Not all workplace responsibility roles will necessarily require a physical presence in the workplace for the role to be successfully undertaken.</w:t>
      </w:r>
    </w:p>
    <w:p w14:paraId="3A60A0F2" w14:textId="77777777" w:rsidR="005476D3" w:rsidRPr="00281496" w:rsidRDefault="00996EFA" w:rsidP="00B9349D">
      <w:pPr>
        <w:pStyle w:val="ListParagraph"/>
        <w:numPr>
          <w:ilvl w:val="0"/>
          <w:numId w:val="7"/>
        </w:numPr>
        <w:contextualSpacing w:val="0"/>
        <w:rPr>
          <w:rFonts w:eastAsia="Batang" w:cstheme="minorHAnsi"/>
          <w:bCs/>
        </w:rPr>
      </w:pPr>
      <w:r w:rsidRPr="00281496">
        <w:rPr>
          <w:rFonts w:eastAsia="Batang" w:cstheme="minorHAnsi"/>
          <w:bCs/>
        </w:rPr>
        <w:t xml:space="preserve">A </w:t>
      </w:r>
      <w:r w:rsidR="00CA0639" w:rsidRPr="00281496">
        <w:rPr>
          <w:rFonts w:eastAsia="Batang" w:cstheme="minorHAnsi"/>
          <w:bCs/>
        </w:rPr>
        <w:t>c</w:t>
      </w:r>
      <w:r w:rsidRPr="00281496">
        <w:rPr>
          <w:rFonts w:eastAsia="Batang" w:cstheme="minorHAnsi"/>
          <w:bCs/>
        </w:rPr>
        <w:t xml:space="preserve">asual employee who is eligible to receive a workplace responsibility allowance will be paid the full rate of the allowance for a fortnight provided they engage in work during the pay cycle for that fortnight, irrespective of the frequency and duration of the work undertaken.  </w:t>
      </w:r>
    </w:p>
    <w:p w14:paraId="280B4074" w14:textId="77777777" w:rsidR="005476D3" w:rsidRPr="00281496" w:rsidRDefault="00996EFA" w:rsidP="00934EDD">
      <w:pPr>
        <w:pStyle w:val="Heading3"/>
      </w:pPr>
      <w:bookmarkStart w:id="114" w:name="_Toc149818318"/>
      <w:bookmarkStart w:id="115" w:name="_Toc163640006"/>
      <w:r w:rsidRPr="00281496">
        <w:t>Community language allowance</w:t>
      </w:r>
      <w:bookmarkEnd w:id="114"/>
      <w:bookmarkEnd w:id="115"/>
    </w:p>
    <w:p w14:paraId="52B46221" w14:textId="77777777" w:rsidR="005476D3" w:rsidRPr="00281496" w:rsidRDefault="00996EFA" w:rsidP="00ED3D4C">
      <w:pPr>
        <w:pStyle w:val="ListParagraph"/>
        <w:numPr>
          <w:ilvl w:val="0"/>
          <w:numId w:val="7"/>
        </w:numPr>
        <w:contextualSpacing w:val="0"/>
        <w:rPr>
          <w:rFonts w:cstheme="minorHAnsi"/>
        </w:rPr>
      </w:pPr>
      <w:r w:rsidRPr="00281496">
        <w:rPr>
          <w:rFonts w:cstheme="minorHAnsi"/>
        </w:rPr>
        <w:t>A community language allowance will be paid where the Secretary determines that an employee is regularly required to use their ability to communicate in Braille or a language other than English (including First Nations languages and AUSLAN) in the course of their work, and the employee meets the required level of competency set by the Secretary. Further information is included in policy.</w:t>
      </w:r>
    </w:p>
    <w:p w14:paraId="6D256A78" w14:textId="77777777" w:rsidR="005476D3" w:rsidRPr="00281496" w:rsidRDefault="00996EFA" w:rsidP="00ED3D4C">
      <w:pPr>
        <w:pStyle w:val="ListParagraph"/>
        <w:numPr>
          <w:ilvl w:val="0"/>
          <w:numId w:val="7"/>
        </w:numPr>
        <w:contextualSpacing w:val="0"/>
        <w:rPr>
          <w:rFonts w:cstheme="minorHAnsi"/>
        </w:rPr>
      </w:pPr>
      <w:r w:rsidRPr="00281496">
        <w:rPr>
          <w:rFonts w:cstheme="minorHAnsi"/>
        </w:rPr>
        <w:t xml:space="preserve">The allowance is paid in accordance with the employee’s level of competency: </w:t>
      </w:r>
    </w:p>
    <w:p w14:paraId="4F727FAB" w14:textId="4AEAF039" w:rsidR="005476D3" w:rsidRPr="00281496" w:rsidRDefault="00996EFA" w:rsidP="00615082">
      <w:pPr>
        <w:pStyle w:val="Caption"/>
      </w:pPr>
      <w:r w:rsidRPr="00281496">
        <w:t xml:space="preserve">Table </w:t>
      </w:r>
      <w:r w:rsidR="00E1651B" w:rsidRPr="00281496">
        <w:fldChar w:fldCharType="begin"/>
      </w:r>
      <w:r w:rsidRPr="00281496">
        <w:instrText xml:space="preserve"> SEQ Table \* ARABIC </w:instrText>
      </w:r>
      <w:r w:rsidR="00E1651B" w:rsidRPr="00281496">
        <w:fldChar w:fldCharType="separate"/>
      </w:r>
      <w:r w:rsidR="000B32D6">
        <w:rPr>
          <w:noProof/>
        </w:rPr>
        <w:t>1</w:t>
      </w:r>
      <w:r w:rsidR="00E1651B" w:rsidRPr="00281496">
        <w:rPr>
          <w:noProof/>
        </w:rPr>
        <w:fldChar w:fldCharType="end"/>
      </w:r>
      <w:r w:rsidRPr="00281496">
        <w:t>: Community language allowance rates</w:t>
      </w:r>
    </w:p>
    <w:tbl>
      <w:tblPr>
        <w:tblStyle w:val="TableGridLight1"/>
        <w:tblW w:w="8327"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Caption w:val="Community language allowance rates"/>
        <w:tblDescription w:val="Two rates based on the employee's level of competency, from 14 march 2024, 13 March 2025 and 12 March 2026. "/>
      </w:tblPr>
      <w:tblGrid>
        <w:gridCol w:w="665"/>
        <w:gridCol w:w="2386"/>
        <w:gridCol w:w="1758"/>
        <w:gridCol w:w="1759"/>
        <w:gridCol w:w="1759"/>
      </w:tblGrid>
      <w:tr w:rsidR="00281496" w:rsidRPr="00281496" w14:paraId="6AD27582" w14:textId="77777777" w:rsidTr="005476D3">
        <w:trPr>
          <w:trHeight w:val="381"/>
          <w:tblHeader/>
        </w:trPr>
        <w:tc>
          <w:tcPr>
            <w:tcW w:w="665" w:type="dxa"/>
            <w:vAlign w:val="center"/>
          </w:tcPr>
          <w:p w14:paraId="7698A98C" w14:textId="77777777" w:rsidR="005476D3" w:rsidRPr="00281496" w:rsidRDefault="00996EFA" w:rsidP="00094908">
            <w:pPr>
              <w:widowControl/>
              <w:shd w:val="clear" w:color="auto" w:fill="FFFFFF"/>
              <w:jc w:val="center"/>
              <w:rPr>
                <w:rFonts w:eastAsia="Times New Roman" w:cstheme="minorHAnsi"/>
                <w:b/>
                <w:lang w:val="en-AU" w:eastAsia="en-AU"/>
              </w:rPr>
            </w:pPr>
            <w:r w:rsidRPr="00281496">
              <w:rPr>
                <w:rFonts w:eastAsia="Times New Roman" w:cstheme="minorHAnsi"/>
                <w:b/>
                <w:lang w:val="en-AU" w:eastAsia="en-AU"/>
              </w:rPr>
              <w:t>Rate</w:t>
            </w:r>
          </w:p>
        </w:tc>
        <w:tc>
          <w:tcPr>
            <w:tcW w:w="2386" w:type="dxa"/>
            <w:vAlign w:val="center"/>
          </w:tcPr>
          <w:p w14:paraId="59AD4550" w14:textId="77777777" w:rsidR="005476D3" w:rsidRPr="00281496" w:rsidRDefault="00996EFA" w:rsidP="00094908">
            <w:pPr>
              <w:widowControl/>
              <w:shd w:val="clear" w:color="auto" w:fill="FFFFFF"/>
              <w:jc w:val="center"/>
              <w:rPr>
                <w:rFonts w:eastAsia="Times New Roman" w:cstheme="minorHAnsi"/>
                <w:b/>
                <w:lang w:val="en-AU" w:eastAsia="en-AU"/>
              </w:rPr>
            </w:pPr>
            <w:r w:rsidRPr="00281496">
              <w:rPr>
                <w:rFonts w:eastAsia="Times New Roman" w:cstheme="minorHAnsi"/>
                <w:b/>
                <w:lang w:val="en-AU" w:eastAsia="en-AU"/>
              </w:rPr>
              <w:t>Standard</w:t>
            </w:r>
          </w:p>
        </w:tc>
        <w:tc>
          <w:tcPr>
            <w:tcW w:w="1758" w:type="dxa"/>
            <w:vAlign w:val="center"/>
          </w:tcPr>
          <w:p w14:paraId="6748E5CD" w14:textId="77777777" w:rsidR="005476D3" w:rsidRPr="00281496" w:rsidRDefault="00996EFA" w:rsidP="00094908">
            <w:pPr>
              <w:widowControl/>
              <w:shd w:val="clear" w:color="auto" w:fill="FFFFFF"/>
              <w:jc w:val="center"/>
              <w:rPr>
                <w:rFonts w:eastAsia="Times New Roman" w:cstheme="minorHAnsi"/>
                <w:b/>
                <w:lang w:val="en-AU" w:eastAsia="en-AU"/>
              </w:rPr>
            </w:pPr>
            <w:r w:rsidRPr="00281496">
              <w:rPr>
                <w:rFonts w:eastAsia="Times New Roman" w:cstheme="minorHAnsi"/>
                <w:b/>
                <w:lang w:val="en-AU" w:eastAsia="en-AU"/>
              </w:rPr>
              <w:t>Rate from commencement of the Agreement</w:t>
            </w:r>
          </w:p>
        </w:tc>
        <w:tc>
          <w:tcPr>
            <w:tcW w:w="1759" w:type="dxa"/>
            <w:vAlign w:val="center"/>
          </w:tcPr>
          <w:p w14:paraId="72A4DE35" w14:textId="77777777" w:rsidR="005476D3" w:rsidRPr="00281496" w:rsidRDefault="00996EFA" w:rsidP="00094908">
            <w:pPr>
              <w:widowControl/>
              <w:shd w:val="clear" w:color="auto" w:fill="FFFFFF"/>
              <w:jc w:val="center"/>
              <w:rPr>
                <w:rFonts w:eastAsia="Times New Roman" w:cstheme="minorHAnsi"/>
                <w:b/>
                <w:lang w:val="en-AU" w:eastAsia="en-AU"/>
              </w:rPr>
            </w:pPr>
            <w:r w:rsidRPr="00281496">
              <w:rPr>
                <w:rFonts w:eastAsia="Times New Roman" w:cstheme="minorHAnsi"/>
                <w:b/>
                <w:lang w:val="en-AU" w:eastAsia="en-AU"/>
              </w:rPr>
              <w:t>Rate from 13 March 2025</w:t>
            </w:r>
          </w:p>
        </w:tc>
        <w:tc>
          <w:tcPr>
            <w:tcW w:w="1759" w:type="dxa"/>
            <w:vAlign w:val="center"/>
          </w:tcPr>
          <w:p w14:paraId="39ED974F" w14:textId="77777777" w:rsidR="005476D3" w:rsidRPr="00281496" w:rsidRDefault="00996EFA" w:rsidP="00094908">
            <w:pPr>
              <w:widowControl/>
              <w:shd w:val="clear" w:color="auto" w:fill="FFFFFF"/>
              <w:jc w:val="center"/>
              <w:rPr>
                <w:rFonts w:eastAsia="Times New Roman" w:cstheme="minorHAnsi"/>
                <w:b/>
                <w:lang w:val="en-AU" w:eastAsia="en-AU"/>
              </w:rPr>
            </w:pPr>
            <w:r w:rsidRPr="00281496">
              <w:rPr>
                <w:rFonts w:eastAsia="Times New Roman" w:cstheme="minorHAnsi"/>
                <w:b/>
                <w:lang w:val="en-AU" w:eastAsia="en-AU"/>
              </w:rPr>
              <w:t>Rate from 12 March 2026</w:t>
            </w:r>
          </w:p>
        </w:tc>
      </w:tr>
      <w:tr w:rsidR="00281496" w:rsidRPr="00281496" w14:paraId="48A01B50" w14:textId="77777777" w:rsidTr="004A5525">
        <w:trPr>
          <w:trHeight w:val="659"/>
        </w:trPr>
        <w:tc>
          <w:tcPr>
            <w:tcW w:w="665" w:type="dxa"/>
            <w:vAlign w:val="center"/>
          </w:tcPr>
          <w:p w14:paraId="26F2E4D4" w14:textId="77777777" w:rsidR="005476D3" w:rsidRPr="00281496" w:rsidRDefault="00996EFA" w:rsidP="00094908">
            <w:pPr>
              <w:widowControl/>
              <w:shd w:val="clear" w:color="auto" w:fill="FFFFFF"/>
              <w:jc w:val="center"/>
              <w:rPr>
                <w:rFonts w:eastAsia="Times New Roman" w:cstheme="minorHAnsi"/>
                <w:lang w:val="en-AU" w:eastAsia="en-AU"/>
              </w:rPr>
            </w:pPr>
            <w:r w:rsidRPr="00281496">
              <w:rPr>
                <w:rFonts w:eastAsia="Times New Roman" w:cstheme="minorHAnsi"/>
                <w:lang w:val="en-AU" w:eastAsia="en-AU"/>
              </w:rPr>
              <w:t>1</w:t>
            </w:r>
          </w:p>
        </w:tc>
        <w:tc>
          <w:tcPr>
            <w:tcW w:w="2386" w:type="dxa"/>
          </w:tcPr>
          <w:p w14:paraId="4F41625F" w14:textId="77777777" w:rsidR="005476D3" w:rsidRPr="00281496" w:rsidRDefault="00996EFA" w:rsidP="00094908">
            <w:pPr>
              <w:widowControl/>
              <w:shd w:val="clear" w:color="auto" w:fill="FFFFFF"/>
              <w:rPr>
                <w:rFonts w:eastAsia="Times New Roman" w:cstheme="minorHAnsi"/>
                <w:lang w:val="en-AU" w:eastAsia="en-AU"/>
              </w:rPr>
            </w:pPr>
            <w:r w:rsidRPr="00281496">
              <w:rPr>
                <w:rFonts w:eastAsia="Times New Roman" w:cstheme="minorHAnsi"/>
                <w:lang w:val="en-AU" w:eastAsia="en-AU"/>
              </w:rPr>
              <w:t xml:space="preserve">An employee who has adequate language skills, as determined by an individual or body approved by the Secretary for simple communication.  </w:t>
            </w:r>
          </w:p>
        </w:tc>
        <w:tc>
          <w:tcPr>
            <w:tcW w:w="1758" w:type="dxa"/>
            <w:vAlign w:val="center"/>
          </w:tcPr>
          <w:p w14:paraId="1A67A9AF" w14:textId="77777777" w:rsidR="005476D3" w:rsidRPr="00281496" w:rsidRDefault="00996EFA" w:rsidP="00094908">
            <w:pPr>
              <w:widowControl/>
              <w:shd w:val="clear" w:color="auto" w:fill="FFFFFF"/>
              <w:jc w:val="center"/>
              <w:rPr>
                <w:rFonts w:eastAsia="Times New Roman" w:cstheme="minorHAnsi"/>
                <w:lang w:val="en-AU" w:eastAsia="en-AU"/>
              </w:rPr>
            </w:pPr>
            <w:r w:rsidRPr="00281496">
              <w:t>$1,435</w:t>
            </w:r>
            <w:r w:rsidRPr="00281496">
              <w:br/>
              <w:t>per annum</w:t>
            </w:r>
          </w:p>
        </w:tc>
        <w:tc>
          <w:tcPr>
            <w:tcW w:w="1759" w:type="dxa"/>
            <w:vAlign w:val="center"/>
          </w:tcPr>
          <w:p w14:paraId="15E569E1" w14:textId="77777777" w:rsidR="005476D3" w:rsidRPr="00281496" w:rsidRDefault="00996EFA" w:rsidP="00094908">
            <w:pPr>
              <w:widowControl/>
              <w:shd w:val="clear" w:color="auto" w:fill="FFFFFF"/>
              <w:jc w:val="center"/>
              <w:rPr>
                <w:rFonts w:eastAsia="Times New Roman" w:cstheme="minorHAnsi"/>
                <w:lang w:val="en-AU" w:eastAsia="en-AU"/>
              </w:rPr>
            </w:pPr>
            <w:r w:rsidRPr="00281496">
              <w:t xml:space="preserve">$1,490 </w:t>
            </w:r>
            <w:r w:rsidRPr="00281496">
              <w:br/>
              <w:t>per annum</w:t>
            </w:r>
          </w:p>
        </w:tc>
        <w:tc>
          <w:tcPr>
            <w:tcW w:w="1759" w:type="dxa"/>
            <w:vAlign w:val="center"/>
          </w:tcPr>
          <w:p w14:paraId="1D1BA545" w14:textId="77777777" w:rsidR="005476D3" w:rsidRPr="00281496" w:rsidRDefault="00996EFA" w:rsidP="00094908">
            <w:pPr>
              <w:widowControl/>
              <w:shd w:val="clear" w:color="auto" w:fill="FFFFFF"/>
              <w:jc w:val="center"/>
              <w:rPr>
                <w:rFonts w:eastAsia="Times New Roman" w:cstheme="minorHAnsi"/>
                <w:lang w:val="en-AU" w:eastAsia="en-AU"/>
              </w:rPr>
            </w:pPr>
            <w:r w:rsidRPr="00281496">
              <w:t xml:space="preserve">$1,541 </w:t>
            </w:r>
            <w:r w:rsidRPr="00281496">
              <w:br/>
              <w:t>per annum</w:t>
            </w:r>
          </w:p>
        </w:tc>
      </w:tr>
      <w:tr w:rsidR="00281496" w:rsidRPr="00281496" w14:paraId="0F220677" w14:textId="77777777" w:rsidTr="005476D3">
        <w:trPr>
          <w:trHeight w:val="2395"/>
        </w:trPr>
        <w:tc>
          <w:tcPr>
            <w:tcW w:w="665" w:type="dxa"/>
            <w:vAlign w:val="center"/>
          </w:tcPr>
          <w:p w14:paraId="41449E56" w14:textId="77777777" w:rsidR="005476D3" w:rsidRPr="00281496" w:rsidRDefault="00996EFA" w:rsidP="00094908">
            <w:pPr>
              <w:widowControl/>
              <w:shd w:val="clear" w:color="auto" w:fill="FFFFFF"/>
              <w:jc w:val="center"/>
              <w:rPr>
                <w:rFonts w:eastAsia="Times New Roman" w:cstheme="minorHAnsi"/>
                <w:lang w:val="en-AU" w:eastAsia="en-AU"/>
              </w:rPr>
            </w:pPr>
            <w:r w:rsidRPr="00281496">
              <w:rPr>
                <w:rFonts w:eastAsia="Times New Roman" w:cstheme="minorHAnsi"/>
                <w:lang w:val="en-AU" w:eastAsia="en-AU"/>
              </w:rPr>
              <w:lastRenderedPageBreak/>
              <w:t>2</w:t>
            </w:r>
          </w:p>
        </w:tc>
        <w:tc>
          <w:tcPr>
            <w:tcW w:w="2386" w:type="dxa"/>
          </w:tcPr>
          <w:p w14:paraId="007B0DA8" w14:textId="77777777" w:rsidR="005476D3" w:rsidRPr="00281496" w:rsidRDefault="00996EFA" w:rsidP="00094908">
            <w:pPr>
              <w:widowControl/>
              <w:shd w:val="clear" w:color="auto" w:fill="FFFFFF"/>
              <w:rPr>
                <w:rFonts w:eastAsia="Times New Roman" w:cstheme="minorHAnsi"/>
                <w:lang w:val="en-AU" w:eastAsia="en-AU"/>
              </w:rPr>
            </w:pPr>
            <w:r w:rsidRPr="00281496">
              <w:rPr>
                <w:rFonts w:eastAsia="Times New Roman" w:cstheme="minorHAnsi"/>
                <w:lang w:val="en-AU" w:eastAsia="en-AU"/>
              </w:rPr>
              <w:t xml:space="preserve">An employee who is certified by the National Accreditation Authority for Translators and Interpreters (NAATI) as a Translator or Interpreter at any level; or is assessed to be at the equivalent level by an individual or body approved by the Secretary.  </w:t>
            </w:r>
          </w:p>
        </w:tc>
        <w:tc>
          <w:tcPr>
            <w:tcW w:w="1758" w:type="dxa"/>
            <w:vAlign w:val="center"/>
          </w:tcPr>
          <w:p w14:paraId="0BC7934B" w14:textId="77777777" w:rsidR="005476D3" w:rsidRPr="00281496" w:rsidRDefault="00996EFA" w:rsidP="00094908">
            <w:pPr>
              <w:widowControl/>
              <w:shd w:val="clear" w:color="auto" w:fill="FFFFFF"/>
              <w:jc w:val="center"/>
              <w:rPr>
                <w:rFonts w:eastAsia="Times New Roman" w:cstheme="minorHAnsi"/>
                <w:lang w:val="en-AU" w:eastAsia="en-AU"/>
              </w:rPr>
            </w:pPr>
            <w:r w:rsidRPr="00281496">
              <w:t xml:space="preserve">$2,870 </w:t>
            </w:r>
            <w:r w:rsidRPr="00281496">
              <w:br/>
              <w:t>per annum</w:t>
            </w:r>
          </w:p>
        </w:tc>
        <w:tc>
          <w:tcPr>
            <w:tcW w:w="1759" w:type="dxa"/>
            <w:vAlign w:val="center"/>
          </w:tcPr>
          <w:p w14:paraId="026A4CA3" w14:textId="77777777" w:rsidR="005476D3" w:rsidRPr="00281496" w:rsidRDefault="00996EFA" w:rsidP="00094908">
            <w:pPr>
              <w:widowControl/>
              <w:shd w:val="clear" w:color="auto" w:fill="FFFFFF"/>
              <w:jc w:val="center"/>
              <w:rPr>
                <w:rFonts w:eastAsia="Times New Roman" w:cstheme="minorHAnsi"/>
                <w:lang w:val="en-AU" w:eastAsia="en-AU"/>
              </w:rPr>
            </w:pPr>
            <w:r w:rsidRPr="00281496">
              <w:t>$2,9</w:t>
            </w:r>
            <w:r w:rsidR="008F5C53" w:rsidRPr="00281496">
              <w:t>80</w:t>
            </w:r>
            <w:r w:rsidRPr="00281496">
              <w:t xml:space="preserve"> </w:t>
            </w:r>
            <w:r w:rsidRPr="00281496">
              <w:br/>
              <w:t>per annum</w:t>
            </w:r>
          </w:p>
        </w:tc>
        <w:tc>
          <w:tcPr>
            <w:tcW w:w="1759" w:type="dxa"/>
            <w:vAlign w:val="center"/>
          </w:tcPr>
          <w:p w14:paraId="430AC485" w14:textId="77777777" w:rsidR="005476D3" w:rsidRPr="00281496" w:rsidRDefault="00996EFA" w:rsidP="00094908">
            <w:pPr>
              <w:widowControl/>
              <w:shd w:val="clear" w:color="auto" w:fill="FFFFFF"/>
              <w:jc w:val="center"/>
              <w:rPr>
                <w:rFonts w:eastAsia="Times New Roman" w:cstheme="minorHAnsi"/>
                <w:lang w:val="en-AU" w:eastAsia="en-AU"/>
              </w:rPr>
            </w:pPr>
            <w:r w:rsidRPr="00281496">
              <w:t>$3,08</w:t>
            </w:r>
            <w:r w:rsidR="008F5C53" w:rsidRPr="00281496">
              <w:t>2</w:t>
            </w:r>
            <w:r w:rsidRPr="00281496">
              <w:br/>
              <w:t>per annum</w:t>
            </w:r>
          </w:p>
        </w:tc>
      </w:tr>
    </w:tbl>
    <w:p w14:paraId="275EB16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allowance is calculated annually and paid fortnightly. </w:t>
      </w:r>
    </w:p>
    <w:p w14:paraId="76C7F89B" w14:textId="77777777" w:rsidR="005476D3" w:rsidRPr="00281496" w:rsidRDefault="00996EFA" w:rsidP="00ED3D4C">
      <w:pPr>
        <w:pStyle w:val="ListParagraph"/>
        <w:numPr>
          <w:ilvl w:val="0"/>
          <w:numId w:val="7"/>
        </w:numPr>
        <w:contextualSpacing w:val="0"/>
        <w:rPr>
          <w:rFonts w:cstheme="minorHAnsi"/>
        </w:rPr>
      </w:pPr>
      <w:r w:rsidRPr="00281496">
        <w:rPr>
          <w:rFonts w:cstheme="minorHAnsi"/>
        </w:rPr>
        <w:t xml:space="preserve">The full allowance is payable regardless of flexible work and part-time arrangements. </w:t>
      </w:r>
    </w:p>
    <w:p w14:paraId="709943BF" w14:textId="77777777" w:rsidR="005476D3" w:rsidRPr="00281496" w:rsidRDefault="00996EFA" w:rsidP="00ED3D4C">
      <w:pPr>
        <w:pStyle w:val="ListParagraph"/>
        <w:numPr>
          <w:ilvl w:val="0"/>
          <w:numId w:val="7"/>
        </w:numPr>
        <w:contextualSpacing w:val="0"/>
        <w:rPr>
          <w:rFonts w:cstheme="minorHAnsi"/>
        </w:rPr>
      </w:pPr>
      <w:r w:rsidRPr="00281496">
        <w:rPr>
          <w:rFonts w:cstheme="minorHAnsi"/>
        </w:rPr>
        <w:t xml:space="preserve">The allowance is payable during periods of paid leave. </w:t>
      </w:r>
    </w:p>
    <w:p w14:paraId="42C8F6E4" w14:textId="77777777" w:rsidR="00C85642" w:rsidRPr="00281496" w:rsidRDefault="00996EFA" w:rsidP="00ED3D4C">
      <w:pPr>
        <w:pStyle w:val="ListParagraph"/>
        <w:numPr>
          <w:ilvl w:val="0"/>
          <w:numId w:val="7"/>
        </w:numPr>
        <w:contextualSpacing w:val="0"/>
        <w:rPr>
          <w:rFonts w:cstheme="minorHAnsi"/>
        </w:rPr>
      </w:pPr>
      <w:r w:rsidRPr="00281496">
        <w:rPr>
          <w:rFonts w:cstheme="minorHAnsi"/>
        </w:rPr>
        <w:t xml:space="preserve">The allowance counts as salary for superannuation purposes and for calculating retirement and redundancy entitlements. </w:t>
      </w:r>
    </w:p>
    <w:p w14:paraId="32B45016" w14:textId="77777777" w:rsidR="005476D3" w:rsidRPr="00281496" w:rsidRDefault="00996EFA" w:rsidP="00ED3D4C">
      <w:pPr>
        <w:pStyle w:val="ListParagraph"/>
        <w:numPr>
          <w:ilvl w:val="0"/>
          <w:numId w:val="7"/>
        </w:numPr>
        <w:contextualSpacing w:val="0"/>
        <w:rPr>
          <w:rFonts w:cstheme="minorHAnsi"/>
        </w:rPr>
      </w:pPr>
      <w:r w:rsidRPr="00281496">
        <w:rPr>
          <w:rFonts w:cstheme="minorHAnsi"/>
        </w:rPr>
        <w:t>An employee engaged as a RAO undertaking duties as part of the Longitudinal Study of Indigenous Children will</w:t>
      </w:r>
      <w:r w:rsidR="00EA172E" w:rsidRPr="00281496">
        <w:rPr>
          <w:rFonts w:cstheme="minorHAnsi"/>
        </w:rPr>
        <w:t>,</w:t>
      </w:r>
      <w:r w:rsidRPr="00281496">
        <w:rPr>
          <w:rFonts w:cstheme="minorHAnsi"/>
        </w:rPr>
        <w:t xml:space="preserve"> at a minimum</w:t>
      </w:r>
      <w:r w:rsidR="00EA172E" w:rsidRPr="00281496">
        <w:rPr>
          <w:rFonts w:cstheme="minorHAnsi"/>
        </w:rPr>
        <w:t>,</w:t>
      </w:r>
      <w:r w:rsidRPr="00281496">
        <w:rPr>
          <w:rFonts w:cstheme="minorHAnsi"/>
        </w:rPr>
        <w:t xml:space="preserve"> receive </w:t>
      </w:r>
      <w:r w:rsidR="00EA172E" w:rsidRPr="00281496">
        <w:rPr>
          <w:rFonts w:cstheme="minorHAnsi"/>
        </w:rPr>
        <w:t>R</w:t>
      </w:r>
      <w:r w:rsidRPr="00281496">
        <w:rPr>
          <w:rFonts w:cstheme="minorHAnsi"/>
        </w:rPr>
        <w:t xml:space="preserve">ate 1 of the </w:t>
      </w:r>
      <w:r w:rsidR="000E377E">
        <w:rPr>
          <w:rFonts w:cstheme="minorHAnsi"/>
        </w:rPr>
        <w:t>c</w:t>
      </w:r>
      <w:r w:rsidR="000E377E" w:rsidRPr="00281496">
        <w:rPr>
          <w:rFonts w:cstheme="minorHAnsi"/>
        </w:rPr>
        <w:t xml:space="preserve">ommunity </w:t>
      </w:r>
      <w:r w:rsidR="000E377E">
        <w:rPr>
          <w:rFonts w:cstheme="minorHAnsi"/>
        </w:rPr>
        <w:t>l</w:t>
      </w:r>
      <w:r w:rsidR="000E377E" w:rsidRPr="00281496">
        <w:rPr>
          <w:rFonts w:cstheme="minorHAnsi"/>
        </w:rPr>
        <w:t xml:space="preserve">anguage </w:t>
      </w:r>
      <w:r w:rsidR="000E377E">
        <w:rPr>
          <w:rFonts w:cstheme="minorHAnsi"/>
        </w:rPr>
        <w:t>a</w:t>
      </w:r>
      <w:r w:rsidR="000E377E" w:rsidRPr="00281496">
        <w:rPr>
          <w:rFonts w:cstheme="minorHAnsi"/>
        </w:rPr>
        <w:t>llowance</w:t>
      </w:r>
      <w:r w:rsidRPr="00281496">
        <w:rPr>
          <w:rFonts w:cstheme="minorHAnsi"/>
        </w:rPr>
        <w:t>.</w:t>
      </w:r>
    </w:p>
    <w:p w14:paraId="4A712BDE" w14:textId="77777777" w:rsidR="005476D3" w:rsidRPr="00281496" w:rsidRDefault="001F5C46" w:rsidP="00934EDD">
      <w:pPr>
        <w:pStyle w:val="Heading3"/>
      </w:pPr>
      <w:bookmarkStart w:id="116" w:name="_Toc163640007"/>
      <w:r>
        <w:t>Departmental Liaison Officer</w:t>
      </w:r>
      <w:r w:rsidR="00996EFA" w:rsidRPr="00281496">
        <w:t xml:space="preserve"> allowance</w:t>
      </w:r>
      <w:bookmarkEnd w:id="116"/>
    </w:p>
    <w:p w14:paraId="72ACAF40" w14:textId="77777777" w:rsidR="008F5C53" w:rsidRPr="00281496" w:rsidRDefault="00996EFA" w:rsidP="00094908">
      <w:pPr>
        <w:pStyle w:val="ListParagraph"/>
        <w:numPr>
          <w:ilvl w:val="0"/>
          <w:numId w:val="7"/>
        </w:numPr>
        <w:spacing w:before="240"/>
        <w:contextualSpacing w:val="0"/>
        <w:rPr>
          <w:rFonts w:cstheme="minorHAnsi"/>
        </w:rPr>
      </w:pPr>
      <w:bookmarkStart w:id="117" w:name="_Ref152771141"/>
      <w:r w:rsidRPr="00281496">
        <w:rPr>
          <w:rFonts w:cstheme="minorHAnsi"/>
        </w:rPr>
        <w:t xml:space="preserve">An employee who performs the duties of </w:t>
      </w:r>
      <w:r w:rsidR="003F4EFD" w:rsidRPr="00281496">
        <w:rPr>
          <w:rFonts w:cstheme="minorHAnsi"/>
        </w:rPr>
        <w:t>Department</w:t>
      </w:r>
      <w:r w:rsidRPr="00281496">
        <w:rPr>
          <w:rFonts w:cstheme="minorHAnsi"/>
        </w:rPr>
        <w:t>al Liaison Officer and attends for duty at the office of a Minister for the whole of the</w:t>
      </w:r>
      <w:r w:rsidR="00E12788" w:rsidRPr="00281496">
        <w:rPr>
          <w:rFonts w:cstheme="minorHAnsi"/>
        </w:rPr>
        <w:t>ir</w:t>
      </w:r>
      <w:r w:rsidRPr="00281496">
        <w:rPr>
          <w:rFonts w:cstheme="minorHAnsi"/>
        </w:rPr>
        <w:t xml:space="preserve"> ordinary hours on a day will be paid</w:t>
      </w:r>
      <w:r w:rsidR="00EA172E" w:rsidRPr="00281496">
        <w:rPr>
          <w:rFonts w:cstheme="minorHAnsi"/>
        </w:rPr>
        <w:t>,</w:t>
      </w:r>
      <w:r w:rsidRPr="00281496">
        <w:rPr>
          <w:rFonts w:cstheme="minorHAnsi"/>
        </w:rPr>
        <w:t xml:space="preserve"> pro</w:t>
      </w:r>
      <w:r w:rsidR="00EA172E" w:rsidRPr="00281496">
        <w:rPr>
          <w:rFonts w:cstheme="minorHAnsi"/>
        </w:rPr>
        <w:noBreakHyphen/>
      </w:r>
      <w:r w:rsidRPr="00281496">
        <w:rPr>
          <w:rFonts w:cstheme="minorHAnsi"/>
        </w:rPr>
        <w:t>rata on a fortnightly basis</w:t>
      </w:r>
      <w:r w:rsidR="00EA172E" w:rsidRPr="00281496">
        <w:rPr>
          <w:rFonts w:cstheme="minorHAnsi"/>
        </w:rPr>
        <w:t>,</w:t>
      </w:r>
      <w:r w:rsidRPr="00281496">
        <w:rPr>
          <w:rFonts w:cstheme="minorHAnsi"/>
        </w:rPr>
        <w:t xml:space="preserve"> an allowance in lieu of any overtime, flextime and/or E</w:t>
      </w:r>
      <w:r w:rsidR="00E12788" w:rsidRPr="00281496">
        <w:rPr>
          <w:rFonts w:cstheme="minorHAnsi"/>
        </w:rPr>
        <w:t xml:space="preserve">xecutive </w:t>
      </w:r>
      <w:r w:rsidRPr="00281496">
        <w:rPr>
          <w:rFonts w:cstheme="minorHAnsi"/>
        </w:rPr>
        <w:t>L</w:t>
      </w:r>
      <w:r w:rsidR="00E12788" w:rsidRPr="00281496">
        <w:rPr>
          <w:rFonts w:cstheme="minorHAnsi"/>
        </w:rPr>
        <w:t>evel (EL)</w:t>
      </w:r>
      <w:r w:rsidRPr="00281496">
        <w:rPr>
          <w:rFonts w:cstheme="minorHAnsi"/>
        </w:rPr>
        <w:t xml:space="preserve"> </w:t>
      </w:r>
      <w:r w:rsidR="000E377E">
        <w:rPr>
          <w:rFonts w:cstheme="minorHAnsi"/>
        </w:rPr>
        <w:t>Time Off in Lieu</w:t>
      </w:r>
      <w:r w:rsidR="00E12788" w:rsidRPr="00281496">
        <w:rPr>
          <w:rFonts w:cstheme="minorHAnsi"/>
        </w:rPr>
        <w:t xml:space="preserve"> (TOIL)</w:t>
      </w:r>
      <w:r w:rsidRPr="00281496">
        <w:rPr>
          <w:rFonts w:cstheme="minorHAnsi"/>
        </w:rPr>
        <w:t xml:space="preserve">. The allowance is payable during periods of leave. The rate of the allowance </w:t>
      </w:r>
      <w:r w:rsidR="00E12788" w:rsidRPr="00281496">
        <w:rPr>
          <w:rFonts w:cstheme="minorHAnsi"/>
        </w:rPr>
        <w:t xml:space="preserve">is as follows: </w:t>
      </w:r>
    </w:p>
    <w:bookmarkEnd w:id="117"/>
    <w:p w14:paraId="3434573A" w14:textId="247F287A" w:rsidR="00615082" w:rsidRPr="00281496" w:rsidRDefault="00615082" w:rsidP="003F094B">
      <w:pPr>
        <w:pStyle w:val="Caption"/>
      </w:pPr>
      <w:r w:rsidRPr="00281496">
        <w:t xml:space="preserve">Table </w:t>
      </w:r>
      <w:r w:rsidRPr="00281496">
        <w:fldChar w:fldCharType="begin"/>
      </w:r>
      <w:r w:rsidRPr="00281496">
        <w:instrText xml:space="preserve"> SEQ Table \* ARABIC </w:instrText>
      </w:r>
      <w:r w:rsidRPr="00281496">
        <w:fldChar w:fldCharType="separate"/>
      </w:r>
      <w:r w:rsidR="000B32D6">
        <w:rPr>
          <w:noProof/>
        </w:rPr>
        <w:t>2</w:t>
      </w:r>
      <w:r w:rsidRPr="00281496">
        <w:rPr>
          <w:noProof/>
        </w:rPr>
        <w:fldChar w:fldCharType="end"/>
      </w:r>
      <w:r w:rsidRPr="00281496">
        <w:t xml:space="preserve">: </w:t>
      </w:r>
      <w:r w:rsidR="00DB0579">
        <w:t>Departmental Liaison Off</w:t>
      </w:r>
      <w:r w:rsidR="00037EA4">
        <w:t>icer</w:t>
      </w:r>
      <w:r w:rsidRPr="00281496">
        <w:t xml:space="preserve"> allowance rates</w:t>
      </w:r>
    </w:p>
    <w:tbl>
      <w:tblPr>
        <w:tblW w:w="7706" w:type="dxa"/>
        <w:tblInd w:w="607" w:type="dxa"/>
        <w:tblCellMar>
          <w:left w:w="0" w:type="dxa"/>
          <w:right w:w="0" w:type="dxa"/>
        </w:tblCellMar>
        <w:tblLook w:val="04A0" w:firstRow="1" w:lastRow="0" w:firstColumn="1" w:lastColumn="0" w:noHBand="0" w:noVBand="1"/>
      </w:tblPr>
      <w:tblGrid>
        <w:gridCol w:w="2400"/>
        <w:gridCol w:w="1768"/>
        <w:gridCol w:w="1769"/>
        <w:gridCol w:w="1769"/>
      </w:tblGrid>
      <w:tr w:rsidR="00281496" w:rsidRPr="00281496" w14:paraId="6D317C1A" w14:textId="77777777" w:rsidTr="000B2CD4">
        <w:trPr>
          <w:trHeight w:val="234"/>
          <w:tblHeader/>
        </w:trPr>
        <w:tc>
          <w:tcPr>
            <w:tcW w:w="2400"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vAlign w:val="center"/>
          </w:tcPr>
          <w:p w14:paraId="605B05CA" w14:textId="43D572C1" w:rsidR="008F5C53" w:rsidRPr="00281496" w:rsidRDefault="00FB04FE" w:rsidP="00094908">
            <w:pPr>
              <w:shd w:val="clear" w:color="auto" w:fill="FFFFFF"/>
              <w:jc w:val="center"/>
              <w:rPr>
                <w:b/>
                <w:bCs/>
                <w:lang w:val="en-US" w:eastAsia="en-AU"/>
              </w:rPr>
            </w:pPr>
            <w:r>
              <w:rPr>
                <w:rFonts w:cstheme="minorHAnsi"/>
              </w:rPr>
              <w:tab/>
            </w:r>
          </w:p>
        </w:tc>
        <w:tc>
          <w:tcPr>
            <w:tcW w:w="1768" w:type="dxa"/>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tcPr>
          <w:p w14:paraId="1EFA1085" w14:textId="77777777" w:rsidR="008F5C53" w:rsidRPr="00281496" w:rsidRDefault="00996EFA" w:rsidP="00094908">
            <w:pPr>
              <w:shd w:val="clear" w:color="auto" w:fill="FFFFFF"/>
              <w:rPr>
                <w:b/>
                <w:bCs/>
                <w:lang w:val="en-US" w:eastAsia="en-AU"/>
              </w:rPr>
            </w:pPr>
            <w:r w:rsidRPr="00281496">
              <w:rPr>
                <w:b/>
                <w:bCs/>
                <w:lang w:val="en-US" w:eastAsia="en-AU"/>
              </w:rPr>
              <w:t>Rate from commencement of the Agreement</w:t>
            </w:r>
          </w:p>
        </w:tc>
        <w:tc>
          <w:tcPr>
            <w:tcW w:w="1769" w:type="dxa"/>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14:paraId="7A5874A3" w14:textId="77777777" w:rsidR="008F5C53" w:rsidRPr="00281496" w:rsidRDefault="00996EFA" w:rsidP="00094908">
            <w:pPr>
              <w:shd w:val="clear" w:color="auto" w:fill="FFFFFF"/>
              <w:jc w:val="center"/>
              <w:rPr>
                <w:b/>
                <w:bCs/>
                <w:lang w:val="en-US" w:eastAsia="en-AU"/>
              </w:rPr>
            </w:pPr>
            <w:r w:rsidRPr="00281496">
              <w:rPr>
                <w:b/>
                <w:bCs/>
                <w:lang w:val="en-US" w:eastAsia="en-AU"/>
              </w:rPr>
              <w:t>Rate from 13 March 2025</w:t>
            </w:r>
          </w:p>
        </w:tc>
        <w:tc>
          <w:tcPr>
            <w:tcW w:w="1769" w:type="dxa"/>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14:paraId="2E7F8581" w14:textId="77777777" w:rsidR="008F5C53" w:rsidRPr="00281496" w:rsidRDefault="00996EFA" w:rsidP="00094908">
            <w:pPr>
              <w:shd w:val="clear" w:color="auto" w:fill="FFFFFF"/>
              <w:jc w:val="center"/>
              <w:rPr>
                <w:b/>
                <w:bCs/>
                <w:lang w:val="en-US" w:eastAsia="en-AU"/>
              </w:rPr>
            </w:pPr>
            <w:r w:rsidRPr="00281496">
              <w:rPr>
                <w:b/>
                <w:bCs/>
                <w:lang w:val="en-US" w:eastAsia="en-AU"/>
              </w:rPr>
              <w:t>Rate from 12 March 2026</w:t>
            </w:r>
          </w:p>
        </w:tc>
      </w:tr>
      <w:tr w:rsidR="00281496" w:rsidRPr="00281496" w14:paraId="41BB738B" w14:textId="77777777" w:rsidTr="000B2CD4">
        <w:trPr>
          <w:trHeight w:val="996"/>
        </w:trPr>
        <w:tc>
          <w:tcPr>
            <w:tcW w:w="2400" w:type="dxa"/>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14:paraId="1E72F446" w14:textId="77777777" w:rsidR="008F5C53" w:rsidRPr="00281496" w:rsidRDefault="001F5C46" w:rsidP="00094908">
            <w:pPr>
              <w:shd w:val="clear" w:color="auto" w:fill="FFFFFF"/>
              <w:rPr>
                <w:lang w:val="en-US" w:eastAsia="en-AU"/>
              </w:rPr>
            </w:pPr>
            <w:r>
              <w:rPr>
                <w:lang w:val="en-US" w:eastAsia="en-AU"/>
              </w:rPr>
              <w:t>Departmental Liaison Officer</w:t>
            </w:r>
            <w:r w:rsidR="00996EFA" w:rsidRPr="00281496">
              <w:rPr>
                <w:lang w:val="en-US" w:eastAsia="en-AU"/>
              </w:rPr>
              <w:t xml:space="preserve"> allowance </w:t>
            </w:r>
          </w:p>
        </w:tc>
        <w:tc>
          <w:tcPr>
            <w:tcW w:w="1768" w:type="dxa"/>
            <w:tcBorders>
              <w:top w:val="nil"/>
              <w:left w:val="nil"/>
              <w:bottom w:val="single" w:sz="8" w:space="0" w:color="auto"/>
              <w:right w:val="single" w:sz="8" w:space="0" w:color="auto"/>
            </w:tcBorders>
            <w:tcMar>
              <w:top w:w="28" w:type="dxa"/>
              <w:left w:w="108" w:type="dxa"/>
              <w:bottom w:w="28" w:type="dxa"/>
              <w:right w:w="108" w:type="dxa"/>
            </w:tcMar>
            <w:vAlign w:val="center"/>
            <w:hideMark/>
          </w:tcPr>
          <w:p w14:paraId="3B11DA9A" w14:textId="77777777" w:rsidR="008F5C53" w:rsidRPr="00281496" w:rsidRDefault="00996EFA" w:rsidP="00094908">
            <w:pPr>
              <w:shd w:val="clear" w:color="auto" w:fill="FFFFFF"/>
              <w:jc w:val="center"/>
              <w:rPr>
                <w:lang w:val="en-US" w:eastAsia="en-AU"/>
              </w:rPr>
            </w:pPr>
            <w:r w:rsidRPr="00281496">
              <w:rPr>
                <w:lang w:val="en-US"/>
              </w:rPr>
              <w:t>$23,36</w:t>
            </w:r>
            <w:r w:rsidR="009276F2" w:rsidRPr="00281496">
              <w:rPr>
                <w:lang w:val="en-US"/>
              </w:rPr>
              <w:t>9</w:t>
            </w:r>
            <w:r w:rsidRPr="00281496">
              <w:rPr>
                <w:lang w:val="en-US"/>
              </w:rPr>
              <w:br/>
              <w:t>per annum</w:t>
            </w:r>
          </w:p>
        </w:tc>
        <w:tc>
          <w:tcPr>
            <w:tcW w:w="1769" w:type="dxa"/>
            <w:tcBorders>
              <w:top w:val="nil"/>
              <w:left w:val="nil"/>
              <w:bottom w:val="single" w:sz="8" w:space="0" w:color="auto"/>
              <w:right w:val="single" w:sz="8" w:space="0" w:color="auto"/>
            </w:tcBorders>
            <w:tcMar>
              <w:top w:w="28" w:type="dxa"/>
              <w:left w:w="108" w:type="dxa"/>
              <w:bottom w:w="28" w:type="dxa"/>
              <w:right w:w="108" w:type="dxa"/>
            </w:tcMar>
            <w:vAlign w:val="center"/>
            <w:hideMark/>
          </w:tcPr>
          <w:p w14:paraId="36FC1020" w14:textId="77777777" w:rsidR="008F5C53" w:rsidRPr="00281496" w:rsidRDefault="00996EFA" w:rsidP="00094908">
            <w:pPr>
              <w:shd w:val="clear" w:color="auto" w:fill="FFFFFF"/>
              <w:jc w:val="center"/>
              <w:rPr>
                <w:lang w:val="en-US" w:eastAsia="en-AU"/>
              </w:rPr>
            </w:pPr>
            <w:r w:rsidRPr="00281496">
              <w:rPr>
                <w:lang w:val="en-US"/>
              </w:rPr>
              <w:t>$24,25</w:t>
            </w:r>
            <w:r w:rsidR="009276F2" w:rsidRPr="00281496">
              <w:rPr>
                <w:lang w:val="en-US"/>
              </w:rPr>
              <w:t>8</w:t>
            </w:r>
            <w:r w:rsidRPr="00281496">
              <w:rPr>
                <w:lang w:val="en-US"/>
              </w:rPr>
              <w:br/>
              <w:t>per annum</w:t>
            </w:r>
          </w:p>
        </w:tc>
        <w:tc>
          <w:tcPr>
            <w:tcW w:w="1769" w:type="dxa"/>
            <w:tcBorders>
              <w:top w:val="nil"/>
              <w:left w:val="nil"/>
              <w:bottom w:val="single" w:sz="8" w:space="0" w:color="auto"/>
              <w:right w:val="single" w:sz="8" w:space="0" w:color="auto"/>
            </w:tcBorders>
            <w:tcMar>
              <w:top w:w="28" w:type="dxa"/>
              <w:left w:w="108" w:type="dxa"/>
              <w:bottom w:w="28" w:type="dxa"/>
              <w:right w:w="108" w:type="dxa"/>
            </w:tcMar>
            <w:vAlign w:val="center"/>
            <w:hideMark/>
          </w:tcPr>
          <w:p w14:paraId="7F036EB8" w14:textId="77777777" w:rsidR="008F5C53" w:rsidRPr="00281496" w:rsidRDefault="00996EFA" w:rsidP="00094908">
            <w:pPr>
              <w:shd w:val="clear" w:color="auto" w:fill="FFFFFF"/>
              <w:jc w:val="center"/>
              <w:rPr>
                <w:lang w:val="en-US" w:eastAsia="en-AU"/>
              </w:rPr>
            </w:pPr>
            <w:r w:rsidRPr="00281496">
              <w:rPr>
                <w:lang w:val="en-US"/>
              </w:rPr>
              <w:t>$25,08</w:t>
            </w:r>
            <w:r w:rsidR="009276F2" w:rsidRPr="00281496">
              <w:rPr>
                <w:lang w:val="en-US"/>
              </w:rPr>
              <w:t>3</w:t>
            </w:r>
            <w:r w:rsidRPr="00281496">
              <w:rPr>
                <w:lang w:val="en-US"/>
              </w:rPr>
              <w:br/>
              <w:t>per annum</w:t>
            </w:r>
          </w:p>
        </w:tc>
      </w:tr>
    </w:tbl>
    <w:p w14:paraId="4F4C6826" w14:textId="6FC4F280"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performs duties other than as a </w:t>
      </w:r>
      <w:r w:rsidR="003F4EFD" w:rsidRPr="00281496">
        <w:rPr>
          <w:rFonts w:cstheme="minorHAnsi"/>
        </w:rPr>
        <w:t>Department</w:t>
      </w:r>
      <w:r w:rsidRPr="00281496">
        <w:rPr>
          <w:rFonts w:cstheme="minorHAnsi"/>
        </w:rPr>
        <w:t>al Liaison Officer at the office of a Minister for the whole of the</w:t>
      </w:r>
      <w:r w:rsidR="00E12788" w:rsidRPr="00281496">
        <w:rPr>
          <w:rFonts w:cstheme="minorHAnsi"/>
        </w:rPr>
        <w:t>ir</w:t>
      </w:r>
      <w:r w:rsidRPr="00281496">
        <w:rPr>
          <w:rFonts w:cstheme="minorHAnsi"/>
        </w:rPr>
        <w:t xml:space="preserve"> ordinary hours on a day, the Secretary may determine that </w:t>
      </w:r>
      <w:r w:rsidRPr="00281496">
        <w:rPr>
          <w:rFonts w:cstheme="minorHAnsi"/>
        </w:rPr>
        <w:lastRenderedPageBreak/>
        <w:t xml:space="preserve">the employee is entitled to an allowance equivalent to that set out in clause </w:t>
      </w:r>
      <w:r w:rsidRPr="00281496">
        <w:rPr>
          <w:rFonts w:cstheme="minorHAnsi"/>
        </w:rPr>
        <w:fldChar w:fldCharType="begin"/>
      </w:r>
      <w:r w:rsidRPr="00281496">
        <w:rPr>
          <w:rFonts w:cstheme="minorHAnsi"/>
        </w:rPr>
        <w:instrText xml:space="preserve"> REF _Ref152771141 \w \h </w:instrText>
      </w:r>
      <w:r w:rsidRPr="00281496">
        <w:rPr>
          <w:rFonts w:cstheme="minorHAnsi"/>
        </w:rPr>
      </w:r>
      <w:r w:rsidRPr="00281496">
        <w:rPr>
          <w:rFonts w:cstheme="minorHAnsi"/>
        </w:rPr>
        <w:fldChar w:fldCharType="separate"/>
      </w:r>
      <w:r w:rsidR="000B32D6">
        <w:rPr>
          <w:rFonts w:cstheme="minorHAnsi"/>
        </w:rPr>
        <w:t>77</w:t>
      </w:r>
      <w:r w:rsidRPr="00281496">
        <w:rPr>
          <w:rFonts w:cstheme="minorHAnsi"/>
        </w:rPr>
        <w:fldChar w:fldCharType="end"/>
      </w:r>
      <w:r w:rsidRPr="00281496">
        <w:rPr>
          <w:rFonts w:cstheme="minorHAnsi"/>
        </w:rPr>
        <w:t xml:space="preserve"> on a pro</w:t>
      </w:r>
      <w:r w:rsidR="00E95414" w:rsidRPr="00281496">
        <w:rPr>
          <w:rFonts w:cstheme="minorHAnsi"/>
        </w:rPr>
        <w:noBreakHyphen/>
      </w:r>
      <w:r w:rsidRPr="00281496">
        <w:rPr>
          <w:rFonts w:cstheme="minorHAnsi"/>
        </w:rPr>
        <w:t xml:space="preserve">rata basis for </w:t>
      </w:r>
      <w:r w:rsidR="00EF5FBF" w:rsidRPr="00281496">
        <w:rPr>
          <w:rFonts w:cstheme="minorHAnsi"/>
        </w:rPr>
        <w:t>that</w:t>
      </w:r>
      <w:r w:rsidRPr="00281496">
        <w:rPr>
          <w:rFonts w:cstheme="minorHAnsi"/>
        </w:rPr>
        <w:t xml:space="preserve"> day, in lieu of any overtime, flextime and/or EL TOIL.  </w:t>
      </w:r>
    </w:p>
    <w:p w14:paraId="41444CAD" w14:textId="77777777" w:rsidR="005476D3" w:rsidRPr="00281496" w:rsidRDefault="00996EFA" w:rsidP="00934EDD">
      <w:pPr>
        <w:pStyle w:val="Heading3"/>
      </w:pPr>
      <w:bookmarkStart w:id="118" w:name="_Toc163640008"/>
      <w:r w:rsidRPr="00281496">
        <w:t>Motor vehicle allowance</w:t>
      </w:r>
      <w:bookmarkEnd w:id="118"/>
    </w:p>
    <w:p w14:paraId="743E5EA3" w14:textId="77777777" w:rsidR="005476D3" w:rsidRPr="00281496" w:rsidRDefault="00996EFA" w:rsidP="00ED3D4C">
      <w:pPr>
        <w:pStyle w:val="ListParagraph"/>
        <w:numPr>
          <w:ilvl w:val="0"/>
          <w:numId w:val="7"/>
        </w:numPr>
        <w:contextualSpacing w:val="0"/>
        <w:rPr>
          <w:rFonts w:cstheme="minorHAnsi"/>
        </w:rPr>
      </w:pPr>
      <w:bookmarkStart w:id="119" w:name="_Ref153023658"/>
      <w:r w:rsidRPr="00281496">
        <w:rPr>
          <w:rFonts w:cstheme="minorHAnsi"/>
        </w:rPr>
        <w:t xml:space="preserve">The Secretary may authorise an employee to use a private vehicle, owned or hired by the employee at the employee’s expense, for official purposes, where the Secretary considers that it will result in greater efficiency or involve less expense for the </w:t>
      </w:r>
      <w:r w:rsidR="003F4EFD" w:rsidRPr="00281496">
        <w:rPr>
          <w:rFonts w:cstheme="minorHAnsi"/>
        </w:rPr>
        <w:t>Department</w:t>
      </w:r>
      <w:r w:rsidRPr="00281496">
        <w:rPr>
          <w:rFonts w:cstheme="minorHAnsi"/>
        </w:rPr>
        <w:t>.</w:t>
      </w:r>
      <w:bookmarkEnd w:id="119"/>
      <w:r w:rsidRPr="00281496">
        <w:rPr>
          <w:rFonts w:cstheme="minorHAnsi"/>
        </w:rPr>
        <w:t xml:space="preserve"> </w:t>
      </w:r>
    </w:p>
    <w:p w14:paraId="17C19299" w14:textId="739F3BA2" w:rsidR="005476D3" w:rsidRPr="00281496" w:rsidRDefault="00996EFA" w:rsidP="00ED3D4C">
      <w:pPr>
        <w:pStyle w:val="ListParagraph"/>
        <w:numPr>
          <w:ilvl w:val="0"/>
          <w:numId w:val="7"/>
        </w:numPr>
        <w:contextualSpacing w:val="0"/>
        <w:rPr>
          <w:rFonts w:cstheme="minorHAnsi"/>
        </w:rPr>
      </w:pPr>
      <w:r w:rsidRPr="00281496">
        <w:rPr>
          <w:rFonts w:cstheme="minorHAnsi"/>
        </w:rPr>
        <w:t xml:space="preserve">An employee authorised by the Secretary to use a private vehicle in accordance with clause </w:t>
      </w:r>
      <w:r w:rsidRPr="00281496">
        <w:rPr>
          <w:rFonts w:cstheme="minorHAnsi"/>
        </w:rPr>
        <w:fldChar w:fldCharType="begin"/>
      </w:r>
      <w:r w:rsidRPr="00281496">
        <w:rPr>
          <w:rFonts w:cstheme="minorHAnsi"/>
        </w:rPr>
        <w:instrText xml:space="preserve"> REF _Ref153023658 \r \h </w:instrText>
      </w:r>
      <w:r w:rsidRPr="00281496">
        <w:rPr>
          <w:rFonts w:cstheme="minorHAnsi"/>
        </w:rPr>
      </w:r>
      <w:r w:rsidRPr="00281496">
        <w:rPr>
          <w:rFonts w:cstheme="minorHAnsi"/>
        </w:rPr>
        <w:fldChar w:fldCharType="separate"/>
      </w:r>
      <w:r w:rsidR="000B32D6">
        <w:rPr>
          <w:rFonts w:cstheme="minorHAnsi"/>
        </w:rPr>
        <w:t>79</w:t>
      </w:r>
      <w:r w:rsidRPr="00281496">
        <w:rPr>
          <w:rFonts w:cstheme="minorHAnsi"/>
        </w:rPr>
        <w:fldChar w:fldCharType="end"/>
      </w:r>
      <w:r w:rsidRPr="00281496">
        <w:rPr>
          <w:rFonts w:cstheme="minorHAnsi"/>
        </w:rPr>
        <w:t xml:space="preserve"> will receive a motor vehicle allowance based on the rates as set periodically by the Australian Taxation Office. This allowance does not count as salary for any purpose.</w:t>
      </w:r>
    </w:p>
    <w:p w14:paraId="7821A2F6" w14:textId="77777777" w:rsidR="005476D3" w:rsidRPr="00281496" w:rsidRDefault="00996EFA" w:rsidP="00934EDD">
      <w:pPr>
        <w:pStyle w:val="Heading3"/>
      </w:pPr>
      <w:bookmarkStart w:id="120" w:name="_Toc163640009"/>
      <w:r w:rsidRPr="00281496">
        <w:t>Extra family care costs</w:t>
      </w:r>
      <w:bookmarkEnd w:id="120"/>
    </w:p>
    <w:p w14:paraId="3D75BE1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the </w:t>
      </w:r>
      <w:r w:rsidR="003F4EFD" w:rsidRPr="00281496">
        <w:rPr>
          <w:rFonts w:cstheme="minorHAnsi"/>
        </w:rPr>
        <w:t>Department</w:t>
      </w:r>
      <w:r w:rsidRPr="00281496">
        <w:rPr>
          <w:rFonts w:cstheme="minorHAnsi"/>
        </w:rPr>
        <w:t xml:space="preserve"> requires employees to be away from home outside </w:t>
      </w:r>
      <w:r w:rsidR="009173C8" w:rsidRPr="00281496">
        <w:t xml:space="preserve">the </w:t>
      </w:r>
      <w:r w:rsidR="001354D1" w:rsidRPr="00281496">
        <w:t>b</w:t>
      </w:r>
      <w:r w:rsidR="009173C8" w:rsidRPr="00281496">
        <w:t xml:space="preserve">andwidth </w:t>
      </w:r>
      <w:r w:rsidRPr="00281496">
        <w:rPr>
          <w:rFonts w:cstheme="minorHAnsi"/>
        </w:rPr>
        <w:t>(including normal travel time) or to work outside their regular hours, the Secretary may approve reimbursement (net of government assistance) of the reasonable cost of additional family care arrangements on receipt of satisfactory evidence.</w:t>
      </w:r>
    </w:p>
    <w:p w14:paraId="690A429B" w14:textId="77777777" w:rsidR="005476D3" w:rsidRPr="00281496" w:rsidRDefault="00996EFA" w:rsidP="00934EDD">
      <w:pPr>
        <w:pStyle w:val="Heading3"/>
      </w:pPr>
      <w:bookmarkStart w:id="121" w:name="_Toc163640010"/>
      <w:r w:rsidRPr="00281496">
        <w:t>Overtime meal allowance</w:t>
      </w:r>
      <w:bookmarkEnd w:id="121"/>
    </w:p>
    <w:p w14:paraId="49AA34BC" w14:textId="5B61CCB6" w:rsidR="005476D3" w:rsidRPr="00281496" w:rsidRDefault="00996EFA" w:rsidP="00ED3D4C">
      <w:pPr>
        <w:pStyle w:val="ListParagraph"/>
        <w:numPr>
          <w:ilvl w:val="0"/>
          <w:numId w:val="7"/>
        </w:numPr>
        <w:contextualSpacing w:val="0"/>
      </w:pPr>
      <w:r w:rsidRPr="00281496">
        <w:t xml:space="preserve">Subject to clause </w:t>
      </w:r>
      <w:r w:rsidRPr="00281496">
        <w:fldChar w:fldCharType="begin"/>
      </w:r>
      <w:r w:rsidRPr="00281496">
        <w:instrText xml:space="preserve"> REF _Ref152852277 \w \h  \* MERGEFORMAT </w:instrText>
      </w:r>
      <w:r w:rsidRPr="00281496">
        <w:fldChar w:fldCharType="separate"/>
      </w:r>
      <w:r w:rsidR="000B32D6">
        <w:t>84</w:t>
      </w:r>
      <w:r w:rsidRPr="00281496">
        <w:fldChar w:fldCharType="end"/>
      </w:r>
      <w:r w:rsidRPr="00281496">
        <w:t xml:space="preserve">, the </w:t>
      </w:r>
      <w:r w:rsidRPr="00281496">
        <w:rPr>
          <w:rFonts w:cstheme="minorHAnsi"/>
        </w:rPr>
        <w:t>Secretary</w:t>
      </w:r>
      <w:r w:rsidRPr="00281496">
        <w:t xml:space="preserve"> will approve the payment of an overtime meal allowance to an employee who works approved overtime to the completion of, or beyond, a meal period as set out below, where they do not have a break for a meal, or where they are not entitled to payment for that break:</w:t>
      </w:r>
    </w:p>
    <w:p w14:paraId="21B5F6E0" w14:textId="77777777" w:rsidR="005476D3" w:rsidRPr="00281496" w:rsidRDefault="00996EFA" w:rsidP="00DF481C">
      <w:pPr>
        <w:pStyle w:val="ListParagraph"/>
        <w:numPr>
          <w:ilvl w:val="1"/>
          <w:numId w:val="23"/>
        </w:numPr>
        <w:contextualSpacing w:val="0"/>
      </w:pPr>
      <w:r w:rsidRPr="00281496">
        <w:t>7.00am to 9.00am</w:t>
      </w:r>
    </w:p>
    <w:p w14:paraId="5CCCBC66" w14:textId="77777777" w:rsidR="009D3890" w:rsidRPr="00281496" w:rsidRDefault="00996EFA" w:rsidP="00DF481C">
      <w:pPr>
        <w:pStyle w:val="ListParagraph"/>
        <w:numPr>
          <w:ilvl w:val="1"/>
          <w:numId w:val="23"/>
        </w:numPr>
        <w:contextualSpacing w:val="0"/>
      </w:pPr>
      <w:r w:rsidRPr="00281496">
        <w:t xml:space="preserve">12 </w:t>
      </w:r>
      <w:r w:rsidR="004221B8" w:rsidRPr="00281496">
        <w:t>noon to 2.00pm</w:t>
      </w:r>
    </w:p>
    <w:p w14:paraId="35648AC5" w14:textId="77777777" w:rsidR="005476D3" w:rsidRPr="00281496" w:rsidRDefault="00996EFA" w:rsidP="00DF481C">
      <w:pPr>
        <w:pStyle w:val="ListParagraph"/>
        <w:numPr>
          <w:ilvl w:val="1"/>
          <w:numId w:val="23"/>
        </w:numPr>
        <w:contextualSpacing w:val="0"/>
      </w:pPr>
      <w:r w:rsidRPr="00281496">
        <w:t>6.00pm to 7.00pm</w:t>
      </w:r>
    </w:p>
    <w:p w14:paraId="6D2C68C0" w14:textId="77777777" w:rsidR="005476D3" w:rsidRPr="00281496" w:rsidRDefault="00996EFA" w:rsidP="00DF481C">
      <w:pPr>
        <w:pStyle w:val="ListParagraph"/>
        <w:numPr>
          <w:ilvl w:val="1"/>
          <w:numId w:val="23"/>
        </w:numPr>
        <w:contextualSpacing w:val="0"/>
      </w:pPr>
      <w:r w:rsidRPr="00281496">
        <w:t>midnight to 1.00am.</w:t>
      </w:r>
    </w:p>
    <w:p w14:paraId="5BBB8F00" w14:textId="77777777" w:rsidR="005476D3" w:rsidRPr="00281496" w:rsidRDefault="00996EFA" w:rsidP="00094908">
      <w:pPr>
        <w:pStyle w:val="ListParagraph"/>
        <w:numPr>
          <w:ilvl w:val="0"/>
          <w:numId w:val="7"/>
        </w:numPr>
        <w:spacing w:before="240"/>
        <w:contextualSpacing w:val="0"/>
      </w:pPr>
      <w:r w:rsidRPr="00281496">
        <w:t>Ov</w:t>
      </w:r>
      <w:r w:rsidR="009D3890" w:rsidRPr="00281496">
        <w:t xml:space="preserve">ertime meal allowance will be paid </w:t>
      </w:r>
      <w:r w:rsidRPr="00281496">
        <w:t>at,</w:t>
      </w:r>
      <w:r w:rsidR="009D3890" w:rsidRPr="00281496">
        <w:t xml:space="preserve"> </w:t>
      </w:r>
      <w:r w:rsidRPr="00281496">
        <w:t>and varied in accordance with, the rates published by the approved subscription service. It is not an allowance in the nature of salary.</w:t>
      </w:r>
    </w:p>
    <w:p w14:paraId="4569D994" w14:textId="77777777" w:rsidR="005476D3" w:rsidRPr="00281496" w:rsidRDefault="00996EFA" w:rsidP="00094908">
      <w:pPr>
        <w:pStyle w:val="ListParagraph"/>
        <w:numPr>
          <w:ilvl w:val="0"/>
          <w:numId w:val="7"/>
        </w:numPr>
        <w:spacing w:before="240"/>
        <w:contextualSpacing w:val="0"/>
      </w:pPr>
      <w:bookmarkStart w:id="122" w:name="_Ref152852277"/>
      <w:r w:rsidRPr="00281496">
        <w:t>An employee is not entitled to overtime meal allowance if the employee is in receipt of travel allowance</w:t>
      </w:r>
      <w:r w:rsidR="00DB7F63" w:rsidRPr="00281496">
        <w:t xml:space="preserve"> or part day travel allowance</w:t>
      </w:r>
      <w:r w:rsidRPr="00281496">
        <w:t xml:space="preserve"> which includes an allowance payable for the relevant meal.  </w:t>
      </w:r>
    </w:p>
    <w:p w14:paraId="08CCCFCC" w14:textId="77777777" w:rsidR="005476D3" w:rsidRPr="00281496" w:rsidRDefault="00996EFA" w:rsidP="00934EDD">
      <w:pPr>
        <w:pStyle w:val="Heading3"/>
      </w:pPr>
      <w:bookmarkStart w:id="123" w:name="_Toc163640011"/>
      <w:bookmarkEnd w:id="122"/>
      <w:r w:rsidRPr="00281496">
        <w:t>Loss or damage to clothing or personal effects</w:t>
      </w:r>
      <w:bookmarkEnd w:id="123"/>
    </w:p>
    <w:p w14:paraId="344C6E1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Pr="00281496">
        <w:t>Secretary</w:t>
      </w:r>
      <w:r w:rsidRPr="00281496">
        <w:rPr>
          <w:rFonts w:cstheme="minorHAnsi"/>
        </w:rPr>
        <w:t xml:space="preserve"> may approve the payment of an amount up to the Comcover excess (currently $250) to an employee per incident for loss or damage to clothing or personal effects in the following circumstances: </w:t>
      </w:r>
    </w:p>
    <w:p w14:paraId="73287644" w14:textId="77777777" w:rsidR="005476D3" w:rsidRPr="00281496" w:rsidRDefault="00996EFA" w:rsidP="0095785C">
      <w:pPr>
        <w:pStyle w:val="ListParagraph"/>
        <w:numPr>
          <w:ilvl w:val="1"/>
          <w:numId w:val="24"/>
        </w:numPr>
        <w:spacing w:before="160"/>
        <w:contextualSpacing w:val="0"/>
        <w:rPr>
          <w:rFonts w:cstheme="minorHAnsi"/>
        </w:rPr>
      </w:pPr>
      <w:r w:rsidRPr="00281496">
        <w:rPr>
          <w:rFonts w:cstheme="minorHAnsi"/>
        </w:rPr>
        <w:t>the loss/damage was caused by a fault or defect in Commonwealth property</w:t>
      </w:r>
      <w:r w:rsidR="00092604" w:rsidRPr="00281496">
        <w:rPr>
          <w:rFonts w:cstheme="minorHAnsi"/>
        </w:rPr>
        <w:t>;</w:t>
      </w:r>
    </w:p>
    <w:p w14:paraId="724E0FF4" w14:textId="77777777" w:rsidR="005476D3" w:rsidRPr="00281496" w:rsidRDefault="00996EFA" w:rsidP="00DF481C">
      <w:pPr>
        <w:pStyle w:val="ListParagraph"/>
        <w:numPr>
          <w:ilvl w:val="1"/>
          <w:numId w:val="24"/>
        </w:numPr>
        <w:contextualSpacing w:val="0"/>
        <w:rPr>
          <w:rFonts w:cstheme="minorHAnsi"/>
        </w:rPr>
      </w:pPr>
      <w:r w:rsidRPr="00281496">
        <w:rPr>
          <w:rFonts w:cstheme="minorHAnsi"/>
        </w:rPr>
        <w:lastRenderedPageBreak/>
        <w:t>the loss/damage resulted from an act or omission by another Commonwealth employee</w:t>
      </w:r>
      <w:r w:rsidR="00092604" w:rsidRPr="00281496">
        <w:rPr>
          <w:rFonts w:cstheme="minorHAnsi"/>
        </w:rPr>
        <w:t>;</w:t>
      </w:r>
    </w:p>
    <w:p w14:paraId="37C6EA38" w14:textId="77777777" w:rsidR="005476D3" w:rsidRPr="00281496" w:rsidRDefault="00996EFA" w:rsidP="00DF481C">
      <w:pPr>
        <w:pStyle w:val="ListParagraph"/>
        <w:numPr>
          <w:ilvl w:val="1"/>
          <w:numId w:val="24"/>
        </w:numPr>
        <w:contextualSpacing w:val="0"/>
        <w:rPr>
          <w:rFonts w:cstheme="minorHAnsi"/>
        </w:rPr>
      </w:pPr>
      <w:r w:rsidRPr="00281496">
        <w:rPr>
          <w:rFonts w:cstheme="minorHAnsi"/>
        </w:rPr>
        <w:t>the loss/damage occurred while protecting or trying to protect Government property</w:t>
      </w:r>
      <w:r w:rsidR="00092604" w:rsidRPr="00281496">
        <w:rPr>
          <w:rFonts w:cstheme="minorHAnsi"/>
        </w:rPr>
        <w:t>;</w:t>
      </w:r>
    </w:p>
    <w:p w14:paraId="65143371" w14:textId="77777777" w:rsidR="005476D3" w:rsidRPr="00281496" w:rsidRDefault="00996EFA" w:rsidP="00DF481C">
      <w:pPr>
        <w:pStyle w:val="ListParagraph"/>
        <w:numPr>
          <w:ilvl w:val="1"/>
          <w:numId w:val="24"/>
        </w:numPr>
        <w:contextualSpacing w:val="0"/>
        <w:rPr>
          <w:rFonts w:cstheme="minorHAnsi"/>
        </w:rPr>
      </w:pPr>
      <w:r w:rsidRPr="00281496">
        <w:rPr>
          <w:rFonts w:cstheme="minorHAnsi"/>
        </w:rPr>
        <w:t>the loss/damage is causally connected to the employee’s duties</w:t>
      </w:r>
      <w:r w:rsidR="00092604" w:rsidRPr="00281496">
        <w:rPr>
          <w:rFonts w:cstheme="minorHAnsi"/>
        </w:rPr>
        <w:t>; or</w:t>
      </w:r>
    </w:p>
    <w:p w14:paraId="530672BB" w14:textId="77777777" w:rsidR="005476D3" w:rsidRPr="00281496" w:rsidRDefault="00996EFA" w:rsidP="00DF481C">
      <w:pPr>
        <w:pStyle w:val="ListParagraph"/>
        <w:numPr>
          <w:ilvl w:val="1"/>
          <w:numId w:val="24"/>
        </w:numPr>
        <w:contextualSpacing w:val="0"/>
        <w:rPr>
          <w:rFonts w:cstheme="minorHAnsi"/>
        </w:rPr>
      </w:pPr>
      <w:r w:rsidRPr="00281496">
        <w:rPr>
          <w:rFonts w:cstheme="minorHAnsi"/>
        </w:rPr>
        <w:t>where</w:t>
      </w:r>
      <w:r w:rsidR="00E16A85" w:rsidRPr="00281496">
        <w:rPr>
          <w:rFonts w:cstheme="minorHAnsi"/>
        </w:rPr>
        <w:t xml:space="preserve"> there are other extenuating circumstances not otherwise contemplated by this clause.</w:t>
      </w:r>
    </w:p>
    <w:p w14:paraId="396C535D" w14:textId="77777777" w:rsidR="005476D3" w:rsidRPr="00281496" w:rsidRDefault="00996EFA" w:rsidP="00934EDD">
      <w:pPr>
        <w:pStyle w:val="Heading3"/>
      </w:pPr>
      <w:bookmarkStart w:id="124" w:name="_Toc214422879"/>
      <w:bookmarkStart w:id="125" w:name="_Toc519064855"/>
      <w:bookmarkStart w:id="126" w:name="_Toc957598"/>
      <w:bookmarkStart w:id="127" w:name="_Toc163640012"/>
      <w:r w:rsidRPr="00281496">
        <w:t>Allowance rates - A</w:t>
      </w:r>
      <w:bookmarkEnd w:id="124"/>
      <w:bookmarkEnd w:id="125"/>
      <w:bookmarkEnd w:id="126"/>
      <w:r w:rsidRPr="00281496">
        <w:t>djustment</w:t>
      </w:r>
      <w:bookmarkEnd w:id="127"/>
    </w:p>
    <w:p w14:paraId="0BC6F20D" w14:textId="77777777" w:rsidR="005476D3" w:rsidRPr="00281496" w:rsidRDefault="00996EFA" w:rsidP="00092604">
      <w:pPr>
        <w:pStyle w:val="ListParagraph"/>
        <w:numPr>
          <w:ilvl w:val="0"/>
          <w:numId w:val="7"/>
        </w:numPr>
        <w:spacing w:before="240"/>
        <w:contextualSpacing w:val="0"/>
        <w:rPr>
          <w:rFonts w:cstheme="minorHAnsi"/>
        </w:rPr>
      </w:pPr>
      <w:r w:rsidRPr="00281496">
        <w:rPr>
          <w:rFonts w:cstheme="minorHAnsi"/>
        </w:rPr>
        <w:t>The Secretary may vary allowance rates from time to time</w:t>
      </w:r>
      <w:r w:rsidR="00DD6CF8" w:rsidRPr="00281496">
        <w:rPr>
          <w:rFonts w:cstheme="minorHAnsi"/>
        </w:rPr>
        <w:t xml:space="preserve"> </w:t>
      </w:r>
      <w:r w:rsidRPr="00281496">
        <w:rPr>
          <w:rFonts w:cstheme="minorHAnsi"/>
        </w:rPr>
        <w:t xml:space="preserve">where the rate of an allowance in this Agreement ceases to be updated by a provider.  </w:t>
      </w:r>
    </w:p>
    <w:p w14:paraId="6A409956" w14:textId="77777777" w:rsidR="005476D3" w:rsidRPr="007A0576" w:rsidRDefault="005476D3" w:rsidP="007A0576"/>
    <w:p w14:paraId="4B47766C" w14:textId="77777777" w:rsidR="005476D3" w:rsidRPr="007A0576" w:rsidRDefault="00996EFA" w:rsidP="007A0576">
      <w:r w:rsidRPr="007A0576">
        <w:br w:type="page"/>
      </w:r>
    </w:p>
    <w:p w14:paraId="0F96E295" w14:textId="77777777" w:rsidR="005476D3" w:rsidRPr="00281496" w:rsidRDefault="00996EFA" w:rsidP="0070107D">
      <w:pPr>
        <w:pStyle w:val="Heading2"/>
      </w:pPr>
      <w:bookmarkStart w:id="128" w:name="_Toc148017001"/>
      <w:bookmarkStart w:id="129" w:name="_Toc148017208"/>
      <w:bookmarkStart w:id="130" w:name="_Toc149818319"/>
      <w:bookmarkStart w:id="131" w:name="_Toc163640013"/>
      <w:r w:rsidRPr="00281496">
        <w:rPr>
          <w:bCs/>
        </w:rPr>
        <w:lastRenderedPageBreak/>
        <w:t xml:space="preserve">Section 4: </w:t>
      </w:r>
      <w:r w:rsidRPr="00281496">
        <w:t xml:space="preserve">Classifications and </w:t>
      </w:r>
      <w:r w:rsidR="00DD6CF8" w:rsidRPr="00281496">
        <w:t>B</w:t>
      </w:r>
      <w:r w:rsidRPr="00281496">
        <w:t>roadbands</w:t>
      </w:r>
      <w:bookmarkEnd w:id="128"/>
      <w:bookmarkEnd w:id="129"/>
      <w:bookmarkEnd w:id="130"/>
      <w:bookmarkEnd w:id="131"/>
    </w:p>
    <w:p w14:paraId="2A7F1D56" w14:textId="77777777" w:rsidR="005476D3" w:rsidRPr="00281496" w:rsidRDefault="00996EFA" w:rsidP="00934EDD">
      <w:pPr>
        <w:pStyle w:val="Heading3"/>
      </w:pPr>
      <w:bookmarkStart w:id="132" w:name="_Toc148017003"/>
      <w:bookmarkStart w:id="133" w:name="_Toc148017210"/>
      <w:bookmarkStart w:id="134" w:name="_Toc149818321"/>
      <w:bookmarkStart w:id="135" w:name="_Toc163640014"/>
      <w:r w:rsidRPr="00281496">
        <w:t>Work Level Standards</w:t>
      </w:r>
      <w:bookmarkEnd w:id="132"/>
      <w:bookmarkEnd w:id="133"/>
      <w:bookmarkEnd w:id="134"/>
      <w:bookmarkEnd w:id="135"/>
    </w:p>
    <w:p w14:paraId="6995305A" w14:textId="77777777" w:rsidR="005476D3" w:rsidRPr="00281496" w:rsidRDefault="00996EFA" w:rsidP="00DF481C">
      <w:pPr>
        <w:pStyle w:val="ListParagraph"/>
        <w:numPr>
          <w:ilvl w:val="0"/>
          <w:numId w:val="7"/>
        </w:numPr>
        <w:spacing w:before="240"/>
        <w:contextualSpacing w:val="0"/>
        <w:rPr>
          <w:rFonts w:cstheme="minorHAnsi"/>
          <w:i/>
        </w:rPr>
      </w:pPr>
      <w:r w:rsidRPr="00281496">
        <w:rPr>
          <w:rFonts w:cstheme="minorHAnsi"/>
        </w:rPr>
        <w:t xml:space="preserve">The APS Work Level Standards continue to operate and describe the work at each of the classification levels in this Agreement, consistent with the </w:t>
      </w:r>
      <w:r w:rsidRPr="00281496">
        <w:rPr>
          <w:rFonts w:cstheme="minorHAnsi"/>
          <w:i/>
        </w:rPr>
        <w:t>Public Service Classification Rules 2000</w:t>
      </w:r>
      <w:r w:rsidRPr="00281496">
        <w:rPr>
          <w:rFonts w:cstheme="minorHAnsi"/>
        </w:rPr>
        <w:t>, made in accordance with section 23 of the PS Act</w:t>
      </w:r>
      <w:r w:rsidRPr="00281496">
        <w:rPr>
          <w:rFonts w:cstheme="minorHAnsi"/>
          <w:i/>
        </w:rPr>
        <w:t>.</w:t>
      </w:r>
    </w:p>
    <w:p w14:paraId="1B6CCACF" w14:textId="77777777" w:rsidR="005476D3" w:rsidRPr="00281496" w:rsidRDefault="00996EFA" w:rsidP="00934EDD">
      <w:pPr>
        <w:pStyle w:val="Heading3"/>
      </w:pPr>
      <w:bookmarkStart w:id="136" w:name="_Toc163640015"/>
      <w:r w:rsidRPr="00281496">
        <w:t>Broadbands</w:t>
      </w:r>
      <w:bookmarkEnd w:id="136"/>
      <w:r w:rsidRPr="00281496">
        <w:t xml:space="preserve"> </w:t>
      </w:r>
    </w:p>
    <w:p w14:paraId="37AD2012" w14:textId="77777777" w:rsidR="005476D3" w:rsidRPr="00281496" w:rsidRDefault="00996EFA" w:rsidP="00DF481C">
      <w:pPr>
        <w:pStyle w:val="ListParagraph"/>
        <w:numPr>
          <w:ilvl w:val="0"/>
          <w:numId w:val="7"/>
        </w:numPr>
        <w:contextualSpacing w:val="0"/>
      </w:pPr>
      <w:r w:rsidRPr="00281496">
        <w:rPr>
          <w:rFonts w:cstheme="minorHAnsi"/>
        </w:rPr>
        <w:t>Arrangements</w:t>
      </w:r>
      <w:r w:rsidRPr="00281496">
        <w:t xml:space="preserve"> for the following B</w:t>
      </w:r>
      <w:r w:rsidR="00E16A85" w:rsidRPr="00281496">
        <w:t>roadbands are set out in Attachment A</w:t>
      </w:r>
      <w:r w:rsidR="000B2CD4" w:rsidRPr="00281496">
        <w:t xml:space="preserve"> </w:t>
      </w:r>
      <w:r w:rsidR="00092604" w:rsidRPr="00281496">
        <w:t>- Base salaries</w:t>
      </w:r>
      <w:r w:rsidR="00E16A85" w:rsidRPr="00281496">
        <w:t xml:space="preserve"> of this Agreement:</w:t>
      </w:r>
    </w:p>
    <w:p w14:paraId="07B42736" w14:textId="77777777" w:rsidR="005476D3" w:rsidRPr="00281496" w:rsidRDefault="00996EFA" w:rsidP="0095785C">
      <w:pPr>
        <w:pStyle w:val="ListParagraph"/>
        <w:numPr>
          <w:ilvl w:val="1"/>
          <w:numId w:val="25"/>
        </w:numPr>
        <w:spacing w:before="160"/>
        <w:contextualSpacing w:val="0"/>
      </w:pPr>
      <w:r w:rsidRPr="00281496">
        <w:t>Entry Level Broadband;</w:t>
      </w:r>
    </w:p>
    <w:p w14:paraId="2550FFD6" w14:textId="77777777" w:rsidR="005476D3" w:rsidRPr="00281496" w:rsidRDefault="00996EFA" w:rsidP="0095785C">
      <w:pPr>
        <w:pStyle w:val="ListParagraph"/>
        <w:numPr>
          <w:ilvl w:val="1"/>
          <w:numId w:val="25"/>
        </w:numPr>
        <w:spacing w:before="160"/>
        <w:contextualSpacing w:val="0"/>
      </w:pPr>
      <w:r w:rsidRPr="00281496">
        <w:t xml:space="preserve">Legal </w:t>
      </w:r>
      <w:r w:rsidR="0039593A" w:rsidRPr="00281496">
        <w:t xml:space="preserve">Pay Scale and </w:t>
      </w:r>
      <w:r w:rsidRPr="00281496">
        <w:t>Broadband;</w:t>
      </w:r>
    </w:p>
    <w:p w14:paraId="2F737794" w14:textId="77777777" w:rsidR="005476D3" w:rsidRPr="00281496" w:rsidRDefault="00996EFA" w:rsidP="0095785C">
      <w:pPr>
        <w:pStyle w:val="ListParagraph"/>
        <w:numPr>
          <w:ilvl w:val="1"/>
          <w:numId w:val="25"/>
        </w:numPr>
        <w:spacing w:before="160"/>
        <w:contextualSpacing w:val="0"/>
      </w:pPr>
      <w:r w:rsidRPr="00281496">
        <w:t xml:space="preserve">Public Affairs </w:t>
      </w:r>
      <w:r w:rsidR="00114FFB" w:rsidRPr="00281496">
        <w:t>Officers</w:t>
      </w:r>
      <w:r w:rsidR="0039593A" w:rsidRPr="00281496">
        <w:t xml:space="preserve"> Pay Scale and</w:t>
      </w:r>
      <w:r w:rsidR="00114FFB" w:rsidRPr="00281496">
        <w:t xml:space="preserve"> </w:t>
      </w:r>
      <w:r w:rsidRPr="00281496">
        <w:t>Broadband.</w:t>
      </w:r>
    </w:p>
    <w:p w14:paraId="7BBF4380" w14:textId="77777777" w:rsidR="005476D3" w:rsidRPr="007A0576" w:rsidRDefault="005476D3" w:rsidP="007A0576"/>
    <w:p w14:paraId="738D846D" w14:textId="77777777" w:rsidR="005476D3" w:rsidRPr="007A0576" w:rsidRDefault="00996EFA" w:rsidP="007A0576">
      <w:r w:rsidRPr="007A0576">
        <w:br w:type="page"/>
      </w:r>
    </w:p>
    <w:p w14:paraId="171E3E6A" w14:textId="77777777" w:rsidR="00114FFB" w:rsidRPr="00281496" w:rsidRDefault="00996EFA" w:rsidP="0070107D">
      <w:pPr>
        <w:pStyle w:val="Heading2"/>
      </w:pPr>
      <w:bookmarkStart w:id="137" w:name="_Toc148017004"/>
      <w:bookmarkStart w:id="138" w:name="_Toc148017211"/>
      <w:bookmarkStart w:id="139" w:name="_Toc149818322"/>
      <w:bookmarkStart w:id="140" w:name="_Toc163640016"/>
      <w:r w:rsidRPr="00281496">
        <w:lastRenderedPageBreak/>
        <w:t>Section 5: Working hours and arrangements</w:t>
      </w:r>
      <w:bookmarkStart w:id="141" w:name="_Toc148017006"/>
      <w:bookmarkStart w:id="142" w:name="_Toc148017213"/>
      <w:bookmarkStart w:id="143" w:name="_Toc149818324"/>
      <w:bookmarkEnd w:id="137"/>
      <w:bookmarkEnd w:id="138"/>
      <w:bookmarkEnd w:id="139"/>
      <w:bookmarkEnd w:id="140"/>
    </w:p>
    <w:p w14:paraId="7E4D22E0" w14:textId="77777777" w:rsidR="005476D3" w:rsidRPr="00281496" w:rsidRDefault="00996EFA" w:rsidP="00934EDD">
      <w:pPr>
        <w:pStyle w:val="Heading3"/>
      </w:pPr>
      <w:bookmarkStart w:id="144" w:name="_Toc163640017"/>
      <w:r w:rsidRPr="00281496">
        <w:t>Job security</w:t>
      </w:r>
      <w:bookmarkEnd w:id="141"/>
      <w:bookmarkEnd w:id="142"/>
      <w:bookmarkEnd w:id="143"/>
      <w:bookmarkEnd w:id="144"/>
      <w:r w:rsidRPr="00281496">
        <w:t xml:space="preserve"> </w:t>
      </w:r>
    </w:p>
    <w:p w14:paraId="703FD851" w14:textId="77777777" w:rsidR="005476D3" w:rsidRPr="00281496" w:rsidRDefault="00996EFA" w:rsidP="00094908">
      <w:pPr>
        <w:pStyle w:val="Heading4"/>
      </w:pPr>
      <w:bookmarkStart w:id="145" w:name="_Toc149818325"/>
      <w:bookmarkStart w:id="146" w:name="_Toc163640018"/>
      <w:r w:rsidRPr="00281496">
        <w:t>Commitment to ongoing employment and rebuilding APS capacity</w:t>
      </w:r>
      <w:bookmarkEnd w:id="145"/>
      <w:bookmarkEnd w:id="146"/>
    </w:p>
    <w:p w14:paraId="5C5A9FD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APS is a career-based public service. In its engagement decisions, the </w:t>
      </w:r>
      <w:r w:rsidR="003F4EFD" w:rsidRPr="00281496">
        <w:rPr>
          <w:rFonts w:cstheme="minorHAnsi"/>
        </w:rPr>
        <w:t>Department</w:t>
      </w:r>
      <w:r w:rsidRPr="00281496">
        <w:rPr>
          <w:rFonts w:cstheme="minorHAnsi"/>
        </w:rPr>
        <w:t xml:space="preserve"> recognises that the usual basis for engagement is as an ongoing APS employee.</w:t>
      </w:r>
    </w:p>
    <w:p w14:paraId="1BB239FF" w14:textId="77777777" w:rsidR="005476D3" w:rsidRPr="00281496" w:rsidRDefault="00996EFA" w:rsidP="00094908">
      <w:pPr>
        <w:pStyle w:val="Heading4"/>
      </w:pPr>
      <w:bookmarkStart w:id="147" w:name="_Toc149818326"/>
      <w:bookmarkStart w:id="148" w:name="_Toc163640019"/>
      <w:r w:rsidRPr="00281496">
        <w:t>Reporting</w:t>
      </w:r>
      <w:bookmarkEnd w:id="147"/>
      <w:bookmarkEnd w:id="148"/>
    </w:p>
    <w:p w14:paraId="1F67A50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w:t>
      </w:r>
      <w:r w:rsidR="00E16A85" w:rsidRPr="00281496">
        <w:rPr>
          <w:rFonts w:cstheme="minorHAnsi"/>
        </w:rPr>
        <w:t xml:space="preserve">he </w:t>
      </w:r>
      <w:r w:rsidR="003F4EFD" w:rsidRPr="00281496">
        <w:rPr>
          <w:rFonts w:cstheme="minorHAnsi"/>
        </w:rPr>
        <w:t>Department</w:t>
      </w:r>
      <w:r w:rsidR="00E16A85" w:rsidRPr="00281496">
        <w:rPr>
          <w:rFonts w:cstheme="minorHAnsi"/>
        </w:rPr>
        <w:t xml:space="preserve"> will report to the </w:t>
      </w:r>
      <w:r w:rsidRPr="00281496">
        <w:rPr>
          <w:rFonts w:cstheme="minorHAnsi"/>
        </w:rPr>
        <w:t>Workplace Consultative Forum</w:t>
      </w:r>
      <w:r w:rsidR="00E16A85" w:rsidRPr="00281496">
        <w:rPr>
          <w:rFonts w:cstheme="minorHAnsi"/>
        </w:rPr>
        <w:t xml:space="preserve"> on an annual basis, or more frequently if agreed, on the number, duration, classification and location of ongoing, non-ongoing and casual employees engaged by the </w:t>
      </w:r>
      <w:r w:rsidR="003F4EFD" w:rsidRPr="00281496">
        <w:rPr>
          <w:rFonts w:cstheme="minorHAnsi"/>
        </w:rPr>
        <w:t>Department</w:t>
      </w:r>
      <w:r w:rsidR="00E16A85" w:rsidRPr="00281496">
        <w:rPr>
          <w:rFonts w:cstheme="minorHAnsi"/>
        </w:rPr>
        <w:t xml:space="preserve">.  </w:t>
      </w:r>
    </w:p>
    <w:p w14:paraId="663302FD" w14:textId="77777777" w:rsidR="005476D3" w:rsidRPr="00281496" w:rsidRDefault="00996EFA" w:rsidP="00094908">
      <w:pPr>
        <w:pStyle w:val="Heading4"/>
      </w:pPr>
      <w:bookmarkStart w:id="149" w:name="_Toc149818327"/>
      <w:bookmarkStart w:id="150" w:name="_Toc163640020"/>
      <w:r w:rsidRPr="00281496">
        <w:t>Pathways to permanency</w:t>
      </w:r>
      <w:bookmarkEnd w:id="149"/>
      <w:bookmarkEnd w:id="150"/>
    </w:p>
    <w:p w14:paraId="4E06910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the APS will comply with the casual conversion provision(s) of the FW Act. In addition, the </w:t>
      </w:r>
      <w:r w:rsidR="003F4EFD" w:rsidRPr="00281496">
        <w:rPr>
          <w:rFonts w:cstheme="minorHAnsi"/>
        </w:rPr>
        <w:t>Department</w:t>
      </w:r>
      <w:r w:rsidRPr="00281496">
        <w:rPr>
          <w:rFonts w:cstheme="minorHAnsi"/>
        </w:rPr>
        <w:t xml:space="preserve"> recognises that a proactive approach, including regularly reviewing casual and non-ongoing arrangements, is both a fair and efficient approach to supporting ongoing employment as the usual form of employment.</w:t>
      </w:r>
    </w:p>
    <w:p w14:paraId="6CF5BF2F" w14:textId="77777777" w:rsidR="005476D3" w:rsidRPr="00281496" w:rsidRDefault="00996EFA" w:rsidP="00934EDD">
      <w:pPr>
        <w:pStyle w:val="Heading3"/>
      </w:pPr>
      <w:bookmarkStart w:id="151" w:name="_Toc148017008"/>
      <w:bookmarkStart w:id="152" w:name="_Toc148017215"/>
      <w:bookmarkStart w:id="153" w:name="_Toc149818329"/>
      <w:bookmarkStart w:id="154" w:name="_Toc163640021"/>
      <w:r w:rsidRPr="00281496">
        <w:t xml:space="preserve">Casual (irregular </w:t>
      </w:r>
      <w:r w:rsidR="00092604" w:rsidRPr="00281496">
        <w:t xml:space="preserve">or </w:t>
      </w:r>
      <w:r w:rsidRPr="00281496">
        <w:t>intermittent) employment</w:t>
      </w:r>
      <w:bookmarkEnd w:id="151"/>
      <w:bookmarkEnd w:id="152"/>
      <w:bookmarkEnd w:id="153"/>
      <w:bookmarkEnd w:id="154"/>
      <w:r w:rsidRPr="00281496">
        <w:t xml:space="preserve"> </w:t>
      </w:r>
    </w:p>
    <w:p w14:paraId="2AB4568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 casual (irregular </w:t>
      </w:r>
      <w:r w:rsidR="00787B87" w:rsidRPr="00281496">
        <w:rPr>
          <w:rFonts w:cstheme="minorHAnsi"/>
        </w:rPr>
        <w:t>or</w:t>
      </w:r>
      <w:r w:rsidRPr="00281496">
        <w:rPr>
          <w:rFonts w:cstheme="minorHAnsi"/>
        </w:rPr>
        <w:t xml:space="preserve"> intermittent) employee is defined in the definitions section</w:t>
      </w:r>
      <w:r w:rsidR="0036651D" w:rsidRPr="00281496">
        <w:rPr>
          <w:rFonts w:cstheme="minorHAnsi"/>
        </w:rPr>
        <w:t xml:space="preserve"> at </w:t>
      </w:r>
      <w:r w:rsidR="00B45264">
        <w:rPr>
          <w:rFonts w:cstheme="minorHAnsi"/>
        </w:rPr>
        <w:t>clause 16</w:t>
      </w:r>
      <w:r w:rsidRPr="00281496">
        <w:rPr>
          <w:rFonts w:cstheme="minorHAnsi"/>
        </w:rPr>
        <w:t xml:space="preserve">. </w:t>
      </w:r>
    </w:p>
    <w:p w14:paraId="6368349C" w14:textId="524AA542"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 decision to expand the use of casual employees is subject to </w:t>
      </w:r>
      <w:r w:rsidRPr="00281496">
        <w:rPr>
          <w:rFonts w:cstheme="minorHAnsi"/>
        </w:rPr>
        <w:fldChar w:fldCharType="begin"/>
      </w:r>
      <w:r w:rsidRPr="00281496">
        <w:rPr>
          <w:rFonts w:cstheme="minorHAnsi"/>
        </w:rPr>
        <w:instrText xml:space="preserve"> REF _Ref152845898 \h </w:instrText>
      </w:r>
      <w:r w:rsidR="00092604"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sidRPr="000B32D6">
        <w:rPr>
          <w:rFonts w:cstheme="minorHAnsi"/>
        </w:rPr>
        <w:t>Section 10: Consultation, representation and dispute resolution</w:t>
      </w:r>
      <w:r w:rsidRPr="00281496">
        <w:rPr>
          <w:rFonts w:cstheme="minorHAnsi"/>
        </w:rPr>
        <w:fldChar w:fldCharType="end"/>
      </w:r>
      <w:r w:rsidRPr="00281496">
        <w:rPr>
          <w:rFonts w:cstheme="minorHAnsi"/>
        </w:rPr>
        <w:t xml:space="preserve"> of this Agreement.</w:t>
      </w:r>
    </w:p>
    <w:p w14:paraId="2FB72E0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regularly review the working arrangements of casual employees to assess if they are genuinely performing irregular </w:t>
      </w:r>
      <w:r w:rsidR="00787B87" w:rsidRPr="00281496">
        <w:rPr>
          <w:rFonts w:cstheme="minorHAnsi"/>
        </w:rPr>
        <w:t>or</w:t>
      </w:r>
      <w:r w:rsidRPr="00281496">
        <w:rPr>
          <w:rFonts w:cstheme="minorHAnsi"/>
        </w:rPr>
        <w:t xml:space="preserve"> intermittent duties, and report de-identified outcomes to the </w:t>
      </w:r>
      <w:r w:rsidR="00114FFB" w:rsidRPr="00281496">
        <w:rPr>
          <w:rFonts w:cstheme="minorHAnsi"/>
        </w:rPr>
        <w:t>Workplace C</w:t>
      </w:r>
      <w:r w:rsidRPr="00281496">
        <w:rPr>
          <w:rFonts w:cstheme="minorHAnsi"/>
        </w:rPr>
        <w:t xml:space="preserve">onsultative </w:t>
      </w:r>
      <w:r w:rsidR="00114FFB" w:rsidRPr="00281496">
        <w:rPr>
          <w:rFonts w:cstheme="minorHAnsi"/>
        </w:rPr>
        <w:t>Forum</w:t>
      </w:r>
      <w:r w:rsidRPr="00281496">
        <w:rPr>
          <w:rFonts w:cstheme="minorHAnsi"/>
        </w:rPr>
        <w:t>.</w:t>
      </w:r>
    </w:p>
    <w:p w14:paraId="216D5E7E" w14:textId="77777777" w:rsidR="005476D3" w:rsidRPr="00281496" w:rsidRDefault="00996EFA" w:rsidP="00094908">
      <w:pPr>
        <w:pStyle w:val="ListParagraph"/>
        <w:numPr>
          <w:ilvl w:val="0"/>
          <w:numId w:val="7"/>
        </w:numPr>
        <w:spacing w:before="240"/>
        <w:contextualSpacing w:val="0"/>
        <w:rPr>
          <w:rFonts w:cstheme="minorHAnsi"/>
        </w:rPr>
      </w:pPr>
      <w:bookmarkStart w:id="155" w:name="_Ref156903114"/>
      <w:r w:rsidRPr="00281496">
        <w:rPr>
          <w:rFonts w:cstheme="minorHAnsi"/>
        </w:rPr>
        <w:t>Remuneration for casual employees is on an hourly basis. A casual employee will receive a 25 per cent loading on the base hourly rate of their classification as set out in this Agreement.</w:t>
      </w:r>
      <w:bookmarkEnd w:id="155"/>
    </w:p>
    <w:p w14:paraId="7BCED818" w14:textId="77777777" w:rsidR="005476D3" w:rsidRPr="00281496" w:rsidRDefault="00996EFA" w:rsidP="00094908">
      <w:pPr>
        <w:pStyle w:val="ListParagraph"/>
        <w:numPr>
          <w:ilvl w:val="0"/>
          <w:numId w:val="7"/>
        </w:numPr>
        <w:spacing w:before="240"/>
        <w:contextualSpacing w:val="0"/>
        <w:rPr>
          <w:rFonts w:cstheme="minorHAnsi"/>
        </w:rPr>
      </w:pPr>
      <w:bookmarkStart w:id="156" w:name="_Ref156624745"/>
      <w:r w:rsidRPr="00281496">
        <w:rPr>
          <w:rFonts w:cstheme="minorHAnsi"/>
        </w:rPr>
        <w:t xml:space="preserve">The casual loading is paid in lieu of payment for public holidays not </w:t>
      </w:r>
      <w:r w:rsidR="006F2764" w:rsidRPr="00281496">
        <w:rPr>
          <w:rFonts w:cstheme="minorHAnsi"/>
        </w:rPr>
        <w:t>worked</w:t>
      </w:r>
      <w:r w:rsidR="00092604" w:rsidRPr="00281496">
        <w:rPr>
          <w:rFonts w:cstheme="minorHAnsi"/>
        </w:rPr>
        <w:t>,</w:t>
      </w:r>
      <w:r w:rsidR="006F2764" w:rsidRPr="00281496">
        <w:rPr>
          <w:rFonts w:cstheme="minorHAnsi"/>
        </w:rPr>
        <w:t xml:space="preserve"> notice</w:t>
      </w:r>
      <w:r w:rsidRPr="00281496">
        <w:rPr>
          <w:rFonts w:cstheme="minorHAnsi"/>
        </w:rPr>
        <w:t xml:space="preserve"> of termination of employment, redundancy benefits and all paid leave entitlements, other than leave required by legislation including long service leave in accordance with the </w:t>
      </w:r>
      <w:r w:rsidRPr="00281496">
        <w:rPr>
          <w:rFonts w:cstheme="minorHAnsi"/>
          <w:i/>
          <w:iCs/>
        </w:rPr>
        <w:t>Long Service Leave (Commonwealth Employees) Act 1976</w:t>
      </w:r>
      <w:r w:rsidRPr="00281496">
        <w:rPr>
          <w:rFonts w:cstheme="minorHAnsi"/>
        </w:rPr>
        <w:t xml:space="preserve"> and leave for family and domestic violence support.</w:t>
      </w:r>
      <w:bookmarkEnd w:id="156"/>
    </w:p>
    <w:p w14:paraId="4945062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 casual employee will be engaged for a minimum of 3 hours per engagement or shall be paid for a minimum of 3 hours at the appropriate casual rate. </w:t>
      </w:r>
    </w:p>
    <w:p w14:paraId="7809121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 casual employee who is eligible for a </w:t>
      </w:r>
      <w:r w:rsidR="00AA103D" w:rsidRPr="00281496">
        <w:rPr>
          <w:rFonts w:cstheme="minorHAnsi"/>
        </w:rPr>
        <w:t>w</w:t>
      </w:r>
      <w:r w:rsidRPr="00281496">
        <w:rPr>
          <w:rFonts w:cstheme="minorHAnsi"/>
        </w:rPr>
        <w:t xml:space="preserve">orkplace </w:t>
      </w:r>
      <w:r w:rsidR="00AA103D" w:rsidRPr="00281496">
        <w:rPr>
          <w:rFonts w:cstheme="minorHAnsi"/>
        </w:rPr>
        <w:t>r</w:t>
      </w:r>
      <w:r w:rsidRPr="00281496">
        <w:rPr>
          <w:rFonts w:cstheme="minorHAnsi"/>
        </w:rPr>
        <w:t xml:space="preserve">esponsibility </w:t>
      </w:r>
      <w:r w:rsidR="00AA103D" w:rsidRPr="00281496">
        <w:rPr>
          <w:rFonts w:cstheme="minorHAnsi"/>
        </w:rPr>
        <w:t>a</w:t>
      </w:r>
      <w:r w:rsidRPr="00281496">
        <w:rPr>
          <w:rFonts w:cstheme="minorHAnsi"/>
        </w:rPr>
        <w:t>llowance will be paid the full amount.</w:t>
      </w:r>
    </w:p>
    <w:p w14:paraId="0F0861CA" w14:textId="77777777" w:rsidR="005476D3" w:rsidRPr="00281496" w:rsidRDefault="00996EFA" w:rsidP="00934EDD">
      <w:pPr>
        <w:pStyle w:val="Heading3"/>
      </w:pPr>
      <w:bookmarkStart w:id="157" w:name="_Toc148017009"/>
      <w:bookmarkStart w:id="158" w:name="_Toc148017216"/>
      <w:bookmarkStart w:id="159" w:name="_Toc149818330"/>
      <w:bookmarkStart w:id="160" w:name="_Toc163640022"/>
      <w:r w:rsidRPr="00281496">
        <w:lastRenderedPageBreak/>
        <w:t>Non-ongoing employment</w:t>
      </w:r>
      <w:bookmarkEnd w:id="157"/>
      <w:bookmarkEnd w:id="158"/>
      <w:bookmarkEnd w:id="159"/>
      <w:bookmarkEnd w:id="160"/>
    </w:p>
    <w:p w14:paraId="4F9C3D0D" w14:textId="29B4EDE3"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non-ongoing employee is defined in the definitions section</w:t>
      </w:r>
      <w:r w:rsidR="0036651D" w:rsidRPr="00281496">
        <w:rPr>
          <w:rFonts w:cstheme="minorHAnsi"/>
        </w:rPr>
        <w:t xml:space="preserve"> at </w:t>
      </w:r>
      <w:r w:rsidR="001F3FE4" w:rsidRPr="00281496">
        <w:rPr>
          <w:rFonts w:cstheme="minorHAnsi"/>
        </w:rPr>
        <w:t xml:space="preserve">clause </w:t>
      </w:r>
      <w:r w:rsidR="0036651D" w:rsidRPr="00281496">
        <w:rPr>
          <w:rFonts w:cstheme="minorHAnsi"/>
        </w:rPr>
        <w:fldChar w:fldCharType="begin"/>
      </w:r>
      <w:r w:rsidR="0036651D" w:rsidRPr="00281496">
        <w:rPr>
          <w:rFonts w:cstheme="minorHAnsi"/>
        </w:rPr>
        <w:instrText xml:space="preserve"> REF _Ref153439458 \r \h </w:instrText>
      </w:r>
      <w:r w:rsidR="00AA103D" w:rsidRPr="00281496">
        <w:rPr>
          <w:rFonts w:cstheme="minorHAnsi"/>
        </w:rPr>
        <w:instrText xml:space="preserve"> \* MERGEFORMAT </w:instrText>
      </w:r>
      <w:r w:rsidR="0036651D" w:rsidRPr="00281496">
        <w:rPr>
          <w:rFonts w:cstheme="minorHAnsi"/>
        </w:rPr>
      </w:r>
      <w:r w:rsidR="0036651D" w:rsidRPr="00281496">
        <w:rPr>
          <w:rFonts w:cstheme="minorHAnsi"/>
        </w:rPr>
        <w:fldChar w:fldCharType="separate"/>
      </w:r>
      <w:r w:rsidR="000B32D6">
        <w:rPr>
          <w:rFonts w:cstheme="minorHAnsi"/>
        </w:rPr>
        <w:t>16</w:t>
      </w:r>
      <w:r w:rsidR="0036651D" w:rsidRPr="00281496">
        <w:rPr>
          <w:rFonts w:cstheme="minorHAnsi"/>
        </w:rPr>
        <w:fldChar w:fldCharType="end"/>
      </w:r>
      <w:r w:rsidRPr="00281496">
        <w:rPr>
          <w:rFonts w:cstheme="minorHAnsi"/>
        </w:rPr>
        <w:t xml:space="preserve">. </w:t>
      </w:r>
    </w:p>
    <w:p w14:paraId="37DEFE2E" w14:textId="77777777" w:rsidR="005476D3" w:rsidRPr="00281496" w:rsidRDefault="00996EFA" w:rsidP="009D5FE3">
      <w:pPr>
        <w:pStyle w:val="ListParagraph"/>
        <w:numPr>
          <w:ilvl w:val="0"/>
          <w:numId w:val="7"/>
        </w:numPr>
        <w:spacing w:before="240"/>
        <w:contextualSpacing w:val="0"/>
        <w:rPr>
          <w:rFonts w:cstheme="minorHAnsi"/>
        </w:rPr>
      </w:pPr>
      <w:r w:rsidRPr="00281496">
        <w:rPr>
          <w:rFonts w:cstheme="minorHAnsi"/>
        </w:rPr>
        <w:t>Non-ongoing employees will generally have the same terms and conditions of employment as ongoing employees under this Agreement’s terms, except:</w:t>
      </w:r>
    </w:p>
    <w:p w14:paraId="00C9F81E" w14:textId="2CBD5390" w:rsidR="005476D3" w:rsidRPr="00281496" w:rsidRDefault="00996EFA" w:rsidP="0095785C">
      <w:pPr>
        <w:pStyle w:val="ListParagraph"/>
        <w:numPr>
          <w:ilvl w:val="1"/>
          <w:numId w:val="26"/>
        </w:numPr>
        <w:spacing w:before="160"/>
        <w:contextualSpacing w:val="0"/>
        <w:rPr>
          <w:rFonts w:cstheme="minorHAnsi"/>
        </w:rPr>
      </w:pPr>
      <w:r w:rsidRPr="00281496">
        <w:rPr>
          <w:rFonts w:cstheme="minorHAnsi"/>
        </w:rPr>
        <w:t>personal/carer’s leave accrual at</w:t>
      </w:r>
      <w:r w:rsidR="001F3FE4" w:rsidRPr="00281496">
        <w:rPr>
          <w:rFonts w:cstheme="minorHAnsi"/>
        </w:rPr>
        <w:t xml:space="preserve"> clause</w:t>
      </w:r>
      <w:r w:rsidR="001354D1" w:rsidRPr="00281496">
        <w:rPr>
          <w:rFonts w:cstheme="minorHAnsi"/>
        </w:rPr>
        <w:t>s</w:t>
      </w:r>
      <w:r w:rsidRPr="00281496">
        <w:rPr>
          <w:rFonts w:cstheme="minorHAnsi"/>
        </w:rPr>
        <w:t xml:space="preserve"> </w:t>
      </w:r>
      <w:r w:rsidRPr="00281496">
        <w:rPr>
          <w:rFonts w:cstheme="minorHAnsi"/>
        </w:rPr>
        <w:fldChar w:fldCharType="begin"/>
      </w:r>
      <w:r w:rsidRPr="00281496">
        <w:rPr>
          <w:rFonts w:cstheme="minorHAnsi"/>
        </w:rPr>
        <w:instrText xml:space="preserve"> REF _Ref152847693 \w \h  \* MERGEFORMAT </w:instrText>
      </w:r>
      <w:r w:rsidRPr="00281496">
        <w:rPr>
          <w:rFonts w:cstheme="minorHAnsi"/>
        </w:rPr>
      </w:r>
      <w:r w:rsidRPr="00281496">
        <w:rPr>
          <w:rFonts w:cstheme="minorHAnsi"/>
        </w:rPr>
        <w:fldChar w:fldCharType="separate"/>
      </w:r>
      <w:r w:rsidR="000B32D6">
        <w:rPr>
          <w:rFonts w:cstheme="minorHAnsi"/>
        </w:rPr>
        <w:t>224</w:t>
      </w:r>
      <w:r w:rsidRPr="00281496">
        <w:rPr>
          <w:rFonts w:cstheme="minorHAnsi"/>
        </w:rPr>
        <w:fldChar w:fldCharType="end"/>
      </w:r>
      <w:r w:rsidR="00C1292D" w:rsidRPr="00281496">
        <w:rPr>
          <w:rFonts w:cstheme="minorHAnsi"/>
        </w:rPr>
        <w:t xml:space="preserve"> to </w:t>
      </w:r>
      <w:r w:rsidR="00C1292D" w:rsidRPr="00281496">
        <w:rPr>
          <w:rFonts w:cstheme="minorHAnsi"/>
        </w:rPr>
        <w:fldChar w:fldCharType="begin"/>
      </w:r>
      <w:r w:rsidR="00C1292D" w:rsidRPr="00281496">
        <w:rPr>
          <w:rFonts w:cstheme="minorHAnsi"/>
        </w:rPr>
        <w:instrText xml:space="preserve"> REF _Ref156602551 \w \h </w:instrText>
      </w:r>
      <w:r w:rsidR="00C1292D" w:rsidRPr="00281496">
        <w:rPr>
          <w:rFonts w:cstheme="minorHAnsi"/>
        </w:rPr>
      </w:r>
      <w:r w:rsidR="00C1292D" w:rsidRPr="00281496">
        <w:rPr>
          <w:rFonts w:cstheme="minorHAnsi"/>
        </w:rPr>
        <w:fldChar w:fldCharType="separate"/>
      </w:r>
      <w:r w:rsidR="000B32D6">
        <w:rPr>
          <w:rFonts w:cstheme="minorHAnsi"/>
        </w:rPr>
        <w:t>226</w:t>
      </w:r>
      <w:r w:rsidR="00C1292D" w:rsidRPr="00281496">
        <w:rPr>
          <w:rFonts w:cstheme="minorHAnsi"/>
        </w:rPr>
        <w:fldChar w:fldCharType="end"/>
      </w:r>
      <w:r w:rsidRPr="00281496">
        <w:rPr>
          <w:rFonts w:cstheme="minorHAnsi"/>
        </w:rPr>
        <w:t>; and</w:t>
      </w:r>
    </w:p>
    <w:p w14:paraId="5F403C5C" w14:textId="25D1B865" w:rsidR="005476D3" w:rsidRPr="00281496" w:rsidRDefault="00996EFA" w:rsidP="0095785C">
      <w:pPr>
        <w:pStyle w:val="ListParagraph"/>
        <w:numPr>
          <w:ilvl w:val="1"/>
          <w:numId w:val="26"/>
        </w:numPr>
        <w:spacing w:before="160"/>
        <w:contextualSpacing w:val="0"/>
        <w:rPr>
          <w:rFonts w:cstheme="minorHAnsi"/>
        </w:rPr>
      </w:pPr>
      <w:r w:rsidRPr="00281496">
        <w:rPr>
          <w:rFonts w:cstheme="minorHAnsi"/>
        </w:rPr>
        <w:t xml:space="preserve">redundancy provisions at clauses </w:t>
      </w:r>
      <w:r w:rsidRPr="00281496">
        <w:rPr>
          <w:rFonts w:cstheme="minorHAnsi"/>
        </w:rPr>
        <w:fldChar w:fldCharType="begin"/>
      </w:r>
      <w:r w:rsidRPr="00281496">
        <w:rPr>
          <w:rFonts w:cstheme="minorHAnsi"/>
        </w:rPr>
        <w:instrText xml:space="preserve"> REF _Ref153137602 \w \h </w:instrText>
      </w:r>
      <w:r w:rsidRPr="00281496">
        <w:rPr>
          <w:rFonts w:cstheme="minorHAnsi"/>
        </w:rPr>
      </w:r>
      <w:r w:rsidRPr="00281496">
        <w:rPr>
          <w:rFonts w:cstheme="minorHAnsi"/>
        </w:rPr>
        <w:fldChar w:fldCharType="separate"/>
      </w:r>
      <w:r w:rsidR="000B32D6">
        <w:rPr>
          <w:rFonts w:cstheme="minorHAnsi"/>
        </w:rPr>
        <w:t>469</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_Ref153137603 \w \h </w:instrText>
      </w:r>
      <w:r w:rsidRPr="00281496">
        <w:rPr>
          <w:rFonts w:cstheme="minorHAnsi"/>
        </w:rPr>
      </w:r>
      <w:r w:rsidRPr="00281496">
        <w:rPr>
          <w:rFonts w:cstheme="minorHAnsi"/>
        </w:rPr>
        <w:fldChar w:fldCharType="separate"/>
      </w:r>
      <w:r w:rsidR="000B32D6">
        <w:rPr>
          <w:rFonts w:cstheme="minorHAnsi"/>
        </w:rPr>
        <w:t>508</w:t>
      </w:r>
      <w:r w:rsidRPr="00281496">
        <w:rPr>
          <w:rFonts w:cstheme="minorHAnsi"/>
        </w:rPr>
        <w:fldChar w:fldCharType="end"/>
      </w:r>
      <w:r w:rsidRPr="00281496">
        <w:rPr>
          <w:rFonts w:cstheme="minorHAnsi"/>
        </w:rPr>
        <w:t xml:space="preserve">, subject to clause </w:t>
      </w:r>
      <w:r w:rsidRPr="00281496">
        <w:rPr>
          <w:rFonts w:cstheme="minorHAnsi"/>
        </w:rPr>
        <w:fldChar w:fldCharType="begin"/>
      </w:r>
      <w:r w:rsidRPr="00281496">
        <w:rPr>
          <w:rFonts w:cstheme="minorHAnsi"/>
        </w:rPr>
        <w:instrText xml:space="preserve"> REF _Ref153137638 \w \h </w:instrText>
      </w:r>
      <w:r w:rsidRPr="00281496">
        <w:rPr>
          <w:rFonts w:cstheme="minorHAnsi"/>
        </w:rPr>
      </w:r>
      <w:r w:rsidRPr="00281496">
        <w:rPr>
          <w:rFonts w:cstheme="minorHAnsi"/>
        </w:rPr>
        <w:fldChar w:fldCharType="separate"/>
      </w:r>
      <w:r w:rsidR="000B32D6">
        <w:rPr>
          <w:rFonts w:cstheme="minorHAnsi"/>
        </w:rPr>
        <w:t>101</w:t>
      </w:r>
      <w:r w:rsidRPr="00281496">
        <w:rPr>
          <w:rFonts w:cstheme="minorHAnsi"/>
        </w:rPr>
        <w:fldChar w:fldCharType="end"/>
      </w:r>
      <w:r w:rsidRPr="00281496">
        <w:rPr>
          <w:rFonts w:cstheme="minorHAnsi"/>
        </w:rPr>
        <w:t xml:space="preserve">. </w:t>
      </w:r>
    </w:p>
    <w:p w14:paraId="3E588EBB" w14:textId="06836510" w:rsidR="005476D3" w:rsidRPr="00281496" w:rsidRDefault="00996EFA" w:rsidP="00094908">
      <w:pPr>
        <w:pStyle w:val="ListParagraph"/>
        <w:numPr>
          <w:ilvl w:val="0"/>
          <w:numId w:val="7"/>
        </w:numPr>
        <w:spacing w:before="240"/>
        <w:contextualSpacing w:val="0"/>
        <w:rPr>
          <w:rFonts w:cstheme="minorHAnsi"/>
        </w:rPr>
      </w:pPr>
      <w:bookmarkStart w:id="161" w:name="_Ref153137638"/>
      <w:r w:rsidRPr="00281496">
        <w:rPr>
          <w:rFonts w:cstheme="minorHAnsi"/>
        </w:rPr>
        <w:t xml:space="preserve">If the non-ongoing employee’s contract is not permitted by section 333E of the FW Act, then the redundancy provisions at clauses </w:t>
      </w:r>
      <w:r w:rsidRPr="00281496">
        <w:rPr>
          <w:rFonts w:cstheme="minorHAnsi"/>
        </w:rPr>
        <w:fldChar w:fldCharType="begin"/>
      </w:r>
      <w:r w:rsidRPr="00281496">
        <w:rPr>
          <w:rFonts w:cstheme="minorHAnsi"/>
        </w:rPr>
        <w:instrText xml:space="preserve"> REF _Ref153137602 \w \h </w:instrText>
      </w:r>
      <w:r w:rsidRPr="00281496">
        <w:rPr>
          <w:rFonts w:cstheme="minorHAnsi"/>
        </w:rPr>
      </w:r>
      <w:r w:rsidRPr="00281496">
        <w:rPr>
          <w:rFonts w:cstheme="minorHAnsi"/>
        </w:rPr>
        <w:fldChar w:fldCharType="separate"/>
      </w:r>
      <w:r w:rsidR="000B32D6">
        <w:rPr>
          <w:rFonts w:cstheme="minorHAnsi"/>
        </w:rPr>
        <w:t>469</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_Ref153137603 \w \h </w:instrText>
      </w:r>
      <w:r w:rsidRPr="00281496">
        <w:rPr>
          <w:rFonts w:cstheme="minorHAnsi"/>
        </w:rPr>
      </w:r>
      <w:r w:rsidRPr="00281496">
        <w:rPr>
          <w:rFonts w:cstheme="minorHAnsi"/>
        </w:rPr>
        <w:fldChar w:fldCharType="separate"/>
      </w:r>
      <w:r w:rsidR="000B32D6">
        <w:rPr>
          <w:rFonts w:cstheme="minorHAnsi"/>
        </w:rPr>
        <w:t>508</w:t>
      </w:r>
      <w:r w:rsidRPr="00281496">
        <w:rPr>
          <w:rFonts w:cstheme="minorHAnsi"/>
        </w:rPr>
        <w:fldChar w:fldCharType="end"/>
      </w:r>
      <w:r w:rsidRPr="00281496">
        <w:rPr>
          <w:rFonts w:cstheme="minorHAnsi"/>
        </w:rPr>
        <w:t xml:space="preserve"> will apply.</w:t>
      </w:r>
      <w:bookmarkEnd w:id="161"/>
      <w:r w:rsidRPr="00281496">
        <w:rPr>
          <w:rFonts w:cstheme="minorHAnsi"/>
        </w:rPr>
        <w:t xml:space="preserve"> </w:t>
      </w:r>
    </w:p>
    <w:p w14:paraId="66688428" w14:textId="00B2576D" w:rsidR="005476D3" w:rsidRPr="00281496" w:rsidRDefault="00996EFA" w:rsidP="00094908">
      <w:pPr>
        <w:pStyle w:val="ListParagraph"/>
        <w:numPr>
          <w:ilvl w:val="0"/>
          <w:numId w:val="7"/>
        </w:numPr>
        <w:spacing w:before="240"/>
        <w:contextualSpacing w:val="0"/>
        <w:rPr>
          <w:rFonts w:cstheme="minorHAnsi"/>
          <w:b/>
        </w:rPr>
      </w:pPr>
      <w:r w:rsidRPr="00281496">
        <w:rPr>
          <w:rFonts w:cstheme="minorHAnsi"/>
        </w:rPr>
        <w:t xml:space="preserve">If the redundancy provisions apply to an employee under clause </w:t>
      </w:r>
      <w:r w:rsidRPr="00281496">
        <w:rPr>
          <w:rFonts w:cstheme="minorHAnsi"/>
        </w:rPr>
        <w:fldChar w:fldCharType="begin"/>
      </w:r>
      <w:r w:rsidRPr="00281496">
        <w:rPr>
          <w:rFonts w:cstheme="minorHAnsi"/>
        </w:rPr>
        <w:instrText xml:space="preserve"> REF _Ref153137638 \w \h </w:instrText>
      </w:r>
      <w:r w:rsidRPr="00281496">
        <w:rPr>
          <w:rFonts w:cstheme="minorHAnsi"/>
        </w:rPr>
      </w:r>
      <w:r w:rsidRPr="00281496">
        <w:rPr>
          <w:rFonts w:cstheme="minorHAnsi"/>
        </w:rPr>
        <w:fldChar w:fldCharType="separate"/>
      </w:r>
      <w:r w:rsidR="000B32D6">
        <w:rPr>
          <w:rFonts w:cstheme="minorHAnsi"/>
        </w:rPr>
        <w:t>101</w:t>
      </w:r>
      <w:r w:rsidRPr="00281496">
        <w:rPr>
          <w:rFonts w:cstheme="minorHAnsi"/>
        </w:rPr>
        <w:fldChar w:fldCharType="end"/>
      </w:r>
      <w:r w:rsidRPr="00281496">
        <w:rPr>
          <w:rFonts w:cstheme="minorHAnsi"/>
        </w:rPr>
        <w:t xml:space="preserve">, the </w:t>
      </w:r>
      <w:r w:rsidR="003F4EFD" w:rsidRPr="00281496">
        <w:rPr>
          <w:rFonts w:cstheme="minorHAnsi"/>
        </w:rPr>
        <w:t>Department</w:t>
      </w:r>
      <w:r w:rsidRPr="00281496">
        <w:rPr>
          <w:rFonts w:cstheme="minorHAnsi"/>
        </w:rPr>
        <w:t xml:space="preserve"> must adhere to the consultation requirements at </w:t>
      </w:r>
      <w:r w:rsidRPr="00281496">
        <w:rPr>
          <w:rFonts w:cstheme="minorHAnsi"/>
        </w:rPr>
        <w:fldChar w:fldCharType="begin"/>
      </w:r>
      <w:r w:rsidRPr="00281496">
        <w:rPr>
          <w:rFonts w:cstheme="minorHAnsi"/>
        </w:rPr>
        <w:instrText xml:space="preserve"> REF _Ref153137727 \h </w:instrText>
      </w:r>
      <w:r w:rsidRPr="00281496">
        <w:rPr>
          <w:rFonts w:cstheme="minorHAnsi"/>
        </w:rPr>
      </w:r>
      <w:r w:rsidRPr="00281496">
        <w:rPr>
          <w:rFonts w:cstheme="minorHAnsi"/>
        </w:rPr>
        <w:fldChar w:fldCharType="separate"/>
      </w:r>
      <w:r w:rsidR="000B32D6" w:rsidRPr="00281496">
        <w:t>Section 10: Consultation, representation and dispute resolution</w:t>
      </w:r>
      <w:r w:rsidRPr="00281496">
        <w:rPr>
          <w:rFonts w:cstheme="minorHAnsi"/>
        </w:rPr>
        <w:fldChar w:fldCharType="end"/>
      </w:r>
      <w:r w:rsidRPr="00281496">
        <w:rPr>
          <w:rFonts w:cstheme="minorHAnsi"/>
        </w:rPr>
        <w:t xml:space="preserve"> </w:t>
      </w:r>
      <w:r w:rsidR="0003711A" w:rsidRPr="00281496">
        <w:rPr>
          <w:rFonts w:cstheme="minorHAnsi"/>
        </w:rPr>
        <w:t xml:space="preserve">at clauses </w:t>
      </w:r>
      <w:r w:rsidRPr="00281496">
        <w:rPr>
          <w:rFonts w:cstheme="minorHAnsi"/>
        </w:rPr>
        <w:fldChar w:fldCharType="begin"/>
      </w:r>
      <w:r w:rsidRPr="00281496">
        <w:rPr>
          <w:rFonts w:cstheme="minorHAnsi"/>
        </w:rPr>
        <w:instrText xml:space="preserve"> REF _Ref153137790 \w \h </w:instrText>
      </w:r>
      <w:r w:rsidR="003F4281"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473</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_Ref153137814 \w \h </w:instrText>
      </w:r>
      <w:r w:rsidR="003F4281"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478</w:t>
      </w:r>
      <w:r w:rsidRPr="00281496">
        <w:rPr>
          <w:rFonts w:cstheme="minorHAnsi"/>
        </w:rPr>
        <w:fldChar w:fldCharType="end"/>
      </w:r>
      <w:r w:rsidRPr="00281496">
        <w:rPr>
          <w:rFonts w:cstheme="minorHAnsi"/>
        </w:rPr>
        <w:t>.</w:t>
      </w:r>
    </w:p>
    <w:p w14:paraId="52A2E5C5" w14:textId="77777777" w:rsidR="005476D3" w:rsidRPr="00281496" w:rsidRDefault="00996EFA" w:rsidP="00934EDD">
      <w:pPr>
        <w:pStyle w:val="Heading3"/>
      </w:pPr>
      <w:bookmarkStart w:id="162" w:name="_Toc148017010"/>
      <w:bookmarkStart w:id="163" w:name="_Toc148017217"/>
      <w:bookmarkStart w:id="164" w:name="_Toc149818331"/>
      <w:bookmarkStart w:id="165" w:name="_Toc163640023"/>
      <w:r w:rsidRPr="00281496">
        <w:t>Working hours</w:t>
      </w:r>
      <w:bookmarkEnd w:id="162"/>
      <w:bookmarkEnd w:id="163"/>
      <w:bookmarkEnd w:id="164"/>
      <w:bookmarkEnd w:id="165"/>
    </w:p>
    <w:p w14:paraId="4E559E5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ordinary hours for a full time employee are 7 hours and 30 minutes per day, a total of 37 hours and 30 minutes per week and 150 hours pe</w:t>
      </w:r>
      <w:r w:rsidR="001941B1">
        <w:rPr>
          <w:rFonts w:cstheme="minorHAnsi"/>
        </w:rPr>
        <w:t>r four week settlement period.</w:t>
      </w:r>
    </w:p>
    <w:p w14:paraId="45A85F6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ordinary hours for a part</w:t>
      </w:r>
      <w:r w:rsidR="0036651D" w:rsidRPr="00281496">
        <w:rPr>
          <w:rFonts w:cstheme="minorHAnsi"/>
        </w:rPr>
        <w:t>-</w:t>
      </w:r>
      <w:r w:rsidRPr="00281496">
        <w:rPr>
          <w:rFonts w:cstheme="minorHAnsi"/>
        </w:rPr>
        <w:t xml:space="preserve">time employee are as set out in their part-time work agreement.  </w:t>
      </w:r>
    </w:p>
    <w:p w14:paraId="6760A63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span of hours during which an employee (other than a shiftworker) can perform their ordinary hours is 7.00am to 7.00pm Monday to Friday (</w:t>
      </w:r>
      <w:r w:rsidR="00397830" w:rsidRPr="00281496">
        <w:rPr>
          <w:rFonts w:cstheme="minorHAnsi"/>
        </w:rPr>
        <w:t>b</w:t>
      </w:r>
      <w:r w:rsidRPr="00281496">
        <w:rPr>
          <w:rFonts w:cstheme="minorHAnsi"/>
        </w:rPr>
        <w:t xml:space="preserve">andwidth).  </w:t>
      </w:r>
    </w:p>
    <w:p w14:paraId="01D4935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With the exception of shiftworkers, no employee can be compelled to work ordinary hours outside the Bandwidth.</w:t>
      </w:r>
    </w:p>
    <w:p w14:paraId="5325863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Standard hours for employees, other than shiftworkers, are 8.30am to 12.30pm and 1.30pm to 5.00pm. </w:t>
      </w:r>
    </w:p>
    <w:p w14:paraId="619BA1E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and their manager may agree to a pattern of ordinary hours to vary standard hours (Regular hours). </w:t>
      </w:r>
    </w:p>
    <w:p w14:paraId="2A9E562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can direct an employee to work </w:t>
      </w:r>
      <w:r w:rsidR="00AC41F9" w:rsidRPr="00281496">
        <w:rPr>
          <w:rFonts w:cstheme="minorHAnsi"/>
        </w:rPr>
        <w:t>s</w:t>
      </w:r>
      <w:r w:rsidRPr="00281496">
        <w:rPr>
          <w:rFonts w:cstheme="minorHAnsi"/>
        </w:rPr>
        <w:t xml:space="preserve">tandard hours if the </w:t>
      </w:r>
      <w:r w:rsidR="004D545D" w:rsidRPr="00281496">
        <w:rPr>
          <w:rFonts w:cstheme="minorHAnsi"/>
        </w:rPr>
        <w:t xml:space="preserve">employee </w:t>
      </w:r>
      <w:r w:rsidRPr="00281496">
        <w:rPr>
          <w:rFonts w:cstheme="minorHAnsi"/>
        </w:rPr>
        <w:t>fail</w:t>
      </w:r>
      <w:r w:rsidR="004D545D" w:rsidRPr="00281496">
        <w:rPr>
          <w:rFonts w:cstheme="minorHAnsi"/>
        </w:rPr>
        <w:t>s</w:t>
      </w:r>
      <w:r w:rsidRPr="00281496">
        <w:rPr>
          <w:rFonts w:cstheme="minorHAnsi"/>
        </w:rPr>
        <w:t xml:space="preserve"> to maintain a satisfactory pattern of attendance. </w:t>
      </w:r>
    </w:p>
    <w:p w14:paraId="175B39E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All employees are required to take an unpaid break for at least 30 minutes after five hours of continuous work. </w:t>
      </w:r>
    </w:p>
    <w:p w14:paraId="21CA48A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All employees must record and retain an accurate record of their working hours.</w:t>
      </w:r>
    </w:p>
    <w:p w14:paraId="6852562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Unless there are exceptional circumstances, employees will not be expected to work more than 10 hours in any one day.</w:t>
      </w:r>
    </w:p>
    <w:p w14:paraId="39BF2EE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may refuse to work additional hours where such additional hours are considered to </w:t>
      </w:r>
      <w:r w:rsidR="006F2764" w:rsidRPr="00281496">
        <w:rPr>
          <w:rFonts w:cstheme="minorHAnsi"/>
        </w:rPr>
        <w:t>be unreasonable</w:t>
      </w:r>
      <w:r w:rsidRPr="00281496">
        <w:rPr>
          <w:rFonts w:cstheme="minorHAnsi"/>
        </w:rPr>
        <w:t>.</w:t>
      </w:r>
    </w:p>
    <w:p w14:paraId="7677BBAB" w14:textId="77777777" w:rsidR="005476D3" w:rsidRPr="00281496" w:rsidRDefault="00996EFA" w:rsidP="00934EDD">
      <w:pPr>
        <w:pStyle w:val="Heading3"/>
      </w:pPr>
      <w:bookmarkStart w:id="166" w:name="_Toc148017012"/>
      <w:bookmarkStart w:id="167" w:name="_Toc148017219"/>
      <w:bookmarkStart w:id="168" w:name="_Toc149818332"/>
      <w:bookmarkStart w:id="169" w:name="_Toc163640024"/>
      <w:r w:rsidRPr="00281496">
        <w:lastRenderedPageBreak/>
        <w:t xml:space="preserve">Flex for APS 1-6 </w:t>
      </w:r>
      <w:r w:rsidR="0069331A" w:rsidRPr="00281496">
        <w:t>Classification</w:t>
      </w:r>
      <w:r w:rsidRPr="00281496">
        <w:t>s</w:t>
      </w:r>
      <w:bookmarkEnd w:id="166"/>
      <w:bookmarkEnd w:id="167"/>
      <w:bookmarkEnd w:id="168"/>
      <w:bookmarkEnd w:id="169"/>
      <w:r w:rsidRPr="00281496">
        <w:t xml:space="preserve"> </w:t>
      </w:r>
    </w:p>
    <w:p w14:paraId="6A678834" w14:textId="77777777" w:rsidR="005476D3" w:rsidRPr="00281496" w:rsidRDefault="00996EFA" w:rsidP="00094908">
      <w:pPr>
        <w:pStyle w:val="ListParagraph"/>
        <w:numPr>
          <w:ilvl w:val="0"/>
          <w:numId w:val="7"/>
        </w:numPr>
        <w:spacing w:before="240"/>
        <w:contextualSpacing w:val="0"/>
        <w:rPr>
          <w:rFonts w:cstheme="minorHAnsi"/>
        </w:rPr>
      </w:pPr>
      <w:bookmarkStart w:id="170" w:name="_Ref152856474"/>
      <w:r w:rsidRPr="00281496">
        <w:rPr>
          <w:rFonts w:cstheme="minorHAnsi"/>
        </w:rPr>
        <w:t>Employees up to and including APS 1 – 6 and equivalent classification</w:t>
      </w:r>
      <w:r w:rsidR="00B84BF9" w:rsidRPr="00281496">
        <w:rPr>
          <w:rFonts w:cstheme="minorHAnsi"/>
        </w:rPr>
        <w:t>s</w:t>
      </w:r>
      <w:r w:rsidRPr="00281496">
        <w:rPr>
          <w:rFonts w:cstheme="minorHAnsi"/>
        </w:rPr>
        <w:t xml:space="preserve"> may</w:t>
      </w:r>
      <w:bookmarkStart w:id="171" w:name="_Ref153246499"/>
      <w:bookmarkEnd w:id="170"/>
      <w:r w:rsidR="00487A14" w:rsidRPr="00281496">
        <w:rPr>
          <w:rFonts w:cstheme="minorHAnsi"/>
        </w:rPr>
        <w:t xml:space="preserve"> </w:t>
      </w:r>
      <w:r w:rsidR="00B92E05" w:rsidRPr="00281496">
        <w:rPr>
          <w:rFonts w:cstheme="minorHAnsi"/>
        </w:rPr>
        <w:t xml:space="preserve">access </w:t>
      </w:r>
      <w:r w:rsidR="00FE6FDD" w:rsidRPr="00281496">
        <w:rPr>
          <w:rFonts w:cstheme="minorHAnsi"/>
        </w:rPr>
        <w:t>flextime</w:t>
      </w:r>
      <w:r w:rsidR="00B92E05" w:rsidRPr="00281496">
        <w:rPr>
          <w:rFonts w:cstheme="minorHAnsi"/>
        </w:rPr>
        <w:t>.</w:t>
      </w:r>
      <w:bookmarkEnd w:id="171"/>
    </w:p>
    <w:p w14:paraId="20E1211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maximum flex credit </w:t>
      </w:r>
      <w:r w:rsidR="00B84BF9" w:rsidRPr="00281496">
        <w:rPr>
          <w:rFonts w:cstheme="minorHAnsi"/>
        </w:rPr>
        <w:t xml:space="preserve">that an employee </w:t>
      </w:r>
      <w:r w:rsidRPr="00281496">
        <w:rPr>
          <w:rFonts w:cstheme="minorHAnsi"/>
        </w:rPr>
        <w:t xml:space="preserve">can </w:t>
      </w:r>
      <w:r w:rsidR="00B84BF9" w:rsidRPr="00281496">
        <w:rPr>
          <w:rFonts w:cstheme="minorHAnsi"/>
        </w:rPr>
        <w:t xml:space="preserve">carry </w:t>
      </w:r>
      <w:r w:rsidRPr="00281496">
        <w:rPr>
          <w:rFonts w:cstheme="minorHAnsi"/>
        </w:rPr>
        <w:t xml:space="preserve">from one settlement period to another is 37 hours and 30 minutes unless otherwise agreed in writing. The maximum flex debit </w:t>
      </w:r>
      <w:r w:rsidR="00B84BF9" w:rsidRPr="00281496">
        <w:rPr>
          <w:rFonts w:cstheme="minorHAnsi"/>
        </w:rPr>
        <w:t xml:space="preserve">that an employee </w:t>
      </w:r>
      <w:r w:rsidR="00B45264">
        <w:rPr>
          <w:rFonts w:cstheme="minorHAnsi"/>
        </w:rPr>
        <w:t>can carry</w:t>
      </w:r>
      <w:r w:rsidR="00B84BF9" w:rsidRPr="00281496">
        <w:rPr>
          <w:rFonts w:cstheme="minorHAnsi"/>
        </w:rPr>
        <w:t xml:space="preserve"> </w:t>
      </w:r>
      <w:r w:rsidRPr="00281496">
        <w:rPr>
          <w:rFonts w:cstheme="minorHAnsi"/>
        </w:rPr>
        <w:t xml:space="preserve">from one settlement period to another is 22.5 hours. </w:t>
      </w:r>
    </w:p>
    <w:p w14:paraId="77C0106D" w14:textId="77777777" w:rsidR="00664D2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Prior approval and reasonable notice are required for any flex leave of a day or more, or for part days where predetermined operational requirements would be affected. </w:t>
      </w:r>
    </w:p>
    <w:p w14:paraId="1E431CF6" w14:textId="77777777" w:rsidR="00F35295"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may use up to five consecutive working days of flex leave.</w:t>
      </w:r>
    </w:p>
    <w:p w14:paraId="0FBACA7C" w14:textId="77777777" w:rsidR="005476D3" w:rsidRPr="00281496" w:rsidRDefault="00996EFA" w:rsidP="001941B1">
      <w:pPr>
        <w:pStyle w:val="Heading4"/>
      </w:pPr>
      <w:bookmarkStart w:id="172" w:name="_Toc163640025"/>
      <w:r w:rsidRPr="00281496">
        <w:t>Reversion to standard hours</w:t>
      </w:r>
      <w:bookmarkEnd w:id="172"/>
    </w:p>
    <w:p w14:paraId="0BF6A49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revert an employee to standard hours where </w:t>
      </w:r>
      <w:r w:rsidR="00B84BF9" w:rsidRPr="00281496">
        <w:rPr>
          <w:rFonts w:cstheme="minorHAnsi"/>
        </w:rPr>
        <w:t>the</w:t>
      </w:r>
      <w:r w:rsidRPr="00281496">
        <w:rPr>
          <w:rFonts w:cstheme="minorHAnsi"/>
        </w:rPr>
        <w:t xml:space="preserve"> employee fails to appropriately use flextime provisions.</w:t>
      </w:r>
    </w:p>
    <w:p w14:paraId="10159292" w14:textId="77777777" w:rsidR="005476D3" w:rsidRPr="00281496" w:rsidRDefault="00996EFA" w:rsidP="001941B1">
      <w:pPr>
        <w:pStyle w:val="Heading4"/>
      </w:pPr>
      <w:bookmarkStart w:id="173" w:name="_Toc163640026"/>
      <w:r w:rsidRPr="00281496">
        <w:t>Excess Flex Credits</w:t>
      </w:r>
      <w:bookmarkEnd w:id="173"/>
    </w:p>
    <w:p w14:paraId="26A4B0B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Where an employee has a flex balance in excess of 37 hours and 30 minutes, the Secretary may, in exceptional circumstances, approve the cash out at the single hourly rate at the end of the settlement period of the flex credit in excess of 22.5 hours.</w:t>
      </w:r>
    </w:p>
    <w:p w14:paraId="171C8034" w14:textId="77777777" w:rsidR="005476D3" w:rsidRPr="00281496" w:rsidRDefault="00996EFA" w:rsidP="001941B1">
      <w:pPr>
        <w:pStyle w:val="Heading4"/>
      </w:pPr>
      <w:bookmarkStart w:id="174" w:name="_Toc163640027"/>
      <w:r w:rsidRPr="00281496">
        <w:t>Excess Flex Debit</w:t>
      </w:r>
      <w:bookmarkEnd w:id="174"/>
    </w:p>
    <w:p w14:paraId="3B6EF9F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may direct an employee who has a negative flex debit of more than 22.5 hours at the end of a settlement period to use approved annual leave or have salary payments reduced to</w:t>
      </w:r>
      <w:r w:rsidR="00B37762" w:rsidRPr="00281496">
        <w:rPr>
          <w:rFonts w:cstheme="minorHAnsi"/>
        </w:rPr>
        <w:t xml:space="preserve"> offset</w:t>
      </w:r>
      <w:r w:rsidRPr="00281496">
        <w:rPr>
          <w:rFonts w:cstheme="minorHAnsi"/>
        </w:rPr>
        <w:t xml:space="preserve"> the excess debit.</w:t>
      </w:r>
    </w:p>
    <w:p w14:paraId="2B779574" w14:textId="77777777" w:rsidR="005476D3" w:rsidRPr="00281496" w:rsidRDefault="00996EFA" w:rsidP="001941B1">
      <w:pPr>
        <w:pStyle w:val="Heading4"/>
      </w:pPr>
      <w:bookmarkStart w:id="175" w:name="_Toc163640028"/>
      <w:r w:rsidRPr="00281496">
        <w:t>Flex Credit/Debit on cessation</w:t>
      </w:r>
      <w:bookmarkEnd w:id="175"/>
    </w:p>
    <w:p w14:paraId="25AD4322" w14:textId="464E9F77" w:rsidR="005476D3" w:rsidRPr="00281496" w:rsidRDefault="00996EFA" w:rsidP="00094908">
      <w:pPr>
        <w:pStyle w:val="ListParagraph"/>
        <w:numPr>
          <w:ilvl w:val="0"/>
          <w:numId w:val="7"/>
        </w:numPr>
        <w:spacing w:before="240"/>
        <w:contextualSpacing w:val="0"/>
        <w:rPr>
          <w:rFonts w:cstheme="minorHAnsi"/>
        </w:rPr>
      </w:pPr>
      <w:bookmarkStart w:id="176" w:name="_Ref153246514"/>
      <w:r w:rsidRPr="00281496">
        <w:rPr>
          <w:rFonts w:cstheme="minorHAnsi"/>
        </w:rPr>
        <w:t xml:space="preserve">Where an employee ceasing duty with the </w:t>
      </w:r>
      <w:r w:rsidR="003F4EFD" w:rsidRPr="00281496">
        <w:rPr>
          <w:rFonts w:cstheme="minorHAnsi"/>
        </w:rPr>
        <w:t>Department</w:t>
      </w:r>
      <w:r w:rsidRPr="00281496">
        <w:rPr>
          <w:rFonts w:cstheme="minorHAnsi"/>
        </w:rPr>
        <w:t xml:space="preserve"> has a flex credit, the amount owing for these credits will be paid to the employee at the single hourly rate at the date of cessation</w:t>
      </w:r>
      <w:r w:rsidR="00B84BF9" w:rsidRPr="00281496">
        <w:rPr>
          <w:rFonts w:cstheme="minorHAnsi"/>
        </w:rPr>
        <w:t>,</w:t>
      </w:r>
      <w:r w:rsidRPr="00281496">
        <w:rPr>
          <w:rFonts w:cstheme="minorHAnsi"/>
        </w:rPr>
        <w:t xml:space="preserve"> and any outstanding flex debits (also calculated at the single hourly rate at the date of cessation) will be recovered in accordance with clauses </w:t>
      </w:r>
      <w:r w:rsidRPr="00281496">
        <w:rPr>
          <w:rFonts w:cstheme="minorHAnsi"/>
        </w:rPr>
        <w:fldChar w:fldCharType="begin"/>
      </w:r>
      <w:r w:rsidRPr="00281496">
        <w:rPr>
          <w:rFonts w:cstheme="minorHAnsi"/>
        </w:rPr>
        <w:instrText xml:space="preserve"> REF _Ref152714436 \r \h </w:instrText>
      </w:r>
      <w:r w:rsidR="00664D23"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47</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_Ref153027750 \r \h </w:instrText>
      </w:r>
      <w:r w:rsidR="00664D23"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54</w:t>
      </w:r>
      <w:r w:rsidRPr="00281496">
        <w:rPr>
          <w:rFonts w:cstheme="minorHAnsi"/>
        </w:rPr>
        <w:fldChar w:fldCharType="end"/>
      </w:r>
      <w:r w:rsidRPr="00281496">
        <w:rPr>
          <w:rFonts w:cstheme="minorHAnsi"/>
        </w:rPr>
        <w:t>.</w:t>
      </w:r>
      <w:bookmarkEnd w:id="176"/>
    </w:p>
    <w:p w14:paraId="02F5277A" w14:textId="77777777" w:rsidR="005476D3" w:rsidRPr="00281496" w:rsidRDefault="00996EFA" w:rsidP="00934EDD">
      <w:pPr>
        <w:pStyle w:val="Heading3"/>
      </w:pPr>
      <w:bookmarkStart w:id="177" w:name="_Toc148017013"/>
      <w:bookmarkStart w:id="178" w:name="_Toc148017220"/>
      <w:bookmarkStart w:id="179" w:name="_Toc149818333"/>
      <w:bookmarkStart w:id="180" w:name="_Toc163640029"/>
      <w:r w:rsidRPr="00281496">
        <w:t>Executive Level Time Off in Lieu (EL TOIL</w:t>
      </w:r>
      <w:bookmarkEnd w:id="177"/>
      <w:bookmarkEnd w:id="178"/>
      <w:bookmarkEnd w:id="179"/>
      <w:r w:rsidRPr="00281496">
        <w:t>)</w:t>
      </w:r>
      <w:bookmarkEnd w:id="180"/>
    </w:p>
    <w:p w14:paraId="11F828AC" w14:textId="77777777" w:rsidR="005476D3" w:rsidRPr="00281496" w:rsidRDefault="00996EFA" w:rsidP="00094908">
      <w:pPr>
        <w:pStyle w:val="ListParagraph"/>
        <w:numPr>
          <w:ilvl w:val="0"/>
          <w:numId w:val="7"/>
        </w:numPr>
        <w:spacing w:before="240"/>
        <w:contextualSpacing w:val="0"/>
        <w:rPr>
          <w:rFonts w:cstheme="minorHAnsi"/>
        </w:rPr>
      </w:pPr>
      <w:bookmarkStart w:id="181" w:name="_Ref153246687"/>
      <w:r w:rsidRPr="00281496">
        <w:rPr>
          <w:rFonts w:cstheme="minorHAnsi"/>
        </w:rPr>
        <w:t>Executive level (EL) employees are sometimes required to work reasonable additional hours. Consistent with the NES, employees may refuse to work unreasonable additional hours.</w:t>
      </w:r>
      <w:bookmarkEnd w:id="181"/>
      <w:r w:rsidRPr="00281496">
        <w:rPr>
          <w:rFonts w:cstheme="minorHAnsi"/>
        </w:rPr>
        <w:t xml:space="preserve"> </w:t>
      </w:r>
    </w:p>
    <w:p w14:paraId="783D0E8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EL employees seeking to access time off in lieu (TOIL) are required to keep records of their working hours using a method determined by the </w:t>
      </w:r>
      <w:r w:rsidR="003F4EFD" w:rsidRPr="00281496">
        <w:rPr>
          <w:rFonts w:cstheme="minorHAnsi"/>
        </w:rPr>
        <w:t>Department</w:t>
      </w:r>
      <w:r w:rsidRPr="00281496">
        <w:rPr>
          <w:rFonts w:cstheme="minorHAnsi"/>
        </w:rPr>
        <w:t xml:space="preserve">. </w:t>
      </w:r>
    </w:p>
    <w:p w14:paraId="59640D5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manager is to grant TOIL in recognition of reasonable additional hours worked. TOIL granted to employees can be taken as whole or part days.</w:t>
      </w:r>
    </w:p>
    <w:p w14:paraId="6E5FAB0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working arrangements for an EL employee should be agreed through discussion between the manager and the EL employee. The discussion should include consideration of the work </w:t>
      </w:r>
      <w:r w:rsidRPr="00281496">
        <w:rPr>
          <w:rFonts w:cstheme="minorHAnsi"/>
        </w:rPr>
        <w:lastRenderedPageBreak/>
        <w:t xml:space="preserve">requirements that will safely get the job done and reasonably allow the employee to balance their work and personal life. </w:t>
      </w:r>
    </w:p>
    <w:p w14:paraId="6730F3C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EL employee’s working arrangements and actual hours worked should be discussed on at least a quarterly basis between the EL employee and their manager.</w:t>
      </w:r>
    </w:p>
    <w:p w14:paraId="5C04D0A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pattern of hours is to be flexible enough to accommodate short-term peaks and troughs in workload, and include expected reasonable additional hours. The agreed pattern of hours is to be recorded. </w:t>
      </w:r>
    </w:p>
    <w:p w14:paraId="3FC5EC8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Requests from EL employees to access flexible time off which are consistent with their agreed working arrangements are to be supported, subject to operational requirements.</w:t>
      </w:r>
    </w:p>
    <w:p w14:paraId="270F46DE" w14:textId="77777777" w:rsidR="005476D3" w:rsidRPr="00281496" w:rsidRDefault="00A426D0" w:rsidP="001941B1">
      <w:pPr>
        <w:pStyle w:val="Heading4"/>
      </w:pPr>
      <w:bookmarkStart w:id="182" w:name="_Toc163640030"/>
      <w:bookmarkStart w:id="183" w:name="_Toc148017014"/>
      <w:bookmarkStart w:id="184" w:name="_Toc148017221"/>
      <w:bookmarkStart w:id="185" w:name="_Toc149818334"/>
      <w:r w:rsidRPr="00281496">
        <w:t xml:space="preserve">EL </w:t>
      </w:r>
      <w:r w:rsidR="007336AD" w:rsidRPr="00281496">
        <w:t>Employee</w:t>
      </w:r>
      <w:r w:rsidR="00996EFA" w:rsidRPr="00281496">
        <w:t>s – overtime and related payments</w:t>
      </w:r>
      <w:bookmarkEnd w:id="182"/>
    </w:p>
    <w:p w14:paraId="101E6DFF" w14:textId="77777777" w:rsidR="005476D3" w:rsidRPr="00281496" w:rsidRDefault="00996EFA" w:rsidP="00094908">
      <w:pPr>
        <w:pStyle w:val="ListParagraph"/>
        <w:numPr>
          <w:ilvl w:val="0"/>
          <w:numId w:val="7"/>
        </w:numPr>
        <w:spacing w:before="240"/>
        <w:contextualSpacing w:val="0"/>
      </w:pPr>
      <w:bookmarkStart w:id="186" w:name="_Ref153246702"/>
      <w:r w:rsidRPr="00281496">
        <w:t>Unless approved by the Secretary in exceptional circumstances, E</w:t>
      </w:r>
      <w:r w:rsidR="00A426D0" w:rsidRPr="00281496">
        <w:t xml:space="preserve">L </w:t>
      </w:r>
      <w:r w:rsidR="0064721F" w:rsidRPr="00281496">
        <w:t>e</w:t>
      </w:r>
      <w:r w:rsidR="00A426D0" w:rsidRPr="00281496">
        <w:t>mployees</w:t>
      </w:r>
      <w:r w:rsidRPr="00281496">
        <w:t xml:space="preserve"> or equivalent are not eligible to receive overtime or other related payments, including emergency duty, restriction duty, and </w:t>
      </w:r>
      <w:r w:rsidR="001E117B" w:rsidRPr="00281496">
        <w:t xml:space="preserve">overtime </w:t>
      </w:r>
      <w:r w:rsidRPr="00281496">
        <w:t>meal allowance.</w:t>
      </w:r>
      <w:bookmarkEnd w:id="186"/>
    </w:p>
    <w:p w14:paraId="7A6E7DB7" w14:textId="77777777" w:rsidR="005476D3" w:rsidRPr="00281496" w:rsidRDefault="00996EFA" w:rsidP="00934EDD">
      <w:pPr>
        <w:pStyle w:val="Heading3"/>
      </w:pPr>
      <w:bookmarkStart w:id="187" w:name="_Toc163640031"/>
      <w:r w:rsidRPr="00281496">
        <w:t>Overtime and restriction</w:t>
      </w:r>
      <w:bookmarkEnd w:id="183"/>
      <w:bookmarkEnd w:id="184"/>
      <w:bookmarkEnd w:id="185"/>
      <w:bookmarkEnd w:id="187"/>
      <w:r w:rsidRPr="00281496">
        <w:t xml:space="preserve"> </w:t>
      </w:r>
    </w:p>
    <w:p w14:paraId="7BD9CA84" w14:textId="77777777" w:rsidR="005476D3" w:rsidRPr="00281496" w:rsidRDefault="00996EFA" w:rsidP="001941B1">
      <w:pPr>
        <w:pStyle w:val="Heading4"/>
      </w:pPr>
      <w:bookmarkStart w:id="188" w:name="_Toc163640032"/>
      <w:r w:rsidRPr="00281496">
        <w:t>Overtime</w:t>
      </w:r>
      <w:bookmarkEnd w:id="188"/>
    </w:p>
    <w:p w14:paraId="6D3B1FAA" w14:textId="77777777" w:rsidR="005476D3" w:rsidRPr="00281496" w:rsidRDefault="00996EFA" w:rsidP="00094908">
      <w:pPr>
        <w:pStyle w:val="ListParagraph"/>
        <w:numPr>
          <w:ilvl w:val="0"/>
          <w:numId w:val="7"/>
        </w:numPr>
        <w:spacing w:before="240"/>
        <w:contextualSpacing w:val="0"/>
      </w:pPr>
      <w:r w:rsidRPr="00281496">
        <w:t>Where necessitated by operational requirements, the Secretary may direct an employee to work approved overtime</w:t>
      </w:r>
      <w:r w:rsidRPr="00281496">
        <w:rPr>
          <w:b/>
          <w:bCs/>
          <w:i/>
          <w:iCs/>
        </w:rPr>
        <w:t>.</w:t>
      </w:r>
    </w:p>
    <w:p w14:paraId="103AA463" w14:textId="77777777" w:rsidR="005476D3" w:rsidRPr="00281496" w:rsidRDefault="00996EFA" w:rsidP="00094908">
      <w:pPr>
        <w:pStyle w:val="ListParagraph"/>
        <w:numPr>
          <w:ilvl w:val="0"/>
          <w:numId w:val="7"/>
        </w:numPr>
        <w:spacing w:before="240"/>
        <w:contextualSpacing w:val="0"/>
      </w:pPr>
      <w:bookmarkStart w:id="189" w:name="_Ref153100219"/>
      <w:r w:rsidRPr="00281496">
        <w:t xml:space="preserve">A </w:t>
      </w:r>
      <w:r w:rsidR="009612F3" w:rsidRPr="00281496">
        <w:t>f</w:t>
      </w:r>
      <w:r w:rsidRPr="00281496">
        <w:t>ull-time employee (who is not a shiftworker) is entitled to overtime where the employee is directed to work:</w:t>
      </w:r>
      <w:bookmarkEnd w:id="189"/>
    </w:p>
    <w:p w14:paraId="34C12589" w14:textId="77777777" w:rsidR="005476D3" w:rsidRPr="00281496" w:rsidRDefault="00996EFA" w:rsidP="00094908">
      <w:pPr>
        <w:pStyle w:val="ListParagraph"/>
        <w:numPr>
          <w:ilvl w:val="1"/>
          <w:numId w:val="27"/>
        </w:numPr>
        <w:spacing w:before="160"/>
        <w:contextualSpacing w:val="0"/>
      </w:pPr>
      <w:r w:rsidRPr="00281496">
        <w:t>outside the Bandwidth; or</w:t>
      </w:r>
    </w:p>
    <w:p w14:paraId="70C9BBC1" w14:textId="77777777" w:rsidR="005476D3" w:rsidRPr="00281496" w:rsidRDefault="00996EFA" w:rsidP="00094908">
      <w:pPr>
        <w:pStyle w:val="ListParagraph"/>
        <w:numPr>
          <w:ilvl w:val="1"/>
          <w:numId w:val="27"/>
        </w:numPr>
        <w:spacing w:before="160"/>
        <w:contextualSpacing w:val="0"/>
      </w:pPr>
      <w:r w:rsidRPr="00281496">
        <w:t>during the Bandwidth, but in excess of their ordinary hours for a day.</w:t>
      </w:r>
    </w:p>
    <w:p w14:paraId="0634C3CB" w14:textId="77777777" w:rsidR="005476D3" w:rsidRPr="00281496" w:rsidRDefault="00996EFA" w:rsidP="00094908">
      <w:pPr>
        <w:pStyle w:val="ListParagraph"/>
        <w:numPr>
          <w:ilvl w:val="0"/>
          <w:numId w:val="7"/>
        </w:numPr>
        <w:spacing w:before="240"/>
        <w:contextualSpacing w:val="0"/>
      </w:pPr>
      <w:r w:rsidRPr="00281496">
        <w:t>A part-time employee (who is not a shiftworker) is entitled to overtime where the employee is directed to work:</w:t>
      </w:r>
    </w:p>
    <w:p w14:paraId="3147ECC8" w14:textId="77777777" w:rsidR="005476D3" w:rsidRPr="00281496" w:rsidRDefault="00996EFA" w:rsidP="0095785C">
      <w:pPr>
        <w:pStyle w:val="ListParagraph"/>
        <w:numPr>
          <w:ilvl w:val="1"/>
          <w:numId w:val="28"/>
        </w:numPr>
        <w:spacing w:before="160"/>
        <w:contextualSpacing w:val="0"/>
      </w:pPr>
      <w:r w:rsidRPr="00281496">
        <w:t>in addition to their ordinary hours for a day; or</w:t>
      </w:r>
    </w:p>
    <w:p w14:paraId="2F538AAD" w14:textId="77777777" w:rsidR="005476D3" w:rsidRPr="00281496" w:rsidRDefault="00996EFA" w:rsidP="0095785C">
      <w:pPr>
        <w:pStyle w:val="ListParagraph"/>
        <w:numPr>
          <w:ilvl w:val="1"/>
          <w:numId w:val="28"/>
        </w:numPr>
        <w:spacing w:before="160"/>
        <w:contextualSpacing w:val="0"/>
      </w:pPr>
      <w:r w:rsidRPr="00281496">
        <w:t xml:space="preserve">in excess of their ordinary hours over a week; </w:t>
      </w:r>
    </w:p>
    <w:p w14:paraId="32FBD668" w14:textId="77777777" w:rsidR="005476D3" w:rsidRPr="00281496" w:rsidRDefault="00996EFA" w:rsidP="0095785C">
      <w:pPr>
        <w:pStyle w:val="ListParagraph"/>
        <w:numPr>
          <w:ilvl w:val="1"/>
          <w:numId w:val="28"/>
        </w:numPr>
        <w:spacing w:before="160"/>
        <w:contextualSpacing w:val="0"/>
      </w:pPr>
      <w:r w:rsidRPr="00281496">
        <w:t>outside the hours set out in the</w:t>
      </w:r>
      <w:r w:rsidR="00A66544" w:rsidRPr="00281496">
        <w:t>ir</w:t>
      </w:r>
      <w:r w:rsidRPr="00281496">
        <w:t xml:space="preserve"> part-time work agreement.</w:t>
      </w:r>
    </w:p>
    <w:p w14:paraId="025D192B" w14:textId="77777777" w:rsidR="005476D3" w:rsidRPr="00281496" w:rsidRDefault="00996EFA" w:rsidP="00094908">
      <w:pPr>
        <w:pStyle w:val="ListParagraph"/>
        <w:numPr>
          <w:ilvl w:val="0"/>
          <w:numId w:val="7"/>
        </w:numPr>
        <w:spacing w:before="240"/>
        <w:contextualSpacing w:val="0"/>
      </w:pPr>
      <w:bookmarkStart w:id="190" w:name="_Ref153100228"/>
      <w:r w:rsidRPr="00281496">
        <w:t>A casual employee (who is not a shiftworker) is entitled to overtime where the employee is directed to work:</w:t>
      </w:r>
      <w:bookmarkEnd w:id="190"/>
    </w:p>
    <w:p w14:paraId="489B41BD" w14:textId="77777777" w:rsidR="005476D3" w:rsidRPr="00281496" w:rsidRDefault="00996EFA" w:rsidP="0095785C">
      <w:pPr>
        <w:pStyle w:val="ListParagraph"/>
        <w:numPr>
          <w:ilvl w:val="1"/>
          <w:numId w:val="29"/>
        </w:numPr>
        <w:spacing w:before="160"/>
        <w:contextualSpacing w:val="0"/>
      </w:pPr>
      <w:r w:rsidRPr="00281496">
        <w:t>outside the Bandwidth; or</w:t>
      </w:r>
    </w:p>
    <w:p w14:paraId="0735D592" w14:textId="77777777" w:rsidR="005476D3" w:rsidRPr="00281496" w:rsidRDefault="00996EFA" w:rsidP="0095785C">
      <w:pPr>
        <w:pStyle w:val="ListParagraph"/>
        <w:numPr>
          <w:ilvl w:val="1"/>
          <w:numId w:val="29"/>
        </w:numPr>
        <w:spacing w:before="160"/>
        <w:contextualSpacing w:val="0"/>
      </w:pPr>
      <w:r w:rsidRPr="00281496">
        <w:t xml:space="preserve">in excess of 37.5 hours in a week.  </w:t>
      </w:r>
    </w:p>
    <w:p w14:paraId="374EE75B" w14:textId="77777777" w:rsidR="005476D3" w:rsidRPr="00281496" w:rsidRDefault="00996EFA" w:rsidP="00094908">
      <w:pPr>
        <w:pStyle w:val="ListParagraph"/>
        <w:numPr>
          <w:ilvl w:val="0"/>
          <w:numId w:val="7"/>
        </w:numPr>
        <w:spacing w:before="240"/>
        <w:contextualSpacing w:val="0"/>
      </w:pPr>
      <w:bookmarkStart w:id="191" w:name="_Ref156603942"/>
      <w:r w:rsidRPr="00281496">
        <w:t>A shiftworker is entitled to overtime where the employee is directed to work hours outside their rostered ordinary hours on a day.</w:t>
      </w:r>
      <w:bookmarkEnd w:id="191"/>
      <w:r w:rsidRPr="00281496">
        <w:t xml:space="preserve"> </w:t>
      </w:r>
    </w:p>
    <w:p w14:paraId="690E5311" w14:textId="4F61DCA4" w:rsidR="005476D3" w:rsidRPr="00281496" w:rsidRDefault="00996EFA" w:rsidP="00094908">
      <w:pPr>
        <w:pStyle w:val="ListParagraph"/>
        <w:numPr>
          <w:ilvl w:val="0"/>
          <w:numId w:val="7"/>
        </w:numPr>
        <w:spacing w:before="240"/>
        <w:contextualSpacing w:val="0"/>
      </w:pPr>
      <w:bookmarkStart w:id="192" w:name="_Ref152852106"/>
      <w:r w:rsidRPr="00281496">
        <w:lastRenderedPageBreak/>
        <w:t xml:space="preserve">An employee who is directed to perform overtime in accordance with clauses </w:t>
      </w:r>
      <w:r w:rsidRPr="00281496">
        <w:fldChar w:fldCharType="begin"/>
      </w:r>
      <w:r w:rsidRPr="00281496">
        <w:instrText xml:space="preserve"> REF _Ref153100219 \w \h </w:instrText>
      </w:r>
      <w:r w:rsidRPr="00281496">
        <w:fldChar w:fldCharType="separate"/>
      </w:r>
      <w:r w:rsidR="000B32D6">
        <w:t>131</w:t>
      </w:r>
      <w:r w:rsidRPr="00281496">
        <w:fldChar w:fldCharType="end"/>
      </w:r>
      <w:r w:rsidRPr="00281496">
        <w:t xml:space="preserve"> to </w:t>
      </w:r>
      <w:r w:rsidR="002F03AF" w:rsidRPr="00281496">
        <w:fldChar w:fldCharType="begin"/>
      </w:r>
      <w:r w:rsidR="002F03AF" w:rsidRPr="00281496">
        <w:instrText xml:space="preserve"> REF _Ref156603942 \r \h </w:instrText>
      </w:r>
      <w:r w:rsidR="002F03AF" w:rsidRPr="00281496">
        <w:fldChar w:fldCharType="separate"/>
      </w:r>
      <w:r w:rsidR="000B32D6">
        <w:t>134</w:t>
      </w:r>
      <w:r w:rsidR="002F03AF" w:rsidRPr="00281496">
        <w:fldChar w:fldCharType="end"/>
      </w:r>
      <w:r w:rsidRPr="00281496">
        <w:t xml:space="preserve"> above will be entitled to be paid overtime at the following rates, or where agreed, accrue </w:t>
      </w:r>
      <w:r w:rsidR="002052D7" w:rsidRPr="00281496">
        <w:t>TOIL</w:t>
      </w:r>
      <w:r w:rsidR="00B20E47" w:rsidRPr="00281496">
        <w:t xml:space="preserve"> </w:t>
      </w:r>
      <w:r w:rsidRPr="00281496">
        <w:t>in lieu of overtime payments, at the following rates:</w:t>
      </w:r>
      <w:bookmarkEnd w:id="192"/>
      <w:r w:rsidRPr="00281496">
        <w:t xml:space="preserve"> </w:t>
      </w:r>
    </w:p>
    <w:p w14:paraId="6595982D" w14:textId="77777777" w:rsidR="005476D3" w:rsidRPr="00281496" w:rsidRDefault="00996EFA" w:rsidP="0095785C">
      <w:pPr>
        <w:pStyle w:val="ListParagraph"/>
        <w:numPr>
          <w:ilvl w:val="1"/>
          <w:numId w:val="30"/>
        </w:numPr>
        <w:spacing w:before="160"/>
        <w:contextualSpacing w:val="0"/>
      </w:pPr>
      <w:r w:rsidRPr="00281496">
        <w:t>overtime worked Monday to Saturday: time and a half for the first three hours each day and double time thereafter;</w:t>
      </w:r>
    </w:p>
    <w:p w14:paraId="36FBF0DB" w14:textId="77777777" w:rsidR="005476D3" w:rsidRPr="00281496" w:rsidRDefault="00996EFA" w:rsidP="0095785C">
      <w:pPr>
        <w:pStyle w:val="ListParagraph"/>
        <w:numPr>
          <w:ilvl w:val="1"/>
          <w:numId w:val="30"/>
        </w:numPr>
        <w:spacing w:before="160"/>
        <w:contextualSpacing w:val="0"/>
      </w:pPr>
      <w:r w:rsidRPr="00281496">
        <w:t xml:space="preserve">overtime worked on Sunday: double time; and  </w:t>
      </w:r>
    </w:p>
    <w:p w14:paraId="7A53DAB8" w14:textId="77777777" w:rsidR="005476D3" w:rsidRPr="00281496" w:rsidRDefault="00996EFA" w:rsidP="0095785C">
      <w:pPr>
        <w:pStyle w:val="ListParagraph"/>
        <w:numPr>
          <w:ilvl w:val="1"/>
          <w:numId w:val="30"/>
        </w:numPr>
        <w:spacing w:before="160"/>
        <w:contextualSpacing w:val="0"/>
      </w:pPr>
      <w:r w:rsidRPr="00281496">
        <w:t>overtime worked on a public holiday: double time and a half, including the single time already paid for the public holiday.</w:t>
      </w:r>
    </w:p>
    <w:p w14:paraId="7DFACAE3" w14:textId="77777777" w:rsidR="005476D3" w:rsidRPr="00281496" w:rsidRDefault="00996EFA" w:rsidP="00094908">
      <w:pPr>
        <w:pStyle w:val="ListParagraph"/>
        <w:numPr>
          <w:ilvl w:val="0"/>
          <w:numId w:val="7"/>
        </w:numPr>
        <w:spacing w:before="240"/>
        <w:contextualSpacing w:val="0"/>
      </w:pPr>
      <w:r w:rsidRPr="00281496">
        <w:t xml:space="preserve">Where the Secretary agrees, employees who are eligible for an overtime payment for time worked (including overtime payments while on restriction duty), may elect to take </w:t>
      </w:r>
      <w:r w:rsidR="00A66544" w:rsidRPr="00281496">
        <w:t>TOIL</w:t>
      </w:r>
      <w:r w:rsidRPr="00281496">
        <w:t xml:space="preserve"> in lieu </w:t>
      </w:r>
      <w:r w:rsidR="00A66544" w:rsidRPr="00281496">
        <w:t xml:space="preserve">of overtime payments </w:t>
      </w:r>
      <w:r w:rsidRPr="00281496">
        <w:t xml:space="preserve">at the applicable penalty rate. </w:t>
      </w:r>
    </w:p>
    <w:p w14:paraId="19466505" w14:textId="77777777" w:rsidR="005476D3" w:rsidRPr="00281496" w:rsidRDefault="00996EFA" w:rsidP="00094908">
      <w:pPr>
        <w:pStyle w:val="ListParagraph"/>
        <w:numPr>
          <w:ilvl w:val="0"/>
          <w:numId w:val="7"/>
        </w:numPr>
        <w:spacing w:before="240"/>
        <w:contextualSpacing w:val="0"/>
      </w:pPr>
      <w:r w:rsidRPr="00281496">
        <w:t xml:space="preserve">Where </w:t>
      </w:r>
      <w:r w:rsidR="00A66544" w:rsidRPr="00281496">
        <w:t>TOIL</w:t>
      </w:r>
      <w:r w:rsidRPr="00281496">
        <w:t xml:space="preserve"> in lieu of payment has been agreed, but the employee has not been granted that </w:t>
      </w:r>
      <w:r w:rsidR="00A66544" w:rsidRPr="00281496">
        <w:t>TOIL</w:t>
      </w:r>
      <w:r w:rsidRPr="00281496">
        <w:t xml:space="preserve"> within four weeks (or another agreed period due to operational requirements), the employee may elect to receive payment of the original overtime or time worked while on restriction duty. </w:t>
      </w:r>
    </w:p>
    <w:p w14:paraId="3C9E42B7" w14:textId="409D6795" w:rsidR="005476D3" w:rsidRPr="00281496" w:rsidRDefault="00996EFA" w:rsidP="00094908">
      <w:pPr>
        <w:pStyle w:val="ListParagraph"/>
        <w:numPr>
          <w:ilvl w:val="0"/>
          <w:numId w:val="7"/>
        </w:numPr>
        <w:spacing w:before="240"/>
        <w:contextualSpacing w:val="0"/>
      </w:pPr>
      <w:r w:rsidRPr="00281496">
        <w:t>Salary rates for the purposes of calculating overtime include any allowance in the nature of salary.</w:t>
      </w:r>
      <w:r w:rsidR="0064721F" w:rsidRPr="00281496">
        <w:t xml:space="preserve">  The casual loading set out in clause </w:t>
      </w:r>
      <w:r w:rsidR="008E5598" w:rsidRPr="00281496">
        <w:fldChar w:fldCharType="begin"/>
      </w:r>
      <w:r w:rsidR="008E5598" w:rsidRPr="00281496">
        <w:instrText xml:space="preserve"> REF _Ref156903114 \r \h </w:instrText>
      </w:r>
      <w:r w:rsidR="008E5598" w:rsidRPr="00281496">
        <w:fldChar w:fldCharType="separate"/>
      </w:r>
      <w:r w:rsidR="000B32D6">
        <w:t>95</w:t>
      </w:r>
      <w:r w:rsidR="008E5598" w:rsidRPr="00281496">
        <w:fldChar w:fldCharType="end"/>
      </w:r>
      <w:r w:rsidR="0064721F" w:rsidRPr="00281496">
        <w:t xml:space="preserve"> is not paid for overtime for </w:t>
      </w:r>
      <w:r w:rsidR="00616ECD" w:rsidRPr="00281496">
        <w:t>c</w:t>
      </w:r>
      <w:r w:rsidR="0064721F" w:rsidRPr="00281496">
        <w:t xml:space="preserve">asual employees. </w:t>
      </w:r>
    </w:p>
    <w:p w14:paraId="1E722E6A" w14:textId="77777777" w:rsidR="005476D3" w:rsidRPr="00281496" w:rsidRDefault="00996EFA" w:rsidP="00094908">
      <w:pPr>
        <w:pStyle w:val="ListParagraph"/>
        <w:numPr>
          <w:ilvl w:val="0"/>
          <w:numId w:val="7"/>
        </w:numPr>
        <w:spacing w:before="240"/>
        <w:contextualSpacing w:val="0"/>
      </w:pPr>
      <w:r w:rsidRPr="00281496">
        <w:t>Unless otherwise specified in this Agreement, ove</w:t>
      </w:r>
      <w:r w:rsidR="00C9120D" w:rsidRPr="00281496">
        <w:t>rtime payments will be made for</w:t>
      </w:r>
      <w:r w:rsidR="00AC7786" w:rsidRPr="00281496">
        <w:t xml:space="preserve"> time</w:t>
      </w:r>
      <w:r w:rsidRPr="00281496">
        <w:t xml:space="preserve"> actually worked. Where overtime is not continuous with ordinary hours and the employee is required to return to their normal work location to perform overtime, the time for which overtime will be paid will include reasonable travelling time. </w:t>
      </w:r>
    </w:p>
    <w:p w14:paraId="1D6B5A5F" w14:textId="77777777" w:rsidR="005476D3" w:rsidRPr="00281496" w:rsidRDefault="00996EFA" w:rsidP="001941B1">
      <w:pPr>
        <w:pStyle w:val="Heading4"/>
      </w:pPr>
      <w:bookmarkStart w:id="193" w:name="_Toc163640033"/>
      <w:r w:rsidRPr="00281496">
        <w:t>Rest period</w:t>
      </w:r>
      <w:bookmarkEnd w:id="193"/>
    </w:p>
    <w:p w14:paraId="3A76BB64" w14:textId="77777777" w:rsidR="005476D3" w:rsidRPr="00281496" w:rsidRDefault="00996EFA" w:rsidP="00094908">
      <w:pPr>
        <w:pStyle w:val="ListParagraph"/>
        <w:numPr>
          <w:ilvl w:val="0"/>
          <w:numId w:val="7"/>
        </w:numPr>
        <w:spacing w:before="240"/>
        <w:contextualSpacing w:val="0"/>
      </w:pPr>
      <w:r w:rsidRPr="00281496">
        <w:t>Where the Secretary directs an employee to work outside their ordinary/regular hours, the employee will be entitled to an eight hour break plus reasonable travelling time before commencing work again, without any loss of pay. Where this is not possible due to operational requirements, the employee will be paid for subsequent periods of work at double the hourly rate for any hours worked, until the employee has taken an eight hour break.</w:t>
      </w:r>
    </w:p>
    <w:p w14:paraId="77FFACBD" w14:textId="77777777" w:rsidR="00471295" w:rsidRPr="00281496" w:rsidRDefault="00996EFA" w:rsidP="001941B1">
      <w:pPr>
        <w:pStyle w:val="Heading4"/>
      </w:pPr>
      <w:bookmarkStart w:id="194" w:name="_Toc163640034"/>
      <w:r w:rsidRPr="00281496">
        <w:t>Emergency duty</w:t>
      </w:r>
      <w:bookmarkStart w:id="195" w:name="_Ref152854965"/>
      <w:bookmarkEnd w:id="194"/>
    </w:p>
    <w:p w14:paraId="2692BE74" w14:textId="77777777" w:rsidR="00471295" w:rsidRPr="00281496" w:rsidRDefault="00996EFA" w:rsidP="00094908">
      <w:pPr>
        <w:pStyle w:val="ListParagraph"/>
        <w:numPr>
          <w:ilvl w:val="0"/>
          <w:numId w:val="7"/>
        </w:numPr>
        <w:spacing w:before="240"/>
        <w:contextualSpacing w:val="0"/>
      </w:pPr>
      <w:r w:rsidRPr="00281496">
        <w:rPr>
          <w:rStyle w:val="ui-provider"/>
        </w:rPr>
        <w:t xml:space="preserve">Where the Secretary directs that an employee is called for duty to meet an emergency outside </w:t>
      </w:r>
      <w:r w:rsidR="002F03AF" w:rsidRPr="00281496">
        <w:rPr>
          <w:rStyle w:val="ui-provider"/>
        </w:rPr>
        <w:t xml:space="preserve">their </w:t>
      </w:r>
      <w:r w:rsidRPr="00281496">
        <w:rPr>
          <w:rStyle w:val="ui-provider"/>
        </w:rPr>
        <w:t>ordinary hours and the employee has received no notification prior to ceasing their ordinary hours</w:t>
      </w:r>
      <w:r w:rsidRPr="00281496">
        <w:rPr>
          <w:rStyle w:val="ui-provider"/>
          <w:b/>
          <w:bCs/>
        </w:rPr>
        <w:t xml:space="preserve"> </w:t>
      </w:r>
      <w:r w:rsidRPr="00281496">
        <w:rPr>
          <w:rStyle w:val="Strong"/>
          <w:b w:val="0"/>
          <w:bCs w:val="0"/>
        </w:rPr>
        <w:t>of work/duty on the day</w:t>
      </w:r>
      <w:r w:rsidRPr="00281496">
        <w:rPr>
          <w:rStyle w:val="ui-provider"/>
          <w:b/>
          <w:bCs/>
        </w:rPr>
        <w:t xml:space="preserve">, </w:t>
      </w:r>
      <w:r w:rsidRPr="00281496">
        <w:rPr>
          <w:rStyle w:val="ui-provider"/>
        </w:rPr>
        <w:t>the employee will be paid the greater of</w:t>
      </w:r>
      <w:r w:rsidR="00AD67AC" w:rsidRPr="00281496">
        <w:rPr>
          <w:rStyle w:val="ui-provider"/>
        </w:rPr>
        <w:t>:</w:t>
      </w:r>
    </w:p>
    <w:p w14:paraId="66A14247" w14:textId="77777777" w:rsidR="005476D3" w:rsidRPr="00281496" w:rsidRDefault="00996EFA" w:rsidP="0095785C">
      <w:pPr>
        <w:pStyle w:val="ListParagraph"/>
        <w:numPr>
          <w:ilvl w:val="1"/>
          <w:numId w:val="31"/>
        </w:numPr>
        <w:spacing w:before="160"/>
        <w:contextualSpacing w:val="0"/>
      </w:pPr>
      <w:r w:rsidRPr="00281496">
        <w:t>the rate of double time for the actual period of attendance at work, including time necessarily spent travelling to and from duty; or</w:t>
      </w:r>
    </w:p>
    <w:p w14:paraId="53788B56" w14:textId="77777777" w:rsidR="005476D3" w:rsidRPr="00281496" w:rsidRDefault="00996EFA" w:rsidP="0095785C">
      <w:pPr>
        <w:pStyle w:val="ListParagraph"/>
        <w:numPr>
          <w:ilvl w:val="1"/>
          <w:numId w:val="31"/>
        </w:numPr>
        <w:spacing w:before="160"/>
        <w:contextualSpacing w:val="0"/>
      </w:pPr>
      <w:r w:rsidRPr="00281496">
        <w:t>two hours</w:t>
      </w:r>
      <w:r w:rsidR="004D3816" w:rsidRPr="00281496">
        <w:t xml:space="preserve"> of overtime at the applicable penalty rate</w:t>
      </w:r>
      <w:r w:rsidRPr="00281496">
        <w:t>.</w:t>
      </w:r>
      <w:bookmarkEnd w:id="195"/>
    </w:p>
    <w:p w14:paraId="52865183" w14:textId="77777777" w:rsidR="005476D3" w:rsidRPr="00281496" w:rsidRDefault="00996EFA" w:rsidP="001941B1">
      <w:pPr>
        <w:pStyle w:val="Heading4"/>
      </w:pPr>
      <w:bookmarkStart w:id="196" w:name="_Toc163640035"/>
      <w:r w:rsidRPr="00281496">
        <w:t>Restriction duty</w:t>
      </w:r>
      <w:bookmarkEnd w:id="196"/>
    </w:p>
    <w:p w14:paraId="05F1DE51" w14:textId="77777777" w:rsidR="005476D3" w:rsidRPr="00281496" w:rsidRDefault="00996EFA" w:rsidP="00094908">
      <w:pPr>
        <w:pStyle w:val="ListParagraph"/>
        <w:keepNext/>
        <w:numPr>
          <w:ilvl w:val="0"/>
          <w:numId w:val="7"/>
        </w:numPr>
        <w:spacing w:before="240"/>
        <w:contextualSpacing w:val="0"/>
      </w:pPr>
      <w:r w:rsidRPr="00281496">
        <w:t xml:space="preserve">Where the Secretary directs an employee to be contactable and to be available to perform extra duty outside the Bandwidth, for a period(s) of no less than 12 hours per period (unless a </w:t>
      </w:r>
      <w:r w:rsidRPr="00281496">
        <w:lastRenderedPageBreak/>
        <w:t>reduced period is required and is approved by the Secretary), the employee will be paid a Restriction Allowance at a flat rate of $45 per weekday and $55 for Saturdays, Sundays, public holidays and closedown days.  If an employee is on restriction for less than one day, they will still receive the daily rate.</w:t>
      </w:r>
    </w:p>
    <w:p w14:paraId="2AEA8718" w14:textId="781D4136" w:rsidR="005476D3" w:rsidRPr="00281496" w:rsidRDefault="00996EFA" w:rsidP="00094908">
      <w:pPr>
        <w:pStyle w:val="ListParagraph"/>
        <w:numPr>
          <w:ilvl w:val="0"/>
          <w:numId w:val="7"/>
        </w:numPr>
        <w:spacing w:before="240"/>
        <w:contextualSpacing w:val="0"/>
      </w:pPr>
      <w:r w:rsidRPr="00281496">
        <w:t xml:space="preserve">Where an employee in receipt of a Restriction Allowance is recalled to duty at a </w:t>
      </w:r>
      <w:r w:rsidR="003F4EFD" w:rsidRPr="00281496">
        <w:t>Department</w:t>
      </w:r>
      <w:r w:rsidRPr="00281496">
        <w:t>al place of work, a three hour minimum overtime payment will apply</w:t>
      </w:r>
      <w:r w:rsidR="00682F17" w:rsidRPr="00281496">
        <w:t>.</w:t>
      </w:r>
      <w:r w:rsidRPr="00281496">
        <w:t xml:space="preserve"> </w:t>
      </w:r>
      <w:r w:rsidR="00682F17" w:rsidRPr="00281496">
        <w:t>W</w:t>
      </w:r>
      <w:r w:rsidRPr="00281496">
        <w:t xml:space="preserve">here the employee is required to perform duty, but is not recalled to a </w:t>
      </w:r>
      <w:r w:rsidR="003F4EFD" w:rsidRPr="00281496">
        <w:t>Department</w:t>
      </w:r>
      <w:r w:rsidRPr="00281496">
        <w:t xml:space="preserve">al place of work, a one hour minimum overtime payment will apply. The rate of payment for any overtime worked will be in accordance with clause </w:t>
      </w:r>
      <w:r w:rsidRPr="00281496">
        <w:fldChar w:fldCharType="begin"/>
      </w:r>
      <w:r w:rsidRPr="00281496">
        <w:instrText xml:space="preserve"> REF _Ref152852106 \w \h </w:instrText>
      </w:r>
      <w:r w:rsidRPr="00281496">
        <w:fldChar w:fldCharType="separate"/>
      </w:r>
      <w:r w:rsidR="000B32D6">
        <w:t>135</w:t>
      </w:r>
      <w:r w:rsidRPr="00281496">
        <w:fldChar w:fldCharType="end"/>
      </w:r>
      <w:r w:rsidRPr="00281496">
        <w:t>.</w:t>
      </w:r>
    </w:p>
    <w:p w14:paraId="024D6A01" w14:textId="77777777" w:rsidR="005476D3" w:rsidRPr="00281496" w:rsidRDefault="00996EFA" w:rsidP="00094908">
      <w:pPr>
        <w:pStyle w:val="ListParagraph"/>
        <w:numPr>
          <w:ilvl w:val="0"/>
          <w:numId w:val="7"/>
        </w:numPr>
        <w:spacing w:before="240"/>
        <w:contextualSpacing w:val="0"/>
      </w:pPr>
      <w:r w:rsidRPr="00281496">
        <w:t xml:space="preserve">Restriction Allowance will continue to be paid for periods of overtime worked while an employee remains on restriction duty. </w:t>
      </w:r>
    </w:p>
    <w:p w14:paraId="6EE86A5F" w14:textId="77777777" w:rsidR="005476D3" w:rsidRPr="00281496" w:rsidRDefault="00996EFA" w:rsidP="00094908">
      <w:pPr>
        <w:pStyle w:val="ListParagraph"/>
        <w:numPr>
          <w:ilvl w:val="0"/>
          <w:numId w:val="7"/>
        </w:numPr>
        <w:spacing w:before="240"/>
        <w:contextualSpacing w:val="0"/>
      </w:pPr>
      <w:r w:rsidRPr="00281496">
        <w:t>Restriction Allowance is not payable to an employee while they are on leave.</w:t>
      </w:r>
    </w:p>
    <w:p w14:paraId="6545BFB0" w14:textId="77777777" w:rsidR="005476D3" w:rsidRPr="00281496" w:rsidRDefault="00996EFA" w:rsidP="00934EDD">
      <w:pPr>
        <w:pStyle w:val="Heading3"/>
      </w:pPr>
      <w:bookmarkStart w:id="197" w:name="_Toc163640036"/>
      <w:r w:rsidRPr="00281496">
        <w:t>Shiftwork</w:t>
      </w:r>
      <w:bookmarkEnd w:id="197"/>
      <w:r w:rsidR="00E16A85" w:rsidRPr="00281496">
        <w:t xml:space="preserve"> </w:t>
      </w:r>
    </w:p>
    <w:p w14:paraId="3FD7B98D" w14:textId="77777777" w:rsidR="005476D3" w:rsidRPr="00281496" w:rsidRDefault="00996EFA" w:rsidP="00094908">
      <w:pPr>
        <w:pStyle w:val="ListParagraph"/>
        <w:numPr>
          <w:ilvl w:val="0"/>
          <w:numId w:val="7"/>
        </w:numPr>
        <w:spacing w:before="240"/>
        <w:contextualSpacing w:val="0"/>
      </w:pPr>
      <w:r w:rsidRPr="00281496">
        <w:t>The Secretary may approve shiftwork arrangements.</w:t>
      </w:r>
    </w:p>
    <w:p w14:paraId="51F61E4E" w14:textId="77777777" w:rsidR="005476D3" w:rsidRPr="00281496" w:rsidRDefault="00996EFA" w:rsidP="00094908">
      <w:pPr>
        <w:pStyle w:val="ListParagraph"/>
        <w:numPr>
          <w:ilvl w:val="0"/>
          <w:numId w:val="7"/>
        </w:numPr>
        <w:spacing w:before="240"/>
        <w:contextualSpacing w:val="0"/>
      </w:pPr>
      <w:r w:rsidRPr="00281496">
        <w:t xml:space="preserve">A shiftworker is an employee who is rostered to perform </w:t>
      </w:r>
      <w:r w:rsidR="004D3816" w:rsidRPr="00281496">
        <w:t xml:space="preserve">their </w:t>
      </w:r>
      <w:r w:rsidRPr="00281496">
        <w:t xml:space="preserve">ordinary hours outside the period 7.00am to </w:t>
      </w:r>
      <w:r w:rsidR="00B45264">
        <w:t>7.00pm</w:t>
      </w:r>
      <w:r w:rsidRPr="00281496">
        <w:t xml:space="preserve"> Monday to Friday, and/or on </w:t>
      </w:r>
      <w:r w:rsidR="004D3816" w:rsidRPr="00281496">
        <w:t xml:space="preserve">a </w:t>
      </w:r>
      <w:r w:rsidRPr="00281496">
        <w:t xml:space="preserve">Saturday, Sunday or </w:t>
      </w:r>
      <w:r w:rsidR="004D3816" w:rsidRPr="00281496">
        <w:t>p</w:t>
      </w:r>
      <w:r w:rsidRPr="00281496">
        <w:t xml:space="preserve">ublic </w:t>
      </w:r>
      <w:r w:rsidR="004D3816" w:rsidRPr="00281496">
        <w:t>h</w:t>
      </w:r>
      <w:r w:rsidRPr="00281496">
        <w:t>oliday for an ongoing or fixed period</w:t>
      </w:r>
      <w:r w:rsidR="007F2B43" w:rsidRPr="00281496">
        <w:t>.</w:t>
      </w:r>
    </w:p>
    <w:p w14:paraId="69F56622" w14:textId="77777777" w:rsidR="005476D3" w:rsidRPr="00281496" w:rsidRDefault="00996EFA" w:rsidP="00094908">
      <w:pPr>
        <w:pStyle w:val="ListParagraph"/>
        <w:numPr>
          <w:ilvl w:val="0"/>
          <w:numId w:val="7"/>
        </w:numPr>
        <w:spacing w:before="240"/>
        <w:contextualSpacing w:val="0"/>
      </w:pPr>
      <w:bookmarkStart w:id="198" w:name="_Ref152855143"/>
      <w:r w:rsidRPr="00281496">
        <w:t xml:space="preserve">A shiftworker will be paid the following penalty rates for all ordinary hours worked by the </w:t>
      </w:r>
      <w:r w:rsidR="00816748" w:rsidRPr="00281496">
        <w:t>shift worker</w:t>
      </w:r>
      <w:r w:rsidRPr="00281496">
        <w:t xml:space="preserve"> during the following periods:</w:t>
      </w:r>
      <w:bookmarkEnd w:id="198"/>
      <w:r w:rsidRPr="00281496">
        <w:t xml:space="preserve"> </w:t>
      </w:r>
      <w:r w:rsidR="00FA444A" w:rsidRPr="00281496">
        <w:br/>
      </w:r>
    </w:p>
    <w:tbl>
      <w:tblPr>
        <w:tblStyle w:val="TableGrid2"/>
        <w:tblW w:w="0" w:type="auto"/>
        <w:tblInd w:w="607" w:type="dxa"/>
        <w:tblLook w:val="0160" w:firstRow="1" w:lastRow="1" w:firstColumn="0" w:lastColumn="1" w:noHBand="0" w:noVBand="0"/>
        <w:tblDescription w:val="SHIFTWORK"/>
      </w:tblPr>
      <w:tblGrid>
        <w:gridCol w:w="6521"/>
        <w:gridCol w:w="1417"/>
      </w:tblGrid>
      <w:tr w:rsidR="00281496" w:rsidRPr="00281496" w14:paraId="7EC0994E" w14:textId="77777777" w:rsidTr="0049745D">
        <w:trPr>
          <w:tblHeader/>
        </w:trPr>
        <w:tc>
          <w:tcPr>
            <w:tcW w:w="6521" w:type="dxa"/>
          </w:tcPr>
          <w:p w14:paraId="065C115A" w14:textId="77777777" w:rsidR="005476D3" w:rsidRPr="00281496" w:rsidRDefault="00996EFA" w:rsidP="00094908">
            <w:pPr>
              <w:jc w:val="center"/>
              <w:rPr>
                <w:rFonts w:ascii="Calibri" w:hAnsi="Calibri" w:cs="Calibri"/>
                <w:b/>
                <w:bCs/>
                <w:sz w:val="22"/>
                <w:szCs w:val="22"/>
              </w:rPr>
            </w:pPr>
            <w:r w:rsidRPr="00281496">
              <w:rPr>
                <w:rFonts w:ascii="Calibri" w:hAnsi="Calibri" w:cs="Calibri"/>
                <w:b/>
                <w:bCs/>
                <w:sz w:val="22"/>
                <w:szCs w:val="22"/>
              </w:rPr>
              <w:t>Shift</w:t>
            </w:r>
          </w:p>
        </w:tc>
        <w:tc>
          <w:tcPr>
            <w:tcW w:w="1417" w:type="dxa"/>
          </w:tcPr>
          <w:p w14:paraId="15126BDC" w14:textId="77777777" w:rsidR="005476D3" w:rsidRPr="00281496" w:rsidRDefault="00996EFA" w:rsidP="00094908">
            <w:pPr>
              <w:jc w:val="center"/>
              <w:rPr>
                <w:rFonts w:ascii="Calibri" w:hAnsi="Calibri" w:cs="Calibri"/>
                <w:b/>
                <w:bCs/>
                <w:sz w:val="22"/>
                <w:szCs w:val="22"/>
              </w:rPr>
            </w:pPr>
            <w:r w:rsidRPr="00281496">
              <w:rPr>
                <w:rFonts w:ascii="Calibri" w:hAnsi="Calibri" w:cs="Calibri"/>
                <w:b/>
                <w:bCs/>
                <w:sz w:val="22"/>
                <w:szCs w:val="22"/>
              </w:rPr>
              <w:t>Penalty Rate</w:t>
            </w:r>
          </w:p>
        </w:tc>
      </w:tr>
      <w:tr w:rsidR="00281496" w:rsidRPr="00281496" w14:paraId="2676D7D1" w14:textId="77777777" w:rsidTr="005476D3">
        <w:tc>
          <w:tcPr>
            <w:tcW w:w="6521" w:type="dxa"/>
          </w:tcPr>
          <w:p w14:paraId="3DC642FE" w14:textId="77777777" w:rsidR="005476D3" w:rsidRPr="00281496" w:rsidRDefault="00996EFA" w:rsidP="00094908">
            <w:pPr>
              <w:rPr>
                <w:rFonts w:ascii="Calibri" w:hAnsi="Calibri" w:cs="Calibri"/>
                <w:sz w:val="22"/>
                <w:szCs w:val="22"/>
              </w:rPr>
            </w:pPr>
            <w:r w:rsidRPr="00281496">
              <w:rPr>
                <w:rFonts w:ascii="Calibri" w:hAnsi="Calibri" w:cs="Calibri"/>
                <w:sz w:val="22"/>
                <w:szCs w:val="22"/>
              </w:rPr>
              <w:t>Where any part of a shift falls between 7.00pm and 7.00am Monday to Friday</w:t>
            </w:r>
          </w:p>
        </w:tc>
        <w:tc>
          <w:tcPr>
            <w:tcW w:w="1417" w:type="dxa"/>
          </w:tcPr>
          <w:p w14:paraId="7A04D546" w14:textId="77777777" w:rsidR="005476D3" w:rsidRPr="00281496" w:rsidRDefault="00996EFA" w:rsidP="00094908">
            <w:pPr>
              <w:jc w:val="center"/>
              <w:rPr>
                <w:rFonts w:ascii="Calibri" w:hAnsi="Calibri" w:cs="Calibri"/>
                <w:sz w:val="22"/>
                <w:szCs w:val="22"/>
              </w:rPr>
            </w:pPr>
            <w:r w:rsidRPr="00281496">
              <w:rPr>
                <w:rFonts w:ascii="Calibri" w:hAnsi="Calibri" w:cs="Calibri"/>
                <w:sz w:val="22"/>
                <w:szCs w:val="22"/>
              </w:rPr>
              <w:t>15%</w:t>
            </w:r>
          </w:p>
        </w:tc>
      </w:tr>
      <w:tr w:rsidR="00281496" w:rsidRPr="00281496" w14:paraId="5FD3A250" w14:textId="77777777" w:rsidTr="005476D3">
        <w:tc>
          <w:tcPr>
            <w:tcW w:w="6521" w:type="dxa"/>
          </w:tcPr>
          <w:p w14:paraId="38422A4B" w14:textId="77777777" w:rsidR="005476D3" w:rsidRPr="00281496" w:rsidRDefault="00996EFA" w:rsidP="00094908">
            <w:pPr>
              <w:rPr>
                <w:rFonts w:ascii="Calibri" w:hAnsi="Calibri" w:cs="Calibri"/>
                <w:sz w:val="22"/>
                <w:szCs w:val="22"/>
              </w:rPr>
            </w:pPr>
            <w:r w:rsidRPr="00281496">
              <w:rPr>
                <w:rFonts w:ascii="Calibri" w:hAnsi="Calibri" w:cs="Calibri"/>
                <w:sz w:val="22"/>
                <w:szCs w:val="22"/>
              </w:rPr>
              <w:t>Where the shift</w:t>
            </w:r>
            <w:r w:rsidR="00FA444A" w:rsidRPr="00281496">
              <w:rPr>
                <w:rFonts w:ascii="Calibri" w:hAnsi="Calibri" w:cs="Calibri"/>
                <w:sz w:val="22"/>
                <w:szCs w:val="22"/>
              </w:rPr>
              <w:t>s</w:t>
            </w:r>
            <w:r w:rsidRPr="00281496">
              <w:rPr>
                <w:rFonts w:ascii="Calibri" w:hAnsi="Calibri" w:cs="Calibri"/>
                <w:sz w:val="22"/>
                <w:szCs w:val="22"/>
              </w:rPr>
              <w:t xml:space="preserve"> falls wholly within 7.00pm and 7.00am Monday to Friday for at least 4 continuous weeks</w:t>
            </w:r>
          </w:p>
        </w:tc>
        <w:tc>
          <w:tcPr>
            <w:tcW w:w="1417" w:type="dxa"/>
          </w:tcPr>
          <w:p w14:paraId="5D5D5004" w14:textId="77777777" w:rsidR="005476D3" w:rsidRPr="00281496" w:rsidRDefault="00996EFA" w:rsidP="00094908">
            <w:pPr>
              <w:jc w:val="center"/>
              <w:rPr>
                <w:rFonts w:ascii="Calibri" w:hAnsi="Calibri" w:cs="Calibri"/>
                <w:sz w:val="22"/>
                <w:szCs w:val="22"/>
              </w:rPr>
            </w:pPr>
            <w:r w:rsidRPr="00281496">
              <w:rPr>
                <w:rFonts w:ascii="Calibri" w:hAnsi="Calibri" w:cs="Calibri"/>
                <w:sz w:val="22"/>
                <w:szCs w:val="22"/>
              </w:rPr>
              <w:t>30%</w:t>
            </w:r>
          </w:p>
        </w:tc>
      </w:tr>
      <w:tr w:rsidR="00281496" w:rsidRPr="00281496" w14:paraId="041C1804" w14:textId="77777777" w:rsidTr="005476D3">
        <w:tc>
          <w:tcPr>
            <w:tcW w:w="6521" w:type="dxa"/>
          </w:tcPr>
          <w:p w14:paraId="5506B060" w14:textId="77777777" w:rsidR="005476D3" w:rsidRPr="00281496" w:rsidRDefault="00996EFA" w:rsidP="00094908">
            <w:pPr>
              <w:rPr>
                <w:rFonts w:ascii="Calibri" w:hAnsi="Calibri" w:cs="Calibri"/>
                <w:sz w:val="22"/>
                <w:szCs w:val="22"/>
              </w:rPr>
            </w:pPr>
            <w:r w:rsidRPr="00281496">
              <w:rPr>
                <w:rFonts w:ascii="Calibri" w:hAnsi="Calibri" w:cs="Calibri"/>
                <w:sz w:val="22"/>
                <w:szCs w:val="22"/>
              </w:rPr>
              <w:t>Where any part of a shift falls between midnight Friday and midnight Saturday</w:t>
            </w:r>
          </w:p>
        </w:tc>
        <w:tc>
          <w:tcPr>
            <w:tcW w:w="1417" w:type="dxa"/>
          </w:tcPr>
          <w:p w14:paraId="7CA9407E" w14:textId="77777777" w:rsidR="005476D3" w:rsidRPr="00281496" w:rsidRDefault="00996EFA" w:rsidP="00094908">
            <w:pPr>
              <w:jc w:val="center"/>
              <w:rPr>
                <w:rFonts w:ascii="Calibri" w:hAnsi="Calibri" w:cs="Calibri"/>
                <w:sz w:val="22"/>
                <w:szCs w:val="22"/>
              </w:rPr>
            </w:pPr>
            <w:r w:rsidRPr="00281496">
              <w:rPr>
                <w:rFonts w:ascii="Calibri" w:hAnsi="Calibri" w:cs="Calibri"/>
                <w:sz w:val="22"/>
                <w:szCs w:val="22"/>
              </w:rPr>
              <w:t>50%</w:t>
            </w:r>
          </w:p>
        </w:tc>
      </w:tr>
      <w:tr w:rsidR="00281496" w:rsidRPr="00281496" w14:paraId="443A5E4C" w14:textId="77777777" w:rsidTr="005476D3">
        <w:tc>
          <w:tcPr>
            <w:tcW w:w="6521" w:type="dxa"/>
          </w:tcPr>
          <w:p w14:paraId="44D1F6D8" w14:textId="77777777" w:rsidR="005476D3" w:rsidRPr="00281496" w:rsidRDefault="00996EFA" w:rsidP="00094908">
            <w:pPr>
              <w:rPr>
                <w:rFonts w:ascii="Calibri" w:hAnsi="Calibri" w:cs="Calibri"/>
                <w:sz w:val="22"/>
                <w:szCs w:val="22"/>
              </w:rPr>
            </w:pPr>
            <w:r w:rsidRPr="00281496">
              <w:rPr>
                <w:rFonts w:ascii="Calibri" w:hAnsi="Calibri" w:cs="Calibri"/>
                <w:sz w:val="22"/>
                <w:szCs w:val="22"/>
              </w:rPr>
              <w:t>Where any part of a shift falls between midnight Saturday and midnight Sunday</w:t>
            </w:r>
          </w:p>
        </w:tc>
        <w:tc>
          <w:tcPr>
            <w:tcW w:w="1417" w:type="dxa"/>
          </w:tcPr>
          <w:p w14:paraId="45F78872" w14:textId="77777777" w:rsidR="005476D3" w:rsidRPr="00281496" w:rsidRDefault="00996EFA" w:rsidP="00094908">
            <w:pPr>
              <w:jc w:val="center"/>
              <w:rPr>
                <w:rFonts w:ascii="Calibri" w:hAnsi="Calibri" w:cs="Calibri"/>
                <w:sz w:val="22"/>
                <w:szCs w:val="22"/>
              </w:rPr>
            </w:pPr>
            <w:r w:rsidRPr="00281496">
              <w:rPr>
                <w:rFonts w:ascii="Calibri" w:hAnsi="Calibri" w:cs="Calibri"/>
                <w:sz w:val="22"/>
                <w:szCs w:val="22"/>
              </w:rPr>
              <w:t>100%</w:t>
            </w:r>
          </w:p>
        </w:tc>
      </w:tr>
      <w:tr w:rsidR="001C6227" w:rsidRPr="00281496" w14:paraId="6C142AED" w14:textId="77777777" w:rsidTr="005476D3">
        <w:tc>
          <w:tcPr>
            <w:tcW w:w="6521" w:type="dxa"/>
          </w:tcPr>
          <w:p w14:paraId="0E405E22" w14:textId="77777777" w:rsidR="005476D3" w:rsidRPr="00281496" w:rsidRDefault="00996EFA" w:rsidP="00094908">
            <w:pPr>
              <w:rPr>
                <w:rFonts w:ascii="Calibri" w:hAnsi="Calibri" w:cs="Calibri"/>
                <w:sz w:val="22"/>
                <w:szCs w:val="22"/>
              </w:rPr>
            </w:pPr>
            <w:r w:rsidRPr="00281496">
              <w:rPr>
                <w:rFonts w:ascii="Calibri" w:hAnsi="Calibri" w:cs="Calibri"/>
                <w:sz w:val="22"/>
                <w:szCs w:val="22"/>
              </w:rPr>
              <w:t xml:space="preserve">Where any part of a shift falls on a Public Holiday </w:t>
            </w:r>
          </w:p>
        </w:tc>
        <w:tc>
          <w:tcPr>
            <w:tcW w:w="1417" w:type="dxa"/>
          </w:tcPr>
          <w:p w14:paraId="5667EDA1" w14:textId="77777777" w:rsidR="005476D3" w:rsidRPr="00281496" w:rsidRDefault="00996EFA" w:rsidP="00094908">
            <w:pPr>
              <w:jc w:val="center"/>
              <w:rPr>
                <w:rFonts w:ascii="Calibri" w:hAnsi="Calibri" w:cs="Calibri"/>
                <w:sz w:val="22"/>
                <w:szCs w:val="22"/>
              </w:rPr>
            </w:pPr>
            <w:r w:rsidRPr="00281496">
              <w:rPr>
                <w:rFonts w:ascii="Calibri" w:hAnsi="Calibri" w:cs="Calibri"/>
                <w:sz w:val="22"/>
                <w:szCs w:val="22"/>
              </w:rPr>
              <w:t>150%</w:t>
            </w:r>
          </w:p>
        </w:tc>
      </w:tr>
    </w:tbl>
    <w:p w14:paraId="442D0976" w14:textId="77777777" w:rsidR="005476D3" w:rsidRPr="00281496" w:rsidRDefault="00996EFA" w:rsidP="00094908">
      <w:pPr>
        <w:pStyle w:val="ListParagraph"/>
        <w:numPr>
          <w:ilvl w:val="0"/>
          <w:numId w:val="7"/>
        </w:numPr>
        <w:spacing w:before="240"/>
        <w:contextualSpacing w:val="0"/>
      </w:pPr>
      <w:bookmarkStart w:id="199" w:name="_Hlk156227749"/>
      <w:r w:rsidRPr="00281496">
        <w:t>The Secretary may approve the payment of an annual shift allowance in lieu of penalty rates.  The payment of an annual shift allowance will not result in an employee receiving less pay for shiftwork on an annual basis than if the employee ha</w:t>
      </w:r>
      <w:r w:rsidR="006C2338" w:rsidRPr="00281496">
        <w:t>d</w:t>
      </w:r>
      <w:r w:rsidRPr="00281496">
        <w:t xml:space="preserve"> been in receipt of shift penalties. </w:t>
      </w:r>
    </w:p>
    <w:bookmarkEnd w:id="199"/>
    <w:p w14:paraId="0ED0CBFC" w14:textId="77777777" w:rsidR="005476D3" w:rsidRPr="00281496" w:rsidRDefault="00996EFA" w:rsidP="00094908">
      <w:pPr>
        <w:pStyle w:val="ListParagraph"/>
        <w:numPr>
          <w:ilvl w:val="0"/>
          <w:numId w:val="7"/>
        </w:numPr>
        <w:spacing w:before="240"/>
        <w:contextualSpacing w:val="0"/>
      </w:pPr>
      <w:r w:rsidRPr="00281496">
        <w:t xml:space="preserve">Shift penalties or shift allowance are payable during periods of annual leave and are not payable during other periods of leave, subject to long service leave legislation. </w:t>
      </w:r>
      <w:r w:rsidR="00682F17" w:rsidRPr="00281496">
        <w:t xml:space="preserve">Shift penalties or shift allowance </w:t>
      </w:r>
      <w:r w:rsidRPr="00281496">
        <w:t>may count as salary for some superannuation purposes subject to eligibility provisions in relevant superannuation legislation.</w:t>
      </w:r>
    </w:p>
    <w:p w14:paraId="7B2E4D66" w14:textId="77777777" w:rsidR="005476D3" w:rsidRPr="00281496" w:rsidRDefault="00996EFA" w:rsidP="00094908">
      <w:pPr>
        <w:pStyle w:val="ListParagraph"/>
        <w:numPr>
          <w:ilvl w:val="0"/>
          <w:numId w:val="7"/>
        </w:numPr>
        <w:spacing w:before="240"/>
        <w:contextualSpacing w:val="0"/>
      </w:pPr>
      <w:r w:rsidRPr="00281496">
        <w:lastRenderedPageBreak/>
        <w:t xml:space="preserve">Where a shiftworker works to a roster including weekend days, the employee will be entitled to an additional half day </w:t>
      </w:r>
      <w:r w:rsidR="00682F17" w:rsidRPr="00281496">
        <w:t xml:space="preserve">of </w:t>
      </w:r>
      <w:r w:rsidRPr="00281496">
        <w:t>annual leave for each Sunday of rostered duty worked up to a maximum of an additional 5 days annual leave for each year of service.</w:t>
      </w:r>
    </w:p>
    <w:p w14:paraId="3A5C2D81" w14:textId="77777777" w:rsidR="00E65D3C" w:rsidRPr="00281496" w:rsidRDefault="00996EFA" w:rsidP="00094908">
      <w:pPr>
        <w:pStyle w:val="ListParagraph"/>
        <w:numPr>
          <w:ilvl w:val="0"/>
          <w:numId w:val="7"/>
        </w:numPr>
        <w:spacing w:before="240"/>
        <w:contextualSpacing w:val="0"/>
      </w:pPr>
      <w:r w:rsidRPr="00281496">
        <w:t xml:space="preserve">Where a public holiday occurs on a day when </w:t>
      </w:r>
      <w:r w:rsidR="00682F17" w:rsidRPr="00281496">
        <w:t>an</w:t>
      </w:r>
      <w:r w:rsidRPr="00281496">
        <w:t xml:space="preserve"> employee who is regularly rostered to perform shiftwork on at least six days of the week, is rostered off duty, the employee is entitled to: </w:t>
      </w:r>
    </w:p>
    <w:p w14:paraId="7D4A739E" w14:textId="77777777" w:rsidR="00E65D3C" w:rsidRPr="00281496" w:rsidRDefault="00996EFA" w:rsidP="00094908">
      <w:pPr>
        <w:pStyle w:val="ListParagraph"/>
        <w:numPr>
          <w:ilvl w:val="1"/>
          <w:numId w:val="32"/>
        </w:numPr>
        <w:spacing w:before="160"/>
        <w:contextualSpacing w:val="0"/>
      </w:pPr>
      <w:r w:rsidRPr="00281496">
        <w:t xml:space="preserve">leave for a day instead of the public holiday; or </w:t>
      </w:r>
    </w:p>
    <w:p w14:paraId="2C4278B9" w14:textId="77777777" w:rsidR="00E65D3C" w:rsidRPr="00281496" w:rsidRDefault="00996EFA" w:rsidP="00ED50F7">
      <w:pPr>
        <w:pStyle w:val="ListParagraph"/>
        <w:numPr>
          <w:ilvl w:val="1"/>
          <w:numId w:val="32"/>
        </w:numPr>
        <w:spacing w:before="160"/>
        <w:contextualSpacing w:val="0"/>
      </w:pPr>
      <w:r w:rsidRPr="00281496">
        <w:t>an amount equal to salary for a day based on the single hourly rate on that day for the employee.</w:t>
      </w:r>
    </w:p>
    <w:p w14:paraId="0D1E22A8" w14:textId="77777777" w:rsidR="005476D3" w:rsidRPr="00281496" w:rsidRDefault="00996EFA" w:rsidP="00934EDD">
      <w:pPr>
        <w:pStyle w:val="Heading3"/>
      </w:pPr>
      <w:bookmarkStart w:id="200" w:name="_Toc148017016"/>
      <w:bookmarkStart w:id="201" w:name="_Toc148017223"/>
      <w:bookmarkStart w:id="202" w:name="_Toc149818336"/>
      <w:bookmarkStart w:id="203" w:name="_Toc163640037"/>
      <w:r w:rsidRPr="00281496">
        <w:t>Flexible working arrangements</w:t>
      </w:r>
      <w:bookmarkEnd w:id="200"/>
      <w:bookmarkEnd w:id="201"/>
      <w:bookmarkEnd w:id="202"/>
      <w:bookmarkEnd w:id="203"/>
      <w:r w:rsidRPr="00281496">
        <w:t xml:space="preserve"> </w:t>
      </w:r>
    </w:p>
    <w:p w14:paraId="58244B8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employees and their union recognise:</w:t>
      </w:r>
    </w:p>
    <w:p w14:paraId="0371E18C" w14:textId="77777777" w:rsidR="005476D3" w:rsidRPr="00281496" w:rsidRDefault="00996EFA" w:rsidP="0095785C">
      <w:pPr>
        <w:pStyle w:val="ListParagraph"/>
        <w:numPr>
          <w:ilvl w:val="1"/>
          <w:numId w:val="33"/>
        </w:numPr>
        <w:spacing w:before="160"/>
        <w:contextualSpacing w:val="0"/>
        <w:rPr>
          <w:rFonts w:cstheme="minorHAnsi"/>
        </w:rPr>
      </w:pPr>
      <w:r w:rsidRPr="00281496">
        <w:rPr>
          <w:rFonts w:cstheme="minorHAnsi"/>
        </w:rPr>
        <w:t>the importance of an appropriate balance between employees’ personal and working lives, and the role flexible working arrangements can play in helping to achieve this balance;</w:t>
      </w:r>
    </w:p>
    <w:p w14:paraId="42E65C20" w14:textId="77777777" w:rsidR="005476D3" w:rsidRPr="00281496" w:rsidRDefault="00996EFA" w:rsidP="0095785C">
      <w:pPr>
        <w:pStyle w:val="ListParagraph"/>
        <w:numPr>
          <w:ilvl w:val="1"/>
          <w:numId w:val="33"/>
        </w:numPr>
        <w:spacing w:before="160"/>
        <w:contextualSpacing w:val="0"/>
        <w:rPr>
          <w:rFonts w:cstheme="minorHAnsi"/>
        </w:rPr>
      </w:pPr>
      <w:r w:rsidRPr="00281496">
        <w:rPr>
          <w:rFonts w:cstheme="minorHAnsi"/>
        </w:rPr>
        <w:t>access to flexible work can support strategies to improve diversity in employment and leadership in the APS;</w:t>
      </w:r>
    </w:p>
    <w:p w14:paraId="1A690E2B" w14:textId="77777777" w:rsidR="005476D3" w:rsidRPr="00281496" w:rsidRDefault="00996EFA" w:rsidP="0095785C">
      <w:pPr>
        <w:pStyle w:val="ListParagraph"/>
        <w:numPr>
          <w:ilvl w:val="1"/>
          <w:numId w:val="33"/>
        </w:numPr>
        <w:spacing w:before="160"/>
        <w:contextualSpacing w:val="0"/>
        <w:rPr>
          <w:rFonts w:cstheme="minorHAnsi"/>
        </w:rPr>
      </w:pPr>
      <w:r w:rsidRPr="00281496">
        <w:rPr>
          <w:rFonts w:cstheme="minorHAnsi"/>
        </w:rPr>
        <w:t>access to flexible work supports APS capability, and can assist in attracting and retaining the employees needed to deliver for the Australian community, including employees located at a wider range of locations;</w:t>
      </w:r>
    </w:p>
    <w:p w14:paraId="4B515998" w14:textId="77777777" w:rsidR="005476D3" w:rsidRPr="00281496" w:rsidRDefault="00996EFA" w:rsidP="0095785C">
      <w:pPr>
        <w:pStyle w:val="ListParagraph"/>
        <w:numPr>
          <w:ilvl w:val="1"/>
          <w:numId w:val="33"/>
        </w:numPr>
        <w:spacing w:before="160"/>
        <w:contextualSpacing w:val="0"/>
        <w:rPr>
          <w:rFonts w:cstheme="minorHAnsi"/>
        </w:rPr>
      </w:pPr>
      <w:r w:rsidRPr="00281496">
        <w:rPr>
          <w:rFonts w:cstheme="minorHAnsi"/>
        </w:rPr>
        <w:t xml:space="preserve">that flexibility applies to all roles in the </w:t>
      </w:r>
      <w:r w:rsidR="003F4EFD" w:rsidRPr="00281496">
        <w:rPr>
          <w:rFonts w:cstheme="minorHAnsi"/>
        </w:rPr>
        <w:t>Department</w:t>
      </w:r>
      <w:r w:rsidRPr="00281496">
        <w:rPr>
          <w:rFonts w:cstheme="minorHAnsi"/>
        </w:rPr>
        <w:t>, and different types of flexible working arrangements may be suitable for different types of roles or circumstances; and</w:t>
      </w:r>
    </w:p>
    <w:p w14:paraId="0AE6EB1F" w14:textId="77777777" w:rsidR="005476D3" w:rsidRPr="00281496" w:rsidRDefault="00996EFA" w:rsidP="0095785C">
      <w:pPr>
        <w:pStyle w:val="ListParagraph"/>
        <w:numPr>
          <w:ilvl w:val="1"/>
          <w:numId w:val="33"/>
        </w:numPr>
        <w:spacing w:before="160"/>
        <w:contextualSpacing w:val="0"/>
        <w:rPr>
          <w:rFonts w:cstheme="minorHAnsi"/>
        </w:rPr>
      </w:pPr>
      <w:r w:rsidRPr="00281496">
        <w:rPr>
          <w:rFonts w:cstheme="minorHAnsi"/>
        </w:rPr>
        <w:t xml:space="preserve">requests for flexible working arrangements are to be considered on a case-by-case basis, with a bias towards approving requests. </w:t>
      </w:r>
    </w:p>
    <w:p w14:paraId="57D6C20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is committed to engaging with employees and their union to build a culture that supports flexible working arrangements across the </w:t>
      </w:r>
      <w:r w:rsidR="003F4EFD" w:rsidRPr="00281496">
        <w:rPr>
          <w:rFonts w:cstheme="minorHAnsi"/>
        </w:rPr>
        <w:t>Department</w:t>
      </w:r>
      <w:r w:rsidRPr="00281496">
        <w:rPr>
          <w:rFonts w:cstheme="minorHAnsi"/>
        </w:rPr>
        <w:t xml:space="preserve"> at all levels. This may include developing and implementing strategies through </w:t>
      </w:r>
      <w:r w:rsidR="00682F17" w:rsidRPr="00281496">
        <w:rPr>
          <w:rFonts w:cstheme="minorHAnsi"/>
        </w:rPr>
        <w:t>the Workplace</w:t>
      </w:r>
      <w:r w:rsidRPr="00281496">
        <w:rPr>
          <w:rFonts w:cstheme="minorHAnsi"/>
        </w:rPr>
        <w:t xml:space="preserve"> </w:t>
      </w:r>
      <w:r w:rsidR="00682F17" w:rsidRPr="00281496">
        <w:rPr>
          <w:rFonts w:cstheme="minorHAnsi"/>
        </w:rPr>
        <w:t>C</w:t>
      </w:r>
      <w:r w:rsidRPr="00281496">
        <w:rPr>
          <w:rFonts w:cstheme="minorHAnsi"/>
        </w:rPr>
        <w:t>onsultative</w:t>
      </w:r>
      <w:r w:rsidR="00682F17" w:rsidRPr="00281496">
        <w:rPr>
          <w:rFonts w:cstheme="minorHAnsi"/>
        </w:rPr>
        <w:t xml:space="preserve"> Forum</w:t>
      </w:r>
      <w:r w:rsidRPr="00281496">
        <w:rPr>
          <w:rFonts w:cstheme="minorHAnsi"/>
        </w:rPr>
        <w:t>.</w:t>
      </w:r>
    </w:p>
    <w:p w14:paraId="64DD6D9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Flexible working arrangements include, but are not limited to, changes in hours of work, changes in patterns of work, job</w:t>
      </w:r>
      <w:r w:rsidR="007B112E" w:rsidRPr="00281496">
        <w:rPr>
          <w:rFonts w:cstheme="minorHAnsi"/>
        </w:rPr>
        <w:t xml:space="preserve"> </w:t>
      </w:r>
      <w:r w:rsidRPr="00281496">
        <w:rPr>
          <w:rFonts w:cstheme="minorHAnsi"/>
        </w:rPr>
        <w:t xml:space="preserve">sharing arrangements and changes in location of work. </w:t>
      </w:r>
    </w:p>
    <w:p w14:paraId="1DC3044B" w14:textId="77777777" w:rsidR="005476D3" w:rsidRPr="00281496" w:rsidRDefault="00996EFA" w:rsidP="00094908">
      <w:pPr>
        <w:pStyle w:val="Heading4"/>
      </w:pPr>
      <w:bookmarkStart w:id="204" w:name="_Toc149818337"/>
      <w:bookmarkStart w:id="205" w:name="_Toc163640038"/>
      <w:r w:rsidRPr="00281496">
        <w:t>Requesting formal flexible working arrangements</w:t>
      </w:r>
      <w:bookmarkEnd w:id="204"/>
      <w:bookmarkEnd w:id="205"/>
      <w:r w:rsidRPr="00281496">
        <w:t xml:space="preserve"> </w:t>
      </w:r>
    </w:p>
    <w:p w14:paraId="5D886612" w14:textId="77777777" w:rsidR="005476D3" w:rsidRPr="00281496" w:rsidRDefault="00996EFA" w:rsidP="00094908">
      <w:pPr>
        <w:pStyle w:val="ListParagraph"/>
        <w:numPr>
          <w:ilvl w:val="0"/>
          <w:numId w:val="7"/>
        </w:numPr>
        <w:spacing w:before="240"/>
        <w:contextualSpacing w:val="0"/>
        <w:rPr>
          <w:rFonts w:cstheme="minorHAnsi"/>
        </w:rPr>
      </w:pPr>
      <w:bookmarkStart w:id="206" w:name="_Ref152858191"/>
      <w:r w:rsidRPr="00281496">
        <w:rPr>
          <w:rFonts w:cstheme="minorHAnsi"/>
        </w:rPr>
        <w:t>The following provisions do not diminish an employee’s entitlement under the NES.</w:t>
      </w:r>
      <w:bookmarkEnd w:id="206"/>
    </w:p>
    <w:p w14:paraId="54C09C8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may make a request for a formal flexible working arrangement. </w:t>
      </w:r>
    </w:p>
    <w:p w14:paraId="7C42A928" w14:textId="77777777" w:rsidR="005476D3" w:rsidRPr="00281496" w:rsidRDefault="00996EFA" w:rsidP="00094908">
      <w:pPr>
        <w:pStyle w:val="ListParagraph"/>
        <w:numPr>
          <w:ilvl w:val="0"/>
          <w:numId w:val="7"/>
        </w:numPr>
        <w:spacing w:before="240"/>
        <w:contextualSpacing w:val="0"/>
        <w:rPr>
          <w:rFonts w:cstheme="minorHAnsi"/>
        </w:rPr>
      </w:pPr>
      <w:bookmarkStart w:id="207" w:name="_Ref152857905"/>
      <w:r w:rsidRPr="00281496">
        <w:rPr>
          <w:rFonts w:cstheme="minorHAnsi"/>
        </w:rPr>
        <w:t>The request must:</w:t>
      </w:r>
      <w:bookmarkEnd w:id="207"/>
    </w:p>
    <w:p w14:paraId="24605EDE" w14:textId="77777777" w:rsidR="005476D3" w:rsidRPr="00281496" w:rsidRDefault="00996EFA" w:rsidP="0095785C">
      <w:pPr>
        <w:pStyle w:val="ListParagraph"/>
        <w:numPr>
          <w:ilvl w:val="1"/>
          <w:numId w:val="34"/>
        </w:numPr>
        <w:spacing w:before="160"/>
        <w:contextualSpacing w:val="0"/>
        <w:rPr>
          <w:rFonts w:cstheme="minorHAnsi"/>
        </w:rPr>
      </w:pPr>
      <w:r w:rsidRPr="00281496">
        <w:rPr>
          <w:rFonts w:cstheme="minorHAnsi"/>
        </w:rPr>
        <w:t>be in writing;</w:t>
      </w:r>
    </w:p>
    <w:p w14:paraId="20241D87" w14:textId="77777777" w:rsidR="005476D3" w:rsidRPr="00281496" w:rsidRDefault="00996EFA" w:rsidP="00094908">
      <w:pPr>
        <w:pStyle w:val="ListParagraph"/>
        <w:numPr>
          <w:ilvl w:val="1"/>
          <w:numId w:val="34"/>
        </w:numPr>
        <w:spacing w:before="160"/>
        <w:contextualSpacing w:val="0"/>
        <w:rPr>
          <w:rFonts w:cstheme="minorHAnsi"/>
        </w:rPr>
      </w:pPr>
      <w:r w:rsidRPr="00281496">
        <w:rPr>
          <w:rFonts w:cstheme="minorHAnsi"/>
        </w:rPr>
        <w:lastRenderedPageBreak/>
        <w:t>set out details of the change sought (including the type of arrangement sought and the proposed period the arrangement will operate for); and</w:t>
      </w:r>
    </w:p>
    <w:p w14:paraId="248D8455" w14:textId="77777777" w:rsidR="005476D3" w:rsidRPr="00281496" w:rsidRDefault="00996EFA" w:rsidP="00094908">
      <w:pPr>
        <w:pStyle w:val="ListParagraph"/>
        <w:numPr>
          <w:ilvl w:val="1"/>
          <w:numId w:val="34"/>
        </w:numPr>
        <w:spacing w:before="160"/>
        <w:contextualSpacing w:val="0"/>
        <w:rPr>
          <w:rFonts w:cstheme="minorHAnsi"/>
        </w:rPr>
      </w:pPr>
      <w:r w:rsidRPr="00281496">
        <w:rPr>
          <w:rFonts w:cstheme="minorHAnsi"/>
        </w:rPr>
        <w:t>set out the reasons for the change, noting the reasons for the change may relate to the circumstances set out at section 65(1A) of the FW Act</w:t>
      </w:r>
      <w:r w:rsidRPr="00281496">
        <w:rPr>
          <w:rFonts w:cstheme="minorHAnsi"/>
          <w:i/>
        </w:rPr>
        <w:t xml:space="preserve">. </w:t>
      </w:r>
    </w:p>
    <w:p w14:paraId="641A84D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must provide a written response to a request within 21 days of receiving the request. </w:t>
      </w:r>
    </w:p>
    <w:p w14:paraId="6868509A" w14:textId="3240448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response must:</w:t>
      </w:r>
    </w:p>
    <w:p w14:paraId="04E90BE0" w14:textId="7B26232B" w:rsidR="005476D3" w:rsidRPr="00281496" w:rsidRDefault="00996EFA" w:rsidP="00094908">
      <w:pPr>
        <w:pStyle w:val="ListParagraph"/>
        <w:numPr>
          <w:ilvl w:val="1"/>
          <w:numId w:val="35"/>
        </w:numPr>
        <w:spacing w:before="160"/>
        <w:contextualSpacing w:val="0"/>
        <w:rPr>
          <w:rFonts w:cstheme="minorHAnsi"/>
        </w:rPr>
      </w:pPr>
      <w:r w:rsidRPr="00281496">
        <w:rPr>
          <w:rFonts w:cstheme="minorHAnsi"/>
        </w:rPr>
        <w:t xml:space="preserve">state that the Secretary approves the request and provide the relevant detail in clause </w:t>
      </w:r>
      <w:r w:rsidRPr="00281496">
        <w:rPr>
          <w:rFonts w:cstheme="minorHAnsi"/>
        </w:rPr>
        <w:fldChar w:fldCharType="begin"/>
      </w:r>
      <w:r w:rsidRPr="00281496">
        <w:rPr>
          <w:rFonts w:cstheme="minorHAnsi"/>
        </w:rPr>
        <w:instrText xml:space="preserve"> REF _Ref152857507 \w \h </w:instrText>
      </w:r>
      <w:r w:rsidRPr="00281496">
        <w:rPr>
          <w:rFonts w:cstheme="minorHAnsi"/>
        </w:rPr>
      </w:r>
      <w:r w:rsidRPr="00281496">
        <w:rPr>
          <w:rFonts w:cstheme="minorHAnsi"/>
        </w:rPr>
        <w:fldChar w:fldCharType="separate"/>
      </w:r>
      <w:r w:rsidR="000B32D6">
        <w:rPr>
          <w:rFonts w:cstheme="minorHAnsi"/>
        </w:rPr>
        <w:t>161</w:t>
      </w:r>
      <w:r w:rsidRPr="00281496">
        <w:rPr>
          <w:rFonts w:cstheme="minorHAnsi"/>
        </w:rPr>
        <w:fldChar w:fldCharType="end"/>
      </w:r>
      <w:r w:rsidRPr="00281496">
        <w:rPr>
          <w:rFonts w:cstheme="minorHAnsi"/>
        </w:rPr>
        <w:t>; or</w:t>
      </w:r>
    </w:p>
    <w:p w14:paraId="7B794160" w14:textId="77777777" w:rsidR="005476D3" w:rsidRPr="00281496" w:rsidRDefault="00996EFA" w:rsidP="00094908">
      <w:pPr>
        <w:pStyle w:val="ListParagraph"/>
        <w:numPr>
          <w:ilvl w:val="1"/>
          <w:numId w:val="35"/>
        </w:numPr>
        <w:spacing w:before="160"/>
        <w:contextualSpacing w:val="0"/>
        <w:rPr>
          <w:rFonts w:cstheme="minorHAnsi"/>
        </w:rPr>
      </w:pPr>
      <w:r w:rsidRPr="00281496">
        <w:rPr>
          <w:rFonts w:cstheme="minorHAnsi"/>
        </w:rPr>
        <w:t xml:space="preserve">if following discussion between the </w:t>
      </w:r>
      <w:r w:rsidR="003F4EFD" w:rsidRPr="00281496">
        <w:rPr>
          <w:rFonts w:cstheme="minorHAnsi"/>
        </w:rPr>
        <w:t>Department</w:t>
      </w:r>
      <w:r w:rsidRPr="00281496">
        <w:rPr>
          <w:rFonts w:cstheme="minorHAnsi"/>
        </w:rPr>
        <w:t xml:space="preserve"> and the employee, the </w:t>
      </w:r>
      <w:r w:rsidR="003F4EFD" w:rsidRPr="00281496">
        <w:rPr>
          <w:rFonts w:cstheme="minorHAnsi"/>
        </w:rPr>
        <w:t>Department</w:t>
      </w:r>
      <w:r w:rsidRPr="00281496">
        <w:rPr>
          <w:rFonts w:cstheme="minorHAnsi"/>
        </w:rPr>
        <w:t xml:space="preserve"> and the employee agree to a change to the employee’s working arrangements that differs from that set out in the request – set out the agreed change; or</w:t>
      </w:r>
    </w:p>
    <w:p w14:paraId="75CDF822" w14:textId="77777777" w:rsidR="00223455" w:rsidRPr="00281496" w:rsidRDefault="00996EFA" w:rsidP="0095785C">
      <w:pPr>
        <w:pStyle w:val="ListParagraph"/>
        <w:numPr>
          <w:ilvl w:val="1"/>
          <w:numId w:val="35"/>
        </w:numPr>
        <w:spacing w:before="160"/>
        <w:contextualSpacing w:val="0"/>
        <w:rPr>
          <w:rFonts w:cstheme="minorHAnsi"/>
        </w:rPr>
      </w:pPr>
      <w:bookmarkStart w:id="208" w:name="_Ref152858084"/>
      <w:r w:rsidRPr="00281496">
        <w:rPr>
          <w:rFonts w:cstheme="minorHAnsi"/>
        </w:rPr>
        <w:t>state that the Secretary refuses the request and include the following matters:</w:t>
      </w:r>
      <w:bookmarkEnd w:id="208"/>
    </w:p>
    <w:p w14:paraId="79B51EB8" w14:textId="77777777" w:rsidR="005476D3" w:rsidRPr="00281496" w:rsidRDefault="00996EFA" w:rsidP="00094908">
      <w:pPr>
        <w:pStyle w:val="ListParagraph"/>
        <w:numPr>
          <w:ilvl w:val="2"/>
          <w:numId w:val="35"/>
        </w:numPr>
        <w:spacing w:before="160"/>
        <w:ind w:left="2552" w:hanging="1134"/>
        <w:contextualSpacing w:val="0"/>
        <w:rPr>
          <w:rFonts w:cstheme="minorHAnsi"/>
        </w:rPr>
      </w:pPr>
      <w:r w:rsidRPr="00281496">
        <w:rPr>
          <w:rFonts w:cstheme="minorHAnsi"/>
        </w:rPr>
        <w:t>details of the reasons for the refusal; and</w:t>
      </w:r>
    </w:p>
    <w:p w14:paraId="3468681D" w14:textId="77777777" w:rsidR="005476D3" w:rsidRPr="00281496" w:rsidRDefault="00996EFA" w:rsidP="00094908">
      <w:pPr>
        <w:pStyle w:val="ListParagraph"/>
        <w:numPr>
          <w:ilvl w:val="2"/>
          <w:numId w:val="35"/>
        </w:numPr>
        <w:spacing w:before="160"/>
        <w:ind w:left="2552" w:hanging="1134"/>
        <w:contextualSpacing w:val="0"/>
        <w:rPr>
          <w:rFonts w:cstheme="minorHAnsi"/>
        </w:rPr>
      </w:pPr>
      <w:r w:rsidRPr="00281496">
        <w:rPr>
          <w:rFonts w:cstheme="minorHAnsi"/>
        </w:rPr>
        <w:t xml:space="preserve">set out the </w:t>
      </w:r>
      <w:r w:rsidR="003F4EFD" w:rsidRPr="00281496">
        <w:rPr>
          <w:rFonts w:cstheme="minorHAnsi"/>
        </w:rPr>
        <w:t>Department</w:t>
      </w:r>
      <w:r w:rsidRPr="00281496">
        <w:rPr>
          <w:rFonts w:cstheme="minorHAnsi"/>
        </w:rPr>
        <w:t>'s particular business grounds for refusing the request, explain how those grounds apply to the request; and</w:t>
      </w:r>
    </w:p>
    <w:p w14:paraId="246EF056" w14:textId="77777777" w:rsidR="005476D3" w:rsidRPr="00281496" w:rsidRDefault="00996EFA" w:rsidP="00094908">
      <w:pPr>
        <w:pStyle w:val="ListParagraph"/>
        <w:numPr>
          <w:ilvl w:val="2"/>
          <w:numId w:val="35"/>
        </w:numPr>
        <w:spacing w:before="160"/>
        <w:ind w:left="2552" w:hanging="1134"/>
        <w:contextualSpacing w:val="0"/>
        <w:rPr>
          <w:rFonts w:cstheme="minorHAnsi"/>
        </w:rPr>
      </w:pPr>
      <w:r w:rsidRPr="00281496">
        <w:rPr>
          <w:rFonts w:cstheme="minorHAnsi"/>
        </w:rPr>
        <w:t>either:</w:t>
      </w:r>
    </w:p>
    <w:p w14:paraId="4F06D7E0" w14:textId="77777777" w:rsidR="00B55F6E" w:rsidRPr="00281496" w:rsidRDefault="00996EFA" w:rsidP="00094908">
      <w:pPr>
        <w:pStyle w:val="ListParagraph"/>
        <w:numPr>
          <w:ilvl w:val="3"/>
          <w:numId w:val="35"/>
        </w:numPr>
        <w:spacing w:before="160"/>
        <w:ind w:left="3839" w:hanging="1287"/>
        <w:contextualSpacing w:val="0"/>
        <w:rPr>
          <w:rFonts w:cstheme="minorHAnsi"/>
        </w:rPr>
      </w:pPr>
      <w:r w:rsidRPr="00281496">
        <w:rPr>
          <w:rFonts w:cstheme="minorHAnsi"/>
        </w:rPr>
        <w:t xml:space="preserve">set out the changes (other than the requested change) in the employee’s working arrangements that would accommodate, to any extent, the employee’s circumstances outlined in the request and that the </w:t>
      </w:r>
      <w:r w:rsidR="003F4EFD" w:rsidRPr="00281496">
        <w:rPr>
          <w:rFonts w:cstheme="minorHAnsi"/>
        </w:rPr>
        <w:t>Department</w:t>
      </w:r>
      <w:r w:rsidRPr="00281496">
        <w:rPr>
          <w:rFonts w:cstheme="minorHAnsi"/>
        </w:rPr>
        <w:t xml:space="preserve"> would be willing to make; or </w:t>
      </w:r>
    </w:p>
    <w:p w14:paraId="549494E6" w14:textId="77777777" w:rsidR="005476D3" w:rsidRPr="00281496" w:rsidRDefault="00996EFA" w:rsidP="00094908">
      <w:pPr>
        <w:pStyle w:val="ListParagraph"/>
        <w:numPr>
          <w:ilvl w:val="3"/>
          <w:numId w:val="35"/>
        </w:numPr>
        <w:spacing w:before="160"/>
        <w:ind w:left="3839" w:hanging="1287"/>
        <w:contextualSpacing w:val="0"/>
        <w:rPr>
          <w:rFonts w:cstheme="minorHAnsi"/>
        </w:rPr>
      </w:pPr>
      <w:r w:rsidRPr="00281496">
        <w:rPr>
          <w:rFonts w:cstheme="minorHAnsi"/>
        </w:rPr>
        <w:t>state that there are no such changes; and</w:t>
      </w:r>
    </w:p>
    <w:p w14:paraId="6321244D" w14:textId="77777777" w:rsidR="005476D3" w:rsidRPr="00281496" w:rsidRDefault="00996EFA" w:rsidP="00094908">
      <w:pPr>
        <w:pStyle w:val="ListParagraph"/>
        <w:numPr>
          <w:ilvl w:val="2"/>
          <w:numId w:val="35"/>
        </w:numPr>
        <w:spacing w:before="160"/>
        <w:ind w:left="2552" w:hanging="1134"/>
        <w:contextualSpacing w:val="0"/>
        <w:rPr>
          <w:rFonts w:cstheme="minorHAnsi"/>
        </w:rPr>
      </w:pPr>
      <w:r w:rsidRPr="00281496">
        <w:rPr>
          <w:rFonts w:cstheme="minorHAnsi"/>
        </w:rPr>
        <w:t>state that a decision to refuse the request, or failure to provide a written response within 21 days is subject to the dispute resolution procedures of the Agreement, and if the employee is an eligible employee under the FW Act</w:t>
      </w:r>
      <w:r w:rsidRPr="00281496">
        <w:rPr>
          <w:rFonts w:cstheme="minorHAnsi"/>
          <w:i/>
        </w:rPr>
        <w:t xml:space="preserve">, </w:t>
      </w:r>
      <w:r w:rsidRPr="00281496">
        <w:rPr>
          <w:rFonts w:cstheme="minorHAnsi"/>
        </w:rPr>
        <w:t>the dispute resolution procedures outlined in sections 65B and 65C of the FW Act</w:t>
      </w:r>
      <w:r w:rsidRPr="00281496">
        <w:rPr>
          <w:rFonts w:cstheme="minorHAnsi"/>
          <w:i/>
        </w:rPr>
        <w:t xml:space="preserve">. </w:t>
      </w:r>
    </w:p>
    <w:p w14:paraId="097A9BA2" w14:textId="77777777" w:rsidR="005476D3" w:rsidRPr="00281496" w:rsidRDefault="00996EFA" w:rsidP="00094908">
      <w:pPr>
        <w:pStyle w:val="ListParagraph"/>
        <w:numPr>
          <w:ilvl w:val="0"/>
          <w:numId w:val="7"/>
        </w:numPr>
        <w:spacing w:before="240"/>
        <w:contextualSpacing w:val="0"/>
        <w:rPr>
          <w:rFonts w:cstheme="minorHAnsi"/>
        </w:rPr>
      </w:pPr>
      <w:bookmarkStart w:id="209" w:name="_Ref152857507"/>
      <w:r w:rsidRPr="00281496">
        <w:rPr>
          <w:rFonts w:cstheme="minorHAnsi"/>
        </w:rPr>
        <w:t xml:space="preserve">Where the Secretary approves the request this will form an arrangement between the </w:t>
      </w:r>
      <w:r w:rsidR="003F4EFD" w:rsidRPr="00281496">
        <w:rPr>
          <w:rFonts w:cstheme="minorHAnsi"/>
        </w:rPr>
        <w:t>Department</w:t>
      </w:r>
      <w:r w:rsidRPr="00281496">
        <w:rPr>
          <w:rFonts w:cstheme="minorHAnsi"/>
        </w:rPr>
        <w:t xml:space="preserve"> and the employee. Each arrangement must be in writing and set out:</w:t>
      </w:r>
      <w:bookmarkEnd w:id="209"/>
      <w:r w:rsidRPr="00281496">
        <w:rPr>
          <w:rFonts w:cstheme="minorHAnsi"/>
        </w:rPr>
        <w:t xml:space="preserve"> </w:t>
      </w:r>
    </w:p>
    <w:p w14:paraId="3FB13A6B" w14:textId="77777777" w:rsidR="005476D3" w:rsidRPr="00281496" w:rsidRDefault="00996EFA" w:rsidP="00094908">
      <w:pPr>
        <w:pStyle w:val="ListParagraph"/>
        <w:numPr>
          <w:ilvl w:val="1"/>
          <w:numId w:val="36"/>
        </w:numPr>
        <w:spacing w:before="160"/>
        <w:contextualSpacing w:val="0"/>
        <w:rPr>
          <w:rFonts w:cstheme="minorHAnsi"/>
        </w:rPr>
      </w:pPr>
      <w:r w:rsidRPr="00281496">
        <w:rPr>
          <w:rFonts w:cstheme="minorHAnsi"/>
        </w:rPr>
        <w:t>any security and work health and safety requirements;</w:t>
      </w:r>
    </w:p>
    <w:p w14:paraId="0D1AE6ED" w14:textId="4AA28EC6" w:rsidR="005476D3" w:rsidRPr="00281496" w:rsidRDefault="00996EFA" w:rsidP="00094908">
      <w:pPr>
        <w:pStyle w:val="ListParagraph"/>
        <w:numPr>
          <w:ilvl w:val="1"/>
          <w:numId w:val="36"/>
        </w:numPr>
        <w:spacing w:before="160"/>
        <w:contextualSpacing w:val="0"/>
        <w:rPr>
          <w:rFonts w:cstheme="minorHAnsi"/>
        </w:rPr>
      </w:pPr>
      <w:r w:rsidRPr="00281496">
        <w:rPr>
          <w:rFonts w:cstheme="minorHAnsi"/>
        </w:rPr>
        <w:t xml:space="preserve">a review date (subject to clause </w:t>
      </w:r>
      <w:r w:rsidRPr="00281496">
        <w:rPr>
          <w:rFonts w:cstheme="minorHAnsi"/>
        </w:rPr>
        <w:fldChar w:fldCharType="begin"/>
      </w:r>
      <w:r w:rsidRPr="00281496">
        <w:rPr>
          <w:rFonts w:cstheme="minorHAnsi"/>
        </w:rPr>
        <w:instrText xml:space="preserve"> REF _Ref152857683 \w \h </w:instrText>
      </w:r>
      <w:r w:rsidRPr="00281496">
        <w:rPr>
          <w:rFonts w:cstheme="minorHAnsi"/>
        </w:rPr>
      </w:r>
      <w:r w:rsidRPr="00281496">
        <w:rPr>
          <w:rFonts w:cstheme="minorHAnsi"/>
        </w:rPr>
        <w:fldChar w:fldCharType="separate"/>
      </w:r>
      <w:r w:rsidR="000B32D6">
        <w:rPr>
          <w:rFonts w:cstheme="minorHAnsi"/>
        </w:rPr>
        <w:t>165</w:t>
      </w:r>
      <w:r w:rsidRPr="00281496">
        <w:rPr>
          <w:rFonts w:cstheme="minorHAnsi"/>
        </w:rPr>
        <w:fldChar w:fldCharType="end"/>
      </w:r>
      <w:r w:rsidRPr="00281496">
        <w:rPr>
          <w:rFonts w:cstheme="minorHAnsi"/>
        </w:rPr>
        <w:t>); and</w:t>
      </w:r>
    </w:p>
    <w:p w14:paraId="5C19D395" w14:textId="77777777" w:rsidR="005476D3" w:rsidRPr="00281496" w:rsidRDefault="00996EFA" w:rsidP="00094908">
      <w:pPr>
        <w:pStyle w:val="ListParagraph"/>
        <w:numPr>
          <w:ilvl w:val="1"/>
          <w:numId w:val="36"/>
        </w:numPr>
        <w:spacing w:before="160"/>
        <w:contextualSpacing w:val="0"/>
        <w:rPr>
          <w:rFonts w:cstheme="minorHAnsi"/>
        </w:rPr>
      </w:pPr>
      <w:r w:rsidRPr="00281496">
        <w:rPr>
          <w:rFonts w:cstheme="minorHAnsi"/>
        </w:rPr>
        <w:t>the cost of establishment (if any).</w:t>
      </w:r>
    </w:p>
    <w:p w14:paraId="65D6F1E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may refuse to approve the request only if:</w:t>
      </w:r>
    </w:p>
    <w:p w14:paraId="020A8DDA" w14:textId="77777777" w:rsidR="005476D3" w:rsidRPr="00281496" w:rsidRDefault="00FA444A" w:rsidP="00B9349D">
      <w:pPr>
        <w:pStyle w:val="ListParagraph"/>
        <w:numPr>
          <w:ilvl w:val="1"/>
          <w:numId w:val="37"/>
        </w:numPr>
        <w:spacing w:before="160"/>
        <w:contextualSpacing w:val="0"/>
        <w:rPr>
          <w:rFonts w:cstheme="minorHAnsi"/>
        </w:rPr>
      </w:pPr>
      <w:r w:rsidRPr="00281496">
        <w:rPr>
          <w:rFonts w:cstheme="minorHAnsi"/>
        </w:rPr>
        <w:t>t</w:t>
      </w:r>
      <w:r w:rsidR="00996EFA" w:rsidRPr="00281496">
        <w:rPr>
          <w:rFonts w:cstheme="minorHAnsi"/>
        </w:rPr>
        <w:t xml:space="preserve">he </w:t>
      </w:r>
      <w:r w:rsidR="003F4EFD" w:rsidRPr="00281496">
        <w:rPr>
          <w:rFonts w:cstheme="minorHAnsi"/>
        </w:rPr>
        <w:t>Department</w:t>
      </w:r>
      <w:r w:rsidR="00996EFA" w:rsidRPr="00281496">
        <w:rPr>
          <w:rFonts w:cstheme="minorHAnsi"/>
        </w:rPr>
        <w:t xml:space="preserve"> has discussed the request with the employee; and</w:t>
      </w:r>
    </w:p>
    <w:p w14:paraId="69F08563" w14:textId="77777777" w:rsidR="005476D3" w:rsidRPr="00281496" w:rsidRDefault="00996EFA" w:rsidP="00B9349D">
      <w:pPr>
        <w:pStyle w:val="ListParagraph"/>
        <w:numPr>
          <w:ilvl w:val="1"/>
          <w:numId w:val="37"/>
        </w:numPr>
        <w:spacing w:before="16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has genuinely tried to reach an agreement with the employee about making changes to the employee’s working arrangements to accommodate the </w:t>
      </w:r>
      <w:r w:rsidRPr="00281496">
        <w:rPr>
          <w:rFonts w:cstheme="minorHAnsi"/>
        </w:rPr>
        <w:lastRenderedPageBreak/>
        <w:t>employee’s circumstances (subject to any reasonable business grounds for refusal); and</w:t>
      </w:r>
    </w:p>
    <w:p w14:paraId="4B3A12B7" w14:textId="77777777" w:rsidR="005476D3" w:rsidRPr="00281496" w:rsidRDefault="00996EFA" w:rsidP="00094908">
      <w:pPr>
        <w:pStyle w:val="ListParagraph"/>
        <w:numPr>
          <w:ilvl w:val="1"/>
          <w:numId w:val="37"/>
        </w:numPr>
        <w:spacing w:before="16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the employee have not reached such an agreement; and</w:t>
      </w:r>
    </w:p>
    <w:p w14:paraId="0DECC89B" w14:textId="77777777" w:rsidR="005476D3" w:rsidRPr="00281496" w:rsidRDefault="00996EFA" w:rsidP="00094908">
      <w:pPr>
        <w:pStyle w:val="ListParagraph"/>
        <w:numPr>
          <w:ilvl w:val="1"/>
          <w:numId w:val="37"/>
        </w:numPr>
        <w:spacing w:before="16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has had regard to the consequences of the refusal for the employee; and</w:t>
      </w:r>
    </w:p>
    <w:p w14:paraId="4FD898C8" w14:textId="77777777" w:rsidR="005476D3" w:rsidRPr="00281496" w:rsidRDefault="00996EFA" w:rsidP="00094908">
      <w:pPr>
        <w:pStyle w:val="ListParagraph"/>
        <w:numPr>
          <w:ilvl w:val="1"/>
          <w:numId w:val="37"/>
        </w:numPr>
        <w:spacing w:before="160"/>
        <w:contextualSpacing w:val="0"/>
        <w:rPr>
          <w:rFonts w:cstheme="minorHAnsi"/>
        </w:rPr>
      </w:pPr>
      <w:r w:rsidRPr="00281496">
        <w:rPr>
          <w:rFonts w:cstheme="minorHAnsi"/>
        </w:rPr>
        <w:t>the refusal is on reasonable business grounds.</w:t>
      </w:r>
    </w:p>
    <w:p w14:paraId="436A0C8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Reasonable business grounds include, but are not limited to:</w:t>
      </w:r>
    </w:p>
    <w:p w14:paraId="566F1851"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 xml:space="preserve">the new working arrangements requested would be too costly for the </w:t>
      </w:r>
      <w:r w:rsidR="003F4EFD" w:rsidRPr="00281496">
        <w:rPr>
          <w:rFonts w:cstheme="minorHAnsi"/>
        </w:rPr>
        <w:t>Department</w:t>
      </w:r>
      <w:r w:rsidRPr="00281496">
        <w:rPr>
          <w:rFonts w:cstheme="minorHAnsi"/>
        </w:rPr>
        <w:t>;</w:t>
      </w:r>
    </w:p>
    <w:p w14:paraId="7F04B8A2"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 xml:space="preserve">there is no capacity to change the working arrangements of other employees to accommodate the new working arrangements requested; </w:t>
      </w:r>
    </w:p>
    <w:p w14:paraId="732C1D8D"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it would be impractical to change the working arrangements of other employees, or to recruit new employees, to accommodate the new working arrangements requested;</w:t>
      </w:r>
    </w:p>
    <w:p w14:paraId="7E76B06A"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the new working arrangements requested would be likely to result in a significant loss in efficiency or productivity;</w:t>
      </w:r>
    </w:p>
    <w:p w14:paraId="2A5ADF00"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the new working arrangements requested would be likely to have a significant negative impact on customer service; and</w:t>
      </w:r>
    </w:p>
    <w:p w14:paraId="7B29CCA7" w14:textId="77777777" w:rsidR="005476D3" w:rsidRPr="00281496" w:rsidRDefault="00996EFA" w:rsidP="00B9349D">
      <w:pPr>
        <w:pStyle w:val="ListParagraph"/>
        <w:numPr>
          <w:ilvl w:val="1"/>
          <w:numId w:val="38"/>
        </w:numPr>
        <w:spacing w:before="160"/>
        <w:contextualSpacing w:val="0"/>
        <w:rPr>
          <w:rFonts w:cstheme="minorHAnsi"/>
        </w:rPr>
      </w:pPr>
      <w:r w:rsidRPr="00281496">
        <w:rPr>
          <w:rFonts w:cstheme="minorHAnsi"/>
        </w:rPr>
        <w:t xml:space="preserve">it would not be possible to accommodate the working arrangements without significant changes to security requirements, or where work health and safety risks cannot be mitigated. </w:t>
      </w:r>
    </w:p>
    <w:p w14:paraId="0D9D11B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For First Nations employees, the </w:t>
      </w:r>
      <w:r w:rsidR="003F4EFD" w:rsidRPr="00281496">
        <w:rPr>
          <w:rFonts w:cstheme="minorHAnsi"/>
        </w:rPr>
        <w:t>Department</w:t>
      </w:r>
      <w:r w:rsidRPr="00281496">
        <w:rPr>
          <w:rFonts w:cstheme="minorHAnsi"/>
        </w:rPr>
        <w:t xml:space="preserve"> must consider connection to country and cultural obligations in responding to requests for altering the location of work. </w:t>
      </w:r>
    </w:p>
    <w:p w14:paraId="5DBD5473" w14:textId="77777777" w:rsidR="005476D3" w:rsidRPr="00281496" w:rsidRDefault="00996EFA" w:rsidP="00094908">
      <w:pPr>
        <w:pStyle w:val="ListParagraph"/>
        <w:numPr>
          <w:ilvl w:val="0"/>
          <w:numId w:val="7"/>
        </w:numPr>
        <w:spacing w:before="240"/>
        <w:contextualSpacing w:val="0"/>
        <w:rPr>
          <w:rFonts w:cstheme="minorHAnsi"/>
        </w:rPr>
      </w:pPr>
      <w:bookmarkStart w:id="210" w:name="_Ref152857683"/>
      <w:r w:rsidRPr="00281496">
        <w:rPr>
          <w:rFonts w:cstheme="minorHAnsi"/>
        </w:rPr>
        <w:t xml:space="preserve">Approved flexible working arrangements will be reviewed by the </w:t>
      </w:r>
      <w:r w:rsidR="003F4EFD" w:rsidRPr="00281496">
        <w:rPr>
          <w:rFonts w:cstheme="minorHAnsi"/>
        </w:rPr>
        <w:t>Department</w:t>
      </w:r>
      <w:r w:rsidRPr="00281496">
        <w:rPr>
          <w:rFonts w:cstheme="minorHAnsi"/>
        </w:rPr>
        <w:t xml:space="preserve"> and the employee after 12 months, or a shorter period, if agreed by the employee. This is to ensure the effectiveness of the arrangement.</w:t>
      </w:r>
      <w:bookmarkEnd w:id="210"/>
    </w:p>
    <w:p w14:paraId="435D97BE" w14:textId="77777777" w:rsidR="005476D3" w:rsidRPr="00281496" w:rsidRDefault="00996EFA" w:rsidP="00094908">
      <w:pPr>
        <w:pStyle w:val="Heading4"/>
      </w:pPr>
      <w:bookmarkStart w:id="211" w:name="_Toc149818338"/>
      <w:bookmarkStart w:id="212" w:name="_Toc163640039"/>
      <w:r w:rsidRPr="00281496">
        <w:t>Varying, pausing or terminating flexible working arrangements</w:t>
      </w:r>
      <w:bookmarkEnd w:id="211"/>
      <w:bookmarkEnd w:id="212"/>
      <w:r w:rsidRPr="00281496">
        <w:t xml:space="preserve"> </w:t>
      </w:r>
    </w:p>
    <w:p w14:paraId="7893374D" w14:textId="59843E2C"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may request to vary an approved flexible working arrangement in accordance with clause </w:t>
      </w:r>
      <w:r w:rsidRPr="00281496">
        <w:rPr>
          <w:rFonts w:cstheme="minorHAnsi"/>
        </w:rPr>
        <w:fldChar w:fldCharType="begin"/>
      </w:r>
      <w:r w:rsidRPr="00281496">
        <w:rPr>
          <w:rFonts w:cstheme="minorHAnsi"/>
        </w:rPr>
        <w:instrText xml:space="preserve"> REF _Ref152857905 \w \h </w:instrText>
      </w:r>
      <w:r w:rsidRPr="00281496">
        <w:rPr>
          <w:rFonts w:cstheme="minorHAnsi"/>
        </w:rPr>
      </w:r>
      <w:r w:rsidRPr="00281496">
        <w:rPr>
          <w:rFonts w:cstheme="minorHAnsi"/>
        </w:rPr>
        <w:fldChar w:fldCharType="separate"/>
      </w:r>
      <w:r w:rsidR="000B32D6">
        <w:rPr>
          <w:rFonts w:cstheme="minorHAnsi"/>
        </w:rPr>
        <w:t>158</w:t>
      </w:r>
      <w:r w:rsidRPr="00281496">
        <w:rPr>
          <w:rFonts w:cstheme="minorHAnsi"/>
        </w:rPr>
        <w:fldChar w:fldCharType="end"/>
      </w:r>
      <w:r w:rsidRPr="00281496">
        <w:rPr>
          <w:rFonts w:cstheme="minorHAnsi"/>
        </w:rPr>
        <w:t xml:space="preserve">. An employee may request to pause or terminate an approved flexible working arrangement. </w:t>
      </w:r>
    </w:p>
    <w:p w14:paraId="42BD78A9" w14:textId="03D34657" w:rsidR="005476D3" w:rsidRPr="00281496" w:rsidRDefault="00996EFA" w:rsidP="00094908">
      <w:pPr>
        <w:pStyle w:val="ListParagraph"/>
        <w:numPr>
          <w:ilvl w:val="0"/>
          <w:numId w:val="7"/>
        </w:numPr>
        <w:spacing w:before="240"/>
        <w:contextualSpacing w:val="0"/>
        <w:rPr>
          <w:rFonts w:cstheme="minorHAnsi"/>
        </w:rPr>
      </w:pPr>
      <w:bookmarkStart w:id="213" w:name="_Ref152858020"/>
      <w:r w:rsidRPr="00281496">
        <w:rPr>
          <w:rFonts w:cstheme="minorHAnsi"/>
        </w:rPr>
        <w:t xml:space="preserve">The Secretary may vary, pause or terminate an approved flexible working arrangement on reasonable business grounds, subject to clause </w:t>
      </w:r>
      <w:r w:rsidRPr="00281496">
        <w:rPr>
          <w:rFonts w:cstheme="minorHAnsi"/>
        </w:rPr>
        <w:fldChar w:fldCharType="begin"/>
      </w:r>
      <w:r w:rsidRPr="00281496">
        <w:rPr>
          <w:rFonts w:cstheme="minorHAnsi"/>
        </w:rPr>
        <w:instrText xml:space="preserve"> REF _Ref152857949 \w \h </w:instrText>
      </w:r>
      <w:r w:rsidRPr="00281496">
        <w:rPr>
          <w:rFonts w:cstheme="minorHAnsi"/>
        </w:rPr>
      </w:r>
      <w:r w:rsidRPr="00281496">
        <w:rPr>
          <w:rFonts w:cstheme="minorHAnsi"/>
        </w:rPr>
        <w:fldChar w:fldCharType="separate"/>
      </w:r>
      <w:r w:rsidR="000B32D6">
        <w:rPr>
          <w:rFonts w:cstheme="minorHAnsi"/>
        </w:rPr>
        <w:t>169</w:t>
      </w:r>
      <w:r w:rsidRPr="00281496">
        <w:rPr>
          <w:rFonts w:cstheme="minorHAnsi"/>
        </w:rPr>
        <w:fldChar w:fldCharType="end"/>
      </w:r>
      <w:r w:rsidRPr="00281496">
        <w:rPr>
          <w:rFonts w:cstheme="minorHAnsi"/>
        </w:rPr>
        <w:t>.</w:t>
      </w:r>
      <w:bookmarkEnd w:id="213"/>
      <w:r w:rsidRPr="00281496">
        <w:rPr>
          <w:rFonts w:cstheme="minorHAnsi"/>
        </w:rPr>
        <w:t xml:space="preserve"> </w:t>
      </w:r>
    </w:p>
    <w:p w14:paraId="79CAD69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provide reasonable notice if varying, pausing or terminating a flexible working arrangement without the agreement of the employee, having regard to the circumstances of the employee. Exceptions to this requirement are urgent and critical operational circumstances or an employee’s demonstrated and repeated failure to comply with the agreed arrangements. </w:t>
      </w:r>
    </w:p>
    <w:p w14:paraId="75984276" w14:textId="7C8E84B6" w:rsidR="005476D3" w:rsidRPr="00281496" w:rsidRDefault="00996EFA" w:rsidP="00094908">
      <w:pPr>
        <w:pStyle w:val="ListParagraph"/>
        <w:numPr>
          <w:ilvl w:val="0"/>
          <w:numId w:val="7"/>
        </w:numPr>
        <w:spacing w:before="240"/>
        <w:contextualSpacing w:val="0"/>
        <w:rPr>
          <w:rFonts w:cstheme="minorHAnsi"/>
        </w:rPr>
      </w:pPr>
      <w:bookmarkStart w:id="214" w:name="_Ref152857949"/>
      <w:r w:rsidRPr="00281496">
        <w:rPr>
          <w:rFonts w:cstheme="minorHAnsi"/>
        </w:rPr>
        <w:lastRenderedPageBreak/>
        <w:t xml:space="preserve">Prior to the Secretary varying, pausing or terminating the arrangement under clause </w:t>
      </w:r>
      <w:r w:rsidRPr="00281496">
        <w:rPr>
          <w:rFonts w:cstheme="minorHAnsi"/>
        </w:rPr>
        <w:fldChar w:fldCharType="begin"/>
      </w:r>
      <w:r w:rsidRPr="00281496">
        <w:rPr>
          <w:rFonts w:cstheme="minorHAnsi"/>
        </w:rPr>
        <w:instrText xml:space="preserve"> REF _Ref152858020 \w \h </w:instrText>
      </w:r>
      <w:r w:rsidRPr="00281496">
        <w:rPr>
          <w:rFonts w:cstheme="minorHAnsi"/>
        </w:rPr>
      </w:r>
      <w:r w:rsidRPr="00281496">
        <w:rPr>
          <w:rFonts w:cstheme="minorHAnsi"/>
        </w:rPr>
        <w:fldChar w:fldCharType="separate"/>
      </w:r>
      <w:r w:rsidR="000B32D6">
        <w:rPr>
          <w:rFonts w:cstheme="minorHAnsi"/>
        </w:rPr>
        <w:t>167</w:t>
      </w:r>
      <w:r w:rsidRPr="00281496">
        <w:rPr>
          <w:rFonts w:cstheme="minorHAnsi"/>
        </w:rPr>
        <w:fldChar w:fldCharType="end"/>
      </w:r>
      <w:r w:rsidRPr="00281496">
        <w:rPr>
          <w:rFonts w:cstheme="minorHAnsi"/>
        </w:rPr>
        <w:t xml:space="preserve">, the </w:t>
      </w:r>
      <w:r w:rsidR="003F4EFD" w:rsidRPr="00281496">
        <w:rPr>
          <w:rFonts w:cstheme="minorHAnsi"/>
        </w:rPr>
        <w:t>Department</w:t>
      </w:r>
      <w:r w:rsidRPr="00281496">
        <w:rPr>
          <w:rFonts w:cstheme="minorHAnsi"/>
        </w:rPr>
        <w:t xml:space="preserve"> must have:</w:t>
      </w:r>
      <w:bookmarkEnd w:id="214"/>
    </w:p>
    <w:p w14:paraId="6D3AABC4" w14:textId="77777777" w:rsidR="005476D3" w:rsidRPr="00281496" w:rsidRDefault="00996EFA" w:rsidP="00B9349D">
      <w:pPr>
        <w:pStyle w:val="ListParagraph"/>
        <w:numPr>
          <w:ilvl w:val="1"/>
          <w:numId w:val="39"/>
        </w:numPr>
        <w:spacing w:before="160"/>
        <w:contextualSpacing w:val="0"/>
        <w:rPr>
          <w:rFonts w:cstheme="minorHAnsi"/>
        </w:rPr>
      </w:pPr>
      <w:r w:rsidRPr="00281496">
        <w:rPr>
          <w:rFonts w:cstheme="minorHAnsi"/>
        </w:rPr>
        <w:t xml:space="preserve">discussed with the employee their intention to vary, pause or terminate the arrangement with the employee; </w:t>
      </w:r>
    </w:p>
    <w:p w14:paraId="7EDC64A0" w14:textId="77777777" w:rsidR="005476D3" w:rsidRPr="00281496" w:rsidRDefault="00996EFA" w:rsidP="00B9349D">
      <w:pPr>
        <w:pStyle w:val="ListParagraph"/>
        <w:numPr>
          <w:ilvl w:val="1"/>
          <w:numId w:val="39"/>
        </w:numPr>
        <w:spacing w:before="160"/>
        <w:contextualSpacing w:val="0"/>
        <w:rPr>
          <w:rFonts w:cstheme="minorHAnsi"/>
        </w:rPr>
      </w:pPr>
      <w:r w:rsidRPr="00281496">
        <w:rPr>
          <w:rFonts w:cstheme="minorHAnsi"/>
        </w:rPr>
        <w:t>genuinely tried to reach an agreement with the employee about making changes to the employee’s working arrangements to accommodate the employee’s circumstances (subject to any reasonable business grounds for alteration);</w:t>
      </w:r>
    </w:p>
    <w:p w14:paraId="680D5A04" w14:textId="77777777" w:rsidR="005476D3" w:rsidRPr="00281496" w:rsidRDefault="00996EFA" w:rsidP="00B9349D">
      <w:pPr>
        <w:pStyle w:val="ListParagraph"/>
        <w:numPr>
          <w:ilvl w:val="1"/>
          <w:numId w:val="39"/>
        </w:numPr>
        <w:spacing w:before="160"/>
        <w:contextualSpacing w:val="0"/>
        <w:rPr>
          <w:rFonts w:cstheme="minorHAnsi"/>
        </w:rPr>
      </w:pPr>
      <w:r w:rsidRPr="00281496">
        <w:rPr>
          <w:rFonts w:cstheme="minorHAnsi"/>
        </w:rPr>
        <w:t xml:space="preserve">had regard to the consequences of the variation, pause or termination for the employee; </w:t>
      </w:r>
    </w:p>
    <w:p w14:paraId="63432A16" w14:textId="77777777" w:rsidR="005476D3" w:rsidRPr="00281496" w:rsidRDefault="00996EFA" w:rsidP="00B9349D">
      <w:pPr>
        <w:pStyle w:val="ListParagraph"/>
        <w:numPr>
          <w:ilvl w:val="1"/>
          <w:numId w:val="39"/>
        </w:numPr>
        <w:spacing w:before="160"/>
        <w:contextualSpacing w:val="0"/>
        <w:rPr>
          <w:rFonts w:cstheme="minorHAnsi"/>
        </w:rPr>
      </w:pPr>
      <w:r w:rsidRPr="00281496">
        <w:rPr>
          <w:rFonts w:cstheme="minorHAnsi"/>
        </w:rPr>
        <w:t>ensured the variation, pause or termination is on reasonable business grounds; and</w:t>
      </w:r>
    </w:p>
    <w:p w14:paraId="22B277A5" w14:textId="6EE616A9" w:rsidR="005476D3" w:rsidRPr="00281496" w:rsidRDefault="00996EFA" w:rsidP="00B9349D">
      <w:pPr>
        <w:pStyle w:val="ListParagraph"/>
        <w:numPr>
          <w:ilvl w:val="1"/>
          <w:numId w:val="39"/>
        </w:numPr>
        <w:spacing w:before="160"/>
        <w:contextualSpacing w:val="0"/>
        <w:rPr>
          <w:rFonts w:cstheme="minorHAnsi"/>
        </w:rPr>
      </w:pPr>
      <w:r w:rsidRPr="00281496">
        <w:rPr>
          <w:rFonts w:cstheme="minorHAnsi"/>
        </w:rPr>
        <w:t>informed the employee in writing of the variation, pause or termination to the approved flexible working arrangement, including details set out in clause</w:t>
      </w:r>
      <w:r w:rsidR="00B55F6E" w:rsidRPr="00281496">
        <w:rPr>
          <w:rFonts w:cstheme="minorHAnsi"/>
        </w:rPr>
        <w:t xml:space="preserve"> </w:t>
      </w:r>
      <w:r w:rsidR="00B55F6E" w:rsidRPr="00281496">
        <w:rPr>
          <w:rFonts w:cstheme="minorHAnsi"/>
        </w:rPr>
        <w:fldChar w:fldCharType="begin"/>
      </w:r>
      <w:r w:rsidR="00B55F6E" w:rsidRPr="00281496">
        <w:rPr>
          <w:rFonts w:cstheme="minorHAnsi"/>
        </w:rPr>
        <w:instrText xml:space="preserve"> REF _Ref152858084 \r \h </w:instrText>
      </w:r>
      <w:r w:rsidR="00B55F6E" w:rsidRPr="00281496">
        <w:rPr>
          <w:rFonts w:cstheme="minorHAnsi"/>
        </w:rPr>
      </w:r>
      <w:r w:rsidR="00B55F6E" w:rsidRPr="00281496">
        <w:rPr>
          <w:rFonts w:cstheme="minorHAnsi"/>
        </w:rPr>
        <w:fldChar w:fldCharType="separate"/>
      </w:r>
      <w:r w:rsidR="000B32D6">
        <w:rPr>
          <w:rFonts w:cstheme="minorHAnsi"/>
        </w:rPr>
        <w:t>160.3</w:t>
      </w:r>
      <w:r w:rsidR="00B55F6E" w:rsidRPr="00281496">
        <w:rPr>
          <w:rFonts w:cstheme="minorHAnsi"/>
        </w:rPr>
        <w:fldChar w:fldCharType="end"/>
      </w:r>
      <w:r w:rsidRPr="00281496">
        <w:rPr>
          <w:rFonts w:cstheme="minorHAnsi"/>
        </w:rPr>
        <w:t>.</w:t>
      </w:r>
    </w:p>
    <w:p w14:paraId="33A4ACC4" w14:textId="77777777" w:rsidR="005476D3" w:rsidRPr="00281496" w:rsidRDefault="00996EFA" w:rsidP="00094908">
      <w:pPr>
        <w:pStyle w:val="Heading4"/>
      </w:pPr>
      <w:bookmarkStart w:id="215" w:name="_Toc149818339"/>
      <w:bookmarkStart w:id="216" w:name="_Toc163640040"/>
      <w:r w:rsidRPr="00281496">
        <w:t>Working from home</w:t>
      </w:r>
      <w:bookmarkEnd w:id="215"/>
      <w:bookmarkEnd w:id="216"/>
    </w:p>
    <w:p w14:paraId="4F849B0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not impose caps on groups of employees on the time that may be approved to work from home or remotely, with each request to be considered on its merits.</w:t>
      </w:r>
    </w:p>
    <w:p w14:paraId="2D3CC58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may provide equipment necessary for, or reimbursement, for all or part of the costs associated with establishing a working from home arrangement.</w:t>
      </w:r>
    </w:p>
    <w:p w14:paraId="0F73497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working from home is covered by the same employment conditions as an employee working at an office site under this Agreement.</w:t>
      </w:r>
    </w:p>
    <w:p w14:paraId="54D5A67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provide employees with guidance on working from home safely.</w:t>
      </w:r>
    </w:p>
    <w:p w14:paraId="235F9CA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will not be required by the </w:t>
      </w:r>
      <w:r w:rsidR="003F4EFD" w:rsidRPr="00281496">
        <w:rPr>
          <w:rFonts w:cstheme="minorHAnsi"/>
        </w:rPr>
        <w:t>Department</w:t>
      </w:r>
      <w:r w:rsidRPr="00281496">
        <w:rPr>
          <w:rFonts w:cstheme="minorHAnsi"/>
        </w:rPr>
        <w:t xml:space="preserve"> to work from home unless it is lawful and reasonable to do so. This may include where circumstances prevent attendance at an office during a pandemic or natural disaster. In these situations, the </w:t>
      </w:r>
      <w:r w:rsidR="003F4EFD" w:rsidRPr="00281496">
        <w:rPr>
          <w:rFonts w:cstheme="minorHAnsi"/>
        </w:rPr>
        <w:t>Department</w:t>
      </w:r>
      <w:r w:rsidRPr="00281496">
        <w:rPr>
          <w:rFonts w:cstheme="minorHAnsi"/>
        </w:rPr>
        <w:t xml:space="preserve"> will consider the circumstances of the employees and options to achieve work outcomes safely.</w:t>
      </w:r>
    </w:p>
    <w:p w14:paraId="2608F3A8" w14:textId="77777777" w:rsidR="005476D3" w:rsidRPr="00281496" w:rsidRDefault="00996EFA" w:rsidP="00094908">
      <w:pPr>
        <w:pStyle w:val="Heading4"/>
      </w:pPr>
      <w:bookmarkStart w:id="217" w:name="_Toc149818340"/>
      <w:bookmarkStart w:id="218" w:name="_Toc163640041"/>
      <w:r w:rsidRPr="00281496">
        <w:t>Ad-hoc arrangements</w:t>
      </w:r>
      <w:bookmarkEnd w:id="217"/>
      <w:bookmarkEnd w:id="218"/>
    </w:p>
    <w:p w14:paraId="407830B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may request ad-hoc flexible working arrangements. Ad-hoc arrangements are generally one-off or short-term arrangements for circumstances that are not ongoing.</w:t>
      </w:r>
    </w:p>
    <w:p w14:paraId="5DF207F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should, where practicable, make the request in writing and provide as much notice as possible.</w:t>
      </w:r>
    </w:p>
    <w:p w14:paraId="29296C7F" w14:textId="00814C85"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Requests for ad-hoc arrangements are not subject to the request and approval processes detailed in clauses </w:t>
      </w:r>
      <w:r w:rsidRPr="00281496">
        <w:rPr>
          <w:rFonts w:cstheme="minorHAnsi"/>
        </w:rPr>
        <w:fldChar w:fldCharType="begin"/>
      </w:r>
      <w:r w:rsidRPr="00281496">
        <w:rPr>
          <w:rFonts w:cstheme="minorHAnsi"/>
        </w:rPr>
        <w:instrText xml:space="preserve"> REF _Ref152858191 \w \h </w:instrText>
      </w:r>
      <w:r w:rsidRPr="00281496">
        <w:rPr>
          <w:rFonts w:cstheme="minorHAnsi"/>
        </w:rPr>
      </w:r>
      <w:r w:rsidRPr="00281496">
        <w:rPr>
          <w:rFonts w:cstheme="minorHAnsi"/>
        </w:rPr>
        <w:fldChar w:fldCharType="separate"/>
      </w:r>
      <w:r w:rsidR="000B32D6">
        <w:rPr>
          <w:rFonts w:cstheme="minorHAnsi"/>
        </w:rPr>
        <w:t>156</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_Ref152857683 \w \h </w:instrText>
      </w:r>
      <w:r w:rsidRPr="00281496">
        <w:rPr>
          <w:rFonts w:cstheme="minorHAnsi"/>
        </w:rPr>
      </w:r>
      <w:r w:rsidRPr="00281496">
        <w:rPr>
          <w:rFonts w:cstheme="minorHAnsi"/>
        </w:rPr>
        <w:fldChar w:fldCharType="separate"/>
      </w:r>
      <w:r w:rsidR="000B32D6">
        <w:rPr>
          <w:rFonts w:cstheme="minorHAnsi"/>
        </w:rPr>
        <w:t>165</w:t>
      </w:r>
      <w:r w:rsidRPr="00281496">
        <w:rPr>
          <w:rFonts w:cstheme="minorHAnsi"/>
        </w:rPr>
        <w:fldChar w:fldCharType="end"/>
      </w:r>
      <w:r w:rsidRPr="00281496">
        <w:rPr>
          <w:rFonts w:cstheme="minorHAnsi"/>
        </w:rPr>
        <w:t>.</w:t>
      </w:r>
    </w:p>
    <w:p w14:paraId="35341A1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should consider ad-hoc requests on a case-by-case basis, with a bias to approving ad-hoc requests, having regard to the employee’s circumstances and reasonable business grounds.</w:t>
      </w:r>
    </w:p>
    <w:p w14:paraId="2AD9583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lastRenderedPageBreak/>
        <w:t xml:space="preserve">Where a regular pattern of requests for ad-hoc arrangements from an employee emerges, the </w:t>
      </w:r>
      <w:r w:rsidR="003F4EFD" w:rsidRPr="00281496">
        <w:rPr>
          <w:rFonts w:cstheme="minorHAnsi"/>
        </w:rPr>
        <w:t>Department</w:t>
      </w:r>
      <w:r w:rsidRPr="00281496">
        <w:rPr>
          <w:rFonts w:cstheme="minorHAnsi"/>
        </w:rPr>
        <w:t xml:space="preserve"> should consider whether it is appropriate to seek to formalise the arrangement with the employee.</w:t>
      </w:r>
    </w:p>
    <w:p w14:paraId="6F1A25D9" w14:textId="77777777" w:rsidR="005476D3" w:rsidRPr="00281496" w:rsidRDefault="00996EFA" w:rsidP="00094908">
      <w:pPr>
        <w:pStyle w:val="Heading4"/>
      </w:pPr>
      <w:bookmarkStart w:id="219" w:name="_Toc149818341"/>
      <w:bookmarkStart w:id="220" w:name="_Toc163640042"/>
      <w:r w:rsidRPr="00281496">
        <w:t>Altering span of hours</w:t>
      </w:r>
      <w:bookmarkEnd w:id="219"/>
      <w:bookmarkEnd w:id="220"/>
      <w:r w:rsidRPr="00281496">
        <w:t xml:space="preserve"> </w:t>
      </w:r>
    </w:p>
    <w:p w14:paraId="592AD6F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may request to work an alternative regular span of hours (</w:t>
      </w:r>
      <w:r w:rsidR="00221C96" w:rsidRPr="00281496">
        <w:rPr>
          <w:rFonts w:cstheme="minorHAnsi"/>
        </w:rPr>
        <w:t>bandwidth)</w:t>
      </w:r>
      <w:r w:rsidRPr="00281496">
        <w:rPr>
          <w:rFonts w:cstheme="minorHAnsi"/>
        </w:rPr>
        <w:t xml:space="preserve">. If approved by the Secretary, hours worked on this basis will be treated as regular working hours and will not attract </w:t>
      </w:r>
      <w:r w:rsidR="00FE6FDD" w:rsidRPr="00281496">
        <w:rPr>
          <w:rFonts w:cstheme="minorHAnsi"/>
        </w:rPr>
        <w:t xml:space="preserve">shift work conditions or </w:t>
      </w:r>
      <w:r w:rsidRPr="00281496">
        <w:rPr>
          <w:rFonts w:cstheme="minorHAnsi"/>
        </w:rPr>
        <w:t xml:space="preserve">overtime payments. The </w:t>
      </w:r>
      <w:r w:rsidR="003F4EFD" w:rsidRPr="00281496">
        <w:rPr>
          <w:rFonts w:cstheme="minorHAnsi"/>
        </w:rPr>
        <w:t>Department</w:t>
      </w:r>
      <w:r w:rsidRPr="00281496">
        <w:rPr>
          <w:rFonts w:cstheme="minorHAnsi"/>
        </w:rPr>
        <w:t xml:space="preserve"> will not request or require that any employee alter their regular span of hours (bandwidth) under these provisions.</w:t>
      </w:r>
    </w:p>
    <w:p w14:paraId="5B849E9C" w14:textId="77777777" w:rsidR="005476D3" w:rsidRPr="00281496" w:rsidRDefault="00996EFA" w:rsidP="00934EDD">
      <w:pPr>
        <w:pStyle w:val="Heading3"/>
      </w:pPr>
      <w:bookmarkStart w:id="221" w:name="_Toc148017019"/>
      <w:bookmarkStart w:id="222" w:name="_Toc148017226"/>
      <w:bookmarkStart w:id="223" w:name="_Toc149818344"/>
      <w:bookmarkStart w:id="224" w:name="_Toc163640043"/>
      <w:r w:rsidRPr="00281496">
        <w:t>Part-time work</w:t>
      </w:r>
      <w:bookmarkEnd w:id="221"/>
      <w:bookmarkEnd w:id="222"/>
      <w:bookmarkEnd w:id="223"/>
      <w:bookmarkEnd w:id="224"/>
    </w:p>
    <w:p w14:paraId="09C5B65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engage employees on a part-time basis and/or approve arrangements for an employee to work as a part-time employee. </w:t>
      </w:r>
    </w:p>
    <w:p w14:paraId="00F00DA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engaged on a full-time basis will not be compelled to convert to part-time employment.</w:t>
      </w:r>
    </w:p>
    <w:p w14:paraId="1447A8E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engaged on a part-time basis will not be compelled to convert to full-time employment.</w:t>
      </w:r>
    </w:p>
    <w:p w14:paraId="1C27E12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Where the Secretary agrees to a part-time working arrangement, an employee's agreed part-time hours will be set out in a part-time work agreement that can only be varied by agreement between the Secretary and the employee.</w:t>
      </w:r>
    </w:p>
    <w:p w14:paraId="40F5EA8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Subject to the terms of this Agreement, a part-time employee </w:t>
      </w:r>
      <w:r w:rsidR="0067626C" w:rsidRPr="00281496">
        <w:rPr>
          <w:rFonts w:cstheme="minorHAnsi"/>
        </w:rPr>
        <w:t xml:space="preserve">will </w:t>
      </w:r>
      <w:r w:rsidRPr="00281496">
        <w:rPr>
          <w:rFonts w:cstheme="minorHAnsi"/>
        </w:rPr>
        <w:t>receive salary</w:t>
      </w:r>
      <w:r w:rsidR="007D57FD" w:rsidRPr="00281496">
        <w:rPr>
          <w:rFonts w:cstheme="minorHAnsi"/>
        </w:rPr>
        <w:t xml:space="preserve"> and allowances (except expense related allowances)</w:t>
      </w:r>
      <w:r w:rsidRPr="00281496">
        <w:rPr>
          <w:rFonts w:cstheme="minorHAnsi"/>
        </w:rPr>
        <w:t xml:space="preserve"> on a </w:t>
      </w:r>
      <w:r w:rsidR="00B45264">
        <w:rPr>
          <w:rFonts w:cstheme="minorHAnsi"/>
        </w:rPr>
        <w:t>pro-rata</w:t>
      </w:r>
      <w:r w:rsidRPr="00281496">
        <w:rPr>
          <w:rFonts w:cstheme="minorHAnsi"/>
        </w:rPr>
        <w:t xml:space="preserve"> basis, having regard to the number of ordinary hours worked.</w:t>
      </w:r>
    </w:p>
    <w:p w14:paraId="35330C3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returning from</w:t>
      </w:r>
      <w:r w:rsidR="00895CDD" w:rsidRPr="00281496">
        <w:rPr>
          <w:rFonts w:cstheme="minorHAnsi"/>
        </w:rPr>
        <w:t xml:space="preserve"> parental leave or</w:t>
      </w:r>
      <w:r w:rsidRPr="00281496">
        <w:rPr>
          <w:rFonts w:cstheme="minorHAnsi"/>
        </w:rPr>
        <w:t xml:space="preserve"> adoption</w:t>
      </w:r>
      <w:r w:rsidR="00895CDD" w:rsidRPr="00281496">
        <w:rPr>
          <w:rFonts w:cstheme="minorHAnsi"/>
        </w:rPr>
        <w:t xml:space="preserve"> and long term foster leave</w:t>
      </w:r>
      <w:r w:rsidR="007F7D9F" w:rsidRPr="00281496">
        <w:rPr>
          <w:rFonts w:cstheme="minorHAnsi"/>
        </w:rPr>
        <w:t>,</w:t>
      </w:r>
      <w:r w:rsidR="00895CDD" w:rsidRPr="00281496">
        <w:rPr>
          <w:rFonts w:cstheme="minorHAnsi"/>
        </w:rPr>
        <w:t xml:space="preserve"> as a </w:t>
      </w:r>
      <w:r w:rsidR="00616ECD" w:rsidRPr="00281496">
        <w:rPr>
          <w:rFonts w:cstheme="minorHAnsi"/>
        </w:rPr>
        <w:t>p</w:t>
      </w:r>
      <w:r w:rsidR="00895CDD" w:rsidRPr="00281496">
        <w:rPr>
          <w:rFonts w:cstheme="minorHAnsi"/>
        </w:rPr>
        <w:t>rimary caregiver</w:t>
      </w:r>
      <w:r w:rsidR="007F7D9F" w:rsidRPr="00281496">
        <w:rPr>
          <w:rFonts w:cstheme="minorHAnsi"/>
        </w:rPr>
        <w:t>,</w:t>
      </w:r>
      <w:r w:rsidR="00895CDD" w:rsidRPr="00281496">
        <w:rPr>
          <w:rFonts w:cstheme="minorHAnsi"/>
        </w:rPr>
        <w:t xml:space="preserve"> </w:t>
      </w:r>
      <w:r w:rsidR="00CC1244" w:rsidRPr="00281496">
        <w:rPr>
          <w:rFonts w:cstheme="minorHAnsi"/>
        </w:rPr>
        <w:t>have a right to access part-</w:t>
      </w:r>
      <w:r w:rsidRPr="00281496">
        <w:rPr>
          <w:rFonts w:cstheme="minorHAnsi"/>
        </w:rPr>
        <w:t>time employment for a period of up to three years, subject to the agreement of the Secretary to the proposed pattern of hours.</w:t>
      </w:r>
      <w:r w:rsidR="009276F2" w:rsidRPr="00281496">
        <w:rPr>
          <w:rFonts w:cstheme="minorHAnsi"/>
        </w:rPr>
        <w:t xml:space="preserve"> This clause does not limit an employee’s ability to make a request for flexible working arrangements.</w:t>
      </w:r>
    </w:p>
    <w:p w14:paraId="0268103E" w14:textId="77777777" w:rsidR="005476D3" w:rsidRPr="00281496" w:rsidRDefault="00996EFA" w:rsidP="00934EDD">
      <w:pPr>
        <w:pStyle w:val="Heading3"/>
      </w:pPr>
      <w:bookmarkStart w:id="225" w:name="_Toc148017020"/>
      <w:bookmarkStart w:id="226" w:name="_Toc148017227"/>
      <w:bookmarkStart w:id="227" w:name="_Toc149818345"/>
      <w:bookmarkStart w:id="228" w:name="_Toc163640044"/>
      <w:r w:rsidRPr="00281496">
        <w:t xml:space="preserve">Christmas </w:t>
      </w:r>
      <w:r w:rsidR="007B112E" w:rsidRPr="00281496">
        <w:t xml:space="preserve">and Easter </w:t>
      </w:r>
      <w:r w:rsidRPr="00281496">
        <w:t>closedown</w:t>
      </w:r>
      <w:bookmarkEnd w:id="225"/>
      <w:bookmarkEnd w:id="226"/>
      <w:bookmarkEnd w:id="227"/>
      <w:bookmarkEnd w:id="228"/>
    </w:p>
    <w:p w14:paraId="6D43DCD5" w14:textId="77777777" w:rsidR="009352C9"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 xml:space="preserve">The </w:t>
      </w:r>
      <w:r w:rsidR="003F4EFD" w:rsidRPr="00281496">
        <w:rPr>
          <w:rFonts w:eastAsia="Times New Roman" w:cs="Arial"/>
        </w:rPr>
        <w:t>Department</w:t>
      </w:r>
      <w:r w:rsidRPr="00281496">
        <w:rPr>
          <w:rFonts w:eastAsia="Times New Roman" w:cs="Arial"/>
        </w:rPr>
        <w:t xml:space="preserve"> will close its normal operations from 12:30pm on the last working day before Christmas Day, with business resuming on the first working </w:t>
      </w:r>
      <w:r w:rsidR="00AA5ED4" w:rsidRPr="00281496">
        <w:rPr>
          <w:rFonts w:eastAsia="Times New Roman" w:cs="Arial"/>
        </w:rPr>
        <w:t>day after New Year’s Day (close</w:t>
      </w:r>
      <w:r w:rsidRPr="00281496">
        <w:rPr>
          <w:rFonts w:eastAsia="Times New Roman" w:cs="Arial"/>
        </w:rPr>
        <w:t>down</w:t>
      </w:r>
      <w:r w:rsidR="00AA5ED4" w:rsidRPr="00281496">
        <w:rPr>
          <w:rFonts w:eastAsia="Times New Roman" w:cs="Arial"/>
        </w:rPr>
        <w:t xml:space="preserve"> period</w:t>
      </w:r>
      <w:r w:rsidRPr="00281496">
        <w:rPr>
          <w:rFonts w:eastAsia="Times New Roman" w:cs="Arial"/>
        </w:rPr>
        <w:t xml:space="preserve">). </w:t>
      </w:r>
    </w:p>
    <w:p w14:paraId="5F7BCE11" w14:textId="77777777" w:rsidR="00D46A21"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 xml:space="preserve">The </w:t>
      </w:r>
      <w:r w:rsidR="003F4EFD" w:rsidRPr="00281496">
        <w:rPr>
          <w:rFonts w:eastAsia="Times New Roman" w:cs="Arial"/>
        </w:rPr>
        <w:t>Department</w:t>
      </w:r>
      <w:r w:rsidRPr="00281496">
        <w:rPr>
          <w:rFonts w:eastAsia="Times New Roman" w:cs="Arial"/>
        </w:rPr>
        <w:t xml:space="preserve"> will close its normal operations from 3.00pm on Easter Thursday, with business resuming on the first working day after Easter Monday</w:t>
      </w:r>
      <w:r w:rsidR="00CE71FB" w:rsidRPr="00281496">
        <w:rPr>
          <w:rFonts w:eastAsia="Times New Roman" w:cs="Arial"/>
        </w:rPr>
        <w:t xml:space="preserve"> </w:t>
      </w:r>
      <w:r w:rsidR="00AA5ED4" w:rsidRPr="00281496">
        <w:rPr>
          <w:rFonts w:eastAsia="Times New Roman" w:cs="Arial"/>
        </w:rPr>
        <w:t>(close</w:t>
      </w:r>
      <w:r w:rsidR="00CE71FB" w:rsidRPr="00281496">
        <w:rPr>
          <w:rFonts w:eastAsia="Times New Roman" w:cs="Arial"/>
        </w:rPr>
        <w:t>down</w:t>
      </w:r>
      <w:r w:rsidR="00AA5ED4" w:rsidRPr="00281496">
        <w:rPr>
          <w:rFonts w:eastAsia="Times New Roman" w:cs="Arial"/>
        </w:rPr>
        <w:t xml:space="preserve"> period</w:t>
      </w:r>
      <w:r w:rsidR="00CE71FB" w:rsidRPr="00281496">
        <w:rPr>
          <w:rFonts w:eastAsia="Times New Roman" w:cs="Arial"/>
        </w:rPr>
        <w:t>)</w:t>
      </w:r>
      <w:r w:rsidRPr="00281496">
        <w:rPr>
          <w:rFonts w:eastAsia="Times New Roman" w:cs="Arial"/>
        </w:rPr>
        <w:t xml:space="preserve">. </w:t>
      </w:r>
    </w:p>
    <w:p w14:paraId="2B9D484E" w14:textId="77777777" w:rsidR="005476D3"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There will be no deduction from leave credits for the closedown periods.</w:t>
      </w:r>
    </w:p>
    <w:p w14:paraId="4BEBA1EA" w14:textId="77777777" w:rsidR="005476D3"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Employees will be provided with time off for the working days covered by the closedown</w:t>
      </w:r>
      <w:r w:rsidR="00AA5ED4" w:rsidRPr="00281496">
        <w:rPr>
          <w:rFonts w:eastAsia="Times New Roman" w:cs="Arial"/>
        </w:rPr>
        <w:t xml:space="preserve"> </w:t>
      </w:r>
      <w:r w:rsidRPr="00281496">
        <w:rPr>
          <w:rFonts w:eastAsia="Times New Roman" w:cs="Arial"/>
        </w:rPr>
        <w:t xml:space="preserve">periods and will be paid in accordance with their ordinary hours during those periods. </w:t>
      </w:r>
    </w:p>
    <w:p w14:paraId="29AF7616" w14:textId="77777777" w:rsidR="005476D3"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lastRenderedPageBreak/>
        <w:t xml:space="preserve">Where an employee is absent on paid leave, on both sides or on one side of a closedown period, payment for the closedown period will be in accordance with the employee’s ordinary hours. </w:t>
      </w:r>
    </w:p>
    <w:p w14:paraId="4B51E8EE" w14:textId="77777777" w:rsidR="005476D3"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 xml:space="preserve">Employees on leave without pay on either side of a closedown period will not be paid for the closedown period. </w:t>
      </w:r>
    </w:p>
    <w:p w14:paraId="2061E27B" w14:textId="77777777" w:rsidR="009232B0" w:rsidRPr="00281496" w:rsidRDefault="00996EFA" w:rsidP="00094908">
      <w:pPr>
        <w:pStyle w:val="ListParagraph"/>
        <w:numPr>
          <w:ilvl w:val="0"/>
          <w:numId w:val="7"/>
        </w:numPr>
        <w:spacing w:before="240"/>
        <w:contextualSpacing w:val="0"/>
        <w:rPr>
          <w:rFonts w:eastAsia="Times New Roman" w:cs="Arial"/>
        </w:rPr>
      </w:pPr>
      <w:r w:rsidRPr="00281496">
        <w:rPr>
          <w:rFonts w:eastAsia="Times New Roman" w:cs="Arial"/>
        </w:rPr>
        <w:t xml:space="preserve">Employees directed to attend for duty during a closedown period will be eligible for payment or </w:t>
      </w:r>
      <w:r w:rsidR="007D6F94" w:rsidRPr="00281496">
        <w:rPr>
          <w:rFonts w:eastAsia="Times New Roman" w:cs="Arial"/>
        </w:rPr>
        <w:t>TOIL</w:t>
      </w:r>
      <w:r w:rsidRPr="00281496">
        <w:rPr>
          <w:rFonts w:eastAsia="Times New Roman" w:cs="Arial"/>
        </w:rPr>
        <w:t xml:space="preserve"> in lieu on the same basis as for duty on a Sunday</w:t>
      </w:r>
      <w:r w:rsidR="0067626C" w:rsidRPr="00281496">
        <w:rPr>
          <w:rFonts w:eastAsia="Times New Roman" w:cs="Arial"/>
        </w:rPr>
        <w:t>.</w:t>
      </w:r>
    </w:p>
    <w:p w14:paraId="663A515D" w14:textId="77777777" w:rsidR="005476D3" w:rsidRPr="00281496" w:rsidRDefault="00996EFA" w:rsidP="00934EDD">
      <w:pPr>
        <w:pStyle w:val="Heading3"/>
      </w:pPr>
      <w:bookmarkStart w:id="229" w:name="_Toc148017021"/>
      <w:bookmarkStart w:id="230" w:name="_Toc148017228"/>
      <w:bookmarkStart w:id="231" w:name="_Toc149818346"/>
      <w:bookmarkStart w:id="232" w:name="_Toc163640045"/>
      <w:r w:rsidRPr="00281496">
        <w:t>Public holidays</w:t>
      </w:r>
      <w:bookmarkEnd w:id="229"/>
      <w:bookmarkEnd w:id="230"/>
      <w:bookmarkEnd w:id="231"/>
      <w:bookmarkEnd w:id="232"/>
    </w:p>
    <w:p w14:paraId="66503DF7"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t>Employees are entitled to the following holidays each year as observed at their normal work location in accordance with the FW Act:</w:t>
      </w:r>
    </w:p>
    <w:p w14:paraId="2F661D20" w14:textId="77777777" w:rsidR="005476D3" w:rsidRPr="00281496" w:rsidRDefault="00996EFA" w:rsidP="00B9349D">
      <w:pPr>
        <w:pStyle w:val="ListParagraph"/>
        <w:numPr>
          <w:ilvl w:val="1"/>
          <w:numId w:val="40"/>
        </w:numPr>
        <w:spacing w:before="160"/>
        <w:contextualSpacing w:val="0"/>
        <w:rPr>
          <w:rFonts w:eastAsia="TimesNewRoman" w:cstheme="minorHAnsi"/>
        </w:rPr>
      </w:pPr>
      <w:bookmarkStart w:id="233" w:name="_Ref152923793"/>
      <w:r w:rsidRPr="00281496">
        <w:rPr>
          <w:rFonts w:eastAsia="TimesNewRoman" w:cstheme="minorHAnsi"/>
        </w:rPr>
        <w:t>1 January (New Year’s Day);</w:t>
      </w:r>
      <w:bookmarkEnd w:id="233"/>
    </w:p>
    <w:p w14:paraId="7B7819C8"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26 January (Australia Day);</w:t>
      </w:r>
    </w:p>
    <w:p w14:paraId="49820099"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Good Friday and the following Monday;</w:t>
      </w:r>
    </w:p>
    <w:p w14:paraId="1B5DB9A3"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25 April (Anzac Day);</w:t>
      </w:r>
    </w:p>
    <w:p w14:paraId="75A763B3"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the King’s birthday holiday (on the day on which it is celebrated in a State or Territory or a region of a State or Territory);</w:t>
      </w:r>
    </w:p>
    <w:p w14:paraId="31A8C0CA"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25 December (Christmas Day);</w:t>
      </w:r>
    </w:p>
    <w:p w14:paraId="31F8DB7A" w14:textId="77777777" w:rsidR="005476D3" w:rsidRPr="00281496" w:rsidRDefault="00996EFA" w:rsidP="00B9349D">
      <w:pPr>
        <w:pStyle w:val="ListParagraph"/>
        <w:numPr>
          <w:ilvl w:val="1"/>
          <w:numId w:val="40"/>
        </w:numPr>
        <w:spacing w:before="160"/>
        <w:contextualSpacing w:val="0"/>
        <w:rPr>
          <w:rFonts w:eastAsia="TimesNewRoman" w:cstheme="minorHAnsi"/>
        </w:rPr>
      </w:pPr>
      <w:r w:rsidRPr="00281496">
        <w:rPr>
          <w:rFonts w:eastAsia="TimesNewRoman" w:cstheme="minorHAnsi"/>
        </w:rPr>
        <w:t>26 December (Boxing Day); and</w:t>
      </w:r>
    </w:p>
    <w:p w14:paraId="3308A5D9" w14:textId="77777777" w:rsidR="005476D3" w:rsidRPr="00281496" w:rsidRDefault="00996EFA" w:rsidP="00B9349D">
      <w:pPr>
        <w:pStyle w:val="ListParagraph"/>
        <w:numPr>
          <w:ilvl w:val="1"/>
          <w:numId w:val="40"/>
        </w:numPr>
        <w:spacing w:before="160"/>
        <w:contextualSpacing w:val="0"/>
        <w:rPr>
          <w:rFonts w:eastAsia="TimesNewRoman" w:cstheme="minorHAnsi"/>
        </w:rPr>
      </w:pPr>
      <w:bookmarkStart w:id="234" w:name="_Ref152923802"/>
      <w:r w:rsidRPr="00281496">
        <w:rPr>
          <w:rFonts w:eastAsia="TimesNewRoman" w:cstheme="minorHAnsi"/>
        </w:rPr>
        <w:t xml:space="preserve">any other day, or part day, declared or prescribed by or under a law of a State or Territory to be observed generally within the State or Territory, or a region of the State or Territory, as a public holiday, other than a day or part day, or a kind of day or part day, that is excluded by the </w:t>
      </w:r>
      <w:r w:rsidRPr="00281496">
        <w:rPr>
          <w:rFonts w:cstheme="minorHAnsi"/>
          <w:i/>
          <w:iCs/>
        </w:rPr>
        <w:t xml:space="preserve">Fair Work Regulations 2009 </w:t>
      </w:r>
      <w:r w:rsidRPr="00281496">
        <w:rPr>
          <w:rFonts w:eastAsia="TimesNewRoman" w:cstheme="minorHAnsi"/>
        </w:rPr>
        <w:t>from counting as a public holiday.</w:t>
      </w:r>
      <w:bookmarkEnd w:id="234"/>
    </w:p>
    <w:p w14:paraId="6DCF3718"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t>If a public holiday falls on a Saturday or Sunday, and if under a State or Territory law, a day or part day is substituted for one of the public holidays listed above, then the substituted day or part day is the public holiday.</w:t>
      </w:r>
    </w:p>
    <w:p w14:paraId="41817593"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t>The Secretary and an employee may agree on the substitution of a day or part day that would otherwise be a public holiday, having regard to operational requirements.</w:t>
      </w:r>
    </w:p>
    <w:p w14:paraId="1E886AEF"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t xml:space="preserve">The Secretary and an employee may agree to substitute a cultural or religious day of significance to the employee for any day that is a prescribed holiday. If the employee cannot work on the prescribed holiday, the employee will be required to work make-up time at times to be agreed. </w:t>
      </w:r>
      <w:r w:rsidRPr="00281496">
        <w:rPr>
          <w:rFonts w:cstheme="minorHAnsi"/>
        </w:rPr>
        <w:t xml:space="preserve">This substitution does not impact or reduce an employee’s entitlement to First Nations ceremonial leave, NAIDOC leave or cultural leave. </w:t>
      </w:r>
    </w:p>
    <w:p w14:paraId="727B2731"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t>Where an employee substitutes a public holiday for another day, they will not be paid penalty rates for working their normal hours on the public holiday.</w:t>
      </w:r>
    </w:p>
    <w:p w14:paraId="799B70DE" w14:textId="77777777" w:rsidR="005476D3" w:rsidRPr="00281496" w:rsidRDefault="00996EFA" w:rsidP="00AA103D">
      <w:pPr>
        <w:pStyle w:val="ListParagraph"/>
        <w:numPr>
          <w:ilvl w:val="0"/>
          <w:numId w:val="7"/>
        </w:numPr>
        <w:spacing w:before="240"/>
        <w:contextualSpacing w:val="0"/>
        <w:rPr>
          <w:rFonts w:eastAsia="TimesNewRoman" w:cstheme="minorHAnsi"/>
        </w:rPr>
      </w:pPr>
      <w:r w:rsidRPr="00281496">
        <w:rPr>
          <w:rFonts w:eastAsia="TimesNewRoman" w:cstheme="minorHAnsi"/>
        </w:rPr>
        <w:lastRenderedPageBreak/>
        <w:t>Where a public holiday falls during a period when an employee is absent on leave (other than annual leave, paid personal/carer’s leave or defence service sick leave) there is no entitlement to receive payment as a public holiday. Payment for that day will be in accordance with the entitlement for that form of leave (e.g. if on long service leave on ha</w:t>
      </w:r>
      <w:r w:rsidR="0086518A" w:rsidRPr="00281496">
        <w:rPr>
          <w:rFonts w:eastAsia="TimesNewRoman" w:cstheme="minorHAnsi"/>
        </w:rPr>
        <w:t>lf pay, payment is at half pay).</w:t>
      </w:r>
    </w:p>
    <w:p w14:paraId="5B45EE68" w14:textId="4E9ACF99" w:rsidR="005476D3" w:rsidRPr="00281496" w:rsidRDefault="00996EFA" w:rsidP="00AA103D">
      <w:pPr>
        <w:pStyle w:val="ListParagraph"/>
        <w:numPr>
          <w:ilvl w:val="0"/>
          <w:numId w:val="7"/>
        </w:numPr>
        <w:spacing w:before="240"/>
        <w:contextualSpacing w:val="0"/>
        <w:rPr>
          <w:rFonts w:cstheme="minorHAnsi"/>
        </w:rPr>
      </w:pPr>
      <w:r w:rsidRPr="00281496">
        <w:rPr>
          <w:rFonts w:eastAsia="TimesNewRoman" w:cstheme="minorHAnsi"/>
        </w:rPr>
        <w:t xml:space="preserve">If under a law of a State or Territory every Sunday is declared or prescribed by or under that law to be a public holiday, there is no entitlement to receive payment as a public holiday if the employee would have worked, or does perform work, on that day. In these circumstances, payment will only be made at the public holiday rate if the employee performs work on that day, and the Sunday would otherwise be a public holiday under clause </w:t>
      </w:r>
      <w:r w:rsidR="00586344" w:rsidRPr="00281496">
        <w:rPr>
          <w:rFonts w:eastAsia="TimesNewRoman" w:cstheme="minorHAnsi"/>
        </w:rPr>
        <w:fldChar w:fldCharType="begin"/>
      </w:r>
      <w:r w:rsidR="00586344" w:rsidRPr="00281496">
        <w:rPr>
          <w:rFonts w:eastAsia="TimesNewRoman" w:cstheme="minorHAnsi"/>
        </w:rPr>
        <w:instrText xml:space="preserve"> REF _Ref152923793 \r \h </w:instrText>
      </w:r>
      <w:r w:rsidR="00586344" w:rsidRPr="00281496">
        <w:rPr>
          <w:rFonts w:eastAsia="TimesNewRoman" w:cstheme="minorHAnsi"/>
        </w:rPr>
      </w:r>
      <w:r w:rsidR="00586344" w:rsidRPr="00281496">
        <w:rPr>
          <w:rFonts w:eastAsia="TimesNewRoman" w:cstheme="minorHAnsi"/>
        </w:rPr>
        <w:fldChar w:fldCharType="separate"/>
      </w:r>
      <w:r w:rsidR="000B32D6">
        <w:rPr>
          <w:rFonts w:eastAsia="TimesNewRoman" w:cstheme="minorHAnsi"/>
        </w:rPr>
        <w:t>194.1</w:t>
      </w:r>
      <w:r w:rsidR="00586344" w:rsidRPr="00281496">
        <w:rPr>
          <w:rFonts w:eastAsia="TimesNewRoman" w:cstheme="minorHAnsi"/>
        </w:rPr>
        <w:fldChar w:fldCharType="end"/>
      </w:r>
      <w:r w:rsidRPr="00281496">
        <w:rPr>
          <w:rFonts w:eastAsia="TimesNewRoman" w:cstheme="minorHAnsi"/>
        </w:rPr>
        <w:t xml:space="preserve"> to </w:t>
      </w:r>
      <w:r w:rsidR="00586344" w:rsidRPr="00281496">
        <w:rPr>
          <w:rFonts w:eastAsia="TimesNewRoman" w:cstheme="minorHAnsi"/>
        </w:rPr>
        <w:fldChar w:fldCharType="begin"/>
      </w:r>
      <w:r w:rsidR="00586344" w:rsidRPr="00281496">
        <w:rPr>
          <w:rFonts w:eastAsia="TimesNewRoman" w:cstheme="minorHAnsi"/>
        </w:rPr>
        <w:instrText xml:space="preserve"> REF _Ref152923802 \r \h </w:instrText>
      </w:r>
      <w:r w:rsidR="00586344" w:rsidRPr="00281496">
        <w:rPr>
          <w:rFonts w:eastAsia="TimesNewRoman" w:cstheme="minorHAnsi"/>
        </w:rPr>
      </w:r>
      <w:r w:rsidR="00586344" w:rsidRPr="00281496">
        <w:rPr>
          <w:rFonts w:eastAsia="TimesNewRoman" w:cstheme="minorHAnsi"/>
        </w:rPr>
        <w:fldChar w:fldCharType="separate"/>
      </w:r>
      <w:r w:rsidR="000B32D6">
        <w:rPr>
          <w:rFonts w:eastAsia="TimesNewRoman" w:cstheme="minorHAnsi"/>
        </w:rPr>
        <w:t>194.8</w:t>
      </w:r>
      <w:r w:rsidR="00586344" w:rsidRPr="00281496">
        <w:rPr>
          <w:rFonts w:eastAsia="TimesNewRoman" w:cstheme="minorHAnsi"/>
        </w:rPr>
        <w:fldChar w:fldCharType="end"/>
      </w:r>
      <w:r w:rsidRPr="00281496">
        <w:rPr>
          <w:rFonts w:eastAsia="TimesNewRoman" w:cstheme="minorHAnsi"/>
        </w:rPr>
        <w:t xml:space="preserve">.  </w:t>
      </w:r>
    </w:p>
    <w:p w14:paraId="24D7EC11" w14:textId="77777777" w:rsidR="005476D3" w:rsidRPr="00281496" w:rsidRDefault="00996EFA" w:rsidP="00AA103D">
      <w:pPr>
        <w:pStyle w:val="ListParagraph"/>
        <w:numPr>
          <w:ilvl w:val="0"/>
          <w:numId w:val="7"/>
        </w:numPr>
        <w:spacing w:before="240"/>
        <w:contextualSpacing w:val="0"/>
        <w:rPr>
          <w:rFonts w:cstheme="minorHAnsi"/>
        </w:rPr>
      </w:pPr>
      <w:r w:rsidRPr="00281496">
        <w:rPr>
          <w:rFonts w:cstheme="minorHAnsi"/>
        </w:rPr>
        <w:t xml:space="preserve">An employee, who is absent on a day or part day that is a public holiday in their normal work location, is entitled to be paid for the part or full day absence as if that day or part day was not a public holiday, except where that person would not normally have worked on that day.  </w:t>
      </w:r>
    </w:p>
    <w:p w14:paraId="0A880B51" w14:textId="77777777" w:rsidR="005476D3" w:rsidRPr="00281496" w:rsidRDefault="00996EFA" w:rsidP="00AA103D">
      <w:pPr>
        <w:pStyle w:val="ListParagraph"/>
        <w:numPr>
          <w:ilvl w:val="0"/>
          <w:numId w:val="7"/>
        </w:numPr>
        <w:spacing w:before="240"/>
        <w:contextualSpacing w:val="0"/>
        <w:rPr>
          <w:rFonts w:cstheme="minorHAnsi"/>
        </w:rPr>
      </w:pPr>
      <w:r w:rsidRPr="00281496">
        <w:rPr>
          <w:rFonts w:cstheme="minorHAnsi"/>
        </w:rPr>
        <w:t xml:space="preserve">Where a full-time employee, including but not limited to employees on compressed hours, has a regular planned day off which would fall on a public holiday, the Secretary may allow the employee to change their planned day off so that it does not fall on a public holiday. If it is not possible to change their planned day off, the employee will be credited an equivalent amount of time to their regular hours for the day in flex credits or EL TOIL in recognition of their planned day off. </w:t>
      </w:r>
    </w:p>
    <w:p w14:paraId="2026CC50" w14:textId="77777777" w:rsidR="005476D3" w:rsidRPr="00281496" w:rsidRDefault="00996EFA" w:rsidP="00AF1178">
      <w:pPr>
        <w:pStyle w:val="ListParagraph"/>
        <w:numPr>
          <w:ilvl w:val="0"/>
          <w:numId w:val="7"/>
        </w:numPr>
        <w:spacing w:before="240"/>
        <w:contextualSpacing w:val="0"/>
      </w:pPr>
      <w:r w:rsidRPr="00281496">
        <w:t>Where a public holiday occurs on a day when an employee who is regularly rostered to perform shiftwork on at least six days of the week, is rostered off duty, the employee is entitled to:</w:t>
      </w:r>
    </w:p>
    <w:p w14:paraId="0B78E126" w14:textId="7E42E0AC" w:rsidR="005476D3" w:rsidRPr="00281496" w:rsidRDefault="00996EFA" w:rsidP="00AF1178">
      <w:pPr>
        <w:pStyle w:val="ListParagraph"/>
        <w:numPr>
          <w:ilvl w:val="1"/>
          <w:numId w:val="41"/>
        </w:numPr>
        <w:spacing w:before="160"/>
        <w:contextualSpacing w:val="0"/>
      </w:pPr>
      <w:r w:rsidRPr="00281496">
        <w:t>leave for a day instead of the public holiday; or</w:t>
      </w:r>
    </w:p>
    <w:p w14:paraId="3762183E" w14:textId="77777777" w:rsidR="005476D3" w:rsidRPr="00281496" w:rsidRDefault="00996EFA" w:rsidP="00B9349D">
      <w:pPr>
        <w:pStyle w:val="ListParagraph"/>
        <w:numPr>
          <w:ilvl w:val="1"/>
          <w:numId w:val="41"/>
        </w:numPr>
        <w:spacing w:before="160"/>
      </w:pPr>
      <w:r w:rsidRPr="00281496">
        <w:t>an amount equal to salary for a day based on the single hourly rate on that day for the employee.</w:t>
      </w:r>
    </w:p>
    <w:p w14:paraId="4948C728" w14:textId="77777777" w:rsidR="00586344" w:rsidRPr="00281496" w:rsidRDefault="00996EFA" w:rsidP="0070107D">
      <w:pPr>
        <w:pStyle w:val="Heading1"/>
      </w:pPr>
      <w:bookmarkStart w:id="235" w:name="_Toc148017022"/>
      <w:bookmarkStart w:id="236" w:name="_Toc148017229"/>
      <w:bookmarkStart w:id="237" w:name="_Toc149818347"/>
      <w:r w:rsidRPr="00281496">
        <w:br w:type="page"/>
      </w:r>
    </w:p>
    <w:p w14:paraId="080D320F" w14:textId="77777777" w:rsidR="005476D3" w:rsidRPr="00281496" w:rsidRDefault="00996EFA" w:rsidP="0070107D">
      <w:pPr>
        <w:pStyle w:val="Heading2"/>
      </w:pPr>
      <w:bookmarkStart w:id="238" w:name="_Toc163640046"/>
      <w:r w:rsidRPr="00281496">
        <w:lastRenderedPageBreak/>
        <w:t>Section 6: Leave</w:t>
      </w:r>
      <w:bookmarkEnd w:id="235"/>
      <w:bookmarkEnd w:id="236"/>
      <w:bookmarkEnd w:id="237"/>
      <w:bookmarkEnd w:id="238"/>
    </w:p>
    <w:p w14:paraId="7D462BD5" w14:textId="77777777" w:rsidR="005476D3" w:rsidRPr="00281496" w:rsidRDefault="00996EFA" w:rsidP="00934EDD">
      <w:pPr>
        <w:pStyle w:val="Heading3"/>
      </w:pPr>
      <w:bookmarkStart w:id="239" w:name="_Toc148017023"/>
      <w:bookmarkStart w:id="240" w:name="_Toc148017230"/>
      <w:bookmarkStart w:id="241" w:name="_Toc149818348"/>
      <w:bookmarkStart w:id="242" w:name="_Toc163640047"/>
      <w:r w:rsidRPr="00281496">
        <w:t>Annual leave</w:t>
      </w:r>
      <w:bookmarkEnd w:id="239"/>
      <w:bookmarkEnd w:id="240"/>
      <w:bookmarkEnd w:id="241"/>
      <w:bookmarkEnd w:id="242"/>
      <w:r w:rsidRPr="00281496">
        <w:t xml:space="preserve"> </w:t>
      </w:r>
    </w:p>
    <w:p w14:paraId="080C880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full-time employee is entitled to four weeks</w:t>
      </w:r>
      <w:r w:rsidR="00236A49" w:rsidRPr="00281496">
        <w:rPr>
          <w:rFonts w:cstheme="minorHAnsi"/>
        </w:rPr>
        <w:t xml:space="preserve"> </w:t>
      </w:r>
      <w:r w:rsidR="003D01DB" w:rsidRPr="00281496">
        <w:rPr>
          <w:rFonts w:cstheme="minorHAnsi"/>
        </w:rPr>
        <w:t>(</w:t>
      </w:r>
      <w:r w:rsidRPr="00281496">
        <w:rPr>
          <w:rFonts w:cstheme="minorHAnsi"/>
        </w:rPr>
        <w:t>20 days</w:t>
      </w:r>
      <w:r w:rsidR="00AA5ED4" w:rsidRPr="00281496">
        <w:rPr>
          <w:rFonts w:cstheme="minorHAnsi"/>
        </w:rPr>
        <w:t>/150 hours</w:t>
      </w:r>
      <w:r w:rsidR="003D01DB" w:rsidRPr="00281496">
        <w:rPr>
          <w:rFonts w:cstheme="minorHAnsi"/>
        </w:rPr>
        <w:t>)</w:t>
      </w:r>
      <w:r w:rsidRPr="00281496">
        <w:rPr>
          <w:rFonts w:cstheme="minorHAnsi"/>
        </w:rPr>
        <w:t xml:space="preserve"> </w:t>
      </w:r>
      <w:r w:rsidR="003976BF" w:rsidRPr="00281496">
        <w:rPr>
          <w:rFonts w:cstheme="minorHAnsi"/>
        </w:rPr>
        <w:t xml:space="preserve">of </w:t>
      </w:r>
      <w:r w:rsidRPr="00281496">
        <w:rPr>
          <w:rFonts w:cstheme="minorHAnsi"/>
        </w:rPr>
        <w:t xml:space="preserve">paid annual leave for each year of service, accruing daily and credited monthly in arrears. Part-time employees </w:t>
      </w:r>
      <w:r w:rsidR="007F5C1F" w:rsidRPr="00281496">
        <w:rPr>
          <w:rFonts w:cstheme="minorHAnsi"/>
        </w:rPr>
        <w:t xml:space="preserve">are entitled to </w:t>
      </w:r>
      <w:r w:rsidR="00236A49" w:rsidRPr="00281496">
        <w:rPr>
          <w:rFonts w:cstheme="minorHAnsi"/>
        </w:rPr>
        <w:t>four weeks (</w:t>
      </w:r>
      <w:r w:rsidRPr="00281496">
        <w:rPr>
          <w:rFonts w:cstheme="minorHAnsi"/>
        </w:rPr>
        <w:t>20 days</w:t>
      </w:r>
      <w:r w:rsidR="00AA5ED4" w:rsidRPr="00281496">
        <w:rPr>
          <w:rFonts w:cstheme="minorHAnsi"/>
        </w:rPr>
        <w:t>/150 hours</w:t>
      </w:r>
      <w:r w:rsidR="00236A49" w:rsidRPr="00281496">
        <w:rPr>
          <w:rFonts w:cstheme="minorHAnsi"/>
        </w:rPr>
        <w:t>)</w:t>
      </w:r>
      <w:r w:rsidRPr="00281496">
        <w:rPr>
          <w:rFonts w:cstheme="minorHAnsi"/>
        </w:rPr>
        <w:t xml:space="preserve"> annual leave for each year of service, calculated on a pro-rata basis</w:t>
      </w:r>
      <w:r w:rsidR="007F5C1F" w:rsidRPr="00281496">
        <w:rPr>
          <w:rFonts w:cstheme="minorHAnsi"/>
        </w:rPr>
        <w:t>, accruing daily and credited monthly in arrears.</w:t>
      </w:r>
      <w:r w:rsidRPr="00281496">
        <w:rPr>
          <w:rFonts w:cstheme="minorHAnsi"/>
        </w:rPr>
        <w:t xml:space="preserve"> </w:t>
      </w:r>
    </w:p>
    <w:p w14:paraId="63CB8C4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may approve annual leave at either full or half pay. If leave is taken at half pay</w:t>
      </w:r>
      <w:r w:rsidR="003976BF" w:rsidRPr="00281496">
        <w:rPr>
          <w:rFonts w:cstheme="minorHAnsi"/>
        </w:rPr>
        <w:t>,</w:t>
      </w:r>
      <w:r w:rsidRPr="00281496">
        <w:rPr>
          <w:rFonts w:cstheme="minorHAnsi"/>
        </w:rPr>
        <w:t xml:space="preserve"> the deduction from </w:t>
      </w:r>
      <w:r w:rsidR="003976BF" w:rsidRPr="00281496">
        <w:rPr>
          <w:rFonts w:cstheme="minorHAnsi"/>
        </w:rPr>
        <w:t xml:space="preserve">the </w:t>
      </w:r>
      <w:r w:rsidRPr="00281496">
        <w:rPr>
          <w:rFonts w:cstheme="minorHAnsi"/>
        </w:rPr>
        <w:t>employee’s annual leave credits will be half the period of leave taken.</w:t>
      </w:r>
    </w:p>
    <w:p w14:paraId="12D12C74" w14:textId="2EF6746A"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living in remote localities accrue additional annual leave credits as outlined in clause </w:t>
      </w:r>
      <w:r w:rsidRPr="00281496">
        <w:rPr>
          <w:rFonts w:cstheme="minorHAnsi"/>
        </w:rPr>
        <w:fldChar w:fldCharType="begin"/>
      </w:r>
      <w:r w:rsidRPr="00281496">
        <w:rPr>
          <w:rFonts w:cstheme="minorHAnsi"/>
        </w:rPr>
        <w:instrText xml:space="preserve"> REF _Ref153132640 \w \h </w:instrText>
      </w:r>
      <w:r w:rsidR="007F5C1F"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410</w:t>
      </w:r>
      <w:r w:rsidRPr="00281496">
        <w:rPr>
          <w:rFonts w:cstheme="minorHAnsi"/>
        </w:rPr>
        <w:fldChar w:fldCharType="end"/>
      </w:r>
      <w:r w:rsidRPr="00281496">
        <w:rPr>
          <w:rFonts w:cstheme="minorHAnsi"/>
        </w:rPr>
        <w:t>.</w:t>
      </w:r>
    </w:p>
    <w:p w14:paraId="7DA31B8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employee’s accrual of annual leave will be reduced where a period or periods of leave without pay that is not to count as service exceeds 30 days in a calendar year. Where leave without pay not to count as service covers an entire calendar year, no annual leave credit accrues for that year.</w:t>
      </w:r>
    </w:p>
    <w:p w14:paraId="75631AFF" w14:textId="77777777" w:rsidR="007F5C1F"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will receive payment in lieu of any untaken annual leave upon separation from the APS.  </w:t>
      </w:r>
    </w:p>
    <w:p w14:paraId="760FA1A5" w14:textId="77777777" w:rsidR="005476D3" w:rsidRPr="00281496" w:rsidRDefault="00996EFA" w:rsidP="001941B1">
      <w:pPr>
        <w:pStyle w:val="Heading4"/>
      </w:pPr>
      <w:bookmarkStart w:id="243" w:name="_Toc163640048"/>
      <w:r w:rsidRPr="00281496">
        <w:t>Excess annual leave</w:t>
      </w:r>
      <w:bookmarkEnd w:id="243"/>
    </w:p>
    <w:p w14:paraId="50B91E4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has accrued more than 40 days annual leave or a pro-rata amount for </w:t>
      </w:r>
      <w:r w:rsidR="00221C96" w:rsidRPr="00281496">
        <w:rPr>
          <w:rFonts w:cstheme="minorHAnsi"/>
        </w:rPr>
        <w:t>p</w:t>
      </w:r>
      <w:r w:rsidRPr="00281496">
        <w:rPr>
          <w:rFonts w:cstheme="minorHAnsi"/>
        </w:rPr>
        <w:t>art-time employees (or in the case of employees in remote localities who are entitled to additional annual leave - more than 2 years</w:t>
      </w:r>
      <w:r w:rsidR="00FE63FA" w:rsidRPr="00281496">
        <w:rPr>
          <w:rFonts w:cstheme="minorHAnsi"/>
        </w:rPr>
        <w:t>'</w:t>
      </w:r>
      <w:r w:rsidRPr="00281496">
        <w:rPr>
          <w:rFonts w:cstheme="minorHAnsi"/>
        </w:rPr>
        <w:t xml:space="preserve"> credit), the Secretary may direct the employee to take a period of annual leave that is not more than a quarter of the employee's total accrued annual leave balance.</w:t>
      </w:r>
    </w:p>
    <w:p w14:paraId="68CB031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may not be directed to take annual leave where the employee:</w:t>
      </w:r>
    </w:p>
    <w:p w14:paraId="4F43B618" w14:textId="77777777" w:rsidR="001B3816" w:rsidRPr="00281496" w:rsidRDefault="00996EFA" w:rsidP="00B9349D">
      <w:pPr>
        <w:pStyle w:val="ListParagraph"/>
        <w:numPr>
          <w:ilvl w:val="1"/>
          <w:numId w:val="42"/>
        </w:numPr>
        <w:spacing w:before="160"/>
        <w:contextualSpacing w:val="0"/>
        <w:rPr>
          <w:rFonts w:cstheme="minorHAnsi"/>
        </w:rPr>
      </w:pPr>
      <w:r w:rsidRPr="00281496">
        <w:rPr>
          <w:rFonts w:cstheme="minorHAnsi"/>
        </w:rPr>
        <w:t>has made an application for annual leave of a period greater than 10 days for full-time employees, or a pro-rata amount for part-time employees, in the previous 6 month period and the application was not approved; or</w:t>
      </w:r>
    </w:p>
    <w:p w14:paraId="73AD9DE4" w14:textId="77777777" w:rsidR="005476D3" w:rsidRPr="00281496" w:rsidRDefault="00996EFA" w:rsidP="00B9349D">
      <w:pPr>
        <w:pStyle w:val="ListParagraph"/>
        <w:numPr>
          <w:ilvl w:val="1"/>
          <w:numId w:val="42"/>
        </w:numPr>
        <w:spacing w:before="160"/>
        <w:contextualSpacing w:val="0"/>
        <w:rPr>
          <w:rFonts w:cstheme="minorHAnsi"/>
        </w:rPr>
      </w:pPr>
      <w:r w:rsidRPr="00281496">
        <w:rPr>
          <w:rFonts w:cstheme="minorHAnsi"/>
        </w:rPr>
        <w:t>is following a management strategy to reduce the employee’s amount of accrued leave, which has been agreed with their manager.</w:t>
      </w:r>
    </w:p>
    <w:p w14:paraId="668F3899" w14:textId="77777777" w:rsidR="005476D3" w:rsidRPr="00281496" w:rsidRDefault="00996EFA" w:rsidP="001941B1">
      <w:pPr>
        <w:pStyle w:val="Heading4"/>
      </w:pPr>
      <w:bookmarkStart w:id="244" w:name="_Toc163640049"/>
      <w:r w:rsidRPr="00281496">
        <w:t>Voluntary Cash out of Annual Leave</w:t>
      </w:r>
      <w:bookmarkEnd w:id="244"/>
    </w:p>
    <w:p w14:paraId="1F7B40B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encourages </w:t>
      </w:r>
      <w:r w:rsidR="007A11A5" w:rsidRPr="00281496">
        <w:rPr>
          <w:rFonts w:cstheme="minorHAnsi"/>
        </w:rPr>
        <w:t>e</w:t>
      </w:r>
      <w:r w:rsidR="00586344" w:rsidRPr="00281496">
        <w:rPr>
          <w:rFonts w:cstheme="minorHAnsi"/>
        </w:rPr>
        <w:t>mployees</w:t>
      </w:r>
      <w:r w:rsidRPr="00281496">
        <w:rPr>
          <w:rFonts w:cstheme="minorHAnsi"/>
        </w:rPr>
        <w:t xml:space="preserve"> to regularly take annual leave</w:t>
      </w:r>
      <w:r w:rsidR="008D3035" w:rsidRPr="00281496">
        <w:rPr>
          <w:rFonts w:cstheme="minorHAnsi"/>
        </w:rPr>
        <w:t xml:space="preserve">. The </w:t>
      </w:r>
      <w:r w:rsidR="003F4EFD" w:rsidRPr="00281496">
        <w:rPr>
          <w:rFonts w:cstheme="minorHAnsi"/>
        </w:rPr>
        <w:t>Department</w:t>
      </w:r>
      <w:r w:rsidR="008D3035" w:rsidRPr="00281496">
        <w:rPr>
          <w:rFonts w:cstheme="minorHAnsi"/>
        </w:rPr>
        <w:t xml:space="preserve"> recognises that there is value in employees taking periods of annual leave.</w:t>
      </w:r>
      <w:r w:rsidR="00C7279E" w:rsidRPr="00281496">
        <w:rPr>
          <w:rFonts w:cstheme="minorHAnsi"/>
        </w:rPr>
        <w:t xml:space="preserve"> T</w:t>
      </w:r>
      <w:r w:rsidR="00E16A85" w:rsidRPr="00281496">
        <w:rPr>
          <w:rFonts w:cstheme="minorHAnsi"/>
        </w:rPr>
        <w:t xml:space="preserve">he Secretary may approve an application by an employee to cash out an amount of the employee’s accrued annual leave entitlement provided that: </w:t>
      </w:r>
    </w:p>
    <w:p w14:paraId="566D8A7C" w14:textId="77777777" w:rsidR="005476D3" w:rsidRPr="00281496" w:rsidRDefault="00996EFA" w:rsidP="00B9349D">
      <w:pPr>
        <w:pStyle w:val="ListParagraph"/>
        <w:numPr>
          <w:ilvl w:val="1"/>
          <w:numId w:val="43"/>
        </w:numPr>
        <w:spacing w:before="160"/>
        <w:contextualSpacing w:val="0"/>
        <w:rPr>
          <w:rFonts w:cstheme="minorHAnsi"/>
        </w:rPr>
      </w:pPr>
      <w:r w:rsidRPr="00281496">
        <w:rPr>
          <w:rFonts w:cstheme="minorHAnsi"/>
        </w:rPr>
        <w:t>the employee’s remaining balance of annual leave credit does not fall below four weeks or an equivalent pro</w:t>
      </w:r>
      <w:r w:rsidR="001B3816" w:rsidRPr="00281496">
        <w:rPr>
          <w:rFonts w:cstheme="minorHAnsi"/>
        </w:rPr>
        <w:t>-</w:t>
      </w:r>
      <w:r w:rsidRPr="00281496">
        <w:rPr>
          <w:rFonts w:cstheme="minorHAnsi"/>
        </w:rPr>
        <w:t>rata amount for part-time employees;</w:t>
      </w:r>
    </w:p>
    <w:p w14:paraId="43669C20" w14:textId="07E2F963" w:rsidR="005476D3" w:rsidRPr="00281496" w:rsidRDefault="00996EFA" w:rsidP="00B9349D">
      <w:pPr>
        <w:pStyle w:val="ListParagraph"/>
        <w:numPr>
          <w:ilvl w:val="1"/>
          <w:numId w:val="43"/>
        </w:numPr>
        <w:spacing w:before="160"/>
        <w:contextualSpacing w:val="0"/>
        <w:rPr>
          <w:rFonts w:cstheme="minorHAnsi"/>
        </w:rPr>
      </w:pPr>
      <w:r w:rsidRPr="00281496">
        <w:rPr>
          <w:rFonts w:cstheme="minorHAnsi"/>
        </w:rPr>
        <w:lastRenderedPageBreak/>
        <w:t>each cashing out is agreed between the Secretary and the employee by a separate agreement in writing; and</w:t>
      </w:r>
    </w:p>
    <w:p w14:paraId="528052BD" w14:textId="77777777" w:rsidR="005476D3" w:rsidRPr="00281496" w:rsidRDefault="00996EFA" w:rsidP="00094908">
      <w:pPr>
        <w:pStyle w:val="ListParagraph"/>
        <w:numPr>
          <w:ilvl w:val="1"/>
          <w:numId w:val="43"/>
        </w:numPr>
        <w:spacing w:before="160"/>
        <w:rPr>
          <w:rFonts w:cstheme="minorHAnsi"/>
        </w:rPr>
      </w:pPr>
      <w:r w:rsidRPr="00281496">
        <w:rPr>
          <w:rFonts w:cstheme="minorHAnsi"/>
        </w:rPr>
        <w:t>the employee is paid the full amount that would have been paid to the employee had the employee taken the leave that is cashed out.</w:t>
      </w:r>
    </w:p>
    <w:p w14:paraId="1FF2F1B5" w14:textId="77777777" w:rsidR="005476D3" w:rsidRPr="00281496" w:rsidRDefault="00996EFA" w:rsidP="00934EDD">
      <w:pPr>
        <w:pStyle w:val="Heading3"/>
      </w:pPr>
      <w:bookmarkStart w:id="245" w:name="_Toc149818349"/>
      <w:bookmarkStart w:id="246" w:name="_Toc163640050"/>
      <w:r w:rsidRPr="00281496">
        <w:t>Purchased leave</w:t>
      </w:r>
      <w:bookmarkEnd w:id="245"/>
      <w:bookmarkEnd w:id="246"/>
    </w:p>
    <w:p w14:paraId="462F667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approve the purchase of up to eight weeks leave funded by salary deductions over a maximum period of 12 months to ongoing employees and non-ongoing employees with more than 12 months' service. </w:t>
      </w:r>
    </w:p>
    <w:p w14:paraId="237A1E6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Only one election can be made to purchase this leave in a calendar year. The Secretary may agree to vary an election in exceptional circumstances. </w:t>
      </w:r>
    </w:p>
    <w:p w14:paraId="1EEBFF2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minimum period of purchased leave that can be taken at any one time will be one day. Purchased leave cannot be taken at half pay. Purchased leave cannot be used to substitute for part-time work arrangements, except if approved as part of a transition to retirement initiative for an employee 54 years or older. Purchased leave that is approved for the purpose of a transition to retirement initiative may be approved for a single period up to a maximum period of two years, and can only be accessed once by an employee during their employment with the </w:t>
      </w:r>
      <w:r w:rsidR="003F4EFD" w:rsidRPr="00281496">
        <w:rPr>
          <w:rFonts w:cstheme="minorHAnsi"/>
        </w:rPr>
        <w:t>Department</w:t>
      </w:r>
      <w:r w:rsidRPr="00281496">
        <w:rPr>
          <w:rFonts w:cstheme="minorHAnsi"/>
        </w:rPr>
        <w:t>.</w:t>
      </w:r>
    </w:p>
    <w:p w14:paraId="5EA7359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Purchased leave will count as service for all purposes including superannuation purposes. Public holidays and closedown periods occurring during a period of purchased leave will be treated in the same way as if they had occurred during a period of annual leave.</w:t>
      </w:r>
    </w:p>
    <w:p w14:paraId="4FBF6F7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Where, due to exceptional circumstances, an employee requests cancellation of purchased leave before the leave has been taken and the Secretary agrees to the request, a refund of the salary deductions made will be paid.</w:t>
      </w:r>
    </w:p>
    <w:p w14:paraId="7E2510D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leaves employment with the </w:t>
      </w:r>
      <w:r w:rsidR="003F4EFD" w:rsidRPr="00281496">
        <w:rPr>
          <w:rFonts w:cstheme="minorHAnsi"/>
        </w:rPr>
        <w:t>Department</w:t>
      </w:r>
      <w:r w:rsidRPr="00281496">
        <w:rPr>
          <w:rFonts w:cstheme="minorHAnsi"/>
        </w:rPr>
        <w:t>, final payments will be adjusted to take account of deductions not yet made or for deductions made and leave not taken.</w:t>
      </w:r>
    </w:p>
    <w:p w14:paraId="6F04AAD3" w14:textId="77777777" w:rsidR="005476D3" w:rsidRPr="00281496" w:rsidRDefault="00996EFA" w:rsidP="001941B1">
      <w:pPr>
        <w:pStyle w:val="Heading4"/>
      </w:pPr>
      <w:bookmarkStart w:id="247" w:name="_Toc163640051"/>
      <w:r w:rsidRPr="00281496">
        <w:t>Extended purchased leave</w:t>
      </w:r>
      <w:bookmarkEnd w:id="247"/>
      <w:r w:rsidRPr="00281496">
        <w:t xml:space="preserve"> </w:t>
      </w:r>
    </w:p>
    <w:p w14:paraId="211A57D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grant an employee who has a period of three years of continuous employment with the </w:t>
      </w:r>
      <w:r w:rsidR="003F4EFD" w:rsidRPr="00281496">
        <w:rPr>
          <w:rFonts w:cstheme="minorHAnsi"/>
        </w:rPr>
        <w:t>Department</w:t>
      </w:r>
      <w:r w:rsidRPr="00281496">
        <w:rPr>
          <w:rFonts w:cstheme="minorHAnsi"/>
        </w:rPr>
        <w:t xml:space="preserve"> access to extended purchased leave.</w:t>
      </w:r>
    </w:p>
    <w:p w14:paraId="0AA992D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who elects to participate in the extended purchased leave scheme will: </w:t>
      </w:r>
    </w:p>
    <w:p w14:paraId="267284D1" w14:textId="77777777" w:rsidR="005476D3" w:rsidRPr="00281496" w:rsidRDefault="00996EFA" w:rsidP="00094908">
      <w:pPr>
        <w:pStyle w:val="ListParagraph"/>
        <w:numPr>
          <w:ilvl w:val="1"/>
          <w:numId w:val="44"/>
        </w:numPr>
        <w:spacing w:before="160"/>
        <w:rPr>
          <w:rFonts w:cstheme="minorHAnsi"/>
        </w:rPr>
      </w:pPr>
      <w:r w:rsidRPr="00281496">
        <w:rPr>
          <w:rFonts w:cstheme="minorHAnsi"/>
        </w:rPr>
        <w:t>contribute an amount of salary each fortnight towards the extended purchased leave for a period of two continuous years after the election;</w:t>
      </w:r>
      <w:r w:rsidR="007254BB" w:rsidRPr="00281496">
        <w:rPr>
          <w:rFonts w:cstheme="minorHAnsi"/>
        </w:rPr>
        <w:br/>
      </w:r>
    </w:p>
    <w:p w14:paraId="125E0970" w14:textId="77777777" w:rsidR="005476D3" w:rsidRPr="00281496" w:rsidRDefault="00996EFA" w:rsidP="00094908">
      <w:pPr>
        <w:pStyle w:val="ListParagraph"/>
        <w:numPr>
          <w:ilvl w:val="1"/>
          <w:numId w:val="44"/>
        </w:numPr>
        <w:spacing w:before="160"/>
        <w:rPr>
          <w:rFonts w:cstheme="minorHAnsi"/>
        </w:rPr>
      </w:pPr>
      <w:r w:rsidRPr="00281496">
        <w:rPr>
          <w:rFonts w:cstheme="minorHAnsi"/>
        </w:rPr>
        <w:t xml:space="preserve">be entitled to take a period of up to six months leave, two years after making the election to participate in the scheme; provided they have maintained continuous employment with the </w:t>
      </w:r>
      <w:r w:rsidR="003F4EFD" w:rsidRPr="00281496">
        <w:rPr>
          <w:rFonts w:cstheme="minorHAnsi"/>
        </w:rPr>
        <w:t>Department</w:t>
      </w:r>
      <w:r w:rsidRPr="00281496">
        <w:rPr>
          <w:rFonts w:cstheme="minorHAnsi"/>
        </w:rPr>
        <w:t xml:space="preserve"> over this period;</w:t>
      </w:r>
      <w:r w:rsidR="00891DC6" w:rsidRPr="00281496">
        <w:rPr>
          <w:rFonts w:cstheme="minorHAnsi"/>
        </w:rPr>
        <w:t xml:space="preserve"> and</w:t>
      </w:r>
      <w:r w:rsidR="007254BB" w:rsidRPr="00281496">
        <w:rPr>
          <w:rFonts w:cstheme="minorHAnsi"/>
        </w:rPr>
        <w:br/>
      </w:r>
    </w:p>
    <w:p w14:paraId="3C9CDA6A" w14:textId="77777777" w:rsidR="005476D3" w:rsidRPr="00281496" w:rsidRDefault="00996EFA" w:rsidP="00094908">
      <w:pPr>
        <w:pStyle w:val="ListParagraph"/>
        <w:numPr>
          <w:ilvl w:val="1"/>
          <w:numId w:val="44"/>
        </w:numPr>
        <w:spacing w:before="160"/>
        <w:rPr>
          <w:rFonts w:cstheme="minorHAnsi"/>
        </w:rPr>
      </w:pPr>
      <w:r w:rsidRPr="00281496">
        <w:rPr>
          <w:rFonts w:cstheme="minorHAnsi"/>
        </w:rPr>
        <w:t xml:space="preserve"> be entitled to payment during the period of extended purchased leave based on the amount of money banked in the previous two years. </w:t>
      </w:r>
    </w:p>
    <w:p w14:paraId="6873EE58" w14:textId="77777777" w:rsidR="005476D3" w:rsidRPr="00281496" w:rsidRDefault="005476D3" w:rsidP="00094908">
      <w:pPr>
        <w:pStyle w:val="ListParagraph"/>
        <w:spacing w:before="160"/>
        <w:ind w:left="567"/>
        <w:rPr>
          <w:rFonts w:cstheme="minorHAnsi"/>
        </w:rPr>
      </w:pPr>
    </w:p>
    <w:p w14:paraId="428B9E0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Extended purchased</w:t>
      </w:r>
      <w:r w:rsidR="00E16A85" w:rsidRPr="00281496">
        <w:rPr>
          <w:rFonts w:cstheme="minorHAnsi"/>
        </w:rPr>
        <w:t xml:space="preserve"> leave is to count as service for all purposes.</w:t>
      </w:r>
    </w:p>
    <w:p w14:paraId="013965C2" w14:textId="77777777" w:rsidR="0046193B" w:rsidRPr="00281496" w:rsidRDefault="00996EFA" w:rsidP="00934EDD">
      <w:pPr>
        <w:pStyle w:val="Heading3"/>
      </w:pPr>
      <w:bookmarkStart w:id="248" w:name="_Toc148017044"/>
      <w:bookmarkStart w:id="249" w:name="_Toc148017377"/>
      <w:bookmarkStart w:id="250" w:name="_Toc149818369"/>
      <w:bookmarkStart w:id="251" w:name="_Toc163640052"/>
      <w:r w:rsidRPr="00281496">
        <w:t>Sabbatical leave</w:t>
      </w:r>
      <w:bookmarkEnd w:id="248"/>
      <w:bookmarkEnd w:id="249"/>
      <w:bookmarkEnd w:id="250"/>
      <w:bookmarkEnd w:id="251"/>
    </w:p>
    <w:p w14:paraId="12016B57" w14:textId="77777777" w:rsidR="00F97F52" w:rsidRPr="00281496" w:rsidRDefault="00996EFA" w:rsidP="00094908">
      <w:pPr>
        <w:pStyle w:val="ListParagraph"/>
        <w:numPr>
          <w:ilvl w:val="0"/>
          <w:numId w:val="7"/>
        </w:numPr>
        <w:spacing w:before="240"/>
        <w:contextualSpacing w:val="0"/>
        <w:rPr>
          <w:rFonts w:ascii="Calibri" w:hAnsi="Calibri" w:cs="Calibri"/>
        </w:rPr>
      </w:pPr>
      <w:bookmarkStart w:id="252" w:name="_Toc148017026"/>
      <w:bookmarkStart w:id="253" w:name="_Toc148017359"/>
      <w:bookmarkStart w:id="254" w:name="_Toc149818350"/>
      <w:r w:rsidRPr="00281496">
        <w:rPr>
          <w:rFonts w:ascii="Calibri" w:hAnsi="Calibri" w:cs="Calibri"/>
        </w:rPr>
        <w:t xml:space="preserve">The Secretary may grant an employee sabbatical leave. This is a flexible arrangement consisting of a four year work period followed by a one year sabbatical leave period, with base salary paid over four years at a rate of 80% per year. Payment for the fifth year "sabbatical leave period" will be based on the amount of money banked in the previous four years converted to an annual base salary. </w:t>
      </w:r>
    </w:p>
    <w:p w14:paraId="5B7FB45C" w14:textId="77777777" w:rsidR="0046193B" w:rsidRPr="00281496" w:rsidRDefault="00996EFA" w:rsidP="00094908">
      <w:pPr>
        <w:pStyle w:val="ListParagraph"/>
        <w:numPr>
          <w:ilvl w:val="0"/>
          <w:numId w:val="7"/>
        </w:numPr>
        <w:spacing w:before="240"/>
        <w:contextualSpacing w:val="0"/>
        <w:rPr>
          <w:rFonts w:ascii="Calibri" w:hAnsi="Calibri" w:cs="Calibri"/>
        </w:rPr>
      </w:pPr>
      <w:r w:rsidRPr="00281496">
        <w:rPr>
          <w:rFonts w:ascii="Calibri" w:hAnsi="Calibri" w:cs="Calibri"/>
        </w:rPr>
        <w:t>Sabbatical</w:t>
      </w:r>
      <w:r w:rsidR="00E16A85" w:rsidRPr="00281496">
        <w:rPr>
          <w:rFonts w:ascii="Calibri" w:hAnsi="Calibri" w:cs="Calibri"/>
        </w:rPr>
        <w:t xml:space="preserve"> leave is to count as service for all purposes.</w:t>
      </w:r>
    </w:p>
    <w:p w14:paraId="4D3704E6" w14:textId="77777777" w:rsidR="005476D3" w:rsidRPr="00281496" w:rsidRDefault="00996EFA" w:rsidP="00934EDD">
      <w:pPr>
        <w:pStyle w:val="Heading3"/>
      </w:pPr>
      <w:bookmarkStart w:id="255" w:name="_Toc163640053"/>
      <w:r w:rsidRPr="00281496">
        <w:t>Personal/carer’s leave</w:t>
      </w:r>
      <w:bookmarkEnd w:id="252"/>
      <w:bookmarkEnd w:id="253"/>
      <w:bookmarkEnd w:id="254"/>
      <w:bookmarkEnd w:id="255"/>
    </w:p>
    <w:p w14:paraId="52C3DB0C" w14:textId="77777777" w:rsidR="005476D3" w:rsidRPr="00281496" w:rsidRDefault="00996EFA" w:rsidP="001941B1">
      <w:pPr>
        <w:pStyle w:val="Heading4"/>
      </w:pPr>
      <w:bookmarkStart w:id="256" w:name="_Toc163640054"/>
      <w:r w:rsidRPr="00281496">
        <w:t>Ongoing employees</w:t>
      </w:r>
      <w:bookmarkEnd w:id="256"/>
      <w:r w:rsidRPr="00281496">
        <w:t xml:space="preserve"> </w:t>
      </w:r>
    </w:p>
    <w:p w14:paraId="3EB73FFD" w14:textId="77777777" w:rsidR="005476D3" w:rsidRPr="00281496" w:rsidRDefault="00715C23" w:rsidP="00AF1178">
      <w:pPr>
        <w:pStyle w:val="ListParagraph"/>
        <w:numPr>
          <w:ilvl w:val="0"/>
          <w:numId w:val="7"/>
        </w:numPr>
        <w:spacing w:before="240"/>
        <w:contextualSpacing w:val="0"/>
        <w:rPr>
          <w:rFonts w:cstheme="minorHAnsi"/>
        </w:rPr>
      </w:pPr>
      <w:r w:rsidRPr="00281496">
        <w:rPr>
          <w:rFonts w:cstheme="minorHAnsi"/>
        </w:rPr>
        <w:t>An o</w:t>
      </w:r>
      <w:r w:rsidR="00996EFA" w:rsidRPr="00281496">
        <w:rPr>
          <w:rFonts w:cstheme="minorHAnsi"/>
        </w:rPr>
        <w:t>ngoing employee will be entitled to 18 days (1</w:t>
      </w:r>
      <w:r w:rsidR="007B112E" w:rsidRPr="00281496">
        <w:rPr>
          <w:rFonts w:cstheme="minorHAnsi"/>
        </w:rPr>
        <w:t>35</w:t>
      </w:r>
      <w:r w:rsidR="00996EFA" w:rsidRPr="00281496">
        <w:rPr>
          <w:rFonts w:cstheme="minorHAnsi"/>
        </w:rPr>
        <w:t xml:space="preserve"> hours) </w:t>
      </w:r>
      <w:r w:rsidR="00F97F52" w:rsidRPr="00281496">
        <w:rPr>
          <w:rFonts w:cstheme="minorHAnsi"/>
        </w:rPr>
        <w:t xml:space="preserve">of </w:t>
      </w:r>
      <w:r w:rsidR="00996EFA" w:rsidRPr="00281496">
        <w:rPr>
          <w:rFonts w:cstheme="minorHAnsi"/>
        </w:rPr>
        <w:t>personal/carer's leave for each year of service (pro-rata for part-time employees) which will:</w:t>
      </w:r>
    </w:p>
    <w:p w14:paraId="0D9C892D" w14:textId="4F2DC51D" w:rsidR="005476D3" w:rsidRPr="00B83C6A" w:rsidRDefault="00996EFA" w:rsidP="00AF1178">
      <w:pPr>
        <w:pStyle w:val="ListParagraph"/>
        <w:numPr>
          <w:ilvl w:val="1"/>
          <w:numId w:val="45"/>
        </w:numPr>
        <w:spacing w:before="160"/>
        <w:contextualSpacing w:val="0"/>
        <w:rPr>
          <w:rFonts w:cstheme="minorHAnsi"/>
        </w:rPr>
      </w:pPr>
      <w:bookmarkStart w:id="257" w:name="_Ref153033102"/>
      <w:r w:rsidRPr="00B83C6A">
        <w:rPr>
          <w:rFonts w:cstheme="minorHAnsi"/>
        </w:rPr>
        <w:t xml:space="preserve">be credited upon the employee’s commencement with the </w:t>
      </w:r>
      <w:r w:rsidR="003F4EFD" w:rsidRPr="00B83C6A">
        <w:rPr>
          <w:rFonts w:cstheme="minorHAnsi"/>
        </w:rPr>
        <w:t>Department</w:t>
      </w:r>
      <w:r w:rsidRPr="00B83C6A">
        <w:rPr>
          <w:rFonts w:cstheme="minorHAnsi"/>
        </w:rPr>
        <w:t xml:space="preserve"> if they are new to the APS;</w:t>
      </w:r>
      <w:bookmarkEnd w:id="257"/>
      <w:r w:rsidR="0046193B" w:rsidRPr="00B83C6A">
        <w:rPr>
          <w:rFonts w:cstheme="minorHAnsi"/>
        </w:rPr>
        <w:t xml:space="preserve"> and</w:t>
      </w:r>
    </w:p>
    <w:p w14:paraId="49473ACB" w14:textId="77777777" w:rsidR="00891DC6" w:rsidRPr="00281496" w:rsidRDefault="00996EFA" w:rsidP="00D87B02">
      <w:pPr>
        <w:pStyle w:val="ListParagraph"/>
        <w:numPr>
          <w:ilvl w:val="1"/>
          <w:numId w:val="45"/>
        </w:numPr>
        <w:spacing w:before="160"/>
        <w:contextualSpacing w:val="0"/>
        <w:rPr>
          <w:rFonts w:cstheme="minorHAnsi"/>
        </w:rPr>
      </w:pPr>
      <w:r w:rsidRPr="00281496">
        <w:rPr>
          <w:rFonts w:cstheme="minorHAnsi"/>
        </w:rPr>
        <w:t xml:space="preserve">accrue daily and be credited at </w:t>
      </w:r>
      <w:r w:rsidR="00C30695" w:rsidRPr="00281496">
        <w:rPr>
          <w:rFonts w:cstheme="minorHAnsi"/>
        </w:rPr>
        <w:t>least monthly</w:t>
      </w:r>
      <w:r w:rsidRPr="00281496">
        <w:rPr>
          <w:rFonts w:cstheme="minorHAnsi"/>
        </w:rPr>
        <w:t>, unless</w:t>
      </w:r>
      <w:r w:rsidR="00C30695" w:rsidRPr="00281496">
        <w:rPr>
          <w:rFonts w:cstheme="minorHAnsi"/>
        </w:rPr>
        <w:t>:</w:t>
      </w:r>
    </w:p>
    <w:p w14:paraId="4CA76778" w14:textId="138416F4" w:rsidR="00891DC6" w:rsidRPr="00281496" w:rsidRDefault="00996EFA" w:rsidP="00AF1178">
      <w:pPr>
        <w:pStyle w:val="ListParagraph"/>
        <w:numPr>
          <w:ilvl w:val="2"/>
          <w:numId w:val="46"/>
        </w:numPr>
        <w:spacing w:before="160"/>
        <w:ind w:left="2552" w:hanging="1134"/>
        <w:contextualSpacing w:val="0"/>
        <w:rPr>
          <w:rFonts w:cstheme="minorHAnsi"/>
        </w:rPr>
      </w:pPr>
      <w:r w:rsidRPr="00281496">
        <w:rPr>
          <w:rFonts w:cstheme="minorHAnsi"/>
        </w:rPr>
        <w:t xml:space="preserve">the employee has received a credit in accordance with paragraph </w:t>
      </w:r>
      <w:r w:rsidRPr="00281496">
        <w:rPr>
          <w:rFonts w:cstheme="minorHAnsi"/>
        </w:rPr>
        <w:fldChar w:fldCharType="begin"/>
      </w:r>
      <w:r w:rsidRPr="00281496">
        <w:rPr>
          <w:rFonts w:cstheme="minorHAnsi"/>
        </w:rPr>
        <w:instrText xml:space="preserve"> REF _Ref153033102 \r \h </w:instrText>
      </w:r>
      <w:r w:rsidR="00C405A7"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223.1</w:t>
      </w:r>
      <w:r w:rsidRPr="00281496">
        <w:rPr>
          <w:rFonts w:cstheme="minorHAnsi"/>
        </w:rPr>
        <w:fldChar w:fldCharType="end"/>
      </w:r>
      <w:r w:rsidRPr="00281496">
        <w:rPr>
          <w:rFonts w:cstheme="minorHAnsi"/>
        </w:rPr>
        <w:t xml:space="preserve">, in which case the accrual of personal/carer's leave will not commence until the first anniversary of the employee's commencement with the </w:t>
      </w:r>
      <w:r w:rsidR="003F4EFD" w:rsidRPr="00281496">
        <w:rPr>
          <w:rFonts w:cstheme="minorHAnsi"/>
        </w:rPr>
        <w:t>Department</w:t>
      </w:r>
      <w:r w:rsidRPr="00281496">
        <w:rPr>
          <w:rFonts w:cstheme="minorHAnsi"/>
        </w:rPr>
        <w:t>;</w:t>
      </w:r>
      <w:r w:rsidR="00E01A93" w:rsidRPr="00281496">
        <w:rPr>
          <w:rFonts w:cstheme="minorHAnsi"/>
        </w:rPr>
        <w:t xml:space="preserve"> or</w:t>
      </w:r>
    </w:p>
    <w:p w14:paraId="4D394BBF" w14:textId="77777777" w:rsidR="005476D3" w:rsidRPr="00281496" w:rsidRDefault="00996EFA" w:rsidP="00094908">
      <w:pPr>
        <w:pStyle w:val="ListParagraph"/>
        <w:numPr>
          <w:ilvl w:val="2"/>
          <w:numId w:val="46"/>
        </w:numPr>
        <w:spacing w:before="160"/>
        <w:ind w:left="2552" w:hanging="1134"/>
        <w:contextualSpacing w:val="0"/>
        <w:rPr>
          <w:rFonts w:cstheme="minorHAnsi"/>
        </w:rPr>
      </w:pPr>
      <w:r w:rsidRPr="00281496">
        <w:rPr>
          <w:rFonts w:cstheme="minorHAnsi"/>
        </w:rPr>
        <w:t xml:space="preserve">in the 12 month period immediately prior to this Agreement commencing, the employee received an initial 10 day credit of personal/carer's leave in accordance with clause 6.20 of the </w:t>
      </w:r>
      <w:r w:rsidR="003F4EFD" w:rsidRPr="00281496">
        <w:rPr>
          <w:rFonts w:cstheme="minorHAnsi"/>
          <w:i/>
          <w:iCs/>
        </w:rPr>
        <w:t>Department</w:t>
      </w:r>
      <w:r w:rsidRPr="00281496">
        <w:rPr>
          <w:rFonts w:cstheme="minorHAnsi"/>
          <w:i/>
          <w:iCs/>
        </w:rPr>
        <w:t xml:space="preserve"> of Social Services Enterprise Agreement 2018 – 2021, </w:t>
      </w:r>
      <w:r w:rsidRPr="00281496">
        <w:rPr>
          <w:rFonts w:cstheme="minorHAnsi"/>
        </w:rPr>
        <w:t xml:space="preserve">in which case, the employee will accrue personal/carer's leave at the rate of 8 days for their first year of service (rather than 18 days), until the first anniversary of the </w:t>
      </w:r>
      <w:r w:rsidR="00400268" w:rsidRPr="00281496">
        <w:rPr>
          <w:rFonts w:cstheme="minorHAnsi"/>
        </w:rPr>
        <w:t>e</w:t>
      </w:r>
      <w:r w:rsidRPr="00281496">
        <w:rPr>
          <w:rFonts w:cstheme="minorHAnsi"/>
        </w:rPr>
        <w:t xml:space="preserve">mployee's commencement with the </w:t>
      </w:r>
      <w:r w:rsidR="003F4EFD" w:rsidRPr="00281496">
        <w:rPr>
          <w:rFonts w:cstheme="minorHAnsi"/>
        </w:rPr>
        <w:t>Department</w:t>
      </w:r>
      <w:r w:rsidRPr="00281496">
        <w:rPr>
          <w:rFonts w:cstheme="minorHAnsi"/>
        </w:rPr>
        <w:t xml:space="preserve">.  </w:t>
      </w:r>
    </w:p>
    <w:p w14:paraId="2A1BC078" w14:textId="77777777" w:rsidR="005476D3" w:rsidRPr="00281496" w:rsidRDefault="00996EFA" w:rsidP="001941B1">
      <w:pPr>
        <w:pStyle w:val="Heading4"/>
      </w:pPr>
      <w:bookmarkStart w:id="258" w:name="_Toc163640055"/>
      <w:r w:rsidRPr="00281496">
        <w:t>Non-ongoing employees</w:t>
      </w:r>
      <w:bookmarkEnd w:id="258"/>
    </w:p>
    <w:p w14:paraId="05B38C85" w14:textId="1342D238" w:rsidR="005476D3" w:rsidRPr="00281496" w:rsidRDefault="00996EFA" w:rsidP="00094908">
      <w:pPr>
        <w:pStyle w:val="ListParagraph"/>
        <w:numPr>
          <w:ilvl w:val="0"/>
          <w:numId w:val="7"/>
        </w:numPr>
        <w:spacing w:before="240"/>
        <w:contextualSpacing w:val="0"/>
        <w:rPr>
          <w:rFonts w:cstheme="minorHAnsi"/>
        </w:rPr>
      </w:pPr>
      <w:bookmarkStart w:id="259" w:name="_Ref153033018"/>
      <w:bookmarkStart w:id="260" w:name="_Ref152847693"/>
      <w:r w:rsidRPr="00281496">
        <w:rPr>
          <w:rFonts w:cstheme="minorHAnsi"/>
        </w:rPr>
        <w:t xml:space="preserve">Subject to clause </w:t>
      </w:r>
      <w:r w:rsidRPr="00281496">
        <w:rPr>
          <w:rFonts w:cstheme="minorHAnsi"/>
        </w:rPr>
        <w:fldChar w:fldCharType="begin"/>
      </w:r>
      <w:r w:rsidRPr="00281496">
        <w:rPr>
          <w:rFonts w:cstheme="minorHAnsi"/>
        </w:rPr>
        <w:instrText xml:space="preserve"> REF _Ref153033638 \r \h  \* MERGEFORMAT </w:instrText>
      </w:r>
      <w:r w:rsidRPr="00281496">
        <w:rPr>
          <w:rFonts w:cstheme="minorHAnsi"/>
        </w:rPr>
      </w:r>
      <w:r w:rsidRPr="00281496">
        <w:rPr>
          <w:rFonts w:cstheme="minorHAnsi"/>
        </w:rPr>
        <w:fldChar w:fldCharType="separate"/>
      </w:r>
      <w:r w:rsidR="000B32D6">
        <w:rPr>
          <w:rFonts w:cstheme="minorHAnsi"/>
        </w:rPr>
        <w:t>225</w:t>
      </w:r>
      <w:r w:rsidRPr="00281496">
        <w:rPr>
          <w:rFonts w:cstheme="minorHAnsi"/>
        </w:rPr>
        <w:fldChar w:fldCharType="end"/>
      </w:r>
      <w:r w:rsidR="00715C23" w:rsidRPr="00281496">
        <w:rPr>
          <w:rFonts w:cstheme="minorHAnsi"/>
        </w:rPr>
        <w:t>, n</w:t>
      </w:r>
      <w:r w:rsidRPr="00281496">
        <w:rPr>
          <w:rFonts w:cstheme="minorHAnsi"/>
        </w:rPr>
        <w:t xml:space="preserve">on-ongoing employees will be credited with 18 days </w:t>
      </w:r>
      <w:r w:rsidR="00B15C97" w:rsidRPr="00281496">
        <w:rPr>
          <w:rFonts w:cstheme="minorHAnsi"/>
        </w:rPr>
        <w:t>(</w:t>
      </w:r>
      <w:r w:rsidR="007B112E" w:rsidRPr="00281496">
        <w:rPr>
          <w:rFonts w:cstheme="minorHAnsi"/>
        </w:rPr>
        <w:t>135</w:t>
      </w:r>
      <w:r w:rsidR="00B15C97" w:rsidRPr="00281496">
        <w:rPr>
          <w:rFonts w:cstheme="minorHAnsi"/>
        </w:rPr>
        <w:t xml:space="preserve"> hours) of </w:t>
      </w:r>
      <w:r w:rsidRPr="00281496">
        <w:rPr>
          <w:rFonts w:cstheme="minorHAnsi"/>
        </w:rPr>
        <w:t xml:space="preserve">personal/carer's leave upon commencement with the </w:t>
      </w:r>
      <w:r w:rsidR="003F4EFD" w:rsidRPr="00281496">
        <w:rPr>
          <w:rFonts w:cstheme="minorHAnsi"/>
        </w:rPr>
        <w:t>Department</w:t>
      </w:r>
      <w:r w:rsidRPr="00281496">
        <w:rPr>
          <w:rFonts w:cstheme="minorHAnsi"/>
        </w:rPr>
        <w:t>, pro-rated based on the employee's initial contract period if the contract period is less than 12 months and (if applicable) the employee's part-time hours.</w:t>
      </w:r>
      <w:bookmarkEnd w:id="259"/>
      <w:r w:rsidRPr="00281496">
        <w:rPr>
          <w:rFonts w:cstheme="minorHAnsi"/>
        </w:rPr>
        <w:t xml:space="preserve"> </w:t>
      </w:r>
    </w:p>
    <w:p w14:paraId="54228463" w14:textId="16BD3D0C" w:rsidR="005476D3" w:rsidRPr="00281496" w:rsidRDefault="00715C23" w:rsidP="00094908">
      <w:pPr>
        <w:pStyle w:val="ListParagraph"/>
        <w:numPr>
          <w:ilvl w:val="0"/>
          <w:numId w:val="7"/>
        </w:numPr>
        <w:spacing w:before="240"/>
        <w:contextualSpacing w:val="0"/>
        <w:rPr>
          <w:rFonts w:cstheme="minorHAnsi"/>
        </w:rPr>
      </w:pPr>
      <w:bookmarkStart w:id="261" w:name="_Ref153033638"/>
      <w:r w:rsidRPr="00281496">
        <w:rPr>
          <w:rFonts w:cstheme="minorHAnsi"/>
        </w:rPr>
        <w:t>A n</w:t>
      </w:r>
      <w:r w:rsidR="00996EFA" w:rsidRPr="00281496">
        <w:rPr>
          <w:rFonts w:cstheme="minorHAnsi"/>
        </w:rPr>
        <w:t xml:space="preserve">on-ongoing employee will not be entitled to an initial credit of personal/carer's leave in accordance with clause </w:t>
      </w:r>
      <w:r w:rsidR="00996EFA" w:rsidRPr="00281496">
        <w:fldChar w:fldCharType="begin"/>
      </w:r>
      <w:r w:rsidR="00996EFA" w:rsidRPr="00281496">
        <w:rPr>
          <w:rFonts w:cstheme="minorHAnsi"/>
        </w:rPr>
        <w:instrText xml:space="preserve"> REF _Ref153033018 \r \h </w:instrText>
      </w:r>
      <w:r w:rsidR="00996EFA" w:rsidRPr="00281496">
        <w:instrText xml:space="preserve"> \* MERGEFORMAT </w:instrText>
      </w:r>
      <w:r w:rsidR="00996EFA" w:rsidRPr="00281496">
        <w:fldChar w:fldCharType="separate"/>
      </w:r>
      <w:r w:rsidR="000B32D6">
        <w:rPr>
          <w:rFonts w:cstheme="minorHAnsi"/>
        </w:rPr>
        <w:t>224</w:t>
      </w:r>
      <w:r w:rsidR="00996EFA" w:rsidRPr="00281496">
        <w:fldChar w:fldCharType="end"/>
      </w:r>
      <w:r w:rsidR="00996EFA" w:rsidRPr="00281496">
        <w:t xml:space="preserve"> if the </w:t>
      </w:r>
      <w:r w:rsidR="00996EFA" w:rsidRPr="00281496">
        <w:rPr>
          <w:rFonts w:cstheme="minorHAnsi"/>
        </w:rPr>
        <w:t xml:space="preserve">employee is entitled to have any unused accrued personal/carer's leave transferred or recognised by the </w:t>
      </w:r>
      <w:r w:rsidR="003F4EFD" w:rsidRPr="00281496">
        <w:rPr>
          <w:rFonts w:cstheme="minorHAnsi"/>
        </w:rPr>
        <w:t>Department</w:t>
      </w:r>
      <w:r w:rsidR="00996EFA" w:rsidRPr="00281496">
        <w:rPr>
          <w:rFonts w:cstheme="minorHAnsi"/>
        </w:rPr>
        <w:t xml:space="preserve"> in accordance with </w:t>
      </w:r>
      <w:r w:rsidR="00996EFA" w:rsidRPr="00281496">
        <w:rPr>
          <w:rFonts w:cstheme="minorHAnsi"/>
        </w:rPr>
        <w:lastRenderedPageBreak/>
        <w:t xml:space="preserve">clauses </w:t>
      </w:r>
      <w:r w:rsidR="00996EFA" w:rsidRPr="00281496">
        <w:rPr>
          <w:rFonts w:cstheme="minorHAnsi"/>
        </w:rPr>
        <w:fldChar w:fldCharType="begin"/>
      </w:r>
      <w:r w:rsidR="00996EFA" w:rsidRPr="00281496">
        <w:rPr>
          <w:rFonts w:cstheme="minorHAnsi"/>
        </w:rPr>
        <w:instrText xml:space="preserve"> REF _Ref150938710 \w \h  \* MERGEFORMAT </w:instrText>
      </w:r>
      <w:r w:rsidR="00996EFA" w:rsidRPr="00281496">
        <w:rPr>
          <w:rFonts w:cstheme="minorHAnsi"/>
        </w:rPr>
      </w:r>
      <w:r w:rsidR="00996EFA" w:rsidRPr="00281496">
        <w:rPr>
          <w:rFonts w:cstheme="minorHAnsi"/>
        </w:rPr>
        <w:fldChar w:fldCharType="separate"/>
      </w:r>
      <w:r w:rsidR="000B32D6">
        <w:rPr>
          <w:rFonts w:cstheme="minorHAnsi"/>
        </w:rPr>
        <w:t>236</w:t>
      </w:r>
      <w:r w:rsidR="00996EFA" w:rsidRPr="00281496">
        <w:rPr>
          <w:rFonts w:cstheme="minorHAnsi"/>
        </w:rPr>
        <w:fldChar w:fldCharType="end"/>
      </w:r>
      <w:r w:rsidR="00996EFA" w:rsidRPr="00281496">
        <w:rPr>
          <w:rFonts w:cstheme="minorHAnsi"/>
        </w:rPr>
        <w:t xml:space="preserve"> to </w:t>
      </w:r>
      <w:r w:rsidR="00996EFA" w:rsidRPr="00281496">
        <w:rPr>
          <w:rFonts w:cstheme="minorHAnsi"/>
        </w:rPr>
        <w:fldChar w:fldCharType="begin"/>
      </w:r>
      <w:r w:rsidR="00996EFA" w:rsidRPr="00281496">
        <w:rPr>
          <w:rFonts w:cstheme="minorHAnsi"/>
        </w:rPr>
        <w:instrText xml:space="preserve"> REF _Ref150938717 \w \h  \* MERGEFORMAT </w:instrText>
      </w:r>
      <w:r w:rsidR="00996EFA" w:rsidRPr="00281496">
        <w:rPr>
          <w:rFonts w:cstheme="minorHAnsi"/>
        </w:rPr>
      </w:r>
      <w:r w:rsidR="00996EFA" w:rsidRPr="00281496">
        <w:rPr>
          <w:rFonts w:cstheme="minorHAnsi"/>
        </w:rPr>
        <w:fldChar w:fldCharType="separate"/>
      </w:r>
      <w:r w:rsidR="000B32D6">
        <w:rPr>
          <w:rFonts w:cstheme="minorHAnsi"/>
        </w:rPr>
        <w:t>242</w:t>
      </w:r>
      <w:r w:rsidR="00996EFA" w:rsidRPr="00281496">
        <w:rPr>
          <w:rFonts w:cstheme="minorHAnsi"/>
        </w:rPr>
        <w:fldChar w:fldCharType="end"/>
      </w:r>
      <w:r w:rsidR="001B3816" w:rsidRPr="00281496">
        <w:rPr>
          <w:rFonts w:cstheme="minorHAnsi"/>
        </w:rPr>
        <w:t xml:space="preserve"> </w:t>
      </w:r>
      <w:r w:rsidR="00996EFA" w:rsidRPr="00281496">
        <w:rPr>
          <w:rFonts w:cstheme="minorHAnsi"/>
        </w:rPr>
        <w:t>(including where the employee does not have any unused accrued personal/carer's leave entitlements)</w:t>
      </w:r>
      <w:bookmarkEnd w:id="261"/>
      <w:r w:rsidR="00B15C97" w:rsidRPr="00281496">
        <w:rPr>
          <w:rFonts w:cstheme="minorHAnsi"/>
        </w:rPr>
        <w:t>.</w:t>
      </w:r>
    </w:p>
    <w:p w14:paraId="4B3D9B09" w14:textId="77777777" w:rsidR="005476D3" w:rsidRPr="00281496" w:rsidRDefault="00996EFA" w:rsidP="00094908">
      <w:pPr>
        <w:pStyle w:val="ListParagraph"/>
        <w:numPr>
          <w:ilvl w:val="0"/>
          <w:numId w:val="7"/>
        </w:numPr>
        <w:spacing w:before="240"/>
        <w:contextualSpacing w:val="0"/>
        <w:rPr>
          <w:rFonts w:cstheme="minorHAnsi"/>
        </w:rPr>
      </w:pPr>
      <w:bookmarkStart w:id="262" w:name="_Ref153033586"/>
      <w:bookmarkStart w:id="263" w:name="_Ref156602551"/>
      <w:r w:rsidRPr="00281496">
        <w:rPr>
          <w:rFonts w:cstheme="minorHAnsi"/>
        </w:rPr>
        <w:t>Non-ongoing employees will</w:t>
      </w:r>
      <w:bookmarkEnd w:id="262"/>
      <w:r w:rsidRPr="00281496">
        <w:rPr>
          <w:rFonts w:cstheme="minorHAnsi"/>
        </w:rPr>
        <w:t xml:space="preserve"> be entitled to accrue 18 days personal/carer's leave for each year of service, which will accrue daily and be credited monthly, from:</w:t>
      </w:r>
      <w:bookmarkEnd w:id="263"/>
      <w:r w:rsidRPr="00281496">
        <w:rPr>
          <w:rFonts w:cstheme="minorHAnsi"/>
        </w:rPr>
        <w:t xml:space="preserve"> </w:t>
      </w:r>
    </w:p>
    <w:p w14:paraId="157196A4" w14:textId="2DB47FB4" w:rsidR="005476D3" w:rsidRPr="00281496" w:rsidRDefault="00996EFA" w:rsidP="00094908">
      <w:pPr>
        <w:pStyle w:val="ListParagraph"/>
        <w:numPr>
          <w:ilvl w:val="1"/>
          <w:numId w:val="47"/>
        </w:numPr>
        <w:spacing w:before="160"/>
        <w:contextualSpacing w:val="0"/>
        <w:rPr>
          <w:rFonts w:cstheme="minorHAnsi"/>
        </w:rPr>
      </w:pPr>
      <w:r w:rsidRPr="00281496">
        <w:rPr>
          <w:rFonts w:cstheme="minorHAnsi"/>
        </w:rPr>
        <w:t xml:space="preserve">the </w:t>
      </w:r>
      <w:r w:rsidR="00230B1E" w:rsidRPr="00281496">
        <w:rPr>
          <w:rFonts w:cstheme="minorHAnsi"/>
        </w:rPr>
        <w:t xml:space="preserve">earlier of the </w:t>
      </w:r>
      <w:r w:rsidRPr="00281496">
        <w:rPr>
          <w:rFonts w:cstheme="minorHAnsi"/>
        </w:rPr>
        <w:t>date after the initial contract period ends</w:t>
      </w:r>
      <w:r w:rsidR="00230B1E" w:rsidRPr="00281496">
        <w:rPr>
          <w:rFonts w:cstheme="minorHAnsi"/>
        </w:rPr>
        <w:t xml:space="preserve"> if the contract period is less than 12 months </w:t>
      </w:r>
      <w:r w:rsidRPr="00281496">
        <w:rPr>
          <w:rFonts w:cstheme="minorHAnsi"/>
        </w:rPr>
        <w:t>(</w:t>
      </w:r>
      <w:r w:rsidR="00230B1E" w:rsidRPr="00281496">
        <w:rPr>
          <w:rFonts w:cstheme="minorHAnsi"/>
        </w:rPr>
        <w:t>and</w:t>
      </w:r>
      <w:r w:rsidRPr="00281496">
        <w:rPr>
          <w:rFonts w:cstheme="minorHAnsi"/>
        </w:rPr>
        <w:t xml:space="preserve"> the employee remains in employment in the </w:t>
      </w:r>
      <w:r w:rsidR="003F4EFD" w:rsidRPr="00281496">
        <w:rPr>
          <w:rFonts w:cstheme="minorHAnsi"/>
        </w:rPr>
        <w:t>Department</w:t>
      </w:r>
      <w:r w:rsidRPr="00281496">
        <w:rPr>
          <w:rFonts w:cstheme="minorHAnsi"/>
        </w:rPr>
        <w:t xml:space="preserve">) </w:t>
      </w:r>
      <w:r w:rsidR="00000829" w:rsidRPr="00281496">
        <w:rPr>
          <w:rFonts w:cstheme="minorHAnsi"/>
        </w:rPr>
        <w:t>and</w:t>
      </w:r>
      <w:r w:rsidRPr="00281496">
        <w:rPr>
          <w:rFonts w:cstheme="minorHAnsi"/>
        </w:rPr>
        <w:t xml:space="preserve"> the first anniversary of the employee's commencement with the </w:t>
      </w:r>
      <w:r w:rsidR="003F4EFD" w:rsidRPr="00281496">
        <w:rPr>
          <w:rFonts w:cstheme="minorHAnsi"/>
        </w:rPr>
        <w:t>Department</w:t>
      </w:r>
      <w:r w:rsidRPr="00281496">
        <w:rPr>
          <w:rFonts w:cstheme="minorHAnsi"/>
        </w:rPr>
        <w:t xml:space="preserve">, if they received an initial credit in accordance with clause </w:t>
      </w:r>
      <w:r w:rsidRPr="00281496">
        <w:rPr>
          <w:rFonts w:cstheme="minorHAnsi"/>
        </w:rPr>
        <w:fldChar w:fldCharType="begin"/>
      </w:r>
      <w:r w:rsidRPr="00281496">
        <w:rPr>
          <w:rFonts w:cstheme="minorHAnsi"/>
        </w:rPr>
        <w:instrText xml:space="preserve"> REF _Ref153033018 \w \h  \* MERGEFORMAT </w:instrText>
      </w:r>
      <w:r w:rsidRPr="00281496">
        <w:rPr>
          <w:rFonts w:cstheme="minorHAnsi"/>
        </w:rPr>
      </w:r>
      <w:r w:rsidRPr="00281496">
        <w:rPr>
          <w:rFonts w:cstheme="minorHAnsi"/>
        </w:rPr>
        <w:fldChar w:fldCharType="separate"/>
      </w:r>
      <w:r w:rsidR="000B32D6">
        <w:rPr>
          <w:rFonts w:cstheme="minorHAnsi"/>
        </w:rPr>
        <w:t>224</w:t>
      </w:r>
      <w:r w:rsidRPr="00281496">
        <w:rPr>
          <w:rFonts w:cstheme="minorHAnsi"/>
        </w:rPr>
        <w:fldChar w:fldCharType="end"/>
      </w:r>
      <w:r w:rsidRPr="00281496">
        <w:rPr>
          <w:rFonts w:cstheme="minorHAnsi"/>
        </w:rPr>
        <w:t>, or</w:t>
      </w:r>
    </w:p>
    <w:p w14:paraId="41ACDA69" w14:textId="0B2CCCF7" w:rsidR="005476D3" w:rsidRPr="00281496" w:rsidRDefault="00996EFA" w:rsidP="00094908">
      <w:pPr>
        <w:pStyle w:val="ListParagraph"/>
        <w:numPr>
          <w:ilvl w:val="1"/>
          <w:numId w:val="47"/>
        </w:numPr>
        <w:spacing w:before="160"/>
        <w:contextualSpacing w:val="0"/>
        <w:rPr>
          <w:rFonts w:cstheme="minorHAnsi"/>
        </w:rPr>
      </w:pPr>
      <w:r w:rsidRPr="00281496">
        <w:rPr>
          <w:rFonts w:cstheme="minorHAnsi"/>
        </w:rPr>
        <w:t xml:space="preserve">their commencement with the </w:t>
      </w:r>
      <w:r w:rsidR="003F4EFD" w:rsidRPr="00281496">
        <w:rPr>
          <w:rFonts w:cstheme="minorHAnsi"/>
        </w:rPr>
        <w:t>Department</w:t>
      </w:r>
      <w:r w:rsidRPr="00281496">
        <w:rPr>
          <w:rFonts w:cstheme="minorHAnsi"/>
        </w:rPr>
        <w:t xml:space="preserve"> if they were entitled to have any unused accrued personal/carer's leave transferred or recognised by the </w:t>
      </w:r>
      <w:r w:rsidR="003F4EFD" w:rsidRPr="00281496">
        <w:rPr>
          <w:rFonts w:cstheme="minorHAnsi"/>
        </w:rPr>
        <w:t>Department</w:t>
      </w:r>
      <w:r w:rsidRPr="00281496">
        <w:rPr>
          <w:rFonts w:cstheme="minorHAnsi"/>
        </w:rPr>
        <w:t xml:space="preserve"> in accordance with clauses </w:t>
      </w:r>
      <w:r w:rsidRPr="00281496">
        <w:rPr>
          <w:rFonts w:cstheme="minorHAnsi"/>
        </w:rPr>
        <w:fldChar w:fldCharType="begin"/>
      </w:r>
      <w:r w:rsidRPr="00281496">
        <w:rPr>
          <w:rFonts w:cstheme="minorHAnsi"/>
        </w:rPr>
        <w:instrText xml:space="preserve"> REF _Ref150938710 \w \h  \* MERGEFORMAT </w:instrText>
      </w:r>
      <w:r w:rsidRPr="00281496">
        <w:rPr>
          <w:rFonts w:cstheme="minorHAnsi"/>
        </w:rPr>
      </w:r>
      <w:r w:rsidRPr="00281496">
        <w:rPr>
          <w:rFonts w:cstheme="minorHAnsi"/>
        </w:rPr>
        <w:fldChar w:fldCharType="separate"/>
      </w:r>
      <w:r w:rsidR="000B32D6">
        <w:rPr>
          <w:rFonts w:cstheme="minorHAnsi"/>
        </w:rPr>
        <w:t>236</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_Ref150938717 \w \h  \* MERGEFORMAT </w:instrText>
      </w:r>
      <w:r w:rsidRPr="00281496">
        <w:rPr>
          <w:rFonts w:cstheme="minorHAnsi"/>
        </w:rPr>
      </w:r>
      <w:r w:rsidRPr="00281496">
        <w:rPr>
          <w:rFonts w:cstheme="minorHAnsi"/>
        </w:rPr>
        <w:fldChar w:fldCharType="separate"/>
      </w:r>
      <w:r w:rsidR="000B32D6">
        <w:rPr>
          <w:rFonts w:cstheme="minorHAnsi"/>
        </w:rPr>
        <w:t>242</w:t>
      </w:r>
      <w:r w:rsidRPr="00281496">
        <w:rPr>
          <w:rFonts w:cstheme="minorHAnsi"/>
        </w:rPr>
        <w:fldChar w:fldCharType="end"/>
      </w:r>
      <w:r w:rsidRPr="00281496">
        <w:rPr>
          <w:rFonts w:cstheme="minorHAnsi"/>
        </w:rPr>
        <w:t xml:space="preserve"> (including where the employee does not have any unused accrued personal/carer's leave entitlements).</w:t>
      </w:r>
    </w:p>
    <w:p w14:paraId="1F43B6E7" w14:textId="77777777" w:rsidR="005476D3" w:rsidRPr="00281496" w:rsidRDefault="00996EFA" w:rsidP="001941B1">
      <w:pPr>
        <w:pStyle w:val="Heading4"/>
      </w:pPr>
      <w:bookmarkStart w:id="264" w:name="_Toc163640056"/>
      <w:r w:rsidRPr="00281496">
        <w:t>Arrangements for personal/carer's leave</w:t>
      </w:r>
      <w:bookmarkEnd w:id="264"/>
      <w:r w:rsidRPr="00281496">
        <w:t xml:space="preserve"> </w:t>
      </w:r>
    </w:p>
    <w:bookmarkEnd w:id="260"/>
    <w:p w14:paraId="03CC7DB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may approve an employee taking personal/carer's leave at half pay</w:t>
      </w:r>
      <w:r w:rsidR="001B3816" w:rsidRPr="00281496">
        <w:rPr>
          <w:rFonts w:cstheme="minorHAnsi"/>
        </w:rPr>
        <w:t>.</w:t>
      </w:r>
      <w:r w:rsidRPr="00281496">
        <w:rPr>
          <w:rFonts w:cstheme="minorHAnsi"/>
        </w:rPr>
        <w:t xml:space="preserve">  </w:t>
      </w:r>
    </w:p>
    <w:p w14:paraId="56FF4EA9" w14:textId="77777777" w:rsidR="005476D3" w:rsidRPr="00281496" w:rsidRDefault="00996EFA" w:rsidP="00094908">
      <w:pPr>
        <w:pStyle w:val="ListParagraph"/>
        <w:numPr>
          <w:ilvl w:val="0"/>
          <w:numId w:val="7"/>
        </w:numPr>
        <w:spacing w:before="160"/>
        <w:contextualSpacing w:val="0"/>
        <w:rPr>
          <w:rFonts w:cstheme="minorHAnsi"/>
        </w:rPr>
      </w:pPr>
      <w:r w:rsidRPr="00281496">
        <w:rPr>
          <w:rFonts w:cstheme="minorHAnsi"/>
        </w:rPr>
        <w:t>A casual employee may:</w:t>
      </w:r>
    </w:p>
    <w:p w14:paraId="1B79954B" w14:textId="77777777" w:rsidR="005476D3" w:rsidRPr="00281496" w:rsidRDefault="00996EFA" w:rsidP="00094908">
      <w:pPr>
        <w:pStyle w:val="ListParagraph"/>
        <w:numPr>
          <w:ilvl w:val="1"/>
          <w:numId w:val="48"/>
        </w:numPr>
        <w:spacing w:before="160"/>
        <w:contextualSpacing w:val="0"/>
        <w:rPr>
          <w:rFonts w:cstheme="minorHAnsi"/>
        </w:rPr>
      </w:pPr>
      <w:r w:rsidRPr="00281496">
        <w:rPr>
          <w:rFonts w:cstheme="minorHAnsi"/>
        </w:rPr>
        <w:t>be absent with</w:t>
      </w:r>
      <w:r w:rsidR="001B3816" w:rsidRPr="00281496">
        <w:rPr>
          <w:rFonts w:cstheme="minorHAnsi"/>
        </w:rPr>
        <w:t>out</w:t>
      </w:r>
      <w:r w:rsidRPr="00281496">
        <w:rPr>
          <w:rFonts w:cstheme="minorHAnsi"/>
        </w:rPr>
        <w:t xml:space="preserve"> pay when they are not fit for work due to personal illness or injury; and</w:t>
      </w:r>
    </w:p>
    <w:p w14:paraId="2261274E" w14:textId="77777777" w:rsidR="005476D3" w:rsidRPr="00281496" w:rsidRDefault="00996EFA" w:rsidP="00094908">
      <w:pPr>
        <w:pStyle w:val="ListParagraph"/>
        <w:numPr>
          <w:ilvl w:val="1"/>
          <w:numId w:val="48"/>
        </w:numPr>
        <w:spacing w:before="160"/>
        <w:contextualSpacing w:val="0"/>
        <w:rPr>
          <w:rFonts w:cstheme="minorHAnsi"/>
        </w:rPr>
      </w:pPr>
      <w:r w:rsidRPr="00281496">
        <w:rPr>
          <w:rFonts w:cstheme="minorHAnsi"/>
        </w:rPr>
        <w:t>access 2 days' unpaid carer's leave per occasion, consistent with the NES.</w:t>
      </w:r>
    </w:p>
    <w:p w14:paraId="042D92A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may use personal/carer’s leave: </w:t>
      </w:r>
    </w:p>
    <w:p w14:paraId="635F2CA3" w14:textId="77777777" w:rsidR="005476D3" w:rsidRPr="00281496" w:rsidRDefault="00996EFA" w:rsidP="00094908">
      <w:pPr>
        <w:pStyle w:val="ListParagraph"/>
        <w:numPr>
          <w:ilvl w:val="1"/>
          <w:numId w:val="49"/>
        </w:numPr>
        <w:spacing w:before="160"/>
        <w:contextualSpacing w:val="0"/>
        <w:rPr>
          <w:rFonts w:cstheme="minorHAnsi"/>
        </w:rPr>
      </w:pPr>
      <w:r w:rsidRPr="00281496">
        <w:rPr>
          <w:rFonts w:cstheme="minorHAnsi"/>
        </w:rPr>
        <w:t xml:space="preserve">due to personal illness or injury; </w:t>
      </w:r>
    </w:p>
    <w:p w14:paraId="5540569C" w14:textId="77777777" w:rsidR="005476D3" w:rsidRPr="00281496" w:rsidRDefault="00996EFA" w:rsidP="00094908">
      <w:pPr>
        <w:pStyle w:val="ListParagraph"/>
        <w:numPr>
          <w:ilvl w:val="1"/>
          <w:numId w:val="49"/>
        </w:numPr>
        <w:spacing w:before="160"/>
        <w:contextualSpacing w:val="0"/>
        <w:rPr>
          <w:rFonts w:cstheme="minorHAnsi"/>
        </w:rPr>
      </w:pPr>
      <w:r w:rsidRPr="00281496">
        <w:rPr>
          <w:rFonts w:cstheme="minorHAnsi"/>
        </w:rPr>
        <w:t xml:space="preserve">to attend appointments with a registered health practitioner; </w:t>
      </w:r>
    </w:p>
    <w:p w14:paraId="20478002" w14:textId="77777777" w:rsidR="005476D3" w:rsidRPr="00281496" w:rsidRDefault="00996EFA" w:rsidP="00B83C6A">
      <w:pPr>
        <w:pStyle w:val="ListParagraph"/>
        <w:numPr>
          <w:ilvl w:val="1"/>
          <w:numId w:val="49"/>
        </w:numPr>
        <w:spacing w:before="160"/>
        <w:contextualSpacing w:val="0"/>
        <w:rPr>
          <w:rFonts w:cstheme="minorHAnsi"/>
        </w:rPr>
      </w:pPr>
      <w:r w:rsidRPr="00281496">
        <w:rPr>
          <w:rFonts w:cstheme="minorHAnsi"/>
        </w:rPr>
        <w:t>to manage a chronic condition; and</w:t>
      </w:r>
    </w:p>
    <w:p w14:paraId="72067E54" w14:textId="77777777" w:rsidR="00E76DF9" w:rsidRPr="00281496" w:rsidRDefault="00996EFA" w:rsidP="00094908">
      <w:pPr>
        <w:pStyle w:val="ListParagraph"/>
        <w:numPr>
          <w:ilvl w:val="1"/>
          <w:numId w:val="49"/>
        </w:numPr>
        <w:spacing w:before="160"/>
        <w:contextualSpacing w:val="0"/>
        <w:rPr>
          <w:rFonts w:cstheme="minorHAnsi"/>
        </w:rPr>
      </w:pPr>
      <w:bookmarkStart w:id="265" w:name="_Ref152847315"/>
      <w:r w:rsidRPr="00281496">
        <w:rPr>
          <w:rFonts w:cstheme="minorHAnsi"/>
        </w:rPr>
        <w:t>to provide care or support for a family or household member or a person they have caring responsibilities for, because:</w:t>
      </w:r>
      <w:bookmarkEnd w:id="265"/>
      <w:r w:rsidRPr="00281496">
        <w:rPr>
          <w:rFonts w:cstheme="minorHAnsi"/>
        </w:rPr>
        <w:t xml:space="preserve"> </w:t>
      </w:r>
    </w:p>
    <w:p w14:paraId="7E293FCB" w14:textId="77777777" w:rsidR="00E76DF9" w:rsidRPr="00281496" w:rsidRDefault="00996EFA" w:rsidP="00094908">
      <w:pPr>
        <w:pStyle w:val="ListParagraph"/>
        <w:numPr>
          <w:ilvl w:val="2"/>
          <w:numId w:val="49"/>
        </w:numPr>
        <w:spacing w:before="160"/>
        <w:ind w:left="2552" w:hanging="1134"/>
        <w:contextualSpacing w:val="0"/>
        <w:rPr>
          <w:rFonts w:cstheme="minorHAnsi"/>
        </w:rPr>
      </w:pPr>
      <w:r w:rsidRPr="00281496">
        <w:rPr>
          <w:rFonts w:cstheme="minorHAnsi"/>
        </w:rPr>
        <w:t xml:space="preserve">of a personal illness or injury affecting the other person; or </w:t>
      </w:r>
    </w:p>
    <w:p w14:paraId="0F814283" w14:textId="77777777" w:rsidR="005476D3" w:rsidRPr="00281496" w:rsidRDefault="00996EFA" w:rsidP="00094908">
      <w:pPr>
        <w:pStyle w:val="ListParagraph"/>
        <w:numPr>
          <w:ilvl w:val="2"/>
          <w:numId w:val="49"/>
        </w:numPr>
        <w:spacing w:before="160"/>
        <w:ind w:left="2552" w:hanging="1134"/>
        <w:contextualSpacing w:val="0"/>
        <w:rPr>
          <w:rFonts w:cstheme="minorHAnsi"/>
        </w:rPr>
      </w:pPr>
      <w:r w:rsidRPr="00281496">
        <w:rPr>
          <w:rFonts w:cstheme="minorHAnsi"/>
        </w:rPr>
        <w:t xml:space="preserve">of an unexpected emergency affecting the other person. </w:t>
      </w:r>
    </w:p>
    <w:p w14:paraId="6CE1677D" w14:textId="6CD6AA3D"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For the purposes of clause</w:t>
      </w:r>
      <w:r w:rsidR="00E76DF9" w:rsidRPr="00281496">
        <w:rPr>
          <w:rFonts w:cstheme="minorHAnsi"/>
        </w:rPr>
        <w:t xml:space="preserve"> </w:t>
      </w:r>
      <w:r w:rsidR="00E76DF9" w:rsidRPr="00281496">
        <w:rPr>
          <w:rFonts w:cstheme="minorHAnsi"/>
        </w:rPr>
        <w:fldChar w:fldCharType="begin"/>
      </w:r>
      <w:r w:rsidR="00E76DF9" w:rsidRPr="00281496">
        <w:rPr>
          <w:rFonts w:cstheme="minorHAnsi"/>
        </w:rPr>
        <w:instrText xml:space="preserve"> REF _Ref152847315 \r \h </w:instrText>
      </w:r>
      <w:r w:rsidR="00E76DF9" w:rsidRPr="00281496">
        <w:rPr>
          <w:rFonts w:cstheme="minorHAnsi"/>
        </w:rPr>
      </w:r>
      <w:r w:rsidR="00E76DF9" w:rsidRPr="00281496">
        <w:rPr>
          <w:rFonts w:cstheme="minorHAnsi"/>
        </w:rPr>
        <w:fldChar w:fldCharType="separate"/>
      </w:r>
      <w:r w:rsidR="000B32D6">
        <w:rPr>
          <w:rFonts w:cstheme="minorHAnsi"/>
        </w:rPr>
        <w:t>229.4</w:t>
      </w:r>
      <w:r w:rsidR="00E76DF9" w:rsidRPr="00281496">
        <w:rPr>
          <w:rFonts w:cstheme="minorHAnsi"/>
        </w:rPr>
        <w:fldChar w:fldCharType="end"/>
      </w:r>
      <w:r w:rsidRPr="00281496">
        <w:rPr>
          <w:rFonts w:cstheme="minorHAnsi"/>
        </w:rPr>
        <w:t>, caring responsibilities may include an employee having responsibility to provide care to a person because they:</w:t>
      </w:r>
    </w:p>
    <w:p w14:paraId="1E4C26B1" w14:textId="77777777" w:rsidR="005476D3" w:rsidRPr="00281496" w:rsidRDefault="00996EFA" w:rsidP="00094908">
      <w:pPr>
        <w:pStyle w:val="ListParagraph"/>
        <w:numPr>
          <w:ilvl w:val="1"/>
          <w:numId w:val="50"/>
        </w:numPr>
        <w:spacing w:before="160"/>
        <w:contextualSpacing w:val="0"/>
        <w:rPr>
          <w:rFonts w:cstheme="minorHAnsi"/>
        </w:rPr>
      </w:pPr>
      <w:r w:rsidRPr="00281496">
        <w:rPr>
          <w:rFonts w:cstheme="minorHAnsi"/>
        </w:rPr>
        <w:t>have a medical condition, including when they are in hospital;</w:t>
      </w:r>
    </w:p>
    <w:p w14:paraId="6A750693" w14:textId="77777777" w:rsidR="005476D3" w:rsidRPr="00281496" w:rsidRDefault="00996EFA" w:rsidP="00094908">
      <w:pPr>
        <w:pStyle w:val="ListParagraph"/>
        <w:numPr>
          <w:ilvl w:val="1"/>
          <w:numId w:val="50"/>
        </w:numPr>
        <w:spacing w:before="160"/>
        <w:contextualSpacing w:val="0"/>
        <w:rPr>
          <w:rFonts w:cstheme="minorHAnsi"/>
        </w:rPr>
      </w:pPr>
      <w:r w:rsidRPr="00281496">
        <w:rPr>
          <w:rFonts w:cstheme="minorHAnsi"/>
        </w:rPr>
        <w:t>have a mental illness;</w:t>
      </w:r>
    </w:p>
    <w:p w14:paraId="268A3109" w14:textId="77777777" w:rsidR="005476D3" w:rsidRPr="00281496" w:rsidRDefault="00996EFA" w:rsidP="00094908">
      <w:pPr>
        <w:pStyle w:val="ListParagraph"/>
        <w:numPr>
          <w:ilvl w:val="1"/>
          <w:numId w:val="50"/>
        </w:numPr>
        <w:spacing w:before="160"/>
        <w:contextualSpacing w:val="0"/>
        <w:rPr>
          <w:rFonts w:cstheme="minorHAnsi"/>
        </w:rPr>
      </w:pPr>
      <w:r w:rsidRPr="00281496">
        <w:rPr>
          <w:rFonts w:cstheme="minorHAnsi"/>
        </w:rPr>
        <w:t>have a disability;</w:t>
      </w:r>
    </w:p>
    <w:p w14:paraId="1E87F4DF" w14:textId="77777777" w:rsidR="005476D3" w:rsidRPr="00281496" w:rsidRDefault="00996EFA" w:rsidP="00094908">
      <w:pPr>
        <w:pStyle w:val="ListParagraph"/>
        <w:numPr>
          <w:ilvl w:val="1"/>
          <w:numId w:val="50"/>
        </w:numPr>
        <w:spacing w:before="160"/>
        <w:contextualSpacing w:val="0"/>
        <w:rPr>
          <w:rFonts w:cstheme="minorHAnsi"/>
        </w:rPr>
      </w:pPr>
      <w:r w:rsidRPr="00281496">
        <w:rPr>
          <w:rFonts w:cstheme="minorHAnsi"/>
        </w:rPr>
        <w:t xml:space="preserve">are frail or aged;  </w:t>
      </w:r>
    </w:p>
    <w:p w14:paraId="60C9D73E" w14:textId="77777777" w:rsidR="005476D3" w:rsidRPr="00281496" w:rsidRDefault="00996EFA" w:rsidP="00094908">
      <w:pPr>
        <w:pStyle w:val="ListParagraph"/>
        <w:numPr>
          <w:ilvl w:val="1"/>
          <w:numId w:val="50"/>
        </w:numPr>
        <w:spacing w:before="160"/>
        <w:contextualSpacing w:val="0"/>
        <w:rPr>
          <w:rFonts w:cstheme="minorHAnsi"/>
        </w:rPr>
      </w:pPr>
      <w:r w:rsidRPr="00281496">
        <w:rPr>
          <w:rFonts w:cstheme="minorHAnsi"/>
        </w:rPr>
        <w:t xml:space="preserve">are a child, not limited to a child of the employee. </w:t>
      </w:r>
    </w:p>
    <w:p w14:paraId="3A534342" w14:textId="77777777" w:rsidR="005476D3" w:rsidRPr="00281496" w:rsidRDefault="00996EFA" w:rsidP="00094908">
      <w:pPr>
        <w:pStyle w:val="ListParagraph"/>
        <w:keepNext/>
        <w:numPr>
          <w:ilvl w:val="0"/>
          <w:numId w:val="7"/>
        </w:numPr>
        <w:spacing w:before="240"/>
        <w:contextualSpacing w:val="0"/>
        <w:rPr>
          <w:rFonts w:cstheme="minorHAnsi"/>
        </w:rPr>
      </w:pPr>
      <w:r w:rsidRPr="00281496">
        <w:rPr>
          <w:rFonts w:cstheme="minorHAnsi"/>
        </w:rPr>
        <w:lastRenderedPageBreak/>
        <w:t xml:space="preserve">If an employee uses personal/carer's leave of more than: </w:t>
      </w:r>
    </w:p>
    <w:p w14:paraId="27481DBC" w14:textId="77777777" w:rsidR="005476D3" w:rsidRPr="00281496" w:rsidRDefault="00996EFA" w:rsidP="00094908">
      <w:pPr>
        <w:pStyle w:val="ListParagraph"/>
        <w:keepNext/>
        <w:numPr>
          <w:ilvl w:val="1"/>
          <w:numId w:val="51"/>
        </w:numPr>
        <w:spacing w:before="160"/>
        <w:contextualSpacing w:val="0"/>
        <w:rPr>
          <w:rFonts w:cstheme="minorHAnsi"/>
        </w:rPr>
      </w:pPr>
      <w:r w:rsidRPr="00281496">
        <w:rPr>
          <w:rFonts w:cstheme="minorHAnsi"/>
        </w:rPr>
        <w:t xml:space="preserve">3 consecutive days; or </w:t>
      </w:r>
    </w:p>
    <w:p w14:paraId="44756AF6" w14:textId="0AFE3A20" w:rsidR="005476D3" w:rsidRPr="00FC6D35" w:rsidRDefault="00996EFA" w:rsidP="00FC6D35">
      <w:pPr>
        <w:pStyle w:val="ListParagraph"/>
        <w:numPr>
          <w:ilvl w:val="1"/>
          <w:numId w:val="51"/>
        </w:numPr>
        <w:spacing w:before="160"/>
        <w:contextualSpacing w:val="0"/>
        <w:rPr>
          <w:rFonts w:cstheme="minorHAnsi"/>
        </w:rPr>
      </w:pPr>
      <w:r w:rsidRPr="00281496">
        <w:rPr>
          <w:rFonts w:cstheme="minorHAnsi"/>
        </w:rPr>
        <w:t xml:space="preserve">8 days without evidence in a calendar year, </w:t>
      </w:r>
      <w:r w:rsidRPr="00FC6D35">
        <w:rPr>
          <w:rFonts w:cstheme="minorHAnsi"/>
        </w:rPr>
        <w:t xml:space="preserve">the Secretary may </w:t>
      </w:r>
      <w:r w:rsidR="00A9428A" w:rsidRPr="00FC6D35">
        <w:rPr>
          <w:rFonts w:cstheme="minorHAnsi"/>
        </w:rPr>
        <w:t>request</w:t>
      </w:r>
      <w:r w:rsidRPr="00FC6D35">
        <w:rPr>
          <w:rFonts w:cstheme="minorHAnsi"/>
        </w:rPr>
        <w:t xml:space="preserve"> the employee to provide evidence to support that leave, including: </w:t>
      </w:r>
    </w:p>
    <w:p w14:paraId="679533CF" w14:textId="77777777" w:rsidR="005476D3" w:rsidRPr="00281496" w:rsidRDefault="00996EFA" w:rsidP="00094908">
      <w:pPr>
        <w:pStyle w:val="ListParagraph"/>
        <w:numPr>
          <w:ilvl w:val="1"/>
          <w:numId w:val="51"/>
        </w:numPr>
        <w:spacing w:before="160"/>
        <w:contextualSpacing w:val="0"/>
        <w:rPr>
          <w:rFonts w:cstheme="minorHAnsi"/>
        </w:rPr>
      </w:pPr>
      <w:r w:rsidRPr="00281496">
        <w:rPr>
          <w:rFonts w:cstheme="minorHAnsi"/>
        </w:rPr>
        <w:t>a certificate from a registered health practitioner</w:t>
      </w:r>
      <w:r w:rsidR="008369F4" w:rsidRPr="00281496">
        <w:rPr>
          <w:rFonts w:cstheme="minorHAnsi"/>
        </w:rPr>
        <w:t xml:space="preserve"> or </w:t>
      </w:r>
      <w:r w:rsidR="007B112E" w:rsidRPr="00281496">
        <w:rPr>
          <w:rFonts w:cstheme="minorHAnsi"/>
        </w:rPr>
        <w:t xml:space="preserve">registered health </w:t>
      </w:r>
      <w:r w:rsidR="008369F4" w:rsidRPr="00281496">
        <w:rPr>
          <w:rFonts w:cstheme="minorHAnsi"/>
        </w:rPr>
        <w:t>provider</w:t>
      </w:r>
      <w:r w:rsidRPr="00281496">
        <w:rPr>
          <w:rFonts w:cstheme="minorHAnsi"/>
        </w:rPr>
        <w:t xml:space="preserve">; </w:t>
      </w:r>
    </w:p>
    <w:p w14:paraId="61F1813C" w14:textId="77777777" w:rsidR="005476D3" w:rsidRPr="00281496" w:rsidRDefault="00996EFA" w:rsidP="00094908">
      <w:pPr>
        <w:pStyle w:val="ListParagraph"/>
        <w:numPr>
          <w:ilvl w:val="1"/>
          <w:numId w:val="51"/>
        </w:numPr>
        <w:spacing w:before="160"/>
        <w:contextualSpacing w:val="0"/>
        <w:rPr>
          <w:rFonts w:cstheme="minorHAnsi"/>
        </w:rPr>
      </w:pPr>
      <w:r w:rsidRPr="00281496">
        <w:rPr>
          <w:rFonts w:cstheme="minorHAnsi"/>
        </w:rPr>
        <w:t xml:space="preserve">a statutory declaration; or </w:t>
      </w:r>
    </w:p>
    <w:p w14:paraId="08F7D05D" w14:textId="77777777" w:rsidR="005476D3" w:rsidRPr="00281496" w:rsidRDefault="00996EFA" w:rsidP="00094908">
      <w:pPr>
        <w:pStyle w:val="ListParagraph"/>
        <w:numPr>
          <w:ilvl w:val="1"/>
          <w:numId w:val="51"/>
        </w:numPr>
        <w:spacing w:before="160"/>
        <w:contextualSpacing w:val="0"/>
        <w:rPr>
          <w:rFonts w:cstheme="minorHAnsi"/>
        </w:rPr>
      </w:pPr>
      <w:r w:rsidRPr="00281496">
        <w:rPr>
          <w:rFonts w:cstheme="minorHAnsi"/>
        </w:rPr>
        <w:t xml:space="preserve">another form of evidence approved by the Secretary. </w:t>
      </w:r>
    </w:p>
    <w:p w14:paraId="2601330A" w14:textId="77777777" w:rsidR="00DE61E4"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 certificate from a registered health practitioner may be used as evidence of a chronic condition for up to 12 months for both personal and carer’s leave. </w:t>
      </w:r>
    </w:p>
    <w:p w14:paraId="170FC36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If an employee has a personal illness</w:t>
      </w:r>
      <w:r w:rsidR="004B662F" w:rsidRPr="00281496">
        <w:rPr>
          <w:rFonts w:cstheme="minorHAnsi"/>
        </w:rPr>
        <w:t>,</w:t>
      </w:r>
      <w:r w:rsidRPr="00281496">
        <w:rPr>
          <w:rFonts w:cstheme="minorHAnsi"/>
        </w:rPr>
        <w:t xml:space="preserve"> injury </w:t>
      </w:r>
      <w:r w:rsidR="004B662F" w:rsidRPr="00281496">
        <w:rPr>
          <w:rFonts w:cstheme="minorHAnsi"/>
        </w:rPr>
        <w:t xml:space="preserve">or chronic condition </w:t>
      </w:r>
      <w:r w:rsidRPr="00281496">
        <w:rPr>
          <w:rFonts w:cstheme="minorHAnsi"/>
        </w:rPr>
        <w:t xml:space="preserve">which requires ongoing treatment, and/or may result in the employee taking personal/carer’s leave for illness or injury on a regular or intermittent basis, and the Secretary has received </w:t>
      </w:r>
      <w:r w:rsidR="00E86FEA" w:rsidRPr="00281496">
        <w:rPr>
          <w:rFonts w:cstheme="minorHAnsi"/>
        </w:rPr>
        <w:t>a certificate from a registered health practitioner</w:t>
      </w:r>
      <w:r w:rsidRPr="00281496">
        <w:rPr>
          <w:rFonts w:cstheme="minorHAnsi"/>
        </w:rPr>
        <w:t xml:space="preserve"> confirming the ongoing condition, the Secretary may approve future leave based on the initial </w:t>
      </w:r>
      <w:r w:rsidR="00E86FEA" w:rsidRPr="00281496">
        <w:rPr>
          <w:rFonts w:cstheme="minorHAnsi"/>
        </w:rPr>
        <w:t>certificate</w:t>
      </w:r>
      <w:r w:rsidRPr="00281496">
        <w:rPr>
          <w:rFonts w:cstheme="minorHAnsi"/>
        </w:rPr>
        <w:t xml:space="preserve"> if that </w:t>
      </w:r>
      <w:r w:rsidR="00E86FEA" w:rsidRPr="00281496">
        <w:rPr>
          <w:rFonts w:cstheme="minorHAnsi"/>
        </w:rPr>
        <w:t>certificate</w:t>
      </w:r>
      <w:r w:rsidRPr="00281496">
        <w:rPr>
          <w:rFonts w:cstheme="minorHAnsi"/>
        </w:rPr>
        <w:t xml:space="preserve"> support</w:t>
      </w:r>
      <w:r w:rsidR="00E86FEA" w:rsidRPr="00281496">
        <w:rPr>
          <w:rFonts w:cstheme="minorHAnsi"/>
        </w:rPr>
        <w:t>s</w:t>
      </w:r>
      <w:r w:rsidRPr="00281496">
        <w:rPr>
          <w:rFonts w:cstheme="minorHAnsi"/>
        </w:rPr>
        <w:t xml:space="preserve"> the future absence</w:t>
      </w:r>
      <w:r w:rsidR="00C76AFB" w:rsidRPr="00281496">
        <w:rPr>
          <w:rFonts w:cstheme="minorHAnsi"/>
        </w:rPr>
        <w:t>.</w:t>
      </w:r>
    </w:p>
    <w:p w14:paraId="52C805C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Where an employee has insufficient paid personal/carer's leave entitlements, the Secretary, in exceptional circumstances and subject to the provision of suitable evidence, may grant personal/carer’s leave with or without pay (to count or not to count as service).</w:t>
      </w:r>
    </w:p>
    <w:p w14:paraId="5E93A34D" w14:textId="77777777" w:rsidR="008369F4" w:rsidRPr="00281496" w:rsidRDefault="00996EFA" w:rsidP="00094908">
      <w:pPr>
        <w:pStyle w:val="ListParagraph"/>
        <w:numPr>
          <w:ilvl w:val="0"/>
          <w:numId w:val="7"/>
        </w:numPr>
        <w:spacing w:before="240"/>
        <w:contextualSpacing w:val="0"/>
        <w:rPr>
          <w:rFonts w:cstheme="minorHAnsi"/>
        </w:rPr>
      </w:pPr>
      <w:r w:rsidRPr="00281496">
        <w:t>An employee’s accrual of personal/carer’s leave will be reduced where a period or periods of leave without pay that is not to count as service exceeds 30 days in a calendar year. Where leave without pay not to count as service covers an entire calendar year, no personal/carer’s leave credit accrues for that year.</w:t>
      </w:r>
    </w:p>
    <w:p w14:paraId="60EC974A" w14:textId="77777777" w:rsidR="005476D3" w:rsidRPr="00281496" w:rsidRDefault="00996EFA" w:rsidP="00934EDD">
      <w:pPr>
        <w:pStyle w:val="Heading3"/>
      </w:pPr>
      <w:bookmarkStart w:id="266" w:name="_Toc148017027"/>
      <w:bookmarkStart w:id="267" w:name="_Toc148017360"/>
      <w:bookmarkStart w:id="268" w:name="_Toc149818351"/>
      <w:bookmarkStart w:id="269" w:name="_Toc163640057"/>
      <w:r w:rsidRPr="00281496">
        <w:t>Portability of leave</w:t>
      </w:r>
      <w:bookmarkEnd w:id="266"/>
      <w:bookmarkEnd w:id="267"/>
      <w:bookmarkEnd w:id="268"/>
      <w:bookmarkEnd w:id="269"/>
    </w:p>
    <w:p w14:paraId="6F74D54F" w14:textId="77777777" w:rsidR="005476D3" w:rsidRPr="00281496" w:rsidRDefault="00996EFA" w:rsidP="00094908">
      <w:pPr>
        <w:pStyle w:val="ListParagraph"/>
        <w:numPr>
          <w:ilvl w:val="0"/>
          <w:numId w:val="7"/>
        </w:numPr>
        <w:spacing w:before="240"/>
        <w:contextualSpacing w:val="0"/>
        <w:rPr>
          <w:rFonts w:cstheme="minorHAnsi"/>
        </w:rPr>
      </w:pPr>
      <w:bookmarkStart w:id="270" w:name="_Ref150938710"/>
      <w:r w:rsidRPr="00281496">
        <w:rPr>
          <w:rFonts w:cstheme="minorHAnsi"/>
        </w:rPr>
        <w:t xml:space="preserve">Where an employee moves into the </w:t>
      </w:r>
      <w:r w:rsidR="003F4EFD" w:rsidRPr="00281496">
        <w:rPr>
          <w:rFonts w:cstheme="minorHAnsi"/>
        </w:rPr>
        <w:t>Department</w:t>
      </w:r>
      <w:r w:rsidRPr="00281496">
        <w:rPr>
          <w:rFonts w:cstheme="minorHAnsi"/>
        </w:rPr>
        <w:t xml:space="preserve"> from another APS agency where they were an ongoing employee, the employee’s unused accrued annual leave and personal/carer’s leave will be transferred, provided there is no break in continuity of service.</w:t>
      </w:r>
      <w:bookmarkEnd w:id="270"/>
    </w:p>
    <w:p w14:paraId="70283953" w14:textId="77777777" w:rsidR="005476D3" w:rsidRPr="00281496" w:rsidRDefault="00996EFA" w:rsidP="00094908">
      <w:pPr>
        <w:pStyle w:val="ListParagraph"/>
        <w:numPr>
          <w:ilvl w:val="0"/>
          <w:numId w:val="7"/>
        </w:numPr>
        <w:spacing w:before="240"/>
        <w:contextualSpacing w:val="0"/>
        <w:rPr>
          <w:rFonts w:cstheme="minorHAnsi"/>
        </w:rPr>
      </w:pPr>
      <w:bookmarkStart w:id="271" w:name="_Ref152939553"/>
      <w:r w:rsidRPr="00281496">
        <w:rPr>
          <w:rFonts w:cstheme="minorHAnsi"/>
        </w:rPr>
        <w:t xml:space="preserve">Where an employee is engaged in the </w:t>
      </w:r>
      <w:r w:rsidR="003F4EFD" w:rsidRPr="00281496">
        <w:rPr>
          <w:rFonts w:cstheme="minorHAnsi"/>
        </w:rPr>
        <w:t>Department</w:t>
      </w:r>
      <w:r w:rsidRPr="00281496">
        <w:rPr>
          <w:rFonts w:cstheme="minorHAnsi"/>
        </w:rPr>
        <w:t xml:space="preserve"> immediately following a period of ongoing employment in the Parliamentary Service or the ACT Government Service, the employee’s unused accrued annual leave and personal/carer’s leave will be recognised unless the employee received payment in lieu of those entitlements on cessation of employment.</w:t>
      </w:r>
      <w:bookmarkEnd w:id="271"/>
    </w:p>
    <w:p w14:paraId="522C084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is engaged as an ongoing employee in the </w:t>
      </w:r>
      <w:r w:rsidR="003F4EFD" w:rsidRPr="00281496">
        <w:rPr>
          <w:rFonts w:cstheme="minorHAnsi"/>
        </w:rPr>
        <w:t>Department</w:t>
      </w:r>
      <w:r w:rsidRPr="00281496">
        <w:rPr>
          <w:rFonts w:cstheme="minorHAnsi"/>
        </w:rPr>
        <w:t xml:space="preserve"> and immediately prior to the engagement the person was employed as a non-ongoing APS employee (whether in the </w:t>
      </w:r>
      <w:r w:rsidR="003F4EFD" w:rsidRPr="00281496">
        <w:rPr>
          <w:rFonts w:cstheme="minorHAnsi"/>
        </w:rPr>
        <w:t>Department</w:t>
      </w:r>
      <w:r w:rsidRPr="00281496">
        <w:rPr>
          <w:rFonts w:cstheme="minorHAnsi"/>
        </w:rPr>
        <w:t xml:space="preserve"> or another agency), at the employee’s request, any unused accrued annual leave (excluding accrued leave paid out on separation) and personal/carer’s leave will be recognised.</w:t>
      </w:r>
    </w:p>
    <w:p w14:paraId="7E4697F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is engaged as a non-ongoing APS employee, and immediately prior to the engagement the person was employed as a non-ongoing APS employee (whether in the </w:t>
      </w:r>
      <w:r w:rsidR="003F4EFD" w:rsidRPr="00281496">
        <w:rPr>
          <w:rFonts w:cstheme="minorHAnsi"/>
        </w:rPr>
        <w:t>Department</w:t>
      </w:r>
      <w:r w:rsidRPr="00281496">
        <w:rPr>
          <w:rFonts w:cstheme="minorHAnsi"/>
        </w:rPr>
        <w:t xml:space="preserve"> or another agency) at the employee’s request, any unused accrued annual leave </w:t>
      </w:r>
      <w:r w:rsidRPr="00281496">
        <w:rPr>
          <w:rFonts w:cstheme="minorHAnsi"/>
        </w:rPr>
        <w:lastRenderedPageBreak/>
        <w:t xml:space="preserve">(excluding accrued leave paid out on termination of employment) and personal/carer’s leave </w:t>
      </w:r>
      <w:r w:rsidR="00D47AB3" w:rsidRPr="00281496">
        <w:rPr>
          <w:rFonts w:cstheme="minorHAnsi"/>
        </w:rPr>
        <w:t xml:space="preserve">(however described) </w:t>
      </w:r>
      <w:r w:rsidRPr="00281496">
        <w:rPr>
          <w:rFonts w:cstheme="minorHAnsi"/>
        </w:rPr>
        <w:t>will be recognised.</w:t>
      </w:r>
    </w:p>
    <w:p w14:paraId="7541729D" w14:textId="7FA58576" w:rsidR="00231310" w:rsidRPr="00281496" w:rsidRDefault="00996EFA" w:rsidP="00094908">
      <w:pPr>
        <w:pStyle w:val="ListParagraph"/>
        <w:numPr>
          <w:ilvl w:val="0"/>
          <w:numId w:val="7"/>
        </w:numPr>
        <w:spacing w:before="240"/>
        <w:contextualSpacing w:val="0"/>
        <w:rPr>
          <w:rFonts w:cstheme="minorHAnsi"/>
        </w:rPr>
      </w:pPr>
      <w:r w:rsidRPr="00281496">
        <w:rPr>
          <w:rStyle w:val="ui-provider"/>
        </w:rPr>
        <w:t>Where an employee is engaged as an ongoing employee in the </w:t>
      </w:r>
      <w:r w:rsidR="000C1B41" w:rsidRPr="00281496">
        <w:rPr>
          <w:rStyle w:val="ui-provider"/>
        </w:rPr>
        <w:t>Department</w:t>
      </w:r>
      <w:r w:rsidRPr="00281496">
        <w:rPr>
          <w:rStyle w:val="ui-provider"/>
        </w:rPr>
        <w:t>, and immediately prior to the engagement the person was employed by a Commonwealth employer (other than in the Parliamentary Services which are covered in clause </w:t>
      </w:r>
      <w:r w:rsidR="00F919A3" w:rsidRPr="00281496">
        <w:rPr>
          <w:rStyle w:val="ui-provider"/>
        </w:rPr>
        <w:fldChar w:fldCharType="begin"/>
      </w:r>
      <w:r w:rsidR="00F919A3" w:rsidRPr="00281496">
        <w:rPr>
          <w:rStyle w:val="ui-provider"/>
        </w:rPr>
        <w:instrText xml:space="preserve"> REF _Ref152939553 \w \h </w:instrText>
      </w:r>
      <w:r w:rsidR="00F919A3" w:rsidRPr="00281496">
        <w:rPr>
          <w:rStyle w:val="ui-provider"/>
        </w:rPr>
      </w:r>
      <w:r w:rsidR="00F919A3" w:rsidRPr="00281496">
        <w:rPr>
          <w:rStyle w:val="ui-provider"/>
        </w:rPr>
        <w:fldChar w:fldCharType="separate"/>
      </w:r>
      <w:r w:rsidR="000B32D6">
        <w:rPr>
          <w:rStyle w:val="ui-provider"/>
        </w:rPr>
        <w:t>237</w:t>
      </w:r>
      <w:r w:rsidR="00F919A3" w:rsidRPr="00281496">
        <w:rPr>
          <w:rStyle w:val="ui-provider"/>
        </w:rPr>
        <w:fldChar w:fldCharType="end"/>
      </w:r>
      <w:r w:rsidRPr="00281496">
        <w:rPr>
          <w:rStyle w:val="ui-provider"/>
        </w:rPr>
        <w:t>), the Secretary will recognise any unused accrued personal/carer’s leave at the employee’s request. The Secretary will advise the employee of their ability to make this request. </w:t>
      </w:r>
    </w:p>
    <w:p w14:paraId="6AD6E9BE" w14:textId="77777777" w:rsidR="005476D3" w:rsidRPr="00281496" w:rsidRDefault="00996EFA" w:rsidP="00094908">
      <w:pPr>
        <w:pStyle w:val="ListParagraph"/>
        <w:numPr>
          <w:ilvl w:val="0"/>
          <w:numId w:val="7"/>
        </w:numPr>
        <w:spacing w:before="240"/>
        <w:contextualSpacing w:val="0"/>
        <w:rPr>
          <w:rFonts w:cstheme="minorHAnsi"/>
        </w:rPr>
      </w:pPr>
      <w:bookmarkStart w:id="272" w:name="_Ref150938739"/>
      <w:r w:rsidRPr="00281496">
        <w:rPr>
          <w:rFonts w:cstheme="minorHAnsi"/>
        </w:rPr>
        <w:t xml:space="preserve">Where an employee is engaged as an ongoing employee in the </w:t>
      </w:r>
      <w:r w:rsidR="003F4EFD" w:rsidRPr="00281496">
        <w:rPr>
          <w:rFonts w:cstheme="minorHAnsi"/>
        </w:rPr>
        <w:t>Department</w:t>
      </w:r>
      <w:r w:rsidRPr="00281496">
        <w:rPr>
          <w:rFonts w:cstheme="minorHAnsi"/>
        </w:rPr>
        <w:t xml:space="preserve"> and immediately prior to the engagement the person was employed by a State or Territory Government, the Secretary may recognise any unused accrued personal/carer’s leave, provided there is not a break in continuity of service.</w:t>
      </w:r>
      <w:bookmarkEnd w:id="272"/>
      <w:r w:rsidRPr="00281496">
        <w:rPr>
          <w:rFonts w:cstheme="minorHAnsi"/>
        </w:rPr>
        <w:t xml:space="preserve"> </w:t>
      </w:r>
    </w:p>
    <w:p w14:paraId="51D20FD7" w14:textId="6114C78F" w:rsidR="005476D3" w:rsidRPr="00281496" w:rsidRDefault="00996EFA" w:rsidP="00094908">
      <w:pPr>
        <w:pStyle w:val="ListParagraph"/>
        <w:numPr>
          <w:ilvl w:val="0"/>
          <w:numId w:val="7"/>
        </w:numPr>
        <w:spacing w:before="240"/>
        <w:contextualSpacing w:val="0"/>
        <w:rPr>
          <w:rFonts w:cstheme="minorHAnsi"/>
        </w:rPr>
      </w:pPr>
      <w:bookmarkStart w:id="273" w:name="_Ref150938717"/>
      <w:r w:rsidRPr="00281496">
        <w:rPr>
          <w:rFonts w:eastAsia="Times New Roman" w:cstheme="minorHAnsi"/>
          <w:lang w:eastAsia="en-AU"/>
        </w:rPr>
        <w:t xml:space="preserve">For the purposes of clauses </w:t>
      </w:r>
      <w:r w:rsidRPr="00281496">
        <w:rPr>
          <w:rFonts w:eastAsia="Times New Roman" w:cstheme="minorHAnsi"/>
          <w:lang w:eastAsia="en-AU"/>
        </w:rPr>
        <w:fldChar w:fldCharType="begin"/>
      </w:r>
      <w:r w:rsidRPr="00281496">
        <w:rPr>
          <w:rFonts w:eastAsia="Times New Roman" w:cstheme="minorHAnsi"/>
          <w:lang w:eastAsia="en-AU"/>
        </w:rPr>
        <w:instrText xml:space="preserve"> REF _Ref150938710 \w \h </w:instrText>
      </w:r>
      <w:r w:rsidRPr="00281496">
        <w:rPr>
          <w:rFonts w:eastAsia="Times New Roman" w:cstheme="minorHAnsi"/>
          <w:lang w:eastAsia="en-AU"/>
        </w:rPr>
      </w:r>
      <w:r w:rsidRPr="00281496">
        <w:rPr>
          <w:rFonts w:eastAsia="Times New Roman" w:cstheme="minorHAnsi"/>
          <w:lang w:eastAsia="en-AU"/>
        </w:rPr>
        <w:fldChar w:fldCharType="separate"/>
      </w:r>
      <w:r w:rsidR="000B32D6">
        <w:rPr>
          <w:rFonts w:eastAsia="Times New Roman" w:cstheme="minorHAnsi"/>
          <w:lang w:eastAsia="en-AU"/>
        </w:rPr>
        <w:t>236</w:t>
      </w:r>
      <w:r w:rsidRPr="00281496">
        <w:rPr>
          <w:rFonts w:eastAsia="Times New Roman" w:cstheme="minorHAnsi"/>
          <w:lang w:eastAsia="en-AU"/>
        </w:rPr>
        <w:fldChar w:fldCharType="end"/>
      </w:r>
      <w:r w:rsidRPr="00281496">
        <w:rPr>
          <w:rFonts w:eastAsia="Times New Roman" w:cstheme="minorHAnsi"/>
          <w:lang w:eastAsia="en-AU"/>
        </w:rPr>
        <w:t xml:space="preserve"> to </w:t>
      </w:r>
      <w:r w:rsidRPr="00281496">
        <w:rPr>
          <w:rFonts w:eastAsia="Times New Roman" w:cstheme="minorHAnsi"/>
          <w:lang w:eastAsia="en-AU"/>
        </w:rPr>
        <w:fldChar w:fldCharType="begin"/>
      </w:r>
      <w:r w:rsidRPr="00281496">
        <w:rPr>
          <w:rFonts w:eastAsia="Times New Roman" w:cstheme="minorHAnsi"/>
          <w:lang w:eastAsia="en-AU"/>
        </w:rPr>
        <w:instrText xml:space="preserve"> REF _Ref150938739 \w \h </w:instrText>
      </w:r>
      <w:r w:rsidRPr="00281496">
        <w:rPr>
          <w:rFonts w:eastAsia="Times New Roman" w:cstheme="minorHAnsi"/>
          <w:lang w:eastAsia="en-AU"/>
        </w:rPr>
      </w:r>
      <w:r w:rsidRPr="00281496">
        <w:rPr>
          <w:rFonts w:eastAsia="Times New Roman" w:cstheme="minorHAnsi"/>
          <w:lang w:eastAsia="en-AU"/>
        </w:rPr>
        <w:fldChar w:fldCharType="separate"/>
      </w:r>
      <w:r w:rsidR="000B32D6">
        <w:rPr>
          <w:rFonts w:eastAsia="Times New Roman" w:cstheme="minorHAnsi"/>
          <w:lang w:eastAsia="en-AU"/>
        </w:rPr>
        <w:t>241</w:t>
      </w:r>
      <w:r w:rsidRPr="00281496">
        <w:rPr>
          <w:rFonts w:eastAsia="Times New Roman" w:cstheme="minorHAnsi"/>
          <w:lang w:eastAsia="en-AU"/>
        </w:rPr>
        <w:fldChar w:fldCharType="end"/>
      </w:r>
      <w:r w:rsidRPr="00281496">
        <w:rPr>
          <w:rFonts w:eastAsia="Times New Roman" w:cstheme="minorHAnsi"/>
          <w:lang w:eastAsia="en-AU"/>
        </w:rPr>
        <w:t>, an employee with a break in service of less than 2 months is considered to have continuity of service.</w:t>
      </w:r>
      <w:bookmarkEnd w:id="273"/>
    </w:p>
    <w:p w14:paraId="02B681A7" w14:textId="77777777" w:rsidR="005476D3" w:rsidRPr="00281496" w:rsidRDefault="00996EFA" w:rsidP="00934EDD">
      <w:pPr>
        <w:pStyle w:val="Heading3"/>
      </w:pPr>
      <w:bookmarkStart w:id="274" w:name="_Toc148017029"/>
      <w:bookmarkStart w:id="275" w:name="_Toc148017362"/>
      <w:bookmarkStart w:id="276" w:name="_Toc149818353"/>
      <w:bookmarkStart w:id="277" w:name="_Toc163640058"/>
      <w:r w:rsidRPr="00281496">
        <w:t>Re-crediting of leave</w:t>
      </w:r>
      <w:bookmarkEnd w:id="274"/>
      <w:bookmarkEnd w:id="275"/>
      <w:bookmarkEnd w:id="276"/>
      <w:bookmarkEnd w:id="277"/>
    </w:p>
    <w:p w14:paraId="2E988F47" w14:textId="77777777" w:rsidR="005476D3" w:rsidRPr="00281496" w:rsidRDefault="00996EFA" w:rsidP="00094908">
      <w:pPr>
        <w:pStyle w:val="ListParagraph"/>
        <w:numPr>
          <w:ilvl w:val="0"/>
          <w:numId w:val="7"/>
        </w:numPr>
        <w:spacing w:before="240"/>
        <w:contextualSpacing w:val="0"/>
        <w:rPr>
          <w:rFonts w:cstheme="minorHAnsi"/>
        </w:rPr>
      </w:pPr>
      <w:bookmarkStart w:id="278" w:name="_Ref152939818"/>
      <w:r w:rsidRPr="00281496">
        <w:rPr>
          <w:rFonts w:cstheme="minorHAnsi"/>
        </w:rPr>
        <w:t>When an employee is on:</w:t>
      </w:r>
      <w:bookmarkEnd w:id="278"/>
    </w:p>
    <w:p w14:paraId="2DBD65B2" w14:textId="77777777" w:rsidR="005476D3" w:rsidRPr="00281496" w:rsidRDefault="00996EFA" w:rsidP="00D87B02">
      <w:pPr>
        <w:pStyle w:val="ListParagraph"/>
        <w:numPr>
          <w:ilvl w:val="1"/>
          <w:numId w:val="52"/>
        </w:numPr>
        <w:spacing w:before="160"/>
        <w:contextualSpacing w:val="0"/>
        <w:rPr>
          <w:rFonts w:cstheme="minorHAnsi"/>
        </w:rPr>
      </w:pPr>
      <w:r w:rsidRPr="00281496">
        <w:rPr>
          <w:rFonts w:cstheme="minorHAnsi"/>
        </w:rPr>
        <w:t xml:space="preserve">annual leave; </w:t>
      </w:r>
    </w:p>
    <w:p w14:paraId="55F33268" w14:textId="77777777" w:rsidR="005476D3" w:rsidRPr="00281496" w:rsidRDefault="00996EFA" w:rsidP="00D87B02">
      <w:pPr>
        <w:pStyle w:val="ListParagraph"/>
        <w:numPr>
          <w:ilvl w:val="1"/>
          <w:numId w:val="52"/>
        </w:numPr>
        <w:spacing w:before="160"/>
        <w:contextualSpacing w:val="0"/>
        <w:rPr>
          <w:rFonts w:cstheme="minorHAnsi"/>
        </w:rPr>
      </w:pPr>
      <w:r w:rsidRPr="00281496">
        <w:rPr>
          <w:rFonts w:cstheme="minorHAnsi"/>
        </w:rPr>
        <w:t xml:space="preserve">purchased leave; </w:t>
      </w:r>
    </w:p>
    <w:p w14:paraId="6DE1AA54" w14:textId="77777777" w:rsidR="005476D3" w:rsidRPr="00281496" w:rsidRDefault="00996EFA" w:rsidP="00D87B02">
      <w:pPr>
        <w:pStyle w:val="ListParagraph"/>
        <w:numPr>
          <w:ilvl w:val="1"/>
          <w:numId w:val="52"/>
        </w:numPr>
        <w:spacing w:before="160"/>
        <w:contextualSpacing w:val="0"/>
        <w:rPr>
          <w:rFonts w:cstheme="minorHAnsi"/>
        </w:rPr>
      </w:pPr>
      <w:r w:rsidRPr="00281496">
        <w:rPr>
          <w:rFonts w:cstheme="minorHAnsi"/>
        </w:rPr>
        <w:t xml:space="preserve">defence reservist leave; </w:t>
      </w:r>
    </w:p>
    <w:p w14:paraId="05503D99"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First Nations ceremonial leave;</w:t>
      </w:r>
    </w:p>
    <w:p w14:paraId="7257CB67"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NAIDOC leave;</w:t>
      </w:r>
    </w:p>
    <w:p w14:paraId="2D2330CB"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cultural leave; or</w:t>
      </w:r>
    </w:p>
    <w:p w14:paraId="3A13B7AF"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long service leave; and</w:t>
      </w:r>
    </w:p>
    <w:p w14:paraId="217A898C" w14:textId="69687A98" w:rsidR="005476D3" w:rsidRPr="00281496" w:rsidRDefault="003E683E" w:rsidP="003E683E">
      <w:pPr>
        <w:tabs>
          <w:tab w:val="left" w:pos="567"/>
        </w:tabs>
        <w:rPr>
          <w:rFonts w:cstheme="minorHAnsi"/>
        </w:rPr>
      </w:pPr>
      <w:r>
        <w:rPr>
          <w:rFonts w:cstheme="minorHAnsi"/>
        </w:rPr>
        <w:tab/>
      </w:r>
      <w:r w:rsidR="00996EFA" w:rsidRPr="00281496">
        <w:rPr>
          <w:rFonts w:cstheme="minorHAnsi"/>
        </w:rPr>
        <w:t>becomes eligible for, under legislation or this Agreement:</w:t>
      </w:r>
    </w:p>
    <w:p w14:paraId="74FB7295"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personal/carer’s leave;</w:t>
      </w:r>
    </w:p>
    <w:p w14:paraId="6D67BD34"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compassionate or bereavement leave;</w:t>
      </w:r>
    </w:p>
    <w:p w14:paraId="3FD2767E"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jury duty;</w:t>
      </w:r>
    </w:p>
    <w:p w14:paraId="08188A55"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emergency services leave;</w:t>
      </w:r>
    </w:p>
    <w:p w14:paraId="307F8817"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leave to attend to family and domestic violence circumstances; or</w:t>
      </w:r>
    </w:p>
    <w:p w14:paraId="2794B073" w14:textId="77777777" w:rsidR="005476D3" w:rsidRPr="00281496" w:rsidRDefault="00996EFA" w:rsidP="00094908">
      <w:pPr>
        <w:pStyle w:val="ListParagraph"/>
        <w:numPr>
          <w:ilvl w:val="1"/>
          <w:numId w:val="52"/>
        </w:numPr>
        <w:spacing w:before="160"/>
        <w:contextualSpacing w:val="0"/>
        <w:rPr>
          <w:rFonts w:cstheme="minorHAnsi"/>
        </w:rPr>
      </w:pPr>
      <w:r w:rsidRPr="00281496">
        <w:rPr>
          <w:rFonts w:cstheme="minorHAnsi"/>
        </w:rPr>
        <w:t xml:space="preserve">parental leave, premature birth leave, stillbirth leave or pregnancy loss leave; </w:t>
      </w:r>
    </w:p>
    <w:p w14:paraId="0E41FA4E" w14:textId="77777777" w:rsidR="005476D3" w:rsidRPr="00281496" w:rsidRDefault="00996EFA" w:rsidP="003E683E">
      <w:pPr>
        <w:ind w:firstLine="567"/>
        <w:rPr>
          <w:rFonts w:cstheme="minorHAnsi"/>
        </w:rPr>
      </w:pPr>
      <w:r w:rsidRPr="00281496">
        <w:rPr>
          <w:rFonts w:cstheme="minorHAnsi"/>
        </w:rPr>
        <w:t>the affected period of leave will be re-credited.</w:t>
      </w:r>
    </w:p>
    <w:p w14:paraId="142C439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When an employee is on personal/carer’s leave and becomes eligible for parental leave, premature birth leave, stillbirth leave or pregnancy loss leave, the affected period of leave will be re-credited.</w:t>
      </w:r>
    </w:p>
    <w:p w14:paraId="012A267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Re-crediting is subject to appropriate evidence of eligibility for the substituted leave.</w:t>
      </w:r>
    </w:p>
    <w:p w14:paraId="49117911" w14:textId="77777777" w:rsidR="005476D3" w:rsidRPr="00281496" w:rsidRDefault="00996EFA" w:rsidP="00934EDD">
      <w:pPr>
        <w:pStyle w:val="Heading3"/>
      </w:pPr>
      <w:bookmarkStart w:id="279" w:name="_Toc148017030"/>
      <w:bookmarkStart w:id="280" w:name="_Toc148017363"/>
      <w:bookmarkStart w:id="281" w:name="_Toc149818354"/>
      <w:bookmarkStart w:id="282" w:name="_Toc163640059"/>
      <w:r w:rsidRPr="00281496">
        <w:lastRenderedPageBreak/>
        <w:t>Long service leave</w:t>
      </w:r>
      <w:bookmarkEnd w:id="279"/>
      <w:bookmarkEnd w:id="280"/>
      <w:bookmarkEnd w:id="281"/>
      <w:bookmarkEnd w:id="282"/>
    </w:p>
    <w:p w14:paraId="3E5E6DF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is eligible for long service leave in accordance with the </w:t>
      </w:r>
      <w:r w:rsidRPr="00281496">
        <w:rPr>
          <w:rFonts w:cstheme="minorHAnsi"/>
          <w:i/>
        </w:rPr>
        <w:t xml:space="preserve">Long Service Leave (Commonwealth Employees) Act 1976. </w:t>
      </w:r>
    </w:p>
    <w:p w14:paraId="47ADC4DF" w14:textId="277E5C03"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minimum period for which long service leave will be granted is 7 calendar days (whether taken at full or half pay). Long service leave cannot be broken with other periods of leave, except as otherwise provided by legislation or provided for in the re-crediting of leave </w:t>
      </w:r>
      <w:r w:rsidR="000C1B41" w:rsidRPr="00281496">
        <w:rPr>
          <w:rFonts w:cstheme="minorHAnsi"/>
        </w:rPr>
        <w:t xml:space="preserve">at </w:t>
      </w:r>
      <w:r w:rsidRPr="00281496">
        <w:rPr>
          <w:rFonts w:cstheme="minorHAnsi"/>
        </w:rPr>
        <w:t xml:space="preserve">clause </w:t>
      </w:r>
      <w:r w:rsidRPr="00281496">
        <w:rPr>
          <w:rFonts w:cstheme="minorHAnsi"/>
        </w:rPr>
        <w:fldChar w:fldCharType="begin"/>
      </w:r>
      <w:r w:rsidRPr="00281496">
        <w:rPr>
          <w:rFonts w:cstheme="minorHAnsi"/>
        </w:rPr>
        <w:instrText xml:space="preserve"> REF _Ref152939818 \w \h </w:instrText>
      </w:r>
      <w:r w:rsidRPr="00281496">
        <w:rPr>
          <w:rFonts w:cstheme="minorHAnsi"/>
        </w:rPr>
      </w:r>
      <w:r w:rsidRPr="00281496">
        <w:rPr>
          <w:rFonts w:cstheme="minorHAnsi"/>
        </w:rPr>
        <w:fldChar w:fldCharType="separate"/>
      </w:r>
      <w:r w:rsidR="000B32D6">
        <w:rPr>
          <w:rFonts w:cstheme="minorHAnsi"/>
        </w:rPr>
        <w:t>243</w:t>
      </w:r>
      <w:r w:rsidRPr="00281496">
        <w:rPr>
          <w:rFonts w:cstheme="minorHAnsi"/>
        </w:rPr>
        <w:fldChar w:fldCharType="end"/>
      </w:r>
      <w:r w:rsidRPr="00281496">
        <w:rPr>
          <w:rFonts w:cstheme="minorHAnsi"/>
        </w:rPr>
        <w:t xml:space="preserve"> of this Agreement.</w:t>
      </w:r>
    </w:p>
    <w:p w14:paraId="70666990" w14:textId="77777777" w:rsidR="005476D3" w:rsidRPr="00281496" w:rsidRDefault="00996EFA" w:rsidP="00934EDD">
      <w:pPr>
        <w:pStyle w:val="Heading3"/>
      </w:pPr>
      <w:bookmarkStart w:id="283" w:name="_Toc148017031"/>
      <w:bookmarkStart w:id="284" w:name="_Toc148017364"/>
      <w:bookmarkStart w:id="285" w:name="_Toc149818355"/>
      <w:bookmarkStart w:id="286" w:name="_Toc163640060"/>
      <w:r w:rsidRPr="00281496">
        <w:t>Miscellaneous leave</w:t>
      </w:r>
      <w:bookmarkEnd w:id="283"/>
      <w:bookmarkEnd w:id="284"/>
      <w:bookmarkEnd w:id="285"/>
      <w:bookmarkEnd w:id="286"/>
    </w:p>
    <w:p w14:paraId="23ECAF40" w14:textId="77777777" w:rsidR="00C70A82" w:rsidRPr="00281496" w:rsidRDefault="00996EFA" w:rsidP="00094908">
      <w:pPr>
        <w:pStyle w:val="ListParagraph"/>
        <w:numPr>
          <w:ilvl w:val="0"/>
          <w:numId w:val="7"/>
        </w:numPr>
        <w:spacing w:before="240"/>
        <w:contextualSpacing w:val="0"/>
        <w:rPr>
          <w:rFonts w:cstheme="minorHAnsi"/>
        </w:rPr>
      </w:pPr>
      <w:r w:rsidRPr="00281496">
        <w:rPr>
          <w:rFonts w:ascii="Calibri" w:hAnsi="Calibri" w:cs="Calibri"/>
        </w:rPr>
        <w:t xml:space="preserve">The Secretary may grant leave to an </w:t>
      </w:r>
      <w:r w:rsidR="00FA745F" w:rsidRPr="00281496">
        <w:rPr>
          <w:rFonts w:ascii="Calibri" w:hAnsi="Calibri" w:cs="Calibri"/>
        </w:rPr>
        <w:t xml:space="preserve">ongoing </w:t>
      </w:r>
      <w:r w:rsidR="004D57A0" w:rsidRPr="00281496">
        <w:rPr>
          <w:rFonts w:ascii="Calibri" w:hAnsi="Calibri" w:cs="Calibri"/>
        </w:rPr>
        <w:t xml:space="preserve">employee </w:t>
      </w:r>
      <w:r w:rsidR="00FA745F" w:rsidRPr="00281496">
        <w:rPr>
          <w:rFonts w:ascii="Calibri" w:hAnsi="Calibri" w:cs="Calibri"/>
        </w:rPr>
        <w:t>or non</w:t>
      </w:r>
      <w:r w:rsidR="004D57A0" w:rsidRPr="00281496">
        <w:rPr>
          <w:rFonts w:ascii="Calibri" w:hAnsi="Calibri" w:cs="Calibri"/>
        </w:rPr>
        <w:t>-</w:t>
      </w:r>
      <w:r w:rsidR="00FA745F" w:rsidRPr="00281496">
        <w:rPr>
          <w:rFonts w:ascii="Calibri" w:hAnsi="Calibri" w:cs="Calibri"/>
        </w:rPr>
        <w:t xml:space="preserve">ongoing </w:t>
      </w:r>
      <w:r w:rsidRPr="00281496">
        <w:rPr>
          <w:rFonts w:ascii="Calibri" w:hAnsi="Calibri" w:cs="Calibri"/>
        </w:rPr>
        <w:t xml:space="preserve">employee, either with or without pay, to count as service or not to count as service; and subject to certain conditions, in circumstances not provided for elsewhere in this Agreement for a purpose that the Secretary considers to be in the interests of the </w:t>
      </w:r>
      <w:r w:rsidR="003F4EFD" w:rsidRPr="00281496">
        <w:rPr>
          <w:rFonts w:ascii="Calibri" w:hAnsi="Calibri" w:cs="Calibri"/>
        </w:rPr>
        <w:t>Department</w:t>
      </w:r>
      <w:r w:rsidRPr="00281496">
        <w:rPr>
          <w:rFonts w:ascii="Calibri" w:hAnsi="Calibri" w:cs="Calibri"/>
        </w:rPr>
        <w:t xml:space="preserve"> and having regard to operational requirements.</w:t>
      </w:r>
      <w:r w:rsidR="004B662F" w:rsidRPr="00281496">
        <w:rPr>
          <w:rFonts w:ascii="Calibri" w:hAnsi="Calibri" w:cs="Calibri"/>
        </w:rPr>
        <w:t xml:space="preserve"> </w:t>
      </w:r>
    </w:p>
    <w:p w14:paraId="4A0C007E" w14:textId="53536EFA" w:rsidR="005476D3" w:rsidRPr="00281496" w:rsidRDefault="00996EFA" w:rsidP="00094908">
      <w:pPr>
        <w:pStyle w:val="ListParagraph"/>
        <w:numPr>
          <w:ilvl w:val="0"/>
          <w:numId w:val="7"/>
        </w:numPr>
        <w:spacing w:before="240"/>
        <w:contextualSpacing w:val="0"/>
        <w:rPr>
          <w:rFonts w:cstheme="minorHAnsi"/>
        </w:rPr>
      </w:pPr>
      <w:r w:rsidRPr="00281496">
        <w:rPr>
          <w:rFonts w:ascii="Calibri" w:hAnsi="Calibri" w:cs="Calibri"/>
        </w:rPr>
        <w:t>A casual employee may only be granted miscellaneous leave</w:t>
      </w:r>
      <w:r w:rsidR="009B6020" w:rsidRPr="00281496">
        <w:rPr>
          <w:rFonts w:ascii="Calibri" w:hAnsi="Calibri" w:cs="Calibri"/>
        </w:rPr>
        <w:t xml:space="preserve"> with pay</w:t>
      </w:r>
      <w:r w:rsidRPr="00281496">
        <w:rPr>
          <w:rFonts w:ascii="Calibri" w:hAnsi="Calibri" w:cs="Calibri"/>
        </w:rPr>
        <w:t xml:space="preserve"> for family and domestic violence leave in accordance with clause </w:t>
      </w:r>
      <w:r w:rsidRPr="00281496">
        <w:rPr>
          <w:rFonts w:ascii="Calibri" w:hAnsi="Calibri" w:cs="Calibri"/>
        </w:rPr>
        <w:fldChar w:fldCharType="begin"/>
      </w:r>
      <w:r w:rsidRPr="00281496">
        <w:rPr>
          <w:rFonts w:ascii="Calibri" w:hAnsi="Calibri" w:cs="Calibri"/>
        </w:rPr>
        <w:instrText xml:space="preserve"> REF _Ref153249875 \r \h </w:instrText>
      </w:r>
      <w:r w:rsidR="00C30695" w:rsidRPr="00281496">
        <w:rPr>
          <w:rFonts w:ascii="Calibri" w:hAnsi="Calibri" w:cs="Calibri"/>
        </w:rPr>
        <w:instrText xml:space="preserve"> \* MERGEFORMAT </w:instrText>
      </w:r>
      <w:r w:rsidRPr="00281496">
        <w:rPr>
          <w:rFonts w:ascii="Calibri" w:hAnsi="Calibri" w:cs="Calibri"/>
        </w:rPr>
      </w:r>
      <w:r w:rsidRPr="00281496">
        <w:rPr>
          <w:rFonts w:ascii="Calibri" w:hAnsi="Calibri" w:cs="Calibri"/>
        </w:rPr>
        <w:fldChar w:fldCharType="separate"/>
      </w:r>
      <w:r w:rsidR="000B32D6">
        <w:rPr>
          <w:rFonts w:ascii="Calibri" w:hAnsi="Calibri" w:cs="Calibri"/>
        </w:rPr>
        <w:t>348</w:t>
      </w:r>
      <w:r w:rsidRPr="00281496">
        <w:rPr>
          <w:rFonts w:ascii="Calibri" w:hAnsi="Calibri" w:cs="Calibri"/>
        </w:rPr>
        <w:fldChar w:fldCharType="end"/>
      </w:r>
      <w:r w:rsidRPr="00281496">
        <w:rPr>
          <w:rFonts w:ascii="Calibri" w:hAnsi="Calibri" w:cs="Calibri"/>
        </w:rPr>
        <w:t xml:space="preserve"> or for a purpose set out in a Government directive.  </w:t>
      </w:r>
    </w:p>
    <w:p w14:paraId="497BBE3C" w14:textId="77777777" w:rsidR="005476D3" w:rsidRPr="00281496" w:rsidRDefault="00996EFA" w:rsidP="00934EDD">
      <w:pPr>
        <w:pStyle w:val="Heading3"/>
      </w:pPr>
      <w:bookmarkStart w:id="287" w:name="_Toc148017032"/>
      <w:bookmarkStart w:id="288" w:name="_Toc148017365"/>
      <w:bookmarkStart w:id="289" w:name="_Toc149818356"/>
      <w:bookmarkStart w:id="290" w:name="_Toc163640061"/>
      <w:r w:rsidRPr="00281496">
        <w:t>Cultural, ceremonial and NAIDOC leave</w:t>
      </w:r>
      <w:bookmarkEnd w:id="287"/>
      <w:bookmarkEnd w:id="288"/>
      <w:bookmarkEnd w:id="289"/>
      <w:bookmarkEnd w:id="290"/>
    </w:p>
    <w:p w14:paraId="2B3DE32F" w14:textId="77777777" w:rsidR="005476D3" w:rsidRPr="00281496" w:rsidRDefault="00996EFA" w:rsidP="00094908">
      <w:pPr>
        <w:pStyle w:val="Heading4"/>
      </w:pPr>
      <w:bookmarkStart w:id="291" w:name="_Toc148017033"/>
      <w:bookmarkStart w:id="292" w:name="_Toc148017366"/>
      <w:bookmarkStart w:id="293" w:name="_Toc149818357"/>
      <w:bookmarkStart w:id="294" w:name="_Toc163640062"/>
      <w:r w:rsidRPr="00281496">
        <w:t>NAIDOC leave</w:t>
      </w:r>
      <w:bookmarkEnd w:id="291"/>
      <w:bookmarkEnd w:id="292"/>
      <w:bookmarkEnd w:id="293"/>
      <w:bookmarkEnd w:id="294"/>
    </w:p>
    <w:p w14:paraId="00413E5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may access up to one day of paid leave per calendar year to participate in NAIDOC week activities. </w:t>
      </w:r>
    </w:p>
    <w:p w14:paraId="620084C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NAIDOC leave can be taken in part days.</w:t>
      </w:r>
    </w:p>
    <w:p w14:paraId="48F216CA" w14:textId="77777777" w:rsidR="005476D3" w:rsidRPr="00281496" w:rsidRDefault="00996EFA" w:rsidP="00094908">
      <w:pPr>
        <w:pStyle w:val="Heading4"/>
      </w:pPr>
      <w:bookmarkStart w:id="295" w:name="_Toc148017034"/>
      <w:bookmarkStart w:id="296" w:name="_Toc148017367"/>
      <w:bookmarkStart w:id="297" w:name="_Toc149818358"/>
      <w:bookmarkStart w:id="298" w:name="_Toc163640063"/>
      <w:r w:rsidRPr="00281496">
        <w:t>First Nations ceremonial leave</w:t>
      </w:r>
      <w:bookmarkEnd w:id="295"/>
      <w:bookmarkEnd w:id="296"/>
      <w:bookmarkEnd w:id="297"/>
      <w:bookmarkEnd w:id="298"/>
    </w:p>
    <w:p w14:paraId="0A612578" w14:textId="77777777" w:rsidR="005476D3" w:rsidRPr="00281496" w:rsidRDefault="00996EFA" w:rsidP="00094908">
      <w:pPr>
        <w:pStyle w:val="ListParagraph"/>
        <w:numPr>
          <w:ilvl w:val="0"/>
          <w:numId w:val="7"/>
        </w:numPr>
        <w:spacing w:before="240"/>
        <w:contextualSpacing w:val="0"/>
        <w:rPr>
          <w:rFonts w:cstheme="minorHAnsi"/>
        </w:rPr>
      </w:pPr>
      <w:bookmarkStart w:id="299" w:name="_Ref152940463"/>
      <w:r w:rsidRPr="00281496">
        <w:rPr>
          <w:rFonts w:cstheme="minorHAnsi"/>
        </w:rPr>
        <w:t>First Nations employees may access up to 6 days of paid leave over 2 calendar years to participate in significant activities associated with their culture or to fulfil ceremonial obligations.</w:t>
      </w:r>
      <w:bookmarkEnd w:id="299"/>
    </w:p>
    <w:p w14:paraId="4BE7172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approve additional leave for cultural or ceremonial purposes as miscellaneous leave, with or without pay. </w:t>
      </w:r>
    </w:p>
    <w:p w14:paraId="7B70139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First Nations ceremonial </w:t>
      </w:r>
      <w:r w:rsidR="000C1B41" w:rsidRPr="00281496">
        <w:rPr>
          <w:rFonts w:cstheme="minorHAnsi"/>
        </w:rPr>
        <w:t>l</w:t>
      </w:r>
      <w:r w:rsidRPr="00281496">
        <w:rPr>
          <w:rFonts w:cstheme="minorHAnsi"/>
        </w:rPr>
        <w:t>eave can be taken as part days.</w:t>
      </w:r>
    </w:p>
    <w:p w14:paraId="15ACCC0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First Nations ceremonial leave is in addition to compassionate and bereavement leave.</w:t>
      </w:r>
    </w:p>
    <w:p w14:paraId="211BA3F9" w14:textId="77777777" w:rsidR="005476D3" w:rsidRPr="00281496" w:rsidRDefault="00996EFA" w:rsidP="00094908">
      <w:pPr>
        <w:pStyle w:val="Heading4"/>
      </w:pPr>
      <w:bookmarkStart w:id="300" w:name="_Toc148017035"/>
      <w:bookmarkStart w:id="301" w:name="_Toc148017368"/>
      <w:bookmarkStart w:id="302" w:name="_Toc149818359"/>
      <w:bookmarkStart w:id="303" w:name="_Toc163640064"/>
      <w:r w:rsidRPr="00281496">
        <w:t>Cultural leave</w:t>
      </w:r>
      <w:bookmarkEnd w:id="300"/>
      <w:bookmarkEnd w:id="301"/>
      <w:bookmarkEnd w:id="302"/>
      <w:bookmarkEnd w:id="303"/>
    </w:p>
    <w:p w14:paraId="3C6E5E3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may grant up to 3 days of paid leave per calendar year for the purpose of attending significant religious or cultural obligations associated with the employees’ particular faith or culture.</w:t>
      </w:r>
    </w:p>
    <w:p w14:paraId="7121979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lastRenderedPageBreak/>
        <w:t>The Secretary may approve additional leave for cultural purposes as miscellaneous leave, with or without pay.</w:t>
      </w:r>
    </w:p>
    <w:p w14:paraId="30C1180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Cultural leave can be taken as part days. </w:t>
      </w:r>
    </w:p>
    <w:p w14:paraId="7AC3A9C5" w14:textId="0A3E3BFE" w:rsidR="005476D3" w:rsidRPr="00281496" w:rsidRDefault="00996EFA" w:rsidP="00094908">
      <w:pPr>
        <w:pStyle w:val="ListParagraph"/>
        <w:numPr>
          <w:ilvl w:val="0"/>
          <w:numId w:val="7"/>
        </w:numPr>
        <w:spacing w:before="240"/>
        <w:contextualSpacing w:val="0"/>
        <w:rPr>
          <w:rFonts w:cstheme="minorHAnsi"/>
          <w:b/>
        </w:rPr>
      </w:pPr>
      <w:r w:rsidRPr="00281496">
        <w:rPr>
          <w:rFonts w:cstheme="minorHAnsi"/>
        </w:rPr>
        <w:t xml:space="preserve">For the avoidance of doubt, this leave does not cover cultural purposes or obligations which are eligible for paid leave under </w:t>
      </w:r>
      <w:r w:rsidRPr="00281496">
        <w:rPr>
          <w:rFonts w:cstheme="minorHAnsi"/>
        </w:rPr>
        <w:fldChar w:fldCharType="begin"/>
      </w:r>
      <w:r w:rsidRPr="00281496">
        <w:rPr>
          <w:rFonts w:cstheme="minorHAnsi"/>
        </w:rPr>
        <w:instrText xml:space="preserve"> REF _Ref152940463 \w \h </w:instrText>
      </w:r>
      <w:r w:rsidR="00463492" w:rsidRPr="00281496">
        <w:rPr>
          <w:rFonts w:cstheme="minorHAnsi"/>
        </w:rPr>
        <w:instrText xml:space="preserve"> \* MERGEFORMAT </w:instrText>
      </w:r>
      <w:r w:rsidRPr="00281496">
        <w:rPr>
          <w:rFonts w:cstheme="minorHAnsi"/>
        </w:rPr>
      </w:r>
      <w:r w:rsidRPr="00281496">
        <w:rPr>
          <w:rFonts w:cstheme="minorHAnsi"/>
        </w:rPr>
        <w:fldChar w:fldCharType="separate"/>
      </w:r>
      <w:r w:rsidR="000B32D6">
        <w:rPr>
          <w:rFonts w:cstheme="minorHAnsi"/>
        </w:rPr>
        <w:t>252</w:t>
      </w:r>
      <w:r w:rsidRPr="00281496">
        <w:rPr>
          <w:rFonts w:cstheme="minorHAnsi"/>
        </w:rPr>
        <w:fldChar w:fldCharType="end"/>
      </w:r>
      <w:r w:rsidRPr="00281496">
        <w:rPr>
          <w:rFonts w:cstheme="minorHAnsi"/>
        </w:rPr>
        <w:t>.</w:t>
      </w:r>
    </w:p>
    <w:p w14:paraId="3F54D39E" w14:textId="77777777" w:rsidR="005476D3" w:rsidRPr="00281496" w:rsidRDefault="00996EFA" w:rsidP="00934EDD">
      <w:pPr>
        <w:pStyle w:val="Heading3"/>
      </w:pPr>
      <w:bookmarkStart w:id="304" w:name="_Toc148017036"/>
      <w:bookmarkStart w:id="305" w:name="_Toc148017369"/>
      <w:bookmarkStart w:id="306" w:name="_Toc149818360"/>
      <w:bookmarkStart w:id="307" w:name="_Toc163640065"/>
      <w:r w:rsidRPr="00281496">
        <w:t>Parental leave</w:t>
      </w:r>
      <w:bookmarkEnd w:id="304"/>
      <w:bookmarkEnd w:id="305"/>
      <w:bookmarkEnd w:id="306"/>
      <w:bookmarkEnd w:id="307"/>
    </w:p>
    <w:p w14:paraId="3447215A" w14:textId="094506EA"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primary caregiver, secondary caregiver and ML Act is defined in the definitions section</w:t>
      </w:r>
      <w:r w:rsidR="00D4122D" w:rsidRPr="00281496">
        <w:rPr>
          <w:rFonts w:cstheme="minorHAnsi"/>
        </w:rPr>
        <w:t xml:space="preserve"> in clause </w:t>
      </w:r>
      <w:r w:rsidR="00A83FA8" w:rsidRPr="00281496">
        <w:rPr>
          <w:rFonts w:cstheme="minorHAnsi"/>
        </w:rPr>
        <w:fldChar w:fldCharType="begin"/>
      </w:r>
      <w:r w:rsidR="00A83FA8" w:rsidRPr="00281496">
        <w:rPr>
          <w:rFonts w:cstheme="minorHAnsi"/>
        </w:rPr>
        <w:instrText xml:space="preserve"> REF _Ref153439458 \w \h </w:instrText>
      </w:r>
      <w:r w:rsidR="00A83FA8" w:rsidRPr="00281496">
        <w:rPr>
          <w:rFonts w:cstheme="minorHAnsi"/>
        </w:rPr>
      </w:r>
      <w:r w:rsidR="00A83FA8" w:rsidRPr="00281496">
        <w:rPr>
          <w:rFonts w:cstheme="minorHAnsi"/>
        </w:rPr>
        <w:fldChar w:fldCharType="separate"/>
      </w:r>
      <w:r w:rsidR="000B32D6">
        <w:rPr>
          <w:rFonts w:cstheme="minorHAnsi"/>
        </w:rPr>
        <w:t>16</w:t>
      </w:r>
      <w:r w:rsidR="00A83FA8" w:rsidRPr="00281496">
        <w:rPr>
          <w:rFonts w:cstheme="minorHAnsi"/>
        </w:rPr>
        <w:fldChar w:fldCharType="end"/>
      </w:r>
      <w:r w:rsidRPr="00281496">
        <w:rPr>
          <w:rFonts w:cstheme="minorHAnsi"/>
        </w:rPr>
        <w:t xml:space="preserve">. </w:t>
      </w:r>
    </w:p>
    <w:p w14:paraId="27D74214" w14:textId="77777777" w:rsidR="00D03CBC" w:rsidRPr="00281496" w:rsidRDefault="00996EFA" w:rsidP="00094908">
      <w:pPr>
        <w:pStyle w:val="ListParagraph"/>
        <w:numPr>
          <w:ilvl w:val="0"/>
          <w:numId w:val="7"/>
        </w:numPr>
        <w:spacing w:before="240"/>
        <w:contextualSpacing w:val="0"/>
        <w:rPr>
          <w:rFonts w:cstheme="minorHAnsi"/>
        </w:rPr>
      </w:pPr>
      <w:r w:rsidRPr="00281496">
        <w:t xml:space="preserve">An employee who is a primary caregiver or secondary caregiver is entitled to parental leave up until 24 months from the date of the child’s birth or placement (parental leave period). For the avoidance of doubt, this is inclusive of all legislated leave entitlements. The parental leave period does not extend </w:t>
      </w:r>
      <w:r w:rsidR="00715C23" w:rsidRPr="00281496">
        <w:t>non-</w:t>
      </w:r>
      <w:r w:rsidR="00C70A82" w:rsidRPr="00281496">
        <w:t>ongoing</w:t>
      </w:r>
      <w:r w:rsidRPr="00281496">
        <w:t xml:space="preserve"> employment where the employment period remaining is less than 24 months. An employee is only eligible for parental leave with pay as either a primary caregiver or a secondary caregiver for the particular parental leave period, and cannot switch roles for the purpose of accessing additional paid leave. </w:t>
      </w:r>
    </w:p>
    <w:p w14:paraId="080EBE9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For the pregnant employee, the parental leave period starts on commencement of maternity leave as per ML Act requirements, and ceases 24 months from the date of birth.  Medical certification requirements for the pregnant employee will be as required by the ML Act.</w:t>
      </w:r>
    </w:p>
    <w:p w14:paraId="38B1E7E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Conditions in this Agreement will continue to apply in circumstances where successor legislation to the ML Act does not provide parental leave conditions included in this Agreement.</w:t>
      </w:r>
    </w:p>
    <w:p w14:paraId="1C1AE609" w14:textId="77777777" w:rsidR="005476D3" w:rsidRPr="00281496" w:rsidRDefault="00996EFA" w:rsidP="00094908">
      <w:pPr>
        <w:pStyle w:val="Heading4"/>
      </w:pPr>
      <w:bookmarkStart w:id="308" w:name="_Toc148017037"/>
      <w:bookmarkStart w:id="309" w:name="_Toc148017370"/>
      <w:bookmarkStart w:id="310" w:name="_Toc149818361"/>
      <w:bookmarkStart w:id="311" w:name="_Toc163640066"/>
      <w:r w:rsidRPr="00281496">
        <w:t>Payment during parental leave</w:t>
      </w:r>
      <w:bookmarkEnd w:id="308"/>
      <w:bookmarkEnd w:id="309"/>
      <w:bookmarkEnd w:id="310"/>
      <w:bookmarkEnd w:id="311"/>
    </w:p>
    <w:p w14:paraId="4EF79B92" w14:textId="50838493"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is entitled to parental leave with pay as per clauses </w:t>
      </w:r>
      <w:r w:rsidRPr="00281496">
        <w:rPr>
          <w:rFonts w:cstheme="minorHAnsi"/>
        </w:rPr>
        <w:fldChar w:fldCharType="begin"/>
      </w:r>
      <w:r w:rsidRPr="00281496">
        <w:rPr>
          <w:rFonts w:cstheme="minorHAnsi"/>
        </w:rPr>
        <w:instrText xml:space="preserve"> REF _Ref152940574 \w \h </w:instrText>
      </w:r>
      <w:r w:rsidRPr="00281496">
        <w:rPr>
          <w:rFonts w:cstheme="minorHAnsi"/>
        </w:rPr>
      </w:r>
      <w:r w:rsidRPr="00281496">
        <w:rPr>
          <w:rFonts w:cstheme="minorHAnsi"/>
        </w:rPr>
        <w:fldChar w:fldCharType="separate"/>
      </w:r>
      <w:r w:rsidR="000B32D6">
        <w:rPr>
          <w:rFonts w:cstheme="minorHAnsi"/>
        </w:rPr>
        <w:t>266</w:t>
      </w:r>
      <w:r w:rsidRPr="00281496">
        <w:rPr>
          <w:rFonts w:cstheme="minorHAnsi"/>
        </w:rPr>
        <w:fldChar w:fldCharType="end"/>
      </w:r>
      <w:r w:rsidRPr="00281496">
        <w:rPr>
          <w:rFonts w:cstheme="minorHAnsi"/>
        </w:rPr>
        <w:t xml:space="preserve"> and </w:t>
      </w:r>
      <w:r w:rsidRPr="00281496">
        <w:rPr>
          <w:rFonts w:cstheme="minorHAnsi"/>
        </w:rPr>
        <w:fldChar w:fldCharType="begin"/>
      </w:r>
      <w:r w:rsidRPr="00281496">
        <w:rPr>
          <w:rFonts w:cstheme="minorHAnsi"/>
        </w:rPr>
        <w:instrText xml:space="preserve"> REF _Ref152940595 \w \h </w:instrText>
      </w:r>
      <w:r w:rsidRPr="00281496">
        <w:rPr>
          <w:rFonts w:cstheme="minorHAnsi"/>
        </w:rPr>
      </w:r>
      <w:r w:rsidRPr="00281496">
        <w:rPr>
          <w:rFonts w:cstheme="minorHAnsi"/>
        </w:rPr>
        <w:fldChar w:fldCharType="separate"/>
      </w:r>
      <w:r w:rsidR="000B32D6">
        <w:rPr>
          <w:rFonts w:cstheme="minorHAnsi"/>
        </w:rPr>
        <w:t>267</w:t>
      </w:r>
      <w:r w:rsidRPr="00281496">
        <w:rPr>
          <w:rFonts w:cstheme="minorHAnsi"/>
        </w:rPr>
        <w:fldChar w:fldCharType="end"/>
      </w:r>
      <w:r w:rsidRPr="00281496">
        <w:rPr>
          <w:rFonts w:cstheme="minorHAnsi"/>
        </w:rPr>
        <w:t xml:space="preserve"> below within the parental leave period. Any further parental leave during the parental leave period is without pay. Unused paid parental leave remaining at the end of the employee’s parental leave period will lapse. An employee may choose to use their accrued paid leave entitlements in accordance with usage and eligibility requirements in this Agreement during the parental leave period that would otherwise be without pay.</w:t>
      </w:r>
    </w:p>
    <w:p w14:paraId="0C1801A4" w14:textId="6974ACE0"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newly engaged in the </w:t>
      </w:r>
      <w:r w:rsidR="003F4EFD" w:rsidRPr="00281496">
        <w:rPr>
          <w:rFonts w:cstheme="minorHAnsi"/>
        </w:rPr>
        <w:t>Department</w:t>
      </w:r>
      <w:r w:rsidRPr="00281496">
        <w:rPr>
          <w:rFonts w:cstheme="minorHAnsi"/>
        </w:rPr>
        <w:t xml:space="preserve"> or who have moved to the </w:t>
      </w:r>
      <w:r w:rsidR="003F4EFD" w:rsidRPr="00281496">
        <w:rPr>
          <w:rFonts w:cstheme="minorHAnsi"/>
        </w:rPr>
        <w:t>Department</w:t>
      </w:r>
      <w:r w:rsidRPr="00281496">
        <w:rPr>
          <w:rFonts w:cstheme="minorHAnsi"/>
        </w:rPr>
        <w:t xml:space="preserve"> from another APS agency are eligible for the paid parental leave in clauses </w:t>
      </w:r>
      <w:r w:rsidRPr="00281496">
        <w:rPr>
          <w:rFonts w:cstheme="minorHAnsi"/>
        </w:rPr>
        <w:fldChar w:fldCharType="begin"/>
      </w:r>
      <w:r w:rsidRPr="00281496">
        <w:rPr>
          <w:rFonts w:cstheme="minorHAnsi"/>
        </w:rPr>
        <w:instrText xml:space="preserve"> REF _Ref152940574 \w \h </w:instrText>
      </w:r>
      <w:r w:rsidRPr="00281496">
        <w:rPr>
          <w:rFonts w:cstheme="minorHAnsi"/>
        </w:rPr>
      </w:r>
      <w:r w:rsidRPr="00281496">
        <w:rPr>
          <w:rFonts w:cstheme="minorHAnsi"/>
        </w:rPr>
        <w:fldChar w:fldCharType="separate"/>
      </w:r>
      <w:r w:rsidR="000B32D6">
        <w:rPr>
          <w:rFonts w:cstheme="minorHAnsi"/>
        </w:rPr>
        <w:t>266</w:t>
      </w:r>
      <w:r w:rsidRPr="00281496">
        <w:rPr>
          <w:rFonts w:cstheme="minorHAnsi"/>
        </w:rPr>
        <w:fldChar w:fldCharType="end"/>
      </w:r>
      <w:r w:rsidRPr="00281496">
        <w:rPr>
          <w:rFonts w:cstheme="minorHAnsi"/>
        </w:rPr>
        <w:t xml:space="preserve"> and </w:t>
      </w:r>
      <w:r w:rsidRPr="00281496">
        <w:rPr>
          <w:rFonts w:cstheme="minorHAnsi"/>
        </w:rPr>
        <w:fldChar w:fldCharType="begin"/>
      </w:r>
      <w:r w:rsidRPr="00281496">
        <w:rPr>
          <w:rFonts w:cstheme="minorHAnsi"/>
        </w:rPr>
        <w:instrText xml:space="preserve"> REF _Ref152940595 \w \h </w:instrText>
      </w:r>
      <w:r w:rsidRPr="00281496">
        <w:rPr>
          <w:rFonts w:cstheme="minorHAnsi"/>
        </w:rPr>
      </w:r>
      <w:r w:rsidRPr="00281496">
        <w:rPr>
          <w:rFonts w:cstheme="minorHAnsi"/>
        </w:rPr>
        <w:fldChar w:fldCharType="separate"/>
      </w:r>
      <w:r w:rsidR="000B32D6">
        <w:rPr>
          <w:rFonts w:cstheme="minorHAnsi"/>
        </w:rPr>
        <w:t>267</w:t>
      </w:r>
      <w:r w:rsidRPr="00281496">
        <w:rPr>
          <w:rFonts w:cstheme="minorHAnsi"/>
        </w:rPr>
        <w:fldChar w:fldCharType="end"/>
      </w:r>
      <w:r w:rsidRPr="00281496">
        <w:rPr>
          <w:rFonts w:cstheme="minorHAnsi"/>
        </w:rPr>
        <w:t xml:space="preserve"> where such paid leave had not already been provided by another APS agency or Commonwealth employer in the 24 months since the child’s date of birth or placement. If the paid leave used by the employee with the previous Commonwealth employer or APS agency is less than the limits specified in clauses </w:t>
      </w:r>
      <w:r w:rsidRPr="00281496">
        <w:rPr>
          <w:rFonts w:cstheme="minorHAnsi"/>
        </w:rPr>
        <w:fldChar w:fldCharType="begin"/>
      </w:r>
      <w:r w:rsidRPr="00281496">
        <w:rPr>
          <w:rFonts w:cstheme="minorHAnsi"/>
        </w:rPr>
        <w:instrText xml:space="preserve"> REF _Ref152940574 \w \h </w:instrText>
      </w:r>
      <w:r w:rsidRPr="00281496">
        <w:rPr>
          <w:rFonts w:cstheme="minorHAnsi"/>
        </w:rPr>
      </w:r>
      <w:r w:rsidRPr="00281496">
        <w:rPr>
          <w:rFonts w:cstheme="minorHAnsi"/>
        </w:rPr>
        <w:fldChar w:fldCharType="separate"/>
      </w:r>
      <w:r w:rsidR="000B32D6">
        <w:rPr>
          <w:rFonts w:cstheme="minorHAnsi"/>
        </w:rPr>
        <w:t>266</w:t>
      </w:r>
      <w:r w:rsidRPr="00281496">
        <w:rPr>
          <w:rFonts w:cstheme="minorHAnsi"/>
        </w:rPr>
        <w:fldChar w:fldCharType="end"/>
      </w:r>
      <w:r w:rsidRPr="00281496">
        <w:rPr>
          <w:rFonts w:cstheme="minorHAnsi"/>
        </w:rPr>
        <w:t xml:space="preserve"> and </w:t>
      </w:r>
      <w:r w:rsidRPr="00281496">
        <w:rPr>
          <w:rFonts w:cstheme="minorHAnsi"/>
        </w:rPr>
        <w:fldChar w:fldCharType="begin"/>
      </w:r>
      <w:r w:rsidRPr="00281496">
        <w:rPr>
          <w:rFonts w:cstheme="minorHAnsi"/>
        </w:rPr>
        <w:instrText xml:space="preserve"> REF _Ref152940595 \w \h </w:instrText>
      </w:r>
      <w:r w:rsidRPr="00281496">
        <w:rPr>
          <w:rFonts w:cstheme="minorHAnsi"/>
        </w:rPr>
      </w:r>
      <w:r w:rsidRPr="00281496">
        <w:rPr>
          <w:rFonts w:cstheme="minorHAnsi"/>
        </w:rPr>
        <w:fldChar w:fldCharType="separate"/>
      </w:r>
      <w:r w:rsidR="000B32D6">
        <w:rPr>
          <w:rFonts w:cstheme="minorHAnsi"/>
        </w:rPr>
        <w:t>267</w:t>
      </w:r>
      <w:r w:rsidRPr="00281496">
        <w:rPr>
          <w:rFonts w:cstheme="minorHAnsi"/>
        </w:rPr>
        <w:fldChar w:fldCharType="end"/>
      </w:r>
      <w:r w:rsidRPr="00281496">
        <w:rPr>
          <w:rFonts w:cstheme="minorHAnsi"/>
        </w:rPr>
        <w:t xml:space="preserve">, the balance is available to the employee. </w:t>
      </w:r>
    </w:p>
    <w:p w14:paraId="10039CA4" w14:textId="77777777" w:rsidR="005476D3" w:rsidRPr="00281496" w:rsidRDefault="00996EFA" w:rsidP="00094908">
      <w:pPr>
        <w:pStyle w:val="ListParagraph"/>
        <w:numPr>
          <w:ilvl w:val="0"/>
          <w:numId w:val="7"/>
        </w:numPr>
        <w:spacing w:before="240"/>
        <w:contextualSpacing w:val="0"/>
        <w:rPr>
          <w:rFonts w:cstheme="minorHAnsi"/>
        </w:rPr>
      </w:pPr>
      <w:bookmarkStart w:id="312" w:name="_Ref152940574"/>
      <w:r w:rsidRPr="00281496">
        <w:rPr>
          <w:rFonts w:cstheme="minorHAnsi"/>
        </w:rPr>
        <w:t xml:space="preserve">An employee who is a primary caregiver is entitled to parental leave with pay during the parental leave period to a maximum of 18 weeks as provided in </w:t>
      </w:r>
      <w:r w:rsidRPr="00281496">
        <w:rPr>
          <w:rFonts w:cstheme="minorHAnsi"/>
          <w:b/>
        </w:rPr>
        <w:t xml:space="preserve">Table 1 </w:t>
      </w:r>
      <w:r w:rsidRPr="00281496">
        <w:rPr>
          <w:rFonts w:cstheme="minorHAnsi"/>
        </w:rPr>
        <w:t>below.</w:t>
      </w:r>
      <w:bookmarkEnd w:id="312"/>
      <w:r w:rsidRPr="00281496">
        <w:rPr>
          <w:rFonts w:cstheme="minorHAnsi"/>
        </w:rPr>
        <w:t xml:space="preserve"> </w:t>
      </w:r>
    </w:p>
    <w:p w14:paraId="759CEB8F" w14:textId="77777777" w:rsidR="005476D3" w:rsidRPr="00281496" w:rsidRDefault="00996EFA" w:rsidP="00615082">
      <w:pPr>
        <w:pStyle w:val="Caption"/>
      </w:pPr>
      <w:r w:rsidRPr="00281496">
        <w:lastRenderedPageBreak/>
        <w:t>Table 1: Primary caregivers – circumstances for paid parental leave</w:t>
      </w:r>
    </w:p>
    <w:tbl>
      <w:tblPr>
        <w:tblStyle w:val="TableGrid"/>
        <w:tblW w:w="8222" w:type="dxa"/>
        <w:tblInd w:w="704" w:type="dxa"/>
        <w:tblLook w:val="04A0" w:firstRow="1" w:lastRow="0" w:firstColumn="1" w:lastColumn="0" w:noHBand="0" w:noVBand="1"/>
        <w:tblCaption w:val="Table 1: Primary caregivers - circumstances for paid parental leave"/>
        <w:tblDescription w:val="If the paid leave entitlement under the ML Act is 12 weeks' paid maternity leave, including any reduced paid maternity leave period due to ML qualifying period rules, then the additional parental leave with pay under this agreement for the primary caregiver is paid leave to bring the total period of paid parental leave to 18 weeks. If there is no ML Act eligibility or coverage, then the additional parental leave with pay under this agreement for the primary caregiver is 18 weeks. "/>
      </w:tblPr>
      <w:tblGrid>
        <w:gridCol w:w="4394"/>
        <w:gridCol w:w="3828"/>
      </w:tblGrid>
      <w:tr w:rsidR="00281496" w:rsidRPr="00281496" w14:paraId="72E15656" w14:textId="77777777" w:rsidTr="005476D3">
        <w:trPr>
          <w:tblHeader/>
        </w:trPr>
        <w:tc>
          <w:tcPr>
            <w:tcW w:w="4394" w:type="dxa"/>
          </w:tcPr>
          <w:p w14:paraId="2005BEB1" w14:textId="77777777" w:rsidR="005476D3" w:rsidRPr="00281496" w:rsidRDefault="00996EFA" w:rsidP="00094908">
            <w:pPr>
              <w:pStyle w:val="ListParagraph"/>
              <w:spacing w:after="160"/>
              <w:ind w:left="0"/>
              <w:contextualSpacing w:val="0"/>
              <w:rPr>
                <w:rFonts w:asciiTheme="minorHAnsi" w:hAnsiTheme="minorHAnsi" w:cstheme="minorHAnsi"/>
                <w:b/>
                <w:sz w:val="22"/>
                <w:szCs w:val="22"/>
              </w:rPr>
            </w:pPr>
            <w:r w:rsidRPr="00281496">
              <w:rPr>
                <w:rFonts w:asciiTheme="minorHAnsi" w:hAnsiTheme="minorHAnsi" w:cstheme="minorHAnsi"/>
                <w:b/>
                <w:sz w:val="22"/>
                <w:szCs w:val="22"/>
              </w:rPr>
              <w:t>Paid leave entitlement under the ML Act</w:t>
            </w:r>
          </w:p>
        </w:tc>
        <w:tc>
          <w:tcPr>
            <w:tcW w:w="3828" w:type="dxa"/>
          </w:tcPr>
          <w:p w14:paraId="17715BF4" w14:textId="77777777" w:rsidR="005476D3" w:rsidRPr="00281496" w:rsidRDefault="00996EFA" w:rsidP="00094908">
            <w:pPr>
              <w:pStyle w:val="ListParagraph"/>
              <w:spacing w:after="160"/>
              <w:ind w:left="0"/>
              <w:contextualSpacing w:val="0"/>
              <w:rPr>
                <w:rFonts w:asciiTheme="minorHAnsi" w:hAnsiTheme="minorHAnsi" w:cstheme="minorHAnsi"/>
                <w:b/>
                <w:sz w:val="22"/>
                <w:szCs w:val="22"/>
              </w:rPr>
            </w:pPr>
            <w:r w:rsidRPr="00281496">
              <w:rPr>
                <w:rFonts w:asciiTheme="minorHAnsi" w:hAnsiTheme="minorHAnsi" w:cstheme="minorHAnsi"/>
                <w:b/>
                <w:sz w:val="22"/>
                <w:szCs w:val="22"/>
              </w:rPr>
              <w:t>Additional parental leave with pay under this Agreement for the primary caregiver</w:t>
            </w:r>
          </w:p>
        </w:tc>
      </w:tr>
      <w:tr w:rsidR="00281496" w:rsidRPr="00281496" w14:paraId="1511A3C7" w14:textId="77777777" w:rsidTr="005476D3">
        <w:tc>
          <w:tcPr>
            <w:tcW w:w="4394" w:type="dxa"/>
          </w:tcPr>
          <w:p w14:paraId="49BA1202"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12 weeks’ paid maternity leave, including any reduced paid maternity leave period due to ML Act qualifying period rules</w:t>
            </w:r>
          </w:p>
        </w:tc>
        <w:tc>
          <w:tcPr>
            <w:tcW w:w="3828" w:type="dxa"/>
          </w:tcPr>
          <w:p w14:paraId="0251BECE"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Paid leave to bring the total period of paid parental leave to 18 weeks</w:t>
            </w:r>
          </w:p>
        </w:tc>
      </w:tr>
      <w:tr w:rsidR="00281496" w:rsidRPr="00281496" w14:paraId="44821C7C" w14:textId="77777777" w:rsidTr="005476D3">
        <w:tc>
          <w:tcPr>
            <w:tcW w:w="4394" w:type="dxa"/>
          </w:tcPr>
          <w:p w14:paraId="60C4D2F3"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No ML Act eligibility or coverage</w:t>
            </w:r>
          </w:p>
        </w:tc>
        <w:tc>
          <w:tcPr>
            <w:tcW w:w="3828" w:type="dxa"/>
          </w:tcPr>
          <w:p w14:paraId="79DD93F5"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18 weeks</w:t>
            </w:r>
          </w:p>
        </w:tc>
      </w:tr>
    </w:tbl>
    <w:p w14:paraId="4E8B8BE6" w14:textId="77777777" w:rsidR="005476D3" w:rsidRPr="00281496" w:rsidRDefault="00996EFA" w:rsidP="00094908">
      <w:pPr>
        <w:pStyle w:val="ListParagraph"/>
        <w:numPr>
          <w:ilvl w:val="0"/>
          <w:numId w:val="7"/>
        </w:numPr>
        <w:spacing w:before="240"/>
        <w:contextualSpacing w:val="0"/>
        <w:rPr>
          <w:rFonts w:cstheme="minorHAnsi"/>
        </w:rPr>
      </w:pPr>
      <w:bookmarkStart w:id="313" w:name="_Ref152940595"/>
      <w:r w:rsidRPr="00281496">
        <w:rPr>
          <w:rFonts w:cstheme="minorHAnsi"/>
        </w:rPr>
        <w:t xml:space="preserve">An employee who is a secondary caregiver is entitled to parental leave with pay during the parental leave period as provided in </w:t>
      </w:r>
      <w:r w:rsidRPr="00281496">
        <w:rPr>
          <w:rFonts w:cstheme="minorHAnsi"/>
          <w:b/>
        </w:rPr>
        <w:t xml:space="preserve">Table 2 </w:t>
      </w:r>
      <w:r w:rsidRPr="00281496">
        <w:rPr>
          <w:rFonts w:cstheme="minorHAnsi"/>
        </w:rPr>
        <w:t>below.</w:t>
      </w:r>
      <w:bookmarkEnd w:id="313"/>
      <w:r w:rsidRPr="00281496">
        <w:rPr>
          <w:rFonts w:cstheme="minorHAnsi"/>
        </w:rPr>
        <w:t xml:space="preserve">  </w:t>
      </w:r>
    </w:p>
    <w:p w14:paraId="5A82E200" w14:textId="77777777" w:rsidR="005476D3" w:rsidRPr="00281496" w:rsidRDefault="00996EFA" w:rsidP="00615082">
      <w:pPr>
        <w:pStyle w:val="Caption"/>
      </w:pPr>
      <w:r w:rsidRPr="00281496">
        <w:t>Table 2: Secondary caregivers – circumstances for paid parental leave</w:t>
      </w:r>
    </w:p>
    <w:tbl>
      <w:tblPr>
        <w:tblStyle w:val="TableGrid"/>
        <w:tblW w:w="8222" w:type="dxa"/>
        <w:tblInd w:w="704" w:type="dxa"/>
        <w:tblLook w:val="04A0" w:firstRow="1" w:lastRow="0" w:firstColumn="1" w:lastColumn="0" w:noHBand="0" w:noVBand="1"/>
        <w:tblCaption w:val="Table 2: Secondary caregivers - circumstances for paid parental leave"/>
      </w:tblPr>
      <w:tblGrid>
        <w:gridCol w:w="3969"/>
        <w:gridCol w:w="4253"/>
      </w:tblGrid>
      <w:tr w:rsidR="00281496" w:rsidRPr="00281496" w14:paraId="53D6D539" w14:textId="77777777" w:rsidTr="005476D3">
        <w:trPr>
          <w:tblHeader/>
        </w:trPr>
        <w:tc>
          <w:tcPr>
            <w:tcW w:w="3969" w:type="dxa"/>
          </w:tcPr>
          <w:p w14:paraId="6A2505F8" w14:textId="77777777" w:rsidR="005476D3" w:rsidRPr="00281496" w:rsidRDefault="00996EFA" w:rsidP="00094908">
            <w:pPr>
              <w:pStyle w:val="ListParagraph"/>
              <w:spacing w:after="160"/>
              <w:ind w:left="0"/>
              <w:contextualSpacing w:val="0"/>
              <w:rPr>
                <w:rFonts w:asciiTheme="minorHAnsi" w:hAnsiTheme="minorHAnsi" w:cstheme="minorHAnsi"/>
                <w:b/>
                <w:sz w:val="22"/>
                <w:szCs w:val="22"/>
              </w:rPr>
            </w:pPr>
            <w:r w:rsidRPr="00281496">
              <w:rPr>
                <w:rFonts w:asciiTheme="minorHAnsi" w:hAnsiTheme="minorHAnsi" w:cstheme="minorHAnsi"/>
                <w:b/>
                <w:sz w:val="22"/>
                <w:szCs w:val="22"/>
              </w:rPr>
              <w:t>Period which coincides with the parental leave period for the secondary caregiver</w:t>
            </w:r>
          </w:p>
        </w:tc>
        <w:tc>
          <w:tcPr>
            <w:tcW w:w="4253" w:type="dxa"/>
          </w:tcPr>
          <w:p w14:paraId="2962F17B" w14:textId="77777777" w:rsidR="005476D3" w:rsidRPr="00281496" w:rsidRDefault="00996EFA" w:rsidP="00094908">
            <w:pPr>
              <w:pStyle w:val="ListParagraph"/>
              <w:spacing w:after="160"/>
              <w:ind w:left="0"/>
              <w:contextualSpacing w:val="0"/>
              <w:rPr>
                <w:rFonts w:asciiTheme="minorHAnsi" w:hAnsiTheme="minorHAnsi" w:cstheme="minorHAnsi"/>
                <w:b/>
                <w:sz w:val="22"/>
                <w:szCs w:val="22"/>
              </w:rPr>
            </w:pPr>
            <w:r w:rsidRPr="00281496">
              <w:rPr>
                <w:rFonts w:asciiTheme="minorHAnsi" w:hAnsiTheme="minorHAnsi" w:cstheme="minorHAnsi"/>
                <w:b/>
                <w:sz w:val="22"/>
                <w:szCs w:val="22"/>
              </w:rPr>
              <w:t>Parental Leave with pay under this Agreement</w:t>
            </w:r>
          </w:p>
        </w:tc>
      </w:tr>
      <w:tr w:rsidR="00281496" w:rsidRPr="00281496" w14:paraId="0870D67C" w14:textId="77777777" w:rsidTr="005476D3">
        <w:tc>
          <w:tcPr>
            <w:tcW w:w="3969" w:type="dxa"/>
          </w:tcPr>
          <w:p w14:paraId="73BEC7DE"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Date of commencement of this Agreement to 28 February 2025</w:t>
            </w:r>
          </w:p>
        </w:tc>
        <w:tc>
          <w:tcPr>
            <w:tcW w:w="4253" w:type="dxa"/>
          </w:tcPr>
          <w:p w14:paraId="79067985"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8 weeks, or top up to 8 weeks where a lesser period of parental leave has already been provided</w:t>
            </w:r>
          </w:p>
        </w:tc>
      </w:tr>
      <w:tr w:rsidR="00281496" w:rsidRPr="00281496" w14:paraId="25287BCF" w14:textId="77777777" w:rsidTr="005476D3">
        <w:tc>
          <w:tcPr>
            <w:tcW w:w="3969" w:type="dxa"/>
          </w:tcPr>
          <w:p w14:paraId="6BE10D90"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 March 2025 to 28 February 2026</w:t>
            </w:r>
          </w:p>
        </w:tc>
        <w:tc>
          <w:tcPr>
            <w:tcW w:w="4253" w:type="dxa"/>
          </w:tcPr>
          <w:p w14:paraId="33D24832"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11 weeks, or top up to 11 weeks where a lesser period of parental leave has already been provided</w:t>
            </w:r>
          </w:p>
        </w:tc>
      </w:tr>
      <w:tr w:rsidR="00281496" w:rsidRPr="00281496" w14:paraId="0819F845" w14:textId="77777777" w:rsidTr="005476D3">
        <w:tc>
          <w:tcPr>
            <w:tcW w:w="3969" w:type="dxa"/>
          </w:tcPr>
          <w:p w14:paraId="1D227F48" w14:textId="77777777" w:rsidR="005476D3" w:rsidRPr="00281496" w:rsidRDefault="00996EFA" w:rsidP="00094908">
            <w:pPr>
              <w:pStyle w:val="ListParagraph"/>
              <w:spacing w:after="160"/>
              <w:ind w:left="33"/>
              <w:contextualSpacing w:val="0"/>
              <w:rPr>
                <w:rFonts w:asciiTheme="minorHAnsi" w:hAnsiTheme="minorHAnsi" w:cstheme="minorHAnsi"/>
                <w:sz w:val="22"/>
                <w:szCs w:val="22"/>
              </w:rPr>
            </w:pPr>
            <w:r w:rsidRPr="00281496">
              <w:rPr>
                <w:rFonts w:asciiTheme="minorHAnsi" w:hAnsiTheme="minorHAnsi" w:cstheme="minorHAnsi"/>
                <w:sz w:val="22"/>
                <w:szCs w:val="22"/>
              </w:rPr>
              <w:t>1 March 2026 to 27 February 2027</w:t>
            </w:r>
          </w:p>
        </w:tc>
        <w:tc>
          <w:tcPr>
            <w:tcW w:w="4253" w:type="dxa"/>
          </w:tcPr>
          <w:p w14:paraId="4F79A0C8"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14 weeks, or top up to 14 weeks where a lesser period of parental leave has already been provided</w:t>
            </w:r>
          </w:p>
        </w:tc>
      </w:tr>
      <w:tr w:rsidR="00281496" w:rsidRPr="00281496" w14:paraId="14C34FB2" w14:textId="77777777" w:rsidTr="005476D3">
        <w:tc>
          <w:tcPr>
            <w:tcW w:w="3969" w:type="dxa"/>
          </w:tcPr>
          <w:p w14:paraId="675619D9"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 xml:space="preserve">On and from 28 February 2027 </w:t>
            </w:r>
          </w:p>
        </w:tc>
        <w:tc>
          <w:tcPr>
            <w:tcW w:w="4253" w:type="dxa"/>
          </w:tcPr>
          <w:p w14:paraId="6D2A8F2B" w14:textId="77777777" w:rsidR="005476D3" w:rsidRPr="00281496" w:rsidRDefault="00996EFA" w:rsidP="00094908">
            <w:pPr>
              <w:pStyle w:val="ListParagraph"/>
              <w:spacing w:after="160"/>
              <w:ind w:left="0"/>
              <w:contextualSpacing w:val="0"/>
              <w:rPr>
                <w:rFonts w:asciiTheme="minorHAnsi" w:hAnsiTheme="minorHAnsi" w:cstheme="minorHAnsi"/>
                <w:sz w:val="22"/>
                <w:szCs w:val="22"/>
              </w:rPr>
            </w:pPr>
            <w:r w:rsidRPr="00281496">
              <w:rPr>
                <w:rFonts w:asciiTheme="minorHAnsi" w:hAnsiTheme="minorHAnsi" w:cstheme="minorHAnsi"/>
                <w:sz w:val="22"/>
                <w:szCs w:val="22"/>
              </w:rPr>
              <w:t>18 weeks, or top up to 18 weeks where a lesser period of parental leave has already been provided</w:t>
            </w:r>
          </w:p>
        </w:tc>
      </w:tr>
    </w:tbl>
    <w:p w14:paraId="23D528D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b/>
        </w:rPr>
        <w:t>Flexibility:</w:t>
      </w:r>
      <w:r w:rsidRPr="00281496">
        <w:rPr>
          <w:rFonts w:cstheme="minorHAnsi"/>
        </w:rPr>
        <w:t xml:space="preserve"> Parental leave with pay, whether provided as maternity leave under the ML Act or under this Agreement, can be accessed flexibly during the parental leave period and does not have to be taken in a single block. For the avoidance of doubt, parental leave </w:t>
      </w:r>
      <w:r w:rsidR="00715C23" w:rsidRPr="00281496">
        <w:rPr>
          <w:rFonts w:cstheme="minorHAnsi"/>
        </w:rPr>
        <w:t>can be used to replicate a part-</w:t>
      </w:r>
      <w:r w:rsidRPr="00281496">
        <w:rPr>
          <w:rFonts w:cstheme="minorHAnsi"/>
        </w:rPr>
        <w:t>time work arrangement, and can be taken concurrently with another parent in relation to the same child.</w:t>
      </w:r>
    </w:p>
    <w:p w14:paraId="438DB83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b/>
        </w:rPr>
        <w:t xml:space="preserve">Rate of payment </w:t>
      </w:r>
      <w:r w:rsidRPr="00281496">
        <w:rPr>
          <w:rFonts w:cstheme="minorHAnsi"/>
        </w:rPr>
        <w:t xml:space="preserve">during paid parental leave is the same as for an absence on personal/carer’s leave and based on the employee’s weekly hours at the time of the absence. </w:t>
      </w:r>
    </w:p>
    <w:p w14:paraId="2EE21C6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b/>
        </w:rPr>
        <w:t>Half-pay option</w:t>
      </w:r>
      <w:r w:rsidRPr="00281496">
        <w:rPr>
          <w:rFonts w:cstheme="minorHAnsi"/>
        </w:rPr>
        <w:t>: The payment of any paid parental leave may be spread over a maximum period of 36 weeks at the rate of, no less than, half the normal rate of salary. All paid parental leave counts as service for all purposes, where permitted by legislation.</w:t>
      </w:r>
    </w:p>
    <w:p w14:paraId="3369961B" w14:textId="77777777" w:rsidR="005476D3" w:rsidRPr="00281496" w:rsidRDefault="00996EFA" w:rsidP="0032273C">
      <w:pPr>
        <w:pStyle w:val="Heading4"/>
      </w:pPr>
      <w:bookmarkStart w:id="314" w:name="_Toc148017038"/>
      <w:bookmarkStart w:id="315" w:name="_Toc148017371"/>
      <w:bookmarkStart w:id="316" w:name="_Toc149818362"/>
      <w:bookmarkStart w:id="317" w:name="_Toc163640067"/>
      <w:r w:rsidRPr="00281496">
        <w:t>Adoption and long-term foster care</w:t>
      </w:r>
      <w:bookmarkEnd w:id="314"/>
      <w:bookmarkEnd w:id="315"/>
      <w:bookmarkEnd w:id="316"/>
      <w:bookmarkEnd w:id="317"/>
    </w:p>
    <w:p w14:paraId="74B0641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who is a primary caregiver or secondary caregiver is entitled to parental leave in accordance with this Agreement for adoption or long-term foster care, provided that the child:</w:t>
      </w:r>
    </w:p>
    <w:p w14:paraId="2DFCE834" w14:textId="77777777" w:rsidR="005476D3" w:rsidRPr="00281496" w:rsidRDefault="00996EFA" w:rsidP="00094908">
      <w:pPr>
        <w:pStyle w:val="ListParagraph"/>
        <w:numPr>
          <w:ilvl w:val="1"/>
          <w:numId w:val="53"/>
        </w:numPr>
        <w:spacing w:before="160"/>
        <w:contextualSpacing w:val="0"/>
        <w:rPr>
          <w:rFonts w:cstheme="minorHAnsi"/>
        </w:rPr>
      </w:pPr>
      <w:r w:rsidRPr="00281496">
        <w:rPr>
          <w:rFonts w:cstheme="minorHAnsi"/>
        </w:rPr>
        <w:lastRenderedPageBreak/>
        <w:t>has not lived continuously with the employee for a period of six months or more as at the day (or expected day) of placement; and</w:t>
      </w:r>
    </w:p>
    <w:p w14:paraId="5A64D38D" w14:textId="77777777" w:rsidR="005476D3" w:rsidRPr="00281496" w:rsidRDefault="00996EFA" w:rsidP="00094908">
      <w:pPr>
        <w:pStyle w:val="ListParagraph"/>
        <w:numPr>
          <w:ilvl w:val="1"/>
          <w:numId w:val="53"/>
        </w:numPr>
        <w:spacing w:before="160"/>
        <w:contextualSpacing w:val="0"/>
        <w:rPr>
          <w:rFonts w:cstheme="minorHAnsi"/>
        </w:rPr>
      </w:pPr>
      <w:r w:rsidRPr="00281496">
        <w:rPr>
          <w:rFonts w:cstheme="minorHAnsi"/>
        </w:rPr>
        <w:t>is not (otherwise than because of the adoption) a child of the employee or the employee’s spouse or de facto partner</w:t>
      </w:r>
      <w:r w:rsidR="00E23AA4" w:rsidRPr="00281496">
        <w:rPr>
          <w:rFonts w:cstheme="minorHAnsi"/>
        </w:rPr>
        <w:t xml:space="preserve"> </w:t>
      </w:r>
      <w:r w:rsidR="00E23AA4" w:rsidRPr="00281496">
        <w:t>unless that child had not been in the custody and care of the employee or the employee’s partner for a three month period prior to the commencement of the adopted/foster/permanent care arrangement.</w:t>
      </w:r>
    </w:p>
    <w:p w14:paraId="6914BF0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Documentary evidence of approval for adoption or enduring parental responsibilities under formal fostering arrangements must be submitted when applying for parental leave for adoption or long-term foster carer purposes.</w:t>
      </w:r>
    </w:p>
    <w:p w14:paraId="5BF27F6F" w14:textId="77777777" w:rsidR="005476D3" w:rsidRPr="00281496" w:rsidRDefault="00996EFA" w:rsidP="00094908">
      <w:pPr>
        <w:pStyle w:val="ListParagraph"/>
        <w:numPr>
          <w:ilvl w:val="0"/>
          <w:numId w:val="7"/>
        </w:numPr>
        <w:spacing w:before="240"/>
        <w:contextualSpacing w:val="0"/>
        <w:rPr>
          <w:rFonts w:cstheme="minorHAnsi"/>
        </w:rPr>
      </w:pPr>
      <w:r w:rsidRPr="00281496">
        <w:t>An employee is eligible for up to two days of unpaid pre-adoption leave to attend any interviews or examinations required for the adoption of a child. This leave may be taken as annual leave, or purchased leave</w:t>
      </w:r>
      <w:r w:rsidR="00AA7983" w:rsidRPr="00281496">
        <w:t>.</w:t>
      </w:r>
    </w:p>
    <w:p w14:paraId="010FAF21" w14:textId="77777777" w:rsidR="005476D3" w:rsidRPr="00281496" w:rsidRDefault="00996EFA" w:rsidP="00094908">
      <w:pPr>
        <w:pStyle w:val="Heading4"/>
      </w:pPr>
      <w:bookmarkStart w:id="318" w:name="_Toc148017039"/>
      <w:bookmarkStart w:id="319" w:name="_Toc148017372"/>
      <w:bookmarkStart w:id="320" w:name="_Toc149818363"/>
      <w:bookmarkStart w:id="321" w:name="_Toc163640068"/>
      <w:r w:rsidRPr="00281496">
        <w:t>Stillbirth</w:t>
      </w:r>
      <w:bookmarkEnd w:id="318"/>
      <w:bookmarkEnd w:id="319"/>
      <w:bookmarkEnd w:id="320"/>
      <w:bookmarkEnd w:id="321"/>
      <w:r w:rsidRPr="00281496">
        <w:t xml:space="preserve"> </w:t>
      </w:r>
    </w:p>
    <w:p w14:paraId="51BE246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Parents of a stillborn child remain eligible for parental leave, except for paid leave for the secondary caregiver which is two weeks.</w:t>
      </w:r>
    </w:p>
    <w:p w14:paraId="0686A19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stillborn child is a child:</w:t>
      </w:r>
    </w:p>
    <w:p w14:paraId="75F0EE12" w14:textId="77777777" w:rsidR="005476D3" w:rsidRPr="00281496" w:rsidRDefault="00996EFA" w:rsidP="00094908">
      <w:pPr>
        <w:pStyle w:val="ListParagraph"/>
        <w:numPr>
          <w:ilvl w:val="1"/>
          <w:numId w:val="54"/>
        </w:numPr>
        <w:spacing w:before="160"/>
        <w:contextualSpacing w:val="0"/>
        <w:rPr>
          <w:rFonts w:cstheme="minorHAnsi"/>
        </w:rPr>
      </w:pPr>
      <w:r w:rsidRPr="00281496">
        <w:rPr>
          <w:rFonts w:cstheme="minorHAnsi"/>
        </w:rPr>
        <w:t>who weighs at least 400 g at delivery or whose period of gestation was 20 weeks or more; and</w:t>
      </w:r>
    </w:p>
    <w:p w14:paraId="36EA23CC" w14:textId="77777777" w:rsidR="005476D3" w:rsidRPr="00281496" w:rsidRDefault="00996EFA" w:rsidP="00094908">
      <w:pPr>
        <w:pStyle w:val="ListParagraph"/>
        <w:numPr>
          <w:ilvl w:val="1"/>
          <w:numId w:val="54"/>
        </w:numPr>
        <w:spacing w:before="160"/>
        <w:contextualSpacing w:val="0"/>
        <w:rPr>
          <w:rFonts w:cstheme="minorHAnsi"/>
        </w:rPr>
      </w:pPr>
      <w:r w:rsidRPr="00281496">
        <w:rPr>
          <w:rFonts w:cstheme="minorHAnsi"/>
        </w:rPr>
        <w:t>who has not breathed since delivery; and</w:t>
      </w:r>
    </w:p>
    <w:p w14:paraId="4F6C1B4E" w14:textId="77777777" w:rsidR="005476D3" w:rsidRPr="00281496" w:rsidRDefault="00996EFA" w:rsidP="00094908">
      <w:pPr>
        <w:pStyle w:val="ListParagraph"/>
        <w:numPr>
          <w:ilvl w:val="1"/>
          <w:numId w:val="54"/>
        </w:numPr>
        <w:spacing w:before="160"/>
        <w:contextualSpacing w:val="0"/>
        <w:rPr>
          <w:rFonts w:cstheme="minorHAnsi"/>
        </w:rPr>
      </w:pPr>
      <w:r w:rsidRPr="00281496">
        <w:rPr>
          <w:rFonts w:cstheme="minorHAnsi"/>
        </w:rPr>
        <w:t>whose heart has not beaten since delivery.</w:t>
      </w:r>
    </w:p>
    <w:p w14:paraId="01606325" w14:textId="77777777" w:rsidR="005476D3" w:rsidRPr="00281496" w:rsidRDefault="00996EFA" w:rsidP="00094908">
      <w:pPr>
        <w:pStyle w:val="Heading4"/>
      </w:pPr>
      <w:bookmarkStart w:id="322" w:name="_Toc148017040"/>
      <w:bookmarkStart w:id="323" w:name="_Toc148017373"/>
      <w:bookmarkStart w:id="324" w:name="_Toc149818364"/>
      <w:bookmarkStart w:id="325" w:name="_Toc163640069"/>
      <w:r w:rsidRPr="00281496">
        <w:t>Pregnancy loss leave</w:t>
      </w:r>
      <w:bookmarkEnd w:id="322"/>
      <w:bookmarkEnd w:id="323"/>
      <w:bookmarkEnd w:id="324"/>
      <w:bookmarkEnd w:id="325"/>
    </w:p>
    <w:p w14:paraId="69C833D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 pregnant employee who experiences, or an employee whose spouse or partner experiences, pregnancy loss is entitled to one weeks’ paid leave. Pregnancy loss is a miscarriage or other loss of pregnancy that occurs between 12 and 20 weeks’ gestation that is not a stillbirth.</w:t>
      </w:r>
    </w:p>
    <w:p w14:paraId="4078CDA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Pregnancy loss leave is in addition to entitlements to compassionate leave for miscarriage provided under the FW Act and this Agreement.</w:t>
      </w:r>
    </w:p>
    <w:p w14:paraId="7576D7E8" w14:textId="77777777" w:rsidR="005476D3" w:rsidRPr="00281496" w:rsidRDefault="00996EFA" w:rsidP="00094908">
      <w:pPr>
        <w:pStyle w:val="Heading4"/>
      </w:pPr>
      <w:bookmarkStart w:id="326" w:name="_Toc148017041"/>
      <w:bookmarkStart w:id="327" w:name="_Toc148017374"/>
      <w:bookmarkStart w:id="328" w:name="_Toc149818365"/>
      <w:bookmarkStart w:id="329" w:name="_Toc163640070"/>
      <w:r w:rsidRPr="00281496">
        <w:t>Premature birth leave</w:t>
      </w:r>
      <w:bookmarkEnd w:id="326"/>
      <w:bookmarkEnd w:id="327"/>
      <w:bookmarkEnd w:id="328"/>
      <w:bookmarkEnd w:id="329"/>
    </w:p>
    <w:p w14:paraId="6B45E7B9" w14:textId="77777777" w:rsidR="005476D3" w:rsidRPr="00281496" w:rsidRDefault="00996EFA" w:rsidP="00094908">
      <w:pPr>
        <w:pStyle w:val="ListParagraph"/>
        <w:numPr>
          <w:ilvl w:val="0"/>
          <w:numId w:val="7"/>
        </w:numPr>
        <w:spacing w:before="240"/>
        <w:contextualSpacing w:val="0"/>
        <w:rPr>
          <w:rFonts w:cstheme="minorHAnsi"/>
          <w:b/>
        </w:rPr>
      </w:pPr>
      <w:bookmarkStart w:id="330" w:name="_Ref152942257"/>
      <w:r w:rsidRPr="00281496">
        <w:rPr>
          <w:rFonts w:cstheme="minorHAnsi"/>
        </w:rPr>
        <w:t>In circumstances of a live birth before 37 weeks’ gestation a pregnant employee, or an employee whose spouse or partner has given birth prematurely, is entitled to paid premature birth leave from the date of the child’s birth up to just before 37 weeks’ gestation. Parental leave with pay is then available from what would have been 37 weeks’ gestation in accordance with Parental leave in this Agreement, noting the parental leave period commences on the child’s date of birth.</w:t>
      </w:r>
      <w:bookmarkEnd w:id="330"/>
    </w:p>
    <w:p w14:paraId="73D79B91" w14:textId="77777777" w:rsidR="005476D3" w:rsidRPr="00281496" w:rsidRDefault="00996EFA" w:rsidP="00094908">
      <w:pPr>
        <w:pStyle w:val="Heading4"/>
      </w:pPr>
      <w:bookmarkStart w:id="331" w:name="_Toc149818366"/>
      <w:bookmarkStart w:id="332" w:name="_Toc163640071"/>
      <w:r w:rsidRPr="00281496">
        <w:t>Transitional provisions</w:t>
      </w:r>
      <w:bookmarkEnd w:id="331"/>
      <w:bookmarkEnd w:id="332"/>
    </w:p>
    <w:p w14:paraId="3177F127" w14:textId="284A5704"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eligible for paid leave under the ML Act are required under legislation to use their paid maternity leave first. In this circumstance, the employee may postpone their paid </w:t>
      </w:r>
      <w:r w:rsidRPr="00281496">
        <w:rPr>
          <w:rFonts w:cstheme="minorHAnsi"/>
        </w:rPr>
        <w:lastRenderedPageBreak/>
        <w:t xml:space="preserve">premature birth leave otherwise payable under clause </w:t>
      </w:r>
      <w:r w:rsidRPr="00281496">
        <w:rPr>
          <w:rFonts w:cstheme="minorHAnsi"/>
        </w:rPr>
        <w:fldChar w:fldCharType="begin"/>
      </w:r>
      <w:r w:rsidRPr="00281496">
        <w:rPr>
          <w:rFonts w:cstheme="minorHAnsi"/>
        </w:rPr>
        <w:instrText xml:space="preserve"> REF _Ref152942257 \w \h </w:instrText>
      </w:r>
      <w:r w:rsidRPr="00281496">
        <w:rPr>
          <w:rFonts w:cstheme="minorHAnsi"/>
        </w:rPr>
      </w:r>
      <w:r w:rsidRPr="00281496">
        <w:rPr>
          <w:rFonts w:cstheme="minorHAnsi"/>
        </w:rPr>
        <w:fldChar w:fldCharType="separate"/>
      </w:r>
      <w:r w:rsidR="000B32D6">
        <w:rPr>
          <w:rFonts w:cstheme="minorHAnsi"/>
        </w:rPr>
        <w:t>278</w:t>
      </w:r>
      <w:r w:rsidRPr="00281496">
        <w:rPr>
          <w:rFonts w:cstheme="minorHAnsi"/>
        </w:rPr>
        <w:fldChar w:fldCharType="end"/>
      </w:r>
      <w:r w:rsidRPr="00281496">
        <w:rPr>
          <w:rFonts w:cstheme="minorHAnsi"/>
        </w:rPr>
        <w:t xml:space="preserve"> until after the legislated paid maternity leave is used.</w:t>
      </w:r>
    </w:p>
    <w:p w14:paraId="616B3929" w14:textId="77777777" w:rsidR="005476D3" w:rsidRPr="00281496" w:rsidRDefault="00996EFA" w:rsidP="00094908">
      <w:pPr>
        <w:pStyle w:val="Heading4"/>
      </w:pPr>
      <w:bookmarkStart w:id="333" w:name="_Toc519064887"/>
      <w:bookmarkStart w:id="334" w:name="_Toc957630"/>
      <w:bookmarkStart w:id="335" w:name="_Toc163640072"/>
      <w:r w:rsidRPr="00281496">
        <w:t>Return to work</w:t>
      </w:r>
      <w:bookmarkEnd w:id="333"/>
      <w:bookmarkEnd w:id="334"/>
      <w:bookmarkEnd w:id="335"/>
      <w:r w:rsidRPr="00281496">
        <w:t xml:space="preserve"> </w:t>
      </w:r>
    </w:p>
    <w:p w14:paraId="697CCB7C" w14:textId="77777777" w:rsidR="005476D3" w:rsidRPr="00281496" w:rsidRDefault="00996EFA" w:rsidP="00094908">
      <w:pPr>
        <w:pStyle w:val="ListParagraph"/>
        <w:numPr>
          <w:ilvl w:val="0"/>
          <w:numId w:val="7"/>
        </w:numPr>
        <w:spacing w:before="240"/>
        <w:contextualSpacing w:val="0"/>
        <w:rPr>
          <w:rFonts w:ascii="Calibri" w:hAnsi="Calibri" w:cs="Calibri"/>
        </w:rPr>
      </w:pPr>
      <w:bookmarkStart w:id="336" w:name="_Ref153104846"/>
      <w:r w:rsidRPr="00281496">
        <w:rPr>
          <w:rFonts w:ascii="Calibri" w:hAnsi="Calibri" w:cs="Calibri"/>
        </w:rPr>
        <w:t>The return to work guarantee provided by section 84 of the FW Act 2009 applies in respect of employees ending parental leave.</w:t>
      </w:r>
      <w:bookmarkEnd w:id="336"/>
      <w:r w:rsidRPr="00281496">
        <w:rPr>
          <w:rFonts w:ascii="Calibri" w:hAnsi="Calibri" w:cs="Calibri"/>
        </w:rPr>
        <w:t xml:space="preserve"> </w:t>
      </w:r>
    </w:p>
    <w:p w14:paraId="73973BF8" w14:textId="77777777" w:rsidR="005476D3" w:rsidRPr="00281496" w:rsidRDefault="00996EFA" w:rsidP="00934EDD">
      <w:pPr>
        <w:pStyle w:val="Heading3"/>
      </w:pPr>
      <w:bookmarkStart w:id="337" w:name="_Toc148017042"/>
      <w:bookmarkStart w:id="338" w:name="_Toc148017375"/>
      <w:bookmarkStart w:id="339" w:name="_Toc149818367"/>
      <w:bookmarkStart w:id="340" w:name="_Toc163640073"/>
      <w:r w:rsidRPr="00281496">
        <w:t>Compassionate leave</w:t>
      </w:r>
      <w:bookmarkEnd w:id="337"/>
      <w:bookmarkEnd w:id="338"/>
      <w:bookmarkEnd w:id="339"/>
      <w:bookmarkEnd w:id="340"/>
    </w:p>
    <w:p w14:paraId="0BE496D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will be eligible for 3 days paid compassionate leave on each occasion when:</w:t>
      </w:r>
    </w:p>
    <w:p w14:paraId="5B7AEEB3" w14:textId="77777777" w:rsidR="005476D3" w:rsidRPr="00281496" w:rsidRDefault="00996EFA" w:rsidP="00094908">
      <w:pPr>
        <w:pStyle w:val="ListParagraph"/>
        <w:numPr>
          <w:ilvl w:val="1"/>
          <w:numId w:val="55"/>
        </w:numPr>
        <w:spacing w:before="160"/>
        <w:contextualSpacing w:val="0"/>
        <w:rPr>
          <w:rFonts w:cstheme="minorHAnsi"/>
        </w:rPr>
      </w:pPr>
      <w:r w:rsidRPr="00281496">
        <w:rPr>
          <w:rFonts w:cstheme="minorHAnsi"/>
        </w:rPr>
        <w:t>a member of their family, (including a member</w:t>
      </w:r>
      <w:r w:rsidR="008C7B5F" w:rsidRPr="00281496">
        <w:rPr>
          <w:rFonts w:cstheme="minorHAnsi"/>
        </w:rPr>
        <w:t xml:space="preserve"> of their </w:t>
      </w:r>
      <w:r w:rsidRPr="00281496">
        <w:rPr>
          <w:rFonts w:cstheme="minorHAnsi"/>
        </w:rPr>
        <w:t xml:space="preserve">household) or someone they have a close personal relationship with contracts, develops or sustains a life-threatening illness or injury; or </w:t>
      </w:r>
    </w:p>
    <w:p w14:paraId="16241EE6" w14:textId="77777777" w:rsidR="005476D3" w:rsidRPr="00281496" w:rsidRDefault="00996EFA" w:rsidP="00094908">
      <w:pPr>
        <w:pStyle w:val="ListParagraph"/>
        <w:numPr>
          <w:ilvl w:val="1"/>
          <w:numId w:val="55"/>
        </w:numPr>
        <w:spacing w:before="160"/>
        <w:contextualSpacing w:val="0"/>
        <w:rPr>
          <w:rFonts w:cstheme="minorHAnsi"/>
        </w:rPr>
      </w:pPr>
      <w:r w:rsidRPr="00281496">
        <w:rPr>
          <w:rFonts w:cstheme="minorHAnsi"/>
        </w:rPr>
        <w:t xml:space="preserve">the employee or their </w:t>
      </w:r>
      <w:r w:rsidR="00FA7E17" w:rsidRPr="00281496">
        <w:rPr>
          <w:rFonts w:cstheme="minorHAnsi"/>
        </w:rPr>
        <w:t>p</w:t>
      </w:r>
      <w:r w:rsidRPr="00281496">
        <w:rPr>
          <w:rFonts w:cstheme="minorHAnsi"/>
        </w:rPr>
        <w:t>artner has a miscarriage.</w:t>
      </w:r>
    </w:p>
    <w:p w14:paraId="02C2172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may be asked to provide evidence to support their absences on compassionate leave. </w:t>
      </w:r>
    </w:p>
    <w:p w14:paraId="6AFFE6F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Compassionate leave for an occasion may be taken as 3 consecutive days or in separate periods totalling 3 days. This can include part days.</w:t>
      </w:r>
    </w:p>
    <w:p w14:paraId="764CBF3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For casual employees, compassionate leave is unpaid. </w:t>
      </w:r>
    </w:p>
    <w:p w14:paraId="794F9862" w14:textId="77777777" w:rsidR="00501C55" w:rsidRPr="00281496" w:rsidRDefault="00996EFA" w:rsidP="00094908">
      <w:pPr>
        <w:pStyle w:val="ListParagraph"/>
        <w:numPr>
          <w:ilvl w:val="0"/>
          <w:numId w:val="7"/>
        </w:numPr>
        <w:spacing w:before="240"/>
        <w:contextualSpacing w:val="0"/>
        <w:rPr>
          <w:rFonts w:cstheme="minorHAnsi"/>
        </w:rPr>
      </w:pPr>
      <w:r w:rsidRPr="00281496">
        <w:t>Compassionate leave with pay will count as service for all purposes.</w:t>
      </w:r>
    </w:p>
    <w:p w14:paraId="7D95E2DB" w14:textId="77777777" w:rsidR="005476D3" w:rsidRPr="00281496" w:rsidRDefault="00996EFA" w:rsidP="00934EDD">
      <w:pPr>
        <w:pStyle w:val="Heading3"/>
      </w:pPr>
      <w:bookmarkStart w:id="341" w:name="_Toc148017043"/>
      <w:bookmarkStart w:id="342" w:name="_Toc148017376"/>
      <w:bookmarkStart w:id="343" w:name="_Toc149818368"/>
      <w:bookmarkStart w:id="344" w:name="_Toc163640074"/>
      <w:r w:rsidRPr="00281496">
        <w:t>Bereavement leave</w:t>
      </w:r>
      <w:bookmarkEnd w:id="341"/>
      <w:bookmarkEnd w:id="342"/>
      <w:bookmarkEnd w:id="343"/>
      <w:bookmarkEnd w:id="344"/>
    </w:p>
    <w:p w14:paraId="7A2CE41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will be eligible for 3 days paid bereavement leave on each occasion when: </w:t>
      </w:r>
    </w:p>
    <w:p w14:paraId="273836C8" w14:textId="77777777" w:rsidR="005476D3" w:rsidRPr="00281496" w:rsidRDefault="00996EFA" w:rsidP="00094908">
      <w:pPr>
        <w:pStyle w:val="ListParagraph"/>
        <w:numPr>
          <w:ilvl w:val="1"/>
          <w:numId w:val="56"/>
        </w:numPr>
        <w:spacing w:before="160"/>
        <w:contextualSpacing w:val="0"/>
        <w:rPr>
          <w:rFonts w:cstheme="minorHAnsi"/>
        </w:rPr>
      </w:pPr>
      <w:r w:rsidRPr="00281496">
        <w:rPr>
          <w:rFonts w:cstheme="minorHAnsi"/>
        </w:rPr>
        <w:t>a member of their family</w:t>
      </w:r>
      <w:r w:rsidR="008C7B5F" w:rsidRPr="00281496">
        <w:rPr>
          <w:rFonts w:cstheme="minorHAnsi"/>
        </w:rPr>
        <w:t xml:space="preserve"> </w:t>
      </w:r>
      <w:r w:rsidR="00F719DE" w:rsidRPr="00281496">
        <w:rPr>
          <w:rFonts w:cstheme="minorHAnsi"/>
        </w:rPr>
        <w:t>(</w:t>
      </w:r>
      <w:r w:rsidR="008C7B5F" w:rsidRPr="00281496">
        <w:rPr>
          <w:rFonts w:cstheme="minorHAnsi"/>
        </w:rPr>
        <w:t xml:space="preserve">including a member of their household) </w:t>
      </w:r>
      <w:r w:rsidRPr="00281496">
        <w:rPr>
          <w:rFonts w:cstheme="minorHAnsi"/>
        </w:rPr>
        <w:t xml:space="preserve">or someone they had a close personal relationship with dies; or </w:t>
      </w:r>
    </w:p>
    <w:p w14:paraId="329A4F14" w14:textId="77777777" w:rsidR="005476D3" w:rsidRPr="00281496" w:rsidRDefault="00996EFA" w:rsidP="00094908">
      <w:pPr>
        <w:pStyle w:val="ListParagraph"/>
        <w:numPr>
          <w:ilvl w:val="1"/>
          <w:numId w:val="56"/>
        </w:numPr>
        <w:spacing w:before="160"/>
        <w:contextualSpacing w:val="0"/>
        <w:rPr>
          <w:rFonts w:cstheme="minorHAnsi"/>
        </w:rPr>
      </w:pPr>
      <w:r w:rsidRPr="00281496">
        <w:rPr>
          <w:rFonts w:cstheme="minorHAnsi"/>
        </w:rPr>
        <w:t>a child is stillborn, where the child was a member of their family (including a member of their household.</w:t>
      </w:r>
    </w:p>
    <w:p w14:paraId="64D8837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may be asked to provide evidence to support their absences on bereavement leave.</w:t>
      </w:r>
    </w:p>
    <w:p w14:paraId="6139285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Bereavement leave for an occasion may be taken as 3 consecutive days or in separate periods totalling 3 days. This can include part days. </w:t>
      </w:r>
    </w:p>
    <w:p w14:paraId="68CDEBA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For casual employees, bereavement leave is unpaid.</w:t>
      </w:r>
    </w:p>
    <w:p w14:paraId="3ED608CF" w14:textId="77777777" w:rsidR="00501C55" w:rsidRPr="00281496" w:rsidRDefault="00996EFA" w:rsidP="00094908">
      <w:pPr>
        <w:pStyle w:val="ListParagraph"/>
        <w:numPr>
          <w:ilvl w:val="0"/>
          <w:numId w:val="7"/>
        </w:numPr>
        <w:spacing w:before="240"/>
        <w:contextualSpacing w:val="0"/>
        <w:rPr>
          <w:rFonts w:cstheme="minorHAnsi"/>
        </w:rPr>
      </w:pPr>
      <w:r w:rsidRPr="00281496">
        <w:t>Bereavement leave with pay will count as service for all purposes.</w:t>
      </w:r>
    </w:p>
    <w:p w14:paraId="341CCE4F" w14:textId="77777777" w:rsidR="005476D3" w:rsidRPr="00281496" w:rsidRDefault="00996EFA" w:rsidP="00934EDD">
      <w:pPr>
        <w:pStyle w:val="Heading3"/>
      </w:pPr>
      <w:bookmarkStart w:id="345" w:name="_Toc148017045"/>
      <w:bookmarkStart w:id="346" w:name="_Toc148017378"/>
      <w:bookmarkStart w:id="347" w:name="_Toc149818370"/>
      <w:bookmarkStart w:id="348" w:name="_Toc163640075"/>
      <w:r w:rsidRPr="00281496">
        <w:lastRenderedPageBreak/>
        <w:t>Emergency response leave</w:t>
      </w:r>
      <w:bookmarkEnd w:id="345"/>
      <w:bookmarkEnd w:id="346"/>
      <w:bookmarkEnd w:id="347"/>
      <w:bookmarkEnd w:id="348"/>
    </w:p>
    <w:p w14:paraId="50236FC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In line with section 108 of the FW Act, an employee who engages in an eligible community service activity is entitled to emergency response leave to volunteer for emergency management duties for:</w:t>
      </w:r>
    </w:p>
    <w:p w14:paraId="7A83551E" w14:textId="77777777" w:rsidR="005476D3" w:rsidRPr="00281496" w:rsidRDefault="00996EFA" w:rsidP="00094908">
      <w:pPr>
        <w:pStyle w:val="ListParagraph"/>
        <w:numPr>
          <w:ilvl w:val="1"/>
          <w:numId w:val="57"/>
        </w:numPr>
        <w:spacing w:before="160"/>
        <w:contextualSpacing w:val="0"/>
        <w:rPr>
          <w:rFonts w:cstheme="minorHAnsi"/>
        </w:rPr>
      </w:pPr>
      <w:r w:rsidRPr="00281496">
        <w:rPr>
          <w:rFonts w:cstheme="minorHAnsi"/>
        </w:rPr>
        <w:t>the time engaged in the activity;</w:t>
      </w:r>
    </w:p>
    <w:p w14:paraId="1B655277" w14:textId="77777777" w:rsidR="005476D3" w:rsidRPr="00281496" w:rsidRDefault="00996EFA" w:rsidP="00094908">
      <w:pPr>
        <w:pStyle w:val="ListParagraph"/>
        <w:numPr>
          <w:ilvl w:val="1"/>
          <w:numId w:val="57"/>
        </w:numPr>
        <w:spacing w:before="160"/>
        <w:contextualSpacing w:val="0"/>
        <w:rPr>
          <w:rFonts w:cstheme="minorHAnsi"/>
        </w:rPr>
      </w:pPr>
      <w:r w:rsidRPr="00281496">
        <w:rPr>
          <w:rFonts w:cstheme="minorHAnsi"/>
        </w:rPr>
        <w:t>reasonable travelling time; and</w:t>
      </w:r>
    </w:p>
    <w:p w14:paraId="19196EBB" w14:textId="77777777" w:rsidR="005476D3" w:rsidRPr="00281496" w:rsidRDefault="00996EFA" w:rsidP="00094908">
      <w:pPr>
        <w:pStyle w:val="ListParagraph"/>
        <w:numPr>
          <w:ilvl w:val="1"/>
          <w:numId w:val="57"/>
        </w:numPr>
        <w:spacing w:before="160"/>
        <w:contextualSpacing w:val="0"/>
        <w:rPr>
          <w:rFonts w:cstheme="minorHAnsi"/>
        </w:rPr>
      </w:pPr>
      <w:r w:rsidRPr="00281496">
        <w:rPr>
          <w:rFonts w:cstheme="minorHAnsi"/>
        </w:rPr>
        <w:t xml:space="preserve">reasonable recovery time. </w:t>
      </w:r>
    </w:p>
    <w:p w14:paraId="7FB9CB0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Full-time </w:t>
      </w:r>
      <w:r w:rsidR="004D57A0" w:rsidRPr="00281496">
        <w:rPr>
          <w:rFonts w:cstheme="minorHAnsi"/>
        </w:rPr>
        <w:t xml:space="preserve">employees </w:t>
      </w:r>
      <w:r w:rsidRPr="00281496">
        <w:rPr>
          <w:rFonts w:cstheme="minorHAnsi"/>
        </w:rPr>
        <w:t xml:space="preserve">and part-time employees will be able to access paid emergency response leave at </w:t>
      </w:r>
      <w:r w:rsidR="00A807C2" w:rsidRPr="00281496">
        <w:rPr>
          <w:rFonts w:cstheme="minorHAnsi"/>
        </w:rPr>
        <w:t xml:space="preserve">their </w:t>
      </w:r>
      <w:r w:rsidRPr="00281496">
        <w:rPr>
          <w:rFonts w:cstheme="minorHAnsi"/>
        </w:rPr>
        <w:t>full</w:t>
      </w:r>
      <w:r w:rsidR="00A807C2" w:rsidRPr="00281496">
        <w:rPr>
          <w:rFonts w:cstheme="minorHAnsi"/>
        </w:rPr>
        <w:t xml:space="preserve"> rate of</w:t>
      </w:r>
      <w:r w:rsidRPr="00281496">
        <w:rPr>
          <w:rFonts w:cstheme="minorHAnsi"/>
        </w:rPr>
        <w:t xml:space="preserve"> pay</w:t>
      </w:r>
      <w:r w:rsidR="000F4BFB" w:rsidRPr="00281496">
        <w:rPr>
          <w:rFonts w:cstheme="minorHAnsi"/>
        </w:rPr>
        <w:t>.</w:t>
      </w:r>
    </w:p>
    <w:p w14:paraId="15AFD119" w14:textId="77777777" w:rsidR="00D03CBC" w:rsidRPr="00281496" w:rsidRDefault="00996EFA" w:rsidP="00094908">
      <w:pPr>
        <w:pStyle w:val="ListParagraph"/>
        <w:numPr>
          <w:ilvl w:val="1"/>
          <w:numId w:val="58"/>
        </w:numPr>
        <w:contextualSpacing w:val="0"/>
        <w:rPr>
          <w:rFonts w:cstheme="minorHAnsi"/>
        </w:rPr>
      </w:pPr>
      <w:r w:rsidRPr="00281496">
        <w:rPr>
          <w:rFonts w:cstheme="minorHAnsi"/>
        </w:rPr>
        <w:t>For the purposes of this clause, full rate of pay is to be as if the employee was at work.</w:t>
      </w:r>
    </w:p>
    <w:p w14:paraId="14F56D0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Paid leave may be refused where the employee’s role is essential to the </w:t>
      </w:r>
      <w:r w:rsidR="003F4EFD" w:rsidRPr="00281496">
        <w:rPr>
          <w:rFonts w:cstheme="minorHAnsi"/>
        </w:rPr>
        <w:t>Department</w:t>
      </w:r>
      <w:r w:rsidRPr="00281496">
        <w:rPr>
          <w:rFonts w:cstheme="minorHAnsi"/>
        </w:rPr>
        <w:t xml:space="preserve">'s response to the emergency. </w:t>
      </w:r>
    </w:p>
    <w:p w14:paraId="26652B5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must provide evidence that the organisation requests their services. Employees can provide evidence before or as soon as practical after their emergency service activity. </w:t>
      </w:r>
    </w:p>
    <w:p w14:paraId="123C9B7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may approve reasonable paid or unpaid leave for ceremonial duties and training. </w:t>
      </w:r>
    </w:p>
    <w:p w14:paraId="3A2535E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Emergency response leave, with or without pay, will count as service.</w:t>
      </w:r>
    </w:p>
    <w:p w14:paraId="409149DD" w14:textId="77777777" w:rsidR="005476D3" w:rsidRPr="00281496" w:rsidRDefault="00996EFA" w:rsidP="00934EDD">
      <w:pPr>
        <w:pStyle w:val="Heading3"/>
      </w:pPr>
      <w:bookmarkStart w:id="349" w:name="_Toc148017046"/>
      <w:bookmarkStart w:id="350" w:name="_Toc148017379"/>
      <w:bookmarkStart w:id="351" w:name="_Toc149818371"/>
      <w:bookmarkStart w:id="352" w:name="_Toc163640076"/>
      <w:r w:rsidRPr="00281496">
        <w:t>Jury duty</w:t>
      </w:r>
      <w:bookmarkEnd w:id="349"/>
      <w:bookmarkEnd w:id="350"/>
      <w:bookmarkEnd w:id="351"/>
      <w:bookmarkEnd w:id="352"/>
    </w:p>
    <w:p w14:paraId="20CB7B8E" w14:textId="77777777" w:rsidR="005476D3" w:rsidRPr="00281496" w:rsidRDefault="00996EFA" w:rsidP="00094908">
      <w:pPr>
        <w:pStyle w:val="ListParagraph"/>
        <w:numPr>
          <w:ilvl w:val="0"/>
          <w:numId w:val="7"/>
        </w:numPr>
        <w:spacing w:before="240"/>
        <w:contextualSpacing w:val="0"/>
        <w:rPr>
          <w:rFonts w:cstheme="minorHAnsi"/>
        </w:rPr>
      </w:pPr>
      <w:bookmarkStart w:id="353" w:name="_Ref153110341"/>
      <w:r w:rsidRPr="00281496">
        <w:rPr>
          <w:rFonts w:cstheme="minorHAnsi"/>
        </w:rPr>
        <w:t>Employees who are required by a court to attend either for jury selection, or to act as a juror, will be released from duty for the required period, without the need to apply for leave.</w:t>
      </w:r>
      <w:bookmarkEnd w:id="353"/>
      <w:r w:rsidRPr="00281496">
        <w:rPr>
          <w:rFonts w:cstheme="minorHAnsi"/>
        </w:rPr>
        <w:t xml:space="preserve"> </w:t>
      </w:r>
    </w:p>
    <w:p w14:paraId="394FA90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Full</w:t>
      </w:r>
      <w:r w:rsidR="004D57A0" w:rsidRPr="00281496">
        <w:rPr>
          <w:rFonts w:cstheme="minorHAnsi"/>
        </w:rPr>
        <w:t>-time employees</w:t>
      </w:r>
      <w:r w:rsidRPr="00281496">
        <w:rPr>
          <w:rFonts w:cstheme="minorHAnsi"/>
        </w:rPr>
        <w:t xml:space="preserve"> and part-time employees will be released from duty on their full rate of pay. Payment for casuals will be as per the relevant state legislation.</w:t>
      </w:r>
    </w:p>
    <w:p w14:paraId="4013BB4C" w14:textId="77777777" w:rsidR="005476D3" w:rsidRPr="00281496" w:rsidRDefault="00996EFA" w:rsidP="00094908">
      <w:pPr>
        <w:pStyle w:val="ListParagraph"/>
        <w:numPr>
          <w:ilvl w:val="1"/>
          <w:numId w:val="59"/>
        </w:numPr>
        <w:contextualSpacing w:val="0"/>
        <w:rPr>
          <w:rFonts w:cstheme="minorHAnsi"/>
        </w:rPr>
      </w:pPr>
      <w:r w:rsidRPr="00281496">
        <w:rPr>
          <w:rFonts w:cstheme="minorHAnsi"/>
        </w:rPr>
        <w:t>For the purposes of this clause, full rate of pay is to be as if the employee was at work.</w:t>
      </w:r>
    </w:p>
    <w:p w14:paraId="500518F7" w14:textId="77777777" w:rsidR="005476D3" w:rsidRPr="00281496" w:rsidRDefault="00996EFA" w:rsidP="00094908">
      <w:pPr>
        <w:pStyle w:val="ListParagraph"/>
        <w:numPr>
          <w:ilvl w:val="0"/>
          <w:numId w:val="7"/>
        </w:numPr>
        <w:spacing w:before="240"/>
        <w:contextualSpacing w:val="0"/>
        <w:rPr>
          <w:rFonts w:cstheme="minorHAnsi"/>
        </w:rPr>
      </w:pPr>
      <w:bookmarkStart w:id="354" w:name="_Ref153110364"/>
      <w:r w:rsidRPr="00281496">
        <w:rPr>
          <w:rFonts w:cstheme="minorHAnsi"/>
        </w:rPr>
        <w:t>The employee is required to inform their manager before they are released from duty and provide evidence of the need to attend.</w:t>
      </w:r>
      <w:bookmarkEnd w:id="354"/>
    </w:p>
    <w:p w14:paraId="6E9BAB1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If the employee receives a payment from the court for attendance (which are not expense related such as allowances and reimbursements), they must repay that amount to the </w:t>
      </w:r>
      <w:r w:rsidR="003F4EFD" w:rsidRPr="00281496">
        <w:rPr>
          <w:rFonts w:cstheme="minorHAnsi"/>
        </w:rPr>
        <w:t>Department</w:t>
      </w:r>
      <w:r w:rsidRPr="00281496">
        <w:rPr>
          <w:rFonts w:cstheme="minorHAnsi"/>
        </w:rPr>
        <w:t xml:space="preserve"> for the period of absence. This will be administered in accordance with the overpayments clause.</w:t>
      </w:r>
    </w:p>
    <w:p w14:paraId="64FECE98" w14:textId="77777777" w:rsidR="005476D3" w:rsidRPr="00281496" w:rsidRDefault="00996EFA" w:rsidP="00934EDD">
      <w:pPr>
        <w:pStyle w:val="Heading3"/>
      </w:pPr>
      <w:bookmarkStart w:id="355" w:name="_Toc148017047"/>
      <w:bookmarkStart w:id="356" w:name="_Toc148017380"/>
      <w:bookmarkStart w:id="357" w:name="_Toc149818372"/>
      <w:bookmarkStart w:id="358" w:name="_Toc163640077"/>
      <w:r w:rsidRPr="00281496">
        <w:lastRenderedPageBreak/>
        <w:t xml:space="preserve">Community </w:t>
      </w:r>
      <w:r w:rsidR="00CC07A4" w:rsidRPr="00281496">
        <w:t>volunteering</w:t>
      </w:r>
      <w:r w:rsidRPr="00281496">
        <w:t xml:space="preserve"> leave</w:t>
      </w:r>
      <w:bookmarkEnd w:id="355"/>
      <w:bookmarkEnd w:id="356"/>
      <w:bookmarkEnd w:id="357"/>
      <w:bookmarkEnd w:id="358"/>
    </w:p>
    <w:p w14:paraId="1E487D34" w14:textId="77777777" w:rsidR="005476D3" w:rsidRPr="00281496" w:rsidRDefault="00996EFA" w:rsidP="00094908">
      <w:pPr>
        <w:pStyle w:val="ListParagraph"/>
        <w:numPr>
          <w:ilvl w:val="0"/>
          <w:numId w:val="7"/>
        </w:numPr>
        <w:spacing w:before="240"/>
        <w:contextualSpacing w:val="0"/>
      </w:pPr>
      <w:r w:rsidRPr="00281496">
        <w:t>The Secretary may grant up to two days miscellaneous leave with pay and a reasonable amount of leave without pay each calendar year to undertake community volunteering. Community Volunteering Leave can be taken in part days including in hours and minutes.</w:t>
      </w:r>
    </w:p>
    <w:p w14:paraId="5DF80184" w14:textId="77777777" w:rsidR="005476D3" w:rsidRPr="00281496" w:rsidRDefault="00996EFA" w:rsidP="00934EDD">
      <w:pPr>
        <w:pStyle w:val="Heading3"/>
      </w:pPr>
      <w:bookmarkStart w:id="359" w:name="_Toc148017048"/>
      <w:bookmarkStart w:id="360" w:name="_Toc148017381"/>
      <w:bookmarkStart w:id="361" w:name="_Toc149818373"/>
      <w:bookmarkStart w:id="362" w:name="_Toc163640078"/>
      <w:r w:rsidRPr="00281496">
        <w:t>Defence reservist leave</w:t>
      </w:r>
      <w:bookmarkEnd w:id="359"/>
      <w:bookmarkEnd w:id="360"/>
      <w:bookmarkEnd w:id="361"/>
      <w:bookmarkEnd w:id="362"/>
    </w:p>
    <w:p w14:paraId="0E5F05B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will give an employee leave with or without pay to undertake:</w:t>
      </w:r>
    </w:p>
    <w:p w14:paraId="6E69F784" w14:textId="77777777" w:rsidR="005476D3" w:rsidRPr="00281496" w:rsidRDefault="00996EFA" w:rsidP="00094908">
      <w:pPr>
        <w:pStyle w:val="ListParagraph"/>
        <w:numPr>
          <w:ilvl w:val="1"/>
          <w:numId w:val="60"/>
        </w:numPr>
        <w:spacing w:before="160"/>
        <w:contextualSpacing w:val="0"/>
        <w:rPr>
          <w:rFonts w:cstheme="minorHAnsi"/>
        </w:rPr>
      </w:pPr>
      <w:r w:rsidRPr="00281496">
        <w:rPr>
          <w:rFonts w:cstheme="minorHAnsi"/>
        </w:rPr>
        <w:t>Australian Defence Force (ADF) Reserve and continuous full-time service (CFTS); and</w:t>
      </w:r>
    </w:p>
    <w:p w14:paraId="72498733" w14:textId="77777777" w:rsidR="005476D3" w:rsidRPr="00281496" w:rsidRDefault="00996EFA" w:rsidP="00094908">
      <w:pPr>
        <w:pStyle w:val="ListParagraph"/>
        <w:numPr>
          <w:ilvl w:val="1"/>
          <w:numId w:val="60"/>
        </w:numPr>
        <w:spacing w:before="160"/>
        <w:contextualSpacing w:val="0"/>
        <w:rPr>
          <w:rFonts w:cstheme="minorHAnsi"/>
        </w:rPr>
      </w:pPr>
      <w:r w:rsidRPr="00281496">
        <w:rPr>
          <w:rFonts w:cstheme="minorHAnsi"/>
        </w:rPr>
        <w:t xml:space="preserve">Australian Defence Force Cadet obligations. </w:t>
      </w:r>
    </w:p>
    <w:p w14:paraId="09D4A04C" w14:textId="77777777" w:rsidR="005476D3" w:rsidRPr="00281496" w:rsidRDefault="00996EFA" w:rsidP="00094908">
      <w:pPr>
        <w:pStyle w:val="ListParagraph"/>
        <w:numPr>
          <w:ilvl w:val="0"/>
          <w:numId w:val="7"/>
        </w:numPr>
        <w:spacing w:before="240"/>
        <w:contextualSpacing w:val="0"/>
        <w:rPr>
          <w:rFonts w:cstheme="minorHAnsi"/>
        </w:rPr>
      </w:pPr>
      <w:bookmarkStart w:id="363" w:name="_Ref153103388"/>
      <w:r w:rsidRPr="00281496">
        <w:rPr>
          <w:rFonts w:cstheme="minorHAnsi"/>
        </w:rPr>
        <w:t>An employee who is a Defence Reservist can take leave with pay for:</w:t>
      </w:r>
      <w:bookmarkEnd w:id="363"/>
    </w:p>
    <w:p w14:paraId="3D164552" w14:textId="77777777" w:rsidR="005476D3" w:rsidRPr="00281496" w:rsidRDefault="00996EFA" w:rsidP="00094908">
      <w:pPr>
        <w:pStyle w:val="ListParagraph"/>
        <w:numPr>
          <w:ilvl w:val="1"/>
          <w:numId w:val="96"/>
        </w:numPr>
        <w:spacing w:before="160"/>
        <w:contextualSpacing w:val="0"/>
        <w:rPr>
          <w:rFonts w:cstheme="minorHAnsi"/>
        </w:rPr>
      </w:pPr>
      <w:r w:rsidRPr="00281496">
        <w:rPr>
          <w:rFonts w:cstheme="minorHAnsi"/>
        </w:rPr>
        <w:t>up to 4 weeks (20 days) in each financial year (pro-rata for part-time employees); and</w:t>
      </w:r>
    </w:p>
    <w:p w14:paraId="1A6E4018" w14:textId="77777777" w:rsidR="005476D3" w:rsidRPr="00281496" w:rsidRDefault="00996EFA" w:rsidP="00094908">
      <w:pPr>
        <w:pStyle w:val="ListParagraph"/>
        <w:numPr>
          <w:ilvl w:val="1"/>
          <w:numId w:val="96"/>
        </w:numPr>
        <w:spacing w:before="160"/>
        <w:contextualSpacing w:val="0"/>
        <w:rPr>
          <w:rFonts w:cstheme="minorHAnsi"/>
        </w:rPr>
      </w:pPr>
      <w:r w:rsidRPr="00281496">
        <w:rPr>
          <w:rFonts w:cstheme="minorHAnsi"/>
        </w:rPr>
        <w:t>an extra 2 weeks (10 days) in the first year of ADF Reserve service (pro-rata for part-time employees).</w:t>
      </w:r>
    </w:p>
    <w:p w14:paraId="129DA260"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Leave can be built up and taken over 2 consecutive years. This includes the extra 2 weeks in the first year of service.</w:t>
      </w:r>
    </w:p>
    <w:p w14:paraId="446B058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who is an Australian Defence Force Cadet officer or instructor can get paid leave up to 3 weeks in each financial year to perform their duties. Australian Defence Force Cadets means:</w:t>
      </w:r>
    </w:p>
    <w:p w14:paraId="58C0F9C4" w14:textId="77777777" w:rsidR="005476D3" w:rsidRPr="00281496" w:rsidRDefault="00996EFA" w:rsidP="00094908">
      <w:pPr>
        <w:pStyle w:val="ListParagraph"/>
        <w:numPr>
          <w:ilvl w:val="1"/>
          <w:numId w:val="61"/>
        </w:numPr>
        <w:spacing w:before="160"/>
        <w:contextualSpacing w:val="0"/>
        <w:rPr>
          <w:rFonts w:cstheme="minorHAnsi"/>
        </w:rPr>
      </w:pPr>
      <w:r w:rsidRPr="00281496">
        <w:rPr>
          <w:rFonts w:cstheme="minorHAnsi"/>
        </w:rPr>
        <w:t>Australian Navy Cadets;</w:t>
      </w:r>
    </w:p>
    <w:p w14:paraId="7E3AC498" w14:textId="77777777" w:rsidR="005476D3" w:rsidRPr="00281496" w:rsidRDefault="00996EFA" w:rsidP="00094908">
      <w:pPr>
        <w:pStyle w:val="ListParagraph"/>
        <w:numPr>
          <w:ilvl w:val="1"/>
          <w:numId w:val="61"/>
        </w:numPr>
        <w:spacing w:before="160"/>
        <w:contextualSpacing w:val="0"/>
        <w:rPr>
          <w:rFonts w:cstheme="minorHAnsi"/>
        </w:rPr>
      </w:pPr>
      <w:r w:rsidRPr="00281496">
        <w:rPr>
          <w:rFonts w:cstheme="minorHAnsi"/>
        </w:rPr>
        <w:t>Australian Army Cadets; and</w:t>
      </w:r>
    </w:p>
    <w:p w14:paraId="2F94E6BE" w14:textId="77777777" w:rsidR="005476D3" w:rsidRPr="00281496" w:rsidRDefault="00996EFA" w:rsidP="00094908">
      <w:pPr>
        <w:pStyle w:val="ListParagraph"/>
        <w:numPr>
          <w:ilvl w:val="1"/>
          <w:numId w:val="61"/>
        </w:numPr>
        <w:spacing w:before="160"/>
        <w:contextualSpacing w:val="0"/>
        <w:rPr>
          <w:rFonts w:cstheme="minorHAnsi"/>
        </w:rPr>
      </w:pPr>
      <w:r w:rsidRPr="00281496">
        <w:rPr>
          <w:rFonts w:cstheme="minorHAnsi"/>
        </w:rPr>
        <w:t xml:space="preserve">Australian Air Force Cadets. </w:t>
      </w:r>
    </w:p>
    <w:p w14:paraId="7E64D3AC" w14:textId="5A8991B8" w:rsidR="005476D3" w:rsidRPr="00281496" w:rsidRDefault="00996EFA" w:rsidP="00094908">
      <w:pPr>
        <w:pStyle w:val="ListParagraph"/>
        <w:numPr>
          <w:ilvl w:val="0"/>
          <w:numId w:val="7"/>
        </w:numPr>
        <w:spacing w:before="240"/>
        <w:contextualSpacing w:val="0"/>
        <w:rPr>
          <w:rFonts w:cstheme="minorHAnsi"/>
          <w:b/>
        </w:rPr>
      </w:pPr>
      <w:r w:rsidRPr="00281496">
        <w:rPr>
          <w:rFonts w:cstheme="minorHAnsi"/>
        </w:rPr>
        <w:t xml:space="preserve">In addition to the entitlement at clause </w:t>
      </w:r>
      <w:r w:rsidRPr="00281496">
        <w:rPr>
          <w:rFonts w:cstheme="minorHAnsi"/>
        </w:rPr>
        <w:fldChar w:fldCharType="begin"/>
      </w:r>
      <w:r w:rsidRPr="00281496">
        <w:rPr>
          <w:rFonts w:cstheme="minorHAnsi"/>
        </w:rPr>
        <w:instrText xml:space="preserve"> REF _Ref153103388 \w \h </w:instrText>
      </w:r>
      <w:r w:rsidRPr="00281496">
        <w:rPr>
          <w:rFonts w:cstheme="minorHAnsi"/>
        </w:rPr>
      </w:r>
      <w:r w:rsidRPr="00281496">
        <w:rPr>
          <w:rFonts w:cstheme="minorHAnsi"/>
        </w:rPr>
        <w:fldChar w:fldCharType="separate"/>
      </w:r>
      <w:r w:rsidR="000B32D6">
        <w:rPr>
          <w:rFonts w:cstheme="minorHAnsi"/>
        </w:rPr>
        <w:t>303</w:t>
      </w:r>
      <w:r w:rsidRPr="00281496">
        <w:rPr>
          <w:rFonts w:cstheme="minorHAnsi"/>
        </w:rPr>
        <w:fldChar w:fldCharType="end"/>
      </w:r>
      <w:r w:rsidRPr="00281496">
        <w:rPr>
          <w:rFonts w:cstheme="minorHAnsi"/>
        </w:rPr>
        <w:t>, paid leave may be granted to an employee to attend an interview or medical examination in connection with the enlistment of the employee in a Reserve Force of the Defence Force.</w:t>
      </w:r>
    </w:p>
    <w:p w14:paraId="7D1966B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Paid defence reservist leave counts for service.</w:t>
      </w:r>
    </w:p>
    <w:p w14:paraId="528676C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Unpaid defence reservist leave for 6 months or less counts as service for all purposes. This includes periods of CFTS.</w:t>
      </w:r>
    </w:p>
    <w:p w14:paraId="0B87E40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Unpaid leave taken over 6 months counts as service, except for annual leave.</w:t>
      </w:r>
    </w:p>
    <w:p w14:paraId="774470D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will not need to pay their tax free ADF Reserve salary to the </w:t>
      </w:r>
      <w:r w:rsidR="003F4EFD" w:rsidRPr="00281496">
        <w:rPr>
          <w:rFonts w:cstheme="minorHAnsi"/>
        </w:rPr>
        <w:t>Department</w:t>
      </w:r>
      <w:r w:rsidRPr="00281496">
        <w:rPr>
          <w:rFonts w:cstheme="minorHAnsi"/>
        </w:rPr>
        <w:t xml:space="preserve"> for any reason.  </w:t>
      </w:r>
    </w:p>
    <w:p w14:paraId="17A9785E" w14:textId="77777777" w:rsidR="00501C55" w:rsidRPr="00281496" w:rsidRDefault="00996EFA" w:rsidP="00094908">
      <w:pPr>
        <w:pStyle w:val="ListParagraph"/>
        <w:numPr>
          <w:ilvl w:val="0"/>
          <w:numId w:val="7"/>
        </w:numPr>
        <w:spacing w:before="240"/>
        <w:contextualSpacing w:val="0"/>
        <w:rPr>
          <w:rFonts w:cstheme="minorHAnsi"/>
        </w:rPr>
      </w:pPr>
      <w:r w:rsidRPr="00281496">
        <w:t xml:space="preserve">Eligible employees may also apply for annual leave, long service leave, leave without pay </w:t>
      </w:r>
      <w:r w:rsidR="00CA6972" w:rsidRPr="00281496">
        <w:t xml:space="preserve">or </w:t>
      </w:r>
      <w:r w:rsidRPr="00281496">
        <w:t>top-up pay</w:t>
      </w:r>
      <w:r w:rsidR="00CA6972" w:rsidRPr="00281496">
        <w:t>,</w:t>
      </w:r>
      <w:r w:rsidRPr="00281496">
        <w:t xml:space="preserve"> or they may use flextime or make up time</w:t>
      </w:r>
      <w:r w:rsidR="00CA6972" w:rsidRPr="00281496">
        <w:t>,</w:t>
      </w:r>
      <w:r w:rsidRPr="00281496">
        <w:t xml:space="preserve"> for the purpose of fulfilling A</w:t>
      </w:r>
      <w:r w:rsidR="00CA6972" w:rsidRPr="00281496">
        <w:t>DF, CFTS</w:t>
      </w:r>
      <w:r w:rsidRPr="00281496">
        <w:t xml:space="preserve"> or Cadet Force obligations.</w:t>
      </w:r>
    </w:p>
    <w:p w14:paraId="5B7B71A8" w14:textId="77777777" w:rsidR="005476D3" w:rsidRPr="00281496" w:rsidRDefault="00996EFA" w:rsidP="00934EDD">
      <w:pPr>
        <w:pStyle w:val="Heading3"/>
      </w:pPr>
      <w:bookmarkStart w:id="364" w:name="_Toc148017049"/>
      <w:bookmarkStart w:id="365" w:name="_Toc148017382"/>
      <w:bookmarkStart w:id="366" w:name="_Toc149818374"/>
      <w:bookmarkStart w:id="367" w:name="_Toc163640079"/>
      <w:r w:rsidRPr="00281496">
        <w:lastRenderedPageBreak/>
        <w:t>Defence service sick leave</w:t>
      </w:r>
      <w:bookmarkEnd w:id="364"/>
      <w:bookmarkEnd w:id="365"/>
      <w:bookmarkEnd w:id="366"/>
      <w:bookmarkEnd w:id="367"/>
    </w:p>
    <w:p w14:paraId="29C42D1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is eligible for defence service sick leave credits when the </w:t>
      </w:r>
      <w:r w:rsidR="003F4EFD" w:rsidRPr="00281496">
        <w:rPr>
          <w:rFonts w:cstheme="minorHAnsi"/>
        </w:rPr>
        <w:t>Department</w:t>
      </w:r>
      <w:r w:rsidRPr="00281496">
        <w:rPr>
          <w:rFonts w:cstheme="minorHAnsi"/>
        </w:rPr>
        <w:t xml:space="preserve"> of Veterans Affairs (DVA) has certified that an employee’s medical condition is as a result of either:</w:t>
      </w:r>
    </w:p>
    <w:p w14:paraId="6603D819" w14:textId="77777777" w:rsidR="005476D3" w:rsidRPr="00281496" w:rsidRDefault="00996EFA" w:rsidP="00094908">
      <w:pPr>
        <w:pStyle w:val="ListParagraph"/>
        <w:numPr>
          <w:ilvl w:val="1"/>
          <w:numId w:val="62"/>
        </w:numPr>
        <w:spacing w:before="160"/>
        <w:contextualSpacing w:val="0"/>
        <w:rPr>
          <w:rFonts w:cstheme="minorHAnsi"/>
          <w:sz w:val="24"/>
        </w:rPr>
      </w:pPr>
      <w:r w:rsidRPr="00281496">
        <w:rPr>
          <w:rFonts w:cstheme="minorHAnsi"/>
        </w:rPr>
        <w:t>warlike service; or</w:t>
      </w:r>
    </w:p>
    <w:p w14:paraId="3C862F1E" w14:textId="77777777" w:rsidR="005476D3" w:rsidRPr="00281496" w:rsidRDefault="00996EFA" w:rsidP="00094908">
      <w:pPr>
        <w:pStyle w:val="ListParagraph"/>
        <w:numPr>
          <w:ilvl w:val="1"/>
          <w:numId w:val="62"/>
        </w:numPr>
        <w:spacing w:before="160"/>
        <w:contextualSpacing w:val="0"/>
        <w:rPr>
          <w:rFonts w:cstheme="minorHAnsi"/>
          <w:sz w:val="24"/>
        </w:rPr>
      </w:pPr>
      <w:r w:rsidRPr="00281496">
        <w:rPr>
          <w:rFonts w:cstheme="minorHAnsi"/>
        </w:rPr>
        <w:t>non-warlike service.</w:t>
      </w:r>
    </w:p>
    <w:p w14:paraId="02CA6B4B" w14:textId="77777777" w:rsidR="005476D3" w:rsidRPr="00281496" w:rsidRDefault="00996EFA" w:rsidP="00094908">
      <w:pPr>
        <w:pStyle w:val="ListParagraph"/>
        <w:numPr>
          <w:ilvl w:val="0"/>
          <w:numId w:val="7"/>
        </w:numPr>
        <w:spacing w:before="240"/>
        <w:contextualSpacing w:val="0"/>
        <w:rPr>
          <w:rFonts w:cstheme="minorHAnsi"/>
        </w:rPr>
      </w:pPr>
      <w:r w:rsidRPr="00281496">
        <w:t>An</w:t>
      </w:r>
      <w:r w:rsidRPr="00281496">
        <w:rPr>
          <w:rFonts w:cstheme="minorHAnsi"/>
        </w:rPr>
        <w:t xml:space="preserve"> eligible employee can get 2 types of credits:</w:t>
      </w:r>
    </w:p>
    <w:p w14:paraId="2A82C41C" w14:textId="77777777" w:rsidR="00CA6972" w:rsidRPr="00281496" w:rsidRDefault="00996EFA" w:rsidP="00094908">
      <w:pPr>
        <w:pStyle w:val="ListParagraph"/>
        <w:numPr>
          <w:ilvl w:val="1"/>
          <w:numId w:val="63"/>
        </w:numPr>
        <w:spacing w:before="160"/>
        <w:contextualSpacing w:val="0"/>
        <w:rPr>
          <w:rFonts w:cstheme="minorHAnsi"/>
        </w:rPr>
      </w:pPr>
      <w:r w:rsidRPr="00281496">
        <w:rPr>
          <w:rFonts w:cstheme="minorHAnsi"/>
        </w:rPr>
        <w:t>an initial credit of 9 weeks (45 days) defence service sick leave will apply as of the later below option:</w:t>
      </w:r>
    </w:p>
    <w:p w14:paraId="75AA31EC" w14:textId="77777777" w:rsidR="00CA6972" w:rsidRPr="00281496" w:rsidRDefault="00996EFA" w:rsidP="00094908">
      <w:pPr>
        <w:pStyle w:val="ListParagraph"/>
        <w:numPr>
          <w:ilvl w:val="2"/>
          <w:numId w:val="63"/>
        </w:numPr>
        <w:spacing w:before="160"/>
        <w:ind w:left="2552" w:hanging="1134"/>
        <w:contextualSpacing w:val="0"/>
        <w:rPr>
          <w:rFonts w:cstheme="minorHAnsi"/>
        </w:rPr>
      </w:pPr>
      <w:r w:rsidRPr="00281496">
        <w:rPr>
          <w:rFonts w:cstheme="minorHAnsi"/>
        </w:rPr>
        <w:t>they start employment with the APS; or</w:t>
      </w:r>
    </w:p>
    <w:p w14:paraId="1D4A3415" w14:textId="77777777" w:rsidR="005476D3" w:rsidRPr="00281496" w:rsidRDefault="00996EFA" w:rsidP="00094908">
      <w:pPr>
        <w:pStyle w:val="ListParagraph"/>
        <w:numPr>
          <w:ilvl w:val="2"/>
          <w:numId w:val="63"/>
        </w:numPr>
        <w:spacing w:before="160"/>
        <w:ind w:left="2552" w:hanging="1134"/>
        <w:contextualSpacing w:val="0"/>
        <w:rPr>
          <w:rFonts w:cstheme="minorHAnsi"/>
        </w:rPr>
      </w:pPr>
      <w:r w:rsidRPr="00281496">
        <w:rPr>
          <w:rFonts w:cstheme="minorHAnsi"/>
        </w:rPr>
        <w:t xml:space="preserve">DVA certifies the condition; and </w:t>
      </w:r>
    </w:p>
    <w:p w14:paraId="42BCBB28" w14:textId="77777777" w:rsidR="005476D3" w:rsidRPr="00281496" w:rsidRDefault="00996EFA" w:rsidP="00094908">
      <w:pPr>
        <w:pStyle w:val="ListParagraph"/>
        <w:numPr>
          <w:ilvl w:val="1"/>
          <w:numId w:val="63"/>
        </w:numPr>
        <w:spacing w:before="160"/>
        <w:contextualSpacing w:val="0"/>
        <w:rPr>
          <w:rFonts w:cstheme="minorHAnsi"/>
        </w:rPr>
      </w:pPr>
      <w:r w:rsidRPr="00281496">
        <w:rPr>
          <w:rFonts w:cstheme="minorHAnsi"/>
        </w:rPr>
        <w:t xml:space="preserve">an annual credit of 3 weeks (15 days) defence service sick leave. </w:t>
      </w:r>
    </w:p>
    <w:p w14:paraId="5D64C9D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can use their defence service sick leave when a recognised medical practitioner provides a certificate that says they were away due to their DVA certified medical condition.</w:t>
      </w:r>
    </w:p>
    <w:p w14:paraId="7EA034E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Unused annual credits can be built up to 9 weeks.</w:t>
      </w:r>
    </w:p>
    <w:p w14:paraId="631ADFD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cannot use annual credits until the initial credit is exhausted.</w:t>
      </w:r>
    </w:p>
    <w:p w14:paraId="190AAF4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Defence service sick leave is paid and counts as service for all purposes.</w:t>
      </w:r>
    </w:p>
    <w:p w14:paraId="49F3CF2D" w14:textId="77777777" w:rsidR="00FB0B53" w:rsidRPr="00281496" w:rsidRDefault="00996EFA" w:rsidP="00094908">
      <w:pPr>
        <w:pStyle w:val="ListParagraph"/>
        <w:numPr>
          <w:ilvl w:val="0"/>
          <w:numId w:val="7"/>
        </w:numPr>
        <w:spacing w:before="240"/>
        <w:contextualSpacing w:val="0"/>
        <w:rPr>
          <w:rFonts w:cstheme="minorHAnsi"/>
        </w:rPr>
      </w:pPr>
      <w:r w:rsidRPr="00281496">
        <w:t xml:space="preserve">If the employee was eligible for </w:t>
      </w:r>
      <w:r w:rsidR="00871067" w:rsidRPr="00281496">
        <w:t>defence</w:t>
      </w:r>
      <w:r w:rsidRPr="00281496">
        <w:t xml:space="preserve"> service sick leave during a previous period of </w:t>
      </w:r>
      <w:r w:rsidR="007B4911" w:rsidRPr="00281496">
        <w:t>APS</w:t>
      </w:r>
      <w:r w:rsidRPr="00281496">
        <w:t xml:space="preserve"> employment, on re-joining the </w:t>
      </w:r>
      <w:r w:rsidR="007B4911" w:rsidRPr="00281496">
        <w:t>APS</w:t>
      </w:r>
      <w:r w:rsidRPr="00281496">
        <w:t xml:space="preserve"> any unused accrued annual credits can be brought forward, subject to the maximum annual credit.</w:t>
      </w:r>
    </w:p>
    <w:p w14:paraId="295FBFA6" w14:textId="77777777" w:rsidR="005476D3" w:rsidRPr="00281496" w:rsidRDefault="00996EFA" w:rsidP="00934EDD">
      <w:pPr>
        <w:pStyle w:val="Heading3"/>
      </w:pPr>
      <w:bookmarkStart w:id="368" w:name="_Toc148017053"/>
      <w:bookmarkStart w:id="369" w:name="_Toc148017386"/>
      <w:bookmarkStart w:id="370" w:name="_Toc149818379"/>
      <w:bookmarkStart w:id="371" w:name="_Toc163640080"/>
      <w:r w:rsidRPr="00281496">
        <w:t>Leave to attend proceedings</w:t>
      </w:r>
      <w:bookmarkEnd w:id="368"/>
      <w:bookmarkEnd w:id="369"/>
      <w:bookmarkEnd w:id="370"/>
      <w:bookmarkEnd w:id="371"/>
    </w:p>
    <w:p w14:paraId="59481606" w14:textId="77777777" w:rsidR="005476D3" w:rsidRPr="00281496" w:rsidRDefault="00996EFA" w:rsidP="00A50AC3">
      <w:pPr>
        <w:pStyle w:val="ListParagraph"/>
        <w:numPr>
          <w:ilvl w:val="0"/>
          <w:numId w:val="7"/>
        </w:numPr>
        <w:spacing w:before="240"/>
        <w:contextualSpacing w:val="0"/>
        <w:rPr>
          <w:rFonts w:cstheme="minorHAnsi"/>
        </w:rPr>
      </w:pPr>
      <w:bookmarkStart w:id="372" w:name="_Ref153103466"/>
      <w:r w:rsidRPr="00281496">
        <w:rPr>
          <w:rFonts w:cstheme="minorHAnsi"/>
        </w:rPr>
        <w:t>An employee giving evidence before a Court, Tribunal or Royal Commission on behalf of the Commonwealth or a Commonwealth party in the course of their duties, will be considered on duty.</w:t>
      </w:r>
      <w:bookmarkEnd w:id="372"/>
    </w:p>
    <w:p w14:paraId="3D81D266" w14:textId="518316FE"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An employee who is not covered under clause </w:t>
      </w:r>
      <w:r w:rsidRPr="00281496">
        <w:rPr>
          <w:rFonts w:cstheme="minorHAnsi"/>
        </w:rPr>
        <w:fldChar w:fldCharType="begin"/>
      </w:r>
      <w:r w:rsidRPr="00281496">
        <w:rPr>
          <w:rFonts w:cstheme="minorHAnsi"/>
        </w:rPr>
        <w:instrText xml:space="preserve"> REF _Ref153103466 \w \h </w:instrText>
      </w:r>
      <w:r w:rsidRPr="00281496">
        <w:rPr>
          <w:rFonts w:cstheme="minorHAnsi"/>
        </w:rPr>
      </w:r>
      <w:r w:rsidRPr="00281496">
        <w:rPr>
          <w:rFonts w:cstheme="minorHAnsi"/>
        </w:rPr>
        <w:fldChar w:fldCharType="separate"/>
      </w:r>
      <w:r w:rsidR="000B32D6">
        <w:rPr>
          <w:rFonts w:cstheme="minorHAnsi"/>
        </w:rPr>
        <w:t>319</w:t>
      </w:r>
      <w:r w:rsidRPr="00281496">
        <w:rPr>
          <w:rFonts w:cstheme="minorHAnsi"/>
        </w:rPr>
        <w:fldChar w:fldCharType="end"/>
      </w:r>
      <w:r w:rsidRPr="00281496">
        <w:rPr>
          <w:rFonts w:cstheme="minorHAnsi"/>
        </w:rPr>
        <w:t xml:space="preserve">, and is required to give evidence to, appear before or attend to instruct a representative at a Court, Tribunal or Royal Commission in relation to their duties will be released from duty without loss of pay. This includes in proceedings relating to a dispute between the employee and the </w:t>
      </w:r>
      <w:r w:rsidR="003F4EFD" w:rsidRPr="00281496">
        <w:rPr>
          <w:rFonts w:cstheme="minorHAnsi"/>
        </w:rPr>
        <w:t>Department</w:t>
      </w:r>
      <w:r w:rsidRPr="00281496">
        <w:rPr>
          <w:rFonts w:cstheme="minorHAnsi"/>
        </w:rPr>
        <w:t xml:space="preserve">. </w:t>
      </w:r>
    </w:p>
    <w:p w14:paraId="38717450"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An employee may otherwise be granted paid or unpaid miscellaneous leave by the Secretary if required to give evidence to a Court, Tribunal or Royal Commission for any other reason. Where approval for unpaid leave is given, the employee may elect to use accrued annual leave, flex leave or </w:t>
      </w:r>
      <w:r w:rsidR="007B4911" w:rsidRPr="00281496">
        <w:rPr>
          <w:rFonts w:cstheme="minorHAnsi"/>
        </w:rPr>
        <w:t>TOIL</w:t>
      </w:r>
      <w:r w:rsidRPr="00281496">
        <w:rPr>
          <w:rFonts w:cstheme="minorHAnsi"/>
        </w:rPr>
        <w:t>.</w:t>
      </w:r>
    </w:p>
    <w:p w14:paraId="7387F20F" w14:textId="77777777" w:rsidR="005476D3" w:rsidRPr="00281496" w:rsidRDefault="00996EFA" w:rsidP="00A50AC3">
      <w:pPr>
        <w:pStyle w:val="ListParagraph"/>
        <w:numPr>
          <w:ilvl w:val="0"/>
          <w:numId w:val="7"/>
        </w:numPr>
        <w:spacing w:before="240"/>
        <w:contextualSpacing w:val="0"/>
        <w:rPr>
          <w:rFonts w:cstheme="minorHAnsi"/>
          <w:b/>
        </w:rPr>
      </w:pPr>
      <w:r w:rsidRPr="00281496">
        <w:rPr>
          <w:rFonts w:cstheme="minorHAnsi"/>
        </w:rPr>
        <w:lastRenderedPageBreak/>
        <w:t xml:space="preserve">The Secretary may refuse to release an employee from duty having regard to business requirements and whether the employee’s attendance is necessary for the Court, Tribunal or Royal Commission hearing. </w:t>
      </w:r>
    </w:p>
    <w:p w14:paraId="415E10DA" w14:textId="77777777" w:rsidR="005476D3" w:rsidRPr="00281496" w:rsidRDefault="00996EFA" w:rsidP="005476D3">
      <w:pPr>
        <w:spacing w:before="160"/>
        <w:rPr>
          <w:b/>
          <w:sz w:val="28"/>
        </w:rPr>
      </w:pPr>
      <w:r w:rsidRPr="00281496">
        <w:rPr>
          <w:b/>
          <w:sz w:val="28"/>
        </w:rPr>
        <w:t xml:space="preserve">Notification of </w:t>
      </w:r>
      <w:r w:rsidR="004138D2" w:rsidRPr="00281496">
        <w:rPr>
          <w:b/>
          <w:sz w:val="28"/>
        </w:rPr>
        <w:t xml:space="preserve">unscheduled </w:t>
      </w:r>
      <w:r w:rsidRPr="00281496">
        <w:rPr>
          <w:b/>
          <w:sz w:val="28"/>
        </w:rPr>
        <w:t>absence</w:t>
      </w:r>
    </w:p>
    <w:p w14:paraId="50B94825" w14:textId="77777777" w:rsidR="005476D3" w:rsidRPr="00281496" w:rsidRDefault="00996EFA" w:rsidP="00A50AC3">
      <w:pPr>
        <w:pStyle w:val="ListParagraph"/>
        <w:numPr>
          <w:ilvl w:val="0"/>
          <w:numId w:val="7"/>
        </w:numPr>
        <w:spacing w:before="240"/>
        <w:contextualSpacing w:val="0"/>
        <w:rPr>
          <w:rFonts w:cstheme="minorHAnsi"/>
        </w:rPr>
      </w:pPr>
      <w:bookmarkStart w:id="373" w:name="_Ref153112326"/>
      <w:r w:rsidRPr="00281496">
        <w:rPr>
          <w:rFonts w:cstheme="minorHAnsi"/>
        </w:rPr>
        <w:t xml:space="preserve">Employees are required to notify their manager (or if unavailable, an agreed alternative person) of their intended absence </w:t>
      </w:r>
      <w:r w:rsidR="004138D2" w:rsidRPr="00281496">
        <w:rPr>
          <w:rFonts w:cstheme="minorHAnsi"/>
        </w:rPr>
        <w:t>as close</w:t>
      </w:r>
      <w:r w:rsidRPr="00281496">
        <w:rPr>
          <w:rFonts w:cstheme="minorHAnsi"/>
        </w:rPr>
        <w:t xml:space="preserve"> as possible </w:t>
      </w:r>
      <w:r w:rsidR="0073614D" w:rsidRPr="00281496">
        <w:rPr>
          <w:rFonts w:cstheme="minorHAnsi"/>
        </w:rPr>
        <w:t xml:space="preserve">to </w:t>
      </w:r>
      <w:r w:rsidRPr="00281496">
        <w:rPr>
          <w:rFonts w:cstheme="minorHAnsi"/>
        </w:rPr>
        <w:t>the employee's normal commencement time. If the employee is unable to provide prior notification of their intended absence, the employee should contact the manager by phone (and not by email or text message) unless this is not practicable.</w:t>
      </w:r>
      <w:bookmarkEnd w:id="373"/>
    </w:p>
    <w:p w14:paraId="6F11A22F" w14:textId="77777777" w:rsidR="005476D3" w:rsidRPr="00281496" w:rsidRDefault="00996EFA" w:rsidP="005476D3">
      <w:pPr>
        <w:spacing w:before="160"/>
        <w:rPr>
          <w:b/>
          <w:sz w:val="28"/>
        </w:rPr>
      </w:pPr>
      <w:r w:rsidRPr="00281496">
        <w:rPr>
          <w:b/>
          <w:sz w:val="28"/>
        </w:rPr>
        <w:t>Reimbursement of costs on cancellation of leave</w:t>
      </w:r>
    </w:p>
    <w:p w14:paraId="1287D0C0"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Where an employee has leave cancelled by </w:t>
      </w:r>
      <w:r w:rsidR="008D0F6B" w:rsidRPr="00281496">
        <w:rPr>
          <w:rFonts w:cstheme="minorHAnsi"/>
        </w:rPr>
        <w:t>the</w:t>
      </w:r>
      <w:r w:rsidR="00D03CBC" w:rsidRPr="00281496">
        <w:rPr>
          <w:rFonts w:cstheme="minorHAnsi"/>
        </w:rPr>
        <w:t xml:space="preserve"> </w:t>
      </w:r>
      <w:r w:rsidR="003F4EFD" w:rsidRPr="00281496">
        <w:rPr>
          <w:rFonts w:cstheme="minorHAnsi"/>
        </w:rPr>
        <w:t>Department</w:t>
      </w:r>
      <w:r w:rsidR="008D0F6B" w:rsidRPr="00281496">
        <w:rPr>
          <w:rFonts w:cstheme="minorHAnsi"/>
        </w:rPr>
        <w:t xml:space="preserve"> or</w:t>
      </w:r>
      <w:r w:rsidRPr="00281496">
        <w:rPr>
          <w:rFonts w:cstheme="minorHAnsi"/>
        </w:rPr>
        <w:t xml:space="preserve"> is recalled to duty and will incur additional and/or unrecoverable costs as a direct result, the Secretary will reimburse reasonable costs on submission of proof of expenditure. An employee will not be entitled to reimbursement if the costs incurred are otherwise recoverable. </w:t>
      </w:r>
    </w:p>
    <w:p w14:paraId="7F6009F9" w14:textId="77777777" w:rsidR="005476D3" w:rsidRPr="00281496" w:rsidRDefault="00996EFA" w:rsidP="005476D3">
      <w:pPr>
        <w:spacing w:before="160"/>
        <w:rPr>
          <w:b/>
          <w:sz w:val="28"/>
        </w:rPr>
      </w:pPr>
      <w:r w:rsidRPr="00281496">
        <w:rPr>
          <w:b/>
          <w:sz w:val="28"/>
        </w:rPr>
        <w:t xml:space="preserve">School holiday / family care reimbursement </w:t>
      </w:r>
    </w:p>
    <w:p w14:paraId="226B8673"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Where an employee with </w:t>
      </w:r>
      <w:r w:rsidR="003E7503" w:rsidRPr="00281496">
        <w:rPr>
          <w:rFonts w:cstheme="minorHAnsi"/>
        </w:rPr>
        <w:t xml:space="preserve">a </w:t>
      </w:r>
      <w:r w:rsidR="007A11A5" w:rsidRPr="00281496">
        <w:rPr>
          <w:rFonts w:cstheme="minorHAnsi"/>
        </w:rPr>
        <w:t>c</w:t>
      </w:r>
      <w:r w:rsidR="003E7503" w:rsidRPr="00281496">
        <w:rPr>
          <w:rFonts w:cstheme="minorHAnsi"/>
        </w:rPr>
        <w:t>hild at school</w:t>
      </w:r>
      <w:r w:rsidRPr="00281496">
        <w:rPr>
          <w:rFonts w:cstheme="minorHAnsi"/>
        </w:rPr>
        <w:t xml:space="preserve"> has approved leave cancelled or is required to return from leave early because of the</w:t>
      </w:r>
      <w:r w:rsidR="007B4911" w:rsidRPr="00281496">
        <w:rPr>
          <w:rFonts w:cstheme="minorHAnsi"/>
        </w:rPr>
        <w:t xml:space="preserve"> </w:t>
      </w:r>
      <w:r w:rsidR="003F4EFD" w:rsidRPr="00281496">
        <w:rPr>
          <w:rFonts w:cstheme="minorHAnsi"/>
        </w:rPr>
        <w:t>Department</w:t>
      </w:r>
      <w:r w:rsidRPr="00281496">
        <w:rPr>
          <w:rFonts w:cstheme="minorHAnsi"/>
        </w:rPr>
        <w:t>’s business requirements during school holidays, the Secretary may reimburse the amount paid by the employee for each school child attending approved or registered care for the approved period of leave.</w:t>
      </w:r>
    </w:p>
    <w:p w14:paraId="1211C053" w14:textId="77777777" w:rsidR="005476D3" w:rsidRPr="00281496" w:rsidRDefault="00996EFA" w:rsidP="00A50AC3">
      <w:pPr>
        <w:pStyle w:val="ListParagraph"/>
        <w:numPr>
          <w:ilvl w:val="0"/>
          <w:numId w:val="7"/>
        </w:numPr>
        <w:spacing w:before="240"/>
        <w:contextualSpacing w:val="0"/>
        <w:rPr>
          <w:rFonts w:cstheme="minorHAnsi"/>
        </w:rPr>
      </w:pPr>
      <w:bookmarkStart w:id="374" w:name="_Ref153111943"/>
      <w:r w:rsidRPr="00281496">
        <w:rPr>
          <w:rFonts w:cstheme="minorHAnsi"/>
        </w:rPr>
        <w:t xml:space="preserve">Where an employee has approved leave cancelled or is required to return from leave early because of the </w:t>
      </w:r>
      <w:r w:rsidR="003F4EFD" w:rsidRPr="00281496">
        <w:rPr>
          <w:rFonts w:cstheme="minorHAnsi"/>
        </w:rPr>
        <w:t>Department</w:t>
      </w:r>
      <w:r w:rsidRPr="00281496">
        <w:rPr>
          <w:rFonts w:cstheme="minorHAnsi"/>
        </w:rPr>
        <w:t>’s business requirements and where the employee can demonstrate that they would otherwise have taken personal responsibility for caring for other</w:t>
      </w:r>
      <w:r w:rsidR="003E7503" w:rsidRPr="00281496">
        <w:rPr>
          <w:rFonts w:cstheme="minorHAnsi"/>
        </w:rPr>
        <w:t xml:space="preserve"> members of their</w:t>
      </w:r>
      <w:r w:rsidRPr="00281496">
        <w:rPr>
          <w:rFonts w:cstheme="minorHAnsi"/>
        </w:rPr>
        <w:t xml:space="preserve"> family members, the Secretary may reimburse some or the entire amount paid by the employee for that family care.</w:t>
      </w:r>
      <w:bookmarkEnd w:id="374"/>
      <w:r w:rsidRPr="00281496">
        <w:rPr>
          <w:rFonts w:cstheme="minorHAnsi"/>
        </w:rPr>
        <w:t xml:space="preserve"> </w:t>
      </w:r>
    </w:p>
    <w:p w14:paraId="4E0BDBC3"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Casual employees will not normally be eligible for the reimbursement. </w:t>
      </w:r>
    </w:p>
    <w:p w14:paraId="37FA96BD"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Reimbursement will apply only for the days when the employee is at work, except in exceptional circumstances determined by the Secretary. </w:t>
      </w:r>
    </w:p>
    <w:p w14:paraId="2375B4C4" w14:textId="77777777" w:rsidR="005476D3" w:rsidRPr="00281496" w:rsidRDefault="00996EFA" w:rsidP="007B4911">
      <w:pPr>
        <w:pStyle w:val="ListParagraph"/>
        <w:numPr>
          <w:ilvl w:val="0"/>
          <w:numId w:val="7"/>
        </w:numPr>
        <w:spacing w:before="240"/>
        <w:contextualSpacing w:val="0"/>
        <w:rPr>
          <w:rFonts w:cstheme="minorHAnsi"/>
        </w:rPr>
      </w:pPr>
      <w:r w:rsidRPr="00281496">
        <w:rPr>
          <w:rFonts w:cstheme="minorHAnsi"/>
        </w:rPr>
        <w:t>Reimbursement will be net of any government subsidy provided to the employee.</w:t>
      </w:r>
    </w:p>
    <w:p w14:paraId="75A49074" w14:textId="77777777" w:rsidR="005476D3" w:rsidRPr="00281496" w:rsidRDefault="00996EFA" w:rsidP="005476D3">
      <w:pPr>
        <w:spacing w:before="160"/>
        <w:rPr>
          <w:b/>
          <w:sz w:val="28"/>
        </w:rPr>
      </w:pPr>
      <w:r w:rsidRPr="00281496">
        <w:rPr>
          <w:b/>
          <w:sz w:val="28"/>
        </w:rPr>
        <w:t>Unauthorised absence</w:t>
      </w:r>
    </w:p>
    <w:p w14:paraId="45469665"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Where an employee is absent from duty for any period without approval, the absence will be unpaid and will not count as service for any purpose. </w:t>
      </w:r>
    </w:p>
    <w:p w14:paraId="40047C08"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Where an employee is absent from duty without approval, all pay and other benefits provided under this Agreement, e.g. flextime, will cease to be available until the employee resumes duty or is granted leave.   </w:t>
      </w:r>
    </w:p>
    <w:p w14:paraId="0717027F" w14:textId="77777777" w:rsidR="005476D3" w:rsidRPr="001941B1" w:rsidRDefault="00996EFA" w:rsidP="001941B1">
      <w:r w:rsidRPr="001941B1">
        <w:br w:type="page"/>
      </w:r>
    </w:p>
    <w:p w14:paraId="18C76F79" w14:textId="77777777" w:rsidR="005476D3" w:rsidRPr="00281496" w:rsidRDefault="00996EFA" w:rsidP="0070107D">
      <w:pPr>
        <w:pStyle w:val="Heading2"/>
      </w:pPr>
      <w:bookmarkStart w:id="375" w:name="_Toc148017054"/>
      <w:bookmarkStart w:id="376" w:name="_Toc148017387"/>
      <w:bookmarkStart w:id="377" w:name="_Toc149818380"/>
      <w:bookmarkStart w:id="378" w:name="_Toc163640081"/>
      <w:r w:rsidRPr="00281496">
        <w:lastRenderedPageBreak/>
        <w:t>Section 7: Employee support and workplace culture</w:t>
      </w:r>
      <w:bookmarkEnd w:id="375"/>
      <w:bookmarkEnd w:id="376"/>
      <w:bookmarkEnd w:id="377"/>
      <w:bookmarkEnd w:id="378"/>
    </w:p>
    <w:p w14:paraId="360C2450" w14:textId="77777777" w:rsidR="005476D3" w:rsidRPr="00281496" w:rsidRDefault="00996EFA" w:rsidP="00934EDD">
      <w:pPr>
        <w:pStyle w:val="Heading3"/>
      </w:pPr>
      <w:bookmarkStart w:id="379" w:name="_Toc148017055"/>
      <w:bookmarkStart w:id="380" w:name="_Toc148017388"/>
      <w:bookmarkStart w:id="381" w:name="_Toc149818381"/>
      <w:bookmarkStart w:id="382" w:name="_Toc163640082"/>
      <w:r w:rsidRPr="00281496">
        <w:t>Blood donation</w:t>
      </w:r>
      <w:bookmarkEnd w:id="379"/>
      <w:bookmarkEnd w:id="380"/>
      <w:bookmarkEnd w:id="381"/>
      <w:bookmarkEnd w:id="382"/>
      <w:r w:rsidRPr="00281496">
        <w:t xml:space="preserve"> </w:t>
      </w:r>
    </w:p>
    <w:p w14:paraId="0AD9E31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 employee can take reasonable time away from duty during their ordinary work hours to donate blood, plasma or platelets. It includes reasonable travel time and employers will consider employees on duty. </w:t>
      </w:r>
    </w:p>
    <w:p w14:paraId="63EA7F0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employee must inform their manager in advance of when they will be away from work before donating blood, plasma or platelets. </w:t>
      </w:r>
    </w:p>
    <w:p w14:paraId="3618829E" w14:textId="77777777" w:rsidR="005476D3" w:rsidRPr="00281496" w:rsidRDefault="00996EFA" w:rsidP="00934EDD">
      <w:pPr>
        <w:pStyle w:val="Heading3"/>
      </w:pPr>
      <w:bookmarkStart w:id="383" w:name="_Toc148017056"/>
      <w:bookmarkStart w:id="384" w:name="_Toc148017389"/>
      <w:bookmarkStart w:id="385" w:name="_Toc149818382"/>
      <w:bookmarkStart w:id="386" w:name="_Toc163640083"/>
      <w:r w:rsidRPr="00281496">
        <w:t>Vaccinations</w:t>
      </w:r>
      <w:bookmarkEnd w:id="383"/>
      <w:bookmarkEnd w:id="384"/>
      <w:bookmarkEnd w:id="385"/>
      <w:bookmarkEnd w:id="386"/>
    </w:p>
    <w:p w14:paraId="6557B50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offer annual influenza vaccinations to all employees at no cost. </w:t>
      </w:r>
    </w:p>
    <w:p w14:paraId="70C887E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the </w:t>
      </w:r>
      <w:r w:rsidR="003F4EFD" w:rsidRPr="00281496">
        <w:rPr>
          <w:rFonts w:cstheme="minorHAnsi"/>
        </w:rPr>
        <w:t>Department</w:t>
      </w:r>
      <w:r w:rsidRPr="00281496">
        <w:rPr>
          <w:rFonts w:cstheme="minorHAnsi"/>
        </w:rPr>
        <w:t xml:space="preserve"> requires an employee performing a role</w:t>
      </w:r>
      <w:r w:rsidR="00A71AC9" w:rsidRPr="00281496">
        <w:rPr>
          <w:rFonts w:cstheme="minorHAnsi"/>
        </w:rPr>
        <w:t>, for example a RAO</w:t>
      </w:r>
      <w:r w:rsidR="006D2B87" w:rsidRPr="00281496">
        <w:rPr>
          <w:rFonts w:cstheme="minorHAnsi"/>
        </w:rPr>
        <w:t xml:space="preserve"> or other employee travelling to a remote community</w:t>
      </w:r>
      <w:r w:rsidR="00A71AC9" w:rsidRPr="00281496">
        <w:rPr>
          <w:rFonts w:cstheme="minorHAnsi"/>
        </w:rPr>
        <w:t>,</w:t>
      </w:r>
      <w:r w:rsidRPr="00281496">
        <w:rPr>
          <w:rFonts w:cstheme="minorHAnsi"/>
        </w:rPr>
        <w:t xml:space="preserve"> to be vaccinated for a particular condition, this vaccination will be offered at no expense to the employee. </w:t>
      </w:r>
    </w:p>
    <w:p w14:paraId="5812E297" w14:textId="77777777" w:rsidR="005476D3" w:rsidRPr="00281496" w:rsidRDefault="00996EFA" w:rsidP="00934EDD">
      <w:pPr>
        <w:pStyle w:val="Heading3"/>
      </w:pPr>
      <w:bookmarkStart w:id="387" w:name="_Toc148017057"/>
      <w:bookmarkStart w:id="388" w:name="_Toc148017390"/>
      <w:bookmarkStart w:id="389" w:name="_Toc149818383"/>
      <w:bookmarkStart w:id="390" w:name="_Toc163640084"/>
      <w:r w:rsidRPr="00281496">
        <w:t>Employee Assistance Program</w:t>
      </w:r>
      <w:bookmarkEnd w:id="387"/>
      <w:bookmarkEnd w:id="388"/>
      <w:bookmarkEnd w:id="389"/>
      <w:bookmarkEnd w:id="390"/>
      <w:r w:rsidRPr="00281496">
        <w:t xml:space="preserve"> </w:t>
      </w:r>
    </w:p>
    <w:p w14:paraId="678B98E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their partners, and their dependants/children will have access to a confidential, professional counselling service to assist employees to manage personal and work issues. This service will be provided at no cost to employees by the </w:t>
      </w:r>
      <w:r w:rsidR="003F4EFD" w:rsidRPr="00281496">
        <w:rPr>
          <w:rFonts w:cstheme="minorHAnsi"/>
        </w:rPr>
        <w:t>Department</w:t>
      </w:r>
      <w:r w:rsidRPr="00281496">
        <w:rPr>
          <w:rFonts w:cstheme="minorHAnsi"/>
        </w:rPr>
        <w:t xml:space="preserve"> and will be accessible on paid time.</w:t>
      </w:r>
    </w:p>
    <w:p w14:paraId="71753B17" w14:textId="77777777" w:rsidR="005476D3" w:rsidRPr="00281496" w:rsidRDefault="00996EFA" w:rsidP="00934EDD">
      <w:pPr>
        <w:pStyle w:val="Heading3"/>
      </w:pPr>
      <w:bookmarkStart w:id="391" w:name="_Toc148017059"/>
      <w:bookmarkStart w:id="392" w:name="_Toc148017392"/>
      <w:bookmarkStart w:id="393" w:name="_Toc149818385"/>
      <w:bookmarkStart w:id="394" w:name="_Toc163640085"/>
      <w:r w:rsidRPr="00281496">
        <w:t>Respect at work</w:t>
      </w:r>
      <w:bookmarkEnd w:id="391"/>
      <w:bookmarkEnd w:id="392"/>
      <w:bookmarkEnd w:id="393"/>
      <w:bookmarkEnd w:id="394"/>
    </w:p>
    <w:p w14:paraId="3968E082" w14:textId="77777777" w:rsidR="005476D3" w:rsidRPr="00281496" w:rsidRDefault="00996EFA" w:rsidP="00094908">
      <w:pPr>
        <w:pStyle w:val="Heading4"/>
      </w:pPr>
      <w:bookmarkStart w:id="395" w:name="_Toc148017060"/>
      <w:bookmarkStart w:id="396" w:name="_Toc148017393"/>
      <w:bookmarkStart w:id="397" w:name="_Toc149818386"/>
      <w:bookmarkStart w:id="398" w:name="_Toc163640086"/>
      <w:r w:rsidRPr="00281496">
        <w:t>Principles</w:t>
      </w:r>
      <w:bookmarkEnd w:id="395"/>
      <w:bookmarkEnd w:id="396"/>
      <w:bookmarkEnd w:id="397"/>
      <w:bookmarkEnd w:id="398"/>
    </w:p>
    <w:p w14:paraId="0779BE8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values a safe, respectful and inclusive workplace free from physical and psychological harm, harassment, discrimination and bullying. The </w:t>
      </w:r>
      <w:r w:rsidR="003F4EFD" w:rsidRPr="00281496">
        <w:rPr>
          <w:rFonts w:cstheme="minorHAnsi"/>
        </w:rPr>
        <w:t>Department</w:t>
      </w:r>
      <w:r w:rsidRPr="00281496">
        <w:rPr>
          <w:rFonts w:cstheme="minorHAnsi"/>
        </w:rPr>
        <w:t xml:space="preserve"> recognises that preventing sexual harassment, sex discrimination, sex-based harassment and victimisation in the workplace is a priority.</w:t>
      </w:r>
    </w:p>
    <w:p w14:paraId="648E4E8D" w14:textId="77777777" w:rsidR="005476D3" w:rsidRPr="00281496" w:rsidRDefault="00996EFA" w:rsidP="00094908">
      <w:pPr>
        <w:pStyle w:val="ListParagraph"/>
        <w:numPr>
          <w:ilvl w:val="0"/>
          <w:numId w:val="7"/>
        </w:numPr>
        <w:spacing w:before="240"/>
        <w:contextualSpacing w:val="0"/>
        <w:rPr>
          <w:rFonts w:cstheme="minorHAnsi"/>
        </w:rPr>
      </w:pPr>
      <w:bookmarkStart w:id="399" w:name="_Ref153131971"/>
      <w:r w:rsidRPr="00281496">
        <w:t>The</w:t>
      </w:r>
      <w:r w:rsidRPr="00281496">
        <w:rPr>
          <w:rFonts w:cstheme="minorHAnsi"/>
        </w:rPr>
        <w:t xml:space="preserve"> </w:t>
      </w:r>
      <w:r w:rsidR="003F4EFD" w:rsidRPr="00281496">
        <w:rPr>
          <w:rFonts w:cstheme="minorHAnsi"/>
        </w:rPr>
        <w:t>Department</w:t>
      </w:r>
      <w:r w:rsidRPr="00281496">
        <w:rPr>
          <w:rFonts w:cstheme="minorHAnsi"/>
        </w:rPr>
        <w:t xml:space="preserve"> recognises that approaches to prevent sexual harassment, sex discrimination, sex-based harassment and victimisation in the workplace should be holistic and consistent with the Australian Human Rights Commission’s guidance, including the </w:t>
      </w:r>
      <w:r w:rsidRPr="00281496">
        <w:rPr>
          <w:rFonts w:cstheme="minorHAnsi"/>
          <w:i/>
          <w:iCs/>
        </w:rPr>
        <w:t>Good Practice Indicators Framework for Preventing and Responding to Workplace Sexual Harassment.</w:t>
      </w:r>
      <w:bookmarkEnd w:id="399"/>
      <w:r w:rsidRPr="00281496">
        <w:rPr>
          <w:rFonts w:cstheme="minorHAnsi"/>
          <w:i/>
          <w:iCs/>
        </w:rPr>
        <w:t xml:space="preserve"> </w:t>
      </w:r>
    </w:p>
    <w:p w14:paraId="42686272" w14:textId="77777777" w:rsidR="005476D3" w:rsidRPr="00281496" w:rsidRDefault="00996EFA" w:rsidP="00094908">
      <w:pPr>
        <w:pStyle w:val="Heading4"/>
      </w:pPr>
      <w:bookmarkStart w:id="400" w:name="_Toc148017061"/>
      <w:bookmarkStart w:id="401" w:name="_Toc148017394"/>
      <w:bookmarkStart w:id="402" w:name="_Toc149818387"/>
      <w:bookmarkStart w:id="403" w:name="_Toc163640087"/>
      <w:r w:rsidRPr="00281496">
        <w:t>Consultation</w:t>
      </w:r>
      <w:bookmarkEnd w:id="400"/>
      <w:bookmarkEnd w:id="401"/>
      <w:bookmarkEnd w:id="402"/>
      <w:bookmarkEnd w:id="403"/>
    </w:p>
    <w:p w14:paraId="3995867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consult with employees and their unions in developing, reviewing and evaluating approaches to prevent sexual harassment, sex discrimination, sex</w:t>
      </w:r>
      <w:r w:rsidR="006D2B87" w:rsidRPr="00281496">
        <w:rPr>
          <w:rFonts w:cstheme="minorHAnsi"/>
        </w:rPr>
        <w:noBreakHyphen/>
      </w:r>
      <w:r w:rsidRPr="00281496">
        <w:rPr>
          <w:rFonts w:cstheme="minorHAnsi"/>
        </w:rPr>
        <w:t xml:space="preserve">based harassment and victimisation in the workplace. </w:t>
      </w:r>
    </w:p>
    <w:p w14:paraId="3854F912" w14:textId="77777777" w:rsidR="00A42BF2" w:rsidRPr="00281496" w:rsidRDefault="00996EFA" w:rsidP="00934EDD">
      <w:pPr>
        <w:pStyle w:val="Heading3"/>
      </w:pPr>
      <w:bookmarkStart w:id="404" w:name="_Toc148017062"/>
      <w:bookmarkStart w:id="405" w:name="_Toc148017395"/>
      <w:bookmarkStart w:id="406" w:name="_Toc149818388"/>
      <w:bookmarkStart w:id="407" w:name="_Toc163640088"/>
      <w:r w:rsidRPr="00281496">
        <w:lastRenderedPageBreak/>
        <w:t>Family and domestic violence support</w:t>
      </w:r>
      <w:bookmarkEnd w:id="404"/>
      <w:bookmarkEnd w:id="405"/>
      <w:bookmarkEnd w:id="406"/>
      <w:bookmarkEnd w:id="407"/>
    </w:p>
    <w:p w14:paraId="2EE3FFF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provide support for employees affected by family and domestic violence, depending on the employee’s circumstances. </w:t>
      </w:r>
    </w:p>
    <w:p w14:paraId="7BDF1A5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recognises that a holistic approach should be taken to support the employee, appropriate for the employee’s individual circumstances.</w:t>
      </w:r>
    </w:p>
    <w:p w14:paraId="3903631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Family and domestic violence support, including paid leave, are available to all employees covered by this Agreement. </w:t>
      </w:r>
    </w:p>
    <w:p w14:paraId="51FE16C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experiencing family and domestic violence support is able to access paid miscellaneous leave. Reasons an employee experiencing family and domestic violence may access this leave include, but are not limited to:</w:t>
      </w:r>
    </w:p>
    <w:p w14:paraId="1BBD399F" w14:textId="77777777" w:rsidR="005476D3" w:rsidRPr="00281496" w:rsidRDefault="00996EFA" w:rsidP="00D87B02">
      <w:pPr>
        <w:pStyle w:val="ListParagraph"/>
        <w:numPr>
          <w:ilvl w:val="1"/>
          <w:numId w:val="64"/>
        </w:numPr>
        <w:spacing w:before="160"/>
        <w:contextualSpacing w:val="0"/>
        <w:rPr>
          <w:rFonts w:cstheme="minorHAnsi"/>
        </w:rPr>
      </w:pPr>
      <w:r w:rsidRPr="00281496">
        <w:rPr>
          <w:rFonts w:cstheme="minorHAnsi"/>
        </w:rPr>
        <w:t>illness or injury affecting the employee resulting from family and domestic violence;</w:t>
      </w:r>
    </w:p>
    <w:p w14:paraId="4558545D" w14:textId="77777777" w:rsidR="005476D3" w:rsidRPr="00281496" w:rsidRDefault="00996EFA" w:rsidP="00D87B02">
      <w:pPr>
        <w:pStyle w:val="ListParagraph"/>
        <w:numPr>
          <w:ilvl w:val="1"/>
          <w:numId w:val="64"/>
        </w:numPr>
        <w:spacing w:before="160"/>
        <w:contextualSpacing w:val="0"/>
        <w:rPr>
          <w:rFonts w:cstheme="minorHAnsi"/>
        </w:rPr>
      </w:pPr>
      <w:r w:rsidRPr="00281496">
        <w:rPr>
          <w:rFonts w:cstheme="minorHAnsi"/>
        </w:rPr>
        <w:t xml:space="preserve">providing care or support to a family member (including a household member) who is also experiencing family and domestic violence, and is ill or injured as a result of family and domestic violence; </w:t>
      </w:r>
    </w:p>
    <w:p w14:paraId="68A95830" w14:textId="77777777" w:rsidR="005476D3" w:rsidRPr="00281496" w:rsidRDefault="00996EFA" w:rsidP="00D87B02">
      <w:pPr>
        <w:pStyle w:val="ListParagraph"/>
        <w:numPr>
          <w:ilvl w:val="1"/>
          <w:numId w:val="64"/>
        </w:numPr>
        <w:spacing w:before="160"/>
        <w:contextualSpacing w:val="0"/>
        <w:rPr>
          <w:rFonts w:cstheme="minorHAnsi"/>
        </w:rPr>
      </w:pPr>
      <w:r w:rsidRPr="00281496">
        <w:rPr>
          <w:rFonts w:cstheme="minorHAnsi"/>
        </w:rPr>
        <w:t>providing care or support to a family member (including a household member) who is also experiencing family and domestic violence, and is affected by an unexpected emergency as a result of family and domestic violence;</w:t>
      </w:r>
    </w:p>
    <w:p w14:paraId="43A91290"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making arrangements for the employee’s safety, or the safety of a close relative;</w:t>
      </w:r>
    </w:p>
    <w:p w14:paraId="4839F215"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accessing alternative accommodation;</w:t>
      </w:r>
    </w:p>
    <w:p w14:paraId="7208EC50"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accessing police services;</w:t>
      </w:r>
    </w:p>
    <w:p w14:paraId="5B5EAD5A"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attending court hearings;</w:t>
      </w:r>
    </w:p>
    <w:p w14:paraId="5A2D2BF0"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attending counselling; and</w:t>
      </w:r>
    </w:p>
    <w:p w14:paraId="11FB72A7" w14:textId="77777777" w:rsidR="005476D3" w:rsidRPr="00281496" w:rsidRDefault="00996EFA" w:rsidP="00094908">
      <w:pPr>
        <w:pStyle w:val="ListParagraph"/>
        <w:numPr>
          <w:ilvl w:val="1"/>
          <w:numId w:val="64"/>
        </w:numPr>
        <w:spacing w:before="160"/>
        <w:contextualSpacing w:val="0"/>
        <w:rPr>
          <w:rFonts w:cstheme="minorHAnsi"/>
        </w:rPr>
      </w:pPr>
      <w:r w:rsidRPr="00281496">
        <w:rPr>
          <w:rFonts w:cstheme="minorHAnsi"/>
        </w:rPr>
        <w:t>attending appointments with medical, financial or legal professionals.</w:t>
      </w:r>
    </w:p>
    <w:p w14:paraId="766A29A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This entitlement exists in addition to an employee’s existing leave entitlements and may be taken as consecutive days, single days or part days and will count as service for all purposes. </w:t>
      </w:r>
    </w:p>
    <w:p w14:paraId="61CE278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Given the emergency context in which leave may need to be accessed, employees can proceed to take the leave and seek approval at a later date, as soon as practicable.</w:t>
      </w:r>
    </w:p>
    <w:p w14:paraId="3CCFDAD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These family and domestic violence support clauses do not reduce an employee’s entitlement to family and domestic violence leave under the NES.</w:t>
      </w:r>
    </w:p>
    <w:p w14:paraId="0D0B075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Paid miscellaneous leave available under this clause is paid for ongoing and non-ongoing employees at their full rate as if they were at work.</w:t>
      </w:r>
    </w:p>
    <w:p w14:paraId="7B24F535" w14:textId="77777777" w:rsidR="005476D3" w:rsidRPr="00281496" w:rsidRDefault="00996EFA" w:rsidP="00094908">
      <w:pPr>
        <w:pStyle w:val="ListParagraph"/>
        <w:numPr>
          <w:ilvl w:val="0"/>
          <w:numId w:val="7"/>
        </w:numPr>
        <w:spacing w:before="240"/>
        <w:contextualSpacing w:val="0"/>
        <w:rPr>
          <w:rFonts w:cstheme="minorHAnsi"/>
        </w:rPr>
      </w:pPr>
      <w:bookmarkStart w:id="408" w:name="_Ref153249875"/>
      <w:r w:rsidRPr="00281496">
        <w:rPr>
          <w:rFonts w:cstheme="minorHAnsi"/>
        </w:rPr>
        <w:t>Paid leave for casual employees under this clause is paid at their full pay rate for the hours they were rostered to work in the period they took leave.</w:t>
      </w:r>
      <w:bookmarkEnd w:id="408"/>
    </w:p>
    <w:p w14:paraId="53DFEE5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Evidence may be requested to support the </w:t>
      </w:r>
      <w:r w:rsidR="003F4EFD" w:rsidRPr="00281496">
        <w:rPr>
          <w:rFonts w:cstheme="minorHAnsi"/>
        </w:rPr>
        <w:t>Department</w:t>
      </w:r>
      <w:r w:rsidRPr="00281496">
        <w:rPr>
          <w:rFonts w:cstheme="minorHAnsi"/>
        </w:rPr>
        <w:t xml:space="preserve"> in approving leave. In most cases, this will not be required. Where it is required, this will be discussed with the employee and a </w:t>
      </w:r>
      <w:r w:rsidRPr="00281496">
        <w:rPr>
          <w:rFonts w:cstheme="minorHAnsi"/>
        </w:rPr>
        <w:lastRenderedPageBreak/>
        <w:t xml:space="preserve">statutory declaration is the only form of evidence the </w:t>
      </w:r>
      <w:r w:rsidR="003F4EFD" w:rsidRPr="00281496">
        <w:rPr>
          <w:rFonts w:cstheme="minorHAnsi"/>
        </w:rPr>
        <w:t>Department</w:t>
      </w:r>
      <w:r w:rsidRPr="00281496">
        <w:rPr>
          <w:rFonts w:cstheme="minorHAnsi"/>
        </w:rPr>
        <w:t xml:space="preserve"> will require, unless the employee chooses to provide another form of evidence.</w:t>
      </w:r>
    </w:p>
    <w:p w14:paraId="50C72B4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An employee may also choose to provide other forms of evidence, including a medical certificate, or document issued by the Police Service, a Court, a Doctor, district Nurse, a Family Violence Support Service or Lawyer.</w:t>
      </w:r>
    </w:p>
    <w:p w14:paraId="03D48BC1" w14:textId="77777777" w:rsidR="005476D3" w:rsidRPr="00281496" w:rsidRDefault="00996EFA" w:rsidP="00094908">
      <w:pPr>
        <w:pStyle w:val="ListParagraph"/>
        <w:numPr>
          <w:ilvl w:val="0"/>
          <w:numId w:val="7"/>
        </w:numPr>
        <w:spacing w:before="240"/>
        <w:contextualSpacing w:val="0"/>
        <w:rPr>
          <w:rFonts w:cstheme="minorHAnsi"/>
        </w:rPr>
      </w:pPr>
      <w:bookmarkStart w:id="409" w:name="_Ref153104467"/>
      <w:r w:rsidRPr="00281496">
        <w:rPr>
          <w:rFonts w:cstheme="minorHAnsi"/>
        </w:rPr>
        <w:t xml:space="preserve">The </w:t>
      </w:r>
      <w:r w:rsidR="003F4EFD" w:rsidRPr="00281496">
        <w:rPr>
          <w:rFonts w:cstheme="minorHAnsi"/>
        </w:rPr>
        <w:t>Department</w:t>
      </w:r>
      <w:r w:rsidRPr="00281496">
        <w:rPr>
          <w:rFonts w:cstheme="minorHAnsi"/>
        </w:rPr>
        <w:t xml:space="preserve"> will take all reasonable measures to treat information relating to family and domestic violence confidentially. The </w:t>
      </w:r>
      <w:r w:rsidR="003F4EFD" w:rsidRPr="00281496">
        <w:rPr>
          <w:rFonts w:cstheme="minorHAnsi"/>
        </w:rPr>
        <w:t>Department</w:t>
      </w:r>
      <w:r w:rsidRPr="00281496">
        <w:rPr>
          <w:rFonts w:cstheme="minorHAnsi"/>
        </w:rPr>
        <w:t xml:space="preserve"> will adopt a ‘needs to know’ approach regarding communication of an employee’s experience of family and domestic violence, subject to steps the </w:t>
      </w:r>
      <w:r w:rsidR="003F4EFD" w:rsidRPr="00281496">
        <w:rPr>
          <w:rFonts w:cstheme="minorHAnsi"/>
        </w:rPr>
        <w:t>Department</w:t>
      </w:r>
      <w:r w:rsidRPr="00281496">
        <w:rPr>
          <w:rFonts w:cstheme="minorHAnsi"/>
        </w:rPr>
        <w:t xml:space="preserve"> may need to take to ensure the safety of the employee, other employees or persons, or mandatory reporting requirements.</w:t>
      </w:r>
      <w:bookmarkEnd w:id="409"/>
      <w:r w:rsidRPr="00281496">
        <w:rPr>
          <w:rFonts w:cstheme="minorHAnsi"/>
        </w:rPr>
        <w:t xml:space="preserve"> </w:t>
      </w:r>
    </w:p>
    <w:p w14:paraId="0C0224BD" w14:textId="3ADB64B4"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the </w:t>
      </w:r>
      <w:r w:rsidR="003F4EFD" w:rsidRPr="00281496">
        <w:rPr>
          <w:rFonts w:cstheme="minorHAnsi"/>
        </w:rPr>
        <w:t>Department</w:t>
      </w:r>
      <w:r w:rsidRPr="00281496">
        <w:rPr>
          <w:rFonts w:cstheme="minorHAnsi"/>
        </w:rPr>
        <w:t xml:space="preserve"> needs to disclose confidential information for purposes identified in clause </w:t>
      </w:r>
      <w:r w:rsidRPr="00281496">
        <w:rPr>
          <w:rFonts w:cstheme="minorHAnsi"/>
        </w:rPr>
        <w:fldChar w:fldCharType="begin"/>
      </w:r>
      <w:r w:rsidRPr="00281496">
        <w:rPr>
          <w:rFonts w:cstheme="minorHAnsi"/>
        </w:rPr>
        <w:instrText xml:space="preserve"> REF _Ref153104467 \w \h </w:instrText>
      </w:r>
      <w:r w:rsidRPr="00281496">
        <w:rPr>
          <w:rFonts w:cstheme="minorHAnsi"/>
        </w:rPr>
      </w:r>
      <w:r w:rsidRPr="00281496">
        <w:rPr>
          <w:rFonts w:cstheme="minorHAnsi"/>
        </w:rPr>
        <w:fldChar w:fldCharType="separate"/>
      </w:r>
      <w:r w:rsidR="000B32D6">
        <w:rPr>
          <w:rFonts w:cstheme="minorHAnsi"/>
        </w:rPr>
        <w:t>351</w:t>
      </w:r>
      <w:r w:rsidRPr="00281496">
        <w:rPr>
          <w:rFonts w:cstheme="minorHAnsi"/>
        </w:rPr>
        <w:fldChar w:fldCharType="end"/>
      </w:r>
      <w:r w:rsidRPr="00281496">
        <w:rPr>
          <w:rFonts w:cstheme="minorHAnsi"/>
        </w:rPr>
        <w:t xml:space="preserve">, where it is possible the </w:t>
      </w:r>
      <w:r w:rsidR="003F4EFD" w:rsidRPr="00281496">
        <w:rPr>
          <w:rFonts w:cstheme="minorHAnsi"/>
        </w:rPr>
        <w:t>Department</w:t>
      </w:r>
      <w:r w:rsidRPr="00281496">
        <w:rPr>
          <w:rFonts w:cstheme="minorHAnsi"/>
        </w:rPr>
        <w:t xml:space="preserve"> will seek the employee’s consent and take practical steps to minimise any associated safety risks for the employee and/or privacy breaches. </w:t>
      </w:r>
    </w:p>
    <w:p w14:paraId="49480DE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not store or include information on the employee’s payslip in relation to the employee’s experience of family and domestic violence; any leave accessed for the purposes of family and domestic violence; or support(s) provided by the employer, unless otherwise required by legislation. </w:t>
      </w:r>
    </w:p>
    <w:p w14:paraId="6C4AF77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Other available support may include, but is not limited to, flexible working arrangements, additional access to EAP, changes to their span of hours or pattern of hours and/or shift patterns and/or location of work where reasonably practicable.</w:t>
      </w:r>
    </w:p>
    <w:p w14:paraId="13047D2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acknowledge and take into account an employee’s experience of family and domestic violence if an employee’s attendance or performance at work is affected.</w:t>
      </w:r>
    </w:p>
    <w:p w14:paraId="2E43056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Further information about leave and other support available to employees affected by family and domestic violence may be found in policy.  </w:t>
      </w:r>
    </w:p>
    <w:p w14:paraId="5C3258DE" w14:textId="77777777" w:rsidR="005476D3" w:rsidRPr="00281496" w:rsidRDefault="00996EFA" w:rsidP="00934EDD">
      <w:pPr>
        <w:pStyle w:val="Heading3"/>
      </w:pPr>
      <w:bookmarkStart w:id="410" w:name="_Toc148017063"/>
      <w:bookmarkStart w:id="411" w:name="_Toc148017396"/>
      <w:bookmarkStart w:id="412" w:name="_Toc149818389"/>
      <w:bookmarkStart w:id="413" w:name="_Toc163640089"/>
      <w:r w:rsidRPr="00281496">
        <w:t>Integrity in the APS</w:t>
      </w:r>
      <w:bookmarkEnd w:id="410"/>
      <w:bookmarkEnd w:id="411"/>
      <w:bookmarkEnd w:id="412"/>
      <w:bookmarkEnd w:id="413"/>
    </w:p>
    <w:p w14:paraId="1288157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understands that procedural fairness is essential in building and maintaining trust with APS employees, and that it requires fair and impartial processes for employees affected by APS-wide or </w:t>
      </w:r>
      <w:r w:rsidR="003F4EFD" w:rsidRPr="00281496">
        <w:rPr>
          <w:rFonts w:cstheme="minorHAnsi"/>
        </w:rPr>
        <w:t>Department</w:t>
      </w:r>
      <w:r w:rsidRPr="00281496">
        <w:rPr>
          <w:rFonts w:cstheme="minorHAnsi"/>
        </w:rPr>
        <w:t xml:space="preserve"> decisions.</w:t>
      </w:r>
    </w:p>
    <w:p w14:paraId="09AB4CE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are to give advice that is frank, honest, timely and based on the best available evidence. This includes scientific and engineering advice based on evidence-based facts guided by the best available science and data. Employees will not be disadvantaged or discriminated against because they have given advice in accordance with their expertise or professional qualifications and in accordance with the APS Code of Conduct in the PS Act. </w:t>
      </w:r>
    </w:p>
    <w:p w14:paraId="0BB1B38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Employees can, during their ordinary work hours, take time to:</w:t>
      </w:r>
    </w:p>
    <w:p w14:paraId="3B41F134" w14:textId="77777777" w:rsidR="005476D3" w:rsidRPr="00281496" w:rsidRDefault="00996EFA" w:rsidP="00094908">
      <w:pPr>
        <w:pStyle w:val="ListParagraph"/>
        <w:numPr>
          <w:ilvl w:val="1"/>
          <w:numId w:val="65"/>
        </w:numPr>
        <w:spacing w:before="160"/>
        <w:contextualSpacing w:val="0"/>
        <w:rPr>
          <w:rFonts w:cstheme="minorHAnsi"/>
          <w:sz w:val="24"/>
        </w:rPr>
      </w:pPr>
      <w:r w:rsidRPr="00281496">
        <w:rPr>
          <w:rFonts w:cstheme="minorHAnsi"/>
        </w:rPr>
        <w:t xml:space="preserve">access an APS-wide ethics advisory service or another similar service provided by a professional association such as a law society or in the </w:t>
      </w:r>
      <w:r w:rsidR="003F4EFD" w:rsidRPr="00281496">
        <w:rPr>
          <w:rFonts w:cstheme="minorHAnsi"/>
        </w:rPr>
        <w:t>Department</w:t>
      </w:r>
      <w:r w:rsidRPr="00281496">
        <w:rPr>
          <w:rFonts w:cstheme="minorHAnsi"/>
        </w:rPr>
        <w:t>; and</w:t>
      </w:r>
    </w:p>
    <w:p w14:paraId="6BCF2E95" w14:textId="77777777" w:rsidR="005476D3" w:rsidRPr="00281496" w:rsidRDefault="00996EFA" w:rsidP="00094908">
      <w:pPr>
        <w:pStyle w:val="ListParagraph"/>
        <w:numPr>
          <w:ilvl w:val="1"/>
          <w:numId w:val="65"/>
        </w:numPr>
        <w:spacing w:before="160"/>
        <w:contextualSpacing w:val="0"/>
        <w:rPr>
          <w:rFonts w:cstheme="minorHAnsi"/>
          <w:sz w:val="24"/>
        </w:rPr>
      </w:pPr>
      <w:r w:rsidRPr="00281496">
        <w:rPr>
          <w:rFonts w:cstheme="minorHAnsi"/>
        </w:rPr>
        <w:lastRenderedPageBreak/>
        <w:t xml:space="preserve">attend </w:t>
      </w:r>
      <w:r w:rsidR="003F4EFD" w:rsidRPr="00281496">
        <w:rPr>
          <w:rFonts w:cstheme="minorHAnsi"/>
        </w:rPr>
        <w:t>Department</w:t>
      </w:r>
      <w:r w:rsidRPr="00281496">
        <w:rPr>
          <w:rFonts w:cstheme="minorHAnsi"/>
        </w:rPr>
        <w:t xml:space="preserve"> mandated training about integrity.</w:t>
      </w:r>
    </w:p>
    <w:p w14:paraId="063AEA0A" w14:textId="77777777" w:rsidR="005476D3" w:rsidRPr="00281496" w:rsidRDefault="00996EFA" w:rsidP="00934EDD">
      <w:pPr>
        <w:pStyle w:val="Heading3"/>
      </w:pPr>
      <w:bookmarkStart w:id="414" w:name="_Toc148017064"/>
      <w:bookmarkStart w:id="415" w:name="_Toc148017397"/>
      <w:bookmarkStart w:id="416" w:name="_Toc149818390"/>
      <w:bookmarkStart w:id="417" w:name="_Toc163640090"/>
      <w:r w:rsidRPr="00281496">
        <w:t>First Nations cultural competency training</w:t>
      </w:r>
      <w:bookmarkEnd w:id="414"/>
      <w:bookmarkEnd w:id="415"/>
      <w:bookmarkEnd w:id="416"/>
      <w:bookmarkEnd w:id="417"/>
      <w:r w:rsidRPr="00281496">
        <w:t xml:space="preserve"> </w:t>
      </w:r>
    </w:p>
    <w:p w14:paraId="1D31484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will take reasonable steps to ensure all substantive, ongoing EL2 employees employed at the commencement of this Agreement or any new substantive, ongoing EL2 employees who commence within the first 6 months of this Agreement will complete relevant First Nations cultural competency training within 12 months of the commencement of the Agreement. </w:t>
      </w:r>
    </w:p>
    <w:p w14:paraId="06AF23BD" w14:textId="77777777" w:rsidR="000D3C0B" w:rsidRPr="00281496" w:rsidRDefault="00996EFA" w:rsidP="00094908">
      <w:pPr>
        <w:pStyle w:val="ListParagraph"/>
        <w:numPr>
          <w:ilvl w:val="0"/>
          <w:numId w:val="7"/>
        </w:numPr>
        <w:spacing w:before="240"/>
        <w:contextualSpacing w:val="0"/>
      </w:pPr>
      <w:r w:rsidRPr="00281496">
        <w:rPr>
          <w:rFonts w:cstheme="minorHAnsi"/>
        </w:rPr>
        <w:t xml:space="preserve">Any new substantive, ongoing EL2 employee who commences after 6 months of the commencement of this Agreement will be required to complete a relevant First Nations cultural competency training course within 6 months of their engagement or promotion. </w:t>
      </w:r>
      <w:bookmarkStart w:id="418" w:name="_Toc148017067"/>
      <w:bookmarkStart w:id="419" w:name="_Toc148017400"/>
      <w:bookmarkStart w:id="420" w:name="_Toc149818393"/>
    </w:p>
    <w:p w14:paraId="07FACFDF" w14:textId="77777777" w:rsidR="005476D3" w:rsidRPr="00281496" w:rsidRDefault="00996EFA" w:rsidP="00934EDD">
      <w:pPr>
        <w:pStyle w:val="Heading3"/>
      </w:pPr>
      <w:bookmarkStart w:id="421" w:name="_Toc163640091"/>
      <w:r w:rsidRPr="00281496">
        <w:t>Lactation and breastfeeding support</w:t>
      </w:r>
      <w:bookmarkEnd w:id="418"/>
      <w:bookmarkEnd w:id="419"/>
      <w:bookmarkEnd w:id="420"/>
      <w:bookmarkEnd w:id="421"/>
    </w:p>
    <w:p w14:paraId="3C05590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Reasonable paid time during work hours will be provided for lactation breaks for breastfeeding, expressing milk and other associated activities.</w:t>
      </w:r>
    </w:p>
    <w:p w14:paraId="34364D05" w14:textId="29379F2C"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provide access to appropriate facilities for the purpose of breastfeeding or expressing milk, subject to clause</w:t>
      </w:r>
      <w:r w:rsidR="004F1270" w:rsidRPr="00281496">
        <w:rPr>
          <w:rFonts w:cstheme="minorHAnsi"/>
        </w:rPr>
        <w:t xml:space="preserve"> </w:t>
      </w:r>
      <w:r w:rsidR="004F1270" w:rsidRPr="00281496">
        <w:rPr>
          <w:rFonts w:cstheme="minorHAnsi"/>
        </w:rPr>
        <w:fldChar w:fldCharType="begin"/>
      </w:r>
      <w:r w:rsidR="004F1270" w:rsidRPr="00281496">
        <w:rPr>
          <w:rFonts w:cstheme="minorHAnsi"/>
        </w:rPr>
        <w:instrText xml:space="preserve"> REF _Ref156611920 \r \h </w:instrText>
      </w:r>
      <w:r w:rsidR="004F1270" w:rsidRPr="00281496">
        <w:rPr>
          <w:rFonts w:cstheme="minorHAnsi"/>
        </w:rPr>
      </w:r>
      <w:r w:rsidR="004F1270" w:rsidRPr="00281496">
        <w:rPr>
          <w:rFonts w:cstheme="minorHAnsi"/>
        </w:rPr>
        <w:fldChar w:fldCharType="separate"/>
      </w:r>
      <w:r w:rsidR="000B32D6">
        <w:rPr>
          <w:rFonts w:cstheme="minorHAnsi"/>
        </w:rPr>
        <w:t>364</w:t>
      </w:r>
      <w:r w:rsidR="004F1270" w:rsidRPr="00281496">
        <w:rPr>
          <w:rFonts w:cstheme="minorHAnsi"/>
        </w:rPr>
        <w:fldChar w:fldCharType="end"/>
      </w:r>
      <w:r w:rsidRPr="00281496">
        <w:rPr>
          <w:rFonts w:cstheme="minorHAnsi"/>
        </w:rPr>
        <w:t xml:space="preserve">. In considering whether a space is appropriate, the </w:t>
      </w:r>
      <w:r w:rsidR="003F4EFD" w:rsidRPr="00281496">
        <w:rPr>
          <w:rFonts w:cstheme="minorHAnsi"/>
        </w:rPr>
        <w:t>Department</w:t>
      </w:r>
      <w:r w:rsidRPr="00281496">
        <w:rPr>
          <w:rFonts w:cstheme="minorHAnsi"/>
        </w:rPr>
        <w:t xml:space="preserve"> should consider whether:</w:t>
      </w:r>
    </w:p>
    <w:p w14:paraId="223597FA" w14:textId="77777777" w:rsidR="005476D3" w:rsidRPr="00281496" w:rsidRDefault="00996EFA" w:rsidP="00094908">
      <w:pPr>
        <w:pStyle w:val="ListParagraph"/>
        <w:numPr>
          <w:ilvl w:val="1"/>
          <w:numId w:val="66"/>
        </w:numPr>
        <w:spacing w:before="160"/>
        <w:contextualSpacing w:val="0"/>
        <w:rPr>
          <w:rFonts w:cstheme="minorHAnsi"/>
        </w:rPr>
      </w:pPr>
      <w:r w:rsidRPr="00281496">
        <w:rPr>
          <w:rFonts w:cstheme="minorHAnsi"/>
        </w:rPr>
        <w:t>there is access to refrigeration;</w:t>
      </w:r>
    </w:p>
    <w:p w14:paraId="7D141F84" w14:textId="77777777" w:rsidR="005476D3" w:rsidRPr="00281496" w:rsidRDefault="00996EFA" w:rsidP="00094908">
      <w:pPr>
        <w:pStyle w:val="ListParagraph"/>
        <w:numPr>
          <w:ilvl w:val="1"/>
          <w:numId w:val="66"/>
        </w:numPr>
        <w:spacing w:before="160"/>
        <w:contextualSpacing w:val="0"/>
        <w:rPr>
          <w:rFonts w:cstheme="minorHAnsi"/>
        </w:rPr>
      </w:pPr>
      <w:r w:rsidRPr="00281496">
        <w:rPr>
          <w:rFonts w:cstheme="minorHAnsi"/>
        </w:rPr>
        <w:t>the space is lockable; and</w:t>
      </w:r>
    </w:p>
    <w:p w14:paraId="080A1905" w14:textId="77777777" w:rsidR="005476D3" w:rsidRPr="00281496" w:rsidRDefault="00996EFA" w:rsidP="00094908">
      <w:pPr>
        <w:pStyle w:val="ListParagraph"/>
        <w:numPr>
          <w:ilvl w:val="1"/>
          <w:numId w:val="66"/>
        </w:numPr>
        <w:spacing w:before="160"/>
        <w:contextualSpacing w:val="0"/>
        <w:rPr>
          <w:rFonts w:cstheme="minorHAnsi"/>
        </w:rPr>
      </w:pPr>
      <w:r w:rsidRPr="00281496">
        <w:rPr>
          <w:rFonts w:cstheme="minorHAnsi"/>
        </w:rPr>
        <w:t>there are facilities needed for expressing, such as appropriate seating.</w:t>
      </w:r>
    </w:p>
    <w:p w14:paraId="066E9748" w14:textId="77777777" w:rsidR="005476D3" w:rsidRPr="00281496" w:rsidRDefault="00996EFA" w:rsidP="00094908">
      <w:pPr>
        <w:pStyle w:val="ListParagraph"/>
        <w:numPr>
          <w:ilvl w:val="0"/>
          <w:numId w:val="7"/>
        </w:numPr>
        <w:spacing w:before="240"/>
        <w:contextualSpacing w:val="0"/>
        <w:rPr>
          <w:rFonts w:cstheme="minorHAnsi"/>
        </w:rPr>
      </w:pPr>
      <w:bookmarkStart w:id="422" w:name="_Ref156611920"/>
      <w:r w:rsidRPr="00281496">
        <w:rPr>
          <w:rFonts w:cstheme="minorHAnsi"/>
        </w:rPr>
        <w:t xml:space="preserve">Where it is not practicable for a </w:t>
      </w:r>
      <w:r w:rsidR="003F4EFD" w:rsidRPr="00281496">
        <w:rPr>
          <w:rFonts w:cstheme="minorHAnsi"/>
        </w:rPr>
        <w:t>Department</w:t>
      </w:r>
      <w:r w:rsidRPr="00281496">
        <w:rPr>
          <w:rFonts w:cstheme="minorHAnsi"/>
        </w:rPr>
        <w:t xml:space="preserve"> site to have a designated space, a flexible approach will be taken so that the employee can access the support required.</w:t>
      </w:r>
      <w:bookmarkEnd w:id="422"/>
    </w:p>
    <w:p w14:paraId="5BAE5D0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facilitate discussion between individual employees and their managers about accommodating the employee’s lactation needs and practical arrangements to meet these needs. </w:t>
      </w:r>
    </w:p>
    <w:p w14:paraId="4B34A8E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manager and employee shall discuss any flexible working arrangements that may be needed to support lactation. This may include consideration of arrangements such as working from home and/or remote working or varying work hours on an ad-hoc or regular basis. Wherever possible, requests by an employee will be accommodated, noting these needs may be changed over time. </w:t>
      </w:r>
    </w:p>
    <w:p w14:paraId="3E40259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Further information is available in policy.</w:t>
      </w:r>
    </w:p>
    <w:p w14:paraId="3DF002BA" w14:textId="77777777" w:rsidR="005476D3" w:rsidRPr="00281496" w:rsidRDefault="00996EFA" w:rsidP="00934EDD">
      <w:pPr>
        <w:pStyle w:val="Heading3"/>
      </w:pPr>
      <w:bookmarkStart w:id="423" w:name="_Toc148017068"/>
      <w:bookmarkStart w:id="424" w:name="_Toc148017401"/>
      <w:bookmarkStart w:id="425" w:name="_Toc149818394"/>
      <w:bookmarkStart w:id="426" w:name="_Toc163640092"/>
      <w:r w:rsidRPr="00281496">
        <w:t>Disaster support</w:t>
      </w:r>
      <w:bookmarkEnd w:id="423"/>
      <w:bookmarkEnd w:id="424"/>
      <w:bookmarkEnd w:id="425"/>
      <w:bookmarkEnd w:id="426"/>
    </w:p>
    <w:p w14:paraId="3BA57BBA"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Where an official disaster or emergency is declared and this prevents an employee from reasonably attending work, or where it impacts their household or home, the Secretary will consider flexible working arrangements to assist the employee to perform their work.</w:t>
      </w:r>
    </w:p>
    <w:p w14:paraId="56886676"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lastRenderedPageBreak/>
        <w:t>Where flexible working arrangements are not appropriate, the Secretary may grant paid miscellaneous leave to an employee with regard to the scale and nature of the emergency. This leave counts as service and may be approved retrospectively.</w:t>
      </w:r>
    </w:p>
    <w:p w14:paraId="49CF992E"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In considering what period of leave is appropriate, the Secretary will take into account the safety of the employee, their family (including their household) and advice from local, State and Commonwealth authorities. </w:t>
      </w:r>
    </w:p>
    <w:p w14:paraId="3C344B29" w14:textId="77777777" w:rsidR="005476D3" w:rsidRPr="00281496" w:rsidRDefault="00996EFA" w:rsidP="005476D3">
      <w:pPr>
        <w:rPr>
          <w:rFonts w:cstheme="minorHAnsi"/>
          <w:b/>
          <w:sz w:val="32"/>
          <w:szCs w:val="32"/>
        </w:rPr>
      </w:pPr>
      <w:r w:rsidRPr="00281496">
        <w:rPr>
          <w:rFonts w:cstheme="minorHAnsi"/>
          <w:b/>
          <w:sz w:val="32"/>
          <w:szCs w:val="32"/>
        </w:rPr>
        <w:br w:type="page"/>
      </w:r>
    </w:p>
    <w:p w14:paraId="3D342861" w14:textId="77777777" w:rsidR="005476D3" w:rsidRPr="00281496" w:rsidRDefault="00996EFA" w:rsidP="0070107D">
      <w:pPr>
        <w:pStyle w:val="Heading2"/>
      </w:pPr>
      <w:bookmarkStart w:id="427" w:name="_Toc148017069"/>
      <w:bookmarkStart w:id="428" w:name="_Toc148017402"/>
      <w:bookmarkStart w:id="429" w:name="_Toc149818395"/>
      <w:bookmarkStart w:id="430" w:name="_Toc163640093"/>
      <w:r w:rsidRPr="00281496">
        <w:lastRenderedPageBreak/>
        <w:t>Section 8: Performance and development</w:t>
      </w:r>
      <w:bookmarkEnd w:id="427"/>
      <w:bookmarkEnd w:id="428"/>
      <w:bookmarkEnd w:id="429"/>
      <w:bookmarkEnd w:id="430"/>
    </w:p>
    <w:p w14:paraId="14FDEBD4" w14:textId="77777777" w:rsidR="005476D3" w:rsidRPr="00281496" w:rsidRDefault="00996EFA" w:rsidP="00934EDD">
      <w:pPr>
        <w:pStyle w:val="Heading3"/>
      </w:pPr>
      <w:bookmarkStart w:id="431" w:name="_Toc148017070"/>
      <w:bookmarkStart w:id="432" w:name="_Toc148017403"/>
      <w:bookmarkStart w:id="433" w:name="_Toc149818396"/>
      <w:bookmarkStart w:id="434" w:name="_Toc163640094"/>
      <w:r w:rsidRPr="00281496">
        <w:t>Performance management</w:t>
      </w:r>
      <w:bookmarkEnd w:id="431"/>
      <w:bookmarkEnd w:id="432"/>
      <w:bookmarkEnd w:id="433"/>
      <w:bookmarkEnd w:id="434"/>
    </w:p>
    <w:p w14:paraId="6C4CEEA4" w14:textId="77777777" w:rsidR="005476D3" w:rsidRPr="00281496" w:rsidRDefault="00996EFA" w:rsidP="00094908">
      <w:pPr>
        <w:pStyle w:val="ListParagraph"/>
        <w:numPr>
          <w:ilvl w:val="0"/>
          <w:numId w:val="7"/>
        </w:numPr>
        <w:spacing w:before="240"/>
        <w:contextualSpacing w:val="0"/>
      </w:pPr>
      <w:r w:rsidRPr="00281496">
        <w:t xml:space="preserve">All </w:t>
      </w:r>
      <w:r w:rsidRPr="00281496">
        <w:rPr>
          <w:rFonts w:cstheme="minorHAnsi"/>
        </w:rPr>
        <w:t>employees</w:t>
      </w:r>
      <w:r w:rsidRPr="00281496">
        <w:t xml:space="preserve"> and their managers will participate in the </w:t>
      </w:r>
      <w:r w:rsidR="003F4EFD" w:rsidRPr="00281496">
        <w:t>Department</w:t>
      </w:r>
      <w:r w:rsidRPr="00281496">
        <w:t>’s performance management framework.</w:t>
      </w:r>
    </w:p>
    <w:p w14:paraId="5E6C067B" w14:textId="77777777" w:rsidR="005476D3" w:rsidRPr="00281496" w:rsidRDefault="00996EFA" w:rsidP="00094908">
      <w:pPr>
        <w:pStyle w:val="ListParagraph"/>
        <w:numPr>
          <w:ilvl w:val="0"/>
          <w:numId w:val="7"/>
        </w:numPr>
        <w:spacing w:before="240"/>
        <w:contextualSpacing w:val="0"/>
      </w:pPr>
      <w:r w:rsidRPr="00281496">
        <w:t>The purpose of the performance management process is to:</w:t>
      </w:r>
    </w:p>
    <w:p w14:paraId="71419517" w14:textId="77777777" w:rsidR="005476D3" w:rsidRPr="00281496" w:rsidRDefault="00996EFA" w:rsidP="00D87B02">
      <w:pPr>
        <w:pStyle w:val="ListParagraph"/>
        <w:numPr>
          <w:ilvl w:val="1"/>
          <w:numId w:val="67"/>
        </w:numPr>
        <w:spacing w:before="160"/>
        <w:contextualSpacing w:val="0"/>
      </w:pPr>
      <w:r w:rsidRPr="00281496">
        <w:t xml:space="preserve">develop a culture of high performance in the </w:t>
      </w:r>
      <w:r w:rsidR="003F4EFD" w:rsidRPr="00281496">
        <w:t>Department</w:t>
      </w:r>
      <w:r w:rsidRPr="00281496">
        <w:t>;</w:t>
      </w:r>
    </w:p>
    <w:p w14:paraId="7C018F95" w14:textId="77777777" w:rsidR="005476D3" w:rsidRPr="00281496" w:rsidRDefault="00996EFA" w:rsidP="00D87B02">
      <w:pPr>
        <w:pStyle w:val="ListParagraph"/>
        <w:numPr>
          <w:ilvl w:val="1"/>
          <w:numId w:val="67"/>
        </w:numPr>
        <w:spacing w:before="160"/>
        <w:contextualSpacing w:val="0"/>
      </w:pPr>
      <w:r w:rsidRPr="00281496">
        <w:t>align individual performance requirements with business requirements;</w:t>
      </w:r>
    </w:p>
    <w:p w14:paraId="62EE4DA0" w14:textId="77777777" w:rsidR="005476D3" w:rsidRPr="00281496" w:rsidRDefault="00996EFA" w:rsidP="00D87B02">
      <w:pPr>
        <w:pStyle w:val="ListParagraph"/>
        <w:numPr>
          <w:ilvl w:val="1"/>
          <w:numId w:val="67"/>
        </w:numPr>
        <w:spacing w:before="160"/>
        <w:contextualSpacing w:val="0"/>
      </w:pPr>
      <w:r w:rsidRPr="00281496">
        <w:t>ensure that employees have a clear understanding of their role, and the performance standards expected of them; and</w:t>
      </w:r>
    </w:p>
    <w:p w14:paraId="6B24CEC3" w14:textId="77777777" w:rsidR="005476D3" w:rsidRPr="00281496" w:rsidRDefault="00996EFA" w:rsidP="00D87B02">
      <w:pPr>
        <w:pStyle w:val="ListParagraph"/>
        <w:numPr>
          <w:ilvl w:val="1"/>
          <w:numId w:val="67"/>
        </w:numPr>
        <w:spacing w:before="160"/>
        <w:contextualSpacing w:val="0"/>
      </w:pPr>
      <w:r w:rsidRPr="00281496">
        <w:t>identify and plan for learning and development needs.</w:t>
      </w:r>
    </w:p>
    <w:p w14:paraId="7E1CEE4C" w14:textId="77777777" w:rsidR="005476D3" w:rsidRPr="00281496" w:rsidRDefault="00996EFA" w:rsidP="00094908">
      <w:pPr>
        <w:pStyle w:val="ListParagraph"/>
        <w:numPr>
          <w:ilvl w:val="0"/>
          <w:numId w:val="7"/>
        </w:numPr>
        <w:spacing w:before="240"/>
        <w:contextualSpacing w:val="0"/>
      </w:pPr>
      <w:r w:rsidRPr="00281496">
        <w:t>The principles of the performance management process are:</w:t>
      </w:r>
    </w:p>
    <w:p w14:paraId="36EEC356" w14:textId="77777777" w:rsidR="005476D3" w:rsidRPr="00281496" w:rsidRDefault="00996EFA" w:rsidP="00094908">
      <w:pPr>
        <w:pStyle w:val="ListParagraph"/>
        <w:numPr>
          <w:ilvl w:val="1"/>
          <w:numId w:val="68"/>
        </w:numPr>
        <w:spacing w:before="160"/>
        <w:contextualSpacing w:val="0"/>
      </w:pPr>
      <w:r w:rsidRPr="00281496">
        <w:t>Joint responsibility – employees and managers will participate in all aspects of the performance management process, including initiating reviews, and seeking and providing feedback as required.</w:t>
      </w:r>
    </w:p>
    <w:p w14:paraId="00C8791C" w14:textId="77777777" w:rsidR="005476D3" w:rsidRPr="00281496" w:rsidRDefault="00996EFA" w:rsidP="00094908">
      <w:pPr>
        <w:pStyle w:val="ListParagraph"/>
        <w:numPr>
          <w:ilvl w:val="1"/>
          <w:numId w:val="68"/>
        </w:numPr>
        <w:spacing w:before="160"/>
        <w:contextualSpacing w:val="0"/>
      </w:pPr>
      <w:r w:rsidRPr="00281496">
        <w:t>No surprises – the performance process will ensure that employees are aware of their performance progress. Managers should identify and address performance concerns at the earliest opportunity.</w:t>
      </w:r>
    </w:p>
    <w:p w14:paraId="25DAE9DC" w14:textId="77777777" w:rsidR="00211753" w:rsidRPr="00281496" w:rsidRDefault="00996EFA" w:rsidP="00094908">
      <w:pPr>
        <w:pStyle w:val="ListParagraph"/>
        <w:numPr>
          <w:ilvl w:val="1"/>
          <w:numId w:val="68"/>
        </w:numPr>
        <w:spacing w:before="160"/>
        <w:contextualSpacing w:val="0"/>
      </w:pPr>
      <w:r w:rsidRPr="00281496">
        <w:t xml:space="preserve">Natural justice – </w:t>
      </w:r>
      <w:r w:rsidR="00D360AC" w:rsidRPr="00281496">
        <w:t>managers</w:t>
      </w:r>
      <w:r w:rsidRPr="00281496">
        <w:t xml:space="preserve"> will ensure performance processes are consistent with procedural fairness and natural justice; that performance issues are raised directly with the employee as they arise, and employees are given assistance at the earliest opportunity to address performance gaps. </w:t>
      </w:r>
    </w:p>
    <w:p w14:paraId="5A4A69B9" w14:textId="77777777" w:rsidR="005476D3" w:rsidRPr="00281496" w:rsidRDefault="00996EFA" w:rsidP="00094908">
      <w:pPr>
        <w:pStyle w:val="ListParagraph"/>
        <w:numPr>
          <w:ilvl w:val="1"/>
          <w:numId w:val="68"/>
        </w:numPr>
        <w:spacing w:before="160"/>
        <w:contextualSpacing w:val="0"/>
      </w:pPr>
      <w:r w:rsidRPr="00281496">
        <w:t xml:space="preserve">Holistic – work outcomes and performance measures will be realistic, within the employee’s control and consistent with their work level. </w:t>
      </w:r>
    </w:p>
    <w:p w14:paraId="73C6CA83" w14:textId="60AFC43B" w:rsidR="005476D3" w:rsidRPr="00281496" w:rsidRDefault="00996EFA" w:rsidP="00094908">
      <w:pPr>
        <w:pStyle w:val="ListParagraph"/>
        <w:numPr>
          <w:ilvl w:val="0"/>
          <w:numId w:val="7"/>
        </w:numPr>
        <w:spacing w:before="240"/>
        <w:contextualSpacing w:val="0"/>
      </w:pPr>
      <w:r w:rsidRPr="00281496">
        <w:t xml:space="preserve">Subject to clause </w:t>
      </w:r>
      <w:r w:rsidRPr="00281496">
        <w:fldChar w:fldCharType="begin"/>
      </w:r>
      <w:r w:rsidRPr="00281496">
        <w:instrText xml:space="preserve"> REF _Ref153574774 \w \h  \* MERGEFORMAT </w:instrText>
      </w:r>
      <w:r w:rsidRPr="00281496">
        <w:fldChar w:fldCharType="separate"/>
      </w:r>
      <w:r w:rsidR="000B32D6">
        <w:t>375</w:t>
      </w:r>
      <w:r w:rsidRPr="00281496">
        <w:fldChar w:fldCharType="end"/>
      </w:r>
      <w:r w:rsidRPr="00281496">
        <w:t xml:space="preserve">, the performance cycle for all employees will run from 1 August each year to 31 July in the following year.  </w:t>
      </w:r>
    </w:p>
    <w:p w14:paraId="2C54061E" w14:textId="77777777" w:rsidR="00676E57" w:rsidRPr="00281496" w:rsidRDefault="00996EFA" w:rsidP="00094908">
      <w:pPr>
        <w:pStyle w:val="ListParagraph"/>
        <w:numPr>
          <w:ilvl w:val="0"/>
          <w:numId w:val="7"/>
        </w:numPr>
        <w:spacing w:before="240"/>
        <w:contextualSpacing w:val="0"/>
      </w:pPr>
      <w:bookmarkStart w:id="435" w:name="_Ref153574774"/>
      <w:r w:rsidRPr="00281496">
        <w:t>The</w:t>
      </w:r>
      <w:r w:rsidR="00000829" w:rsidRPr="00281496">
        <w:t xml:space="preserve"> 2023/2024</w:t>
      </w:r>
      <w:r w:rsidRPr="00281496">
        <w:t xml:space="preserve"> performance cycle </w:t>
      </w:r>
      <w:r w:rsidR="00000829" w:rsidRPr="00281496">
        <w:t>for all employees will run from 1 July 2023 to</w:t>
      </w:r>
      <w:r w:rsidRPr="00281496">
        <w:t xml:space="preserve"> 31 July 2024.  </w:t>
      </w:r>
    </w:p>
    <w:bookmarkEnd w:id="435"/>
    <w:p w14:paraId="2E7B708F" w14:textId="77777777" w:rsidR="005476D3" w:rsidRPr="00281496" w:rsidRDefault="00996EFA" w:rsidP="00094908">
      <w:pPr>
        <w:pStyle w:val="ListParagraph"/>
        <w:numPr>
          <w:ilvl w:val="0"/>
          <w:numId w:val="7"/>
        </w:numPr>
        <w:spacing w:before="240"/>
        <w:contextualSpacing w:val="0"/>
      </w:pPr>
      <w:r w:rsidRPr="00281496">
        <w:t>An employee and their manager will develop a Performance Agreement within four weeks (or a longer period as agreed) of:</w:t>
      </w:r>
    </w:p>
    <w:p w14:paraId="5099F89D" w14:textId="77777777" w:rsidR="005476D3" w:rsidRPr="00281496" w:rsidRDefault="00996EFA" w:rsidP="00094908">
      <w:pPr>
        <w:pStyle w:val="ListParagraph"/>
        <w:numPr>
          <w:ilvl w:val="1"/>
          <w:numId w:val="69"/>
        </w:numPr>
        <w:spacing w:before="160"/>
        <w:contextualSpacing w:val="0"/>
      </w:pPr>
      <w:r w:rsidRPr="00281496">
        <w:t>the commencement of a new performance cycle; and/or</w:t>
      </w:r>
    </w:p>
    <w:p w14:paraId="3DE370A2" w14:textId="77777777" w:rsidR="005476D3" w:rsidRPr="00281496" w:rsidRDefault="00996EFA" w:rsidP="00094908">
      <w:pPr>
        <w:pStyle w:val="ListParagraph"/>
        <w:numPr>
          <w:ilvl w:val="1"/>
          <w:numId w:val="69"/>
        </w:numPr>
        <w:spacing w:before="160"/>
        <w:contextualSpacing w:val="0"/>
      </w:pPr>
      <w:r w:rsidRPr="00281496">
        <w:t xml:space="preserve">the </w:t>
      </w:r>
      <w:r w:rsidR="00CD5A5C" w:rsidRPr="00281496">
        <w:t>e</w:t>
      </w:r>
      <w:r w:rsidRPr="00281496">
        <w:t xml:space="preserve">mployee </w:t>
      </w:r>
      <w:r w:rsidR="004221B8" w:rsidRPr="00281496">
        <w:t>starting in a new position, either temporarily or permanently, at the same or a higher classification level, where duties in that position are expected to be undertaken for at least 3 months.</w:t>
      </w:r>
    </w:p>
    <w:p w14:paraId="5964C945" w14:textId="77777777" w:rsidR="005476D3" w:rsidRPr="00281496" w:rsidRDefault="00996EFA" w:rsidP="00934EDD">
      <w:pPr>
        <w:pStyle w:val="Heading3"/>
      </w:pPr>
      <w:bookmarkStart w:id="436" w:name="_Toc148017072"/>
      <w:bookmarkStart w:id="437" w:name="_Toc148017405"/>
      <w:bookmarkStart w:id="438" w:name="_Toc149818398"/>
      <w:bookmarkStart w:id="439" w:name="_Toc163640095"/>
      <w:r w:rsidRPr="00281496">
        <w:lastRenderedPageBreak/>
        <w:t>Workloads</w:t>
      </w:r>
      <w:bookmarkEnd w:id="436"/>
      <w:bookmarkEnd w:id="437"/>
      <w:bookmarkEnd w:id="438"/>
      <w:bookmarkEnd w:id="439"/>
    </w:p>
    <w:p w14:paraId="0A8A54C8"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t>Department</w:t>
      </w:r>
      <w:r w:rsidRPr="00281496">
        <w:rPr>
          <w:rFonts w:cstheme="minorHAnsi"/>
        </w:rPr>
        <w:t xml:space="preserve"> recognises the importance of employees balancing their work and personal life. While it is acknowledged that at times it may be necessary for some extra hours being worked by some employees, this should be regarded as the exception rather than the rule.</w:t>
      </w:r>
    </w:p>
    <w:p w14:paraId="77E321A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When determining workloads for an employee or group of employees, the </w:t>
      </w:r>
      <w:r w:rsidR="003F4EFD" w:rsidRPr="00281496">
        <w:rPr>
          <w:rFonts w:cstheme="minorHAnsi"/>
        </w:rPr>
        <w:t>Department</w:t>
      </w:r>
      <w:r w:rsidRPr="00281496">
        <w:rPr>
          <w:rFonts w:cstheme="minorHAnsi"/>
        </w:rPr>
        <w:t xml:space="preserve"> will </w:t>
      </w:r>
      <w:r w:rsidRPr="00281496">
        <w:t>consider</w:t>
      </w:r>
      <w:r w:rsidRPr="00281496">
        <w:rPr>
          <w:rFonts w:cstheme="minorHAnsi"/>
        </w:rPr>
        <w:t xml:space="preserve"> the need for employees to strike a balance between their work and personal life. </w:t>
      </w:r>
    </w:p>
    <w:p w14:paraId="5F8F92F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or group of employees raise that they have experienced significant workload pressures over a prolonged period of time, the </w:t>
      </w:r>
      <w:r w:rsidR="003F4EFD" w:rsidRPr="00281496">
        <w:rPr>
          <w:rFonts w:cstheme="minorHAnsi"/>
        </w:rPr>
        <w:t>Department</w:t>
      </w:r>
      <w:r w:rsidRPr="00281496">
        <w:rPr>
          <w:rFonts w:cstheme="minorHAnsi"/>
        </w:rPr>
        <w:t xml:space="preserve"> and employee/s </w:t>
      </w:r>
      <w:r w:rsidRPr="00281496">
        <w:t>together</w:t>
      </w:r>
      <w:r w:rsidRPr="00281496">
        <w:rPr>
          <w:rFonts w:cstheme="minorHAnsi"/>
        </w:rPr>
        <w:t xml:space="preserve"> must review the employees’ workloads and priorities, and determine appropriate strategies to manage the impact on the employee or group of employees. </w:t>
      </w:r>
    </w:p>
    <w:p w14:paraId="22069CC0" w14:textId="77777777" w:rsidR="005476D3" w:rsidRPr="00281496" w:rsidRDefault="00996EFA" w:rsidP="00934EDD">
      <w:pPr>
        <w:pStyle w:val="Heading3"/>
      </w:pPr>
      <w:bookmarkStart w:id="440" w:name="_Toc148017074"/>
      <w:bookmarkStart w:id="441" w:name="_Toc148017407"/>
      <w:bookmarkStart w:id="442" w:name="_Toc149818400"/>
      <w:bookmarkStart w:id="443" w:name="_Toc163640096"/>
      <w:r w:rsidRPr="00281496">
        <w:t>Study assistance</w:t>
      </w:r>
      <w:bookmarkEnd w:id="440"/>
      <w:bookmarkEnd w:id="441"/>
      <w:bookmarkEnd w:id="442"/>
      <w:bookmarkEnd w:id="443"/>
      <w:r w:rsidRPr="00281496">
        <w:t xml:space="preserve"> </w:t>
      </w:r>
    </w:p>
    <w:p w14:paraId="72B82500" w14:textId="77777777" w:rsidR="005476D3" w:rsidRPr="00281496" w:rsidRDefault="00996EFA" w:rsidP="00094908">
      <w:pPr>
        <w:pStyle w:val="ListParagraph"/>
        <w:numPr>
          <w:ilvl w:val="0"/>
          <w:numId w:val="7"/>
        </w:numPr>
        <w:spacing w:before="240"/>
        <w:contextualSpacing w:val="0"/>
        <w:rPr>
          <w:rFonts w:ascii="Calibri" w:hAnsi="Calibri" w:cs="Calibri"/>
        </w:rPr>
      </w:pPr>
      <w:bookmarkStart w:id="444" w:name="_Ref153259421"/>
      <w:r w:rsidRPr="00281496">
        <w:rPr>
          <w:rFonts w:ascii="Calibri" w:hAnsi="Calibri" w:cs="Calibri"/>
        </w:rPr>
        <w:t xml:space="preserve">The Secretary may provide assistance of up to 5 hours study leave per week (10 hours for employees with a disability or who are Aboriginal and Torres Strait Islander employees) during semester, 3 hours travel time per week during semester and $2,000 reimbursement of fees per semester to a maximum of $6,000 per annum (where study is across more than one semester) for employees undertaking a course of study that is considered to be of benefit to the </w:t>
      </w:r>
      <w:r w:rsidR="003F4EFD" w:rsidRPr="00281496">
        <w:rPr>
          <w:rFonts w:ascii="Calibri" w:hAnsi="Calibri" w:cs="Calibri"/>
        </w:rPr>
        <w:t>Department</w:t>
      </w:r>
      <w:r w:rsidRPr="00281496">
        <w:rPr>
          <w:rFonts w:ascii="Calibri" w:hAnsi="Calibri" w:cs="Calibri"/>
        </w:rPr>
        <w:t>.</w:t>
      </w:r>
      <w:bookmarkEnd w:id="444"/>
      <w:r w:rsidRPr="00281496">
        <w:rPr>
          <w:rFonts w:ascii="Calibri" w:hAnsi="Calibri" w:cs="Calibri"/>
        </w:rPr>
        <w:t xml:space="preserve"> </w:t>
      </w:r>
    </w:p>
    <w:p w14:paraId="1D705422" w14:textId="151B92C9" w:rsidR="005476D3" w:rsidRPr="00281496" w:rsidRDefault="00996EFA" w:rsidP="00094908">
      <w:pPr>
        <w:pStyle w:val="ListParagraph"/>
        <w:numPr>
          <w:ilvl w:val="0"/>
          <w:numId w:val="7"/>
        </w:numPr>
        <w:spacing w:before="240"/>
        <w:contextualSpacing w:val="0"/>
        <w:rPr>
          <w:rFonts w:ascii="Calibri" w:hAnsi="Calibri" w:cs="Calibri"/>
        </w:rPr>
      </w:pPr>
      <w:r w:rsidRPr="00281496">
        <w:rPr>
          <w:rFonts w:ascii="Calibri" w:hAnsi="Calibri" w:cs="Calibri"/>
        </w:rPr>
        <w:t>T</w:t>
      </w:r>
      <w:r w:rsidR="00E16A85" w:rsidRPr="00281496">
        <w:rPr>
          <w:rFonts w:ascii="Calibri" w:hAnsi="Calibri" w:cs="Calibri"/>
        </w:rPr>
        <w:t xml:space="preserve">he amounts of study assistance which may be reimbursed in clause </w:t>
      </w:r>
      <w:r w:rsidR="00E16A85" w:rsidRPr="00281496">
        <w:rPr>
          <w:rFonts w:ascii="Calibri" w:hAnsi="Calibri" w:cs="Calibri"/>
        </w:rPr>
        <w:fldChar w:fldCharType="begin"/>
      </w:r>
      <w:r w:rsidR="00E16A85" w:rsidRPr="00281496">
        <w:rPr>
          <w:rFonts w:ascii="Calibri" w:hAnsi="Calibri" w:cs="Calibri"/>
        </w:rPr>
        <w:instrText xml:space="preserve"> REF _Ref153259421 \r \h </w:instrText>
      </w:r>
      <w:r w:rsidRPr="00281496">
        <w:rPr>
          <w:rFonts w:ascii="Calibri" w:hAnsi="Calibri" w:cs="Calibri"/>
        </w:rPr>
        <w:instrText xml:space="preserve"> \* MERGEFORMAT </w:instrText>
      </w:r>
      <w:r w:rsidR="00E16A85" w:rsidRPr="00281496">
        <w:rPr>
          <w:rFonts w:ascii="Calibri" w:hAnsi="Calibri" w:cs="Calibri"/>
        </w:rPr>
      </w:r>
      <w:r w:rsidR="00E16A85" w:rsidRPr="00281496">
        <w:rPr>
          <w:rFonts w:ascii="Calibri" w:hAnsi="Calibri" w:cs="Calibri"/>
        </w:rPr>
        <w:fldChar w:fldCharType="separate"/>
      </w:r>
      <w:r w:rsidR="000B32D6">
        <w:rPr>
          <w:rFonts w:ascii="Calibri" w:hAnsi="Calibri" w:cs="Calibri"/>
        </w:rPr>
        <w:t>380</w:t>
      </w:r>
      <w:r w:rsidR="00E16A85" w:rsidRPr="00281496">
        <w:rPr>
          <w:rFonts w:ascii="Calibri" w:hAnsi="Calibri" w:cs="Calibri"/>
        </w:rPr>
        <w:fldChar w:fldCharType="end"/>
      </w:r>
      <w:r w:rsidR="00E16A85" w:rsidRPr="00281496">
        <w:rPr>
          <w:rFonts w:ascii="Calibri" w:hAnsi="Calibri" w:cs="Calibri"/>
        </w:rPr>
        <w:t xml:space="preserve"> will be indexed in year</w:t>
      </w:r>
      <w:r w:rsidR="00715C23" w:rsidRPr="00281496">
        <w:rPr>
          <w:rFonts w:ascii="Calibri" w:hAnsi="Calibri" w:cs="Calibri"/>
        </w:rPr>
        <w:t>s</w:t>
      </w:r>
      <w:r w:rsidR="00E16A85" w:rsidRPr="00281496">
        <w:rPr>
          <w:rFonts w:ascii="Calibri" w:hAnsi="Calibri" w:cs="Calibri"/>
        </w:rPr>
        <w:t xml:space="preserve"> 2 and 3 of the agreement on 13 March 2025 and 12 March 2026, having regard to the </w:t>
      </w:r>
      <w:r w:rsidR="00000829" w:rsidRPr="00281496">
        <w:rPr>
          <w:rFonts w:ascii="Calibri" w:hAnsi="Calibri" w:cs="Calibri"/>
        </w:rPr>
        <w:t>annual percentage change in the</w:t>
      </w:r>
      <w:r w:rsidR="00641508" w:rsidRPr="00281496">
        <w:rPr>
          <w:rFonts w:ascii="Calibri" w:hAnsi="Calibri" w:cs="Calibri"/>
        </w:rPr>
        <w:t xml:space="preserve"> all groups</w:t>
      </w:r>
      <w:r w:rsidR="00000829" w:rsidRPr="00281496">
        <w:rPr>
          <w:rFonts w:ascii="Calibri" w:hAnsi="Calibri" w:cs="Calibri"/>
        </w:rPr>
        <w:t xml:space="preserve"> </w:t>
      </w:r>
      <w:r w:rsidRPr="00281496">
        <w:rPr>
          <w:rFonts w:ascii="Calibri" w:hAnsi="Calibri" w:cs="Calibri"/>
        </w:rPr>
        <w:t>Consumer Price Index</w:t>
      </w:r>
      <w:r w:rsidR="00000829" w:rsidRPr="00281496">
        <w:rPr>
          <w:rFonts w:ascii="Calibri" w:hAnsi="Calibri" w:cs="Calibri"/>
        </w:rPr>
        <w:t xml:space="preserve"> in</w:t>
      </w:r>
      <w:r w:rsidRPr="00281496">
        <w:rPr>
          <w:rFonts w:ascii="Calibri" w:hAnsi="Calibri" w:cs="Calibri"/>
        </w:rPr>
        <w:t xml:space="preserve"> the preceding </w:t>
      </w:r>
      <w:r w:rsidR="00000829" w:rsidRPr="00281496">
        <w:rPr>
          <w:rFonts w:ascii="Calibri" w:hAnsi="Calibri" w:cs="Calibri"/>
        </w:rPr>
        <w:t>December Q</w:t>
      </w:r>
      <w:r w:rsidRPr="00281496">
        <w:rPr>
          <w:rFonts w:ascii="Calibri" w:hAnsi="Calibri" w:cs="Calibri"/>
        </w:rPr>
        <w:t>uarter</w:t>
      </w:r>
      <w:r w:rsidR="003E7512" w:rsidRPr="00281496">
        <w:rPr>
          <w:rFonts w:ascii="Calibri" w:hAnsi="Calibri" w:cs="Calibri"/>
        </w:rPr>
        <w:t>.</w:t>
      </w:r>
    </w:p>
    <w:p w14:paraId="79585BD0" w14:textId="77777777" w:rsidR="005476D3" w:rsidRPr="00281496" w:rsidRDefault="00996EFA" w:rsidP="00934EDD">
      <w:pPr>
        <w:pStyle w:val="Heading3"/>
      </w:pPr>
      <w:bookmarkStart w:id="445" w:name="_Toc148017075"/>
      <w:bookmarkStart w:id="446" w:name="_Toc148017408"/>
      <w:bookmarkStart w:id="447" w:name="_Toc149818401"/>
      <w:bookmarkStart w:id="448" w:name="_Toc163640097"/>
      <w:bookmarkStart w:id="449" w:name="_Toc148017076"/>
      <w:bookmarkStart w:id="450" w:name="_Toc148017409"/>
      <w:bookmarkStart w:id="451" w:name="_Toc149818402"/>
      <w:r w:rsidRPr="00281496">
        <w:t>Learning and development</w:t>
      </w:r>
      <w:bookmarkEnd w:id="445"/>
      <w:bookmarkEnd w:id="446"/>
      <w:bookmarkEnd w:id="447"/>
      <w:bookmarkEnd w:id="448"/>
      <w:r w:rsidRPr="00281496">
        <w:t xml:space="preserve"> </w:t>
      </w:r>
    </w:p>
    <w:p w14:paraId="4DC734FF" w14:textId="77777777" w:rsidR="005476D3" w:rsidRPr="00281496" w:rsidRDefault="00996EFA" w:rsidP="00094908">
      <w:pPr>
        <w:pStyle w:val="ListParagraph"/>
        <w:numPr>
          <w:ilvl w:val="0"/>
          <w:numId w:val="7"/>
        </w:numPr>
        <w:spacing w:before="240"/>
        <w:contextualSpacing w:val="0"/>
        <w:rPr>
          <w:rFonts w:ascii="Calibri" w:hAnsi="Calibri" w:cs="Calibri"/>
        </w:rPr>
      </w:pPr>
      <w:r w:rsidRPr="00281496">
        <w:rPr>
          <w:rFonts w:ascii="Calibri" w:hAnsi="Calibri" w:cs="Calibri"/>
        </w:rPr>
        <w:t xml:space="preserve">The </w:t>
      </w:r>
      <w:r w:rsidR="003F4EFD" w:rsidRPr="00281496">
        <w:rPr>
          <w:rFonts w:ascii="Calibri" w:hAnsi="Calibri" w:cs="Calibri"/>
        </w:rPr>
        <w:t>Department</w:t>
      </w:r>
      <w:r w:rsidRPr="00281496">
        <w:rPr>
          <w:rFonts w:ascii="Calibri" w:hAnsi="Calibri" w:cs="Calibri"/>
        </w:rPr>
        <w:t xml:space="preserve"> will assist employees and managers to identify priority learning and development needs and opportunities and build employee capabilities identified in employee performance agreements.  </w:t>
      </w:r>
    </w:p>
    <w:p w14:paraId="6E48ECFB" w14:textId="77777777" w:rsidR="005476D3" w:rsidRPr="00281496" w:rsidRDefault="00996EFA" w:rsidP="00094908">
      <w:pPr>
        <w:pStyle w:val="ListParagraph"/>
        <w:numPr>
          <w:ilvl w:val="0"/>
          <w:numId w:val="7"/>
        </w:numPr>
        <w:spacing w:before="240"/>
        <w:contextualSpacing w:val="0"/>
        <w:rPr>
          <w:rFonts w:ascii="Calibri" w:hAnsi="Calibri" w:cs="Calibri"/>
        </w:rPr>
      </w:pPr>
      <w:r w:rsidRPr="00281496">
        <w:rPr>
          <w:rFonts w:ascii="Calibri" w:hAnsi="Calibri" w:cs="Calibri"/>
        </w:rPr>
        <w:t xml:space="preserve">Where an employee is required to undertake regular work-related driving in remote or regional areas as part of their duties, the Secretary will provide appropriate driver training. </w:t>
      </w:r>
    </w:p>
    <w:p w14:paraId="7EB84AEC" w14:textId="77777777" w:rsidR="00D45EE1" w:rsidRPr="00281496" w:rsidRDefault="00996EFA" w:rsidP="00094908">
      <w:pPr>
        <w:pStyle w:val="ListParagraph"/>
        <w:numPr>
          <w:ilvl w:val="0"/>
          <w:numId w:val="7"/>
        </w:numPr>
        <w:spacing w:before="240"/>
        <w:contextualSpacing w:val="0"/>
        <w:rPr>
          <w:rFonts w:cstheme="minorHAnsi"/>
          <w:b/>
        </w:rPr>
      </w:pPr>
      <w:r w:rsidRPr="00281496">
        <w:rPr>
          <w:rFonts w:cstheme="minorHAnsi"/>
        </w:rPr>
        <w:t>The Secretary will make online cultural awareness training available to all staff.</w:t>
      </w:r>
    </w:p>
    <w:p w14:paraId="7F1F35BE" w14:textId="77777777" w:rsidR="005476D3" w:rsidRPr="00281496" w:rsidRDefault="00996EFA" w:rsidP="00934EDD">
      <w:pPr>
        <w:pStyle w:val="Heading3"/>
      </w:pPr>
      <w:bookmarkStart w:id="452" w:name="_Toc163640098"/>
      <w:r w:rsidRPr="00281496">
        <w:t>Professional qualifications</w:t>
      </w:r>
      <w:bookmarkEnd w:id="449"/>
      <w:bookmarkEnd w:id="450"/>
      <w:bookmarkEnd w:id="451"/>
      <w:bookmarkEnd w:id="452"/>
    </w:p>
    <w:p w14:paraId="6B5DBD85" w14:textId="77777777" w:rsidR="005476D3" w:rsidRPr="00281496" w:rsidRDefault="00996EFA" w:rsidP="00A50AC3">
      <w:pPr>
        <w:pStyle w:val="ListParagraph"/>
        <w:numPr>
          <w:ilvl w:val="0"/>
          <w:numId w:val="7"/>
        </w:numPr>
        <w:spacing w:before="240"/>
        <w:contextualSpacing w:val="0"/>
      </w:pPr>
      <w:r w:rsidRPr="00281496">
        <w:t xml:space="preserve">The Secretary </w:t>
      </w:r>
      <w:r w:rsidR="00AB365C" w:rsidRPr="00281496">
        <w:t>will</w:t>
      </w:r>
      <w:r w:rsidRPr="00281496">
        <w:t xml:space="preserve"> approve reimbursement to an employee for the cost of annual membership fees of associations where membership of the association is essential to enable the employee to undertake their duties. </w:t>
      </w:r>
    </w:p>
    <w:p w14:paraId="063C8F21" w14:textId="77777777" w:rsidR="00586344" w:rsidRPr="00281496" w:rsidRDefault="00996EFA" w:rsidP="005476D3">
      <w:pPr>
        <w:pStyle w:val="ListParagraph"/>
        <w:numPr>
          <w:ilvl w:val="0"/>
          <w:numId w:val="7"/>
        </w:numPr>
        <w:spacing w:before="240"/>
        <w:contextualSpacing w:val="0"/>
      </w:pPr>
      <w:r w:rsidRPr="00281496">
        <w:t xml:space="preserve">The Secretary may approve reimbursement to an employee for the cost of annual membership of other professional associations relevant to the work of the </w:t>
      </w:r>
      <w:r w:rsidR="003F4EFD" w:rsidRPr="00281496">
        <w:t>Department</w:t>
      </w:r>
      <w:r w:rsidRPr="00281496">
        <w:t xml:space="preserve"> of up to $50 a year.</w:t>
      </w:r>
      <w:r w:rsidR="007254BB" w:rsidRPr="00281496">
        <w:t xml:space="preserve">  </w:t>
      </w:r>
      <w:bookmarkStart w:id="453" w:name="_Toc148017077"/>
      <w:bookmarkStart w:id="454" w:name="_Toc148017410"/>
      <w:bookmarkStart w:id="455" w:name="_Toc149818403"/>
      <w:bookmarkStart w:id="456" w:name="_Ref152938352"/>
      <w:r w:rsidRPr="00281496">
        <w:br w:type="page"/>
      </w:r>
    </w:p>
    <w:p w14:paraId="5C4BA98C" w14:textId="77777777" w:rsidR="005476D3" w:rsidRPr="00281496" w:rsidRDefault="00996EFA" w:rsidP="0070107D">
      <w:pPr>
        <w:pStyle w:val="Heading2"/>
      </w:pPr>
      <w:bookmarkStart w:id="457" w:name="_Toc163640099"/>
      <w:r w:rsidRPr="00281496">
        <w:lastRenderedPageBreak/>
        <w:t>Section 9: Travel and location-based conditions</w:t>
      </w:r>
      <w:bookmarkEnd w:id="453"/>
      <w:bookmarkEnd w:id="454"/>
      <w:bookmarkEnd w:id="455"/>
      <w:bookmarkEnd w:id="456"/>
      <w:bookmarkEnd w:id="457"/>
      <w:r w:rsidRPr="00281496">
        <w:t xml:space="preserve"> </w:t>
      </w:r>
    </w:p>
    <w:p w14:paraId="5DB4416A" w14:textId="77777777" w:rsidR="005476D3" w:rsidRPr="00281496" w:rsidRDefault="00996EFA" w:rsidP="00934EDD">
      <w:pPr>
        <w:pStyle w:val="Heading3"/>
      </w:pPr>
      <w:bookmarkStart w:id="458" w:name="_Toc163640100"/>
      <w:r w:rsidRPr="00281496">
        <w:t>Travel Allowance</w:t>
      </w:r>
      <w:bookmarkEnd w:id="458"/>
    </w:p>
    <w:p w14:paraId="673E6C60" w14:textId="77777777" w:rsidR="005476D3" w:rsidRPr="00281496" w:rsidRDefault="00996EFA" w:rsidP="00094908">
      <w:pPr>
        <w:pStyle w:val="ListParagraph"/>
        <w:numPr>
          <w:ilvl w:val="0"/>
          <w:numId w:val="7"/>
        </w:numPr>
        <w:spacing w:before="240"/>
        <w:contextualSpacing w:val="0"/>
      </w:pPr>
      <w:bookmarkStart w:id="459" w:name="_Ref153259936"/>
      <w:r w:rsidRPr="00281496">
        <w:t xml:space="preserve">An employee who is undertaking approved travel and required to be absent on official business overnight from their </w:t>
      </w:r>
      <w:r w:rsidR="000056BE" w:rsidRPr="00281496">
        <w:t>usual place of work</w:t>
      </w:r>
      <w:r w:rsidRPr="00281496">
        <w:t xml:space="preserve"> for periods up to 21 days will be entitled to an allowance in respect of meals and incidentals. Employees may elect to stay in commercial or non-commercial accommodation. In the event of an emergency situation an employee will be reimbursed reasonable accommodation costs as determined by the Secretary.</w:t>
      </w:r>
      <w:bookmarkEnd w:id="459"/>
      <w:r w:rsidRPr="00281496">
        <w:t xml:space="preserve"> </w:t>
      </w:r>
    </w:p>
    <w:p w14:paraId="60D09C27" w14:textId="77777777" w:rsidR="005476D3" w:rsidRPr="00281496" w:rsidRDefault="00996EFA" w:rsidP="00094908">
      <w:pPr>
        <w:pStyle w:val="ListParagraph"/>
        <w:numPr>
          <w:ilvl w:val="0"/>
          <w:numId w:val="7"/>
        </w:numPr>
        <w:spacing w:before="240"/>
        <w:contextualSpacing w:val="0"/>
      </w:pPr>
      <w:r w:rsidRPr="00281496">
        <w:t xml:space="preserve">Allowances payable for meals and incidentals are those published by the approved subscription service and provide a guide to delegates approving expenditure. </w:t>
      </w:r>
    </w:p>
    <w:p w14:paraId="3E0378FB" w14:textId="77777777" w:rsidR="005476D3" w:rsidRPr="00281496" w:rsidRDefault="00996EFA" w:rsidP="00094908">
      <w:pPr>
        <w:pStyle w:val="ListParagraph"/>
        <w:numPr>
          <w:ilvl w:val="0"/>
          <w:numId w:val="7"/>
        </w:numPr>
        <w:spacing w:before="240"/>
        <w:contextualSpacing w:val="0"/>
      </w:pPr>
      <w:r w:rsidRPr="00281496">
        <w:t xml:space="preserve">Where an employee elects to stay in non-commercial accommodation, an allowance of $50 per night will be payable through the payroll system in addition to any allowances payable for meals and incidentals. </w:t>
      </w:r>
    </w:p>
    <w:p w14:paraId="264515D8" w14:textId="77777777" w:rsidR="00676E57" w:rsidRPr="00281496" w:rsidRDefault="00996EFA" w:rsidP="003F2FBF">
      <w:pPr>
        <w:pStyle w:val="Heading4"/>
      </w:pPr>
      <w:bookmarkStart w:id="460" w:name="_Toc163640101"/>
      <w:r w:rsidRPr="00281496">
        <w:t>Payment of travel allowance</w:t>
      </w:r>
      <w:bookmarkEnd w:id="460"/>
      <w:r w:rsidRPr="00281496">
        <w:t xml:space="preserve"> </w:t>
      </w:r>
    </w:p>
    <w:p w14:paraId="4363BF15" w14:textId="2FD9AADB" w:rsidR="00676E57" w:rsidRPr="00281496" w:rsidRDefault="00996EFA" w:rsidP="00094908">
      <w:pPr>
        <w:pStyle w:val="ListParagraph"/>
        <w:numPr>
          <w:ilvl w:val="0"/>
          <w:numId w:val="7"/>
        </w:numPr>
        <w:spacing w:before="240"/>
        <w:contextualSpacing w:val="0"/>
        <w:rPr>
          <w:b/>
          <w:bCs/>
          <w:i/>
          <w:iCs/>
        </w:rPr>
      </w:pPr>
      <w:r w:rsidRPr="00281496">
        <w:t xml:space="preserve">The </w:t>
      </w:r>
      <w:r w:rsidR="003F4EFD" w:rsidRPr="00281496">
        <w:t>Department</w:t>
      </w:r>
      <w:r w:rsidRPr="00281496">
        <w:t xml:space="preserve"> will, where practicable, pay any applicable travel allowance under clause </w:t>
      </w:r>
      <w:r w:rsidRPr="00281496">
        <w:fldChar w:fldCharType="begin"/>
      </w:r>
      <w:r w:rsidRPr="00281496">
        <w:instrText xml:space="preserve"> REF _Ref153259936 \r \h  \* MERGEFORMAT </w:instrText>
      </w:r>
      <w:r w:rsidRPr="00281496">
        <w:fldChar w:fldCharType="separate"/>
      </w:r>
      <w:r w:rsidR="000B32D6">
        <w:t>387</w:t>
      </w:r>
      <w:r w:rsidRPr="00281496">
        <w:fldChar w:fldCharType="end"/>
      </w:r>
      <w:r w:rsidRPr="00281496">
        <w:t xml:space="preserve"> to an employee at least two days prior to travel. </w:t>
      </w:r>
    </w:p>
    <w:p w14:paraId="64A66AA2" w14:textId="77777777" w:rsidR="005476D3" w:rsidRPr="00281496" w:rsidRDefault="00996EFA" w:rsidP="003F2FBF">
      <w:pPr>
        <w:pStyle w:val="Heading4"/>
      </w:pPr>
      <w:bookmarkStart w:id="461" w:name="_Toc163640102"/>
      <w:r w:rsidRPr="00281496">
        <w:t>Part day travel allowance</w:t>
      </w:r>
      <w:bookmarkEnd w:id="461"/>
    </w:p>
    <w:p w14:paraId="5F55B92B" w14:textId="77777777" w:rsidR="005476D3" w:rsidRPr="00281496" w:rsidRDefault="00996EFA" w:rsidP="00094908">
      <w:pPr>
        <w:pStyle w:val="ListParagraph"/>
        <w:numPr>
          <w:ilvl w:val="0"/>
          <w:numId w:val="7"/>
        </w:numPr>
        <w:spacing w:before="240"/>
        <w:contextualSpacing w:val="0"/>
      </w:pPr>
      <w:bookmarkStart w:id="462" w:name="_Ref156612627"/>
      <w:r w:rsidRPr="00281496">
        <w:t xml:space="preserve">Where an employee is undertaking approved travel and is required to be absent from their </w:t>
      </w:r>
      <w:r w:rsidR="00B91614" w:rsidRPr="00281496">
        <w:t xml:space="preserve">usual </w:t>
      </w:r>
      <w:r w:rsidRPr="00281496">
        <w:t>place of work on official business for a period of ten hours or more but no overnight stay is required, the employee is entitled to receive a part-day travel allowance</w:t>
      </w:r>
      <w:r w:rsidR="001C216E" w:rsidRPr="00281496">
        <w:t xml:space="preserve"> </w:t>
      </w:r>
      <w:r w:rsidR="00E346C6" w:rsidRPr="00281496">
        <w:t xml:space="preserve">in respect of </w:t>
      </w:r>
      <w:r w:rsidR="001C216E" w:rsidRPr="00281496">
        <w:t>meals and</w:t>
      </w:r>
      <w:r w:rsidR="00E346C6" w:rsidRPr="00281496">
        <w:t xml:space="preserve"> incidental</w:t>
      </w:r>
      <w:r w:rsidR="00E86284" w:rsidRPr="00281496">
        <w:t>s</w:t>
      </w:r>
      <w:r w:rsidRPr="00281496">
        <w:t xml:space="preserve"> of $</w:t>
      </w:r>
      <w:r w:rsidR="00676E57" w:rsidRPr="00281496">
        <w:t>65</w:t>
      </w:r>
      <w:r w:rsidRPr="00281496">
        <w:t>.</w:t>
      </w:r>
      <w:bookmarkEnd w:id="462"/>
      <w:r w:rsidRPr="00281496">
        <w:t xml:space="preserve"> </w:t>
      </w:r>
    </w:p>
    <w:p w14:paraId="76AD8B2C" w14:textId="77777777" w:rsidR="005476D3" w:rsidRPr="00281496" w:rsidRDefault="00996EFA" w:rsidP="00BC105E">
      <w:pPr>
        <w:pStyle w:val="Heading4"/>
        <w:spacing w:before="0"/>
      </w:pPr>
      <w:bookmarkStart w:id="463" w:name="_Toc163640103"/>
      <w:r w:rsidRPr="00281496">
        <w:t>Adjustment of allowances</w:t>
      </w:r>
      <w:bookmarkEnd w:id="463"/>
    </w:p>
    <w:p w14:paraId="7AC10E0B" w14:textId="10A5293B" w:rsidR="005476D3" w:rsidRPr="00281496" w:rsidRDefault="00996EFA" w:rsidP="00094908">
      <w:pPr>
        <w:pStyle w:val="ListParagraph"/>
        <w:numPr>
          <w:ilvl w:val="0"/>
          <w:numId w:val="7"/>
        </w:numPr>
        <w:spacing w:before="240"/>
        <w:contextualSpacing w:val="0"/>
      </w:pPr>
      <w:r w:rsidRPr="00281496">
        <w:t xml:space="preserve">Where official travel arrangements are varied, the amount of allowance payable will reflect the revised itinerary. Employees will be required to repay, and the </w:t>
      </w:r>
      <w:r w:rsidR="003F4EFD" w:rsidRPr="00281496">
        <w:t>Department</w:t>
      </w:r>
      <w:r w:rsidRPr="00281496">
        <w:t xml:space="preserve"> will recover, any resulting overpayment of travel allowance in accordance with clauses </w:t>
      </w:r>
      <w:r w:rsidRPr="00281496">
        <w:fldChar w:fldCharType="begin"/>
      </w:r>
      <w:r w:rsidRPr="00281496">
        <w:instrText xml:space="preserve"> REF _Ref152714436 \w \h </w:instrText>
      </w:r>
      <w:r w:rsidR="00403AEE" w:rsidRPr="00281496">
        <w:instrText xml:space="preserve"> \* MERGEFORMAT </w:instrText>
      </w:r>
      <w:r w:rsidRPr="00281496">
        <w:fldChar w:fldCharType="separate"/>
      </w:r>
      <w:r w:rsidR="000B32D6">
        <w:t>47</w:t>
      </w:r>
      <w:r w:rsidRPr="00281496">
        <w:fldChar w:fldCharType="end"/>
      </w:r>
      <w:r w:rsidRPr="00281496">
        <w:t xml:space="preserve"> to </w:t>
      </w:r>
      <w:r w:rsidRPr="00281496">
        <w:fldChar w:fldCharType="begin"/>
      </w:r>
      <w:r w:rsidRPr="00281496">
        <w:instrText xml:space="preserve"> REF _Ref153027750 \w \h </w:instrText>
      </w:r>
      <w:r w:rsidR="00403AEE" w:rsidRPr="00281496">
        <w:instrText xml:space="preserve"> \* MERGEFORMAT </w:instrText>
      </w:r>
      <w:r w:rsidRPr="00281496">
        <w:fldChar w:fldCharType="separate"/>
      </w:r>
      <w:r w:rsidR="000B32D6">
        <w:t>54</w:t>
      </w:r>
      <w:r w:rsidRPr="00281496">
        <w:fldChar w:fldCharType="end"/>
      </w:r>
      <w:r w:rsidRPr="00281496">
        <w:t xml:space="preserve"> of this Agreement. </w:t>
      </w:r>
    </w:p>
    <w:p w14:paraId="5B44ADF6" w14:textId="3E0C1CD3" w:rsidR="005476D3" w:rsidRPr="00281496" w:rsidRDefault="00996EFA" w:rsidP="00094908">
      <w:pPr>
        <w:pStyle w:val="ListParagraph"/>
        <w:numPr>
          <w:ilvl w:val="0"/>
          <w:numId w:val="7"/>
        </w:numPr>
        <w:spacing w:before="240"/>
        <w:contextualSpacing w:val="0"/>
      </w:pPr>
      <w:r w:rsidRPr="00281496">
        <w:t xml:space="preserve">Where meals and/or accommodation are otherwise provided at the </w:t>
      </w:r>
      <w:r w:rsidR="003F4EFD" w:rsidRPr="00281496">
        <w:t>Department</w:t>
      </w:r>
      <w:r w:rsidRPr="00281496">
        <w:t xml:space="preserve">’s expense or another organisation/entity’s expense, the allowances payable under clauses </w:t>
      </w:r>
      <w:r w:rsidR="00CE3650" w:rsidRPr="00281496">
        <w:fldChar w:fldCharType="begin"/>
      </w:r>
      <w:r w:rsidR="00CE3650" w:rsidRPr="00281496">
        <w:instrText xml:space="preserve"> REF _Ref153259936 \w \h </w:instrText>
      </w:r>
      <w:r w:rsidR="00CE3650" w:rsidRPr="00281496">
        <w:fldChar w:fldCharType="separate"/>
      </w:r>
      <w:r w:rsidR="000B32D6">
        <w:t>387</w:t>
      </w:r>
      <w:r w:rsidR="00CE3650" w:rsidRPr="00281496">
        <w:fldChar w:fldCharType="end"/>
      </w:r>
      <w:r w:rsidRPr="00281496">
        <w:t xml:space="preserve"> to </w:t>
      </w:r>
      <w:r w:rsidR="00B45264">
        <w:t>391</w:t>
      </w:r>
      <w:r w:rsidR="00B45264" w:rsidRPr="00281496">
        <w:t xml:space="preserve"> </w:t>
      </w:r>
      <w:r w:rsidRPr="00281496">
        <w:t xml:space="preserve">will be reduced accordingly. </w:t>
      </w:r>
    </w:p>
    <w:p w14:paraId="74D29AD8" w14:textId="77777777" w:rsidR="005476D3" w:rsidRPr="00281496" w:rsidRDefault="00996EFA" w:rsidP="003F2FBF">
      <w:pPr>
        <w:pStyle w:val="Heading4"/>
      </w:pPr>
      <w:bookmarkStart w:id="464" w:name="_Toc163640104"/>
      <w:r w:rsidRPr="00281496">
        <w:t>Excessive Costs</w:t>
      </w:r>
      <w:bookmarkEnd w:id="464"/>
    </w:p>
    <w:p w14:paraId="4E8B4090" w14:textId="77777777" w:rsidR="005476D3" w:rsidRPr="00281496" w:rsidRDefault="00996EFA" w:rsidP="00094908">
      <w:pPr>
        <w:pStyle w:val="ListParagraph"/>
        <w:numPr>
          <w:ilvl w:val="0"/>
          <w:numId w:val="7"/>
        </w:numPr>
        <w:spacing w:before="240"/>
        <w:contextualSpacing w:val="0"/>
      </w:pPr>
      <w:r w:rsidRPr="00281496">
        <w:t xml:space="preserve">The Secretary may vary the amount of travel allowance payable if they consider it insufficient to meet the reasonable expenses of the employee. </w:t>
      </w:r>
    </w:p>
    <w:p w14:paraId="4F38A3F6" w14:textId="77777777" w:rsidR="005476D3" w:rsidRPr="00281496" w:rsidRDefault="00996EFA" w:rsidP="00934EDD">
      <w:pPr>
        <w:pStyle w:val="Heading3"/>
      </w:pPr>
      <w:bookmarkStart w:id="465" w:name="_Toc163640105"/>
      <w:r w:rsidRPr="00281496">
        <w:t>Temporary relocation allowance</w:t>
      </w:r>
      <w:bookmarkEnd w:id="465"/>
    </w:p>
    <w:p w14:paraId="4AF6F16E" w14:textId="77777777" w:rsidR="005476D3" w:rsidRPr="00281496" w:rsidRDefault="00996EFA" w:rsidP="00094908">
      <w:pPr>
        <w:pStyle w:val="ListParagraph"/>
        <w:numPr>
          <w:ilvl w:val="0"/>
          <w:numId w:val="7"/>
        </w:numPr>
        <w:spacing w:before="240"/>
        <w:contextualSpacing w:val="0"/>
      </w:pPr>
      <w:r w:rsidRPr="00281496">
        <w:t xml:space="preserve">Where an employee travelling on </w:t>
      </w:r>
      <w:r w:rsidR="003F4EFD" w:rsidRPr="00281496">
        <w:t>Department</w:t>
      </w:r>
      <w:r w:rsidRPr="00281496">
        <w:t xml:space="preserve">al business will reside or has resided in the one locality for a period greater than 21 days, the Secretary will negotiate payment of reasonable costs for the temporary relocation. </w:t>
      </w:r>
    </w:p>
    <w:p w14:paraId="7E98D35C" w14:textId="77777777" w:rsidR="005476D3" w:rsidRPr="00281496" w:rsidRDefault="00996EFA" w:rsidP="00934EDD">
      <w:pPr>
        <w:pStyle w:val="Heading3"/>
      </w:pPr>
      <w:bookmarkStart w:id="466" w:name="_Toc163640106"/>
      <w:r w:rsidRPr="00281496">
        <w:lastRenderedPageBreak/>
        <w:t>Time off after business travel</w:t>
      </w:r>
      <w:bookmarkEnd w:id="466"/>
    </w:p>
    <w:p w14:paraId="47F17EC9" w14:textId="77777777" w:rsidR="005476D3" w:rsidRPr="00281496" w:rsidRDefault="00996EFA" w:rsidP="00094908">
      <w:pPr>
        <w:pStyle w:val="ListParagraph"/>
        <w:numPr>
          <w:ilvl w:val="0"/>
          <w:numId w:val="7"/>
        </w:numPr>
        <w:spacing w:before="240"/>
        <w:contextualSpacing w:val="0"/>
      </w:pPr>
      <w:r w:rsidRPr="00281496">
        <w:t>Where an employee is required to travel outside regular</w:t>
      </w:r>
      <w:r w:rsidR="00715C23" w:rsidRPr="00281496">
        <w:t xml:space="preserve"> hours</w:t>
      </w:r>
      <w:r w:rsidRPr="00281496">
        <w:t xml:space="preserve"> of duty (including hours outside the bandwidth), flextime and </w:t>
      </w:r>
      <w:r w:rsidR="00C8351E" w:rsidRPr="00281496">
        <w:t>TOIL</w:t>
      </w:r>
      <w:r w:rsidRPr="00281496">
        <w:t xml:space="preserve"> provisions apply.</w:t>
      </w:r>
    </w:p>
    <w:p w14:paraId="1699C35B" w14:textId="77777777" w:rsidR="005476D3" w:rsidRPr="00281496" w:rsidRDefault="00996EFA" w:rsidP="00934EDD">
      <w:pPr>
        <w:pStyle w:val="Heading3"/>
      </w:pPr>
      <w:bookmarkStart w:id="467" w:name="_Toc163640107"/>
      <w:r w:rsidRPr="00281496">
        <w:t>Overseas travel</w:t>
      </w:r>
      <w:bookmarkEnd w:id="467"/>
    </w:p>
    <w:p w14:paraId="23E847D6" w14:textId="77777777" w:rsidR="005476D3" w:rsidRPr="00281496" w:rsidRDefault="00996EFA" w:rsidP="00094908">
      <w:pPr>
        <w:pStyle w:val="ListParagraph"/>
        <w:numPr>
          <w:ilvl w:val="0"/>
          <w:numId w:val="7"/>
        </w:numPr>
        <w:spacing w:before="240"/>
        <w:contextualSpacing w:val="0"/>
      </w:pPr>
      <w:r w:rsidRPr="00281496">
        <w:t xml:space="preserve">The Secretary will approve reasonable accommodation costs and an allowance in respect of meals and incidental expenses calculated in accordance with the rates published by the approved subscription service for employees travelling overseas on </w:t>
      </w:r>
      <w:r w:rsidR="003F4EFD" w:rsidRPr="00281496">
        <w:t>Department</w:t>
      </w:r>
      <w:r w:rsidRPr="00281496">
        <w:t>al business.</w:t>
      </w:r>
    </w:p>
    <w:p w14:paraId="2118A50D" w14:textId="77777777" w:rsidR="005476D3" w:rsidRPr="00281496" w:rsidRDefault="00996EFA" w:rsidP="00934EDD">
      <w:pPr>
        <w:pStyle w:val="Heading3"/>
      </w:pPr>
      <w:bookmarkStart w:id="468" w:name="_Toc148017079"/>
      <w:bookmarkStart w:id="469" w:name="_Toc148017412"/>
      <w:bookmarkStart w:id="470" w:name="_Toc149818405"/>
      <w:bookmarkStart w:id="471" w:name="_Toc163640108"/>
      <w:r w:rsidRPr="00281496">
        <w:t>Relocation assistance</w:t>
      </w:r>
      <w:bookmarkEnd w:id="468"/>
      <w:bookmarkEnd w:id="469"/>
      <w:bookmarkEnd w:id="470"/>
      <w:bookmarkEnd w:id="471"/>
      <w:r w:rsidRPr="00281496">
        <w:t xml:space="preserve"> </w:t>
      </w:r>
    </w:p>
    <w:p w14:paraId="4980A210" w14:textId="77777777" w:rsidR="005476D3" w:rsidRPr="00281496" w:rsidRDefault="00996EFA" w:rsidP="00094908">
      <w:pPr>
        <w:pStyle w:val="ListParagraph"/>
        <w:numPr>
          <w:ilvl w:val="0"/>
          <w:numId w:val="7"/>
        </w:numPr>
        <w:spacing w:before="240"/>
        <w:contextualSpacing w:val="0"/>
        <w:rPr>
          <w:rFonts w:cstheme="minorHAnsi"/>
        </w:rPr>
      </w:pPr>
      <w:r w:rsidRPr="00281496">
        <w:t>Where</w:t>
      </w:r>
      <w:r w:rsidRPr="00281496">
        <w:rPr>
          <w:rFonts w:cstheme="minorHAnsi"/>
        </w:rPr>
        <w:t xml:space="preserve"> an existing employee is required to relocate at the request of the </w:t>
      </w:r>
      <w:r w:rsidR="003F4EFD" w:rsidRPr="00281496">
        <w:rPr>
          <w:rFonts w:cstheme="minorHAnsi"/>
        </w:rPr>
        <w:t>Department</w:t>
      </w:r>
      <w:r w:rsidRPr="00281496">
        <w:rPr>
          <w:rFonts w:cstheme="minorHAnsi"/>
        </w:rPr>
        <w:t xml:space="preserve"> (such as a promotion</w:t>
      </w:r>
      <w:r w:rsidR="001813DB" w:rsidRPr="00281496">
        <w:rPr>
          <w:rFonts w:cstheme="minorHAnsi"/>
        </w:rPr>
        <w:t>, term transfer or compulsory transfer</w:t>
      </w:r>
      <w:r w:rsidRPr="00281496">
        <w:rPr>
          <w:rFonts w:cstheme="minorHAnsi"/>
        </w:rPr>
        <w:t>), the employee will be provided with financial relocation assistance. Employees who relocate on a temporary basis to take up higher duties are entitled to removal expenses if they relocate for a period of 13 weeks or more.</w:t>
      </w:r>
    </w:p>
    <w:p w14:paraId="66D61E72"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an employee is required to relocate on engagement with the </w:t>
      </w:r>
      <w:r w:rsidR="003F4EFD" w:rsidRPr="00281496">
        <w:rPr>
          <w:rFonts w:cstheme="minorHAnsi"/>
        </w:rPr>
        <w:t>Department</w:t>
      </w:r>
      <w:r w:rsidRPr="00281496">
        <w:rPr>
          <w:rFonts w:cstheme="minorHAnsi"/>
        </w:rPr>
        <w:t xml:space="preserve">, the employee </w:t>
      </w:r>
      <w:r w:rsidRPr="00281496">
        <w:t>will</w:t>
      </w:r>
      <w:r w:rsidRPr="00281496">
        <w:rPr>
          <w:rFonts w:cstheme="minorHAnsi"/>
        </w:rPr>
        <w:t xml:space="preserve"> be provided with financial relocation assistance.</w:t>
      </w:r>
    </w:p>
    <w:p w14:paraId="3F5AE510" w14:textId="77777777" w:rsidR="005476D3" w:rsidRPr="00281496" w:rsidRDefault="00996EFA" w:rsidP="00D87B02">
      <w:pPr>
        <w:pStyle w:val="ListParagraph"/>
        <w:numPr>
          <w:ilvl w:val="0"/>
          <w:numId w:val="7"/>
        </w:numPr>
        <w:spacing w:before="240"/>
        <w:contextualSpacing w:val="0"/>
        <w:rPr>
          <w:rFonts w:cstheme="minorHAnsi"/>
        </w:rPr>
      </w:pPr>
      <w:r w:rsidRPr="00281496">
        <w:t>Reasonable</w:t>
      </w:r>
      <w:r w:rsidRPr="00281496">
        <w:rPr>
          <w:rFonts w:cstheme="minorHAnsi"/>
        </w:rPr>
        <w:t xml:space="preserve"> expenses associated with the relocation include:</w:t>
      </w:r>
    </w:p>
    <w:p w14:paraId="1D127500" w14:textId="77777777" w:rsidR="005476D3" w:rsidRPr="00281496" w:rsidRDefault="00996EFA" w:rsidP="00D87B02">
      <w:pPr>
        <w:pStyle w:val="ListParagraph"/>
        <w:numPr>
          <w:ilvl w:val="1"/>
          <w:numId w:val="70"/>
        </w:numPr>
        <w:spacing w:before="160"/>
        <w:contextualSpacing w:val="0"/>
        <w:rPr>
          <w:rFonts w:cstheme="minorHAnsi"/>
        </w:rPr>
      </w:pPr>
      <w:r w:rsidRPr="00281496">
        <w:rPr>
          <w:rFonts w:cstheme="minorHAnsi"/>
        </w:rPr>
        <w:t>the cost of transport of the employee, their dependents and partner by the most economical means;</w:t>
      </w:r>
    </w:p>
    <w:p w14:paraId="681F40D6" w14:textId="77777777" w:rsidR="005476D3" w:rsidRPr="00281496" w:rsidRDefault="00996EFA" w:rsidP="00D87B02">
      <w:pPr>
        <w:pStyle w:val="ListParagraph"/>
        <w:numPr>
          <w:ilvl w:val="1"/>
          <w:numId w:val="70"/>
        </w:numPr>
        <w:spacing w:before="160"/>
        <w:contextualSpacing w:val="0"/>
        <w:rPr>
          <w:rFonts w:cstheme="minorHAnsi"/>
        </w:rPr>
      </w:pPr>
      <w:r w:rsidRPr="00281496">
        <w:rPr>
          <w:rFonts w:cstheme="minorHAnsi"/>
        </w:rPr>
        <w:t>removal expenses, namely the reimbursement of reasonable incurred costs of the removal of furniture and household effects of the employee, dependants and partner;</w:t>
      </w:r>
    </w:p>
    <w:p w14:paraId="120748A8" w14:textId="77777777" w:rsidR="005476D3" w:rsidRPr="00281496" w:rsidRDefault="00996EFA" w:rsidP="00D87B02">
      <w:pPr>
        <w:pStyle w:val="ListParagraph"/>
        <w:numPr>
          <w:ilvl w:val="1"/>
          <w:numId w:val="70"/>
        </w:numPr>
        <w:spacing w:before="160"/>
        <w:contextualSpacing w:val="0"/>
        <w:rPr>
          <w:rFonts w:cstheme="minorHAnsi"/>
        </w:rPr>
      </w:pPr>
      <w:r w:rsidRPr="00281496">
        <w:rPr>
          <w:rFonts w:cstheme="minorHAnsi"/>
        </w:rPr>
        <w:t>the reimbursement of the cost of the insurance premium based on a reasonable replacement value; and</w:t>
      </w:r>
    </w:p>
    <w:p w14:paraId="3C7B129F" w14:textId="77777777" w:rsidR="005476D3" w:rsidRPr="00281496" w:rsidRDefault="00996EFA" w:rsidP="00D87B02">
      <w:pPr>
        <w:pStyle w:val="ListParagraph"/>
        <w:numPr>
          <w:ilvl w:val="1"/>
          <w:numId w:val="70"/>
        </w:numPr>
        <w:spacing w:before="160"/>
        <w:contextualSpacing w:val="0"/>
        <w:rPr>
          <w:rFonts w:cstheme="minorHAnsi"/>
        </w:rPr>
      </w:pPr>
      <w:r w:rsidRPr="00281496">
        <w:rPr>
          <w:rFonts w:cstheme="minorHAnsi"/>
        </w:rPr>
        <w:t xml:space="preserve">the reasonably incurred expenses in kennelling and transport of pets, up to the amount specified in the </w:t>
      </w:r>
      <w:r w:rsidRPr="00B45264">
        <w:rPr>
          <w:rFonts w:cstheme="minorHAnsi"/>
          <w:iCs/>
        </w:rPr>
        <w:t>APS Award</w:t>
      </w:r>
      <w:r w:rsidRPr="00281496">
        <w:rPr>
          <w:rFonts w:cstheme="minorHAnsi"/>
        </w:rPr>
        <w:t xml:space="preserve">. </w:t>
      </w:r>
    </w:p>
    <w:p w14:paraId="58864370" w14:textId="77777777" w:rsidR="005476D3" w:rsidRPr="00281496" w:rsidRDefault="00996EFA" w:rsidP="00094908">
      <w:pPr>
        <w:pStyle w:val="ListParagraph"/>
        <w:numPr>
          <w:ilvl w:val="0"/>
          <w:numId w:val="7"/>
        </w:numPr>
        <w:spacing w:before="240"/>
        <w:contextualSpacing w:val="0"/>
        <w:rPr>
          <w:rFonts w:cstheme="minorHAnsi"/>
        </w:rPr>
      </w:pPr>
      <w:r w:rsidRPr="00281496">
        <w:t>Additional</w:t>
      </w:r>
      <w:r w:rsidRPr="00281496">
        <w:rPr>
          <w:rFonts w:cstheme="minorHAnsi"/>
        </w:rPr>
        <w:t xml:space="preserve"> relocation assistance may be considered by Secretary discretion. </w:t>
      </w:r>
      <w:r w:rsidR="00B91614" w:rsidRPr="00281496">
        <w:t xml:space="preserve">The Secretary may reimburse an </w:t>
      </w:r>
      <w:r w:rsidR="00715C23" w:rsidRPr="00281496">
        <w:t>e</w:t>
      </w:r>
      <w:r w:rsidR="00B91614" w:rsidRPr="00281496">
        <w:t xml:space="preserve">mployee on </w:t>
      </w:r>
      <w:r w:rsidR="00715C23" w:rsidRPr="00281496">
        <w:t>t</w:t>
      </w:r>
      <w:r w:rsidR="00B91614" w:rsidRPr="00281496">
        <w:t xml:space="preserve">erm transfer an amount equal to six reunion visits by economy class return travel by air in any one year from the date that the </w:t>
      </w:r>
      <w:r w:rsidR="00715C23" w:rsidRPr="00281496">
        <w:t>t</w:t>
      </w:r>
      <w:r w:rsidR="00B91614" w:rsidRPr="00281496">
        <w:t>erm transfer commences.</w:t>
      </w:r>
    </w:p>
    <w:p w14:paraId="31D60C2F" w14:textId="77777777" w:rsidR="005476D3" w:rsidRPr="00281496" w:rsidRDefault="00996EFA" w:rsidP="00934EDD">
      <w:pPr>
        <w:pStyle w:val="Heading3"/>
      </w:pPr>
      <w:bookmarkStart w:id="472" w:name="_Toc163640109"/>
      <w:r w:rsidRPr="00281496">
        <w:t xml:space="preserve">Employee initiated </w:t>
      </w:r>
      <w:r w:rsidR="00C5204C" w:rsidRPr="00281496">
        <w:t>relocation</w:t>
      </w:r>
      <w:bookmarkEnd w:id="472"/>
    </w:p>
    <w:p w14:paraId="7B9E4182" w14:textId="77777777" w:rsidR="005476D3" w:rsidRPr="00281496" w:rsidRDefault="00996EFA" w:rsidP="00094908">
      <w:pPr>
        <w:pStyle w:val="ListParagraph"/>
        <w:numPr>
          <w:ilvl w:val="0"/>
          <w:numId w:val="7"/>
        </w:numPr>
        <w:spacing w:before="240"/>
        <w:contextualSpacing w:val="0"/>
        <w:rPr>
          <w:rFonts w:cstheme="minorHAnsi"/>
        </w:rPr>
      </w:pPr>
      <w:r w:rsidRPr="00281496">
        <w:t>The</w:t>
      </w:r>
      <w:r w:rsidRPr="00281496">
        <w:rPr>
          <w:rFonts w:cstheme="minorHAnsi"/>
        </w:rPr>
        <w:t xml:space="preserve"> Secretary may reimburse an eligible employee, or pay third party provider(s) directly with respect to costs incurred by an eligible employee, up to $10,000 for reasonable expenses associated with relocation. This may be increased to $20,000 where the Secretary is satisfied the amount is reasonable and the relocation of the employee is critical.</w:t>
      </w:r>
    </w:p>
    <w:p w14:paraId="014421A6"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employee </w:t>
      </w:r>
      <w:r w:rsidRPr="00281496">
        <w:t>will</w:t>
      </w:r>
      <w:r w:rsidRPr="00281496">
        <w:rPr>
          <w:rFonts w:cstheme="minorHAnsi"/>
        </w:rPr>
        <w:t xml:space="preserve"> be an eligible employee when they relocate at their own initiative (and not at the request of the </w:t>
      </w:r>
      <w:r w:rsidR="003F4EFD" w:rsidRPr="00281496">
        <w:rPr>
          <w:rFonts w:cstheme="minorHAnsi"/>
        </w:rPr>
        <w:t>Department</w:t>
      </w:r>
      <w:r w:rsidRPr="00281496">
        <w:rPr>
          <w:rFonts w:cstheme="minorHAnsi"/>
        </w:rPr>
        <w:t>)</w:t>
      </w:r>
      <w:r w:rsidR="00402F60" w:rsidRPr="00281496">
        <w:rPr>
          <w:rFonts w:cstheme="minorHAnsi"/>
        </w:rPr>
        <w:t>.</w:t>
      </w:r>
      <w:r w:rsidRPr="00281496">
        <w:rPr>
          <w:rFonts w:cstheme="minorHAnsi"/>
        </w:rPr>
        <w:t xml:space="preserve"> </w:t>
      </w:r>
    </w:p>
    <w:p w14:paraId="2DCB95E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lastRenderedPageBreak/>
        <w:t xml:space="preserve">Employees requesting a transfer to a new locality are generally not deemed to be eligible </w:t>
      </w:r>
      <w:r w:rsidR="00715C23" w:rsidRPr="00281496">
        <w:rPr>
          <w:rFonts w:cstheme="minorHAnsi"/>
        </w:rPr>
        <w:t>e</w:t>
      </w:r>
      <w:r w:rsidR="002F4546" w:rsidRPr="00281496">
        <w:rPr>
          <w:rFonts w:cstheme="minorHAnsi"/>
        </w:rPr>
        <w:t>mployee</w:t>
      </w:r>
      <w:r w:rsidRPr="00281496">
        <w:rPr>
          <w:rFonts w:cstheme="minorHAnsi"/>
        </w:rPr>
        <w:t xml:space="preserve">s. </w:t>
      </w:r>
    </w:p>
    <w:p w14:paraId="76419188" w14:textId="77777777" w:rsidR="005476D3" w:rsidRPr="00281496" w:rsidRDefault="00996EFA" w:rsidP="00934EDD">
      <w:pPr>
        <w:pStyle w:val="Heading3"/>
      </w:pPr>
      <w:bookmarkStart w:id="473" w:name="_Toc148017080"/>
      <w:bookmarkStart w:id="474" w:name="_Toc148017413"/>
      <w:bookmarkStart w:id="475" w:name="_Toc149818406"/>
      <w:bookmarkStart w:id="476" w:name="_Toc163640110"/>
      <w:r w:rsidRPr="00281496">
        <w:t>Remote localities</w:t>
      </w:r>
      <w:bookmarkEnd w:id="473"/>
      <w:bookmarkEnd w:id="474"/>
      <w:bookmarkEnd w:id="475"/>
      <w:bookmarkEnd w:id="476"/>
    </w:p>
    <w:p w14:paraId="4C790DF9" w14:textId="135CEC91" w:rsidR="005476D3" w:rsidRPr="00281496" w:rsidRDefault="002A759E" w:rsidP="00A50AC3">
      <w:pPr>
        <w:pStyle w:val="ListParagraph"/>
        <w:numPr>
          <w:ilvl w:val="0"/>
          <w:numId w:val="7"/>
        </w:numPr>
        <w:spacing w:before="240"/>
        <w:contextualSpacing w:val="0"/>
        <w:rPr>
          <w:rFonts w:cstheme="minorHAnsi"/>
        </w:rPr>
      </w:pPr>
      <w:r w:rsidRPr="00281496">
        <w:rPr>
          <w:rFonts w:cstheme="minorHAnsi"/>
        </w:rPr>
        <w:t xml:space="preserve">Employees will be entitled to remote localities assistance in accordance with clauses </w:t>
      </w:r>
      <w:r w:rsidR="007E2ACB" w:rsidRPr="00281496">
        <w:rPr>
          <w:rFonts w:cstheme="minorHAnsi"/>
        </w:rPr>
        <w:fldChar w:fldCharType="begin"/>
      </w:r>
      <w:r w:rsidR="007E2ACB" w:rsidRPr="00281496">
        <w:rPr>
          <w:rFonts w:cstheme="minorHAnsi"/>
        </w:rPr>
        <w:instrText xml:space="preserve"> REF _Ref156892786 \r \h </w:instrText>
      </w:r>
      <w:r w:rsidR="007E2ACB" w:rsidRPr="00281496">
        <w:rPr>
          <w:rFonts w:cstheme="minorHAnsi"/>
        </w:rPr>
      </w:r>
      <w:r w:rsidR="007E2ACB" w:rsidRPr="00281496">
        <w:rPr>
          <w:rFonts w:cstheme="minorHAnsi"/>
        </w:rPr>
        <w:fldChar w:fldCharType="separate"/>
      </w:r>
      <w:r w:rsidR="000B32D6">
        <w:rPr>
          <w:rFonts w:cstheme="minorHAnsi"/>
        </w:rPr>
        <w:t>406</w:t>
      </w:r>
      <w:r w:rsidR="007E2ACB" w:rsidRPr="00281496">
        <w:rPr>
          <w:rFonts w:cstheme="minorHAnsi"/>
        </w:rPr>
        <w:fldChar w:fldCharType="end"/>
      </w:r>
      <w:r w:rsidRPr="00281496">
        <w:rPr>
          <w:rFonts w:cstheme="minorHAnsi"/>
        </w:rPr>
        <w:t xml:space="preserve"> to </w:t>
      </w:r>
      <w:r w:rsidR="007E2ACB" w:rsidRPr="00281496">
        <w:rPr>
          <w:rFonts w:cstheme="minorHAnsi"/>
        </w:rPr>
        <w:fldChar w:fldCharType="begin"/>
      </w:r>
      <w:r w:rsidR="007E2ACB" w:rsidRPr="00281496">
        <w:rPr>
          <w:rFonts w:cstheme="minorHAnsi"/>
        </w:rPr>
        <w:instrText xml:space="preserve"> REF _Ref156634035 \r \h </w:instrText>
      </w:r>
      <w:r w:rsidR="007E2ACB" w:rsidRPr="00281496">
        <w:rPr>
          <w:rFonts w:cstheme="minorHAnsi"/>
        </w:rPr>
      </w:r>
      <w:r w:rsidR="007E2ACB" w:rsidRPr="00281496">
        <w:rPr>
          <w:rFonts w:cstheme="minorHAnsi"/>
        </w:rPr>
        <w:fldChar w:fldCharType="separate"/>
      </w:r>
      <w:r w:rsidR="000B32D6">
        <w:rPr>
          <w:rFonts w:cstheme="minorHAnsi"/>
        </w:rPr>
        <w:t>411</w:t>
      </w:r>
      <w:r w:rsidR="007E2ACB" w:rsidRPr="00281496">
        <w:rPr>
          <w:rFonts w:cstheme="minorHAnsi"/>
        </w:rPr>
        <w:fldChar w:fldCharType="end"/>
      </w:r>
      <w:r w:rsidRPr="00281496">
        <w:rPr>
          <w:rFonts w:cstheme="minorHAnsi"/>
        </w:rPr>
        <w:t>.</w:t>
      </w:r>
      <w:r w:rsidR="00996EFA" w:rsidRPr="00281496">
        <w:rPr>
          <w:rFonts w:cstheme="minorHAnsi"/>
        </w:rPr>
        <w:t xml:space="preserve"> The </w:t>
      </w:r>
      <w:r w:rsidR="00996EFA" w:rsidRPr="00281496">
        <w:t>level</w:t>
      </w:r>
      <w:r w:rsidR="00996EFA" w:rsidRPr="00281496">
        <w:rPr>
          <w:rFonts w:cstheme="minorHAnsi"/>
        </w:rPr>
        <w:t xml:space="preserve"> of remote locality assistance provided to an employee varies according to the ‘grading’ of each individual remote locality.  The grading methodology used by the </w:t>
      </w:r>
      <w:r w:rsidR="003F4EFD" w:rsidRPr="00281496">
        <w:rPr>
          <w:rFonts w:cstheme="minorHAnsi"/>
        </w:rPr>
        <w:t>Department</w:t>
      </w:r>
      <w:r w:rsidR="00996EFA" w:rsidRPr="00281496">
        <w:rPr>
          <w:rFonts w:cstheme="minorHAnsi"/>
        </w:rPr>
        <w:t xml:space="preserve"> is consistent with that set out in the </w:t>
      </w:r>
      <w:r w:rsidR="00996EFA" w:rsidRPr="00281496">
        <w:rPr>
          <w:rFonts w:cstheme="minorHAnsi"/>
          <w:i/>
          <w:iCs/>
        </w:rPr>
        <w:t>Australian Public Service Enterprise Award 2015</w:t>
      </w:r>
      <w:r w:rsidR="00996EFA" w:rsidRPr="00281496">
        <w:rPr>
          <w:rFonts w:cstheme="minorHAnsi"/>
        </w:rPr>
        <w:t xml:space="preserve">, except that employees stationed in Darwin and Townsville are not entitled to remote localities assistance unless clause </w:t>
      </w:r>
      <w:r w:rsidR="00996EFA" w:rsidRPr="00281496">
        <w:rPr>
          <w:rFonts w:cstheme="minorHAnsi"/>
        </w:rPr>
        <w:fldChar w:fldCharType="begin"/>
      </w:r>
      <w:r w:rsidR="00996EFA" w:rsidRPr="00281496">
        <w:rPr>
          <w:rFonts w:cstheme="minorHAnsi"/>
        </w:rPr>
        <w:instrText xml:space="preserve"> REF _Ref153257935 \r \h </w:instrText>
      </w:r>
      <w:r w:rsidR="00996EFA" w:rsidRPr="00281496">
        <w:rPr>
          <w:rFonts w:cstheme="minorHAnsi"/>
        </w:rPr>
      </w:r>
      <w:r w:rsidR="00996EFA" w:rsidRPr="00281496">
        <w:rPr>
          <w:rFonts w:cstheme="minorHAnsi"/>
        </w:rPr>
        <w:fldChar w:fldCharType="separate"/>
      </w:r>
      <w:r w:rsidR="000B32D6">
        <w:rPr>
          <w:rFonts w:cstheme="minorHAnsi"/>
        </w:rPr>
        <w:t>412</w:t>
      </w:r>
      <w:r w:rsidR="00996EFA" w:rsidRPr="00281496">
        <w:rPr>
          <w:rFonts w:cstheme="minorHAnsi"/>
        </w:rPr>
        <w:fldChar w:fldCharType="end"/>
      </w:r>
      <w:r w:rsidR="00996EFA" w:rsidRPr="00281496">
        <w:rPr>
          <w:rFonts w:cstheme="minorHAnsi"/>
        </w:rPr>
        <w:t xml:space="preserve"> </w:t>
      </w:r>
      <w:r w:rsidR="002D2922" w:rsidRPr="00281496">
        <w:rPr>
          <w:rFonts w:cstheme="minorHAnsi"/>
        </w:rPr>
        <w:t>(and if applicable, clause</w:t>
      </w:r>
      <w:r w:rsidR="008D2797" w:rsidRPr="00281496">
        <w:rPr>
          <w:rFonts w:cstheme="minorHAnsi"/>
        </w:rPr>
        <w:t xml:space="preserve"> </w:t>
      </w:r>
      <w:r w:rsidR="00996EFA" w:rsidRPr="00281496">
        <w:rPr>
          <w:rFonts w:cstheme="minorHAnsi"/>
        </w:rPr>
        <w:fldChar w:fldCharType="begin"/>
      </w:r>
      <w:r w:rsidR="00996EFA" w:rsidRPr="00281496">
        <w:rPr>
          <w:rFonts w:cstheme="minorHAnsi"/>
        </w:rPr>
        <w:instrText xml:space="preserve"> REF _Ref153132700 \r \h </w:instrText>
      </w:r>
      <w:r w:rsidR="00996EFA" w:rsidRPr="00281496">
        <w:rPr>
          <w:rFonts w:cstheme="minorHAnsi"/>
        </w:rPr>
      </w:r>
      <w:r w:rsidR="00996EFA" w:rsidRPr="00281496">
        <w:rPr>
          <w:rFonts w:cstheme="minorHAnsi"/>
        </w:rPr>
        <w:fldChar w:fldCharType="separate"/>
      </w:r>
      <w:r w:rsidR="000B32D6">
        <w:rPr>
          <w:rFonts w:cstheme="minorHAnsi"/>
        </w:rPr>
        <w:t>414</w:t>
      </w:r>
      <w:r w:rsidR="00996EFA" w:rsidRPr="00281496">
        <w:rPr>
          <w:rFonts w:cstheme="minorHAnsi"/>
        </w:rPr>
        <w:fldChar w:fldCharType="end"/>
      </w:r>
      <w:r w:rsidR="002D2922" w:rsidRPr="00281496">
        <w:rPr>
          <w:rFonts w:cstheme="minorHAnsi"/>
        </w:rPr>
        <w:t>)</w:t>
      </w:r>
      <w:r w:rsidR="00996EFA" w:rsidRPr="00281496">
        <w:rPr>
          <w:rFonts w:cstheme="minorHAnsi"/>
        </w:rPr>
        <w:t xml:space="preserve"> appl</w:t>
      </w:r>
      <w:r w:rsidR="00C90506" w:rsidRPr="00281496">
        <w:rPr>
          <w:rFonts w:cstheme="minorHAnsi"/>
        </w:rPr>
        <w:t>ies</w:t>
      </w:r>
      <w:r w:rsidR="00996EFA" w:rsidRPr="00281496">
        <w:rPr>
          <w:rFonts w:cstheme="minorHAnsi"/>
        </w:rPr>
        <w:t xml:space="preserve"> to them.</w:t>
      </w:r>
    </w:p>
    <w:p w14:paraId="5B19D98E" w14:textId="1E204026" w:rsidR="005476D3" w:rsidRPr="00281496" w:rsidRDefault="00996EFA" w:rsidP="00A50AC3">
      <w:pPr>
        <w:pStyle w:val="ListParagraph"/>
        <w:numPr>
          <w:ilvl w:val="0"/>
          <w:numId w:val="7"/>
        </w:numPr>
        <w:spacing w:before="240"/>
        <w:contextualSpacing w:val="0"/>
        <w:rPr>
          <w:rFonts w:cstheme="minorHAnsi"/>
        </w:rPr>
      </w:pPr>
      <w:bookmarkStart w:id="477" w:name="_Ref156892786"/>
      <w:r w:rsidRPr="00281496">
        <w:rPr>
          <w:rFonts w:cstheme="minorHAnsi"/>
        </w:rPr>
        <w:t>Remote Locality Assistance Allowance is payable to an employee living in a designated remote locality.</w:t>
      </w:r>
      <w:r w:rsidR="008D2797" w:rsidRPr="00281496">
        <w:rPr>
          <w:rFonts w:cstheme="minorHAnsi"/>
        </w:rPr>
        <w:t xml:space="preserve"> </w:t>
      </w:r>
      <w:r w:rsidRPr="00281496">
        <w:rPr>
          <w:rFonts w:cstheme="minorHAnsi"/>
        </w:rPr>
        <w:t xml:space="preserve">The annual rate of remote locality assistance allowance payable </w:t>
      </w:r>
      <w:r w:rsidRPr="00281496">
        <w:t>for</w:t>
      </w:r>
      <w:r w:rsidRPr="00281496">
        <w:rPr>
          <w:rFonts w:cstheme="minorHAnsi"/>
        </w:rPr>
        <w:t xml:space="preserve"> each grade of remote locality is listed in clause</w:t>
      </w:r>
      <w:r w:rsidR="008D2797" w:rsidRPr="00281496">
        <w:rPr>
          <w:rFonts w:cstheme="minorHAnsi"/>
        </w:rPr>
        <w:t xml:space="preserve"> </w:t>
      </w:r>
      <w:r w:rsidR="007E2ACB" w:rsidRPr="00281496">
        <w:rPr>
          <w:rFonts w:cstheme="minorHAnsi"/>
        </w:rPr>
        <w:fldChar w:fldCharType="begin"/>
      </w:r>
      <w:r w:rsidR="007E2ACB" w:rsidRPr="00281496">
        <w:rPr>
          <w:rFonts w:cstheme="minorHAnsi"/>
        </w:rPr>
        <w:instrText xml:space="preserve"> REF _Ref156634035 \r \h </w:instrText>
      </w:r>
      <w:r w:rsidR="007E2ACB" w:rsidRPr="00281496">
        <w:rPr>
          <w:rFonts w:cstheme="minorHAnsi"/>
        </w:rPr>
      </w:r>
      <w:r w:rsidR="007E2ACB" w:rsidRPr="00281496">
        <w:rPr>
          <w:rFonts w:cstheme="minorHAnsi"/>
        </w:rPr>
        <w:fldChar w:fldCharType="separate"/>
      </w:r>
      <w:r w:rsidR="000B32D6">
        <w:rPr>
          <w:rFonts w:cstheme="minorHAnsi"/>
        </w:rPr>
        <w:t>411</w:t>
      </w:r>
      <w:r w:rsidR="007E2ACB" w:rsidRPr="00281496">
        <w:rPr>
          <w:rFonts w:cstheme="minorHAnsi"/>
        </w:rPr>
        <w:fldChar w:fldCharType="end"/>
      </w:r>
      <w:r w:rsidRPr="00281496">
        <w:rPr>
          <w:rFonts w:cstheme="minorHAnsi"/>
        </w:rPr>
        <w:t>.</w:t>
      </w:r>
      <w:bookmarkEnd w:id="477"/>
      <w:r w:rsidRPr="00281496">
        <w:rPr>
          <w:rFonts w:cstheme="minorHAnsi"/>
        </w:rPr>
        <w:t xml:space="preserve"> </w:t>
      </w:r>
    </w:p>
    <w:p w14:paraId="09BBFD19"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An employee and </w:t>
      </w:r>
      <w:r w:rsidRPr="00281496">
        <w:t>their</w:t>
      </w:r>
      <w:r w:rsidRPr="00281496">
        <w:rPr>
          <w:rFonts w:cstheme="minorHAnsi"/>
        </w:rPr>
        <w:t xml:space="preserve"> eligible dependants stationed at a designated remote locality are entitled to fares assistance based on ‘lowest practical fare’ for return airfares to travel from the locality to the nearest capital city for a leave of absence.</w:t>
      </w:r>
    </w:p>
    <w:p w14:paraId="0BE959C3" w14:textId="73A15CC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accrual rate of the fares assistance for employees stationed permanently for each grade of remote </w:t>
      </w:r>
      <w:r w:rsidRPr="00281496">
        <w:t>locality</w:t>
      </w:r>
      <w:r w:rsidRPr="00281496">
        <w:rPr>
          <w:rFonts w:cstheme="minorHAnsi"/>
        </w:rPr>
        <w:t xml:space="preserve"> is indicated in clause </w:t>
      </w:r>
      <w:r w:rsidRPr="00281496">
        <w:rPr>
          <w:rFonts w:cstheme="minorHAnsi"/>
        </w:rPr>
        <w:fldChar w:fldCharType="begin"/>
      </w:r>
      <w:r w:rsidRPr="00281496">
        <w:rPr>
          <w:rFonts w:cstheme="minorHAnsi"/>
        </w:rPr>
        <w:instrText xml:space="preserve"> REF _Ref153132640 \w \h </w:instrText>
      </w:r>
      <w:r w:rsidRPr="00281496">
        <w:rPr>
          <w:rFonts w:cstheme="minorHAnsi"/>
        </w:rPr>
      </w:r>
      <w:r w:rsidRPr="00281496">
        <w:rPr>
          <w:rFonts w:cstheme="minorHAnsi"/>
        </w:rPr>
        <w:fldChar w:fldCharType="separate"/>
      </w:r>
      <w:r w:rsidR="000B32D6">
        <w:rPr>
          <w:rFonts w:cstheme="minorHAnsi"/>
        </w:rPr>
        <w:t>410</w:t>
      </w:r>
      <w:r w:rsidRPr="00281496">
        <w:rPr>
          <w:rFonts w:cstheme="minorHAnsi"/>
        </w:rPr>
        <w:fldChar w:fldCharType="end"/>
      </w:r>
      <w:r w:rsidRPr="00281496">
        <w:rPr>
          <w:rFonts w:cstheme="minorHAnsi"/>
        </w:rPr>
        <w:t>.</w:t>
      </w:r>
    </w:p>
    <w:p w14:paraId="122551BA" w14:textId="77777777" w:rsidR="005476D3" w:rsidRPr="00281496" w:rsidRDefault="00996EFA" w:rsidP="00D87B02">
      <w:pPr>
        <w:pStyle w:val="ListParagraph"/>
        <w:numPr>
          <w:ilvl w:val="0"/>
          <w:numId w:val="7"/>
        </w:numPr>
        <w:spacing w:before="240"/>
        <w:contextualSpacing w:val="0"/>
        <w:rPr>
          <w:rFonts w:cstheme="minorHAnsi"/>
        </w:rPr>
      </w:pPr>
      <w:r w:rsidRPr="00281496">
        <w:rPr>
          <w:rFonts w:cstheme="minorHAnsi"/>
        </w:rPr>
        <w:t xml:space="preserve">The Secretary </w:t>
      </w:r>
      <w:r w:rsidRPr="00281496">
        <w:t>may</w:t>
      </w:r>
      <w:r w:rsidRPr="00281496">
        <w:rPr>
          <w:rFonts w:cstheme="minorHAnsi"/>
        </w:rPr>
        <w:t xml:space="preserve"> also approve fares reimbursement for employees and their dependants living in a designated remote locality in the following circumstances: </w:t>
      </w:r>
    </w:p>
    <w:p w14:paraId="3CBD15C7" w14:textId="77777777" w:rsidR="005476D3" w:rsidRPr="00281496" w:rsidRDefault="00996EFA" w:rsidP="00AB6C67">
      <w:pPr>
        <w:pStyle w:val="ListParagraph"/>
        <w:numPr>
          <w:ilvl w:val="1"/>
          <w:numId w:val="71"/>
        </w:numPr>
        <w:spacing w:before="160"/>
        <w:contextualSpacing w:val="0"/>
        <w:rPr>
          <w:rFonts w:cstheme="minorHAnsi"/>
        </w:rPr>
      </w:pPr>
      <w:r w:rsidRPr="00281496">
        <w:rPr>
          <w:rFonts w:cstheme="minorHAnsi"/>
        </w:rPr>
        <w:t xml:space="preserve">for medical, emergency dental or specialist medical treatment for the employee and any dependants or a partner residing with them; or </w:t>
      </w:r>
    </w:p>
    <w:p w14:paraId="3CF93887" w14:textId="77777777" w:rsidR="005476D3" w:rsidRPr="00281496" w:rsidRDefault="00996EFA" w:rsidP="00AB6C67">
      <w:pPr>
        <w:pStyle w:val="ListParagraph"/>
        <w:numPr>
          <w:ilvl w:val="1"/>
          <w:numId w:val="71"/>
        </w:numPr>
        <w:spacing w:before="160"/>
        <w:contextualSpacing w:val="0"/>
        <w:rPr>
          <w:rFonts w:cstheme="minorHAnsi"/>
        </w:rPr>
      </w:pPr>
      <w:r w:rsidRPr="00281496">
        <w:rPr>
          <w:rFonts w:cstheme="minorHAnsi"/>
        </w:rPr>
        <w:t>where a family member of the employee or the employee’s partner dies or becomes dangerously or critically ill; or</w:t>
      </w:r>
    </w:p>
    <w:p w14:paraId="3FFA6697" w14:textId="77777777" w:rsidR="005476D3" w:rsidRPr="00281496" w:rsidRDefault="00996EFA" w:rsidP="00AB6C67">
      <w:pPr>
        <w:pStyle w:val="ListParagraph"/>
        <w:numPr>
          <w:ilvl w:val="1"/>
          <w:numId w:val="71"/>
        </w:numPr>
        <w:spacing w:before="160"/>
        <w:contextualSpacing w:val="0"/>
        <w:rPr>
          <w:rFonts w:cstheme="minorHAnsi"/>
        </w:rPr>
      </w:pPr>
      <w:r w:rsidRPr="00281496">
        <w:rPr>
          <w:rFonts w:cstheme="minorHAnsi"/>
        </w:rPr>
        <w:t>for the cost of up to two student travel concession fares per 12 month period reasonably incurred for return travel by each child from the place where they attend school to the employee’s locality.</w:t>
      </w:r>
    </w:p>
    <w:p w14:paraId="043E76A4" w14:textId="5B9AB828" w:rsidR="005476D3" w:rsidRPr="00281496" w:rsidRDefault="00996EFA" w:rsidP="00A50AC3">
      <w:pPr>
        <w:pStyle w:val="ListParagraph"/>
        <w:numPr>
          <w:ilvl w:val="0"/>
          <w:numId w:val="7"/>
        </w:numPr>
        <w:spacing w:before="240"/>
        <w:contextualSpacing w:val="0"/>
        <w:rPr>
          <w:rFonts w:ascii="Calibri" w:hAnsi="Calibri" w:cs="Calibri"/>
        </w:rPr>
      </w:pPr>
      <w:bookmarkStart w:id="478" w:name="_Ref153132640"/>
      <w:r w:rsidRPr="00281496">
        <w:rPr>
          <w:rFonts w:cstheme="minorHAnsi"/>
        </w:rPr>
        <w:t xml:space="preserve">Employees living in designated remote localities will accrue additional annual leave as indicated for each </w:t>
      </w:r>
      <w:r w:rsidRPr="00281496">
        <w:t>grade</w:t>
      </w:r>
      <w:r w:rsidRPr="00281496">
        <w:rPr>
          <w:rFonts w:cstheme="minorHAnsi"/>
        </w:rPr>
        <w:t xml:space="preserve"> of remo</w:t>
      </w:r>
      <w:r w:rsidRPr="00281496">
        <w:rPr>
          <w:rFonts w:ascii="Calibri" w:hAnsi="Calibri" w:cs="Calibri"/>
        </w:rPr>
        <w:t xml:space="preserve">te locality listed in </w:t>
      </w:r>
      <w:r w:rsidR="008D2797" w:rsidRPr="00281496">
        <w:rPr>
          <w:rFonts w:ascii="Calibri" w:hAnsi="Calibri" w:cs="Calibri"/>
        </w:rPr>
        <w:t xml:space="preserve">clause </w:t>
      </w:r>
      <w:r w:rsidR="008D2797" w:rsidRPr="00281496">
        <w:rPr>
          <w:rFonts w:ascii="Calibri" w:hAnsi="Calibri" w:cs="Calibri"/>
        </w:rPr>
        <w:fldChar w:fldCharType="begin"/>
      </w:r>
      <w:r w:rsidR="008D2797" w:rsidRPr="00281496">
        <w:rPr>
          <w:rFonts w:ascii="Calibri" w:hAnsi="Calibri" w:cs="Calibri"/>
        </w:rPr>
        <w:instrText xml:space="preserve"> REF _Ref156634035 \r \h </w:instrText>
      </w:r>
      <w:r w:rsidR="008D2797" w:rsidRPr="00281496">
        <w:rPr>
          <w:rFonts w:ascii="Calibri" w:hAnsi="Calibri" w:cs="Calibri"/>
        </w:rPr>
      </w:r>
      <w:r w:rsidR="008D2797" w:rsidRPr="00281496">
        <w:rPr>
          <w:rFonts w:ascii="Calibri" w:hAnsi="Calibri" w:cs="Calibri"/>
        </w:rPr>
        <w:fldChar w:fldCharType="separate"/>
      </w:r>
      <w:r w:rsidR="000B32D6">
        <w:rPr>
          <w:rFonts w:ascii="Calibri" w:hAnsi="Calibri" w:cs="Calibri"/>
        </w:rPr>
        <w:t>411</w:t>
      </w:r>
      <w:r w:rsidR="008D2797" w:rsidRPr="00281496">
        <w:rPr>
          <w:rFonts w:ascii="Calibri" w:hAnsi="Calibri" w:cs="Calibri"/>
        </w:rPr>
        <w:fldChar w:fldCharType="end"/>
      </w:r>
      <w:bookmarkEnd w:id="478"/>
      <w:r w:rsidR="00B45264">
        <w:rPr>
          <w:rFonts w:ascii="Calibri" w:hAnsi="Calibri" w:cs="Calibri"/>
        </w:rPr>
        <w:t>.</w:t>
      </w:r>
    </w:p>
    <w:p w14:paraId="6B5A2580" w14:textId="77777777" w:rsidR="008D2797" w:rsidRPr="00281496" w:rsidRDefault="00996EFA" w:rsidP="008D2797">
      <w:pPr>
        <w:pStyle w:val="ListParagraph"/>
        <w:keepNext/>
        <w:numPr>
          <w:ilvl w:val="0"/>
          <w:numId w:val="7"/>
        </w:numPr>
        <w:spacing w:before="240"/>
        <w:contextualSpacing w:val="0"/>
        <w:rPr>
          <w:rFonts w:ascii="Calibri" w:hAnsi="Calibri" w:cs="Calibri"/>
        </w:rPr>
      </w:pPr>
      <w:bookmarkStart w:id="479" w:name="_Ref156634035"/>
      <w:r w:rsidRPr="00281496">
        <w:rPr>
          <w:rFonts w:ascii="Calibri" w:hAnsi="Calibri" w:cs="Calibri"/>
        </w:rPr>
        <w:lastRenderedPageBreak/>
        <w:t>The below table sets out remote locality assistance for each grade of remote locality:</w:t>
      </w:r>
      <w:bookmarkEnd w:id="479"/>
      <w:r w:rsidRPr="00281496">
        <w:rPr>
          <w:rFonts w:ascii="Calibri" w:hAnsi="Calibri" w:cs="Calibri"/>
        </w:rPr>
        <w:t xml:space="preserve"> </w:t>
      </w:r>
    </w:p>
    <w:p w14:paraId="7C5D9AFA" w14:textId="77777777" w:rsidR="008D2797" w:rsidRPr="00281496" w:rsidRDefault="00996EFA" w:rsidP="003F094B">
      <w:pPr>
        <w:keepNext/>
        <w:spacing w:before="240"/>
        <w:rPr>
          <w:rFonts w:ascii="Calibri" w:hAnsi="Calibri" w:cs="Calibri"/>
          <w:b/>
          <w:bCs/>
        </w:rPr>
      </w:pPr>
      <w:r w:rsidRPr="00281496">
        <w:rPr>
          <w:rFonts w:ascii="Calibri" w:hAnsi="Calibri" w:cs="Calibri"/>
          <w:b/>
          <w:bCs/>
        </w:rPr>
        <w:t xml:space="preserve">Table 1: Remote locality assistance </w:t>
      </w:r>
    </w:p>
    <w:tbl>
      <w:tblPr>
        <w:tblStyle w:val="TableGrid3"/>
        <w:tblW w:w="4613" w:type="pct"/>
        <w:tblInd w:w="607" w:type="dxa"/>
        <w:tblLook w:val="07E0" w:firstRow="1" w:lastRow="1" w:firstColumn="1" w:lastColumn="1" w:noHBand="1" w:noVBand="1"/>
        <w:tblDescription w:val="REMOTE LOCALITY ASSISTANCE "/>
      </w:tblPr>
      <w:tblGrid>
        <w:gridCol w:w="1238"/>
        <w:gridCol w:w="1522"/>
        <w:gridCol w:w="1976"/>
        <w:gridCol w:w="2253"/>
        <w:gridCol w:w="1329"/>
      </w:tblGrid>
      <w:tr w:rsidR="00281496" w:rsidRPr="00281496" w14:paraId="71784784" w14:textId="77777777" w:rsidTr="0049745D">
        <w:trPr>
          <w:tblHeader/>
        </w:trPr>
        <w:tc>
          <w:tcPr>
            <w:tcW w:w="744" w:type="pct"/>
          </w:tcPr>
          <w:p w14:paraId="2E0F7636"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Grade</w:t>
            </w:r>
          </w:p>
        </w:tc>
        <w:tc>
          <w:tcPr>
            <w:tcW w:w="915" w:type="pct"/>
          </w:tcPr>
          <w:p w14:paraId="2236C62B"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 xml:space="preserve">Remote Locality Assistance Allowance </w:t>
            </w:r>
          </w:p>
          <w:p w14:paraId="2A5D1D37"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With dependants</w:t>
            </w:r>
          </w:p>
        </w:tc>
        <w:tc>
          <w:tcPr>
            <w:tcW w:w="1188" w:type="pct"/>
          </w:tcPr>
          <w:p w14:paraId="5136864B"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 xml:space="preserve">Remote Locality Assistance Allowance </w:t>
            </w:r>
          </w:p>
          <w:p w14:paraId="33CAD7BE"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Without dependants</w:t>
            </w:r>
          </w:p>
        </w:tc>
        <w:tc>
          <w:tcPr>
            <w:tcW w:w="1354" w:type="pct"/>
          </w:tcPr>
          <w:p w14:paraId="07C36E77"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Fares assistance</w:t>
            </w:r>
          </w:p>
        </w:tc>
        <w:tc>
          <w:tcPr>
            <w:tcW w:w="799" w:type="pct"/>
          </w:tcPr>
          <w:p w14:paraId="6F7187EB" w14:textId="77777777" w:rsidR="005476D3" w:rsidRPr="0049745D" w:rsidRDefault="00996EFA" w:rsidP="008D2797">
            <w:pPr>
              <w:keepNext/>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Additional leave entitlement</w:t>
            </w:r>
          </w:p>
        </w:tc>
      </w:tr>
      <w:tr w:rsidR="00281496" w:rsidRPr="00281496" w14:paraId="3B689D12" w14:textId="77777777" w:rsidTr="005476D3">
        <w:tc>
          <w:tcPr>
            <w:tcW w:w="744" w:type="pct"/>
          </w:tcPr>
          <w:p w14:paraId="2E5C8A9D"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w:t>
            </w:r>
          </w:p>
        </w:tc>
        <w:tc>
          <w:tcPr>
            <w:tcW w:w="915" w:type="pct"/>
          </w:tcPr>
          <w:p w14:paraId="2F3E8606"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$4,004</w:t>
            </w:r>
          </w:p>
        </w:tc>
        <w:tc>
          <w:tcPr>
            <w:tcW w:w="1188" w:type="pct"/>
          </w:tcPr>
          <w:p w14:paraId="0CA8579E"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$3,030</w:t>
            </w:r>
          </w:p>
        </w:tc>
        <w:tc>
          <w:tcPr>
            <w:tcW w:w="1354" w:type="pct"/>
          </w:tcPr>
          <w:p w14:paraId="31360E28"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 every two years</w:t>
            </w:r>
          </w:p>
        </w:tc>
        <w:tc>
          <w:tcPr>
            <w:tcW w:w="799" w:type="pct"/>
          </w:tcPr>
          <w:p w14:paraId="01C9F27F"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2 days</w:t>
            </w:r>
          </w:p>
        </w:tc>
      </w:tr>
      <w:tr w:rsidR="00281496" w:rsidRPr="00281496" w14:paraId="49D07940" w14:textId="77777777" w:rsidTr="005476D3">
        <w:tc>
          <w:tcPr>
            <w:tcW w:w="744" w:type="pct"/>
          </w:tcPr>
          <w:p w14:paraId="375E9874"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2</w:t>
            </w:r>
          </w:p>
        </w:tc>
        <w:tc>
          <w:tcPr>
            <w:tcW w:w="915" w:type="pct"/>
          </w:tcPr>
          <w:p w14:paraId="430B6D9C"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$7,575</w:t>
            </w:r>
          </w:p>
        </w:tc>
        <w:tc>
          <w:tcPr>
            <w:tcW w:w="1188" w:type="pct"/>
          </w:tcPr>
          <w:p w14:paraId="2878E0DA"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$6,492</w:t>
            </w:r>
          </w:p>
        </w:tc>
        <w:tc>
          <w:tcPr>
            <w:tcW w:w="1354" w:type="pct"/>
          </w:tcPr>
          <w:p w14:paraId="4056C33E"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 every two years</w:t>
            </w:r>
          </w:p>
        </w:tc>
        <w:tc>
          <w:tcPr>
            <w:tcW w:w="799" w:type="pct"/>
          </w:tcPr>
          <w:p w14:paraId="5B8CF644"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3 days</w:t>
            </w:r>
          </w:p>
        </w:tc>
      </w:tr>
      <w:tr w:rsidR="00281496" w:rsidRPr="00281496" w14:paraId="6FAEFA27" w14:textId="77777777" w:rsidTr="005476D3">
        <w:tc>
          <w:tcPr>
            <w:tcW w:w="744" w:type="pct"/>
          </w:tcPr>
          <w:p w14:paraId="5DC87154"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3</w:t>
            </w:r>
          </w:p>
        </w:tc>
        <w:tc>
          <w:tcPr>
            <w:tcW w:w="915" w:type="pct"/>
          </w:tcPr>
          <w:p w14:paraId="6DB07EA0"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$11,687</w:t>
            </w:r>
          </w:p>
        </w:tc>
        <w:tc>
          <w:tcPr>
            <w:tcW w:w="1188" w:type="pct"/>
          </w:tcPr>
          <w:p w14:paraId="26F6BB89"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$7,900</w:t>
            </w:r>
          </w:p>
        </w:tc>
        <w:tc>
          <w:tcPr>
            <w:tcW w:w="1354" w:type="pct"/>
          </w:tcPr>
          <w:p w14:paraId="6285308A"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 each year</w:t>
            </w:r>
          </w:p>
        </w:tc>
        <w:tc>
          <w:tcPr>
            <w:tcW w:w="799" w:type="pct"/>
          </w:tcPr>
          <w:p w14:paraId="2AA3F9B2"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5 days</w:t>
            </w:r>
          </w:p>
        </w:tc>
      </w:tr>
      <w:tr w:rsidR="00281496" w:rsidRPr="00281496" w14:paraId="0ED1E511" w14:textId="77777777" w:rsidTr="005476D3">
        <w:tc>
          <w:tcPr>
            <w:tcW w:w="744" w:type="pct"/>
          </w:tcPr>
          <w:p w14:paraId="26BF97DD"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4</w:t>
            </w:r>
          </w:p>
        </w:tc>
        <w:tc>
          <w:tcPr>
            <w:tcW w:w="915" w:type="pct"/>
          </w:tcPr>
          <w:p w14:paraId="1F31D021"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$15,474</w:t>
            </w:r>
          </w:p>
        </w:tc>
        <w:tc>
          <w:tcPr>
            <w:tcW w:w="1188" w:type="pct"/>
          </w:tcPr>
          <w:p w14:paraId="550A4978"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$10,605</w:t>
            </w:r>
          </w:p>
        </w:tc>
        <w:tc>
          <w:tcPr>
            <w:tcW w:w="1354" w:type="pct"/>
          </w:tcPr>
          <w:p w14:paraId="06B16560"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1 each year</w:t>
            </w:r>
          </w:p>
        </w:tc>
        <w:tc>
          <w:tcPr>
            <w:tcW w:w="799" w:type="pct"/>
          </w:tcPr>
          <w:p w14:paraId="5E8AD31D"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7 days</w:t>
            </w:r>
          </w:p>
        </w:tc>
      </w:tr>
    </w:tbl>
    <w:p w14:paraId="254D7560" w14:textId="77777777" w:rsidR="005476D3" w:rsidRPr="00281496" w:rsidRDefault="00996EFA" w:rsidP="00BB1B61">
      <w:pPr>
        <w:pStyle w:val="Heading4"/>
        <w:spacing w:before="360"/>
      </w:pPr>
      <w:bookmarkStart w:id="480" w:name="_Toc163640111"/>
      <w:r w:rsidRPr="00281496">
        <w:t>Employees in Darwin and Townsville</w:t>
      </w:r>
      <w:bookmarkEnd w:id="480"/>
    </w:p>
    <w:p w14:paraId="279CA032" w14:textId="77777777" w:rsidR="005476D3" w:rsidRPr="00281496" w:rsidRDefault="003F4EFD" w:rsidP="00A50AC3">
      <w:pPr>
        <w:pStyle w:val="ListParagraph"/>
        <w:numPr>
          <w:ilvl w:val="0"/>
          <w:numId w:val="7"/>
        </w:numPr>
        <w:spacing w:before="240"/>
        <w:contextualSpacing w:val="0"/>
        <w:rPr>
          <w:rFonts w:cstheme="minorHAnsi"/>
        </w:rPr>
      </w:pPr>
      <w:bookmarkStart w:id="481" w:name="_Ref153257935"/>
      <w:r w:rsidRPr="00281496">
        <w:t>Department</w:t>
      </w:r>
      <w:r w:rsidR="00996EFA" w:rsidRPr="00281496">
        <w:t>al</w:t>
      </w:r>
      <w:r w:rsidR="00996EFA" w:rsidRPr="00281496">
        <w:rPr>
          <w:rFonts w:cstheme="minorHAnsi"/>
        </w:rPr>
        <w:t xml:space="preserve"> employees </w:t>
      </w:r>
      <w:r w:rsidR="002D2922" w:rsidRPr="00281496">
        <w:rPr>
          <w:rFonts w:cstheme="minorHAnsi"/>
        </w:rPr>
        <w:t xml:space="preserve">who are </w:t>
      </w:r>
      <w:r w:rsidR="00996EFA" w:rsidRPr="00281496">
        <w:rPr>
          <w:rFonts w:cstheme="minorHAnsi"/>
        </w:rPr>
        <w:t xml:space="preserve">stationed in Darwin or Townsville </w:t>
      </w:r>
      <w:r w:rsidR="002D2922" w:rsidRPr="00281496">
        <w:rPr>
          <w:rFonts w:cstheme="minorHAnsi"/>
        </w:rPr>
        <w:t xml:space="preserve">who were </w:t>
      </w:r>
      <w:r w:rsidR="00996EFA" w:rsidRPr="00281496">
        <w:rPr>
          <w:rFonts w:cstheme="minorHAnsi"/>
        </w:rPr>
        <w:t xml:space="preserve">in receipt of remote locality assistance </w:t>
      </w:r>
      <w:r w:rsidR="002D2922" w:rsidRPr="00281496">
        <w:rPr>
          <w:rFonts w:cstheme="minorHAnsi"/>
        </w:rPr>
        <w:t xml:space="preserve">in these localities </w:t>
      </w:r>
      <w:r w:rsidR="00996EFA" w:rsidRPr="00281496">
        <w:rPr>
          <w:rFonts w:cstheme="minorHAnsi"/>
        </w:rPr>
        <w:t xml:space="preserve">on 1 May 2012 or in receipt of remote locality assistance in </w:t>
      </w:r>
      <w:r w:rsidR="002D2922" w:rsidRPr="00281496">
        <w:rPr>
          <w:rFonts w:cstheme="minorHAnsi"/>
        </w:rPr>
        <w:t xml:space="preserve">these localities in </w:t>
      </w:r>
      <w:r w:rsidR="00996EFA" w:rsidRPr="00281496">
        <w:rPr>
          <w:rFonts w:cstheme="minorHAnsi"/>
        </w:rPr>
        <w:t xml:space="preserve">another agency and who were transferred to the </w:t>
      </w:r>
      <w:r w:rsidRPr="00281496">
        <w:rPr>
          <w:rFonts w:cstheme="minorHAnsi"/>
        </w:rPr>
        <w:t>Department</w:t>
      </w:r>
      <w:r w:rsidR="00996EFA" w:rsidRPr="00281496">
        <w:rPr>
          <w:rFonts w:cstheme="minorHAnsi"/>
        </w:rPr>
        <w:t xml:space="preserve"> in 2013, 2014 or 2015 following the Administrative Arrangement(s) Order will receive remote locality assistance allowance, fares assistance and additional leave accrual in accordance with</w:t>
      </w:r>
      <w:r w:rsidR="002D2922" w:rsidRPr="00281496">
        <w:rPr>
          <w:rFonts w:cstheme="minorHAnsi"/>
        </w:rPr>
        <w:t xml:space="preserve"> Table 2 below</w:t>
      </w:r>
      <w:r w:rsidR="00996EFA" w:rsidRPr="00281496">
        <w:rPr>
          <w:rFonts w:cstheme="minorHAnsi"/>
        </w:rPr>
        <w:t>.</w:t>
      </w:r>
      <w:bookmarkEnd w:id="481"/>
      <w:r w:rsidR="00996EFA" w:rsidRPr="00281496">
        <w:rPr>
          <w:rFonts w:cstheme="minorHAnsi"/>
        </w:rPr>
        <w:t xml:space="preserve"> </w:t>
      </w:r>
      <w:r w:rsidR="002D2922" w:rsidRPr="00281496">
        <w:rPr>
          <w:rFonts w:cstheme="minorHAnsi"/>
        </w:rPr>
        <w:t xml:space="preserve"> </w:t>
      </w:r>
    </w:p>
    <w:p w14:paraId="3EBA5A1B"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All other </w:t>
      </w:r>
      <w:r w:rsidRPr="00281496">
        <w:t>employees</w:t>
      </w:r>
      <w:r w:rsidRPr="00281496">
        <w:rPr>
          <w:rFonts w:cstheme="minorHAnsi"/>
        </w:rPr>
        <w:t xml:space="preserve"> stationed in Darwin and Townsville are not entitled to remote locality assistance. </w:t>
      </w:r>
    </w:p>
    <w:p w14:paraId="0E1FA3A4" w14:textId="77777777" w:rsidR="005476D3" w:rsidRPr="00281496" w:rsidRDefault="00996EFA" w:rsidP="00A50AC3">
      <w:pPr>
        <w:pStyle w:val="ListParagraph"/>
        <w:numPr>
          <w:ilvl w:val="0"/>
          <w:numId w:val="7"/>
        </w:numPr>
        <w:spacing w:before="240"/>
        <w:contextualSpacing w:val="0"/>
        <w:rPr>
          <w:rFonts w:ascii="Calibri" w:hAnsi="Calibri" w:cs="Calibri"/>
        </w:rPr>
      </w:pPr>
      <w:bookmarkStart w:id="482" w:name="_Ref153132700"/>
      <w:r w:rsidRPr="00281496">
        <w:rPr>
          <w:rFonts w:cstheme="minorHAnsi"/>
        </w:rPr>
        <w:t xml:space="preserve">Eligibility </w:t>
      </w:r>
      <w:r w:rsidRPr="00281496">
        <w:t>for</w:t>
      </w:r>
      <w:r w:rsidRPr="00281496">
        <w:rPr>
          <w:rFonts w:cstheme="minorHAnsi"/>
        </w:rPr>
        <w:t xml:space="preserve"> the retained remote locality assistance for Darwin and Townsville will be continued if the employee temporarily moves within the </w:t>
      </w:r>
      <w:r w:rsidR="003F4EFD" w:rsidRPr="00281496">
        <w:rPr>
          <w:rFonts w:cstheme="minorHAnsi"/>
        </w:rPr>
        <w:t>Department</w:t>
      </w:r>
      <w:r w:rsidRPr="00281496">
        <w:rPr>
          <w:rFonts w:cstheme="minorHAnsi"/>
        </w:rPr>
        <w:t xml:space="preserve"> from one remote locality to another remote locality</w:t>
      </w:r>
      <w:r w:rsidRPr="00281496">
        <w:rPr>
          <w:rFonts w:ascii="Calibri" w:hAnsi="Calibri" w:cs="Calibri"/>
        </w:rPr>
        <w:t>. However, entitlements will cease if the employee permanently moves to another locality.</w:t>
      </w:r>
      <w:bookmarkEnd w:id="482"/>
      <w:r w:rsidR="002D2922" w:rsidRPr="00281496">
        <w:rPr>
          <w:rFonts w:ascii="Calibri" w:hAnsi="Calibri" w:cs="Calibri"/>
        </w:rPr>
        <w:t xml:space="preserve"> </w:t>
      </w:r>
    </w:p>
    <w:p w14:paraId="6ED57848" w14:textId="77777777" w:rsidR="002D2922" w:rsidRPr="003F094B" w:rsidRDefault="00996EFA" w:rsidP="003F094B">
      <w:pPr>
        <w:spacing w:before="240"/>
        <w:rPr>
          <w:rFonts w:ascii="Calibri" w:hAnsi="Calibri" w:cs="Calibri"/>
          <w:b/>
          <w:bCs/>
        </w:rPr>
      </w:pPr>
      <w:r w:rsidRPr="003F094B">
        <w:rPr>
          <w:rFonts w:ascii="Calibri" w:hAnsi="Calibri" w:cs="Calibri"/>
          <w:b/>
          <w:bCs/>
        </w:rPr>
        <w:t xml:space="preserve">Table 2: Preserved Remote locality assistance for employees in Darwin and Townsville </w:t>
      </w:r>
    </w:p>
    <w:tbl>
      <w:tblPr>
        <w:tblStyle w:val="TableGrid3"/>
        <w:tblW w:w="8319" w:type="dxa"/>
        <w:tblInd w:w="607" w:type="dxa"/>
        <w:tblLook w:val="0420" w:firstRow="1" w:lastRow="0" w:firstColumn="0" w:lastColumn="0" w:noHBand="0" w:noVBand="1"/>
        <w:tblDescription w:val="Table 2: Preserved Remote locality assistance for employees in Darwin and Townsville"/>
      </w:tblPr>
      <w:tblGrid>
        <w:gridCol w:w="1843"/>
        <w:gridCol w:w="1730"/>
        <w:gridCol w:w="1388"/>
        <w:gridCol w:w="1276"/>
        <w:gridCol w:w="2082"/>
      </w:tblGrid>
      <w:tr w:rsidR="00281496" w:rsidRPr="00281496" w14:paraId="70AC7CF3" w14:textId="77777777" w:rsidTr="0049745D">
        <w:trPr>
          <w:trHeight w:val="1451"/>
          <w:tblHeader/>
        </w:trPr>
        <w:tc>
          <w:tcPr>
            <w:tcW w:w="1843" w:type="dxa"/>
            <w:hideMark/>
          </w:tcPr>
          <w:p w14:paraId="0E745AB8"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br w:type="page"/>
              <w:t>Locality</w:t>
            </w:r>
          </w:p>
        </w:tc>
        <w:tc>
          <w:tcPr>
            <w:tcW w:w="1730" w:type="dxa"/>
            <w:hideMark/>
          </w:tcPr>
          <w:p w14:paraId="20C9025D"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Remote localities assistance allowance</w:t>
            </w:r>
          </w:p>
          <w:p w14:paraId="5A6C6221"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With Dependants</w:t>
            </w:r>
          </w:p>
        </w:tc>
        <w:tc>
          <w:tcPr>
            <w:tcW w:w="1388" w:type="dxa"/>
          </w:tcPr>
          <w:p w14:paraId="0AFD7C9C"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Remote localities assistance allowance</w:t>
            </w:r>
          </w:p>
          <w:p w14:paraId="39A22060"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Without Dependants</w:t>
            </w:r>
          </w:p>
        </w:tc>
        <w:tc>
          <w:tcPr>
            <w:tcW w:w="1276" w:type="dxa"/>
            <w:hideMark/>
          </w:tcPr>
          <w:p w14:paraId="1BC0C317" w14:textId="77777777"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Fares assistance</w:t>
            </w:r>
          </w:p>
        </w:tc>
        <w:tc>
          <w:tcPr>
            <w:tcW w:w="2082" w:type="dxa"/>
            <w:hideMark/>
          </w:tcPr>
          <w:p w14:paraId="4D091662" w14:textId="1C380702" w:rsidR="005476D3" w:rsidRPr="0049745D" w:rsidRDefault="00996EFA" w:rsidP="005476D3">
            <w:pPr>
              <w:spacing w:after="160" w:line="259" w:lineRule="auto"/>
              <w:rPr>
                <w:rFonts w:ascii="Calibri" w:eastAsiaTheme="minorHAnsi" w:hAnsi="Calibri" w:cs="Calibri"/>
                <w:b/>
                <w:sz w:val="22"/>
                <w:szCs w:val="22"/>
                <w:lang w:eastAsia="en-US"/>
              </w:rPr>
            </w:pPr>
            <w:r w:rsidRPr="0049745D">
              <w:rPr>
                <w:rFonts w:ascii="Calibri" w:eastAsiaTheme="minorHAnsi" w:hAnsi="Calibri" w:cs="Calibri"/>
                <w:b/>
                <w:sz w:val="22"/>
                <w:szCs w:val="22"/>
                <w:lang w:eastAsia="en-US"/>
              </w:rPr>
              <w:t xml:space="preserve">Additional </w:t>
            </w:r>
            <w:r w:rsidR="003F094B" w:rsidRPr="0049745D">
              <w:rPr>
                <w:rFonts w:ascii="Calibri" w:eastAsiaTheme="minorHAnsi" w:hAnsi="Calibri" w:cs="Calibri"/>
                <w:b/>
                <w:sz w:val="22"/>
                <w:szCs w:val="22"/>
                <w:lang w:eastAsia="en-US"/>
              </w:rPr>
              <w:t>leave entitlement</w:t>
            </w:r>
          </w:p>
        </w:tc>
      </w:tr>
      <w:tr w:rsidR="00281496" w:rsidRPr="00281496" w14:paraId="02588B46" w14:textId="77777777" w:rsidTr="005476D3">
        <w:trPr>
          <w:trHeight w:val="300"/>
        </w:trPr>
        <w:tc>
          <w:tcPr>
            <w:tcW w:w="1843" w:type="dxa"/>
            <w:hideMark/>
          </w:tcPr>
          <w:p w14:paraId="24425DD5" w14:textId="77777777" w:rsidR="005476D3" w:rsidRPr="00281496" w:rsidRDefault="00996EFA" w:rsidP="005476D3">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Darwin, NT</w:t>
            </w:r>
          </w:p>
        </w:tc>
        <w:tc>
          <w:tcPr>
            <w:tcW w:w="1730" w:type="dxa"/>
            <w:hideMark/>
          </w:tcPr>
          <w:p w14:paraId="2116690E"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$6,747</w:t>
            </w:r>
          </w:p>
        </w:tc>
        <w:tc>
          <w:tcPr>
            <w:tcW w:w="1388" w:type="dxa"/>
            <w:hideMark/>
          </w:tcPr>
          <w:p w14:paraId="73C90C29"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$4,595</w:t>
            </w:r>
          </w:p>
        </w:tc>
        <w:tc>
          <w:tcPr>
            <w:tcW w:w="1276" w:type="dxa"/>
            <w:hideMark/>
          </w:tcPr>
          <w:p w14:paraId="02E46514" w14:textId="77777777" w:rsidR="005476D3" w:rsidRPr="00281496" w:rsidRDefault="00996EFA" w:rsidP="005476D3">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Yearly</w:t>
            </w:r>
          </w:p>
        </w:tc>
        <w:tc>
          <w:tcPr>
            <w:tcW w:w="2082" w:type="dxa"/>
            <w:hideMark/>
          </w:tcPr>
          <w:p w14:paraId="0F065E33" w14:textId="77777777" w:rsidR="005476D3" w:rsidRPr="00281496" w:rsidRDefault="00996EFA" w:rsidP="005476D3">
            <w:pPr>
              <w:spacing w:after="160" w:line="259" w:lineRule="auto"/>
              <w:contextualSpacing/>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5 days</w:t>
            </w:r>
          </w:p>
        </w:tc>
      </w:tr>
      <w:tr w:rsidR="00281496" w:rsidRPr="00281496" w14:paraId="6FE22BF3" w14:textId="77777777" w:rsidTr="005476D3">
        <w:trPr>
          <w:trHeight w:val="300"/>
        </w:trPr>
        <w:tc>
          <w:tcPr>
            <w:tcW w:w="1843" w:type="dxa"/>
          </w:tcPr>
          <w:p w14:paraId="19E39E26" w14:textId="77777777" w:rsidR="007E444B" w:rsidRPr="00281496" w:rsidRDefault="00996EFA" w:rsidP="008D2797">
            <w:pPr>
              <w:spacing w:after="160" w:line="259" w:lineRule="auto"/>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Townsville QLD</w:t>
            </w:r>
          </w:p>
        </w:tc>
        <w:tc>
          <w:tcPr>
            <w:tcW w:w="1730" w:type="dxa"/>
          </w:tcPr>
          <w:p w14:paraId="4C36E79B" w14:textId="77777777" w:rsidR="007E444B" w:rsidRPr="00281496" w:rsidRDefault="00996EFA" w:rsidP="008D2797">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$3,979</w:t>
            </w:r>
          </w:p>
        </w:tc>
        <w:tc>
          <w:tcPr>
            <w:tcW w:w="1388" w:type="dxa"/>
          </w:tcPr>
          <w:p w14:paraId="716000F1" w14:textId="77777777" w:rsidR="007E444B" w:rsidRPr="00281496" w:rsidRDefault="00996EFA" w:rsidP="008D2797">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$3,011</w:t>
            </w:r>
          </w:p>
        </w:tc>
        <w:tc>
          <w:tcPr>
            <w:tcW w:w="1276" w:type="dxa"/>
          </w:tcPr>
          <w:p w14:paraId="0B112360" w14:textId="77777777" w:rsidR="007E444B" w:rsidRPr="00281496" w:rsidRDefault="00996EFA" w:rsidP="008D2797">
            <w:pPr>
              <w:spacing w:after="160" w:line="259" w:lineRule="auto"/>
              <w:jc w:val="center"/>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2 yearly</w:t>
            </w:r>
          </w:p>
        </w:tc>
        <w:tc>
          <w:tcPr>
            <w:tcW w:w="2082" w:type="dxa"/>
          </w:tcPr>
          <w:p w14:paraId="2B86DD3D" w14:textId="77777777" w:rsidR="007E444B" w:rsidRPr="00281496" w:rsidRDefault="00996EFA" w:rsidP="008D2797">
            <w:pPr>
              <w:spacing w:after="160" w:line="259" w:lineRule="auto"/>
              <w:contextualSpacing/>
              <w:rPr>
                <w:rFonts w:ascii="Calibri" w:eastAsiaTheme="minorHAnsi" w:hAnsi="Calibri" w:cs="Calibri"/>
                <w:sz w:val="22"/>
                <w:szCs w:val="22"/>
                <w:lang w:eastAsia="en-US"/>
              </w:rPr>
            </w:pPr>
            <w:r w:rsidRPr="00281496">
              <w:rPr>
                <w:rFonts w:ascii="Calibri" w:eastAsiaTheme="minorHAnsi" w:hAnsi="Calibri" w:cs="Calibri"/>
                <w:sz w:val="22"/>
                <w:szCs w:val="22"/>
                <w:lang w:eastAsia="en-US"/>
              </w:rPr>
              <w:t>2 days</w:t>
            </w:r>
          </w:p>
        </w:tc>
      </w:tr>
    </w:tbl>
    <w:p w14:paraId="52BCEB5C" w14:textId="77777777" w:rsidR="005476D3" w:rsidRPr="00281496" w:rsidRDefault="00996EFA" w:rsidP="0070107D">
      <w:pPr>
        <w:pStyle w:val="Heading2"/>
      </w:pPr>
      <w:bookmarkStart w:id="483" w:name="_Toc148017082"/>
      <w:bookmarkStart w:id="484" w:name="_Toc148017415"/>
      <w:bookmarkStart w:id="485" w:name="_Toc149818408"/>
      <w:bookmarkStart w:id="486" w:name="_Ref152845898"/>
      <w:bookmarkStart w:id="487" w:name="_Ref153137727"/>
      <w:bookmarkStart w:id="488" w:name="_Toc163640112"/>
      <w:r w:rsidRPr="00281496">
        <w:lastRenderedPageBreak/>
        <w:t>Section 10: Consultation, representation and dispute resolution</w:t>
      </w:r>
      <w:bookmarkEnd w:id="483"/>
      <w:bookmarkEnd w:id="484"/>
      <w:bookmarkEnd w:id="485"/>
      <w:bookmarkEnd w:id="486"/>
      <w:bookmarkEnd w:id="487"/>
      <w:bookmarkEnd w:id="488"/>
    </w:p>
    <w:p w14:paraId="349DF96C" w14:textId="77777777" w:rsidR="005476D3" w:rsidRPr="00281496" w:rsidRDefault="00996EFA" w:rsidP="00934EDD">
      <w:pPr>
        <w:pStyle w:val="Heading3"/>
      </w:pPr>
      <w:bookmarkStart w:id="489" w:name="_Toc148017083"/>
      <w:bookmarkStart w:id="490" w:name="_Toc148017416"/>
      <w:bookmarkStart w:id="491" w:name="_Toc149818409"/>
      <w:bookmarkStart w:id="492" w:name="_Toc163640113"/>
      <w:r w:rsidRPr="00281496">
        <w:t>Consultation</w:t>
      </w:r>
      <w:bookmarkEnd w:id="489"/>
      <w:bookmarkEnd w:id="490"/>
      <w:bookmarkEnd w:id="491"/>
      <w:bookmarkEnd w:id="492"/>
      <w:r w:rsidRPr="00281496">
        <w:t xml:space="preserve"> </w:t>
      </w:r>
    </w:p>
    <w:p w14:paraId="2B766546" w14:textId="77777777" w:rsidR="005476D3" w:rsidRPr="00281496" w:rsidRDefault="00996EFA" w:rsidP="00094908">
      <w:pPr>
        <w:pStyle w:val="Heading4"/>
      </w:pPr>
      <w:bookmarkStart w:id="493" w:name="_Toc148017084"/>
      <w:bookmarkStart w:id="494" w:name="_Toc148017417"/>
      <w:bookmarkStart w:id="495" w:name="_Toc149818410"/>
      <w:bookmarkStart w:id="496" w:name="_Toc163640114"/>
      <w:r w:rsidRPr="00281496">
        <w:t>Principles</w:t>
      </w:r>
      <w:bookmarkEnd w:id="493"/>
      <w:bookmarkEnd w:id="494"/>
      <w:bookmarkEnd w:id="495"/>
      <w:bookmarkEnd w:id="496"/>
    </w:p>
    <w:p w14:paraId="7817FB61"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Genuine and effective consultation with employees and the relevant union(s), taking into account the diverse needs of employees, fosters a positive and inclusive workplace, enabling the views of employees to be considered. </w:t>
      </w:r>
    </w:p>
    <w:p w14:paraId="4B13A6F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recognises:</w:t>
      </w:r>
    </w:p>
    <w:p w14:paraId="4BF9D701" w14:textId="77777777" w:rsidR="005476D3" w:rsidRPr="00281496" w:rsidRDefault="00996EFA" w:rsidP="00AB6C67">
      <w:pPr>
        <w:pStyle w:val="ListParagraph"/>
        <w:numPr>
          <w:ilvl w:val="1"/>
          <w:numId w:val="73"/>
        </w:numPr>
        <w:spacing w:before="160"/>
        <w:contextualSpacing w:val="0"/>
        <w:rPr>
          <w:rFonts w:cstheme="minorHAnsi"/>
        </w:rPr>
      </w:pPr>
      <w:r w:rsidRPr="00281496">
        <w:rPr>
          <w:rFonts w:cstheme="minorHAnsi"/>
        </w:rPr>
        <w:t>the importance of inclusive and respectful consultative arrangements;</w:t>
      </w:r>
    </w:p>
    <w:p w14:paraId="4ABA29D0" w14:textId="77777777" w:rsidR="005476D3" w:rsidRPr="00281496" w:rsidRDefault="00996EFA" w:rsidP="00AB6C67">
      <w:pPr>
        <w:pStyle w:val="ListParagraph"/>
        <w:numPr>
          <w:ilvl w:val="1"/>
          <w:numId w:val="73"/>
        </w:numPr>
        <w:spacing w:before="160"/>
        <w:contextualSpacing w:val="0"/>
        <w:rPr>
          <w:rFonts w:cstheme="minorHAnsi"/>
        </w:rPr>
      </w:pPr>
      <w:r w:rsidRPr="00281496">
        <w:rPr>
          <w:rFonts w:cstheme="minorHAnsi"/>
        </w:rPr>
        <w:t>employees and the relevant union(s) should have a genuine opportunity to influence decisions;</w:t>
      </w:r>
    </w:p>
    <w:p w14:paraId="62E2F258" w14:textId="77777777" w:rsidR="005476D3" w:rsidRPr="00281496" w:rsidRDefault="00996EFA" w:rsidP="00AB6C67">
      <w:pPr>
        <w:pStyle w:val="ListParagraph"/>
        <w:numPr>
          <w:ilvl w:val="1"/>
          <w:numId w:val="73"/>
        </w:numPr>
        <w:spacing w:before="160"/>
        <w:contextualSpacing w:val="0"/>
        <w:rPr>
          <w:rFonts w:cstheme="minorHAnsi"/>
        </w:rPr>
      </w:pPr>
      <w:r w:rsidRPr="00281496">
        <w:rPr>
          <w:rFonts w:cstheme="minorHAnsi"/>
        </w:rPr>
        <w:t xml:space="preserve">the nature and extent of consultation will vary depending on the proposed change and the likely impact on employees. Consultation on </w:t>
      </w:r>
      <w:r w:rsidR="003F4EFD" w:rsidRPr="00281496">
        <w:rPr>
          <w:rFonts w:cstheme="minorHAnsi"/>
        </w:rPr>
        <w:t>Department</w:t>
      </w:r>
      <w:r w:rsidRPr="00281496">
        <w:rPr>
          <w:rFonts w:cstheme="minorHAnsi"/>
        </w:rPr>
        <w:t>al policies may occur over at least 2 weeks, whereas a major change is likely to require a more extensive consultation process;</w:t>
      </w:r>
    </w:p>
    <w:p w14:paraId="3777F562" w14:textId="77777777" w:rsidR="005476D3" w:rsidRPr="00281496" w:rsidRDefault="00996EFA" w:rsidP="00AB6C67">
      <w:pPr>
        <w:pStyle w:val="ListParagraph"/>
        <w:numPr>
          <w:ilvl w:val="1"/>
          <w:numId w:val="73"/>
        </w:numPr>
        <w:spacing w:before="160"/>
        <w:contextualSpacing w:val="0"/>
        <w:rPr>
          <w:rFonts w:cstheme="minorHAnsi"/>
        </w:rPr>
      </w:pPr>
      <w:r w:rsidRPr="00281496">
        <w:rPr>
          <w:rFonts w:cstheme="minorHAnsi"/>
        </w:rPr>
        <w:t>consultation with employees and relevant unions(s) on workplace matters that significantly affect or materially impact them is sound management practice; and</w:t>
      </w:r>
    </w:p>
    <w:p w14:paraId="100D7B29" w14:textId="77777777" w:rsidR="005476D3" w:rsidRPr="00281496" w:rsidRDefault="00996EFA" w:rsidP="00AB6C67">
      <w:pPr>
        <w:pStyle w:val="ListParagraph"/>
        <w:numPr>
          <w:ilvl w:val="1"/>
          <w:numId w:val="73"/>
        </w:numPr>
        <w:spacing w:before="160"/>
        <w:contextualSpacing w:val="0"/>
        <w:rPr>
          <w:rFonts w:cstheme="minorHAnsi"/>
        </w:rPr>
      </w:pPr>
      <w:r w:rsidRPr="00281496">
        <w:rPr>
          <w:rFonts w:cstheme="minorHAnsi"/>
        </w:rPr>
        <w:t xml:space="preserve">the benefits of employee and union involvement and the right of employees to be represented by their union. </w:t>
      </w:r>
    </w:p>
    <w:p w14:paraId="703A7D1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Genuine and effective consultation involves:</w:t>
      </w:r>
    </w:p>
    <w:p w14:paraId="0EDE4AE8" w14:textId="77777777" w:rsidR="005476D3" w:rsidRPr="00281496" w:rsidRDefault="00996EFA" w:rsidP="00AB6C67">
      <w:pPr>
        <w:pStyle w:val="ListParagraph"/>
        <w:numPr>
          <w:ilvl w:val="1"/>
          <w:numId w:val="74"/>
        </w:numPr>
        <w:spacing w:before="160"/>
        <w:contextualSpacing w:val="0"/>
        <w:rPr>
          <w:rFonts w:cstheme="minorHAnsi"/>
        </w:rPr>
      </w:pPr>
      <w:r w:rsidRPr="00281496">
        <w:rPr>
          <w:rFonts w:cstheme="minorHAnsi"/>
        </w:rPr>
        <w:t>providing employees and the relevant union(s) with a genuine opportunity to influence the decision prior to a decision being made;</w:t>
      </w:r>
    </w:p>
    <w:p w14:paraId="00EC4E86" w14:textId="77777777" w:rsidR="005476D3" w:rsidRPr="00281496" w:rsidRDefault="00996EFA" w:rsidP="00AB6C67">
      <w:pPr>
        <w:pStyle w:val="ListParagraph"/>
        <w:numPr>
          <w:ilvl w:val="1"/>
          <w:numId w:val="74"/>
        </w:numPr>
        <w:spacing w:before="160"/>
        <w:contextualSpacing w:val="0"/>
        <w:rPr>
          <w:rFonts w:cstheme="minorHAnsi"/>
        </w:rPr>
      </w:pPr>
      <w:r w:rsidRPr="00281496">
        <w:rPr>
          <w:rFonts w:cstheme="minorHAnsi"/>
        </w:rPr>
        <w:t xml:space="preserve">providing all relevant information to employees and the relevant union(s) in a timely manner to support consideration of the issues; </w:t>
      </w:r>
    </w:p>
    <w:p w14:paraId="048D0C8D" w14:textId="77777777" w:rsidR="005476D3" w:rsidRPr="00281496" w:rsidRDefault="00996EFA" w:rsidP="00AB6C67">
      <w:pPr>
        <w:pStyle w:val="ListParagraph"/>
        <w:numPr>
          <w:ilvl w:val="1"/>
          <w:numId w:val="74"/>
        </w:numPr>
        <w:spacing w:before="160"/>
        <w:contextualSpacing w:val="0"/>
        <w:rPr>
          <w:rFonts w:cstheme="minorHAnsi"/>
        </w:rPr>
      </w:pPr>
      <w:r w:rsidRPr="00281496">
        <w:rPr>
          <w:rFonts w:cstheme="minorHAnsi"/>
        </w:rPr>
        <w:t>considering feedback from employees and the relevant union(s) in the decision-making process; and</w:t>
      </w:r>
    </w:p>
    <w:p w14:paraId="32273499" w14:textId="77777777" w:rsidR="005476D3" w:rsidRPr="00281496" w:rsidRDefault="00996EFA" w:rsidP="00AB6C67">
      <w:pPr>
        <w:pStyle w:val="ListParagraph"/>
        <w:numPr>
          <w:ilvl w:val="1"/>
          <w:numId w:val="74"/>
        </w:numPr>
        <w:spacing w:before="160"/>
        <w:contextualSpacing w:val="0"/>
        <w:rPr>
          <w:rFonts w:cstheme="minorHAnsi"/>
        </w:rPr>
      </w:pPr>
      <w:r w:rsidRPr="00281496">
        <w:rPr>
          <w:rFonts w:cstheme="minorHAnsi"/>
        </w:rPr>
        <w:t xml:space="preserve">advising employees and the relevant union(s) of the outcome of the process, including how their feedback was considered in the decision-making process. </w:t>
      </w:r>
    </w:p>
    <w:p w14:paraId="25199979" w14:textId="77777777" w:rsidR="005476D3" w:rsidRPr="00281496" w:rsidRDefault="00996EFA" w:rsidP="00094908">
      <w:pPr>
        <w:pStyle w:val="Heading4"/>
      </w:pPr>
      <w:bookmarkStart w:id="497" w:name="_Toc148017085"/>
      <w:bookmarkStart w:id="498" w:name="_Toc148017418"/>
      <w:bookmarkStart w:id="499" w:name="_Toc149818411"/>
      <w:bookmarkStart w:id="500" w:name="_Toc163640115"/>
      <w:r w:rsidRPr="00281496">
        <w:t>When consultation is required</w:t>
      </w:r>
      <w:bookmarkEnd w:id="497"/>
      <w:bookmarkEnd w:id="498"/>
      <w:bookmarkEnd w:id="499"/>
      <w:bookmarkEnd w:id="500"/>
    </w:p>
    <w:p w14:paraId="622180D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Consultation is required in relation to:</w:t>
      </w:r>
    </w:p>
    <w:p w14:paraId="3A59DF43" w14:textId="77777777" w:rsidR="005476D3" w:rsidRPr="00281496" w:rsidRDefault="00996EFA" w:rsidP="00094908">
      <w:pPr>
        <w:pStyle w:val="ListParagraph"/>
        <w:numPr>
          <w:ilvl w:val="1"/>
          <w:numId w:val="75"/>
        </w:numPr>
        <w:spacing w:before="160"/>
        <w:contextualSpacing w:val="0"/>
        <w:rPr>
          <w:rFonts w:cstheme="minorHAnsi"/>
        </w:rPr>
      </w:pPr>
      <w:r w:rsidRPr="00281496">
        <w:rPr>
          <w:rFonts w:cstheme="minorHAnsi"/>
        </w:rPr>
        <w:t>changes to work practices which materially alter how an employee carries out their work;</w:t>
      </w:r>
    </w:p>
    <w:p w14:paraId="24D6F33F" w14:textId="77777777" w:rsidR="005476D3" w:rsidRPr="00281496" w:rsidRDefault="00996EFA" w:rsidP="00094908">
      <w:pPr>
        <w:pStyle w:val="ListParagraph"/>
        <w:numPr>
          <w:ilvl w:val="1"/>
          <w:numId w:val="75"/>
        </w:numPr>
        <w:spacing w:before="160"/>
        <w:contextualSpacing w:val="0"/>
        <w:rPr>
          <w:rFonts w:cstheme="minorHAnsi"/>
        </w:rPr>
      </w:pPr>
      <w:r w:rsidRPr="00281496">
        <w:rPr>
          <w:rFonts w:cstheme="minorHAnsi"/>
        </w:rPr>
        <w:t xml:space="preserve">changes to or the introduction of policies or guidelines relevant to workplace matters (unless the changes are minor or procedural); </w:t>
      </w:r>
    </w:p>
    <w:p w14:paraId="653E6C8F" w14:textId="77777777" w:rsidR="005476D3" w:rsidRPr="00281496" w:rsidRDefault="00996EFA" w:rsidP="00094908">
      <w:pPr>
        <w:pStyle w:val="ListParagraph"/>
        <w:numPr>
          <w:ilvl w:val="1"/>
          <w:numId w:val="75"/>
        </w:numPr>
        <w:spacing w:before="160"/>
        <w:contextualSpacing w:val="0"/>
        <w:rPr>
          <w:rFonts w:cstheme="minorHAnsi"/>
        </w:rPr>
      </w:pPr>
      <w:bookmarkStart w:id="501" w:name="_Ref153132189"/>
      <w:r w:rsidRPr="00281496">
        <w:rPr>
          <w:rFonts w:cstheme="minorHAnsi"/>
        </w:rPr>
        <w:lastRenderedPageBreak/>
        <w:t>major change that is likely to have a significant effect on employees;</w:t>
      </w:r>
      <w:bookmarkEnd w:id="501"/>
    </w:p>
    <w:p w14:paraId="26D79E64" w14:textId="77777777" w:rsidR="005476D3" w:rsidRPr="00281496" w:rsidRDefault="00996EFA" w:rsidP="00094908">
      <w:pPr>
        <w:pStyle w:val="ListParagraph"/>
        <w:numPr>
          <w:ilvl w:val="1"/>
          <w:numId w:val="75"/>
        </w:numPr>
        <w:spacing w:before="160"/>
        <w:contextualSpacing w:val="0"/>
        <w:rPr>
          <w:rFonts w:cstheme="minorHAnsi"/>
        </w:rPr>
      </w:pPr>
      <w:r w:rsidRPr="00281496">
        <w:rPr>
          <w:rFonts w:cstheme="minorHAnsi"/>
        </w:rPr>
        <w:t>implementation of decisions that significantly affect employees;</w:t>
      </w:r>
    </w:p>
    <w:p w14:paraId="38E42025" w14:textId="77777777" w:rsidR="005476D3" w:rsidRPr="00281496" w:rsidRDefault="00996EFA" w:rsidP="00094908">
      <w:pPr>
        <w:pStyle w:val="ListParagraph"/>
        <w:numPr>
          <w:ilvl w:val="1"/>
          <w:numId w:val="75"/>
        </w:numPr>
        <w:spacing w:before="160"/>
        <w:contextualSpacing w:val="0"/>
        <w:rPr>
          <w:rFonts w:cstheme="minorHAnsi"/>
        </w:rPr>
      </w:pPr>
      <w:bookmarkStart w:id="502" w:name="_Ref153133564"/>
      <w:r w:rsidRPr="00281496">
        <w:rPr>
          <w:rFonts w:cstheme="minorHAnsi"/>
        </w:rPr>
        <w:t>changes to employees’ regular roster or ordinary hours of work (subject to any other relevant provisions in this Agreement); and</w:t>
      </w:r>
      <w:bookmarkEnd w:id="502"/>
    </w:p>
    <w:p w14:paraId="22B1FFAA" w14:textId="77777777" w:rsidR="005476D3" w:rsidRPr="00281496" w:rsidRDefault="00996EFA" w:rsidP="00094908">
      <w:pPr>
        <w:pStyle w:val="ListParagraph"/>
        <w:numPr>
          <w:ilvl w:val="1"/>
          <w:numId w:val="75"/>
        </w:numPr>
        <w:spacing w:before="160"/>
        <w:contextualSpacing w:val="0"/>
        <w:rPr>
          <w:rFonts w:cstheme="minorHAnsi"/>
        </w:rPr>
      </w:pPr>
      <w:r w:rsidRPr="00281496">
        <w:rPr>
          <w:rFonts w:cstheme="minorHAnsi"/>
        </w:rPr>
        <w:t xml:space="preserve">other workplace matters that are likely to significantly or materially impact employees. </w:t>
      </w:r>
    </w:p>
    <w:p w14:paraId="21A9D688" w14:textId="77777777" w:rsidR="005476D3" w:rsidRPr="00281496" w:rsidRDefault="00996EFA" w:rsidP="00094908">
      <w:pPr>
        <w:pStyle w:val="ListParagraph"/>
        <w:numPr>
          <w:ilvl w:val="0"/>
          <w:numId w:val="7"/>
        </w:numPr>
        <w:spacing w:before="240"/>
        <w:contextualSpacing w:val="0"/>
        <w:rPr>
          <w:rFonts w:cstheme="minorHAnsi"/>
        </w:rPr>
      </w:pPr>
      <w:bookmarkStart w:id="503" w:name="_Ref153133008"/>
      <w:r w:rsidRPr="00281496">
        <w:rPr>
          <w:rFonts w:cstheme="minorHAnsi"/>
        </w:rPr>
        <w:t xml:space="preserve">The </w:t>
      </w:r>
      <w:r w:rsidR="003F4EFD" w:rsidRPr="00281496">
        <w:rPr>
          <w:rFonts w:cstheme="minorHAnsi"/>
        </w:rPr>
        <w:t>Department</w:t>
      </w:r>
      <w:r w:rsidRPr="00281496">
        <w:rPr>
          <w:rFonts w:cstheme="minorHAnsi"/>
        </w:rPr>
        <w:t xml:space="preserve">, employees and the relevant union(s) recognise that consultation prior to a decision may not be practicable where a decision is made by Government or is required due to matters beyond the reasonable control of the </w:t>
      </w:r>
      <w:r w:rsidR="003F4EFD" w:rsidRPr="00281496">
        <w:rPr>
          <w:rFonts w:cstheme="minorHAnsi"/>
        </w:rPr>
        <w:t>Department</w:t>
      </w:r>
      <w:r w:rsidRPr="00281496">
        <w:rPr>
          <w:rFonts w:cstheme="minorHAnsi"/>
        </w:rPr>
        <w:t>. In these circumstances, consultation regarding the implementation of the decision will occur as early as is reasonably practicable.</w:t>
      </w:r>
      <w:bookmarkEnd w:id="503"/>
      <w:r w:rsidRPr="00281496">
        <w:rPr>
          <w:rFonts w:cstheme="minorHAnsi"/>
        </w:rPr>
        <w:t xml:space="preserve"> </w:t>
      </w:r>
    </w:p>
    <w:p w14:paraId="0B97D49C" w14:textId="77777777" w:rsidR="005476D3" w:rsidRPr="00281496" w:rsidRDefault="00996EFA" w:rsidP="00094908">
      <w:pPr>
        <w:pStyle w:val="Heading4"/>
      </w:pPr>
      <w:bookmarkStart w:id="504" w:name="_Toc148017086"/>
      <w:bookmarkStart w:id="505" w:name="_Toc148017419"/>
      <w:bookmarkStart w:id="506" w:name="_Toc149818412"/>
      <w:bookmarkStart w:id="507" w:name="_Toc163640116"/>
      <w:r w:rsidRPr="00281496">
        <w:t>Provisions for consultation on major change and introduction of a change to regular roster or ordinary hours of work of employees</w:t>
      </w:r>
      <w:bookmarkEnd w:id="504"/>
      <w:bookmarkEnd w:id="505"/>
      <w:bookmarkEnd w:id="506"/>
      <w:bookmarkEnd w:id="507"/>
    </w:p>
    <w:p w14:paraId="5AC416C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This clause applies if the </w:t>
      </w:r>
      <w:r w:rsidR="003F4EFD" w:rsidRPr="00281496">
        <w:rPr>
          <w:rFonts w:cstheme="minorHAnsi"/>
        </w:rPr>
        <w:t>Department</w:t>
      </w:r>
      <w:r w:rsidRPr="00281496">
        <w:rPr>
          <w:rFonts w:cstheme="minorHAnsi"/>
        </w:rPr>
        <w:t>:</w:t>
      </w:r>
    </w:p>
    <w:p w14:paraId="2FAB7DCE" w14:textId="77777777" w:rsidR="005476D3" w:rsidRPr="00281496" w:rsidRDefault="00996EFA" w:rsidP="00094908">
      <w:pPr>
        <w:pStyle w:val="ListParagraph"/>
        <w:numPr>
          <w:ilvl w:val="1"/>
          <w:numId w:val="76"/>
        </w:numPr>
        <w:spacing w:before="160"/>
        <w:contextualSpacing w:val="0"/>
        <w:rPr>
          <w:rFonts w:cstheme="minorHAnsi"/>
        </w:rPr>
      </w:pPr>
      <w:r w:rsidRPr="00281496">
        <w:rPr>
          <w:rFonts w:cstheme="minorHAnsi"/>
        </w:rPr>
        <w:t>proposes to introduce a major change to production, program, organisation, structure or technology in relation to its enterprise that is likely to have a significant effect on the employees; or</w:t>
      </w:r>
    </w:p>
    <w:p w14:paraId="61061EAD" w14:textId="77777777" w:rsidR="005476D3" w:rsidRPr="00281496" w:rsidRDefault="00996EFA" w:rsidP="00094908">
      <w:pPr>
        <w:pStyle w:val="ListParagraph"/>
        <w:numPr>
          <w:ilvl w:val="1"/>
          <w:numId w:val="76"/>
        </w:numPr>
        <w:spacing w:before="160"/>
        <w:contextualSpacing w:val="0"/>
        <w:rPr>
          <w:rFonts w:cstheme="minorHAnsi"/>
        </w:rPr>
      </w:pPr>
      <w:r w:rsidRPr="00281496">
        <w:rPr>
          <w:rFonts w:cstheme="minorHAnsi"/>
        </w:rPr>
        <w:t>proposes to introduce a change to the regular roster or ordinary hours of work of employees.</w:t>
      </w:r>
    </w:p>
    <w:p w14:paraId="42D3C0B1" w14:textId="77777777" w:rsidR="005476D3" w:rsidRPr="00281496" w:rsidRDefault="00996EFA" w:rsidP="00094908">
      <w:pPr>
        <w:pStyle w:val="Heading4"/>
      </w:pPr>
      <w:bookmarkStart w:id="508" w:name="_Toc148017087"/>
      <w:bookmarkStart w:id="509" w:name="_Toc148017420"/>
      <w:bookmarkStart w:id="510" w:name="_Toc149818413"/>
      <w:bookmarkStart w:id="511" w:name="_Toc163640117"/>
      <w:r w:rsidRPr="00281496">
        <w:t>Representation</w:t>
      </w:r>
      <w:bookmarkEnd w:id="508"/>
      <w:bookmarkEnd w:id="509"/>
      <w:bookmarkEnd w:id="510"/>
      <w:bookmarkEnd w:id="511"/>
    </w:p>
    <w:p w14:paraId="50942B1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Employees may appoint a representative for the purposes of the procedures in this clause. A representative for the purpose of this clause may be a union representative. </w:t>
      </w:r>
    </w:p>
    <w:p w14:paraId="5F4583DE"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recognise the representative if:</w:t>
      </w:r>
    </w:p>
    <w:p w14:paraId="08E0C12E" w14:textId="77777777" w:rsidR="005476D3" w:rsidRPr="00281496" w:rsidRDefault="00996EFA" w:rsidP="00094908">
      <w:pPr>
        <w:pStyle w:val="ListParagraph"/>
        <w:numPr>
          <w:ilvl w:val="1"/>
          <w:numId w:val="77"/>
        </w:numPr>
        <w:spacing w:before="160"/>
        <w:contextualSpacing w:val="0"/>
        <w:rPr>
          <w:rFonts w:cstheme="minorHAnsi"/>
        </w:rPr>
      </w:pPr>
      <w:r w:rsidRPr="00281496">
        <w:rPr>
          <w:rFonts w:cstheme="minorHAnsi"/>
        </w:rPr>
        <w:t>a relevant employee appoints, or relevant employees appoint, a representative for the purposes of consultation; and</w:t>
      </w:r>
    </w:p>
    <w:p w14:paraId="315FB9E9" w14:textId="77777777" w:rsidR="005476D3" w:rsidRPr="00281496" w:rsidRDefault="00996EFA" w:rsidP="00094908">
      <w:pPr>
        <w:pStyle w:val="ListParagraph"/>
        <w:numPr>
          <w:ilvl w:val="1"/>
          <w:numId w:val="77"/>
        </w:numPr>
        <w:spacing w:before="160"/>
        <w:contextualSpacing w:val="0"/>
        <w:rPr>
          <w:rFonts w:cstheme="minorHAnsi"/>
        </w:rPr>
      </w:pPr>
      <w:r w:rsidRPr="00281496">
        <w:rPr>
          <w:rFonts w:cstheme="minorHAnsi"/>
        </w:rPr>
        <w:t>the employee or employees advise the employer of the identity of the representative.</w:t>
      </w:r>
    </w:p>
    <w:p w14:paraId="406BDBF6" w14:textId="77777777" w:rsidR="005476D3" w:rsidRPr="00281496" w:rsidRDefault="00996EFA" w:rsidP="00094908">
      <w:pPr>
        <w:pStyle w:val="Heading4"/>
      </w:pPr>
      <w:bookmarkStart w:id="512" w:name="_Toc148017088"/>
      <w:bookmarkStart w:id="513" w:name="_Toc148017421"/>
      <w:bookmarkStart w:id="514" w:name="_Toc149818414"/>
      <w:bookmarkStart w:id="515" w:name="_Toc163640118"/>
      <w:r w:rsidRPr="00281496">
        <w:t>Major change</w:t>
      </w:r>
      <w:bookmarkEnd w:id="512"/>
      <w:bookmarkEnd w:id="513"/>
      <w:bookmarkEnd w:id="514"/>
      <w:bookmarkEnd w:id="515"/>
    </w:p>
    <w:p w14:paraId="04E24EA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In this clause, a major change is </w:t>
      </w:r>
      <w:r w:rsidRPr="00281496">
        <w:rPr>
          <w:rFonts w:cstheme="minorHAnsi"/>
          <w:b/>
          <w:bCs/>
        </w:rPr>
        <w:t>likely to have a significant effect on employees</w:t>
      </w:r>
      <w:r w:rsidRPr="00281496">
        <w:rPr>
          <w:rFonts w:cstheme="minorHAnsi"/>
        </w:rPr>
        <w:t> if it results in, for example:</w:t>
      </w:r>
    </w:p>
    <w:p w14:paraId="78F1024F"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the termination of the employment of employees; or</w:t>
      </w:r>
    </w:p>
    <w:p w14:paraId="50F28B22"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major change to the composition, operation or size of the employer’s workforce or to the skills required of employees; or</w:t>
      </w:r>
    </w:p>
    <w:p w14:paraId="03D069B4"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the elimination or diminution of job opportunities (including opportunities for promotion or tenure); or</w:t>
      </w:r>
    </w:p>
    <w:p w14:paraId="6D73C367"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the alteration of hours of work; or</w:t>
      </w:r>
    </w:p>
    <w:p w14:paraId="0D1C3C49"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lastRenderedPageBreak/>
        <w:t>the need to retrain employees; or</w:t>
      </w:r>
    </w:p>
    <w:p w14:paraId="0F41655C"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the need to relocate employees to another workplace; or</w:t>
      </w:r>
    </w:p>
    <w:p w14:paraId="5ADA2DAC" w14:textId="77777777" w:rsidR="005476D3" w:rsidRPr="00281496" w:rsidRDefault="00996EFA" w:rsidP="00094908">
      <w:pPr>
        <w:pStyle w:val="ListParagraph"/>
        <w:numPr>
          <w:ilvl w:val="1"/>
          <w:numId w:val="78"/>
        </w:numPr>
        <w:spacing w:before="160"/>
        <w:contextualSpacing w:val="0"/>
        <w:rPr>
          <w:rFonts w:cstheme="minorHAnsi"/>
        </w:rPr>
      </w:pPr>
      <w:r w:rsidRPr="00281496">
        <w:rPr>
          <w:rFonts w:cstheme="minorHAnsi"/>
        </w:rPr>
        <w:t>the restructuring of jobs.</w:t>
      </w:r>
    </w:p>
    <w:p w14:paraId="7F17029C" w14:textId="01801496"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following additional consultation requirements in clause </w:t>
      </w:r>
      <w:r w:rsidR="00906B34" w:rsidRPr="00281496">
        <w:rPr>
          <w:rFonts w:cstheme="minorHAnsi"/>
        </w:rPr>
        <w:fldChar w:fldCharType="begin"/>
      </w:r>
      <w:r w:rsidR="00906B34" w:rsidRPr="00281496">
        <w:rPr>
          <w:rFonts w:cstheme="minorHAnsi"/>
        </w:rPr>
        <w:instrText xml:space="preserve"> REF _Ref153132957 \r \h </w:instrText>
      </w:r>
      <w:r w:rsidR="00906B34" w:rsidRPr="00281496">
        <w:rPr>
          <w:rFonts w:cstheme="minorHAnsi"/>
        </w:rPr>
      </w:r>
      <w:r w:rsidR="00906B34" w:rsidRPr="00281496">
        <w:rPr>
          <w:rFonts w:cstheme="minorHAnsi"/>
        </w:rPr>
        <w:fldChar w:fldCharType="separate"/>
      </w:r>
      <w:r w:rsidR="000B32D6">
        <w:rPr>
          <w:rFonts w:cstheme="minorHAnsi"/>
        </w:rPr>
        <w:t>425</w:t>
      </w:r>
      <w:r w:rsidR="00906B34"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_Ref153132188 \w \h </w:instrText>
      </w:r>
      <w:r w:rsidRPr="00281496">
        <w:rPr>
          <w:rFonts w:cstheme="minorHAnsi"/>
        </w:rPr>
      </w:r>
      <w:r w:rsidRPr="00281496">
        <w:rPr>
          <w:rFonts w:cstheme="minorHAnsi"/>
        </w:rPr>
        <w:fldChar w:fldCharType="separate"/>
      </w:r>
      <w:r w:rsidR="000B32D6">
        <w:rPr>
          <w:rFonts w:cstheme="minorHAnsi"/>
        </w:rPr>
        <w:t>431</w:t>
      </w:r>
      <w:r w:rsidRPr="00281496">
        <w:rPr>
          <w:rFonts w:cstheme="minorHAnsi"/>
        </w:rPr>
        <w:fldChar w:fldCharType="end"/>
      </w:r>
      <w:r w:rsidRPr="00281496">
        <w:rPr>
          <w:rFonts w:cstheme="minorHAnsi"/>
        </w:rPr>
        <w:t xml:space="preserve"> apply to a proposal to introduce a major change referred to in clause</w:t>
      </w:r>
      <w:r w:rsidR="00906B34" w:rsidRPr="00281496">
        <w:rPr>
          <w:rFonts w:cstheme="minorHAnsi"/>
        </w:rPr>
        <w:t xml:space="preserve"> </w:t>
      </w:r>
      <w:r w:rsidR="00906B34" w:rsidRPr="00281496">
        <w:rPr>
          <w:rFonts w:cstheme="minorHAnsi"/>
        </w:rPr>
        <w:fldChar w:fldCharType="begin"/>
      </w:r>
      <w:r w:rsidR="00906B34" w:rsidRPr="00281496">
        <w:rPr>
          <w:rFonts w:cstheme="minorHAnsi"/>
        </w:rPr>
        <w:instrText xml:space="preserve"> REF _Ref153132189 \r \h </w:instrText>
      </w:r>
      <w:r w:rsidR="00906B34" w:rsidRPr="00281496">
        <w:rPr>
          <w:rFonts w:cstheme="minorHAnsi"/>
        </w:rPr>
      </w:r>
      <w:r w:rsidR="00906B34" w:rsidRPr="00281496">
        <w:rPr>
          <w:rFonts w:cstheme="minorHAnsi"/>
        </w:rPr>
        <w:fldChar w:fldCharType="separate"/>
      </w:r>
      <w:r w:rsidR="000B32D6">
        <w:rPr>
          <w:rFonts w:cstheme="minorHAnsi"/>
        </w:rPr>
        <w:t>418.3</w:t>
      </w:r>
      <w:r w:rsidR="00906B34" w:rsidRPr="00281496">
        <w:rPr>
          <w:rFonts w:cstheme="minorHAnsi"/>
        </w:rPr>
        <w:fldChar w:fldCharType="end"/>
      </w:r>
      <w:r w:rsidRPr="00281496">
        <w:rPr>
          <w:rFonts w:cstheme="minorHAnsi"/>
        </w:rPr>
        <w:t xml:space="preserve">.  </w:t>
      </w:r>
    </w:p>
    <w:p w14:paraId="30CC26CA" w14:textId="0CD348F5" w:rsidR="005476D3" w:rsidRPr="00281496" w:rsidRDefault="00996EFA" w:rsidP="00094908">
      <w:pPr>
        <w:pStyle w:val="ListParagraph"/>
        <w:numPr>
          <w:ilvl w:val="0"/>
          <w:numId w:val="7"/>
        </w:numPr>
        <w:spacing w:before="240"/>
        <w:contextualSpacing w:val="0"/>
        <w:rPr>
          <w:rFonts w:cstheme="minorHAnsi"/>
        </w:rPr>
      </w:pPr>
      <w:bookmarkStart w:id="516" w:name="_Ref153132957"/>
      <w:r w:rsidRPr="00281496">
        <w:rPr>
          <w:rFonts w:cstheme="minorHAnsi"/>
        </w:rPr>
        <w:t xml:space="preserve">Consultation with employees and the relevant union(s) and/or recognised representatives will occur prior to a decision being made, subject to clause </w:t>
      </w:r>
      <w:r w:rsidRPr="00281496">
        <w:rPr>
          <w:rFonts w:cstheme="minorHAnsi"/>
        </w:rPr>
        <w:fldChar w:fldCharType="begin"/>
      </w:r>
      <w:r w:rsidRPr="00281496">
        <w:rPr>
          <w:rFonts w:cstheme="minorHAnsi"/>
        </w:rPr>
        <w:instrText xml:space="preserve"> REF _Ref153133008 \w \h </w:instrText>
      </w:r>
      <w:r w:rsidRPr="00281496">
        <w:rPr>
          <w:rFonts w:cstheme="minorHAnsi"/>
        </w:rPr>
      </w:r>
      <w:r w:rsidRPr="00281496">
        <w:rPr>
          <w:rFonts w:cstheme="minorHAnsi"/>
        </w:rPr>
        <w:fldChar w:fldCharType="separate"/>
      </w:r>
      <w:r w:rsidR="000B32D6">
        <w:rPr>
          <w:rFonts w:cstheme="minorHAnsi"/>
        </w:rPr>
        <w:t>419</w:t>
      </w:r>
      <w:r w:rsidRPr="00281496">
        <w:rPr>
          <w:rFonts w:cstheme="minorHAnsi"/>
        </w:rPr>
        <w:fldChar w:fldCharType="end"/>
      </w:r>
      <w:r w:rsidRPr="00281496">
        <w:rPr>
          <w:rFonts w:cstheme="minorHAnsi"/>
        </w:rPr>
        <w:t>.</w:t>
      </w:r>
      <w:bookmarkEnd w:id="516"/>
    </w:p>
    <w:p w14:paraId="22F8E0A3"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practicable, a </w:t>
      </w:r>
      <w:r w:rsidR="003F4EFD" w:rsidRPr="00281496">
        <w:rPr>
          <w:rFonts w:cstheme="minorHAnsi"/>
        </w:rPr>
        <w:t>Department</w:t>
      </w:r>
      <w:r w:rsidRPr="00281496">
        <w:rPr>
          <w:rFonts w:cstheme="minorHAnsi"/>
        </w:rPr>
        <w:t xml:space="preserve">al change manager or a primary point of contact will be appointed and their details provided to employees and the relevant union(s) and/or their recognised representatives.  </w:t>
      </w:r>
    </w:p>
    <w:p w14:paraId="40CE8B1B"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notify employees and relevant union(s) and/or recognised representatives of the proposal to introduce the major change as soon as practicable. </w:t>
      </w:r>
    </w:p>
    <w:p w14:paraId="4EBB65FF" w14:textId="77777777" w:rsidR="005476D3" w:rsidRPr="00281496" w:rsidRDefault="00996EFA" w:rsidP="00AB6C67">
      <w:pPr>
        <w:pStyle w:val="ListParagraph"/>
        <w:numPr>
          <w:ilvl w:val="0"/>
          <w:numId w:val="7"/>
        </w:numPr>
        <w:spacing w:before="240"/>
        <w:contextualSpacing w:val="0"/>
        <w:rPr>
          <w:rFonts w:cstheme="minorHAnsi"/>
        </w:rPr>
      </w:pPr>
      <w:r w:rsidRPr="00281496">
        <w:rPr>
          <w:rFonts w:cstheme="minorHAnsi"/>
        </w:rPr>
        <w:t>As soon as practicable after proposing the change, or notifying of the change in circumstances described at clause</w:t>
      </w:r>
      <w:r w:rsidR="00C90506" w:rsidRPr="00281496">
        <w:rPr>
          <w:rFonts w:cstheme="minorHAnsi"/>
        </w:rPr>
        <w:t xml:space="preserve"> </w:t>
      </w:r>
      <w:r w:rsidR="00C90506" w:rsidRPr="00281496">
        <w:rPr>
          <w:rFonts w:cstheme="minorHAnsi"/>
          <w:cs/>
        </w:rPr>
        <w:t>‎</w:t>
      </w:r>
      <w:r w:rsidR="00C90506" w:rsidRPr="00281496">
        <w:rPr>
          <w:rFonts w:cstheme="minorHAnsi"/>
        </w:rPr>
        <w:t>419</w:t>
      </w:r>
      <w:r w:rsidRPr="00281496">
        <w:rPr>
          <w:rFonts w:cstheme="minorHAnsi"/>
        </w:rPr>
        <w:t xml:space="preserve">, the </w:t>
      </w:r>
      <w:r w:rsidR="003F4EFD" w:rsidRPr="00281496">
        <w:rPr>
          <w:rFonts w:cstheme="minorHAnsi"/>
        </w:rPr>
        <w:t>Department</w:t>
      </w:r>
      <w:r w:rsidRPr="00281496">
        <w:rPr>
          <w:rFonts w:cstheme="minorHAnsi"/>
        </w:rPr>
        <w:t xml:space="preserve"> must:</w:t>
      </w:r>
    </w:p>
    <w:p w14:paraId="0644C3A7" w14:textId="77777777" w:rsidR="005476D3" w:rsidRPr="00281496" w:rsidRDefault="00996EFA" w:rsidP="00094908">
      <w:pPr>
        <w:pStyle w:val="ListParagraph"/>
        <w:numPr>
          <w:ilvl w:val="1"/>
          <w:numId w:val="79"/>
        </w:numPr>
        <w:spacing w:before="160"/>
        <w:contextualSpacing w:val="0"/>
        <w:rPr>
          <w:rFonts w:cstheme="minorHAnsi"/>
        </w:rPr>
      </w:pPr>
      <w:r w:rsidRPr="00281496">
        <w:rPr>
          <w:rFonts w:cstheme="minorHAnsi"/>
        </w:rPr>
        <w:t>discuss with affected employees and relevant union(s) and/or other recognised representatives:</w:t>
      </w:r>
    </w:p>
    <w:p w14:paraId="1712933F" w14:textId="77777777" w:rsidR="005476D3" w:rsidRPr="00281496" w:rsidRDefault="00996EFA" w:rsidP="00094908">
      <w:pPr>
        <w:pStyle w:val="ListParagraph"/>
        <w:numPr>
          <w:ilvl w:val="2"/>
          <w:numId w:val="79"/>
        </w:numPr>
        <w:spacing w:before="160"/>
        <w:ind w:left="2138"/>
        <w:contextualSpacing w:val="0"/>
        <w:rPr>
          <w:rFonts w:cstheme="minorHAnsi"/>
        </w:rPr>
      </w:pPr>
      <w:r w:rsidRPr="00281496">
        <w:rPr>
          <w:rFonts w:cstheme="minorHAnsi"/>
        </w:rPr>
        <w:t>the proposed change:</w:t>
      </w:r>
    </w:p>
    <w:p w14:paraId="3EA7867E" w14:textId="77777777" w:rsidR="005476D3" w:rsidRPr="00281496" w:rsidRDefault="00996EFA" w:rsidP="00094908">
      <w:pPr>
        <w:pStyle w:val="ListParagraph"/>
        <w:numPr>
          <w:ilvl w:val="2"/>
          <w:numId w:val="79"/>
        </w:numPr>
        <w:spacing w:before="160"/>
        <w:ind w:left="2138"/>
        <w:contextualSpacing w:val="0"/>
        <w:rPr>
          <w:rFonts w:cstheme="minorHAnsi"/>
        </w:rPr>
      </w:pPr>
      <w:r w:rsidRPr="00281496">
        <w:rPr>
          <w:rFonts w:cstheme="minorHAnsi"/>
        </w:rPr>
        <w:t>the effect the proposed change is likely to have on the employees; and</w:t>
      </w:r>
    </w:p>
    <w:p w14:paraId="3BDF68DD" w14:textId="77777777" w:rsidR="005476D3" w:rsidRPr="00281496" w:rsidRDefault="00996EFA" w:rsidP="00094908">
      <w:pPr>
        <w:pStyle w:val="ListParagraph"/>
        <w:numPr>
          <w:ilvl w:val="2"/>
          <w:numId w:val="79"/>
        </w:numPr>
        <w:spacing w:before="160"/>
        <w:ind w:left="2138"/>
        <w:contextualSpacing w:val="0"/>
        <w:rPr>
          <w:rFonts w:cstheme="minorHAnsi"/>
        </w:rPr>
      </w:pPr>
      <w:r w:rsidRPr="00281496">
        <w:rPr>
          <w:rFonts w:cstheme="minorHAnsi"/>
        </w:rPr>
        <w:t>proposed measures to avert or mitigate the adverse effect of the proposed change on the employees; and</w:t>
      </w:r>
    </w:p>
    <w:p w14:paraId="04C6BF01" w14:textId="77777777" w:rsidR="005476D3" w:rsidRPr="00281496" w:rsidRDefault="00996EFA" w:rsidP="00094908">
      <w:pPr>
        <w:pStyle w:val="ListParagraph"/>
        <w:numPr>
          <w:ilvl w:val="1"/>
          <w:numId w:val="79"/>
        </w:numPr>
        <w:spacing w:before="160"/>
        <w:contextualSpacing w:val="0"/>
        <w:rPr>
          <w:rFonts w:cstheme="minorHAnsi"/>
        </w:rPr>
      </w:pPr>
      <w:r w:rsidRPr="00281496">
        <w:rPr>
          <w:rFonts w:cstheme="minorHAnsi"/>
        </w:rPr>
        <w:t>for the purposes of the discussion – provide, in writing, to employees and the relevant union(s) and/or other recognised representatives:</w:t>
      </w:r>
    </w:p>
    <w:p w14:paraId="579A3F3C" w14:textId="77777777" w:rsidR="005476D3" w:rsidRPr="00281496" w:rsidRDefault="00996EFA" w:rsidP="00094908">
      <w:pPr>
        <w:pStyle w:val="ListParagraph"/>
        <w:numPr>
          <w:ilvl w:val="1"/>
          <w:numId w:val="95"/>
        </w:numPr>
        <w:spacing w:before="160"/>
        <w:ind w:left="2212"/>
        <w:contextualSpacing w:val="0"/>
        <w:rPr>
          <w:rFonts w:cstheme="minorHAnsi"/>
        </w:rPr>
      </w:pPr>
      <w:r w:rsidRPr="00281496">
        <w:rPr>
          <w:rFonts w:cstheme="minorHAnsi"/>
        </w:rPr>
        <w:t>all relevant information about the proposed change, including the nature of the change proposed; and</w:t>
      </w:r>
    </w:p>
    <w:p w14:paraId="5378D1A3" w14:textId="77777777" w:rsidR="005476D3" w:rsidRPr="00281496" w:rsidRDefault="00996EFA" w:rsidP="00094908">
      <w:pPr>
        <w:pStyle w:val="ListParagraph"/>
        <w:numPr>
          <w:ilvl w:val="1"/>
          <w:numId w:val="95"/>
        </w:numPr>
        <w:spacing w:before="160"/>
        <w:ind w:left="2212"/>
        <w:contextualSpacing w:val="0"/>
        <w:rPr>
          <w:rFonts w:cstheme="minorHAnsi"/>
        </w:rPr>
      </w:pPr>
      <w:r w:rsidRPr="00281496">
        <w:rPr>
          <w:rFonts w:cstheme="minorHAnsi"/>
        </w:rPr>
        <w:t>information about the expected effects of the proposed change on the employees; and</w:t>
      </w:r>
    </w:p>
    <w:p w14:paraId="5D0F492F" w14:textId="77777777" w:rsidR="005476D3" w:rsidRPr="00281496" w:rsidRDefault="00996EFA" w:rsidP="00094908">
      <w:pPr>
        <w:pStyle w:val="ListParagraph"/>
        <w:numPr>
          <w:ilvl w:val="1"/>
          <w:numId w:val="95"/>
        </w:numPr>
        <w:spacing w:before="160"/>
        <w:ind w:left="2212"/>
        <w:contextualSpacing w:val="0"/>
        <w:rPr>
          <w:rFonts w:cstheme="minorHAnsi"/>
        </w:rPr>
      </w:pPr>
      <w:r w:rsidRPr="00281496">
        <w:rPr>
          <w:rFonts w:cstheme="minorHAnsi"/>
        </w:rPr>
        <w:t>any other matters likely to affect the employees.</w:t>
      </w:r>
    </w:p>
    <w:p w14:paraId="2E776A4A" w14:textId="77777777" w:rsidR="005476D3" w:rsidRPr="00281496" w:rsidRDefault="00996EFA" w:rsidP="00094908">
      <w:pPr>
        <w:pStyle w:val="ListParagraph"/>
        <w:numPr>
          <w:ilvl w:val="0"/>
          <w:numId w:val="7"/>
        </w:numPr>
        <w:spacing w:before="240"/>
        <w:contextualSpacing w:val="0"/>
        <w:rPr>
          <w:rFonts w:cstheme="minorHAnsi"/>
        </w:rPr>
      </w:pPr>
      <w:bookmarkStart w:id="517" w:name="_Ref153133344"/>
      <w:r w:rsidRPr="00281496">
        <w:rPr>
          <w:rFonts w:cstheme="minorHAnsi"/>
        </w:rPr>
        <w:t xml:space="preserve">The </w:t>
      </w:r>
      <w:r w:rsidR="003F4EFD" w:rsidRPr="00281496">
        <w:rPr>
          <w:rFonts w:cstheme="minorHAnsi"/>
        </w:rPr>
        <w:t>Department</w:t>
      </w:r>
      <w:r w:rsidRPr="00281496">
        <w:rPr>
          <w:rFonts w:cstheme="minorHAnsi"/>
        </w:rPr>
        <w:t xml:space="preserve"> must give prompt and genuine consideration to matters raised about the major change by employees and the relevant union(s) and/or other recognised representatives.</w:t>
      </w:r>
      <w:bookmarkEnd w:id="517"/>
    </w:p>
    <w:p w14:paraId="36356709"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However, the </w:t>
      </w:r>
      <w:r w:rsidR="003F4EFD" w:rsidRPr="00281496">
        <w:rPr>
          <w:rFonts w:cstheme="minorHAnsi"/>
        </w:rPr>
        <w:t>Department</w:t>
      </w:r>
      <w:r w:rsidRPr="00281496">
        <w:rPr>
          <w:rFonts w:cstheme="minorHAnsi"/>
        </w:rPr>
        <w:t xml:space="preserve"> is not required to disclose confidential or commercially sensitive information to employees and the relevant union(s) and/or other recognised representatives.</w:t>
      </w:r>
    </w:p>
    <w:p w14:paraId="39BE890E" w14:textId="4FBC2614" w:rsidR="005476D3" w:rsidRPr="00281496" w:rsidRDefault="00996EFA" w:rsidP="00094908">
      <w:pPr>
        <w:pStyle w:val="ListParagraph"/>
        <w:numPr>
          <w:ilvl w:val="0"/>
          <w:numId w:val="7"/>
        </w:numPr>
        <w:spacing w:before="240"/>
        <w:contextualSpacing w:val="0"/>
        <w:rPr>
          <w:rFonts w:cstheme="minorHAnsi"/>
        </w:rPr>
      </w:pPr>
      <w:bookmarkStart w:id="518" w:name="_Ref153132188"/>
      <w:r w:rsidRPr="00281496">
        <w:t>If</w:t>
      </w:r>
      <w:r w:rsidRPr="00281496">
        <w:rPr>
          <w:rFonts w:cstheme="minorHAnsi"/>
        </w:rPr>
        <w:t xml:space="preserve"> a term in this Agreement provides for a major change to production, program, organisation, structure or technology in relation to the enterprise of the </w:t>
      </w:r>
      <w:r w:rsidR="003F4EFD" w:rsidRPr="00281496">
        <w:rPr>
          <w:rFonts w:cstheme="minorHAnsi"/>
        </w:rPr>
        <w:t>Department</w:t>
      </w:r>
      <w:r w:rsidRPr="00281496">
        <w:rPr>
          <w:rFonts w:cstheme="minorHAnsi"/>
        </w:rPr>
        <w:t xml:space="preserve">, the requirements set out in clauses </w:t>
      </w:r>
      <w:r w:rsidRPr="00281496">
        <w:rPr>
          <w:rFonts w:cstheme="minorHAnsi"/>
        </w:rPr>
        <w:fldChar w:fldCharType="begin"/>
      </w:r>
      <w:r w:rsidRPr="00281496">
        <w:rPr>
          <w:rFonts w:cstheme="minorHAnsi"/>
        </w:rPr>
        <w:instrText xml:space="preserve"> REF _Ref153132957 \w \h </w:instrText>
      </w:r>
      <w:r w:rsidRPr="00281496">
        <w:rPr>
          <w:rFonts w:cstheme="minorHAnsi"/>
        </w:rPr>
      </w:r>
      <w:r w:rsidRPr="00281496">
        <w:rPr>
          <w:rFonts w:cstheme="minorHAnsi"/>
        </w:rPr>
        <w:fldChar w:fldCharType="separate"/>
      </w:r>
      <w:r w:rsidR="000B32D6">
        <w:rPr>
          <w:rFonts w:cstheme="minorHAnsi"/>
        </w:rPr>
        <w:t>425</w:t>
      </w:r>
      <w:r w:rsidRPr="00281496">
        <w:rPr>
          <w:rFonts w:cstheme="minorHAnsi"/>
        </w:rPr>
        <w:fldChar w:fldCharType="end"/>
      </w:r>
      <w:r w:rsidRPr="00281496">
        <w:rPr>
          <w:rFonts w:cstheme="minorHAnsi"/>
        </w:rPr>
        <w:t xml:space="preserve"> to</w:t>
      </w:r>
      <w:r w:rsidR="0011520A" w:rsidRPr="00281496">
        <w:rPr>
          <w:rFonts w:cstheme="minorHAnsi"/>
        </w:rPr>
        <w:t xml:space="preserve"> </w:t>
      </w:r>
      <w:r w:rsidRPr="00281496">
        <w:rPr>
          <w:rFonts w:cstheme="minorHAnsi"/>
        </w:rPr>
        <w:fldChar w:fldCharType="begin"/>
      </w:r>
      <w:r w:rsidRPr="00281496">
        <w:rPr>
          <w:rFonts w:cstheme="minorHAnsi"/>
        </w:rPr>
        <w:instrText xml:space="preserve"> REF _Ref153133344 \w \h </w:instrText>
      </w:r>
      <w:r w:rsidRPr="00281496">
        <w:rPr>
          <w:rFonts w:cstheme="minorHAnsi"/>
        </w:rPr>
      </w:r>
      <w:r w:rsidRPr="00281496">
        <w:rPr>
          <w:rFonts w:cstheme="minorHAnsi"/>
        </w:rPr>
        <w:fldChar w:fldCharType="separate"/>
      </w:r>
      <w:r w:rsidR="000B32D6">
        <w:rPr>
          <w:rFonts w:cstheme="minorHAnsi"/>
        </w:rPr>
        <w:t>429</w:t>
      </w:r>
      <w:r w:rsidRPr="00281496">
        <w:rPr>
          <w:rFonts w:cstheme="minorHAnsi"/>
        </w:rPr>
        <w:fldChar w:fldCharType="end"/>
      </w:r>
      <w:r w:rsidRPr="00281496">
        <w:rPr>
          <w:rFonts w:cstheme="minorHAnsi"/>
        </w:rPr>
        <w:t xml:space="preserve"> are taken not to apply.</w:t>
      </w:r>
      <w:bookmarkEnd w:id="518"/>
    </w:p>
    <w:p w14:paraId="5D9CAE2F" w14:textId="77777777" w:rsidR="00D13E76" w:rsidRDefault="00D13E76" w:rsidP="00094908">
      <w:pPr>
        <w:pStyle w:val="Heading4"/>
        <w:sectPr w:rsidR="00D13E76" w:rsidSect="00EB57CC">
          <w:pgSz w:w="11906" w:h="16838"/>
          <w:pgMar w:top="1276" w:right="1440" w:bottom="1440" w:left="1440" w:header="708" w:footer="708" w:gutter="0"/>
          <w:cols w:space="708"/>
          <w:docGrid w:linePitch="360"/>
        </w:sectPr>
      </w:pPr>
      <w:bookmarkStart w:id="519" w:name="_Toc148017089"/>
      <w:bookmarkStart w:id="520" w:name="_Toc148017422"/>
      <w:bookmarkStart w:id="521" w:name="_Toc149818415"/>
    </w:p>
    <w:p w14:paraId="5ED32195" w14:textId="77777777" w:rsidR="005476D3" w:rsidRPr="00281496" w:rsidRDefault="00996EFA" w:rsidP="00094908">
      <w:pPr>
        <w:pStyle w:val="Heading4"/>
      </w:pPr>
      <w:bookmarkStart w:id="522" w:name="_Toc163640119"/>
      <w:r w:rsidRPr="00281496">
        <w:lastRenderedPageBreak/>
        <w:t>Change to regular roster or ordinary hours of work</w:t>
      </w:r>
      <w:bookmarkEnd w:id="519"/>
      <w:bookmarkEnd w:id="520"/>
      <w:bookmarkEnd w:id="521"/>
      <w:bookmarkEnd w:id="522"/>
    </w:p>
    <w:p w14:paraId="64BC292B" w14:textId="6F241871"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following additional consultation requirements in clause </w:t>
      </w:r>
      <w:r w:rsidRPr="00281496">
        <w:rPr>
          <w:rFonts w:cstheme="minorHAnsi"/>
        </w:rPr>
        <w:fldChar w:fldCharType="begin"/>
      </w:r>
      <w:r w:rsidRPr="00281496">
        <w:rPr>
          <w:rFonts w:cstheme="minorHAnsi"/>
        </w:rPr>
        <w:instrText xml:space="preserve"> REF _Ref153133403 \w \h </w:instrText>
      </w:r>
      <w:r w:rsidRPr="00281496">
        <w:rPr>
          <w:rFonts w:cstheme="minorHAnsi"/>
        </w:rPr>
      </w:r>
      <w:r w:rsidRPr="00281496">
        <w:rPr>
          <w:rFonts w:cstheme="minorHAnsi"/>
        </w:rPr>
        <w:fldChar w:fldCharType="separate"/>
      </w:r>
      <w:r w:rsidR="000B32D6">
        <w:rPr>
          <w:rFonts w:cstheme="minorHAnsi"/>
        </w:rPr>
        <w:t>433</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_Ref153133439 \w \h </w:instrText>
      </w:r>
      <w:r w:rsidRPr="00281496">
        <w:rPr>
          <w:rFonts w:cstheme="minorHAnsi"/>
        </w:rPr>
      </w:r>
      <w:r w:rsidRPr="00281496">
        <w:rPr>
          <w:rFonts w:cstheme="minorHAnsi"/>
        </w:rPr>
        <w:fldChar w:fldCharType="separate"/>
      </w:r>
      <w:r w:rsidR="000B32D6">
        <w:rPr>
          <w:rFonts w:cstheme="minorHAnsi"/>
        </w:rPr>
        <w:t>436</w:t>
      </w:r>
      <w:r w:rsidRPr="00281496">
        <w:rPr>
          <w:rFonts w:cstheme="minorHAnsi"/>
        </w:rPr>
        <w:fldChar w:fldCharType="end"/>
      </w:r>
      <w:r w:rsidRPr="00281496">
        <w:rPr>
          <w:rFonts w:cstheme="minorHAnsi"/>
        </w:rPr>
        <w:t xml:space="preserve"> apply to a proposal to introduce a change referred to in clause</w:t>
      </w:r>
      <w:r w:rsidR="00906B34" w:rsidRPr="00281496">
        <w:rPr>
          <w:rFonts w:cstheme="minorHAnsi"/>
        </w:rPr>
        <w:t xml:space="preserve"> </w:t>
      </w:r>
      <w:r w:rsidR="00906B34" w:rsidRPr="00281496">
        <w:rPr>
          <w:rFonts w:cstheme="minorHAnsi"/>
        </w:rPr>
        <w:fldChar w:fldCharType="begin"/>
      </w:r>
      <w:r w:rsidR="00906B34" w:rsidRPr="00281496">
        <w:rPr>
          <w:rFonts w:cstheme="minorHAnsi"/>
        </w:rPr>
        <w:instrText xml:space="preserve"> REF _Ref153133564 \r \h </w:instrText>
      </w:r>
      <w:r w:rsidR="00906B34" w:rsidRPr="00281496">
        <w:rPr>
          <w:rFonts w:cstheme="minorHAnsi"/>
        </w:rPr>
      </w:r>
      <w:r w:rsidR="00906B34" w:rsidRPr="00281496">
        <w:rPr>
          <w:rFonts w:cstheme="minorHAnsi"/>
        </w:rPr>
        <w:fldChar w:fldCharType="separate"/>
      </w:r>
      <w:r w:rsidR="000B32D6">
        <w:rPr>
          <w:rFonts w:cstheme="minorHAnsi"/>
        </w:rPr>
        <w:t>418.5</w:t>
      </w:r>
      <w:r w:rsidR="00906B34" w:rsidRPr="00281496">
        <w:rPr>
          <w:rFonts w:cstheme="minorHAnsi"/>
        </w:rPr>
        <w:fldChar w:fldCharType="end"/>
      </w:r>
      <w:r w:rsidRPr="00281496">
        <w:rPr>
          <w:rFonts w:cstheme="minorHAnsi"/>
        </w:rPr>
        <w:t xml:space="preserve">.  </w:t>
      </w:r>
    </w:p>
    <w:p w14:paraId="218440DF" w14:textId="77777777" w:rsidR="005476D3" w:rsidRPr="00281496" w:rsidRDefault="00996EFA" w:rsidP="00094908">
      <w:pPr>
        <w:pStyle w:val="ListParagraph"/>
        <w:numPr>
          <w:ilvl w:val="0"/>
          <w:numId w:val="7"/>
        </w:numPr>
        <w:spacing w:before="240"/>
        <w:contextualSpacing w:val="0"/>
        <w:rPr>
          <w:rFonts w:cstheme="minorHAnsi"/>
        </w:rPr>
      </w:pPr>
      <w:bookmarkStart w:id="523" w:name="_Ref153133403"/>
      <w:r w:rsidRPr="00281496">
        <w:rPr>
          <w:rFonts w:cstheme="minorHAnsi"/>
        </w:rPr>
        <w:t xml:space="preserve">The </w:t>
      </w:r>
      <w:r w:rsidR="003F4EFD" w:rsidRPr="00281496">
        <w:rPr>
          <w:rFonts w:cstheme="minorHAnsi"/>
        </w:rPr>
        <w:t>Department</w:t>
      </w:r>
      <w:r w:rsidRPr="00281496">
        <w:rPr>
          <w:rFonts w:cstheme="minorHAnsi"/>
        </w:rPr>
        <w:t xml:space="preserve"> must notify affected employees and the relevant union(s) and/or other recognised representatives of the proposed change.</w:t>
      </w:r>
      <w:bookmarkEnd w:id="523"/>
    </w:p>
    <w:p w14:paraId="69B97437"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As soon as practicable after proposing to introduce the change, the </w:t>
      </w:r>
      <w:r w:rsidR="003F4EFD" w:rsidRPr="00281496">
        <w:rPr>
          <w:rFonts w:cstheme="minorHAnsi"/>
        </w:rPr>
        <w:t>Department</w:t>
      </w:r>
      <w:r w:rsidRPr="00281496">
        <w:rPr>
          <w:rFonts w:cstheme="minorHAnsi"/>
        </w:rPr>
        <w:t xml:space="preserve"> must:</w:t>
      </w:r>
    </w:p>
    <w:p w14:paraId="0AAC4D95" w14:textId="77777777" w:rsidR="005476D3" w:rsidRPr="00281496" w:rsidRDefault="00996EFA" w:rsidP="00AB6C67">
      <w:pPr>
        <w:pStyle w:val="ListParagraph"/>
        <w:numPr>
          <w:ilvl w:val="1"/>
          <w:numId w:val="80"/>
        </w:numPr>
        <w:spacing w:before="160"/>
        <w:contextualSpacing w:val="0"/>
        <w:rPr>
          <w:rFonts w:cstheme="minorHAnsi"/>
        </w:rPr>
      </w:pPr>
      <w:r w:rsidRPr="00281496">
        <w:rPr>
          <w:rFonts w:cstheme="minorHAnsi"/>
        </w:rPr>
        <w:t>discuss with employees and the relevant union(s) and/or other recognised representatives:</w:t>
      </w:r>
    </w:p>
    <w:p w14:paraId="0F28FA50" w14:textId="77777777" w:rsidR="005476D3" w:rsidRPr="00281496" w:rsidRDefault="00996EFA" w:rsidP="00AB6C67">
      <w:pPr>
        <w:pStyle w:val="ListParagraph"/>
        <w:numPr>
          <w:ilvl w:val="1"/>
          <w:numId w:val="97"/>
        </w:numPr>
        <w:spacing w:before="160"/>
        <w:ind w:left="2212"/>
        <w:contextualSpacing w:val="0"/>
        <w:rPr>
          <w:rFonts w:cstheme="minorHAnsi"/>
        </w:rPr>
      </w:pPr>
      <w:r w:rsidRPr="00281496">
        <w:rPr>
          <w:rFonts w:cstheme="minorHAnsi"/>
        </w:rPr>
        <w:t>the proposed introduction of the change; and</w:t>
      </w:r>
    </w:p>
    <w:p w14:paraId="321796D8" w14:textId="77777777" w:rsidR="005476D3" w:rsidRPr="00281496" w:rsidRDefault="00996EFA" w:rsidP="00094908">
      <w:pPr>
        <w:pStyle w:val="ListParagraph"/>
        <w:numPr>
          <w:ilvl w:val="1"/>
          <w:numId w:val="80"/>
        </w:numPr>
        <w:spacing w:before="160"/>
        <w:contextualSpacing w:val="0"/>
        <w:rPr>
          <w:rFonts w:cstheme="minorHAnsi"/>
        </w:rPr>
      </w:pPr>
      <w:r w:rsidRPr="00281496">
        <w:rPr>
          <w:rFonts w:cstheme="minorHAnsi"/>
        </w:rPr>
        <w:t>for the purposes of the discussion – provide to the employees and relevant union(s) and/or other recognised representatives:</w:t>
      </w:r>
    </w:p>
    <w:p w14:paraId="4E02B6C2" w14:textId="77777777" w:rsidR="005476D3" w:rsidRPr="00281496" w:rsidRDefault="00996EFA" w:rsidP="00094908">
      <w:pPr>
        <w:pStyle w:val="ListParagraph"/>
        <w:numPr>
          <w:ilvl w:val="2"/>
          <w:numId w:val="80"/>
        </w:numPr>
        <w:spacing w:before="160"/>
        <w:ind w:left="2138"/>
        <w:contextualSpacing w:val="0"/>
        <w:rPr>
          <w:rFonts w:cstheme="minorHAnsi"/>
        </w:rPr>
      </w:pPr>
      <w:r w:rsidRPr="00281496">
        <w:rPr>
          <w:rFonts w:cstheme="minorHAnsi"/>
        </w:rPr>
        <w:t>all relevant information about the proposed change, including the nature of the proposed change; and</w:t>
      </w:r>
    </w:p>
    <w:p w14:paraId="592A0598" w14:textId="77777777" w:rsidR="005476D3" w:rsidRPr="00281496" w:rsidRDefault="00996EFA" w:rsidP="00094908">
      <w:pPr>
        <w:pStyle w:val="ListParagraph"/>
        <w:numPr>
          <w:ilvl w:val="2"/>
          <w:numId w:val="80"/>
        </w:numPr>
        <w:spacing w:before="160"/>
        <w:ind w:left="2138"/>
        <w:contextualSpacing w:val="0"/>
        <w:rPr>
          <w:rFonts w:cstheme="minorHAnsi"/>
        </w:rPr>
      </w:pPr>
      <w:r w:rsidRPr="00281496">
        <w:rPr>
          <w:rFonts w:cstheme="minorHAnsi"/>
        </w:rPr>
        <w:t>information about what the employer reasonably believes will be the effects of the proposed change on the employees; and</w:t>
      </w:r>
    </w:p>
    <w:p w14:paraId="3C257F3F" w14:textId="77777777" w:rsidR="005476D3" w:rsidRPr="00281496" w:rsidRDefault="00996EFA" w:rsidP="00094908">
      <w:pPr>
        <w:pStyle w:val="ListParagraph"/>
        <w:numPr>
          <w:ilvl w:val="2"/>
          <w:numId w:val="80"/>
        </w:numPr>
        <w:spacing w:before="160"/>
        <w:ind w:left="2138"/>
        <w:contextualSpacing w:val="0"/>
        <w:rPr>
          <w:rFonts w:cstheme="minorHAnsi"/>
        </w:rPr>
      </w:pPr>
      <w:r w:rsidRPr="00281496">
        <w:rPr>
          <w:rFonts w:cstheme="minorHAnsi"/>
        </w:rPr>
        <w:t>information about any other matters that the employer reasonably believes are likely to affect the employees; and</w:t>
      </w:r>
    </w:p>
    <w:p w14:paraId="058F645D" w14:textId="77777777" w:rsidR="005476D3" w:rsidRPr="00281496" w:rsidRDefault="00996EFA" w:rsidP="00094908">
      <w:pPr>
        <w:pStyle w:val="ListParagraph"/>
        <w:numPr>
          <w:ilvl w:val="1"/>
          <w:numId w:val="80"/>
        </w:numPr>
        <w:spacing w:before="160"/>
        <w:contextualSpacing w:val="0"/>
        <w:rPr>
          <w:rFonts w:cstheme="minorHAnsi"/>
        </w:rPr>
      </w:pPr>
      <w:r w:rsidRPr="00281496">
        <w:rPr>
          <w:rFonts w:cstheme="minorHAnsi"/>
        </w:rPr>
        <w:t xml:space="preserve">invite employees and the relevant union(s) and/or other recognised representatives to give their views about the impact of the change (including any impact in relation to their family or caring responsibilities). However, the </w:t>
      </w:r>
      <w:r w:rsidR="003F4EFD" w:rsidRPr="00281496">
        <w:rPr>
          <w:rFonts w:cstheme="minorHAnsi"/>
        </w:rPr>
        <w:t>Department</w:t>
      </w:r>
      <w:r w:rsidRPr="00281496">
        <w:rPr>
          <w:rFonts w:cstheme="minorHAnsi"/>
        </w:rPr>
        <w:t xml:space="preserve"> is not required to disclose confidential or commercially sensitive information to the relevant employees and the relevant union(s) and/or other recognised representatives.</w:t>
      </w:r>
    </w:p>
    <w:p w14:paraId="6909FA68" w14:textId="77777777" w:rsidR="005476D3" w:rsidRPr="00281496" w:rsidRDefault="00996EFA" w:rsidP="00AB6C67">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must give prompt and genuine consideration to matters raised about the proposed change by the employees and the relevant union(s) and/or other recognised representatives.</w:t>
      </w:r>
    </w:p>
    <w:p w14:paraId="3ED85195" w14:textId="77777777" w:rsidR="005476D3" w:rsidRPr="00281496" w:rsidRDefault="00996EFA" w:rsidP="00094908">
      <w:pPr>
        <w:pStyle w:val="Heading4"/>
      </w:pPr>
      <w:bookmarkStart w:id="524" w:name="_Toc149818416"/>
      <w:bookmarkStart w:id="525" w:name="_Toc163640120"/>
      <w:r w:rsidRPr="00281496">
        <w:t>Interaction with emergency management activities</w:t>
      </w:r>
      <w:bookmarkEnd w:id="524"/>
      <w:bookmarkEnd w:id="525"/>
      <w:r w:rsidRPr="00281496">
        <w:t xml:space="preserve"> </w:t>
      </w:r>
    </w:p>
    <w:p w14:paraId="0BBE86E4" w14:textId="77777777" w:rsidR="005476D3" w:rsidRPr="00281496" w:rsidRDefault="00996EFA" w:rsidP="00094908">
      <w:pPr>
        <w:pStyle w:val="ListParagraph"/>
        <w:numPr>
          <w:ilvl w:val="0"/>
          <w:numId w:val="7"/>
        </w:numPr>
        <w:spacing w:before="240"/>
        <w:contextualSpacing w:val="0"/>
        <w:rPr>
          <w:rFonts w:cstheme="minorHAnsi"/>
        </w:rPr>
      </w:pPr>
      <w:bookmarkStart w:id="526" w:name="_Ref153133439"/>
      <w:r w:rsidRPr="00281496">
        <w:rPr>
          <w:rFonts w:cstheme="minorHAnsi"/>
        </w:rPr>
        <w:t>Nothing in this term restricts or limits the ability of a designated emergency management body to undertake activities provided at section 195A(1) of the FW Act</w:t>
      </w:r>
      <w:r w:rsidRPr="00281496">
        <w:rPr>
          <w:rFonts w:cstheme="minorHAnsi"/>
          <w:i/>
        </w:rPr>
        <w:t>.</w:t>
      </w:r>
      <w:bookmarkEnd w:id="526"/>
    </w:p>
    <w:p w14:paraId="2749906D" w14:textId="77777777" w:rsidR="005476D3" w:rsidRPr="00281496" w:rsidRDefault="00996EFA" w:rsidP="00934EDD">
      <w:pPr>
        <w:pStyle w:val="Heading3"/>
      </w:pPr>
      <w:bookmarkStart w:id="527" w:name="_Toc163640121"/>
      <w:r w:rsidRPr="00281496">
        <w:t xml:space="preserve">Workplace Consultative </w:t>
      </w:r>
      <w:r w:rsidR="00114FFB" w:rsidRPr="00281496">
        <w:t>Forum</w:t>
      </w:r>
      <w:bookmarkEnd w:id="527"/>
    </w:p>
    <w:p w14:paraId="4C3676E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Secretary has established an agency consultative committee (referred to as the Workplace Consultative Forum) to discuss relevant workplace matters. </w:t>
      </w:r>
    </w:p>
    <w:p w14:paraId="607C0C1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Workplace Consultative Forum will consist of:</w:t>
      </w:r>
    </w:p>
    <w:p w14:paraId="11E92447" w14:textId="77777777" w:rsidR="005476D3" w:rsidRPr="00281496" w:rsidRDefault="00996EFA" w:rsidP="00094908">
      <w:pPr>
        <w:pStyle w:val="ListParagraph"/>
        <w:numPr>
          <w:ilvl w:val="1"/>
          <w:numId w:val="81"/>
        </w:numPr>
        <w:spacing w:before="160"/>
        <w:contextualSpacing w:val="0"/>
        <w:rPr>
          <w:rFonts w:cstheme="minorHAnsi"/>
        </w:rPr>
      </w:pPr>
      <w:r w:rsidRPr="00281496">
        <w:rPr>
          <w:rFonts w:cstheme="minorHAnsi"/>
        </w:rPr>
        <w:t>a chairperson and management representatives appointed by the Secretary;</w:t>
      </w:r>
    </w:p>
    <w:p w14:paraId="382181AC" w14:textId="77777777" w:rsidR="005476D3" w:rsidRPr="00281496" w:rsidRDefault="00996EFA" w:rsidP="00094908">
      <w:pPr>
        <w:pStyle w:val="ListParagraph"/>
        <w:numPr>
          <w:ilvl w:val="1"/>
          <w:numId w:val="81"/>
        </w:numPr>
        <w:spacing w:before="160"/>
        <w:contextualSpacing w:val="0"/>
        <w:rPr>
          <w:rFonts w:cstheme="minorHAnsi"/>
        </w:rPr>
      </w:pPr>
      <w:r w:rsidRPr="00281496">
        <w:rPr>
          <w:rFonts w:cstheme="minorHAnsi"/>
        </w:rPr>
        <w:t xml:space="preserve">a minimum of </w:t>
      </w:r>
      <w:r w:rsidR="002D01D2" w:rsidRPr="00281496">
        <w:rPr>
          <w:rFonts w:cstheme="minorHAnsi"/>
        </w:rPr>
        <w:t>eight</w:t>
      </w:r>
      <w:r w:rsidRPr="00281496">
        <w:rPr>
          <w:rFonts w:cstheme="minorHAnsi"/>
        </w:rPr>
        <w:t xml:space="preserve"> employee representatives; and</w:t>
      </w:r>
    </w:p>
    <w:p w14:paraId="78788111" w14:textId="77777777" w:rsidR="005476D3" w:rsidRPr="00281496" w:rsidRDefault="00996EFA" w:rsidP="00094908">
      <w:pPr>
        <w:pStyle w:val="ListParagraph"/>
        <w:numPr>
          <w:ilvl w:val="1"/>
          <w:numId w:val="81"/>
        </w:numPr>
        <w:spacing w:before="160"/>
        <w:contextualSpacing w:val="0"/>
        <w:rPr>
          <w:rFonts w:cstheme="minorHAnsi"/>
        </w:rPr>
      </w:pPr>
      <w:r w:rsidRPr="00281496">
        <w:rPr>
          <w:rFonts w:cstheme="minorHAnsi"/>
        </w:rPr>
        <w:t xml:space="preserve">a representative from each of the </w:t>
      </w:r>
      <w:r w:rsidR="003F4EFD" w:rsidRPr="00281496">
        <w:rPr>
          <w:rFonts w:cstheme="minorHAnsi"/>
        </w:rPr>
        <w:t>Department</w:t>
      </w:r>
      <w:r w:rsidRPr="00281496">
        <w:rPr>
          <w:rFonts w:cstheme="minorHAnsi"/>
        </w:rPr>
        <w:t>'s staffing committees.</w:t>
      </w:r>
    </w:p>
    <w:p w14:paraId="41FC645C"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lastRenderedPageBreak/>
        <w:t xml:space="preserve">The Workplace Consultative Forum will meet four times a year, and will deal with changes within the </w:t>
      </w:r>
      <w:r w:rsidR="003F4EFD" w:rsidRPr="00281496">
        <w:rPr>
          <w:rFonts w:cstheme="minorHAnsi"/>
        </w:rPr>
        <w:t>Department</w:t>
      </w:r>
      <w:r w:rsidRPr="00281496">
        <w:rPr>
          <w:rFonts w:cstheme="minorHAnsi"/>
        </w:rPr>
        <w:t xml:space="preserve">, and implementation of Government decisions as they apply to the </w:t>
      </w:r>
      <w:r w:rsidR="003F4EFD" w:rsidRPr="00281496">
        <w:rPr>
          <w:rFonts w:cstheme="minorHAnsi"/>
        </w:rPr>
        <w:t>Department</w:t>
      </w:r>
      <w:r w:rsidRPr="00281496">
        <w:rPr>
          <w:rFonts w:cstheme="minorHAnsi"/>
        </w:rPr>
        <w:t xml:space="preserve">. </w:t>
      </w:r>
    </w:p>
    <w:p w14:paraId="0AA2E89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will consult with employees, through the Workplace Consultative </w:t>
      </w:r>
      <w:r w:rsidR="003E0E89" w:rsidRPr="00281496">
        <w:rPr>
          <w:rFonts w:cstheme="minorHAnsi"/>
        </w:rPr>
        <w:t>Forum</w:t>
      </w:r>
      <w:r w:rsidRPr="00281496">
        <w:rPr>
          <w:rFonts w:cstheme="minorHAnsi"/>
        </w:rPr>
        <w:t xml:space="preserve">, about proposed changes to workplace policies before a final decision is made.  </w:t>
      </w:r>
    </w:p>
    <w:p w14:paraId="26C1305D"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Workplace Consultative Forum may establish sub</w:t>
      </w:r>
      <w:r w:rsidR="003E0E89" w:rsidRPr="00281496">
        <w:rPr>
          <w:rFonts w:cstheme="minorHAnsi"/>
        </w:rPr>
        <w:t>-</w:t>
      </w:r>
      <w:r w:rsidRPr="00281496">
        <w:rPr>
          <w:rFonts w:cstheme="minorHAnsi"/>
        </w:rPr>
        <w:t xml:space="preserve">committees on an as needs basis to deal with issues that require specific attention. </w:t>
      </w:r>
    </w:p>
    <w:p w14:paraId="5C6914E8" w14:textId="77777777" w:rsidR="00A50AC3" w:rsidRPr="00281496" w:rsidRDefault="00996EFA" w:rsidP="00094908">
      <w:pPr>
        <w:pStyle w:val="ListParagraph"/>
        <w:numPr>
          <w:ilvl w:val="0"/>
          <w:numId w:val="7"/>
        </w:numPr>
        <w:spacing w:before="240"/>
        <w:contextualSpacing w:val="0"/>
        <w:rPr>
          <w:rFonts w:cstheme="minorHAnsi"/>
        </w:rPr>
      </w:pPr>
      <w:r w:rsidRPr="00281496">
        <w:rPr>
          <w:rFonts w:cstheme="minorHAnsi"/>
        </w:rPr>
        <w:t>The Workplace Consultative Forum</w:t>
      </w:r>
      <w:r w:rsidR="00E16A85" w:rsidRPr="00281496">
        <w:rPr>
          <w:rFonts w:cstheme="minorHAnsi"/>
        </w:rPr>
        <w:t xml:space="preserve"> will operate subject to an agreed terms of reference and structure for the term of the agreement. Representation on the committee will be in accordance with the terms of reference.</w:t>
      </w:r>
      <w:bookmarkStart w:id="528" w:name="_Toc148017091"/>
      <w:bookmarkStart w:id="529" w:name="_Toc148017424"/>
      <w:bookmarkStart w:id="530" w:name="_Toc149818418"/>
    </w:p>
    <w:p w14:paraId="4654002B" w14:textId="77777777" w:rsidR="005476D3" w:rsidRPr="00281496" w:rsidRDefault="00996EFA" w:rsidP="00934EDD">
      <w:pPr>
        <w:pStyle w:val="Heading3"/>
      </w:pPr>
      <w:bookmarkStart w:id="531" w:name="_Toc163640122"/>
      <w:r w:rsidRPr="00281496">
        <w:t>APS consultative committee</w:t>
      </w:r>
      <w:bookmarkEnd w:id="528"/>
      <w:bookmarkEnd w:id="529"/>
      <w:bookmarkEnd w:id="530"/>
      <w:bookmarkEnd w:id="531"/>
      <w:r w:rsidRPr="00281496">
        <w:t xml:space="preserve"> </w:t>
      </w:r>
    </w:p>
    <w:p w14:paraId="1F973D1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Secretary will support the operation of the APS consultative committee to the extent possible. This includes providing information requested by the Australian Public Service Commission to support the operation of the APS consultative committee, subject to legislative requirements.</w:t>
      </w:r>
    </w:p>
    <w:p w14:paraId="080ED860" w14:textId="77777777" w:rsidR="005476D3" w:rsidRPr="00281496" w:rsidRDefault="00996EFA" w:rsidP="00934EDD">
      <w:pPr>
        <w:pStyle w:val="Heading3"/>
      </w:pPr>
      <w:bookmarkStart w:id="532" w:name="_Toc148017093"/>
      <w:bookmarkStart w:id="533" w:name="_Toc148017426"/>
      <w:bookmarkStart w:id="534" w:name="_Toc149818419"/>
      <w:bookmarkStart w:id="535" w:name="_Toc163640123"/>
      <w:r w:rsidRPr="00281496">
        <w:t>Dispute resolution</w:t>
      </w:r>
      <w:bookmarkEnd w:id="532"/>
      <w:bookmarkEnd w:id="533"/>
      <w:bookmarkEnd w:id="534"/>
      <w:bookmarkEnd w:id="535"/>
    </w:p>
    <w:p w14:paraId="3C8F7F84" w14:textId="77777777" w:rsidR="005476D3" w:rsidRPr="00281496" w:rsidRDefault="00996EFA" w:rsidP="00094908">
      <w:pPr>
        <w:pStyle w:val="ListParagraph"/>
        <w:numPr>
          <w:ilvl w:val="0"/>
          <w:numId w:val="7"/>
        </w:numPr>
        <w:spacing w:before="240"/>
        <w:contextualSpacing w:val="0"/>
        <w:rPr>
          <w:rFonts w:cstheme="minorHAnsi"/>
        </w:rPr>
      </w:pPr>
      <w:bookmarkStart w:id="536" w:name="_Ref153134671"/>
      <w:r w:rsidRPr="00281496">
        <w:rPr>
          <w:rFonts w:cstheme="minorHAnsi"/>
        </w:rPr>
        <w:t>If a dispute relates to:</w:t>
      </w:r>
      <w:bookmarkEnd w:id="536"/>
      <w:r w:rsidRPr="00281496">
        <w:rPr>
          <w:rFonts w:cstheme="minorHAnsi"/>
        </w:rPr>
        <w:t xml:space="preserve"> </w:t>
      </w:r>
    </w:p>
    <w:p w14:paraId="681BBDF9" w14:textId="77777777" w:rsidR="005476D3" w:rsidRPr="00281496" w:rsidRDefault="00996EFA" w:rsidP="00094908">
      <w:pPr>
        <w:pStyle w:val="ListParagraph"/>
        <w:numPr>
          <w:ilvl w:val="1"/>
          <w:numId w:val="82"/>
        </w:numPr>
        <w:spacing w:before="160"/>
        <w:contextualSpacing w:val="0"/>
        <w:rPr>
          <w:rFonts w:cstheme="minorHAnsi"/>
        </w:rPr>
      </w:pPr>
      <w:r w:rsidRPr="00281496">
        <w:rPr>
          <w:rFonts w:cstheme="minorHAnsi"/>
        </w:rPr>
        <w:t xml:space="preserve">a matter arising under the Agreement; or </w:t>
      </w:r>
    </w:p>
    <w:p w14:paraId="0B53DD31" w14:textId="77777777" w:rsidR="005476D3" w:rsidRPr="00281496" w:rsidRDefault="00996EFA" w:rsidP="00094908">
      <w:pPr>
        <w:pStyle w:val="ListParagraph"/>
        <w:numPr>
          <w:ilvl w:val="1"/>
          <w:numId w:val="82"/>
        </w:numPr>
        <w:spacing w:before="160"/>
        <w:contextualSpacing w:val="0"/>
        <w:rPr>
          <w:rFonts w:cstheme="minorHAnsi"/>
        </w:rPr>
      </w:pPr>
      <w:r w:rsidRPr="00281496">
        <w:rPr>
          <w:rFonts w:cstheme="minorHAnsi"/>
        </w:rPr>
        <w:t xml:space="preserve">the National Employment Standards; </w:t>
      </w:r>
    </w:p>
    <w:p w14:paraId="2B594B36" w14:textId="77777777" w:rsidR="005476D3" w:rsidRPr="00281496" w:rsidRDefault="00996EFA" w:rsidP="00094908">
      <w:pPr>
        <w:pStyle w:val="Default"/>
        <w:spacing w:after="160"/>
        <w:ind w:left="567"/>
        <w:rPr>
          <w:rFonts w:asciiTheme="minorHAnsi" w:hAnsiTheme="minorHAnsi" w:cstheme="minorHAnsi"/>
          <w:color w:val="auto"/>
          <w:sz w:val="22"/>
          <w:szCs w:val="22"/>
        </w:rPr>
      </w:pPr>
      <w:r w:rsidRPr="00281496">
        <w:rPr>
          <w:rFonts w:asciiTheme="minorHAnsi" w:hAnsiTheme="minorHAnsi" w:cstheme="minorHAnsi"/>
          <w:color w:val="auto"/>
          <w:sz w:val="22"/>
          <w:szCs w:val="22"/>
        </w:rPr>
        <w:t xml:space="preserve">this term sets out procedures to settle the dispute. </w:t>
      </w:r>
    </w:p>
    <w:p w14:paraId="1BA7291E" w14:textId="77777777" w:rsidR="005476D3" w:rsidRPr="00281496" w:rsidRDefault="00996EFA" w:rsidP="00094908">
      <w:pPr>
        <w:pStyle w:val="ListParagraph"/>
        <w:numPr>
          <w:ilvl w:val="0"/>
          <w:numId w:val="7"/>
        </w:numPr>
        <w:spacing w:before="240"/>
        <w:contextualSpacing w:val="0"/>
        <w:rPr>
          <w:rFonts w:cstheme="minorHAnsi"/>
        </w:rPr>
      </w:pPr>
      <w:bookmarkStart w:id="537" w:name="_Ref153134755"/>
      <w:r w:rsidRPr="00281496">
        <w:rPr>
          <w:rFonts w:cstheme="minorHAnsi"/>
        </w:rPr>
        <w:t>An employee or union who is covered by this Agreement may initiate and/or be a party to a dispute under this term.</w:t>
      </w:r>
      <w:bookmarkEnd w:id="537"/>
      <w:r w:rsidRPr="00281496">
        <w:rPr>
          <w:rFonts w:cstheme="minorHAnsi"/>
        </w:rPr>
        <w:t xml:space="preserve"> </w:t>
      </w:r>
    </w:p>
    <w:p w14:paraId="76E116D9" w14:textId="77777777" w:rsidR="005476D3" w:rsidRPr="00281496" w:rsidRDefault="00996EFA" w:rsidP="00094908">
      <w:pPr>
        <w:pStyle w:val="ListParagraph"/>
        <w:numPr>
          <w:ilvl w:val="0"/>
          <w:numId w:val="7"/>
        </w:numPr>
        <w:spacing w:before="240"/>
        <w:contextualSpacing w:val="0"/>
        <w:rPr>
          <w:rFonts w:cstheme="minorHAnsi"/>
        </w:rPr>
      </w:pPr>
      <w:bookmarkStart w:id="538" w:name="_Ref156892437"/>
      <w:r w:rsidRPr="00281496">
        <w:rPr>
          <w:rFonts w:cstheme="minorHAnsi"/>
        </w:rPr>
        <w:t>An employee who is a party to the dispute may appoint a representative for the purposes of the procedures in this term. Representatives will be recognised and dealt with in good faith.</w:t>
      </w:r>
      <w:bookmarkEnd w:id="538"/>
      <w:r w:rsidRPr="00281496">
        <w:rPr>
          <w:rFonts w:cstheme="minorHAnsi"/>
        </w:rPr>
        <w:t xml:space="preserve"> </w:t>
      </w:r>
    </w:p>
    <w:p w14:paraId="34367074" w14:textId="77777777" w:rsidR="005476D3" w:rsidRPr="00281496" w:rsidRDefault="00996EFA" w:rsidP="00094908">
      <w:pPr>
        <w:pStyle w:val="ListParagraph"/>
        <w:numPr>
          <w:ilvl w:val="0"/>
          <w:numId w:val="7"/>
        </w:numPr>
        <w:spacing w:before="240"/>
        <w:contextualSpacing w:val="0"/>
        <w:rPr>
          <w:rFonts w:cstheme="minorHAnsi"/>
        </w:rPr>
      </w:pPr>
      <w:bookmarkStart w:id="539" w:name="_Ref153134364"/>
      <w:r w:rsidRPr="00281496">
        <w:rPr>
          <w:rFonts w:cstheme="minorHAnsi"/>
        </w:rPr>
        <w:t>Parties to the dispute must attempt to resolve the dispute at the workplace level, by discussion between the employee or employees and relevant managers. Parties to the dispute will notify higher level managers to assist in the resolution of the dispute. Parties will give genuine consideration to proposals to resolve the dispute.</w:t>
      </w:r>
      <w:bookmarkEnd w:id="539"/>
      <w:r w:rsidRPr="00281496">
        <w:rPr>
          <w:rFonts w:cstheme="minorHAnsi"/>
        </w:rPr>
        <w:t xml:space="preserve">  </w:t>
      </w:r>
    </w:p>
    <w:p w14:paraId="2784E217" w14:textId="368245BE" w:rsidR="005476D3" w:rsidRPr="00281496" w:rsidRDefault="00996EFA" w:rsidP="00094908">
      <w:pPr>
        <w:pStyle w:val="ListParagraph"/>
        <w:numPr>
          <w:ilvl w:val="0"/>
          <w:numId w:val="7"/>
        </w:numPr>
        <w:spacing w:before="240"/>
        <w:contextualSpacing w:val="0"/>
        <w:rPr>
          <w:rFonts w:cstheme="minorHAnsi"/>
        </w:rPr>
      </w:pPr>
      <w:bookmarkStart w:id="540" w:name="_Ref153134714"/>
      <w:r w:rsidRPr="00281496">
        <w:rPr>
          <w:rFonts w:cstheme="minorHAnsi"/>
        </w:rPr>
        <w:t xml:space="preserve">If a dispute about a matter arising under this Agreement is unable to be resolved at the workplace level, and all appropriate steps under clause </w:t>
      </w:r>
      <w:r w:rsidRPr="00281496">
        <w:rPr>
          <w:rFonts w:cstheme="minorHAnsi"/>
        </w:rPr>
        <w:fldChar w:fldCharType="begin"/>
      </w:r>
      <w:r w:rsidRPr="00281496">
        <w:rPr>
          <w:rFonts w:cstheme="minorHAnsi"/>
        </w:rPr>
        <w:instrText xml:space="preserve"> REF _Ref153134364 \w \h </w:instrText>
      </w:r>
      <w:r w:rsidRPr="00281496">
        <w:rPr>
          <w:rFonts w:cstheme="minorHAnsi"/>
        </w:rPr>
      </w:r>
      <w:r w:rsidRPr="00281496">
        <w:rPr>
          <w:rFonts w:cstheme="minorHAnsi"/>
        </w:rPr>
        <w:fldChar w:fldCharType="separate"/>
      </w:r>
      <w:r w:rsidR="000B32D6">
        <w:rPr>
          <w:rFonts w:cstheme="minorHAnsi"/>
        </w:rPr>
        <w:t>447</w:t>
      </w:r>
      <w:r w:rsidRPr="00281496">
        <w:rPr>
          <w:rFonts w:cstheme="minorHAnsi"/>
        </w:rPr>
        <w:fldChar w:fldCharType="end"/>
      </w:r>
      <w:r w:rsidRPr="00281496">
        <w:rPr>
          <w:rFonts w:cstheme="minorHAnsi"/>
        </w:rPr>
        <w:t xml:space="preserve"> have been taken, a party to the dispute may refer the dispute to the Fair Work Commission.</w:t>
      </w:r>
      <w:bookmarkEnd w:id="540"/>
      <w:r w:rsidRPr="00281496">
        <w:rPr>
          <w:rFonts w:cstheme="minorHAnsi"/>
        </w:rPr>
        <w:t xml:space="preserve"> </w:t>
      </w:r>
    </w:p>
    <w:p w14:paraId="2FE25EEE" w14:textId="77777777" w:rsidR="005476D3" w:rsidRPr="00281496" w:rsidRDefault="00996EFA" w:rsidP="00094908">
      <w:pPr>
        <w:pStyle w:val="ListParagraph"/>
        <w:numPr>
          <w:ilvl w:val="0"/>
          <w:numId w:val="7"/>
        </w:numPr>
        <w:spacing w:before="240"/>
        <w:contextualSpacing w:val="0"/>
        <w:rPr>
          <w:rFonts w:cstheme="minorHAnsi"/>
        </w:rPr>
      </w:pPr>
      <w:bookmarkStart w:id="541" w:name="_Ref153134695"/>
      <w:r w:rsidRPr="00281496">
        <w:rPr>
          <w:rFonts w:cstheme="minorHAnsi"/>
        </w:rPr>
        <w:t>The Fair Work Commission may deal with the dispute in 2 stages:</w:t>
      </w:r>
      <w:bookmarkEnd w:id="541"/>
      <w:r w:rsidRPr="00281496">
        <w:rPr>
          <w:rFonts w:cstheme="minorHAnsi"/>
        </w:rPr>
        <w:t xml:space="preserve"> </w:t>
      </w:r>
    </w:p>
    <w:p w14:paraId="1A608A62" w14:textId="77777777" w:rsidR="005476D3" w:rsidRPr="00281496" w:rsidRDefault="00996EFA" w:rsidP="00094908">
      <w:pPr>
        <w:pStyle w:val="ListParagraph"/>
        <w:numPr>
          <w:ilvl w:val="1"/>
          <w:numId w:val="83"/>
        </w:numPr>
        <w:spacing w:before="160"/>
        <w:contextualSpacing w:val="0"/>
        <w:rPr>
          <w:rFonts w:cstheme="minorHAnsi"/>
        </w:rPr>
      </w:pPr>
      <w:r w:rsidRPr="00281496">
        <w:rPr>
          <w:rFonts w:cstheme="minorHAnsi"/>
        </w:rPr>
        <w:t xml:space="preserve">the Fair Work Commission will first attempt to resolve the dispute as it considers appropriate, including by mediation, conciliation, expressing an opinion or making a recommendation; and </w:t>
      </w:r>
    </w:p>
    <w:p w14:paraId="04A994BE" w14:textId="77777777" w:rsidR="005476D3" w:rsidRPr="00281496" w:rsidRDefault="00996EFA" w:rsidP="00094908">
      <w:pPr>
        <w:pStyle w:val="ListParagraph"/>
        <w:numPr>
          <w:ilvl w:val="1"/>
          <w:numId w:val="83"/>
        </w:numPr>
        <w:spacing w:before="160"/>
        <w:contextualSpacing w:val="0"/>
        <w:rPr>
          <w:rFonts w:cstheme="minorHAnsi"/>
        </w:rPr>
      </w:pPr>
      <w:r w:rsidRPr="00281496">
        <w:rPr>
          <w:rFonts w:cstheme="minorHAnsi"/>
        </w:rPr>
        <w:lastRenderedPageBreak/>
        <w:t xml:space="preserve">if the Fair Work Commission is unable to resolve the dispute at the first stage, the Fair Work Commission may then: </w:t>
      </w:r>
    </w:p>
    <w:p w14:paraId="78BBE6E8" w14:textId="77777777" w:rsidR="005476D3" w:rsidRPr="00281496" w:rsidRDefault="00996EFA" w:rsidP="00094908">
      <w:pPr>
        <w:pStyle w:val="ListParagraph"/>
        <w:numPr>
          <w:ilvl w:val="2"/>
          <w:numId w:val="83"/>
        </w:numPr>
        <w:spacing w:before="160"/>
        <w:ind w:left="2138"/>
        <w:contextualSpacing w:val="0"/>
        <w:rPr>
          <w:rFonts w:cstheme="minorHAnsi"/>
        </w:rPr>
      </w:pPr>
      <w:r w:rsidRPr="00281496">
        <w:rPr>
          <w:rFonts w:cstheme="minorHAnsi"/>
        </w:rPr>
        <w:t xml:space="preserve">arbitrate the dispute; and </w:t>
      </w:r>
    </w:p>
    <w:p w14:paraId="5B9640B9" w14:textId="77777777" w:rsidR="005476D3" w:rsidRPr="00281496" w:rsidRDefault="00996EFA" w:rsidP="00094908">
      <w:pPr>
        <w:pStyle w:val="ListParagraph"/>
        <w:numPr>
          <w:ilvl w:val="2"/>
          <w:numId w:val="83"/>
        </w:numPr>
        <w:spacing w:before="160"/>
        <w:ind w:left="2138"/>
        <w:contextualSpacing w:val="0"/>
        <w:rPr>
          <w:rFonts w:cstheme="minorHAnsi"/>
        </w:rPr>
      </w:pPr>
      <w:r w:rsidRPr="00281496">
        <w:rPr>
          <w:rFonts w:cstheme="minorHAnsi"/>
        </w:rPr>
        <w:t xml:space="preserve">make a determination that is binding on the parties. </w:t>
      </w:r>
    </w:p>
    <w:p w14:paraId="2E3DEF85" w14:textId="77777777" w:rsidR="005476D3" w:rsidRPr="003F2FBF" w:rsidRDefault="00996EFA" w:rsidP="00094908">
      <w:pPr>
        <w:rPr>
          <w:rFonts w:cstheme="minorHAnsi"/>
        </w:rPr>
      </w:pPr>
      <w:r w:rsidRPr="003F2FBF">
        <w:rPr>
          <w:rFonts w:cstheme="minorHAnsi"/>
        </w:rPr>
        <w:t>Note: If the Fair Work Commission arbitrates the dispute, it may also use the powers that are available to it under the Act. A decision that the Fair Work Commission makes when arbitrating a dispute is a decision for the purpose of Div 3 of Part 5.1 of the Act. Therefore, an appeal may be made against the decision.</w:t>
      </w:r>
    </w:p>
    <w:p w14:paraId="191A93E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While the parties are attempting to resolve the dispute using the procedures in this term: </w:t>
      </w:r>
    </w:p>
    <w:p w14:paraId="2BA84BC0" w14:textId="77777777" w:rsidR="005476D3" w:rsidRPr="00281496" w:rsidRDefault="00996EFA" w:rsidP="00094908">
      <w:pPr>
        <w:pStyle w:val="ListParagraph"/>
        <w:numPr>
          <w:ilvl w:val="1"/>
          <w:numId w:val="84"/>
        </w:numPr>
        <w:spacing w:before="160"/>
        <w:contextualSpacing w:val="0"/>
        <w:rPr>
          <w:rFonts w:cstheme="minorHAnsi"/>
        </w:rPr>
      </w:pPr>
      <w:bookmarkStart w:id="542" w:name="_Ref153134443"/>
      <w:r w:rsidRPr="00281496">
        <w:rPr>
          <w:rFonts w:cstheme="minorHAnsi"/>
        </w:rPr>
        <w:t xml:space="preserve">an employee must continue to perform their work as they would normally in accordance with established custom and practice at the </w:t>
      </w:r>
      <w:r w:rsidR="003F4EFD" w:rsidRPr="00281496">
        <w:rPr>
          <w:rFonts w:cstheme="minorHAnsi"/>
        </w:rPr>
        <w:t>Department</w:t>
      </w:r>
      <w:r w:rsidRPr="00281496">
        <w:rPr>
          <w:rFonts w:cstheme="minorHAnsi"/>
        </w:rPr>
        <w:t xml:space="preserve"> that existed immediately prior to the dispute arising unless they have a reasonable concern about an imminent risk to their health or safety; and</w:t>
      </w:r>
      <w:bookmarkEnd w:id="542"/>
      <w:r w:rsidRPr="00281496">
        <w:rPr>
          <w:rFonts w:cstheme="minorHAnsi"/>
        </w:rPr>
        <w:t xml:space="preserve"> </w:t>
      </w:r>
    </w:p>
    <w:p w14:paraId="726EC7E2" w14:textId="395E43A9" w:rsidR="005476D3" w:rsidRPr="00281496" w:rsidRDefault="00996EFA" w:rsidP="00094908">
      <w:pPr>
        <w:pStyle w:val="ListParagraph"/>
        <w:numPr>
          <w:ilvl w:val="1"/>
          <w:numId w:val="84"/>
        </w:numPr>
        <w:spacing w:before="160"/>
        <w:contextualSpacing w:val="0"/>
        <w:rPr>
          <w:rFonts w:cstheme="minorHAnsi"/>
        </w:rPr>
      </w:pPr>
      <w:r w:rsidRPr="00281496">
        <w:rPr>
          <w:rFonts w:cstheme="minorHAnsi"/>
        </w:rPr>
        <w:t>subject to</w:t>
      </w:r>
      <w:r w:rsidR="00906B34" w:rsidRPr="00281496">
        <w:rPr>
          <w:rFonts w:cstheme="minorHAnsi"/>
        </w:rPr>
        <w:t xml:space="preserve"> </w:t>
      </w:r>
      <w:r w:rsidR="004F1270" w:rsidRPr="00281496">
        <w:rPr>
          <w:rFonts w:cstheme="minorHAnsi"/>
        </w:rPr>
        <w:fldChar w:fldCharType="begin"/>
      </w:r>
      <w:r w:rsidR="004F1270" w:rsidRPr="00281496">
        <w:rPr>
          <w:rFonts w:cstheme="minorHAnsi"/>
        </w:rPr>
        <w:instrText xml:space="preserve"> REF _Ref153134443 \r \h </w:instrText>
      </w:r>
      <w:r w:rsidR="004F1270" w:rsidRPr="00281496">
        <w:rPr>
          <w:rFonts w:cstheme="minorHAnsi"/>
        </w:rPr>
      </w:r>
      <w:r w:rsidR="004F1270" w:rsidRPr="00281496">
        <w:rPr>
          <w:rFonts w:cstheme="minorHAnsi"/>
        </w:rPr>
        <w:fldChar w:fldCharType="separate"/>
      </w:r>
      <w:r w:rsidR="000B32D6">
        <w:rPr>
          <w:rFonts w:cstheme="minorHAnsi"/>
        </w:rPr>
        <w:t>450.1</w:t>
      </w:r>
      <w:r w:rsidR="004F1270" w:rsidRPr="00281496">
        <w:rPr>
          <w:rFonts w:cstheme="minorHAnsi"/>
        </w:rPr>
        <w:fldChar w:fldCharType="end"/>
      </w:r>
      <w:r w:rsidRPr="00281496">
        <w:rPr>
          <w:rFonts w:cstheme="minorHAnsi"/>
        </w:rPr>
        <w:t>, an employee must comply with a direction given by the employer to perform other available work at the same workplace, or at another workplace, unless:</w:t>
      </w:r>
    </w:p>
    <w:p w14:paraId="1EF71FB7" w14:textId="77777777" w:rsidR="005476D3" w:rsidRPr="00281496" w:rsidRDefault="00996EFA" w:rsidP="00094908">
      <w:pPr>
        <w:pStyle w:val="ListParagraph"/>
        <w:numPr>
          <w:ilvl w:val="2"/>
          <w:numId w:val="84"/>
        </w:numPr>
        <w:spacing w:before="160"/>
        <w:ind w:left="2138"/>
        <w:contextualSpacing w:val="0"/>
        <w:rPr>
          <w:rFonts w:cstheme="minorHAnsi"/>
        </w:rPr>
      </w:pPr>
      <w:r w:rsidRPr="00281496">
        <w:rPr>
          <w:rFonts w:cstheme="minorHAnsi"/>
        </w:rPr>
        <w:t xml:space="preserve">the work is not safe; or </w:t>
      </w:r>
    </w:p>
    <w:p w14:paraId="098877A4" w14:textId="77777777" w:rsidR="005476D3" w:rsidRPr="00281496" w:rsidRDefault="00996EFA" w:rsidP="00094908">
      <w:pPr>
        <w:pStyle w:val="ListParagraph"/>
        <w:numPr>
          <w:ilvl w:val="2"/>
          <w:numId w:val="84"/>
        </w:numPr>
        <w:spacing w:before="160"/>
        <w:ind w:left="2138"/>
        <w:contextualSpacing w:val="0"/>
        <w:rPr>
          <w:rFonts w:cstheme="minorHAnsi"/>
        </w:rPr>
      </w:pPr>
      <w:r w:rsidRPr="00281496">
        <w:rPr>
          <w:rFonts w:cstheme="minorHAnsi"/>
        </w:rPr>
        <w:t xml:space="preserve">applicable work health and safety legislation would not permit the work to be performed; or </w:t>
      </w:r>
    </w:p>
    <w:p w14:paraId="53627EFB" w14:textId="77777777" w:rsidR="005476D3" w:rsidRPr="00281496" w:rsidRDefault="00996EFA" w:rsidP="00094908">
      <w:pPr>
        <w:pStyle w:val="ListParagraph"/>
        <w:numPr>
          <w:ilvl w:val="2"/>
          <w:numId w:val="84"/>
        </w:numPr>
        <w:spacing w:before="160"/>
        <w:ind w:left="2138"/>
        <w:contextualSpacing w:val="0"/>
        <w:rPr>
          <w:rFonts w:cstheme="minorHAnsi"/>
        </w:rPr>
      </w:pPr>
      <w:r w:rsidRPr="00281496">
        <w:rPr>
          <w:rFonts w:cstheme="minorHAnsi"/>
        </w:rPr>
        <w:t xml:space="preserve">the work is not appropriate for the employee to perform; or </w:t>
      </w:r>
    </w:p>
    <w:p w14:paraId="04AE4A10" w14:textId="77777777" w:rsidR="005476D3" w:rsidRPr="00281496" w:rsidRDefault="00996EFA" w:rsidP="00094908">
      <w:pPr>
        <w:pStyle w:val="ListParagraph"/>
        <w:numPr>
          <w:ilvl w:val="2"/>
          <w:numId w:val="84"/>
        </w:numPr>
        <w:spacing w:before="160"/>
        <w:ind w:left="2138"/>
        <w:contextualSpacing w:val="0"/>
        <w:rPr>
          <w:rFonts w:cstheme="minorHAnsi"/>
        </w:rPr>
      </w:pPr>
      <w:r w:rsidRPr="00281496">
        <w:rPr>
          <w:rFonts w:cstheme="minorHAnsi"/>
        </w:rPr>
        <w:t xml:space="preserve">there are other reasonable grounds for the employee to refuse to comply with the direction. </w:t>
      </w:r>
    </w:p>
    <w:p w14:paraId="2D5C0A5A"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parties to the dispute agree to be bound by a decision made by the Fair Work Commission in accordance with this term. </w:t>
      </w:r>
    </w:p>
    <w:p w14:paraId="3F05DD8F"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Any disputes arising under the </w:t>
      </w:r>
      <w:r w:rsidR="003F4EFD" w:rsidRPr="00281496">
        <w:rPr>
          <w:rFonts w:cstheme="minorHAnsi"/>
          <w:i/>
          <w:iCs/>
        </w:rPr>
        <w:t>Department</w:t>
      </w:r>
      <w:r w:rsidRPr="00281496">
        <w:rPr>
          <w:rFonts w:cstheme="minorHAnsi"/>
          <w:i/>
          <w:iCs/>
        </w:rPr>
        <w:t xml:space="preserve"> of Social Services Enterprise Agreement 2018 to 2021 </w:t>
      </w:r>
      <w:r w:rsidRPr="00281496">
        <w:rPr>
          <w:rFonts w:cstheme="minorHAnsi"/>
        </w:rPr>
        <w:t>or the National Employment Standards that were formally notified under Part 11 of th</w:t>
      </w:r>
      <w:r w:rsidR="00A83FBB" w:rsidRPr="00281496">
        <w:rPr>
          <w:rFonts w:cstheme="minorHAnsi"/>
        </w:rPr>
        <w:t xml:space="preserve">e </w:t>
      </w:r>
      <w:r w:rsidR="003F4EFD" w:rsidRPr="00281496">
        <w:rPr>
          <w:rFonts w:cstheme="minorHAnsi"/>
          <w:i/>
          <w:iCs/>
        </w:rPr>
        <w:t>Department</w:t>
      </w:r>
      <w:r w:rsidR="00A83FBB" w:rsidRPr="00281496">
        <w:rPr>
          <w:rFonts w:cstheme="minorHAnsi"/>
          <w:i/>
          <w:iCs/>
        </w:rPr>
        <w:t xml:space="preserve"> of Social Services Enterprise Agreement 2018 to 2021</w:t>
      </w:r>
      <w:r w:rsidRPr="00281496">
        <w:rPr>
          <w:rFonts w:cstheme="minorHAnsi"/>
        </w:rPr>
        <w:t xml:space="preserve"> before the commencement of this Agreement, that remain unresolved at the date of commencement of this Agreement, will be progressed under the dispute resolution procedures in this Agreement. </w:t>
      </w:r>
    </w:p>
    <w:p w14:paraId="5F119FFF" w14:textId="77777777" w:rsidR="005476D3" w:rsidRPr="00281496" w:rsidRDefault="00996EFA" w:rsidP="00094908">
      <w:pPr>
        <w:pStyle w:val="Heading4"/>
      </w:pPr>
      <w:bookmarkStart w:id="543" w:name="_Toc148017094"/>
      <w:bookmarkStart w:id="544" w:name="_Toc148017427"/>
      <w:bookmarkStart w:id="545" w:name="_Toc149818420"/>
      <w:bookmarkStart w:id="546" w:name="_Toc163640124"/>
      <w:r w:rsidRPr="00281496">
        <w:t>Leave of absence to attend proceedings</w:t>
      </w:r>
      <w:bookmarkEnd w:id="543"/>
      <w:bookmarkEnd w:id="544"/>
      <w:bookmarkEnd w:id="545"/>
      <w:bookmarkEnd w:id="546"/>
    </w:p>
    <w:p w14:paraId="4233ECCD" w14:textId="385F21B6"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Where the provisions of clauses </w:t>
      </w:r>
      <w:r w:rsidRPr="00281496">
        <w:rPr>
          <w:rFonts w:cstheme="minorHAnsi"/>
        </w:rPr>
        <w:fldChar w:fldCharType="begin"/>
      </w:r>
      <w:r w:rsidRPr="00281496">
        <w:rPr>
          <w:rFonts w:cstheme="minorHAnsi"/>
        </w:rPr>
        <w:instrText xml:space="preserve"> REF _Ref153134671 \w \h </w:instrText>
      </w:r>
      <w:r w:rsidRPr="00281496">
        <w:rPr>
          <w:rFonts w:cstheme="minorHAnsi"/>
        </w:rPr>
      </w:r>
      <w:r w:rsidRPr="00281496">
        <w:rPr>
          <w:rFonts w:cstheme="minorHAnsi"/>
        </w:rPr>
        <w:fldChar w:fldCharType="separate"/>
      </w:r>
      <w:r w:rsidR="000B32D6">
        <w:rPr>
          <w:rFonts w:cstheme="minorHAnsi"/>
        </w:rPr>
        <w:t>444</w:t>
      </w:r>
      <w:r w:rsidRPr="00281496">
        <w:rPr>
          <w:rFonts w:cstheme="minorHAnsi"/>
        </w:rPr>
        <w:fldChar w:fldCharType="end"/>
      </w:r>
      <w:r w:rsidRPr="00281496">
        <w:rPr>
          <w:rFonts w:cstheme="minorHAnsi"/>
        </w:rPr>
        <w:t xml:space="preserve"> to </w:t>
      </w:r>
      <w:r w:rsidRPr="00281496">
        <w:rPr>
          <w:rFonts w:cstheme="minorHAnsi"/>
        </w:rPr>
        <w:fldChar w:fldCharType="begin"/>
      </w:r>
      <w:r w:rsidRPr="00281496">
        <w:rPr>
          <w:rFonts w:cstheme="minorHAnsi"/>
        </w:rPr>
        <w:instrText xml:space="preserve"> REF _Ref153134714 \w \h </w:instrText>
      </w:r>
      <w:r w:rsidRPr="00281496">
        <w:rPr>
          <w:rFonts w:cstheme="minorHAnsi"/>
        </w:rPr>
      </w:r>
      <w:r w:rsidRPr="00281496">
        <w:rPr>
          <w:rFonts w:cstheme="minorHAnsi"/>
        </w:rPr>
        <w:fldChar w:fldCharType="separate"/>
      </w:r>
      <w:r w:rsidR="000B32D6">
        <w:rPr>
          <w:rFonts w:cstheme="minorHAnsi"/>
        </w:rPr>
        <w:t>448</w:t>
      </w:r>
      <w:r w:rsidRPr="00281496">
        <w:rPr>
          <w:rFonts w:cstheme="minorHAnsi"/>
        </w:rPr>
        <w:fldChar w:fldCharType="end"/>
      </w:r>
      <w:r w:rsidRPr="00281496">
        <w:rPr>
          <w:rFonts w:cstheme="minorHAnsi"/>
        </w:rPr>
        <w:t xml:space="preserve"> have been complied with, and to assist in the resolution of the matter, the employee, and/or the union delegate or other employee representative referred to in clause </w:t>
      </w:r>
      <w:r w:rsidR="007E2ACB" w:rsidRPr="00281496">
        <w:rPr>
          <w:rFonts w:cstheme="minorHAnsi"/>
        </w:rPr>
        <w:fldChar w:fldCharType="begin"/>
      </w:r>
      <w:r w:rsidR="007E2ACB" w:rsidRPr="00281496">
        <w:rPr>
          <w:rFonts w:cstheme="minorHAnsi"/>
        </w:rPr>
        <w:instrText xml:space="preserve"> REF _Ref156892437 \r \h </w:instrText>
      </w:r>
      <w:r w:rsidR="007E2ACB" w:rsidRPr="00281496">
        <w:rPr>
          <w:rFonts w:cstheme="minorHAnsi"/>
        </w:rPr>
      </w:r>
      <w:r w:rsidR="007E2ACB" w:rsidRPr="00281496">
        <w:rPr>
          <w:rFonts w:cstheme="minorHAnsi"/>
        </w:rPr>
        <w:fldChar w:fldCharType="separate"/>
      </w:r>
      <w:r w:rsidR="000B32D6">
        <w:rPr>
          <w:rFonts w:cstheme="minorHAnsi"/>
        </w:rPr>
        <w:t>446</w:t>
      </w:r>
      <w:r w:rsidR="007E2ACB" w:rsidRPr="00281496">
        <w:rPr>
          <w:rFonts w:cstheme="minorHAnsi"/>
        </w:rPr>
        <w:fldChar w:fldCharType="end"/>
      </w:r>
      <w:r w:rsidRPr="00281496">
        <w:rPr>
          <w:rFonts w:cstheme="minorHAnsi"/>
        </w:rPr>
        <w:t xml:space="preserve">, or employee required to provide evidence, will be granted paid time to attend dispute resolution processes and proceedings in the Fair Work Commission arising from referral of the matter in clause </w:t>
      </w:r>
      <w:r w:rsidRPr="00281496">
        <w:rPr>
          <w:rFonts w:cstheme="minorHAnsi"/>
        </w:rPr>
        <w:fldChar w:fldCharType="begin"/>
      </w:r>
      <w:r w:rsidRPr="00281496">
        <w:rPr>
          <w:rFonts w:cstheme="minorHAnsi"/>
        </w:rPr>
        <w:instrText xml:space="preserve"> REF _Ref153134714 \w \h </w:instrText>
      </w:r>
      <w:r w:rsidRPr="00281496">
        <w:rPr>
          <w:rFonts w:cstheme="minorHAnsi"/>
        </w:rPr>
      </w:r>
      <w:r w:rsidRPr="00281496">
        <w:rPr>
          <w:rFonts w:cstheme="minorHAnsi"/>
        </w:rPr>
        <w:fldChar w:fldCharType="separate"/>
      </w:r>
      <w:r w:rsidR="000B32D6">
        <w:rPr>
          <w:rFonts w:cstheme="minorHAnsi"/>
        </w:rPr>
        <w:t>448</w:t>
      </w:r>
      <w:r w:rsidRPr="00281496">
        <w:rPr>
          <w:rFonts w:cstheme="minorHAnsi"/>
        </w:rPr>
        <w:fldChar w:fldCharType="end"/>
      </w:r>
      <w:r w:rsidRPr="00281496">
        <w:rPr>
          <w:rFonts w:cstheme="minorHAnsi"/>
        </w:rPr>
        <w:t>.</w:t>
      </w:r>
    </w:p>
    <w:p w14:paraId="5D105547" w14:textId="77777777" w:rsidR="005476D3" w:rsidRPr="00281496" w:rsidRDefault="00996EFA" w:rsidP="00934EDD">
      <w:pPr>
        <w:pStyle w:val="Heading3"/>
      </w:pPr>
      <w:bookmarkStart w:id="547" w:name="_Toc148017095"/>
      <w:bookmarkStart w:id="548" w:name="_Toc148017428"/>
      <w:bookmarkStart w:id="549" w:name="_Toc149818421"/>
      <w:bookmarkStart w:id="550" w:name="_Toc163640125"/>
      <w:r w:rsidRPr="00281496">
        <w:lastRenderedPageBreak/>
        <w:t>Delegates’ rights</w:t>
      </w:r>
      <w:bookmarkEnd w:id="547"/>
      <w:bookmarkEnd w:id="548"/>
      <w:bookmarkEnd w:id="549"/>
      <w:bookmarkEnd w:id="550"/>
    </w:p>
    <w:p w14:paraId="56A478B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Union delegates play an important and legitimate role in the workplace. This includes representing their members and supporting employee access to union officials, and providing employee views to the </w:t>
      </w:r>
      <w:r w:rsidR="003F4EFD" w:rsidRPr="00281496">
        <w:rPr>
          <w:rFonts w:cstheme="minorHAnsi"/>
        </w:rPr>
        <w:t>Department</w:t>
      </w:r>
      <w:r w:rsidRPr="00281496">
        <w:rPr>
          <w:rFonts w:cstheme="minorHAnsi"/>
        </w:rPr>
        <w:t xml:space="preserve">. </w:t>
      </w:r>
    </w:p>
    <w:p w14:paraId="7EB79184"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The role of union delegates is to be respected and supported.</w:t>
      </w:r>
    </w:p>
    <w:p w14:paraId="63566605" w14:textId="77777777" w:rsidR="005476D3" w:rsidRPr="00281496" w:rsidRDefault="00996EFA" w:rsidP="00094908">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and union delegates will work together respectfully and collaboratively. </w:t>
      </w:r>
    </w:p>
    <w:p w14:paraId="0494AB68" w14:textId="77777777" w:rsidR="005476D3" w:rsidRPr="00281496" w:rsidRDefault="00996EFA" w:rsidP="00094908">
      <w:pPr>
        <w:pStyle w:val="Heading4"/>
      </w:pPr>
      <w:bookmarkStart w:id="551" w:name="_Toc148017096"/>
      <w:bookmarkStart w:id="552" w:name="_Toc148017429"/>
      <w:bookmarkStart w:id="553" w:name="_Toc149818422"/>
      <w:bookmarkStart w:id="554" w:name="_Toc163640126"/>
      <w:r w:rsidRPr="00281496">
        <w:t>Supporting the role of union delegates</w:t>
      </w:r>
      <w:bookmarkEnd w:id="551"/>
      <w:bookmarkEnd w:id="552"/>
      <w:bookmarkEnd w:id="553"/>
      <w:bookmarkEnd w:id="554"/>
      <w:r w:rsidRPr="00281496">
        <w:t xml:space="preserve"> </w:t>
      </w:r>
    </w:p>
    <w:p w14:paraId="5680633C"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respects the role of union delegates to: </w:t>
      </w:r>
    </w:p>
    <w:p w14:paraId="166BE651" w14:textId="77777777" w:rsidR="005476D3" w:rsidRPr="00281496" w:rsidRDefault="00996EFA" w:rsidP="0030541A">
      <w:pPr>
        <w:pStyle w:val="ListParagraph"/>
        <w:numPr>
          <w:ilvl w:val="1"/>
          <w:numId w:val="85"/>
        </w:numPr>
        <w:spacing w:before="160"/>
        <w:contextualSpacing w:val="0"/>
        <w:rPr>
          <w:rFonts w:cstheme="minorHAnsi"/>
        </w:rPr>
      </w:pPr>
      <w:r w:rsidRPr="00281496">
        <w:rPr>
          <w:rFonts w:cstheme="minorHAnsi"/>
        </w:rPr>
        <w:t>provide information, consult with and seek feedback from employees in the workplace on workplace matters;</w:t>
      </w:r>
    </w:p>
    <w:p w14:paraId="446F6C05" w14:textId="77777777" w:rsidR="005476D3" w:rsidRPr="00281496" w:rsidRDefault="00996EFA" w:rsidP="0030541A">
      <w:pPr>
        <w:pStyle w:val="ListParagraph"/>
        <w:numPr>
          <w:ilvl w:val="1"/>
          <w:numId w:val="85"/>
        </w:numPr>
        <w:spacing w:before="160"/>
        <w:contextualSpacing w:val="0"/>
        <w:rPr>
          <w:rFonts w:cstheme="minorHAnsi"/>
        </w:rPr>
      </w:pPr>
      <w:r w:rsidRPr="00281496">
        <w:rPr>
          <w:rFonts w:cstheme="minorHAnsi"/>
        </w:rPr>
        <w:t>consult with other delegates and union officials, and get advice and assistance from union officials;</w:t>
      </w:r>
    </w:p>
    <w:p w14:paraId="018FD74F" w14:textId="77777777" w:rsidR="005476D3" w:rsidRPr="00281496" w:rsidRDefault="00996EFA" w:rsidP="0030541A">
      <w:pPr>
        <w:pStyle w:val="ListParagraph"/>
        <w:numPr>
          <w:ilvl w:val="1"/>
          <w:numId w:val="85"/>
        </w:numPr>
        <w:spacing w:before="160"/>
        <w:contextualSpacing w:val="0"/>
        <w:rPr>
          <w:rFonts w:cstheme="minorHAnsi"/>
        </w:rPr>
      </w:pPr>
      <w:r w:rsidRPr="00281496">
        <w:rPr>
          <w:rFonts w:cstheme="minorHAnsi"/>
        </w:rPr>
        <w:t xml:space="preserve">represent the interests of members to the employer and industrial tribunals; and </w:t>
      </w:r>
    </w:p>
    <w:p w14:paraId="06439CDD" w14:textId="77777777" w:rsidR="005476D3" w:rsidRPr="00281496" w:rsidRDefault="00996EFA" w:rsidP="0030541A">
      <w:pPr>
        <w:pStyle w:val="ListParagraph"/>
        <w:numPr>
          <w:ilvl w:val="1"/>
          <w:numId w:val="85"/>
        </w:numPr>
        <w:spacing w:before="160"/>
        <w:contextualSpacing w:val="0"/>
        <w:rPr>
          <w:rFonts w:cstheme="minorHAnsi"/>
        </w:rPr>
      </w:pPr>
      <w:r w:rsidRPr="00281496">
        <w:rPr>
          <w:rFonts w:cstheme="minorHAnsi"/>
        </w:rPr>
        <w:t>represent members at relevant union forums, consultative committees or bargaining.</w:t>
      </w:r>
    </w:p>
    <w:p w14:paraId="6AE56F60" w14:textId="77777777" w:rsidR="005476D3" w:rsidRPr="00281496" w:rsidRDefault="00996EFA" w:rsidP="00A50AC3">
      <w:pPr>
        <w:pStyle w:val="ListParagraph"/>
        <w:numPr>
          <w:ilvl w:val="0"/>
          <w:numId w:val="7"/>
        </w:numPr>
        <w:spacing w:before="240"/>
        <w:contextualSpacing w:val="0"/>
        <w:rPr>
          <w:rFonts w:cstheme="minorHAnsi"/>
        </w:rPr>
      </w:pPr>
      <w:r w:rsidRPr="00281496">
        <w:t>The</w:t>
      </w:r>
      <w:r w:rsidRPr="00281496">
        <w:rPr>
          <w:rFonts w:cstheme="minorHAnsi"/>
        </w:rPr>
        <w:t xml:space="preserve"> </w:t>
      </w:r>
      <w:r w:rsidR="003F4EFD" w:rsidRPr="00281496">
        <w:rPr>
          <w:rFonts w:cstheme="minorHAnsi"/>
        </w:rPr>
        <w:t>Department</w:t>
      </w:r>
      <w:r w:rsidRPr="00281496">
        <w:rPr>
          <w:rFonts w:cstheme="minorHAnsi"/>
        </w:rPr>
        <w:t xml:space="preserve"> and union delegates recognise that undertaking the role of a union delegate is not the primary purpose of an employee’s engagement, and must work with and not unreasonably impact their regular duties. Honorary officials may request additional time and facilities from time to time. </w:t>
      </w:r>
    </w:p>
    <w:p w14:paraId="7EEE97D6"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Union delegates will be provided with reasonable paid time during their normal working hours to perform their union delegate role. The paid time provided should not result in disruption to critical services or operational requirements. </w:t>
      </w:r>
    </w:p>
    <w:p w14:paraId="2243E527"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To support the role of union delegates, the </w:t>
      </w:r>
      <w:r w:rsidR="003F4EFD" w:rsidRPr="00281496">
        <w:rPr>
          <w:rFonts w:cstheme="minorHAnsi"/>
        </w:rPr>
        <w:t>Department</w:t>
      </w:r>
      <w:r w:rsidRPr="00281496">
        <w:rPr>
          <w:rFonts w:cstheme="minorHAnsi"/>
        </w:rPr>
        <w:t xml:space="preserve"> will, subject to legislative and operational requirements, including privacy and security requirements:</w:t>
      </w:r>
    </w:p>
    <w:p w14:paraId="21BADF1D" w14:textId="77777777" w:rsidR="005476D3" w:rsidRPr="00281496" w:rsidRDefault="00996EFA" w:rsidP="0030541A">
      <w:pPr>
        <w:pStyle w:val="ListParagraph"/>
        <w:numPr>
          <w:ilvl w:val="1"/>
          <w:numId w:val="86"/>
        </w:numPr>
        <w:spacing w:before="160"/>
        <w:contextualSpacing w:val="0"/>
        <w:rPr>
          <w:rFonts w:cstheme="minorHAnsi"/>
        </w:rPr>
      </w:pPr>
      <w:r w:rsidRPr="00281496">
        <w:rPr>
          <w:rFonts w:cstheme="minorHAnsi"/>
        </w:rPr>
        <w:t xml:space="preserve">provide union delegates with reasonable access to </w:t>
      </w:r>
      <w:r w:rsidR="003F4EFD" w:rsidRPr="00281496">
        <w:rPr>
          <w:rFonts w:cstheme="minorHAnsi"/>
        </w:rPr>
        <w:t>Department</w:t>
      </w:r>
      <w:r w:rsidRPr="00281496">
        <w:rPr>
          <w:rFonts w:cstheme="minorHAnsi"/>
        </w:rPr>
        <w:t>al facilities and resources, including for paid or unpaid meetings between employees and their unions and to communicate with union officials;</w:t>
      </w:r>
    </w:p>
    <w:p w14:paraId="190E1C20" w14:textId="77777777" w:rsidR="005476D3" w:rsidRPr="00281496" w:rsidRDefault="00996EFA" w:rsidP="0030541A">
      <w:pPr>
        <w:pStyle w:val="ListParagraph"/>
        <w:numPr>
          <w:ilvl w:val="1"/>
          <w:numId w:val="86"/>
        </w:numPr>
        <w:spacing w:before="160"/>
        <w:contextualSpacing w:val="0"/>
        <w:rPr>
          <w:rFonts w:cstheme="minorHAnsi"/>
        </w:rPr>
      </w:pPr>
      <w:r w:rsidRPr="00281496">
        <w:rPr>
          <w:rFonts w:cstheme="minorHAnsi"/>
        </w:rPr>
        <w:t xml:space="preserve">advise union delegates and other union officials of the </w:t>
      </w:r>
      <w:r w:rsidR="003F4EFD" w:rsidRPr="00281496">
        <w:rPr>
          <w:rFonts w:cstheme="minorHAnsi"/>
        </w:rPr>
        <w:t>Department</w:t>
      </w:r>
      <w:r w:rsidRPr="00281496">
        <w:rPr>
          <w:rFonts w:cstheme="minorHAnsi"/>
        </w:rPr>
        <w:t>al facilities and resources available for their use, which may include telephone, photocopying, internet, and email;</w:t>
      </w:r>
    </w:p>
    <w:p w14:paraId="4D59C121" w14:textId="77777777" w:rsidR="005476D3" w:rsidRPr="00281496" w:rsidRDefault="00996EFA" w:rsidP="0030541A">
      <w:pPr>
        <w:pStyle w:val="ListParagraph"/>
        <w:numPr>
          <w:ilvl w:val="1"/>
          <w:numId w:val="86"/>
        </w:numPr>
        <w:spacing w:before="160"/>
        <w:contextualSpacing w:val="0"/>
        <w:rPr>
          <w:rFonts w:cstheme="minorHAnsi"/>
        </w:rPr>
      </w:pPr>
      <w:r w:rsidRPr="00281496">
        <w:rPr>
          <w:rFonts w:cstheme="minorHAnsi"/>
        </w:rPr>
        <w:t xml:space="preserve">allow reasonable official union communication appropriate to the </w:t>
      </w:r>
      <w:r w:rsidR="003F4EFD" w:rsidRPr="00281496">
        <w:rPr>
          <w:rFonts w:cstheme="minorHAnsi"/>
        </w:rPr>
        <w:t>Department</w:t>
      </w:r>
      <w:r w:rsidRPr="00281496">
        <w:rPr>
          <w:rFonts w:cstheme="minorHAnsi"/>
        </w:rPr>
        <w:t xml:space="preserve"> from union delegates with employees, including through email, intranet pages and notice boards. This may include providing a link to a union website for employees to access union information. Any assistance in facilitating email communications does not include the </w:t>
      </w:r>
      <w:r w:rsidR="003F4EFD" w:rsidRPr="00281496">
        <w:rPr>
          <w:rFonts w:cstheme="minorHAnsi"/>
        </w:rPr>
        <w:t>Department</w:t>
      </w:r>
      <w:r w:rsidRPr="00281496">
        <w:rPr>
          <w:rFonts w:cstheme="minorHAnsi"/>
        </w:rPr>
        <w:t xml:space="preserve"> vetoing reasonable communications; </w:t>
      </w:r>
    </w:p>
    <w:p w14:paraId="0752F019" w14:textId="77777777" w:rsidR="005476D3" w:rsidRPr="00281496" w:rsidRDefault="00996EFA" w:rsidP="0030541A">
      <w:pPr>
        <w:pStyle w:val="ListParagraph"/>
        <w:numPr>
          <w:ilvl w:val="1"/>
          <w:numId w:val="86"/>
        </w:numPr>
        <w:spacing w:before="160"/>
        <w:contextualSpacing w:val="0"/>
        <w:rPr>
          <w:rFonts w:cstheme="minorHAnsi"/>
        </w:rPr>
      </w:pPr>
      <w:r w:rsidRPr="00281496">
        <w:rPr>
          <w:rFonts w:cstheme="minorHAnsi"/>
        </w:rPr>
        <w:t xml:space="preserve">provide access to new employees as part of induction; and </w:t>
      </w:r>
    </w:p>
    <w:p w14:paraId="13D1B225" w14:textId="77777777" w:rsidR="005476D3" w:rsidRPr="00281496" w:rsidRDefault="00996EFA" w:rsidP="0030541A">
      <w:pPr>
        <w:pStyle w:val="ListParagraph"/>
        <w:numPr>
          <w:ilvl w:val="1"/>
          <w:numId w:val="86"/>
        </w:numPr>
        <w:spacing w:before="160"/>
        <w:contextualSpacing w:val="0"/>
        <w:rPr>
          <w:rFonts w:cstheme="minorHAnsi"/>
        </w:rPr>
      </w:pPr>
      <w:r w:rsidRPr="00281496">
        <w:rPr>
          <w:rFonts w:cstheme="minorHAnsi"/>
        </w:rPr>
        <w:lastRenderedPageBreak/>
        <w:t xml:space="preserve">provide reasonable access to union delegates to attend appropriate paid time training in workplace relations matters, during normal working hours. </w:t>
      </w:r>
    </w:p>
    <w:p w14:paraId="6EABFEB8"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Where APS employees are elected as officials of a trade union or professional association, they are not required to seek permission from the workplace or the </w:t>
      </w:r>
      <w:r w:rsidR="003F4EFD" w:rsidRPr="00281496">
        <w:rPr>
          <w:rFonts w:cstheme="minorHAnsi"/>
        </w:rPr>
        <w:t>Department</w:t>
      </w:r>
      <w:r w:rsidRPr="00281496">
        <w:rPr>
          <w:rFonts w:cstheme="minorHAnsi"/>
        </w:rPr>
        <w:t xml:space="preserve"> before speaking publicly in that capacity, subject to the APS Code of Conduct and legislative requirements. </w:t>
      </w:r>
    </w:p>
    <w:p w14:paraId="5757CB68" w14:textId="77777777" w:rsidR="005476D3" w:rsidRPr="00281496" w:rsidRDefault="00996EFA" w:rsidP="00934EDD">
      <w:pPr>
        <w:pStyle w:val="Heading3"/>
      </w:pPr>
      <w:bookmarkStart w:id="555" w:name="_Toc148017097"/>
      <w:bookmarkStart w:id="556" w:name="_Toc148017430"/>
      <w:bookmarkStart w:id="557" w:name="_Toc149818423"/>
      <w:bookmarkStart w:id="558" w:name="_Toc163640127"/>
      <w:r w:rsidRPr="00281496">
        <w:t>Employee representational rights</w:t>
      </w:r>
      <w:bookmarkEnd w:id="555"/>
      <w:bookmarkEnd w:id="556"/>
      <w:bookmarkEnd w:id="557"/>
      <w:bookmarkEnd w:id="558"/>
    </w:p>
    <w:p w14:paraId="5E234AA4" w14:textId="77777777" w:rsidR="00676E57"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respects the principles of freedom of association and recognises that it is every employee’s right to freely decide whether or not to join and be represented by a union in workplace matters.</w:t>
      </w:r>
    </w:p>
    <w:p w14:paraId="0AF36B12" w14:textId="77777777" w:rsidR="00676E57"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w:t>
      </w:r>
      <w:r w:rsidR="003F4EFD" w:rsidRPr="00281496">
        <w:rPr>
          <w:rFonts w:cstheme="minorHAnsi"/>
        </w:rPr>
        <w:t>Department</w:t>
      </w:r>
      <w:r w:rsidRPr="00281496">
        <w:rPr>
          <w:rFonts w:cstheme="minorHAnsi"/>
        </w:rPr>
        <w:t xml:space="preserve"> recognises that an employee may, in matters concerning their employment, choose to have a representative of their choice to support or represent them. A</w:t>
      </w:r>
      <w:r w:rsidR="003E0E89" w:rsidRPr="00281496">
        <w:rPr>
          <w:rFonts w:cstheme="minorHAnsi"/>
        </w:rPr>
        <w:t> </w:t>
      </w:r>
      <w:r w:rsidRPr="00281496">
        <w:rPr>
          <w:rFonts w:cstheme="minorHAnsi"/>
        </w:rPr>
        <w:t xml:space="preserve">representative requested by an employee to act in this capacity may include a union workplace delegate, an elected representative, or a work colleague. The </w:t>
      </w:r>
      <w:r w:rsidR="003F4EFD" w:rsidRPr="00281496">
        <w:rPr>
          <w:rFonts w:cstheme="minorHAnsi"/>
        </w:rPr>
        <w:t>Department</w:t>
      </w:r>
      <w:r w:rsidRPr="00281496">
        <w:rPr>
          <w:rFonts w:cstheme="minorHAnsi"/>
        </w:rPr>
        <w:t xml:space="preserve"> and the employee’s nominated representative will deal with each other in good faith.</w:t>
      </w:r>
    </w:p>
    <w:p w14:paraId="375F3DD3" w14:textId="77777777" w:rsidR="00676E57"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role of employee representatives, including union delegates and other non-union employee representatives, is to be respected and facilitated. Further information is available in the </w:t>
      </w:r>
      <w:r w:rsidR="003F4EFD" w:rsidRPr="00281496">
        <w:rPr>
          <w:rFonts w:cstheme="minorHAnsi"/>
        </w:rPr>
        <w:t>Department</w:t>
      </w:r>
      <w:r w:rsidRPr="00281496">
        <w:rPr>
          <w:rFonts w:cstheme="minorHAnsi"/>
        </w:rPr>
        <w:t>’s support for employee representatives policy.</w:t>
      </w:r>
    </w:p>
    <w:p w14:paraId="5BD3888A" w14:textId="77777777" w:rsidR="005476D3" w:rsidRPr="00281496" w:rsidRDefault="00996EFA" w:rsidP="0070107D">
      <w:pPr>
        <w:pStyle w:val="Heading1"/>
      </w:pPr>
      <w:bookmarkStart w:id="559" w:name="_Toc148017098"/>
      <w:bookmarkStart w:id="560" w:name="_Toc148017431"/>
      <w:r w:rsidRPr="00281496">
        <w:br w:type="page"/>
      </w:r>
    </w:p>
    <w:p w14:paraId="5D29FB82" w14:textId="77777777" w:rsidR="005476D3" w:rsidRPr="00281496" w:rsidRDefault="00996EFA" w:rsidP="0070107D">
      <w:pPr>
        <w:pStyle w:val="Heading2"/>
      </w:pPr>
      <w:bookmarkStart w:id="561" w:name="_Toc149818424"/>
      <w:bookmarkStart w:id="562" w:name="_Toc163640128"/>
      <w:r w:rsidRPr="00281496">
        <w:lastRenderedPageBreak/>
        <w:t>Section 11: Separation and retention</w:t>
      </w:r>
      <w:bookmarkEnd w:id="559"/>
      <w:bookmarkEnd w:id="560"/>
      <w:bookmarkEnd w:id="561"/>
      <w:bookmarkEnd w:id="562"/>
      <w:r w:rsidRPr="00281496">
        <w:t xml:space="preserve"> </w:t>
      </w:r>
    </w:p>
    <w:p w14:paraId="2EA2A137" w14:textId="77777777" w:rsidR="005476D3" w:rsidRPr="00281496" w:rsidRDefault="00996EFA" w:rsidP="00934EDD">
      <w:pPr>
        <w:pStyle w:val="Heading3"/>
      </w:pPr>
      <w:bookmarkStart w:id="563" w:name="_Toc148017099"/>
      <w:bookmarkStart w:id="564" w:name="_Toc148017432"/>
      <w:bookmarkStart w:id="565" w:name="_Toc149818425"/>
      <w:bookmarkStart w:id="566" w:name="_Toc163640129"/>
      <w:r w:rsidRPr="00281496">
        <w:t>Resignation</w:t>
      </w:r>
      <w:bookmarkEnd w:id="563"/>
      <w:bookmarkEnd w:id="564"/>
      <w:bookmarkEnd w:id="565"/>
      <w:bookmarkEnd w:id="566"/>
    </w:p>
    <w:p w14:paraId="300F7F8B"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An employee may resign from their employment by giving the Secretary at least 14 calendar days’ notice. </w:t>
      </w:r>
    </w:p>
    <w:p w14:paraId="5D9CB2B0"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At the instigation of the Secretary, the resignation may take effect at an earlier date within the notice period. In such cases, the employee will receive paid compensation in lieu of the notice period which is not worked.</w:t>
      </w:r>
    </w:p>
    <w:p w14:paraId="5F7FF6CF"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 xml:space="preserve">The Secretary has the discretion to agree to a shorter period of notice or waive the requirement to give notice. </w:t>
      </w:r>
    </w:p>
    <w:p w14:paraId="4B2C3A1E" w14:textId="77777777" w:rsidR="005476D3" w:rsidRPr="00281496" w:rsidRDefault="00996EFA" w:rsidP="00934EDD">
      <w:pPr>
        <w:pStyle w:val="Heading3"/>
      </w:pPr>
      <w:bookmarkStart w:id="567" w:name="_Toc163640130"/>
      <w:r w:rsidRPr="00281496">
        <w:t>Payment on death of an employee</w:t>
      </w:r>
      <w:bookmarkEnd w:id="567"/>
      <w:r w:rsidRPr="00281496">
        <w:t xml:space="preserve"> </w:t>
      </w:r>
    </w:p>
    <w:p w14:paraId="7ABE5F58" w14:textId="77777777" w:rsidR="005476D3" w:rsidRPr="00281496" w:rsidRDefault="00996EFA" w:rsidP="00A50AC3">
      <w:pPr>
        <w:pStyle w:val="ListParagraph"/>
        <w:numPr>
          <w:ilvl w:val="0"/>
          <w:numId w:val="7"/>
        </w:numPr>
        <w:spacing w:before="240"/>
        <w:contextualSpacing w:val="0"/>
        <w:rPr>
          <w:rFonts w:cstheme="minorHAnsi"/>
        </w:rPr>
      </w:pPr>
      <w:r w:rsidRPr="00281496">
        <w:rPr>
          <w:rFonts w:cstheme="minorHAnsi"/>
        </w:rPr>
        <w:t>When an employee dies, or the Secretary has directed that an employee is presumed to have died on a particular date, subject to any legal requirements, the Secretary must authorise payments to the partner, dependants or legal representative of the former employee, the amount to which the former employee would have been entitled had they ceased employment through resignation or retirement, or where legislation provides specifically for amounts calculated based on the death of the employee, those amounts. If payment has not been made within a year of the former employee’s death, it should be made to their legal representative.</w:t>
      </w:r>
    </w:p>
    <w:p w14:paraId="745CB9FD" w14:textId="77777777" w:rsidR="005476D3" w:rsidRPr="00281496" w:rsidRDefault="00996EFA" w:rsidP="00934EDD">
      <w:pPr>
        <w:pStyle w:val="Heading3"/>
      </w:pPr>
      <w:bookmarkStart w:id="568" w:name="_Toc148017100"/>
      <w:bookmarkStart w:id="569" w:name="_Toc148017433"/>
      <w:bookmarkStart w:id="570" w:name="_Toc149818426"/>
      <w:bookmarkStart w:id="571" w:name="_Toc163640131"/>
      <w:r w:rsidRPr="00281496">
        <w:t>Redeployment, retraining, redundancy</w:t>
      </w:r>
      <w:bookmarkEnd w:id="568"/>
      <w:bookmarkEnd w:id="569"/>
      <w:bookmarkEnd w:id="570"/>
      <w:bookmarkEnd w:id="571"/>
      <w:r w:rsidRPr="00281496">
        <w:t xml:space="preserve"> </w:t>
      </w:r>
    </w:p>
    <w:p w14:paraId="2458050A" w14:textId="77777777" w:rsidR="005476D3" w:rsidRPr="00281496" w:rsidRDefault="00996EFA" w:rsidP="00A50AC3">
      <w:pPr>
        <w:pStyle w:val="ListParagraph"/>
        <w:numPr>
          <w:ilvl w:val="0"/>
          <w:numId w:val="7"/>
        </w:numPr>
        <w:spacing w:before="240"/>
        <w:contextualSpacing w:val="0"/>
        <w:rPr>
          <w:rFonts w:ascii="Calibri" w:hAnsi="Calibri" w:cs="Calibri"/>
        </w:rPr>
      </w:pPr>
      <w:bookmarkStart w:id="572" w:name="_Ref153137602"/>
      <w:r w:rsidRPr="00281496">
        <w:rPr>
          <w:rFonts w:ascii="Calibri" w:hAnsi="Calibri" w:cs="Calibri"/>
        </w:rPr>
        <w:t>The redeployment, redundancy and reduction provisions only apply to ongoing employees who are not on probation.</w:t>
      </w:r>
      <w:bookmarkEnd w:id="572"/>
    </w:p>
    <w:p w14:paraId="5FC61A49" w14:textId="77777777" w:rsidR="005476D3" w:rsidRPr="00281496" w:rsidRDefault="00996EFA" w:rsidP="00A50AC3">
      <w:pPr>
        <w:pStyle w:val="ListParagraph"/>
        <w:numPr>
          <w:ilvl w:val="0"/>
          <w:numId w:val="7"/>
        </w:numPr>
        <w:spacing w:before="240"/>
        <w:contextualSpacing w:val="0"/>
        <w:rPr>
          <w:rFonts w:ascii="Calibri" w:hAnsi="Calibri" w:cs="Calibri"/>
        </w:rPr>
      </w:pPr>
      <w:r w:rsidRPr="00281496">
        <w:rPr>
          <w:rFonts w:ascii="Calibri" w:hAnsi="Calibri" w:cs="Calibri"/>
        </w:rPr>
        <w:t xml:space="preserve">The </w:t>
      </w:r>
      <w:r w:rsidR="003F4EFD" w:rsidRPr="00281496">
        <w:rPr>
          <w:rFonts w:ascii="Calibri" w:hAnsi="Calibri" w:cs="Calibri"/>
        </w:rPr>
        <w:t>Department</w:t>
      </w:r>
      <w:r w:rsidRPr="00281496">
        <w:rPr>
          <w:rFonts w:ascii="Calibri" w:hAnsi="Calibri" w:cs="Calibri"/>
        </w:rPr>
        <w:t xml:space="preserve"> will take all reasonably practicable steps to avoid the use of compulsory redundancy or redeployment. </w:t>
      </w:r>
    </w:p>
    <w:p w14:paraId="4DEB5190" w14:textId="0B278C46" w:rsidR="005476D3" w:rsidRPr="00281496" w:rsidRDefault="00996EFA" w:rsidP="00A50AC3">
      <w:pPr>
        <w:pStyle w:val="ListParagraph"/>
        <w:numPr>
          <w:ilvl w:val="0"/>
          <w:numId w:val="7"/>
        </w:numPr>
        <w:spacing w:before="240"/>
        <w:contextualSpacing w:val="0"/>
        <w:rPr>
          <w:rFonts w:ascii="Calibri" w:hAnsi="Calibri" w:cs="Calibri"/>
        </w:rPr>
      </w:pPr>
      <w:r w:rsidRPr="00281496">
        <w:rPr>
          <w:rFonts w:ascii="Calibri" w:hAnsi="Calibri" w:cs="Calibri"/>
        </w:rPr>
        <w:t xml:space="preserve">The </w:t>
      </w:r>
      <w:r w:rsidR="003F4EFD" w:rsidRPr="00281496">
        <w:rPr>
          <w:rFonts w:ascii="Calibri" w:hAnsi="Calibri" w:cs="Calibri"/>
        </w:rPr>
        <w:t>Department</w:t>
      </w:r>
      <w:r w:rsidRPr="00281496">
        <w:rPr>
          <w:rFonts w:ascii="Calibri" w:hAnsi="Calibri" w:cs="Calibri"/>
        </w:rPr>
        <w:t xml:space="preserve"> will assist employees to maximise their redeployment opportunities within the </w:t>
      </w:r>
      <w:r w:rsidR="003F4EFD" w:rsidRPr="00281496">
        <w:rPr>
          <w:rFonts w:ascii="Calibri" w:hAnsi="Calibri" w:cs="Calibri"/>
        </w:rPr>
        <w:t>Department</w:t>
      </w:r>
      <w:r w:rsidRPr="00281496">
        <w:rPr>
          <w:rFonts w:ascii="Calibri" w:hAnsi="Calibri" w:cs="Calibri"/>
        </w:rPr>
        <w:t xml:space="preserve"> and the wider APS and will fund relevant career and financial counselling in accordance with clause </w:t>
      </w:r>
      <w:r w:rsidRPr="00281496">
        <w:rPr>
          <w:rFonts w:ascii="Calibri" w:hAnsi="Calibri" w:cs="Calibri"/>
        </w:rPr>
        <w:fldChar w:fldCharType="begin"/>
      </w:r>
      <w:r w:rsidRPr="00281496">
        <w:rPr>
          <w:rFonts w:ascii="Calibri" w:hAnsi="Calibri" w:cs="Calibri"/>
        </w:rPr>
        <w:instrText xml:space="preserve"> REF _Ref153135464 \w \h </w:instrText>
      </w:r>
      <w:r w:rsidRPr="00281496">
        <w:rPr>
          <w:rFonts w:ascii="Calibri" w:hAnsi="Calibri" w:cs="Calibri"/>
        </w:rPr>
      </w:r>
      <w:r w:rsidRPr="00281496">
        <w:rPr>
          <w:rFonts w:ascii="Calibri" w:hAnsi="Calibri" w:cs="Calibri"/>
        </w:rPr>
        <w:fldChar w:fldCharType="separate"/>
      </w:r>
      <w:r w:rsidR="000B32D6">
        <w:rPr>
          <w:rFonts w:ascii="Calibri" w:hAnsi="Calibri" w:cs="Calibri"/>
        </w:rPr>
        <w:t>484</w:t>
      </w:r>
      <w:r w:rsidRPr="00281496">
        <w:rPr>
          <w:rFonts w:ascii="Calibri" w:hAnsi="Calibri" w:cs="Calibri"/>
        </w:rPr>
        <w:fldChar w:fldCharType="end"/>
      </w:r>
      <w:r w:rsidRPr="00281496">
        <w:rPr>
          <w:rFonts w:ascii="Calibri" w:hAnsi="Calibri" w:cs="Calibri"/>
        </w:rPr>
        <w:t xml:space="preserve">. </w:t>
      </w:r>
    </w:p>
    <w:p w14:paraId="57A4E27E" w14:textId="77777777" w:rsidR="005476D3" w:rsidRPr="00281496" w:rsidRDefault="00996EFA" w:rsidP="00094908">
      <w:pPr>
        <w:pStyle w:val="Heading4"/>
      </w:pPr>
      <w:bookmarkStart w:id="573" w:name="_Toc214422905"/>
      <w:bookmarkStart w:id="574" w:name="_Toc163640132"/>
      <w:r w:rsidRPr="00281496">
        <w:t>Definition</w:t>
      </w:r>
      <w:bookmarkEnd w:id="573"/>
      <w:bookmarkEnd w:id="574"/>
    </w:p>
    <w:p w14:paraId="6B91EC2A" w14:textId="77777777" w:rsidR="005476D3" w:rsidRPr="00281496" w:rsidRDefault="00996EFA" w:rsidP="00A50AC3">
      <w:pPr>
        <w:pStyle w:val="ListParagraph"/>
        <w:numPr>
          <w:ilvl w:val="0"/>
          <w:numId w:val="7"/>
        </w:numPr>
        <w:spacing w:before="240"/>
        <w:contextualSpacing w:val="0"/>
        <w:rPr>
          <w:rFonts w:eastAsia="Times New Roman" w:cs="Arial"/>
        </w:rPr>
      </w:pPr>
      <w:r w:rsidRPr="00281496">
        <w:rPr>
          <w:rFonts w:eastAsia="Times New Roman" w:cs="Arial"/>
        </w:rPr>
        <w:t xml:space="preserve">An employee will be </w:t>
      </w:r>
      <w:r w:rsidRPr="00281496">
        <w:rPr>
          <w:rFonts w:ascii="Calibri" w:hAnsi="Calibri" w:cs="Calibri"/>
        </w:rPr>
        <w:t>considered</w:t>
      </w:r>
      <w:r w:rsidRPr="00281496">
        <w:rPr>
          <w:rFonts w:eastAsia="Times New Roman" w:cs="Arial"/>
        </w:rPr>
        <w:t xml:space="preserve"> excess where: </w:t>
      </w:r>
    </w:p>
    <w:p w14:paraId="581DF2C7" w14:textId="77777777" w:rsidR="005476D3" w:rsidRPr="00281496" w:rsidRDefault="00996EFA" w:rsidP="0030541A">
      <w:pPr>
        <w:pStyle w:val="ListParagraph"/>
        <w:numPr>
          <w:ilvl w:val="1"/>
          <w:numId w:val="72"/>
        </w:numPr>
        <w:spacing w:before="160"/>
        <w:contextualSpacing w:val="0"/>
        <w:rPr>
          <w:rFonts w:eastAsia="Times New Roman" w:cs="Arial"/>
        </w:rPr>
      </w:pPr>
      <w:r w:rsidRPr="00281496">
        <w:rPr>
          <w:rFonts w:eastAsia="Times New Roman" w:cs="Arial"/>
          <w:bCs/>
          <w:lang w:eastAsia="en-AU"/>
        </w:rPr>
        <w:t xml:space="preserve">the employee is part of a class of employees that is larger in size than is necessary for the efficient and economical working of the </w:t>
      </w:r>
      <w:r w:rsidR="003F4EFD" w:rsidRPr="00281496">
        <w:rPr>
          <w:rFonts w:eastAsia="Times New Roman" w:cs="Arial"/>
          <w:bCs/>
          <w:lang w:eastAsia="en-AU"/>
        </w:rPr>
        <w:t>Department</w:t>
      </w:r>
      <w:r w:rsidRPr="00281496">
        <w:rPr>
          <w:rFonts w:eastAsia="Times New Roman" w:cs="Arial"/>
          <w:bCs/>
          <w:lang w:eastAsia="en-AU"/>
        </w:rPr>
        <w:t>; or</w:t>
      </w:r>
    </w:p>
    <w:p w14:paraId="0FF7AF50" w14:textId="77777777" w:rsidR="005476D3" w:rsidRPr="00281496" w:rsidRDefault="00996EFA" w:rsidP="0030541A">
      <w:pPr>
        <w:pStyle w:val="ListParagraph"/>
        <w:numPr>
          <w:ilvl w:val="1"/>
          <w:numId w:val="72"/>
        </w:numPr>
        <w:spacing w:before="160"/>
        <w:contextualSpacing w:val="0"/>
        <w:rPr>
          <w:rFonts w:eastAsia="Times New Roman" w:cs="Arial"/>
        </w:rPr>
      </w:pPr>
      <w:r w:rsidRPr="00281496">
        <w:rPr>
          <w:rFonts w:eastAsia="Times New Roman" w:cs="Arial"/>
          <w:bCs/>
          <w:lang w:eastAsia="en-AU"/>
        </w:rPr>
        <w:t xml:space="preserve">the services of the employee can no longer be used effectively because of technological or other changes in the </w:t>
      </w:r>
      <w:r w:rsidR="003F4EFD" w:rsidRPr="00281496">
        <w:rPr>
          <w:rFonts w:eastAsia="Times New Roman" w:cs="Arial"/>
          <w:bCs/>
          <w:lang w:eastAsia="en-AU"/>
        </w:rPr>
        <w:t>Department</w:t>
      </w:r>
      <w:r w:rsidRPr="00281496">
        <w:rPr>
          <w:rFonts w:eastAsia="Times New Roman" w:cs="Arial"/>
          <w:bCs/>
          <w:lang w:eastAsia="en-AU"/>
        </w:rPr>
        <w:t xml:space="preserve"> or changes in the nature, extent or organisation of the functions of the </w:t>
      </w:r>
      <w:r w:rsidR="003F4EFD" w:rsidRPr="00281496">
        <w:rPr>
          <w:rFonts w:eastAsia="Times New Roman" w:cs="Arial"/>
          <w:bCs/>
          <w:lang w:eastAsia="en-AU"/>
        </w:rPr>
        <w:t>Department</w:t>
      </w:r>
      <w:r w:rsidRPr="00281496">
        <w:rPr>
          <w:rFonts w:eastAsia="Times New Roman" w:cs="Arial"/>
          <w:bCs/>
          <w:lang w:eastAsia="en-AU"/>
        </w:rPr>
        <w:t xml:space="preserve">; or </w:t>
      </w:r>
    </w:p>
    <w:p w14:paraId="2C0D3C92" w14:textId="77777777" w:rsidR="005476D3" w:rsidRPr="00281496" w:rsidRDefault="00996EFA" w:rsidP="0030541A">
      <w:pPr>
        <w:pStyle w:val="ListParagraph"/>
        <w:numPr>
          <w:ilvl w:val="1"/>
          <w:numId w:val="72"/>
        </w:numPr>
        <w:spacing w:before="160"/>
        <w:contextualSpacing w:val="0"/>
        <w:rPr>
          <w:rFonts w:eastAsia="Times New Roman" w:cs="Arial"/>
        </w:rPr>
      </w:pPr>
      <w:r w:rsidRPr="00281496">
        <w:rPr>
          <w:rFonts w:eastAsia="Times New Roman" w:cs="Arial"/>
          <w:bCs/>
          <w:lang w:eastAsia="en-AU"/>
        </w:rPr>
        <w:lastRenderedPageBreak/>
        <w:t>the duties usually performed by the employee are to be performed at a different locality, the employee is not willing to perform duties at the new locality and no suitable alternative duties can be identified at the current locality.</w:t>
      </w:r>
    </w:p>
    <w:p w14:paraId="12D982D6" w14:textId="77777777" w:rsidR="005476D3" w:rsidRPr="00281496" w:rsidRDefault="00996EFA" w:rsidP="00094908">
      <w:pPr>
        <w:pStyle w:val="Heading4"/>
      </w:pPr>
      <w:bookmarkStart w:id="575" w:name="_Toc214422906"/>
      <w:bookmarkStart w:id="576" w:name="_Toc163640133"/>
      <w:r w:rsidRPr="00281496">
        <w:t>Notification and consultation</w:t>
      </w:r>
      <w:bookmarkEnd w:id="575"/>
      <w:bookmarkEnd w:id="576"/>
    </w:p>
    <w:p w14:paraId="3D7CFE65" w14:textId="77777777" w:rsidR="005476D3" w:rsidRPr="00281496" w:rsidRDefault="00996EFA" w:rsidP="00A50AC3">
      <w:pPr>
        <w:pStyle w:val="ListParagraph"/>
        <w:numPr>
          <w:ilvl w:val="0"/>
          <w:numId w:val="7"/>
        </w:numPr>
        <w:spacing w:before="240"/>
        <w:contextualSpacing w:val="0"/>
        <w:rPr>
          <w:rFonts w:eastAsia="Times New Roman" w:cs="Arial"/>
        </w:rPr>
      </w:pPr>
      <w:bookmarkStart w:id="577" w:name="_Ref153137790"/>
      <w:r w:rsidRPr="00281496">
        <w:rPr>
          <w:rFonts w:eastAsia="Times New Roman" w:cs="Arial"/>
        </w:rPr>
        <w:t>The Secretary will notify employees who are likely to become excess as early as possible and, where they choose to have a representative, their representatives will also be notified.</w:t>
      </w:r>
      <w:bookmarkEnd w:id="577"/>
    </w:p>
    <w:p w14:paraId="7F383A6F" w14:textId="77777777" w:rsidR="005476D3" w:rsidRPr="00281496" w:rsidRDefault="00996EFA" w:rsidP="00A50AC3">
      <w:pPr>
        <w:pStyle w:val="ListParagraph"/>
        <w:numPr>
          <w:ilvl w:val="0"/>
          <w:numId w:val="7"/>
        </w:numPr>
        <w:spacing w:before="240"/>
        <w:contextualSpacing w:val="0"/>
        <w:rPr>
          <w:rFonts w:eastAsia="Times New Roman" w:cs="Arial"/>
        </w:rPr>
      </w:pPr>
      <w:r w:rsidRPr="00281496">
        <w:rPr>
          <w:rFonts w:eastAsia="Times New Roman" w:cs="Arial"/>
        </w:rPr>
        <w:t xml:space="preserve">The initial notification will usually occur </w:t>
      </w:r>
      <w:r w:rsidR="00530DCF" w:rsidRPr="00281496">
        <w:rPr>
          <w:rFonts w:eastAsia="Times New Roman" w:cs="Arial"/>
        </w:rPr>
        <w:t xml:space="preserve">verbally </w:t>
      </w:r>
      <w:r w:rsidRPr="00281496">
        <w:rPr>
          <w:rFonts w:eastAsia="Times New Roman" w:cs="Arial"/>
        </w:rPr>
        <w:t>to maximise the time employees have to consider their options.</w:t>
      </w:r>
      <w:r w:rsidR="002D7308" w:rsidRPr="00281496">
        <w:rPr>
          <w:rFonts w:eastAsia="Times New Roman" w:cs="Arial"/>
        </w:rPr>
        <w:t xml:space="preserve">  </w:t>
      </w:r>
    </w:p>
    <w:p w14:paraId="2B26BB0C" w14:textId="77777777" w:rsidR="005476D3" w:rsidRPr="00281496" w:rsidRDefault="00996EFA" w:rsidP="00A50AC3">
      <w:pPr>
        <w:pStyle w:val="ListParagraph"/>
        <w:numPr>
          <w:ilvl w:val="0"/>
          <w:numId w:val="7"/>
        </w:numPr>
        <w:spacing w:before="240"/>
        <w:contextualSpacing w:val="0"/>
        <w:rPr>
          <w:rFonts w:eastAsia="Times New Roman" w:cs="Arial"/>
        </w:rPr>
      </w:pPr>
      <w:r w:rsidRPr="00281496">
        <w:rPr>
          <w:rFonts w:eastAsia="Times New Roman" w:cs="Arial"/>
        </w:rPr>
        <w:t xml:space="preserve">When the </w:t>
      </w:r>
      <w:r w:rsidR="003F4EFD" w:rsidRPr="00281496">
        <w:rPr>
          <w:rFonts w:eastAsia="Times New Roman" w:cs="Arial"/>
        </w:rPr>
        <w:t>Department</w:t>
      </w:r>
      <w:r w:rsidRPr="00281496">
        <w:rPr>
          <w:rFonts w:eastAsia="Times New Roman" w:cs="Arial"/>
        </w:rPr>
        <w:t xml:space="preserve"> becomes aware that a significant excess staffing situation may develop, the Secretary will advise relevant employees, managers and employee representatives. </w:t>
      </w:r>
    </w:p>
    <w:p w14:paraId="07E2859E" w14:textId="77777777" w:rsidR="005476D3" w:rsidRPr="00281496" w:rsidRDefault="00996EFA" w:rsidP="00094908">
      <w:pPr>
        <w:pStyle w:val="Heading4"/>
      </w:pPr>
      <w:bookmarkStart w:id="578" w:name="_Toc163640134"/>
      <w:r w:rsidRPr="00281496">
        <w:t>Discussion period</w:t>
      </w:r>
      <w:bookmarkEnd w:id="578"/>
    </w:p>
    <w:p w14:paraId="182CB21A"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Following the initial notification the Secretary will write to the potentially excess employee(s) formally notifying them of the situation and advising them of the assistance available. At this stage potentially excess employees will be able to discuss their situation and options with management, with this period not exceeding one month ("</w:t>
      </w:r>
      <w:r w:rsidRPr="00281496">
        <w:rPr>
          <w:rFonts w:eastAsia="Times New Roman" w:cs="Arial"/>
          <w:b/>
          <w:bCs/>
        </w:rPr>
        <w:t>discussion period</w:t>
      </w:r>
      <w:r w:rsidRPr="00281496">
        <w:rPr>
          <w:rFonts w:eastAsia="Times New Roman" w:cs="Arial"/>
        </w:rPr>
        <w:t>").</w:t>
      </w:r>
    </w:p>
    <w:p w14:paraId="05B94FAA"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During the discussion period, the Secretary may invite employees who are not potentially excess to express interest in voluntary redundancy where this would facilitate the redeployment of an employee who is potentially excess. An employee will not be made redundant voluntarily without Secretary approval. </w:t>
      </w:r>
    </w:p>
    <w:p w14:paraId="3131D36C" w14:textId="77777777" w:rsidR="005476D3" w:rsidRPr="00281496" w:rsidRDefault="00996EFA" w:rsidP="00C1292D">
      <w:pPr>
        <w:pStyle w:val="ListParagraph"/>
        <w:numPr>
          <w:ilvl w:val="0"/>
          <w:numId w:val="7"/>
        </w:numPr>
        <w:spacing w:before="240"/>
        <w:contextualSpacing w:val="0"/>
        <w:rPr>
          <w:rFonts w:eastAsia="Times New Roman" w:cs="Arial"/>
        </w:rPr>
      </w:pPr>
      <w:bookmarkStart w:id="579" w:name="_Ref153137814"/>
      <w:r w:rsidRPr="00281496">
        <w:rPr>
          <w:rFonts w:eastAsia="Times New Roman" w:cs="Arial"/>
        </w:rPr>
        <w:t>The discussion period may be shortened by agreement with the employee.</w:t>
      </w:r>
      <w:bookmarkEnd w:id="579"/>
      <w:r w:rsidRPr="00281496">
        <w:rPr>
          <w:rFonts w:eastAsia="Times New Roman" w:cs="Arial"/>
        </w:rPr>
        <w:t xml:space="preserve"> </w:t>
      </w:r>
    </w:p>
    <w:p w14:paraId="5F88A595" w14:textId="77777777" w:rsidR="005476D3" w:rsidRPr="00281496" w:rsidRDefault="00996EFA" w:rsidP="00934EDD">
      <w:pPr>
        <w:pStyle w:val="Heading3"/>
      </w:pPr>
      <w:bookmarkStart w:id="580" w:name="_Toc214422907"/>
      <w:bookmarkStart w:id="581" w:name="_Toc519064906"/>
      <w:bookmarkStart w:id="582" w:name="_Toc957649"/>
      <w:bookmarkStart w:id="583" w:name="_Toc163640135"/>
      <w:r w:rsidRPr="00281496">
        <w:t>Voluntary redundancy</w:t>
      </w:r>
      <w:bookmarkEnd w:id="580"/>
      <w:bookmarkEnd w:id="581"/>
      <w:bookmarkEnd w:id="582"/>
      <w:bookmarkEnd w:id="583"/>
    </w:p>
    <w:p w14:paraId="18452CAF"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By the end of the one month discussion period, the Secretary may formally offer a voluntary redundancy to the employee.</w:t>
      </w:r>
    </w:p>
    <w:p w14:paraId="30CFEA1A"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Excess employees will only be offered a voluntary redundancy once during the redundancy process. </w:t>
      </w:r>
    </w:p>
    <w:p w14:paraId="3354A796"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Where a formal offer of voluntary redundancy is made, employees will have one month to both consider the offer and advise the </w:t>
      </w:r>
      <w:r w:rsidR="003F4EFD" w:rsidRPr="00281496">
        <w:rPr>
          <w:rFonts w:eastAsia="Times New Roman" w:cs="Arial"/>
        </w:rPr>
        <w:t>Department</w:t>
      </w:r>
      <w:r w:rsidRPr="00281496">
        <w:rPr>
          <w:rFonts w:eastAsia="Times New Roman" w:cs="Arial"/>
        </w:rPr>
        <w:t xml:space="preserve"> that they are either accepting or rejecting it ("</w:t>
      </w:r>
      <w:r w:rsidRPr="00281496">
        <w:rPr>
          <w:rFonts w:eastAsia="Times New Roman" w:cs="Arial"/>
          <w:b/>
          <w:bCs/>
        </w:rPr>
        <w:t>consideration period</w:t>
      </w:r>
      <w:r w:rsidRPr="00281496">
        <w:rPr>
          <w:rFonts w:eastAsia="Times New Roman" w:cs="Arial"/>
        </w:rPr>
        <w:t xml:space="preserve">"). Employees who fail to advise the </w:t>
      </w:r>
      <w:r w:rsidR="003F4EFD" w:rsidRPr="00281496">
        <w:rPr>
          <w:rFonts w:eastAsia="Times New Roman" w:cs="Arial"/>
        </w:rPr>
        <w:t>Department</w:t>
      </w:r>
      <w:r w:rsidRPr="00281496">
        <w:rPr>
          <w:rFonts w:eastAsia="Times New Roman" w:cs="Arial"/>
        </w:rPr>
        <w:t xml:space="preserve"> of their decision by the end of the consideration period will be assumed to have rejected the offer of voluntary redundancy. </w:t>
      </w:r>
    </w:p>
    <w:p w14:paraId="51ADEB8D"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An employee’s employment will not be terminated on the basis that the employee is an excess employee within this consideration period unless the employee has requested this to occur. </w:t>
      </w:r>
    </w:p>
    <w:p w14:paraId="183253B2"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Prior to or during the consideration period, the employee will be provided with an estimate of their </w:t>
      </w:r>
      <w:r w:rsidR="00676E57" w:rsidRPr="00281496">
        <w:rPr>
          <w:rFonts w:eastAsia="Times New Roman" w:cs="Arial"/>
        </w:rPr>
        <w:t>redundancy benefit</w:t>
      </w:r>
      <w:r w:rsidRPr="00281496">
        <w:rPr>
          <w:rFonts w:eastAsia="Times New Roman" w:cs="Arial"/>
        </w:rPr>
        <w:t xml:space="preserve"> and pay in lieu of notice and leave entitlements, relevant taxation rules and the availability of career and financial counselling in addition to being advised about obtaining further information relating to superannuation and relevant taxation rules. </w:t>
      </w:r>
    </w:p>
    <w:p w14:paraId="5DC1947A" w14:textId="77777777" w:rsidR="005476D3" w:rsidRPr="00281496" w:rsidRDefault="00996EFA" w:rsidP="00C1292D">
      <w:pPr>
        <w:pStyle w:val="ListParagraph"/>
        <w:numPr>
          <w:ilvl w:val="0"/>
          <w:numId w:val="7"/>
        </w:numPr>
        <w:spacing w:before="240"/>
        <w:contextualSpacing w:val="0"/>
        <w:rPr>
          <w:rFonts w:eastAsia="Times New Roman" w:cs="Arial"/>
        </w:rPr>
      </w:pPr>
      <w:bookmarkStart w:id="584" w:name="_Ref153135464"/>
      <w:r w:rsidRPr="00281496">
        <w:rPr>
          <w:rFonts w:eastAsia="Times New Roman" w:cs="Arial"/>
        </w:rPr>
        <w:lastRenderedPageBreak/>
        <w:t xml:space="preserve">The </w:t>
      </w:r>
      <w:r w:rsidR="003F4EFD" w:rsidRPr="00281496">
        <w:rPr>
          <w:rFonts w:eastAsia="Times New Roman" w:cs="Arial"/>
        </w:rPr>
        <w:t>Department</w:t>
      </w:r>
      <w:r w:rsidRPr="00281496">
        <w:rPr>
          <w:rFonts w:eastAsia="Times New Roman" w:cs="Arial"/>
        </w:rPr>
        <w:t xml:space="preserve"> will reimburse (on production of receipt/s) an employee considering voluntary redundancy up to $</w:t>
      </w:r>
      <w:r w:rsidR="007E2ACB" w:rsidRPr="00281496">
        <w:rPr>
          <w:rFonts w:eastAsia="Times New Roman" w:cs="Arial"/>
        </w:rPr>
        <w:t xml:space="preserve">600 </w:t>
      </w:r>
      <w:r w:rsidRPr="00281496">
        <w:rPr>
          <w:rFonts w:eastAsia="Times New Roman" w:cs="Arial"/>
        </w:rPr>
        <w:t>(including GST) for career and/or accredited financial counselling.</w:t>
      </w:r>
      <w:bookmarkEnd w:id="584"/>
      <w:r w:rsidRPr="00281496">
        <w:rPr>
          <w:rFonts w:eastAsia="Times New Roman" w:cs="Arial"/>
        </w:rPr>
        <w:t xml:space="preserve"> </w:t>
      </w:r>
    </w:p>
    <w:p w14:paraId="6669EABA" w14:textId="3990ACBE"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Employees not accepting an offer of voluntary redundancy will be covered by clauses </w:t>
      </w:r>
      <w:r w:rsidRPr="00281496">
        <w:rPr>
          <w:rFonts w:eastAsia="Times New Roman" w:cs="Arial"/>
        </w:rPr>
        <w:fldChar w:fldCharType="begin"/>
      </w:r>
      <w:r w:rsidRPr="00281496">
        <w:rPr>
          <w:rFonts w:eastAsia="Times New Roman" w:cs="Arial"/>
        </w:rPr>
        <w:instrText xml:space="preserve"> REF _Ref153136233 \r \h </w:instrText>
      </w:r>
      <w:r w:rsidRPr="00281496">
        <w:rPr>
          <w:rFonts w:eastAsia="Times New Roman" w:cs="Arial"/>
        </w:rPr>
      </w:r>
      <w:r w:rsidRPr="00281496">
        <w:rPr>
          <w:rFonts w:eastAsia="Times New Roman" w:cs="Arial"/>
        </w:rPr>
        <w:fldChar w:fldCharType="separate"/>
      </w:r>
      <w:r w:rsidR="000B32D6">
        <w:rPr>
          <w:rFonts w:eastAsia="Times New Roman" w:cs="Arial"/>
        </w:rPr>
        <w:t>496</w:t>
      </w:r>
      <w:r w:rsidRPr="00281496">
        <w:rPr>
          <w:rFonts w:eastAsia="Times New Roman" w:cs="Arial"/>
        </w:rPr>
        <w:fldChar w:fldCharType="end"/>
      </w:r>
      <w:r w:rsidRPr="00281496">
        <w:rPr>
          <w:rFonts w:eastAsia="Times New Roman" w:cs="Arial"/>
        </w:rPr>
        <w:t xml:space="preserve"> to </w:t>
      </w:r>
      <w:r w:rsidR="00235AD7" w:rsidRPr="00281496">
        <w:rPr>
          <w:rFonts w:eastAsia="Times New Roman" w:cs="Arial"/>
        </w:rPr>
        <w:fldChar w:fldCharType="begin"/>
      </w:r>
      <w:r w:rsidR="00235AD7" w:rsidRPr="00281496">
        <w:rPr>
          <w:rFonts w:eastAsia="Times New Roman" w:cs="Arial"/>
        </w:rPr>
        <w:instrText xml:space="preserve"> REF _Ref153137603 \r \h </w:instrText>
      </w:r>
      <w:r w:rsidR="00235AD7" w:rsidRPr="00281496">
        <w:rPr>
          <w:rFonts w:eastAsia="Times New Roman" w:cs="Arial"/>
        </w:rPr>
      </w:r>
      <w:r w:rsidR="00235AD7" w:rsidRPr="00281496">
        <w:rPr>
          <w:rFonts w:eastAsia="Times New Roman" w:cs="Arial"/>
        </w:rPr>
        <w:fldChar w:fldCharType="separate"/>
      </w:r>
      <w:r w:rsidR="000B32D6">
        <w:rPr>
          <w:rFonts w:eastAsia="Times New Roman" w:cs="Arial"/>
        </w:rPr>
        <w:t>508</w:t>
      </w:r>
      <w:r w:rsidR="00235AD7" w:rsidRPr="00281496">
        <w:rPr>
          <w:rFonts w:eastAsia="Times New Roman" w:cs="Arial"/>
        </w:rPr>
        <w:fldChar w:fldCharType="end"/>
      </w:r>
      <w:r w:rsidRPr="00281496">
        <w:rPr>
          <w:rFonts w:eastAsia="Times New Roman" w:cs="Arial"/>
        </w:rPr>
        <w:t xml:space="preserve"> below. </w:t>
      </w:r>
    </w:p>
    <w:p w14:paraId="085EDCAE" w14:textId="77777777" w:rsidR="005476D3" w:rsidRPr="00281496" w:rsidRDefault="00996EFA" w:rsidP="00094908">
      <w:pPr>
        <w:pStyle w:val="Heading4"/>
      </w:pPr>
      <w:bookmarkStart w:id="585" w:name="_Toc214422908"/>
      <w:bookmarkStart w:id="586" w:name="_Toc163640136"/>
      <w:r w:rsidRPr="00281496">
        <w:t xml:space="preserve">Redundancy </w:t>
      </w:r>
      <w:bookmarkEnd w:id="585"/>
      <w:r w:rsidRPr="00281496">
        <w:t>benefit</w:t>
      </w:r>
      <w:bookmarkEnd w:id="586"/>
      <w:r w:rsidRPr="00281496">
        <w:t xml:space="preserve"> </w:t>
      </w:r>
    </w:p>
    <w:p w14:paraId="3A44C365" w14:textId="77777777" w:rsidR="005476D3" w:rsidRPr="00281496" w:rsidRDefault="00996EFA" w:rsidP="00C1292D">
      <w:pPr>
        <w:pStyle w:val="ListParagraph"/>
        <w:numPr>
          <w:ilvl w:val="0"/>
          <w:numId w:val="7"/>
        </w:numPr>
        <w:spacing w:before="240"/>
        <w:contextualSpacing w:val="0"/>
        <w:rPr>
          <w:rFonts w:eastAsia="Times New Roman" w:cs="Arial"/>
        </w:rPr>
      </w:pPr>
      <w:bookmarkStart w:id="587" w:name="_Ref153258273"/>
      <w:r w:rsidRPr="00281496">
        <w:rPr>
          <w:rFonts w:eastAsia="Times New Roman" w:cs="Arial"/>
        </w:rPr>
        <w:t xml:space="preserve">An employee who </w:t>
      </w:r>
      <w:r w:rsidR="00676E57" w:rsidRPr="00281496">
        <w:rPr>
          <w:rFonts w:eastAsia="Times New Roman" w:cs="Arial"/>
        </w:rPr>
        <w:t>accepts a</w:t>
      </w:r>
      <w:r w:rsidR="00DA4561" w:rsidRPr="00281496">
        <w:rPr>
          <w:rFonts w:eastAsia="Times New Roman" w:cs="Arial"/>
        </w:rPr>
        <w:t>n offer of</w:t>
      </w:r>
      <w:r w:rsidR="00676E57" w:rsidRPr="00281496">
        <w:rPr>
          <w:rFonts w:eastAsia="Times New Roman" w:cs="Arial"/>
        </w:rPr>
        <w:t xml:space="preserve"> voluntary redundancy</w:t>
      </w:r>
      <w:r w:rsidRPr="00281496">
        <w:rPr>
          <w:rFonts w:eastAsia="Times New Roman" w:cs="Arial"/>
        </w:rPr>
        <w:t xml:space="preserve"> with a redundancy benefit</w:t>
      </w:r>
      <w:r w:rsidR="00676E57" w:rsidRPr="00281496">
        <w:rPr>
          <w:rFonts w:eastAsia="Times New Roman" w:cs="Arial"/>
        </w:rPr>
        <w:t xml:space="preserve"> </w:t>
      </w:r>
      <w:r w:rsidRPr="00281496">
        <w:rPr>
          <w:rFonts w:eastAsia="Times New Roman" w:cs="Arial"/>
        </w:rPr>
        <w:t xml:space="preserve">and whose employment is terminated by the Secretary under section 29 of the PS Act on the grounds that they are excess to requirements, is entitled to payment of a redundancy benefit of an amount equal of two weeks’ salary for each completed year of continuous service, plus a </w:t>
      </w:r>
      <w:r w:rsidR="00B45264">
        <w:rPr>
          <w:rFonts w:eastAsia="Times New Roman" w:cs="Arial"/>
        </w:rPr>
        <w:t>pro-rata</w:t>
      </w:r>
      <w:r w:rsidRPr="00281496">
        <w:rPr>
          <w:rFonts w:eastAsia="Times New Roman" w:cs="Arial"/>
        </w:rPr>
        <w:t xml:space="preserve"> payment for completed months of service since the last completed year of service, subject to any minimum amount the employee is entitled to under the NES. The minimum payment will be four weeks’ salary and the maximum will be 48 weeks’ salary.</w:t>
      </w:r>
      <w:bookmarkEnd w:id="587"/>
      <w:r w:rsidRPr="00281496">
        <w:rPr>
          <w:rFonts w:eastAsia="Times New Roman" w:cs="Arial"/>
        </w:rPr>
        <w:t xml:space="preserve"> </w:t>
      </w:r>
    </w:p>
    <w:p w14:paraId="7B08DEC4"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The redundancy benefit will be calculated on a </w:t>
      </w:r>
      <w:r w:rsidR="00B45264">
        <w:rPr>
          <w:rFonts w:eastAsia="Times New Roman" w:cs="Arial"/>
        </w:rPr>
        <w:t>pro-rata</w:t>
      </w:r>
      <w:r w:rsidRPr="00281496">
        <w:rPr>
          <w:rFonts w:eastAsia="Times New Roman" w:cs="Arial"/>
        </w:rPr>
        <w:t xml:space="preserve"> basis for any period where an employee has worked part-time hours during their period of service and the employee has less than 24 years full-time service, subject to any minimum amount the employee is entitled to under the NES. </w:t>
      </w:r>
    </w:p>
    <w:p w14:paraId="1E5706AE" w14:textId="77777777" w:rsidR="005476D3" w:rsidRPr="00281496" w:rsidRDefault="00996EFA" w:rsidP="00AB6C67">
      <w:pPr>
        <w:pStyle w:val="ListParagraph"/>
        <w:numPr>
          <w:ilvl w:val="0"/>
          <w:numId w:val="7"/>
        </w:numPr>
        <w:spacing w:before="240"/>
        <w:contextualSpacing w:val="0"/>
        <w:rPr>
          <w:rFonts w:eastAsia="Times New Roman" w:cs="Arial"/>
        </w:rPr>
      </w:pPr>
      <w:r w:rsidRPr="00281496">
        <w:rPr>
          <w:rFonts w:eastAsia="Times New Roman" w:cs="Arial"/>
        </w:rPr>
        <w:t xml:space="preserve">For the purposes of calculating any payment, salary will include: </w:t>
      </w:r>
    </w:p>
    <w:p w14:paraId="0BA81642" w14:textId="77777777" w:rsidR="005476D3" w:rsidRPr="00281496" w:rsidRDefault="00B45264" w:rsidP="0030541A">
      <w:pPr>
        <w:pStyle w:val="ListParagraph"/>
        <w:numPr>
          <w:ilvl w:val="1"/>
          <w:numId w:val="87"/>
        </w:numPr>
        <w:spacing w:before="160"/>
        <w:contextualSpacing w:val="0"/>
        <w:rPr>
          <w:rFonts w:eastAsia="Times New Roman" w:cs="Arial"/>
        </w:rPr>
      </w:pPr>
      <w:r>
        <w:rPr>
          <w:rFonts w:eastAsia="Times New Roman" w:cs="Arial"/>
          <w:bCs/>
          <w:lang w:eastAsia="en-AU"/>
        </w:rPr>
        <w:t>the</w:t>
      </w:r>
      <w:r w:rsidRPr="00281496">
        <w:rPr>
          <w:rFonts w:eastAsia="Times New Roman" w:cs="Arial"/>
          <w:bCs/>
          <w:lang w:eastAsia="en-AU"/>
        </w:rPr>
        <w:t xml:space="preserve"> </w:t>
      </w:r>
      <w:r w:rsidR="00996EFA" w:rsidRPr="00281496">
        <w:rPr>
          <w:rFonts w:eastAsia="Times New Roman" w:cs="Arial"/>
          <w:bCs/>
          <w:lang w:eastAsia="en-AU"/>
        </w:rPr>
        <w:t xml:space="preserve">employee's salary at their ongoing substantive classification; </w:t>
      </w:r>
    </w:p>
    <w:p w14:paraId="4A6A9BAC" w14:textId="77777777" w:rsidR="005476D3" w:rsidRPr="00281496" w:rsidRDefault="00996EFA" w:rsidP="0030541A">
      <w:pPr>
        <w:pStyle w:val="ListParagraph"/>
        <w:numPr>
          <w:ilvl w:val="1"/>
          <w:numId w:val="87"/>
        </w:numPr>
        <w:spacing w:before="160"/>
        <w:contextualSpacing w:val="0"/>
        <w:rPr>
          <w:rFonts w:eastAsia="Times New Roman" w:cs="Arial"/>
          <w:bCs/>
          <w:lang w:eastAsia="en-AU"/>
        </w:rPr>
      </w:pPr>
      <w:r w:rsidRPr="00281496">
        <w:rPr>
          <w:rFonts w:eastAsia="Times New Roman" w:cs="Arial"/>
          <w:bCs/>
          <w:lang w:eastAsia="en-AU"/>
        </w:rPr>
        <w:t>higher duties allowance, where the employee has been receiving higher duties allowance continuously for a period of at least 12 months immediately preceding the employee’s notification of termination date; and</w:t>
      </w:r>
    </w:p>
    <w:p w14:paraId="76E2EA13" w14:textId="77777777" w:rsidR="005476D3" w:rsidRPr="00281496" w:rsidRDefault="00996EFA" w:rsidP="0030541A">
      <w:pPr>
        <w:pStyle w:val="ListParagraph"/>
        <w:numPr>
          <w:ilvl w:val="1"/>
          <w:numId w:val="87"/>
        </w:numPr>
        <w:spacing w:before="160"/>
        <w:contextualSpacing w:val="0"/>
        <w:rPr>
          <w:rFonts w:eastAsia="Times New Roman" w:cs="Arial"/>
          <w:bCs/>
          <w:lang w:eastAsia="en-AU"/>
        </w:rPr>
      </w:pPr>
      <w:r w:rsidRPr="00281496">
        <w:rPr>
          <w:rFonts w:eastAsia="Times New Roman" w:cs="Arial"/>
          <w:bCs/>
          <w:lang w:eastAsia="en-AU"/>
        </w:rPr>
        <w:t>an allowance that has been paid during periods of annual leave and on a regular basis and is not a reimbursement for expenses incurred or a payment for disabilities associated with the performance of a duty.</w:t>
      </w:r>
    </w:p>
    <w:p w14:paraId="7A3ADDE0" w14:textId="77777777" w:rsidR="005476D3" w:rsidRPr="00281496" w:rsidRDefault="00996EFA" w:rsidP="00094908">
      <w:pPr>
        <w:pStyle w:val="Heading4"/>
      </w:pPr>
      <w:bookmarkStart w:id="588" w:name="_Toc214422909"/>
      <w:bookmarkStart w:id="589" w:name="_Toc163640137"/>
      <w:r w:rsidRPr="00281496">
        <w:t>Calculating service for redundancy pay purposes</w:t>
      </w:r>
      <w:bookmarkEnd w:id="588"/>
      <w:bookmarkEnd w:id="589"/>
    </w:p>
    <w:p w14:paraId="3F5EC7B2"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For the purpose of calculating </w:t>
      </w:r>
      <w:r w:rsidR="00676E57" w:rsidRPr="00281496">
        <w:rPr>
          <w:rFonts w:eastAsia="Times New Roman" w:cs="Arial"/>
        </w:rPr>
        <w:t xml:space="preserve">an employee's </w:t>
      </w:r>
      <w:r w:rsidRPr="00281496">
        <w:rPr>
          <w:rFonts w:eastAsia="Times New Roman" w:cs="Arial"/>
        </w:rPr>
        <w:t>redundancy</w:t>
      </w:r>
      <w:r w:rsidR="00676E57" w:rsidRPr="00281496">
        <w:rPr>
          <w:rFonts w:eastAsia="Times New Roman" w:cs="Arial"/>
        </w:rPr>
        <w:t xml:space="preserve"> benefit</w:t>
      </w:r>
      <w:r w:rsidRPr="00281496">
        <w:rPr>
          <w:rFonts w:eastAsia="Times New Roman" w:cs="Arial"/>
        </w:rPr>
        <w:t xml:space="preserve">, service means: </w:t>
      </w:r>
    </w:p>
    <w:p w14:paraId="321FD21B" w14:textId="77777777" w:rsidR="005476D3" w:rsidRPr="00281496" w:rsidRDefault="00996EFA" w:rsidP="0030541A">
      <w:pPr>
        <w:pStyle w:val="ListParagraph"/>
        <w:numPr>
          <w:ilvl w:val="1"/>
          <w:numId w:val="88"/>
        </w:numPr>
        <w:spacing w:before="160"/>
        <w:contextualSpacing w:val="0"/>
        <w:rPr>
          <w:rFonts w:eastAsia="Times New Roman" w:cs="Arial"/>
        </w:rPr>
      </w:pPr>
      <w:r w:rsidRPr="00281496">
        <w:rPr>
          <w:rFonts w:eastAsia="Times New Roman" w:cs="Arial"/>
          <w:bCs/>
          <w:lang w:eastAsia="en-AU"/>
        </w:rPr>
        <w:t xml:space="preserve">service in the </w:t>
      </w:r>
      <w:r w:rsidR="003F4EFD" w:rsidRPr="00281496">
        <w:rPr>
          <w:rFonts w:eastAsia="Times New Roman" w:cs="Arial"/>
          <w:bCs/>
          <w:lang w:eastAsia="en-AU"/>
        </w:rPr>
        <w:t>Department</w:t>
      </w:r>
      <w:r w:rsidRPr="00281496">
        <w:rPr>
          <w:rFonts w:eastAsia="Times New Roman" w:cs="Arial"/>
          <w:bCs/>
          <w:lang w:eastAsia="en-AU"/>
        </w:rPr>
        <w:t>;</w:t>
      </w:r>
    </w:p>
    <w:p w14:paraId="09CC1281" w14:textId="77777777" w:rsidR="005476D3" w:rsidRPr="00281496" w:rsidRDefault="00996EFA" w:rsidP="0030541A">
      <w:pPr>
        <w:pStyle w:val="ListParagraph"/>
        <w:numPr>
          <w:ilvl w:val="1"/>
          <w:numId w:val="88"/>
        </w:numPr>
        <w:spacing w:before="160"/>
        <w:contextualSpacing w:val="0"/>
        <w:rPr>
          <w:rFonts w:eastAsia="Times New Roman" w:cs="Arial"/>
        </w:rPr>
      </w:pPr>
      <w:r w:rsidRPr="00281496">
        <w:rPr>
          <w:rFonts w:eastAsia="Times New Roman" w:cs="Arial"/>
          <w:bCs/>
          <w:lang w:eastAsia="en-AU"/>
        </w:rPr>
        <w:t>Government</w:t>
      </w:r>
      <w:r w:rsidRPr="00281496">
        <w:rPr>
          <w:rFonts w:eastAsia="Times New Roman" w:cs="Arial"/>
        </w:rPr>
        <w:t xml:space="preserve"> service as defined in section 10 of the </w:t>
      </w:r>
      <w:r w:rsidRPr="00281496">
        <w:rPr>
          <w:rFonts w:eastAsia="Times New Roman" w:cs="Arial"/>
          <w:i/>
        </w:rPr>
        <w:t>Long Service Leave (Commonwealth Employees) Act 1976</w:t>
      </w:r>
      <w:r w:rsidRPr="00281496">
        <w:rPr>
          <w:rFonts w:eastAsia="Times New Roman" w:cs="Arial"/>
        </w:rPr>
        <w:t>;</w:t>
      </w:r>
    </w:p>
    <w:p w14:paraId="74EE9748" w14:textId="77777777" w:rsidR="005476D3" w:rsidRPr="00281496" w:rsidRDefault="00996EFA" w:rsidP="0030541A">
      <w:pPr>
        <w:pStyle w:val="ListParagraph"/>
        <w:numPr>
          <w:ilvl w:val="1"/>
          <w:numId w:val="88"/>
        </w:numPr>
        <w:spacing w:before="160"/>
        <w:contextualSpacing w:val="0"/>
        <w:rPr>
          <w:rFonts w:eastAsia="Times New Roman" w:cs="Arial"/>
          <w:bCs/>
          <w:lang w:eastAsia="en-AU"/>
        </w:rPr>
      </w:pPr>
      <w:r w:rsidRPr="00281496">
        <w:rPr>
          <w:rFonts w:eastAsia="Times New Roman" w:cs="Arial"/>
          <w:bCs/>
          <w:lang w:eastAsia="en-AU"/>
        </w:rPr>
        <w:t>service with the Commonwealth (other than service with a joint Commonwealth-State body or a body corporate in which the Commonwealth does not have a controlling interest) which is recognised for long service leave purposes;</w:t>
      </w:r>
    </w:p>
    <w:p w14:paraId="002E9CBF" w14:textId="77777777" w:rsidR="005476D3" w:rsidRPr="00281496" w:rsidRDefault="00996EFA" w:rsidP="0030541A">
      <w:pPr>
        <w:pStyle w:val="ListParagraph"/>
        <w:numPr>
          <w:ilvl w:val="1"/>
          <w:numId w:val="88"/>
        </w:numPr>
        <w:spacing w:before="160"/>
        <w:contextualSpacing w:val="0"/>
        <w:rPr>
          <w:rFonts w:eastAsia="Times New Roman" w:cs="Arial"/>
          <w:bCs/>
          <w:lang w:eastAsia="en-AU"/>
        </w:rPr>
      </w:pPr>
      <w:r w:rsidRPr="00281496">
        <w:rPr>
          <w:rFonts w:eastAsia="Times New Roman" w:cs="Arial"/>
          <w:bCs/>
          <w:lang w:eastAsia="en-AU"/>
        </w:rPr>
        <w:t>service with the Australian Defence Forces;</w:t>
      </w:r>
    </w:p>
    <w:p w14:paraId="173FFAF8" w14:textId="77777777" w:rsidR="005476D3" w:rsidRPr="00281496" w:rsidRDefault="00996EFA" w:rsidP="0030541A">
      <w:pPr>
        <w:pStyle w:val="ListParagraph"/>
        <w:numPr>
          <w:ilvl w:val="1"/>
          <w:numId w:val="88"/>
        </w:numPr>
        <w:spacing w:before="160"/>
        <w:contextualSpacing w:val="0"/>
        <w:rPr>
          <w:rFonts w:eastAsia="Times New Roman" w:cs="Arial"/>
        </w:rPr>
      </w:pPr>
      <w:r w:rsidRPr="00281496">
        <w:rPr>
          <w:rFonts w:eastAsia="Times New Roman" w:cs="Arial"/>
        </w:rPr>
        <w:t xml:space="preserve">APS </w:t>
      </w:r>
      <w:r w:rsidRPr="00281496">
        <w:rPr>
          <w:rFonts w:eastAsia="Times New Roman" w:cs="Arial"/>
          <w:bCs/>
          <w:lang w:eastAsia="en-AU"/>
        </w:rPr>
        <w:t>service</w:t>
      </w:r>
      <w:r w:rsidRPr="00281496">
        <w:rPr>
          <w:rFonts w:eastAsia="Times New Roman" w:cs="Arial"/>
        </w:rPr>
        <w:t xml:space="preserve"> immediately preceding deemed resignation under the repealed section 49 of the </w:t>
      </w:r>
      <w:r w:rsidRPr="00281496">
        <w:rPr>
          <w:rFonts w:eastAsia="Times New Roman" w:cs="Arial"/>
          <w:i/>
        </w:rPr>
        <w:t>Public Service Act 1922</w:t>
      </w:r>
      <w:r w:rsidRPr="00281496">
        <w:rPr>
          <w:rFonts w:eastAsia="Times New Roman" w:cs="Arial"/>
        </w:rPr>
        <w:t xml:space="preserve"> if the service has not previously been recognised for redundancy pay purposes; and</w:t>
      </w:r>
    </w:p>
    <w:p w14:paraId="0C8BBCB0" w14:textId="77777777" w:rsidR="005476D3" w:rsidRPr="00281496" w:rsidRDefault="00996EFA" w:rsidP="0030541A">
      <w:pPr>
        <w:pStyle w:val="ListParagraph"/>
        <w:numPr>
          <w:ilvl w:val="1"/>
          <w:numId w:val="88"/>
        </w:numPr>
        <w:spacing w:before="160"/>
        <w:contextualSpacing w:val="0"/>
        <w:rPr>
          <w:rFonts w:eastAsia="Times New Roman" w:cs="Arial"/>
          <w:bCs/>
          <w:lang w:eastAsia="en-AU"/>
        </w:rPr>
      </w:pPr>
      <w:r w:rsidRPr="00281496">
        <w:rPr>
          <w:rFonts w:eastAsia="Times New Roman" w:cs="Arial"/>
          <w:bCs/>
          <w:lang w:eastAsia="en-AU"/>
        </w:rPr>
        <w:t>service in another organisation where:</w:t>
      </w:r>
    </w:p>
    <w:p w14:paraId="67D25D72" w14:textId="77777777" w:rsidR="005476D3" w:rsidRPr="00281496" w:rsidRDefault="00996EFA" w:rsidP="0030541A">
      <w:pPr>
        <w:pStyle w:val="ListParagraph"/>
        <w:numPr>
          <w:ilvl w:val="2"/>
          <w:numId w:val="88"/>
        </w:numPr>
        <w:spacing w:before="160"/>
        <w:ind w:left="2138"/>
        <w:contextualSpacing w:val="0"/>
        <w:rPr>
          <w:rFonts w:eastAsia="Times New Roman" w:cs="Arial"/>
          <w:bCs/>
          <w:lang w:eastAsia="en-AU"/>
        </w:rPr>
      </w:pPr>
      <w:r w:rsidRPr="00281496">
        <w:rPr>
          <w:rFonts w:eastAsia="Times New Roman" w:cs="Arial"/>
        </w:rPr>
        <w:lastRenderedPageBreak/>
        <w:t>an employee was transferred from the APS to that organisation to give effect to an administrative re-arrangement; or</w:t>
      </w:r>
    </w:p>
    <w:p w14:paraId="0C57C294" w14:textId="77777777" w:rsidR="005476D3" w:rsidRPr="00281496" w:rsidRDefault="00996EFA" w:rsidP="0030541A">
      <w:pPr>
        <w:pStyle w:val="ListParagraph"/>
        <w:numPr>
          <w:ilvl w:val="2"/>
          <w:numId w:val="88"/>
        </w:numPr>
        <w:spacing w:before="160"/>
        <w:ind w:left="2138"/>
        <w:contextualSpacing w:val="0"/>
        <w:rPr>
          <w:rFonts w:eastAsia="Times New Roman" w:cs="Arial"/>
        </w:rPr>
      </w:pPr>
      <w:r w:rsidRPr="00281496">
        <w:rPr>
          <w:rFonts w:eastAsia="Times New Roman" w:cs="Arial"/>
        </w:rPr>
        <w:t>within a function is appointed as a result of the transfer of that function to the APS, and such service is recognised for long service leave purposes.</w:t>
      </w:r>
    </w:p>
    <w:p w14:paraId="1DD05D7E"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For earlier periods of service as defined above to count there must be no breaks between the periods except where: </w:t>
      </w:r>
    </w:p>
    <w:p w14:paraId="5D9F6750" w14:textId="77777777" w:rsidR="005476D3" w:rsidRPr="00281496" w:rsidRDefault="00996EFA" w:rsidP="0030541A">
      <w:pPr>
        <w:pStyle w:val="ListParagraph"/>
        <w:numPr>
          <w:ilvl w:val="1"/>
          <w:numId w:val="89"/>
        </w:numPr>
        <w:spacing w:before="160"/>
        <w:contextualSpacing w:val="0"/>
        <w:rPr>
          <w:rFonts w:eastAsia="Times New Roman" w:cs="Arial"/>
        </w:rPr>
      </w:pPr>
      <w:r w:rsidRPr="00281496">
        <w:rPr>
          <w:rFonts w:eastAsia="Times New Roman" w:cs="Arial"/>
        </w:rPr>
        <w:t>the break in service is less than one month and occurs where an offer of employment with the new employer was made and accepted by the employee before ceasing employment with the preceding employer; or</w:t>
      </w:r>
    </w:p>
    <w:p w14:paraId="474B5F46" w14:textId="77777777" w:rsidR="005476D3" w:rsidRPr="00281496" w:rsidRDefault="00996EFA" w:rsidP="0030541A">
      <w:pPr>
        <w:pStyle w:val="ListParagraph"/>
        <w:numPr>
          <w:ilvl w:val="1"/>
          <w:numId w:val="89"/>
        </w:numPr>
        <w:spacing w:before="160"/>
        <w:contextualSpacing w:val="0"/>
        <w:rPr>
          <w:rFonts w:eastAsia="Times New Roman" w:cs="Arial"/>
        </w:rPr>
      </w:pPr>
      <w:r w:rsidRPr="00281496">
        <w:rPr>
          <w:rFonts w:eastAsia="Times New Roman" w:cs="Arial"/>
        </w:rPr>
        <w:t xml:space="preserve">the earlier period of service was with the APS and ceased because the employee was deemed to have resigned from the APS on marriage under the repealed section 49 of the </w:t>
      </w:r>
      <w:r w:rsidRPr="00281496">
        <w:rPr>
          <w:rFonts w:eastAsia="Times New Roman" w:cs="Arial"/>
          <w:i/>
        </w:rPr>
        <w:t>Public Service Act 1922</w:t>
      </w:r>
      <w:r w:rsidRPr="00281496">
        <w:rPr>
          <w:rFonts w:eastAsia="Times New Roman" w:cs="Arial"/>
        </w:rPr>
        <w:t>.</w:t>
      </w:r>
    </w:p>
    <w:p w14:paraId="3192D9E5" w14:textId="77777777" w:rsidR="005476D3" w:rsidRPr="00281496" w:rsidRDefault="00996EFA" w:rsidP="00094908">
      <w:pPr>
        <w:pStyle w:val="Heading4"/>
      </w:pPr>
      <w:bookmarkStart w:id="590" w:name="_Toc163640138"/>
      <w:r w:rsidRPr="00281496">
        <w:t>Service not to count as service for redundancy pay purposes</w:t>
      </w:r>
      <w:bookmarkEnd w:id="590"/>
    </w:p>
    <w:p w14:paraId="69BDFB62"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Absences from duty which do not count as service for long service leave purposes will not count as service for redundancy pay purposes.</w:t>
      </w:r>
    </w:p>
    <w:p w14:paraId="3861CC9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Periods of service that will not count as service for redundancy pay purposes are periods of service that ceased by way of:</w:t>
      </w:r>
    </w:p>
    <w:p w14:paraId="1AF2D5F0" w14:textId="77777777" w:rsidR="005476D3" w:rsidRPr="00281496" w:rsidRDefault="00996EFA" w:rsidP="0030541A">
      <w:pPr>
        <w:pStyle w:val="ListParagraph"/>
        <w:numPr>
          <w:ilvl w:val="1"/>
          <w:numId w:val="90"/>
        </w:numPr>
        <w:spacing w:before="160"/>
        <w:contextualSpacing w:val="0"/>
        <w:rPr>
          <w:rFonts w:eastAsia="Times New Roman" w:cs="Arial"/>
        </w:rPr>
      </w:pPr>
      <w:r w:rsidRPr="00281496">
        <w:rPr>
          <w:rFonts w:eastAsia="Times New Roman" w:cs="Arial"/>
        </w:rPr>
        <w:t>termination under section 29 of the PS Act; or</w:t>
      </w:r>
    </w:p>
    <w:p w14:paraId="71060F2F" w14:textId="77777777" w:rsidR="005476D3" w:rsidRPr="00281496" w:rsidRDefault="00996EFA" w:rsidP="0030541A">
      <w:pPr>
        <w:pStyle w:val="ListParagraph"/>
        <w:numPr>
          <w:ilvl w:val="1"/>
          <w:numId w:val="90"/>
        </w:numPr>
        <w:spacing w:before="160"/>
        <w:contextualSpacing w:val="0"/>
        <w:rPr>
          <w:rFonts w:eastAsia="Times New Roman" w:cs="Arial"/>
        </w:rPr>
      </w:pPr>
      <w:r w:rsidRPr="00281496">
        <w:rPr>
          <w:rFonts w:eastAsia="Times New Roman" w:cs="Arial"/>
        </w:rPr>
        <w:t>prior to the commencement of the PS Act, by way of redundancy; forfeiture of office, retirement on the grounds of invalidity, inefficiency or loss of qualifications; dismissal or termination of probationary appointment for reasons of unsatisfactory service; or</w:t>
      </w:r>
    </w:p>
    <w:p w14:paraId="1081645B" w14:textId="77777777" w:rsidR="005476D3" w:rsidRPr="00281496" w:rsidRDefault="00996EFA" w:rsidP="0030541A">
      <w:pPr>
        <w:pStyle w:val="ListParagraph"/>
        <w:numPr>
          <w:ilvl w:val="1"/>
          <w:numId w:val="90"/>
        </w:numPr>
        <w:spacing w:before="160"/>
        <w:contextualSpacing w:val="0"/>
        <w:rPr>
          <w:rFonts w:eastAsia="Times New Roman" w:cs="Arial"/>
        </w:rPr>
      </w:pPr>
      <w:r w:rsidRPr="00281496">
        <w:rPr>
          <w:rFonts w:eastAsia="Times New Roman" w:cs="Arial"/>
        </w:rPr>
        <w:t>voluntary retirement at or above the minimum retiring age applicable to the employee; or</w:t>
      </w:r>
    </w:p>
    <w:p w14:paraId="4EF3A849" w14:textId="77777777" w:rsidR="005476D3" w:rsidRPr="00281496" w:rsidRDefault="00996EFA" w:rsidP="0030541A">
      <w:pPr>
        <w:pStyle w:val="ListParagraph"/>
        <w:numPr>
          <w:ilvl w:val="1"/>
          <w:numId w:val="90"/>
        </w:numPr>
        <w:spacing w:before="160"/>
        <w:contextualSpacing w:val="0"/>
        <w:rPr>
          <w:rFonts w:eastAsia="Times New Roman" w:cs="Arial"/>
        </w:rPr>
      </w:pPr>
      <w:r w:rsidRPr="00281496">
        <w:rPr>
          <w:rFonts w:eastAsia="Times New Roman" w:cs="Arial"/>
        </w:rPr>
        <w:t>payment of a redundancy benefit or a similar payment or an employer-financed retirement benefit.</w:t>
      </w:r>
    </w:p>
    <w:p w14:paraId="748BDF51" w14:textId="77777777" w:rsidR="005476D3" w:rsidRPr="00281496" w:rsidRDefault="00996EFA" w:rsidP="00094908">
      <w:pPr>
        <w:pStyle w:val="Heading4"/>
      </w:pPr>
      <w:bookmarkStart w:id="591" w:name="_Toc163640139"/>
      <w:r w:rsidRPr="00281496">
        <w:t>Period of notice – termination with a voluntary redundancy</w:t>
      </w:r>
      <w:bookmarkEnd w:id="591"/>
    </w:p>
    <w:p w14:paraId="35032EB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Employees over 45 years of age with at least two years</w:t>
      </w:r>
      <w:r w:rsidR="00530DCF" w:rsidRPr="00281496">
        <w:rPr>
          <w:rFonts w:eastAsia="Times New Roman" w:cs="Arial"/>
        </w:rPr>
        <w:t xml:space="preserve"> of</w:t>
      </w:r>
      <w:r w:rsidRPr="00281496">
        <w:rPr>
          <w:rFonts w:eastAsia="Times New Roman" w:cs="Arial"/>
        </w:rPr>
        <w:t xml:space="preserve"> continuous service will be given five weeks’ notice. All other employees will be given four weeks’ notice. </w:t>
      </w:r>
    </w:p>
    <w:p w14:paraId="56243244"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If an employee requests, and the Secretary agrees, that their employment be terminated within this notice period, they will be paid compensation for the unexpired portion of the notice period equal to the hours they would have worked during the notice period had their employment not been terminated. </w:t>
      </w:r>
    </w:p>
    <w:p w14:paraId="45A94A5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The Secretary will approve reasonable time off with full pay for the employee to attend necessary employment interviews from the start of the notice period. Where expenses to attend interviews are not met by the prospective employer, the Secretary will reimburse agreed reasonable travel and incidental expenses. </w:t>
      </w:r>
    </w:p>
    <w:p w14:paraId="0A96048A" w14:textId="77777777" w:rsidR="005476D3" w:rsidRPr="00281496" w:rsidRDefault="00996EFA" w:rsidP="00934EDD">
      <w:pPr>
        <w:pStyle w:val="Heading3"/>
      </w:pPr>
      <w:bookmarkStart w:id="592" w:name="_Toc519064907"/>
      <w:bookmarkStart w:id="593" w:name="_Toc957650"/>
      <w:bookmarkStart w:id="594" w:name="_Toc163640140"/>
      <w:bookmarkStart w:id="595" w:name="_Toc214422911"/>
      <w:r w:rsidRPr="00281496">
        <w:lastRenderedPageBreak/>
        <w:t>Involuntary redundancy, retention, redeployment and reduction</w:t>
      </w:r>
      <w:bookmarkEnd w:id="592"/>
      <w:bookmarkEnd w:id="593"/>
      <w:bookmarkEnd w:id="594"/>
      <w:r w:rsidRPr="00281496">
        <w:t xml:space="preserve"> </w:t>
      </w:r>
      <w:bookmarkEnd w:id="595"/>
    </w:p>
    <w:p w14:paraId="3838CB32" w14:textId="77777777" w:rsidR="005476D3" w:rsidRPr="00281496" w:rsidRDefault="00996EFA" w:rsidP="0070107D">
      <w:pPr>
        <w:pStyle w:val="Heading4"/>
      </w:pPr>
      <w:bookmarkStart w:id="596" w:name="_Toc163640141"/>
      <w:r w:rsidRPr="00281496">
        <w:t>Retention period</w:t>
      </w:r>
      <w:bookmarkEnd w:id="596"/>
    </w:p>
    <w:p w14:paraId="75D80551" w14:textId="77777777" w:rsidR="005476D3" w:rsidRPr="00281496" w:rsidRDefault="00996EFA" w:rsidP="00C1292D">
      <w:pPr>
        <w:pStyle w:val="ListParagraph"/>
        <w:numPr>
          <w:ilvl w:val="0"/>
          <w:numId w:val="7"/>
        </w:numPr>
        <w:spacing w:before="240"/>
        <w:contextualSpacing w:val="0"/>
        <w:rPr>
          <w:rFonts w:eastAsia="Times New Roman" w:cs="Arial"/>
        </w:rPr>
      </w:pPr>
      <w:bookmarkStart w:id="597" w:name="_Ref153136233"/>
      <w:r w:rsidRPr="00281496">
        <w:rPr>
          <w:rFonts w:eastAsia="Times New Roman" w:cs="Arial"/>
        </w:rPr>
        <w:t xml:space="preserve">An excess employee who does not agree to </w:t>
      </w:r>
      <w:r w:rsidR="00676E57" w:rsidRPr="00281496">
        <w:rPr>
          <w:rFonts w:eastAsia="Times New Roman" w:cs="Arial"/>
        </w:rPr>
        <w:t>a</w:t>
      </w:r>
      <w:r w:rsidR="00DA4561" w:rsidRPr="00281496">
        <w:rPr>
          <w:rFonts w:eastAsia="Times New Roman" w:cs="Arial"/>
        </w:rPr>
        <w:t>n offer of</w:t>
      </w:r>
      <w:r w:rsidR="00676E57" w:rsidRPr="00281496">
        <w:rPr>
          <w:rFonts w:eastAsia="Times New Roman" w:cs="Arial"/>
        </w:rPr>
        <w:t xml:space="preserve"> voluntary redundancy </w:t>
      </w:r>
      <w:r w:rsidRPr="00281496">
        <w:rPr>
          <w:rFonts w:eastAsia="Times New Roman" w:cs="Arial"/>
        </w:rPr>
        <w:t>with the payment of a redundancy benefit will be entitled to the following period of retention, commencing from the date one month after the employee received their offer of voluntary redundancy:</w:t>
      </w:r>
      <w:bookmarkEnd w:id="597"/>
      <w:r w:rsidRPr="00281496">
        <w:rPr>
          <w:rFonts w:eastAsia="Times New Roman" w:cs="Arial"/>
        </w:rPr>
        <w:t xml:space="preserve"> </w:t>
      </w:r>
    </w:p>
    <w:p w14:paraId="7B50F18E" w14:textId="77777777" w:rsidR="005476D3" w:rsidRPr="00281496" w:rsidRDefault="00996EFA" w:rsidP="0030541A">
      <w:pPr>
        <w:pStyle w:val="ListParagraph"/>
        <w:numPr>
          <w:ilvl w:val="1"/>
          <w:numId w:val="91"/>
        </w:numPr>
        <w:spacing w:before="160"/>
        <w:contextualSpacing w:val="0"/>
        <w:rPr>
          <w:rFonts w:eastAsia="Times New Roman" w:cs="Arial"/>
        </w:rPr>
      </w:pPr>
      <w:r w:rsidRPr="00281496">
        <w:rPr>
          <w:rFonts w:eastAsia="Times New Roman" w:cs="Arial"/>
        </w:rPr>
        <w:t>13 months where the employee has 20 or more years of service or is over 45 years of age; or</w:t>
      </w:r>
    </w:p>
    <w:p w14:paraId="6B4FBB9C" w14:textId="77777777" w:rsidR="005476D3" w:rsidRPr="00281496" w:rsidRDefault="008D22D0" w:rsidP="0030541A">
      <w:pPr>
        <w:pStyle w:val="ListParagraph"/>
        <w:numPr>
          <w:ilvl w:val="1"/>
          <w:numId w:val="91"/>
        </w:numPr>
        <w:spacing w:before="160"/>
        <w:contextualSpacing w:val="0"/>
        <w:rPr>
          <w:rFonts w:eastAsia="Times New Roman" w:cs="Arial"/>
        </w:rPr>
      </w:pPr>
      <w:r w:rsidRPr="00281496">
        <w:rPr>
          <w:rFonts w:eastAsia="Times New Roman" w:cs="Arial"/>
        </w:rPr>
        <w:t xml:space="preserve">7 </w:t>
      </w:r>
      <w:r w:rsidR="00996EFA" w:rsidRPr="00281496">
        <w:rPr>
          <w:rFonts w:eastAsia="Times New Roman" w:cs="Arial"/>
        </w:rPr>
        <w:t>months for all other employees.</w:t>
      </w:r>
    </w:p>
    <w:p w14:paraId="6CDD4695" w14:textId="6D3E1081" w:rsidR="005476D3" w:rsidRPr="00281496" w:rsidRDefault="00996EFA" w:rsidP="00C1292D">
      <w:pPr>
        <w:pStyle w:val="ListParagraph"/>
        <w:numPr>
          <w:ilvl w:val="0"/>
          <w:numId w:val="7"/>
        </w:numPr>
        <w:spacing w:before="240"/>
        <w:contextualSpacing w:val="0"/>
        <w:rPr>
          <w:rFonts w:eastAsia="Times New Roman" w:cs="Arial"/>
        </w:rPr>
      </w:pPr>
      <w:bookmarkStart w:id="598" w:name="_Ref153136362"/>
      <w:r w:rsidRPr="00281496">
        <w:rPr>
          <w:rFonts w:eastAsia="Times New Roman" w:cs="Arial"/>
        </w:rPr>
        <w:t xml:space="preserve">If an employee is entitled to a redundancy payment under the NES, the retention period at clause </w:t>
      </w:r>
      <w:r w:rsidRPr="00281496">
        <w:rPr>
          <w:rFonts w:eastAsia="Times New Roman" w:cs="Arial"/>
        </w:rPr>
        <w:fldChar w:fldCharType="begin"/>
      </w:r>
      <w:r w:rsidRPr="00281496">
        <w:rPr>
          <w:rFonts w:eastAsia="Times New Roman" w:cs="Arial"/>
        </w:rPr>
        <w:instrText xml:space="preserve"> REF _Ref153136233 \w \h </w:instrText>
      </w:r>
      <w:r w:rsidRPr="00281496">
        <w:rPr>
          <w:rFonts w:eastAsia="Times New Roman" w:cs="Arial"/>
        </w:rPr>
      </w:r>
      <w:r w:rsidRPr="00281496">
        <w:rPr>
          <w:rFonts w:eastAsia="Times New Roman" w:cs="Arial"/>
        </w:rPr>
        <w:fldChar w:fldCharType="separate"/>
      </w:r>
      <w:r w:rsidR="000B32D6">
        <w:rPr>
          <w:rFonts w:eastAsia="Times New Roman" w:cs="Arial"/>
        </w:rPr>
        <w:t>496</w:t>
      </w:r>
      <w:r w:rsidRPr="00281496">
        <w:rPr>
          <w:rFonts w:eastAsia="Times New Roman" w:cs="Arial"/>
        </w:rPr>
        <w:fldChar w:fldCharType="end"/>
      </w:r>
      <w:r w:rsidRPr="00281496">
        <w:rPr>
          <w:rFonts w:eastAsia="Times New Roman" w:cs="Arial"/>
        </w:rPr>
        <w:t xml:space="preserve"> will be reduced by the number of weeks redundancy pay that the employee will be entitled to under the NES on termination, as at the expiration of the retention period (as adjusted by this clause).</w:t>
      </w:r>
      <w:bookmarkEnd w:id="598"/>
      <w:r w:rsidRPr="00281496">
        <w:rPr>
          <w:rFonts w:eastAsia="Times New Roman" w:cs="Arial"/>
        </w:rPr>
        <w:t xml:space="preserve"> </w:t>
      </w:r>
    </w:p>
    <w:p w14:paraId="7FE9A628"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The retention period will not be extended by periods of leave taken by the excess employee unless, after considering the circumstances of the individual case, the Secretary deems an extension as a result of a period of leave taken to be reasonable. </w:t>
      </w:r>
    </w:p>
    <w:p w14:paraId="41983941"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Where the Secretary is satisfied that there is insufficient productive work available for the employee during the remainder of the retention period and that there are no reasonable redeployment prospects in the APS: </w:t>
      </w:r>
    </w:p>
    <w:p w14:paraId="07D93BAC" w14:textId="77777777" w:rsidR="005476D3" w:rsidRPr="00281496" w:rsidRDefault="00996EFA" w:rsidP="0030541A">
      <w:pPr>
        <w:pStyle w:val="ListParagraph"/>
        <w:numPr>
          <w:ilvl w:val="1"/>
          <w:numId w:val="92"/>
        </w:numPr>
        <w:spacing w:before="160"/>
        <w:contextualSpacing w:val="0"/>
        <w:rPr>
          <w:rFonts w:eastAsia="Times New Roman" w:cs="Arial"/>
        </w:rPr>
      </w:pPr>
      <w:r w:rsidRPr="00281496">
        <w:rPr>
          <w:rFonts w:eastAsia="Times New Roman" w:cs="Arial"/>
        </w:rPr>
        <w:t xml:space="preserve">the Secretary can terminate the employee’s employment under section 29 of the </w:t>
      </w:r>
      <w:r w:rsidR="00323AAE" w:rsidRPr="00281496">
        <w:rPr>
          <w:rFonts w:eastAsia="Times New Roman" w:cs="Arial"/>
        </w:rPr>
        <w:t xml:space="preserve">   </w:t>
      </w:r>
      <w:r w:rsidRPr="00281496">
        <w:rPr>
          <w:rFonts w:eastAsia="Times New Roman" w:cs="Arial"/>
        </w:rPr>
        <w:t>PS Act; and</w:t>
      </w:r>
    </w:p>
    <w:p w14:paraId="33D2ECC8" w14:textId="77777777" w:rsidR="005476D3" w:rsidRPr="00281496" w:rsidRDefault="00996EFA" w:rsidP="0030541A">
      <w:pPr>
        <w:pStyle w:val="ListParagraph"/>
        <w:numPr>
          <w:ilvl w:val="1"/>
          <w:numId w:val="92"/>
        </w:numPr>
        <w:spacing w:before="160"/>
        <w:contextualSpacing w:val="0"/>
        <w:rPr>
          <w:rFonts w:eastAsia="Times New Roman" w:cs="Arial"/>
        </w:rPr>
      </w:pPr>
      <w:r w:rsidRPr="00281496">
        <w:rPr>
          <w:rFonts w:eastAsia="Times New Roman" w:cs="Arial"/>
        </w:rPr>
        <w:t>upon termination, the employee will be paid a lump sum comprising:</w:t>
      </w:r>
    </w:p>
    <w:p w14:paraId="3DD29072" w14:textId="79798061" w:rsidR="005476D3" w:rsidRPr="00281496" w:rsidRDefault="00996EFA" w:rsidP="0030541A">
      <w:pPr>
        <w:pStyle w:val="ListParagraph"/>
        <w:numPr>
          <w:ilvl w:val="2"/>
          <w:numId w:val="92"/>
        </w:numPr>
        <w:spacing w:before="160"/>
        <w:ind w:left="2138"/>
        <w:contextualSpacing w:val="0"/>
        <w:rPr>
          <w:rFonts w:eastAsia="Times New Roman" w:cs="Arial"/>
        </w:rPr>
      </w:pPr>
      <w:r w:rsidRPr="00281496">
        <w:rPr>
          <w:rFonts w:eastAsia="Times New Roman" w:cs="Arial"/>
        </w:rPr>
        <w:t xml:space="preserve">the balance of the retention period (as shortened for the NES under clause </w:t>
      </w:r>
      <w:r w:rsidRPr="00281496">
        <w:rPr>
          <w:rFonts w:eastAsia="Times New Roman" w:cs="Arial"/>
        </w:rPr>
        <w:fldChar w:fldCharType="begin"/>
      </w:r>
      <w:r w:rsidRPr="00281496">
        <w:rPr>
          <w:rFonts w:eastAsia="Times New Roman" w:cs="Arial"/>
        </w:rPr>
        <w:instrText xml:space="preserve"> REF _Ref153136362 \w \h </w:instrText>
      </w:r>
      <w:r w:rsidRPr="00281496">
        <w:rPr>
          <w:rFonts w:eastAsia="Times New Roman" w:cs="Arial"/>
        </w:rPr>
      </w:r>
      <w:r w:rsidRPr="00281496">
        <w:rPr>
          <w:rFonts w:eastAsia="Times New Roman" w:cs="Arial"/>
        </w:rPr>
        <w:fldChar w:fldCharType="separate"/>
      </w:r>
      <w:r w:rsidR="000B32D6">
        <w:rPr>
          <w:rFonts w:eastAsia="Times New Roman" w:cs="Arial"/>
        </w:rPr>
        <w:t>497</w:t>
      </w:r>
      <w:r w:rsidRPr="00281496">
        <w:rPr>
          <w:rFonts w:eastAsia="Times New Roman" w:cs="Arial"/>
        </w:rPr>
        <w:fldChar w:fldCharType="end"/>
      </w:r>
      <w:r w:rsidRPr="00281496">
        <w:rPr>
          <w:rFonts w:eastAsia="Times New Roman" w:cs="Arial"/>
        </w:rPr>
        <w:t>) and this payment will be taken to include the payment in lieu of notice of termination of employment, plus</w:t>
      </w:r>
    </w:p>
    <w:p w14:paraId="51FC2C72" w14:textId="77777777" w:rsidR="005476D3" w:rsidRPr="00281496" w:rsidRDefault="00996EFA" w:rsidP="0030541A">
      <w:pPr>
        <w:pStyle w:val="ListParagraph"/>
        <w:numPr>
          <w:ilvl w:val="2"/>
          <w:numId w:val="92"/>
        </w:numPr>
        <w:spacing w:before="160"/>
        <w:ind w:left="2138"/>
        <w:contextualSpacing w:val="0"/>
        <w:rPr>
          <w:rFonts w:eastAsia="Times New Roman" w:cs="Arial"/>
        </w:rPr>
      </w:pPr>
      <w:r w:rsidRPr="00281496">
        <w:rPr>
          <w:rFonts w:eastAsia="Times New Roman" w:cs="Arial"/>
        </w:rPr>
        <w:t xml:space="preserve">the employee’s NES entitlement to redundancy pay. </w:t>
      </w:r>
    </w:p>
    <w:p w14:paraId="5241F2BF" w14:textId="77777777" w:rsidR="005476D3" w:rsidRPr="00281496" w:rsidRDefault="00996EFA" w:rsidP="0070107D">
      <w:pPr>
        <w:pStyle w:val="Heading4"/>
      </w:pPr>
      <w:bookmarkStart w:id="599" w:name="_Toc163640142"/>
      <w:r w:rsidRPr="00281496">
        <w:t>Redeployment</w:t>
      </w:r>
      <w:bookmarkEnd w:id="599"/>
    </w:p>
    <w:p w14:paraId="470A615A"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Employees on a retention period will be considered in isolation from and not in competition with other applicants when seeking assignment to another position within the </w:t>
      </w:r>
      <w:r w:rsidR="003F4EFD" w:rsidRPr="00281496">
        <w:rPr>
          <w:rFonts w:eastAsia="Times New Roman" w:cs="Arial"/>
        </w:rPr>
        <w:t>Department</w:t>
      </w:r>
      <w:r w:rsidRPr="00281496">
        <w:rPr>
          <w:rFonts w:eastAsia="Times New Roman" w:cs="Arial"/>
        </w:rPr>
        <w:t xml:space="preserve">. </w:t>
      </w:r>
    </w:p>
    <w:p w14:paraId="74459CF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During the retention period, the Secretary: </w:t>
      </w:r>
    </w:p>
    <w:p w14:paraId="2DA3F026" w14:textId="77777777" w:rsidR="005476D3" w:rsidRPr="00281496" w:rsidRDefault="00996EFA" w:rsidP="0030541A">
      <w:pPr>
        <w:pStyle w:val="ListParagraph"/>
        <w:numPr>
          <w:ilvl w:val="1"/>
          <w:numId w:val="93"/>
        </w:numPr>
        <w:spacing w:before="160"/>
        <w:contextualSpacing w:val="0"/>
        <w:rPr>
          <w:rFonts w:eastAsia="Times New Roman" w:cs="Arial"/>
        </w:rPr>
      </w:pPr>
      <w:r w:rsidRPr="00281496">
        <w:rPr>
          <w:rFonts w:eastAsia="Times New Roman" w:cs="Arial"/>
        </w:rPr>
        <w:t>will take all reasonable steps to find alternative employment for the excess employee; and/or</w:t>
      </w:r>
    </w:p>
    <w:p w14:paraId="0540A6AB" w14:textId="42F082B5" w:rsidR="005476D3" w:rsidRPr="00281496" w:rsidRDefault="00996EFA" w:rsidP="0030541A">
      <w:pPr>
        <w:pStyle w:val="ListParagraph"/>
        <w:numPr>
          <w:ilvl w:val="1"/>
          <w:numId w:val="93"/>
        </w:numPr>
        <w:spacing w:before="160"/>
        <w:contextualSpacing w:val="0"/>
        <w:rPr>
          <w:rFonts w:eastAsia="Times New Roman" w:cs="Arial"/>
        </w:rPr>
      </w:pPr>
      <w:r w:rsidRPr="00281496">
        <w:rPr>
          <w:rFonts w:eastAsia="Times New Roman" w:cs="Arial"/>
        </w:rPr>
        <w:t xml:space="preserve">may reduce the excess employee's classification with the appropriate notice in order to secure them alternative employment, subject to the conditions set out in clauses </w:t>
      </w:r>
      <w:r w:rsidRPr="00281496">
        <w:rPr>
          <w:rFonts w:eastAsia="Times New Roman" w:cs="Arial"/>
        </w:rPr>
        <w:fldChar w:fldCharType="begin"/>
      </w:r>
      <w:r w:rsidRPr="00281496">
        <w:rPr>
          <w:rFonts w:eastAsia="Times New Roman" w:cs="Arial"/>
        </w:rPr>
        <w:instrText xml:space="preserve"> REF _Ref153136435 \w \h </w:instrText>
      </w:r>
      <w:r w:rsidRPr="00281496">
        <w:rPr>
          <w:rFonts w:eastAsia="Times New Roman" w:cs="Arial"/>
        </w:rPr>
      </w:r>
      <w:r w:rsidRPr="00281496">
        <w:rPr>
          <w:rFonts w:eastAsia="Times New Roman" w:cs="Arial"/>
        </w:rPr>
        <w:fldChar w:fldCharType="separate"/>
      </w:r>
      <w:r w:rsidR="000B32D6">
        <w:rPr>
          <w:rFonts w:eastAsia="Times New Roman" w:cs="Arial"/>
        </w:rPr>
        <w:t>504</w:t>
      </w:r>
      <w:r w:rsidRPr="00281496">
        <w:rPr>
          <w:rFonts w:eastAsia="Times New Roman" w:cs="Arial"/>
        </w:rPr>
        <w:fldChar w:fldCharType="end"/>
      </w:r>
      <w:r w:rsidRPr="00281496">
        <w:rPr>
          <w:rFonts w:eastAsia="Times New Roman" w:cs="Arial"/>
        </w:rPr>
        <w:t xml:space="preserve"> and </w:t>
      </w:r>
      <w:r w:rsidRPr="00281496">
        <w:rPr>
          <w:rFonts w:eastAsia="Times New Roman" w:cs="Arial"/>
        </w:rPr>
        <w:fldChar w:fldCharType="begin"/>
      </w:r>
      <w:r w:rsidRPr="00281496">
        <w:rPr>
          <w:rFonts w:eastAsia="Times New Roman" w:cs="Arial"/>
        </w:rPr>
        <w:instrText xml:space="preserve"> REF _Ref153136460 \w \h </w:instrText>
      </w:r>
      <w:r w:rsidRPr="00281496">
        <w:rPr>
          <w:rFonts w:eastAsia="Times New Roman" w:cs="Arial"/>
        </w:rPr>
      </w:r>
      <w:r w:rsidRPr="00281496">
        <w:rPr>
          <w:rFonts w:eastAsia="Times New Roman" w:cs="Arial"/>
        </w:rPr>
        <w:fldChar w:fldCharType="separate"/>
      </w:r>
      <w:r w:rsidR="000B32D6">
        <w:rPr>
          <w:rFonts w:eastAsia="Times New Roman" w:cs="Arial"/>
        </w:rPr>
        <w:t>505</w:t>
      </w:r>
      <w:r w:rsidRPr="00281496">
        <w:rPr>
          <w:rFonts w:eastAsia="Times New Roman" w:cs="Arial"/>
        </w:rPr>
        <w:fldChar w:fldCharType="end"/>
      </w:r>
      <w:r w:rsidRPr="00281496">
        <w:rPr>
          <w:rFonts w:eastAsia="Times New Roman" w:cs="Arial"/>
        </w:rPr>
        <w:t xml:space="preserve"> below.</w:t>
      </w:r>
    </w:p>
    <w:p w14:paraId="1C469ED4"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During the retention period the employee will: </w:t>
      </w:r>
    </w:p>
    <w:p w14:paraId="5C47E10A" w14:textId="77777777" w:rsidR="005476D3" w:rsidRPr="00281496" w:rsidRDefault="00996EFA" w:rsidP="0030541A">
      <w:pPr>
        <w:pStyle w:val="ListParagraph"/>
        <w:numPr>
          <w:ilvl w:val="1"/>
          <w:numId w:val="94"/>
        </w:numPr>
        <w:spacing w:before="160"/>
        <w:contextualSpacing w:val="0"/>
        <w:rPr>
          <w:rFonts w:eastAsia="Times New Roman" w:cs="Arial"/>
        </w:rPr>
      </w:pPr>
      <w:r w:rsidRPr="00281496">
        <w:rPr>
          <w:rFonts w:eastAsia="Times New Roman" w:cs="Arial"/>
        </w:rPr>
        <w:lastRenderedPageBreak/>
        <w:t>take reasonable steps to find alternative employment; and</w:t>
      </w:r>
    </w:p>
    <w:p w14:paraId="4C91150C" w14:textId="77777777" w:rsidR="005476D3" w:rsidRPr="00281496" w:rsidRDefault="00996EFA" w:rsidP="0030541A">
      <w:pPr>
        <w:pStyle w:val="ListParagraph"/>
        <w:numPr>
          <w:ilvl w:val="1"/>
          <w:numId w:val="94"/>
        </w:numPr>
        <w:spacing w:before="160"/>
        <w:contextualSpacing w:val="0"/>
        <w:rPr>
          <w:rFonts w:eastAsia="Times New Roman" w:cs="Arial"/>
        </w:rPr>
      </w:pPr>
      <w:r w:rsidRPr="00281496">
        <w:rPr>
          <w:rFonts w:eastAsia="Times New Roman" w:cs="Arial"/>
        </w:rPr>
        <w:t>actively participate in learning and development activities, trial placements or other agreed arrangements to assist in obtaining a permanent placement.</w:t>
      </w:r>
    </w:p>
    <w:p w14:paraId="74E15415" w14:textId="77777777" w:rsidR="005476D3" w:rsidRPr="00281496" w:rsidRDefault="00996EFA" w:rsidP="00C1292D">
      <w:pPr>
        <w:pStyle w:val="ListParagraph"/>
        <w:numPr>
          <w:ilvl w:val="0"/>
          <w:numId w:val="7"/>
        </w:numPr>
        <w:spacing w:before="240"/>
        <w:contextualSpacing w:val="0"/>
        <w:rPr>
          <w:rFonts w:eastAsia="Times New Roman" w:cs="Arial"/>
          <w:sz w:val="24"/>
          <w:szCs w:val="24"/>
        </w:rPr>
      </w:pPr>
      <w:r w:rsidRPr="00281496">
        <w:rPr>
          <w:rFonts w:eastAsia="Times New Roman" w:cs="Arial"/>
        </w:rPr>
        <w:t>Excess employees are entitled to necessary leave with pay and assistance in meeting reasonable travel and incidental expenses when seeking alternative employment, where these are not met by the prospective employer</w:t>
      </w:r>
      <w:r w:rsidRPr="00281496">
        <w:rPr>
          <w:rFonts w:eastAsia="Times New Roman" w:cs="Arial"/>
          <w:sz w:val="24"/>
          <w:szCs w:val="24"/>
        </w:rPr>
        <w:t xml:space="preserve">. </w:t>
      </w:r>
    </w:p>
    <w:p w14:paraId="0363AAF6" w14:textId="77777777" w:rsidR="005476D3" w:rsidRPr="00281496" w:rsidRDefault="00996EFA" w:rsidP="0070107D">
      <w:pPr>
        <w:pStyle w:val="Heading4"/>
      </w:pPr>
      <w:bookmarkStart w:id="600" w:name="_Toc214422912"/>
      <w:bookmarkStart w:id="601" w:name="_Toc163640143"/>
      <w:r w:rsidRPr="00281496">
        <w:t>Reduction in classification</w:t>
      </w:r>
      <w:bookmarkEnd w:id="600"/>
      <w:bookmarkEnd w:id="601"/>
    </w:p>
    <w:p w14:paraId="21A24043" w14:textId="77777777" w:rsidR="005476D3" w:rsidRPr="00281496" w:rsidRDefault="00996EFA" w:rsidP="00C1292D">
      <w:pPr>
        <w:pStyle w:val="ListParagraph"/>
        <w:numPr>
          <w:ilvl w:val="0"/>
          <w:numId w:val="7"/>
        </w:numPr>
        <w:spacing w:before="240"/>
        <w:contextualSpacing w:val="0"/>
        <w:rPr>
          <w:rFonts w:eastAsia="Times New Roman" w:cs="Arial"/>
        </w:rPr>
      </w:pPr>
      <w:bookmarkStart w:id="602" w:name="_Ref153136435"/>
      <w:r w:rsidRPr="00281496">
        <w:rPr>
          <w:rFonts w:eastAsia="Times New Roman" w:cs="Arial"/>
        </w:rPr>
        <w:t>Where the Secretary proposes to reduce an excess employee’s classification as a means of securing alternative employment, the employee will be given four weeks’ notice or, if over 45 years of age with at least five years’ continuous service, will be given five weeks’ notice.</w:t>
      </w:r>
      <w:bookmarkEnd w:id="602"/>
      <w:r w:rsidRPr="00281496">
        <w:rPr>
          <w:rFonts w:eastAsia="Times New Roman" w:cs="Arial"/>
        </w:rPr>
        <w:t xml:space="preserve"> </w:t>
      </w:r>
    </w:p>
    <w:p w14:paraId="68881A36" w14:textId="77777777" w:rsidR="005476D3" w:rsidRPr="00281496" w:rsidRDefault="00996EFA" w:rsidP="00C1292D">
      <w:pPr>
        <w:pStyle w:val="ListParagraph"/>
        <w:numPr>
          <w:ilvl w:val="0"/>
          <w:numId w:val="7"/>
        </w:numPr>
        <w:spacing w:before="240"/>
        <w:contextualSpacing w:val="0"/>
        <w:rPr>
          <w:rFonts w:eastAsia="Times New Roman" w:cs="Arial"/>
        </w:rPr>
      </w:pPr>
      <w:bookmarkStart w:id="603" w:name="_Ref153136460"/>
      <w:r w:rsidRPr="00281496">
        <w:rPr>
          <w:rFonts w:eastAsia="Times New Roman" w:cs="Arial"/>
        </w:rPr>
        <w:t>If reduction occurs before the end of the retention period, the employee will receive payments to maintain the employee’s salary level for the balance of the retention period.</w:t>
      </w:r>
      <w:bookmarkEnd w:id="603"/>
      <w:r w:rsidRPr="00281496">
        <w:rPr>
          <w:rFonts w:eastAsia="Times New Roman" w:cs="Arial"/>
        </w:rPr>
        <w:t xml:space="preserve"> </w:t>
      </w:r>
    </w:p>
    <w:p w14:paraId="48627B95" w14:textId="77777777" w:rsidR="005476D3" w:rsidRPr="00281496" w:rsidRDefault="00996EFA" w:rsidP="0070107D">
      <w:pPr>
        <w:pStyle w:val="Heading4"/>
      </w:pPr>
      <w:bookmarkStart w:id="604" w:name="_Toc214422913"/>
      <w:bookmarkStart w:id="605" w:name="_Toc163640144"/>
      <w:r w:rsidRPr="00281496">
        <w:t>Period of notice – termination of the retention period</w:t>
      </w:r>
      <w:bookmarkEnd w:id="604"/>
      <w:bookmarkEnd w:id="605"/>
    </w:p>
    <w:p w14:paraId="052BE78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An excess employee’s employment will be terminated under section 29 of the </w:t>
      </w:r>
      <w:r w:rsidRPr="00281496">
        <w:rPr>
          <w:rFonts w:eastAsia="Times New Roman" w:cs="Arial"/>
          <w:iCs/>
        </w:rPr>
        <w:t>PS Act</w:t>
      </w:r>
      <w:r w:rsidRPr="00281496">
        <w:rPr>
          <w:rFonts w:eastAsia="Times New Roman" w:cs="Arial"/>
          <w:i/>
        </w:rPr>
        <w:t xml:space="preserve"> </w:t>
      </w:r>
      <w:r w:rsidRPr="00281496">
        <w:rPr>
          <w:rFonts w:eastAsia="Times New Roman" w:cs="Arial"/>
        </w:rPr>
        <w:t xml:space="preserve">at the end of their retention period. </w:t>
      </w:r>
    </w:p>
    <w:p w14:paraId="005E3589" w14:textId="77777777" w:rsidR="005476D3" w:rsidRPr="00281496" w:rsidRDefault="00996EFA" w:rsidP="00C1292D">
      <w:pPr>
        <w:pStyle w:val="ListParagraph"/>
        <w:numPr>
          <w:ilvl w:val="0"/>
          <w:numId w:val="7"/>
        </w:numPr>
        <w:spacing w:before="240"/>
        <w:contextualSpacing w:val="0"/>
        <w:rPr>
          <w:rFonts w:eastAsia="Times New Roman" w:cs="Arial"/>
        </w:rPr>
      </w:pPr>
      <w:r w:rsidRPr="00281496">
        <w:rPr>
          <w:rFonts w:eastAsia="Times New Roman" w:cs="Arial"/>
        </w:rPr>
        <w:t xml:space="preserve">Where an excess employee’s employment is to be terminated they will be given four weeks’ notice. Employees over 45 years of age with at least two years’ continuous service will be given five weeks’ notice. This notice period will, as far as practicable, be concurrent with the employee’s retention period. </w:t>
      </w:r>
    </w:p>
    <w:p w14:paraId="3938762D" w14:textId="77777777" w:rsidR="005476D3" w:rsidRPr="00281496" w:rsidRDefault="00996EFA" w:rsidP="00C1292D">
      <w:pPr>
        <w:pStyle w:val="ListParagraph"/>
        <w:numPr>
          <w:ilvl w:val="0"/>
          <w:numId w:val="7"/>
        </w:numPr>
        <w:spacing w:before="240"/>
        <w:contextualSpacing w:val="0"/>
        <w:rPr>
          <w:rFonts w:eastAsia="Times New Roman" w:cs="Arial"/>
        </w:rPr>
      </w:pPr>
      <w:bookmarkStart w:id="606" w:name="_Ref153137603"/>
      <w:r w:rsidRPr="00281496">
        <w:rPr>
          <w:rFonts w:eastAsia="Times New Roman" w:cs="Arial"/>
        </w:rPr>
        <w:t>If an employee’s employment is terminated within this notice period, they will be paid compensation for the unexpired portion of the notice period equal to the hours they would have worked during the notice period had their employment not been terminated.</w:t>
      </w:r>
      <w:bookmarkEnd w:id="606"/>
      <w:r w:rsidRPr="00281496">
        <w:rPr>
          <w:rFonts w:eastAsia="Times New Roman" w:cs="Arial"/>
        </w:rPr>
        <w:t xml:space="preserve"> </w:t>
      </w:r>
    </w:p>
    <w:p w14:paraId="461A7909" w14:textId="77777777" w:rsidR="005476D3" w:rsidRPr="00281496" w:rsidRDefault="005476D3" w:rsidP="005476D3">
      <w:pPr>
        <w:rPr>
          <w:rFonts w:cstheme="minorHAnsi"/>
          <w:b/>
        </w:rPr>
      </w:pPr>
    </w:p>
    <w:p w14:paraId="00A22A96" w14:textId="77777777" w:rsidR="005476D3" w:rsidRPr="00281496" w:rsidRDefault="00996EFA" w:rsidP="005476D3">
      <w:pPr>
        <w:rPr>
          <w:rFonts w:cstheme="minorHAnsi"/>
          <w:b/>
          <w:sz w:val="32"/>
          <w:szCs w:val="32"/>
        </w:rPr>
      </w:pPr>
      <w:r w:rsidRPr="00281496">
        <w:rPr>
          <w:rFonts w:cstheme="minorHAnsi"/>
          <w:b/>
          <w:sz w:val="32"/>
          <w:szCs w:val="32"/>
        </w:rPr>
        <w:br w:type="page"/>
      </w:r>
    </w:p>
    <w:p w14:paraId="68486793" w14:textId="77777777" w:rsidR="005476D3" w:rsidRPr="00281496" w:rsidRDefault="00996EFA" w:rsidP="0070107D">
      <w:pPr>
        <w:pStyle w:val="Heading2"/>
      </w:pPr>
      <w:bookmarkStart w:id="607" w:name="_Ref148017358"/>
      <w:bookmarkStart w:id="608" w:name="_Toc149818431"/>
      <w:bookmarkStart w:id="609" w:name="_Toc163640145"/>
      <w:r w:rsidRPr="00281496">
        <w:lastRenderedPageBreak/>
        <w:t>Attachment A – Base salaries</w:t>
      </w:r>
      <w:bookmarkEnd w:id="607"/>
      <w:bookmarkEnd w:id="608"/>
      <w:bookmarkEnd w:id="609"/>
      <w:r w:rsidRPr="00281496">
        <w:t xml:space="preserve"> </w:t>
      </w:r>
    </w:p>
    <w:p w14:paraId="3CBA5D40" w14:textId="77777777" w:rsidR="005476D3" w:rsidRPr="00281496" w:rsidRDefault="00996EFA" w:rsidP="005476D3">
      <w:pPr>
        <w:pStyle w:val="ListParagraph"/>
        <w:numPr>
          <w:ilvl w:val="0"/>
          <w:numId w:val="6"/>
        </w:numPr>
        <w:contextualSpacing w:val="0"/>
        <w:rPr>
          <w:rFonts w:cstheme="minorHAnsi"/>
        </w:rPr>
      </w:pPr>
      <w:r w:rsidRPr="00281496">
        <w:rPr>
          <w:rFonts w:cstheme="minorHAnsi"/>
        </w:rPr>
        <w:t>The following annual salary rates will apply to employees who are not in a Broadband.</w:t>
      </w:r>
      <w:r w:rsidR="00F359F9" w:rsidRPr="00281496">
        <w:rPr>
          <w:rFonts w:cstheme="minorHAnsi"/>
        </w:rPr>
        <w:t xml:space="preserve"> </w:t>
      </w:r>
    </w:p>
    <w:tbl>
      <w:tblPr>
        <w:tblStyle w:val="TableGrid"/>
        <w:tblW w:w="5000" w:type="pct"/>
        <w:tblLook w:val="0020" w:firstRow="1" w:lastRow="0" w:firstColumn="0" w:lastColumn="0" w:noHBand="0" w:noVBand="0"/>
        <w:tblDescription w:val="SALARIES AND CLASSIFICATION STRUCTURES&#10;The following annual salary rates will apply to departmental employees (pro-rata for part-time employees) employed in the classifications shown in the tables below. The fortnightly rate of salary is calculated using the following formula: annual rate of pay multiplied by 12 and divided by 313. "/>
      </w:tblPr>
      <w:tblGrid>
        <w:gridCol w:w="1254"/>
        <w:gridCol w:w="1262"/>
        <w:gridCol w:w="1253"/>
        <w:gridCol w:w="1776"/>
        <w:gridCol w:w="1735"/>
        <w:gridCol w:w="1736"/>
      </w:tblGrid>
      <w:tr w:rsidR="00281496" w:rsidRPr="00281496" w14:paraId="7E127D68" w14:textId="77777777" w:rsidTr="0049745D">
        <w:trPr>
          <w:trHeight w:val="20"/>
          <w:tblHeader/>
        </w:trPr>
        <w:tc>
          <w:tcPr>
            <w:tcW w:w="695" w:type="pct"/>
            <w:vAlign w:val="center"/>
          </w:tcPr>
          <w:p w14:paraId="5498464D"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1</w:t>
            </w:r>
          </w:p>
        </w:tc>
        <w:tc>
          <w:tcPr>
            <w:tcW w:w="700" w:type="pct"/>
            <w:vAlign w:val="center"/>
          </w:tcPr>
          <w:p w14:paraId="70CDE0F2"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2</w:t>
            </w:r>
          </w:p>
        </w:tc>
        <w:tc>
          <w:tcPr>
            <w:tcW w:w="695" w:type="pct"/>
            <w:vAlign w:val="center"/>
          </w:tcPr>
          <w:p w14:paraId="253B901D"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3</w:t>
            </w:r>
          </w:p>
        </w:tc>
        <w:tc>
          <w:tcPr>
            <w:tcW w:w="985" w:type="pct"/>
            <w:vAlign w:val="center"/>
          </w:tcPr>
          <w:p w14:paraId="79146719"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4</w:t>
            </w:r>
          </w:p>
        </w:tc>
        <w:tc>
          <w:tcPr>
            <w:tcW w:w="962" w:type="pct"/>
            <w:vAlign w:val="center"/>
          </w:tcPr>
          <w:p w14:paraId="1EC41DA0"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5</w:t>
            </w:r>
          </w:p>
        </w:tc>
        <w:tc>
          <w:tcPr>
            <w:tcW w:w="963" w:type="pct"/>
            <w:vAlign w:val="center"/>
          </w:tcPr>
          <w:p w14:paraId="64B13A32"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Column 6</w:t>
            </w:r>
          </w:p>
        </w:tc>
      </w:tr>
      <w:tr w:rsidR="00281496" w:rsidRPr="00281496" w14:paraId="3134AE3E" w14:textId="77777777" w:rsidTr="00A37D0E">
        <w:trPr>
          <w:trHeight w:val="20"/>
        </w:trPr>
        <w:tc>
          <w:tcPr>
            <w:tcW w:w="695" w:type="pct"/>
            <w:vAlign w:val="center"/>
          </w:tcPr>
          <w:p w14:paraId="2661F88B"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pacing w:val="-8"/>
                <w:sz w:val="18"/>
                <w:szCs w:val="18"/>
              </w:rPr>
              <w:t>Classification</w:t>
            </w:r>
          </w:p>
        </w:tc>
        <w:tc>
          <w:tcPr>
            <w:tcW w:w="700" w:type="pct"/>
            <w:vAlign w:val="center"/>
          </w:tcPr>
          <w:p w14:paraId="1788A66B"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Salary levels</w:t>
            </w:r>
          </w:p>
        </w:tc>
        <w:tc>
          <w:tcPr>
            <w:tcW w:w="695" w:type="pct"/>
            <w:vAlign w:val="center"/>
          </w:tcPr>
          <w:p w14:paraId="70651A01"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 xml:space="preserve">As at </w:t>
            </w:r>
            <w:r w:rsidRPr="00281496">
              <w:rPr>
                <w:rFonts w:asciiTheme="minorHAnsi" w:hAnsiTheme="minorHAnsi" w:cstheme="minorHAnsi"/>
                <w:b/>
                <w:bCs/>
                <w:sz w:val="18"/>
                <w:szCs w:val="18"/>
              </w:rPr>
              <w:br/>
            </w:r>
            <w:r w:rsidRPr="00281496">
              <w:rPr>
                <w:rFonts w:asciiTheme="minorHAnsi" w:hAnsiTheme="minorHAnsi" w:cstheme="minorHAnsi"/>
                <w:b/>
                <w:bCs/>
                <w:spacing w:val="-8"/>
                <w:sz w:val="18"/>
                <w:szCs w:val="18"/>
              </w:rPr>
              <w:t>31 August 2023</w:t>
            </w:r>
          </w:p>
        </w:tc>
        <w:tc>
          <w:tcPr>
            <w:tcW w:w="985" w:type="pct"/>
            <w:vAlign w:val="center"/>
          </w:tcPr>
          <w:p w14:paraId="71A38EF9"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pacing w:val="-14"/>
                <w:sz w:val="18"/>
                <w:szCs w:val="18"/>
              </w:rPr>
              <w:t>From the later of commencement of the Agreement or</w:t>
            </w:r>
            <w:r w:rsidRPr="00281496">
              <w:rPr>
                <w:rFonts w:asciiTheme="minorHAnsi" w:hAnsiTheme="minorHAnsi" w:cstheme="minorHAnsi"/>
                <w:b/>
                <w:bCs/>
                <w:sz w:val="18"/>
                <w:szCs w:val="18"/>
              </w:rPr>
              <w:t xml:space="preserve"> </w:t>
            </w:r>
            <w:r w:rsidRPr="00281496">
              <w:rPr>
                <w:rFonts w:asciiTheme="minorHAnsi" w:hAnsiTheme="minorHAnsi" w:cstheme="minorHAnsi"/>
                <w:b/>
                <w:bCs/>
                <w:sz w:val="18"/>
                <w:szCs w:val="18"/>
              </w:rPr>
              <w:br/>
            </w:r>
            <w:r w:rsidRPr="00281496">
              <w:rPr>
                <w:rFonts w:asciiTheme="minorHAnsi" w:hAnsiTheme="minorHAnsi" w:cstheme="minorHAnsi"/>
                <w:b/>
                <w:bCs/>
                <w:spacing w:val="-2"/>
                <w:sz w:val="18"/>
                <w:szCs w:val="18"/>
              </w:rPr>
              <w:t>14 March 2024</w:t>
            </w:r>
          </w:p>
        </w:tc>
        <w:tc>
          <w:tcPr>
            <w:tcW w:w="962" w:type="pct"/>
            <w:vAlign w:val="center"/>
          </w:tcPr>
          <w:p w14:paraId="2AB0D4FA"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13 March 2025</w:t>
            </w:r>
          </w:p>
        </w:tc>
        <w:tc>
          <w:tcPr>
            <w:tcW w:w="963" w:type="pct"/>
            <w:vAlign w:val="center"/>
          </w:tcPr>
          <w:p w14:paraId="5CE751A9" w14:textId="77777777" w:rsidR="005476D3" w:rsidRPr="00281496" w:rsidRDefault="00996EFA" w:rsidP="005476D3">
            <w:pPr>
              <w:jc w:val="center"/>
              <w:rPr>
                <w:rFonts w:asciiTheme="minorHAnsi" w:hAnsiTheme="minorHAnsi" w:cstheme="minorHAnsi"/>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12 March 2026</w:t>
            </w:r>
          </w:p>
        </w:tc>
      </w:tr>
      <w:tr w:rsidR="00281496" w:rsidRPr="00281496" w14:paraId="2232B2CC" w14:textId="77777777" w:rsidTr="006458DF">
        <w:trPr>
          <w:trHeight w:val="20"/>
        </w:trPr>
        <w:tc>
          <w:tcPr>
            <w:tcW w:w="695" w:type="pct"/>
          </w:tcPr>
          <w:p w14:paraId="4D0D3EF0"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700" w:type="pct"/>
          </w:tcPr>
          <w:p w14:paraId="103462C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APS1-1</w:t>
            </w:r>
          </w:p>
        </w:tc>
        <w:tc>
          <w:tcPr>
            <w:tcW w:w="695" w:type="pct"/>
            <w:shd w:val="clear" w:color="auto" w:fill="9CC2E5" w:themeFill="accent1" w:themeFillTint="99"/>
          </w:tcPr>
          <w:p w14:paraId="44BEC4E9"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$50,159</w:t>
            </w:r>
          </w:p>
        </w:tc>
        <w:tc>
          <w:tcPr>
            <w:tcW w:w="985" w:type="pct"/>
            <w:vAlign w:val="bottom"/>
          </w:tcPr>
          <w:p w14:paraId="6594FD34"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$52,165</w:t>
            </w:r>
          </w:p>
        </w:tc>
        <w:tc>
          <w:tcPr>
            <w:tcW w:w="962" w:type="pct"/>
            <w:shd w:val="clear" w:color="auto" w:fill="FFFFFF" w:themeFill="background1"/>
            <w:vAlign w:val="bottom"/>
          </w:tcPr>
          <w:p w14:paraId="1FC29693" w14:textId="77777777" w:rsidR="00A37D0E" w:rsidRPr="00281496" w:rsidRDefault="00A37D0E" w:rsidP="00DF3FBB">
            <w:pPr>
              <w:jc w:val="center"/>
              <w:rPr>
                <w:rFonts w:ascii="Calibri" w:hAnsi="Calibri" w:cs="Calibri"/>
                <w:sz w:val="18"/>
                <w:szCs w:val="18"/>
              </w:rPr>
            </w:pPr>
            <w:r w:rsidRPr="00281496">
              <w:rPr>
                <w:rFonts w:ascii="Calibri" w:hAnsi="Calibri" w:cs="Calibri"/>
                <w:sz w:val="22"/>
                <w:szCs w:val="22"/>
              </w:rPr>
              <w:t>$54,</w:t>
            </w:r>
            <w:r w:rsidR="00DF3FBB" w:rsidRPr="00281496">
              <w:rPr>
                <w:rFonts w:ascii="Calibri" w:hAnsi="Calibri" w:cs="Calibri"/>
                <w:sz w:val="22"/>
                <w:szCs w:val="22"/>
              </w:rPr>
              <w:t>516</w:t>
            </w:r>
          </w:p>
        </w:tc>
        <w:tc>
          <w:tcPr>
            <w:tcW w:w="963" w:type="pct"/>
            <w:shd w:val="clear" w:color="auto" w:fill="FFFFFF" w:themeFill="background1"/>
            <w:vAlign w:val="bottom"/>
          </w:tcPr>
          <w:p w14:paraId="07174159"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 </w:t>
            </w:r>
          </w:p>
        </w:tc>
      </w:tr>
      <w:tr w:rsidR="00281496" w:rsidRPr="00281496" w14:paraId="76AD3C16" w14:textId="77777777" w:rsidTr="006458DF">
        <w:trPr>
          <w:trHeight w:val="20"/>
        </w:trPr>
        <w:tc>
          <w:tcPr>
            <w:tcW w:w="695" w:type="pct"/>
          </w:tcPr>
          <w:p w14:paraId="0E02102F"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700" w:type="pct"/>
          </w:tcPr>
          <w:p w14:paraId="003386E9"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APS1-2</w:t>
            </w:r>
          </w:p>
        </w:tc>
        <w:tc>
          <w:tcPr>
            <w:tcW w:w="695" w:type="pct"/>
            <w:shd w:val="clear" w:color="auto" w:fill="9CC2E5" w:themeFill="accent1" w:themeFillTint="99"/>
          </w:tcPr>
          <w:p w14:paraId="53CB5616"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$51,266</w:t>
            </w:r>
          </w:p>
        </w:tc>
        <w:tc>
          <w:tcPr>
            <w:tcW w:w="985" w:type="pct"/>
            <w:vAlign w:val="bottom"/>
          </w:tcPr>
          <w:p w14:paraId="3AB261BC"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$53,317</w:t>
            </w:r>
          </w:p>
        </w:tc>
        <w:tc>
          <w:tcPr>
            <w:tcW w:w="962" w:type="pct"/>
            <w:shd w:val="clear" w:color="auto" w:fill="FFFFFF" w:themeFill="background1"/>
            <w:vAlign w:val="bottom"/>
          </w:tcPr>
          <w:p w14:paraId="685C460E"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$55,343</w:t>
            </w:r>
          </w:p>
        </w:tc>
        <w:tc>
          <w:tcPr>
            <w:tcW w:w="963" w:type="pct"/>
            <w:shd w:val="clear" w:color="auto" w:fill="FFFFFF" w:themeFill="background1"/>
            <w:vAlign w:val="bottom"/>
          </w:tcPr>
          <w:p w14:paraId="36F88258"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$57,497</w:t>
            </w:r>
          </w:p>
        </w:tc>
      </w:tr>
      <w:tr w:rsidR="00281496" w:rsidRPr="00281496" w14:paraId="384C2595" w14:textId="77777777" w:rsidTr="006458DF">
        <w:trPr>
          <w:trHeight w:val="20"/>
        </w:trPr>
        <w:tc>
          <w:tcPr>
            <w:tcW w:w="695" w:type="pct"/>
          </w:tcPr>
          <w:p w14:paraId="6EE71B30"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700" w:type="pct"/>
          </w:tcPr>
          <w:p w14:paraId="330B02BD"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APS1-3</w:t>
            </w:r>
          </w:p>
        </w:tc>
        <w:tc>
          <w:tcPr>
            <w:tcW w:w="695" w:type="pct"/>
            <w:shd w:val="clear" w:color="auto" w:fill="9CC2E5" w:themeFill="accent1" w:themeFillTint="99"/>
          </w:tcPr>
          <w:p w14:paraId="4874E1B4"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$53,023</w:t>
            </w:r>
          </w:p>
        </w:tc>
        <w:tc>
          <w:tcPr>
            <w:tcW w:w="985" w:type="pct"/>
            <w:vAlign w:val="bottom"/>
          </w:tcPr>
          <w:p w14:paraId="47039673"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$55,144</w:t>
            </w:r>
          </w:p>
        </w:tc>
        <w:tc>
          <w:tcPr>
            <w:tcW w:w="962" w:type="pct"/>
            <w:vAlign w:val="bottom"/>
          </w:tcPr>
          <w:p w14:paraId="6FAF8E5E"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$57,239</w:t>
            </w:r>
          </w:p>
        </w:tc>
        <w:tc>
          <w:tcPr>
            <w:tcW w:w="963" w:type="pct"/>
            <w:vAlign w:val="bottom"/>
          </w:tcPr>
          <w:p w14:paraId="3CF5AF20"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$59,185</w:t>
            </w:r>
          </w:p>
        </w:tc>
      </w:tr>
      <w:tr w:rsidR="00281496" w:rsidRPr="00281496" w14:paraId="64AF4F8B" w14:textId="77777777" w:rsidTr="006458DF">
        <w:trPr>
          <w:trHeight w:val="20"/>
        </w:trPr>
        <w:tc>
          <w:tcPr>
            <w:tcW w:w="695" w:type="pct"/>
          </w:tcPr>
          <w:p w14:paraId="5C4A9F7E"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700" w:type="pct"/>
          </w:tcPr>
          <w:p w14:paraId="35D580DC"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APS1-4</w:t>
            </w:r>
          </w:p>
        </w:tc>
        <w:tc>
          <w:tcPr>
            <w:tcW w:w="695" w:type="pct"/>
            <w:shd w:val="clear" w:color="auto" w:fill="9CC2E5" w:themeFill="accent1" w:themeFillTint="99"/>
          </w:tcPr>
          <w:p w14:paraId="5ABD5AD3"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$55,409</w:t>
            </w:r>
          </w:p>
        </w:tc>
        <w:tc>
          <w:tcPr>
            <w:tcW w:w="985" w:type="pct"/>
            <w:vAlign w:val="bottom"/>
          </w:tcPr>
          <w:p w14:paraId="2D5247DD"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$57,625</w:t>
            </w:r>
          </w:p>
        </w:tc>
        <w:tc>
          <w:tcPr>
            <w:tcW w:w="962" w:type="pct"/>
            <w:vAlign w:val="bottom"/>
          </w:tcPr>
          <w:p w14:paraId="489BC2C0"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$59,815</w:t>
            </w:r>
          </w:p>
        </w:tc>
        <w:tc>
          <w:tcPr>
            <w:tcW w:w="963" w:type="pct"/>
            <w:vAlign w:val="bottom"/>
          </w:tcPr>
          <w:p w14:paraId="1A8B14F2"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$61,849</w:t>
            </w:r>
          </w:p>
        </w:tc>
      </w:tr>
      <w:tr w:rsidR="00281496" w:rsidRPr="00281496" w14:paraId="4E9BCB19" w14:textId="77777777" w:rsidTr="00A37D0E">
        <w:trPr>
          <w:trHeight w:val="20"/>
        </w:trPr>
        <w:tc>
          <w:tcPr>
            <w:tcW w:w="695" w:type="pct"/>
            <w:shd w:val="clear" w:color="auto" w:fill="C6D9F1"/>
          </w:tcPr>
          <w:p w14:paraId="348B7A36" w14:textId="77777777" w:rsidR="005476D3" w:rsidRPr="00281496" w:rsidRDefault="005476D3" w:rsidP="005476D3">
            <w:pPr>
              <w:jc w:val="center"/>
              <w:rPr>
                <w:rFonts w:asciiTheme="minorHAnsi" w:hAnsiTheme="minorHAnsi" w:cstheme="minorHAnsi"/>
                <w:sz w:val="18"/>
                <w:szCs w:val="18"/>
              </w:rPr>
            </w:pPr>
          </w:p>
        </w:tc>
        <w:tc>
          <w:tcPr>
            <w:tcW w:w="4305" w:type="pct"/>
            <w:gridSpan w:val="5"/>
            <w:shd w:val="clear" w:color="auto" w:fill="C6D9F1"/>
          </w:tcPr>
          <w:p w14:paraId="65DC46FA" w14:textId="77777777" w:rsidR="005476D3" w:rsidRPr="00281496" w:rsidRDefault="005476D3" w:rsidP="005476D3">
            <w:pPr>
              <w:jc w:val="center"/>
              <w:rPr>
                <w:rFonts w:asciiTheme="minorHAnsi" w:hAnsiTheme="minorHAnsi" w:cstheme="minorHAnsi"/>
                <w:sz w:val="18"/>
                <w:szCs w:val="18"/>
              </w:rPr>
            </w:pPr>
          </w:p>
        </w:tc>
      </w:tr>
      <w:tr w:rsidR="00281496" w:rsidRPr="00281496" w14:paraId="6E371994" w14:textId="77777777" w:rsidTr="006458DF">
        <w:trPr>
          <w:trHeight w:val="20"/>
        </w:trPr>
        <w:tc>
          <w:tcPr>
            <w:tcW w:w="695" w:type="pct"/>
          </w:tcPr>
          <w:p w14:paraId="49CB5599"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700" w:type="pct"/>
          </w:tcPr>
          <w:p w14:paraId="189FAE6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APS2-1</w:t>
            </w:r>
          </w:p>
        </w:tc>
        <w:tc>
          <w:tcPr>
            <w:tcW w:w="695" w:type="pct"/>
            <w:shd w:val="clear" w:color="auto" w:fill="9CC2E5" w:themeFill="accent1" w:themeFillTint="99"/>
          </w:tcPr>
          <w:p w14:paraId="40F2FE8F"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$57,870</w:t>
            </w:r>
          </w:p>
        </w:tc>
        <w:tc>
          <w:tcPr>
            <w:tcW w:w="985" w:type="pct"/>
            <w:vAlign w:val="bottom"/>
          </w:tcPr>
          <w:p w14:paraId="451C9CEC"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$60,185</w:t>
            </w:r>
          </w:p>
        </w:tc>
        <w:tc>
          <w:tcPr>
            <w:tcW w:w="962" w:type="pct"/>
            <w:vAlign w:val="bottom"/>
          </w:tcPr>
          <w:p w14:paraId="75BCF5EE"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$62,472</w:t>
            </w:r>
          </w:p>
        </w:tc>
        <w:tc>
          <w:tcPr>
            <w:tcW w:w="963" w:type="pct"/>
            <w:vAlign w:val="bottom"/>
          </w:tcPr>
          <w:p w14:paraId="6D339063"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$64,596</w:t>
            </w:r>
          </w:p>
        </w:tc>
      </w:tr>
      <w:tr w:rsidR="00281496" w:rsidRPr="00281496" w14:paraId="62EF1BE9" w14:textId="77777777" w:rsidTr="006458DF">
        <w:trPr>
          <w:trHeight w:val="20"/>
        </w:trPr>
        <w:tc>
          <w:tcPr>
            <w:tcW w:w="695" w:type="pct"/>
          </w:tcPr>
          <w:p w14:paraId="52DD2718"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700" w:type="pct"/>
          </w:tcPr>
          <w:p w14:paraId="0931A5F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APS2-2</w:t>
            </w:r>
          </w:p>
        </w:tc>
        <w:tc>
          <w:tcPr>
            <w:tcW w:w="695" w:type="pct"/>
            <w:shd w:val="clear" w:color="auto" w:fill="9CC2E5" w:themeFill="accent1" w:themeFillTint="99"/>
          </w:tcPr>
          <w:p w14:paraId="50B83A23"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$59,607</w:t>
            </w:r>
          </w:p>
        </w:tc>
        <w:tc>
          <w:tcPr>
            <w:tcW w:w="985" w:type="pct"/>
            <w:vAlign w:val="bottom"/>
          </w:tcPr>
          <w:p w14:paraId="469B28E8"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$61,991</w:t>
            </w:r>
          </w:p>
        </w:tc>
        <w:tc>
          <w:tcPr>
            <w:tcW w:w="962" w:type="pct"/>
            <w:vAlign w:val="bottom"/>
          </w:tcPr>
          <w:p w14:paraId="497D1E1A"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$64,347</w:t>
            </w:r>
          </w:p>
        </w:tc>
        <w:tc>
          <w:tcPr>
            <w:tcW w:w="963" w:type="pct"/>
            <w:vAlign w:val="bottom"/>
          </w:tcPr>
          <w:p w14:paraId="5FF8B2C5"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$66,535</w:t>
            </w:r>
          </w:p>
        </w:tc>
      </w:tr>
      <w:tr w:rsidR="00281496" w:rsidRPr="00281496" w14:paraId="06DF3326" w14:textId="77777777" w:rsidTr="006458DF">
        <w:trPr>
          <w:trHeight w:val="20"/>
        </w:trPr>
        <w:tc>
          <w:tcPr>
            <w:tcW w:w="695" w:type="pct"/>
          </w:tcPr>
          <w:p w14:paraId="0A0EAC83"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700" w:type="pct"/>
          </w:tcPr>
          <w:p w14:paraId="6FFCE285"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APS2-3</w:t>
            </w:r>
          </w:p>
        </w:tc>
        <w:tc>
          <w:tcPr>
            <w:tcW w:w="695" w:type="pct"/>
            <w:shd w:val="clear" w:color="auto" w:fill="9CC2E5" w:themeFill="accent1" w:themeFillTint="99"/>
          </w:tcPr>
          <w:p w14:paraId="538B0CB7"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$63,611</w:t>
            </w:r>
          </w:p>
        </w:tc>
        <w:tc>
          <w:tcPr>
            <w:tcW w:w="985" w:type="pct"/>
            <w:vAlign w:val="bottom"/>
          </w:tcPr>
          <w:p w14:paraId="1873A0D3"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$66,155</w:t>
            </w:r>
          </w:p>
        </w:tc>
        <w:tc>
          <w:tcPr>
            <w:tcW w:w="962" w:type="pct"/>
            <w:vAlign w:val="bottom"/>
          </w:tcPr>
          <w:p w14:paraId="26ED780D"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$68,669</w:t>
            </w:r>
          </w:p>
        </w:tc>
        <w:tc>
          <w:tcPr>
            <w:tcW w:w="963" w:type="pct"/>
            <w:vAlign w:val="bottom"/>
          </w:tcPr>
          <w:p w14:paraId="7F234371"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$71,004</w:t>
            </w:r>
          </w:p>
        </w:tc>
      </w:tr>
      <w:tr w:rsidR="00281496" w:rsidRPr="00281496" w14:paraId="15D4A038" w14:textId="77777777" w:rsidTr="006458DF">
        <w:trPr>
          <w:trHeight w:val="20"/>
        </w:trPr>
        <w:tc>
          <w:tcPr>
            <w:tcW w:w="695" w:type="pct"/>
          </w:tcPr>
          <w:p w14:paraId="3BB9FE4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700" w:type="pct"/>
          </w:tcPr>
          <w:p w14:paraId="695C38CA"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APS2-4</w:t>
            </w:r>
          </w:p>
        </w:tc>
        <w:tc>
          <w:tcPr>
            <w:tcW w:w="695" w:type="pct"/>
            <w:shd w:val="clear" w:color="auto" w:fill="9CC2E5" w:themeFill="accent1" w:themeFillTint="99"/>
          </w:tcPr>
          <w:p w14:paraId="11FB7F2B"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$64,396</w:t>
            </w:r>
          </w:p>
        </w:tc>
        <w:tc>
          <w:tcPr>
            <w:tcW w:w="985" w:type="pct"/>
            <w:vAlign w:val="bottom"/>
          </w:tcPr>
          <w:p w14:paraId="784A49AB"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$66,972</w:t>
            </w:r>
          </w:p>
        </w:tc>
        <w:tc>
          <w:tcPr>
            <w:tcW w:w="962" w:type="pct"/>
            <w:vAlign w:val="bottom"/>
          </w:tcPr>
          <w:p w14:paraId="54F91609"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$69,517</w:t>
            </w:r>
          </w:p>
        </w:tc>
        <w:tc>
          <w:tcPr>
            <w:tcW w:w="963" w:type="pct"/>
            <w:vAlign w:val="bottom"/>
          </w:tcPr>
          <w:p w14:paraId="72CF4D47"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$71,881</w:t>
            </w:r>
          </w:p>
        </w:tc>
      </w:tr>
      <w:tr w:rsidR="00281496" w:rsidRPr="00281496" w14:paraId="2286D115" w14:textId="77777777" w:rsidTr="00A37D0E">
        <w:trPr>
          <w:trHeight w:val="20"/>
        </w:trPr>
        <w:tc>
          <w:tcPr>
            <w:tcW w:w="695" w:type="pct"/>
            <w:shd w:val="clear" w:color="auto" w:fill="C6D9F1"/>
          </w:tcPr>
          <w:p w14:paraId="19134EE6" w14:textId="77777777" w:rsidR="005476D3" w:rsidRPr="00281496" w:rsidRDefault="005476D3" w:rsidP="005476D3">
            <w:pPr>
              <w:jc w:val="center"/>
              <w:rPr>
                <w:rFonts w:asciiTheme="minorHAnsi" w:hAnsiTheme="minorHAnsi" w:cstheme="minorHAnsi"/>
                <w:sz w:val="18"/>
                <w:szCs w:val="18"/>
              </w:rPr>
            </w:pPr>
          </w:p>
        </w:tc>
        <w:tc>
          <w:tcPr>
            <w:tcW w:w="4305" w:type="pct"/>
            <w:gridSpan w:val="5"/>
            <w:shd w:val="clear" w:color="auto" w:fill="C6D9F1"/>
          </w:tcPr>
          <w:p w14:paraId="14C69D22" w14:textId="77777777" w:rsidR="005476D3" w:rsidRPr="00281496" w:rsidRDefault="005476D3" w:rsidP="005476D3">
            <w:pPr>
              <w:jc w:val="center"/>
              <w:rPr>
                <w:rFonts w:asciiTheme="minorHAnsi" w:hAnsiTheme="minorHAnsi" w:cstheme="minorHAnsi"/>
                <w:sz w:val="18"/>
                <w:szCs w:val="18"/>
              </w:rPr>
            </w:pPr>
          </w:p>
        </w:tc>
      </w:tr>
      <w:tr w:rsidR="00281496" w:rsidRPr="00281496" w14:paraId="7F9D48A3" w14:textId="77777777" w:rsidTr="006458DF">
        <w:trPr>
          <w:trHeight w:val="20"/>
        </w:trPr>
        <w:tc>
          <w:tcPr>
            <w:tcW w:w="695" w:type="pct"/>
          </w:tcPr>
          <w:p w14:paraId="290FE128"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700" w:type="pct"/>
          </w:tcPr>
          <w:p w14:paraId="613D7CC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APS3-1</w:t>
            </w:r>
          </w:p>
        </w:tc>
        <w:tc>
          <w:tcPr>
            <w:tcW w:w="695" w:type="pct"/>
            <w:shd w:val="clear" w:color="auto" w:fill="9CC2E5" w:themeFill="accent1" w:themeFillTint="99"/>
            <w:vAlign w:val="center"/>
          </w:tcPr>
          <w:p w14:paraId="0EE9599B"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$66,878</w:t>
            </w:r>
          </w:p>
        </w:tc>
        <w:tc>
          <w:tcPr>
            <w:tcW w:w="985" w:type="pct"/>
            <w:vAlign w:val="bottom"/>
          </w:tcPr>
          <w:p w14:paraId="291F4B54"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$69,553</w:t>
            </w:r>
          </w:p>
        </w:tc>
        <w:tc>
          <w:tcPr>
            <w:tcW w:w="962" w:type="pct"/>
            <w:vAlign w:val="bottom"/>
          </w:tcPr>
          <w:p w14:paraId="30999BF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$72,196</w:t>
            </w:r>
          </w:p>
        </w:tc>
        <w:tc>
          <w:tcPr>
            <w:tcW w:w="963" w:type="pct"/>
            <w:vAlign w:val="bottom"/>
          </w:tcPr>
          <w:p w14:paraId="1000893B"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$74,651</w:t>
            </w:r>
          </w:p>
        </w:tc>
      </w:tr>
      <w:tr w:rsidR="00281496" w:rsidRPr="00281496" w14:paraId="7A765FE2" w14:textId="77777777" w:rsidTr="006458DF">
        <w:trPr>
          <w:trHeight w:val="20"/>
        </w:trPr>
        <w:tc>
          <w:tcPr>
            <w:tcW w:w="695" w:type="pct"/>
          </w:tcPr>
          <w:p w14:paraId="4FF89BDC"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700" w:type="pct"/>
          </w:tcPr>
          <w:p w14:paraId="0F803080"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APS3-2</w:t>
            </w:r>
          </w:p>
        </w:tc>
        <w:tc>
          <w:tcPr>
            <w:tcW w:w="695" w:type="pct"/>
            <w:shd w:val="clear" w:color="auto" w:fill="9CC2E5" w:themeFill="accent1" w:themeFillTint="99"/>
            <w:vAlign w:val="center"/>
          </w:tcPr>
          <w:p w14:paraId="43D14F5A"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$68,769</w:t>
            </w:r>
          </w:p>
        </w:tc>
        <w:tc>
          <w:tcPr>
            <w:tcW w:w="985" w:type="pct"/>
            <w:vAlign w:val="bottom"/>
          </w:tcPr>
          <w:p w14:paraId="4FDE1A05"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$71,520</w:t>
            </w:r>
          </w:p>
        </w:tc>
        <w:tc>
          <w:tcPr>
            <w:tcW w:w="962" w:type="pct"/>
            <w:vAlign w:val="bottom"/>
          </w:tcPr>
          <w:p w14:paraId="169901F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$74,238</w:t>
            </w:r>
          </w:p>
        </w:tc>
        <w:tc>
          <w:tcPr>
            <w:tcW w:w="963" w:type="pct"/>
            <w:vAlign w:val="bottom"/>
          </w:tcPr>
          <w:p w14:paraId="06EE2E64"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$76,762</w:t>
            </w:r>
          </w:p>
        </w:tc>
      </w:tr>
      <w:tr w:rsidR="00281496" w:rsidRPr="00281496" w14:paraId="72A0FF48" w14:textId="77777777" w:rsidTr="006458DF">
        <w:trPr>
          <w:trHeight w:val="20"/>
        </w:trPr>
        <w:tc>
          <w:tcPr>
            <w:tcW w:w="695" w:type="pct"/>
          </w:tcPr>
          <w:p w14:paraId="2A494BBA"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700" w:type="pct"/>
          </w:tcPr>
          <w:p w14:paraId="58EAE45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APS3-3</w:t>
            </w:r>
          </w:p>
        </w:tc>
        <w:tc>
          <w:tcPr>
            <w:tcW w:w="695" w:type="pct"/>
            <w:shd w:val="clear" w:color="auto" w:fill="9CC2E5" w:themeFill="accent1" w:themeFillTint="99"/>
            <w:vAlign w:val="center"/>
          </w:tcPr>
          <w:p w14:paraId="4646487A"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$71,727</w:t>
            </w:r>
          </w:p>
        </w:tc>
        <w:tc>
          <w:tcPr>
            <w:tcW w:w="985" w:type="pct"/>
            <w:vAlign w:val="bottom"/>
          </w:tcPr>
          <w:p w14:paraId="1157419F"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$74,596</w:t>
            </w:r>
          </w:p>
        </w:tc>
        <w:tc>
          <w:tcPr>
            <w:tcW w:w="962" w:type="pct"/>
            <w:vAlign w:val="bottom"/>
          </w:tcPr>
          <w:p w14:paraId="5B7D274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$77,431</w:t>
            </w:r>
          </w:p>
        </w:tc>
        <w:tc>
          <w:tcPr>
            <w:tcW w:w="963" w:type="pct"/>
            <w:vAlign w:val="bottom"/>
          </w:tcPr>
          <w:p w14:paraId="6B59E48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$80,064</w:t>
            </w:r>
          </w:p>
        </w:tc>
      </w:tr>
      <w:tr w:rsidR="00281496" w:rsidRPr="00281496" w14:paraId="75DFC13D" w14:textId="77777777" w:rsidTr="006458DF">
        <w:trPr>
          <w:trHeight w:val="20"/>
        </w:trPr>
        <w:tc>
          <w:tcPr>
            <w:tcW w:w="695" w:type="pct"/>
          </w:tcPr>
          <w:p w14:paraId="256E7142"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700" w:type="pct"/>
          </w:tcPr>
          <w:p w14:paraId="18FBAD72"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APS3-4</w:t>
            </w:r>
          </w:p>
        </w:tc>
        <w:tc>
          <w:tcPr>
            <w:tcW w:w="695" w:type="pct"/>
            <w:shd w:val="clear" w:color="auto" w:fill="9CC2E5" w:themeFill="accent1" w:themeFillTint="99"/>
            <w:vAlign w:val="center"/>
          </w:tcPr>
          <w:p w14:paraId="0A39B84C"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$72,565</w:t>
            </w:r>
          </w:p>
        </w:tc>
        <w:tc>
          <w:tcPr>
            <w:tcW w:w="985" w:type="pct"/>
            <w:vAlign w:val="bottom"/>
          </w:tcPr>
          <w:p w14:paraId="635FF2D4" w14:textId="77777777" w:rsidR="00A37D0E" w:rsidRPr="00281496" w:rsidRDefault="00A37D0E" w:rsidP="00A37D0E">
            <w:pPr>
              <w:jc w:val="center"/>
              <w:rPr>
                <w:rFonts w:ascii="Calibri" w:hAnsi="Calibri" w:cs="Calibri"/>
                <w:sz w:val="18"/>
                <w:szCs w:val="18"/>
              </w:rPr>
            </w:pPr>
            <w:r w:rsidRPr="00281496">
              <w:rPr>
                <w:rFonts w:ascii="Calibri" w:hAnsi="Calibri" w:cs="Calibri"/>
                <w:sz w:val="22"/>
                <w:szCs w:val="22"/>
              </w:rPr>
              <w:t>$75,468</w:t>
            </w:r>
          </w:p>
        </w:tc>
        <w:tc>
          <w:tcPr>
            <w:tcW w:w="962" w:type="pct"/>
            <w:vAlign w:val="bottom"/>
          </w:tcPr>
          <w:p w14:paraId="72F3AA3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$78,336</w:t>
            </w:r>
          </w:p>
        </w:tc>
        <w:tc>
          <w:tcPr>
            <w:tcW w:w="963" w:type="pct"/>
            <w:vAlign w:val="bottom"/>
          </w:tcPr>
          <w:p w14:paraId="08D531A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$80,999</w:t>
            </w:r>
          </w:p>
        </w:tc>
      </w:tr>
      <w:tr w:rsidR="00281496" w:rsidRPr="00281496" w14:paraId="1E40D910" w14:textId="77777777" w:rsidTr="00A37D0E">
        <w:trPr>
          <w:trHeight w:val="20"/>
        </w:trPr>
        <w:tc>
          <w:tcPr>
            <w:tcW w:w="695" w:type="pct"/>
            <w:shd w:val="clear" w:color="auto" w:fill="C6D9F1"/>
          </w:tcPr>
          <w:p w14:paraId="240549FB" w14:textId="77777777" w:rsidR="005476D3" w:rsidRPr="00281496" w:rsidRDefault="005476D3" w:rsidP="005476D3">
            <w:pPr>
              <w:jc w:val="center"/>
              <w:rPr>
                <w:rFonts w:asciiTheme="minorHAnsi" w:hAnsiTheme="minorHAnsi" w:cstheme="minorHAnsi"/>
                <w:sz w:val="18"/>
                <w:szCs w:val="18"/>
              </w:rPr>
            </w:pPr>
          </w:p>
        </w:tc>
        <w:tc>
          <w:tcPr>
            <w:tcW w:w="4305" w:type="pct"/>
            <w:gridSpan w:val="5"/>
            <w:shd w:val="clear" w:color="auto" w:fill="C6D9F1"/>
          </w:tcPr>
          <w:p w14:paraId="79F3EFBB" w14:textId="77777777" w:rsidR="005476D3" w:rsidRPr="00281496" w:rsidRDefault="005476D3" w:rsidP="005476D3">
            <w:pPr>
              <w:jc w:val="center"/>
              <w:rPr>
                <w:rFonts w:asciiTheme="minorHAnsi" w:hAnsiTheme="minorHAnsi" w:cstheme="minorHAnsi"/>
                <w:sz w:val="18"/>
                <w:szCs w:val="18"/>
              </w:rPr>
            </w:pPr>
          </w:p>
        </w:tc>
      </w:tr>
      <w:tr w:rsidR="00281496" w:rsidRPr="00281496" w14:paraId="2FDD9DAA" w14:textId="77777777" w:rsidTr="006458DF">
        <w:trPr>
          <w:trHeight w:val="20"/>
        </w:trPr>
        <w:tc>
          <w:tcPr>
            <w:tcW w:w="695" w:type="pct"/>
          </w:tcPr>
          <w:p w14:paraId="38D405A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700" w:type="pct"/>
          </w:tcPr>
          <w:p w14:paraId="38EA3635"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APS4-1</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C2E54DE"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$75,770</w:t>
            </w:r>
          </w:p>
        </w:tc>
        <w:tc>
          <w:tcPr>
            <w:tcW w:w="985" w:type="pct"/>
            <w:tcBorders>
              <w:top w:val="single" w:sz="4" w:space="0" w:color="auto"/>
              <w:left w:val="nil"/>
              <w:bottom w:val="single" w:sz="4" w:space="0" w:color="auto"/>
              <w:right w:val="single" w:sz="4" w:space="0" w:color="auto"/>
            </w:tcBorders>
            <w:shd w:val="clear" w:color="auto" w:fill="auto"/>
            <w:vAlign w:val="bottom"/>
          </w:tcPr>
          <w:p w14:paraId="687A724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$78,801</w:t>
            </w:r>
          </w:p>
        </w:tc>
        <w:tc>
          <w:tcPr>
            <w:tcW w:w="962" w:type="pct"/>
            <w:tcBorders>
              <w:top w:val="single" w:sz="4" w:space="0" w:color="auto"/>
              <w:left w:val="nil"/>
              <w:bottom w:val="single" w:sz="4" w:space="0" w:color="auto"/>
              <w:right w:val="single" w:sz="4" w:space="0" w:color="auto"/>
            </w:tcBorders>
            <w:shd w:val="clear" w:color="auto" w:fill="auto"/>
            <w:vAlign w:val="bottom"/>
          </w:tcPr>
          <w:p w14:paraId="3C801A3D"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$81,795</w:t>
            </w:r>
          </w:p>
        </w:tc>
        <w:tc>
          <w:tcPr>
            <w:tcW w:w="963" w:type="pct"/>
            <w:tcBorders>
              <w:top w:val="single" w:sz="4" w:space="0" w:color="auto"/>
              <w:left w:val="nil"/>
              <w:bottom w:val="single" w:sz="4" w:space="0" w:color="auto"/>
              <w:right w:val="single" w:sz="4" w:space="0" w:color="auto"/>
            </w:tcBorders>
            <w:shd w:val="clear" w:color="auto" w:fill="auto"/>
            <w:vAlign w:val="bottom"/>
          </w:tcPr>
          <w:p w14:paraId="197B725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$84,576</w:t>
            </w:r>
          </w:p>
        </w:tc>
      </w:tr>
      <w:tr w:rsidR="00281496" w:rsidRPr="00281496" w14:paraId="050A684F" w14:textId="77777777" w:rsidTr="006458DF">
        <w:trPr>
          <w:trHeight w:val="20"/>
        </w:trPr>
        <w:tc>
          <w:tcPr>
            <w:tcW w:w="695" w:type="pct"/>
          </w:tcPr>
          <w:p w14:paraId="63F64F7C"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700" w:type="pct"/>
          </w:tcPr>
          <w:p w14:paraId="7B5421E2"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APS4-2</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5A4D322"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$77,853</w:t>
            </w:r>
          </w:p>
        </w:tc>
        <w:tc>
          <w:tcPr>
            <w:tcW w:w="985" w:type="pct"/>
            <w:tcBorders>
              <w:top w:val="single" w:sz="4" w:space="0" w:color="auto"/>
              <w:left w:val="nil"/>
              <w:bottom w:val="single" w:sz="4" w:space="0" w:color="auto"/>
              <w:right w:val="single" w:sz="4" w:space="0" w:color="auto"/>
            </w:tcBorders>
            <w:shd w:val="clear" w:color="auto" w:fill="auto"/>
            <w:vAlign w:val="bottom"/>
          </w:tcPr>
          <w:p w14:paraId="7F44BF4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$80,967</w:t>
            </w:r>
          </w:p>
        </w:tc>
        <w:tc>
          <w:tcPr>
            <w:tcW w:w="962" w:type="pct"/>
            <w:tcBorders>
              <w:top w:val="single" w:sz="4" w:space="0" w:color="auto"/>
              <w:left w:val="nil"/>
              <w:bottom w:val="single" w:sz="4" w:space="0" w:color="auto"/>
              <w:right w:val="single" w:sz="4" w:space="0" w:color="auto"/>
            </w:tcBorders>
            <w:shd w:val="clear" w:color="auto" w:fill="auto"/>
            <w:vAlign w:val="bottom"/>
          </w:tcPr>
          <w:p w14:paraId="0B69FCC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$84,044</w:t>
            </w:r>
          </w:p>
        </w:tc>
        <w:tc>
          <w:tcPr>
            <w:tcW w:w="963" w:type="pct"/>
            <w:tcBorders>
              <w:top w:val="single" w:sz="4" w:space="0" w:color="auto"/>
              <w:left w:val="nil"/>
              <w:bottom w:val="single" w:sz="4" w:space="0" w:color="auto"/>
              <w:right w:val="single" w:sz="4" w:space="0" w:color="auto"/>
            </w:tcBorders>
            <w:shd w:val="clear" w:color="auto" w:fill="auto"/>
            <w:vAlign w:val="bottom"/>
          </w:tcPr>
          <w:p w14:paraId="7C1321F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$86,901</w:t>
            </w:r>
          </w:p>
        </w:tc>
      </w:tr>
      <w:tr w:rsidR="00281496" w:rsidRPr="00281496" w14:paraId="27541C92" w14:textId="77777777" w:rsidTr="006458DF">
        <w:trPr>
          <w:trHeight w:val="20"/>
        </w:trPr>
        <w:tc>
          <w:tcPr>
            <w:tcW w:w="695" w:type="pct"/>
          </w:tcPr>
          <w:p w14:paraId="7B504A1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700" w:type="pct"/>
          </w:tcPr>
          <w:p w14:paraId="5236E7FC"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APS4-3</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F6E9F2B"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$80,249</w:t>
            </w:r>
          </w:p>
        </w:tc>
        <w:tc>
          <w:tcPr>
            <w:tcW w:w="985" w:type="pct"/>
            <w:tcBorders>
              <w:top w:val="single" w:sz="4" w:space="0" w:color="auto"/>
              <w:left w:val="nil"/>
              <w:bottom w:val="single" w:sz="4" w:space="0" w:color="auto"/>
              <w:right w:val="single" w:sz="4" w:space="0" w:color="auto"/>
            </w:tcBorders>
            <w:shd w:val="clear" w:color="auto" w:fill="auto"/>
            <w:vAlign w:val="bottom"/>
          </w:tcPr>
          <w:p w14:paraId="71DCE85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$83,459</w:t>
            </w:r>
          </w:p>
        </w:tc>
        <w:tc>
          <w:tcPr>
            <w:tcW w:w="962" w:type="pct"/>
            <w:tcBorders>
              <w:top w:val="single" w:sz="4" w:space="0" w:color="auto"/>
              <w:left w:val="nil"/>
              <w:bottom w:val="single" w:sz="4" w:space="0" w:color="auto"/>
              <w:right w:val="single" w:sz="4" w:space="0" w:color="auto"/>
            </w:tcBorders>
            <w:shd w:val="clear" w:color="auto" w:fill="auto"/>
            <w:vAlign w:val="bottom"/>
          </w:tcPr>
          <w:p w14:paraId="42C9785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$86,630</w:t>
            </w:r>
          </w:p>
        </w:tc>
        <w:tc>
          <w:tcPr>
            <w:tcW w:w="963" w:type="pct"/>
            <w:tcBorders>
              <w:top w:val="single" w:sz="4" w:space="0" w:color="auto"/>
              <w:left w:val="nil"/>
              <w:bottom w:val="single" w:sz="4" w:space="0" w:color="auto"/>
              <w:right w:val="single" w:sz="4" w:space="0" w:color="auto"/>
            </w:tcBorders>
            <w:shd w:val="clear" w:color="auto" w:fill="auto"/>
            <w:vAlign w:val="bottom"/>
          </w:tcPr>
          <w:p w14:paraId="461B7B4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$89,575</w:t>
            </w:r>
          </w:p>
        </w:tc>
      </w:tr>
      <w:tr w:rsidR="00281496" w:rsidRPr="00281496" w14:paraId="7FA9791B" w14:textId="77777777" w:rsidTr="006458DF">
        <w:trPr>
          <w:trHeight w:val="20"/>
        </w:trPr>
        <w:tc>
          <w:tcPr>
            <w:tcW w:w="695" w:type="pct"/>
          </w:tcPr>
          <w:p w14:paraId="60D8CA1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700" w:type="pct"/>
          </w:tcPr>
          <w:p w14:paraId="77CE4911"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APS4-4</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FD61A85" w14:textId="77777777" w:rsidR="00A37D0E" w:rsidRPr="00281496" w:rsidRDefault="00A37D0E" w:rsidP="00A37D0E">
            <w:pPr>
              <w:jc w:val="center"/>
              <w:rPr>
                <w:rFonts w:ascii="Calibri" w:hAnsi="Calibri" w:cs="Calibri"/>
                <w:sz w:val="18"/>
                <w:szCs w:val="18"/>
              </w:rPr>
            </w:pPr>
            <w:r w:rsidRPr="00281496">
              <w:rPr>
                <w:rFonts w:ascii="Calibri" w:hAnsi="Calibri" w:cs="Calibri"/>
                <w:sz w:val="18"/>
                <w:szCs w:val="18"/>
              </w:rPr>
              <w:t>$81,442</w:t>
            </w:r>
          </w:p>
        </w:tc>
        <w:tc>
          <w:tcPr>
            <w:tcW w:w="985" w:type="pct"/>
            <w:tcBorders>
              <w:top w:val="single" w:sz="4" w:space="0" w:color="auto"/>
              <w:left w:val="nil"/>
              <w:bottom w:val="single" w:sz="4" w:space="0" w:color="auto"/>
              <w:right w:val="single" w:sz="4" w:space="0" w:color="auto"/>
            </w:tcBorders>
            <w:shd w:val="clear" w:color="auto" w:fill="auto"/>
            <w:vAlign w:val="bottom"/>
          </w:tcPr>
          <w:p w14:paraId="13C4383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$84,700</w:t>
            </w:r>
          </w:p>
        </w:tc>
        <w:tc>
          <w:tcPr>
            <w:tcW w:w="962" w:type="pct"/>
            <w:tcBorders>
              <w:top w:val="single" w:sz="4" w:space="0" w:color="auto"/>
              <w:left w:val="nil"/>
              <w:bottom w:val="single" w:sz="4" w:space="0" w:color="auto"/>
              <w:right w:val="single" w:sz="4" w:space="0" w:color="auto"/>
            </w:tcBorders>
            <w:shd w:val="clear" w:color="auto" w:fill="auto"/>
            <w:vAlign w:val="bottom"/>
          </w:tcPr>
          <w:p w14:paraId="69AD259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$87,919</w:t>
            </w:r>
          </w:p>
        </w:tc>
        <w:tc>
          <w:tcPr>
            <w:tcW w:w="963" w:type="pct"/>
            <w:tcBorders>
              <w:top w:val="single" w:sz="4" w:space="0" w:color="auto"/>
              <w:left w:val="nil"/>
              <w:bottom w:val="single" w:sz="4" w:space="0" w:color="auto"/>
              <w:right w:val="single" w:sz="4" w:space="0" w:color="auto"/>
            </w:tcBorders>
            <w:shd w:val="clear" w:color="auto" w:fill="auto"/>
            <w:vAlign w:val="bottom"/>
          </w:tcPr>
          <w:p w14:paraId="3286FD2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$90,908</w:t>
            </w:r>
          </w:p>
        </w:tc>
      </w:tr>
      <w:tr w:rsidR="00281496" w:rsidRPr="00281496" w14:paraId="1FEC9202" w14:textId="77777777" w:rsidTr="00A37D0E">
        <w:trPr>
          <w:trHeight w:val="20"/>
        </w:trPr>
        <w:tc>
          <w:tcPr>
            <w:tcW w:w="695" w:type="pct"/>
            <w:shd w:val="clear" w:color="auto" w:fill="C6D9F1"/>
          </w:tcPr>
          <w:p w14:paraId="239801C3" w14:textId="77777777" w:rsidR="00CA1794" w:rsidRPr="00281496" w:rsidRDefault="00CA1794" w:rsidP="00CA1794">
            <w:pPr>
              <w:jc w:val="center"/>
              <w:rPr>
                <w:rFonts w:asciiTheme="minorHAnsi" w:hAnsiTheme="minorHAnsi" w:cstheme="minorHAnsi"/>
                <w:sz w:val="18"/>
                <w:szCs w:val="18"/>
              </w:rPr>
            </w:pPr>
          </w:p>
        </w:tc>
        <w:tc>
          <w:tcPr>
            <w:tcW w:w="4305" w:type="pct"/>
            <w:gridSpan w:val="5"/>
            <w:shd w:val="clear" w:color="auto" w:fill="C6D9F1"/>
          </w:tcPr>
          <w:p w14:paraId="1988608C" w14:textId="77777777" w:rsidR="00CA1794" w:rsidRPr="00281496" w:rsidRDefault="00CA1794" w:rsidP="00CA1794">
            <w:pPr>
              <w:jc w:val="center"/>
              <w:rPr>
                <w:rFonts w:asciiTheme="minorHAnsi" w:hAnsiTheme="minorHAnsi" w:cstheme="minorHAnsi"/>
                <w:sz w:val="18"/>
                <w:szCs w:val="18"/>
              </w:rPr>
            </w:pPr>
          </w:p>
        </w:tc>
      </w:tr>
      <w:tr w:rsidR="00281496" w:rsidRPr="00281496" w14:paraId="47447DB1" w14:textId="77777777" w:rsidTr="006458DF">
        <w:trPr>
          <w:trHeight w:val="20"/>
        </w:trPr>
        <w:tc>
          <w:tcPr>
            <w:tcW w:w="695" w:type="pct"/>
          </w:tcPr>
          <w:p w14:paraId="51AA249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700" w:type="pct"/>
          </w:tcPr>
          <w:p w14:paraId="074A110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APS5-1</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F7C8D3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$83,213</w:t>
            </w:r>
          </w:p>
        </w:tc>
        <w:tc>
          <w:tcPr>
            <w:tcW w:w="985" w:type="pct"/>
            <w:tcBorders>
              <w:top w:val="single" w:sz="4" w:space="0" w:color="auto"/>
              <w:left w:val="nil"/>
              <w:bottom w:val="single" w:sz="4" w:space="0" w:color="auto"/>
              <w:right w:val="single" w:sz="4" w:space="0" w:color="auto"/>
            </w:tcBorders>
            <w:shd w:val="clear" w:color="auto" w:fill="auto"/>
            <w:vAlign w:val="bottom"/>
          </w:tcPr>
          <w:p w14:paraId="284255F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$86,542</w:t>
            </w:r>
          </w:p>
        </w:tc>
        <w:tc>
          <w:tcPr>
            <w:tcW w:w="962" w:type="pct"/>
            <w:tcBorders>
              <w:top w:val="single" w:sz="4" w:space="0" w:color="auto"/>
              <w:left w:val="nil"/>
              <w:bottom w:val="single" w:sz="4" w:space="0" w:color="auto"/>
              <w:right w:val="single" w:sz="4" w:space="0" w:color="auto"/>
            </w:tcBorders>
            <w:shd w:val="clear" w:color="auto" w:fill="auto"/>
            <w:vAlign w:val="bottom"/>
          </w:tcPr>
          <w:p w14:paraId="13E9B10A"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$89,831</w:t>
            </w:r>
          </w:p>
        </w:tc>
        <w:tc>
          <w:tcPr>
            <w:tcW w:w="963" w:type="pct"/>
            <w:tcBorders>
              <w:top w:val="single" w:sz="4" w:space="0" w:color="auto"/>
              <w:left w:val="nil"/>
              <w:bottom w:val="single" w:sz="4" w:space="0" w:color="auto"/>
              <w:right w:val="single" w:sz="4" w:space="0" w:color="auto"/>
            </w:tcBorders>
            <w:shd w:val="clear" w:color="auto" w:fill="auto"/>
            <w:vAlign w:val="bottom"/>
          </w:tcPr>
          <w:p w14:paraId="0739963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$92,885</w:t>
            </w:r>
          </w:p>
        </w:tc>
      </w:tr>
      <w:tr w:rsidR="00281496" w:rsidRPr="00281496" w14:paraId="6C5B2E48" w14:textId="77777777" w:rsidTr="006458DF">
        <w:trPr>
          <w:trHeight w:val="20"/>
        </w:trPr>
        <w:tc>
          <w:tcPr>
            <w:tcW w:w="695" w:type="pct"/>
          </w:tcPr>
          <w:p w14:paraId="2996D49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700" w:type="pct"/>
          </w:tcPr>
          <w:p w14:paraId="1A6707F7"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APS5-2</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DA95768"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$84,741</w:t>
            </w:r>
          </w:p>
        </w:tc>
        <w:tc>
          <w:tcPr>
            <w:tcW w:w="985" w:type="pct"/>
            <w:tcBorders>
              <w:top w:val="single" w:sz="4" w:space="0" w:color="auto"/>
              <w:left w:val="nil"/>
              <w:bottom w:val="single" w:sz="4" w:space="0" w:color="auto"/>
              <w:right w:val="single" w:sz="4" w:space="0" w:color="auto"/>
            </w:tcBorders>
            <w:shd w:val="clear" w:color="auto" w:fill="auto"/>
            <w:vAlign w:val="bottom"/>
          </w:tcPr>
          <w:p w14:paraId="648B385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$88,131</w:t>
            </w:r>
          </w:p>
        </w:tc>
        <w:tc>
          <w:tcPr>
            <w:tcW w:w="962" w:type="pct"/>
            <w:tcBorders>
              <w:top w:val="single" w:sz="4" w:space="0" w:color="auto"/>
              <w:left w:val="nil"/>
              <w:bottom w:val="single" w:sz="4" w:space="0" w:color="auto"/>
              <w:right w:val="single" w:sz="4" w:space="0" w:color="auto"/>
            </w:tcBorders>
            <w:shd w:val="clear" w:color="auto" w:fill="auto"/>
            <w:vAlign w:val="bottom"/>
          </w:tcPr>
          <w:p w14:paraId="4BFCB89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$91,480</w:t>
            </w:r>
          </w:p>
        </w:tc>
        <w:tc>
          <w:tcPr>
            <w:tcW w:w="963" w:type="pct"/>
            <w:tcBorders>
              <w:top w:val="single" w:sz="4" w:space="0" w:color="auto"/>
              <w:left w:val="nil"/>
              <w:bottom w:val="single" w:sz="4" w:space="0" w:color="auto"/>
              <w:right w:val="single" w:sz="4" w:space="0" w:color="auto"/>
            </w:tcBorders>
            <w:shd w:val="clear" w:color="auto" w:fill="auto"/>
            <w:vAlign w:val="bottom"/>
          </w:tcPr>
          <w:p w14:paraId="394377E4"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$94,590</w:t>
            </w:r>
          </w:p>
        </w:tc>
      </w:tr>
      <w:tr w:rsidR="00281496" w:rsidRPr="00281496" w14:paraId="1A8F4729" w14:textId="77777777" w:rsidTr="006458DF">
        <w:trPr>
          <w:trHeight w:val="20"/>
        </w:trPr>
        <w:tc>
          <w:tcPr>
            <w:tcW w:w="695" w:type="pct"/>
          </w:tcPr>
          <w:p w14:paraId="010B72CD"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700" w:type="pct"/>
          </w:tcPr>
          <w:p w14:paraId="2F3FD2A7"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APS5-3</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E8122A4"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$87,863</w:t>
            </w:r>
          </w:p>
        </w:tc>
        <w:tc>
          <w:tcPr>
            <w:tcW w:w="985" w:type="pct"/>
            <w:tcBorders>
              <w:top w:val="single" w:sz="4" w:space="0" w:color="auto"/>
              <w:left w:val="nil"/>
              <w:bottom w:val="single" w:sz="4" w:space="0" w:color="auto"/>
              <w:right w:val="single" w:sz="4" w:space="0" w:color="auto"/>
            </w:tcBorders>
            <w:shd w:val="clear" w:color="auto" w:fill="auto"/>
            <w:vAlign w:val="bottom"/>
          </w:tcPr>
          <w:p w14:paraId="7B1AC7FA"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$91,378</w:t>
            </w:r>
          </w:p>
        </w:tc>
        <w:tc>
          <w:tcPr>
            <w:tcW w:w="962" w:type="pct"/>
            <w:tcBorders>
              <w:top w:val="single" w:sz="4" w:space="0" w:color="auto"/>
              <w:left w:val="nil"/>
              <w:bottom w:val="single" w:sz="4" w:space="0" w:color="auto"/>
              <w:right w:val="single" w:sz="4" w:space="0" w:color="auto"/>
            </w:tcBorders>
            <w:shd w:val="clear" w:color="auto" w:fill="auto"/>
            <w:vAlign w:val="bottom"/>
          </w:tcPr>
          <w:p w14:paraId="4D76B49C"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$94,850</w:t>
            </w:r>
          </w:p>
        </w:tc>
        <w:tc>
          <w:tcPr>
            <w:tcW w:w="963" w:type="pct"/>
            <w:tcBorders>
              <w:top w:val="single" w:sz="4" w:space="0" w:color="auto"/>
              <w:left w:val="nil"/>
              <w:bottom w:val="single" w:sz="4" w:space="0" w:color="auto"/>
              <w:right w:val="single" w:sz="4" w:space="0" w:color="auto"/>
            </w:tcBorders>
            <w:shd w:val="clear" w:color="auto" w:fill="auto"/>
            <w:vAlign w:val="bottom"/>
          </w:tcPr>
          <w:p w14:paraId="5DFBA90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$98,075</w:t>
            </w:r>
          </w:p>
        </w:tc>
      </w:tr>
      <w:tr w:rsidR="00281496" w:rsidRPr="00281496" w14:paraId="2260A882" w14:textId="77777777" w:rsidTr="006458DF">
        <w:trPr>
          <w:trHeight w:val="20"/>
        </w:trPr>
        <w:tc>
          <w:tcPr>
            <w:tcW w:w="695" w:type="pct"/>
          </w:tcPr>
          <w:p w14:paraId="05A9A16D"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700" w:type="pct"/>
          </w:tcPr>
          <w:p w14:paraId="57A2888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APS5-4</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15D344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$88,865</w:t>
            </w:r>
          </w:p>
        </w:tc>
        <w:tc>
          <w:tcPr>
            <w:tcW w:w="985" w:type="pct"/>
            <w:tcBorders>
              <w:top w:val="single" w:sz="4" w:space="0" w:color="auto"/>
              <w:left w:val="nil"/>
              <w:bottom w:val="single" w:sz="4" w:space="0" w:color="auto"/>
              <w:right w:val="single" w:sz="4" w:space="0" w:color="auto"/>
            </w:tcBorders>
            <w:shd w:val="clear" w:color="auto" w:fill="auto"/>
            <w:vAlign w:val="bottom"/>
          </w:tcPr>
          <w:p w14:paraId="3FAC7F2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$92,420</w:t>
            </w:r>
          </w:p>
        </w:tc>
        <w:tc>
          <w:tcPr>
            <w:tcW w:w="962" w:type="pct"/>
            <w:tcBorders>
              <w:top w:val="single" w:sz="4" w:space="0" w:color="auto"/>
              <w:left w:val="nil"/>
              <w:bottom w:val="single" w:sz="4" w:space="0" w:color="auto"/>
              <w:right w:val="single" w:sz="4" w:space="0" w:color="auto"/>
            </w:tcBorders>
            <w:shd w:val="clear" w:color="auto" w:fill="auto"/>
            <w:vAlign w:val="bottom"/>
          </w:tcPr>
          <w:p w14:paraId="579808A9"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$95,932</w:t>
            </w:r>
          </w:p>
        </w:tc>
        <w:tc>
          <w:tcPr>
            <w:tcW w:w="963" w:type="pct"/>
            <w:tcBorders>
              <w:top w:val="single" w:sz="4" w:space="0" w:color="auto"/>
              <w:left w:val="nil"/>
              <w:bottom w:val="single" w:sz="4" w:space="0" w:color="auto"/>
              <w:right w:val="single" w:sz="4" w:space="0" w:color="auto"/>
            </w:tcBorders>
            <w:shd w:val="clear" w:color="auto" w:fill="auto"/>
            <w:vAlign w:val="bottom"/>
          </w:tcPr>
          <w:p w14:paraId="7E912C6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$99,194</w:t>
            </w:r>
          </w:p>
        </w:tc>
      </w:tr>
      <w:tr w:rsidR="00281496" w:rsidRPr="00281496" w14:paraId="283C27BF" w14:textId="77777777" w:rsidTr="00A37D0E">
        <w:trPr>
          <w:trHeight w:val="20"/>
        </w:trPr>
        <w:tc>
          <w:tcPr>
            <w:tcW w:w="695" w:type="pct"/>
            <w:shd w:val="clear" w:color="auto" w:fill="C6D9F1"/>
          </w:tcPr>
          <w:p w14:paraId="712D5545" w14:textId="77777777" w:rsidR="00CA1794" w:rsidRPr="00281496" w:rsidRDefault="00CA1794" w:rsidP="00CA1794">
            <w:pPr>
              <w:jc w:val="center"/>
              <w:rPr>
                <w:rFonts w:asciiTheme="minorHAnsi" w:hAnsiTheme="minorHAnsi" w:cstheme="minorHAnsi"/>
                <w:sz w:val="18"/>
                <w:szCs w:val="18"/>
              </w:rPr>
            </w:pPr>
          </w:p>
        </w:tc>
        <w:tc>
          <w:tcPr>
            <w:tcW w:w="4305" w:type="pct"/>
            <w:gridSpan w:val="5"/>
            <w:shd w:val="clear" w:color="auto" w:fill="C6D9F1"/>
          </w:tcPr>
          <w:p w14:paraId="732D344B" w14:textId="77777777" w:rsidR="00CA1794" w:rsidRPr="00281496" w:rsidRDefault="00CA1794" w:rsidP="00CA1794">
            <w:pPr>
              <w:jc w:val="center"/>
              <w:rPr>
                <w:rFonts w:asciiTheme="minorHAnsi" w:hAnsiTheme="minorHAnsi" w:cstheme="minorHAnsi"/>
                <w:sz w:val="18"/>
                <w:szCs w:val="18"/>
              </w:rPr>
            </w:pPr>
          </w:p>
        </w:tc>
      </w:tr>
      <w:tr w:rsidR="00281496" w:rsidRPr="00281496" w14:paraId="75EAE6AE" w14:textId="77777777" w:rsidTr="006458DF">
        <w:trPr>
          <w:trHeight w:val="20"/>
        </w:trPr>
        <w:tc>
          <w:tcPr>
            <w:tcW w:w="695" w:type="pct"/>
          </w:tcPr>
          <w:p w14:paraId="26CD7FAA"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700" w:type="pct"/>
          </w:tcPr>
          <w:p w14:paraId="34A755D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APS6-1</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29575C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$91,145</w:t>
            </w:r>
          </w:p>
        </w:tc>
        <w:tc>
          <w:tcPr>
            <w:tcW w:w="985" w:type="pct"/>
            <w:tcBorders>
              <w:top w:val="single" w:sz="4" w:space="0" w:color="auto"/>
              <w:left w:val="nil"/>
              <w:bottom w:val="single" w:sz="4" w:space="0" w:color="auto"/>
              <w:right w:val="single" w:sz="4" w:space="0" w:color="auto"/>
            </w:tcBorders>
            <w:shd w:val="clear" w:color="auto" w:fill="auto"/>
            <w:vAlign w:val="bottom"/>
          </w:tcPr>
          <w:p w14:paraId="0AD3DDC9"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$94,791</w:t>
            </w:r>
          </w:p>
        </w:tc>
        <w:tc>
          <w:tcPr>
            <w:tcW w:w="962" w:type="pct"/>
            <w:tcBorders>
              <w:top w:val="single" w:sz="4" w:space="0" w:color="auto"/>
              <w:left w:val="nil"/>
              <w:bottom w:val="single" w:sz="4" w:space="0" w:color="auto"/>
              <w:right w:val="single" w:sz="4" w:space="0" w:color="auto"/>
            </w:tcBorders>
            <w:shd w:val="clear" w:color="auto" w:fill="auto"/>
            <w:vAlign w:val="bottom"/>
          </w:tcPr>
          <w:p w14:paraId="7CF02BFA"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$98,393</w:t>
            </w:r>
          </w:p>
        </w:tc>
        <w:tc>
          <w:tcPr>
            <w:tcW w:w="963" w:type="pct"/>
            <w:tcBorders>
              <w:top w:val="single" w:sz="4" w:space="0" w:color="auto"/>
              <w:left w:val="nil"/>
              <w:bottom w:val="single" w:sz="4" w:space="0" w:color="auto"/>
              <w:right w:val="single" w:sz="4" w:space="0" w:color="auto"/>
            </w:tcBorders>
            <w:shd w:val="clear" w:color="auto" w:fill="auto"/>
            <w:vAlign w:val="bottom"/>
          </w:tcPr>
          <w:p w14:paraId="24D40C5C"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$101,738</w:t>
            </w:r>
          </w:p>
        </w:tc>
      </w:tr>
      <w:tr w:rsidR="00281496" w:rsidRPr="00281496" w14:paraId="4C33C1F0" w14:textId="77777777" w:rsidTr="006458DF">
        <w:trPr>
          <w:trHeight w:val="20"/>
        </w:trPr>
        <w:tc>
          <w:tcPr>
            <w:tcW w:w="695" w:type="pct"/>
          </w:tcPr>
          <w:p w14:paraId="4FA0A96E"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700" w:type="pct"/>
          </w:tcPr>
          <w:p w14:paraId="6190C37D"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APS6-2</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9A88D25"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$95,323</w:t>
            </w:r>
          </w:p>
        </w:tc>
        <w:tc>
          <w:tcPr>
            <w:tcW w:w="985" w:type="pct"/>
            <w:tcBorders>
              <w:top w:val="single" w:sz="4" w:space="0" w:color="auto"/>
              <w:left w:val="nil"/>
              <w:bottom w:val="single" w:sz="4" w:space="0" w:color="auto"/>
              <w:right w:val="single" w:sz="4" w:space="0" w:color="auto"/>
            </w:tcBorders>
            <w:shd w:val="clear" w:color="auto" w:fill="auto"/>
            <w:vAlign w:val="bottom"/>
          </w:tcPr>
          <w:p w14:paraId="223B8C2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$99,136</w:t>
            </w:r>
          </w:p>
        </w:tc>
        <w:tc>
          <w:tcPr>
            <w:tcW w:w="962" w:type="pct"/>
            <w:tcBorders>
              <w:top w:val="single" w:sz="4" w:space="0" w:color="auto"/>
              <w:left w:val="nil"/>
              <w:bottom w:val="single" w:sz="4" w:space="0" w:color="auto"/>
              <w:right w:val="single" w:sz="4" w:space="0" w:color="auto"/>
            </w:tcBorders>
            <w:shd w:val="clear" w:color="auto" w:fill="auto"/>
            <w:vAlign w:val="bottom"/>
          </w:tcPr>
          <w:p w14:paraId="617C612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$102,903</w:t>
            </w:r>
          </w:p>
        </w:tc>
        <w:tc>
          <w:tcPr>
            <w:tcW w:w="963" w:type="pct"/>
            <w:tcBorders>
              <w:top w:val="single" w:sz="4" w:space="0" w:color="auto"/>
              <w:left w:val="nil"/>
              <w:bottom w:val="single" w:sz="4" w:space="0" w:color="auto"/>
              <w:right w:val="single" w:sz="4" w:space="0" w:color="auto"/>
            </w:tcBorders>
            <w:shd w:val="clear" w:color="auto" w:fill="auto"/>
            <w:vAlign w:val="bottom"/>
          </w:tcPr>
          <w:p w14:paraId="7BA6E1DC"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$106,402</w:t>
            </w:r>
          </w:p>
        </w:tc>
      </w:tr>
      <w:tr w:rsidR="00281496" w:rsidRPr="00281496" w14:paraId="65F699ED" w14:textId="77777777" w:rsidTr="006458DF">
        <w:trPr>
          <w:trHeight w:val="20"/>
        </w:trPr>
        <w:tc>
          <w:tcPr>
            <w:tcW w:w="695" w:type="pct"/>
          </w:tcPr>
          <w:p w14:paraId="78A3E854"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700" w:type="pct"/>
          </w:tcPr>
          <w:p w14:paraId="4314DE0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APS6-3</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2972BD5"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$100,764</w:t>
            </w:r>
          </w:p>
        </w:tc>
        <w:tc>
          <w:tcPr>
            <w:tcW w:w="985" w:type="pct"/>
            <w:tcBorders>
              <w:top w:val="single" w:sz="4" w:space="0" w:color="auto"/>
              <w:left w:val="nil"/>
              <w:bottom w:val="single" w:sz="4" w:space="0" w:color="auto"/>
              <w:right w:val="single" w:sz="4" w:space="0" w:color="auto"/>
            </w:tcBorders>
            <w:shd w:val="clear" w:color="auto" w:fill="auto"/>
            <w:vAlign w:val="bottom"/>
          </w:tcPr>
          <w:p w14:paraId="4C794A11"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$104,795</w:t>
            </w:r>
          </w:p>
        </w:tc>
        <w:tc>
          <w:tcPr>
            <w:tcW w:w="962" w:type="pct"/>
            <w:tcBorders>
              <w:top w:val="single" w:sz="4" w:space="0" w:color="auto"/>
              <w:left w:val="nil"/>
              <w:bottom w:val="single" w:sz="4" w:space="0" w:color="auto"/>
              <w:right w:val="single" w:sz="4" w:space="0" w:color="auto"/>
            </w:tcBorders>
            <w:shd w:val="clear" w:color="auto" w:fill="auto"/>
            <w:vAlign w:val="bottom"/>
          </w:tcPr>
          <w:p w14:paraId="641B572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$108,777</w:t>
            </w:r>
          </w:p>
        </w:tc>
        <w:tc>
          <w:tcPr>
            <w:tcW w:w="963" w:type="pct"/>
            <w:tcBorders>
              <w:top w:val="single" w:sz="4" w:space="0" w:color="auto"/>
              <w:left w:val="nil"/>
              <w:bottom w:val="single" w:sz="4" w:space="0" w:color="auto"/>
              <w:right w:val="single" w:sz="4" w:space="0" w:color="auto"/>
            </w:tcBorders>
            <w:shd w:val="clear" w:color="auto" w:fill="auto"/>
            <w:vAlign w:val="bottom"/>
          </w:tcPr>
          <w:p w14:paraId="07EB3901"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$112,475</w:t>
            </w:r>
          </w:p>
        </w:tc>
      </w:tr>
      <w:tr w:rsidR="00281496" w:rsidRPr="00281496" w14:paraId="0CCE36AA" w14:textId="77777777" w:rsidTr="006458DF">
        <w:trPr>
          <w:trHeight w:val="20"/>
        </w:trPr>
        <w:tc>
          <w:tcPr>
            <w:tcW w:w="695" w:type="pct"/>
          </w:tcPr>
          <w:p w14:paraId="407C0CA3"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700" w:type="pct"/>
          </w:tcPr>
          <w:p w14:paraId="71FDA67F"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APS6-4</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AE95BC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$102,448</w:t>
            </w:r>
          </w:p>
        </w:tc>
        <w:tc>
          <w:tcPr>
            <w:tcW w:w="985" w:type="pct"/>
            <w:tcBorders>
              <w:top w:val="single" w:sz="4" w:space="0" w:color="auto"/>
              <w:left w:val="nil"/>
              <w:bottom w:val="single" w:sz="4" w:space="0" w:color="auto"/>
              <w:right w:val="single" w:sz="4" w:space="0" w:color="auto"/>
            </w:tcBorders>
            <w:shd w:val="clear" w:color="auto" w:fill="auto"/>
            <w:vAlign w:val="bottom"/>
          </w:tcPr>
          <w:p w14:paraId="5573EFD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$106,546</w:t>
            </w:r>
          </w:p>
        </w:tc>
        <w:tc>
          <w:tcPr>
            <w:tcW w:w="962" w:type="pct"/>
            <w:tcBorders>
              <w:top w:val="single" w:sz="4" w:space="0" w:color="auto"/>
              <w:left w:val="nil"/>
              <w:bottom w:val="single" w:sz="4" w:space="0" w:color="auto"/>
              <w:right w:val="single" w:sz="4" w:space="0" w:color="auto"/>
            </w:tcBorders>
            <w:shd w:val="clear" w:color="auto" w:fill="auto"/>
            <w:vAlign w:val="bottom"/>
          </w:tcPr>
          <w:p w14:paraId="5BC4C43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$110,595</w:t>
            </w:r>
          </w:p>
        </w:tc>
        <w:tc>
          <w:tcPr>
            <w:tcW w:w="963" w:type="pct"/>
            <w:tcBorders>
              <w:top w:val="single" w:sz="4" w:space="0" w:color="auto"/>
              <w:left w:val="nil"/>
              <w:bottom w:val="single" w:sz="4" w:space="0" w:color="auto"/>
              <w:right w:val="single" w:sz="4" w:space="0" w:color="auto"/>
            </w:tcBorders>
            <w:shd w:val="clear" w:color="auto" w:fill="auto"/>
            <w:vAlign w:val="bottom"/>
          </w:tcPr>
          <w:p w14:paraId="26A7C21A"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$114,355</w:t>
            </w:r>
          </w:p>
        </w:tc>
      </w:tr>
      <w:tr w:rsidR="00281496" w:rsidRPr="00281496" w14:paraId="62B16AED" w14:textId="77777777" w:rsidTr="00A37D0E">
        <w:trPr>
          <w:trHeight w:val="20"/>
        </w:trPr>
        <w:tc>
          <w:tcPr>
            <w:tcW w:w="695" w:type="pct"/>
            <w:shd w:val="clear" w:color="auto" w:fill="C6D9F1"/>
          </w:tcPr>
          <w:p w14:paraId="5E13DBB7" w14:textId="77777777" w:rsidR="00CA1794" w:rsidRPr="00281496" w:rsidRDefault="00CA1794" w:rsidP="00CA1794">
            <w:pPr>
              <w:jc w:val="center"/>
              <w:rPr>
                <w:rFonts w:asciiTheme="minorHAnsi" w:hAnsiTheme="minorHAnsi" w:cstheme="minorHAnsi"/>
                <w:sz w:val="18"/>
                <w:szCs w:val="18"/>
              </w:rPr>
            </w:pPr>
          </w:p>
        </w:tc>
        <w:tc>
          <w:tcPr>
            <w:tcW w:w="4305" w:type="pct"/>
            <w:gridSpan w:val="5"/>
            <w:shd w:val="clear" w:color="auto" w:fill="C6D9F1"/>
          </w:tcPr>
          <w:p w14:paraId="3AE0F205" w14:textId="77777777" w:rsidR="00CA1794" w:rsidRPr="00281496" w:rsidRDefault="00CA1794" w:rsidP="00CA1794">
            <w:pPr>
              <w:jc w:val="center"/>
              <w:rPr>
                <w:rFonts w:asciiTheme="minorHAnsi" w:hAnsiTheme="minorHAnsi" w:cstheme="minorHAnsi"/>
                <w:sz w:val="18"/>
                <w:szCs w:val="18"/>
              </w:rPr>
            </w:pPr>
          </w:p>
        </w:tc>
      </w:tr>
      <w:tr w:rsidR="00281496" w:rsidRPr="00281496" w14:paraId="33EBE990" w14:textId="77777777" w:rsidTr="006458DF">
        <w:trPr>
          <w:trHeight w:val="20"/>
        </w:trPr>
        <w:tc>
          <w:tcPr>
            <w:tcW w:w="695" w:type="pct"/>
          </w:tcPr>
          <w:p w14:paraId="4B600061"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700" w:type="pct"/>
          </w:tcPr>
          <w:p w14:paraId="3CFB73DD"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EL1-1</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598AAF9"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$113,563</w:t>
            </w:r>
          </w:p>
        </w:tc>
        <w:tc>
          <w:tcPr>
            <w:tcW w:w="985" w:type="pct"/>
            <w:tcBorders>
              <w:top w:val="single" w:sz="4" w:space="0" w:color="auto"/>
              <w:left w:val="nil"/>
              <w:bottom w:val="single" w:sz="4" w:space="0" w:color="auto"/>
              <w:right w:val="single" w:sz="4" w:space="0" w:color="auto"/>
            </w:tcBorders>
            <w:shd w:val="clear" w:color="auto" w:fill="auto"/>
            <w:vAlign w:val="bottom"/>
          </w:tcPr>
          <w:p w14:paraId="1CE3C31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$118,106</w:t>
            </w:r>
          </w:p>
        </w:tc>
        <w:tc>
          <w:tcPr>
            <w:tcW w:w="962" w:type="pct"/>
            <w:tcBorders>
              <w:top w:val="single" w:sz="4" w:space="0" w:color="auto"/>
              <w:left w:val="nil"/>
              <w:bottom w:val="single" w:sz="4" w:space="0" w:color="auto"/>
              <w:right w:val="single" w:sz="4" w:space="0" w:color="auto"/>
            </w:tcBorders>
            <w:shd w:val="clear" w:color="auto" w:fill="auto"/>
            <w:vAlign w:val="bottom"/>
          </w:tcPr>
          <w:p w14:paraId="68BFF869"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$122,594</w:t>
            </w:r>
          </w:p>
        </w:tc>
        <w:tc>
          <w:tcPr>
            <w:tcW w:w="963" w:type="pct"/>
            <w:tcBorders>
              <w:top w:val="single" w:sz="4" w:space="0" w:color="auto"/>
              <w:left w:val="nil"/>
              <w:bottom w:val="single" w:sz="4" w:space="0" w:color="auto"/>
              <w:right w:val="single" w:sz="4" w:space="0" w:color="auto"/>
            </w:tcBorders>
            <w:shd w:val="clear" w:color="auto" w:fill="auto"/>
            <w:vAlign w:val="bottom"/>
          </w:tcPr>
          <w:p w14:paraId="27A9B0A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$126,762</w:t>
            </w:r>
          </w:p>
        </w:tc>
      </w:tr>
      <w:tr w:rsidR="00281496" w:rsidRPr="00281496" w14:paraId="783A20A1" w14:textId="77777777" w:rsidTr="006458DF">
        <w:trPr>
          <w:trHeight w:val="20"/>
        </w:trPr>
        <w:tc>
          <w:tcPr>
            <w:tcW w:w="695" w:type="pct"/>
          </w:tcPr>
          <w:p w14:paraId="7C6C17C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700" w:type="pct"/>
          </w:tcPr>
          <w:p w14:paraId="59D9C8D2"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EL1-2</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2FA06B8"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$119,683</w:t>
            </w:r>
          </w:p>
        </w:tc>
        <w:tc>
          <w:tcPr>
            <w:tcW w:w="985" w:type="pct"/>
            <w:tcBorders>
              <w:top w:val="single" w:sz="4" w:space="0" w:color="auto"/>
              <w:left w:val="nil"/>
              <w:bottom w:val="single" w:sz="4" w:space="0" w:color="auto"/>
              <w:right w:val="single" w:sz="4" w:space="0" w:color="auto"/>
            </w:tcBorders>
            <w:shd w:val="clear" w:color="auto" w:fill="auto"/>
            <w:vAlign w:val="bottom"/>
          </w:tcPr>
          <w:p w14:paraId="1CE07FF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$124,470</w:t>
            </w:r>
          </w:p>
        </w:tc>
        <w:tc>
          <w:tcPr>
            <w:tcW w:w="962" w:type="pct"/>
            <w:tcBorders>
              <w:top w:val="single" w:sz="4" w:space="0" w:color="auto"/>
              <w:left w:val="nil"/>
              <w:bottom w:val="single" w:sz="4" w:space="0" w:color="auto"/>
              <w:right w:val="single" w:sz="4" w:space="0" w:color="auto"/>
            </w:tcBorders>
            <w:shd w:val="clear" w:color="auto" w:fill="auto"/>
            <w:vAlign w:val="bottom"/>
          </w:tcPr>
          <w:p w14:paraId="6B98CB6A"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$129,200</w:t>
            </w:r>
          </w:p>
        </w:tc>
        <w:tc>
          <w:tcPr>
            <w:tcW w:w="963" w:type="pct"/>
            <w:tcBorders>
              <w:top w:val="single" w:sz="4" w:space="0" w:color="auto"/>
              <w:left w:val="nil"/>
              <w:bottom w:val="single" w:sz="4" w:space="0" w:color="auto"/>
              <w:right w:val="single" w:sz="4" w:space="0" w:color="auto"/>
            </w:tcBorders>
            <w:shd w:val="clear" w:color="auto" w:fill="auto"/>
            <w:vAlign w:val="bottom"/>
          </w:tcPr>
          <w:p w14:paraId="5FC0884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$133,593</w:t>
            </w:r>
          </w:p>
        </w:tc>
      </w:tr>
      <w:tr w:rsidR="00281496" w:rsidRPr="00281496" w14:paraId="3EB0403C" w14:textId="77777777" w:rsidTr="006458DF">
        <w:trPr>
          <w:trHeight w:val="20"/>
        </w:trPr>
        <w:tc>
          <w:tcPr>
            <w:tcW w:w="695" w:type="pct"/>
          </w:tcPr>
          <w:p w14:paraId="6902A9D6"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700" w:type="pct"/>
          </w:tcPr>
          <w:p w14:paraId="263A5F92"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EL1-3</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8711BF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$124,292</w:t>
            </w:r>
          </w:p>
        </w:tc>
        <w:tc>
          <w:tcPr>
            <w:tcW w:w="985" w:type="pct"/>
            <w:tcBorders>
              <w:top w:val="single" w:sz="4" w:space="0" w:color="auto"/>
              <w:left w:val="nil"/>
              <w:bottom w:val="single" w:sz="4" w:space="0" w:color="auto"/>
              <w:right w:val="single" w:sz="4" w:space="0" w:color="auto"/>
            </w:tcBorders>
            <w:shd w:val="clear" w:color="auto" w:fill="auto"/>
            <w:vAlign w:val="bottom"/>
          </w:tcPr>
          <w:p w14:paraId="16498CFF"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$129,264</w:t>
            </w:r>
          </w:p>
        </w:tc>
        <w:tc>
          <w:tcPr>
            <w:tcW w:w="962" w:type="pct"/>
            <w:tcBorders>
              <w:top w:val="single" w:sz="4" w:space="0" w:color="auto"/>
              <w:left w:val="nil"/>
              <w:bottom w:val="single" w:sz="4" w:space="0" w:color="auto"/>
              <w:right w:val="single" w:sz="4" w:space="0" w:color="auto"/>
            </w:tcBorders>
            <w:shd w:val="clear" w:color="auto" w:fill="auto"/>
            <w:vAlign w:val="bottom"/>
          </w:tcPr>
          <w:p w14:paraId="1EB2DF11"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$134,176</w:t>
            </w:r>
          </w:p>
        </w:tc>
        <w:tc>
          <w:tcPr>
            <w:tcW w:w="963" w:type="pct"/>
            <w:tcBorders>
              <w:top w:val="single" w:sz="4" w:space="0" w:color="auto"/>
              <w:left w:val="nil"/>
              <w:bottom w:val="single" w:sz="4" w:space="0" w:color="auto"/>
              <w:right w:val="single" w:sz="4" w:space="0" w:color="auto"/>
            </w:tcBorders>
            <w:shd w:val="clear" w:color="auto" w:fill="auto"/>
            <w:vAlign w:val="bottom"/>
          </w:tcPr>
          <w:p w14:paraId="4F244D24"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$138,738</w:t>
            </w:r>
          </w:p>
        </w:tc>
      </w:tr>
      <w:tr w:rsidR="00281496" w:rsidRPr="00281496" w14:paraId="03F24327" w14:textId="77777777" w:rsidTr="006458DF">
        <w:trPr>
          <w:trHeight w:val="20"/>
        </w:trPr>
        <w:tc>
          <w:tcPr>
            <w:tcW w:w="695" w:type="pct"/>
          </w:tcPr>
          <w:p w14:paraId="0A9D15B1"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700" w:type="pct"/>
          </w:tcPr>
          <w:p w14:paraId="4755DD40"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EL1-4</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415B1B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$128,907</w:t>
            </w:r>
          </w:p>
        </w:tc>
        <w:tc>
          <w:tcPr>
            <w:tcW w:w="985" w:type="pct"/>
            <w:tcBorders>
              <w:top w:val="single" w:sz="4" w:space="0" w:color="auto"/>
              <w:left w:val="nil"/>
              <w:bottom w:val="single" w:sz="4" w:space="0" w:color="auto"/>
              <w:right w:val="single" w:sz="4" w:space="0" w:color="auto"/>
            </w:tcBorders>
            <w:shd w:val="clear" w:color="auto" w:fill="auto"/>
            <w:vAlign w:val="bottom"/>
          </w:tcPr>
          <w:p w14:paraId="0F4EE484"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$134,063</w:t>
            </w:r>
          </w:p>
        </w:tc>
        <w:tc>
          <w:tcPr>
            <w:tcW w:w="962" w:type="pct"/>
            <w:tcBorders>
              <w:top w:val="single" w:sz="4" w:space="0" w:color="auto"/>
              <w:left w:val="nil"/>
              <w:bottom w:val="single" w:sz="4" w:space="0" w:color="auto"/>
              <w:right w:val="single" w:sz="4" w:space="0" w:color="auto"/>
            </w:tcBorders>
            <w:shd w:val="clear" w:color="auto" w:fill="auto"/>
            <w:vAlign w:val="bottom"/>
          </w:tcPr>
          <w:p w14:paraId="60A1502D"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$139,157</w:t>
            </w:r>
          </w:p>
        </w:tc>
        <w:tc>
          <w:tcPr>
            <w:tcW w:w="963" w:type="pct"/>
            <w:tcBorders>
              <w:top w:val="single" w:sz="4" w:space="0" w:color="auto"/>
              <w:left w:val="nil"/>
              <w:bottom w:val="single" w:sz="4" w:space="0" w:color="auto"/>
              <w:right w:val="single" w:sz="4" w:space="0" w:color="auto"/>
            </w:tcBorders>
            <w:shd w:val="clear" w:color="auto" w:fill="auto"/>
            <w:vAlign w:val="bottom"/>
          </w:tcPr>
          <w:p w14:paraId="278DBF5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$143,888</w:t>
            </w:r>
          </w:p>
        </w:tc>
      </w:tr>
      <w:tr w:rsidR="00281496" w:rsidRPr="00281496" w14:paraId="07C9E2E9" w14:textId="77777777" w:rsidTr="00A37D0E">
        <w:trPr>
          <w:trHeight w:val="20"/>
        </w:trPr>
        <w:tc>
          <w:tcPr>
            <w:tcW w:w="695" w:type="pct"/>
            <w:shd w:val="clear" w:color="auto" w:fill="C6D9F1"/>
          </w:tcPr>
          <w:p w14:paraId="0006DAC8" w14:textId="77777777" w:rsidR="00CA1794" w:rsidRPr="00281496" w:rsidRDefault="00CA1794" w:rsidP="00CA1794">
            <w:pPr>
              <w:jc w:val="center"/>
              <w:rPr>
                <w:rFonts w:asciiTheme="minorHAnsi" w:hAnsiTheme="minorHAnsi" w:cstheme="minorHAnsi"/>
                <w:sz w:val="18"/>
                <w:szCs w:val="18"/>
              </w:rPr>
            </w:pPr>
          </w:p>
        </w:tc>
        <w:tc>
          <w:tcPr>
            <w:tcW w:w="4305" w:type="pct"/>
            <w:gridSpan w:val="5"/>
            <w:shd w:val="clear" w:color="auto" w:fill="C6D9F1"/>
          </w:tcPr>
          <w:p w14:paraId="2203D332" w14:textId="77777777" w:rsidR="00CA1794" w:rsidRPr="00281496" w:rsidRDefault="00CA1794" w:rsidP="00CA1794">
            <w:pPr>
              <w:jc w:val="center"/>
              <w:rPr>
                <w:rFonts w:asciiTheme="minorHAnsi" w:hAnsiTheme="minorHAnsi" w:cstheme="minorHAnsi"/>
                <w:sz w:val="18"/>
                <w:szCs w:val="18"/>
              </w:rPr>
            </w:pPr>
          </w:p>
        </w:tc>
      </w:tr>
      <w:tr w:rsidR="00281496" w:rsidRPr="00281496" w14:paraId="097DB570" w14:textId="77777777" w:rsidTr="006458DF">
        <w:trPr>
          <w:trHeight w:val="20"/>
        </w:trPr>
        <w:tc>
          <w:tcPr>
            <w:tcW w:w="695" w:type="pct"/>
          </w:tcPr>
          <w:p w14:paraId="6712B92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700" w:type="pct"/>
          </w:tcPr>
          <w:p w14:paraId="54568D1F"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EL2-1</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770CAB0"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$133,851</w:t>
            </w:r>
          </w:p>
        </w:tc>
        <w:tc>
          <w:tcPr>
            <w:tcW w:w="985" w:type="pct"/>
            <w:tcBorders>
              <w:top w:val="single" w:sz="4" w:space="0" w:color="auto"/>
              <w:left w:val="nil"/>
              <w:bottom w:val="single" w:sz="4" w:space="0" w:color="auto"/>
              <w:right w:val="single" w:sz="4" w:space="0" w:color="auto"/>
            </w:tcBorders>
            <w:shd w:val="clear" w:color="auto" w:fill="auto"/>
            <w:vAlign w:val="bottom"/>
          </w:tcPr>
          <w:p w14:paraId="5D1C6F0B"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$139,205</w:t>
            </w:r>
          </w:p>
        </w:tc>
        <w:tc>
          <w:tcPr>
            <w:tcW w:w="962" w:type="pct"/>
            <w:tcBorders>
              <w:top w:val="single" w:sz="4" w:space="0" w:color="auto"/>
              <w:left w:val="nil"/>
              <w:bottom w:val="single" w:sz="4" w:space="0" w:color="auto"/>
              <w:right w:val="single" w:sz="4" w:space="0" w:color="auto"/>
            </w:tcBorders>
            <w:shd w:val="clear" w:color="auto" w:fill="auto"/>
            <w:vAlign w:val="bottom"/>
          </w:tcPr>
          <w:p w14:paraId="26DCE02D"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$144,495</w:t>
            </w:r>
          </w:p>
        </w:tc>
        <w:tc>
          <w:tcPr>
            <w:tcW w:w="963" w:type="pct"/>
            <w:tcBorders>
              <w:top w:val="single" w:sz="4" w:space="0" w:color="auto"/>
              <w:left w:val="nil"/>
              <w:bottom w:val="single" w:sz="4" w:space="0" w:color="auto"/>
              <w:right w:val="single" w:sz="4" w:space="0" w:color="auto"/>
            </w:tcBorders>
            <w:shd w:val="clear" w:color="auto" w:fill="auto"/>
            <w:vAlign w:val="bottom"/>
          </w:tcPr>
          <w:p w14:paraId="0290D666"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$149,408</w:t>
            </w:r>
          </w:p>
        </w:tc>
      </w:tr>
      <w:tr w:rsidR="00281496" w:rsidRPr="00281496" w14:paraId="12777328" w14:textId="77777777" w:rsidTr="006458DF">
        <w:trPr>
          <w:trHeight w:val="20"/>
        </w:trPr>
        <w:tc>
          <w:tcPr>
            <w:tcW w:w="695" w:type="pct"/>
          </w:tcPr>
          <w:p w14:paraId="36A64DE0"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700" w:type="pct"/>
          </w:tcPr>
          <w:p w14:paraId="25066016"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EL2-2</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0A0EEC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$145,382</w:t>
            </w:r>
          </w:p>
        </w:tc>
        <w:tc>
          <w:tcPr>
            <w:tcW w:w="985" w:type="pct"/>
            <w:tcBorders>
              <w:top w:val="single" w:sz="4" w:space="0" w:color="auto"/>
              <w:left w:val="nil"/>
              <w:bottom w:val="single" w:sz="4" w:space="0" w:color="auto"/>
              <w:right w:val="single" w:sz="4" w:space="0" w:color="auto"/>
            </w:tcBorders>
            <w:shd w:val="clear" w:color="auto" w:fill="auto"/>
            <w:vAlign w:val="bottom"/>
          </w:tcPr>
          <w:p w14:paraId="38F435E2"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$151,197</w:t>
            </w:r>
          </w:p>
        </w:tc>
        <w:tc>
          <w:tcPr>
            <w:tcW w:w="962" w:type="pct"/>
            <w:tcBorders>
              <w:top w:val="single" w:sz="4" w:space="0" w:color="auto"/>
              <w:left w:val="nil"/>
              <w:bottom w:val="single" w:sz="4" w:space="0" w:color="auto"/>
              <w:right w:val="single" w:sz="4" w:space="0" w:color="auto"/>
            </w:tcBorders>
            <w:shd w:val="clear" w:color="auto" w:fill="auto"/>
            <w:vAlign w:val="bottom"/>
          </w:tcPr>
          <w:p w14:paraId="0BC3FBCB"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$156,942</w:t>
            </w:r>
          </w:p>
        </w:tc>
        <w:tc>
          <w:tcPr>
            <w:tcW w:w="963" w:type="pct"/>
            <w:tcBorders>
              <w:top w:val="single" w:sz="4" w:space="0" w:color="auto"/>
              <w:left w:val="nil"/>
              <w:bottom w:val="single" w:sz="4" w:space="0" w:color="auto"/>
              <w:right w:val="single" w:sz="4" w:space="0" w:color="auto"/>
            </w:tcBorders>
            <w:shd w:val="clear" w:color="auto" w:fill="auto"/>
            <w:vAlign w:val="bottom"/>
          </w:tcPr>
          <w:p w14:paraId="789F4DC5"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$162,278</w:t>
            </w:r>
          </w:p>
        </w:tc>
      </w:tr>
      <w:tr w:rsidR="00281496" w:rsidRPr="00281496" w14:paraId="3AE18B5B" w14:textId="77777777" w:rsidTr="006458DF">
        <w:trPr>
          <w:trHeight w:val="20"/>
        </w:trPr>
        <w:tc>
          <w:tcPr>
            <w:tcW w:w="695" w:type="pct"/>
          </w:tcPr>
          <w:p w14:paraId="0B89914A"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700" w:type="pct"/>
          </w:tcPr>
          <w:p w14:paraId="3797697F"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EL2-3</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6B70E05"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$151,963</w:t>
            </w:r>
          </w:p>
        </w:tc>
        <w:tc>
          <w:tcPr>
            <w:tcW w:w="985" w:type="pct"/>
            <w:tcBorders>
              <w:top w:val="single" w:sz="4" w:space="0" w:color="auto"/>
              <w:left w:val="nil"/>
              <w:bottom w:val="single" w:sz="4" w:space="0" w:color="auto"/>
              <w:right w:val="single" w:sz="4" w:space="0" w:color="auto"/>
            </w:tcBorders>
            <w:shd w:val="clear" w:color="auto" w:fill="auto"/>
            <w:vAlign w:val="bottom"/>
          </w:tcPr>
          <w:p w14:paraId="77A1AA55"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$158,042</w:t>
            </w:r>
          </w:p>
        </w:tc>
        <w:tc>
          <w:tcPr>
            <w:tcW w:w="962" w:type="pct"/>
            <w:tcBorders>
              <w:top w:val="single" w:sz="4" w:space="0" w:color="auto"/>
              <w:left w:val="nil"/>
              <w:bottom w:val="single" w:sz="4" w:space="0" w:color="auto"/>
              <w:right w:val="single" w:sz="4" w:space="0" w:color="auto"/>
            </w:tcBorders>
            <w:shd w:val="clear" w:color="auto" w:fill="auto"/>
            <w:vAlign w:val="bottom"/>
          </w:tcPr>
          <w:p w14:paraId="10107AE3"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$164,048</w:t>
            </w:r>
          </w:p>
        </w:tc>
        <w:tc>
          <w:tcPr>
            <w:tcW w:w="963" w:type="pct"/>
            <w:tcBorders>
              <w:top w:val="single" w:sz="4" w:space="0" w:color="auto"/>
              <w:left w:val="nil"/>
              <w:bottom w:val="single" w:sz="4" w:space="0" w:color="auto"/>
              <w:right w:val="single" w:sz="4" w:space="0" w:color="auto"/>
            </w:tcBorders>
            <w:shd w:val="clear" w:color="auto" w:fill="auto"/>
            <w:vAlign w:val="bottom"/>
          </w:tcPr>
          <w:p w14:paraId="6347219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$169,626</w:t>
            </w:r>
          </w:p>
        </w:tc>
      </w:tr>
      <w:tr w:rsidR="00281496" w:rsidRPr="00281496" w14:paraId="0490051C" w14:textId="77777777" w:rsidTr="006458DF">
        <w:trPr>
          <w:trHeight w:val="20"/>
        </w:trPr>
        <w:tc>
          <w:tcPr>
            <w:tcW w:w="695" w:type="pct"/>
          </w:tcPr>
          <w:p w14:paraId="79ABFD8B"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lastRenderedPageBreak/>
              <w:t>Executive Level 2</w:t>
            </w:r>
          </w:p>
        </w:tc>
        <w:tc>
          <w:tcPr>
            <w:tcW w:w="700" w:type="pct"/>
          </w:tcPr>
          <w:p w14:paraId="562AB561" w14:textId="77777777" w:rsidR="00A37D0E" w:rsidRPr="00281496" w:rsidRDefault="00A37D0E" w:rsidP="00A37D0E">
            <w:pPr>
              <w:jc w:val="center"/>
              <w:rPr>
                <w:rFonts w:asciiTheme="minorHAnsi" w:hAnsiTheme="minorHAnsi" w:cstheme="minorHAnsi"/>
                <w:sz w:val="18"/>
                <w:szCs w:val="18"/>
              </w:rPr>
            </w:pPr>
            <w:r w:rsidRPr="00281496">
              <w:rPr>
                <w:rFonts w:asciiTheme="minorHAnsi" w:hAnsiTheme="minorHAnsi" w:cstheme="minorHAnsi"/>
                <w:sz w:val="18"/>
                <w:szCs w:val="18"/>
              </w:rPr>
              <w:t>EL2-4</w:t>
            </w:r>
          </w:p>
        </w:tc>
        <w:tc>
          <w:tcPr>
            <w:tcW w:w="695"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F7D3C0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18"/>
                <w:szCs w:val="18"/>
              </w:rPr>
              <w:t>$157,811</w:t>
            </w:r>
          </w:p>
        </w:tc>
        <w:tc>
          <w:tcPr>
            <w:tcW w:w="985" w:type="pct"/>
            <w:tcBorders>
              <w:top w:val="single" w:sz="4" w:space="0" w:color="auto"/>
              <w:left w:val="nil"/>
              <w:bottom w:val="single" w:sz="4" w:space="0" w:color="auto"/>
              <w:right w:val="single" w:sz="4" w:space="0" w:color="auto"/>
            </w:tcBorders>
            <w:shd w:val="clear" w:color="auto" w:fill="auto"/>
            <w:vAlign w:val="bottom"/>
          </w:tcPr>
          <w:p w14:paraId="4275BB8E"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$164,123</w:t>
            </w:r>
          </w:p>
        </w:tc>
        <w:tc>
          <w:tcPr>
            <w:tcW w:w="962" w:type="pct"/>
            <w:tcBorders>
              <w:top w:val="single" w:sz="4" w:space="0" w:color="auto"/>
              <w:left w:val="nil"/>
              <w:bottom w:val="single" w:sz="4" w:space="0" w:color="auto"/>
              <w:right w:val="single" w:sz="4" w:space="0" w:color="auto"/>
            </w:tcBorders>
            <w:shd w:val="clear" w:color="auto" w:fill="auto"/>
            <w:vAlign w:val="bottom"/>
          </w:tcPr>
          <w:p w14:paraId="39A90197"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$170,360</w:t>
            </w:r>
          </w:p>
        </w:tc>
        <w:tc>
          <w:tcPr>
            <w:tcW w:w="963" w:type="pct"/>
            <w:tcBorders>
              <w:top w:val="single" w:sz="4" w:space="0" w:color="auto"/>
              <w:left w:val="nil"/>
              <w:bottom w:val="single" w:sz="4" w:space="0" w:color="auto"/>
              <w:right w:val="single" w:sz="4" w:space="0" w:color="auto"/>
            </w:tcBorders>
            <w:shd w:val="clear" w:color="auto" w:fill="auto"/>
            <w:vAlign w:val="bottom"/>
          </w:tcPr>
          <w:p w14:paraId="23AED0E1" w14:textId="77777777" w:rsidR="00A37D0E" w:rsidRPr="00281496" w:rsidRDefault="00A37D0E" w:rsidP="00A37D0E">
            <w:pPr>
              <w:jc w:val="center"/>
              <w:rPr>
                <w:rFonts w:asciiTheme="minorHAnsi" w:hAnsiTheme="minorHAnsi" w:cstheme="minorHAnsi"/>
                <w:sz w:val="18"/>
                <w:szCs w:val="18"/>
              </w:rPr>
            </w:pPr>
            <w:r w:rsidRPr="00281496">
              <w:rPr>
                <w:rFonts w:ascii="Calibri" w:hAnsi="Calibri" w:cs="Calibri"/>
                <w:sz w:val="22"/>
                <w:szCs w:val="22"/>
              </w:rPr>
              <w:t>$176,152</w:t>
            </w:r>
          </w:p>
        </w:tc>
      </w:tr>
    </w:tbl>
    <w:p w14:paraId="2420AD95" w14:textId="77777777" w:rsidR="005476D3" w:rsidRPr="00281496" w:rsidRDefault="005476D3" w:rsidP="005476D3"/>
    <w:p w14:paraId="14AFFFA1" w14:textId="77777777" w:rsidR="005476D3" w:rsidRPr="00281496" w:rsidRDefault="00996EFA">
      <w:r w:rsidRPr="00281496">
        <w:br w:type="page"/>
      </w:r>
    </w:p>
    <w:p w14:paraId="3EEE7671" w14:textId="77777777" w:rsidR="005476D3" w:rsidRPr="00281496" w:rsidRDefault="00996EFA" w:rsidP="00934EDD">
      <w:pPr>
        <w:pStyle w:val="Heading3"/>
      </w:pPr>
      <w:bookmarkStart w:id="610" w:name="_Toc163640146"/>
      <w:r w:rsidRPr="00281496">
        <w:lastRenderedPageBreak/>
        <w:t>Entry level broadband</w:t>
      </w:r>
      <w:bookmarkEnd w:id="610"/>
    </w:p>
    <w:p w14:paraId="5D42944E" w14:textId="77777777" w:rsidR="005476D3" w:rsidRPr="00281496" w:rsidRDefault="00996EFA" w:rsidP="005476D3">
      <w:pPr>
        <w:pStyle w:val="ListParagraph"/>
        <w:numPr>
          <w:ilvl w:val="0"/>
          <w:numId w:val="6"/>
        </w:numPr>
        <w:contextualSpacing w:val="0"/>
        <w:rPr>
          <w:rFonts w:cstheme="minorHAnsi"/>
        </w:rPr>
      </w:pPr>
      <w:r w:rsidRPr="00281496">
        <w:rPr>
          <w:rFonts w:cstheme="minorHAnsi"/>
        </w:rPr>
        <w:t xml:space="preserve">The following local titles are included in the Entry Level Broadband: </w:t>
      </w:r>
    </w:p>
    <w:p w14:paraId="5E406A92"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 xml:space="preserve"> Trainees (T);</w:t>
      </w:r>
    </w:p>
    <w:p w14:paraId="68455501"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In</w:t>
      </w:r>
      <w:r w:rsidR="00323AAE" w:rsidRPr="00281496">
        <w:rPr>
          <w:rFonts w:cstheme="minorHAnsi"/>
        </w:rPr>
        <w:t>digenous Apprenticeship Program</w:t>
      </w:r>
      <w:r w:rsidRPr="00281496">
        <w:rPr>
          <w:rFonts w:cstheme="minorHAnsi"/>
        </w:rPr>
        <w:t xml:space="preserve"> (A); </w:t>
      </w:r>
    </w:p>
    <w:p w14:paraId="46DAEBC4"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Graduates (G);</w:t>
      </w:r>
    </w:p>
    <w:p w14:paraId="5793A754"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Cadet - Research Officer (R); and</w:t>
      </w:r>
    </w:p>
    <w:p w14:paraId="56871549"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 xml:space="preserve">ICT Cadets (IT). </w:t>
      </w:r>
    </w:p>
    <w:p w14:paraId="17486E35" w14:textId="77777777" w:rsidR="005476D3" w:rsidRPr="00281496" w:rsidRDefault="00996EFA" w:rsidP="005476D3">
      <w:pPr>
        <w:pStyle w:val="ListParagraph"/>
        <w:numPr>
          <w:ilvl w:val="0"/>
          <w:numId w:val="6"/>
        </w:numPr>
        <w:contextualSpacing w:val="0"/>
        <w:rPr>
          <w:rFonts w:cstheme="minorHAnsi"/>
        </w:rPr>
      </w:pPr>
      <w:r w:rsidRPr="00281496">
        <w:rPr>
          <w:rFonts w:cstheme="minorHAnsi"/>
        </w:rPr>
        <w:t>During the life of this Agreement the Secretary may include other entry level local titles to this broadband.</w:t>
      </w:r>
    </w:p>
    <w:tbl>
      <w:tblPr>
        <w:tblStyle w:val="TableGrid4"/>
        <w:tblW w:w="5000" w:type="pct"/>
        <w:tblCellMar>
          <w:left w:w="57" w:type="dxa"/>
          <w:right w:w="57" w:type="dxa"/>
        </w:tblCellMar>
        <w:tblLook w:val="0020" w:firstRow="1" w:lastRow="0" w:firstColumn="0" w:lastColumn="0" w:noHBand="0" w:noVBand="0"/>
        <w:tblDescription w:val="ENTRY LEVEL BROADBAND &#10;The following local titles are included in the Entry Level Broadband: &#10;Trainees &#10;Indigenous Australian Government Development Program participants &#10;Indigenous Apprenticeship Programme&#10;Graduates&#10;Cadet - Research Officer and&#10;ICT Cadets &#10;"/>
      </w:tblPr>
      <w:tblGrid>
        <w:gridCol w:w="1179"/>
        <w:gridCol w:w="1179"/>
        <w:gridCol w:w="1179"/>
        <w:gridCol w:w="1183"/>
        <w:gridCol w:w="1432"/>
        <w:gridCol w:w="1432"/>
        <w:gridCol w:w="1432"/>
      </w:tblGrid>
      <w:tr w:rsidR="00281496" w:rsidRPr="00281496" w14:paraId="41F2059A" w14:textId="77777777" w:rsidTr="00074A1A">
        <w:trPr>
          <w:cnfStyle w:val="100000000000" w:firstRow="1" w:lastRow="0" w:firstColumn="0" w:lastColumn="0" w:oddVBand="0" w:evenVBand="0" w:oddHBand="0" w:evenHBand="0" w:firstRowFirstColumn="0" w:firstRowLastColumn="0" w:lastRowFirstColumn="0" w:lastRowLastColumn="0"/>
          <w:trHeight w:val="276"/>
        </w:trPr>
        <w:tc>
          <w:tcPr>
            <w:tcW w:w="654" w:type="pct"/>
            <w:shd w:val="clear" w:color="auto" w:fill="auto"/>
          </w:tcPr>
          <w:p w14:paraId="50B8B52E"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1</w:t>
            </w:r>
          </w:p>
        </w:tc>
        <w:tc>
          <w:tcPr>
            <w:tcW w:w="654" w:type="pct"/>
            <w:shd w:val="clear" w:color="auto" w:fill="auto"/>
          </w:tcPr>
          <w:p w14:paraId="590B7BF4"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2</w:t>
            </w:r>
          </w:p>
        </w:tc>
        <w:tc>
          <w:tcPr>
            <w:tcW w:w="654" w:type="pct"/>
            <w:shd w:val="clear" w:color="auto" w:fill="auto"/>
          </w:tcPr>
          <w:p w14:paraId="289F1C1B"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3</w:t>
            </w:r>
          </w:p>
        </w:tc>
        <w:tc>
          <w:tcPr>
            <w:tcW w:w="656" w:type="pct"/>
            <w:shd w:val="clear" w:color="auto" w:fill="auto"/>
          </w:tcPr>
          <w:p w14:paraId="7B05F0D3"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4</w:t>
            </w:r>
          </w:p>
        </w:tc>
        <w:tc>
          <w:tcPr>
            <w:tcW w:w="794" w:type="pct"/>
            <w:shd w:val="clear" w:color="auto" w:fill="auto"/>
          </w:tcPr>
          <w:p w14:paraId="2DF4D79F"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5</w:t>
            </w:r>
          </w:p>
        </w:tc>
        <w:tc>
          <w:tcPr>
            <w:tcW w:w="794" w:type="pct"/>
            <w:shd w:val="clear" w:color="auto" w:fill="auto"/>
          </w:tcPr>
          <w:p w14:paraId="2500CA1A"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6</w:t>
            </w:r>
          </w:p>
        </w:tc>
        <w:tc>
          <w:tcPr>
            <w:tcW w:w="794" w:type="pct"/>
            <w:shd w:val="clear" w:color="auto" w:fill="auto"/>
          </w:tcPr>
          <w:p w14:paraId="2A560B08" w14:textId="77777777" w:rsidR="005476D3" w:rsidRPr="00281496" w:rsidRDefault="00996EFA" w:rsidP="005476D3">
            <w:pPr>
              <w:spacing w:after="0"/>
              <w:rPr>
                <w:rFonts w:cstheme="minorHAnsi"/>
                <w:bCs/>
                <w:sz w:val="18"/>
                <w:szCs w:val="18"/>
              </w:rPr>
            </w:pPr>
            <w:r w:rsidRPr="00281496">
              <w:rPr>
                <w:rFonts w:asciiTheme="minorHAnsi" w:hAnsiTheme="minorHAnsi" w:cstheme="minorHAnsi"/>
                <w:bCs/>
                <w:sz w:val="18"/>
                <w:szCs w:val="18"/>
              </w:rPr>
              <w:t>Column 7</w:t>
            </w:r>
          </w:p>
        </w:tc>
      </w:tr>
      <w:tr w:rsidR="00281496" w:rsidRPr="00281496" w14:paraId="3566A22E" w14:textId="77777777" w:rsidTr="00074A1A">
        <w:trPr>
          <w:trHeight w:val="276"/>
        </w:trPr>
        <w:tc>
          <w:tcPr>
            <w:tcW w:w="654" w:type="pct"/>
            <w:shd w:val="clear" w:color="auto" w:fill="auto"/>
            <w:vAlign w:val="center"/>
          </w:tcPr>
          <w:p w14:paraId="7CCDBAA9"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pacing w:val="-8"/>
                <w:sz w:val="18"/>
                <w:szCs w:val="18"/>
              </w:rPr>
              <w:t>Classification</w:t>
            </w:r>
          </w:p>
        </w:tc>
        <w:tc>
          <w:tcPr>
            <w:tcW w:w="654" w:type="pct"/>
            <w:shd w:val="clear" w:color="auto" w:fill="auto"/>
            <w:vAlign w:val="center"/>
          </w:tcPr>
          <w:p w14:paraId="7B7EDDCD" w14:textId="77777777" w:rsidR="005476D3" w:rsidRPr="00281496" w:rsidRDefault="00996EFA" w:rsidP="005476D3">
            <w:pPr>
              <w:spacing w:after="0"/>
              <w:jc w:val="center"/>
              <w:rPr>
                <w:rFonts w:cstheme="minorHAnsi"/>
                <w:b/>
                <w:bCs/>
                <w:sz w:val="18"/>
                <w:szCs w:val="18"/>
              </w:rPr>
            </w:pPr>
            <w:r w:rsidRPr="00281496">
              <w:rPr>
                <w:rFonts w:asciiTheme="minorHAnsi" w:hAnsiTheme="minorHAnsi" w:cstheme="minorHAnsi"/>
                <w:b/>
                <w:bCs/>
                <w:sz w:val="18"/>
                <w:szCs w:val="18"/>
              </w:rPr>
              <w:t>Salary levels</w:t>
            </w:r>
          </w:p>
        </w:tc>
        <w:tc>
          <w:tcPr>
            <w:tcW w:w="654" w:type="pct"/>
            <w:shd w:val="clear" w:color="auto" w:fill="auto"/>
            <w:vAlign w:val="center"/>
          </w:tcPr>
          <w:p w14:paraId="4D0FFDC7"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z w:val="18"/>
                <w:szCs w:val="18"/>
              </w:rPr>
              <w:t>Local title</w:t>
            </w:r>
          </w:p>
        </w:tc>
        <w:tc>
          <w:tcPr>
            <w:tcW w:w="656" w:type="pct"/>
            <w:shd w:val="clear" w:color="auto" w:fill="auto"/>
            <w:vAlign w:val="center"/>
          </w:tcPr>
          <w:p w14:paraId="7987A251"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z w:val="18"/>
                <w:szCs w:val="18"/>
              </w:rPr>
              <w:t xml:space="preserve">As at </w:t>
            </w:r>
            <w:r w:rsidRPr="00281496">
              <w:rPr>
                <w:rFonts w:asciiTheme="minorHAnsi" w:hAnsiTheme="minorHAnsi" w:cstheme="minorHAnsi"/>
                <w:b/>
                <w:bCs/>
                <w:sz w:val="18"/>
                <w:szCs w:val="18"/>
              </w:rPr>
              <w:br/>
            </w:r>
            <w:r w:rsidRPr="00281496">
              <w:rPr>
                <w:rFonts w:asciiTheme="minorHAnsi" w:hAnsiTheme="minorHAnsi" w:cstheme="minorHAnsi"/>
                <w:b/>
                <w:bCs/>
                <w:spacing w:val="-8"/>
                <w:sz w:val="18"/>
                <w:szCs w:val="18"/>
              </w:rPr>
              <w:t>31 August 2023</w:t>
            </w:r>
          </w:p>
        </w:tc>
        <w:tc>
          <w:tcPr>
            <w:tcW w:w="794" w:type="pct"/>
            <w:shd w:val="clear" w:color="auto" w:fill="auto"/>
            <w:vAlign w:val="center"/>
          </w:tcPr>
          <w:p w14:paraId="636AF443"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pacing w:val="-14"/>
                <w:sz w:val="18"/>
                <w:szCs w:val="18"/>
              </w:rPr>
              <w:t>From the later of commencement of the Agreement or</w:t>
            </w:r>
            <w:r w:rsidRPr="00281496">
              <w:rPr>
                <w:rFonts w:asciiTheme="minorHAnsi" w:hAnsiTheme="minorHAnsi" w:cstheme="minorHAnsi"/>
                <w:b/>
                <w:bCs/>
                <w:sz w:val="18"/>
                <w:szCs w:val="18"/>
              </w:rPr>
              <w:t xml:space="preserve"> </w:t>
            </w:r>
            <w:r w:rsidRPr="00281496">
              <w:rPr>
                <w:rFonts w:asciiTheme="minorHAnsi" w:hAnsiTheme="minorHAnsi" w:cstheme="minorHAnsi"/>
                <w:b/>
                <w:bCs/>
                <w:sz w:val="18"/>
                <w:szCs w:val="18"/>
              </w:rPr>
              <w:br/>
            </w:r>
            <w:r w:rsidRPr="00281496">
              <w:rPr>
                <w:rFonts w:asciiTheme="minorHAnsi" w:hAnsiTheme="minorHAnsi" w:cstheme="minorHAnsi"/>
                <w:b/>
                <w:bCs/>
                <w:spacing w:val="-2"/>
                <w:sz w:val="18"/>
                <w:szCs w:val="18"/>
              </w:rPr>
              <w:t>14 March 2024</w:t>
            </w:r>
          </w:p>
        </w:tc>
        <w:tc>
          <w:tcPr>
            <w:tcW w:w="794" w:type="pct"/>
            <w:shd w:val="clear" w:color="auto" w:fill="auto"/>
            <w:vAlign w:val="center"/>
          </w:tcPr>
          <w:p w14:paraId="19298B7A"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13 March 2025</w:t>
            </w:r>
          </w:p>
        </w:tc>
        <w:tc>
          <w:tcPr>
            <w:tcW w:w="794" w:type="pct"/>
            <w:shd w:val="clear" w:color="auto" w:fill="auto"/>
            <w:vAlign w:val="center"/>
          </w:tcPr>
          <w:p w14:paraId="69D898B1" w14:textId="77777777" w:rsidR="005476D3" w:rsidRPr="00281496" w:rsidRDefault="00996EFA" w:rsidP="005476D3">
            <w:pPr>
              <w:spacing w:before="0" w:after="0"/>
              <w:jc w:val="center"/>
              <w:rPr>
                <w:rFonts w:asciiTheme="minorHAnsi" w:hAnsiTheme="minorHAnsi" w:cstheme="minorHAnsi"/>
                <w:b/>
                <w:bCs/>
                <w:sz w:val="18"/>
                <w:szCs w:val="18"/>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12 March 2026</w:t>
            </w:r>
          </w:p>
        </w:tc>
      </w:tr>
      <w:tr w:rsidR="00281496" w:rsidRPr="00281496" w14:paraId="7EE19E7D" w14:textId="77777777" w:rsidTr="006458DF">
        <w:trPr>
          <w:trHeight w:val="289"/>
        </w:trPr>
        <w:tc>
          <w:tcPr>
            <w:tcW w:w="654" w:type="pct"/>
          </w:tcPr>
          <w:p w14:paraId="3D689D6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654" w:type="pct"/>
          </w:tcPr>
          <w:p w14:paraId="716C027C"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APS1-1</w:t>
            </w:r>
          </w:p>
        </w:tc>
        <w:tc>
          <w:tcPr>
            <w:tcW w:w="654" w:type="pct"/>
          </w:tcPr>
          <w:p w14:paraId="57A84F7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EFDBBA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$50,159</w:t>
            </w:r>
          </w:p>
        </w:tc>
        <w:tc>
          <w:tcPr>
            <w:tcW w:w="794" w:type="pct"/>
            <w:tcBorders>
              <w:top w:val="single" w:sz="4" w:space="0" w:color="auto"/>
              <w:left w:val="nil"/>
              <w:bottom w:val="single" w:sz="4" w:space="0" w:color="auto"/>
              <w:right w:val="single" w:sz="4" w:space="0" w:color="auto"/>
            </w:tcBorders>
            <w:shd w:val="clear" w:color="auto" w:fill="auto"/>
            <w:vAlign w:val="bottom"/>
          </w:tcPr>
          <w:p w14:paraId="1716038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$52,165</w:t>
            </w:r>
          </w:p>
        </w:tc>
        <w:tc>
          <w:tcPr>
            <w:tcW w:w="794" w:type="pct"/>
            <w:tcBorders>
              <w:top w:val="single" w:sz="4" w:space="0" w:color="auto"/>
              <w:left w:val="nil"/>
              <w:bottom w:val="single" w:sz="4" w:space="0" w:color="auto"/>
              <w:right w:val="single" w:sz="4" w:space="0" w:color="auto"/>
            </w:tcBorders>
            <w:shd w:val="clear" w:color="auto" w:fill="auto"/>
            <w:vAlign w:val="bottom"/>
          </w:tcPr>
          <w:p w14:paraId="42928C64" w14:textId="77777777" w:rsidR="00074A1A" w:rsidRPr="00281496" w:rsidRDefault="00074A1A" w:rsidP="00DF3FBB">
            <w:pPr>
              <w:spacing w:before="0" w:after="0"/>
              <w:jc w:val="center"/>
              <w:rPr>
                <w:rFonts w:asciiTheme="minorHAnsi" w:hAnsiTheme="minorHAnsi" w:cstheme="minorHAnsi"/>
                <w:sz w:val="18"/>
                <w:szCs w:val="18"/>
              </w:rPr>
            </w:pPr>
            <w:r w:rsidRPr="00281496">
              <w:rPr>
                <w:rFonts w:ascii="Calibri" w:hAnsi="Calibri" w:cs="Calibri"/>
                <w:sz w:val="22"/>
                <w:szCs w:val="22"/>
              </w:rPr>
              <w:t>$54,</w:t>
            </w:r>
            <w:r w:rsidR="00DF3FBB" w:rsidRPr="00281496">
              <w:rPr>
                <w:rFonts w:ascii="Calibri" w:hAnsi="Calibri" w:cs="Calibri"/>
                <w:sz w:val="22"/>
                <w:szCs w:val="22"/>
              </w:rPr>
              <w:t>516</w:t>
            </w:r>
          </w:p>
        </w:tc>
        <w:tc>
          <w:tcPr>
            <w:tcW w:w="794" w:type="pct"/>
            <w:tcBorders>
              <w:top w:val="single" w:sz="4" w:space="0" w:color="auto"/>
              <w:left w:val="nil"/>
              <w:bottom w:val="single" w:sz="4" w:space="0" w:color="auto"/>
              <w:right w:val="single" w:sz="4" w:space="0" w:color="auto"/>
            </w:tcBorders>
            <w:shd w:val="clear" w:color="auto" w:fill="auto"/>
            <w:vAlign w:val="bottom"/>
          </w:tcPr>
          <w:p w14:paraId="0B20A83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 </w:t>
            </w:r>
          </w:p>
        </w:tc>
      </w:tr>
      <w:tr w:rsidR="00281496" w:rsidRPr="00281496" w14:paraId="40C6A071" w14:textId="77777777" w:rsidTr="006458DF">
        <w:trPr>
          <w:trHeight w:val="289"/>
        </w:trPr>
        <w:tc>
          <w:tcPr>
            <w:tcW w:w="654" w:type="pct"/>
          </w:tcPr>
          <w:p w14:paraId="308A2C2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654" w:type="pct"/>
          </w:tcPr>
          <w:p w14:paraId="3FCDA379"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APS1-2</w:t>
            </w:r>
          </w:p>
        </w:tc>
        <w:tc>
          <w:tcPr>
            <w:tcW w:w="654" w:type="pct"/>
          </w:tcPr>
          <w:p w14:paraId="4F052CB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491B842"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$51,266</w:t>
            </w:r>
          </w:p>
        </w:tc>
        <w:tc>
          <w:tcPr>
            <w:tcW w:w="794" w:type="pct"/>
            <w:tcBorders>
              <w:top w:val="single" w:sz="4" w:space="0" w:color="auto"/>
              <w:left w:val="nil"/>
              <w:bottom w:val="single" w:sz="4" w:space="0" w:color="auto"/>
              <w:right w:val="single" w:sz="4" w:space="0" w:color="auto"/>
            </w:tcBorders>
            <w:shd w:val="clear" w:color="auto" w:fill="auto"/>
            <w:vAlign w:val="bottom"/>
          </w:tcPr>
          <w:p w14:paraId="355689E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$53,317</w:t>
            </w:r>
          </w:p>
        </w:tc>
        <w:tc>
          <w:tcPr>
            <w:tcW w:w="794" w:type="pct"/>
            <w:tcBorders>
              <w:top w:val="single" w:sz="4" w:space="0" w:color="auto"/>
              <w:left w:val="nil"/>
              <w:bottom w:val="single" w:sz="4" w:space="0" w:color="auto"/>
              <w:right w:val="single" w:sz="4" w:space="0" w:color="auto"/>
            </w:tcBorders>
            <w:shd w:val="clear" w:color="auto" w:fill="auto"/>
            <w:vAlign w:val="bottom"/>
          </w:tcPr>
          <w:p w14:paraId="53F5392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$55,343</w:t>
            </w:r>
          </w:p>
        </w:tc>
        <w:tc>
          <w:tcPr>
            <w:tcW w:w="794" w:type="pct"/>
            <w:tcBorders>
              <w:top w:val="single" w:sz="4" w:space="0" w:color="auto"/>
              <w:left w:val="nil"/>
              <w:bottom w:val="single" w:sz="4" w:space="0" w:color="auto"/>
              <w:right w:val="single" w:sz="4" w:space="0" w:color="auto"/>
            </w:tcBorders>
            <w:shd w:val="clear" w:color="auto" w:fill="auto"/>
            <w:vAlign w:val="bottom"/>
          </w:tcPr>
          <w:p w14:paraId="019EB65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$57,497</w:t>
            </w:r>
          </w:p>
        </w:tc>
      </w:tr>
      <w:tr w:rsidR="00281496" w:rsidRPr="00281496" w14:paraId="0BDB83BF" w14:textId="77777777" w:rsidTr="006458DF">
        <w:trPr>
          <w:trHeight w:val="289"/>
        </w:trPr>
        <w:tc>
          <w:tcPr>
            <w:tcW w:w="654" w:type="pct"/>
          </w:tcPr>
          <w:p w14:paraId="1F05F1A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654" w:type="pct"/>
          </w:tcPr>
          <w:p w14:paraId="4214A0D5"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APS1-3</w:t>
            </w:r>
          </w:p>
        </w:tc>
        <w:tc>
          <w:tcPr>
            <w:tcW w:w="654" w:type="pct"/>
          </w:tcPr>
          <w:p w14:paraId="2C6AED5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D1ED90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$53,023</w:t>
            </w:r>
          </w:p>
        </w:tc>
        <w:tc>
          <w:tcPr>
            <w:tcW w:w="794" w:type="pct"/>
            <w:tcBorders>
              <w:top w:val="single" w:sz="4" w:space="0" w:color="auto"/>
              <w:left w:val="nil"/>
              <w:bottom w:val="single" w:sz="4" w:space="0" w:color="auto"/>
              <w:right w:val="single" w:sz="4" w:space="0" w:color="auto"/>
            </w:tcBorders>
            <w:shd w:val="clear" w:color="auto" w:fill="auto"/>
            <w:vAlign w:val="bottom"/>
          </w:tcPr>
          <w:p w14:paraId="43798A0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$55,144</w:t>
            </w:r>
          </w:p>
        </w:tc>
        <w:tc>
          <w:tcPr>
            <w:tcW w:w="794" w:type="pct"/>
            <w:tcBorders>
              <w:top w:val="single" w:sz="4" w:space="0" w:color="auto"/>
              <w:left w:val="nil"/>
              <w:bottom w:val="single" w:sz="4" w:space="0" w:color="auto"/>
              <w:right w:val="single" w:sz="4" w:space="0" w:color="auto"/>
            </w:tcBorders>
            <w:shd w:val="clear" w:color="auto" w:fill="auto"/>
            <w:vAlign w:val="bottom"/>
          </w:tcPr>
          <w:p w14:paraId="28B14B9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$57,239</w:t>
            </w:r>
          </w:p>
        </w:tc>
        <w:tc>
          <w:tcPr>
            <w:tcW w:w="794" w:type="pct"/>
            <w:tcBorders>
              <w:top w:val="single" w:sz="4" w:space="0" w:color="auto"/>
              <w:left w:val="nil"/>
              <w:bottom w:val="single" w:sz="4" w:space="0" w:color="auto"/>
              <w:right w:val="single" w:sz="4" w:space="0" w:color="auto"/>
            </w:tcBorders>
            <w:shd w:val="clear" w:color="auto" w:fill="auto"/>
            <w:vAlign w:val="bottom"/>
          </w:tcPr>
          <w:p w14:paraId="34ADD54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$59,185</w:t>
            </w:r>
          </w:p>
        </w:tc>
      </w:tr>
      <w:tr w:rsidR="00281496" w:rsidRPr="00281496" w14:paraId="7B4F9F8A" w14:textId="77777777" w:rsidTr="006458DF">
        <w:trPr>
          <w:trHeight w:val="289"/>
        </w:trPr>
        <w:tc>
          <w:tcPr>
            <w:tcW w:w="654" w:type="pct"/>
          </w:tcPr>
          <w:p w14:paraId="7F59FB64"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1</w:t>
            </w:r>
          </w:p>
        </w:tc>
        <w:tc>
          <w:tcPr>
            <w:tcW w:w="654" w:type="pct"/>
          </w:tcPr>
          <w:p w14:paraId="3A0E36B2"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APS1-4</w:t>
            </w:r>
          </w:p>
        </w:tc>
        <w:tc>
          <w:tcPr>
            <w:tcW w:w="654" w:type="pct"/>
          </w:tcPr>
          <w:p w14:paraId="4E551ECF"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28BC45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$55,409</w:t>
            </w:r>
          </w:p>
        </w:tc>
        <w:tc>
          <w:tcPr>
            <w:tcW w:w="794" w:type="pct"/>
            <w:tcBorders>
              <w:top w:val="single" w:sz="4" w:space="0" w:color="auto"/>
              <w:left w:val="nil"/>
              <w:bottom w:val="single" w:sz="4" w:space="0" w:color="auto"/>
              <w:right w:val="single" w:sz="4" w:space="0" w:color="auto"/>
            </w:tcBorders>
            <w:shd w:val="clear" w:color="auto" w:fill="auto"/>
            <w:vAlign w:val="bottom"/>
          </w:tcPr>
          <w:p w14:paraId="36F9037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$57,625</w:t>
            </w:r>
          </w:p>
        </w:tc>
        <w:tc>
          <w:tcPr>
            <w:tcW w:w="794" w:type="pct"/>
            <w:tcBorders>
              <w:top w:val="single" w:sz="4" w:space="0" w:color="auto"/>
              <w:left w:val="nil"/>
              <w:bottom w:val="single" w:sz="4" w:space="0" w:color="auto"/>
              <w:right w:val="single" w:sz="4" w:space="0" w:color="auto"/>
            </w:tcBorders>
            <w:shd w:val="clear" w:color="auto" w:fill="auto"/>
            <w:vAlign w:val="bottom"/>
          </w:tcPr>
          <w:p w14:paraId="0A06EAB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$59,815</w:t>
            </w:r>
          </w:p>
        </w:tc>
        <w:tc>
          <w:tcPr>
            <w:tcW w:w="794" w:type="pct"/>
            <w:tcBorders>
              <w:top w:val="single" w:sz="4" w:space="0" w:color="auto"/>
              <w:left w:val="nil"/>
              <w:bottom w:val="single" w:sz="4" w:space="0" w:color="auto"/>
              <w:right w:val="single" w:sz="4" w:space="0" w:color="auto"/>
            </w:tcBorders>
            <w:shd w:val="clear" w:color="auto" w:fill="auto"/>
            <w:vAlign w:val="bottom"/>
          </w:tcPr>
          <w:p w14:paraId="466712F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$61,849</w:t>
            </w:r>
          </w:p>
        </w:tc>
      </w:tr>
      <w:tr w:rsidR="00281496" w:rsidRPr="00281496" w14:paraId="2E08A4E9" w14:textId="77777777" w:rsidTr="001C6227">
        <w:trPr>
          <w:trHeight w:val="289"/>
        </w:trPr>
        <w:tc>
          <w:tcPr>
            <w:tcW w:w="5000" w:type="pct"/>
            <w:gridSpan w:val="7"/>
            <w:shd w:val="clear" w:color="auto" w:fill="C6D9F1"/>
          </w:tcPr>
          <w:p w14:paraId="38A85D1B" w14:textId="77777777" w:rsidR="0064554F" w:rsidRPr="00281496" w:rsidRDefault="00996EFA" w:rsidP="0064554F">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Soft Barrier</w:t>
            </w:r>
          </w:p>
        </w:tc>
      </w:tr>
      <w:tr w:rsidR="00281496" w:rsidRPr="00281496" w14:paraId="34AA87B7" w14:textId="77777777" w:rsidTr="006458DF">
        <w:trPr>
          <w:trHeight w:val="289"/>
        </w:trPr>
        <w:tc>
          <w:tcPr>
            <w:tcW w:w="654" w:type="pct"/>
          </w:tcPr>
          <w:p w14:paraId="1CAB38C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654" w:type="pct"/>
          </w:tcPr>
          <w:p w14:paraId="6FAE756C"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APS2-1</w:t>
            </w:r>
          </w:p>
        </w:tc>
        <w:tc>
          <w:tcPr>
            <w:tcW w:w="654" w:type="pct"/>
          </w:tcPr>
          <w:p w14:paraId="12DB9A7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DC2506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$57,870</w:t>
            </w:r>
          </w:p>
        </w:tc>
        <w:tc>
          <w:tcPr>
            <w:tcW w:w="794" w:type="pct"/>
            <w:tcBorders>
              <w:top w:val="single" w:sz="4" w:space="0" w:color="auto"/>
              <w:left w:val="nil"/>
              <w:bottom w:val="single" w:sz="4" w:space="0" w:color="auto"/>
              <w:right w:val="single" w:sz="4" w:space="0" w:color="auto"/>
            </w:tcBorders>
            <w:shd w:val="clear" w:color="auto" w:fill="auto"/>
            <w:vAlign w:val="bottom"/>
          </w:tcPr>
          <w:p w14:paraId="72935296"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$60,185</w:t>
            </w:r>
          </w:p>
        </w:tc>
        <w:tc>
          <w:tcPr>
            <w:tcW w:w="794" w:type="pct"/>
            <w:tcBorders>
              <w:top w:val="single" w:sz="4" w:space="0" w:color="auto"/>
              <w:left w:val="nil"/>
              <w:bottom w:val="single" w:sz="4" w:space="0" w:color="auto"/>
              <w:right w:val="single" w:sz="4" w:space="0" w:color="auto"/>
            </w:tcBorders>
            <w:shd w:val="clear" w:color="auto" w:fill="auto"/>
            <w:vAlign w:val="bottom"/>
          </w:tcPr>
          <w:p w14:paraId="18D4362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$62,472</w:t>
            </w:r>
          </w:p>
        </w:tc>
        <w:tc>
          <w:tcPr>
            <w:tcW w:w="794" w:type="pct"/>
            <w:tcBorders>
              <w:top w:val="single" w:sz="4" w:space="0" w:color="auto"/>
              <w:left w:val="nil"/>
              <w:bottom w:val="single" w:sz="4" w:space="0" w:color="auto"/>
              <w:right w:val="single" w:sz="4" w:space="0" w:color="auto"/>
            </w:tcBorders>
            <w:shd w:val="clear" w:color="auto" w:fill="auto"/>
            <w:vAlign w:val="bottom"/>
          </w:tcPr>
          <w:p w14:paraId="202E8B8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$64,596</w:t>
            </w:r>
          </w:p>
        </w:tc>
      </w:tr>
      <w:tr w:rsidR="00281496" w:rsidRPr="00281496" w14:paraId="7F8AC720" w14:textId="77777777" w:rsidTr="006458DF">
        <w:trPr>
          <w:trHeight w:val="289"/>
        </w:trPr>
        <w:tc>
          <w:tcPr>
            <w:tcW w:w="654" w:type="pct"/>
          </w:tcPr>
          <w:p w14:paraId="0D2545A2"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654" w:type="pct"/>
          </w:tcPr>
          <w:p w14:paraId="69ED1CA2"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APS2-2</w:t>
            </w:r>
          </w:p>
        </w:tc>
        <w:tc>
          <w:tcPr>
            <w:tcW w:w="654" w:type="pct"/>
          </w:tcPr>
          <w:p w14:paraId="4870695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B85029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$59,607</w:t>
            </w:r>
          </w:p>
        </w:tc>
        <w:tc>
          <w:tcPr>
            <w:tcW w:w="794" w:type="pct"/>
            <w:tcBorders>
              <w:top w:val="single" w:sz="4" w:space="0" w:color="auto"/>
              <w:left w:val="nil"/>
              <w:bottom w:val="single" w:sz="4" w:space="0" w:color="auto"/>
              <w:right w:val="single" w:sz="4" w:space="0" w:color="auto"/>
            </w:tcBorders>
            <w:shd w:val="clear" w:color="auto" w:fill="auto"/>
            <w:vAlign w:val="bottom"/>
          </w:tcPr>
          <w:p w14:paraId="58C07314"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$61,991</w:t>
            </w:r>
          </w:p>
        </w:tc>
        <w:tc>
          <w:tcPr>
            <w:tcW w:w="794" w:type="pct"/>
            <w:tcBorders>
              <w:top w:val="single" w:sz="4" w:space="0" w:color="auto"/>
              <w:left w:val="nil"/>
              <w:bottom w:val="single" w:sz="4" w:space="0" w:color="auto"/>
              <w:right w:val="single" w:sz="4" w:space="0" w:color="auto"/>
            </w:tcBorders>
            <w:shd w:val="clear" w:color="auto" w:fill="auto"/>
            <w:vAlign w:val="bottom"/>
          </w:tcPr>
          <w:p w14:paraId="6A0BB08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$64,347</w:t>
            </w:r>
          </w:p>
        </w:tc>
        <w:tc>
          <w:tcPr>
            <w:tcW w:w="794" w:type="pct"/>
            <w:tcBorders>
              <w:top w:val="single" w:sz="4" w:space="0" w:color="auto"/>
              <w:left w:val="nil"/>
              <w:bottom w:val="single" w:sz="4" w:space="0" w:color="auto"/>
              <w:right w:val="single" w:sz="4" w:space="0" w:color="auto"/>
            </w:tcBorders>
            <w:shd w:val="clear" w:color="auto" w:fill="auto"/>
            <w:vAlign w:val="bottom"/>
          </w:tcPr>
          <w:p w14:paraId="5D7F812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$66,535</w:t>
            </w:r>
          </w:p>
        </w:tc>
      </w:tr>
      <w:tr w:rsidR="00281496" w:rsidRPr="00281496" w14:paraId="456B7B69" w14:textId="77777777" w:rsidTr="006458DF">
        <w:trPr>
          <w:trHeight w:val="289"/>
        </w:trPr>
        <w:tc>
          <w:tcPr>
            <w:tcW w:w="654" w:type="pct"/>
          </w:tcPr>
          <w:p w14:paraId="0A06108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654" w:type="pct"/>
          </w:tcPr>
          <w:p w14:paraId="25B51FA1"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APS2-3</w:t>
            </w:r>
          </w:p>
        </w:tc>
        <w:tc>
          <w:tcPr>
            <w:tcW w:w="654" w:type="pct"/>
          </w:tcPr>
          <w:p w14:paraId="308B1E62"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419669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$63,611</w:t>
            </w:r>
          </w:p>
        </w:tc>
        <w:tc>
          <w:tcPr>
            <w:tcW w:w="794" w:type="pct"/>
            <w:tcBorders>
              <w:top w:val="single" w:sz="4" w:space="0" w:color="auto"/>
              <w:left w:val="nil"/>
              <w:bottom w:val="single" w:sz="4" w:space="0" w:color="auto"/>
              <w:right w:val="single" w:sz="4" w:space="0" w:color="auto"/>
            </w:tcBorders>
            <w:shd w:val="clear" w:color="auto" w:fill="auto"/>
            <w:vAlign w:val="bottom"/>
          </w:tcPr>
          <w:p w14:paraId="3D81E2F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$66,155</w:t>
            </w:r>
          </w:p>
        </w:tc>
        <w:tc>
          <w:tcPr>
            <w:tcW w:w="794" w:type="pct"/>
            <w:tcBorders>
              <w:top w:val="single" w:sz="4" w:space="0" w:color="auto"/>
              <w:left w:val="nil"/>
              <w:bottom w:val="single" w:sz="4" w:space="0" w:color="auto"/>
              <w:right w:val="single" w:sz="4" w:space="0" w:color="auto"/>
            </w:tcBorders>
            <w:shd w:val="clear" w:color="auto" w:fill="auto"/>
            <w:vAlign w:val="bottom"/>
          </w:tcPr>
          <w:p w14:paraId="3AEDAA8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$68,669</w:t>
            </w:r>
          </w:p>
        </w:tc>
        <w:tc>
          <w:tcPr>
            <w:tcW w:w="794" w:type="pct"/>
            <w:tcBorders>
              <w:top w:val="single" w:sz="4" w:space="0" w:color="auto"/>
              <w:left w:val="nil"/>
              <w:bottom w:val="single" w:sz="4" w:space="0" w:color="auto"/>
              <w:right w:val="single" w:sz="4" w:space="0" w:color="auto"/>
            </w:tcBorders>
            <w:shd w:val="clear" w:color="auto" w:fill="auto"/>
            <w:vAlign w:val="bottom"/>
          </w:tcPr>
          <w:p w14:paraId="4AB2B8E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$71,004</w:t>
            </w:r>
          </w:p>
        </w:tc>
      </w:tr>
      <w:tr w:rsidR="00281496" w:rsidRPr="00281496" w14:paraId="7E7EAE88" w14:textId="77777777" w:rsidTr="006458DF">
        <w:trPr>
          <w:trHeight w:val="289"/>
        </w:trPr>
        <w:tc>
          <w:tcPr>
            <w:tcW w:w="654" w:type="pct"/>
          </w:tcPr>
          <w:p w14:paraId="476A45A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2</w:t>
            </w:r>
          </w:p>
        </w:tc>
        <w:tc>
          <w:tcPr>
            <w:tcW w:w="654" w:type="pct"/>
          </w:tcPr>
          <w:p w14:paraId="52FF280E"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APS2-4</w:t>
            </w:r>
          </w:p>
        </w:tc>
        <w:tc>
          <w:tcPr>
            <w:tcW w:w="654" w:type="pct"/>
          </w:tcPr>
          <w:p w14:paraId="21B07BC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A88465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$64,396</w:t>
            </w:r>
          </w:p>
        </w:tc>
        <w:tc>
          <w:tcPr>
            <w:tcW w:w="794" w:type="pct"/>
            <w:tcBorders>
              <w:top w:val="single" w:sz="4" w:space="0" w:color="auto"/>
              <w:left w:val="nil"/>
              <w:bottom w:val="single" w:sz="4" w:space="0" w:color="auto"/>
              <w:right w:val="single" w:sz="4" w:space="0" w:color="auto"/>
            </w:tcBorders>
            <w:shd w:val="clear" w:color="auto" w:fill="auto"/>
            <w:vAlign w:val="bottom"/>
          </w:tcPr>
          <w:p w14:paraId="28FF96C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$66,972</w:t>
            </w:r>
          </w:p>
        </w:tc>
        <w:tc>
          <w:tcPr>
            <w:tcW w:w="794" w:type="pct"/>
            <w:tcBorders>
              <w:top w:val="single" w:sz="4" w:space="0" w:color="auto"/>
              <w:left w:val="nil"/>
              <w:bottom w:val="single" w:sz="4" w:space="0" w:color="auto"/>
              <w:right w:val="single" w:sz="4" w:space="0" w:color="auto"/>
            </w:tcBorders>
            <w:shd w:val="clear" w:color="auto" w:fill="auto"/>
            <w:vAlign w:val="bottom"/>
          </w:tcPr>
          <w:p w14:paraId="70473C7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$69,517</w:t>
            </w:r>
          </w:p>
        </w:tc>
        <w:tc>
          <w:tcPr>
            <w:tcW w:w="794" w:type="pct"/>
            <w:tcBorders>
              <w:top w:val="single" w:sz="4" w:space="0" w:color="auto"/>
              <w:left w:val="nil"/>
              <w:bottom w:val="single" w:sz="4" w:space="0" w:color="auto"/>
              <w:right w:val="single" w:sz="4" w:space="0" w:color="auto"/>
            </w:tcBorders>
            <w:shd w:val="clear" w:color="auto" w:fill="auto"/>
            <w:vAlign w:val="bottom"/>
          </w:tcPr>
          <w:p w14:paraId="77E7463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$71,881</w:t>
            </w:r>
          </w:p>
        </w:tc>
      </w:tr>
      <w:tr w:rsidR="00281496" w:rsidRPr="00281496" w14:paraId="151587BB" w14:textId="77777777" w:rsidTr="001C6227">
        <w:trPr>
          <w:trHeight w:val="289"/>
        </w:trPr>
        <w:tc>
          <w:tcPr>
            <w:tcW w:w="5000" w:type="pct"/>
            <w:gridSpan w:val="7"/>
            <w:shd w:val="clear" w:color="auto" w:fill="C6D9F1"/>
          </w:tcPr>
          <w:p w14:paraId="5CFA9AE7" w14:textId="77777777" w:rsidR="0064554F" w:rsidRPr="00281496" w:rsidRDefault="00996EFA" w:rsidP="0064554F">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Soft Barrier</w:t>
            </w:r>
          </w:p>
        </w:tc>
      </w:tr>
      <w:tr w:rsidR="00281496" w:rsidRPr="00281496" w14:paraId="5DBD498B" w14:textId="77777777" w:rsidTr="006458DF">
        <w:trPr>
          <w:trHeight w:val="289"/>
        </w:trPr>
        <w:tc>
          <w:tcPr>
            <w:tcW w:w="654" w:type="pct"/>
          </w:tcPr>
          <w:p w14:paraId="7604D56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654" w:type="pct"/>
          </w:tcPr>
          <w:p w14:paraId="327C4476"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APS3-1</w:t>
            </w:r>
          </w:p>
        </w:tc>
        <w:tc>
          <w:tcPr>
            <w:tcW w:w="654" w:type="pct"/>
          </w:tcPr>
          <w:p w14:paraId="645B2D92"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8F0178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$66,878</w:t>
            </w:r>
          </w:p>
        </w:tc>
        <w:tc>
          <w:tcPr>
            <w:tcW w:w="794" w:type="pct"/>
            <w:tcBorders>
              <w:top w:val="single" w:sz="4" w:space="0" w:color="auto"/>
              <w:left w:val="nil"/>
              <w:bottom w:val="single" w:sz="4" w:space="0" w:color="auto"/>
              <w:right w:val="single" w:sz="4" w:space="0" w:color="auto"/>
            </w:tcBorders>
            <w:shd w:val="clear" w:color="auto" w:fill="auto"/>
            <w:vAlign w:val="bottom"/>
          </w:tcPr>
          <w:p w14:paraId="4DC44A1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$69,553</w:t>
            </w:r>
          </w:p>
        </w:tc>
        <w:tc>
          <w:tcPr>
            <w:tcW w:w="794" w:type="pct"/>
            <w:tcBorders>
              <w:top w:val="single" w:sz="4" w:space="0" w:color="auto"/>
              <w:left w:val="nil"/>
              <w:bottom w:val="single" w:sz="4" w:space="0" w:color="auto"/>
              <w:right w:val="single" w:sz="4" w:space="0" w:color="auto"/>
            </w:tcBorders>
            <w:shd w:val="clear" w:color="auto" w:fill="auto"/>
            <w:vAlign w:val="bottom"/>
          </w:tcPr>
          <w:p w14:paraId="7E5A8A2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$72,196</w:t>
            </w:r>
          </w:p>
        </w:tc>
        <w:tc>
          <w:tcPr>
            <w:tcW w:w="794" w:type="pct"/>
            <w:tcBorders>
              <w:top w:val="single" w:sz="4" w:space="0" w:color="auto"/>
              <w:left w:val="nil"/>
              <w:bottom w:val="single" w:sz="4" w:space="0" w:color="auto"/>
              <w:right w:val="single" w:sz="4" w:space="0" w:color="auto"/>
            </w:tcBorders>
            <w:shd w:val="clear" w:color="auto" w:fill="auto"/>
            <w:vAlign w:val="bottom"/>
          </w:tcPr>
          <w:p w14:paraId="7273C0E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$74,651</w:t>
            </w:r>
          </w:p>
        </w:tc>
      </w:tr>
      <w:tr w:rsidR="00281496" w:rsidRPr="00281496" w14:paraId="19EF33A0" w14:textId="77777777" w:rsidTr="006458DF">
        <w:trPr>
          <w:trHeight w:val="289"/>
        </w:trPr>
        <w:tc>
          <w:tcPr>
            <w:tcW w:w="654" w:type="pct"/>
          </w:tcPr>
          <w:p w14:paraId="41BB46A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654" w:type="pct"/>
          </w:tcPr>
          <w:p w14:paraId="4892DA8C"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APS3-2</w:t>
            </w:r>
          </w:p>
        </w:tc>
        <w:tc>
          <w:tcPr>
            <w:tcW w:w="654" w:type="pct"/>
          </w:tcPr>
          <w:p w14:paraId="44D7113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9BB409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$68,769</w:t>
            </w:r>
          </w:p>
        </w:tc>
        <w:tc>
          <w:tcPr>
            <w:tcW w:w="794" w:type="pct"/>
            <w:tcBorders>
              <w:top w:val="single" w:sz="4" w:space="0" w:color="auto"/>
              <w:left w:val="nil"/>
              <w:bottom w:val="single" w:sz="4" w:space="0" w:color="auto"/>
              <w:right w:val="single" w:sz="4" w:space="0" w:color="auto"/>
            </w:tcBorders>
            <w:shd w:val="clear" w:color="auto" w:fill="auto"/>
            <w:vAlign w:val="bottom"/>
          </w:tcPr>
          <w:p w14:paraId="6FA9DF1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$71,520</w:t>
            </w:r>
          </w:p>
        </w:tc>
        <w:tc>
          <w:tcPr>
            <w:tcW w:w="794" w:type="pct"/>
            <w:tcBorders>
              <w:top w:val="single" w:sz="4" w:space="0" w:color="auto"/>
              <w:left w:val="nil"/>
              <w:bottom w:val="single" w:sz="4" w:space="0" w:color="auto"/>
              <w:right w:val="single" w:sz="4" w:space="0" w:color="auto"/>
            </w:tcBorders>
            <w:shd w:val="clear" w:color="auto" w:fill="auto"/>
            <w:vAlign w:val="bottom"/>
          </w:tcPr>
          <w:p w14:paraId="62E1117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$74,238</w:t>
            </w:r>
          </w:p>
        </w:tc>
        <w:tc>
          <w:tcPr>
            <w:tcW w:w="794" w:type="pct"/>
            <w:tcBorders>
              <w:top w:val="single" w:sz="4" w:space="0" w:color="auto"/>
              <w:left w:val="nil"/>
              <w:bottom w:val="single" w:sz="4" w:space="0" w:color="auto"/>
              <w:right w:val="single" w:sz="4" w:space="0" w:color="auto"/>
            </w:tcBorders>
            <w:shd w:val="clear" w:color="auto" w:fill="auto"/>
            <w:vAlign w:val="bottom"/>
          </w:tcPr>
          <w:p w14:paraId="6F68937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$76,762</w:t>
            </w:r>
          </w:p>
        </w:tc>
      </w:tr>
      <w:tr w:rsidR="00281496" w:rsidRPr="00281496" w14:paraId="4558F67C" w14:textId="77777777" w:rsidTr="006458DF">
        <w:trPr>
          <w:trHeight w:val="289"/>
        </w:trPr>
        <w:tc>
          <w:tcPr>
            <w:tcW w:w="654" w:type="pct"/>
          </w:tcPr>
          <w:p w14:paraId="089C358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654" w:type="pct"/>
          </w:tcPr>
          <w:p w14:paraId="6BBD4810"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APS3-3</w:t>
            </w:r>
          </w:p>
        </w:tc>
        <w:tc>
          <w:tcPr>
            <w:tcW w:w="654" w:type="pct"/>
          </w:tcPr>
          <w:p w14:paraId="5782827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4D4551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$71,727</w:t>
            </w:r>
          </w:p>
        </w:tc>
        <w:tc>
          <w:tcPr>
            <w:tcW w:w="794" w:type="pct"/>
            <w:tcBorders>
              <w:top w:val="single" w:sz="4" w:space="0" w:color="auto"/>
              <w:left w:val="nil"/>
              <w:bottom w:val="single" w:sz="4" w:space="0" w:color="auto"/>
              <w:right w:val="single" w:sz="4" w:space="0" w:color="auto"/>
            </w:tcBorders>
            <w:shd w:val="clear" w:color="auto" w:fill="auto"/>
            <w:vAlign w:val="bottom"/>
          </w:tcPr>
          <w:p w14:paraId="20D22EB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$74,596</w:t>
            </w:r>
          </w:p>
        </w:tc>
        <w:tc>
          <w:tcPr>
            <w:tcW w:w="794" w:type="pct"/>
            <w:tcBorders>
              <w:top w:val="single" w:sz="4" w:space="0" w:color="auto"/>
              <w:left w:val="nil"/>
              <w:bottom w:val="single" w:sz="4" w:space="0" w:color="auto"/>
              <w:right w:val="single" w:sz="4" w:space="0" w:color="auto"/>
            </w:tcBorders>
            <w:shd w:val="clear" w:color="auto" w:fill="auto"/>
            <w:vAlign w:val="bottom"/>
          </w:tcPr>
          <w:p w14:paraId="3A574C5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$77,431</w:t>
            </w:r>
          </w:p>
        </w:tc>
        <w:tc>
          <w:tcPr>
            <w:tcW w:w="794" w:type="pct"/>
            <w:tcBorders>
              <w:top w:val="single" w:sz="4" w:space="0" w:color="auto"/>
              <w:left w:val="nil"/>
              <w:bottom w:val="single" w:sz="4" w:space="0" w:color="auto"/>
              <w:right w:val="single" w:sz="4" w:space="0" w:color="auto"/>
            </w:tcBorders>
            <w:shd w:val="clear" w:color="auto" w:fill="auto"/>
            <w:vAlign w:val="bottom"/>
          </w:tcPr>
          <w:p w14:paraId="42189D5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$80,064</w:t>
            </w:r>
          </w:p>
        </w:tc>
      </w:tr>
      <w:tr w:rsidR="00281496" w:rsidRPr="00281496" w14:paraId="3923F23F" w14:textId="77777777" w:rsidTr="006458DF">
        <w:trPr>
          <w:trHeight w:val="289"/>
        </w:trPr>
        <w:tc>
          <w:tcPr>
            <w:tcW w:w="654" w:type="pct"/>
          </w:tcPr>
          <w:p w14:paraId="00F4D1C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654" w:type="pct"/>
          </w:tcPr>
          <w:p w14:paraId="4B1FC9BB"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APS3-4</w:t>
            </w:r>
          </w:p>
        </w:tc>
        <w:tc>
          <w:tcPr>
            <w:tcW w:w="654" w:type="pct"/>
          </w:tcPr>
          <w:p w14:paraId="1D8AE50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47FFCA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$72,565</w:t>
            </w:r>
          </w:p>
        </w:tc>
        <w:tc>
          <w:tcPr>
            <w:tcW w:w="794" w:type="pct"/>
            <w:tcBorders>
              <w:top w:val="single" w:sz="4" w:space="0" w:color="auto"/>
              <w:left w:val="nil"/>
              <w:bottom w:val="single" w:sz="4" w:space="0" w:color="auto"/>
              <w:right w:val="single" w:sz="4" w:space="0" w:color="auto"/>
            </w:tcBorders>
            <w:shd w:val="clear" w:color="auto" w:fill="auto"/>
            <w:vAlign w:val="bottom"/>
          </w:tcPr>
          <w:p w14:paraId="6D0D643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$75,468</w:t>
            </w:r>
          </w:p>
        </w:tc>
        <w:tc>
          <w:tcPr>
            <w:tcW w:w="794" w:type="pct"/>
            <w:tcBorders>
              <w:top w:val="single" w:sz="4" w:space="0" w:color="auto"/>
              <w:left w:val="nil"/>
              <w:bottom w:val="single" w:sz="4" w:space="0" w:color="auto"/>
              <w:right w:val="single" w:sz="4" w:space="0" w:color="auto"/>
            </w:tcBorders>
            <w:shd w:val="clear" w:color="auto" w:fill="auto"/>
            <w:vAlign w:val="bottom"/>
          </w:tcPr>
          <w:p w14:paraId="35CA9D6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$78,336</w:t>
            </w:r>
          </w:p>
        </w:tc>
        <w:tc>
          <w:tcPr>
            <w:tcW w:w="794" w:type="pct"/>
            <w:tcBorders>
              <w:top w:val="single" w:sz="4" w:space="0" w:color="auto"/>
              <w:left w:val="nil"/>
              <w:bottom w:val="single" w:sz="4" w:space="0" w:color="auto"/>
              <w:right w:val="single" w:sz="4" w:space="0" w:color="auto"/>
            </w:tcBorders>
            <w:shd w:val="clear" w:color="auto" w:fill="auto"/>
            <w:vAlign w:val="bottom"/>
          </w:tcPr>
          <w:p w14:paraId="3906136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$80,999</w:t>
            </w:r>
          </w:p>
        </w:tc>
      </w:tr>
      <w:tr w:rsidR="00281496" w:rsidRPr="00281496" w14:paraId="3671119F" w14:textId="77777777" w:rsidTr="001C6227">
        <w:trPr>
          <w:trHeight w:val="289"/>
        </w:trPr>
        <w:tc>
          <w:tcPr>
            <w:tcW w:w="5000" w:type="pct"/>
            <w:gridSpan w:val="7"/>
            <w:shd w:val="clear" w:color="auto" w:fill="C6D9F1"/>
          </w:tcPr>
          <w:p w14:paraId="331136D3" w14:textId="77777777" w:rsidR="0064554F" w:rsidRPr="00281496" w:rsidRDefault="00996EFA" w:rsidP="0064554F">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Soft Barrier</w:t>
            </w:r>
          </w:p>
        </w:tc>
      </w:tr>
      <w:tr w:rsidR="00281496" w:rsidRPr="00281496" w14:paraId="7A5BE0CE" w14:textId="77777777" w:rsidTr="006458DF">
        <w:trPr>
          <w:trHeight w:val="289"/>
        </w:trPr>
        <w:tc>
          <w:tcPr>
            <w:tcW w:w="654" w:type="pct"/>
          </w:tcPr>
          <w:p w14:paraId="2ABDD9D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654" w:type="pct"/>
          </w:tcPr>
          <w:p w14:paraId="505B58E9"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APS4-1</w:t>
            </w:r>
          </w:p>
        </w:tc>
        <w:tc>
          <w:tcPr>
            <w:tcW w:w="654" w:type="pct"/>
          </w:tcPr>
          <w:p w14:paraId="5B6EBEE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29DAE9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$75,770</w:t>
            </w:r>
          </w:p>
        </w:tc>
        <w:tc>
          <w:tcPr>
            <w:tcW w:w="794" w:type="pct"/>
            <w:tcBorders>
              <w:top w:val="single" w:sz="4" w:space="0" w:color="auto"/>
              <w:left w:val="nil"/>
              <w:bottom w:val="single" w:sz="4" w:space="0" w:color="auto"/>
              <w:right w:val="single" w:sz="4" w:space="0" w:color="auto"/>
            </w:tcBorders>
            <w:shd w:val="clear" w:color="auto" w:fill="auto"/>
            <w:vAlign w:val="bottom"/>
          </w:tcPr>
          <w:p w14:paraId="363F52B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$78,801</w:t>
            </w:r>
          </w:p>
        </w:tc>
        <w:tc>
          <w:tcPr>
            <w:tcW w:w="794" w:type="pct"/>
            <w:tcBorders>
              <w:top w:val="single" w:sz="4" w:space="0" w:color="auto"/>
              <w:left w:val="nil"/>
              <w:bottom w:val="single" w:sz="4" w:space="0" w:color="auto"/>
              <w:right w:val="single" w:sz="4" w:space="0" w:color="auto"/>
            </w:tcBorders>
            <w:shd w:val="clear" w:color="auto" w:fill="auto"/>
            <w:vAlign w:val="bottom"/>
          </w:tcPr>
          <w:p w14:paraId="3655D08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$81,795</w:t>
            </w:r>
          </w:p>
        </w:tc>
        <w:tc>
          <w:tcPr>
            <w:tcW w:w="794" w:type="pct"/>
            <w:tcBorders>
              <w:top w:val="single" w:sz="4" w:space="0" w:color="auto"/>
              <w:left w:val="nil"/>
              <w:bottom w:val="single" w:sz="4" w:space="0" w:color="auto"/>
              <w:right w:val="single" w:sz="4" w:space="0" w:color="auto"/>
            </w:tcBorders>
            <w:shd w:val="clear" w:color="auto" w:fill="auto"/>
            <w:vAlign w:val="bottom"/>
          </w:tcPr>
          <w:p w14:paraId="152CFFB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$84,576</w:t>
            </w:r>
          </w:p>
        </w:tc>
      </w:tr>
      <w:tr w:rsidR="00281496" w:rsidRPr="00281496" w14:paraId="67C88DA0" w14:textId="77777777" w:rsidTr="006458DF">
        <w:trPr>
          <w:trHeight w:val="289"/>
        </w:trPr>
        <w:tc>
          <w:tcPr>
            <w:tcW w:w="654" w:type="pct"/>
          </w:tcPr>
          <w:p w14:paraId="31CC354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654" w:type="pct"/>
          </w:tcPr>
          <w:p w14:paraId="02258532"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APS4-2</w:t>
            </w:r>
          </w:p>
        </w:tc>
        <w:tc>
          <w:tcPr>
            <w:tcW w:w="654" w:type="pct"/>
          </w:tcPr>
          <w:p w14:paraId="747387CF"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F2DF65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$77,820</w:t>
            </w:r>
          </w:p>
        </w:tc>
        <w:tc>
          <w:tcPr>
            <w:tcW w:w="794" w:type="pct"/>
            <w:tcBorders>
              <w:top w:val="single" w:sz="4" w:space="0" w:color="auto"/>
              <w:left w:val="nil"/>
              <w:bottom w:val="single" w:sz="4" w:space="0" w:color="auto"/>
              <w:right w:val="single" w:sz="4" w:space="0" w:color="auto"/>
            </w:tcBorders>
            <w:shd w:val="clear" w:color="auto" w:fill="auto"/>
            <w:vAlign w:val="bottom"/>
          </w:tcPr>
          <w:p w14:paraId="714FD51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$80,967</w:t>
            </w:r>
          </w:p>
        </w:tc>
        <w:tc>
          <w:tcPr>
            <w:tcW w:w="794" w:type="pct"/>
            <w:tcBorders>
              <w:top w:val="single" w:sz="4" w:space="0" w:color="auto"/>
              <w:left w:val="nil"/>
              <w:bottom w:val="single" w:sz="4" w:space="0" w:color="auto"/>
              <w:right w:val="single" w:sz="4" w:space="0" w:color="auto"/>
            </w:tcBorders>
            <w:shd w:val="clear" w:color="auto" w:fill="auto"/>
            <w:vAlign w:val="bottom"/>
          </w:tcPr>
          <w:p w14:paraId="1EAEFF1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$84,044</w:t>
            </w:r>
          </w:p>
        </w:tc>
        <w:tc>
          <w:tcPr>
            <w:tcW w:w="794" w:type="pct"/>
            <w:tcBorders>
              <w:top w:val="single" w:sz="4" w:space="0" w:color="auto"/>
              <w:left w:val="nil"/>
              <w:bottom w:val="single" w:sz="4" w:space="0" w:color="auto"/>
              <w:right w:val="single" w:sz="4" w:space="0" w:color="auto"/>
            </w:tcBorders>
            <w:shd w:val="clear" w:color="auto" w:fill="auto"/>
            <w:vAlign w:val="bottom"/>
          </w:tcPr>
          <w:p w14:paraId="3A7CFB7C"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$86,901</w:t>
            </w:r>
          </w:p>
        </w:tc>
      </w:tr>
      <w:tr w:rsidR="00281496" w:rsidRPr="00281496" w14:paraId="3299CE0F" w14:textId="77777777" w:rsidTr="006458DF">
        <w:trPr>
          <w:trHeight w:val="289"/>
        </w:trPr>
        <w:tc>
          <w:tcPr>
            <w:tcW w:w="654" w:type="pct"/>
          </w:tcPr>
          <w:p w14:paraId="13EE1B34"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654" w:type="pct"/>
          </w:tcPr>
          <w:p w14:paraId="309658D5"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APS4-3</w:t>
            </w:r>
          </w:p>
        </w:tc>
        <w:tc>
          <w:tcPr>
            <w:tcW w:w="654" w:type="pct"/>
          </w:tcPr>
          <w:p w14:paraId="12DAAD0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A2CFAF3"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$80,249</w:t>
            </w:r>
          </w:p>
        </w:tc>
        <w:tc>
          <w:tcPr>
            <w:tcW w:w="794" w:type="pct"/>
            <w:tcBorders>
              <w:top w:val="single" w:sz="4" w:space="0" w:color="auto"/>
              <w:left w:val="nil"/>
              <w:bottom w:val="single" w:sz="4" w:space="0" w:color="auto"/>
              <w:right w:val="single" w:sz="4" w:space="0" w:color="auto"/>
            </w:tcBorders>
            <w:shd w:val="clear" w:color="auto" w:fill="auto"/>
            <w:vAlign w:val="bottom"/>
          </w:tcPr>
          <w:p w14:paraId="5AA41D7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$83,459</w:t>
            </w:r>
          </w:p>
        </w:tc>
        <w:tc>
          <w:tcPr>
            <w:tcW w:w="794" w:type="pct"/>
            <w:tcBorders>
              <w:top w:val="single" w:sz="4" w:space="0" w:color="auto"/>
              <w:left w:val="nil"/>
              <w:bottom w:val="single" w:sz="4" w:space="0" w:color="auto"/>
              <w:right w:val="single" w:sz="4" w:space="0" w:color="auto"/>
            </w:tcBorders>
            <w:shd w:val="clear" w:color="auto" w:fill="auto"/>
            <w:vAlign w:val="bottom"/>
          </w:tcPr>
          <w:p w14:paraId="650B01E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$86,630</w:t>
            </w:r>
          </w:p>
        </w:tc>
        <w:tc>
          <w:tcPr>
            <w:tcW w:w="794" w:type="pct"/>
            <w:tcBorders>
              <w:top w:val="single" w:sz="4" w:space="0" w:color="auto"/>
              <w:left w:val="nil"/>
              <w:bottom w:val="single" w:sz="4" w:space="0" w:color="auto"/>
              <w:right w:val="single" w:sz="4" w:space="0" w:color="auto"/>
            </w:tcBorders>
            <w:shd w:val="clear" w:color="auto" w:fill="auto"/>
            <w:vAlign w:val="bottom"/>
          </w:tcPr>
          <w:p w14:paraId="725499B6"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$89,575</w:t>
            </w:r>
          </w:p>
        </w:tc>
      </w:tr>
      <w:tr w:rsidR="00281496" w:rsidRPr="00281496" w14:paraId="7D415A9F" w14:textId="77777777" w:rsidTr="006458DF">
        <w:trPr>
          <w:trHeight w:val="289"/>
        </w:trPr>
        <w:tc>
          <w:tcPr>
            <w:tcW w:w="654" w:type="pct"/>
          </w:tcPr>
          <w:p w14:paraId="5182E18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654" w:type="pct"/>
          </w:tcPr>
          <w:p w14:paraId="2511D35A"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APS4-4</w:t>
            </w:r>
          </w:p>
        </w:tc>
        <w:tc>
          <w:tcPr>
            <w:tcW w:w="654" w:type="pct"/>
          </w:tcPr>
          <w:p w14:paraId="37E5F41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BD212B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$81,442</w:t>
            </w:r>
          </w:p>
        </w:tc>
        <w:tc>
          <w:tcPr>
            <w:tcW w:w="794" w:type="pct"/>
            <w:tcBorders>
              <w:top w:val="single" w:sz="4" w:space="0" w:color="auto"/>
              <w:left w:val="nil"/>
              <w:bottom w:val="single" w:sz="4" w:space="0" w:color="auto"/>
              <w:right w:val="single" w:sz="4" w:space="0" w:color="auto"/>
            </w:tcBorders>
            <w:shd w:val="clear" w:color="auto" w:fill="auto"/>
            <w:vAlign w:val="bottom"/>
          </w:tcPr>
          <w:p w14:paraId="1525A438"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$84,700</w:t>
            </w:r>
          </w:p>
        </w:tc>
        <w:tc>
          <w:tcPr>
            <w:tcW w:w="794" w:type="pct"/>
            <w:tcBorders>
              <w:top w:val="single" w:sz="4" w:space="0" w:color="auto"/>
              <w:left w:val="nil"/>
              <w:bottom w:val="single" w:sz="4" w:space="0" w:color="auto"/>
              <w:right w:val="single" w:sz="4" w:space="0" w:color="auto"/>
            </w:tcBorders>
            <w:shd w:val="clear" w:color="auto" w:fill="auto"/>
            <w:vAlign w:val="bottom"/>
          </w:tcPr>
          <w:p w14:paraId="6019BDBA"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$87,919</w:t>
            </w:r>
          </w:p>
        </w:tc>
        <w:tc>
          <w:tcPr>
            <w:tcW w:w="794" w:type="pct"/>
            <w:tcBorders>
              <w:top w:val="single" w:sz="4" w:space="0" w:color="auto"/>
              <w:left w:val="nil"/>
              <w:bottom w:val="single" w:sz="4" w:space="0" w:color="auto"/>
              <w:right w:val="single" w:sz="4" w:space="0" w:color="auto"/>
            </w:tcBorders>
            <w:shd w:val="clear" w:color="auto" w:fill="auto"/>
            <w:vAlign w:val="bottom"/>
          </w:tcPr>
          <w:p w14:paraId="56906A0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$90,908</w:t>
            </w:r>
          </w:p>
        </w:tc>
      </w:tr>
      <w:tr w:rsidR="00281496" w:rsidRPr="00281496" w14:paraId="2CD42469" w14:textId="77777777" w:rsidTr="001C6227">
        <w:trPr>
          <w:trHeight w:val="289"/>
        </w:trPr>
        <w:tc>
          <w:tcPr>
            <w:tcW w:w="5000" w:type="pct"/>
            <w:gridSpan w:val="7"/>
            <w:shd w:val="clear" w:color="auto" w:fill="C6D9F1"/>
          </w:tcPr>
          <w:p w14:paraId="4F3E872A" w14:textId="77777777" w:rsidR="0064554F" w:rsidRPr="00281496" w:rsidRDefault="00996EFA" w:rsidP="0064554F">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Soft Barrier</w:t>
            </w:r>
          </w:p>
        </w:tc>
      </w:tr>
      <w:tr w:rsidR="00281496" w:rsidRPr="00281496" w14:paraId="6BB3E777" w14:textId="77777777" w:rsidTr="006458DF">
        <w:trPr>
          <w:trHeight w:val="289"/>
        </w:trPr>
        <w:tc>
          <w:tcPr>
            <w:tcW w:w="654" w:type="pct"/>
          </w:tcPr>
          <w:p w14:paraId="618594E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654" w:type="pct"/>
          </w:tcPr>
          <w:p w14:paraId="5CAF3E8F"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APS5-1</w:t>
            </w:r>
          </w:p>
        </w:tc>
        <w:tc>
          <w:tcPr>
            <w:tcW w:w="654" w:type="pct"/>
          </w:tcPr>
          <w:p w14:paraId="49FFD47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686648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$83,213</w:t>
            </w:r>
          </w:p>
        </w:tc>
        <w:tc>
          <w:tcPr>
            <w:tcW w:w="794" w:type="pct"/>
            <w:tcBorders>
              <w:top w:val="single" w:sz="4" w:space="0" w:color="auto"/>
              <w:left w:val="nil"/>
              <w:bottom w:val="single" w:sz="4" w:space="0" w:color="auto"/>
              <w:right w:val="single" w:sz="4" w:space="0" w:color="auto"/>
            </w:tcBorders>
            <w:shd w:val="clear" w:color="auto" w:fill="auto"/>
            <w:vAlign w:val="bottom"/>
          </w:tcPr>
          <w:p w14:paraId="1CCC12BF"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$86,542</w:t>
            </w:r>
          </w:p>
        </w:tc>
        <w:tc>
          <w:tcPr>
            <w:tcW w:w="794" w:type="pct"/>
            <w:tcBorders>
              <w:top w:val="single" w:sz="4" w:space="0" w:color="auto"/>
              <w:left w:val="nil"/>
              <w:bottom w:val="single" w:sz="4" w:space="0" w:color="auto"/>
              <w:right w:val="single" w:sz="4" w:space="0" w:color="auto"/>
            </w:tcBorders>
            <w:shd w:val="clear" w:color="auto" w:fill="auto"/>
            <w:vAlign w:val="bottom"/>
          </w:tcPr>
          <w:p w14:paraId="5BF7F2B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$89,831</w:t>
            </w:r>
          </w:p>
        </w:tc>
        <w:tc>
          <w:tcPr>
            <w:tcW w:w="794" w:type="pct"/>
            <w:tcBorders>
              <w:top w:val="single" w:sz="4" w:space="0" w:color="auto"/>
              <w:left w:val="nil"/>
              <w:bottom w:val="single" w:sz="4" w:space="0" w:color="auto"/>
              <w:right w:val="single" w:sz="4" w:space="0" w:color="auto"/>
            </w:tcBorders>
            <w:shd w:val="clear" w:color="auto" w:fill="auto"/>
            <w:vAlign w:val="bottom"/>
          </w:tcPr>
          <w:p w14:paraId="52283631"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$92,885</w:t>
            </w:r>
          </w:p>
        </w:tc>
      </w:tr>
      <w:tr w:rsidR="00281496" w:rsidRPr="00281496" w14:paraId="7922712D" w14:textId="77777777" w:rsidTr="006458DF">
        <w:trPr>
          <w:trHeight w:val="289"/>
        </w:trPr>
        <w:tc>
          <w:tcPr>
            <w:tcW w:w="654" w:type="pct"/>
          </w:tcPr>
          <w:p w14:paraId="6FC3AF1F"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lastRenderedPageBreak/>
              <w:t>APS Level 5</w:t>
            </w:r>
          </w:p>
        </w:tc>
        <w:tc>
          <w:tcPr>
            <w:tcW w:w="654" w:type="pct"/>
          </w:tcPr>
          <w:p w14:paraId="412231DF"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APS5-2</w:t>
            </w:r>
          </w:p>
        </w:tc>
        <w:tc>
          <w:tcPr>
            <w:tcW w:w="654" w:type="pct"/>
          </w:tcPr>
          <w:p w14:paraId="57E00A5B"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8FA36C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$84,741</w:t>
            </w:r>
          </w:p>
        </w:tc>
        <w:tc>
          <w:tcPr>
            <w:tcW w:w="794" w:type="pct"/>
            <w:tcBorders>
              <w:top w:val="single" w:sz="4" w:space="0" w:color="auto"/>
              <w:left w:val="nil"/>
              <w:bottom w:val="single" w:sz="4" w:space="0" w:color="auto"/>
              <w:right w:val="single" w:sz="4" w:space="0" w:color="auto"/>
            </w:tcBorders>
            <w:shd w:val="clear" w:color="auto" w:fill="auto"/>
            <w:vAlign w:val="bottom"/>
          </w:tcPr>
          <w:p w14:paraId="421525F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$88,131</w:t>
            </w:r>
          </w:p>
        </w:tc>
        <w:tc>
          <w:tcPr>
            <w:tcW w:w="794" w:type="pct"/>
            <w:tcBorders>
              <w:top w:val="single" w:sz="4" w:space="0" w:color="auto"/>
              <w:left w:val="nil"/>
              <w:bottom w:val="single" w:sz="4" w:space="0" w:color="auto"/>
              <w:right w:val="single" w:sz="4" w:space="0" w:color="auto"/>
            </w:tcBorders>
            <w:shd w:val="clear" w:color="auto" w:fill="auto"/>
            <w:vAlign w:val="bottom"/>
          </w:tcPr>
          <w:p w14:paraId="405E909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$91,480</w:t>
            </w:r>
          </w:p>
        </w:tc>
        <w:tc>
          <w:tcPr>
            <w:tcW w:w="794" w:type="pct"/>
            <w:tcBorders>
              <w:top w:val="single" w:sz="4" w:space="0" w:color="auto"/>
              <w:left w:val="nil"/>
              <w:bottom w:val="single" w:sz="4" w:space="0" w:color="auto"/>
              <w:right w:val="single" w:sz="4" w:space="0" w:color="auto"/>
            </w:tcBorders>
            <w:shd w:val="clear" w:color="auto" w:fill="auto"/>
            <w:vAlign w:val="bottom"/>
          </w:tcPr>
          <w:p w14:paraId="06DD76C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$94,590</w:t>
            </w:r>
          </w:p>
        </w:tc>
      </w:tr>
      <w:tr w:rsidR="00281496" w:rsidRPr="00281496" w14:paraId="2F602949" w14:textId="77777777" w:rsidTr="006458DF">
        <w:trPr>
          <w:trHeight w:val="289"/>
        </w:trPr>
        <w:tc>
          <w:tcPr>
            <w:tcW w:w="654" w:type="pct"/>
          </w:tcPr>
          <w:p w14:paraId="395CD71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654" w:type="pct"/>
          </w:tcPr>
          <w:p w14:paraId="39B45E0E"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APS5-3</w:t>
            </w:r>
          </w:p>
        </w:tc>
        <w:tc>
          <w:tcPr>
            <w:tcW w:w="654" w:type="pct"/>
          </w:tcPr>
          <w:p w14:paraId="57890A9D"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F69067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$87,863</w:t>
            </w:r>
          </w:p>
        </w:tc>
        <w:tc>
          <w:tcPr>
            <w:tcW w:w="794" w:type="pct"/>
            <w:tcBorders>
              <w:top w:val="single" w:sz="4" w:space="0" w:color="auto"/>
              <w:left w:val="nil"/>
              <w:bottom w:val="single" w:sz="4" w:space="0" w:color="auto"/>
              <w:right w:val="single" w:sz="4" w:space="0" w:color="auto"/>
            </w:tcBorders>
            <w:shd w:val="clear" w:color="auto" w:fill="auto"/>
            <w:vAlign w:val="bottom"/>
          </w:tcPr>
          <w:p w14:paraId="3B2A16D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$91,378</w:t>
            </w:r>
          </w:p>
        </w:tc>
        <w:tc>
          <w:tcPr>
            <w:tcW w:w="794" w:type="pct"/>
            <w:tcBorders>
              <w:top w:val="single" w:sz="4" w:space="0" w:color="auto"/>
              <w:left w:val="nil"/>
              <w:bottom w:val="single" w:sz="4" w:space="0" w:color="auto"/>
              <w:right w:val="single" w:sz="4" w:space="0" w:color="auto"/>
            </w:tcBorders>
            <w:shd w:val="clear" w:color="auto" w:fill="auto"/>
            <w:vAlign w:val="bottom"/>
          </w:tcPr>
          <w:p w14:paraId="58BB0980"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$94,850</w:t>
            </w:r>
          </w:p>
        </w:tc>
        <w:tc>
          <w:tcPr>
            <w:tcW w:w="794" w:type="pct"/>
            <w:tcBorders>
              <w:top w:val="single" w:sz="4" w:space="0" w:color="auto"/>
              <w:left w:val="nil"/>
              <w:bottom w:val="single" w:sz="4" w:space="0" w:color="auto"/>
              <w:right w:val="single" w:sz="4" w:space="0" w:color="auto"/>
            </w:tcBorders>
            <w:shd w:val="clear" w:color="auto" w:fill="auto"/>
            <w:vAlign w:val="bottom"/>
          </w:tcPr>
          <w:p w14:paraId="1A6853B6"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$98,075</w:t>
            </w:r>
          </w:p>
        </w:tc>
      </w:tr>
      <w:tr w:rsidR="00281496" w:rsidRPr="00281496" w14:paraId="1BEFA492" w14:textId="77777777" w:rsidTr="006458DF">
        <w:trPr>
          <w:trHeight w:val="289"/>
        </w:trPr>
        <w:tc>
          <w:tcPr>
            <w:tcW w:w="654" w:type="pct"/>
          </w:tcPr>
          <w:p w14:paraId="171CA9E4"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654" w:type="pct"/>
          </w:tcPr>
          <w:p w14:paraId="41AE5789" w14:textId="77777777" w:rsidR="00074A1A" w:rsidRPr="00281496" w:rsidRDefault="00074A1A" w:rsidP="00074A1A">
            <w:pPr>
              <w:spacing w:after="0"/>
              <w:jc w:val="center"/>
              <w:rPr>
                <w:rFonts w:cstheme="minorHAnsi"/>
                <w:sz w:val="18"/>
                <w:szCs w:val="18"/>
              </w:rPr>
            </w:pPr>
            <w:r w:rsidRPr="00281496">
              <w:rPr>
                <w:rFonts w:asciiTheme="minorHAnsi" w:hAnsiTheme="minorHAnsi" w:cstheme="minorHAnsi"/>
                <w:sz w:val="18"/>
                <w:szCs w:val="18"/>
              </w:rPr>
              <w:t>APS5-4</w:t>
            </w:r>
          </w:p>
        </w:tc>
        <w:tc>
          <w:tcPr>
            <w:tcW w:w="654" w:type="pct"/>
          </w:tcPr>
          <w:p w14:paraId="5860F617"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Theme="minorHAnsi" w:hAnsiTheme="minorHAnsi" w:cstheme="minorHAnsi"/>
                <w:sz w:val="18"/>
                <w:szCs w:val="18"/>
              </w:rPr>
              <w:t>Entry Level (T, A,G, R, or IT)</w:t>
            </w:r>
          </w:p>
        </w:tc>
        <w:tc>
          <w:tcPr>
            <w:tcW w:w="65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ACDA999"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18"/>
                <w:szCs w:val="18"/>
              </w:rPr>
              <w:t>$88,865</w:t>
            </w:r>
          </w:p>
        </w:tc>
        <w:tc>
          <w:tcPr>
            <w:tcW w:w="794" w:type="pct"/>
            <w:tcBorders>
              <w:top w:val="single" w:sz="4" w:space="0" w:color="auto"/>
              <w:left w:val="nil"/>
              <w:bottom w:val="single" w:sz="4" w:space="0" w:color="auto"/>
              <w:right w:val="single" w:sz="4" w:space="0" w:color="auto"/>
            </w:tcBorders>
            <w:shd w:val="clear" w:color="auto" w:fill="auto"/>
            <w:vAlign w:val="bottom"/>
          </w:tcPr>
          <w:p w14:paraId="5EF012DE"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$92,420</w:t>
            </w:r>
          </w:p>
        </w:tc>
        <w:tc>
          <w:tcPr>
            <w:tcW w:w="794" w:type="pct"/>
            <w:tcBorders>
              <w:top w:val="single" w:sz="4" w:space="0" w:color="auto"/>
              <w:left w:val="nil"/>
              <w:bottom w:val="single" w:sz="4" w:space="0" w:color="auto"/>
              <w:right w:val="single" w:sz="4" w:space="0" w:color="auto"/>
            </w:tcBorders>
            <w:shd w:val="clear" w:color="auto" w:fill="auto"/>
            <w:vAlign w:val="bottom"/>
          </w:tcPr>
          <w:p w14:paraId="3B10C902"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$95,932</w:t>
            </w:r>
          </w:p>
        </w:tc>
        <w:tc>
          <w:tcPr>
            <w:tcW w:w="794" w:type="pct"/>
            <w:tcBorders>
              <w:top w:val="single" w:sz="4" w:space="0" w:color="auto"/>
              <w:left w:val="nil"/>
              <w:bottom w:val="single" w:sz="4" w:space="0" w:color="auto"/>
              <w:right w:val="single" w:sz="4" w:space="0" w:color="auto"/>
            </w:tcBorders>
            <w:shd w:val="clear" w:color="auto" w:fill="auto"/>
            <w:vAlign w:val="bottom"/>
          </w:tcPr>
          <w:p w14:paraId="0DFC1CF5" w14:textId="77777777" w:rsidR="00074A1A" w:rsidRPr="00281496" w:rsidRDefault="00074A1A" w:rsidP="00074A1A">
            <w:pPr>
              <w:spacing w:before="0" w:after="0"/>
              <w:jc w:val="center"/>
              <w:rPr>
                <w:rFonts w:asciiTheme="minorHAnsi" w:hAnsiTheme="minorHAnsi" w:cstheme="minorHAnsi"/>
                <w:sz w:val="18"/>
                <w:szCs w:val="18"/>
              </w:rPr>
            </w:pPr>
            <w:r w:rsidRPr="00281496">
              <w:rPr>
                <w:rFonts w:ascii="Calibri" w:hAnsi="Calibri" w:cs="Calibri"/>
                <w:sz w:val="22"/>
                <w:szCs w:val="22"/>
              </w:rPr>
              <w:t>$99,194</w:t>
            </w:r>
          </w:p>
        </w:tc>
      </w:tr>
    </w:tbl>
    <w:p w14:paraId="4F8545E4" w14:textId="77777777" w:rsidR="005476D3" w:rsidRPr="00281496" w:rsidRDefault="00996EFA" w:rsidP="002D31F7">
      <w:pPr>
        <w:pStyle w:val="Heading4"/>
        <w:spacing w:before="240"/>
      </w:pPr>
      <w:bookmarkStart w:id="611" w:name="_Toc163640147"/>
      <w:r w:rsidRPr="00281496">
        <w:t>Entry pay points</w:t>
      </w:r>
      <w:bookmarkEnd w:id="611"/>
    </w:p>
    <w:p w14:paraId="46D72A1F" w14:textId="6D1762D2" w:rsidR="005476D3" w:rsidRPr="00281496" w:rsidRDefault="00996EFA" w:rsidP="005476D3">
      <w:pPr>
        <w:pStyle w:val="ListParagraph"/>
        <w:numPr>
          <w:ilvl w:val="0"/>
          <w:numId w:val="6"/>
        </w:numPr>
        <w:contextualSpacing w:val="0"/>
        <w:rPr>
          <w:rFonts w:cstheme="minorHAnsi"/>
        </w:rPr>
      </w:pPr>
      <w:r w:rsidRPr="00281496">
        <w:rPr>
          <w:rFonts w:cstheme="minorHAnsi"/>
        </w:rPr>
        <w:t>Entry pay points will be assessed in accordance with clause</w:t>
      </w:r>
      <w:r w:rsidR="00287177" w:rsidRPr="00281496">
        <w:rPr>
          <w:rFonts w:cstheme="minorHAnsi"/>
        </w:rPr>
        <w:t>s</w:t>
      </w:r>
      <w:r w:rsidRPr="00281496">
        <w:rPr>
          <w:rFonts w:cstheme="minorHAnsi"/>
        </w:rPr>
        <w:t xml:space="preserve"> </w:t>
      </w:r>
      <w:r w:rsidR="00287177" w:rsidRPr="00281496">
        <w:rPr>
          <w:rFonts w:cstheme="minorHAnsi"/>
        </w:rPr>
        <w:fldChar w:fldCharType="begin"/>
      </w:r>
      <w:r w:rsidR="00287177" w:rsidRPr="00281496">
        <w:rPr>
          <w:rFonts w:cstheme="minorHAnsi"/>
        </w:rPr>
        <w:instrText xml:space="preserve"> REF _Ref156637538 \r \h </w:instrText>
      </w:r>
      <w:r w:rsidR="00287177" w:rsidRPr="00281496">
        <w:rPr>
          <w:rFonts w:cstheme="minorHAnsi"/>
        </w:rPr>
      </w:r>
      <w:r w:rsidR="00287177" w:rsidRPr="00281496">
        <w:rPr>
          <w:rFonts w:cstheme="minorHAnsi"/>
        </w:rPr>
        <w:fldChar w:fldCharType="separate"/>
      </w:r>
      <w:r w:rsidR="000B32D6">
        <w:rPr>
          <w:rFonts w:cstheme="minorHAnsi"/>
        </w:rPr>
        <w:t>23</w:t>
      </w:r>
      <w:r w:rsidR="00287177" w:rsidRPr="00281496">
        <w:rPr>
          <w:rFonts w:cstheme="minorHAnsi"/>
        </w:rPr>
        <w:fldChar w:fldCharType="end"/>
      </w:r>
      <w:r w:rsidR="00287177" w:rsidRPr="00281496">
        <w:rPr>
          <w:rFonts w:cstheme="minorHAnsi"/>
        </w:rPr>
        <w:t xml:space="preserve"> to </w:t>
      </w:r>
      <w:r w:rsidR="00287177" w:rsidRPr="00281496">
        <w:rPr>
          <w:rFonts w:cstheme="minorHAnsi"/>
        </w:rPr>
        <w:fldChar w:fldCharType="begin"/>
      </w:r>
      <w:r w:rsidR="00287177" w:rsidRPr="00281496">
        <w:rPr>
          <w:rFonts w:cstheme="minorHAnsi"/>
        </w:rPr>
        <w:instrText xml:space="preserve"> REF _Ref156637546 \r \h </w:instrText>
      </w:r>
      <w:r w:rsidR="00287177" w:rsidRPr="00281496">
        <w:rPr>
          <w:rFonts w:cstheme="minorHAnsi"/>
        </w:rPr>
      </w:r>
      <w:r w:rsidR="00287177" w:rsidRPr="00281496">
        <w:rPr>
          <w:rFonts w:cstheme="minorHAnsi"/>
        </w:rPr>
        <w:fldChar w:fldCharType="separate"/>
      </w:r>
      <w:r w:rsidR="000B32D6">
        <w:rPr>
          <w:rFonts w:cstheme="minorHAnsi"/>
        </w:rPr>
        <w:t>29</w:t>
      </w:r>
      <w:r w:rsidR="00287177" w:rsidRPr="00281496">
        <w:rPr>
          <w:rFonts w:cstheme="minorHAnsi"/>
        </w:rPr>
        <w:fldChar w:fldCharType="end"/>
      </w:r>
      <w:r w:rsidRPr="00281496">
        <w:rPr>
          <w:rFonts w:cstheme="minorHAnsi"/>
        </w:rPr>
        <w:t xml:space="preserve"> of this Agreement having specific regard to the participant’s qualifications, work experience, skills and abilities and the program the employee is undertaking.</w:t>
      </w:r>
    </w:p>
    <w:p w14:paraId="4777CF7D" w14:textId="77777777" w:rsidR="005476D3" w:rsidRPr="00281496" w:rsidRDefault="00996EFA" w:rsidP="00B715A1">
      <w:pPr>
        <w:pStyle w:val="Heading4"/>
      </w:pPr>
      <w:bookmarkStart w:id="612" w:name="_Toc163640148"/>
      <w:r w:rsidRPr="00281496">
        <w:t>Payment to Cadet – Research Officers</w:t>
      </w:r>
      <w:bookmarkEnd w:id="612"/>
    </w:p>
    <w:p w14:paraId="5A5FBB49" w14:textId="77777777" w:rsidR="005476D3" w:rsidRPr="00281496" w:rsidRDefault="00996EFA" w:rsidP="005476D3">
      <w:pPr>
        <w:pStyle w:val="ListParagraph"/>
        <w:numPr>
          <w:ilvl w:val="0"/>
          <w:numId w:val="6"/>
        </w:numPr>
        <w:contextualSpacing w:val="0"/>
        <w:rPr>
          <w:rFonts w:cstheme="minorHAnsi"/>
        </w:rPr>
      </w:pPr>
      <w:r w:rsidRPr="00281496">
        <w:rPr>
          <w:rFonts w:cstheme="minorHAnsi"/>
        </w:rPr>
        <w:t xml:space="preserve">Cadet – Research Officers will be paid 57% of their salary for the time during the year they study while on the cadetship. </w:t>
      </w:r>
    </w:p>
    <w:p w14:paraId="25A0C74C" w14:textId="77777777" w:rsidR="005476D3" w:rsidRPr="00281496" w:rsidRDefault="00996EFA" w:rsidP="00B715A1">
      <w:pPr>
        <w:pStyle w:val="Heading4"/>
      </w:pPr>
      <w:bookmarkStart w:id="613" w:name="_Toc163640149"/>
      <w:r w:rsidRPr="00281496">
        <w:t>ICT Cadets</w:t>
      </w:r>
      <w:bookmarkEnd w:id="613"/>
    </w:p>
    <w:p w14:paraId="240A780B" w14:textId="77777777" w:rsidR="005476D3" w:rsidRPr="00281496" w:rsidRDefault="00996EFA" w:rsidP="00AB6C67">
      <w:pPr>
        <w:pStyle w:val="ListParagraph"/>
        <w:numPr>
          <w:ilvl w:val="0"/>
          <w:numId w:val="6"/>
        </w:numPr>
        <w:contextualSpacing w:val="0"/>
        <w:rPr>
          <w:rFonts w:cstheme="minorHAnsi"/>
        </w:rPr>
      </w:pPr>
      <w:r w:rsidRPr="00281496">
        <w:rPr>
          <w:rFonts w:cstheme="minorHAnsi"/>
        </w:rPr>
        <w:t xml:space="preserve">ICT Cadets will be employed on a part-time basis at a minimum of two full days per week during the University Semester with the option of full-time employment during University holidays for the approved period of study. </w:t>
      </w:r>
    </w:p>
    <w:p w14:paraId="40ABF1C6" w14:textId="77777777" w:rsidR="005476D3" w:rsidRPr="00281496" w:rsidRDefault="00996EFA" w:rsidP="00AB6C67">
      <w:pPr>
        <w:pStyle w:val="ListParagraph"/>
        <w:numPr>
          <w:ilvl w:val="0"/>
          <w:numId w:val="6"/>
        </w:numPr>
        <w:contextualSpacing w:val="0"/>
        <w:rPr>
          <w:rFonts w:cstheme="minorHAnsi"/>
        </w:rPr>
      </w:pPr>
      <w:r w:rsidRPr="00281496">
        <w:rPr>
          <w:rFonts w:cstheme="minorHAnsi"/>
        </w:rPr>
        <w:t xml:space="preserve">The Secretary will approve payment of an Academic Allowance to ICT Cadets of $800 per successfully completed unit, capped at 4 units per semester. The allowance is taxable and will be paid through the payroll system. In the event that a Cadet withdraws, or due to a breach of the conditions of the ICT Cadetship is removed from the Cadetship Program, the ICT Cadet may be required to repay the full amount of Academic Allowance payments received within 30 days of withdrawal or removal from the Program. </w:t>
      </w:r>
    </w:p>
    <w:p w14:paraId="1F67001D" w14:textId="77777777" w:rsidR="005476D3" w:rsidRPr="00281496" w:rsidRDefault="00996EFA" w:rsidP="00B715A1">
      <w:pPr>
        <w:pStyle w:val="Heading4"/>
      </w:pPr>
      <w:bookmarkStart w:id="614" w:name="_Toc163640150"/>
      <w:r w:rsidRPr="00281496">
        <w:t>Requirements</w:t>
      </w:r>
      <w:bookmarkEnd w:id="614"/>
    </w:p>
    <w:p w14:paraId="4D7C2171" w14:textId="77777777" w:rsidR="005476D3" w:rsidRPr="00281496" w:rsidRDefault="00996EFA" w:rsidP="005476D3">
      <w:pPr>
        <w:pStyle w:val="ListParagraph"/>
        <w:numPr>
          <w:ilvl w:val="0"/>
          <w:numId w:val="6"/>
        </w:numPr>
        <w:contextualSpacing w:val="0"/>
        <w:rPr>
          <w:rFonts w:cstheme="minorHAnsi"/>
        </w:rPr>
      </w:pPr>
      <w:bookmarkStart w:id="615" w:name="_Ref153227942"/>
      <w:r w:rsidRPr="00281496">
        <w:rPr>
          <w:rFonts w:cstheme="minorHAnsi"/>
        </w:rPr>
        <w:t>Entry Level employees are required to undertake a program/course of training determined by the Secretary.</w:t>
      </w:r>
      <w:bookmarkEnd w:id="615"/>
      <w:r w:rsidRPr="00281496">
        <w:rPr>
          <w:rFonts w:cstheme="minorHAnsi"/>
        </w:rPr>
        <w:t xml:space="preserve"> </w:t>
      </w:r>
    </w:p>
    <w:p w14:paraId="2E1BBBC7" w14:textId="77777777" w:rsidR="005476D3" w:rsidRPr="00281496" w:rsidRDefault="00996EFA" w:rsidP="005476D3">
      <w:pPr>
        <w:rPr>
          <w:rFonts w:cstheme="minorHAnsi"/>
          <w:i/>
          <w:iCs/>
        </w:rPr>
      </w:pPr>
      <w:r w:rsidRPr="00281496">
        <w:rPr>
          <w:rFonts w:cstheme="minorHAnsi"/>
          <w:i/>
          <w:iCs/>
        </w:rPr>
        <w:t>Advancement</w:t>
      </w:r>
    </w:p>
    <w:p w14:paraId="78FF7EF5" w14:textId="77777777" w:rsidR="005476D3" w:rsidRPr="00281496" w:rsidRDefault="00996EFA" w:rsidP="00062391">
      <w:pPr>
        <w:pStyle w:val="ListParagraph"/>
        <w:numPr>
          <w:ilvl w:val="0"/>
          <w:numId w:val="6"/>
        </w:numPr>
        <w:contextualSpacing w:val="0"/>
        <w:rPr>
          <w:rFonts w:cstheme="minorHAnsi"/>
        </w:rPr>
      </w:pPr>
      <w:r w:rsidRPr="00281496">
        <w:rPr>
          <w:rFonts w:cstheme="minorHAnsi"/>
        </w:rPr>
        <w:t>Entry Level employees will be entitled to advance through the soft barriers within the Entry Level broadband as set out in their Letter of Offer.</w:t>
      </w:r>
    </w:p>
    <w:p w14:paraId="7CB669A6" w14:textId="77777777" w:rsidR="005476D3" w:rsidRPr="00281496" w:rsidRDefault="00996EFA" w:rsidP="00AB6C67">
      <w:pPr>
        <w:pStyle w:val="ListParagraph"/>
        <w:numPr>
          <w:ilvl w:val="0"/>
          <w:numId w:val="6"/>
        </w:numPr>
        <w:contextualSpacing w:val="0"/>
        <w:rPr>
          <w:rFonts w:cstheme="minorHAnsi"/>
        </w:rPr>
      </w:pPr>
      <w:r w:rsidRPr="00281496">
        <w:rPr>
          <w:rFonts w:cstheme="minorHAnsi"/>
        </w:rPr>
        <w:t xml:space="preserve">Advancement through the soft barriers within the Entry Level broadband as set out in their Letter of Offer is subject to: </w:t>
      </w:r>
    </w:p>
    <w:p w14:paraId="7CFFEDD4" w14:textId="19EA7ED6" w:rsidR="005476D3" w:rsidRPr="00281496" w:rsidRDefault="00996EFA" w:rsidP="005476D3">
      <w:pPr>
        <w:pStyle w:val="ListParagraph"/>
        <w:numPr>
          <w:ilvl w:val="1"/>
          <w:numId w:val="6"/>
        </w:numPr>
        <w:ind w:left="1440" w:hanging="873"/>
        <w:contextualSpacing w:val="0"/>
        <w:rPr>
          <w:rFonts w:cstheme="minorHAnsi"/>
        </w:rPr>
      </w:pPr>
      <w:r w:rsidRPr="00281496">
        <w:rPr>
          <w:rFonts w:cstheme="minorHAnsi"/>
        </w:rPr>
        <w:t xml:space="preserve">satisfactory completion of the program/course of training determined in accordance with clause </w:t>
      </w:r>
      <w:r w:rsidRPr="00281496">
        <w:rPr>
          <w:rFonts w:cstheme="minorHAnsi"/>
        </w:rPr>
        <w:fldChar w:fldCharType="begin"/>
      </w:r>
      <w:r w:rsidRPr="00281496">
        <w:rPr>
          <w:rFonts w:cstheme="minorHAnsi"/>
        </w:rPr>
        <w:instrText xml:space="preserve"> REF _Ref153227942 \w \h </w:instrText>
      </w:r>
      <w:r w:rsidRPr="00281496">
        <w:rPr>
          <w:rFonts w:cstheme="minorHAnsi"/>
        </w:rPr>
      </w:r>
      <w:r w:rsidRPr="00281496">
        <w:rPr>
          <w:rFonts w:cstheme="minorHAnsi"/>
        </w:rPr>
        <w:fldChar w:fldCharType="separate"/>
      </w:r>
      <w:r w:rsidR="000B32D6">
        <w:rPr>
          <w:rFonts w:cstheme="minorHAnsi"/>
        </w:rPr>
        <w:t>8</w:t>
      </w:r>
      <w:r w:rsidRPr="00281496">
        <w:rPr>
          <w:rFonts w:cstheme="minorHAnsi"/>
        </w:rPr>
        <w:fldChar w:fldCharType="end"/>
      </w:r>
      <w:r w:rsidRPr="00281496">
        <w:rPr>
          <w:rFonts w:cstheme="minorHAnsi"/>
        </w:rPr>
        <w:t>;</w:t>
      </w:r>
    </w:p>
    <w:p w14:paraId="0153C6D8" w14:textId="77777777" w:rsidR="005476D3" w:rsidRPr="00281496" w:rsidRDefault="00996EFA" w:rsidP="005476D3">
      <w:pPr>
        <w:pStyle w:val="ListParagraph"/>
        <w:numPr>
          <w:ilvl w:val="1"/>
          <w:numId w:val="6"/>
        </w:numPr>
        <w:contextualSpacing w:val="0"/>
        <w:rPr>
          <w:rFonts w:cstheme="minorHAnsi"/>
        </w:rPr>
      </w:pPr>
      <w:r w:rsidRPr="00281496">
        <w:rPr>
          <w:rFonts w:cstheme="minorHAnsi"/>
        </w:rPr>
        <w:t xml:space="preserve">sufficient work being available at the higher classification level; </w:t>
      </w:r>
    </w:p>
    <w:p w14:paraId="06000472" w14:textId="77777777" w:rsidR="005476D3" w:rsidRPr="00281496" w:rsidRDefault="00996EFA" w:rsidP="005476D3">
      <w:pPr>
        <w:pStyle w:val="ListParagraph"/>
        <w:numPr>
          <w:ilvl w:val="1"/>
          <w:numId w:val="6"/>
        </w:numPr>
        <w:ind w:left="1440" w:hanging="873"/>
        <w:contextualSpacing w:val="0"/>
        <w:rPr>
          <w:rFonts w:cstheme="minorHAnsi"/>
        </w:rPr>
      </w:pPr>
      <w:r w:rsidRPr="00281496">
        <w:rPr>
          <w:rFonts w:cstheme="minorHAnsi"/>
        </w:rPr>
        <w:t xml:space="preserve">the employee having gained the necessary skill and proficiencies to perform the more complex work; and </w:t>
      </w:r>
    </w:p>
    <w:p w14:paraId="49B730D4" w14:textId="77777777" w:rsidR="005476D3" w:rsidRPr="00281496" w:rsidRDefault="00996EFA" w:rsidP="005476D3">
      <w:pPr>
        <w:pStyle w:val="ListParagraph"/>
        <w:numPr>
          <w:ilvl w:val="1"/>
          <w:numId w:val="6"/>
        </w:numPr>
        <w:ind w:left="1440" w:hanging="873"/>
        <w:contextualSpacing w:val="0"/>
        <w:rPr>
          <w:rFonts w:cstheme="minorHAnsi"/>
        </w:rPr>
      </w:pPr>
      <w:r w:rsidRPr="00281496">
        <w:rPr>
          <w:rFonts w:cstheme="minorHAnsi"/>
        </w:rPr>
        <w:t xml:space="preserve">the employee's performance being assessed as satisfactory. </w:t>
      </w:r>
    </w:p>
    <w:p w14:paraId="13D908D2" w14:textId="77777777" w:rsidR="005476D3" w:rsidRPr="00281496" w:rsidRDefault="00996EFA" w:rsidP="00934EDD">
      <w:pPr>
        <w:pStyle w:val="Heading3"/>
      </w:pPr>
      <w:bookmarkStart w:id="616" w:name="_Toc163640151"/>
      <w:r w:rsidRPr="00281496">
        <w:lastRenderedPageBreak/>
        <w:t xml:space="preserve">Legal </w:t>
      </w:r>
      <w:r w:rsidR="00CA0639" w:rsidRPr="00281496">
        <w:t xml:space="preserve">Pay Scale and </w:t>
      </w:r>
      <w:r w:rsidRPr="00281496">
        <w:t>Broadband</w:t>
      </w:r>
      <w:bookmarkEnd w:id="616"/>
      <w:r w:rsidRPr="00281496">
        <w:t xml:space="preserve"> </w:t>
      </w:r>
    </w:p>
    <w:p w14:paraId="083425AD" w14:textId="77777777" w:rsidR="005476D3" w:rsidRPr="00281496" w:rsidRDefault="00996EFA" w:rsidP="005476D3">
      <w:pPr>
        <w:pStyle w:val="ListParagraph"/>
        <w:numPr>
          <w:ilvl w:val="0"/>
          <w:numId w:val="6"/>
        </w:numPr>
        <w:contextualSpacing w:val="0"/>
      </w:pPr>
      <w:r w:rsidRPr="00281496">
        <w:t>The following annual salary rates will apply to employees who meet the eligibility requirements and who are employed in the Legal local titles.</w:t>
      </w:r>
    </w:p>
    <w:tbl>
      <w:tblPr>
        <w:tblStyle w:val="TableGrid"/>
        <w:tblW w:w="5000" w:type="pct"/>
        <w:tblCellMar>
          <w:left w:w="57" w:type="dxa"/>
          <w:right w:w="57" w:type="dxa"/>
        </w:tblCellMar>
        <w:tblLook w:val="0620" w:firstRow="1" w:lastRow="0" w:firstColumn="0" w:lastColumn="0" w:noHBand="1" w:noVBand="1"/>
        <w:tblDescription w:val="LEGAL BROADBAND &#10;The following annual salary rates (pro-rata for part-time employees) will apply to departmental employees employed in the Legal local titles&#10;"/>
      </w:tblPr>
      <w:tblGrid>
        <w:gridCol w:w="1096"/>
        <w:gridCol w:w="1045"/>
        <w:gridCol w:w="945"/>
        <w:gridCol w:w="1030"/>
        <w:gridCol w:w="1634"/>
        <w:gridCol w:w="1634"/>
        <w:gridCol w:w="1632"/>
      </w:tblGrid>
      <w:tr w:rsidR="00281496" w:rsidRPr="00281496" w14:paraId="61571C5F" w14:textId="77777777" w:rsidTr="0049745D">
        <w:trPr>
          <w:trHeight w:val="580"/>
          <w:tblHeader/>
        </w:trPr>
        <w:tc>
          <w:tcPr>
            <w:tcW w:w="608" w:type="pct"/>
            <w:vAlign w:val="center"/>
          </w:tcPr>
          <w:p w14:paraId="539618F7"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1</w:t>
            </w:r>
          </w:p>
        </w:tc>
        <w:tc>
          <w:tcPr>
            <w:tcW w:w="580" w:type="pct"/>
            <w:vAlign w:val="center"/>
          </w:tcPr>
          <w:p w14:paraId="4048A1A2"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2</w:t>
            </w:r>
          </w:p>
        </w:tc>
        <w:tc>
          <w:tcPr>
            <w:tcW w:w="524" w:type="pct"/>
            <w:vAlign w:val="center"/>
          </w:tcPr>
          <w:p w14:paraId="3D6D9EE4"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3</w:t>
            </w:r>
          </w:p>
        </w:tc>
        <w:tc>
          <w:tcPr>
            <w:tcW w:w="571" w:type="pct"/>
            <w:vAlign w:val="center"/>
          </w:tcPr>
          <w:p w14:paraId="31755EE8"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4</w:t>
            </w:r>
          </w:p>
        </w:tc>
        <w:tc>
          <w:tcPr>
            <w:tcW w:w="906" w:type="pct"/>
            <w:vAlign w:val="center"/>
          </w:tcPr>
          <w:p w14:paraId="7EC6A818"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5</w:t>
            </w:r>
          </w:p>
        </w:tc>
        <w:tc>
          <w:tcPr>
            <w:tcW w:w="906" w:type="pct"/>
            <w:vAlign w:val="center"/>
          </w:tcPr>
          <w:p w14:paraId="262B9B4E"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Column 6</w:t>
            </w:r>
          </w:p>
        </w:tc>
        <w:tc>
          <w:tcPr>
            <w:tcW w:w="906" w:type="pct"/>
            <w:vAlign w:val="center"/>
          </w:tcPr>
          <w:p w14:paraId="71F1B91A"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 xml:space="preserve">Column </w:t>
            </w:r>
            <w:r w:rsidRPr="00281496">
              <w:rPr>
                <w:rFonts w:asciiTheme="minorHAnsi" w:hAnsiTheme="minorHAnsi" w:cstheme="minorHAnsi"/>
                <w:bCs/>
                <w:sz w:val="18"/>
                <w:szCs w:val="18"/>
              </w:rPr>
              <w:t>7</w:t>
            </w:r>
          </w:p>
        </w:tc>
      </w:tr>
      <w:tr w:rsidR="00281496" w:rsidRPr="00281496" w14:paraId="36C2FFE9" w14:textId="77777777" w:rsidTr="00500A27">
        <w:trPr>
          <w:trHeight w:val="580"/>
        </w:trPr>
        <w:tc>
          <w:tcPr>
            <w:tcW w:w="608" w:type="pct"/>
            <w:vAlign w:val="center"/>
          </w:tcPr>
          <w:p w14:paraId="65E84126" w14:textId="77777777" w:rsidR="005476D3" w:rsidRPr="00281496" w:rsidRDefault="00996EFA" w:rsidP="005476D3">
            <w:pPr>
              <w:spacing w:before="20"/>
              <w:jc w:val="center"/>
              <w:rPr>
                <w:rFonts w:asciiTheme="minorHAnsi" w:hAnsiTheme="minorHAnsi" w:cstheme="minorHAnsi"/>
                <w:bCs/>
                <w:sz w:val="18"/>
                <w:szCs w:val="18"/>
              </w:rPr>
            </w:pPr>
            <w:r w:rsidRPr="00281496">
              <w:rPr>
                <w:rFonts w:asciiTheme="minorHAnsi" w:hAnsiTheme="minorHAnsi" w:cstheme="minorHAnsi"/>
                <w:b/>
                <w:bCs/>
                <w:sz w:val="18"/>
                <w:szCs w:val="18"/>
              </w:rPr>
              <w:t>Classification</w:t>
            </w:r>
          </w:p>
        </w:tc>
        <w:tc>
          <w:tcPr>
            <w:tcW w:w="580" w:type="pct"/>
            <w:vAlign w:val="center"/>
          </w:tcPr>
          <w:p w14:paraId="1A184A70"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Salary levels</w:t>
            </w:r>
          </w:p>
        </w:tc>
        <w:tc>
          <w:tcPr>
            <w:tcW w:w="524" w:type="pct"/>
            <w:vAlign w:val="center"/>
          </w:tcPr>
          <w:p w14:paraId="30EC794A"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Local</w:t>
            </w:r>
            <w:r w:rsidRPr="00281496">
              <w:rPr>
                <w:rFonts w:asciiTheme="minorHAnsi" w:hAnsiTheme="minorHAnsi" w:cstheme="minorHAnsi"/>
                <w:b/>
                <w:sz w:val="18"/>
                <w:szCs w:val="18"/>
              </w:rPr>
              <w:t xml:space="preserve"> title</w:t>
            </w:r>
          </w:p>
        </w:tc>
        <w:tc>
          <w:tcPr>
            <w:tcW w:w="571" w:type="pct"/>
            <w:vAlign w:val="center"/>
          </w:tcPr>
          <w:p w14:paraId="7AF5D41C"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 xml:space="preserve">As at </w:t>
            </w:r>
            <w:r w:rsidRPr="00281496">
              <w:rPr>
                <w:rFonts w:asciiTheme="minorHAnsi" w:hAnsiTheme="minorHAnsi" w:cstheme="minorHAnsi"/>
                <w:b/>
                <w:bCs/>
                <w:sz w:val="18"/>
                <w:szCs w:val="18"/>
              </w:rPr>
              <w:br/>
            </w:r>
            <w:r w:rsidRPr="00281496">
              <w:rPr>
                <w:rFonts w:asciiTheme="minorHAnsi" w:hAnsiTheme="minorHAnsi" w:cstheme="minorHAnsi"/>
                <w:b/>
                <w:bCs/>
                <w:spacing w:val="-8"/>
                <w:sz w:val="18"/>
                <w:szCs w:val="18"/>
              </w:rPr>
              <w:t>31 </w:t>
            </w:r>
            <w:r w:rsidRPr="00281496">
              <w:rPr>
                <w:rFonts w:asciiTheme="minorHAnsi" w:hAnsiTheme="minorHAnsi" w:cstheme="minorHAnsi"/>
                <w:b/>
                <w:bCs/>
                <w:sz w:val="18"/>
                <w:szCs w:val="18"/>
              </w:rPr>
              <w:t>August</w:t>
            </w:r>
            <w:r w:rsidRPr="00281496">
              <w:rPr>
                <w:rFonts w:asciiTheme="minorHAnsi" w:hAnsiTheme="minorHAnsi" w:cstheme="minorHAnsi"/>
                <w:b/>
                <w:bCs/>
                <w:spacing w:val="-8"/>
                <w:sz w:val="18"/>
                <w:szCs w:val="18"/>
              </w:rPr>
              <w:t xml:space="preserve"> 2023</w:t>
            </w:r>
          </w:p>
        </w:tc>
        <w:tc>
          <w:tcPr>
            <w:tcW w:w="906" w:type="pct"/>
            <w:vAlign w:val="center"/>
          </w:tcPr>
          <w:p w14:paraId="43D73A45"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pacing w:val="-14"/>
                <w:sz w:val="18"/>
                <w:szCs w:val="18"/>
              </w:rPr>
              <w:t xml:space="preserve">From the later of commencement of the </w:t>
            </w:r>
            <w:r w:rsidRPr="00281496">
              <w:rPr>
                <w:rFonts w:asciiTheme="minorHAnsi" w:hAnsiTheme="minorHAnsi" w:cstheme="minorHAnsi"/>
                <w:b/>
                <w:bCs/>
                <w:sz w:val="18"/>
                <w:szCs w:val="18"/>
              </w:rPr>
              <w:t>Agreement</w:t>
            </w:r>
            <w:r w:rsidRPr="00281496">
              <w:rPr>
                <w:rFonts w:asciiTheme="minorHAnsi" w:hAnsiTheme="minorHAnsi" w:cstheme="minorHAnsi"/>
                <w:b/>
                <w:bCs/>
                <w:spacing w:val="-14"/>
                <w:sz w:val="18"/>
                <w:szCs w:val="18"/>
              </w:rPr>
              <w:t xml:space="preserve"> or</w:t>
            </w:r>
            <w:r w:rsidRPr="00281496">
              <w:rPr>
                <w:rFonts w:asciiTheme="minorHAnsi" w:hAnsiTheme="minorHAnsi" w:cstheme="minorHAnsi"/>
                <w:b/>
                <w:bCs/>
                <w:sz w:val="18"/>
                <w:szCs w:val="18"/>
              </w:rPr>
              <w:t xml:space="preserve"> </w:t>
            </w:r>
            <w:r w:rsidRPr="00281496">
              <w:rPr>
                <w:rFonts w:asciiTheme="minorHAnsi" w:hAnsiTheme="minorHAnsi" w:cstheme="minorHAnsi"/>
                <w:b/>
                <w:bCs/>
                <w:sz w:val="18"/>
                <w:szCs w:val="18"/>
              </w:rPr>
              <w:br/>
            </w:r>
            <w:r w:rsidRPr="00281496">
              <w:rPr>
                <w:rFonts w:asciiTheme="minorHAnsi" w:hAnsiTheme="minorHAnsi" w:cstheme="minorHAnsi"/>
                <w:b/>
                <w:bCs/>
                <w:spacing w:val="-2"/>
                <w:sz w:val="18"/>
                <w:szCs w:val="18"/>
              </w:rPr>
              <w:t>14 March 2024</w:t>
            </w:r>
          </w:p>
        </w:tc>
        <w:tc>
          <w:tcPr>
            <w:tcW w:w="906" w:type="pct"/>
            <w:vAlign w:val="center"/>
          </w:tcPr>
          <w:p w14:paraId="32E34BE6"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13 March 2025</w:t>
            </w:r>
          </w:p>
        </w:tc>
        <w:tc>
          <w:tcPr>
            <w:tcW w:w="906" w:type="pct"/>
            <w:vAlign w:val="center"/>
          </w:tcPr>
          <w:p w14:paraId="54E3806F" w14:textId="77777777" w:rsidR="005476D3" w:rsidRPr="00281496" w:rsidRDefault="00996EFA" w:rsidP="005476D3">
            <w:pPr>
              <w:spacing w:before="20"/>
              <w:jc w:val="center"/>
              <w:rPr>
                <w:rFonts w:asciiTheme="minorHAnsi" w:hAnsiTheme="minorHAnsi" w:cstheme="minorHAnsi"/>
                <w:sz w:val="18"/>
                <w:szCs w:val="18"/>
              </w:rPr>
            </w:pPr>
            <w:r w:rsidRPr="00281496">
              <w:rPr>
                <w:rFonts w:asciiTheme="minorHAnsi" w:hAnsiTheme="minorHAnsi" w:cstheme="minorHAnsi"/>
                <w:b/>
                <w:bCs/>
                <w:sz w:val="18"/>
                <w:szCs w:val="18"/>
              </w:rPr>
              <w:t xml:space="preserve">From </w:t>
            </w:r>
            <w:r w:rsidRPr="00281496">
              <w:rPr>
                <w:rFonts w:asciiTheme="minorHAnsi" w:hAnsiTheme="minorHAnsi" w:cstheme="minorHAnsi"/>
                <w:b/>
                <w:bCs/>
                <w:sz w:val="18"/>
                <w:szCs w:val="18"/>
              </w:rPr>
              <w:br/>
              <w:t>12 March 2026</w:t>
            </w:r>
          </w:p>
        </w:tc>
      </w:tr>
      <w:tr w:rsidR="00281496" w:rsidRPr="00281496" w14:paraId="2E93EFB6" w14:textId="77777777" w:rsidTr="006458DF">
        <w:trPr>
          <w:trHeight w:val="289"/>
        </w:trPr>
        <w:tc>
          <w:tcPr>
            <w:tcW w:w="608" w:type="pct"/>
          </w:tcPr>
          <w:p w14:paraId="71E06276"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3</w:t>
            </w:r>
          </w:p>
        </w:tc>
        <w:tc>
          <w:tcPr>
            <w:tcW w:w="580" w:type="pct"/>
          </w:tcPr>
          <w:p w14:paraId="482E3A62"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LO1.1</w:t>
            </w:r>
          </w:p>
        </w:tc>
        <w:tc>
          <w:tcPr>
            <w:tcW w:w="524" w:type="pct"/>
          </w:tcPr>
          <w:p w14:paraId="3082A2A3" w14:textId="77777777" w:rsidR="00500A27" w:rsidRPr="00281496" w:rsidRDefault="00500A27" w:rsidP="00500A27">
            <w:pPr>
              <w:jc w:val="center"/>
              <w:rPr>
                <w:rFonts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EA6034F" w14:textId="77777777" w:rsidR="00500A27" w:rsidRPr="00281496" w:rsidRDefault="00500A27" w:rsidP="00500A27">
            <w:pPr>
              <w:jc w:val="center"/>
              <w:rPr>
                <w:rFonts w:cstheme="minorHAnsi"/>
                <w:sz w:val="18"/>
                <w:szCs w:val="18"/>
              </w:rPr>
            </w:pPr>
          </w:p>
        </w:tc>
        <w:tc>
          <w:tcPr>
            <w:tcW w:w="906" w:type="pct"/>
            <w:tcBorders>
              <w:top w:val="single" w:sz="4" w:space="0" w:color="auto"/>
              <w:left w:val="nil"/>
              <w:bottom w:val="single" w:sz="4" w:space="0" w:color="auto"/>
              <w:right w:val="single" w:sz="4" w:space="0" w:color="auto"/>
            </w:tcBorders>
            <w:shd w:val="clear" w:color="auto" w:fill="auto"/>
            <w:vAlign w:val="bottom"/>
          </w:tcPr>
          <w:p w14:paraId="61D9BB19" w14:textId="77777777" w:rsidR="00500A27" w:rsidRPr="00281496" w:rsidRDefault="00500A27" w:rsidP="00500A27">
            <w:pPr>
              <w:jc w:val="center"/>
              <w:rPr>
                <w:rFonts w:cstheme="minorHAnsi"/>
                <w:sz w:val="18"/>
                <w:szCs w:val="18"/>
              </w:rPr>
            </w:pPr>
            <w:r w:rsidRPr="00281496">
              <w:rPr>
                <w:rFonts w:ascii="Calibri" w:hAnsi="Calibri" w:cs="Calibri"/>
                <w:sz w:val="22"/>
                <w:szCs w:val="22"/>
              </w:rPr>
              <w:t>$74,596</w:t>
            </w:r>
          </w:p>
        </w:tc>
        <w:tc>
          <w:tcPr>
            <w:tcW w:w="906" w:type="pct"/>
            <w:tcBorders>
              <w:top w:val="single" w:sz="4" w:space="0" w:color="auto"/>
              <w:left w:val="nil"/>
              <w:bottom w:val="single" w:sz="4" w:space="0" w:color="auto"/>
              <w:right w:val="single" w:sz="4" w:space="0" w:color="auto"/>
            </w:tcBorders>
            <w:shd w:val="clear" w:color="auto" w:fill="auto"/>
            <w:vAlign w:val="bottom"/>
          </w:tcPr>
          <w:p w14:paraId="78EBA045" w14:textId="77777777" w:rsidR="00500A27" w:rsidRPr="00281496" w:rsidRDefault="00500A27" w:rsidP="00500A27">
            <w:pPr>
              <w:jc w:val="center"/>
              <w:rPr>
                <w:rFonts w:cstheme="minorHAnsi"/>
                <w:sz w:val="18"/>
                <w:szCs w:val="18"/>
              </w:rPr>
            </w:pPr>
            <w:r w:rsidRPr="00281496">
              <w:rPr>
                <w:rFonts w:ascii="Calibri" w:hAnsi="Calibri" w:cs="Calibri"/>
                <w:sz w:val="22"/>
                <w:szCs w:val="22"/>
              </w:rPr>
              <w:t>$77,431</w:t>
            </w:r>
          </w:p>
        </w:tc>
        <w:tc>
          <w:tcPr>
            <w:tcW w:w="906" w:type="pct"/>
            <w:tcBorders>
              <w:top w:val="single" w:sz="4" w:space="0" w:color="auto"/>
              <w:left w:val="nil"/>
              <w:bottom w:val="single" w:sz="4" w:space="0" w:color="auto"/>
              <w:right w:val="single" w:sz="4" w:space="0" w:color="auto"/>
            </w:tcBorders>
            <w:shd w:val="clear" w:color="auto" w:fill="auto"/>
            <w:vAlign w:val="bottom"/>
          </w:tcPr>
          <w:p w14:paraId="02707061" w14:textId="77777777" w:rsidR="00500A27" w:rsidRPr="00281496" w:rsidRDefault="00500A27" w:rsidP="00500A27">
            <w:pPr>
              <w:jc w:val="center"/>
              <w:rPr>
                <w:rFonts w:cstheme="minorHAnsi"/>
                <w:sz w:val="18"/>
                <w:szCs w:val="18"/>
              </w:rPr>
            </w:pPr>
            <w:r w:rsidRPr="00281496">
              <w:rPr>
                <w:rFonts w:ascii="Calibri" w:hAnsi="Calibri" w:cs="Calibri"/>
                <w:sz w:val="22"/>
                <w:szCs w:val="22"/>
              </w:rPr>
              <w:t>$80,064</w:t>
            </w:r>
          </w:p>
        </w:tc>
      </w:tr>
      <w:tr w:rsidR="00281496" w:rsidRPr="00281496" w14:paraId="65D262D8" w14:textId="77777777" w:rsidTr="006458DF">
        <w:trPr>
          <w:trHeight w:val="289"/>
        </w:trPr>
        <w:tc>
          <w:tcPr>
            <w:tcW w:w="608" w:type="pct"/>
          </w:tcPr>
          <w:p w14:paraId="7C5FF4FA" w14:textId="77777777" w:rsidR="00500A27" w:rsidRPr="00281496" w:rsidRDefault="00500A27" w:rsidP="00500A27">
            <w:pPr>
              <w:jc w:val="center"/>
              <w:rPr>
                <w:rFonts w:cstheme="minorHAnsi"/>
                <w:sz w:val="18"/>
                <w:szCs w:val="18"/>
              </w:rPr>
            </w:pPr>
            <w:r w:rsidRPr="00281496">
              <w:rPr>
                <w:rFonts w:asciiTheme="minorHAnsi" w:hAnsiTheme="minorHAnsi" w:cstheme="minorHAnsi"/>
                <w:sz w:val="18"/>
                <w:szCs w:val="18"/>
              </w:rPr>
              <w:t>APS Level 3</w:t>
            </w:r>
          </w:p>
        </w:tc>
        <w:tc>
          <w:tcPr>
            <w:tcW w:w="580" w:type="pct"/>
          </w:tcPr>
          <w:p w14:paraId="08462631"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LO1.2</w:t>
            </w:r>
          </w:p>
        </w:tc>
        <w:tc>
          <w:tcPr>
            <w:tcW w:w="524" w:type="pct"/>
          </w:tcPr>
          <w:p w14:paraId="0633D396" w14:textId="77777777" w:rsidR="00500A27" w:rsidRPr="00281496" w:rsidRDefault="00500A27" w:rsidP="00500A27">
            <w:pPr>
              <w:jc w:val="center"/>
              <w:rPr>
                <w:rFonts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D48D44C" w14:textId="77777777" w:rsidR="00500A27" w:rsidRPr="00281496" w:rsidRDefault="00500A27" w:rsidP="00500A27">
            <w:pPr>
              <w:jc w:val="center"/>
              <w:rPr>
                <w:rFonts w:cstheme="minorHAnsi"/>
                <w:sz w:val="18"/>
                <w:szCs w:val="18"/>
              </w:rPr>
            </w:pPr>
          </w:p>
        </w:tc>
        <w:tc>
          <w:tcPr>
            <w:tcW w:w="906" w:type="pct"/>
            <w:tcBorders>
              <w:top w:val="single" w:sz="4" w:space="0" w:color="auto"/>
              <w:left w:val="nil"/>
              <w:bottom w:val="single" w:sz="4" w:space="0" w:color="auto"/>
              <w:right w:val="single" w:sz="4" w:space="0" w:color="auto"/>
            </w:tcBorders>
            <w:shd w:val="clear" w:color="auto" w:fill="auto"/>
            <w:vAlign w:val="bottom"/>
          </w:tcPr>
          <w:p w14:paraId="3E0520EE" w14:textId="77777777" w:rsidR="00500A27" w:rsidRPr="00281496" w:rsidRDefault="00500A27" w:rsidP="00500A27">
            <w:pPr>
              <w:jc w:val="center"/>
              <w:rPr>
                <w:rFonts w:cstheme="minorHAnsi"/>
                <w:sz w:val="18"/>
                <w:szCs w:val="18"/>
              </w:rPr>
            </w:pPr>
            <w:r w:rsidRPr="00281496">
              <w:rPr>
                <w:rFonts w:ascii="Calibri" w:hAnsi="Calibri" w:cs="Calibri"/>
                <w:sz w:val="22"/>
                <w:szCs w:val="22"/>
              </w:rPr>
              <w:t>$75,468</w:t>
            </w:r>
          </w:p>
        </w:tc>
        <w:tc>
          <w:tcPr>
            <w:tcW w:w="906" w:type="pct"/>
            <w:tcBorders>
              <w:top w:val="single" w:sz="4" w:space="0" w:color="auto"/>
              <w:left w:val="nil"/>
              <w:bottom w:val="single" w:sz="4" w:space="0" w:color="auto"/>
              <w:right w:val="single" w:sz="4" w:space="0" w:color="auto"/>
            </w:tcBorders>
            <w:shd w:val="clear" w:color="auto" w:fill="auto"/>
            <w:vAlign w:val="bottom"/>
          </w:tcPr>
          <w:p w14:paraId="65CD2293" w14:textId="77777777" w:rsidR="00500A27" w:rsidRPr="00281496" w:rsidRDefault="00500A27" w:rsidP="00500A27">
            <w:pPr>
              <w:jc w:val="center"/>
              <w:rPr>
                <w:rFonts w:cstheme="minorHAnsi"/>
                <w:sz w:val="18"/>
                <w:szCs w:val="18"/>
              </w:rPr>
            </w:pPr>
            <w:r w:rsidRPr="00281496">
              <w:rPr>
                <w:rFonts w:ascii="Calibri" w:hAnsi="Calibri" w:cs="Calibri"/>
                <w:sz w:val="22"/>
                <w:szCs w:val="22"/>
              </w:rPr>
              <w:t>$78,336</w:t>
            </w:r>
          </w:p>
        </w:tc>
        <w:tc>
          <w:tcPr>
            <w:tcW w:w="906" w:type="pct"/>
            <w:tcBorders>
              <w:top w:val="single" w:sz="4" w:space="0" w:color="auto"/>
              <w:left w:val="nil"/>
              <w:bottom w:val="single" w:sz="4" w:space="0" w:color="auto"/>
              <w:right w:val="single" w:sz="4" w:space="0" w:color="auto"/>
            </w:tcBorders>
            <w:shd w:val="clear" w:color="auto" w:fill="auto"/>
            <w:vAlign w:val="bottom"/>
          </w:tcPr>
          <w:p w14:paraId="09B4529F" w14:textId="77777777" w:rsidR="00500A27" w:rsidRPr="00281496" w:rsidRDefault="00500A27" w:rsidP="00500A27">
            <w:pPr>
              <w:jc w:val="center"/>
              <w:rPr>
                <w:rFonts w:cstheme="minorHAnsi"/>
                <w:sz w:val="18"/>
                <w:szCs w:val="18"/>
              </w:rPr>
            </w:pPr>
            <w:r w:rsidRPr="00281496">
              <w:rPr>
                <w:rFonts w:ascii="Calibri" w:hAnsi="Calibri" w:cs="Calibri"/>
                <w:sz w:val="22"/>
                <w:szCs w:val="22"/>
              </w:rPr>
              <w:t>$80,999</w:t>
            </w:r>
          </w:p>
        </w:tc>
      </w:tr>
      <w:tr w:rsidR="00281496" w:rsidRPr="00281496" w14:paraId="16169314" w14:textId="77777777" w:rsidTr="005476D3">
        <w:trPr>
          <w:trHeight w:val="289"/>
        </w:trPr>
        <w:tc>
          <w:tcPr>
            <w:tcW w:w="5000" w:type="pct"/>
            <w:gridSpan w:val="7"/>
            <w:shd w:val="clear" w:color="auto" w:fill="BDD6EE" w:themeFill="accent1" w:themeFillTint="66"/>
          </w:tcPr>
          <w:p w14:paraId="5326E471" w14:textId="77777777" w:rsidR="00E5287B" w:rsidRPr="00281496" w:rsidRDefault="00996EFA" w:rsidP="00E5287B">
            <w:pPr>
              <w:jc w:val="center"/>
              <w:rPr>
                <w:rFonts w:cstheme="minorHAnsi"/>
                <w:sz w:val="18"/>
                <w:szCs w:val="18"/>
              </w:rPr>
            </w:pPr>
            <w:r w:rsidRPr="00281496">
              <w:rPr>
                <w:rFonts w:asciiTheme="minorHAnsi" w:hAnsiTheme="minorHAnsi" w:cstheme="minorHAnsi"/>
                <w:sz w:val="18"/>
                <w:szCs w:val="18"/>
              </w:rPr>
              <w:t>Soft Barrier – Work Value/Availability Barrier</w:t>
            </w:r>
          </w:p>
        </w:tc>
      </w:tr>
      <w:tr w:rsidR="00281496" w:rsidRPr="00281496" w14:paraId="2DCB957C" w14:textId="77777777" w:rsidTr="006458DF">
        <w:trPr>
          <w:trHeight w:val="289"/>
        </w:trPr>
        <w:tc>
          <w:tcPr>
            <w:tcW w:w="608" w:type="pct"/>
          </w:tcPr>
          <w:p w14:paraId="7B151970"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580" w:type="pct"/>
          </w:tcPr>
          <w:p w14:paraId="737DE036"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LO2.1</w:t>
            </w:r>
          </w:p>
        </w:tc>
        <w:tc>
          <w:tcPr>
            <w:tcW w:w="524" w:type="pct"/>
          </w:tcPr>
          <w:p w14:paraId="3F0F61A4"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4C21AB51" w14:textId="77777777" w:rsidR="00500A27" w:rsidRPr="00281496" w:rsidRDefault="00500A27" w:rsidP="00500A27">
            <w:pPr>
              <w:jc w:val="center"/>
              <w:rPr>
                <w:rFonts w:ascii="Calibri" w:hAnsi="Calibri" w:cs="Calibri"/>
                <w:sz w:val="18"/>
                <w:szCs w:val="18"/>
              </w:rPr>
            </w:pPr>
            <w:r w:rsidRPr="00281496">
              <w:rPr>
                <w:rFonts w:ascii="Calibri" w:hAnsi="Calibri" w:cs="Calibri"/>
                <w:sz w:val="18"/>
                <w:szCs w:val="18"/>
              </w:rPr>
              <w:t>$80,249</w:t>
            </w:r>
          </w:p>
        </w:tc>
        <w:tc>
          <w:tcPr>
            <w:tcW w:w="906" w:type="pct"/>
            <w:tcBorders>
              <w:top w:val="single" w:sz="4" w:space="0" w:color="auto"/>
              <w:left w:val="nil"/>
              <w:bottom w:val="single" w:sz="4" w:space="0" w:color="auto"/>
              <w:right w:val="single" w:sz="4" w:space="0" w:color="auto"/>
            </w:tcBorders>
            <w:shd w:val="clear" w:color="auto" w:fill="auto"/>
            <w:vAlign w:val="bottom"/>
          </w:tcPr>
          <w:p w14:paraId="42B61AFE" w14:textId="77777777" w:rsidR="00500A27" w:rsidRPr="00281496" w:rsidRDefault="00500A27" w:rsidP="00500A27">
            <w:pPr>
              <w:jc w:val="center"/>
              <w:rPr>
                <w:rFonts w:ascii="Calibri" w:hAnsi="Calibri" w:cs="Calibri"/>
                <w:sz w:val="18"/>
                <w:szCs w:val="18"/>
              </w:rPr>
            </w:pPr>
            <w:r w:rsidRPr="00281496">
              <w:rPr>
                <w:rFonts w:ascii="Calibri" w:hAnsi="Calibri" w:cs="Calibri"/>
                <w:sz w:val="22"/>
                <w:szCs w:val="22"/>
              </w:rPr>
              <w:t>$83,459</w:t>
            </w:r>
          </w:p>
        </w:tc>
        <w:tc>
          <w:tcPr>
            <w:tcW w:w="906" w:type="pct"/>
            <w:tcBorders>
              <w:top w:val="single" w:sz="4" w:space="0" w:color="auto"/>
              <w:left w:val="nil"/>
              <w:bottom w:val="single" w:sz="4" w:space="0" w:color="auto"/>
              <w:right w:val="single" w:sz="4" w:space="0" w:color="auto"/>
            </w:tcBorders>
            <w:shd w:val="clear" w:color="auto" w:fill="auto"/>
            <w:vAlign w:val="bottom"/>
          </w:tcPr>
          <w:p w14:paraId="5F36509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$86,630</w:t>
            </w:r>
          </w:p>
        </w:tc>
        <w:tc>
          <w:tcPr>
            <w:tcW w:w="906" w:type="pct"/>
            <w:tcBorders>
              <w:top w:val="single" w:sz="4" w:space="0" w:color="auto"/>
              <w:left w:val="nil"/>
              <w:bottom w:val="single" w:sz="4" w:space="0" w:color="auto"/>
              <w:right w:val="single" w:sz="4" w:space="0" w:color="auto"/>
            </w:tcBorders>
            <w:shd w:val="clear" w:color="auto" w:fill="auto"/>
            <w:vAlign w:val="bottom"/>
          </w:tcPr>
          <w:p w14:paraId="41BDEA2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$89,575</w:t>
            </w:r>
          </w:p>
        </w:tc>
      </w:tr>
      <w:tr w:rsidR="00281496" w:rsidRPr="00281496" w14:paraId="231951B2" w14:textId="77777777" w:rsidTr="006458DF">
        <w:trPr>
          <w:trHeight w:val="289"/>
        </w:trPr>
        <w:tc>
          <w:tcPr>
            <w:tcW w:w="608" w:type="pct"/>
          </w:tcPr>
          <w:p w14:paraId="763270F0"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4</w:t>
            </w:r>
          </w:p>
        </w:tc>
        <w:tc>
          <w:tcPr>
            <w:tcW w:w="580" w:type="pct"/>
          </w:tcPr>
          <w:p w14:paraId="08239E8D"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LO2.2</w:t>
            </w:r>
          </w:p>
        </w:tc>
        <w:tc>
          <w:tcPr>
            <w:tcW w:w="524" w:type="pct"/>
          </w:tcPr>
          <w:p w14:paraId="59864856"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0F91DF2A"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$81,442</w:t>
            </w:r>
          </w:p>
        </w:tc>
        <w:tc>
          <w:tcPr>
            <w:tcW w:w="906" w:type="pct"/>
            <w:tcBorders>
              <w:top w:val="single" w:sz="4" w:space="0" w:color="auto"/>
              <w:left w:val="nil"/>
              <w:bottom w:val="single" w:sz="4" w:space="0" w:color="auto"/>
              <w:right w:val="single" w:sz="4" w:space="0" w:color="auto"/>
            </w:tcBorders>
            <w:shd w:val="clear" w:color="auto" w:fill="auto"/>
            <w:vAlign w:val="bottom"/>
          </w:tcPr>
          <w:p w14:paraId="6A2B1284"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$84,700</w:t>
            </w:r>
          </w:p>
        </w:tc>
        <w:tc>
          <w:tcPr>
            <w:tcW w:w="906" w:type="pct"/>
            <w:tcBorders>
              <w:top w:val="single" w:sz="4" w:space="0" w:color="auto"/>
              <w:left w:val="nil"/>
              <w:bottom w:val="single" w:sz="4" w:space="0" w:color="auto"/>
              <w:right w:val="single" w:sz="4" w:space="0" w:color="auto"/>
            </w:tcBorders>
            <w:shd w:val="clear" w:color="auto" w:fill="auto"/>
            <w:vAlign w:val="bottom"/>
          </w:tcPr>
          <w:p w14:paraId="11723E01"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$87,919</w:t>
            </w:r>
          </w:p>
        </w:tc>
        <w:tc>
          <w:tcPr>
            <w:tcW w:w="906" w:type="pct"/>
            <w:tcBorders>
              <w:top w:val="single" w:sz="4" w:space="0" w:color="auto"/>
              <w:left w:val="nil"/>
              <w:bottom w:val="single" w:sz="4" w:space="0" w:color="auto"/>
              <w:right w:val="single" w:sz="4" w:space="0" w:color="auto"/>
            </w:tcBorders>
            <w:shd w:val="clear" w:color="auto" w:fill="auto"/>
            <w:vAlign w:val="bottom"/>
          </w:tcPr>
          <w:p w14:paraId="66C15CFD"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$90,908</w:t>
            </w:r>
          </w:p>
        </w:tc>
      </w:tr>
      <w:tr w:rsidR="00281496" w:rsidRPr="00281496" w14:paraId="7FB52B17" w14:textId="77777777" w:rsidTr="005476D3">
        <w:trPr>
          <w:trHeight w:val="289"/>
        </w:trPr>
        <w:tc>
          <w:tcPr>
            <w:tcW w:w="5000" w:type="pct"/>
            <w:gridSpan w:val="7"/>
            <w:shd w:val="clear" w:color="auto" w:fill="C6D9F1"/>
            <w:vAlign w:val="center"/>
          </w:tcPr>
          <w:p w14:paraId="1D5FCFD7" w14:textId="77777777" w:rsidR="00E5287B" w:rsidRPr="00281496" w:rsidRDefault="00996EFA" w:rsidP="00E5287B">
            <w:pPr>
              <w:jc w:val="center"/>
              <w:rPr>
                <w:rFonts w:asciiTheme="minorHAnsi" w:hAnsiTheme="minorHAnsi" w:cstheme="minorHAnsi"/>
                <w:sz w:val="18"/>
                <w:szCs w:val="18"/>
              </w:rPr>
            </w:pPr>
            <w:r w:rsidRPr="00281496">
              <w:rPr>
                <w:rFonts w:asciiTheme="minorHAnsi" w:hAnsiTheme="minorHAnsi" w:cstheme="minorHAnsi"/>
                <w:sz w:val="18"/>
                <w:szCs w:val="18"/>
              </w:rPr>
              <w:t>Soft Barrier – Work Value/Availability Barrier</w:t>
            </w:r>
          </w:p>
        </w:tc>
      </w:tr>
      <w:tr w:rsidR="00281496" w:rsidRPr="00281496" w14:paraId="1D3F4065" w14:textId="77777777" w:rsidTr="006458DF">
        <w:trPr>
          <w:trHeight w:val="289"/>
        </w:trPr>
        <w:tc>
          <w:tcPr>
            <w:tcW w:w="608" w:type="pct"/>
          </w:tcPr>
          <w:p w14:paraId="64431634"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580" w:type="pct"/>
            <w:vAlign w:val="center"/>
          </w:tcPr>
          <w:p w14:paraId="7CB7A4AD"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LO3.1</w:t>
            </w:r>
          </w:p>
        </w:tc>
        <w:tc>
          <w:tcPr>
            <w:tcW w:w="524" w:type="pct"/>
            <w:vAlign w:val="center"/>
          </w:tcPr>
          <w:p w14:paraId="2C356E3F"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18D321DC"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$87,863</w:t>
            </w:r>
          </w:p>
        </w:tc>
        <w:tc>
          <w:tcPr>
            <w:tcW w:w="906" w:type="pct"/>
            <w:tcBorders>
              <w:top w:val="single" w:sz="4" w:space="0" w:color="auto"/>
              <w:left w:val="nil"/>
              <w:bottom w:val="single" w:sz="4" w:space="0" w:color="auto"/>
              <w:right w:val="single" w:sz="4" w:space="0" w:color="auto"/>
            </w:tcBorders>
            <w:shd w:val="clear" w:color="auto" w:fill="auto"/>
            <w:vAlign w:val="bottom"/>
          </w:tcPr>
          <w:p w14:paraId="76C6A68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$91,378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DEF45F6"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$94,850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F5BBBC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$98,075</w:t>
            </w:r>
          </w:p>
        </w:tc>
      </w:tr>
      <w:tr w:rsidR="00281496" w:rsidRPr="00281496" w14:paraId="4B4EF7A3" w14:textId="77777777" w:rsidTr="006458DF">
        <w:trPr>
          <w:trHeight w:val="289"/>
        </w:trPr>
        <w:tc>
          <w:tcPr>
            <w:tcW w:w="608" w:type="pct"/>
          </w:tcPr>
          <w:p w14:paraId="1E9635A4"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5</w:t>
            </w:r>
          </w:p>
        </w:tc>
        <w:tc>
          <w:tcPr>
            <w:tcW w:w="580" w:type="pct"/>
            <w:vAlign w:val="center"/>
          </w:tcPr>
          <w:p w14:paraId="03948AFB"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LO3.2</w:t>
            </w:r>
          </w:p>
        </w:tc>
        <w:tc>
          <w:tcPr>
            <w:tcW w:w="524" w:type="pct"/>
            <w:vAlign w:val="center"/>
          </w:tcPr>
          <w:p w14:paraId="74A46DB6"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6311D79A"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$88,865</w:t>
            </w:r>
          </w:p>
        </w:tc>
        <w:tc>
          <w:tcPr>
            <w:tcW w:w="906" w:type="pct"/>
            <w:tcBorders>
              <w:top w:val="single" w:sz="4" w:space="0" w:color="auto"/>
              <w:left w:val="nil"/>
              <w:bottom w:val="single" w:sz="4" w:space="0" w:color="auto"/>
              <w:right w:val="single" w:sz="4" w:space="0" w:color="auto"/>
            </w:tcBorders>
            <w:shd w:val="clear" w:color="auto" w:fill="auto"/>
            <w:vAlign w:val="bottom"/>
          </w:tcPr>
          <w:p w14:paraId="3E890BC8"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$92,420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A95D38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$95,932</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0E06351"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$99,194</w:t>
            </w:r>
          </w:p>
        </w:tc>
      </w:tr>
      <w:tr w:rsidR="00281496" w:rsidRPr="00281496" w14:paraId="36452758" w14:textId="77777777" w:rsidTr="005476D3">
        <w:trPr>
          <w:trHeight w:val="289"/>
        </w:trPr>
        <w:tc>
          <w:tcPr>
            <w:tcW w:w="5000" w:type="pct"/>
            <w:gridSpan w:val="7"/>
            <w:shd w:val="clear" w:color="auto" w:fill="C6D9F1"/>
            <w:vAlign w:val="center"/>
          </w:tcPr>
          <w:p w14:paraId="2F7F008E" w14:textId="77777777" w:rsidR="00E5287B" w:rsidRPr="00281496" w:rsidRDefault="00996EFA" w:rsidP="00E5287B">
            <w:pPr>
              <w:jc w:val="center"/>
              <w:rPr>
                <w:rFonts w:asciiTheme="minorHAnsi" w:hAnsiTheme="minorHAnsi" w:cstheme="minorHAnsi"/>
                <w:sz w:val="18"/>
                <w:szCs w:val="18"/>
              </w:rPr>
            </w:pPr>
            <w:r w:rsidRPr="00281496">
              <w:rPr>
                <w:rFonts w:asciiTheme="minorHAnsi" w:hAnsiTheme="minorHAnsi" w:cstheme="minorHAnsi"/>
                <w:sz w:val="18"/>
                <w:szCs w:val="18"/>
              </w:rPr>
              <w:t>Soft Barrier – Work Value/Availability Barrier</w:t>
            </w:r>
          </w:p>
        </w:tc>
      </w:tr>
      <w:tr w:rsidR="00281496" w:rsidRPr="00281496" w14:paraId="3A48AC01" w14:textId="77777777" w:rsidTr="006458DF">
        <w:trPr>
          <w:trHeight w:val="289"/>
        </w:trPr>
        <w:tc>
          <w:tcPr>
            <w:tcW w:w="608" w:type="pct"/>
          </w:tcPr>
          <w:p w14:paraId="16033A0E"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580" w:type="pct"/>
            <w:vAlign w:val="center"/>
          </w:tcPr>
          <w:p w14:paraId="14D6F1D2"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LO4.1</w:t>
            </w:r>
          </w:p>
        </w:tc>
        <w:tc>
          <w:tcPr>
            <w:tcW w:w="524" w:type="pct"/>
            <w:vAlign w:val="center"/>
          </w:tcPr>
          <w:p w14:paraId="1507CAC0"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66F9E9D6"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$91,145</w:t>
            </w:r>
          </w:p>
        </w:tc>
        <w:tc>
          <w:tcPr>
            <w:tcW w:w="906" w:type="pct"/>
            <w:tcBorders>
              <w:top w:val="single" w:sz="4" w:space="0" w:color="auto"/>
              <w:left w:val="nil"/>
              <w:bottom w:val="single" w:sz="4" w:space="0" w:color="auto"/>
              <w:right w:val="single" w:sz="4" w:space="0" w:color="auto"/>
            </w:tcBorders>
            <w:shd w:val="clear" w:color="auto" w:fill="auto"/>
            <w:vAlign w:val="bottom"/>
          </w:tcPr>
          <w:p w14:paraId="1C8C9887"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$94,791</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8C42817"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$98,393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842EB4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$101,738</w:t>
            </w:r>
          </w:p>
        </w:tc>
      </w:tr>
      <w:tr w:rsidR="00281496" w:rsidRPr="00281496" w14:paraId="34FABD1B" w14:textId="77777777" w:rsidTr="006458DF">
        <w:trPr>
          <w:trHeight w:val="289"/>
        </w:trPr>
        <w:tc>
          <w:tcPr>
            <w:tcW w:w="608" w:type="pct"/>
          </w:tcPr>
          <w:p w14:paraId="10FB789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580" w:type="pct"/>
            <w:vAlign w:val="center"/>
          </w:tcPr>
          <w:p w14:paraId="1A4EAEC6"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LO4.2</w:t>
            </w:r>
          </w:p>
        </w:tc>
        <w:tc>
          <w:tcPr>
            <w:tcW w:w="524" w:type="pct"/>
            <w:vAlign w:val="center"/>
          </w:tcPr>
          <w:p w14:paraId="57939AF3"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54AC3EE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$95,323</w:t>
            </w:r>
          </w:p>
        </w:tc>
        <w:tc>
          <w:tcPr>
            <w:tcW w:w="906" w:type="pct"/>
            <w:tcBorders>
              <w:top w:val="single" w:sz="4" w:space="0" w:color="auto"/>
              <w:left w:val="nil"/>
              <w:bottom w:val="single" w:sz="4" w:space="0" w:color="auto"/>
              <w:right w:val="single" w:sz="4" w:space="0" w:color="auto"/>
            </w:tcBorders>
            <w:shd w:val="clear" w:color="auto" w:fill="auto"/>
            <w:vAlign w:val="bottom"/>
          </w:tcPr>
          <w:p w14:paraId="6EF53F7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$99,136</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18F95A3"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$102,903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0C6C621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$106,402</w:t>
            </w:r>
          </w:p>
        </w:tc>
      </w:tr>
      <w:tr w:rsidR="00281496" w:rsidRPr="00281496" w14:paraId="093F8D7C" w14:textId="77777777" w:rsidTr="006458DF">
        <w:trPr>
          <w:trHeight w:val="289"/>
        </w:trPr>
        <w:tc>
          <w:tcPr>
            <w:tcW w:w="608" w:type="pct"/>
          </w:tcPr>
          <w:p w14:paraId="12357E9E"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580" w:type="pct"/>
            <w:vAlign w:val="center"/>
          </w:tcPr>
          <w:p w14:paraId="294723A7"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LO4.3</w:t>
            </w:r>
          </w:p>
        </w:tc>
        <w:tc>
          <w:tcPr>
            <w:tcW w:w="524" w:type="pct"/>
            <w:vAlign w:val="center"/>
          </w:tcPr>
          <w:p w14:paraId="292F969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21B1A974"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$102,448</w:t>
            </w:r>
          </w:p>
        </w:tc>
        <w:tc>
          <w:tcPr>
            <w:tcW w:w="906" w:type="pct"/>
            <w:tcBorders>
              <w:top w:val="single" w:sz="4" w:space="0" w:color="auto"/>
              <w:left w:val="nil"/>
              <w:bottom w:val="single" w:sz="4" w:space="0" w:color="auto"/>
              <w:right w:val="single" w:sz="4" w:space="0" w:color="auto"/>
            </w:tcBorders>
            <w:shd w:val="clear" w:color="auto" w:fill="auto"/>
            <w:vAlign w:val="bottom"/>
          </w:tcPr>
          <w:p w14:paraId="37BE854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$106,546</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30AFEB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$110,595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7DA3566"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$114,355</w:t>
            </w:r>
          </w:p>
        </w:tc>
      </w:tr>
      <w:tr w:rsidR="00281496" w:rsidRPr="00281496" w14:paraId="1EF53275" w14:textId="77777777" w:rsidTr="006458DF">
        <w:trPr>
          <w:trHeight w:val="289"/>
        </w:trPr>
        <w:tc>
          <w:tcPr>
            <w:tcW w:w="608" w:type="pct"/>
          </w:tcPr>
          <w:p w14:paraId="6623723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APS Level 6</w:t>
            </w:r>
          </w:p>
        </w:tc>
        <w:tc>
          <w:tcPr>
            <w:tcW w:w="580" w:type="pct"/>
            <w:vAlign w:val="center"/>
          </w:tcPr>
          <w:p w14:paraId="78E25DBB"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LO4.4</w:t>
            </w:r>
          </w:p>
        </w:tc>
        <w:tc>
          <w:tcPr>
            <w:tcW w:w="524" w:type="pct"/>
            <w:vAlign w:val="center"/>
          </w:tcPr>
          <w:p w14:paraId="1F32CB64"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7AB189ED"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$103,832</w:t>
            </w:r>
          </w:p>
        </w:tc>
        <w:tc>
          <w:tcPr>
            <w:tcW w:w="906" w:type="pct"/>
            <w:tcBorders>
              <w:top w:val="single" w:sz="4" w:space="0" w:color="auto"/>
              <w:left w:val="nil"/>
              <w:bottom w:val="single" w:sz="4" w:space="0" w:color="auto"/>
              <w:right w:val="single" w:sz="4" w:space="0" w:color="auto"/>
            </w:tcBorders>
            <w:shd w:val="clear" w:color="auto" w:fill="auto"/>
            <w:vAlign w:val="bottom"/>
          </w:tcPr>
          <w:p w14:paraId="080537B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$107,985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4B365F09"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$112,088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FE8BF0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$115,899</w:t>
            </w:r>
          </w:p>
        </w:tc>
      </w:tr>
      <w:tr w:rsidR="00281496" w:rsidRPr="00281496" w14:paraId="158ED226" w14:textId="77777777" w:rsidTr="005476D3">
        <w:trPr>
          <w:trHeight w:val="289"/>
        </w:trPr>
        <w:tc>
          <w:tcPr>
            <w:tcW w:w="5000" w:type="pct"/>
            <w:gridSpan w:val="7"/>
            <w:shd w:val="clear" w:color="auto" w:fill="C6D9F1"/>
            <w:vAlign w:val="center"/>
          </w:tcPr>
          <w:p w14:paraId="3F9D6DEC" w14:textId="77777777" w:rsidR="00E5287B" w:rsidRPr="00281496" w:rsidRDefault="009A3503" w:rsidP="00E5287B">
            <w:pPr>
              <w:jc w:val="center"/>
              <w:rPr>
                <w:rFonts w:asciiTheme="minorHAnsi" w:hAnsiTheme="minorHAnsi" w:cstheme="minorHAnsi"/>
                <w:sz w:val="18"/>
                <w:szCs w:val="18"/>
              </w:rPr>
            </w:pPr>
            <w:r w:rsidRPr="00281496">
              <w:rPr>
                <w:rFonts w:asciiTheme="minorHAnsi" w:hAnsiTheme="minorHAnsi" w:cstheme="minorHAnsi"/>
                <w:sz w:val="18"/>
                <w:szCs w:val="18"/>
              </w:rPr>
              <w:t>Hard Barrier – Advancement subject to a merit process</w:t>
            </w:r>
          </w:p>
        </w:tc>
      </w:tr>
      <w:tr w:rsidR="00281496" w:rsidRPr="00281496" w14:paraId="4C91D2A1" w14:textId="77777777" w:rsidTr="006458DF">
        <w:trPr>
          <w:trHeight w:val="289"/>
        </w:trPr>
        <w:tc>
          <w:tcPr>
            <w:tcW w:w="608" w:type="pct"/>
          </w:tcPr>
          <w:p w14:paraId="2320C65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580" w:type="pct"/>
            <w:vAlign w:val="center"/>
          </w:tcPr>
          <w:p w14:paraId="3B6686FF"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SLO1.1</w:t>
            </w:r>
          </w:p>
        </w:tc>
        <w:tc>
          <w:tcPr>
            <w:tcW w:w="524" w:type="pct"/>
            <w:vAlign w:val="center"/>
          </w:tcPr>
          <w:p w14:paraId="6755BABA"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Senior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5EE9667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$119,683</w:t>
            </w:r>
          </w:p>
        </w:tc>
        <w:tc>
          <w:tcPr>
            <w:tcW w:w="906" w:type="pct"/>
            <w:tcBorders>
              <w:top w:val="single" w:sz="4" w:space="0" w:color="auto"/>
              <w:left w:val="nil"/>
              <w:bottom w:val="single" w:sz="4" w:space="0" w:color="auto"/>
              <w:right w:val="single" w:sz="4" w:space="0" w:color="auto"/>
            </w:tcBorders>
            <w:shd w:val="clear" w:color="auto" w:fill="auto"/>
            <w:vAlign w:val="bottom"/>
          </w:tcPr>
          <w:p w14:paraId="3B0C7E21"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$124,470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94F99D8"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$129,200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DCDD5DA"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$133,593</w:t>
            </w:r>
          </w:p>
        </w:tc>
      </w:tr>
      <w:tr w:rsidR="00281496" w:rsidRPr="00281496" w14:paraId="1A088A73" w14:textId="77777777" w:rsidTr="006458DF">
        <w:trPr>
          <w:trHeight w:val="289"/>
        </w:trPr>
        <w:tc>
          <w:tcPr>
            <w:tcW w:w="608" w:type="pct"/>
          </w:tcPr>
          <w:p w14:paraId="114A3A71"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580" w:type="pct"/>
            <w:vAlign w:val="center"/>
          </w:tcPr>
          <w:p w14:paraId="67B0AD42"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SLO1.2</w:t>
            </w:r>
          </w:p>
        </w:tc>
        <w:tc>
          <w:tcPr>
            <w:tcW w:w="524" w:type="pct"/>
            <w:vAlign w:val="center"/>
          </w:tcPr>
          <w:p w14:paraId="7FF39D41"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Senior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3FE4D67A"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$127,272</w:t>
            </w:r>
          </w:p>
        </w:tc>
        <w:tc>
          <w:tcPr>
            <w:tcW w:w="906" w:type="pct"/>
            <w:tcBorders>
              <w:top w:val="single" w:sz="4" w:space="0" w:color="auto"/>
              <w:left w:val="nil"/>
              <w:bottom w:val="single" w:sz="4" w:space="0" w:color="auto"/>
              <w:right w:val="single" w:sz="4" w:space="0" w:color="auto"/>
            </w:tcBorders>
            <w:shd w:val="clear" w:color="auto" w:fill="auto"/>
            <w:vAlign w:val="bottom"/>
          </w:tcPr>
          <w:p w14:paraId="4904D691"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$132,363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9A8671E"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$137,393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C88E01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$142,064</w:t>
            </w:r>
          </w:p>
        </w:tc>
      </w:tr>
      <w:tr w:rsidR="00281496" w:rsidRPr="00281496" w14:paraId="4DCF758E" w14:textId="77777777" w:rsidTr="006458DF">
        <w:trPr>
          <w:trHeight w:val="289"/>
        </w:trPr>
        <w:tc>
          <w:tcPr>
            <w:tcW w:w="608" w:type="pct"/>
          </w:tcPr>
          <w:p w14:paraId="54B41FF0"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580" w:type="pct"/>
            <w:vAlign w:val="center"/>
          </w:tcPr>
          <w:p w14:paraId="1D3A22F1"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SLO1.3</w:t>
            </w:r>
          </w:p>
        </w:tc>
        <w:tc>
          <w:tcPr>
            <w:tcW w:w="524" w:type="pct"/>
            <w:vAlign w:val="center"/>
          </w:tcPr>
          <w:p w14:paraId="5A5B287A"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Senior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762CC19C"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$128,907</w:t>
            </w:r>
          </w:p>
        </w:tc>
        <w:tc>
          <w:tcPr>
            <w:tcW w:w="906" w:type="pct"/>
            <w:tcBorders>
              <w:top w:val="single" w:sz="4" w:space="0" w:color="auto"/>
              <w:left w:val="nil"/>
              <w:bottom w:val="single" w:sz="4" w:space="0" w:color="auto"/>
              <w:right w:val="single" w:sz="4" w:space="0" w:color="auto"/>
            </w:tcBorders>
            <w:shd w:val="clear" w:color="auto" w:fill="auto"/>
            <w:vAlign w:val="bottom"/>
          </w:tcPr>
          <w:p w14:paraId="2E0C7017"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$134,063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E34E3EB"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$139,157</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E1885BD"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$143,888</w:t>
            </w:r>
          </w:p>
        </w:tc>
      </w:tr>
      <w:tr w:rsidR="00281496" w:rsidRPr="00281496" w14:paraId="7A758B5A" w14:textId="77777777" w:rsidTr="006458DF">
        <w:trPr>
          <w:trHeight w:val="289"/>
        </w:trPr>
        <w:tc>
          <w:tcPr>
            <w:tcW w:w="608" w:type="pct"/>
          </w:tcPr>
          <w:p w14:paraId="2ADDB6E2"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1</w:t>
            </w:r>
          </w:p>
        </w:tc>
        <w:tc>
          <w:tcPr>
            <w:tcW w:w="580" w:type="pct"/>
            <w:vAlign w:val="center"/>
          </w:tcPr>
          <w:p w14:paraId="16BDBDF7"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SLO1.4</w:t>
            </w:r>
          </w:p>
        </w:tc>
        <w:tc>
          <w:tcPr>
            <w:tcW w:w="524" w:type="pct"/>
            <w:vAlign w:val="center"/>
          </w:tcPr>
          <w:p w14:paraId="082D799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Senior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539F1715"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$138,251</w:t>
            </w:r>
          </w:p>
        </w:tc>
        <w:tc>
          <w:tcPr>
            <w:tcW w:w="906" w:type="pct"/>
            <w:tcBorders>
              <w:top w:val="single" w:sz="4" w:space="0" w:color="auto"/>
              <w:left w:val="nil"/>
              <w:bottom w:val="single" w:sz="4" w:space="0" w:color="auto"/>
              <w:right w:val="single" w:sz="4" w:space="0" w:color="auto"/>
            </w:tcBorders>
            <w:shd w:val="clear" w:color="auto" w:fill="auto"/>
            <w:vAlign w:val="bottom"/>
          </w:tcPr>
          <w:p w14:paraId="1945706D"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$143,781</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7F6B96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$149,245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F325F0E"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$154,319</w:t>
            </w:r>
          </w:p>
        </w:tc>
      </w:tr>
      <w:tr w:rsidR="00281496" w:rsidRPr="00281496" w14:paraId="039E49A3" w14:textId="77777777" w:rsidTr="005476D3">
        <w:trPr>
          <w:trHeight w:val="289"/>
        </w:trPr>
        <w:tc>
          <w:tcPr>
            <w:tcW w:w="5000" w:type="pct"/>
            <w:gridSpan w:val="7"/>
            <w:shd w:val="clear" w:color="auto" w:fill="C6D9F1"/>
            <w:vAlign w:val="center"/>
          </w:tcPr>
          <w:p w14:paraId="0A6FF1DC" w14:textId="77777777" w:rsidR="00E5287B" w:rsidRPr="00281496" w:rsidRDefault="00996EFA" w:rsidP="00E5287B">
            <w:pPr>
              <w:jc w:val="center"/>
              <w:rPr>
                <w:rFonts w:asciiTheme="minorHAnsi" w:hAnsiTheme="minorHAnsi" w:cstheme="minorHAnsi"/>
                <w:sz w:val="18"/>
                <w:szCs w:val="18"/>
              </w:rPr>
            </w:pPr>
            <w:r w:rsidRPr="00281496">
              <w:rPr>
                <w:rFonts w:asciiTheme="minorHAnsi" w:hAnsiTheme="minorHAnsi" w:cstheme="minorHAnsi"/>
                <w:sz w:val="18"/>
                <w:szCs w:val="18"/>
              </w:rPr>
              <w:t>Hard Barrier – Advancement subject to a merit process</w:t>
            </w:r>
          </w:p>
        </w:tc>
      </w:tr>
      <w:tr w:rsidR="00281496" w:rsidRPr="00281496" w14:paraId="0EC7FE30" w14:textId="77777777" w:rsidTr="006458DF">
        <w:trPr>
          <w:trHeight w:val="289"/>
        </w:trPr>
        <w:tc>
          <w:tcPr>
            <w:tcW w:w="608" w:type="pct"/>
          </w:tcPr>
          <w:p w14:paraId="6A7B94FB"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580" w:type="pct"/>
            <w:vAlign w:val="center"/>
          </w:tcPr>
          <w:p w14:paraId="220F45D0"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PLO1.1</w:t>
            </w:r>
          </w:p>
        </w:tc>
        <w:tc>
          <w:tcPr>
            <w:tcW w:w="524" w:type="pct"/>
            <w:vAlign w:val="center"/>
          </w:tcPr>
          <w:p w14:paraId="3EF6143B"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Principal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0172E2D8"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$145,382</w:t>
            </w:r>
          </w:p>
        </w:tc>
        <w:tc>
          <w:tcPr>
            <w:tcW w:w="906" w:type="pct"/>
            <w:tcBorders>
              <w:top w:val="single" w:sz="4" w:space="0" w:color="auto"/>
              <w:left w:val="nil"/>
              <w:bottom w:val="single" w:sz="4" w:space="0" w:color="auto"/>
              <w:right w:val="single" w:sz="4" w:space="0" w:color="auto"/>
            </w:tcBorders>
            <w:shd w:val="clear" w:color="auto" w:fill="auto"/>
            <w:vAlign w:val="bottom"/>
          </w:tcPr>
          <w:p w14:paraId="2F752FEB"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$151,197</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DBC0DBC"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$156,942</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267AF96"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$162,278</w:t>
            </w:r>
          </w:p>
        </w:tc>
      </w:tr>
      <w:tr w:rsidR="00281496" w:rsidRPr="00281496" w14:paraId="233380F6" w14:textId="77777777" w:rsidTr="006458DF">
        <w:trPr>
          <w:trHeight w:val="289"/>
        </w:trPr>
        <w:tc>
          <w:tcPr>
            <w:tcW w:w="608" w:type="pct"/>
          </w:tcPr>
          <w:p w14:paraId="296F321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580" w:type="pct"/>
            <w:vAlign w:val="center"/>
          </w:tcPr>
          <w:p w14:paraId="29E21844"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PLO1.2</w:t>
            </w:r>
          </w:p>
        </w:tc>
        <w:tc>
          <w:tcPr>
            <w:tcW w:w="524" w:type="pct"/>
            <w:vAlign w:val="center"/>
          </w:tcPr>
          <w:p w14:paraId="61C9B61A"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Principal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125BF5A4"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$151,197</w:t>
            </w:r>
          </w:p>
        </w:tc>
        <w:tc>
          <w:tcPr>
            <w:tcW w:w="906" w:type="pct"/>
            <w:tcBorders>
              <w:top w:val="single" w:sz="4" w:space="0" w:color="auto"/>
              <w:left w:val="nil"/>
              <w:bottom w:val="single" w:sz="4" w:space="0" w:color="auto"/>
              <w:right w:val="single" w:sz="4" w:space="0" w:color="auto"/>
            </w:tcBorders>
            <w:shd w:val="clear" w:color="auto" w:fill="auto"/>
            <w:vAlign w:val="bottom"/>
          </w:tcPr>
          <w:p w14:paraId="6CEB4128"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$157,245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82F9EA9"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$163,220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5E6681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$168,769</w:t>
            </w:r>
          </w:p>
        </w:tc>
      </w:tr>
      <w:tr w:rsidR="00281496" w:rsidRPr="00281496" w14:paraId="2B4CE0BA" w14:textId="77777777" w:rsidTr="006458DF">
        <w:trPr>
          <w:trHeight w:val="289"/>
        </w:trPr>
        <w:tc>
          <w:tcPr>
            <w:tcW w:w="608" w:type="pct"/>
          </w:tcPr>
          <w:p w14:paraId="09E7321D"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580" w:type="pct"/>
            <w:vAlign w:val="center"/>
          </w:tcPr>
          <w:p w14:paraId="057A46B9"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PLO1.3</w:t>
            </w:r>
          </w:p>
        </w:tc>
        <w:tc>
          <w:tcPr>
            <w:tcW w:w="524" w:type="pct"/>
            <w:vAlign w:val="center"/>
          </w:tcPr>
          <w:p w14:paraId="3EF7E5EC"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Principal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473C69D9"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$157,748</w:t>
            </w:r>
          </w:p>
        </w:tc>
        <w:tc>
          <w:tcPr>
            <w:tcW w:w="906" w:type="pct"/>
            <w:tcBorders>
              <w:top w:val="single" w:sz="4" w:space="0" w:color="auto"/>
              <w:left w:val="nil"/>
              <w:bottom w:val="single" w:sz="4" w:space="0" w:color="auto"/>
              <w:right w:val="single" w:sz="4" w:space="0" w:color="auto"/>
            </w:tcBorders>
            <w:shd w:val="clear" w:color="auto" w:fill="auto"/>
            <w:vAlign w:val="bottom"/>
          </w:tcPr>
          <w:p w14:paraId="73B57EDF"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$164,058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4D13770"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$170,292</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9487212"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$176,082</w:t>
            </w:r>
          </w:p>
        </w:tc>
      </w:tr>
      <w:tr w:rsidR="00281496" w:rsidRPr="00281496" w14:paraId="7F2D23DA" w14:textId="77777777" w:rsidTr="006458DF">
        <w:trPr>
          <w:trHeight w:val="289"/>
        </w:trPr>
        <w:tc>
          <w:tcPr>
            <w:tcW w:w="608" w:type="pct"/>
          </w:tcPr>
          <w:p w14:paraId="3F55FE49"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580" w:type="pct"/>
            <w:vAlign w:val="center"/>
          </w:tcPr>
          <w:p w14:paraId="610911A1"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PLO1.4</w:t>
            </w:r>
          </w:p>
        </w:tc>
        <w:tc>
          <w:tcPr>
            <w:tcW w:w="524" w:type="pct"/>
            <w:vAlign w:val="center"/>
          </w:tcPr>
          <w:p w14:paraId="33F648E5"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Principal Lawyer</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0A575941"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$164,125</w:t>
            </w:r>
          </w:p>
        </w:tc>
        <w:tc>
          <w:tcPr>
            <w:tcW w:w="906" w:type="pct"/>
            <w:tcBorders>
              <w:top w:val="single" w:sz="4" w:space="0" w:color="auto"/>
              <w:left w:val="nil"/>
              <w:bottom w:val="single" w:sz="4" w:space="0" w:color="auto"/>
              <w:right w:val="single" w:sz="4" w:space="0" w:color="auto"/>
            </w:tcBorders>
            <w:shd w:val="clear" w:color="auto" w:fill="auto"/>
            <w:vAlign w:val="bottom"/>
          </w:tcPr>
          <w:p w14:paraId="5407C0D8"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$170,690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487DFB14"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$177,176</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24161B97"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$183,200</w:t>
            </w:r>
          </w:p>
        </w:tc>
      </w:tr>
      <w:tr w:rsidR="00281496" w:rsidRPr="00281496" w14:paraId="0CB2F0ED" w14:textId="77777777" w:rsidTr="005476D3">
        <w:trPr>
          <w:trHeight w:val="289"/>
        </w:trPr>
        <w:tc>
          <w:tcPr>
            <w:tcW w:w="5000" w:type="pct"/>
            <w:gridSpan w:val="7"/>
            <w:shd w:val="clear" w:color="auto" w:fill="C6D9F1"/>
            <w:vAlign w:val="center"/>
          </w:tcPr>
          <w:p w14:paraId="01C564A6" w14:textId="77777777" w:rsidR="00E5287B" w:rsidRPr="00281496" w:rsidRDefault="00996EFA" w:rsidP="00E5287B">
            <w:pPr>
              <w:jc w:val="center"/>
              <w:rPr>
                <w:rFonts w:asciiTheme="minorHAnsi" w:hAnsiTheme="minorHAnsi" w:cstheme="minorHAnsi"/>
                <w:sz w:val="18"/>
                <w:szCs w:val="18"/>
              </w:rPr>
            </w:pPr>
            <w:r w:rsidRPr="00281496">
              <w:rPr>
                <w:rFonts w:asciiTheme="minorHAnsi" w:hAnsiTheme="minorHAnsi" w:cstheme="minorHAnsi"/>
                <w:sz w:val="18"/>
                <w:szCs w:val="18"/>
              </w:rPr>
              <w:t>Work Value/Availability Barrier</w:t>
            </w:r>
          </w:p>
        </w:tc>
      </w:tr>
      <w:tr w:rsidR="00281496" w:rsidRPr="00281496" w14:paraId="048CB4BF" w14:textId="77777777" w:rsidTr="006458DF">
        <w:trPr>
          <w:trHeight w:val="289"/>
        </w:trPr>
        <w:tc>
          <w:tcPr>
            <w:tcW w:w="608" w:type="pct"/>
          </w:tcPr>
          <w:p w14:paraId="47D1658D"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Executive Level 2</w:t>
            </w:r>
          </w:p>
        </w:tc>
        <w:tc>
          <w:tcPr>
            <w:tcW w:w="580" w:type="pct"/>
            <w:vAlign w:val="center"/>
          </w:tcPr>
          <w:p w14:paraId="4731BE8F"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PLO1.5</w:t>
            </w:r>
          </w:p>
        </w:tc>
        <w:tc>
          <w:tcPr>
            <w:tcW w:w="524" w:type="pct"/>
            <w:vAlign w:val="center"/>
          </w:tcPr>
          <w:p w14:paraId="5A685787" w14:textId="77777777" w:rsidR="00500A27" w:rsidRPr="00281496" w:rsidRDefault="00500A27" w:rsidP="00500A27">
            <w:pPr>
              <w:jc w:val="center"/>
              <w:rPr>
                <w:rFonts w:asciiTheme="minorHAnsi" w:hAnsiTheme="minorHAnsi" w:cstheme="minorHAnsi"/>
                <w:sz w:val="18"/>
                <w:szCs w:val="18"/>
              </w:rPr>
            </w:pPr>
            <w:r w:rsidRPr="00281496">
              <w:rPr>
                <w:rFonts w:asciiTheme="minorHAnsi" w:hAnsiTheme="minorHAnsi" w:cstheme="minorHAnsi"/>
                <w:sz w:val="18"/>
                <w:szCs w:val="18"/>
              </w:rPr>
              <w:t>Special Counsel*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tcPr>
          <w:p w14:paraId="6FF2BF3D"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18"/>
                <w:szCs w:val="18"/>
              </w:rPr>
              <w:t>$164,572</w:t>
            </w:r>
          </w:p>
        </w:tc>
        <w:tc>
          <w:tcPr>
            <w:tcW w:w="906" w:type="pct"/>
            <w:tcBorders>
              <w:top w:val="single" w:sz="4" w:space="0" w:color="auto"/>
              <w:left w:val="nil"/>
              <w:bottom w:val="single" w:sz="4" w:space="0" w:color="auto"/>
              <w:right w:val="single" w:sz="4" w:space="0" w:color="auto"/>
            </w:tcBorders>
            <w:shd w:val="clear" w:color="auto" w:fill="auto"/>
            <w:vAlign w:val="bottom"/>
          </w:tcPr>
          <w:p w14:paraId="4E9F8843"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$171,155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93B4AFB"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$177,659</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52B85474" w14:textId="77777777" w:rsidR="00500A27" w:rsidRPr="00281496" w:rsidRDefault="00500A27" w:rsidP="00500A27">
            <w:pPr>
              <w:jc w:val="center"/>
              <w:rPr>
                <w:rFonts w:asciiTheme="minorHAnsi" w:hAnsiTheme="minorHAnsi" w:cstheme="minorHAnsi"/>
                <w:sz w:val="18"/>
                <w:szCs w:val="18"/>
              </w:rPr>
            </w:pPr>
            <w:r w:rsidRPr="00281496">
              <w:rPr>
                <w:rFonts w:ascii="Calibri" w:hAnsi="Calibri" w:cs="Calibri"/>
                <w:sz w:val="22"/>
                <w:szCs w:val="22"/>
              </w:rPr>
              <w:t>$183,699</w:t>
            </w:r>
          </w:p>
        </w:tc>
      </w:tr>
    </w:tbl>
    <w:p w14:paraId="24FEA542" w14:textId="77777777" w:rsidR="00B715A1" w:rsidRDefault="00996EFA" w:rsidP="005476D3">
      <w:pPr>
        <w:ind w:left="720"/>
        <w:rPr>
          <w:iCs/>
          <w:sz w:val="18"/>
          <w:szCs w:val="18"/>
        </w:rPr>
      </w:pPr>
      <w:r w:rsidRPr="00281496">
        <w:rPr>
          <w:i/>
          <w:iCs/>
          <w:sz w:val="18"/>
          <w:szCs w:val="18"/>
        </w:rPr>
        <w:br/>
      </w:r>
      <w:r w:rsidRPr="00B715A1">
        <w:rPr>
          <w:iCs/>
          <w:sz w:val="18"/>
          <w:szCs w:val="18"/>
        </w:rPr>
        <w:t xml:space="preserve">*Access to the Special Counsel designation can only be achieved where the Secretary is satisfied that there is a need to undertake high level managerial responsibilities and/or high level technical legal skills in the </w:t>
      </w:r>
      <w:r w:rsidR="003F4EFD" w:rsidRPr="00B715A1">
        <w:rPr>
          <w:iCs/>
          <w:sz w:val="18"/>
          <w:szCs w:val="18"/>
        </w:rPr>
        <w:t>Department</w:t>
      </w:r>
      <w:r w:rsidRPr="00B715A1">
        <w:rPr>
          <w:iCs/>
          <w:sz w:val="18"/>
          <w:szCs w:val="18"/>
        </w:rPr>
        <w:t>’s Legal Practice and the employee has the skills and experience to warrant movement to that local title.</w:t>
      </w:r>
    </w:p>
    <w:p w14:paraId="58168C59" w14:textId="77777777" w:rsidR="00B715A1" w:rsidRDefault="00B715A1" w:rsidP="00B715A1">
      <w:r>
        <w:br w:type="page"/>
      </w:r>
    </w:p>
    <w:p w14:paraId="74131516" w14:textId="77777777" w:rsidR="005476D3" w:rsidRPr="00281496" w:rsidRDefault="00996EFA" w:rsidP="00B715A1">
      <w:pPr>
        <w:pStyle w:val="Heading4"/>
      </w:pPr>
      <w:bookmarkStart w:id="617" w:name="_Toc163640152"/>
      <w:r w:rsidRPr="00281496">
        <w:lastRenderedPageBreak/>
        <w:t xml:space="preserve">Eligibility for entry to Legal </w:t>
      </w:r>
      <w:r w:rsidR="00C07337" w:rsidRPr="00281496">
        <w:t xml:space="preserve">Pay Scale and </w:t>
      </w:r>
      <w:r w:rsidRPr="00281496">
        <w:t>Broadband</w:t>
      </w:r>
      <w:bookmarkEnd w:id="617"/>
    </w:p>
    <w:p w14:paraId="1B1CD645" w14:textId="77777777" w:rsidR="005476D3" w:rsidRPr="00281496" w:rsidRDefault="00996EFA" w:rsidP="00A16292">
      <w:pPr>
        <w:pStyle w:val="ListParagraph"/>
        <w:keepNext/>
        <w:numPr>
          <w:ilvl w:val="0"/>
          <w:numId w:val="6"/>
        </w:numPr>
        <w:contextualSpacing w:val="0"/>
      </w:pPr>
      <w:r w:rsidRPr="00281496">
        <w:t>An employee is eligible for entry to the Legal</w:t>
      </w:r>
      <w:r w:rsidR="00C07337" w:rsidRPr="00281496">
        <w:t xml:space="preserve"> Pay Scale and</w:t>
      </w:r>
      <w:r w:rsidRPr="00281496">
        <w:t xml:space="preserve"> Broadband if:</w:t>
      </w:r>
    </w:p>
    <w:p w14:paraId="3C54D07C" w14:textId="77777777" w:rsidR="005476D3" w:rsidRPr="00281496" w:rsidRDefault="00996EFA" w:rsidP="00A16292">
      <w:pPr>
        <w:pStyle w:val="ListParagraph"/>
        <w:numPr>
          <w:ilvl w:val="1"/>
          <w:numId w:val="6"/>
        </w:numPr>
        <w:contextualSpacing w:val="0"/>
      </w:pPr>
      <w:r w:rsidRPr="00281496">
        <w:t xml:space="preserve">they are required to perform legal work; and </w:t>
      </w:r>
    </w:p>
    <w:p w14:paraId="1CCF0076" w14:textId="77777777" w:rsidR="005476D3" w:rsidRPr="00281496" w:rsidRDefault="00996EFA" w:rsidP="00A16292">
      <w:pPr>
        <w:pStyle w:val="ListParagraph"/>
        <w:numPr>
          <w:ilvl w:val="1"/>
          <w:numId w:val="6"/>
        </w:numPr>
        <w:contextualSpacing w:val="0"/>
      </w:pPr>
      <w:r w:rsidRPr="00281496">
        <w:t>at least one of the below applies:</w:t>
      </w:r>
    </w:p>
    <w:p w14:paraId="4C51796C" w14:textId="77777777" w:rsidR="005476D3" w:rsidRPr="00281496" w:rsidRDefault="00996EFA" w:rsidP="00A16292">
      <w:pPr>
        <w:pStyle w:val="ListParagraph"/>
        <w:numPr>
          <w:ilvl w:val="2"/>
          <w:numId w:val="6"/>
        </w:numPr>
        <w:contextualSpacing w:val="0"/>
      </w:pPr>
      <w:r w:rsidRPr="00281496">
        <w:t xml:space="preserve">the employee possesses a degree from an Australian tertiary institution or a comparable qualification and has been admitted, or is eligible for admission, as a legal practitioner of the High Court or the Supreme Court of an Australian State or Territory; and/or </w:t>
      </w:r>
    </w:p>
    <w:p w14:paraId="6CABF3CE" w14:textId="77777777" w:rsidR="005476D3" w:rsidRPr="00281496" w:rsidRDefault="00996EFA" w:rsidP="00A16292">
      <w:pPr>
        <w:pStyle w:val="ListParagraph"/>
        <w:numPr>
          <w:ilvl w:val="2"/>
          <w:numId w:val="6"/>
        </w:numPr>
        <w:contextualSpacing w:val="0"/>
      </w:pPr>
      <w:r w:rsidRPr="00281496">
        <w:t>the Secretary determines that the employee's skills, qualifications and experience in relation to legal work are appropriate for entry.</w:t>
      </w:r>
    </w:p>
    <w:p w14:paraId="1BB5224B" w14:textId="77777777" w:rsidR="005476D3" w:rsidRPr="00281496" w:rsidRDefault="00996EFA" w:rsidP="00B715A1">
      <w:pPr>
        <w:pStyle w:val="Heading4"/>
      </w:pPr>
      <w:bookmarkStart w:id="618" w:name="_Toc163640153"/>
      <w:r w:rsidRPr="00281496">
        <w:t>Advancement</w:t>
      </w:r>
      <w:bookmarkEnd w:id="618"/>
    </w:p>
    <w:p w14:paraId="0EF165D9" w14:textId="77777777" w:rsidR="005476D3" w:rsidRPr="00281496" w:rsidRDefault="00996EFA" w:rsidP="00A16292">
      <w:pPr>
        <w:pStyle w:val="ListParagraph"/>
        <w:numPr>
          <w:ilvl w:val="0"/>
          <w:numId w:val="6"/>
        </w:numPr>
        <w:contextualSpacing w:val="0"/>
      </w:pPr>
      <w:r w:rsidRPr="00281496">
        <w:t xml:space="preserve">Legal </w:t>
      </w:r>
      <w:r w:rsidR="00C07337" w:rsidRPr="00281496">
        <w:t xml:space="preserve">Pay Scale and </w:t>
      </w:r>
      <w:r w:rsidRPr="00281496">
        <w:t xml:space="preserve">Broadband employees will be entitled to advance through the soft barriers within the Legal </w:t>
      </w:r>
      <w:r w:rsidR="00C07337" w:rsidRPr="00281496">
        <w:t xml:space="preserve">Pay Scale and </w:t>
      </w:r>
      <w:r w:rsidRPr="00281496">
        <w:t>Broadband subject to:</w:t>
      </w:r>
    </w:p>
    <w:p w14:paraId="5DDCFE10" w14:textId="77777777" w:rsidR="005476D3" w:rsidRPr="00281496" w:rsidRDefault="00996EFA" w:rsidP="00A16292">
      <w:pPr>
        <w:pStyle w:val="ListParagraph"/>
        <w:numPr>
          <w:ilvl w:val="1"/>
          <w:numId w:val="6"/>
        </w:numPr>
        <w:contextualSpacing w:val="0"/>
      </w:pPr>
      <w:r w:rsidRPr="00281496">
        <w:t xml:space="preserve">sufficient work being available at the higher classification level; </w:t>
      </w:r>
    </w:p>
    <w:p w14:paraId="020B898D" w14:textId="77777777" w:rsidR="005476D3" w:rsidRPr="00281496" w:rsidRDefault="00996EFA" w:rsidP="00A16292">
      <w:pPr>
        <w:pStyle w:val="ListParagraph"/>
        <w:numPr>
          <w:ilvl w:val="1"/>
          <w:numId w:val="6"/>
        </w:numPr>
        <w:ind w:left="1440" w:hanging="873"/>
        <w:contextualSpacing w:val="0"/>
      </w:pPr>
      <w:r w:rsidRPr="00281496">
        <w:t xml:space="preserve">the employee having gained the necessary skill and proficiencies to perform the more complex work; and </w:t>
      </w:r>
    </w:p>
    <w:p w14:paraId="0FA8A29E" w14:textId="77777777" w:rsidR="005476D3" w:rsidRPr="00281496" w:rsidRDefault="00996EFA" w:rsidP="00A16292">
      <w:pPr>
        <w:pStyle w:val="ListParagraph"/>
        <w:numPr>
          <w:ilvl w:val="1"/>
          <w:numId w:val="6"/>
        </w:numPr>
        <w:contextualSpacing w:val="0"/>
      </w:pPr>
      <w:r w:rsidRPr="00281496">
        <w:t>the employee's performance being assessed as satisfactory.</w:t>
      </w:r>
    </w:p>
    <w:p w14:paraId="53734A50" w14:textId="77777777" w:rsidR="005476D3" w:rsidRPr="00281496" w:rsidRDefault="005476D3" w:rsidP="00676E57">
      <w:pPr>
        <w:pStyle w:val="ListParagraph"/>
        <w:ind w:left="927"/>
      </w:pPr>
    </w:p>
    <w:p w14:paraId="08F6B16A" w14:textId="77777777" w:rsidR="005476D3" w:rsidRPr="00281496" w:rsidRDefault="00996EFA" w:rsidP="002F0AE0">
      <w:pPr>
        <w:pStyle w:val="Heading3"/>
      </w:pPr>
      <w:r w:rsidRPr="00281496">
        <w:br w:type="page"/>
      </w:r>
      <w:bookmarkStart w:id="619" w:name="_Toc163640154"/>
      <w:r w:rsidRPr="00281496">
        <w:lastRenderedPageBreak/>
        <w:t xml:space="preserve">Public Affairs </w:t>
      </w:r>
      <w:r w:rsidR="00E45379" w:rsidRPr="00281496">
        <w:t>Officers Pay</w:t>
      </w:r>
      <w:r w:rsidR="0003711A" w:rsidRPr="00281496">
        <w:t xml:space="preserve"> Scale and </w:t>
      </w:r>
      <w:r w:rsidRPr="00281496">
        <w:t>Broadband</w:t>
      </w:r>
      <w:bookmarkEnd w:id="619"/>
    </w:p>
    <w:p w14:paraId="7B00D485" w14:textId="77777777" w:rsidR="005476D3" w:rsidRPr="00281496" w:rsidRDefault="00996EFA" w:rsidP="005476D3">
      <w:pPr>
        <w:pStyle w:val="ListParagraph"/>
        <w:numPr>
          <w:ilvl w:val="0"/>
          <w:numId w:val="6"/>
        </w:numPr>
        <w:contextualSpacing w:val="0"/>
      </w:pPr>
      <w:r w:rsidRPr="00281496">
        <w:t>The following annual salary rates will apply to employees who are employed in the Public Affairs Officer local titles.</w:t>
      </w:r>
    </w:p>
    <w:tbl>
      <w:tblPr>
        <w:tblStyle w:val="TableGrid5"/>
        <w:tblW w:w="5000" w:type="pct"/>
        <w:tblCellMar>
          <w:left w:w="57" w:type="dxa"/>
          <w:right w:w="57" w:type="dxa"/>
        </w:tblCellMar>
        <w:tblLook w:val="0620" w:firstRow="1" w:lastRow="0" w:firstColumn="0" w:lastColumn="0" w:noHBand="1" w:noVBand="1"/>
        <w:tblDescription w:val="PUBLIC AFFAIRS OFFICERS BROADBAND "/>
      </w:tblPr>
      <w:tblGrid>
        <w:gridCol w:w="1096"/>
        <w:gridCol w:w="957"/>
        <w:gridCol w:w="1030"/>
        <w:gridCol w:w="1031"/>
        <w:gridCol w:w="1634"/>
        <w:gridCol w:w="1634"/>
        <w:gridCol w:w="1634"/>
      </w:tblGrid>
      <w:tr w:rsidR="00281496" w:rsidRPr="00281496" w14:paraId="13C5A616" w14:textId="77777777" w:rsidTr="00C474ED">
        <w:trPr>
          <w:cnfStyle w:val="100000000000" w:firstRow="1" w:lastRow="0" w:firstColumn="0" w:lastColumn="0" w:oddVBand="0" w:evenVBand="0" w:oddHBand="0" w:evenHBand="0" w:firstRowFirstColumn="0" w:firstRowLastColumn="0" w:lastRowFirstColumn="0" w:lastRowLastColumn="0"/>
          <w:trHeight w:val="510"/>
        </w:trPr>
        <w:tc>
          <w:tcPr>
            <w:tcW w:w="608" w:type="pct"/>
            <w:shd w:val="clear" w:color="auto" w:fill="auto"/>
          </w:tcPr>
          <w:p w14:paraId="69E5E82D" w14:textId="77777777" w:rsidR="005476D3" w:rsidRPr="00281496" w:rsidRDefault="00996EFA" w:rsidP="005476D3">
            <w:pPr>
              <w:spacing w:after="0" w:line="276" w:lineRule="auto"/>
              <w:rPr>
                <w:rFonts w:asciiTheme="minorHAnsi" w:eastAsia="Calibri" w:hAnsiTheme="minorHAnsi" w:cstheme="minorHAnsi"/>
                <w:sz w:val="18"/>
                <w:szCs w:val="18"/>
              </w:rPr>
            </w:pPr>
            <w:r w:rsidRPr="00281496">
              <w:rPr>
                <w:rFonts w:asciiTheme="minorHAnsi" w:hAnsiTheme="minorHAnsi" w:cstheme="minorHAnsi"/>
                <w:bCs/>
                <w:sz w:val="18"/>
                <w:szCs w:val="18"/>
              </w:rPr>
              <w:t>Column 1</w:t>
            </w:r>
          </w:p>
        </w:tc>
        <w:tc>
          <w:tcPr>
            <w:tcW w:w="531" w:type="pct"/>
            <w:shd w:val="clear" w:color="auto" w:fill="auto"/>
          </w:tcPr>
          <w:p w14:paraId="3408FBE9" w14:textId="77777777" w:rsidR="005476D3" w:rsidRPr="00281496" w:rsidRDefault="00996EFA" w:rsidP="005476D3">
            <w:pPr>
              <w:spacing w:after="0" w:line="276" w:lineRule="auto"/>
              <w:rPr>
                <w:rFonts w:asciiTheme="minorHAnsi" w:eastAsia="Calibri" w:hAnsiTheme="minorHAnsi" w:cstheme="minorHAnsi"/>
                <w:sz w:val="18"/>
                <w:szCs w:val="18"/>
              </w:rPr>
            </w:pPr>
            <w:r w:rsidRPr="00281496">
              <w:rPr>
                <w:rFonts w:asciiTheme="minorHAnsi" w:hAnsiTheme="minorHAnsi" w:cstheme="minorHAnsi"/>
                <w:bCs/>
                <w:sz w:val="18"/>
                <w:szCs w:val="18"/>
              </w:rPr>
              <w:t>Column 2</w:t>
            </w:r>
          </w:p>
        </w:tc>
        <w:tc>
          <w:tcPr>
            <w:tcW w:w="571" w:type="pct"/>
            <w:shd w:val="clear" w:color="auto" w:fill="auto"/>
          </w:tcPr>
          <w:p w14:paraId="57B4F342" w14:textId="77777777" w:rsidR="005476D3" w:rsidRPr="00281496" w:rsidRDefault="00996EFA" w:rsidP="005476D3">
            <w:pPr>
              <w:spacing w:after="0" w:line="276" w:lineRule="auto"/>
              <w:rPr>
                <w:rFonts w:asciiTheme="minorHAnsi" w:hAnsiTheme="minorHAnsi" w:cstheme="minorHAnsi"/>
                <w:bCs/>
                <w:sz w:val="18"/>
                <w:szCs w:val="18"/>
              </w:rPr>
            </w:pPr>
            <w:r w:rsidRPr="00281496">
              <w:rPr>
                <w:rFonts w:asciiTheme="minorHAnsi" w:hAnsiTheme="minorHAnsi" w:cstheme="minorHAnsi"/>
                <w:bCs/>
                <w:sz w:val="18"/>
                <w:szCs w:val="18"/>
              </w:rPr>
              <w:t>Column 3</w:t>
            </w:r>
          </w:p>
        </w:tc>
        <w:tc>
          <w:tcPr>
            <w:tcW w:w="572" w:type="pct"/>
            <w:shd w:val="clear" w:color="auto" w:fill="auto"/>
          </w:tcPr>
          <w:p w14:paraId="53E50E1B" w14:textId="77777777" w:rsidR="005476D3" w:rsidRPr="00281496" w:rsidRDefault="00996EFA" w:rsidP="005476D3">
            <w:pPr>
              <w:spacing w:after="0" w:line="276" w:lineRule="auto"/>
              <w:rPr>
                <w:rFonts w:asciiTheme="minorHAnsi" w:hAnsiTheme="minorHAnsi" w:cstheme="minorHAnsi"/>
                <w:bCs/>
                <w:sz w:val="18"/>
                <w:szCs w:val="18"/>
              </w:rPr>
            </w:pPr>
            <w:r w:rsidRPr="00281496">
              <w:rPr>
                <w:rFonts w:asciiTheme="minorHAnsi" w:hAnsiTheme="minorHAnsi" w:cstheme="minorHAnsi"/>
                <w:bCs/>
                <w:sz w:val="18"/>
                <w:szCs w:val="18"/>
              </w:rPr>
              <w:t>Column 4</w:t>
            </w:r>
          </w:p>
        </w:tc>
        <w:tc>
          <w:tcPr>
            <w:tcW w:w="906" w:type="pct"/>
            <w:shd w:val="clear" w:color="auto" w:fill="auto"/>
          </w:tcPr>
          <w:p w14:paraId="155B0790" w14:textId="77777777" w:rsidR="005476D3" w:rsidRPr="00281496" w:rsidRDefault="00996EFA" w:rsidP="005476D3">
            <w:pPr>
              <w:spacing w:after="0" w:line="276" w:lineRule="auto"/>
              <w:rPr>
                <w:rFonts w:asciiTheme="minorHAnsi" w:hAnsiTheme="minorHAnsi" w:cstheme="minorHAnsi"/>
                <w:bCs/>
                <w:sz w:val="18"/>
                <w:szCs w:val="18"/>
              </w:rPr>
            </w:pPr>
            <w:r w:rsidRPr="00281496">
              <w:rPr>
                <w:rFonts w:asciiTheme="minorHAnsi" w:hAnsiTheme="minorHAnsi" w:cstheme="minorHAnsi"/>
                <w:bCs/>
                <w:sz w:val="18"/>
                <w:szCs w:val="18"/>
              </w:rPr>
              <w:t>Column 5</w:t>
            </w:r>
          </w:p>
        </w:tc>
        <w:tc>
          <w:tcPr>
            <w:tcW w:w="906" w:type="pct"/>
            <w:shd w:val="clear" w:color="auto" w:fill="auto"/>
          </w:tcPr>
          <w:p w14:paraId="603DEC69" w14:textId="77777777" w:rsidR="005476D3" w:rsidRPr="00281496" w:rsidRDefault="00996EFA" w:rsidP="005476D3">
            <w:pPr>
              <w:spacing w:after="0" w:line="276" w:lineRule="auto"/>
              <w:rPr>
                <w:rFonts w:asciiTheme="minorHAnsi" w:hAnsiTheme="minorHAnsi" w:cstheme="minorHAnsi"/>
                <w:bCs/>
                <w:sz w:val="18"/>
                <w:szCs w:val="18"/>
              </w:rPr>
            </w:pPr>
            <w:r w:rsidRPr="00281496">
              <w:rPr>
                <w:rFonts w:asciiTheme="minorHAnsi" w:hAnsiTheme="minorHAnsi" w:cstheme="minorHAnsi"/>
                <w:bCs/>
                <w:sz w:val="18"/>
                <w:szCs w:val="18"/>
              </w:rPr>
              <w:t>Column 6</w:t>
            </w:r>
          </w:p>
        </w:tc>
        <w:tc>
          <w:tcPr>
            <w:tcW w:w="906" w:type="pct"/>
            <w:shd w:val="clear" w:color="auto" w:fill="auto"/>
          </w:tcPr>
          <w:p w14:paraId="42A374D3" w14:textId="77777777" w:rsidR="005476D3" w:rsidRPr="00281496" w:rsidRDefault="00996EFA" w:rsidP="005476D3">
            <w:pPr>
              <w:spacing w:after="0" w:line="276" w:lineRule="auto"/>
              <w:rPr>
                <w:rFonts w:asciiTheme="minorHAnsi" w:hAnsiTheme="minorHAnsi" w:cstheme="minorHAnsi"/>
                <w:bCs/>
                <w:sz w:val="18"/>
                <w:szCs w:val="18"/>
              </w:rPr>
            </w:pPr>
            <w:r w:rsidRPr="00281496">
              <w:rPr>
                <w:rFonts w:asciiTheme="minorHAnsi" w:hAnsiTheme="minorHAnsi" w:cstheme="minorHAnsi"/>
                <w:bCs/>
                <w:sz w:val="18"/>
                <w:szCs w:val="18"/>
              </w:rPr>
              <w:t>Column 7</w:t>
            </w:r>
          </w:p>
        </w:tc>
      </w:tr>
      <w:tr w:rsidR="00281496" w:rsidRPr="00281496" w14:paraId="719D65C9" w14:textId="77777777" w:rsidTr="00C474ED">
        <w:trPr>
          <w:trHeight w:val="510"/>
        </w:trPr>
        <w:tc>
          <w:tcPr>
            <w:tcW w:w="608" w:type="pct"/>
            <w:shd w:val="clear" w:color="auto" w:fill="auto"/>
            <w:vAlign w:val="center"/>
          </w:tcPr>
          <w:p w14:paraId="20814EE5" w14:textId="77777777" w:rsidR="005476D3" w:rsidRPr="00281496" w:rsidRDefault="00996EFA" w:rsidP="005476D3">
            <w:pPr>
              <w:spacing w:after="0" w:line="276" w:lineRule="auto"/>
              <w:jc w:val="center"/>
              <w:rPr>
                <w:rFonts w:asciiTheme="minorHAnsi" w:eastAsia="Calibri" w:hAnsiTheme="minorHAnsi" w:cstheme="minorHAnsi"/>
                <w:sz w:val="18"/>
                <w:szCs w:val="18"/>
              </w:rPr>
            </w:pPr>
            <w:r w:rsidRPr="00281496">
              <w:rPr>
                <w:rFonts w:asciiTheme="minorHAnsi" w:hAnsiTheme="minorHAnsi" w:cstheme="minorHAnsi"/>
                <w:b/>
                <w:bCs/>
                <w:sz w:val="18"/>
                <w:szCs w:val="18"/>
              </w:rPr>
              <w:t>Classification</w:t>
            </w:r>
          </w:p>
        </w:tc>
        <w:tc>
          <w:tcPr>
            <w:tcW w:w="531" w:type="pct"/>
            <w:shd w:val="clear" w:color="auto" w:fill="auto"/>
            <w:vAlign w:val="center"/>
          </w:tcPr>
          <w:p w14:paraId="1BBC63D0"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Salary levels</w:t>
            </w:r>
          </w:p>
        </w:tc>
        <w:tc>
          <w:tcPr>
            <w:tcW w:w="571" w:type="pct"/>
            <w:shd w:val="clear" w:color="auto" w:fill="auto"/>
            <w:vAlign w:val="center"/>
          </w:tcPr>
          <w:p w14:paraId="254DD404"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Local title</w:t>
            </w:r>
          </w:p>
        </w:tc>
        <w:tc>
          <w:tcPr>
            <w:tcW w:w="572" w:type="pct"/>
            <w:shd w:val="clear" w:color="auto" w:fill="auto"/>
            <w:vAlign w:val="center"/>
          </w:tcPr>
          <w:p w14:paraId="35CB72CC"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 xml:space="preserve">As at </w:t>
            </w:r>
            <w:r w:rsidRPr="00281496">
              <w:rPr>
                <w:rFonts w:asciiTheme="minorHAnsi" w:eastAsia="Calibri" w:hAnsiTheme="minorHAnsi" w:cstheme="minorHAnsi"/>
                <w:b/>
                <w:bCs/>
                <w:sz w:val="18"/>
                <w:szCs w:val="18"/>
              </w:rPr>
              <w:br/>
              <w:t>31 August 2023</w:t>
            </w:r>
          </w:p>
        </w:tc>
        <w:tc>
          <w:tcPr>
            <w:tcW w:w="906" w:type="pct"/>
            <w:shd w:val="clear" w:color="auto" w:fill="auto"/>
            <w:vAlign w:val="center"/>
          </w:tcPr>
          <w:p w14:paraId="58FFD1AD"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 xml:space="preserve">From the later of commencement of the Agreement or </w:t>
            </w:r>
            <w:r w:rsidRPr="00281496">
              <w:rPr>
                <w:rFonts w:asciiTheme="minorHAnsi" w:eastAsia="Calibri" w:hAnsiTheme="minorHAnsi" w:cstheme="minorHAnsi"/>
                <w:b/>
                <w:bCs/>
                <w:sz w:val="18"/>
                <w:szCs w:val="18"/>
              </w:rPr>
              <w:br/>
              <w:t>14 March 2024</w:t>
            </w:r>
          </w:p>
        </w:tc>
        <w:tc>
          <w:tcPr>
            <w:tcW w:w="906" w:type="pct"/>
            <w:shd w:val="clear" w:color="auto" w:fill="auto"/>
            <w:vAlign w:val="center"/>
          </w:tcPr>
          <w:p w14:paraId="691BC452"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 xml:space="preserve">From </w:t>
            </w:r>
            <w:r w:rsidRPr="00281496">
              <w:rPr>
                <w:rFonts w:asciiTheme="minorHAnsi" w:eastAsia="Calibri" w:hAnsiTheme="minorHAnsi" w:cstheme="minorHAnsi"/>
                <w:b/>
                <w:bCs/>
                <w:sz w:val="18"/>
                <w:szCs w:val="18"/>
              </w:rPr>
              <w:br/>
              <w:t>13 March 2025</w:t>
            </w:r>
          </w:p>
        </w:tc>
        <w:tc>
          <w:tcPr>
            <w:tcW w:w="906" w:type="pct"/>
            <w:shd w:val="clear" w:color="auto" w:fill="auto"/>
            <w:vAlign w:val="center"/>
          </w:tcPr>
          <w:p w14:paraId="69475BE6" w14:textId="77777777" w:rsidR="005476D3" w:rsidRPr="00281496" w:rsidRDefault="00996EFA" w:rsidP="005476D3">
            <w:pPr>
              <w:spacing w:after="0" w:line="276" w:lineRule="auto"/>
              <w:jc w:val="center"/>
              <w:rPr>
                <w:rFonts w:asciiTheme="minorHAnsi" w:eastAsia="Calibri" w:hAnsiTheme="minorHAnsi" w:cstheme="minorHAnsi"/>
                <w:b/>
                <w:bCs/>
                <w:sz w:val="18"/>
                <w:szCs w:val="18"/>
              </w:rPr>
            </w:pPr>
            <w:r w:rsidRPr="00281496">
              <w:rPr>
                <w:rFonts w:asciiTheme="minorHAnsi" w:eastAsia="Calibri" w:hAnsiTheme="minorHAnsi" w:cstheme="minorHAnsi"/>
                <w:b/>
                <w:bCs/>
                <w:sz w:val="18"/>
                <w:szCs w:val="18"/>
              </w:rPr>
              <w:t xml:space="preserve">From </w:t>
            </w:r>
            <w:r w:rsidRPr="00281496">
              <w:rPr>
                <w:rFonts w:asciiTheme="minorHAnsi" w:eastAsia="Calibri" w:hAnsiTheme="minorHAnsi" w:cstheme="minorHAnsi"/>
                <w:b/>
                <w:bCs/>
                <w:sz w:val="18"/>
                <w:szCs w:val="18"/>
              </w:rPr>
              <w:br/>
              <w:t>12 March 2026</w:t>
            </w:r>
          </w:p>
        </w:tc>
      </w:tr>
      <w:tr w:rsidR="00281496" w:rsidRPr="00281496" w14:paraId="39C0BDB2" w14:textId="77777777" w:rsidTr="00C474ED">
        <w:trPr>
          <w:trHeight w:val="289"/>
        </w:trPr>
        <w:tc>
          <w:tcPr>
            <w:tcW w:w="608" w:type="pct"/>
            <w:vAlign w:val="center"/>
          </w:tcPr>
          <w:p w14:paraId="3E56CB0D"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4</w:t>
            </w:r>
          </w:p>
        </w:tc>
        <w:tc>
          <w:tcPr>
            <w:tcW w:w="531" w:type="pct"/>
            <w:vAlign w:val="center"/>
          </w:tcPr>
          <w:p w14:paraId="22B89574"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PAO1.1</w:t>
            </w:r>
          </w:p>
        </w:tc>
        <w:tc>
          <w:tcPr>
            <w:tcW w:w="571" w:type="pct"/>
            <w:vAlign w:val="center"/>
          </w:tcPr>
          <w:p w14:paraId="1E4A53EA"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24820A82"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18"/>
                <w:szCs w:val="18"/>
              </w:rPr>
              <w:t>$75,770</w:t>
            </w:r>
          </w:p>
        </w:tc>
        <w:tc>
          <w:tcPr>
            <w:tcW w:w="906" w:type="pct"/>
            <w:tcBorders>
              <w:top w:val="single" w:sz="4" w:space="0" w:color="auto"/>
              <w:left w:val="nil"/>
              <w:bottom w:val="single" w:sz="4" w:space="0" w:color="auto"/>
              <w:right w:val="single" w:sz="4" w:space="0" w:color="auto"/>
            </w:tcBorders>
            <w:shd w:val="clear" w:color="auto" w:fill="auto"/>
            <w:vAlign w:val="bottom"/>
          </w:tcPr>
          <w:p w14:paraId="2BD9D02E"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$78,801</w:t>
            </w:r>
          </w:p>
        </w:tc>
        <w:tc>
          <w:tcPr>
            <w:tcW w:w="906" w:type="pct"/>
            <w:tcBorders>
              <w:top w:val="single" w:sz="4" w:space="0" w:color="auto"/>
              <w:left w:val="nil"/>
              <w:bottom w:val="single" w:sz="4" w:space="0" w:color="auto"/>
              <w:right w:val="single" w:sz="4" w:space="0" w:color="auto"/>
            </w:tcBorders>
            <w:shd w:val="clear" w:color="auto" w:fill="auto"/>
            <w:vAlign w:val="bottom"/>
          </w:tcPr>
          <w:p w14:paraId="5E143BF7"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$81,795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494D68F8"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$84,576</w:t>
            </w:r>
          </w:p>
        </w:tc>
      </w:tr>
      <w:tr w:rsidR="00281496" w:rsidRPr="00281496" w14:paraId="3F14DED4" w14:textId="77777777" w:rsidTr="006458DF">
        <w:trPr>
          <w:trHeight w:val="289"/>
        </w:trPr>
        <w:tc>
          <w:tcPr>
            <w:tcW w:w="608" w:type="pct"/>
            <w:vAlign w:val="center"/>
          </w:tcPr>
          <w:p w14:paraId="323A3A12"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4</w:t>
            </w:r>
          </w:p>
        </w:tc>
        <w:tc>
          <w:tcPr>
            <w:tcW w:w="531" w:type="pct"/>
            <w:vAlign w:val="center"/>
          </w:tcPr>
          <w:p w14:paraId="7ED2874C"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PAO1.2</w:t>
            </w:r>
          </w:p>
        </w:tc>
        <w:tc>
          <w:tcPr>
            <w:tcW w:w="571" w:type="pct"/>
            <w:vAlign w:val="center"/>
          </w:tcPr>
          <w:p w14:paraId="6D9D68BD"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4AC81DDC"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18"/>
                <w:szCs w:val="18"/>
              </w:rPr>
              <w:t>$77,853</w:t>
            </w:r>
          </w:p>
        </w:tc>
        <w:tc>
          <w:tcPr>
            <w:tcW w:w="906" w:type="pct"/>
            <w:tcBorders>
              <w:top w:val="single" w:sz="4" w:space="0" w:color="auto"/>
              <w:left w:val="nil"/>
              <w:bottom w:val="single" w:sz="4" w:space="0" w:color="auto"/>
              <w:right w:val="single" w:sz="4" w:space="0" w:color="auto"/>
            </w:tcBorders>
            <w:shd w:val="clear" w:color="auto" w:fill="auto"/>
            <w:vAlign w:val="bottom"/>
          </w:tcPr>
          <w:p w14:paraId="7A2E5CDB"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$80,967</w:t>
            </w:r>
          </w:p>
        </w:tc>
        <w:tc>
          <w:tcPr>
            <w:tcW w:w="906" w:type="pct"/>
            <w:tcBorders>
              <w:top w:val="single" w:sz="4" w:space="0" w:color="auto"/>
              <w:left w:val="nil"/>
              <w:bottom w:val="single" w:sz="4" w:space="0" w:color="auto"/>
              <w:right w:val="single" w:sz="4" w:space="0" w:color="auto"/>
            </w:tcBorders>
            <w:shd w:val="clear" w:color="auto" w:fill="auto"/>
            <w:vAlign w:val="bottom"/>
          </w:tcPr>
          <w:p w14:paraId="5FAD38E4"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$84,044</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36C5C12"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$86,901</w:t>
            </w:r>
          </w:p>
        </w:tc>
      </w:tr>
      <w:tr w:rsidR="00281496" w:rsidRPr="00281496" w14:paraId="70C7B85E" w14:textId="77777777" w:rsidTr="006458DF">
        <w:trPr>
          <w:trHeight w:val="289"/>
        </w:trPr>
        <w:tc>
          <w:tcPr>
            <w:tcW w:w="608" w:type="pct"/>
            <w:vAlign w:val="center"/>
          </w:tcPr>
          <w:p w14:paraId="1EB53F03"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4</w:t>
            </w:r>
          </w:p>
        </w:tc>
        <w:tc>
          <w:tcPr>
            <w:tcW w:w="531" w:type="pct"/>
            <w:vAlign w:val="center"/>
          </w:tcPr>
          <w:p w14:paraId="2A3F2152"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PAO1.3</w:t>
            </w:r>
          </w:p>
        </w:tc>
        <w:tc>
          <w:tcPr>
            <w:tcW w:w="571" w:type="pct"/>
            <w:vAlign w:val="center"/>
          </w:tcPr>
          <w:p w14:paraId="52EE085A"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10C33C11"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18"/>
                <w:szCs w:val="18"/>
              </w:rPr>
              <w:t>$80,249</w:t>
            </w:r>
          </w:p>
        </w:tc>
        <w:tc>
          <w:tcPr>
            <w:tcW w:w="906" w:type="pct"/>
            <w:tcBorders>
              <w:top w:val="single" w:sz="4" w:space="0" w:color="auto"/>
              <w:left w:val="nil"/>
              <w:bottom w:val="single" w:sz="4" w:space="0" w:color="auto"/>
              <w:right w:val="single" w:sz="4" w:space="0" w:color="auto"/>
            </w:tcBorders>
            <w:shd w:val="clear" w:color="auto" w:fill="auto"/>
            <w:vAlign w:val="bottom"/>
          </w:tcPr>
          <w:p w14:paraId="2CE403B6"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$83,459</w:t>
            </w:r>
          </w:p>
        </w:tc>
        <w:tc>
          <w:tcPr>
            <w:tcW w:w="906" w:type="pct"/>
            <w:tcBorders>
              <w:top w:val="single" w:sz="4" w:space="0" w:color="auto"/>
              <w:left w:val="nil"/>
              <w:bottom w:val="single" w:sz="4" w:space="0" w:color="auto"/>
              <w:right w:val="single" w:sz="4" w:space="0" w:color="auto"/>
            </w:tcBorders>
            <w:shd w:val="clear" w:color="auto" w:fill="auto"/>
            <w:vAlign w:val="bottom"/>
          </w:tcPr>
          <w:p w14:paraId="426F250C"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$86,630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CED2596"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$89,575</w:t>
            </w:r>
          </w:p>
        </w:tc>
      </w:tr>
      <w:tr w:rsidR="00281496" w:rsidRPr="00281496" w14:paraId="12790873" w14:textId="77777777" w:rsidTr="006458DF">
        <w:trPr>
          <w:trHeight w:val="289"/>
        </w:trPr>
        <w:tc>
          <w:tcPr>
            <w:tcW w:w="608" w:type="pct"/>
            <w:vAlign w:val="center"/>
          </w:tcPr>
          <w:p w14:paraId="38F8D5ED"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4</w:t>
            </w:r>
          </w:p>
        </w:tc>
        <w:tc>
          <w:tcPr>
            <w:tcW w:w="531" w:type="pct"/>
            <w:vAlign w:val="center"/>
          </w:tcPr>
          <w:p w14:paraId="3D33AE9A"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PAO1.4</w:t>
            </w:r>
          </w:p>
        </w:tc>
        <w:tc>
          <w:tcPr>
            <w:tcW w:w="571" w:type="pct"/>
            <w:vAlign w:val="center"/>
          </w:tcPr>
          <w:p w14:paraId="02BE2B0E"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54867B25"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18"/>
                <w:szCs w:val="18"/>
              </w:rPr>
              <w:t>$81,442</w:t>
            </w:r>
          </w:p>
        </w:tc>
        <w:tc>
          <w:tcPr>
            <w:tcW w:w="906" w:type="pct"/>
            <w:tcBorders>
              <w:top w:val="single" w:sz="4" w:space="0" w:color="auto"/>
              <w:left w:val="nil"/>
              <w:bottom w:val="single" w:sz="4" w:space="0" w:color="auto"/>
              <w:right w:val="single" w:sz="4" w:space="0" w:color="auto"/>
            </w:tcBorders>
            <w:shd w:val="clear" w:color="auto" w:fill="auto"/>
            <w:vAlign w:val="bottom"/>
          </w:tcPr>
          <w:p w14:paraId="462F2A16"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$84,700</w:t>
            </w:r>
          </w:p>
        </w:tc>
        <w:tc>
          <w:tcPr>
            <w:tcW w:w="906" w:type="pct"/>
            <w:tcBorders>
              <w:top w:val="single" w:sz="4" w:space="0" w:color="auto"/>
              <w:left w:val="nil"/>
              <w:bottom w:val="single" w:sz="4" w:space="0" w:color="auto"/>
              <w:right w:val="single" w:sz="4" w:space="0" w:color="auto"/>
            </w:tcBorders>
            <w:shd w:val="clear" w:color="auto" w:fill="auto"/>
            <w:vAlign w:val="bottom"/>
          </w:tcPr>
          <w:p w14:paraId="1A6E7133"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$87,919</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9F977E3" w14:textId="77777777" w:rsidR="00C474ED" w:rsidRPr="00281496" w:rsidRDefault="00C474ED" w:rsidP="00C474ED">
            <w:pPr>
              <w:spacing w:line="276" w:lineRule="auto"/>
              <w:jc w:val="center"/>
              <w:rPr>
                <w:rFonts w:asciiTheme="minorHAnsi" w:eastAsia="Calibri" w:hAnsiTheme="minorHAnsi" w:cstheme="minorHAnsi"/>
                <w:sz w:val="18"/>
                <w:szCs w:val="18"/>
              </w:rPr>
            </w:pPr>
            <w:r w:rsidRPr="00281496">
              <w:rPr>
                <w:rFonts w:ascii="Calibri" w:hAnsi="Calibri" w:cs="Calibri"/>
                <w:sz w:val="22"/>
                <w:szCs w:val="22"/>
              </w:rPr>
              <w:t>$90,908</w:t>
            </w:r>
          </w:p>
        </w:tc>
      </w:tr>
      <w:tr w:rsidR="00281496" w:rsidRPr="00281496" w14:paraId="39E6EFB8" w14:textId="77777777" w:rsidTr="001C6227">
        <w:trPr>
          <w:trHeight w:val="289"/>
        </w:trPr>
        <w:tc>
          <w:tcPr>
            <w:tcW w:w="5000" w:type="pct"/>
            <w:gridSpan w:val="7"/>
            <w:shd w:val="clear" w:color="auto" w:fill="C6D9F1"/>
            <w:vAlign w:val="center"/>
          </w:tcPr>
          <w:p w14:paraId="4845D41B" w14:textId="77777777" w:rsidR="00AF53A6" w:rsidRPr="00281496" w:rsidRDefault="00996EFA" w:rsidP="00AF53A6">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Soft Barrier - Work Value/Availability Barrier</w:t>
            </w:r>
          </w:p>
        </w:tc>
      </w:tr>
      <w:tr w:rsidR="00281496" w:rsidRPr="00281496" w14:paraId="36956B27" w14:textId="77777777" w:rsidTr="00C474ED">
        <w:trPr>
          <w:trHeight w:val="289"/>
        </w:trPr>
        <w:tc>
          <w:tcPr>
            <w:tcW w:w="608" w:type="pct"/>
            <w:vAlign w:val="center"/>
          </w:tcPr>
          <w:p w14:paraId="6B872C8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5</w:t>
            </w:r>
          </w:p>
        </w:tc>
        <w:tc>
          <w:tcPr>
            <w:tcW w:w="531" w:type="pct"/>
            <w:vAlign w:val="center"/>
          </w:tcPr>
          <w:p w14:paraId="3BC30F5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PAO1.5</w:t>
            </w:r>
          </w:p>
        </w:tc>
        <w:tc>
          <w:tcPr>
            <w:tcW w:w="571" w:type="pct"/>
            <w:vAlign w:val="center"/>
          </w:tcPr>
          <w:p w14:paraId="4530DC6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7E84BDD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$83,213</w:t>
            </w:r>
          </w:p>
        </w:tc>
        <w:tc>
          <w:tcPr>
            <w:tcW w:w="906" w:type="pct"/>
            <w:tcBorders>
              <w:top w:val="single" w:sz="4" w:space="0" w:color="auto"/>
              <w:left w:val="nil"/>
              <w:bottom w:val="single" w:sz="4" w:space="0" w:color="auto"/>
              <w:right w:val="single" w:sz="4" w:space="0" w:color="auto"/>
            </w:tcBorders>
            <w:shd w:val="clear" w:color="auto" w:fill="auto"/>
            <w:vAlign w:val="bottom"/>
          </w:tcPr>
          <w:p w14:paraId="45742AE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$86,542</w:t>
            </w:r>
          </w:p>
        </w:tc>
        <w:tc>
          <w:tcPr>
            <w:tcW w:w="906" w:type="pct"/>
            <w:tcBorders>
              <w:top w:val="single" w:sz="4" w:space="0" w:color="auto"/>
              <w:left w:val="nil"/>
              <w:bottom w:val="single" w:sz="4" w:space="0" w:color="auto"/>
              <w:right w:val="single" w:sz="4" w:space="0" w:color="auto"/>
            </w:tcBorders>
            <w:shd w:val="clear" w:color="auto" w:fill="auto"/>
            <w:vAlign w:val="bottom"/>
          </w:tcPr>
          <w:p w14:paraId="149E267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$89,831</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235D76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$92,885</w:t>
            </w:r>
          </w:p>
        </w:tc>
      </w:tr>
      <w:tr w:rsidR="00281496" w:rsidRPr="00281496" w14:paraId="68EB1755" w14:textId="77777777" w:rsidTr="00C474ED">
        <w:trPr>
          <w:trHeight w:val="289"/>
        </w:trPr>
        <w:tc>
          <w:tcPr>
            <w:tcW w:w="608" w:type="pct"/>
            <w:vAlign w:val="center"/>
          </w:tcPr>
          <w:p w14:paraId="1D3C7DC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5</w:t>
            </w:r>
          </w:p>
        </w:tc>
        <w:tc>
          <w:tcPr>
            <w:tcW w:w="531" w:type="pct"/>
            <w:vAlign w:val="center"/>
          </w:tcPr>
          <w:p w14:paraId="34B10CA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PAO1.6</w:t>
            </w:r>
          </w:p>
        </w:tc>
        <w:tc>
          <w:tcPr>
            <w:tcW w:w="571" w:type="pct"/>
            <w:vAlign w:val="center"/>
          </w:tcPr>
          <w:p w14:paraId="073E938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06AF1C8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$84,741</w:t>
            </w:r>
          </w:p>
        </w:tc>
        <w:tc>
          <w:tcPr>
            <w:tcW w:w="906" w:type="pct"/>
            <w:tcBorders>
              <w:top w:val="single" w:sz="4" w:space="0" w:color="auto"/>
              <w:left w:val="nil"/>
              <w:bottom w:val="single" w:sz="4" w:space="0" w:color="auto"/>
              <w:right w:val="single" w:sz="4" w:space="0" w:color="auto"/>
            </w:tcBorders>
            <w:shd w:val="clear" w:color="auto" w:fill="auto"/>
            <w:vAlign w:val="bottom"/>
          </w:tcPr>
          <w:p w14:paraId="06E6498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$88,131</w:t>
            </w:r>
          </w:p>
        </w:tc>
        <w:tc>
          <w:tcPr>
            <w:tcW w:w="906" w:type="pct"/>
            <w:tcBorders>
              <w:top w:val="single" w:sz="4" w:space="0" w:color="auto"/>
              <w:left w:val="nil"/>
              <w:bottom w:val="single" w:sz="4" w:space="0" w:color="auto"/>
              <w:right w:val="single" w:sz="4" w:space="0" w:color="auto"/>
            </w:tcBorders>
            <w:shd w:val="clear" w:color="auto" w:fill="auto"/>
            <w:vAlign w:val="bottom"/>
          </w:tcPr>
          <w:p w14:paraId="4B9E80E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$91,480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AC3E9B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$94,590</w:t>
            </w:r>
          </w:p>
        </w:tc>
      </w:tr>
      <w:tr w:rsidR="00281496" w:rsidRPr="00281496" w14:paraId="12312181" w14:textId="77777777" w:rsidTr="00C474ED">
        <w:trPr>
          <w:trHeight w:val="289"/>
        </w:trPr>
        <w:tc>
          <w:tcPr>
            <w:tcW w:w="608" w:type="pct"/>
            <w:vAlign w:val="center"/>
          </w:tcPr>
          <w:p w14:paraId="1DEAF4A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5</w:t>
            </w:r>
          </w:p>
        </w:tc>
        <w:tc>
          <w:tcPr>
            <w:tcW w:w="531" w:type="pct"/>
            <w:vAlign w:val="center"/>
          </w:tcPr>
          <w:p w14:paraId="59B80C7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PAO1.7</w:t>
            </w:r>
          </w:p>
        </w:tc>
        <w:tc>
          <w:tcPr>
            <w:tcW w:w="571" w:type="pct"/>
            <w:vAlign w:val="center"/>
          </w:tcPr>
          <w:p w14:paraId="04C35015"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53E3EC1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$87,863</w:t>
            </w:r>
          </w:p>
        </w:tc>
        <w:tc>
          <w:tcPr>
            <w:tcW w:w="906" w:type="pct"/>
            <w:tcBorders>
              <w:top w:val="single" w:sz="4" w:space="0" w:color="auto"/>
              <w:left w:val="nil"/>
              <w:bottom w:val="single" w:sz="4" w:space="0" w:color="auto"/>
              <w:right w:val="single" w:sz="4" w:space="0" w:color="auto"/>
            </w:tcBorders>
            <w:shd w:val="clear" w:color="auto" w:fill="auto"/>
            <w:vAlign w:val="bottom"/>
          </w:tcPr>
          <w:p w14:paraId="69E57D4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$91,378</w:t>
            </w:r>
          </w:p>
        </w:tc>
        <w:tc>
          <w:tcPr>
            <w:tcW w:w="906" w:type="pct"/>
            <w:tcBorders>
              <w:top w:val="single" w:sz="4" w:space="0" w:color="auto"/>
              <w:left w:val="nil"/>
              <w:bottom w:val="single" w:sz="4" w:space="0" w:color="auto"/>
              <w:right w:val="single" w:sz="4" w:space="0" w:color="auto"/>
            </w:tcBorders>
            <w:shd w:val="clear" w:color="auto" w:fill="auto"/>
            <w:vAlign w:val="bottom"/>
          </w:tcPr>
          <w:p w14:paraId="24050DB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$94,850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0EB693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$98,075</w:t>
            </w:r>
          </w:p>
        </w:tc>
      </w:tr>
      <w:tr w:rsidR="00281496" w:rsidRPr="00281496" w14:paraId="562CA69E" w14:textId="77777777" w:rsidTr="00C474ED">
        <w:trPr>
          <w:trHeight w:val="289"/>
        </w:trPr>
        <w:tc>
          <w:tcPr>
            <w:tcW w:w="608" w:type="pct"/>
            <w:vAlign w:val="center"/>
          </w:tcPr>
          <w:p w14:paraId="01DF0B5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5</w:t>
            </w:r>
          </w:p>
        </w:tc>
        <w:tc>
          <w:tcPr>
            <w:tcW w:w="531" w:type="pct"/>
            <w:vAlign w:val="center"/>
          </w:tcPr>
          <w:p w14:paraId="64C2A1E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PAO1.8</w:t>
            </w:r>
          </w:p>
        </w:tc>
        <w:tc>
          <w:tcPr>
            <w:tcW w:w="571" w:type="pct"/>
            <w:vAlign w:val="center"/>
          </w:tcPr>
          <w:p w14:paraId="19CB107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1E42758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$88,865</w:t>
            </w:r>
          </w:p>
        </w:tc>
        <w:tc>
          <w:tcPr>
            <w:tcW w:w="906" w:type="pct"/>
            <w:tcBorders>
              <w:top w:val="single" w:sz="4" w:space="0" w:color="auto"/>
              <w:left w:val="nil"/>
              <w:bottom w:val="single" w:sz="4" w:space="0" w:color="auto"/>
              <w:right w:val="single" w:sz="4" w:space="0" w:color="auto"/>
            </w:tcBorders>
            <w:shd w:val="clear" w:color="auto" w:fill="auto"/>
            <w:vAlign w:val="bottom"/>
          </w:tcPr>
          <w:p w14:paraId="76A3718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$92,420</w:t>
            </w:r>
          </w:p>
        </w:tc>
        <w:tc>
          <w:tcPr>
            <w:tcW w:w="906" w:type="pct"/>
            <w:tcBorders>
              <w:top w:val="single" w:sz="4" w:space="0" w:color="auto"/>
              <w:left w:val="nil"/>
              <w:bottom w:val="single" w:sz="4" w:space="0" w:color="auto"/>
              <w:right w:val="single" w:sz="4" w:space="0" w:color="auto"/>
            </w:tcBorders>
            <w:shd w:val="clear" w:color="auto" w:fill="auto"/>
            <w:vAlign w:val="bottom"/>
          </w:tcPr>
          <w:p w14:paraId="7747AF7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$95,932</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424786D"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$99,194</w:t>
            </w:r>
          </w:p>
        </w:tc>
      </w:tr>
      <w:tr w:rsidR="00281496" w:rsidRPr="00281496" w14:paraId="5E51A7B3" w14:textId="77777777" w:rsidTr="001C6227">
        <w:trPr>
          <w:trHeight w:val="289"/>
        </w:trPr>
        <w:tc>
          <w:tcPr>
            <w:tcW w:w="5000" w:type="pct"/>
            <w:gridSpan w:val="7"/>
            <w:shd w:val="clear" w:color="auto" w:fill="C6D9F1"/>
            <w:vAlign w:val="center"/>
          </w:tcPr>
          <w:p w14:paraId="0A00DE02" w14:textId="77777777" w:rsidR="00AF53A6" w:rsidRPr="00281496" w:rsidRDefault="00996EFA" w:rsidP="00AF53A6">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Hard Barrier – Advancement subject to a merit process</w:t>
            </w:r>
          </w:p>
        </w:tc>
      </w:tr>
      <w:tr w:rsidR="00281496" w:rsidRPr="00281496" w14:paraId="675C61FD" w14:textId="77777777" w:rsidTr="006458DF">
        <w:trPr>
          <w:trHeight w:val="289"/>
        </w:trPr>
        <w:tc>
          <w:tcPr>
            <w:tcW w:w="608" w:type="pct"/>
            <w:vAlign w:val="center"/>
          </w:tcPr>
          <w:p w14:paraId="7D9B67F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6</w:t>
            </w:r>
          </w:p>
        </w:tc>
        <w:tc>
          <w:tcPr>
            <w:tcW w:w="531" w:type="pct"/>
            <w:vAlign w:val="center"/>
          </w:tcPr>
          <w:p w14:paraId="4DF0B58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PAO2.1</w:t>
            </w:r>
          </w:p>
        </w:tc>
        <w:tc>
          <w:tcPr>
            <w:tcW w:w="571" w:type="pct"/>
            <w:vAlign w:val="center"/>
          </w:tcPr>
          <w:p w14:paraId="26705EB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3FEF9E6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$91,145</w:t>
            </w:r>
          </w:p>
        </w:tc>
        <w:tc>
          <w:tcPr>
            <w:tcW w:w="906" w:type="pct"/>
            <w:tcBorders>
              <w:top w:val="single" w:sz="4" w:space="0" w:color="auto"/>
              <w:left w:val="nil"/>
              <w:bottom w:val="single" w:sz="4" w:space="0" w:color="auto"/>
              <w:right w:val="single" w:sz="4" w:space="0" w:color="auto"/>
            </w:tcBorders>
            <w:shd w:val="clear" w:color="auto" w:fill="auto"/>
            <w:vAlign w:val="bottom"/>
          </w:tcPr>
          <w:p w14:paraId="669CA72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$94,791</w:t>
            </w:r>
          </w:p>
        </w:tc>
        <w:tc>
          <w:tcPr>
            <w:tcW w:w="906" w:type="pct"/>
            <w:tcBorders>
              <w:top w:val="single" w:sz="4" w:space="0" w:color="auto"/>
              <w:left w:val="nil"/>
              <w:bottom w:val="single" w:sz="4" w:space="0" w:color="auto"/>
              <w:right w:val="single" w:sz="4" w:space="0" w:color="auto"/>
            </w:tcBorders>
            <w:shd w:val="clear" w:color="auto" w:fill="auto"/>
            <w:vAlign w:val="bottom"/>
          </w:tcPr>
          <w:p w14:paraId="22C5D69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$98,393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1AC7358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$101,738</w:t>
            </w:r>
          </w:p>
        </w:tc>
      </w:tr>
      <w:tr w:rsidR="00281496" w:rsidRPr="00281496" w14:paraId="24989FA0" w14:textId="77777777" w:rsidTr="006458DF">
        <w:trPr>
          <w:trHeight w:val="289"/>
        </w:trPr>
        <w:tc>
          <w:tcPr>
            <w:tcW w:w="608" w:type="pct"/>
            <w:vAlign w:val="center"/>
          </w:tcPr>
          <w:p w14:paraId="5E2815B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6</w:t>
            </w:r>
          </w:p>
        </w:tc>
        <w:tc>
          <w:tcPr>
            <w:tcW w:w="531" w:type="pct"/>
            <w:vAlign w:val="center"/>
          </w:tcPr>
          <w:p w14:paraId="42D6733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PAO2.2</w:t>
            </w:r>
          </w:p>
        </w:tc>
        <w:tc>
          <w:tcPr>
            <w:tcW w:w="571" w:type="pct"/>
            <w:vAlign w:val="center"/>
          </w:tcPr>
          <w:p w14:paraId="380EB50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2742F82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$95,323</w:t>
            </w:r>
          </w:p>
        </w:tc>
        <w:tc>
          <w:tcPr>
            <w:tcW w:w="906" w:type="pct"/>
            <w:tcBorders>
              <w:top w:val="single" w:sz="4" w:space="0" w:color="auto"/>
              <w:left w:val="nil"/>
              <w:bottom w:val="single" w:sz="4" w:space="0" w:color="auto"/>
              <w:right w:val="single" w:sz="4" w:space="0" w:color="auto"/>
            </w:tcBorders>
            <w:shd w:val="clear" w:color="auto" w:fill="auto"/>
            <w:vAlign w:val="bottom"/>
          </w:tcPr>
          <w:p w14:paraId="4F35BAC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$99,136</w:t>
            </w:r>
          </w:p>
        </w:tc>
        <w:tc>
          <w:tcPr>
            <w:tcW w:w="906" w:type="pct"/>
            <w:tcBorders>
              <w:top w:val="single" w:sz="4" w:space="0" w:color="auto"/>
              <w:left w:val="nil"/>
              <w:bottom w:val="single" w:sz="4" w:space="0" w:color="auto"/>
              <w:right w:val="single" w:sz="4" w:space="0" w:color="auto"/>
            </w:tcBorders>
            <w:shd w:val="clear" w:color="auto" w:fill="auto"/>
            <w:vAlign w:val="bottom"/>
          </w:tcPr>
          <w:p w14:paraId="5B4AD48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$102,903</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0C9463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$106,402</w:t>
            </w:r>
          </w:p>
        </w:tc>
      </w:tr>
      <w:tr w:rsidR="00281496" w:rsidRPr="00281496" w14:paraId="31B0E25E" w14:textId="77777777" w:rsidTr="006458DF">
        <w:trPr>
          <w:trHeight w:val="289"/>
        </w:trPr>
        <w:tc>
          <w:tcPr>
            <w:tcW w:w="608" w:type="pct"/>
            <w:vAlign w:val="center"/>
          </w:tcPr>
          <w:p w14:paraId="0E30949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6</w:t>
            </w:r>
          </w:p>
        </w:tc>
        <w:tc>
          <w:tcPr>
            <w:tcW w:w="531" w:type="pct"/>
            <w:vAlign w:val="center"/>
          </w:tcPr>
          <w:p w14:paraId="78C0578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PAO2.3</w:t>
            </w:r>
          </w:p>
        </w:tc>
        <w:tc>
          <w:tcPr>
            <w:tcW w:w="571" w:type="pct"/>
            <w:vAlign w:val="center"/>
          </w:tcPr>
          <w:p w14:paraId="05EB334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2B1C200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$100,764</w:t>
            </w:r>
          </w:p>
        </w:tc>
        <w:tc>
          <w:tcPr>
            <w:tcW w:w="906" w:type="pct"/>
            <w:tcBorders>
              <w:top w:val="single" w:sz="4" w:space="0" w:color="auto"/>
              <w:left w:val="nil"/>
              <w:bottom w:val="single" w:sz="4" w:space="0" w:color="auto"/>
              <w:right w:val="single" w:sz="4" w:space="0" w:color="auto"/>
            </w:tcBorders>
            <w:shd w:val="clear" w:color="auto" w:fill="auto"/>
            <w:vAlign w:val="bottom"/>
          </w:tcPr>
          <w:p w14:paraId="7104E36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$104,795</w:t>
            </w:r>
          </w:p>
        </w:tc>
        <w:tc>
          <w:tcPr>
            <w:tcW w:w="906" w:type="pct"/>
            <w:tcBorders>
              <w:top w:val="single" w:sz="4" w:space="0" w:color="auto"/>
              <w:left w:val="nil"/>
              <w:bottom w:val="single" w:sz="4" w:space="0" w:color="auto"/>
              <w:right w:val="single" w:sz="4" w:space="0" w:color="auto"/>
            </w:tcBorders>
            <w:shd w:val="clear" w:color="auto" w:fill="auto"/>
            <w:vAlign w:val="bottom"/>
          </w:tcPr>
          <w:p w14:paraId="6395288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$108,777</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C41C1B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$112,475</w:t>
            </w:r>
          </w:p>
        </w:tc>
      </w:tr>
      <w:tr w:rsidR="00281496" w:rsidRPr="00281496" w14:paraId="1D83EAC8" w14:textId="77777777" w:rsidTr="006458DF">
        <w:trPr>
          <w:trHeight w:val="289"/>
        </w:trPr>
        <w:tc>
          <w:tcPr>
            <w:tcW w:w="608" w:type="pct"/>
            <w:vAlign w:val="center"/>
          </w:tcPr>
          <w:p w14:paraId="69E9112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APS Level 6</w:t>
            </w:r>
          </w:p>
        </w:tc>
        <w:tc>
          <w:tcPr>
            <w:tcW w:w="531" w:type="pct"/>
            <w:vAlign w:val="center"/>
          </w:tcPr>
          <w:p w14:paraId="2D44F42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PAO2.4</w:t>
            </w:r>
          </w:p>
        </w:tc>
        <w:tc>
          <w:tcPr>
            <w:tcW w:w="571" w:type="pct"/>
            <w:vAlign w:val="center"/>
          </w:tcPr>
          <w:p w14:paraId="4957E30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4BAD290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$103,832</w:t>
            </w:r>
          </w:p>
        </w:tc>
        <w:tc>
          <w:tcPr>
            <w:tcW w:w="906" w:type="pct"/>
            <w:tcBorders>
              <w:top w:val="single" w:sz="4" w:space="0" w:color="auto"/>
              <w:left w:val="nil"/>
              <w:bottom w:val="single" w:sz="4" w:space="0" w:color="auto"/>
              <w:right w:val="single" w:sz="4" w:space="0" w:color="auto"/>
            </w:tcBorders>
            <w:shd w:val="clear" w:color="auto" w:fill="auto"/>
            <w:vAlign w:val="bottom"/>
          </w:tcPr>
          <w:p w14:paraId="4D0B04A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$107,985</w:t>
            </w:r>
          </w:p>
        </w:tc>
        <w:tc>
          <w:tcPr>
            <w:tcW w:w="906" w:type="pct"/>
            <w:tcBorders>
              <w:top w:val="single" w:sz="4" w:space="0" w:color="auto"/>
              <w:left w:val="nil"/>
              <w:bottom w:val="single" w:sz="4" w:space="0" w:color="auto"/>
              <w:right w:val="single" w:sz="4" w:space="0" w:color="auto"/>
            </w:tcBorders>
            <w:shd w:val="clear" w:color="auto" w:fill="auto"/>
            <w:vAlign w:val="bottom"/>
          </w:tcPr>
          <w:p w14:paraId="3ABF173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$112,088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4FEBA0C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$115,899</w:t>
            </w:r>
          </w:p>
        </w:tc>
      </w:tr>
      <w:tr w:rsidR="00281496" w:rsidRPr="00281496" w14:paraId="75E21AD9" w14:textId="77777777" w:rsidTr="001C6227">
        <w:trPr>
          <w:trHeight w:val="289"/>
        </w:trPr>
        <w:tc>
          <w:tcPr>
            <w:tcW w:w="5000" w:type="pct"/>
            <w:gridSpan w:val="7"/>
            <w:shd w:val="clear" w:color="auto" w:fill="C6D9F1"/>
            <w:vAlign w:val="center"/>
          </w:tcPr>
          <w:p w14:paraId="68D2B121" w14:textId="77777777" w:rsidR="00AF53A6" w:rsidRPr="00281496" w:rsidRDefault="00996EFA" w:rsidP="00AF53A6">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Hard Barrier – Advancement subject to a merit process</w:t>
            </w:r>
          </w:p>
        </w:tc>
      </w:tr>
      <w:tr w:rsidR="00281496" w:rsidRPr="00281496" w14:paraId="792A815A" w14:textId="77777777" w:rsidTr="006458DF">
        <w:trPr>
          <w:trHeight w:val="289"/>
        </w:trPr>
        <w:tc>
          <w:tcPr>
            <w:tcW w:w="608" w:type="pct"/>
            <w:vAlign w:val="center"/>
          </w:tcPr>
          <w:p w14:paraId="7E2CEB3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1</w:t>
            </w:r>
          </w:p>
        </w:tc>
        <w:tc>
          <w:tcPr>
            <w:tcW w:w="531" w:type="pct"/>
            <w:vAlign w:val="center"/>
          </w:tcPr>
          <w:p w14:paraId="1C47BA7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PAO3.1</w:t>
            </w:r>
          </w:p>
        </w:tc>
        <w:tc>
          <w:tcPr>
            <w:tcW w:w="571" w:type="pct"/>
            <w:vAlign w:val="center"/>
          </w:tcPr>
          <w:p w14:paraId="06C8AD2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5BA7E08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$113,563</w:t>
            </w:r>
          </w:p>
        </w:tc>
        <w:tc>
          <w:tcPr>
            <w:tcW w:w="906" w:type="pct"/>
            <w:tcBorders>
              <w:top w:val="single" w:sz="4" w:space="0" w:color="auto"/>
              <w:left w:val="nil"/>
              <w:bottom w:val="single" w:sz="4" w:space="0" w:color="auto"/>
              <w:right w:val="single" w:sz="4" w:space="0" w:color="auto"/>
            </w:tcBorders>
            <w:shd w:val="clear" w:color="auto" w:fill="auto"/>
            <w:vAlign w:val="bottom"/>
          </w:tcPr>
          <w:p w14:paraId="525C69D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$118,106</w:t>
            </w:r>
          </w:p>
        </w:tc>
        <w:tc>
          <w:tcPr>
            <w:tcW w:w="906" w:type="pct"/>
            <w:tcBorders>
              <w:top w:val="single" w:sz="4" w:space="0" w:color="auto"/>
              <w:left w:val="nil"/>
              <w:bottom w:val="single" w:sz="4" w:space="0" w:color="auto"/>
              <w:right w:val="single" w:sz="4" w:space="0" w:color="auto"/>
            </w:tcBorders>
            <w:shd w:val="clear" w:color="auto" w:fill="auto"/>
            <w:vAlign w:val="bottom"/>
          </w:tcPr>
          <w:p w14:paraId="3E5520B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$122,594</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2D3F9F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$126,762</w:t>
            </w:r>
          </w:p>
        </w:tc>
      </w:tr>
      <w:tr w:rsidR="00281496" w:rsidRPr="00281496" w14:paraId="3DEFEABD" w14:textId="77777777" w:rsidTr="006458DF">
        <w:trPr>
          <w:trHeight w:val="289"/>
        </w:trPr>
        <w:tc>
          <w:tcPr>
            <w:tcW w:w="608" w:type="pct"/>
            <w:vAlign w:val="center"/>
          </w:tcPr>
          <w:p w14:paraId="6EB1521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1</w:t>
            </w:r>
          </w:p>
        </w:tc>
        <w:tc>
          <w:tcPr>
            <w:tcW w:w="531" w:type="pct"/>
            <w:vAlign w:val="center"/>
          </w:tcPr>
          <w:p w14:paraId="23A7ABC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PAO3.2</w:t>
            </w:r>
          </w:p>
        </w:tc>
        <w:tc>
          <w:tcPr>
            <w:tcW w:w="571" w:type="pct"/>
            <w:vAlign w:val="center"/>
          </w:tcPr>
          <w:p w14:paraId="7274CBC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05BA61C5"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$119,683</w:t>
            </w:r>
          </w:p>
        </w:tc>
        <w:tc>
          <w:tcPr>
            <w:tcW w:w="906" w:type="pct"/>
            <w:tcBorders>
              <w:top w:val="single" w:sz="4" w:space="0" w:color="auto"/>
              <w:left w:val="nil"/>
              <w:bottom w:val="single" w:sz="4" w:space="0" w:color="auto"/>
              <w:right w:val="single" w:sz="4" w:space="0" w:color="auto"/>
            </w:tcBorders>
            <w:shd w:val="clear" w:color="auto" w:fill="auto"/>
            <w:vAlign w:val="bottom"/>
          </w:tcPr>
          <w:p w14:paraId="5A45795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$124,470</w:t>
            </w:r>
          </w:p>
        </w:tc>
        <w:tc>
          <w:tcPr>
            <w:tcW w:w="906" w:type="pct"/>
            <w:tcBorders>
              <w:top w:val="single" w:sz="4" w:space="0" w:color="auto"/>
              <w:left w:val="nil"/>
              <w:bottom w:val="single" w:sz="4" w:space="0" w:color="auto"/>
              <w:right w:val="single" w:sz="4" w:space="0" w:color="auto"/>
            </w:tcBorders>
            <w:shd w:val="clear" w:color="auto" w:fill="auto"/>
            <w:vAlign w:val="bottom"/>
          </w:tcPr>
          <w:p w14:paraId="364CCFF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$129,200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BD38DB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$133,593</w:t>
            </w:r>
          </w:p>
        </w:tc>
      </w:tr>
      <w:tr w:rsidR="00281496" w:rsidRPr="00281496" w14:paraId="47A1FDE6" w14:textId="77777777" w:rsidTr="006458DF">
        <w:trPr>
          <w:trHeight w:val="289"/>
        </w:trPr>
        <w:tc>
          <w:tcPr>
            <w:tcW w:w="608" w:type="pct"/>
            <w:vAlign w:val="center"/>
          </w:tcPr>
          <w:p w14:paraId="380D1EE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1</w:t>
            </w:r>
          </w:p>
        </w:tc>
        <w:tc>
          <w:tcPr>
            <w:tcW w:w="531" w:type="pct"/>
            <w:vAlign w:val="center"/>
          </w:tcPr>
          <w:p w14:paraId="6A67D11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PAO3.3</w:t>
            </w:r>
          </w:p>
        </w:tc>
        <w:tc>
          <w:tcPr>
            <w:tcW w:w="571" w:type="pct"/>
            <w:vAlign w:val="center"/>
          </w:tcPr>
          <w:p w14:paraId="2BCC861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6041F9E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$124,292</w:t>
            </w:r>
          </w:p>
        </w:tc>
        <w:tc>
          <w:tcPr>
            <w:tcW w:w="906" w:type="pct"/>
            <w:tcBorders>
              <w:top w:val="single" w:sz="4" w:space="0" w:color="auto"/>
              <w:left w:val="nil"/>
              <w:bottom w:val="single" w:sz="4" w:space="0" w:color="auto"/>
              <w:right w:val="single" w:sz="4" w:space="0" w:color="auto"/>
            </w:tcBorders>
            <w:shd w:val="clear" w:color="auto" w:fill="auto"/>
            <w:vAlign w:val="bottom"/>
          </w:tcPr>
          <w:p w14:paraId="5E1DC87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$129,264</w:t>
            </w:r>
          </w:p>
        </w:tc>
        <w:tc>
          <w:tcPr>
            <w:tcW w:w="906" w:type="pct"/>
            <w:tcBorders>
              <w:top w:val="single" w:sz="4" w:space="0" w:color="auto"/>
              <w:left w:val="nil"/>
              <w:bottom w:val="single" w:sz="4" w:space="0" w:color="auto"/>
              <w:right w:val="single" w:sz="4" w:space="0" w:color="auto"/>
            </w:tcBorders>
            <w:shd w:val="clear" w:color="auto" w:fill="auto"/>
            <w:vAlign w:val="bottom"/>
          </w:tcPr>
          <w:p w14:paraId="379FA4F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$134,176</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0288729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$138,738</w:t>
            </w:r>
          </w:p>
        </w:tc>
      </w:tr>
      <w:tr w:rsidR="00281496" w:rsidRPr="00281496" w14:paraId="0EDA170B" w14:textId="77777777" w:rsidTr="006458DF">
        <w:trPr>
          <w:trHeight w:val="289"/>
        </w:trPr>
        <w:tc>
          <w:tcPr>
            <w:tcW w:w="608" w:type="pct"/>
            <w:vAlign w:val="center"/>
          </w:tcPr>
          <w:p w14:paraId="2C964CF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1</w:t>
            </w:r>
          </w:p>
        </w:tc>
        <w:tc>
          <w:tcPr>
            <w:tcW w:w="531" w:type="pct"/>
            <w:vAlign w:val="center"/>
          </w:tcPr>
          <w:p w14:paraId="1D13FD4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PAO3.4</w:t>
            </w:r>
          </w:p>
        </w:tc>
        <w:tc>
          <w:tcPr>
            <w:tcW w:w="571" w:type="pct"/>
            <w:vAlign w:val="center"/>
          </w:tcPr>
          <w:p w14:paraId="22E9045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6058F64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$128,907</w:t>
            </w:r>
          </w:p>
        </w:tc>
        <w:tc>
          <w:tcPr>
            <w:tcW w:w="906" w:type="pct"/>
            <w:tcBorders>
              <w:top w:val="single" w:sz="4" w:space="0" w:color="auto"/>
              <w:left w:val="nil"/>
              <w:bottom w:val="single" w:sz="4" w:space="0" w:color="auto"/>
              <w:right w:val="single" w:sz="4" w:space="0" w:color="auto"/>
            </w:tcBorders>
            <w:shd w:val="clear" w:color="auto" w:fill="auto"/>
            <w:vAlign w:val="bottom"/>
          </w:tcPr>
          <w:p w14:paraId="4FED6FE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$134,063</w:t>
            </w:r>
          </w:p>
        </w:tc>
        <w:tc>
          <w:tcPr>
            <w:tcW w:w="906" w:type="pct"/>
            <w:tcBorders>
              <w:top w:val="single" w:sz="4" w:space="0" w:color="auto"/>
              <w:left w:val="nil"/>
              <w:bottom w:val="single" w:sz="4" w:space="0" w:color="auto"/>
              <w:right w:val="single" w:sz="4" w:space="0" w:color="auto"/>
            </w:tcBorders>
            <w:shd w:val="clear" w:color="auto" w:fill="auto"/>
            <w:vAlign w:val="bottom"/>
          </w:tcPr>
          <w:p w14:paraId="62EB479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$139,157</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7262EB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$143,888</w:t>
            </w:r>
          </w:p>
        </w:tc>
      </w:tr>
      <w:tr w:rsidR="00281496" w:rsidRPr="00281496" w14:paraId="45CF8390" w14:textId="77777777" w:rsidTr="006458DF">
        <w:trPr>
          <w:trHeight w:val="289"/>
        </w:trPr>
        <w:tc>
          <w:tcPr>
            <w:tcW w:w="608" w:type="pct"/>
            <w:vAlign w:val="center"/>
          </w:tcPr>
          <w:p w14:paraId="5FB2B345"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1</w:t>
            </w:r>
          </w:p>
        </w:tc>
        <w:tc>
          <w:tcPr>
            <w:tcW w:w="531" w:type="pct"/>
            <w:vAlign w:val="center"/>
          </w:tcPr>
          <w:p w14:paraId="659459B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PAO3.5</w:t>
            </w:r>
          </w:p>
        </w:tc>
        <w:tc>
          <w:tcPr>
            <w:tcW w:w="571" w:type="pct"/>
            <w:vAlign w:val="center"/>
          </w:tcPr>
          <w:p w14:paraId="0741F6A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PAO3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089F46B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$136,976</w:t>
            </w:r>
          </w:p>
        </w:tc>
        <w:tc>
          <w:tcPr>
            <w:tcW w:w="906" w:type="pct"/>
            <w:tcBorders>
              <w:top w:val="single" w:sz="4" w:space="0" w:color="auto"/>
              <w:left w:val="nil"/>
              <w:bottom w:val="single" w:sz="4" w:space="0" w:color="auto"/>
              <w:right w:val="single" w:sz="4" w:space="0" w:color="auto"/>
            </w:tcBorders>
            <w:shd w:val="clear" w:color="auto" w:fill="auto"/>
            <w:vAlign w:val="bottom"/>
          </w:tcPr>
          <w:p w14:paraId="6168DE9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$142,455</w:t>
            </w:r>
          </w:p>
        </w:tc>
        <w:tc>
          <w:tcPr>
            <w:tcW w:w="906" w:type="pct"/>
            <w:tcBorders>
              <w:top w:val="single" w:sz="4" w:space="0" w:color="auto"/>
              <w:left w:val="nil"/>
              <w:bottom w:val="single" w:sz="4" w:space="0" w:color="auto"/>
              <w:right w:val="single" w:sz="4" w:space="0" w:color="auto"/>
            </w:tcBorders>
            <w:shd w:val="clear" w:color="auto" w:fill="auto"/>
            <w:vAlign w:val="bottom"/>
          </w:tcPr>
          <w:p w14:paraId="0F2FB686"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$147,868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479F59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$152,896</w:t>
            </w:r>
          </w:p>
        </w:tc>
      </w:tr>
      <w:tr w:rsidR="00281496" w:rsidRPr="00281496" w14:paraId="52BE8427" w14:textId="77777777" w:rsidTr="001C6227">
        <w:trPr>
          <w:trHeight w:val="289"/>
        </w:trPr>
        <w:tc>
          <w:tcPr>
            <w:tcW w:w="5000" w:type="pct"/>
            <w:gridSpan w:val="7"/>
            <w:shd w:val="clear" w:color="auto" w:fill="C6D9F1"/>
            <w:vAlign w:val="center"/>
          </w:tcPr>
          <w:p w14:paraId="44F6FFC2" w14:textId="77777777" w:rsidR="00F3200B" w:rsidRPr="00281496" w:rsidRDefault="00996EFA" w:rsidP="00F3200B">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Hard Barrier – Advancement subject to a merit process</w:t>
            </w:r>
          </w:p>
        </w:tc>
      </w:tr>
      <w:tr w:rsidR="00281496" w:rsidRPr="00281496" w14:paraId="34E67E91" w14:textId="77777777" w:rsidTr="006458DF">
        <w:trPr>
          <w:trHeight w:val="289"/>
        </w:trPr>
        <w:tc>
          <w:tcPr>
            <w:tcW w:w="608" w:type="pct"/>
            <w:vAlign w:val="center"/>
          </w:tcPr>
          <w:p w14:paraId="71E09B5D"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2</w:t>
            </w:r>
          </w:p>
        </w:tc>
        <w:tc>
          <w:tcPr>
            <w:tcW w:w="531" w:type="pct"/>
            <w:vAlign w:val="center"/>
          </w:tcPr>
          <w:p w14:paraId="50B53EC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SPAO1.1</w:t>
            </w:r>
          </w:p>
        </w:tc>
        <w:tc>
          <w:tcPr>
            <w:tcW w:w="571" w:type="pct"/>
            <w:vAlign w:val="center"/>
          </w:tcPr>
          <w:p w14:paraId="5435A1F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28938CD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$141,179</w:t>
            </w:r>
          </w:p>
        </w:tc>
        <w:tc>
          <w:tcPr>
            <w:tcW w:w="906" w:type="pct"/>
            <w:tcBorders>
              <w:top w:val="single" w:sz="4" w:space="0" w:color="auto"/>
              <w:left w:val="nil"/>
              <w:bottom w:val="single" w:sz="4" w:space="0" w:color="auto"/>
              <w:right w:val="single" w:sz="4" w:space="0" w:color="auto"/>
            </w:tcBorders>
            <w:shd w:val="clear" w:color="auto" w:fill="auto"/>
            <w:vAlign w:val="bottom"/>
          </w:tcPr>
          <w:p w14:paraId="3F8F2DE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$146,826</w:t>
            </w:r>
          </w:p>
        </w:tc>
        <w:tc>
          <w:tcPr>
            <w:tcW w:w="906" w:type="pct"/>
            <w:tcBorders>
              <w:top w:val="single" w:sz="4" w:space="0" w:color="auto"/>
              <w:left w:val="nil"/>
              <w:bottom w:val="single" w:sz="4" w:space="0" w:color="auto"/>
              <w:right w:val="single" w:sz="4" w:space="0" w:color="auto"/>
            </w:tcBorders>
            <w:shd w:val="clear" w:color="auto" w:fill="auto"/>
            <w:vAlign w:val="bottom"/>
          </w:tcPr>
          <w:p w14:paraId="72E2002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$152,405</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632C4882"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$157,587</w:t>
            </w:r>
          </w:p>
        </w:tc>
      </w:tr>
      <w:tr w:rsidR="00281496" w:rsidRPr="00281496" w14:paraId="1DB0B813" w14:textId="77777777" w:rsidTr="006458DF">
        <w:trPr>
          <w:trHeight w:val="289"/>
        </w:trPr>
        <w:tc>
          <w:tcPr>
            <w:tcW w:w="608" w:type="pct"/>
            <w:vAlign w:val="center"/>
          </w:tcPr>
          <w:p w14:paraId="09924444"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2</w:t>
            </w:r>
          </w:p>
        </w:tc>
        <w:tc>
          <w:tcPr>
            <w:tcW w:w="531" w:type="pct"/>
            <w:vAlign w:val="center"/>
          </w:tcPr>
          <w:p w14:paraId="4B519209"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SPAO1.2</w:t>
            </w:r>
          </w:p>
        </w:tc>
        <w:tc>
          <w:tcPr>
            <w:tcW w:w="571" w:type="pct"/>
            <w:vAlign w:val="center"/>
          </w:tcPr>
          <w:p w14:paraId="135C38F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540313F5"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$145,382</w:t>
            </w:r>
          </w:p>
        </w:tc>
        <w:tc>
          <w:tcPr>
            <w:tcW w:w="906" w:type="pct"/>
            <w:tcBorders>
              <w:top w:val="single" w:sz="4" w:space="0" w:color="auto"/>
              <w:left w:val="nil"/>
              <w:bottom w:val="single" w:sz="4" w:space="0" w:color="auto"/>
              <w:right w:val="single" w:sz="4" w:space="0" w:color="auto"/>
            </w:tcBorders>
            <w:shd w:val="clear" w:color="auto" w:fill="auto"/>
            <w:vAlign w:val="bottom"/>
          </w:tcPr>
          <w:p w14:paraId="152173E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$151,197</w:t>
            </w:r>
          </w:p>
        </w:tc>
        <w:tc>
          <w:tcPr>
            <w:tcW w:w="906" w:type="pct"/>
            <w:tcBorders>
              <w:top w:val="single" w:sz="4" w:space="0" w:color="auto"/>
              <w:left w:val="nil"/>
              <w:bottom w:val="single" w:sz="4" w:space="0" w:color="auto"/>
              <w:right w:val="single" w:sz="4" w:space="0" w:color="auto"/>
            </w:tcBorders>
            <w:shd w:val="clear" w:color="auto" w:fill="auto"/>
            <w:vAlign w:val="bottom"/>
          </w:tcPr>
          <w:p w14:paraId="3F6711F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$156,942</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702A314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$162,278</w:t>
            </w:r>
          </w:p>
        </w:tc>
      </w:tr>
      <w:tr w:rsidR="00281496" w:rsidRPr="00281496" w14:paraId="671944AD" w14:textId="77777777" w:rsidTr="006458DF">
        <w:trPr>
          <w:trHeight w:val="289"/>
        </w:trPr>
        <w:tc>
          <w:tcPr>
            <w:tcW w:w="608" w:type="pct"/>
            <w:vAlign w:val="center"/>
          </w:tcPr>
          <w:p w14:paraId="1F927790"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2</w:t>
            </w:r>
          </w:p>
        </w:tc>
        <w:tc>
          <w:tcPr>
            <w:tcW w:w="531" w:type="pct"/>
            <w:vAlign w:val="center"/>
          </w:tcPr>
          <w:p w14:paraId="51018DCD"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SPAO1.3</w:t>
            </w:r>
          </w:p>
        </w:tc>
        <w:tc>
          <w:tcPr>
            <w:tcW w:w="571" w:type="pct"/>
            <w:vAlign w:val="center"/>
          </w:tcPr>
          <w:p w14:paraId="43A9DE0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66B82D67"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$151,963</w:t>
            </w:r>
          </w:p>
        </w:tc>
        <w:tc>
          <w:tcPr>
            <w:tcW w:w="906" w:type="pct"/>
            <w:tcBorders>
              <w:top w:val="single" w:sz="4" w:space="0" w:color="auto"/>
              <w:left w:val="nil"/>
              <w:bottom w:val="single" w:sz="4" w:space="0" w:color="auto"/>
              <w:right w:val="single" w:sz="4" w:space="0" w:color="auto"/>
            </w:tcBorders>
            <w:shd w:val="clear" w:color="auto" w:fill="auto"/>
            <w:vAlign w:val="bottom"/>
          </w:tcPr>
          <w:p w14:paraId="42B2A75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$158,042</w:t>
            </w:r>
          </w:p>
        </w:tc>
        <w:tc>
          <w:tcPr>
            <w:tcW w:w="906" w:type="pct"/>
            <w:tcBorders>
              <w:top w:val="single" w:sz="4" w:space="0" w:color="auto"/>
              <w:left w:val="nil"/>
              <w:bottom w:val="single" w:sz="4" w:space="0" w:color="auto"/>
              <w:right w:val="single" w:sz="4" w:space="0" w:color="auto"/>
            </w:tcBorders>
            <w:shd w:val="clear" w:color="auto" w:fill="auto"/>
            <w:vAlign w:val="bottom"/>
          </w:tcPr>
          <w:p w14:paraId="5ACB06D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$164,048</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9D2CD43"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$169,626</w:t>
            </w:r>
          </w:p>
        </w:tc>
      </w:tr>
      <w:tr w:rsidR="00281496" w:rsidRPr="00281496" w14:paraId="03F76636" w14:textId="77777777" w:rsidTr="006458DF">
        <w:trPr>
          <w:trHeight w:val="289"/>
        </w:trPr>
        <w:tc>
          <w:tcPr>
            <w:tcW w:w="608" w:type="pct"/>
            <w:vAlign w:val="center"/>
          </w:tcPr>
          <w:p w14:paraId="4F6C89AC"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Executive Level 2</w:t>
            </w:r>
          </w:p>
        </w:tc>
        <w:tc>
          <w:tcPr>
            <w:tcW w:w="531" w:type="pct"/>
            <w:vAlign w:val="center"/>
          </w:tcPr>
          <w:p w14:paraId="11EA69BF"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SPAO1.4</w:t>
            </w:r>
          </w:p>
        </w:tc>
        <w:tc>
          <w:tcPr>
            <w:tcW w:w="571" w:type="pct"/>
            <w:vAlign w:val="center"/>
          </w:tcPr>
          <w:p w14:paraId="68E78B31"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Theme="minorHAnsi" w:eastAsia="Calibri" w:hAnsiTheme="minorHAnsi" w:cstheme="minorHAnsi"/>
                <w:sz w:val="18"/>
                <w:szCs w:val="18"/>
              </w:rPr>
              <w:t>SPAO</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15D3C998"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18"/>
                <w:szCs w:val="18"/>
              </w:rPr>
              <w:t>$157,811</w:t>
            </w:r>
          </w:p>
        </w:tc>
        <w:tc>
          <w:tcPr>
            <w:tcW w:w="906" w:type="pct"/>
            <w:tcBorders>
              <w:top w:val="single" w:sz="4" w:space="0" w:color="auto"/>
              <w:left w:val="nil"/>
              <w:bottom w:val="single" w:sz="4" w:space="0" w:color="auto"/>
              <w:right w:val="single" w:sz="4" w:space="0" w:color="auto"/>
            </w:tcBorders>
            <w:shd w:val="clear" w:color="auto" w:fill="auto"/>
            <w:vAlign w:val="bottom"/>
          </w:tcPr>
          <w:p w14:paraId="78E98A2E"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$164,123</w:t>
            </w:r>
          </w:p>
        </w:tc>
        <w:tc>
          <w:tcPr>
            <w:tcW w:w="906" w:type="pct"/>
            <w:tcBorders>
              <w:top w:val="single" w:sz="4" w:space="0" w:color="auto"/>
              <w:left w:val="nil"/>
              <w:bottom w:val="single" w:sz="4" w:space="0" w:color="auto"/>
              <w:right w:val="single" w:sz="4" w:space="0" w:color="auto"/>
            </w:tcBorders>
            <w:shd w:val="clear" w:color="auto" w:fill="auto"/>
            <w:vAlign w:val="bottom"/>
          </w:tcPr>
          <w:p w14:paraId="32670F3B"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$170,360</w:t>
            </w:r>
          </w:p>
        </w:tc>
        <w:tc>
          <w:tcPr>
            <w:tcW w:w="906" w:type="pct"/>
            <w:tcBorders>
              <w:top w:val="single" w:sz="4" w:space="0" w:color="auto"/>
              <w:left w:val="nil"/>
              <w:bottom w:val="single" w:sz="4" w:space="0" w:color="auto"/>
              <w:right w:val="single" w:sz="4" w:space="0" w:color="auto"/>
            </w:tcBorders>
            <w:shd w:val="clear" w:color="auto" w:fill="auto"/>
            <w:noWrap/>
            <w:vAlign w:val="bottom"/>
          </w:tcPr>
          <w:p w14:paraId="36C0227A" w14:textId="77777777" w:rsidR="00C474ED" w:rsidRPr="00281496" w:rsidRDefault="00C474ED" w:rsidP="00C474ED">
            <w:pPr>
              <w:spacing w:after="0" w:line="276" w:lineRule="auto"/>
              <w:jc w:val="center"/>
              <w:rPr>
                <w:rFonts w:asciiTheme="minorHAnsi" w:eastAsia="Calibri" w:hAnsiTheme="minorHAnsi" w:cstheme="minorHAnsi"/>
                <w:sz w:val="18"/>
                <w:szCs w:val="18"/>
              </w:rPr>
            </w:pPr>
            <w:r w:rsidRPr="00281496">
              <w:rPr>
                <w:rFonts w:ascii="Calibri" w:hAnsi="Calibri" w:cs="Calibri"/>
                <w:sz w:val="22"/>
                <w:szCs w:val="22"/>
              </w:rPr>
              <w:t>$176,152</w:t>
            </w:r>
          </w:p>
        </w:tc>
      </w:tr>
    </w:tbl>
    <w:p w14:paraId="4518C875" w14:textId="77777777" w:rsidR="005476D3" w:rsidRDefault="005476D3" w:rsidP="005476D3"/>
    <w:p w14:paraId="62CF1C19" w14:textId="77777777" w:rsidR="00B715A1" w:rsidRPr="00281496" w:rsidRDefault="00B715A1" w:rsidP="005476D3"/>
    <w:p w14:paraId="3E75E4FE" w14:textId="77777777" w:rsidR="005476D3" w:rsidRPr="00281496" w:rsidRDefault="00996EFA" w:rsidP="00B715A1">
      <w:pPr>
        <w:pStyle w:val="Heading4"/>
      </w:pPr>
      <w:bookmarkStart w:id="620" w:name="_Toc163640155"/>
      <w:r w:rsidRPr="00281496">
        <w:lastRenderedPageBreak/>
        <w:t xml:space="preserve">Eligibility for entry to Public Affairs Officer </w:t>
      </w:r>
      <w:r w:rsidR="00C07337" w:rsidRPr="00281496">
        <w:t xml:space="preserve">Pay Scale and </w:t>
      </w:r>
      <w:r w:rsidRPr="00281496">
        <w:t>Broadband</w:t>
      </w:r>
      <w:bookmarkEnd w:id="620"/>
    </w:p>
    <w:p w14:paraId="4BDEAC0E" w14:textId="77777777" w:rsidR="005476D3" w:rsidRPr="00281496" w:rsidRDefault="00996EFA" w:rsidP="00A16292">
      <w:pPr>
        <w:pStyle w:val="ListParagraph"/>
        <w:keepNext/>
        <w:numPr>
          <w:ilvl w:val="0"/>
          <w:numId w:val="6"/>
        </w:numPr>
      </w:pPr>
      <w:r w:rsidRPr="00281496">
        <w:t xml:space="preserve">An employee is eligible for entry to the above Public Affairs Officer </w:t>
      </w:r>
      <w:r w:rsidR="00C07337" w:rsidRPr="00281496">
        <w:t xml:space="preserve">Pay Scale and </w:t>
      </w:r>
      <w:r w:rsidRPr="00281496">
        <w:t>Broadband if:</w:t>
      </w:r>
    </w:p>
    <w:p w14:paraId="387B6F60" w14:textId="77777777" w:rsidR="005476D3" w:rsidRPr="00281496" w:rsidRDefault="00996EFA" w:rsidP="00A16292">
      <w:pPr>
        <w:pStyle w:val="ListParagraph"/>
        <w:keepNext/>
        <w:numPr>
          <w:ilvl w:val="1"/>
          <w:numId w:val="6"/>
        </w:numPr>
        <w:contextualSpacing w:val="0"/>
      </w:pPr>
      <w:r w:rsidRPr="00281496">
        <w:t>they are required to perform public affairs work; and</w:t>
      </w:r>
    </w:p>
    <w:p w14:paraId="726C8AFE" w14:textId="77777777" w:rsidR="005476D3" w:rsidRPr="00281496" w:rsidRDefault="00996EFA" w:rsidP="00A16292">
      <w:pPr>
        <w:pStyle w:val="ListParagraph"/>
        <w:keepNext/>
        <w:numPr>
          <w:ilvl w:val="1"/>
          <w:numId w:val="6"/>
        </w:numPr>
        <w:contextualSpacing w:val="0"/>
      </w:pPr>
      <w:r w:rsidRPr="00281496">
        <w:t>at least one of the below applies:</w:t>
      </w:r>
    </w:p>
    <w:p w14:paraId="491D194D" w14:textId="77777777" w:rsidR="005476D3" w:rsidRPr="00281496" w:rsidRDefault="00996EFA" w:rsidP="00A16292">
      <w:pPr>
        <w:pStyle w:val="ListParagraph"/>
        <w:keepNext/>
        <w:numPr>
          <w:ilvl w:val="2"/>
          <w:numId w:val="6"/>
        </w:numPr>
        <w:ind w:left="2160"/>
        <w:contextualSpacing w:val="0"/>
      </w:pPr>
      <w:bookmarkStart w:id="621" w:name="_Ref153229557"/>
      <w:r w:rsidRPr="00281496">
        <w:t>the employee possesses a degree in journalism, communications, marketing and/or public relations from an Australian tertiary institution or qualifications; and/or</w:t>
      </w:r>
      <w:bookmarkEnd w:id="621"/>
    </w:p>
    <w:p w14:paraId="7C606F84" w14:textId="197D57BC" w:rsidR="005476D3" w:rsidRPr="00281496" w:rsidRDefault="00996EFA" w:rsidP="00A16292">
      <w:pPr>
        <w:pStyle w:val="ListParagraph"/>
        <w:numPr>
          <w:ilvl w:val="2"/>
          <w:numId w:val="6"/>
        </w:numPr>
        <w:ind w:left="2160"/>
        <w:contextualSpacing w:val="0"/>
        <w:rPr>
          <w:b/>
          <w:bCs/>
          <w:i/>
          <w:iCs/>
        </w:rPr>
      </w:pPr>
      <w:r w:rsidRPr="00281496">
        <w:t xml:space="preserve">the Secretary determines that the employee's work experience is comparable to the qualifications in clause </w:t>
      </w:r>
      <w:r w:rsidRPr="00281496">
        <w:fldChar w:fldCharType="begin"/>
      </w:r>
      <w:r w:rsidRPr="00281496">
        <w:instrText xml:space="preserve"> REF _Ref153229557 \w \h </w:instrText>
      </w:r>
      <w:r w:rsidRPr="00281496">
        <w:fldChar w:fldCharType="separate"/>
      </w:r>
      <w:r w:rsidR="000B32D6">
        <w:t>15.2.1</w:t>
      </w:r>
      <w:r w:rsidRPr="00281496">
        <w:fldChar w:fldCharType="end"/>
      </w:r>
      <w:r w:rsidRPr="00281496">
        <w:t xml:space="preserve">. </w:t>
      </w:r>
    </w:p>
    <w:p w14:paraId="1AA32546" w14:textId="77777777" w:rsidR="005476D3" w:rsidRPr="00281496" w:rsidRDefault="00996EFA" w:rsidP="00B715A1">
      <w:pPr>
        <w:pStyle w:val="Heading4"/>
      </w:pPr>
      <w:bookmarkStart w:id="622" w:name="_Toc163640156"/>
      <w:r w:rsidRPr="00281496">
        <w:t>Advancement</w:t>
      </w:r>
      <w:bookmarkEnd w:id="622"/>
    </w:p>
    <w:p w14:paraId="7FD9ADE4" w14:textId="77777777" w:rsidR="005476D3" w:rsidRPr="00281496" w:rsidRDefault="00996EFA" w:rsidP="00A16292">
      <w:pPr>
        <w:pStyle w:val="ListParagraph"/>
        <w:numPr>
          <w:ilvl w:val="0"/>
          <w:numId w:val="6"/>
        </w:numPr>
        <w:contextualSpacing w:val="0"/>
      </w:pPr>
      <w:r w:rsidRPr="00281496">
        <w:t xml:space="preserve">Public Affairs Officers will be entitled to advance through the soft barriers within the Public Affairs Officer </w:t>
      </w:r>
      <w:r w:rsidR="00C07337" w:rsidRPr="00281496">
        <w:t xml:space="preserve">Pay Scale and </w:t>
      </w:r>
      <w:r w:rsidRPr="00281496">
        <w:t xml:space="preserve">Broadband subject to: </w:t>
      </w:r>
    </w:p>
    <w:p w14:paraId="5CF0FE42" w14:textId="77777777" w:rsidR="005476D3" w:rsidRPr="00281496" w:rsidRDefault="00996EFA" w:rsidP="00A16292">
      <w:pPr>
        <w:pStyle w:val="ListParagraph"/>
        <w:numPr>
          <w:ilvl w:val="1"/>
          <w:numId w:val="6"/>
        </w:numPr>
        <w:contextualSpacing w:val="0"/>
      </w:pPr>
      <w:r w:rsidRPr="00281496">
        <w:t xml:space="preserve">sufficient work being available at the higher classification level; </w:t>
      </w:r>
    </w:p>
    <w:p w14:paraId="245722B0" w14:textId="77777777" w:rsidR="005476D3" w:rsidRPr="00281496" w:rsidRDefault="00996EFA" w:rsidP="00A16292">
      <w:pPr>
        <w:pStyle w:val="ListParagraph"/>
        <w:numPr>
          <w:ilvl w:val="1"/>
          <w:numId w:val="6"/>
        </w:numPr>
        <w:ind w:left="1440" w:hanging="873"/>
        <w:contextualSpacing w:val="0"/>
      </w:pPr>
      <w:r w:rsidRPr="00281496">
        <w:t xml:space="preserve">the employee having gained the necessary skill and proficiencies to perform the more complex work; and </w:t>
      </w:r>
    </w:p>
    <w:p w14:paraId="3DDA8551" w14:textId="77777777" w:rsidR="005476D3" w:rsidRPr="00281496" w:rsidRDefault="00996EFA" w:rsidP="00A16292">
      <w:pPr>
        <w:pStyle w:val="ListParagraph"/>
        <w:numPr>
          <w:ilvl w:val="1"/>
          <w:numId w:val="6"/>
        </w:numPr>
        <w:contextualSpacing w:val="0"/>
      </w:pPr>
      <w:r w:rsidRPr="00281496">
        <w:t>the employee's performance being assessed as satisfactory.</w:t>
      </w:r>
    </w:p>
    <w:p w14:paraId="033943EE" w14:textId="77777777" w:rsidR="005476D3" w:rsidRPr="00281496" w:rsidRDefault="005476D3" w:rsidP="005476D3">
      <w:pPr>
        <w:pStyle w:val="ListParagraph"/>
        <w:ind w:left="567"/>
        <w:contextualSpacing w:val="0"/>
      </w:pPr>
    </w:p>
    <w:p w14:paraId="46EFAA39" w14:textId="77777777" w:rsidR="005476D3" w:rsidRPr="00281496" w:rsidRDefault="00996EFA" w:rsidP="0070107D">
      <w:pPr>
        <w:pStyle w:val="Heading2"/>
      </w:pPr>
      <w:r w:rsidRPr="00281496">
        <w:br w:type="page"/>
      </w:r>
      <w:bookmarkStart w:id="623" w:name="_Toc149818432"/>
      <w:bookmarkStart w:id="624" w:name="_Toc163640157"/>
      <w:r w:rsidRPr="00281496">
        <w:lastRenderedPageBreak/>
        <w:t>Attachment B – Supported Wage System</w:t>
      </w:r>
      <w:bookmarkEnd w:id="623"/>
      <w:bookmarkEnd w:id="624"/>
    </w:p>
    <w:p w14:paraId="73621F5A"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 xml:space="preserve">This schedule defines the condition which will apply to employees because of the effects of a disability and who are eligible for a supported wage under the terms of this Agreement. </w:t>
      </w:r>
    </w:p>
    <w:p w14:paraId="1659BDF4" w14:textId="77777777" w:rsidR="005476D3" w:rsidRPr="00281496" w:rsidRDefault="00996EFA" w:rsidP="00AB6C67">
      <w:pPr>
        <w:pStyle w:val="Heading3"/>
      </w:pPr>
      <w:bookmarkStart w:id="625" w:name="_Toc149818433"/>
      <w:bookmarkStart w:id="626" w:name="_Toc163640158"/>
      <w:r w:rsidRPr="00281496">
        <w:t>Definitions</w:t>
      </w:r>
      <w:bookmarkEnd w:id="625"/>
      <w:bookmarkEnd w:id="626"/>
    </w:p>
    <w:p w14:paraId="0BD8EFAB"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In this schedule:</w:t>
      </w:r>
    </w:p>
    <w:p w14:paraId="1C6F252D" w14:textId="77777777" w:rsidR="005476D3" w:rsidRPr="00281496" w:rsidRDefault="00996EFA" w:rsidP="0070107D">
      <w:pPr>
        <w:pStyle w:val="ListParagraph"/>
        <w:ind w:left="567"/>
        <w:contextualSpacing w:val="0"/>
        <w:rPr>
          <w:rFonts w:cstheme="minorHAnsi"/>
        </w:rPr>
      </w:pPr>
      <w:r w:rsidRPr="00281496">
        <w:rPr>
          <w:rFonts w:cstheme="minorHAnsi"/>
          <w:b/>
        </w:rPr>
        <w:t>Approved assessor</w:t>
      </w:r>
      <w:r w:rsidRPr="00281496">
        <w:rPr>
          <w:rFonts w:cstheme="minorHAnsi"/>
        </w:rPr>
        <w:t xml:space="preserve"> means a person accredited by the management unit established by the Commonwealth under the supported wage system to perform assessments of an individual’s productive capacity within the supported wage system.</w:t>
      </w:r>
    </w:p>
    <w:p w14:paraId="6EF1EFB5" w14:textId="77777777" w:rsidR="005476D3" w:rsidRPr="00281496" w:rsidRDefault="00996EFA" w:rsidP="0070107D">
      <w:pPr>
        <w:pStyle w:val="ListParagraph"/>
        <w:ind w:left="567"/>
        <w:contextualSpacing w:val="0"/>
        <w:rPr>
          <w:rFonts w:cstheme="minorHAnsi"/>
        </w:rPr>
      </w:pPr>
      <w:r w:rsidRPr="00281496">
        <w:rPr>
          <w:rFonts w:cstheme="minorHAnsi"/>
          <w:b/>
        </w:rPr>
        <w:t>Assessment instrument</w:t>
      </w:r>
      <w:r w:rsidRPr="00281496">
        <w:rPr>
          <w:rFonts w:cstheme="minorHAnsi"/>
        </w:rPr>
        <w:t xml:space="preserve"> means the tool provided for under the supported wage system that records the assessment of the productive capacity of the person to be employed under the supported wage system.</w:t>
      </w:r>
    </w:p>
    <w:p w14:paraId="5285F414" w14:textId="77777777" w:rsidR="005476D3" w:rsidRPr="00281496" w:rsidRDefault="00996EFA" w:rsidP="0070107D">
      <w:pPr>
        <w:pStyle w:val="ListParagraph"/>
        <w:ind w:left="567"/>
        <w:contextualSpacing w:val="0"/>
        <w:rPr>
          <w:rFonts w:cstheme="minorHAnsi"/>
        </w:rPr>
      </w:pPr>
      <w:r w:rsidRPr="00281496">
        <w:rPr>
          <w:rFonts w:cstheme="minorHAnsi"/>
          <w:b/>
        </w:rPr>
        <w:t xml:space="preserve">Disability Support Pension </w:t>
      </w:r>
      <w:r w:rsidRPr="00281496">
        <w:rPr>
          <w:rFonts w:cstheme="minorHAnsi"/>
        </w:rPr>
        <w:t xml:space="preserve">means the Commonwealth Government pension scheme to provide income security for persons with a disability as provided under the </w:t>
      </w:r>
      <w:r w:rsidRPr="00281496">
        <w:rPr>
          <w:rFonts w:cstheme="minorHAnsi"/>
          <w:i/>
        </w:rPr>
        <w:t>Social Security Act 1991</w:t>
      </w:r>
      <w:r w:rsidRPr="00281496">
        <w:rPr>
          <w:rFonts w:cstheme="minorHAnsi"/>
        </w:rPr>
        <w:t xml:space="preserve"> (Cth), as amended from time to time, or any successor to that scheme.</w:t>
      </w:r>
    </w:p>
    <w:p w14:paraId="77F190E2" w14:textId="77777777" w:rsidR="005476D3" w:rsidRPr="00281496" w:rsidRDefault="00996EFA" w:rsidP="0070107D">
      <w:pPr>
        <w:pStyle w:val="ListParagraph"/>
        <w:ind w:left="567"/>
        <w:contextualSpacing w:val="0"/>
        <w:rPr>
          <w:rFonts w:cstheme="minorHAnsi"/>
        </w:rPr>
      </w:pPr>
      <w:r w:rsidRPr="00281496">
        <w:rPr>
          <w:rFonts w:cstheme="minorHAnsi"/>
          <w:b/>
        </w:rPr>
        <w:t>Relevant minimum wage</w:t>
      </w:r>
      <w:r w:rsidRPr="00281496">
        <w:rPr>
          <w:rFonts w:cstheme="minorHAnsi"/>
        </w:rPr>
        <w:t xml:space="preserve"> means the minimum wage prescribed in this Agreement for the class of work for which an employee is engaged.</w:t>
      </w:r>
    </w:p>
    <w:p w14:paraId="09502458" w14:textId="77777777" w:rsidR="005476D3" w:rsidRPr="00281496" w:rsidRDefault="00996EFA" w:rsidP="0070107D">
      <w:pPr>
        <w:pStyle w:val="ListParagraph"/>
        <w:ind w:left="567"/>
        <w:contextualSpacing w:val="0"/>
        <w:rPr>
          <w:rFonts w:cstheme="minorHAnsi"/>
        </w:rPr>
      </w:pPr>
      <w:r w:rsidRPr="00281496">
        <w:rPr>
          <w:rFonts w:cstheme="minorHAnsi"/>
          <w:b/>
        </w:rPr>
        <w:t>Supported Wage System (SWS)</w:t>
      </w:r>
      <w:r w:rsidRPr="00281496">
        <w:rPr>
          <w:rFonts w:cstheme="minorHAnsi"/>
        </w:rPr>
        <w:t xml:space="preserve"> means the Commonwealth Government system to promote employment for people who cannot work at full Agreement wages because of a disability, as documented in the Supported Wage System Handbook</w:t>
      </w:r>
      <w:r w:rsidR="00063204" w:rsidRPr="00281496">
        <w:rPr>
          <w:rFonts w:cstheme="minorHAnsi"/>
        </w:rPr>
        <w:t xml:space="preserve"> and Guidelines</w:t>
      </w:r>
      <w:r w:rsidRPr="00281496">
        <w:rPr>
          <w:rFonts w:cstheme="minorHAnsi"/>
        </w:rPr>
        <w:t xml:space="preserve">. The Handbook is available from the </w:t>
      </w:r>
      <w:hyperlink r:id="rId18" w:history="1">
        <w:r w:rsidRPr="00281496">
          <w:rPr>
            <w:rStyle w:val="Hyperlink"/>
            <w:rFonts w:cstheme="minorHAnsi"/>
            <w:color w:val="auto"/>
          </w:rPr>
          <w:t>JobAccess</w:t>
        </w:r>
      </w:hyperlink>
      <w:r w:rsidRPr="00281496">
        <w:rPr>
          <w:rFonts w:cstheme="minorHAnsi"/>
        </w:rPr>
        <w:t xml:space="preserve"> website (www.jobaccess.gov.au).</w:t>
      </w:r>
    </w:p>
    <w:p w14:paraId="628EE95B" w14:textId="77777777" w:rsidR="005476D3" w:rsidRPr="00281496" w:rsidRDefault="00996EFA" w:rsidP="0070107D">
      <w:pPr>
        <w:pStyle w:val="ListParagraph"/>
        <w:ind w:left="567"/>
        <w:contextualSpacing w:val="0"/>
        <w:rPr>
          <w:rFonts w:cstheme="minorHAnsi"/>
        </w:rPr>
      </w:pPr>
      <w:r w:rsidRPr="00281496">
        <w:rPr>
          <w:rFonts w:cstheme="minorHAnsi"/>
          <w:b/>
        </w:rPr>
        <w:t>SWS wage assessment agreement</w:t>
      </w:r>
      <w:r w:rsidRPr="00281496">
        <w:rPr>
          <w:rFonts w:cstheme="minorHAnsi"/>
        </w:rPr>
        <w:t xml:space="preserve"> means the document in the form required by the </w:t>
      </w:r>
      <w:r w:rsidR="003F4EFD" w:rsidRPr="00281496">
        <w:rPr>
          <w:rFonts w:cstheme="minorHAnsi"/>
        </w:rPr>
        <w:t>Department</w:t>
      </w:r>
      <w:r w:rsidRPr="00281496">
        <w:rPr>
          <w:rFonts w:cstheme="minorHAnsi"/>
        </w:rPr>
        <w:t xml:space="preserve"> of Social Services that records the employee’s productive capacity and agreed wage rate.</w:t>
      </w:r>
    </w:p>
    <w:p w14:paraId="1F9B3A67" w14:textId="77777777" w:rsidR="005476D3" w:rsidRPr="00281496" w:rsidRDefault="00996EFA" w:rsidP="00934EDD">
      <w:pPr>
        <w:pStyle w:val="Heading3"/>
      </w:pPr>
      <w:bookmarkStart w:id="627" w:name="_Toc149818434"/>
      <w:bookmarkStart w:id="628" w:name="_Toc163640159"/>
      <w:r w:rsidRPr="00281496">
        <w:t>Eligibility criteria</w:t>
      </w:r>
      <w:bookmarkEnd w:id="627"/>
      <w:bookmarkEnd w:id="628"/>
    </w:p>
    <w:p w14:paraId="211C3BF0"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Employees covered by this schedule will be those who are unable to perform the range of duties to the competence level required within the class for which the employee is engaged under this Agreement, because of the effects of a disability on their productive capacity and who meet the impairment criteria for receipt of a disability support pension.</w:t>
      </w:r>
    </w:p>
    <w:p w14:paraId="53343AB5"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The schedule does not apply to any existing employee who has a claim against the employer which is subject to the provisions of workers compensation legislation or any provision of this Agreement relating to the rehabilitation of employees who are injured in the course of their employment.</w:t>
      </w:r>
    </w:p>
    <w:p w14:paraId="15BD0766" w14:textId="77777777" w:rsidR="005476D3" w:rsidRPr="00281496" w:rsidRDefault="00996EFA" w:rsidP="00934EDD">
      <w:pPr>
        <w:pStyle w:val="Heading3"/>
      </w:pPr>
      <w:bookmarkStart w:id="629" w:name="_Toc149818435"/>
      <w:bookmarkStart w:id="630" w:name="_Toc163640160"/>
      <w:r w:rsidRPr="00281496">
        <w:t>Supported wage rates</w:t>
      </w:r>
      <w:bookmarkEnd w:id="629"/>
      <w:bookmarkEnd w:id="630"/>
    </w:p>
    <w:p w14:paraId="0FD19F23" w14:textId="77777777" w:rsidR="005476D3" w:rsidRPr="00B715A1" w:rsidRDefault="00996EFA" w:rsidP="00B715A1">
      <w:pPr>
        <w:pStyle w:val="ListParagraph"/>
        <w:numPr>
          <w:ilvl w:val="0"/>
          <w:numId w:val="98"/>
        </w:numPr>
        <w:contextualSpacing w:val="0"/>
        <w:rPr>
          <w:rFonts w:cstheme="minorHAnsi"/>
        </w:rPr>
      </w:pPr>
      <w:r w:rsidRPr="00281496">
        <w:rPr>
          <w:rFonts w:cstheme="minorHAnsi"/>
        </w:rPr>
        <w:t>Employees to whom this clause applies shall be paid the applicable percentage of the relevant minimum wage according to the following schedule:</w:t>
      </w:r>
    </w:p>
    <w:p w14:paraId="77D2B556" w14:textId="77777777" w:rsidR="005476D3" w:rsidRPr="00281496" w:rsidRDefault="005476D3" w:rsidP="0070107D">
      <w:pPr>
        <w:rPr>
          <w:rFonts w:cstheme="minorHAnsi"/>
          <w:b/>
        </w:rPr>
      </w:pPr>
    </w:p>
    <w:p w14:paraId="6983AA36" w14:textId="3E995AAF" w:rsidR="005476D3" w:rsidRPr="00281496" w:rsidRDefault="00996EFA" w:rsidP="0070107D">
      <w:pPr>
        <w:rPr>
          <w:rFonts w:cstheme="minorHAnsi"/>
          <w:b/>
        </w:rPr>
      </w:pPr>
      <w:r w:rsidRPr="00281496">
        <w:rPr>
          <w:rFonts w:cstheme="minorHAnsi"/>
          <w:b/>
        </w:rPr>
        <w:t xml:space="preserve">Table </w:t>
      </w:r>
      <w:r w:rsidRPr="00281496">
        <w:rPr>
          <w:rFonts w:cstheme="minorHAnsi"/>
          <w:b/>
        </w:rPr>
        <w:fldChar w:fldCharType="begin"/>
      </w:r>
      <w:r w:rsidRPr="00281496">
        <w:rPr>
          <w:rFonts w:cstheme="minorHAnsi"/>
          <w:b/>
        </w:rPr>
        <w:instrText xml:space="preserve"> SEQ Table \* ARABIC </w:instrText>
      </w:r>
      <w:r w:rsidRPr="00281496">
        <w:rPr>
          <w:rFonts w:cstheme="minorHAnsi"/>
          <w:b/>
        </w:rPr>
        <w:fldChar w:fldCharType="separate"/>
      </w:r>
      <w:r w:rsidR="000B32D6">
        <w:rPr>
          <w:rFonts w:cstheme="minorHAnsi"/>
          <w:b/>
          <w:noProof/>
        </w:rPr>
        <w:t>3</w:t>
      </w:r>
      <w:r w:rsidRPr="00281496">
        <w:rPr>
          <w:rFonts w:cstheme="minorHAnsi"/>
          <w:b/>
        </w:rPr>
        <w:fldChar w:fldCharType="end"/>
      </w:r>
      <w:r w:rsidRPr="00281496">
        <w:rPr>
          <w:rFonts w:cstheme="minorHAnsi"/>
          <w:b/>
        </w:rPr>
        <w:t xml:space="preserve"> Applicable percentage of relevant minimum wage paid to applicable employees </w:t>
      </w:r>
    </w:p>
    <w:tbl>
      <w:tblPr>
        <w:tblStyle w:val="TableGrid1"/>
        <w:tblW w:w="5000" w:type="pct"/>
        <w:tbl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insideH w:val="dotted" w:sz="2" w:space="0" w:color="BFBFBF" w:themeColor="background1" w:themeShade="BF"/>
          <w:insideV w:val="dotted" w:sz="2" w:space="0" w:color="BFBFBF" w:themeColor="background1" w:themeShade="BF"/>
        </w:tblBorders>
        <w:tblLook w:val="04A0" w:firstRow="1" w:lastRow="0" w:firstColumn="1" w:lastColumn="0" w:noHBand="0" w:noVBand="1"/>
        <w:tblDescription w:val="Insert Alternative text - Leave title blank"/>
      </w:tblPr>
      <w:tblGrid>
        <w:gridCol w:w="4349"/>
        <w:gridCol w:w="4671"/>
      </w:tblGrid>
      <w:tr w:rsidR="00281496" w:rsidRPr="00281496" w14:paraId="1E22A198" w14:textId="77777777" w:rsidTr="003F094B">
        <w:trPr>
          <w:trHeight w:val="374"/>
          <w:tblHeader/>
        </w:trPr>
        <w:tc>
          <w:tcPr>
            <w:tcW w:w="2411" w:type="pct"/>
            <w:shd w:val="clear" w:color="auto" w:fill="C6D9F1"/>
            <w:vAlign w:val="center"/>
          </w:tcPr>
          <w:p w14:paraId="7B25D120"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 xml:space="preserve">Assessed capacity </w:t>
            </w:r>
          </w:p>
        </w:tc>
        <w:tc>
          <w:tcPr>
            <w:tcW w:w="2589" w:type="pct"/>
            <w:shd w:val="clear" w:color="auto" w:fill="C6D9F1"/>
          </w:tcPr>
          <w:p w14:paraId="74D4ADF6"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Percentage of Agreement rate</w:t>
            </w:r>
          </w:p>
        </w:tc>
      </w:tr>
      <w:tr w:rsidR="00281496" w:rsidRPr="00281496" w14:paraId="30A18D92" w14:textId="77777777" w:rsidTr="005476D3">
        <w:trPr>
          <w:trHeight w:val="399"/>
        </w:trPr>
        <w:tc>
          <w:tcPr>
            <w:tcW w:w="2411" w:type="pct"/>
          </w:tcPr>
          <w:p w14:paraId="319DF500"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10 per cent</w:t>
            </w:r>
          </w:p>
        </w:tc>
        <w:tc>
          <w:tcPr>
            <w:tcW w:w="2589" w:type="pct"/>
          </w:tcPr>
          <w:p w14:paraId="13CCBDFF"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10 per cent</w:t>
            </w:r>
          </w:p>
        </w:tc>
      </w:tr>
      <w:tr w:rsidR="00281496" w:rsidRPr="00281496" w14:paraId="2D1B942A" w14:textId="77777777" w:rsidTr="005476D3">
        <w:trPr>
          <w:trHeight w:val="399"/>
        </w:trPr>
        <w:tc>
          <w:tcPr>
            <w:tcW w:w="2411" w:type="pct"/>
          </w:tcPr>
          <w:p w14:paraId="40C0DAC7"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20 per cent</w:t>
            </w:r>
          </w:p>
        </w:tc>
        <w:tc>
          <w:tcPr>
            <w:tcW w:w="2589" w:type="pct"/>
          </w:tcPr>
          <w:p w14:paraId="4195DBBC"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20 per cent</w:t>
            </w:r>
          </w:p>
        </w:tc>
      </w:tr>
      <w:tr w:rsidR="00281496" w:rsidRPr="00281496" w14:paraId="29336AA6" w14:textId="77777777" w:rsidTr="005476D3">
        <w:trPr>
          <w:trHeight w:val="399"/>
        </w:trPr>
        <w:tc>
          <w:tcPr>
            <w:tcW w:w="2411" w:type="pct"/>
          </w:tcPr>
          <w:p w14:paraId="160FD312"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30 per cent</w:t>
            </w:r>
          </w:p>
        </w:tc>
        <w:tc>
          <w:tcPr>
            <w:tcW w:w="2589" w:type="pct"/>
          </w:tcPr>
          <w:p w14:paraId="78211BC6"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30 per cent</w:t>
            </w:r>
          </w:p>
        </w:tc>
      </w:tr>
      <w:tr w:rsidR="00281496" w:rsidRPr="00281496" w14:paraId="0A18B08D" w14:textId="77777777" w:rsidTr="005476D3">
        <w:trPr>
          <w:trHeight w:val="399"/>
        </w:trPr>
        <w:tc>
          <w:tcPr>
            <w:tcW w:w="2411" w:type="pct"/>
          </w:tcPr>
          <w:p w14:paraId="348F358D"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40 per cent</w:t>
            </w:r>
          </w:p>
        </w:tc>
        <w:tc>
          <w:tcPr>
            <w:tcW w:w="2589" w:type="pct"/>
          </w:tcPr>
          <w:p w14:paraId="7506347E"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40 per cent</w:t>
            </w:r>
          </w:p>
        </w:tc>
      </w:tr>
      <w:tr w:rsidR="00281496" w:rsidRPr="00281496" w14:paraId="07673963" w14:textId="77777777" w:rsidTr="005476D3">
        <w:trPr>
          <w:trHeight w:val="388"/>
        </w:trPr>
        <w:tc>
          <w:tcPr>
            <w:tcW w:w="2411" w:type="pct"/>
          </w:tcPr>
          <w:p w14:paraId="7039BE8D"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50 per cent</w:t>
            </w:r>
          </w:p>
        </w:tc>
        <w:tc>
          <w:tcPr>
            <w:tcW w:w="2589" w:type="pct"/>
          </w:tcPr>
          <w:p w14:paraId="7250234D"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50 per cent</w:t>
            </w:r>
          </w:p>
        </w:tc>
      </w:tr>
      <w:tr w:rsidR="00281496" w:rsidRPr="00281496" w14:paraId="11797E49" w14:textId="77777777" w:rsidTr="005476D3">
        <w:trPr>
          <w:trHeight w:val="399"/>
        </w:trPr>
        <w:tc>
          <w:tcPr>
            <w:tcW w:w="2411" w:type="pct"/>
          </w:tcPr>
          <w:p w14:paraId="1E113A8C"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60 per cent</w:t>
            </w:r>
          </w:p>
        </w:tc>
        <w:tc>
          <w:tcPr>
            <w:tcW w:w="2589" w:type="pct"/>
          </w:tcPr>
          <w:p w14:paraId="15FFCD73"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60 per cent</w:t>
            </w:r>
          </w:p>
        </w:tc>
      </w:tr>
      <w:tr w:rsidR="00281496" w:rsidRPr="00281496" w14:paraId="4A36288F" w14:textId="77777777" w:rsidTr="005476D3">
        <w:trPr>
          <w:trHeight w:val="399"/>
        </w:trPr>
        <w:tc>
          <w:tcPr>
            <w:tcW w:w="2411" w:type="pct"/>
          </w:tcPr>
          <w:p w14:paraId="7CEE7143"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70 per cent</w:t>
            </w:r>
          </w:p>
        </w:tc>
        <w:tc>
          <w:tcPr>
            <w:tcW w:w="2589" w:type="pct"/>
          </w:tcPr>
          <w:p w14:paraId="627C00C3"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70 per cent</w:t>
            </w:r>
          </w:p>
        </w:tc>
      </w:tr>
      <w:tr w:rsidR="00281496" w:rsidRPr="00281496" w14:paraId="58490435" w14:textId="77777777" w:rsidTr="005476D3">
        <w:trPr>
          <w:trHeight w:val="399"/>
        </w:trPr>
        <w:tc>
          <w:tcPr>
            <w:tcW w:w="2411" w:type="pct"/>
          </w:tcPr>
          <w:p w14:paraId="1ABEC91F"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80 per cent</w:t>
            </w:r>
          </w:p>
        </w:tc>
        <w:tc>
          <w:tcPr>
            <w:tcW w:w="2589" w:type="pct"/>
          </w:tcPr>
          <w:p w14:paraId="24367591"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80 per cent</w:t>
            </w:r>
          </w:p>
        </w:tc>
      </w:tr>
      <w:tr w:rsidR="00281496" w:rsidRPr="00281496" w14:paraId="1A596858" w14:textId="77777777" w:rsidTr="005476D3">
        <w:trPr>
          <w:trHeight w:val="399"/>
        </w:trPr>
        <w:tc>
          <w:tcPr>
            <w:tcW w:w="2411" w:type="pct"/>
          </w:tcPr>
          <w:p w14:paraId="04333881"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90 per cent</w:t>
            </w:r>
          </w:p>
        </w:tc>
        <w:tc>
          <w:tcPr>
            <w:tcW w:w="2589" w:type="pct"/>
          </w:tcPr>
          <w:p w14:paraId="3C0B58C6" w14:textId="77777777" w:rsidR="005476D3" w:rsidRPr="00281496" w:rsidRDefault="00996EFA" w:rsidP="0070107D">
            <w:pPr>
              <w:spacing w:after="160"/>
              <w:rPr>
                <w:rFonts w:asciiTheme="minorHAnsi" w:hAnsiTheme="minorHAnsi" w:cstheme="minorHAnsi"/>
                <w:sz w:val="22"/>
              </w:rPr>
            </w:pPr>
            <w:r w:rsidRPr="00281496">
              <w:rPr>
                <w:rFonts w:asciiTheme="minorHAnsi" w:hAnsiTheme="minorHAnsi" w:cstheme="minorHAnsi"/>
                <w:sz w:val="22"/>
              </w:rPr>
              <w:t>90 per cent</w:t>
            </w:r>
          </w:p>
        </w:tc>
      </w:tr>
    </w:tbl>
    <w:p w14:paraId="7304A539" w14:textId="77777777" w:rsidR="005476D3" w:rsidRPr="00281496" w:rsidRDefault="00996EFA" w:rsidP="0070107D">
      <w:pPr>
        <w:pStyle w:val="ListParagraph"/>
        <w:numPr>
          <w:ilvl w:val="0"/>
          <w:numId w:val="98"/>
        </w:numPr>
        <w:spacing w:before="160"/>
        <w:contextualSpacing w:val="0"/>
        <w:rPr>
          <w:rFonts w:cstheme="minorHAnsi"/>
        </w:rPr>
      </w:pPr>
      <w:r w:rsidRPr="00281496">
        <w:rPr>
          <w:rFonts w:cstheme="minorHAnsi"/>
        </w:rPr>
        <w:t>Provided that the minimum amount payable to an employees to whom the SWS applies is not less than the amount prescribed in the National Minimum Wage Order. Note: The minimum amount payable is reviewed every year in July.</w:t>
      </w:r>
    </w:p>
    <w:p w14:paraId="144370D3"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Where an employee’s assessed capacity is 10 per cent, they must receive a high degree of assistance and support.</w:t>
      </w:r>
    </w:p>
    <w:p w14:paraId="7A4BFE87" w14:textId="77777777" w:rsidR="005476D3" w:rsidRPr="00281496" w:rsidRDefault="00996EFA" w:rsidP="00934EDD">
      <w:pPr>
        <w:pStyle w:val="Heading3"/>
      </w:pPr>
      <w:bookmarkStart w:id="631" w:name="_Toc149818436"/>
      <w:bookmarkStart w:id="632" w:name="_Toc163640161"/>
      <w:r w:rsidRPr="00281496">
        <w:t>Assessment of capacity</w:t>
      </w:r>
      <w:bookmarkEnd w:id="631"/>
      <w:bookmarkEnd w:id="632"/>
    </w:p>
    <w:p w14:paraId="507083DE" w14:textId="77777777" w:rsidR="005476D3" w:rsidRPr="00281496" w:rsidRDefault="00996EFA" w:rsidP="0070107D">
      <w:pPr>
        <w:pStyle w:val="ListParagraph"/>
        <w:numPr>
          <w:ilvl w:val="0"/>
          <w:numId w:val="98"/>
        </w:numPr>
        <w:contextualSpacing w:val="0"/>
        <w:rPr>
          <w:rFonts w:cstheme="minorHAnsi"/>
        </w:rPr>
      </w:pPr>
      <w:bookmarkStart w:id="633" w:name="_Ref152753098"/>
      <w:r w:rsidRPr="00281496">
        <w:rPr>
          <w:rFonts w:cstheme="minorHAnsi"/>
        </w:rPr>
        <w:t>For the purposes of establishing the percentage of the relevant minimum wage, the productive capacity of the employee will be assessed in accordance with the Supported Wage System by an approved assessor, having consulted the employer and the employee, and if the employee so desires, a union which the employee is eligible to join.</w:t>
      </w:r>
      <w:bookmarkEnd w:id="633"/>
    </w:p>
    <w:p w14:paraId="077FBB30" w14:textId="77777777" w:rsidR="005476D3" w:rsidRPr="00281496" w:rsidRDefault="00996EFA" w:rsidP="0070107D">
      <w:pPr>
        <w:pStyle w:val="ListParagraph"/>
        <w:numPr>
          <w:ilvl w:val="0"/>
          <w:numId w:val="98"/>
        </w:numPr>
        <w:contextualSpacing w:val="0"/>
        <w:rPr>
          <w:rFonts w:cstheme="minorHAnsi"/>
        </w:rPr>
      </w:pPr>
      <w:bookmarkStart w:id="634" w:name="_Ref152753099"/>
      <w:r w:rsidRPr="00281496">
        <w:rPr>
          <w:rFonts w:cstheme="minorHAnsi"/>
        </w:rPr>
        <w:t>Assessment made under this schedule must be documented in a SWS wage assessment agreement, and retained by the employer as a time and wages record in accordance with the FW Act.</w:t>
      </w:r>
      <w:bookmarkEnd w:id="634"/>
    </w:p>
    <w:p w14:paraId="4A3CC441" w14:textId="77777777" w:rsidR="005476D3" w:rsidRPr="00281496" w:rsidRDefault="00996EFA" w:rsidP="00934EDD">
      <w:pPr>
        <w:pStyle w:val="Heading3"/>
      </w:pPr>
      <w:bookmarkStart w:id="635" w:name="_Toc149818437"/>
      <w:bookmarkStart w:id="636" w:name="_Toc163640162"/>
      <w:r w:rsidRPr="00281496">
        <w:t>Lodgement of SWS wage assessment agreement</w:t>
      </w:r>
      <w:bookmarkEnd w:id="635"/>
      <w:bookmarkEnd w:id="636"/>
    </w:p>
    <w:p w14:paraId="1841C4B6"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All SWS wage assessment agreements under the conditions of this schedule, including the appropriate percentage of the relevant minimum wage to be paid to the employee, must be lodged by the employer with the Fair Work Commission.</w:t>
      </w:r>
    </w:p>
    <w:p w14:paraId="2E243E74"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All SWS wage assessment agreements must be agreed and signed by the employee and employer parties to the assessment. Where a union which has an interest in the agreement is not a party to the assessment, the assessment will be referred by the Fair Work Commission to the union by certified mail and the agreement will take effect unless an objection is notified to the Fair Work Commission within 10 working days.</w:t>
      </w:r>
    </w:p>
    <w:p w14:paraId="3F7CB4CB" w14:textId="77777777" w:rsidR="005476D3" w:rsidRPr="00281496" w:rsidRDefault="00996EFA" w:rsidP="00934EDD">
      <w:pPr>
        <w:pStyle w:val="Heading3"/>
      </w:pPr>
      <w:bookmarkStart w:id="637" w:name="_Toc149818438"/>
      <w:bookmarkStart w:id="638" w:name="_Toc163640163"/>
      <w:r w:rsidRPr="00281496">
        <w:lastRenderedPageBreak/>
        <w:t>Review of assessment</w:t>
      </w:r>
      <w:bookmarkEnd w:id="637"/>
      <w:bookmarkEnd w:id="638"/>
    </w:p>
    <w:p w14:paraId="2E30A29E"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The assessment of the applicable percentage should be subject to annual review or more frequent review on the basis of a reasonable request for such a review. The process of review must be in accordance with the procedures for assessing capacity under the supported wage system.</w:t>
      </w:r>
    </w:p>
    <w:p w14:paraId="1ADB5D32" w14:textId="77777777" w:rsidR="005476D3" w:rsidRPr="00281496" w:rsidRDefault="00996EFA" w:rsidP="00934EDD">
      <w:pPr>
        <w:pStyle w:val="Heading3"/>
      </w:pPr>
      <w:bookmarkStart w:id="639" w:name="_Toc149818439"/>
      <w:bookmarkStart w:id="640" w:name="_Toc163640164"/>
      <w:r w:rsidRPr="00281496">
        <w:t>Other terms and conditions of employment</w:t>
      </w:r>
      <w:bookmarkEnd w:id="639"/>
      <w:bookmarkEnd w:id="640"/>
    </w:p>
    <w:p w14:paraId="6C92F9D0" w14:textId="77777777" w:rsidR="005476D3" w:rsidRPr="00281496" w:rsidRDefault="00996EFA" w:rsidP="0070107D">
      <w:pPr>
        <w:pStyle w:val="ListParagraph"/>
        <w:numPr>
          <w:ilvl w:val="0"/>
          <w:numId w:val="98"/>
        </w:numPr>
        <w:contextualSpacing w:val="0"/>
        <w:rPr>
          <w:rFonts w:cstheme="minorHAnsi"/>
        </w:rPr>
      </w:pPr>
      <w:r w:rsidRPr="00281496">
        <w:rPr>
          <w:rFonts w:cstheme="minorHAnsi"/>
        </w:rPr>
        <w:t>Where an assessment has been made, the applicable percentage will apply to the relevant wage rate only. Employees covered by the provisions of the schedule will be entitled to the same terms and conditions of employment as all other workers covered by this Agreement paid on a pro-rata basis.</w:t>
      </w:r>
    </w:p>
    <w:p w14:paraId="5D8698AC" w14:textId="77777777" w:rsidR="005476D3" w:rsidRPr="00281496" w:rsidRDefault="00996EFA" w:rsidP="00934EDD">
      <w:pPr>
        <w:pStyle w:val="Heading3"/>
      </w:pPr>
      <w:bookmarkStart w:id="641" w:name="_Toc149818440"/>
      <w:bookmarkStart w:id="642" w:name="_Toc163640165"/>
      <w:r w:rsidRPr="00281496">
        <w:t>Workplace adjustment</w:t>
      </w:r>
      <w:bookmarkEnd w:id="641"/>
      <w:bookmarkEnd w:id="642"/>
    </w:p>
    <w:p w14:paraId="0F9BDEEC" w14:textId="77777777" w:rsidR="005476D3" w:rsidRPr="00281496" w:rsidRDefault="00996EFA" w:rsidP="00AB6C67">
      <w:pPr>
        <w:pStyle w:val="ListParagraph"/>
        <w:numPr>
          <w:ilvl w:val="0"/>
          <w:numId w:val="98"/>
        </w:numPr>
        <w:contextualSpacing w:val="0"/>
        <w:rPr>
          <w:rFonts w:cstheme="minorHAnsi"/>
        </w:rPr>
      </w:pPr>
      <w:r w:rsidRPr="00281496">
        <w:rPr>
          <w:rFonts w:cstheme="minorHAnsi"/>
        </w:rPr>
        <w:t>An employer wishing to employ a person under the provisions of this schedule must take reasonable steps to make changes in the workplace to enhance the employee’s capacity to do the job. Changes may involve redesign of job duties, working time arrangements and work organisation in consultation with other workers in the area.</w:t>
      </w:r>
    </w:p>
    <w:p w14:paraId="69C3AE71" w14:textId="77777777" w:rsidR="005476D3" w:rsidRPr="00281496" w:rsidRDefault="00996EFA" w:rsidP="00934EDD">
      <w:pPr>
        <w:pStyle w:val="Heading3"/>
      </w:pPr>
      <w:bookmarkStart w:id="643" w:name="_Toc149818441"/>
      <w:bookmarkStart w:id="644" w:name="_Toc163640166"/>
      <w:r w:rsidRPr="00281496">
        <w:t>Trial period</w:t>
      </w:r>
      <w:bookmarkEnd w:id="643"/>
      <w:bookmarkEnd w:id="644"/>
      <w:r w:rsidRPr="00281496">
        <w:t xml:space="preserve"> </w:t>
      </w:r>
    </w:p>
    <w:p w14:paraId="1308136C" w14:textId="77777777" w:rsidR="005476D3" w:rsidRPr="00281496" w:rsidRDefault="00996EFA" w:rsidP="00A16292">
      <w:pPr>
        <w:pStyle w:val="ListParagraph"/>
        <w:numPr>
          <w:ilvl w:val="0"/>
          <w:numId w:val="98"/>
        </w:numPr>
        <w:contextualSpacing w:val="0"/>
        <w:rPr>
          <w:rFonts w:cstheme="minorHAnsi"/>
        </w:rPr>
      </w:pPr>
      <w:r w:rsidRPr="00281496">
        <w:rPr>
          <w:rFonts w:cstheme="minorHAnsi"/>
        </w:rPr>
        <w:t>In order for an adequate assessment of the employee’s capacity to be made, an employer may employ a person under the provisions of this schedule for a Trial Period not exceeding 12 weeks, except that in some cases additional work adjustment time (not exceeding four weeks) may be needed.</w:t>
      </w:r>
    </w:p>
    <w:p w14:paraId="37DDDF11" w14:textId="77777777" w:rsidR="005476D3" w:rsidRPr="00281496" w:rsidRDefault="00996EFA" w:rsidP="00A16292">
      <w:pPr>
        <w:pStyle w:val="ListParagraph"/>
        <w:numPr>
          <w:ilvl w:val="0"/>
          <w:numId w:val="98"/>
        </w:numPr>
        <w:contextualSpacing w:val="0"/>
        <w:rPr>
          <w:rFonts w:cstheme="minorHAnsi"/>
        </w:rPr>
      </w:pPr>
      <w:r w:rsidRPr="00281496">
        <w:rPr>
          <w:rFonts w:cstheme="minorHAnsi"/>
        </w:rPr>
        <w:t>During that Trial Period the assessment of capacity will be undertaken and the percentage of the relevant minimum wage for a continuing employment relationship will be determined.</w:t>
      </w:r>
    </w:p>
    <w:p w14:paraId="55C357EE" w14:textId="77777777" w:rsidR="005476D3" w:rsidRPr="00281496" w:rsidRDefault="00996EFA" w:rsidP="00A16292">
      <w:pPr>
        <w:pStyle w:val="ListParagraph"/>
        <w:numPr>
          <w:ilvl w:val="0"/>
          <w:numId w:val="98"/>
        </w:numPr>
        <w:contextualSpacing w:val="0"/>
        <w:rPr>
          <w:rFonts w:cstheme="minorHAnsi"/>
        </w:rPr>
      </w:pPr>
      <w:r w:rsidRPr="00281496">
        <w:rPr>
          <w:rFonts w:cstheme="minorHAnsi"/>
        </w:rPr>
        <w:t>The minimum amount payable to the employee during the Trial Period must be no less than the current weekly rate, as determined by the Fair Work Commission.</w:t>
      </w:r>
    </w:p>
    <w:p w14:paraId="42112D9D" w14:textId="77777777" w:rsidR="005476D3" w:rsidRPr="00281496" w:rsidRDefault="00996EFA" w:rsidP="00A16292">
      <w:pPr>
        <w:pStyle w:val="ListParagraph"/>
        <w:numPr>
          <w:ilvl w:val="0"/>
          <w:numId w:val="98"/>
        </w:numPr>
        <w:contextualSpacing w:val="0"/>
        <w:rPr>
          <w:rFonts w:cstheme="minorHAnsi"/>
        </w:rPr>
      </w:pPr>
      <w:r w:rsidRPr="00281496">
        <w:rPr>
          <w:rFonts w:cstheme="minorHAnsi"/>
        </w:rPr>
        <w:t>Work trials should include induction or training as appropriate to the job being trialled.</w:t>
      </w:r>
    </w:p>
    <w:p w14:paraId="280FA5F2" w14:textId="77777777" w:rsidR="005476D3" w:rsidRPr="00281496" w:rsidRDefault="00996EFA" w:rsidP="00A16292">
      <w:pPr>
        <w:pStyle w:val="ListParagraph"/>
        <w:numPr>
          <w:ilvl w:val="0"/>
          <w:numId w:val="98"/>
        </w:numPr>
        <w:contextualSpacing w:val="0"/>
        <w:rPr>
          <w:rFonts w:cstheme="minorHAnsi"/>
          <w:b/>
        </w:rPr>
      </w:pPr>
      <w:r w:rsidRPr="00281496">
        <w:rPr>
          <w:rFonts w:cstheme="minorHAnsi"/>
        </w:rPr>
        <w:t xml:space="preserve">Where the employer and employee wish to establish a continuing employment relationship following the completion of the Trial Period, a further contract of employment will be entered into based on the outcome of assessment under clause </w:t>
      </w:r>
      <w:r w:rsidR="00A16292" w:rsidRPr="00281496">
        <w:rPr>
          <w:rFonts w:cstheme="minorHAnsi"/>
        </w:rPr>
        <w:t>8</w:t>
      </w:r>
      <w:r w:rsidRPr="00281496">
        <w:rPr>
          <w:rFonts w:cstheme="minorHAnsi"/>
        </w:rPr>
        <w:t xml:space="preserve"> and</w:t>
      </w:r>
      <w:r w:rsidR="00A16292" w:rsidRPr="00281496">
        <w:rPr>
          <w:rFonts w:cstheme="minorHAnsi"/>
        </w:rPr>
        <w:t xml:space="preserve"> 9</w:t>
      </w:r>
      <w:r w:rsidRPr="00281496">
        <w:rPr>
          <w:rFonts w:cstheme="minorHAnsi"/>
        </w:rPr>
        <w:t xml:space="preserve">.  </w:t>
      </w:r>
    </w:p>
    <w:p w14:paraId="7B5DFA72" w14:textId="77777777" w:rsidR="005476D3" w:rsidRPr="00281496" w:rsidRDefault="00996EFA">
      <w:pPr>
        <w:rPr>
          <w:rFonts w:cstheme="minorHAnsi"/>
          <w:b/>
        </w:rPr>
      </w:pPr>
      <w:r w:rsidRPr="00281496">
        <w:rPr>
          <w:rFonts w:cstheme="minorHAnsi"/>
          <w:b/>
        </w:rPr>
        <w:br w:type="page"/>
      </w:r>
    </w:p>
    <w:p w14:paraId="5F5DD6D5" w14:textId="77777777" w:rsidR="005476D3" w:rsidRPr="00281496" w:rsidRDefault="00996EFA" w:rsidP="0070107D">
      <w:pPr>
        <w:pStyle w:val="Heading2"/>
      </w:pPr>
      <w:bookmarkStart w:id="645" w:name="_Toc163640167"/>
      <w:r w:rsidRPr="00281496">
        <w:lastRenderedPageBreak/>
        <w:t>Attachment C – Recognition of allowances</w:t>
      </w:r>
      <w:bookmarkEnd w:id="645"/>
      <w:r w:rsidRPr="00281496">
        <w:t xml:space="preserve"> </w:t>
      </w:r>
    </w:p>
    <w:p w14:paraId="2E07871E" w14:textId="77777777" w:rsidR="005476D3" w:rsidRPr="00281496" w:rsidRDefault="005476D3" w:rsidP="005476D3">
      <w:pPr>
        <w:rPr>
          <w:b/>
          <w:bCs/>
          <w:i/>
          <w:iCs/>
        </w:rPr>
      </w:pPr>
    </w:p>
    <w:tbl>
      <w:tblPr>
        <w:tblStyle w:val="TableGrid6"/>
        <w:tblW w:w="5007" w:type="pct"/>
        <w:tblLayout w:type="fixed"/>
        <w:tblLook w:val="0620" w:firstRow="1" w:lastRow="0" w:firstColumn="0" w:lastColumn="0" w:noHBand="1" w:noVBand="1"/>
        <w:tblDescription w:val="APPENDIX C - RECOGNITION OF ALLOWANCES "/>
      </w:tblPr>
      <w:tblGrid>
        <w:gridCol w:w="1756"/>
        <w:gridCol w:w="672"/>
        <w:gridCol w:w="580"/>
        <w:gridCol w:w="672"/>
        <w:gridCol w:w="672"/>
        <w:gridCol w:w="672"/>
        <w:gridCol w:w="645"/>
        <w:gridCol w:w="672"/>
        <w:gridCol w:w="672"/>
        <w:gridCol w:w="672"/>
        <w:gridCol w:w="672"/>
        <w:gridCol w:w="672"/>
      </w:tblGrid>
      <w:tr w:rsidR="00281496" w:rsidRPr="00281496" w14:paraId="7034F773" w14:textId="77777777" w:rsidTr="00871D5E">
        <w:trPr>
          <w:cnfStyle w:val="100000000000" w:firstRow="1" w:lastRow="0" w:firstColumn="0" w:lastColumn="0" w:oddVBand="0" w:evenVBand="0" w:oddHBand="0" w:evenHBand="0" w:firstRowFirstColumn="0" w:firstRowLastColumn="0" w:lastRowFirstColumn="0" w:lastRowLastColumn="0"/>
          <w:trHeight w:val="4866"/>
        </w:trPr>
        <w:tc>
          <w:tcPr>
            <w:tcW w:w="972" w:type="pct"/>
          </w:tcPr>
          <w:p w14:paraId="71D7464A" w14:textId="77777777" w:rsidR="005476D3" w:rsidRPr="00281496" w:rsidRDefault="005476D3" w:rsidP="005476D3"/>
        </w:tc>
        <w:tc>
          <w:tcPr>
            <w:tcW w:w="372" w:type="pct"/>
            <w:textDirection w:val="btLr"/>
          </w:tcPr>
          <w:p w14:paraId="6AB06E28" w14:textId="77777777" w:rsidR="005476D3" w:rsidRPr="00281496" w:rsidRDefault="00996EFA" w:rsidP="005476D3">
            <w:pPr>
              <w:spacing w:after="0"/>
            </w:pPr>
            <w:r w:rsidRPr="00281496">
              <w:t>Counts as salary for superannuation purposes</w:t>
            </w:r>
          </w:p>
        </w:tc>
        <w:tc>
          <w:tcPr>
            <w:tcW w:w="321" w:type="pct"/>
            <w:textDirection w:val="btLr"/>
          </w:tcPr>
          <w:p w14:paraId="0D7ED651" w14:textId="77777777" w:rsidR="005476D3" w:rsidRPr="00281496" w:rsidRDefault="00996EFA" w:rsidP="005476D3">
            <w:pPr>
              <w:spacing w:after="0"/>
            </w:pPr>
            <w:r w:rsidRPr="00281496">
              <w:t>Counts as salary for calculation of overtime</w:t>
            </w:r>
          </w:p>
        </w:tc>
        <w:tc>
          <w:tcPr>
            <w:tcW w:w="372" w:type="pct"/>
            <w:textDirection w:val="btLr"/>
          </w:tcPr>
          <w:p w14:paraId="55F09679" w14:textId="77777777" w:rsidR="005476D3" w:rsidRPr="00281496" w:rsidRDefault="00996EFA" w:rsidP="005476D3">
            <w:pPr>
              <w:spacing w:after="0"/>
            </w:pPr>
            <w:r w:rsidRPr="00281496">
              <w:t>Payable during long service leave</w:t>
            </w:r>
          </w:p>
        </w:tc>
        <w:tc>
          <w:tcPr>
            <w:tcW w:w="372" w:type="pct"/>
            <w:textDirection w:val="btLr"/>
          </w:tcPr>
          <w:p w14:paraId="09C990E1" w14:textId="77777777" w:rsidR="005476D3" w:rsidRPr="00281496" w:rsidRDefault="00996EFA" w:rsidP="005476D3">
            <w:pPr>
              <w:spacing w:after="0"/>
            </w:pPr>
            <w:r w:rsidRPr="00281496">
              <w:t>Payable during annual leave</w:t>
            </w:r>
          </w:p>
        </w:tc>
        <w:tc>
          <w:tcPr>
            <w:tcW w:w="372" w:type="pct"/>
            <w:textDirection w:val="btLr"/>
          </w:tcPr>
          <w:p w14:paraId="14C7B0F4" w14:textId="77777777" w:rsidR="005476D3" w:rsidRPr="00281496" w:rsidRDefault="00996EFA" w:rsidP="005476D3">
            <w:pPr>
              <w:spacing w:after="0"/>
            </w:pPr>
            <w:r w:rsidRPr="00281496">
              <w:t>Payable during personal leave, other paid leave and purchased leave</w:t>
            </w:r>
          </w:p>
        </w:tc>
        <w:tc>
          <w:tcPr>
            <w:tcW w:w="357" w:type="pct"/>
            <w:textDirection w:val="btLr"/>
          </w:tcPr>
          <w:p w14:paraId="4BDC305F" w14:textId="77777777" w:rsidR="005476D3" w:rsidRPr="00281496" w:rsidRDefault="00996EFA" w:rsidP="00717143">
            <w:pPr>
              <w:spacing w:after="0"/>
            </w:pPr>
            <w:r w:rsidRPr="00281496">
              <w:t xml:space="preserve">Reduced </w:t>
            </w:r>
            <w:r w:rsidR="00717143">
              <w:t>p</w:t>
            </w:r>
            <w:r w:rsidR="00FD6A53">
              <w:t>ro-rata</w:t>
            </w:r>
            <w:r w:rsidRPr="00281496">
              <w:t xml:space="preserve"> during period of half pay (if payable during leave) or part-time employment</w:t>
            </w:r>
          </w:p>
        </w:tc>
        <w:tc>
          <w:tcPr>
            <w:tcW w:w="372" w:type="pct"/>
            <w:textDirection w:val="btLr"/>
          </w:tcPr>
          <w:p w14:paraId="59387B09" w14:textId="77777777" w:rsidR="005476D3" w:rsidRPr="00281496" w:rsidRDefault="00996EFA" w:rsidP="005476D3">
            <w:pPr>
              <w:spacing w:after="0"/>
            </w:pPr>
            <w:r w:rsidRPr="00281496">
              <w:t>Included in income maintenance for excess staff</w:t>
            </w:r>
          </w:p>
        </w:tc>
        <w:tc>
          <w:tcPr>
            <w:tcW w:w="372" w:type="pct"/>
            <w:textDirection w:val="btLr"/>
          </w:tcPr>
          <w:p w14:paraId="66D4EFE5" w14:textId="77777777" w:rsidR="005476D3" w:rsidRPr="00281496" w:rsidRDefault="00996EFA" w:rsidP="005476D3">
            <w:pPr>
              <w:spacing w:after="0"/>
            </w:pPr>
            <w:r w:rsidRPr="00281496">
              <w:t>Included in income for redundancy</w:t>
            </w:r>
            <w:r w:rsidR="00676E57" w:rsidRPr="00281496">
              <w:t xml:space="preserve"> benefit</w:t>
            </w:r>
            <w:r w:rsidRPr="00281496">
              <w:t xml:space="preserve"> purposes</w:t>
            </w:r>
          </w:p>
        </w:tc>
        <w:tc>
          <w:tcPr>
            <w:tcW w:w="372" w:type="pct"/>
            <w:textDirection w:val="btLr"/>
          </w:tcPr>
          <w:p w14:paraId="1204060D" w14:textId="77777777" w:rsidR="005476D3" w:rsidRPr="00281496" w:rsidRDefault="00996EFA" w:rsidP="005476D3">
            <w:pPr>
              <w:spacing w:after="0"/>
            </w:pPr>
            <w:r w:rsidRPr="00281496">
              <w:t>Included in salary for payment in lieu of notice of termination of employment</w:t>
            </w:r>
          </w:p>
        </w:tc>
        <w:tc>
          <w:tcPr>
            <w:tcW w:w="372" w:type="pct"/>
            <w:textDirection w:val="btLr"/>
          </w:tcPr>
          <w:p w14:paraId="3F68DCBE" w14:textId="77777777" w:rsidR="005476D3" w:rsidRPr="00281496" w:rsidRDefault="00996EFA" w:rsidP="005476D3">
            <w:pPr>
              <w:spacing w:after="0"/>
            </w:pPr>
            <w:r w:rsidRPr="00281496">
              <w:t>Included in payment in lieu of long service leave</w:t>
            </w:r>
          </w:p>
        </w:tc>
        <w:tc>
          <w:tcPr>
            <w:tcW w:w="372" w:type="pct"/>
            <w:textDirection w:val="btLr"/>
          </w:tcPr>
          <w:p w14:paraId="34E92B75" w14:textId="77777777" w:rsidR="005476D3" w:rsidRPr="00281496" w:rsidRDefault="00996EFA" w:rsidP="005476D3">
            <w:pPr>
              <w:spacing w:after="0"/>
            </w:pPr>
            <w:r w:rsidRPr="00281496">
              <w:t>Included in payment in lieu of annual leave</w:t>
            </w:r>
          </w:p>
        </w:tc>
      </w:tr>
      <w:tr w:rsidR="00281496" w:rsidRPr="00281496" w14:paraId="63235CB4" w14:textId="77777777" w:rsidTr="00871D5E">
        <w:trPr>
          <w:trHeight w:val="513"/>
        </w:trPr>
        <w:tc>
          <w:tcPr>
            <w:tcW w:w="972" w:type="pct"/>
            <w:vAlign w:val="center"/>
          </w:tcPr>
          <w:p w14:paraId="3B05EFB6" w14:textId="77777777" w:rsidR="005476D3" w:rsidRPr="00281496" w:rsidRDefault="00A16292" w:rsidP="005476D3">
            <w:r w:rsidRPr="00281496">
              <w:t>Higher duties</w:t>
            </w:r>
            <w:r w:rsidR="00996EFA" w:rsidRPr="00281496">
              <w:t xml:space="preserve"> Allowance</w:t>
            </w:r>
          </w:p>
        </w:tc>
        <w:tc>
          <w:tcPr>
            <w:tcW w:w="372" w:type="pct"/>
            <w:vAlign w:val="center"/>
          </w:tcPr>
          <w:p w14:paraId="6DC9F98C"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7877674B" w14:textId="77777777" w:rsidR="005476D3" w:rsidRPr="00281496" w:rsidRDefault="00996EFA" w:rsidP="005476D3">
            <w:pPr>
              <w:jc w:val="center"/>
            </w:pPr>
            <w:r w:rsidRPr="00281496">
              <w:t>Yes</w:t>
            </w:r>
          </w:p>
        </w:tc>
        <w:tc>
          <w:tcPr>
            <w:tcW w:w="372" w:type="pct"/>
            <w:vAlign w:val="center"/>
          </w:tcPr>
          <w:p w14:paraId="17C296C5"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1F1EB40C"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77EDF7D6" w14:textId="77777777" w:rsidR="005476D3" w:rsidRPr="00281496" w:rsidRDefault="00996EFA" w:rsidP="005476D3">
            <w:pPr>
              <w:jc w:val="center"/>
            </w:pPr>
            <w:r w:rsidRPr="00281496">
              <w:t>Yes</w:t>
            </w:r>
            <w:r w:rsidRPr="00281496">
              <w:rPr>
                <w:vertAlign w:val="superscript"/>
              </w:rPr>
              <w:t>1</w:t>
            </w:r>
          </w:p>
        </w:tc>
        <w:tc>
          <w:tcPr>
            <w:tcW w:w="357" w:type="pct"/>
            <w:vAlign w:val="center"/>
          </w:tcPr>
          <w:p w14:paraId="7F49D7E1" w14:textId="77777777" w:rsidR="005476D3" w:rsidRPr="00281496" w:rsidRDefault="00996EFA" w:rsidP="005476D3">
            <w:pPr>
              <w:jc w:val="center"/>
            </w:pPr>
            <w:r w:rsidRPr="00281496">
              <w:t>Yes</w:t>
            </w:r>
          </w:p>
        </w:tc>
        <w:tc>
          <w:tcPr>
            <w:tcW w:w="372" w:type="pct"/>
            <w:vAlign w:val="center"/>
          </w:tcPr>
          <w:p w14:paraId="4EEBDEC7"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49CE64DD" w14:textId="77777777" w:rsidR="005476D3" w:rsidRPr="00281496" w:rsidRDefault="00996EFA" w:rsidP="005476D3">
            <w:pPr>
              <w:jc w:val="center"/>
            </w:pPr>
            <w:r w:rsidRPr="00281496">
              <w:t>Yes</w:t>
            </w:r>
            <w:r w:rsidRPr="00281496">
              <w:rPr>
                <w:vertAlign w:val="superscript"/>
              </w:rPr>
              <w:t>2</w:t>
            </w:r>
          </w:p>
        </w:tc>
        <w:tc>
          <w:tcPr>
            <w:tcW w:w="372" w:type="pct"/>
            <w:vAlign w:val="center"/>
          </w:tcPr>
          <w:p w14:paraId="0E0053B2" w14:textId="77777777" w:rsidR="005476D3" w:rsidRPr="00281496" w:rsidRDefault="00996EFA" w:rsidP="005476D3">
            <w:pPr>
              <w:jc w:val="center"/>
            </w:pPr>
            <w:r w:rsidRPr="00281496">
              <w:t>Yes</w:t>
            </w:r>
            <w:r w:rsidRPr="00281496">
              <w:rPr>
                <w:vertAlign w:val="superscript"/>
              </w:rPr>
              <w:t>2</w:t>
            </w:r>
          </w:p>
        </w:tc>
        <w:tc>
          <w:tcPr>
            <w:tcW w:w="372" w:type="pct"/>
            <w:vAlign w:val="center"/>
          </w:tcPr>
          <w:p w14:paraId="3D978C3C"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79EBB8F4" w14:textId="77777777" w:rsidR="005476D3" w:rsidRPr="00281496" w:rsidRDefault="00996EFA" w:rsidP="005476D3">
            <w:pPr>
              <w:jc w:val="center"/>
            </w:pPr>
            <w:r w:rsidRPr="00281496">
              <w:t>Yes</w:t>
            </w:r>
            <w:r w:rsidRPr="00281496">
              <w:rPr>
                <w:vertAlign w:val="superscript"/>
              </w:rPr>
              <w:t>1</w:t>
            </w:r>
          </w:p>
        </w:tc>
      </w:tr>
      <w:tr w:rsidR="00281496" w:rsidRPr="00281496" w14:paraId="2C292A56" w14:textId="77777777" w:rsidTr="00871D5E">
        <w:trPr>
          <w:trHeight w:val="435"/>
        </w:trPr>
        <w:tc>
          <w:tcPr>
            <w:tcW w:w="972" w:type="pct"/>
            <w:vAlign w:val="center"/>
          </w:tcPr>
          <w:p w14:paraId="5EA84D2A" w14:textId="77777777" w:rsidR="005476D3" w:rsidRPr="00281496" w:rsidRDefault="00996EFA" w:rsidP="005476D3">
            <w:r w:rsidRPr="00281496">
              <w:t>Shift Allowance</w:t>
            </w:r>
          </w:p>
        </w:tc>
        <w:tc>
          <w:tcPr>
            <w:tcW w:w="372" w:type="pct"/>
            <w:vAlign w:val="center"/>
          </w:tcPr>
          <w:p w14:paraId="79A5340C"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51CAB0DC" w14:textId="77777777" w:rsidR="005476D3" w:rsidRPr="00281496" w:rsidRDefault="00996EFA" w:rsidP="005476D3">
            <w:pPr>
              <w:jc w:val="center"/>
            </w:pPr>
            <w:r w:rsidRPr="00281496">
              <w:t>No</w:t>
            </w:r>
          </w:p>
        </w:tc>
        <w:tc>
          <w:tcPr>
            <w:tcW w:w="372" w:type="pct"/>
            <w:vAlign w:val="center"/>
          </w:tcPr>
          <w:p w14:paraId="67EFD58A" w14:textId="77777777" w:rsidR="005476D3" w:rsidRPr="00281496" w:rsidRDefault="00996EFA" w:rsidP="005476D3">
            <w:pPr>
              <w:jc w:val="center"/>
            </w:pPr>
            <w:r w:rsidRPr="00281496">
              <w:t>No</w:t>
            </w:r>
          </w:p>
        </w:tc>
        <w:tc>
          <w:tcPr>
            <w:tcW w:w="372" w:type="pct"/>
            <w:vAlign w:val="center"/>
          </w:tcPr>
          <w:p w14:paraId="76E0055E" w14:textId="77777777" w:rsidR="005476D3" w:rsidRPr="00281496" w:rsidRDefault="00996EFA" w:rsidP="005476D3">
            <w:pPr>
              <w:jc w:val="center"/>
            </w:pPr>
            <w:r w:rsidRPr="00281496">
              <w:t>Yes</w:t>
            </w:r>
          </w:p>
        </w:tc>
        <w:tc>
          <w:tcPr>
            <w:tcW w:w="372" w:type="pct"/>
            <w:vAlign w:val="center"/>
          </w:tcPr>
          <w:p w14:paraId="0B3AD91E" w14:textId="77777777" w:rsidR="005476D3" w:rsidRPr="00281496" w:rsidRDefault="00996EFA" w:rsidP="005476D3">
            <w:pPr>
              <w:jc w:val="center"/>
            </w:pPr>
            <w:r w:rsidRPr="00281496">
              <w:t>No</w:t>
            </w:r>
          </w:p>
        </w:tc>
        <w:tc>
          <w:tcPr>
            <w:tcW w:w="357" w:type="pct"/>
            <w:vAlign w:val="center"/>
          </w:tcPr>
          <w:p w14:paraId="6BA81203" w14:textId="77777777" w:rsidR="005476D3" w:rsidRPr="00281496" w:rsidRDefault="00996EFA" w:rsidP="005476D3">
            <w:pPr>
              <w:jc w:val="center"/>
            </w:pPr>
            <w:r w:rsidRPr="00281496">
              <w:t>Yes</w:t>
            </w:r>
          </w:p>
        </w:tc>
        <w:tc>
          <w:tcPr>
            <w:tcW w:w="372" w:type="pct"/>
            <w:vAlign w:val="center"/>
          </w:tcPr>
          <w:p w14:paraId="29C7ED2F" w14:textId="77777777" w:rsidR="005476D3" w:rsidRPr="00281496" w:rsidRDefault="00996EFA" w:rsidP="005476D3">
            <w:pPr>
              <w:jc w:val="center"/>
            </w:pPr>
            <w:r w:rsidRPr="00281496">
              <w:t>No</w:t>
            </w:r>
          </w:p>
        </w:tc>
        <w:tc>
          <w:tcPr>
            <w:tcW w:w="372" w:type="pct"/>
            <w:vAlign w:val="center"/>
          </w:tcPr>
          <w:p w14:paraId="75E2F3B8" w14:textId="77777777" w:rsidR="005476D3" w:rsidRPr="00281496" w:rsidRDefault="00996EFA" w:rsidP="005476D3">
            <w:pPr>
              <w:jc w:val="center"/>
            </w:pPr>
            <w:r w:rsidRPr="00281496">
              <w:t>No</w:t>
            </w:r>
          </w:p>
        </w:tc>
        <w:tc>
          <w:tcPr>
            <w:tcW w:w="372" w:type="pct"/>
            <w:vAlign w:val="center"/>
          </w:tcPr>
          <w:p w14:paraId="1EACDD45"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68B16A9E"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79542555" w14:textId="77777777" w:rsidR="005476D3" w:rsidRPr="00281496" w:rsidRDefault="00996EFA" w:rsidP="005476D3">
            <w:pPr>
              <w:jc w:val="center"/>
            </w:pPr>
            <w:r w:rsidRPr="00281496">
              <w:t>Yes</w:t>
            </w:r>
            <w:r w:rsidRPr="00281496">
              <w:rPr>
                <w:vertAlign w:val="superscript"/>
              </w:rPr>
              <w:t>1</w:t>
            </w:r>
          </w:p>
        </w:tc>
      </w:tr>
      <w:tr w:rsidR="00281496" w:rsidRPr="00281496" w14:paraId="2C5E4D2B" w14:textId="77777777" w:rsidTr="00871D5E">
        <w:trPr>
          <w:trHeight w:val="540"/>
        </w:trPr>
        <w:tc>
          <w:tcPr>
            <w:tcW w:w="972" w:type="pct"/>
            <w:vAlign w:val="center"/>
          </w:tcPr>
          <w:p w14:paraId="4249F3D8" w14:textId="77777777" w:rsidR="005476D3" w:rsidRPr="00281496" w:rsidRDefault="00996EFA" w:rsidP="005476D3">
            <w:r w:rsidRPr="00281496">
              <w:t>Restriction Allowance</w:t>
            </w:r>
          </w:p>
        </w:tc>
        <w:tc>
          <w:tcPr>
            <w:tcW w:w="372" w:type="pct"/>
            <w:vAlign w:val="center"/>
          </w:tcPr>
          <w:p w14:paraId="2A1C6DB4"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1FA949C4" w14:textId="77777777" w:rsidR="005476D3" w:rsidRPr="00281496" w:rsidRDefault="00996EFA" w:rsidP="005476D3">
            <w:pPr>
              <w:jc w:val="center"/>
            </w:pPr>
            <w:r w:rsidRPr="00281496">
              <w:t>No</w:t>
            </w:r>
          </w:p>
        </w:tc>
        <w:tc>
          <w:tcPr>
            <w:tcW w:w="372" w:type="pct"/>
            <w:vAlign w:val="center"/>
          </w:tcPr>
          <w:p w14:paraId="3C7FA099" w14:textId="77777777" w:rsidR="005476D3" w:rsidRPr="00281496" w:rsidRDefault="00996EFA" w:rsidP="005476D3">
            <w:pPr>
              <w:jc w:val="center"/>
            </w:pPr>
            <w:r w:rsidRPr="00281496">
              <w:t>No</w:t>
            </w:r>
          </w:p>
        </w:tc>
        <w:tc>
          <w:tcPr>
            <w:tcW w:w="372" w:type="pct"/>
            <w:vAlign w:val="center"/>
          </w:tcPr>
          <w:p w14:paraId="0740D07F" w14:textId="77777777" w:rsidR="005476D3" w:rsidRPr="00281496" w:rsidRDefault="00996EFA" w:rsidP="005476D3">
            <w:pPr>
              <w:jc w:val="center"/>
            </w:pPr>
            <w:r w:rsidRPr="00281496">
              <w:t>No</w:t>
            </w:r>
          </w:p>
        </w:tc>
        <w:tc>
          <w:tcPr>
            <w:tcW w:w="372" w:type="pct"/>
            <w:vAlign w:val="center"/>
          </w:tcPr>
          <w:p w14:paraId="5C8B537A" w14:textId="77777777" w:rsidR="005476D3" w:rsidRPr="00281496" w:rsidRDefault="00996EFA" w:rsidP="005476D3">
            <w:pPr>
              <w:jc w:val="center"/>
            </w:pPr>
            <w:r w:rsidRPr="00281496">
              <w:t>No</w:t>
            </w:r>
          </w:p>
        </w:tc>
        <w:tc>
          <w:tcPr>
            <w:tcW w:w="357" w:type="pct"/>
            <w:vAlign w:val="center"/>
          </w:tcPr>
          <w:p w14:paraId="680E6A20" w14:textId="77777777" w:rsidR="005476D3" w:rsidRPr="00281496" w:rsidRDefault="00996EFA" w:rsidP="005476D3">
            <w:pPr>
              <w:jc w:val="center"/>
            </w:pPr>
            <w:r w:rsidRPr="00281496">
              <w:t>No</w:t>
            </w:r>
          </w:p>
        </w:tc>
        <w:tc>
          <w:tcPr>
            <w:tcW w:w="372" w:type="pct"/>
            <w:vAlign w:val="center"/>
          </w:tcPr>
          <w:p w14:paraId="0C0A42AB" w14:textId="77777777" w:rsidR="005476D3" w:rsidRPr="00281496" w:rsidRDefault="00996EFA" w:rsidP="005476D3">
            <w:pPr>
              <w:jc w:val="center"/>
            </w:pPr>
            <w:r w:rsidRPr="00281496">
              <w:t>No</w:t>
            </w:r>
          </w:p>
        </w:tc>
        <w:tc>
          <w:tcPr>
            <w:tcW w:w="372" w:type="pct"/>
            <w:vAlign w:val="center"/>
          </w:tcPr>
          <w:p w14:paraId="00AC42F6" w14:textId="77777777" w:rsidR="005476D3" w:rsidRPr="00281496" w:rsidRDefault="00996EFA" w:rsidP="005476D3">
            <w:pPr>
              <w:jc w:val="center"/>
            </w:pPr>
            <w:r w:rsidRPr="00281496">
              <w:t>No</w:t>
            </w:r>
          </w:p>
        </w:tc>
        <w:tc>
          <w:tcPr>
            <w:tcW w:w="372" w:type="pct"/>
            <w:vAlign w:val="center"/>
          </w:tcPr>
          <w:p w14:paraId="6B918A9E"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497FB288" w14:textId="77777777" w:rsidR="005476D3" w:rsidRPr="00281496" w:rsidRDefault="00996EFA" w:rsidP="005476D3">
            <w:pPr>
              <w:jc w:val="center"/>
            </w:pPr>
            <w:r w:rsidRPr="00281496">
              <w:t>No</w:t>
            </w:r>
          </w:p>
        </w:tc>
        <w:tc>
          <w:tcPr>
            <w:tcW w:w="372" w:type="pct"/>
            <w:vAlign w:val="center"/>
          </w:tcPr>
          <w:p w14:paraId="42F0D669" w14:textId="77777777" w:rsidR="005476D3" w:rsidRPr="00281496" w:rsidRDefault="00996EFA" w:rsidP="005476D3">
            <w:pPr>
              <w:jc w:val="center"/>
            </w:pPr>
            <w:r w:rsidRPr="00281496">
              <w:t>No</w:t>
            </w:r>
          </w:p>
        </w:tc>
      </w:tr>
      <w:tr w:rsidR="00281496" w:rsidRPr="00281496" w14:paraId="7B0135E9" w14:textId="77777777" w:rsidTr="00871D5E">
        <w:trPr>
          <w:trHeight w:val="540"/>
        </w:trPr>
        <w:tc>
          <w:tcPr>
            <w:tcW w:w="972" w:type="pct"/>
            <w:vAlign w:val="center"/>
          </w:tcPr>
          <w:p w14:paraId="38C327FD" w14:textId="77777777" w:rsidR="005476D3" w:rsidRPr="00281496" w:rsidRDefault="00996EFA" w:rsidP="005476D3">
            <w:r w:rsidRPr="00281496">
              <w:t>Workplace Contact Officer</w:t>
            </w:r>
            <w:r w:rsidRPr="00281496">
              <w:rPr>
                <w:vertAlign w:val="superscript"/>
              </w:rPr>
              <w:t>4</w:t>
            </w:r>
          </w:p>
        </w:tc>
        <w:tc>
          <w:tcPr>
            <w:tcW w:w="372" w:type="pct"/>
            <w:vAlign w:val="center"/>
          </w:tcPr>
          <w:p w14:paraId="31E1E5AF"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42353D12" w14:textId="77777777" w:rsidR="005476D3" w:rsidRPr="00281496" w:rsidRDefault="00996EFA" w:rsidP="005476D3">
            <w:pPr>
              <w:jc w:val="center"/>
            </w:pPr>
            <w:r w:rsidRPr="00281496">
              <w:t>No</w:t>
            </w:r>
          </w:p>
        </w:tc>
        <w:tc>
          <w:tcPr>
            <w:tcW w:w="372" w:type="pct"/>
            <w:vAlign w:val="center"/>
          </w:tcPr>
          <w:p w14:paraId="0F74B4DB" w14:textId="77777777" w:rsidR="005476D3" w:rsidRPr="00281496" w:rsidRDefault="00996EFA" w:rsidP="005476D3">
            <w:pPr>
              <w:jc w:val="center"/>
            </w:pPr>
            <w:r w:rsidRPr="00281496">
              <w:t>Yes</w:t>
            </w:r>
            <w:r w:rsidRPr="00281496">
              <w:rPr>
                <w:vertAlign w:val="superscript"/>
              </w:rPr>
              <w:t>3</w:t>
            </w:r>
          </w:p>
        </w:tc>
        <w:tc>
          <w:tcPr>
            <w:tcW w:w="372" w:type="pct"/>
            <w:vAlign w:val="center"/>
          </w:tcPr>
          <w:p w14:paraId="0B4AFCD2" w14:textId="77777777" w:rsidR="005476D3" w:rsidRPr="00281496" w:rsidRDefault="00996EFA" w:rsidP="005476D3">
            <w:pPr>
              <w:jc w:val="center"/>
            </w:pPr>
            <w:r w:rsidRPr="00281496">
              <w:t>Yes</w:t>
            </w:r>
            <w:r w:rsidRPr="00281496">
              <w:rPr>
                <w:vertAlign w:val="superscript"/>
              </w:rPr>
              <w:t>3</w:t>
            </w:r>
          </w:p>
        </w:tc>
        <w:tc>
          <w:tcPr>
            <w:tcW w:w="372" w:type="pct"/>
            <w:vAlign w:val="center"/>
          </w:tcPr>
          <w:p w14:paraId="56D1ADCC" w14:textId="77777777" w:rsidR="005476D3" w:rsidRPr="00281496" w:rsidRDefault="00996EFA" w:rsidP="005476D3">
            <w:pPr>
              <w:jc w:val="center"/>
            </w:pPr>
            <w:r w:rsidRPr="00281496">
              <w:t>Yes</w:t>
            </w:r>
            <w:r w:rsidRPr="00281496">
              <w:rPr>
                <w:vertAlign w:val="superscript"/>
              </w:rPr>
              <w:t>3</w:t>
            </w:r>
          </w:p>
        </w:tc>
        <w:tc>
          <w:tcPr>
            <w:tcW w:w="357" w:type="pct"/>
            <w:vAlign w:val="center"/>
          </w:tcPr>
          <w:p w14:paraId="45055D13" w14:textId="77777777" w:rsidR="005476D3" w:rsidRPr="00281496" w:rsidRDefault="00C967E2" w:rsidP="005476D3">
            <w:pPr>
              <w:jc w:val="center"/>
            </w:pPr>
            <w:r>
              <w:t>No</w:t>
            </w:r>
          </w:p>
        </w:tc>
        <w:tc>
          <w:tcPr>
            <w:tcW w:w="372" w:type="pct"/>
            <w:vAlign w:val="center"/>
          </w:tcPr>
          <w:p w14:paraId="79D0864E" w14:textId="77777777" w:rsidR="005476D3" w:rsidRPr="00281496" w:rsidRDefault="00996EFA" w:rsidP="005476D3">
            <w:pPr>
              <w:jc w:val="center"/>
            </w:pPr>
            <w:r w:rsidRPr="00281496">
              <w:t>Yes</w:t>
            </w:r>
            <w:r w:rsidRPr="00281496">
              <w:rPr>
                <w:vertAlign w:val="superscript"/>
              </w:rPr>
              <w:t>3</w:t>
            </w:r>
          </w:p>
        </w:tc>
        <w:tc>
          <w:tcPr>
            <w:tcW w:w="372" w:type="pct"/>
            <w:vAlign w:val="center"/>
          </w:tcPr>
          <w:p w14:paraId="4FBD4776" w14:textId="77777777" w:rsidR="005476D3" w:rsidRPr="00281496" w:rsidRDefault="00996EFA" w:rsidP="005476D3">
            <w:pPr>
              <w:jc w:val="center"/>
            </w:pPr>
            <w:r w:rsidRPr="00281496">
              <w:t>Yes</w:t>
            </w:r>
            <w:r w:rsidRPr="00281496">
              <w:rPr>
                <w:vertAlign w:val="superscript"/>
              </w:rPr>
              <w:t>3</w:t>
            </w:r>
          </w:p>
        </w:tc>
        <w:tc>
          <w:tcPr>
            <w:tcW w:w="372" w:type="pct"/>
            <w:vAlign w:val="center"/>
          </w:tcPr>
          <w:p w14:paraId="2B6B4DB7"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4E9122C5" w14:textId="77777777" w:rsidR="005476D3" w:rsidRPr="00281496" w:rsidRDefault="00996EFA" w:rsidP="005476D3">
            <w:pPr>
              <w:jc w:val="center"/>
            </w:pPr>
            <w:r w:rsidRPr="00281496">
              <w:t>Yes</w:t>
            </w:r>
            <w:r w:rsidRPr="00281496">
              <w:rPr>
                <w:vertAlign w:val="superscript"/>
              </w:rPr>
              <w:t>3</w:t>
            </w:r>
          </w:p>
        </w:tc>
        <w:tc>
          <w:tcPr>
            <w:tcW w:w="372" w:type="pct"/>
            <w:vAlign w:val="center"/>
          </w:tcPr>
          <w:p w14:paraId="30EFCFBC" w14:textId="77777777" w:rsidR="005476D3" w:rsidRPr="00281496" w:rsidRDefault="00996EFA" w:rsidP="005476D3">
            <w:pPr>
              <w:jc w:val="center"/>
            </w:pPr>
            <w:r w:rsidRPr="00281496">
              <w:t>Yes</w:t>
            </w:r>
            <w:r w:rsidRPr="00281496">
              <w:rPr>
                <w:vertAlign w:val="superscript"/>
              </w:rPr>
              <w:t>3</w:t>
            </w:r>
          </w:p>
        </w:tc>
      </w:tr>
      <w:tr w:rsidR="00281496" w:rsidRPr="00281496" w14:paraId="06A0613E" w14:textId="77777777" w:rsidTr="00871D5E">
        <w:trPr>
          <w:trHeight w:val="562"/>
        </w:trPr>
        <w:tc>
          <w:tcPr>
            <w:tcW w:w="972" w:type="pct"/>
            <w:vAlign w:val="center"/>
          </w:tcPr>
          <w:p w14:paraId="787E2AF2" w14:textId="77777777" w:rsidR="005476D3" w:rsidRPr="00281496" w:rsidRDefault="00996EFA" w:rsidP="005476D3">
            <w:r w:rsidRPr="00281496">
              <w:t>Community Language Allowance</w:t>
            </w:r>
          </w:p>
        </w:tc>
        <w:tc>
          <w:tcPr>
            <w:tcW w:w="372" w:type="pct"/>
            <w:vAlign w:val="center"/>
          </w:tcPr>
          <w:p w14:paraId="1B427722"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5FE11882" w14:textId="77777777" w:rsidR="005476D3" w:rsidRPr="00281496" w:rsidRDefault="00996EFA" w:rsidP="005476D3">
            <w:pPr>
              <w:jc w:val="center"/>
            </w:pPr>
            <w:r w:rsidRPr="00281496">
              <w:t>No</w:t>
            </w:r>
          </w:p>
        </w:tc>
        <w:tc>
          <w:tcPr>
            <w:tcW w:w="372" w:type="pct"/>
            <w:vAlign w:val="center"/>
          </w:tcPr>
          <w:p w14:paraId="5976262A" w14:textId="77777777" w:rsidR="005476D3" w:rsidRPr="00281496" w:rsidRDefault="00996EFA" w:rsidP="005476D3">
            <w:pPr>
              <w:jc w:val="center"/>
            </w:pPr>
            <w:r w:rsidRPr="00281496">
              <w:t>Yes</w:t>
            </w:r>
          </w:p>
        </w:tc>
        <w:tc>
          <w:tcPr>
            <w:tcW w:w="372" w:type="pct"/>
            <w:vAlign w:val="center"/>
          </w:tcPr>
          <w:p w14:paraId="24A30B87" w14:textId="77777777" w:rsidR="005476D3" w:rsidRPr="00281496" w:rsidRDefault="00996EFA" w:rsidP="005476D3">
            <w:pPr>
              <w:jc w:val="center"/>
            </w:pPr>
            <w:r w:rsidRPr="00281496">
              <w:t>Yes</w:t>
            </w:r>
          </w:p>
        </w:tc>
        <w:tc>
          <w:tcPr>
            <w:tcW w:w="372" w:type="pct"/>
            <w:vAlign w:val="center"/>
          </w:tcPr>
          <w:p w14:paraId="1DFDED99" w14:textId="77777777" w:rsidR="005476D3" w:rsidRPr="00281496" w:rsidRDefault="00996EFA" w:rsidP="005476D3">
            <w:pPr>
              <w:jc w:val="center"/>
            </w:pPr>
            <w:r w:rsidRPr="00281496">
              <w:t>Yes</w:t>
            </w:r>
          </w:p>
        </w:tc>
        <w:tc>
          <w:tcPr>
            <w:tcW w:w="357" w:type="pct"/>
            <w:vAlign w:val="center"/>
          </w:tcPr>
          <w:p w14:paraId="3190B8DC" w14:textId="77777777" w:rsidR="005476D3" w:rsidRPr="00281496" w:rsidRDefault="00E264E2" w:rsidP="005476D3">
            <w:pPr>
              <w:jc w:val="center"/>
            </w:pPr>
            <w:r w:rsidRPr="00281496">
              <w:t>No</w:t>
            </w:r>
          </w:p>
        </w:tc>
        <w:tc>
          <w:tcPr>
            <w:tcW w:w="372" w:type="pct"/>
            <w:vAlign w:val="center"/>
          </w:tcPr>
          <w:p w14:paraId="1810A531"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519E1766"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38F492A6"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19AAC80B"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47C90A63" w14:textId="77777777" w:rsidR="005476D3" w:rsidRPr="00281496" w:rsidRDefault="00996EFA" w:rsidP="005476D3">
            <w:pPr>
              <w:jc w:val="center"/>
            </w:pPr>
            <w:r w:rsidRPr="00281496">
              <w:t>Yes</w:t>
            </w:r>
            <w:r w:rsidRPr="00281496">
              <w:rPr>
                <w:vertAlign w:val="superscript"/>
              </w:rPr>
              <w:t>1</w:t>
            </w:r>
          </w:p>
        </w:tc>
      </w:tr>
      <w:tr w:rsidR="00281496" w:rsidRPr="00281496" w14:paraId="53A6DB5F" w14:textId="77777777" w:rsidTr="00871D5E">
        <w:trPr>
          <w:trHeight w:val="562"/>
        </w:trPr>
        <w:tc>
          <w:tcPr>
            <w:tcW w:w="972" w:type="pct"/>
            <w:vAlign w:val="center"/>
          </w:tcPr>
          <w:p w14:paraId="51BF42DE" w14:textId="77777777" w:rsidR="005476D3" w:rsidRPr="00281496" w:rsidRDefault="003F4EFD" w:rsidP="005476D3">
            <w:r w:rsidRPr="00281496">
              <w:t>Department</w:t>
            </w:r>
            <w:r w:rsidR="00996EFA" w:rsidRPr="00281496">
              <w:t>al Liaison Officer Allowance</w:t>
            </w:r>
          </w:p>
        </w:tc>
        <w:tc>
          <w:tcPr>
            <w:tcW w:w="372" w:type="pct"/>
            <w:vAlign w:val="center"/>
          </w:tcPr>
          <w:p w14:paraId="31751318" w14:textId="77777777" w:rsidR="005476D3" w:rsidRPr="00281496" w:rsidRDefault="00996EFA" w:rsidP="005476D3">
            <w:pPr>
              <w:jc w:val="center"/>
            </w:pPr>
            <w:r w:rsidRPr="00281496">
              <w:t>Yes</w:t>
            </w:r>
            <w:r w:rsidRPr="00281496">
              <w:rPr>
                <w:vertAlign w:val="superscript"/>
              </w:rPr>
              <w:t>4</w:t>
            </w:r>
          </w:p>
        </w:tc>
        <w:tc>
          <w:tcPr>
            <w:tcW w:w="321" w:type="pct"/>
            <w:vAlign w:val="center"/>
          </w:tcPr>
          <w:p w14:paraId="736A4E64" w14:textId="77777777" w:rsidR="005476D3" w:rsidRPr="00281496" w:rsidRDefault="00996EFA" w:rsidP="005476D3">
            <w:pPr>
              <w:jc w:val="center"/>
            </w:pPr>
            <w:r w:rsidRPr="00281496">
              <w:t>No</w:t>
            </w:r>
          </w:p>
        </w:tc>
        <w:tc>
          <w:tcPr>
            <w:tcW w:w="372" w:type="pct"/>
            <w:vAlign w:val="center"/>
          </w:tcPr>
          <w:p w14:paraId="504E47E4" w14:textId="77777777" w:rsidR="005476D3" w:rsidRPr="00281496" w:rsidRDefault="00996EFA" w:rsidP="005476D3">
            <w:pPr>
              <w:jc w:val="center"/>
            </w:pPr>
            <w:r w:rsidRPr="00281496">
              <w:t>Yes</w:t>
            </w:r>
          </w:p>
        </w:tc>
        <w:tc>
          <w:tcPr>
            <w:tcW w:w="372" w:type="pct"/>
            <w:vAlign w:val="center"/>
          </w:tcPr>
          <w:p w14:paraId="6628CF84" w14:textId="77777777" w:rsidR="005476D3" w:rsidRPr="00281496" w:rsidRDefault="00996EFA" w:rsidP="005476D3">
            <w:pPr>
              <w:jc w:val="center"/>
            </w:pPr>
            <w:r w:rsidRPr="00281496">
              <w:t>Yes</w:t>
            </w:r>
          </w:p>
        </w:tc>
        <w:tc>
          <w:tcPr>
            <w:tcW w:w="372" w:type="pct"/>
            <w:vAlign w:val="center"/>
          </w:tcPr>
          <w:p w14:paraId="46ADE50D" w14:textId="77777777" w:rsidR="005476D3" w:rsidRPr="00281496" w:rsidRDefault="00996EFA" w:rsidP="005476D3">
            <w:pPr>
              <w:jc w:val="center"/>
            </w:pPr>
            <w:r w:rsidRPr="00281496">
              <w:t>Yes</w:t>
            </w:r>
          </w:p>
        </w:tc>
        <w:tc>
          <w:tcPr>
            <w:tcW w:w="357" w:type="pct"/>
            <w:vAlign w:val="center"/>
          </w:tcPr>
          <w:p w14:paraId="1839055B" w14:textId="77777777" w:rsidR="005476D3" w:rsidRPr="00281496" w:rsidRDefault="00996EFA" w:rsidP="005476D3">
            <w:pPr>
              <w:jc w:val="center"/>
            </w:pPr>
            <w:r w:rsidRPr="00281496">
              <w:t>Yes</w:t>
            </w:r>
          </w:p>
        </w:tc>
        <w:tc>
          <w:tcPr>
            <w:tcW w:w="372" w:type="pct"/>
            <w:vAlign w:val="center"/>
          </w:tcPr>
          <w:p w14:paraId="5E8F4188"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38D1F791"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6A134480"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0037BFA4"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75BFA196" w14:textId="77777777" w:rsidR="005476D3" w:rsidRPr="00281496" w:rsidRDefault="00996EFA" w:rsidP="005476D3">
            <w:pPr>
              <w:jc w:val="center"/>
            </w:pPr>
            <w:r w:rsidRPr="00281496">
              <w:t>Yes</w:t>
            </w:r>
            <w:r w:rsidRPr="00281496">
              <w:rPr>
                <w:vertAlign w:val="superscript"/>
              </w:rPr>
              <w:t>1</w:t>
            </w:r>
          </w:p>
        </w:tc>
      </w:tr>
      <w:tr w:rsidR="00281496" w:rsidRPr="00281496" w14:paraId="737D7BE1" w14:textId="77777777" w:rsidTr="00871D5E">
        <w:trPr>
          <w:trHeight w:val="562"/>
        </w:trPr>
        <w:tc>
          <w:tcPr>
            <w:tcW w:w="972" w:type="pct"/>
            <w:vAlign w:val="center"/>
          </w:tcPr>
          <w:p w14:paraId="433AB8AF" w14:textId="77777777" w:rsidR="005476D3" w:rsidRPr="00281496" w:rsidRDefault="00996EFA" w:rsidP="005476D3">
            <w:r w:rsidRPr="00281496">
              <w:t>Remote Locality Assistance Allowance</w:t>
            </w:r>
          </w:p>
        </w:tc>
        <w:tc>
          <w:tcPr>
            <w:tcW w:w="372" w:type="pct"/>
            <w:vAlign w:val="center"/>
          </w:tcPr>
          <w:p w14:paraId="3ECBDE00" w14:textId="77777777" w:rsidR="005476D3" w:rsidRPr="00281496" w:rsidRDefault="00996EFA" w:rsidP="005476D3">
            <w:pPr>
              <w:jc w:val="center"/>
            </w:pPr>
            <w:r w:rsidRPr="00281496">
              <w:t>No</w:t>
            </w:r>
          </w:p>
        </w:tc>
        <w:tc>
          <w:tcPr>
            <w:tcW w:w="321" w:type="pct"/>
            <w:vAlign w:val="center"/>
          </w:tcPr>
          <w:p w14:paraId="2E108A55" w14:textId="77777777" w:rsidR="005476D3" w:rsidRPr="00281496" w:rsidRDefault="00996EFA" w:rsidP="005476D3">
            <w:pPr>
              <w:jc w:val="center"/>
            </w:pPr>
            <w:r w:rsidRPr="00281496">
              <w:t>No</w:t>
            </w:r>
          </w:p>
        </w:tc>
        <w:tc>
          <w:tcPr>
            <w:tcW w:w="372" w:type="pct"/>
            <w:vAlign w:val="center"/>
          </w:tcPr>
          <w:p w14:paraId="4B979AAC"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12159061"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60508F2F" w14:textId="77777777" w:rsidR="005476D3" w:rsidRPr="00281496" w:rsidRDefault="00996EFA" w:rsidP="005476D3">
            <w:pPr>
              <w:jc w:val="center"/>
            </w:pPr>
            <w:r w:rsidRPr="00281496">
              <w:t>Yes</w:t>
            </w:r>
          </w:p>
        </w:tc>
        <w:tc>
          <w:tcPr>
            <w:tcW w:w="357" w:type="pct"/>
            <w:vAlign w:val="center"/>
          </w:tcPr>
          <w:p w14:paraId="0D91F5E3" w14:textId="77777777" w:rsidR="005476D3" w:rsidRPr="00281496" w:rsidRDefault="00996EFA" w:rsidP="005476D3">
            <w:pPr>
              <w:jc w:val="center"/>
            </w:pPr>
            <w:r w:rsidRPr="00281496">
              <w:t>No</w:t>
            </w:r>
          </w:p>
        </w:tc>
        <w:tc>
          <w:tcPr>
            <w:tcW w:w="372" w:type="pct"/>
            <w:vAlign w:val="center"/>
          </w:tcPr>
          <w:p w14:paraId="3392C9F3"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215A49DE" w14:textId="77777777" w:rsidR="005476D3" w:rsidRPr="00281496" w:rsidRDefault="00996EFA" w:rsidP="005476D3">
            <w:pPr>
              <w:jc w:val="center"/>
            </w:pPr>
            <w:r w:rsidRPr="00281496">
              <w:t>No</w:t>
            </w:r>
          </w:p>
        </w:tc>
        <w:tc>
          <w:tcPr>
            <w:tcW w:w="372" w:type="pct"/>
            <w:vAlign w:val="center"/>
          </w:tcPr>
          <w:p w14:paraId="1FD09448"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1FD53E56" w14:textId="77777777" w:rsidR="005476D3" w:rsidRPr="00281496" w:rsidRDefault="00996EFA" w:rsidP="005476D3">
            <w:pPr>
              <w:jc w:val="center"/>
            </w:pPr>
            <w:r w:rsidRPr="00281496">
              <w:t>Yes</w:t>
            </w:r>
            <w:r w:rsidRPr="00281496">
              <w:rPr>
                <w:vertAlign w:val="superscript"/>
              </w:rPr>
              <w:t>1</w:t>
            </w:r>
          </w:p>
        </w:tc>
        <w:tc>
          <w:tcPr>
            <w:tcW w:w="372" w:type="pct"/>
            <w:vAlign w:val="center"/>
          </w:tcPr>
          <w:p w14:paraId="52C53B37" w14:textId="77777777" w:rsidR="005476D3" w:rsidRPr="00281496" w:rsidRDefault="00996EFA" w:rsidP="005476D3">
            <w:pPr>
              <w:jc w:val="center"/>
            </w:pPr>
            <w:r w:rsidRPr="00281496">
              <w:t>Yes</w:t>
            </w:r>
            <w:r w:rsidRPr="00281496">
              <w:rPr>
                <w:vertAlign w:val="superscript"/>
              </w:rPr>
              <w:t>1</w:t>
            </w:r>
          </w:p>
        </w:tc>
      </w:tr>
    </w:tbl>
    <w:p w14:paraId="30064AD8" w14:textId="77777777" w:rsidR="005476D3" w:rsidRPr="00281496" w:rsidRDefault="005476D3" w:rsidP="005476D3"/>
    <w:p w14:paraId="7C720DB7" w14:textId="77777777" w:rsidR="005476D3" w:rsidRPr="00B715A1" w:rsidRDefault="00996EFA" w:rsidP="005476D3">
      <w:r w:rsidRPr="00B715A1">
        <w:rPr>
          <w:vertAlign w:val="superscript"/>
        </w:rPr>
        <w:t>1</w:t>
      </w:r>
      <w:r w:rsidRPr="00B715A1">
        <w:t xml:space="preserve"> Subject to relevant legislation and/or clauses in this Agreement.</w:t>
      </w:r>
    </w:p>
    <w:p w14:paraId="3E853019" w14:textId="77777777" w:rsidR="005476D3" w:rsidRPr="00B715A1" w:rsidRDefault="00996EFA" w:rsidP="005476D3">
      <w:r w:rsidRPr="00B715A1">
        <w:rPr>
          <w:vertAlign w:val="superscript"/>
        </w:rPr>
        <w:t>2</w:t>
      </w:r>
      <w:r w:rsidRPr="00B715A1">
        <w:t xml:space="preserve"> If in receipt of allowance on last day of service.</w:t>
      </w:r>
    </w:p>
    <w:p w14:paraId="16930A6C" w14:textId="77777777" w:rsidR="005476D3" w:rsidRPr="00B715A1" w:rsidRDefault="00996EFA" w:rsidP="005476D3">
      <w:r w:rsidRPr="00B715A1">
        <w:rPr>
          <w:vertAlign w:val="superscript"/>
        </w:rPr>
        <w:t>3</w:t>
      </w:r>
      <w:r w:rsidRPr="00B715A1">
        <w:t xml:space="preserve"> Allowance is only payable during periods of leave up to 20 days. Allowance will cease for periods in excess of 20 days</w:t>
      </w:r>
      <w:r w:rsidR="00030706" w:rsidRPr="00B715A1">
        <w:t>.</w:t>
      </w:r>
      <w:r w:rsidR="008C6A91" w:rsidRPr="00B715A1">
        <w:t xml:space="preserve"> </w:t>
      </w:r>
      <w:r w:rsidR="00030706" w:rsidRPr="00B715A1">
        <w:t>The payment for the allowance will only resume upon the employee’s return to the workplace and if the employee remains appointed to the relevant role. </w:t>
      </w:r>
    </w:p>
    <w:p w14:paraId="220394D2" w14:textId="77777777" w:rsidR="005476D3" w:rsidRDefault="00996EFA" w:rsidP="005476D3">
      <w:r w:rsidRPr="00B715A1">
        <w:rPr>
          <w:vertAlign w:val="superscript"/>
        </w:rPr>
        <w:t>4</w:t>
      </w:r>
      <w:r w:rsidRPr="00B715A1">
        <w:t xml:space="preserve"> Subject to relevant superannuation rules.</w:t>
      </w:r>
      <w:bookmarkStart w:id="646" w:name="Section_24(1)_-_salary_increases"/>
      <w:bookmarkEnd w:id="646"/>
    </w:p>
    <w:p w14:paraId="48DFFB95" w14:textId="70777702" w:rsidR="004F0925" w:rsidRDefault="004F0925">
      <w:r>
        <w:br w:type="page"/>
      </w:r>
    </w:p>
    <w:p w14:paraId="522ABCE7" w14:textId="54F8BCC5" w:rsidR="001A6A08" w:rsidRDefault="001A6A08" w:rsidP="00C82F9C">
      <w:pPr>
        <w:ind w:left="-1418"/>
      </w:pPr>
      <w:r>
        <w:rPr>
          <w:noProof/>
        </w:rPr>
        <w:lastRenderedPageBreak/>
        <w:drawing>
          <wp:inline distT="0" distB="0" distL="0" distR="0" wp14:anchorId="1F5D4A74" wp14:editId="00C48A6C">
            <wp:extent cx="7546340" cy="10671175"/>
            <wp:effectExtent l="0" t="0" r="0" b="0"/>
            <wp:docPr id="1443544998" name="Picture 1" descr="SIGNATORIES&#10;&#10;Employer&#10;Signed for, and on behalf of, the Commonwealth of Australia as represented by the Department of Social Services&#10;Ray Griggs Signature&#10;Secretary&#10;Department of Social Services&#10;71 Athllon Drive, Greenway ACT 2900&#10;&#10;Bargaining representative: Community and Public Sector Union&#10;Signed for, and on behalf of, the Community and Public Sector Union&#10;Beth Vincent-Pietsch Signature&#10;Deputy Secretary&#10;Community and Public Sector Union&#10;4/224 Bunda Street, Canberra ACT 260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44998" name="Picture 1" descr="SIGNATORIES&#10;&#10;Employer&#10;Signed for, and on behalf of, the Commonwealth of Australia as represented by the Department of Social Services&#10;Ray Griggs Signature&#10;Secretary&#10;Department of Social Services&#10;71 Athllon Drive, Greenway ACT 2900&#10;&#10;Bargaining representative: Community and Public Sector Union&#10;Signed for, and on behalf of, the Community and Public Sector Union&#10;Beth Vincent-Pietsch Signature&#10;Deputy Secretary&#10;Community and Public Sector Union&#10;4/224 Bunda Street, Canberra ACT 2601">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6340" cy="10671175"/>
                    </a:xfrm>
                    <a:prstGeom prst="rect">
                      <a:avLst/>
                    </a:prstGeom>
                  </pic:spPr>
                </pic:pic>
              </a:graphicData>
            </a:graphic>
          </wp:inline>
        </w:drawing>
      </w:r>
    </w:p>
    <w:p w14:paraId="321D865B" w14:textId="16C936DB" w:rsidR="004F0925" w:rsidRPr="00B715A1" w:rsidRDefault="00C82F9C" w:rsidP="00C82F9C">
      <w:pPr>
        <w:ind w:hanging="1418"/>
      </w:pPr>
      <w:r>
        <w:rPr>
          <w:noProof/>
        </w:rPr>
        <w:lastRenderedPageBreak/>
        <w:drawing>
          <wp:inline distT="0" distB="0" distL="0" distR="0" wp14:anchorId="3B664F42" wp14:editId="34A0C598">
            <wp:extent cx="7546340" cy="10671175"/>
            <wp:effectExtent l="0" t="0" r="0" b="6350"/>
            <wp:docPr id="1904127539" name="Picture 2" descr="IN THE FAIR WORK COMMISSION&#10;&#10;FWC Matter No: AG2024/439&#10;&#10;Section 185 -Application for approval of a single enterprise agreement &#10;&#10;Applicant: Commonwealth of Australia as represented by the Department of Social Services &#10;&#10;I, Richard Baumgart, Group Manager Corporate, on behalf of the Commonwealth of Australia as represented by the Department of Social Services (Department) give the following undertaking pursuant section 190 of the Fair Work Act 2009 (Cth} with respect to the Department of Social Services Enterprise Agreement 2024 - 2027 (Agreement):&#10;&#10;1. For the purposes of clauses 104 and 184 of the Agreement, the part-time work agreement setting out an employee's agreed part time hours will be issued before the part-time arrangement commences and will include:&#10;&#10;a. the ordinary hours the employee will work each week; and&#10;&#10;b. the pattern of hours to be worked, including starting and finishing times for employees other than shiftworkers, on each or any day of the week, within the bandwidth. The pattern of hours will provide for no less than three hours per day, or an alternative period agreed.&#10;&#10;2. If, during a four week settlement period, a shiftworker is directed to work overtime on a Saturday, the Department will:&#10;&#10;a. at the end of that settlement period, conduct a reconciliation between the amount the employee would have been entitled to be paid under the Australian Public Service Enterprise Award 2015 (APS Award) and the amount they are entitled to under the Agreement for that period; and&#10;&#10;b. if there is any shortfall between the amount that the employee is entitled to be paid under the Agreement and the amount that would have been paid to the employee under the APS Award, pay the employee the amount of that shortfall plus $5.00 in the next pay period.&#10;&#10;3. If, during a four week settlement period, an APS1 employee works after 6.00pm on a weekday, or temporarily occupies a role acting at a higher classification level for which they are not entitled to receive higher duties allowance, the Department will:&#10;&#10;a. at the end of that settlement period, conduct a reconciliation between the amount the employee would have been entitled to be paid under the APS Award and the amount they are entitled to under the Agreement for that period; and&#10;&#10;b. if there is any shortfall between the amount that the employee is entitled to be paid under the Agreement and the amount that would have been paid to the employee under the APS Award, pay the employee the amount of that shortfall plus $5.00 in the next pay period.&#10;&#10;Richard Baumgart Signature&#10;Group Manager Corporate&#10;8 March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27539" name="Picture 2" descr="IN THE FAIR WORK COMMISSION&#10;&#10;FWC Matter No: AG2024/439&#10;&#10;Section 185 -Application for approval of a single enterprise agreement &#10;&#10;Applicant: Commonwealth of Australia as represented by the Department of Social Services &#10;&#10;I, Richard Baumgart, Group Manager Corporate, on behalf of the Commonwealth of Australia as represented by the Department of Social Services (Department) give the following undertaking pursuant section 190 of the Fair Work Act 2009 (Cth} with respect to the Department of Social Services Enterprise Agreement 2024 - 2027 (Agreement):&#10;&#10;1. For the purposes of clauses 104 and 184 of the Agreement, the part-time work agreement setting out an employee's agreed part time hours will be issued before the part-time arrangement commences and will include:&#10;&#10;a. the ordinary hours the employee will work each week; and&#10;&#10;b. the pattern of hours to be worked, including starting and finishing times for employees other than shiftworkers, on each or any day of the week, within the bandwidth. The pattern of hours will provide for no less than three hours per day, or an alternative period agreed.&#10;&#10;2. If, during a four week settlement period, a shiftworker is directed to work overtime on a Saturday, the Department will:&#10;&#10;a. at the end of that settlement period, conduct a reconciliation between the amount the employee would have been entitled to be paid under the Australian Public Service Enterprise Award 2015 (APS Award) and the amount they are entitled to under the Agreement for that period; and&#10;&#10;b. if there is any shortfall between the amount that the employee is entitled to be paid under the Agreement and the amount that would have been paid to the employee under the APS Award, pay the employee the amount of that shortfall plus $5.00 in the next pay period.&#10;&#10;3. If, during a four week settlement period, an APS1 employee works after 6.00pm on a weekday, or temporarily occupies a role acting at a higher classification level for which they are not entitled to receive higher duties allowance, the Department will:&#10;&#10;a. at the end of that settlement period, conduct a reconciliation between the amount the employee would have been entitled to be paid under the APS Award and the amount they are entitled to under the Agreement for that period; and&#10;&#10;b. if there is any shortfall between the amount that the employee is entitled to be paid under the Agreement and the amount that would have been paid to the employee under the APS Award, pay the employee the amount of that shortfall plus $5.00 in the next pay period.&#10;&#10;Richard Baumgart Signature&#10;Group Manager Corporate&#10;8 March 2023">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46340" cy="10671175"/>
                    </a:xfrm>
                    <a:prstGeom prst="rect">
                      <a:avLst/>
                    </a:prstGeom>
                  </pic:spPr>
                </pic:pic>
              </a:graphicData>
            </a:graphic>
          </wp:inline>
        </w:drawing>
      </w:r>
    </w:p>
    <w:sectPr w:rsidR="004F0925" w:rsidRPr="00B715A1" w:rsidSect="00EB57CC">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AE91F" w14:textId="77777777" w:rsidR="00EB57CC" w:rsidRDefault="00EB57CC">
      <w:pPr>
        <w:spacing w:after="0" w:line="240" w:lineRule="auto"/>
      </w:pPr>
      <w:r>
        <w:separator/>
      </w:r>
    </w:p>
  </w:endnote>
  <w:endnote w:type="continuationSeparator" w:id="0">
    <w:p w14:paraId="2D909E68" w14:textId="77777777" w:rsidR="00EB57CC" w:rsidRDefault="00EB5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A00D" w14:textId="77777777" w:rsidR="004F0925" w:rsidRPr="00880992" w:rsidRDefault="004F0925" w:rsidP="00880992">
    <w:pPr>
      <w:pStyle w:val="PageNumber2"/>
    </w:pPr>
    <w:r w:rsidRPr="00880992">
      <w:drawing>
        <wp:anchor distT="0" distB="0" distL="114300" distR="114300" simplePos="0" relativeHeight="251660288" behindDoc="1" locked="0" layoutInCell="1" allowOverlap="1" wp14:anchorId="0C771312" wp14:editId="4F234BD1">
          <wp:simplePos x="0" y="0"/>
          <wp:positionH relativeFrom="page">
            <wp:align>right</wp:align>
          </wp:positionH>
          <wp:positionV relativeFrom="page">
            <wp:align>bottom</wp:align>
          </wp:positionV>
          <wp:extent cx="7549200" cy="1180800"/>
          <wp:effectExtent l="0" t="0" r="0" b="635"/>
          <wp:wrapNone/>
          <wp:docPr id="1703357790" name="Picture 170335779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1180800"/>
                  </a:xfrm>
                  <a:prstGeom prst="rect">
                    <a:avLst/>
                  </a:prstGeom>
                </pic:spPr>
              </pic:pic>
            </a:graphicData>
          </a:graphic>
          <wp14:sizeRelH relativeFrom="page">
            <wp14:pctWidth>0</wp14:pctWidth>
          </wp14:sizeRelH>
          <wp14:sizeRelV relativeFrom="page">
            <wp14:pctHeight>0</wp14:pctHeight>
          </wp14:sizeRelV>
        </wp:anchor>
      </w:drawing>
    </w:r>
    <w:r w:rsidRPr="00880992">
      <w:rPr>
        <w:noProof w:val="0"/>
      </w:rPr>
      <w:fldChar w:fldCharType="begin"/>
    </w:r>
    <w:r w:rsidRPr="00880992">
      <w:instrText xml:space="preserve"> PAGE   \* MERGEFORMAT </w:instrText>
    </w:r>
    <w:r w:rsidRPr="00880992">
      <w:rPr>
        <w:noProof w:val="0"/>
      </w:rPr>
      <w:fldChar w:fldCharType="separate"/>
    </w:r>
    <w:r>
      <w:t>2</w:t>
    </w:r>
    <w:r w:rsidRPr="00880992">
      <w:fldChar w:fldCharType="end"/>
    </w:r>
    <w:r w:rsidRPr="00880992">
      <w:t xml:space="preserve"> -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9D86" w14:textId="77777777" w:rsidR="004F0925" w:rsidRDefault="000B32D6" w:rsidP="00D86E50">
    <w:pPr>
      <w:tabs>
        <w:tab w:val="left" w:pos="3040"/>
      </w:tabs>
      <w:jc w:val="center"/>
    </w:pPr>
    <w:sdt>
      <w:sdtPr>
        <w:id w:val="95303039"/>
        <w:docPartObj>
          <w:docPartGallery w:val="Page Numbers (Bottom of Page)"/>
          <w:docPartUnique/>
        </w:docPartObj>
      </w:sdtPr>
      <w:sdtEndPr>
        <w:rPr>
          <w:noProof/>
        </w:rPr>
      </w:sdtEndPr>
      <w:sdtContent/>
    </w:sdt>
  </w:p>
  <w:p w14:paraId="042ADAE6" w14:textId="77777777" w:rsidR="004F0925" w:rsidRDefault="004F0925" w:rsidP="00B10EB1">
    <w:pPr>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0647" w14:textId="77777777" w:rsidR="000E377E" w:rsidRDefault="000E37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332154"/>
      <w:docPartObj>
        <w:docPartGallery w:val="Page Numbers (Bottom of Page)"/>
        <w:docPartUnique/>
      </w:docPartObj>
    </w:sdtPr>
    <w:sdtEndPr/>
    <w:sdtContent>
      <w:sdt>
        <w:sdtPr>
          <w:id w:val="-1705238520"/>
          <w:docPartObj>
            <w:docPartGallery w:val="Page Numbers (Top of Page)"/>
            <w:docPartUnique/>
          </w:docPartObj>
        </w:sdtPr>
        <w:sdtEndPr/>
        <w:sdtContent>
          <w:p w14:paraId="335FCCEC" w14:textId="77777777" w:rsidR="000E377E" w:rsidRDefault="000E377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447C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47CA">
              <w:rPr>
                <w:b/>
                <w:bCs/>
                <w:noProof/>
              </w:rPr>
              <w:t>26</w:t>
            </w:r>
            <w:r>
              <w:rPr>
                <w:b/>
                <w:bCs/>
                <w:sz w:val="24"/>
                <w:szCs w:val="24"/>
              </w:rPr>
              <w:fldChar w:fldCharType="end"/>
            </w:r>
          </w:p>
        </w:sdtContent>
      </w:sdt>
    </w:sdtContent>
  </w:sdt>
  <w:p w14:paraId="7D4548DB" w14:textId="77777777" w:rsidR="000E377E" w:rsidRDefault="000E37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CAD7" w14:textId="77777777" w:rsidR="000E377E" w:rsidRDefault="000E3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BFBB" w14:textId="77777777" w:rsidR="00EB57CC" w:rsidRDefault="00EB57CC">
      <w:pPr>
        <w:spacing w:after="0" w:line="240" w:lineRule="auto"/>
      </w:pPr>
      <w:r>
        <w:separator/>
      </w:r>
    </w:p>
  </w:footnote>
  <w:footnote w:type="continuationSeparator" w:id="0">
    <w:p w14:paraId="0484E978" w14:textId="77777777" w:rsidR="00EB57CC" w:rsidRDefault="00EB5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E928" w14:textId="77777777" w:rsidR="004F0925" w:rsidRDefault="004F0925" w:rsidP="000D5965">
    <w:r>
      <w:rPr>
        <w:noProof/>
        <w:lang w:eastAsia="en-AU"/>
      </w:rPr>
      <w:drawing>
        <wp:anchor distT="0" distB="0" distL="114300" distR="114300" simplePos="0" relativeHeight="251659264" behindDoc="1" locked="0" layoutInCell="1" allowOverlap="1" wp14:anchorId="18206632" wp14:editId="2DFD5AC4">
          <wp:simplePos x="0" y="0"/>
          <wp:positionH relativeFrom="page">
            <wp:posOffset>0</wp:posOffset>
          </wp:positionH>
          <wp:positionV relativeFrom="page">
            <wp:align>bottom</wp:align>
          </wp:positionV>
          <wp:extent cx="7560000" cy="6573600"/>
          <wp:effectExtent l="0" t="0" r="3175" b="0"/>
          <wp:wrapNone/>
          <wp:docPr id="2052329795" name="Picture 20523297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573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8F0C" w14:textId="77777777" w:rsidR="000E377E" w:rsidRDefault="000E3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3E03" w14:textId="77777777" w:rsidR="000E377E" w:rsidRDefault="000E37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8C02" w14:textId="77777777" w:rsidR="000E377E" w:rsidRDefault="000E3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8C07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E542D"/>
    <w:multiLevelType w:val="multilevel"/>
    <w:tmpl w:val="77CAF378"/>
    <w:lvl w:ilvl="0">
      <w:start w:val="54"/>
      <w:numFmt w:val="decimal"/>
      <w:lvlText w:val="%1."/>
      <w:lvlJc w:val="left"/>
      <w:pPr>
        <w:ind w:left="567" w:hanging="567"/>
      </w:pPr>
      <w:rPr>
        <w:rFonts w:hint="default"/>
        <w:b w:val="0"/>
        <w:i w:val="0"/>
        <w:color w:val="auto"/>
      </w:rPr>
    </w:lvl>
    <w:lvl w:ilvl="1">
      <w:start w:val="1"/>
      <w:numFmt w:val="decimal"/>
      <w:isLgl/>
      <w:lvlText w:val="472.%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 w15:restartNumberingAfterBreak="0">
    <w:nsid w:val="005B4B85"/>
    <w:multiLevelType w:val="multilevel"/>
    <w:tmpl w:val="6EFE70CA"/>
    <w:lvl w:ilvl="0">
      <w:start w:val="54"/>
      <w:numFmt w:val="decimal"/>
      <w:lvlText w:val="%1."/>
      <w:lvlJc w:val="left"/>
      <w:pPr>
        <w:ind w:left="567" w:hanging="567"/>
      </w:pPr>
      <w:rPr>
        <w:rFonts w:hint="default"/>
        <w:b w:val="0"/>
        <w:i w:val="0"/>
        <w:color w:val="auto"/>
      </w:rPr>
    </w:lvl>
    <w:lvl w:ilvl="1">
      <w:start w:val="1"/>
      <w:numFmt w:val="decimal"/>
      <w:isLgl/>
      <w:lvlText w:val="499.%2"/>
      <w:lvlJc w:val="left"/>
      <w:pPr>
        <w:ind w:left="1418" w:hanging="794"/>
      </w:pPr>
      <w:rPr>
        <w:rFonts w:hint="default"/>
        <w:color w:val="auto"/>
        <w:sz w:val="22"/>
        <w:szCs w:val="22"/>
      </w:rPr>
    </w:lvl>
    <w:lvl w:ilvl="2">
      <w:start w:val="1"/>
      <w:numFmt w:val="decimal"/>
      <w:isLgl/>
      <w:lvlText w:val="499.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 w15:restartNumberingAfterBreak="0">
    <w:nsid w:val="02B76192"/>
    <w:multiLevelType w:val="multilevel"/>
    <w:tmpl w:val="88B6145A"/>
    <w:lvl w:ilvl="0">
      <w:start w:val="54"/>
      <w:numFmt w:val="decimal"/>
      <w:lvlText w:val="%1."/>
      <w:lvlJc w:val="left"/>
      <w:pPr>
        <w:ind w:left="567" w:hanging="567"/>
      </w:pPr>
      <w:rPr>
        <w:rFonts w:hint="default"/>
        <w:b w:val="0"/>
        <w:i w:val="0"/>
        <w:color w:val="auto"/>
      </w:rPr>
    </w:lvl>
    <w:lvl w:ilvl="1">
      <w:start w:val="1"/>
      <w:numFmt w:val="decimal"/>
      <w:isLgl/>
      <w:lvlText w:val="438.%2"/>
      <w:lvlJc w:val="left"/>
      <w:pPr>
        <w:ind w:left="1418" w:hanging="794"/>
      </w:pPr>
      <w:rPr>
        <w:rFonts w:hint="default"/>
        <w:color w:val="auto"/>
        <w:sz w:val="22"/>
        <w:szCs w:val="22"/>
      </w:rPr>
    </w:lvl>
    <w:lvl w:ilvl="2">
      <w:start w:val="1"/>
      <w:numFmt w:val="decimal"/>
      <w:isLgl/>
      <w:lvlText w:val="434.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 w15:restartNumberingAfterBreak="0">
    <w:nsid w:val="04387A0A"/>
    <w:multiLevelType w:val="multilevel"/>
    <w:tmpl w:val="47560F5A"/>
    <w:lvl w:ilvl="0">
      <w:start w:val="54"/>
      <w:numFmt w:val="decimal"/>
      <w:lvlText w:val="%1."/>
      <w:lvlJc w:val="left"/>
      <w:pPr>
        <w:ind w:left="567" w:hanging="567"/>
      </w:pPr>
      <w:rPr>
        <w:rFonts w:hint="default"/>
        <w:b w:val="0"/>
        <w:i w:val="0"/>
        <w:color w:val="auto"/>
      </w:rPr>
    </w:lvl>
    <w:lvl w:ilvl="1">
      <w:start w:val="1"/>
      <w:numFmt w:val="decimal"/>
      <w:isLgl/>
      <w:lvlText w:val="423.%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 w15:restartNumberingAfterBreak="0">
    <w:nsid w:val="04BF3721"/>
    <w:multiLevelType w:val="multilevel"/>
    <w:tmpl w:val="E5161E0A"/>
    <w:lvl w:ilvl="0">
      <w:start w:val="54"/>
      <w:numFmt w:val="decimal"/>
      <w:lvlText w:val="%1."/>
      <w:lvlJc w:val="left"/>
      <w:pPr>
        <w:ind w:left="567" w:hanging="567"/>
      </w:pPr>
      <w:rPr>
        <w:rFonts w:hint="default"/>
        <w:b w:val="0"/>
        <w:i w:val="0"/>
        <w:color w:val="auto"/>
      </w:rPr>
    </w:lvl>
    <w:lvl w:ilvl="1">
      <w:start w:val="1"/>
      <w:numFmt w:val="decimal"/>
      <w:isLgl/>
      <w:lvlText w:val="492.%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 w15:restartNumberingAfterBreak="0">
    <w:nsid w:val="062279B8"/>
    <w:multiLevelType w:val="multilevel"/>
    <w:tmpl w:val="2A462F2E"/>
    <w:lvl w:ilvl="0">
      <w:start w:val="54"/>
      <w:numFmt w:val="decimal"/>
      <w:lvlText w:val="%1."/>
      <w:lvlJc w:val="left"/>
      <w:pPr>
        <w:ind w:left="567" w:hanging="567"/>
      </w:pPr>
      <w:rPr>
        <w:rFonts w:hint="default"/>
        <w:b w:val="0"/>
        <w:i w:val="0"/>
        <w:color w:val="auto"/>
      </w:rPr>
    </w:lvl>
    <w:lvl w:ilvl="1">
      <w:start w:val="1"/>
      <w:numFmt w:val="decimal"/>
      <w:isLgl/>
      <w:lvlText w:val="502.%2"/>
      <w:lvlJc w:val="left"/>
      <w:pPr>
        <w:ind w:left="1418" w:hanging="794"/>
      </w:pPr>
      <w:rPr>
        <w:rFonts w:hint="default"/>
        <w:color w:val="auto"/>
        <w:sz w:val="22"/>
        <w:szCs w:val="22"/>
      </w:rPr>
    </w:lvl>
    <w:lvl w:ilvl="2">
      <w:start w:val="1"/>
      <w:numFmt w:val="decimal"/>
      <w:isLgl/>
      <w:lvlText w:val="499.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 w15:restartNumberingAfterBreak="0">
    <w:nsid w:val="069410C1"/>
    <w:multiLevelType w:val="multilevel"/>
    <w:tmpl w:val="0B98362E"/>
    <w:lvl w:ilvl="0">
      <w:start w:val="54"/>
      <w:numFmt w:val="decimal"/>
      <w:lvlText w:val="%1."/>
      <w:lvlJc w:val="left"/>
      <w:pPr>
        <w:ind w:left="567" w:hanging="567"/>
      </w:pPr>
      <w:rPr>
        <w:rFonts w:hint="default"/>
        <w:b w:val="0"/>
        <w:i w:val="0"/>
        <w:color w:val="auto"/>
      </w:rPr>
    </w:lvl>
    <w:lvl w:ilvl="1">
      <w:start w:val="1"/>
      <w:numFmt w:val="decimal"/>
      <w:isLgl/>
      <w:lvlText w:val="88.%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 w15:restartNumberingAfterBreak="0">
    <w:nsid w:val="06C867F0"/>
    <w:multiLevelType w:val="multilevel"/>
    <w:tmpl w:val="9B72CAC0"/>
    <w:lvl w:ilvl="0">
      <w:start w:val="54"/>
      <w:numFmt w:val="decimal"/>
      <w:lvlText w:val="%1."/>
      <w:lvlJc w:val="left"/>
      <w:pPr>
        <w:ind w:left="567" w:hanging="567"/>
      </w:pPr>
      <w:rPr>
        <w:rFonts w:hint="default"/>
        <w:b w:val="0"/>
        <w:i w:val="0"/>
        <w:color w:val="auto"/>
      </w:rPr>
    </w:lvl>
    <w:lvl w:ilvl="1">
      <w:start w:val="1"/>
      <w:numFmt w:val="decimal"/>
      <w:isLgl/>
      <w:lvlText w:val="376.%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 w15:restartNumberingAfterBreak="0">
    <w:nsid w:val="070C7E91"/>
    <w:multiLevelType w:val="multilevel"/>
    <w:tmpl w:val="7570D5DC"/>
    <w:lvl w:ilvl="0">
      <w:start w:val="54"/>
      <w:numFmt w:val="decimal"/>
      <w:lvlText w:val="%1."/>
      <w:lvlJc w:val="left"/>
      <w:pPr>
        <w:ind w:left="567" w:hanging="567"/>
      </w:pPr>
      <w:rPr>
        <w:rFonts w:hint="default"/>
        <w:b w:val="0"/>
        <w:i w:val="0"/>
        <w:color w:val="auto"/>
      </w:rPr>
    </w:lvl>
    <w:lvl w:ilvl="1">
      <w:start w:val="1"/>
      <w:numFmt w:val="decimal"/>
      <w:isLgl/>
      <w:lvlText w:val="313.%2"/>
      <w:lvlJc w:val="left"/>
      <w:pPr>
        <w:ind w:left="1418" w:hanging="794"/>
      </w:pPr>
      <w:rPr>
        <w:rFonts w:hint="default"/>
        <w:color w:val="auto"/>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0" w15:restartNumberingAfterBreak="0">
    <w:nsid w:val="08AF3FEE"/>
    <w:multiLevelType w:val="multilevel"/>
    <w:tmpl w:val="3BCAFCC8"/>
    <w:lvl w:ilvl="0">
      <w:start w:val="54"/>
      <w:numFmt w:val="decimal"/>
      <w:lvlText w:val="%1."/>
      <w:lvlJc w:val="left"/>
      <w:pPr>
        <w:ind w:left="567" w:hanging="567"/>
      </w:pPr>
      <w:rPr>
        <w:rFonts w:hint="default"/>
        <w:b w:val="0"/>
        <w:i w:val="0"/>
        <w:color w:val="auto"/>
      </w:rPr>
    </w:lvl>
    <w:lvl w:ilvl="1">
      <w:start w:val="1"/>
      <w:numFmt w:val="decimal"/>
      <w:isLgl/>
      <w:lvlText w:val="65.%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1" w15:restartNumberingAfterBreak="0">
    <w:nsid w:val="0C124F22"/>
    <w:multiLevelType w:val="multilevel"/>
    <w:tmpl w:val="AD3C8078"/>
    <w:lvl w:ilvl="0">
      <w:start w:val="54"/>
      <w:numFmt w:val="decimal"/>
      <w:lvlText w:val="%1."/>
      <w:lvlJc w:val="left"/>
      <w:pPr>
        <w:ind w:left="567" w:hanging="567"/>
      </w:pPr>
      <w:rPr>
        <w:rFonts w:hint="default"/>
        <w:b w:val="0"/>
        <w:i w:val="0"/>
        <w:color w:val="auto"/>
      </w:rPr>
    </w:lvl>
    <w:lvl w:ilvl="1">
      <w:start w:val="1"/>
      <w:numFmt w:val="decimal"/>
      <w:isLgl/>
      <w:lvlText w:val="211.%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2" w15:restartNumberingAfterBreak="0">
    <w:nsid w:val="0C332B45"/>
    <w:multiLevelType w:val="multilevel"/>
    <w:tmpl w:val="98020364"/>
    <w:lvl w:ilvl="0">
      <w:start w:val="54"/>
      <w:numFmt w:val="decimal"/>
      <w:lvlText w:val="%1."/>
      <w:lvlJc w:val="left"/>
      <w:pPr>
        <w:ind w:left="567" w:hanging="567"/>
      </w:pPr>
      <w:rPr>
        <w:rFonts w:hint="default"/>
        <w:b w:val="0"/>
        <w:i w:val="0"/>
        <w:color w:val="auto"/>
      </w:rPr>
    </w:lvl>
    <w:lvl w:ilvl="1">
      <w:start w:val="1"/>
      <w:numFmt w:val="decimal"/>
      <w:isLgl/>
      <w:lvlText w:val="85.%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3" w15:restartNumberingAfterBreak="0">
    <w:nsid w:val="0C913DD1"/>
    <w:multiLevelType w:val="hybridMultilevel"/>
    <w:tmpl w:val="AB0A4A4E"/>
    <w:lvl w:ilvl="0" w:tplc="4F189F62">
      <w:start w:val="1"/>
      <w:numFmt w:val="bullet"/>
      <w:pStyle w:val="Bulletedtextlevel2"/>
      <w:lvlText w:val="­"/>
      <w:lvlJc w:val="left"/>
      <w:pPr>
        <w:ind w:left="1097" w:hanging="360"/>
      </w:pPr>
      <w:rPr>
        <w:rFonts w:ascii="Courier New" w:hAnsi="Courier New" w:hint="default"/>
      </w:rPr>
    </w:lvl>
    <w:lvl w:ilvl="1" w:tplc="12A6D534" w:tentative="1">
      <w:start w:val="1"/>
      <w:numFmt w:val="bullet"/>
      <w:lvlText w:val="o"/>
      <w:lvlJc w:val="left"/>
      <w:pPr>
        <w:ind w:left="1440" w:hanging="360"/>
      </w:pPr>
      <w:rPr>
        <w:rFonts w:ascii="Courier New" w:hAnsi="Courier New" w:cs="Courier New" w:hint="default"/>
      </w:rPr>
    </w:lvl>
    <w:lvl w:ilvl="2" w:tplc="AB125988" w:tentative="1">
      <w:start w:val="1"/>
      <w:numFmt w:val="bullet"/>
      <w:lvlText w:val=""/>
      <w:lvlJc w:val="left"/>
      <w:pPr>
        <w:ind w:left="2160" w:hanging="360"/>
      </w:pPr>
      <w:rPr>
        <w:rFonts w:ascii="Wingdings" w:hAnsi="Wingdings" w:hint="default"/>
      </w:rPr>
    </w:lvl>
    <w:lvl w:ilvl="3" w:tplc="510A5042" w:tentative="1">
      <w:start w:val="1"/>
      <w:numFmt w:val="bullet"/>
      <w:lvlText w:val=""/>
      <w:lvlJc w:val="left"/>
      <w:pPr>
        <w:ind w:left="2880" w:hanging="360"/>
      </w:pPr>
      <w:rPr>
        <w:rFonts w:ascii="Symbol" w:hAnsi="Symbol" w:hint="default"/>
      </w:rPr>
    </w:lvl>
    <w:lvl w:ilvl="4" w:tplc="62280FF6" w:tentative="1">
      <w:start w:val="1"/>
      <w:numFmt w:val="bullet"/>
      <w:lvlText w:val="o"/>
      <w:lvlJc w:val="left"/>
      <w:pPr>
        <w:ind w:left="3600" w:hanging="360"/>
      </w:pPr>
      <w:rPr>
        <w:rFonts w:ascii="Courier New" w:hAnsi="Courier New" w:cs="Courier New" w:hint="default"/>
      </w:rPr>
    </w:lvl>
    <w:lvl w:ilvl="5" w:tplc="CF428C90" w:tentative="1">
      <w:start w:val="1"/>
      <w:numFmt w:val="bullet"/>
      <w:lvlText w:val=""/>
      <w:lvlJc w:val="left"/>
      <w:pPr>
        <w:ind w:left="4320" w:hanging="360"/>
      </w:pPr>
      <w:rPr>
        <w:rFonts w:ascii="Wingdings" w:hAnsi="Wingdings" w:hint="default"/>
      </w:rPr>
    </w:lvl>
    <w:lvl w:ilvl="6" w:tplc="E692FA08" w:tentative="1">
      <w:start w:val="1"/>
      <w:numFmt w:val="bullet"/>
      <w:lvlText w:val=""/>
      <w:lvlJc w:val="left"/>
      <w:pPr>
        <w:ind w:left="5040" w:hanging="360"/>
      </w:pPr>
      <w:rPr>
        <w:rFonts w:ascii="Symbol" w:hAnsi="Symbol" w:hint="default"/>
      </w:rPr>
    </w:lvl>
    <w:lvl w:ilvl="7" w:tplc="A1023B92" w:tentative="1">
      <w:start w:val="1"/>
      <w:numFmt w:val="bullet"/>
      <w:lvlText w:val="o"/>
      <w:lvlJc w:val="left"/>
      <w:pPr>
        <w:ind w:left="5760" w:hanging="360"/>
      </w:pPr>
      <w:rPr>
        <w:rFonts w:ascii="Courier New" w:hAnsi="Courier New" w:cs="Courier New" w:hint="default"/>
      </w:rPr>
    </w:lvl>
    <w:lvl w:ilvl="8" w:tplc="B9DE10A4" w:tentative="1">
      <w:start w:val="1"/>
      <w:numFmt w:val="bullet"/>
      <w:lvlText w:val=""/>
      <w:lvlJc w:val="left"/>
      <w:pPr>
        <w:ind w:left="6480" w:hanging="360"/>
      </w:pPr>
      <w:rPr>
        <w:rFonts w:ascii="Wingdings" w:hAnsi="Wingdings" w:hint="default"/>
      </w:rPr>
    </w:lvl>
  </w:abstractNum>
  <w:abstractNum w:abstractNumId="14" w15:restartNumberingAfterBreak="0">
    <w:nsid w:val="0F1A7BA4"/>
    <w:multiLevelType w:val="multilevel"/>
    <w:tmpl w:val="05B66880"/>
    <w:lvl w:ilvl="0">
      <w:start w:val="54"/>
      <w:numFmt w:val="decimal"/>
      <w:lvlText w:val="%1."/>
      <w:lvlJc w:val="left"/>
      <w:pPr>
        <w:ind w:left="567" w:hanging="567"/>
      </w:pPr>
      <w:rPr>
        <w:rFonts w:hint="default"/>
        <w:b w:val="0"/>
        <w:i w:val="0"/>
        <w:color w:val="auto"/>
      </w:rPr>
    </w:lvl>
    <w:lvl w:ilvl="1">
      <w:start w:val="1"/>
      <w:numFmt w:val="decimal"/>
      <w:isLgl/>
      <w:lvlText w:val="501.%2"/>
      <w:lvlJc w:val="left"/>
      <w:pPr>
        <w:ind w:left="1418" w:hanging="794"/>
      </w:pPr>
      <w:rPr>
        <w:rFonts w:hint="default"/>
        <w:color w:val="auto"/>
        <w:sz w:val="22"/>
        <w:szCs w:val="22"/>
      </w:rPr>
    </w:lvl>
    <w:lvl w:ilvl="2">
      <w:start w:val="1"/>
      <w:numFmt w:val="decimal"/>
      <w:isLgl/>
      <w:lvlText w:val="499.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5" w15:restartNumberingAfterBreak="0">
    <w:nsid w:val="0FF42C4F"/>
    <w:multiLevelType w:val="hybridMultilevel"/>
    <w:tmpl w:val="2AE629BC"/>
    <w:lvl w:ilvl="0" w:tplc="3DC63EFA">
      <w:start w:val="1"/>
      <w:numFmt w:val="lowerLetter"/>
      <w:lvlText w:val="%1."/>
      <w:lvlJc w:val="left"/>
      <w:pPr>
        <w:ind w:left="-114" w:hanging="358"/>
      </w:pPr>
      <w:rPr>
        <w:rFonts w:ascii="Calibri" w:eastAsia="Calibri" w:hAnsi="Calibri" w:hint="default"/>
        <w:spacing w:val="-1"/>
        <w:sz w:val="22"/>
        <w:szCs w:val="22"/>
      </w:rPr>
    </w:lvl>
    <w:lvl w:ilvl="1" w:tplc="66ECFBFC">
      <w:start w:val="1"/>
      <w:numFmt w:val="bullet"/>
      <w:lvlText w:val="•"/>
      <w:lvlJc w:val="left"/>
      <w:pPr>
        <w:ind w:left="435" w:hanging="358"/>
      </w:pPr>
      <w:rPr>
        <w:rFonts w:hint="default"/>
      </w:rPr>
    </w:lvl>
    <w:lvl w:ilvl="2" w:tplc="90FC7A0A">
      <w:start w:val="1"/>
      <w:numFmt w:val="bullet"/>
      <w:lvlText w:val="•"/>
      <w:lvlJc w:val="left"/>
      <w:pPr>
        <w:ind w:left="983" w:hanging="358"/>
      </w:pPr>
      <w:rPr>
        <w:rFonts w:hint="default"/>
      </w:rPr>
    </w:lvl>
    <w:lvl w:ilvl="3" w:tplc="364ED12A">
      <w:start w:val="1"/>
      <w:numFmt w:val="bullet"/>
      <w:lvlText w:val="•"/>
      <w:lvlJc w:val="left"/>
      <w:pPr>
        <w:ind w:left="1532" w:hanging="358"/>
      </w:pPr>
      <w:rPr>
        <w:rFonts w:hint="default"/>
      </w:rPr>
    </w:lvl>
    <w:lvl w:ilvl="4" w:tplc="C3067654">
      <w:start w:val="1"/>
      <w:numFmt w:val="bullet"/>
      <w:lvlText w:val="•"/>
      <w:lvlJc w:val="left"/>
      <w:pPr>
        <w:ind w:left="2081" w:hanging="358"/>
      </w:pPr>
      <w:rPr>
        <w:rFonts w:hint="default"/>
      </w:rPr>
    </w:lvl>
    <w:lvl w:ilvl="5" w:tplc="DEAC09E0">
      <w:start w:val="1"/>
      <w:numFmt w:val="bullet"/>
      <w:lvlText w:val="•"/>
      <w:lvlJc w:val="left"/>
      <w:pPr>
        <w:ind w:left="2630" w:hanging="358"/>
      </w:pPr>
      <w:rPr>
        <w:rFonts w:hint="default"/>
      </w:rPr>
    </w:lvl>
    <w:lvl w:ilvl="6" w:tplc="27E62DFA">
      <w:start w:val="1"/>
      <w:numFmt w:val="bullet"/>
      <w:lvlText w:val="•"/>
      <w:lvlJc w:val="left"/>
      <w:pPr>
        <w:ind w:left="3179" w:hanging="358"/>
      </w:pPr>
      <w:rPr>
        <w:rFonts w:hint="default"/>
      </w:rPr>
    </w:lvl>
    <w:lvl w:ilvl="7" w:tplc="2870C942">
      <w:start w:val="1"/>
      <w:numFmt w:val="bullet"/>
      <w:lvlText w:val="•"/>
      <w:lvlJc w:val="left"/>
      <w:pPr>
        <w:ind w:left="3728" w:hanging="358"/>
      </w:pPr>
      <w:rPr>
        <w:rFonts w:hint="default"/>
      </w:rPr>
    </w:lvl>
    <w:lvl w:ilvl="8" w:tplc="8C087FFA">
      <w:start w:val="1"/>
      <w:numFmt w:val="bullet"/>
      <w:lvlText w:val="•"/>
      <w:lvlJc w:val="left"/>
      <w:pPr>
        <w:ind w:left="4277" w:hanging="358"/>
      </w:pPr>
      <w:rPr>
        <w:rFonts w:hint="default"/>
      </w:rPr>
    </w:lvl>
  </w:abstractNum>
  <w:abstractNum w:abstractNumId="16" w15:restartNumberingAfterBreak="0">
    <w:nsid w:val="10274F3B"/>
    <w:multiLevelType w:val="multilevel"/>
    <w:tmpl w:val="2AEABA98"/>
    <w:lvl w:ilvl="0">
      <w:start w:val="13"/>
      <w:numFmt w:val="decimal"/>
      <w:lvlText w:val="%1"/>
      <w:lvlJc w:val="left"/>
      <w:pPr>
        <w:ind w:left="375" w:hanging="375"/>
      </w:pPr>
      <w:rPr>
        <w:rFonts w:hint="default"/>
      </w:rPr>
    </w:lvl>
    <w:lvl w:ilvl="1">
      <w:start w:val="1"/>
      <w:numFmt w:val="decimal"/>
      <w:lvlText w:val="12.%2"/>
      <w:lvlJc w:val="left"/>
      <w:pPr>
        <w:ind w:left="1418" w:hanging="794"/>
      </w:pPr>
      <w:rPr>
        <w:rFonts w:hint="default"/>
        <w:color w:val="auto"/>
      </w:rPr>
    </w:lvl>
    <w:lvl w:ilvl="2">
      <w:start w:val="1"/>
      <w:numFmt w:val="decimal"/>
      <w:lvlText w:val="12.%2.%3"/>
      <w:lvlJc w:val="left"/>
      <w:pPr>
        <w:ind w:left="2268" w:hanging="794"/>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 w15:restartNumberingAfterBreak="0">
    <w:nsid w:val="10D01E0C"/>
    <w:multiLevelType w:val="multilevel"/>
    <w:tmpl w:val="F10262CC"/>
    <w:lvl w:ilvl="0">
      <w:start w:val="54"/>
      <w:numFmt w:val="decimal"/>
      <w:lvlText w:val="%1."/>
      <w:lvlJc w:val="left"/>
      <w:pPr>
        <w:ind w:left="567" w:hanging="567"/>
      </w:pPr>
      <w:rPr>
        <w:rFonts w:hint="default"/>
        <w:b w:val="0"/>
        <w:i w:val="0"/>
        <w:color w:val="auto"/>
      </w:rPr>
    </w:lvl>
    <w:lvl w:ilvl="1">
      <w:start w:val="1"/>
      <w:numFmt w:val="decimal"/>
      <w:isLgl/>
      <w:lvlText w:val="226.%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8" w15:restartNumberingAfterBreak="0">
    <w:nsid w:val="11D2566D"/>
    <w:multiLevelType w:val="multilevel"/>
    <w:tmpl w:val="F3A4A63E"/>
    <w:lvl w:ilvl="0">
      <w:start w:val="54"/>
      <w:numFmt w:val="decimal"/>
      <w:lvlText w:val="%1."/>
      <w:lvlJc w:val="left"/>
      <w:pPr>
        <w:ind w:left="567" w:hanging="567"/>
      </w:pPr>
      <w:rPr>
        <w:rFonts w:hint="default"/>
        <w:b w:val="0"/>
        <w:i w:val="0"/>
        <w:color w:val="auto"/>
      </w:rPr>
    </w:lvl>
    <w:lvl w:ilvl="1">
      <w:start w:val="1"/>
      <w:numFmt w:val="decimal"/>
      <w:isLgl/>
      <w:lvlText w:val="428.%2"/>
      <w:lvlJc w:val="left"/>
      <w:pPr>
        <w:ind w:left="1418" w:hanging="794"/>
      </w:pPr>
      <w:rPr>
        <w:rFonts w:hint="default"/>
        <w:color w:val="auto"/>
        <w:sz w:val="22"/>
        <w:szCs w:val="22"/>
      </w:rPr>
    </w:lvl>
    <w:lvl w:ilvl="2">
      <w:start w:val="1"/>
      <w:numFmt w:val="decimal"/>
      <w:isLgl/>
      <w:lvlText w:val="428.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9" w15:restartNumberingAfterBreak="0">
    <w:nsid w:val="150506CC"/>
    <w:multiLevelType w:val="multilevel"/>
    <w:tmpl w:val="A0405762"/>
    <w:lvl w:ilvl="0">
      <w:start w:val="54"/>
      <w:numFmt w:val="decimal"/>
      <w:lvlText w:val="%1."/>
      <w:lvlJc w:val="left"/>
      <w:pPr>
        <w:ind w:left="567" w:hanging="567"/>
      </w:pPr>
      <w:rPr>
        <w:rFonts w:hint="default"/>
        <w:b w:val="0"/>
        <w:i w:val="0"/>
        <w:color w:val="auto"/>
      </w:rPr>
    </w:lvl>
    <w:lvl w:ilvl="1">
      <w:start w:val="1"/>
      <w:numFmt w:val="decimal"/>
      <w:isLgl/>
      <w:lvlText w:val="82.%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0" w15:restartNumberingAfterBreak="0">
    <w:nsid w:val="155D54B7"/>
    <w:multiLevelType w:val="multilevel"/>
    <w:tmpl w:val="22D2450A"/>
    <w:lvl w:ilvl="0">
      <w:start w:val="54"/>
      <w:numFmt w:val="decimal"/>
      <w:lvlText w:val="%1."/>
      <w:lvlJc w:val="left"/>
      <w:pPr>
        <w:ind w:left="567" w:hanging="567"/>
      </w:pPr>
      <w:rPr>
        <w:rFonts w:hint="default"/>
        <w:b w:val="0"/>
        <w:i w:val="0"/>
        <w:color w:val="auto"/>
      </w:rPr>
    </w:lvl>
    <w:lvl w:ilvl="1">
      <w:start w:val="1"/>
      <w:numFmt w:val="decimal"/>
      <w:isLgl/>
      <w:lvlText w:val="132.%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1" w15:restartNumberingAfterBreak="0">
    <w:nsid w:val="15A45BAF"/>
    <w:multiLevelType w:val="multilevel"/>
    <w:tmpl w:val="1B2252B2"/>
    <w:lvl w:ilvl="0">
      <w:start w:val="54"/>
      <w:numFmt w:val="decimal"/>
      <w:lvlText w:val="%1."/>
      <w:lvlJc w:val="left"/>
      <w:pPr>
        <w:ind w:left="567" w:hanging="567"/>
      </w:pPr>
      <w:rPr>
        <w:rFonts w:hint="default"/>
        <w:b w:val="0"/>
        <w:i w:val="0"/>
        <w:color w:val="auto"/>
      </w:rPr>
    </w:lvl>
    <w:lvl w:ilvl="1">
      <w:start w:val="1"/>
      <w:numFmt w:val="decimal"/>
      <w:isLgl/>
      <w:lvlText w:val="152.%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2" w15:restartNumberingAfterBreak="0">
    <w:nsid w:val="17AF4478"/>
    <w:multiLevelType w:val="multilevel"/>
    <w:tmpl w:val="46DE22AA"/>
    <w:lvl w:ilvl="0">
      <w:start w:val="54"/>
      <w:numFmt w:val="decimal"/>
      <w:lvlText w:val="%1."/>
      <w:lvlJc w:val="left"/>
      <w:pPr>
        <w:ind w:left="567" w:hanging="567"/>
      </w:pPr>
      <w:rPr>
        <w:rFonts w:hint="default"/>
        <w:b w:val="0"/>
        <w:i w:val="0"/>
        <w:color w:val="auto"/>
      </w:rPr>
    </w:lvl>
    <w:lvl w:ilvl="1">
      <w:start w:val="1"/>
      <w:numFmt w:val="decimal"/>
      <w:isLgl/>
      <w:lvlText w:val="298.%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3" w15:restartNumberingAfterBreak="0">
    <w:nsid w:val="17EB3669"/>
    <w:multiLevelType w:val="multilevel"/>
    <w:tmpl w:val="35E60DFA"/>
    <w:lvl w:ilvl="0">
      <w:start w:val="54"/>
      <w:numFmt w:val="decimal"/>
      <w:lvlText w:val="%1."/>
      <w:lvlJc w:val="left"/>
      <w:pPr>
        <w:ind w:left="567" w:hanging="567"/>
      </w:pPr>
      <w:rPr>
        <w:rFonts w:hint="default"/>
        <w:b w:val="0"/>
        <w:i w:val="0"/>
        <w:color w:val="auto"/>
      </w:rPr>
    </w:lvl>
    <w:lvl w:ilvl="1">
      <w:start w:val="1"/>
      <w:numFmt w:val="decimal"/>
      <w:isLgl/>
      <w:lvlText w:val="292.%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4" w15:restartNumberingAfterBreak="0">
    <w:nsid w:val="1B6C2D34"/>
    <w:multiLevelType w:val="multilevel"/>
    <w:tmpl w:val="18245EBA"/>
    <w:lvl w:ilvl="0">
      <w:start w:val="54"/>
      <w:numFmt w:val="decimal"/>
      <w:lvlText w:val="%1."/>
      <w:lvlJc w:val="left"/>
      <w:pPr>
        <w:ind w:left="567" w:hanging="567"/>
      </w:pPr>
      <w:rPr>
        <w:rFonts w:hint="default"/>
        <w:b w:val="0"/>
        <w:i w:val="0"/>
        <w:color w:val="auto"/>
      </w:rPr>
    </w:lvl>
    <w:lvl w:ilvl="1">
      <w:start w:val="1"/>
      <w:numFmt w:val="decimal"/>
      <w:isLgl/>
      <w:lvlText w:val="271.%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5" w15:restartNumberingAfterBreak="0">
    <w:nsid w:val="1B6E7C27"/>
    <w:multiLevelType w:val="multilevel"/>
    <w:tmpl w:val="A4001786"/>
    <w:lvl w:ilvl="0">
      <w:start w:val="54"/>
      <w:numFmt w:val="decimal"/>
      <w:lvlText w:val="%1."/>
      <w:lvlJc w:val="left"/>
      <w:pPr>
        <w:ind w:left="567" w:hanging="567"/>
      </w:pPr>
      <w:rPr>
        <w:rFonts w:hint="default"/>
        <w:b w:val="0"/>
        <w:i w:val="0"/>
        <w:color w:val="auto"/>
      </w:rPr>
    </w:lvl>
    <w:lvl w:ilvl="1">
      <w:start w:val="1"/>
      <w:numFmt w:val="decimal"/>
      <w:isLgl/>
      <w:lvlText w:val="488.%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6" w15:restartNumberingAfterBreak="0">
    <w:nsid w:val="1B913DCA"/>
    <w:multiLevelType w:val="multilevel"/>
    <w:tmpl w:val="673A767A"/>
    <w:lvl w:ilvl="0">
      <w:start w:val="54"/>
      <w:numFmt w:val="decimal"/>
      <w:lvlText w:val="%1."/>
      <w:lvlJc w:val="left"/>
      <w:pPr>
        <w:ind w:left="567" w:hanging="567"/>
      </w:pPr>
      <w:rPr>
        <w:rFonts w:hint="default"/>
        <w:b w:val="0"/>
        <w:i w:val="0"/>
        <w:color w:val="auto"/>
      </w:rPr>
    </w:lvl>
    <w:lvl w:ilvl="1">
      <w:start w:val="1"/>
      <w:numFmt w:val="decimal"/>
      <w:isLgl/>
      <w:lvlText w:val="141.%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7" w15:restartNumberingAfterBreak="0">
    <w:nsid w:val="1E0B46B0"/>
    <w:multiLevelType w:val="multilevel"/>
    <w:tmpl w:val="FCD05E32"/>
    <w:lvl w:ilvl="0">
      <w:start w:val="54"/>
      <w:numFmt w:val="decimal"/>
      <w:lvlText w:val="%1."/>
      <w:lvlJc w:val="left"/>
      <w:pPr>
        <w:ind w:left="567" w:hanging="567"/>
      </w:pPr>
      <w:rPr>
        <w:rFonts w:hint="default"/>
        <w:b w:val="0"/>
        <w:i w:val="0"/>
        <w:color w:val="auto"/>
      </w:rPr>
    </w:lvl>
    <w:lvl w:ilvl="1">
      <w:start w:val="1"/>
      <w:numFmt w:val="decimal"/>
      <w:isLgl/>
      <w:lvlText w:val="343.%2"/>
      <w:lvlJc w:val="left"/>
      <w:pPr>
        <w:ind w:left="1418" w:hanging="794"/>
      </w:pPr>
      <w:rPr>
        <w:rFonts w:hint="default"/>
        <w:color w:val="auto"/>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8" w15:restartNumberingAfterBreak="0">
    <w:nsid w:val="1E782867"/>
    <w:multiLevelType w:val="multilevel"/>
    <w:tmpl w:val="7840C4F2"/>
    <w:lvl w:ilvl="0">
      <w:start w:val="54"/>
      <w:numFmt w:val="decimal"/>
      <w:lvlText w:val="%1."/>
      <w:lvlJc w:val="left"/>
      <w:pPr>
        <w:ind w:left="567" w:hanging="567"/>
      </w:pPr>
      <w:rPr>
        <w:rFonts w:hint="default"/>
        <w:b w:val="0"/>
        <w:i w:val="0"/>
        <w:color w:val="auto"/>
      </w:rPr>
    </w:lvl>
    <w:lvl w:ilvl="1">
      <w:start w:val="1"/>
      <w:numFmt w:val="decimal"/>
      <w:isLgl/>
      <w:lvlText w:val="409.%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9" w15:restartNumberingAfterBreak="0">
    <w:nsid w:val="1ED348E5"/>
    <w:multiLevelType w:val="multilevel"/>
    <w:tmpl w:val="6C6285B2"/>
    <w:lvl w:ilvl="0">
      <w:start w:val="54"/>
      <w:numFmt w:val="decimal"/>
      <w:lvlText w:val="%1."/>
      <w:lvlJc w:val="left"/>
      <w:pPr>
        <w:ind w:left="567" w:hanging="567"/>
      </w:pPr>
      <w:rPr>
        <w:rFonts w:hint="default"/>
        <w:b w:val="0"/>
        <w:i w:val="0"/>
        <w:color w:val="auto"/>
      </w:rPr>
    </w:lvl>
    <w:lvl w:ilvl="1">
      <w:start w:val="1"/>
      <w:numFmt w:val="decimal"/>
      <w:isLgl/>
      <w:lvlText w:val="160.%2"/>
      <w:lvlJc w:val="left"/>
      <w:pPr>
        <w:ind w:left="1418" w:hanging="794"/>
      </w:pPr>
      <w:rPr>
        <w:rFonts w:hint="default"/>
        <w:color w:val="auto"/>
      </w:rPr>
    </w:lvl>
    <w:lvl w:ilvl="2">
      <w:start w:val="1"/>
      <w:numFmt w:val="decimal"/>
      <w:isLgl/>
      <w:lvlText w:val="232.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0" w15:restartNumberingAfterBreak="0">
    <w:nsid w:val="207D0C45"/>
    <w:multiLevelType w:val="multilevel"/>
    <w:tmpl w:val="886AB3A4"/>
    <w:lvl w:ilvl="0">
      <w:start w:val="54"/>
      <w:numFmt w:val="decimal"/>
      <w:lvlText w:val="%1."/>
      <w:lvlJc w:val="left"/>
      <w:pPr>
        <w:ind w:left="567" w:hanging="567"/>
      </w:pPr>
      <w:rPr>
        <w:rFonts w:hint="default"/>
        <w:b w:val="0"/>
        <w:i w:val="0"/>
        <w:color w:val="auto"/>
      </w:rPr>
    </w:lvl>
    <w:lvl w:ilvl="1">
      <w:start w:val="1"/>
      <w:numFmt w:val="decimal"/>
      <w:isLgl/>
      <w:lvlText w:val="400.%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1" w15:restartNumberingAfterBreak="0">
    <w:nsid w:val="20980DE0"/>
    <w:multiLevelType w:val="multilevel"/>
    <w:tmpl w:val="E2824AAA"/>
    <w:lvl w:ilvl="0">
      <w:start w:val="15"/>
      <w:numFmt w:val="decimal"/>
      <w:lvlText w:val="%1"/>
      <w:lvlJc w:val="left"/>
      <w:pPr>
        <w:ind w:left="375" w:hanging="375"/>
      </w:pPr>
      <w:rPr>
        <w:rFonts w:hint="default"/>
      </w:rPr>
    </w:lvl>
    <w:lvl w:ilvl="1">
      <w:start w:val="1"/>
      <w:numFmt w:val="decimal"/>
      <w:lvlText w:val="18.%2"/>
      <w:lvlJc w:val="left"/>
      <w:pPr>
        <w:ind w:left="1418" w:hanging="794"/>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2" w15:restartNumberingAfterBreak="0">
    <w:nsid w:val="21016616"/>
    <w:multiLevelType w:val="multilevel"/>
    <w:tmpl w:val="6F22C542"/>
    <w:lvl w:ilvl="0">
      <w:start w:val="54"/>
      <w:numFmt w:val="decimal"/>
      <w:lvlText w:val="%1."/>
      <w:lvlJc w:val="left"/>
      <w:pPr>
        <w:ind w:left="567" w:hanging="567"/>
      </w:pPr>
      <w:rPr>
        <w:rFonts w:hint="default"/>
        <w:b w:val="0"/>
        <w:i w:val="0"/>
        <w:color w:val="auto"/>
      </w:rPr>
    </w:lvl>
    <w:lvl w:ilvl="1">
      <w:start w:val="1"/>
      <w:numFmt w:val="decimal"/>
      <w:isLgl/>
      <w:lvlText w:val="275.%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3" w15:restartNumberingAfterBreak="0">
    <w:nsid w:val="2284482E"/>
    <w:multiLevelType w:val="multilevel"/>
    <w:tmpl w:val="7D2C84D2"/>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4" w15:restartNumberingAfterBreak="0">
    <w:nsid w:val="23A826D1"/>
    <w:multiLevelType w:val="multilevel"/>
    <w:tmpl w:val="E304C318"/>
    <w:lvl w:ilvl="0">
      <w:start w:val="54"/>
      <w:numFmt w:val="decimal"/>
      <w:lvlText w:val="%1."/>
      <w:lvlJc w:val="left"/>
      <w:pPr>
        <w:ind w:left="567" w:hanging="567"/>
      </w:pPr>
      <w:rPr>
        <w:rFonts w:hint="default"/>
        <w:b w:val="0"/>
        <w:i w:val="0"/>
        <w:color w:val="auto"/>
      </w:rPr>
    </w:lvl>
    <w:lvl w:ilvl="1">
      <w:start w:val="1"/>
      <w:numFmt w:val="decimal"/>
      <w:isLgl/>
      <w:lvlText w:val="359.%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5" w15:restartNumberingAfterBreak="0">
    <w:nsid w:val="249F2CD3"/>
    <w:multiLevelType w:val="multilevel"/>
    <w:tmpl w:val="85987DDC"/>
    <w:lvl w:ilvl="0">
      <w:start w:val="54"/>
      <w:numFmt w:val="decimal"/>
      <w:lvlText w:val="%1."/>
      <w:lvlJc w:val="left"/>
      <w:pPr>
        <w:ind w:left="567" w:hanging="567"/>
      </w:pPr>
      <w:rPr>
        <w:rFonts w:hint="default"/>
        <w:b w:val="0"/>
        <w:i w:val="0"/>
        <w:color w:val="auto"/>
      </w:rPr>
    </w:lvl>
    <w:lvl w:ilvl="1">
      <w:start w:val="1"/>
      <w:numFmt w:val="decimal"/>
      <w:isLgl/>
      <w:lvlText w:val="303.%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6" w15:restartNumberingAfterBreak="0">
    <w:nsid w:val="250F6C66"/>
    <w:multiLevelType w:val="multilevel"/>
    <w:tmpl w:val="8E3ACAC8"/>
    <w:lvl w:ilvl="0">
      <w:start w:val="54"/>
      <w:numFmt w:val="decimal"/>
      <w:lvlText w:val="%1."/>
      <w:lvlJc w:val="left"/>
      <w:pPr>
        <w:ind w:left="567" w:hanging="567"/>
      </w:pPr>
      <w:rPr>
        <w:rFonts w:hint="default"/>
        <w:b w:val="0"/>
        <w:i w:val="0"/>
        <w:color w:val="auto"/>
      </w:rPr>
    </w:lvl>
    <w:lvl w:ilvl="1">
      <w:start w:val="1"/>
      <w:numFmt w:val="decimal"/>
      <w:isLgl/>
      <w:lvlText w:val="460.%2"/>
      <w:lvlJc w:val="left"/>
      <w:pPr>
        <w:ind w:left="1418" w:hanging="794"/>
      </w:pPr>
      <w:rPr>
        <w:rFonts w:hint="default"/>
        <w:color w:val="auto"/>
        <w:sz w:val="22"/>
        <w:szCs w:val="22"/>
      </w:rPr>
    </w:lvl>
    <w:lvl w:ilvl="2">
      <w:start w:val="1"/>
      <w:numFmt w:val="decimal"/>
      <w:isLgl/>
      <w:lvlText w:val="449.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7" w15:restartNumberingAfterBreak="0">
    <w:nsid w:val="272445E7"/>
    <w:multiLevelType w:val="multilevel"/>
    <w:tmpl w:val="DC96F75C"/>
    <w:lvl w:ilvl="0">
      <w:start w:val="46"/>
      <w:numFmt w:val="decimal"/>
      <w:lvlText w:val="%1."/>
      <w:lvlJc w:val="left"/>
      <w:pPr>
        <w:ind w:left="567" w:hanging="567"/>
      </w:pPr>
      <w:rPr>
        <w:rFonts w:hint="default"/>
        <w:b w:val="0"/>
        <w:i w:val="0"/>
        <w:color w:val="auto"/>
      </w:rPr>
    </w:lvl>
    <w:lvl w:ilvl="1">
      <w:start w:val="1"/>
      <w:numFmt w:val="decimal"/>
      <w:isLgl/>
      <w:lvlText w:val="54.%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8" w15:restartNumberingAfterBreak="0">
    <w:nsid w:val="274820FF"/>
    <w:multiLevelType w:val="multilevel"/>
    <w:tmpl w:val="96166190"/>
    <w:lvl w:ilvl="0">
      <w:start w:val="54"/>
      <w:numFmt w:val="decimal"/>
      <w:lvlText w:val="%1."/>
      <w:lvlJc w:val="left"/>
      <w:pPr>
        <w:ind w:left="567" w:hanging="567"/>
      </w:pPr>
      <w:rPr>
        <w:rFonts w:hint="default"/>
        <w:b w:val="0"/>
        <w:i w:val="0"/>
        <w:color w:val="auto"/>
      </w:rPr>
    </w:lvl>
    <w:lvl w:ilvl="1">
      <w:start w:val="1"/>
      <w:numFmt w:val="decimal"/>
      <w:isLgl/>
      <w:lvlText w:val="286.%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9" w15:restartNumberingAfterBreak="0">
    <w:nsid w:val="282D704C"/>
    <w:multiLevelType w:val="multilevel"/>
    <w:tmpl w:val="EDA43D76"/>
    <w:lvl w:ilvl="0">
      <w:start w:val="54"/>
      <w:numFmt w:val="decimal"/>
      <w:lvlText w:val="%1."/>
      <w:lvlJc w:val="left"/>
      <w:pPr>
        <w:ind w:left="567" w:hanging="567"/>
      </w:pPr>
      <w:rPr>
        <w:rFonts w:hint="default"/>
        <w:b w:val="0"/>
        <w:i w:val="0"/>
        <w:color w:val="auto"/>
      </w:rPr>
    </w:lvl>
    <w:lvl w:ilvl="1">
      <w:start w:val="1"/>
      <w:numFmt w:val="decimal"/>
      <w:isLgl/>
      <w:lvlText w:val="162.%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0" w15:restartNumberingAfterBreak="0">
    <w:nsid w:val="286909E1"/>
    <w:multiLevelType w:val="multilevel"/>
    <w:tmpl w:val="E75AED62"/>
    <w:lvl w:ilvl="0">
      <w:start w:val="54"/>
      <w:numFmt w:val="decimal"/>
      <w:lvlText w:val="%1."/>
      <w:lvlJc w:val="left"/>
      <w:pPr>
        <w:ind w:left="567" w:hanging="567"/>
      </w:pPr>
      <w:rPr>
        <w:rFonts w:hint="default"/>
        <w:b w:val="0"/>
        <w:i w:val="0"/>
        <w:color w:val="auto"/>
      </w:rPr>
    </w:lvl>
    <w:lvl w:ilvl="1">
      <w:start w:val="1"/>
      <w:numFmt w:val="decimal"/>
      <w:isLgl/>
      <w:lvlText w:val="153.%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1" w15:restartNumberingAfterBreak="0">
    <w:nsid w:val="2B726480"/>
    <w:multiLevelType w:val="multilevel"/>
    <w:tmpl w:val="2AA2E1F8"/>
    <w:lvl w:ilvl="0">
      <w:start w:val="1"/>
      <w:numFmt w:val="decimal"/>
      <w:lvlText w:val="%1."/>
      <w:lvlJc w:val="left"/>
      <w:pPr>
        <w:ind w:left="567" w:hanging="567"/>
      </w:pPr>
      <w:rPr>
        <w:rFonts w:asciiTheme="minorHAnsi" w:hAnsiTheme="minorHAnsi" w:cstheme="minorHAnsi" w:hint="default"/>
        <w:b w:val="0"/>
        <w:color w:val="auto"/>
        <w:sz w:val="22"/>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b w:val="0"/>
        <w:bCs w:val="0"/>
        <w:i w:val="0"/>
        <w:iCs w:val="0"/>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2" w15:restartNumberingAfterBreak="0">
    <w:nsid w:val="2C8E7DBA"/>
    <w:multiLevelType w:val="multilevel"/>
    <w:tmpl w:val="61DA7E8A"/>
    <w:lvl w:ilvl="0">
      <w:start w:val="54"/>
      <w:numFmt w:val="decimal"/>
      <w:lvlText w:val="%1."/>
      <w:lvlJc w:val="left"/>
      <w:pPr>
        <w:ind w:left="567" w:hanging="567"/>
      </w:pPr>
      <w:rPr>
        <w:rFonts w:hint="default"/>
        <w:b w:val="0"/>
        <w:i w:val="0"/>
        <w:color w:val="auto"/>
      </w:rPr>
    </w:lvl>
    <w:lvl w:ilvl="1">
      <w:start w:val="1"/>
      <w:numFmt w:val="decimal"/>
      <w:isLgl/>
      <w:lvlText w:val="228.%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3" w15:restartNumberingAfterBreak="0">
    <w:nsid w:val="2CFB5C51"/>
    <w:multiLevelType w:val="multilevel"/>
    <w:tmpl w:val="1ADA9A84"/>
    <w:lvl w:ilvl="0">
      <w:start w:val="54"/>
      <w:numFmt w:val="decimal"/>
      <w:lvlText w:val="%1."/>
      <w:lvlJc w:val="left"/>
      <w:pPr>
        <w:ind w:left="567" w:hanging="567"/>
      </w:pPr>
      <w:rPr>
        <w:rFonts w:hint="default"/>
        <w:b w:val="0"/>
        <w:i w:val="0"/>
        <w:color w:val="auto"/>
      </w:rPr>
    </w:lvl>
    <w:lvl w:ilvl="1">
      <w:start w:val="1"/>
      <w:numFmt w:val="decimal"/>
      <w:isLgl/>
      <w:lvlText w:val="450.%2"/>
      <w:lvlJc w:val="left"/>
      <w:pPr>
        <w:ind w:left="1418" w:hanging="794"/>
      </w:pPr>
      <w:rPr>
        <w:rFonts w:hint="default"/>
        <w:color w:val="auto"/>
        <w:sz w:val="22"/>
        <w:szCs w:val="22"/>
      </w:rPr>
    </w:lvl>
    <w:lvl w:ilvl="2">
      <w:start w:val="1"/>
      <w:numFmt w:val="decimal"/>
      <w:isLgl/>
      <w:lvlText w:val="45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4" w15:restartNumberingAfterBreak="0">
    <w:nsid w:val="2DAE35A2"/>
    <w:multiLevelType w:val="multilevel"/>
    <w:tmpl w:val="9B7A0910"/>
    <w:lvl w:ilvl="0">
      <w:start w:val="54"/>
      <w:numFmt w:val="decimal"/>
      <w:lvlText w:val="%1."/>
      <w:lvlJc w:val="left"/>
      <w:pPr>
        <w:ind w:left="567" w:hanging="567"/>
      </w:pPr>
      <w:rPr>
        <w:rFonts w:hint="default"/>
        <w:b w:val="0"/>
        <w:i w:val="0"/>
        <w:color w:val="auto"/>
      </w:rPr>
    </w:lvl>
    <w:lvl w:ilvl="1">
      <w:start w:val="1"/>
      <w:numFmt w:val="decimal"/>
      <w:isLgl/>
      <w:lvlText w:val="363.%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5" w15:restartNumberingAfterBreak="0">
    <w:nsid w:val="2DDD2DAB"/>
    <w:multiLevelType w:val="multilevel"/>
    <w:tmpl w:val="97040EFA"/>
    <w:lvl w:ilvl="0">
      <w:start w:val="54"/>
      <w:numFmt w:val="decimal"/>
      <w:lvlText w:val="%1."/>
      <w:lvlJc w:val="left"/>
      <w:pPr>
        <w:ind w:left="567" w:hanging="567"/>
      </w:pPr>
      <w:rPr>
        <w:rFonts w:hint="default"/>
        <w:b w:val="0"/>
        <w:i w:val="0"/>
        <w:color w:val="auto"/>
      </w:rPr>
    </w:lvl>
    <w:lvl w:ilvl="1">
      <w:start w:val="1"/>
      <w:numFmt w:val="decimal"/>
      <w:isLgl/>
      <w:lvlText w:val="210.%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6" w15:restartNumberingAfterBreak="0">
    <w:nsid w:val="325232A1"/>
    <w:multiLevelType w:val="hybridMultilevel"/>
    <w:tmpl w:val="2AE629BC"/>
    <w:lvl w:ilvl="0" w:tplc="1E7CE1CE">
      <w:start w:val="1"/>
      <w:numFmt w:val="lowerLetter"/>
      <w:lvlText w:val="%1."/>
      <w:lvlJc w:val="left"/>
      <w:pPr>
        <w:ind w:left="1493" w:hanging="358"/>
      </w:pPr>
      <w:rPr>
        <w:rFonts w:ascii="Calibri" w:eastAsia="Calibri" w:hAnsi="Calibri" w:hint="default"/>
        <w:spacing w:val="-1"/>
        <w:sz w:val="22"/>
        <w:szCs w:val="22"/>
      </w:rPr>
    </w:lvl>
    <w:lvl w:ilvl="1" w:tplc="45B6DAAA">
      <w:start w:val="1"/>
      <w:numFmt w:val="bullet"/>
      <w:lvlText w:val="•"/>
      <w:lvlJc w:val="left"/>
      <w:pPr>
        <w:ind w:left="2042" w:hanging="358"/>
      </w:pPr>
      <w:rPr>
        <w:rFonts w:hint="default"/>
      </w:rPr>
    </w:lvl>
    <w:lvl w:ilvl="2" w:tplc="52C0282E">
      <w:start w:val="1"/>
      <w:numFmt w:val="bullet"/>
      <w:lvlText w:val="•"/>
      <w:lvlJc w:val="left"/>
      <w:pPr>
        <w:ind w:left="2590" w:hanging="358"/>
      </w:pPr>
      <w:rPr>
        <w:rFonts w:hint="default"/>
      </w:rPr>
    </w:lvl>
    <w:lvl w:ilvl="3" w:tplc="C10C7070">
      <w:start w:val="1"/>
      <w:numFmt w:val="bullet"/>
      <w:lvlText w:val="•"/>
      <w:lvlJc w:val="left"/>
      <w:pPr>
        <w:ind w:left="3139" w:hanging="358"/>
      </w:pPr>
      <w:rPr>
        <w:rFonts w:hint="default"/>
      </w:rPr>
    </w:lvl>
    <w:lvl w:ilvl="4" w:tplc="139EFC9A">
      <w:start w:val="1"/>
      <w:numFmt w:val="bullet"/>
      <w:lvlText w:val="•"/>
      <w:lvlJc w:val="left"/>
      <w:pPr>
        <w:ind w:left="3688" w:hanging="358"/>
      </w:pPr>
      <w:rPr>
        <w:rFonts w:hint="default"/>
      </w:rPr>
    </w:lvl>
    <w:lvl w:ilvl="5" w:tplc="55CAA3EC">
      <w:start w:val="1"/>
      <w:numFmt w:val="bullet"/>
      <w:lvlText w:val="•"/>
      <w:lvlJc w:val="left"/>
      <w:pPr>
        <w:ind w:left="4237" w:hanging="358"/>
      </w:pPr>
      <w:rPr>
        <w:rFonts w:hint="default"/>
      </w:rPr>
    </w:lvl>
    <w:lvl w:ilvl="6" w:tplc="0E808178">
      <w:start w:val="1"/>
      <w:numFmt w:val="bullet"/>
      <w:lvlText w:val="•"/>
      <w:lvlJc w:val="left"/>
      <w:pPr>
        <w:ind w:left="4786" w:hanging="358"/>
      </w:pPr>
      <w:rPr>
        <w:rFonts w:hint="default"/>
      </w:rPr>
    </w:lvl>
    <w:lvl w:ilvl="7" w:tplc="474ED326">
      <w:start w:val="1"/>
      <w:numFmt w:val="bullet"/>
      <w:lvlText w:val="•"/>
      <w:lvlJc w:val="left"/>
      <w:pPr>
        <w:ind w:left="5335" w:hanging="358"/>
      </w:pPr>
      <w:rPr>
        <w:rFonts w:hint="default"/>
      </w:rPr>
    </w:lvl>
    <w:lvl w:ilvl="8" w:tplc="E8767432">
      <w:start w:val="1"/>
      <w:numFmt w:val="bullet"/>
      <w:lvlText w:val="•"/>
      <w:lvlJc w:val="left"/>
      <w:pPr>
        <w:ind w:left="5884" w:hanging="358"/>
      </w:pPr>
      <w:rPr>
        <w:rFonts w:hint="default"/>
      </w:rPr>
    </w:lvl>
  </w:abstractNum>
  <w:abstractNum w:abstractNumId="47" w15:restartNumberingAfterBreak="0">
    <w:nsid w:val="345B56B6"/>
    <w:multiLevelType w:val="multilevel"/>
    <w:tmpl w:val="6C3A7640"/>
    <w:lvl w:ilvl="0">
      <w:start w:val="54"/>
      <w:numFmt w:val="decimal"/>
      <w:lvlText w:val="%1."/>
      <w:lvlJc w:val="left"/>
      <w:pPr>
        <w:ind w:left="567" w:hanging="567"/>
      </w:pPr>
      <w:rPr>
        <w:rFonts w:hint="default"/>
        <w:b w:val="0"/>
        <w:i w:val="0"/>
        <w:color w:val="auto"/>
      </w:rPr>
    </w:lvl>
    <w:lvl w:ilvl="1">
      <w:start w:val="1"/>
      <w:numFmt w:val="decimal"/>
      <w:isLgl/>
      <w:lvlText w:val="373.%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8" w15:restartNumberingAfterBreak="0">
    <w:nsid w:val="347A76FB"/>
    <w:multiLevelType w:val="multilevel"/>
    <w:tmpl w:val="C66C9AA8"/>
    <w:lvl w:ilvl="0">
      <w:start w:val="54"/>
      <w:numFmt w:val="decimal"/>
      <w:lvlText w:val="%1."/>
      <w:lvlJc w:val="left"/>
      <w:pPr>
        <w:ind w:left="567" w:hanging="567"/>
      </w:pPr>
      <w:rPr>
        <w:rFonts w:hint="default"/>
        <w:b w:val="0"/>
        <w:i w:val="0"/>
        <w:color w:val="auto"/>
      </w:rPr>
    </w:lvl>
    <w:lvl w:ilvl="1">
      <w:start w:val="1"/>
      <w:numFmt w:val="decimal"/>
      <w:isLgl/>
      <w:lvlText w:val="133.%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49" w15:restartNumberingAfterBreak="0">
    <w:nsid w:val="37F27555"/>
    <w:multiLevelType w:val="multilevel"/>
    <w:tmpl w:val="A934D0A6"/>
    <w:lvl w:ilvl="0">
      <w:start w:val="54"/>
      <w:numFmt w:val="decimal"/>
      <w:lvlText w:val="%1."/>
      <w:lvlJc w:val="left"/>
      <w:pPr>
        <w:ind w:left="567" w:hanging="567"/>
      </w:pPr>
      <w:rPr>
        <w:rFonts w:hint="default"/>
        <w:b w:val="0"/>
        <w:i w:val="0"/>
        <w:color w:val="auto"/>
      </w:rPr>
    </w:lvl>
    <w:lvl w:ilvl="1">
      <w:start w:val="1"/>
      <w:numFmt w:val="decimal"/>
      <w:isLgl/>
      <w:lvlText w:val="243.%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0" w15:restartNumberingAfterBreak="0">
    <w:nsid w:val="389203AE"/>
    <w:multiLevelType w:val="hybridMultilevel"/>
    <w:tmpl w:val="C3EE05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89321B2"/>
    <w:multiLevelType w:val="multilevel"/>
    <w:tmpl w:val="65BA10B6"/>
    <w:lvl w:ilvl="0">
      <w:start w:val="54"/>
      <w:numFmt w:val="decimal"/>
      <w:lvlText w:val="%1."/>
      <w:lvlJc w:val="left"/>
      <w:pPr>
        <w:ind w:left="567" w:hanging="567"/>
      </w:pPr>
      <w:rPr>
        <w:rFonts w:hint="default"/>
        <w:b w:val="0"/>
        <w:i w:val="0"/>
        <w:color w:val="auto"/>
      </w:rPr>
    </w:lvl>
    <w:lvl w:ilvl="1">
      <w:start w:val="1"/>
      <w:numFmt w:val="decimal"/>
      <w:isLgl/>
      <w:lvlText w:val="169.%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2" w15:restartNumberingAfterBreak="0">
    <w:nsid w:val="38A84CBA"/>
    <w:multiLevelType w:val="multilevel"/>
    <w:tmpl w:val="D396B360"/>
    <w:lvl w:ilvl="0">
      <w:start w:val="54"/>
      <w:numFmt w:val="decimal"/>
      <w:lvlText w:val="%1."/>
      <w:lvlJc w:val="left"/>
      <w:pPr>
        <w:ind w:left="567" w:hanging="567"/>
      </w:pPr>
      <w:rPr>
        <w:rFonts w:hint="default"/>
        <w:b w:val="0"/>
        <w:i w:val="0"/>
        <w:color w:val="auto"/>
      </w:rPr>
    </w:lvl>
    <w:lvl w:ilvl="1">
      <w:start w:val="1"/>
      <w:numFmt w:val="decimal"/>
      <w:isLgl/>
      <w:lvlText w:val="496.%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3" w15:restartNumberingAfterBreak="0">
    <w:nsid w:val="3CF4112A"/>
    <w:multiLevelType w:val="multilevel"/>
    <w:tmpl w:val="44828536"/>
    <w:lvl w:ilvl="0">
      <w:start w:val="54"/>
      <w:numFmt w:val="decimal"/>
      <w:lvlText w:val="%1."/>
      <w:lvlJc w:val="left"/>
      <w:pPr>
        <w:ind w:left="567" w:hanging="567"/>
      </w:pPr>
      <w:rPr>
        <w:rFonts w:hint="default"/>
        <w:b w:val="0"/>
        <w:i w:val="0"/>
        <w:color w:val="auto"/>
      </w:rPr>
    </w:lvl>
    <w:lvl w:ilvl="1">
      <w:start w:val="1"/>
      <w:numFmt w:val="decimal"/>
      <w:isLgl/>
      <w:lvlText w:val="194.%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4" w15:restartNumberingAfterBreak="0">
    <w:nsid w:val="3CFF39FF"/>
    <w:multiLevelType w:val="multilevel"/>
    <w:tmpl w:val="44BADF42"/>
    <w:lvl w:ilvl="0">
      <w:start w:val="54"/>
      <w:numFmt w:val="decimal"/>
      <w:lvlText w:val="%1."/>
      <w:lvlJc w:val="left"/>
      <w:pPr>
        <w:ind w:left="567" w:hanging="567"/>
      </w:pPr>
      <w:rPr>
        <w:rFonts w:hint="default"/>
        <w:b w:val="0"/>
        <w:i w:val="0"/>
        <w:color w:val="auto"/>
      </w:rPr>
    </w:lvl>
    <w:lvl w:ilvl="1">
      <w:start w:val="1"/>
      <w:numFmt w:val="decimal"/>
      <w:isLgl/>
      <w:lvlText w:val="219.%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5" w15:restartNumberingAfterBreak="0">
    <w:nsid w:val="42B3156F"/>
    <w:multiLevelType w:val="multilevel"/>
    <w:tmpl w:val="6922B102"/>
    <w:lvl w:ilvl="0">
      <w:start w:val="54"/>
      <w:numFmt w:val="decimal"/>
      <w:lvlText w:val="%1."/>
      <w:lvlJc w:val="left"/>
      <w:pPr>
        <w:ind w:left="567" w:hanging="567"/>
      </w:pPr>
      <w:rPr>
        <w:rFonts w:hint="default"/>
        <w:b w:val="0"/>
        <w:i w:val="0"/>
        <w:color w:val="auto"/>
      </w:rPr>
    </w:lvl>
    <w:lvl w:ilvl="1">
      <w:start w:val="1"/>
      <w:numFmt w:val="decimal"/>
      <w:isLgl/>
      <w:lvlText w:val="489.%2"/>
      <w:lvlJc w:val="left"/>
      <w:pPr>
        <w:ind w:left="1418" w:hanging="794"/>
      </w:pPr>
      <w:rPr>
        <w:rFonts w:hint="default"/>
        <w:color w:val="auto"/>
        <w:sz w:val="22"/>
        <w:szCs w:val="22"/>
      </w:rPr>
    </w:lvl>
    <w:lvl w:ilvl="2">
      <w:start w:val="1"/>
      <w:numFmt w:val="decimal"/>
      <w:isLgl/>
      <w:lvlText w:val="489.6.%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6" w15:restartNumberingAfterBreak="0">
    <w:nsid w:val="43376728"/>
    <w:multiLevelType w:val="multilevel"/>
    <w:tmpl w:val="F240201A"/>
    <w:lvl w:ilvl="0">
      <w:start w:val="11"/>
      <w:numFmt w:val="decimal"/>
      <w:lvlText w:val="%1"/>
      <w:lvlJc w:val="left"/>
      <w:pPr>
        <w:ind w:left="375" w:hanging="375"/>
      </w:pPr>
      <w:rPr>
        <w:rFonts w:hint="default"/>
      </w:rPr>
    </w:lvl>
    <w:lvl w:ilvl="1">
      <w:start w:val="1"/>
      <w:numFmt w:val="decimal"/>
      <w:lvlText w:val="10.%2"/>
      <w:lvlJc w:val="left"/>
      <w:pPr>
        <w:ind w:left="1418" w:hanging="794"/>
      </w:pPr>
      <w:rPr>
        <w:rFonts w:hint="default"/>
        <w:color w:val="auto"/>
      </w:rPr>
    </w:lvl>
    <w:lvl w:ilvl="2">
      <w:start w:val="1"/>
      <w:numFmt w:val="decimal"/>
      <w:lvlText w:val="10.%2.%3"/>
      <w:lvlJc w:val="left"/>
      <w:pPr>
        <w:ind w:left="2268" w:hanging="794"/>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43B70925"/>
    <w:multiLevelType w:val="multilevel"/>
    <w:tmpl w:val="E27A0F78"/>
    <w:lvl w:ilvl="0">
      <w:start w:val="54"/>
      <w:numFmt w:val="decimal"/>
      <w:lvlText w:val="%1."/>
      <w:lvlJc w:val="left"/>
      <w:pPr>
        <w:ind w:left="567" w:hanging="567"/>
      </w:pPr>
      <w:rPr>
        <w:rFonts w:hint="default"/>
        <w:b w:val="0"/>
        <w:i w:val="0"/>
        <w:color w:val="auto"/>
      </w:rPr>
    </w:lvl>
    <w:lvl w:ilvl="1">
      <w:start w:val="1"/>
      <w:numFmt w:val="decimal"/>
      <w:isLgl/>
      <w:lvlText w:val="161.%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8" w15:restartNumberingAfterBreak="0">
    <w:nsid w:val="45D1144D"/>
    <w:multiLevelType w:val="multilevel"/>
    <w:tmpl w:val="D0DC2B66"/>
    <w:lvl w:ilvl="0">
      <w:start w:val="54"/>
      <w:numFmt w:val="decimal"/>
      <w:lvlText w:val="%1."/>
      <w:lvlJc w:val="left"/>
      <w:pPr>
        <w:ind w:left="567" w:hanging="567"/>
      </w:pPr>
      <w:rPr>
        <w:rFonts w:hint="default"/>
        <w:b w:val="0"/>
        <w:i w:val="0"/>
        <w:color w:val="auto"/>
      </w:rPr>
    </w:lvl>
    <w:lvl w:ilvl="1">
      <w:start w:val="1"/>
      <w:numFmt w:val="decimal"/>
      <w:isLgl/>
      <w:lvlText w:val="160.%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59" w15:restartNumberingAfterBreak="0">
    <w:nsid w:val="46EC0A9D"/>
    <w:multiLevelType w:val="multilevel"/>
    <w:tmpl w:val="F4DAD5A0"/>
    <w:lvl w:ilvl="0">
      <w:start w:val="54"/>
      <w:numFmt w:val="decimal"/>
      <w:lvlText w:val="%1."/>
      <w:lvlJc w:val="left"/>
      <w:pPr>
        <w:ind w:left="567" w:hanging="567"/>
      </w:pPr>
      <w:rPr>
        <w:rFonts w:hint="default"/>
        <w:b w:val="0"/>
        <w:i w:val="0"/>
        <w:color w:val="auto"/>
      </w:rPr>
    </w:lvl>
    <w:lvl w:ilvl="1">
      <w:start w:val="1"/>
      <w:numFmt w:val="decimal"/>
      <w:isLgl/>
      <w:lvlText w:val="230.%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0" w15:restartNumberingAfterBreak="0">
    <w:nsid w:val="47EE2A4F"/>
    <w:multiLevelType w:val="multilevel"/>
    <w:tmpl w:val="C5CA6F8C"/>
    <w:lvl w:ilvl="0">
      <w:start w:val="54"/>
      <w:numFmt w:val="decimal"/>
      <w:lvlText w:val="%1."/>
      <w:lvlJc w:val="left"/>
      <w:pPr>
        <w:ind w:left="567" w:hanging="567"/>
      </w:pPr>
      <w:rPr>
        <w:rFonts w:hint="default"/>
        <w:b w:val="0"/>
        <w:i w:val="0"/>
        <w:color w:val="auto"/>
      </w:rPr>
    </w:lvl>
    <w:lvl w:ilvl="1">
      <w:start w:val="1"/>
      <w:numFmt w:val="decimal"/>
      <w:isLgl/>
      <w:lvlText w:val="291.%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1" w15:restartNumberingAfterBreak="0">
    <w:nsid w:val="495868FE"/>
    <w:multiLevelType w:val="multilevel"/>
    <w:tmpl w:val="5CFA568A"/>
    <w:lvl w:ilvl="0">
      <w:start w:val="54"/>
      <w:numFmt w:val="decimal"/>
      <w:lvlText w:val="%1."/>
      <w:lvlJc w:val="left"/>
      <w:pPr>
        <w:ind w:left="567" w:hanging="567"/>
      </w:pPr>
      <w:rPr>
        <w:rFonts w:hint="default"/>
        <w:b w:val="0"/>
        <w:i w:val="0"/>
        <w:color w:val="auto"/>
      </w:rPr>
    </w:lvl>
    <w:lvl w:ilvl="1">
      <w:start w:val="1"/>
      <w:numFmt w:val="decimal"/>
      <w:isLgl/>
      <w:lvlText w:val="416.%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2" w15:restartNumberingAfterBreak="0">
    <w:nsid w:val="49603857"/>
    <w:multiLevelType w:val="multilevel"/>
    <w:tmpl w:val="21D07018"/>
    <w:lvl w:ilvl="0">
      <w:start w:val="54"/>
      <w:numFmt w:val="decimal"/>
      <w:lvlText w:val="%1."/>
      <w:lvlJc w:val="left"/>
      <w:pPr>
        <w:ind w:left="567" w:hanging="567"/>
      </w:pPr>
      <w:rPr>
        <w:rFonts w:hint="default"/>
        <w:b w:val="0"/>
        <w:i w:val="0"/>
        <w:color w:val="auto"/>
      </w:rPr>
    </w:lvl>
    <w:lvl w:ilvl="1">
      <w:start w:val="1"/>
      <w:numFmt w:val="decimal"/>
      <w:isLgl/>
      <w:lvlText w:val="422.%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3" w15:restartNumberingAfterBreak="0">
    <w:nsid w:val="49D3667D"/>
    <w:multiLevelType w:val="multilevel"/>
    <w:tmpl w:val="615C8232"/>
    <w:lvl w:ilvl="0">
      <w:start w:val="12"/>
      <w:numFmt w:val="decimal"/>
      <w:lvlText w:val="%1"/>
      <w:lvlJc w:val="left"/>
      <w:pPr>
        <w:ind w:left="375" w:hanging="375"/>
      </w:pPr>
      <w:rPr>
        <w:rFonts w:hint="default"/>
      </w:rPr>
    </w:lvl>
    <w:lvl w:ilvl="1">
      <w:start w:val="1"/>
      <w:numFmt w:val="decimal"/>
      <w:lvlText w:val="11.%2"/>
      <w:lvlJc w:val="left"/>
      <w:pPr>
        <w:ind w:left="1418" w:hanging="794"/>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4" w15:restartNumberingAfterBreak="0">
    <w:nsid w:val="4AAD1D17"/>
    <w:multiLevelType w:val="multilevel"/>
    <w:tmpl w:val="D19CFF1E"/>
    <w:lvl w:ilvl="0">
      <w:start w:val="54"/>
      <w:numFmt w:val="decimal"/>
      <w:lvlText w:val="%1."/>
      <w:lvlJc w:val="left"/>
      <w:pPr>
        <w:ind w:left="567" w:hanging="567"/>
      </w:pPr>
      <w:rPr>
        <w:rFonts w:hint="default"/>
        <w:b w:val="0"/>
        <w:i w:val="0"/>
        <w:color w:val="auto"/>
      </w:rPr>
    </w:lvl>
    <w:lvl w:ilvl="1">
      <w:start w:val="1"/>
      <w:numFmt w:val="decimal"/>
      <w:isLgl/>
      <w:lvlText w:val="305.%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5" w15:restartNumberingAfterBreak="0">
    <w:nsid w:val="4ACF1DAE"/>
    <w:multiLevelType w:val="multilevel"/>
    <w:tmpl w:val="21A07FFC"/>
    <w:lvl w:ilvl="0">
      <w:start w:val="54"/>
      <w:numFmt w:val="decimal"/>
      <w:lvlText w:val="%1."/>
      <w:lvlJc w:val="left"/>
      <w:pPr>
        <w:ind w:left="567" w:hanging="567"/>
      </w:pPr>
      <w:rPr>
        <w:rFonts w:hint="default"/>
        <w:b w:val="0"/>
        <w:i w:val="0"/>
        <w:color w:val="auto"/>
      </w:rPr>
    </w:lvl>
    <w:lvl w:ilvl="1">
      <w:start w:val="1"/>
      <w:numFmt w:val="decimal"/>
      <w:isLgl/>
      <w:lvlText w:val="444.%2"/>
      <w:lvlJc w:val="left"/>
      <w:pPr>
        <w:ind w:left="1418" w:hanging="794"/>
      </w:pPr>
      <w:rPr>
        <w:rFonts w:hint="default"/>
        <w:color w:val="auto"/>
        <w:sz w:val="22"/>
        <w:szCs w:val="22"/>
      </w:rPr>
    </w:lvl>
    <w:lvl w:ilvl="2">
      <w:start w:val="1"/>
      <w:numFmt w:val="decimal"/>
      <w:isLgl/>
      <w:lvlText w:val="434.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6" w15:restartNumberingAfterBreak="0">
    <w:nsid w:val="4C3270BE"/>
    <w:multiLevelType w:val="multilevel"/>
    <w:tmpl w:val="9394FE86"/>
    <w:lvl w:ilvl="0">
      <w:start w:val="54"/>
      <w:numFmt w:val="decimal"/>
      <w:lvlText w:val="%1."/>
      <w:lvlJc w:val="left"/>
      <w:pPr>
        <w:ind w:left="567" w:hanging="567"/>
      </w:pPr>
      <w:rPr>
        <w:rFonts w:hint="default"/>
        <w:b w:val="0"/>
        <w:i w:val="0"/>
        <w:color w:val="auto"/>
      </w:rPr>
    </w:lvl>
    <w:lvl w:ilvl="1">
      <w:start w:val="1"/>
      <w:numFmt w:val="decimal"/>
      <w:isLgl/>
      <w:lvlText w:val="158.%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7" w15:restartNumberingAfterBreak="0">
    <w:nsid w:val="4CAD5DF9"/>
    <w:multiLevelType w:val="multilevel"/>
    <w:tmpl w:val="24D44ED8"/>
    <w:lvl w:ilvl="0">
      <w:start w:val="54"/>
      <w:numFmt w:val="decimal"/>
      <w:lvlText w:val="%1."/>
      <w:lvlJc w:val="left"/>
      <w:pPr>
        <w:ind w:left="567" w:hanging="567"/>
      </w:pPr>
      <w:rPr>
        <w:rFonts w:hint="default"/>
        <w:b w:val="0"/>
        <w:i w:val="0"/>
        <w:color w:val="auto"/>
      </w:rPr>
    </w:lvl>
    <w:lvl w:ilvl="1">
      <w:start w:val="1"/>
      <w:numFmt w:val="decimal"/>
      <w:isLgl/>
      <w:lvlText w:val="417.%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8" w15:restartNumberingAfterBreak="0">
    <w:nsid w:val="4E5E1ECE"/>
    <w:multiLevelType w:val="multilevel"/>
    <w:tmpl w:val="8708C280"/>
    <w:lvl w:ilvl="0">
      <w:start w:val="54"/>
      <w:numFmt w:val="decimal"/>
      <w:lvlText w:val="%1."/>
      <w:lvlJc w:val="left"/>
      <w:pPr>
        <w:ind w:left="567" w:hanging="567"/>
      </w:pPr>
      <w:rPr>
        <w:rFonts w:hint="default"/>
        <w:b w:val="0"/>
        <w:i w:val="0"/>
        <w:color w:val="auto"/>
      </w:rPr>
    </w:lvl>
    <w:lvl w:ilvl="1">
      <w:start w:val="1"/>
      <w:numFmt w:val="decimal"/>
      <w:isLgl/>
      <w:lvlText w:val="434.1.%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9" w15:restartNumberingAfterBreak="0">
    <w:nsid w:val="516B48A1"/>
    <w:multiLevelType w:val="multilevel"/>
    <w:tmpl w:val="7DEEA124"/>
    <w:lvl w:ilvl="0">
      <w:start w:val="54"/>
      <w:numFmt w:val="decimal"/>
      <w:lvlText w:val="%1."/>
      <w:lvlJc w:val="left"/>
      <w:pPr>
        <w:ind w:left="567" w:hanging="567"/>
      </w:pPr>
      <w:rPr>
        <w:rFonts w:hint="default"/>
        <w:b w:val="0"/>
        <w:i w:val="0"/>
        <w:color w:val="auto"/>
      </w:rPr>
    </w:lvl>
    <w:lvl w:ilvl="1">
      <w:start w:val="1"/>
      <w:numFmt w:val="decimal"/>
      <w:isLgl/>
      <w:lvlText w:val="135.%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0" w15:restartNumberingAfterBreak="0">
    <w:nsid w:val="519A4A38"/>
    <w:multiLevelType w:val="multilevel"/>
    <w:tmpl w:val="2AA2E1F8"/>
    <w:lvl w:ilvl="0">
      <w:start w:val="1"/>
      <w:numFmt w:val="decimal"/>
      <w:lvlText w:val="%1."/>
      <w:lvlJc w:val="left"/>
      <w:pPr>
        <w:ind w:left="567" w:hanging="567"/>
      </w:pPr>
      <w:rPr>
        <w:rFonts w:asciiTheme="minorHAnsi" w:hAnsiTheme="minorHAnsi" w:cstheme="minorHAnsi" w:hint="default"/>
        <w:b w:val="0"/>
        <w:color w:val="auto"/>
        <w:sz w:val="22"/>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b w:val="0"/>
        <w:bCs w:val="0"/>
        <w:i w:val="0"/>
        <w:iCs w:val="0"/>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1" w15:restartNumberingAfterBreak="0">
    <w:nsid w:val="51AB4359"/>
    <w:multiLevelType w:val="multilevel"/>
    <w:tmpl w:val="152A46B2"/>
    <w:lvl w:ilvl="0">
      <w:start w:val="54"/>
      <w:numFmt w:val="decimal"/>
      <w:lvlText w:val="%1."/>
      <w:lvlJc w:val="left"/>
      <w:pPr>
        <w:ind w:left="567" w:hanging="567"/>
      </w:pPr>
      <w:rPr>
        <w:rFonts w:hint="default"/>
        <w:b w:val="0"/>
        <w:i w:val="0"/>
        <w:color w:val="auto"/>
      </w:rPr>
    </w:lvl>
    <w:lvl w:ilvl="1">
      <w:start w:val="1"/>
      <w:numFmt w:val="decimal"/>
      <w:isLgl/>
      <w:lvlText w:val="281.%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2" w15:restartNumberingAfterBreak="0">
    <w:nsid w:val="53AA79EB"/>
    <w:multiLevelType w:val="multilevel"/>
    <w:tmpl w:val="BFBC02E8"/>
    <w:lvl w:ilvl="0">
      <w:start w:val="15"/>
      <w:numFmt w:val="decimal"/>
      <w:lvlText w:val="%1"/>
      <w:lvlJc w:val="left"/>
      <w:pPr>
        <w:ind w:left="375" w:hanging="375"/>
      </w:pPr>
      <w:rPr>
        <w:rFonts w:hint="default"/>
      </w:rPr>
    </w:lvl>
    <w:lvl w:ilvl="1">
      <w:start w:val="1"/>
      <w:numFmt w:val="decimal"/>
      <w:lvlText w:val="14.%2"/>
      <w:lvlJc w:val="left"/>
      <w:pPr>
        <w:ind w:left="1418" w:hanging="794"/>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3" w15:restartNumberingAfterBreak="0">
    <w:nsid w:val="53FA60B6"/>
    <w:multiLevelType w:val="multilevel"/>
    <w:tmpl w:val="4D24DC7C"/>
    <w:lvl w:ilvl="0">
      <w:start w:val="15"/>
      <w:numFmt w:val="decimal"/>
      <w:lvlText w:val="%1"/>
      <w:lvlJc w:val="left"/>
      <w:pPr>
        <w:ind w:left="375" w:hanging="375"/>
      </w:pPr>
      <w:rPr>
        <w:rFonts w:hint="default"/>
      </w:rPr>
    </w:lvl>
    <w:lvl w:ilvl="1">
      <w:start w:val="1"/>
      <w:numFmt w:val="decimal"/>
      <w:lvlText w:val="32.%2"/>
      <w:lvlJc w:val="left"/>
      <w:pPr>
        <w:ind w:left="1418" w:hanging="794"/>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4" w15:restartNumberingAfterBreak="0">
    <w:nsid w:val="5639010A"/>
    <w:multiLevelType w:val="multilevel"/>
    <w:tmpl w:val="41B63936"/>
    <w:lvl w:ilvl="0">
      <w:start w:val="54"/>
      <w:numFmt w:val="decimal"/>
      <w:lvlText w:val="%1."/>
      <w:lvlJc w:val="left"/>
      <w:pPr>
        <w:ind w:left="567" w:hanging="567"/>
      </w:pPr>
      <w:rPr>
        <w:rFonts w:hint="default"/>
        <w:b w:val="0"/>
        <w:i w:val="0"/>
        <w:color w:val="auto"/>
      </w:rPr>
    </w:lvl>
    <w:lvl w:ilvl="1">
      <w:start w:val="1"/>
      <w:numFmt w:val="decimal"/>
      <w:isLgl/>
      <w:lvlText w:val="449.%2"/>
      <w:lvlJc w:val="left"/>
      <w:pPr>
        <w:ind w:left="1418" w:hanging="794"/>
      </w:pPr>
      <w:rPr>
        <w:rFonts w:hint="default"/>
        <w:color w:val="auto"/>
        <w:sz w:val="22"/>
        <w:szCs w:val="22"/>
      </w:rPr>
    </w:lvl>
    <w:lvl w:ilvl="2">
      <w:start w:val="1"/>
      <w:numFmt w:val="decimal"/>
      <w:isLgl/>
      <w:lvlText w:val="449.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5" w15:restartNumberingAfterBreak="0">
    <w:nsid w:val="591701D7"/>
    <w:multiLevelType w:val="multilevel"/>
    <w:tmpl w:val="8A1A99F4"/>
    <w:lvl w:ilvl="0">
      <w:start w:val="54"/>
      <w:numFmt w:val="decimal"/>
      <w:lvlText w:val="%1."/>
      <w:lvlJc w:val="left"/>
      <w:pPr>
        <w:ind w:left="567" w:hanging="567"/>
      </w:pPr>
      <w:rPr>
        <w:rFonts w:hint="default"/>
        <w:b w:val="0"/>
        <w:i w:val="0"/>
        <w:color w:val="auto"/>
      </w:rPr>
    </w:lvl>
    <w:lvl w:ilvl="1">
      <w:start w:val="1"/>
      <w:numFmt w:val="decimal"/>
      <w:isLgl/>
      <w:lvlText w:val="418.%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6" w15:restartNumberingAfterBreak="0">
    <w:nsid w:val="5AF36A23"/>
    <w:multiLevelType w:val="multilevel"/>
    <w:tmpl w:val="5C3CD90A"/>
    <w:lvl w:ilvl="0">
      <w:start w:val="54"/>
      <w:numFmt w:val="decimal"/>
      <w:lvlText w:val="%1."/>
      <w:lvlJc w:val="left"/>
      <w:pPr>
        <w:ind w:left="567" w:hanging="567"/>
      </w:pPr>
      <w:rPr>
        <w:rFonts w:hint="default"/>
        <w:b w:val="0"/>
        <w:i w:val="0"/>
        <w:color w:val="auto"/>
      </w:rPr>
    </w:lvl>
    <w:lvl w:ilvl="1">
      <w:start w:val="1"/>
      <w:numFmt w:val="decimal"/>
      <w:isLgl/>
      <w:lvlText w:val="372.%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7" w15:restartNumberingAfterBreak="0">
    <w:nsid w:val="5B1D3378"/>
    <w:multiLevelType w:val="hybridMultilevel"/>
    <w:tmpl w:val="8B3AAFC0"/>
    <w:lvl w:ilvl="0" w:tplc="E57E9A2E">
      <w:start w:val="1"/>
      <w:numFmt w:val="bullet"/>
      <w:pStyle w:val="Bulletedtext"/>
      <w:lvlText w:val=""/>
      <w:lvlJc w:val="left"/>
      <w:pPr>
        <w:ind w:left="720" w:hanging="360"/>
      </w:pPr>
      <w:rPr>
        <w:rFonts w:ascii="Symbol" w:hAnsi="Symbol" w:hint="default"/>
      </w:rPr>
    </w:lvl>
    <w:lvl w:ilvl="1" w:tplc="72047ED8">
      <w:start w:val="1"/>
      <w:numFmt w:val="bullet"/>
      <w:lvlText w:val="o"/>
      <w:lvlJc w:val="left"/>
      <w:pPr>
        <w:ind w:left="1440" w:hanging="360"/>
      </w:pPr>
      <w:rPr>
        <w:rFonts w:ascii="Courier New" w:hAnsi="Courier New" w:cs="Courier New" w:hint="default"/>
      </w:rPr>
    </w:lvl>
    <w:lvl w:ilvl="2" w:tplc="A81CC7CE" w:tentative="1">
      <w:start w:val="1"/>
      <w:numFmt w:val="bullet"/>
      <w:lvlText w:val=""/>
      <w:lvlJc w:val="left"/>
      <w:pPr>
        <w:ind w:left="2160" w:hanging="360"/>
      </w:pPr>
      <w:rPr>
        <w:rFonts w:ascii="Wingdings" w:hAnsi="Wingdings" w:hint="default"/>
      </w:rPr>
    </w:lvl>
    <w:lvl w:ilvl="3" w:tplc="CA966228" w:tentative="1">
      <w:start w:val="1"/>
      <w:numFmt w:val="bullet"/>
      <w:lvlText w:val=""/>
      <w:lvlJc w:val="left"/>
      <w:pPr>
        <w:ind w:left="2880" w:hanging="360"/>
      </w:pPr>
      <w:rPr>
        <w:rFonts w:ascii="Symbol" w:hAnsi="Symbol" w:hint="default"/>
      </w:rPr>
    </w:lvl>
    <w:lvl w:ilvl="4" w:tplc="2F5E878E" w:tentative="1">
      <w:start w:val="1"/>
      <w:numFmt w:val="bullet"/>
      <w:lvlText w:val="o"/>
      <w:lvlJc w:val="left"/>
      <w:pPr>
        <w:ind w:left="3600" w:hanging="360"/>
      </w:pPr>
      <w:rPr>
        <w:rFonts w:ascii="Courier New" w:hAnsi="Courier New" w:cs="Courier New" w:hint="default"/>
      </w:rPr>
    </w:lvl>
    <w:lvl w:ilvl="5" w:tplc="E35E393E" w:tentative="1">
      <w:start w:val="1"/>
      <w:numFmt w:val="bullet"/>
      <w:lvlText w:val=""/>
      <w:lvlJc w:val="left"/>
      <w:pPr>
        <w:ind w:left="4320" w:hanging="360"/>
      </w:pPr>
      <w:rPr>
        <w:rFonts w:ascii="Wingdings" w:hAnsi="Wingdings" w:hint="default"/>
      </w:rPr>
    </w:lvl>
    <w:lvl w:ilvl="6" w:tplc="755EFB10" w:tentative="1">
      <w:start w:val="1"/>
      <w:numFmt w:val="bullet"/>
      <w:lvlText w:val=""/>
      <w:lvlJc w:val="left"/>
      <w:pPr>
        <w:ind w:left="5040" w:hanging="360"/>
      </w:pPr>
      <w:rPr>
        <w:rFonts w:ascii="Symbol" w:hAnsi="Symbol" w:hint="default"/>
      </w:rPr>
    </w:lvl>
    <w:lvl w:ilvl="7" w:tplc="25EE9ABC" w:tentative="1">
      <w:start w:val="1"/>
      <w:numFmt w:val="bullet"/>
      <w:lvlText w:val="o"/>
      <w:lvlJc w:val="left"/>
      <w:pPr>
        <w:ind w:left="5760" w:hanging="360"/>
      </w:pPr>
      <w:rPr>
        <w:rFonts w:ascii="Courier New" w:hAnsi="Courier New" w:cs="Courier New" w:hint="default"/>
      </w:rPr>
    </w:lvl>
    <w:lvl w:ilvl="8" w:tplc="97447678" w:tentative="1">
      <w:start w:val="1"/>
      <w:numFmt w:val="bullet"/>
      <w:lvlText w:val=""/>
      <w:lvlJc w:val="left"/>
      <w:pPr>
        <w:ind w:left="6480" w:hanging="360"/>
      </w:pPr>
      <w:rPr>
        <w:rFonts w:ascii="Wingdings" w:hAnsi="Wingdings" w:hint="default"/>
      </w:rPr>
    </w:lvl>
  </w:abstractNum>
  <w:abstractNum w:abstractNumId="78" w15:restartNumberingAfterBreak="0">
    <w:nsid w:val="5E2A48FE"/>
    <w:multiLevelType w:val="multilevel"/>
    <w:tmpl w:val="85464568"/>
    <w:lvl w:ilvl="0">
      <w:start w:val="15"/>
      <w:numFmt w:val="decimal"/>
      <w:lvlText w:val="%1"/>
      <w:lvlJc w:val="left"/>
      <w:pPr>
        <w:ind w:left="375" w:hanging="375"/>
      </w:pPr>
      <w:rPr>
        <w:rFonts w:hint="default"/>
      </w:rPr>
    </w:lvl>
    <w:lvl w:ilvl="1">
      <w:start w:val="1"/>
      <w:numFmt w:val="decimal"/>
      <w:lvlText w:val="31.%2"/>
      <w:lvlJc w:val="left"/>
      <w:pPr>
        <w:ind w:left="1418" w:hanging="794"/>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9" w15:restartNumberingAfterBreak="0">
    <w:nsid w:val="61D7502E"/>
    <w:multiLevelType w:val="multilevel"/>
    <w:tmpl w:val="66FA191E"/>
    <w:lvl w:ilvl="0">
      <w:start w:val="54"/>
      <w:numFmt w:val="decimal"/>
      <w:lvlText w:val="%1."/>
      <w:lvlJc w:val="left"/>
      <w:pPr>
        <w:ind w:left="567" w:hanging="567"/>
      </w:pPr>
      <w:rPr>
        <w:rFonts w:hint="default"/>
        <w:b w:val="0"/>
        <w:i w:val="0"/>
        <w:color w:val="auto"/>
      </w:rPr>
    </w:lvl>
    <w:lvl w:ilvl="1">
      <w:start w:val="1"/>
      <w:numFmt w:val="decimal"/>
      <w:isLgl/>
      <w:lvlText w:val="428.2.%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0" w15:restartNumberingAfterBreak="0">
    <w:nsid w:val="620815A1"/>
    <w:multiLevelType w:val="multilevel"/>
    <w:tmpl w:val="C52E25D8"/>
    <w:lvl w:ilvl="0">
      <w:start w:val="54"/>
      <w:numFmt w:val="decimal"/>
      <w:lvlText w:val="%1."/>
      <w:lvlJc w:val="left"/>
      <w:pPr>
        <w:ind w:left="567" w:hanging="567"/>
      </w:pPr>
      <w:rPr>
        <w:rFonts w:hint="default"/>
        <w:b w:val="0"/>
        <w:i w:val="0"/>
        <w:color w:val="auto"/>
      </w:rPr>
    </w:lvl>
    <w:lvl w:ilvl="1">
      <w:start w:val="1"/>
      <w:numFmt w:val="decimal"/>
      <w:isLgl/>
      <w:lvlText w:val="131.%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1" w15:restartNumberingAfterBreak="0">
    <w:nsid w:val="62AC2ABE"/>
    <w:multiLevelType w:val="multilevel"/>
    <w:tmpl w:val="00CCE1C2"/>
    <w:lvl w:ilvl="0">
      <w:start w:val="54"/>
      <w:numFmt w:val="decimal"/>
      <w:lvlText w:val="%1."/>
      <w:lvlJc w:val="left"/>
      <w:pPr>
        <w:ind w:left="567" w:hanging="567"/>
      </w:pPr>
      <w:rPr>
        <w:rFonts w:hint="default"/>
        <w:b w:val="0"/>
        <w:i w:val="0"/>
        <w:color w:val="auto"/>
      </w:rPr>
    </w:lvl>
    <w:lvl w:ilvl="1">
      <w:start w:val="1"/>
      <w:numFmt w:val="decimal"/>
      <w:isLgl/>
      <w:lvlText w:val="163.%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2" w15:restartNumberingAfterBreak="0">
    <w:nsid w:val="62E65D8C"/>
    <w:multiLevelType w:val="multilevel"/>
    <w:tmpl w:val="24F659E8"/>
    <w:lvl w:ilvl="0">
      <w:start w:val="54"/>
      <w:numFmt w:val="decimal"/>
      <w:lvlText w:val="%1."/>
      <w:lvlJc w:val="left"/>
      <w:pPr>
        <w:ind w:left="567" w:hanging="567"/>
      </w:pPr>
      <w:rPr>
        <w:rFonts w:hint="default"/>
        <w:b w:val="0"/>
        <w:i w:val="0"/>
        <w:color w:val="auto"/>
      </w:rPr>
    </w:lvl>
    <w:lvl w:ilvl="1">
      <w:start w:val="1"/>
      <w:numFmt w:val="decimal"/>
      <w:isLgl/>
      <w:lvlText w:val="490.%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3" w15:restartNumberingAfterBreak="0">
    <w:nsid w:val="63835207"/>
    <w:multiLevelType w:val="multilevel"/>
    <w:tmpl w:val="D5941E42"/>
    <w:lvl w:ilvl="0">
      <w:start w:val="54"/>
      <w:numFmt w:val="decimal"/>
      <w:lvlText w:val="%1."/>
      <w:lvlJc w:val="left"/>
      <w:pPr>
        <w:ind w:left="567" w:hanging="567"/>
      </w:pPr>
      <w:rPr>
        <w:rFonts w:hint="default"/>
        <w:b w:val="0"/>
        <w:i w:val="0"/>
        <w:color w:val="auto"/>
      </w:rPr>
    </w:lvl>
    <w:lvl w:ilvl="1">
      <w:start w:val="1"/>
      <w:numFmt w:val="decimal"/>
      <w:isLgl/>
      <w:lvlText w:val="100.%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4" w15:restartNumberingAfterBreak="0">
    <w:nsid w:val="63FB5A9A"/>
    <w:multiLevelType w:val="multilevel"/>
    <w:tmpl w:val="F1B44BDC"/>
    <w:lvl w:ilvl="0">
      <w:start w:val="2"/>
      <w:numFmt w:val="decimal"/>
      <w:lvlText w:val="%1"/>
      <w:lvlJc w:val="left"/>
      <w:pPr>
        <w:ind w:left="360" w:hanging="360"/>
      </w:pPr>
      <w:rPr>
        <w:rFonts w:hint="default"/>
      </w:rPr>
    </w:lvl>
    <w:lvl w:ilvl="1">
      <w:start w:val="1"/>
      <w:numFmt w:val="decimal"/>
      <w:lvlText w:val="%1.%2"/>
      <w:lvlJc w:val="left"/>
      <w:pPr>
        <w:ind w:left="1134" w:hanging="567"/>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5" w15:restartNumberingAfterBreak="0">
    <w:nsid w:val="641B1DF3"/>
    <w:multiLevelType w:val="multilevel"/>
    <w:tmpl w:val="2834AF82"/>
    <w:lvl w:ilvl="0">
      <w:start w:val="46"/>
      <w:numFmt w:val="decimal"/>
      <w:lvlText w:val="%1."/>
      <w:lvlJc w:val="left"/>
      <w:pPr>
        <w:ind w:left="567" w:hanging="567"/>
      </w:pPr>
      <w:rPr>
        <w:rFonts w:hint="default"/>
        <w:b w:val="0"/>
        <w:i w:val="0"/>
        <w:color w:val="auto"/>
      </w:rPr>
    </w:lvl>
    <w:lvl w:ilvl="1">
      <w:start w:val="1"/>
      <w:numFmt w:val="decimal"/>
      <w:isLgl/>
      <w:lvlText w:val="55.%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6" w15:restartNumberingAfterBreak="0">
    <w:nsid w:val="643A593D"/>
    <w:multiLevelType w:val="multilevel"/>
    <w:tmpl w:val="7F38166C"/>
    <w:lvl w:ilvl="0">
      <w:start w:val="54"/>
      <w:numFmt w:val="decimal"/>
      <w:lvlText w:val="%1."/>
      <w:lvlJc w:val="left"/>
      <w:pPr>
        <w:ind w:left="567" w:hanging="567"/>
      </w:pPr>
      <w:rPr>
        <w:rFonts w:hint="default"/>
        <w:b w:val="0"/>
        <w:i w:val="0"/>
        <w:color w:val="auto"/>
      </w:rPr>
    </w:lvl>
    <w:lvl w:ilvl="1">
      <w:start w:val="1"/>
      <w:numFmt w:val="decimal"/>
      <w:isLgl/>
      <w:lvlText w:val="457.%2"/>
      <w:lvlJc w:val="left"/>
      <w:pPr>
        <w:ind w:left="1418" w:hanging="794"/>
      </w:pPr>
      <w:rPr>
        <w:rFonts w:hint="default"/>
        <w:color w:val="auto"/>
        <w:sz w:val="22"/>
        <w:szCs w:val="22"/>
      </w:rPr>
    </w:lvl>
    <w:lvl w:ilvl="2">
      <w:start w:val="1"/>
      <w:numFmt w:val="decimal"/>
      <w:isLgl/>
      <w:lvlText w:val="449.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7" w15:restartNumberingAfterBreak="0">
    <w:nsid w:val="659D7C83"/>
    <w:multiLevelType w:val="multilevel"/>
    <w:tmpl w:val="5F14FB7A"/>
    <w:lvl w:ilvl="0">
      <w:start w:val="54"/>
      <w:numFmt w:val="decimal"/>
      <w:lvlText w:val="%1."/>
      <w:lvlJc w:val="left"/>
      <w:pPr>
        <w:ind w:left="567" w:hanging="567"/>
      </w:pPr>
      <w:rPr>
        <w:rFonts w:hint="default"/>
        <w:b w:val="0"/>
        <w:i w:val="0"/>
        <w:color w:val="auto"/>
      </w:rPr>
    </w:lvl>
    <w:lvl w:ilvl="1">
      <w:start w:val="1"/>
      <w:numFmt w:val="decimal"/>
      <w:isLgl/>
      <w:lvlText w:val="302.%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8" w15:restartNumberingAfterBreak="0">
    <w:nsid w:val="66440496"/>
    <w:multiLevelType w:val="multilevel"/>
    <w:tmpl w:val="0776B51E"/>
    <w:lvl w:ilvl="0">
      <w:start w:val="54"/>
      <w:numFmt w:val="decimal"/>
      <w:lvlText w:val="%1."/>
      <w:lvlJc w:val="left"/>
      <w:pPr>
        <w:ind w:left="567" w:hanging="567"/>
      </w:pPr>
      <w:rPr>
        <w:rFonts w:hint="default"/>
        <w:b w:val="0"/>
        <w:i w:val="0"/>
        <w:color w:val="auto"/>
      </w:rPr>
    </w:lvl>
    <w:lvl w:ilvl="1">
      <w:start w:val="1"/>
      <w:numFmt w:val="decimal"/>
      <w:isLgl/>
      <w:lvlText w:val="434.%2"/>
      <w:lvlJc w:val="left"/>
      <w:pPr>
        <w:ind w:left="1418" w:hanging="794"/>
      </w:pPr>
      <w:rPr>
        <w:rFonts w:hint="default"/>
        <w:color w:val="auto"/>
        <w:sz w:val="22"/>
        <w:szCs w:val="22"/>
      </w:rPr>
    </w:lvl>
    <w:lvl w:ilvl="2">
      <w:start w:val="1"/>
      <w:numFmt w:val="decimal"/>
      <w:isLgl/>
      <w:lvlText w:val="434.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9" w15:restartNumberingAfterBreak="0">
    <w:nsid w:val="683C14DB"/>
    <w:multiLevelType w:val="multilevel"/>
    <w:tmpl w:val="F9D28BFE"/>
    <w:lvl w:ilvl="0">
      <w:start w:val="54"/>
      <w:numFmt w:val="decimal"/>
      <w:lvlText w:val="%1."/>
      <w:lvlJc w:val="left"/>
      <w:pPr>
        <w:ind w:left="567" w:hanging="567"/>
      </w:pPr>
      <w:rPr>
        <w:rFonts w:hint="default"/>
        <w:b w:val="0"/>
        <w:i w:val="0"/>
        <w:color w:val="auto"/>
      </w:rPr>
    </w:lvl>
    <w:lvl w:ilvl="1">
      <w:start w:val="1"/>
      <w:numFmt w:val="decimal"/>
      <w:isLgl/>
      <w:lvlText w:val="231.%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0" w15:restartNumberingAfterBreak="0">
    <w:nsid w:val="6847464B"/>
    <w:multiLevelType w:val="multilevel"/>
    <w:tmpl w:val="81DC6360"/>
    <w:lvl w:ilvl="0">
      <w:start w:val="54"/>
      <w:numFmt w:val="decimal"/>
      <w:lvlText w:val="%1."/>
      <w:lvlJc w:val="left"/>
      <w:pPr>
        <w:ind w:left="567" w:hanging="567"/>
      </w:pPr>
      <w:rPr>
        <w:rFonts w:hint="default"/>
        <w:b w:val="0"/>
        <w:i w:val="0"/>
        <w:color w:val="auto"/>
      </w:rPr>
    </w:lvl>
    <w:lvl w:ilvl="1">
      <w:start w:val="1"/>
      <w:numFmt w:val="decimal"/>
      <w:isLgl/>
      <w:lvlText w:val="312.%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1" w15:restartNumberingAfterBreak="0">
    <w:nsid w:val="75A629E5"/>
    <w:multiLevelType w:val="multilevel"/>
    <w:tmpl w:val="95F2D4F2"/>
    <w:lvl w:ilvl="0">
      <w:start w:val="54"/>
      <w:numFmt w:val="decimal"/>
      <w:lvlText w:val="%1."/>
      <w:lvlJc w:val="left"/>
      <w:pPr>
        <w:ind w:left="567" w:hanging="567"/>
      </w:pPr>
      <w:rPr>
        <w:rFonts w:hint="default"/>
        <w:b w:val="0"/>
        <w:i w:val="0"/>
        <w:color w:val="auto"/>
      </w:rPr>
    </w:lvl>
    <w:lvl w:ilvl="1">
      <w:start w:val="1"/>
      <w:numFmt w:val="decimal"/>
      <w:isLgl/>
      <w:lvlText w:val="203.%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2" w15:restartNumberingAfterBreak="0">
    <w:nsid w:val="77C34868"/>
    <w:multiLevelType w:val="multilevel"/>
    <w:tmpl w:val="0D60737E"/>
    <w:lvl w:ilvl="0">
      <w:start w:val="54"/>
      <w:numFmt w:val="decimal"/>
      <w:lvlText w:val="%1."/>
      <w:lvlJc w:val="left"/>
      <w:pPr>
        <w:ind w:left="567" w:hanging="567"/>
      </w:pPr>
      <w:rPr>
        <w:rFonts w:hint="default"/>
        <w:b w:val="0"/>
        <w:i w:val="0"/>
        <w:color w:val="auto"/>
      </w:rPr>
    </w:lvl>
    <w:lvl w:ilvl="1">
      <w:start w:val="1"/>
      <w:numFmt w:val="decimal"/>
      <w:isLgl/>
      <w:lvlText w:val="58.%2"/>
      <w:lvlJc w:val="left"/>
      <w:pPr>
        <w:ind w:left="1418" w:hanging="794"/>
      </w:pPr>
      <w:rPr>
        <w:rFonts w:hint="default"/>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3" w15:restartNumberingAfterBreak="0">
    <w:nsid w:val="77C50A97"/>
    <w:multiLevelType w:val="hybridMultilevel"/>
    <w:tmpl w:val="AABC629A"/>
    <w:lvl w:ilvl="0" w:tplc="356E0780">
      <w:start w:val="1"/>
      <w:numFmt w:val="bullet"/>
      <w:pStyle w:val="APSCBulletedtextlevel3"/>
      <w:lvlText w:val=""/>
      <w:lvlJc w:val="left"/>
      <w:pPr>
        <w:ind w:left="720" w:hanging="360"/>
      </w:pPr>
      <w:rPr>
        <w:rFonts w:ascii="Wingdings" w:hAnsi="Wingdings" w:hint="default"/>
      </w:rPr>
    </w:lvl>
    <w:lvl w:ilvl="1" w:tplc="06040970" w:tentative="1">
      <w:start w:val="1"/>
      <w:numFmt w:val="bullet"/>
      <w:lvlText w:val="o"/>
      <w:lvlJc w:val="left"/>
      <w:pPr>
        <w:ind w:left="1440" w:hanging="360"/>
      </w:pPr>
      <w:rPr>
        <w:rFonts w:ascii="Courier New" w:hAnsi="Courier New" w:cs="Courier New" w:hint="default"/>
      </w:rPr>
    </w:lvl>
    <w:lvl w:ilvl="2" w:tplc="5DDE8026" w:tentative="1">
      <w:start w:val="1"/>
      <w:numFmt w:val="bullet"/>
      <w:lvlText w:val=""/>
      <w:lvlJc w:val="left"/>
      <w:pPr>
        <w:ind w:left="2160" w:hanging="360"/>
      </w:pPr>
      <w:rPr>
        <w:rFonts w:ascii="Wingdings" w:hAnsi="Wingdings" w:hint="default"/>
      </w:rPr>
    </w:lvl>
    <w:lvl w:ilvl="3" w:tplc="95AC64DE" w:tentative="1">
      <w:start w:val="1"/>
      <w:numFmt w:val="bullet"/>
      <w:lvlText w:val=""/>
      <w:lvlJc w:val="left"/>
      <w:pPr>
        <w:ind w:left="2880" w:hanging="360"/>
      </w:pPr>
      <w:rPr>
        <w:rFonts w:ascii="Symbol" w:hAnsi="Symbol" w:hint="default"/>
      </w:rPr>
    </w:lvl>
    <w:lvl w:ilvl="4" w:tplc="FA2C1570" w:tentative="1">
      <w:start w:val="1"/>
      <w:numFmt w:val="bullet"/>
      <w:lvlText w:val="o"/>
      <w:lvlJc w:val="left"/>
      <w:pPr>
        <w:ind w:left="3600" w:hanging="360"/>
      </w:pPr>
      <w:rPr>
        <w:rFonts w:ascii="Courier New" w:hAnsi="Courier New" w:cs="Courier New" w:hint="default"/>
      </w:rPr>
    </w:lvl>
    <w:lvl w:ilvl="5" w:tplc="E4229776" w:tentative="1">
      <w:start w:val="1"/>
      <w:numFmt w:val="bullet"/>
      <w:lvlText w:val=""/>
      <w:lvlJc w:val="left"/>
      <w:pPr>
        <w:ind w:left="4320" w:hanging="360"/>
      </w:pPr>
      <w:rPr>
        <w:rFonts w:ascii="Wingdings" w:hAnsi="Wingdings" w:hint="default"/>
      </w:rPr>
    </w:lvl>
    <w:lvl w:ilvl="6" w:tplc="3104E676" w:tentative="1">
      <w:start w:val="1"/>
      <w:numFmt w:val="bullet"/>
      <w:lvlText w:val=""/>
      <w:lvlJc w:val="left"/>
      <w:pPr>
        <w:ind w:left="5040" w:hanging="360"/>
      </w:pPr>
      <w:rPr>
        <w:rFonts w:ascii="Symbol" w:hAnsi="Symbol" w:hint="default"/>
      </w:rPr>
    </w:lvl>
    <w:lvl w:ilvl="7" w:tplc="FCE69732" w:tentative="1">
      <w:start w:val="1"/>
      <w:numFmt w:val="bullet"/>
      <w:lvlText w:val="o"/>
      <w:lvlJc w:val="left"/>
      <w:pPr>
        <w:ind w:left="5760" w:hanging="360"/>
      </w:pPr>
      <w:rPr>
        <w:rFonts w:ascii="Courier New" w:hAnsi="Courier New" w:cs="Courier New" w:hint="default"/>
      </w:rPr>
    </w:lvl>
    <w:lvl w:ilvl="8" w:tplc="CD8619C0" w:tentative="1">
      <w:start w:val="1"/>
      <w:numFmt w:val="bullet"/>
      <w:lvlText w:val=""/>
      <w:lvlJc w:val="left"/>
      <w:pPr>
        <w:ind w:left="6480" w:hanging="360"/>
      </w:pPr>
      <w:rPr>
        <w:rFonts w:ascii="Wingdings" w:hAnsi="Wingdings" w:hint="default"/>
      </w:rPr>
    </w:lvl>
  </w:abstractNum>
  <w:abstractNum w:abstractNumId="94" w15:restartNumberingAfterBreak="0">
    <w:nsid w:val="7ADF0B3D"/>
    <w:multiLevelType w:val="multilevel"/>
    <w:tmpl w:val="626421D2"/>
    <w:lvl w:ilvl="0">
      <w:start w:val="54"/>
      <w:numFmt w:val="decimal"/>
      <w:lvlText w:val="%1."/>
      <w:lvlJc w:val="left"/>
      <w:pPr>
        <w:ind w:left="567" w:hanging="567"/>
      </w:pPr>
      <w:rPr>
        <w:rFonts w:hint="default"/>
        <w:b w:val="0"/>
        <w:i w:val="0"/>
        <w:color w:val="auto"/>
      </w:rPr>
    </w:lvl>
    <w:lvl w:ilvl="1">
      <w:start w:val="1"/>
      <w:numFmt w:val="decimal"/>
      <w:isLgl/>
      <w:lvlText w:val="229.%2"/>
      <w:lvlJc w:val="left"/>
      <w:pPr>
        <w:ind w:left="1418" w:hanging="794"/>
      </w:pPr>
      <w:rPr>
        <w:rFonts w:hint="default"/>
        <w:color w:val="auto"/>
      </w:rPr>
    </w:lvl>
    <w:lvl w:ilvl="2">
      <w:start w:val="1"/>
      <w:numFmt w:val="decimal"/>
      <w:isLgl/>
      <w:lvlText w:val="229.4.%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5" w15:restartNumberingAfterBreak="0">
    <w:nsid w:val="7B886F6F"/>
    <w:multiLevelType w:val="hybridMultilevel"/>
    <w:tmpl w:val="EA0C7E98"/>
    <w:lvl w:ilvl="0" w:tplc="FA0659A4">
      <w:start w:val="1"/>
      <w:numFmt w:val="decimal"/>
      <w:lvlText w:val="%1."/>
      <w:lvlJc w:val="left"/>
      <w:pPr>
        <w:ind w:left="567" w:hanging="567"/>
      </w:pPr>
      <w:rPr>
        <w:rFonts w:hint="default"/>
        <w:b w:val="0"/>
        <w:i w:val="0"/>
        <w:color w:val="auto"/>
      </w:rPr>
    </w:lvl>
    <w:lvl w:ilvl="1" w:tplc="5394AB26">
      <w:start w:val="1"/>
      <w:numFmt w:val="lowerLetter"/>
      <w:lvlText w:val="%2."/>
      <w:lvlJc w:val="left"/>
      <w:pPr>
        <w:ind w:left="1440" w:hanging="360"/>
      </w:pPr>
      <w:rPr>
        <w:sz w:val="22"/>
      </w:rPr>
    </w:lvl>
    <w:lvl w:ilvl="2" w:tplc="3A7C17D4">
      <w:start w:val="1"/>
      <w:numFmt w:val="lowerRoman"/>
      <w:lvlText w:val="%3."/>
      <w:lvlJc w:val="right"/>
      <w:pPr>
        <w:ind w:left="2160" w:hanging="180"/>
      </w:pPr>
    </w:lvl>
    <w:lvl w:ilvl="3" w:tplc="7E249204" w:tentative="1">
      <w:start w:val="1"/>
      <w:numFmt w:val="decimal"/>
      <w:lvlText w:val="%4."/>
      <w:lvlJc w:val="left"/>
      <w:pPr>
        <w:ind w:left="2880" w:hanging="360"/>
      </w:pPr>
    </w:lvl>
    <w:lvl w:ilvl="4" w:tplc="38B27FE0" w:tentative="1">
      <w:start w:val="1"/>
      <w:numFmt w:val="lowerLetter"/>
      <w:lvlText w:val="%5."/>
      <w:lvlJc w:val="left"/>
      <w:pPr>
        <w:ind w:left="3600" w:hanging="360"/>
      </w:pPr>
    </w:lvl>
    <w:lvl w:ilvl="5" w:tplc="1B5C06CE" w:tentative="1">
      <w:start w:val="1"/>
      <w:numFmt w:val="lowerRoman"/>
      <w:lvlText w:val="%6."/>
      <w:lvlJc w:val="right"/>
      <w:pPr>
        <w:ind w:left="4320" w:hanging="180"/>
      </w:pPr>
    </w:lvl>
    <w:lvl w:ilvl="6" w:tplc="597EC5E0" w:tentative="1">
      <w:start w:val="1"/>
      <w:numFmt w:val="decimal"/>
      <w:lvlText w:val="%7."/>
      <w:lvlJc w:val="left"/>
      <w:pPr>
        <w:ind w:left="5040" w:hanging="360"/>
      </w:pPr>
    </w:lvl>
    <w:lvl w:ilvl="7" w:tplc="9E7467BA" w:tentative="1">
      <w:start w:val="1"/>
      <w:numFmt w:val="lowerLetter"/>
      <w:lvlText w:val="%8."/>
      <w:lvlJc w:val="left"/>
      <w:pPr>
        <w:ind w:left="5760" w:hanging="360"/>
      </w:pPr>
    </w:lvl>
    <w:lvl w:ilvl="8" w:tplc="A704C63A" w:tentative="1">
      <w:start w:val="1"/>
      <w:numFmt w:val="lowerRoman"/>
      <w:lvlText w:val="%9."/>
      <w:lvlJc w:val="right"/>
      <w:pPr>
        <w:ind w:left="6480" w:hanging="180"/>
      </w:pPr>
    </w:lvl>
  </w:abstractNum>
  <w:abstractNum w:abstractNumId="96" w15:restartNumberingAfterBreak="0">
    <w:nsid w:val="7BE55FDC"/>
    <w:multiLevelType w:val="hybridMultilevel"/>
    <w:tmpl w:val="77DEFCC2"/>
    <w:lvl w:ilvl="0" w:tplc="51A82370">
      <w:numFmt w:val="bullet"/>
      <w:pStyle w:val="FootnoteText"/>
      <w:lvlText w:val=""/>
      <w:lvlJc w:val="left"/>
      <w:pPr>
        <w:ind w:left="360" w:hanging="360"/>
      </w:pPr>
      <w:rPr>
        <w:rFonts w:ascii="Symbol" w:eastAsiaTheme="minorHAnsi" w:hAnsi="Symbol" w:cs="Calibri" w:hint="default"/>
      </w:rPr>
    </w:lvl>
    <w:lvl w:ilvl="1" w:tplc="E320C9A6" w:tentative="1">
      <w:start w:val="1"/>
      <w:numFmt w:val="bullet"/>
      <w:lvlText w:val="o"/>
      <w:lvlJc w:val="left"/>
      <w:pPr>
        <w:ind w:left="1080" w:hanging="360"/>
      </w:pPr>
      <w:rPr>
        <w:rFonts w:ascii="Courier New" w:hAnsi="Courier New" w:cs="Courier New" w:hint="default"/>
      </w:rPr>
    </w:lvl>
    <w:lvl w:ilvl="2" w:tplc="78BC52F0" w:tentative="1">
      <w:start w:val="1"/>
      <w:numFmt w:val="bullet"/>
      <w:lvlText w:val=""/>
      <w:lvlJc w:val="left"/>
      <w:pPr>
        <w:ind w:left="1800" w:hanging="360"/>
      </w:pPr>
      <w:rPr>
        <w:rFonts w:ascii="Wingdings" w:hAnsi="Wingdings" w:hint="default"/>
      </w:rPr>
    </w:lvl>
    <w:lvl w:ilvl="3" w:tplc="3AE02726" w:tentative="1">
      <w:start w:val="1"/>
      <w:numFmt w:val="bullet"/>
      <w:lvlText w:val=""/>
      <w:lvlJc w:val="left"/>
      <w:pPr>
        <w:ind w:left="2520" w:hanging="360"/>
      </w:pPr>
      <w:rPr>
        <w:rFonts w:ascii="Symbol" w:hAnsi="Symbol" w:hint="default"/>
      </w:rPr>
    </w:lvl>
    <w:lvl w:ilvl="4" w:tplc="61EC398A" w:tentative="1">
      <w:start w:val="1"/>
      <w:numFmt w:val="bullet"/>
      <w:lvlText w:val="o"/>
      <w:lvlJc w:val="left"/>
      <w:pPr>
        <w:ind w:left="3240" w:hanging="360"/>
      </w:pPr>
      <w:rPr>
        <w:rFonts w:ascii="Courier New" w:hAnsi="Courier New" w:cs="Courier New" w:hint="default"/>
      </w:rPr>
    </w:lvl>
    <w:lvl w:ilvl="5" w:tplc="E91432C8" w:tentative="1">
      <w:start w:val="1"/>
      <w:numFmt w:val="bullet"/>
      <w:lvlText w:val=""/>
      <w:lvlJc w:val="left"/>
      <w:pPr>
        <w:ind w:left="3960" w:hanging="360"/>
      </w:pPr>
      <w:rPr>
        <w:rFonts w:ascii="Wingdings" w:hAnsi="Wingdings" w:hint="default"/>
      </w:rPr>
    </w:lvl>
    <w:lvl w:ilvl="6" w:tplc="683C4C80" w:tentative="1">
      <w:start w:val="1"/>
      <w:numFmt w:val="bullet"/>
      <w:lvlText w:val=""/>
      <w:lvlJc w:val="left"/>
      <w:pPr>
        <w:ind w:left="4680" w:hanging="360"/>
      </w:pPr>
      <w:rPr>
        <w:rFonts w:ascii="Symbol" w:hAnsi="Symbol" w:hint="default"/>
      </w:rPr>
    </w:lvl>
    <w:lvl w:ilvl="7" w:tplc="2EDAEBF6" w:tentative="1">
      <w:start w:val="1"/>
      <w:numFmt w:val="bullet"/>
      <w:lvlText w:val="o"/>
      <w:lvlJc w:val="left"/>
      <w:pPr>
        <w:ind w:left="5400" w:hanging="360"/>
      </w:pPr>
      <w:rPr>
        <w:rFonts w:ascii="Courier New" w:hAnsi="Courier New" w:cs="Courier New" w:hint="default"/>
      </w:rPr>
    </w:lvl>
    <w:lvl w:ilvl="8" w:tplc="EA987FC2" w:tentative="1">
      <w:start w:val="1"/>
      <w:numFmt w:val="bullet"/>
      <w:lvlText w:val=""/>
      <w:lvlJc w:val="left"/>
      <w:pPr>
        <w:ind w:left="6120" w:hanging="360"/>
      </w:pPr>
      <w:rPr>
        <w:rFonts w:ascii="Wingdings" w:hAnsi="Wingdings" w:hint="default"/>
      </w:rPr>
    </w:lvl>
  </w:abstractNum>
  <w:abstractNum w:abstractNumId="97" w15:restartNumberingAfterBreak="0">
    <w:nsid w:val="7C3723CC"/>
    <w:multiLevelType w:val="multilevel"/>
    <w:tmpl w:val="AB7AFA0C"/>
    <w:lvl w:ilvl="0">
      <w:start w:val="54"/>
      <w:numFmt w:val="decimal"/>
      <w:lvlText w:val="%1."/>
      <w:lvlJc w:val="left"/>
      <w:pPr>
        <w:ind w:left="567" w:hanging="567"/>
      </w:pPr>
      <w:rPr>
        <w:rFonts w:hint="default"/>
        <w:b w:val="0"/>
        <w:i w:val="0"/>
        <w:color w:val="auto"/>
      </w:rPr>
    </w:lvl>
    <w:lvl w:ilvl="1">
      <w:start w:val="1"/>
      <w:numFmt w:val="decimal"/>
      <w:isLgl/>
      <w:lvlText w:val="223.%2"/>
      <w:lvlJc w:val="left"/>
      <w:pPr>
        <w:ind w:left="1418" w:hanging="794"/>
      </w:pPr>
      <w:rPr>
        <w:rFonts w:hint="default"/>
        <w:color w:val="auto"/>
      </w:rPr>
    </w:lvl>
    <w:lvl w:ilvl="2">
      <w:start w:val="1"/>
      <w:numFmt w:val="decimal"/>
      <w:isLgl/>
      <w:lvlText w:val="160.%2.%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98" w15:restartNumberingAfterBreak="0">
    <w:nsid w:val="7CC01457"/>
    <w:multiLevelType w:val="multilevel"/>
    <w:tmpl w:val="695C590C"/>
    <w:lvl w:ilvl="0">
      <w:start w:val="54"/>
      <w:numFmt w:val="decimal"/>
      <w:lvlText w:val="%1."/>
      <w:lvlJc w:val="left"/>
      <w:pPr>
        <w:ind w:left="567" w:hanging="567"/>
      </w:pPr>
      <w:rPr>
        <w:rFonts w:hint="default"/>
        <w:b w:val="0"/>
        <w:i w:val="0"/>
        <w:color w:val="auto"/>
      </w:rPr>
    </w:lvl>
    <w:lvl w:ilvl="1">
      <w:start w:val="1"/>
      <w:numFmt w:val="decimal"/>
      <w:isLgl/>
      <w:lvlText w:val="420.%2"/>
      <w:lvlJc w:val="left"/>
      <w:pPr>
        <w:ind w:left="1418" w:hanging="794"/>
      </w:pPr>
      <w:rPr>
        <w:rFonts w:hint="default"/>
        <w:color w:val="auto"/>
        <w:sz w:val="22"/>
        <w:szCs w:val="22"/>
      </w:rPr>
    </w:lvl>
    <w:lvl w:ilvl="2">
      <w:start w:val="1"/>
      <w:numFmt w:val="decimal"/>
      <w:isLgl/>
      <w:lvlText w:val="313.1.%3"/>
      <w:lvlJc w:val="left"/>
      <w:pPr>
        <w:ind w:left="1854" w:hanging="720"/>
      </w:pPr>
      <w:rPr>
        <w:rFonts w:hint="default"/>
      </w:rPr>
    </w:lvl>
    <w:lvl w:ilvl="3">
      <w:start w:val="1"/>
      <w:numFmt w:val="decimal"/>
      <w:isLgl/>
      <w:lvlText w:val="160.%2.%3.%4"/>
      <w:lvlJc w:val="left"/>
      <w:pPr>
        <w:ind w:left="2268" w:firstLine="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num w:numId="1" w16cid:durableId="360515775">
    <w:abstractNumId w:val="77"/>
  </w:num>
  <w:num w:numId="2" w16cid:durableId="323976609">
    <w:abstractNumId w:val="13"/>
  </w:num>
  <w:num w:numId="3" w16cid:durableId="641010503">
    <w:abstractNumId w:val="96"/>
  </w:num>
  <w:num w:numId="4" w16cid:durableId="335693177">
    <w:abstractNumId w:val="93"/>
  </w:num>
  <w:num w:numId="5" w16cid:durableId="2094467203">
    <w:abstractNumId w:val="0"/>
  </w:num>
  <w:num w:numId="6" w16cid:durableId="169570657">
    <w:abstractNumId w:val="41"/>
  </w:num>
  <w:num w:numId="7" w16cid:durableId="395664921">
    <w:abstractNumId w:val="95"/>
  </w:num>
  <w:num w:numId="8" w16cid:durableId="601883361">
    <w:abstractNumId w:val="15"/>
  </w:num>
  <w:num w:numId="9" w16cid:durableId="2030980717">
    <w:abstractNumId w:val="84"/>
  </w:num>
  <w:num w:numId="10" w16cid:durableId="2051300827">
    <w:abstractNumId w:val="46"/>
  </w:num>
  <w:num w:numId="11" w16cid:durableId="1023286341">
    <w:abstractNumId w:val="56"/>
  </w:num>
  <w:num w:numId="12" w16cid:durableId="900287212">
    <w:abstractNumId w:val="63"/>
  </w:num>
  <w:num w:numId="13" w16cid:durableId="583955403">
    <w:abstractNumId w:val="16"/>
  </w:num>
  <w:num w:numId="14" w16cid:durableId="170029561">
    <w:abstractNumId w:val="72"/>
  </w:num>
  <w:num w:numId="15" w16cid:durableId="784495177">
    <w:abstractNumId w:val="37"/>
  </w:num>
  <w:num w:numId="16" w16cid:durableId="1122766471">
    <w:abstractNumId w:val="31"/>
  </w:num>
  <w:num w:numId="17" w16cid:durableId="470558130">
    <w:abstractNumId w:val="78"/>
  </w:num>
  <w:num w:numId="18" w16cid:durableId="1785997194">
    <w:abstractNumId w:val="73"/>
  </w:num>
  <w:num w:numId="19" w16cid:durableId="2031562032">
    <w:abstractNumId w:val="92"/>
  </w:num>
  <w:num w:numId="20" w16cid:durableId="1147285782">
    <w:abstractNumId w:val="33"/>
  </w:num>
  <w:num w:numId="21" w16cid:durableId="770441811">
    <w:abstractNumId w:val="85"/>
  </w:num>
  <w:num w:numId="22" w16cid:durableId="1163665053">
    <w:abstractNumId w:val="10"/>
  </w:num>
  <w:num w:numId="23" w16cid:durableId="2038387906">
    <w:abstractNumId w:val="19"/>
  </w:num>
  <w:num w:numId="24" w16cid:durableId="1308166091">
    <w:abstractNumId w:val="12"/>
  </w:num>
  <w:num w:numId="25" w16cid:durableId="655844014">
    <w:abstractNumId w:val="7"/>
  </w:num>
  <w:num w:numId="26" w16cid:durableId="1941642255">
    <w:abstractNumId w:val="83"/>
  </w:num>
  <w:num w:numId="27" w16cid:durableId="1789929851">
    <w:abstractNumId w:val="80"/>
  </w:num>
  <w:num w:numId="28" w16cid:durableId="23410715">
    <w:abstractNumId w:val="20"/>
  </w:num>
  <w:num w:numId="29" w16cid:durableId="1255213833">
    <w:abstractNumId w:val="48"/>
  </w:num>
  <w:num w:numId="30" w16cid:durableId="910891324">
    <w:abstractNumId w:val="69"/>
  </w:num>
  <w:num w:numId="31" w16cid:durableId="1048608276">
    <w:abstractNumId w:val="26"/>
  </w:num>
  <w:num w:numId="32" w16cid:durableId="2037731120">
    <w:abstractNumId w:val="21"/>
  </w:num>
  <w:num w:numId="33" w16cid:durableId="826938371">
    <w:abstractNumId w:val="40"/>
  </w:num>
  <w:num w:numId="34" w16cid:durableId="1086809667">
    <w:abstractNumId w:val="66"/>
  </w:num>
  <w:num w:numId="35" w16cid:durableId="451438288">
    <w:abstractNumId w:val="58"/>
  </w:num>
  <w:num w:numId="36" w16cid:durableId="1241015926">
    <w:abstractNumId w:val="57"/>
  </w:num>
  <w:num w:numId="37" w16cid:durableId="1903714518">
    <w:abstractNumId w:val="39"/>
  </w:num>
  <w:num w:numId="38" w16cid:durableId="204098024">
    <w:abstractNumId w:val="81"/>
  </w:num>
  <w:num w:numId="39" w16cid:durableId="1430276599">
    <w:abstractNumId w:val="51"/>
  </w:num>
  <w:num w:numId="40" w16cid:durableId="114567010">
    <w:abstractNumId w:val="53"/>
  </w:num>
  <w:num w:numId="41" w16cid:durableId="1008368178">
    <w:abstractNumId w:val="91"/>
  </w:num>
  <w:num w:numId="42" w16cid:durableId="935476070">
    <w:abstractNumId w:val="45"/>
  </w:num>
  <w:num w:numId="43" w16cid:durableId="961036004">
    <w:abstractNumId w:val="11"/>
  </w:num>
  <w:num w:numId="44" w16cid:durableId="1120028733">
    <w:abstractNumId w:val="54"/>
  </w:num>
  <w:num w:numId="45" w16cid:durableId="1245263638">
    <w:abstractNumId w:val="97"/>
  </w:num>
  <w:num w:numId="46" w16cid:durableId="924999995">
    <w:abstractNumId w:val="29"/>
  </w:num>
  <w:num w:numId="47" w16cid:durableId="641616683">
    <w:abstractNumId w:val="17"/>
  </w:num>
  <w:num w:numId="48" w16cid:durableId="479034455">
    <w:abstractNumId w:val="42"/>
  </w:num>
  <w:num w:numId="49" w16cid:durableId="139004658">
    <w:abstractNumId w:val="94"/>
  </w:num>
  <w:num w:numId="50" w16cid:durableId="1764492342">
    <w:abstractNumId w:val="59"/>
  </w:num>
  <w:num w:numId="51" w16cid:durableId="390423918">
    <w:abstractNumId w:val="89"/>
  </w:num>
  <w:num w:numId="52" w16cid:durableId="1273510048">
    <w:abstractNumId w:val="49"/>
  </w:num>
  <w:num w:numId="53" w16cid:durableId="372923466">
    <w:abstractNumId w:val="24"/>
  </w:num>
  <w:num w:numId="54" w16cid:durableId="957953861">
    <w:abstractNumId w:val="32"/>
  </w:num>
  <w:num w:numId="55" w16cid:durableId="1506245374">
    <w:abstractNumId w:val="71"/>
  </w:num>
  <w:num w:numId="56" w16cid:durableId="71198673">
    <w:abstractNumId w:val="38"/>
  </w:num>
  <w:num w:numId="57" w16cid:durableId="403071163">
    <w:abstractNumId w:val="60"/>
  </w:num>
  <w:num w:numId="58" w16cid:durableId="917249265">
    <w:abstractNumId w:val="23"/>
  </w:num>
  <w:num w:numId="59" w16cid:durableId="536814779">
    <w:abstractNumId w:val="22"/>
  </w:num>
  <w:num w:numId="60" w16cid:durableId="392627108">
    <w:abstractNumId w:val="87"/>
  </w:num>
  <w:num w:numId="61" w16cid:durableId="240020158">
    <w:abstractNumId w:val="64"/>
  </w:num>
  <w:num w:numId="62" w16cid:durableId="730546635">
    <w:abstractNumId w:val="90"/>
  </w:num>
  <w:num w:numId="63" w16cid:durableId="1411392629">
    <w:abstractNumId w:val="9"/>
  </w:num>
  <w:num w:numId="64" w16cid:durableId="1033115197">
    <w:abstractNumId w:val="27"/>
  </w:num>
  <w:num w:numId="65" w16cid:durableId="244191015">
    <w:abstractNumId w:val="34"/>
  </w:num>
  <w:num w:numId="66" w16cid:durableId="1213230326">
    <w:abstractNumId w:val="44"/>
  </w:num>
  <w:num w:numId="67" w16cid:durableId="1138843283">
    <w:abstractNumId w:val="76"/>
  </w:num>
  <w:num w:numId="68" w16cid:durableId="1723670055">
    <w:abstractNumId w:val="47"/>
  </w:num>
  <w:num w:numId="69" w16cid:durableId="459304259">
    <w:abstractNumId w:val="8"/>
  </w:num>
  <w:num w:numId="70" w16cid:durableId="1573539893">
    <w:abstractNumId w:val="30"/>
  </w:num>
  <w:num w:numId="71" w16cid:durableId="1828941304">
    <w:abstractNumId w:val="28"/>
  </w:num>
  <w:num w:numId="72" w16cid:durableId="591201093">
    <w:abstractNumId w:val="1"/>
  </w:num>
  <w:num w:numId="73" w16cid:durableId="406535767">
    <w:abstractNumId w:val="61"/>
  </w:num>
  <w:num w:numId="74" w16cid:durableId="489256450">
    <w:abstractNumId w:val="67"/>
  </w:num>
  <w:num w:numId="75" w16cid:durableId="715854019">
    <w:abstractNumId w:val="75"/>
  </w:num>
  <w:num w:numId="76" w16cid:durableId="88085658">
    <w:abstractNumId w:val="98"/>
  </w:num>
  <w:num w:numId="77" w16cid:durableId="2102138017">
    <w:abstractNumId w:val="62"/>
  </w:num>
  <w:num w:numId="78" w16cid:durableId="2031755001">
    <w:abstractNumId w:val="4"/>
  </w:num>
  <w:num w:numId="79" w16cid:durableId="2062512154">
    <w:abstractNumId w:val="18"/>
  </w:num>
  <w:num w:numId="80" w16cid:durableId="1180655790">
    <w:abstractNumId w:val="88"/>
  </w:num>
  <w:num w:numId="81" w16cid:durableId="1316228141">
    <w:abstractNumId w:val="3"/>
  </w:num>
  <w:num w:numId="82" w16cid:durableId="738751119">
    <w:abstractNumId w:val="65"/>
  </w:num>
  <w:num w:numId="83" w16cid:durableId="105733021">
    <w:abstractNumId w:val="74"/>
  </w:num>
  <w:num w:numId="84" w16cid:durableId="656963130">
    <w:abstractNumId w:val="43"/>
  </w:num>
  <w:num w:numId="85" w16cid:durableId="427238304">
    <w:abstractNumId w:val="86"/>
  </w:num>
  <w:num w:numId="86" w16cid:durableId="1079210528">
    <w:abstractNumId w:val="36"/>
  </w:num>
  <w:num w:numId="87" w16cid:durableId="1995141205">
    <w:abstractNumId w:val="25"/>
  </w:num>
  <w:num w:numId="88" w16cid:durableId="1770344302">
    <w:abstractNumId w:val="55"/>
  </w:num>
  <w:num w:numId="89" w16cid:durableId="787892192">
    <w:abstractNumId w:val="82"/>
  </w:num>
  <w:num w:numId="90" w16cid:durableId="284586182">
    <w:abstractNumId w:val="5"/>
  </w:num>
  <w:num w:numId="91" w16cid:durableId="1631013905">
    <w:abstractNumId w:val="52"/>
  </w:num>
  <w:num w:numId="92" w16cid:durableId="1834877446">
    <w:abstractNumId w:val="2"/>
  </w:num>
  <w:num w:numId="93" w16cid:durableId="11540333">
    <w:abstractNumId w:val="14"/>
  </w:num>
  <w:num w:numId="94" w16cid:durableId="261844759">
    <w:abstractNumId w:val="6"/>
  </w:num>
  <w:num w:numId="95" w16cid:durableId="335113375">
    <w:abstractNumId w:val="79"/>
  </w:num>
  <w:num w:numId="96" w16cid:durableId="1038360645">
    <w:abstractNumId w:val="35"/>
  </w:num>
  <w:num w:numId="97" w16cid:durableId="2060548101">
    <w:abstractNumId w:val="68"/>
  </w:num>
  <w:num w:numId="98" w16cid:durableId="1007371173">
    <w:abstractNumId w:val="70"/>
  </w:num>
  <w:num w:numId="99" w16cid:durableId="1058240374">
    <w:abstractNumId w:val="5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94C"/>
    <w:rsid w:val="00000829"/>
    <w:rsid w:val="000027AF"/>
    <w:rsid w:val="00002E3D"/>
    <w:rsid w:val="00003EA8"/>
    <w:rsid w:val="000056BE"/>
    <w:rsid w:val="00007279"/>
    <w:rsid w:val="00010016"/>
    <w:rsid w:val="0001648A"/>
    <w:rsid w:val="000173CD"/>
    <w:rsid w:val="000233E9"/>
    <w:rsid w:val="000243FC"/>
    <w:rsid w:val="00027DBD"/>
    <w:rsid w:val="00030706"/>
    <w:rsid w:val="00031C9E"/>
    <w:rsid w:val="000329DB"/>
    <w:rsid w:val="00033CE4"/>
    <w:rsid w:val="0003452F"/>
    <w:rsid w:val="00036855"/>
    <w:rsid w:val="000368C8"/>
    <w:rsid w:val="0003711A"/>
    <w:rsid w:val="00037EA4"/>
    <w:rsid w:val="000452E3"/>
    <w:rsid w:val="00045C90"/>
    <w:rsid w:val="00057231"/>
    <w:rsid w:val="000578D9"/>
    <w:rsid w:val="00060C4E"/>
    <w:rsid w:val="00062391"/>
    <w:rsid w:val="00063204"/>
    <w:rsid w:val="000635E9"/>
    <w:rsid w:val="00065FB6"/>
    <w:rsid w:val="0006671B"/>
    <w:rsid w:val="000719C7"/>
    <w:rsid w:val="00071E67"/>
    <w:rsid w:val="00074A1A"/>
    <w:rsid w:val="000761DC"/>
    <w:rsid w:val="00092604"/>
    <w:rsid w:val="0009477C"/>
    <w:rsid w:val="00094908"/>
    <w:rsid w:val="00096F10"/>
    <w:rsid w:val="0009771E"/>
    <w:rsid w:val="000A21C3"/>
    <w:rsid w:val="000A4661"/>
    <w:rsid w:val="000A5282"/>
    <w:rsid w:val="000A5534"/>
    <w:rsid w:val="000A56A7"/>
    <w:rsid w:val="000B0905"/>
    <w:rsid w:val="000B2CD4"/>
    <w:rsid w:val="000B307B"/>
    <w:rsid w:val="000B32D6"/>
    <w:rsid w:val="000B39B0"/>
    <w:rsid w:val="000B50D3"/>
    <w:rsid w:val="000C1B41"/>
    <w:rsid w:val="000C20FF"/>
    <w:rsid w:val="000C3233"/>
    <w:rsid w:val="000C3BED"/>
    <w:rsid w:val="000D002A"/>
    <w:rsid w:val="000D008A"/>
    <w:rsid w:val="000D0731"/>
    <w:rsid w:val="000D17A2"/>
    <w:rsid w:val="000D3C0B"/>
    <w:rsid w:val="000D6176"/>
    <w:rsid w:val="000D6266"/>
    <w:rsid w:val="000E377E"/>
    <w:rsid w:val="000E406E"/>
    <w:rsid w:val="000E454D"/>
    <w:rsid w:val="000F1900"/>
    <w:rsid w:val="000F2CAD"/>
    <w:rsid w:val="000F4BFB"/>
    <w:rsid w:val="000F5983"/>
    <w:rsid w:val="000F6F53"/>
    <w:rsid w:val="001023AF"/>
    <w:rsid w:val="001035C0"/>
    <w:rsid w:val="00104658"/>
    <w:rsid w:val="00112367"/>
    <w:rsid w:val="00114179"/>
    <w:rsid w:val="00114FFB"/>
    <w:rsid w:val="0011520A"/>
    <w:rsid w:val="00115AAA"/>
    <w:rsid w:val="00117786"/>
    <w:rsid w:val="00124C0A"/>
    <w:rsid w:val="00133153"/>
    <w:rsid w:val="001354D1"/>
    <w:rsid w:val="00137330"/>
    <w:rsid w:val="001455C9"/>
    <w:rsid w:val="0014648E"/>
    <w:rsid w:val="00146FF4"/>
    <w:rsid w:val="00147A8D"/>
    <w:rsid w:val="001517CE"/>
    <w:rsid w:val="00161215"/>
    <w:rsid w:val="001622D3"/>
    <w:rsid w:val="001719D5"/>
    <w:rsid w:val="00172A14"/>
    <w:rsid w:val="00180209"/>
    <w:rsid w:val="001813DB"/>
    <w:rsid w:val="00186B57"/>
    <w:rsid w:val="00187C8F"/>
    <w:rsid w:val="0019042B"/>
    <w:rsid w:val="001914C0"/>
    <w:rsid w:val="001941B1"/>
    <w:rsid w:val="001A0AAD"/>
    <w:rsid w:val="001A0E21"/>
    <w:rsid w:val="001A2F82"/>
    <w:rsid w:val="001A4242"/>
    <w:rsid w:val="001A6A08"/>
    <w:rsid w:val="001A72B3"/>
    <w:rsid w:val="001B0FD0"/>
    <w:rsid w:val="001B1D2E"/>
    <w:rsid w:val="001B3816"/>
    <w:rsid w:val="001B6FB6"/>
    <w:rsid w:val="001B6FBB"/>
    <w:rsid w:val="001C216E"/>
    <w:rsid w:val="001C6227"/>
    <w:rsid w:val="001D05D1"/>
    <w:rsid w:val="001D5B68"/>
    <w:rsid w:val="001E117B"/>
    <w:rsid w:val="001E78F0"/>
    <w:rsid w:val="001F146C"/>
    <w:rsid w:val="001F283D"/>
    <w:rsid w:val="001F3FE4"/>
    <w:rsid w:val="001F5C46"/>
    <w:rsid w:val="002052D7"/>
    <w:rsid w:val="00205348"/>
    <w:rsid w:val="00206FE4"/>
    <w:rsid w:val="00207101"/>
    <w:rsid w:val="00210243"/>
    <w:rsid w:val="00211753"/>
    <w:rsid w:val="00212877"/>
    <w:rsid w:val="00212C04"/>
    <w:rsid w:val="00214732"/>
    <w:rsid w:val="002147AE"/>
    <w:rsid w:val="00216C95"/>
    <w:rsid w:val="00220217"/>
    <w:rsid w:val="00221C96"/>
    <w:rsid w:val="00221F91"/>
    <w:rsid w:val="00222176"/>
    <w:rsid w:val="00222BD2"/>
    <w:rsid w:val="00223455"/>
    <w:rsid w:val="00227B0A"/>
    <w:rsid w:val="00230B1E"/>
    <w:rsid w:val="00231310"/>
    <w:rsid w:val="002321BF"/>
    <w:rsid w:val="00235AD7"/>
    <w:rsid w:val="002367B4"/>
    <w:rsid w:val="00236A49"/>
    <w:rsid w:val="002423B9"/>
    <w:rsid w:val="0024563E"/>
    <w:rsid w:val="0024628E"/>
    <w:rsid w:val="00246AC2"/>
    <w:rsid w:val="00247D14"/>
    <w:rsid w:val="002518DC"/>
    <w:rsid w:val="00252962"/>
    <w:rsid w:val="00255058"/>
    <w:rsid w:val="0025604B"/>
    <w:rsid w:val="00262D52"/>
    <w:rsid w:val="00264CAA"/>
    <w:rsid w:val="00265B79"/>
    <w:rsid w:val="00270961"/>
    <w:rsid w:val="00281496"/>
    <w:rsid w:val="00281FFD"/>
    <w:rsid w:val="0028378F"/>
    <w:rsid w:val="0028383C"/>
    <w:rsid w:val="00287177"/>
    <w:rsid w:val="0029020C"/>
    <w:rsid w:val="00290371"/>
    <w:rsid w:val="002971D4"/>
    <w:rsid w:val="0029751C"/>
    <w:rsid w:val="002A0265"/>
    <w:rsid w:val="002A68CC"/>
    <w:rsid w:val="002A759E"/>
    <w:rsid w:val="002C1D23"/>
    <w:rsid w:val="002C2EFF"/>
    <w:rsid w:val="002C3DB4"/>
    <w:rsid w:val="002C594C"/>
    <w:rsid w:val="002C6D25"/>
    <w:rsid w:val="002C6E86"/>
    <w:rsid w:val="002D01D2"/>
    <w:rsid w:val="002D2560"/>
    <w:rsid w:val="002D260D"/>
    <w:rsid w:val="002D2922"/>
    <w:rsid w:val="002D31F7"/>
    <w:rsid w:val="002D5288"/>
    <w:rsid w:val="002D5B61"/>
    <w:rsid w:val="002D7308"/>
    <w:rsid w:val="002D74DF"/>
    <w:rsid w:val="002E0749"/>
    <w:rsid w:val="002E5F41"/>
    <w:rsid w:val="002E766C"/>
    <w:rsid w:val="002F03AF"/>
    <w:rsid w:val="002F08A7"/>
    <w:rsid w:val="002F0AE0"/>
    <w:rsid w:val="002F4546"/>
    <w:rsid w:val="002F5B09"/>
    <w:rsid w:val="003002C2"/>
    <w:rsid w:val="0030541A"/>
    <w:rsid w:val="00306561"/>
    <w:rsid w:val="00307561"/>
    <w:rsid w:val="00315E0F"/>
    <w:rsid w:val="00316FCF"/>
    <w:rsid w:val="003170EA"/>
    <w:rsid w:val="00321E23"/>
    <w:rsid w:val="0032273C"/>
    <w:rsid w:val="00323AAE"/>
    <w:rsid w:val="00326BF1"/>
    <w:rsid w:val="00331A6A"/>
    <w:rsid w:val="00332C08"/>
    <w:rsid w:val="00335AF0"/>
    <w:rsid w:val="00336D73"/>
    <w:rsid w:val="00336F1B"/>
    <w:rsid w:val="0034347C"/>
    <w:rsid w:val="003457F2"/>
    <w:rsid w:val="00352FDB"/>
    <w:rsid w:val="003662C7"/>
    <w:rsid w:val="0036651D"/>
    <w:rsid w:val="00370B53"/>
    <w:rsid w:val="00372716"/>
    <w:rsid w:val="00373301"/>
    <w:rsid w:val="003762D0"/>
    <w:rsid w:val="0038229F"/>
    <w:rsid w:val="00383DB7"/>
    <w:rsid w:val="00390075"/>
    <w:rsid w:val="00390AB7"/>
    <w:rsid w:val="00393CBD"/>
    <w:rsid w:val="003953DB"/>
    <w:rsid w:val="0039593A"/>
    <w:rsid w:val="003976BF"/>
    <w:rsid w:val="00397830"/>
    <w:rsid w:val="003B0F25"/>
    <w:rsid w:val="003B320F"/>
    <w:rsid w:val="003B3E8C"/>
    <w:rsid w:val="003B4E09"/>
    <w:rsid w:val="003B51FA"/>
    <w:rsid w:val="003B67B0"/>
    <w:rsid w:val="003C2DB9"/>
    <w:rsid w:val="003C2E77"/>
    <w:rsid w:val="003C76C3"/>
    <w:rsid w:val="003D01DB"/>
    <w:rsid w:val="003D1201"/>
    <w:rsid w:val="003D5DCC"/>
    <w:rsid w:val="003D7836"/>
    <w:rsid w:val="003E0E89"/>
    <w:rsid w:val="003E1B32"/>
    <w:rsid w:val="003E3835"/>
    <w:rsid w:val="003E683E"/>
    <w:rsid w:val="003E690F"/>
    <w:rsid w:val="003E703F"/>
    <w:rsid w:val="003E7503"/>
    <w:rsid w:val="003E7512"/>
    <w:rsid w:val="003F094B"/>
    <w:rsid w:val="003F2FBF"/>
    <w:rsid w:val="003F424C"/>
    <w:rsid w:val="003F4281"/>
    <w:rsid w:val="003F4EFD"/>
    <w:rsid w:val="003F52CE"/>
    <w:rsid w:val="003F7BBD"/>
    <w:rsid w:val="00400268"/>
    <w:rsid w:val="004002E7"/>
    <w:rsid w:val="00402F60"/>
    <w:rsid w:val="00403893"/>
    <w:rsid w:val="00403AEE"/>
    <w:rsid w:val="004107E6"/>
    <w:rsid w:val="00412463"/>
    <w:rsid w:val="004138D2"/>
    <w:rsid w:val="00416BCC"/>
    <w:rsid w:val="00416E48"/>
    <w:rsid w:val="004221B8"/>
    <w:rsid w:val="004256AD"/>
    <w:rsid w:val="004371CA"/>
    <w:rsid w:val="00437315"/>
    <w:rsid w:val="00440C41"/>
    <w:rsid w:val="00441443"/>
    <w:rsid w:val="00446D24"/>
    <w:rsid w:val="00447950"/>
    <w:rsid w:val="00451CAE"/>
    <w:rsid w:val="004539E3"/>
    <w:rsid w:val="00456A17"/>
    <w:rsid w:val="00456AE4"/>
    <w:rsid w:val="004607FB"/>
    <w:rsid w:val="0046193B"/>
    <w:rsid w:val="00462556"/>
    <w:rsid w:val="00462FD3"/>
    <w:rsid w:val="00463492"/>
    <w:rsid w:val="0046477D"/>
    <w:rsid w:val="00465D8C"/>
    <w:rsid w:val="00467AFC"/>
    <w:rsid w:val="00471295"/>
    <w:rsid w:val="004713CF"/>
    <w:rsid w:val="00473BB6"/>
    <w:rsid w:val="004740EE"/>
    <w:rsid w:val="0047529B"/>
    <w:rsid w:val="00483D48"/>
    <w:rsid w:val="00485082"/>
    <w:rsid w:val="0048720D"/>
    <w:rsid w:val="00487A14"/>
    <w:rsid w:val="0049120E"/>
    <w:rsid w:val="00494793"/>
    <w:rsid w:val="0049745D"/>
    <w:rsid w:val="004A2B4F"/>
    <w:rsid w:val="004A46CE"/>
    <w:rsid w:val="004A5201"/>
    <w:rsid w:val="004A5525"/>
    <w:rsid w:val="004A6E44"/>
    <w:rsid w:val="004A6F50"/>
    <w:rsid w:val="004A7C62"/>
    <w:rsid w:val="004B30AE"/>
    <w:rsid w:val="004B3EED"/>
    <w:rsid w:val="004B5ECC"/>
    <w:rsid w:val="004B662F"/>
    <w:rsid w:val="004C0217"/>
    <w:rsid w:val="004C18AC"/>
    <w:rsid w:val="004C5D2E"/>
    <w:rsid w:val="004D2E61"/>
    <w:rsid w:val="004D3244"/>
    <w:rsid w:val="004D3816"/>
    <w:rsid w:val="004D545D"/>
    <w:rsid w:val="004D57A0"/>
    <w:rsid w:val="004D6B7D"/>
    <w:rsid w:val="004E0827"/>
    <w:rsid w:val="004E1304"/>
    <w:rsid w:val="004E18C1"/>
    <w:rsid w:val="004E3EA4"/>
    <w:rsid w:val="004F0925"/>
    <w:rsid w:val="004F1270"/>
    <w:rsid w:val="004F673B"/>
    <w:rsid w:val="00500A27"/>
    <w:rsid w:val="00501C55"/>
    <w:rsid w:val="00503F83"/>
    <w:rsid w:val="00504998"/>
    <w:rsid w:val="00512A87"/>
    <w:rsid w:val="0051559C"/>
    <w:rsid w:val="00515F14"/>
    <w:rsid w:val="005212AC"/>
    <w:rsid w:val="00521529"/>
    <w:rsid w:val="00523241"/>
    <w:rsid w:val="005245A7"/>
    <w:rsid w:val="005249A6"/>
    <w:rsid w:val="005301EC"/>
    <w:rsid w:val="00530DCF"/>
    <w:rsid w:val="00531852"/>
    <w:rsid w:val="00533289"/>
    <w:rsid w:val="00533FA5"/>
    <w:rsid w:val="00536312"/>
    <w:rsid w:val="00540B69"/>
    <w:rsid w:val="00542B54"/>
    <w:rsid w:val="0054343F"/>
    <w:rsid w:val="00544580"/>
    <w:rsid w:val="00544F67"/>
    <w:rsid w:val="005450E0"/>
    <w:rsid w:val="00545E7C"/>
    <w:rsid w:val="005466C4"/>
    <w:rsid w:val="005469C4"/>
    <w:rsid w:val="00546FE8"/>
    <w:rsid w:val="005476D3"/>
    <w:rsid w:val="005477ED"/>
    <w:rsid w:val="00550B80"/>
    <w:rsid w:val="005531B2"/>
    <w:rsid w:val="00555A49"/>
    <w:rsid w:val="005563E5"/>
    <w:rsid w:val="00557CEB"/>
    <w:rsid w:val="005619D7"/>
    <w:rsid w:val="00562A51"/>
    <w:rsid w:val="005661B7"/>
    <w:rsid w:val="005674B4"/>
    <w:rsid w:val="005704DF"/>
    <w:rsid w:val="00570C69"/>
    <w:rsid w:val="00571472"/>
    <w:rsid w:val="00575600"/>
    <w:rsid w:val="00576D0E"/>
    <w:rsid w:val="00586344"/>
    <w:rsid w:val="00586498"/>
    <w:rsid w:val="00590BCE"/>
    <w:rsid w:val="00591D7E"/>
    <w:rsid w:val="00592529"/>
    <w:rsid w:val="00592702"/>
    <w:rsid w:val="00592B30"/>
    <w:rsid w:val="005931A6"/>
    <w:rsid w:val="0059326B"/>
    <w:rsid w:val="00593F16"/>
    <w:rsid w:val="005A4AD4"/>
    <w:rsid w:val="005B043C"/>
    <w:rsid w:val="005B053C"/>
    <w:rsid w:val="005B2B76"/>
    <w:rsid w:val="005C0B87"/>
    <w:rsid w:val="005C16F8"/>
    <w:rsid w:val="005C23CF"/>
    <w:rsid w:val="005C3A85"/>
    <w:rsid w:val="005C6438"/>
    <w:rsid w:val="005D4F8A"/>
    <w:rsid w:val="005D7E55"/>
    <w:rsid w:val="005E6D7E"/>
    <w:rsid w:val="005F047F"/>
    <w:rsid w:val="005F20AB"/>
    <w:rsid w:val="005F45F5"/>
    <w:rsid w:val="005F5F7D"/>
    <w:rsid w:val="006004DF"/>
    <w:rsid w:val="00600A2E"/>
    <w:rsid w:val="00600E50"/>
    <w:rsid w:val="00603C33"/>
    <w:rsid w:val="00604BF2"/>
    <w:rsid w:val="00606B81"/>
    <w:rsid w:val="006075D5"/>
    <w:rsid w:val="00613F04"/>
    <w:rsid w:val="00615082"/>
    <w:rsid w:val="00616ECD"/>
    <w:rsid w:val="006208B2"/>
    <w:rsid w:val="00623077"/>
    <w:rsid w:val="00623C9A"/>
    <w:rsid w:val="006252B3"/>
    <w:rsid w:val="00625E31"/>
    <w:rsid w:val="00631390"/>
    <w:rsid w:val="006326D3"/>
    <w:rsid w:val="00632DC9"/>
    <w:rsid w:val="00633CCF"/>
    <w:rsid w:val="006359C1"/>
    <w:rsid w:val="00636494"/>
    <w:rsid w:val="00641508"/>
    <w:rsid w:val="00643479"/>
    <w:rsid w:val="0064554F"/>
    <w:rsid w:val="006458DF"/>
    <w:rsid w:val="0064721F"/>
    <w:rsid w:val="00647953"/>
    <w:rsid w:val="00655392"/>
    <w:rsid w:val="00656832"/>
    <w:rsid w:val="00656ECE"/>
    <w:rsid w:val="006639A8"/>
    <w:rsid w:val="00664D23"/>
    <w:rsid w:val="00666B46"/>
    <w:rsid w:val="00673E38"/>
    <w:rsid w:val="0067626C"/>
    <w:rsid w:val="00676E57"/>
    <w:rsid w:val="006802FB"/>
    <w:rsid w:val="00682629"/>
    <w:rsid w:val="00682F17"/>
    <w:rsid w:val="00685796"/>
    <w:rsid w:val="00692D20"/>
    <w:rsid w:val="0069331A"/>
    <w:rsid w:val="00695E70"/>
    <w:rsid w:val="006A380B"/>
    <w:rsid w:val="006A4602"/>
    <w:rsid w:val="006A5A58"/>
    <w:rsid w:val="006A6382"/>
    <w:rsid w:val="006A7839"/>
    <w:rsid w:val="006B02A7"/>
    <w:rsid w:val="006B4A9E"/>
    <w:rsid w:val="006B7CCD"/>
    <w:rsid w:val="006C1A89"/>
    <w:rsid w:val="006C2338"/>
    <w:rsid w:val="006C38DE"/>
    <w:rsid w:val="006C5ABC"/>
    <w:rsid w:val="006D2433"/>
    <w:rsid w:val="006D2B87"/>
    <w:rsid w:val="006D3D0B"/>
    <w:rsid w:val="006D6470"/>
    <w:rsid w:val="006D6E11"/>
    <w:rsid w:val="006E054F"/>
    <w:rsid w:val="006E1088"/>
    <w:rsid w:val="006E3054"/>
    <w:rsid w:val="006F2764"/>
    <w:rsid w:val="006F3686"/>
    <w:rsid w:val="006F7989"/>
    <w:rsid w:val="00700F4F"/>
    <w:rsid w:val="0070107D"/>
    <w:rsid w:val="00707022"/>
    <w:rsid w:val="007103E4"/>
    <w:rsid w:val="007145B2"/>
    <w:rsid w:val="00715C23"/>
    <w:rsid w:val="00717143"/>
    <w:rsid w:val="007251E1"/>
    <w:rsid w:val="007254BB"/>
    <w:rsid w:val="00726054"/>
    <w:rsid w:val="00730F2B"/>
    <w:rsid w:val="007324E8"/>
    <w:rsid w:val="00732E07"/>
    <w:rsid w:val="007336AD"/>
    <w:rsid w:val="00735C1F"/>
    <w:rsid w:val="0073614D"/>
    <w:rsid w:val="00743B66"/>
    <w:rsid w:val="00750508"/>
    <w:rsid w:val="0075533D"/>
    <w:rsid w:val="00756E6F"/>
    <w:rsid w:val="007631D6"/>
    <w:rsid w:val="00763B58"/>
    <w:rsid w:val="00770F57"/>
    <w:rsid w:val="00777621"/>
    <w:rsid w:val="0078610C"/>
    <w:rsid w:val="00787B87"/>
    <w:rsid w:val="00793902"/>
    <w:rsid w:val="00796147"/>
    <w:rsid w:val="007977A3"/>
    <w:rsid w:val="007A03F0"/>
    <w:rsid w:val="007A0576"/>
    <w:rsid w:val="007A11A5"/>
    <w:rsid w:val="007A2CF9"/>
    <w:rsid w:val="007A626E"/>
    <w:rsid w:val="007A6813"/>
    <w:rsid w:val="007A7DED"/>
    <w:rsid w:val="007B071F"/>
    <w:rsid w:val="007B112E"/>
    <w:rsid w:val="007B4911"/>
    <w:rsid w:val="007C6E46"/>
    <w:rsid w:val="007C724F"/>
    <w:rsid w:val="007C763D"/>
    <w:rsid w:val="007C7F72"/>
    <w:rsid w:val="007C7F88"/>
    <w:rsid w:val="007D1A55"/>
    <w:rsid w:val="007D57FD"/>
    <w:rsid w:val="007D60EA"/>
    <w:rsid w:val="007D6F94"/>
    <w:rsid w:val="007D7C0E"/>
    <w:rsid w:val="007E2ACB"/>
    <w:rsid w:val="007E444B"/>
    <w:rsid w:val="007E70F0"/>
    <w:rsid w:val="007F1928"/>
    <w:rsid w:val="007F2B43"/>
    <w:rsid w:val="007F5C1F"/>
    <w:rsid w:val="007F6933"/>
    <w:rsid w:val="007F7D9F"/>
    <w:rsid w:val="00800A33"/>
    <w:rsid w:val="008033CE"/>
    <w:rsid w:val="0080416B"/>
    <w:rsid w:val="00806059"/>
    <w:rsid w:val="00810E00"/>
    <w:rsid w:val="0081297D"/>
    <w:rsid w:val="00812A49"/>
    <w:rsid w:val="00814D68"/>
    <w:rsid w:val="00816748"/>
    <w:rsid w:val="00823418"/>
    <w:rsid w:val="00827689"/>
    <w:rsid w:val="00827BD1"/>
    <w:rsid w:val="00830BAA"/>
    <w:rsid w:val="00831C99"/>
    <w:rsid w:val="008328DC"/>
    <w:rsid w:val="00835CC8"/>
    <w:rsid w:val="008369F4"/>
    <w:rsid w:val="00841439"/>
    <w:rsid w:val="00842CA0"/>
    <w:rsid w:val="0084427D"/>
    <w:rsid w:val="00844317"/>
    <w:rsid w:val="008445D4"/>
    <w:rsid w:val="008456F9"/>
    <w:rsid w:val="00853884"/>
    <w:rsid w:val="0085463B"/>
    <w:rsid w:val="00854989"/>
    <w:rsid w:val="0086500B"/>
    <w:rsid w:val="0086518A"/>
    <w:rsid w:val="00865C63"/>
    <w:rsid w:val="00865C9A"/>
    <w:rsid w:val="00866B8E"/>
    <w:rsid w:val="008676C7"/>
    <w:rsid w:val="00871067"/>
    <w:rsid w:val="008715A2"/>
    <w:rsid w:val="00871D5E"/>
    <w:rsid w:val="00873D22"/>
    <w:rsid w:val="00874402"/>
    <w:rsid w:val="0087637E"/>
    <w:rsid w:val="00876C40"/>
    <w:rsid w:val="00882DAE"/>
    <w:rsid w:val="0088531D"/>
    <w:rsid w:val="008853C5"/>
    <w:rsid w:val="00887D9B"/>
    <w:rsid w:val="00887E34"/>
    <w:rsid w:val="00891B35"/>
    <w:rsid w:val="00891DC6"/>
    <w:rsid w:val="00891F61"/>
    <w:rsid w:val="00892E14"/>
    <w:rsid w:val="00895CDD"/>
    <w:rsid w:val="008A151D"/>
    <w:rsid w:val="008B659A"/>
    <w:rsid w:val="008C012B"/>
    <w:rsid w:val="008C159A"/>
    <w:rsid w:val="008C6A91"/>
    <w:rsid w:val="008C7B5F"/>
    <w:rsid w:val="008D0F6B"/>
    <w:rsid w:val="008D22D0"/>
    <w:rsid w:val="008D2797"/>
    <w:rsid w:val="008D3035"/>
    <w:rsid w:val="008D5866"/>
    <w:rsid w:val="008D6130"/>
    <w:rsid w:val="008E5598"/>
    <w:rsid w:val="008E673B"/>
    <w:rsid w:val="008F0624"/>
    <w:rsid w:val="008F3409"/>
    <w:rsid w:val="008F45E8"/>
    <w:rsid w:val="008F4C26"/>
    <w:rsid w:val="008F5C53"/>
    <w:rsid w:val="008F62D9"/>
    <w:rsid w:val="00904D15"/>
    <w:rsid w:val="00906B34"/>
    <w:rsid w:val="009078E3"/>
    <w:rsid w:val="00913EF8"/>
    <w:rsid w:val="0091406A"/>
    <w:rsid w:val="009173C8"/>
    <w:rsid w:val="0091775E"/>
    <w:rsid w:val="00921A36"/>
    <w:rsid w:val="009228A8"/>
    <w:rsid w:val="009232B0"/>
    <w:rsid w:val="00925B6D"/>
    <w:rsid w:val="00925E68"/>
    <w:rsid w:val="00926D83"/>
    <w:rsid w:val="009276F2"/>
    <w:rsid w:val="00933652"/>
    <w:rsid w:val="00934EDD"/>
    <w:rsid w:val="0093503D"/>
    <w:rsid w:val="009352C9"/>
    <w:rsid w:val="00950FE6"/>
    <w:rsid w:val="0095785C"/>
    <w:rsid w:val="009612F3"/>
    <w:rsid w:val="00967490"/>
    <w:rsid w:val="00967804"/>
    <w:rsid w:val="00970626"/>
    <w:rsid w:val="00971CB7"/>
    <w:rsid w:val="00975752"/>
    <w:rsid w:val="00975F63"/>
    <w:rsid w:val="0098051E"/>
    <w:rsid w:val="00982C37"/>
    <w:rsid w:val="009846B4"/>
    <w:rsid w:val="009874D2"/>
    <w:rsid w:val="00991F4F"/>
    <w:rsid w:val="00992320"/>
    <w:rsid w:val="009949D7"/>
    <w:rsid w:val="009965AB"/>
    <w:rsid w:val="00996EFA"/>
    <w:rsid w:val="00996FFB"/>
    <w:rsid w:val="00997C8A"/>
    <w:rsid w:val="009A3503"/>
    <w:rsid w:val="009A485E"/>
    <w:rsid w:val="009A4EDB"/>
    <w:rsid w:val="009B1364"/>
    <w:rsid w:val="009B6020"/>
    <w:rsid w:val="009B6B64"/>
    <w:rsid w:val="009C0564"/>
    <w:rsid w:val="009C462E"/>
    <w:rsid w:val="009D1790"/>
    <w:rsid w:val="009D26AE"/>
    <w:rsid w:val="009D3890"/>
    <w:rsid w:val="009D47C5"/>
    <w:rsid w:val="009D4D7D"/>
    <w:rsid w:val="009D5349"/>
    <w:rsid w:val="009D5FE3"/>
    <w:rsid w:val="009D60EC"/>
    <w:rsid w:val="009E506D"/>
    <w:rsid w:val="009E66F4"/>
    <w:rsid w:val="009F1CEE"/>
    <w:rsid w:val="009F4BD4"/>
    <w:rsid w:val="009F67F7"/>
    <w:rsid w:val="009F71C8"/>
    <w:rsid w:val="009F799F"/>
    <w:rsid w:val="00A00D74"/>
    <w:rsid w:val="00A017B4"/>
    <w:rsid w:val="00A050E6"/>
    <w:rsid w:val="00A06698"/>
    <w:rsid w:val="00A16292"/>
    <w:rsid w:val="00A21F32"/>
    <w:rsid w:val="00A2666E"/>
    <w:rsid w:val="00A30397"/>
    <w:rsid w:val="00A31E81"/>
    <w:rsid w:val="00A3302C"/>
    <w:rsid w:val="00A35460"/>
    <w:rsid w:val="00A37CB1"/>
    <w:rsid w:val="00A37D0E"/>
    <w:rsid w:val="00A426D0"/>
    <w:rsid w:val="00A4292F"/>
    <w:rsid w:val="00A42BF2"/>
    <w:rsid w:val="00A42ECA"/>
    <w:rsid w:val="00A42EE0"/>
    <w:rsid w:val="00A50AC3"/>
    <w:rsid w:val="00A51D4E"/>
    <w:rsid w:val="00A548EE"/>
    <w:rsid w:val="00A62DBE"/>
    <w:rsid w:val="00A62F51"/>
    <w:rsid w:val="00A63BF1"/>
    <w:rsid w:val="00A64B44"/>
    <w:rsid w:val="00A64DEE"/>
    <w:rsid w:val="00A64F57"/>
    <w:rsid w:val="00A66544"/>
    <w:rsid w:val="00A671E7"/>
    <w:rsid w:val="00A70301"/>
    <w:rsid w:val="00A70DA6"/>
    <w:rsid w:val="00A70E07"/>
    <w:rsid w:val="00A7124D"/>
    <w:rsid w:val="00A71AC9"/>
    <w:rsid w:val="00A72826"/>
    <w:rsid w:val="00A730CA"/>
    <w:rsid w:val="00A76249"/>
    <w:rsid w:val="00A807C2"/>
    <w:rsid w:val="00A81ACD"/>
    <w:rsid w:val="00A83FA8"/>
    <w:rsid w:val="00A83FBB"/>
    <w:rsid w:val="00A86360"/>
    <w:rsid w:val="00A87B5A"/>
    <w:rsid w:val="00A90071"/>
    <w:rsid w:val="00A91506"/>
    <w:rsid w:val="00A9173B"/>
    <w:rsid w:val="00A9428A"/>
    <w:rsid w:val="00A94D77"/>
    <w:rsid w:val="00A9560A"/>
    <w:rsid w:val="00AA1020"/>
    <w:rsid w:val="00AA103D"/>
    <w:rsid w:val="00AA5ED4"/>
    <w:rsid w:val="00AA752D"/>
    <w:rsid w:val="00AA7983"/>
    <w:rsid w:val="00AB0BC0"/>
    <w:rsid w:val="00AB0E81"/>
    <w:rsid w:val="00AB2CA0"/>
    <w:rsid w:val="00AB365C"/>
    <w:rsid w:val="00AB60C8"/>
    <w:rsid w:val="00AB6C67"/>
    <w:rsid w:val="00AC1DF5"/>
    <w:rsid w:val="00AC24A6"/>
    <w:rsid w:val="00AC271B"/>
    <w:rsid w:val="00AC41F9"/>
    <w:rsid w:val="00AC621C"/>
    <w:rsid w:val="00AC7786"/>
    <w:rsid w:val="00AD10EC"/>
    <w:rsid w:val="00AD561A"/>
    <w:rsid w:val="00AD67AC"/>
    <w:rsid w:val="00AE4FBE"/>
    <w:rsid w:val="00AE50C4"/>
    <w:rsid w:val="00AE674C"/>
    <w:rsid w:val="00AF1178"/>
    <w:rsid w:val="00AF239D"/>
    <w:rsid w:val="00AF53A6"/>
    <w:rsid w:val="00AF7132"/>
    <w:rsid w:val="00AF75F5"/>
    <w:rsid w:val="00B01DF8"/>
    <w:rsid w:val="00B06699"/>
    <w:rsid w:val="00B12C68"/>
    <w:rsid w:val="00B13AAD"/>
    <w:rsid w:val="00B15C97"/>
    <w:rsid w:val="00B20E47"/>
    <w:rsid w:val="00B23D58"/>
    <w:rsid w:val="00B247A9"/>
    <w:rsid w:val="00B27C8A"/>
    <w:rsid w:val="00B336B4"/>
    <w:rsid w:val="00B37762"/>
    <w:rsid w:val="00B40C5C"/>
    <w:rsid w:val="00B4299E"/>
    <w:rsid w:val="00B447CA"/>
    <w:rsid w:val="00B45264"/>
    <w:rsid w:val="00B47615"/>
    <w:rsid w:val="00B50D7C"/>
    <w:rsid w:val="00B55F6E"/>
    <w:rsid w:val="00B604A4"/>
    <w:rsid w:val="00B61457"/>
    <w:rsid w:val="00B64377"/>
    <w:rsid w:val="00B6535E"/>
    <w:rsid w:val="00B715A1"/>
    <w:rsid w:val="00B72E48"/>
    <w:rsid w:val="00B74BF1"/>
    <w:rsid w:val="00B7631A"/>
    <w:rsid w:val="00B81DCE"/>
    <w:rsid w:val="00B82970"/>
    <w:rsid w:val="00B83C6A"/>
    <w:rsid w:val="00B8448F"/>
    <w:rsid w:val="00B847A9"/>
    <w:rsid w:val="00B84BF9"/>
    <w:rsid w:val="00B84F9D"/>
    <w:rsid w:val="00B85DFE"/>
    <w:rsid w:val="00B91614"/>
    <w:rsid w:val="00B91E80"/>
    <w:rsid w:val="00B92E05"/>
    <w:rsid w:val="00B9349D"/>
    <w:rsid w:val="00B954C0"/>
    <w:rsid w:val="00B972DB"/>
    <w:rsid w:val="00BA21B9"/>
    <w:rsid w:val="00BA2989"/>
    <w:rsid w:val="00BB1B61"/>
    <w:rsid w:val="00BB1C32"/>
    <w:rsid w:val="00BB2372"/>
    <w:rsid w:val="00BB2D35"/>
    <w:rsid w:val="00BB3460"/>
    <w:rsid w:val="00BB380C"/>
    <w:rsid w:val="00BB6D6F"/>
    <w:rsid w:val="00BC105E"/>
    <w:rsid w:val="00BC2713"/>
    <w:rsid w:val="00BC3C95"/>
    <w:rsid w:val="00BD1825"/>
    <w:rsid w:val="00BD6512"/>
    <w:rsid w:val="00BD6691"/>
    <w:rsid w:val="00BD6E18"/>
    <w:rsid w:val="00BD7B71"/>
    <w:rsid w:val="00BE030A"/>
    <w:rsid w:val="00BE2E76"/>
    <w:rsid w:val="00BE79D6"/>
    <w:rsid w:val="00BF4C35"/>
    <w:rsid w:val="00C020FD"/>
    <w:rsid w:val="00C02758"/>
    <w:rsid w:val="00C07337"/>
    <w:rsid w:val="00C07B62"/>
    <w:rsid w:val="00C11815"/>
    <w:rsid w:val="00C1292D"/>
    <w:rsid w:val="00C17BCE"/>
    <w:rsid w:val="00C2060B"/>
    <w:rsid w:val="00C221F3"/>
    <w:rsid w:val="00C22FB2"/>
    <w:rsid w:val="00C26474"/>
    <w:rsid w:val="00C27A33"/>
    <w:rsid w:val="00C30695"/>
    <w:rsid w:val="00C31615"/>
    <w:rsid w:val="00C31F1B"/>
    <w:rsid w:val="00C342FB"/>
    <w:rsid w:val="00C405A7"/>
    <w:rsid w:val="00C425D0"/>
    <w:rsid w:val="00C43D10"/>
    <w:rsid w:val="00C46EDD"/>
    <w:rsid w:val="00C474ED"/>
    <w:rsid w:val="00C507C2"/>
    <w:rsid w:val="00C50A8B"/>
    <w:rsid w:val="00C50F24"/>
    <w:rsid w:val="00C5204C"/>
    <w:rsid w:val="00C55ECA"/>
    <w:rsid w:val="00C57208"/>
    <w:rsid w:val="00C608B0"/>
    <w:rsid w:val="00C628E2"/>
    <w:rsid w:val="00C62EBE"/>
    <w:rsid w:val="00C643A0"/>
    <w:rsid w:val="00C64418"/>
    <w:rsid w:val="00C66F01"/>
    <w:rsid w:val="00C673EB"/>
    <w:rsid w:val="00C70A82"/>
    <w:rsid w:val="00C70CA6"/>
    <w:rsid w:val="00C71B18"/>
    <w:rsid w:val="00C7279E"/>
    <w:rsid w:val="00C74649"/>
    <w:rsid w:val="00C76AFB"/>
    <w:rsid w:val="00C821A5"/>
    <w:rsid w:val="00C82F9C"/>
    <w:rsid w:val="00C8351E"/>
    <w:rsid w:val="00C85642"/>
    <w:rsid w:val="00C856F6"/>
    <w:rsid w:val="00C85D13"/>
    <w:rsid w:val="00C90506"/>
    <w:rsid w:val="00C9120D"/>
    <w:rsid w:val="00C914BA"/>
    <w:rsid w:val="00C931D6"/>
    <w:rsid w:val="00C943AB"/>
    <w:rsid w:val="00C95C31"/>
    <w:rsid w:val="00C95D22"/>
    <w:rsid w:val="00C967E2"/>
    <w:rsid w:val="00C97CD7"/>
    <w:rsid w:val="00C97D4E"/>
    <w:rsid w:val="00CA0639"/>
    <w:rsid w:val="00CA0874"/>
    <w:rsid w:val="00CA14BA"/>
    <w:rsid w:val="00CA1794"/>
    <w:rsid w:val="00CA30FB"/>
    <w:rsid w:val="00CA6388"/>
    <w:rsid w:val="00CA67D4"/>
    <w:rsid w:val="00CA6972"/>
    <w:rsid w:val="00CB0A24"/>
    <w:rsid w:val="00CC07A4"/>
    <w:rsid w:val="00CC1244"/>
    <w:rsid w:val="00CD1F42"/>
    <w:rsid w:val="00CD37E8"/>
    <w:rsid w:val="00CD5A5C"/>
    <w:rsid w:val="00CD6E74"/>
    <w:rsid w:val="00CE3650"/>
    <w:rsid w:val="00CE6D22"/>
    <w:rsid w:val="00CE71FB"/>
    <w:rsid w:val="00CF0B05"/>
    <w:rsid w:val="00CF510D"/>
    <w:rsid w:val="00CF7650"/>
    <w:rsid w:val="00D03CBC"/>
    <w:rsid w:val="00D0538B"/>
    <w:rsid w:val="00D05A56"/>
    <w:rsid w:val="00D13E76"/>
    <w:rsid w:val="00D14E5A"/>
    <w:rsid w:val="00D15FFB"/>
    <w:rsid w:val="00D170D4"/>
    <w:rsid w:val="00D2356A"/>
    <w:rsid w:val="00D30FE7"/>
    <w:rsid w:val="00D3215C"/>
    <w:rsid w:val="00D35D96"/>
    <w:rsid w:val="00D35EDF"/>
    <w:rsid w:val="00D360AC"/>
    <w:rsid w:val="00D4072E"/>
    <w:rsid w:val="00D4122D"/>
    <w:rsid w:val="00D412B7"/>
    <w:rsid w:val="00D43894"/>
    <w:rsid w:val="00D44F54"/>
    <w:rsid w:val="00D452F9"/>
    <w:rsid w:val="00D45EE1"/>
    <w:rsid w:val="00D46A21"/>
    <w:rsid w:val="00D47AB3"/>
    <w:rsid w:val="00D5097C"/>
    <w:rsid w:val="00D557B0"/>
    <w:rsid w:val="00D561C4"/>
    <w:rsid w:val="00D56C00"/>
    <w:rsid w:val="00D620D9"/>
    <w:rsid w:val="00D639A8"/>
    <w:rsid w:val="00D63FF5"/>
    <w:rsid w:val="00D64025"/>
    <w:rsid w:val="00D640EA"/>
    <w:rsid w:val="00D65412"/>
    <w:rsid w:val="00D7349C"/>
    <w:rsid w:val="00D82E2D"/>
    <w:rsid w:val="00D833F7"/>
    <w:rsid w:val="00D838C7"/>
    <w:rsid w:val="00D873BB"/>
    <w:rsid w:val="00D87B02"/>
    <w:rsid w:val="00D94A0C"/>
    <w:rsid w:val="00DA30D3"/>
    <w:rsid w:val="00DA4561"/>
    <w:rsid w:val="00DA4D66"/>
    <w:rsid w:val="00DA7833"/>
    <w:rsid w:val="00DA790B"/>
    <w:rsid w:val="00DB0579"/>
    <w:rsid w:val="00DB2346"/>
    <w:rsid w:val="00DB4599"/>
    <w:rsid w:val="00DB7F63"/>
    <w:rsid w:val="00DC01D3"/>
    <w:rsid w:val="00DC32EC"/>
    <w:rsid w:val="00DC3FCB"/>
    <w:rsid w:val="00DC77F7"/>
    <w:rsid w:val="00DD510E"/>
    <w:rsid w:val="00DD564D"/>
    <w:rsid w:val="00DD6A8C"/>
    <w:rsid w:val="00DD6CF8"/>
    <w:rsid w:val="00DE2729"/>
    <w:rsid w:val="00DE3799"/>
    <w:rsid w:val="00DE61E4"/>
    <w:rsid w:val="00DE72F3"/>
    <w:rsid w:val="00DE7EB0"/>
    <w:rsid w:val="00DF168E"/>
    <w:rsid w:val="00DF3FBB"/>
    <w:rsid w:val="00DF481C"/>
    <w:rsid w:val="00E01A93"/>
    <w:rsid w:val="00E02196"/>
    <w:rsid w:val="00E035CF"/>
    <w:rsid w:val="00E0513B"/>
    <w:rsid w:val="00E12788"/>
    <w:rsid w:val="00E139F0"/>
    <w:rsid w:val="00E15104"/>
    <w:rsid w:val="00E1651B"/>
    <w:rsid w:val="00E16A85"/>
    <w:rsid w:val="00E23AA4"/>
    <w:rsid w:val="00E2498E"/>
    <w:rsid w:val="00E264E2"/>
    <w:rsid w:val="00E2662F"/>
    <w:rsid w:val="00E346C6"/>
    <w:rsid w:val="00E36B83"/>
    <w:rsid w:val="00E41803"/>
    <w:rsid w:val="00E42EC4"/>
    <w:rsid w:val="00E45379"/>
    <w:rsid w:val="00E50C8C"/>
    <w:rsid w:val="00E52696"/>
    <w:rsid w:val="00E5287B"/>
    <w:rsid w:val="00E53C2E"/>
    <w:rsid w:val="00E55D68"/>
    <w:rsid w:val="00E56097"/>
    <w:rsid w:val="00E56DCE"/>
    <w:rsid w:val="00E572BA"/>
    <w:rsid w:val="00E579F3"/>
    <w:rsid w:val="00E63553"/>
    <w:rsid w:val="00E63844"/>
    <w:rsid w:val="00E64133"/>
    <w:rsid w:val="00E65D3C"/>
    <w:rsid w:val="00E720A8"/>
    <w:rsid w:val="00E73304"/>
    <w:rsid w:val="00E75E37"/>
    <w:rsid w:val="00E76DF9"/>
    <w:rsid w:val="00E77079"/>
    <w:rsid w:val="00E812D7"/>
    <w:rsid w:val="00E813E7"/>
    <w:rsid w:val="00E823AE"/>
    <w:rsid w:val="00E83EC5"/>
    <w:rsid w:val="00E86284"/>
    <w:rsid w:val="00E86FEA"/>
    <w:rsid w:val="00E87B34"/>
    <w:rsid w:val="00E9057E"/>
    <w:rsid w:val="00E94F06"/>
    <w:rsid w:val="00E95100"/>
    <w:rsid w:val="00E95414"/>
    <w:rsid w:val="00E96752"/>
    <w:rsid w:val="00E972A9"/>
    <w:rsid w:val="00EA0EB5"/>
    <w:rsid w:val="00EA172E"/>
    <w:rsid w:val="00EA1CDC"/>
    <w:rsid w:val="00EA33D7"/>
    <w:rsid w:val="00EA3DCC"/>
    <w:rsid w:val="00EA69B3"/>
    <w:rsid w:val="00EB3AA2"/>
    <w:rsid w:val="00EB4CE0"/>
    <w:rsid w:val="00EB57CC"/>
    <w:rsid w:val="00EB64D2"/>
    <w:rsid w:val="00EB7132"/>
    <w:rsid w:val="00EB7691"/>
    <w:rsid w:val="00EC59F2"/>
    <w:rsid w:val="00EC61B9"/>
    <w:rsid w:val="00ED0C72"/>
    <w:rsid w:val="00ED275F"/>
    <w:rsid w:val="00ED3D4C"/>
    <w:rsid w:val="00ED50F7"/>
    <w:rsid w:val="00EE20C9"/>
    <w:rsid w:val="00EE4B0A"/>
    <w:rsid w:val="00EE7395"/>
    <w:rsid w:val="00EF0815"/>
    <w:rsid w:val="00EF5FBF"/>
    <w:rsid w:val="00EF6726"/>
    <w:rsid w:val="00F05A93"/>
    <w:rsid w:val="00F066F5"/>
    <w:rsid w:val="00F06786"/>
    <w:rsid w:val="00F06C12"/>
    <w:rsid w:val="00F11378"/>
    <w:rsid w:val="00F11C3F"/>
    <w:rsid w:val="00F153F8"/>
    <w:rsid w:val="00F22FE1"/>
    <w:rsid w:val="00F27C0E"/>
    <w:rsid w:val="00F309F2"/>
    <w:rsid w:val="00F31734"/>
    <w:rsid w:val="00F31EAB"/>
    <w:rsid w:val="00F3200B"/>
    <w:rsid w:val="00F32B15"/>
    <w:rsid w:val="00F347E3"/>
    <w:rsid w:val="00F35295"/>
    <w:rsid w:val="00F35478"/>
    <w:rsid w:val="00F359F9"/>
    <w:rsid w:val="00F35B0A"/>
    <w:rsid w:val="00F37A24"/>
    <w:rsid w:val="00F45991"/>
    <w:rsid w:val="00F46224"/>
    <w:rsid w:val="00F52081"/>
    <w:rsid w:val="00F52BFB"/>
    <w:rsid w:val="00F5723C"/>
    <w:rsid w:val="00F61CF3"/>
    <w:rsid w:val="00F679ED"/>
    <w:rsid w:val="00F719DE"/>
    <w:rsid w:val="00F71E06"/>
    <w:rsid w:val="00F7392E"/>
    <w:rsid w:val="00F76639"/>
    <w:rsid w:val="00F77BE6"/>
    <w:rsid w:val="00F820B7"/>
    <w:rsid w:val="00F82431"/>
    <w:rsid w:val="00F82575"/>
    <w:rsid w:val="00F8310D"/>
    <w:rsid w:val="00F83B42"/>
    <w:rsid w:val="00F85157"/>
    <w:rsid w:val="00F919A3"/>
    <w:rsid w:val="00F97F52"/>
    <w:rsid w:val="00FA1F93"/>
    <w:rsid w:val="00FA3BD6"/>
    <w:rsid w:val="00FA444A"/>
    <w:rsid w:val="00FA5BC4"/>
    <w:rsid w:val="00FA5CBA"/>
    <w:rsid w:val="00FA745F"/>
    <w:rsid w:val="00FA7E17"/>
    <w:rsid w:val="00FB04FE"/>
    <w:rsid w:val="00FB0B53"/>
    <w:rsid w:val="00FB0E9E"/>
    <w:rsid w:val="00FB19AF"/>
    <w:rsid w:val="00FB5B9A"/>
    <w:rsid w:val="00FB7A6F"/>
    <w:rsid w:val="00FC3317"/>
    <w:rsid w:val="00FC35A1"/>
    <w:rsid w:val="00FC6D35"/>
    <w:rsid w:val="00FD0CAB"/>
    <w:rsid w:val="00FD173D"/>
    <w:rsid w:val="00FD64DC"/>
    <w:rsid w:val="00FD67AA"/>
    <w:rsid w:val="00FD6A53"/>
    <w:rsid w:val="00FE12DB"/>
    <w:rsid w:val="00FE15A2"/>
    <w:rsid w:val="00FE39C7"/>
    <w:rsid w:val="00FE5054"/>
    <w:rsid w:val="00FE5675"/>
    <w:rsid w:val="00FE5964"/>
    <w:rsid w:val="00FE63FA"/>
    <w:rsid w:val="00FE6FDD"/>
    <w:rsid w:val="00FE7571"/>
    <w:rsid w:val="00FE7F90"/>
    <w:rsid w:val="00FF41CF"/>
    <w:rsid w:val="00FF4D52"/>
    <w:rsid w:val="00FF7365"/>
    <w:rsid w:val="2C28FA7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8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1E"/>
  </w:style>
  <w:style w:type="paragraph" w:styleId="Heading1">
    <w:name w:val="heading 1"/>
    <w:basedOn w:val="Normal"/>
    <w:next w:val="Normal"/>
    <w:link w:val="Heading1Char"/>
    <w:qFormat/>
    <w:rsid w:val="00210243"/>
    <w:pPr>
      <w:spacing w:before="360" w:after="240"/>
      <w:outlineLvl w:val="0"/>
    </w:pPr>
    <w:rPr>
      <w:rFonts w:cs="Arial (Body CS)"/>
      <w:b/>
      <w:color w:val="00576A"/>
      <w:sz w:val="64"/>
      <w:szCs w:val="32"/>
    </w:rPr>
  </w:style>
  <w:style w:type="paragraph" w:styleId="Heading2">
    <w:name w:val="heading 2"/>
    <w:basedOn w:val="Normal"/>
    <w:next w:val="Normal"/>
    <w:link w:val="Heading2Char"/>
    <w:unhideWhenUsed/>
    <w:qFormat/>
    <w:rsid w:val="0070107D"/>
    <w:pPr>
      <w:keepNext/>
      <w:spacing w:before="360" w:after="240"/>
      <w:outlineLvl w:val="1"/>
    </w:pPr>
    <w:rPr>
      <w:b/>
      <w:sz w:val="40"/>
      <w:szCs w:val="40"/>
    </w:rPr>
  </w:style>
  <w:style w:type="paragraph" w:styleId="Heading3">
    <w:name w:val="heading 3"/>
    <w:basedOn w:val="Normal"/>
    <w:next w:val="Normal"/>
    <w:link w:val="Heading3Char"/>
    <w:autoRedefine/>
    <w:qFormat/>
    <w:rsid w:val="00934EDD"/>
    <w:pPr>
      <w:keepNext/>
      <w:spacing w:before="360" w:after="240"/>
      <w:outlineLvl w:val="2"/>
    </w:pPr>
    <w:rPr>
      <w:rFonts w:cstheme="minorHAnsi"/>
      <w:b/>
      <w:bCs/>
      <w:iCs/>
      <w:sz w:val="28"/>
      <w:szCs w:val="28"/>
    </w:rPr>
  </w:style>
  <w:style w:type="paragraph" w:styleId="Heading4">
    <w:name w:val="heading 4"/>
    <w:next w:val="Normal"/>
    <w:link w:val="Heading4Char"/>
    <w:unhideWhenUsed/>
    <w:qFormat/>
    <w:rsid w:val="001941B1"/>
    <w:pPr>
      <w:spacing w:before="120" w:after="120" w:line="240" w:lineRule="auto"/>
      <w:outlineLvl w:val="3"/>
    </w:pPr>
    <w:rPr>
      <w:rFonts w:ascii="Calibri" w:eastAsia="Batang" w:hAnsi="Calibri" w:cs="Arial"/>
      <w:b/>
      <w:bCs/>
      <w:sz w:val="24"/>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0243"/>
    <w:rPr>
      <w:rFonts w:cs="Arial (Body CS)"/>
      <w:b/>
      <w:color w:val="00576A"/>
      <w:sz w:val="64"/>
      <w:szCs w:val="32"/>
    </w:rPr>
  </w:style>
  <w:style w:type="character" w:customStyle="1" w:styleId="Heading2Char">
    <w:name w:val="Heading 2 Char"/>
    <w:basedOn w:val="DefaultParagraphFont"/>
    <w:link w:val="Heading2"/>
    <w:rsid w:val="0070107D"/>
    <w:rPr>
      <w:b/>
      <w:sz w:val="40"/>
      <w:szCs w:val="40"/>
    </w:rPr>
  </w:style>
  <w:style w:type="character" w:customStyle="1" w:styleId="Heading3Char">
    <w:name w:val="Heading 3 Char"/>
    <w:basedOn w:val="DefaultParagraphFont"/>
    <w:link w:val="Heading3"/>
    <w:rsid w:val="00934EDD"/>
    <w:rPr>
      <w:rFonts w:cstheme="minorHAnsi"/>
      <w:b/>
      <w:bCs/>
      <w:iCs/>
      <w:sz w:val="28"/>
      <w:szCs w:val="28"/>
    </w:rPr>
  </w:style>
  <w:style w:type="character" w:customStyle="1" w:styleId="Heading4Char">
    <w:name w:val="Heading 4 Char"/>
    <w:basedOn w:val="DefaultParagraphFont"/>
    <w:link w:val="Heading4"/>
    <w:rsid w:val="001941B1"/>
    <w:rPr>
      <w:rFonts w:ascii="Calibri" w:eastAsia="Batang" w:hAnsi="Calibri" w:cs="Arial"/>
      <w:b/>
      <w:bCs/>
      <w:sz w:val="24"/>
      <w:szCs w:val="32"/>
      <w:lang w:eastAsia="en-AU"/>
    </w:rPr>
  </w:style>
  <w:style w:type="paragraph" w:customStyle="1" w:styleId="TitleSubheading">
    <w:name w:val="Title Subheading"/>
    <w:basedOn w:val="Heading2"/>
    <w:link w:val="TitleSubheadingChar"/>
    <w:autoRedefine/>
    <w:qFormat/>
    <w:rsid w:val="007A7655"/>
    <w:pPr>
      <w:spacing w:before="0" w:line="240" w:lineRule="auto"/>
    </w:pPr>
    <w:rPr>
      <w:rFonts w:ascii="Calibri" w:hAnsi="Calibri" w:cs="Arial"/>
      <w:b w:val="0"/>
      <w:bCs/>
      <w:iCs/>
      <w:lang w:eastAsia="en-AU"/>
    </w:rPr>
  </w:style>
  <w:style w:type="character" w:customStyle="1" w:styleId="TitleSubheadingChar">
    <w:name w:val="Title Subheading Char"/>
    <w:basedOn w:val="Heading2Char"/>
    <w:link w:val="TitleSubheading"/>
    <w:rsid w:val="007A7655"/>
    <w:rPr>
      <w:rFonts w:ascii="Calibri" w:eastAsiaTheme="majorEastAsia" w:hAnsi="Calibri" w:cs="Arial"/>
      <w:b w:val="0"/>
      <w:bCs/>
      <w:iCs/>
      <w:color w:val="2E74B5" w:themeColor="accent1" w:themeShade="BF"/>
      <w:sz w:val="40"/>
      <w:szCs w:val="40"/>
      <w:lang w:eastAsia="en-AU"/>
    </w:rPr>
  </w:style>
  <w:style w:type="paragraph" w:customStyle="1" w:styleId="Bodyoftext">
    <w:name w:val="Body of text"/>
    <w:basedOn w:val="BodyText"/>
    <w:link w:val="BodyoftextChar"/>
    <w:qFormat/>
    <w:rsid w:val="007A7655"/>
    <w:pPr>
      <w:spacing w:line="300" w:lineRule="auto"/>
    </w:pPr>
    <w:rPr>
      <w:rFonts w:ascii="Calibri" w:hAnsi="Calibri" w:cs="Calibri"/>
      <w:lang w:eastAsia="en-AU"/>
    </w:rPr>
  </w:style>
  <w:style w:type="paragraph" w:styleId="BodyText">
    <w:name w:val="Body Text"/>
    <w:basedOn w:val="Normal"/>
    <w:link w:val="BodyTextChar"/>
    <w:uiPriority w:val="99"/>
    <w:semiHidden/>
    <w:unhideWhenUsed/>
    <w:rsid w:val="007A7655"/>
    <w:pPr>
      <w:spacing w:after="120"/>
    </w:pPr>
  </w:style>
  <w:style w:type="character" w:customStyle="1" w:styleId="BodyTextChar">
    <w:name w:val="Body Text Char"/>
    <w:basedOn w:val="DefaultParagraphFont"/>
    <w:link w:val="BodyText"/>
    <w:uiPriority w:val="99"/>
    <w:semiHidden/>
    <w:rsid w:val="007A7655"/>
  </w:style>
  <w:style w:type="character" w:customStyle="1" w:styleId="BodyoftextChar">
    <w:name w:val="Body of text Char"/>
    <w:basedOn w:val="BodyTextChar"/>
    <w:link w:val="Bodyoftext"/>
    <w:rsid w:val="007A7655"/>
    <w:rPr>
      <w:rFonts w:ascii="Calibri" w:hAnsi="Calibri" w:cs="Calibri"/>
      <w:lang w:eastAsia="en-AU"/>
    </w:rPr>
  </w:style>
  <w:style w:type="character" w:styleId="Hyperlink">
    <w:name w:val="Hyperlink"/>
    <w:basedOn w:val="DefaultParagraphFont"/>
    <w:uiPriority w:val="99"/>
    <w:rsid w:val="007A7655"/>
    <w:rPr>
      <w:color w:val="0000FF"/>
      <w:u w:val="single"/>
    </w:rPr>
  </w:style>
  <w:style w:type="paragraph" w:styleId="TOCHeading">
    <w:name w:val="TOC Heading"/>
    <w:basedOn w:val="Heading1"/>
    <w:next w:val="Normal"/>
    <w:uiPriority w:val="39"/>
    <w:unhideWhenUsed/>
    <w:qFormat/>
    <w:rsid w:val="007A7655"/>
    <w:pPr>
      <w:outlineLvl w:val="9"/>
    </w:pPr>
    <w:rPr>
      <w:lang w:val="en-US"/>
    </w:rPr>
  </w:style>
  <w:style w:type="paragraph" w:styleId="TOC3">
    <w:name w:val="toc 3"/>
    <w:basedOn w:val="Normal"/>
    <w:next w:val="Normal"/>
    <w:autoRedefine/>
    <w:uiPriority w:val="39"/>
    <w:unhideWhenUsed/>
    <w:rsid w:val="007A7655"/>
    <w:pPr>
      <w:spacing w:after="100" w:line="300" w:lineRule="auto"/>
      <w:ind w:left="440"/>
    </w:pPr>
    <w:rPr>
      <w:rFonts w:ascii="Calibri" w:hAnsi="Calibri" w:cs="Calibri"/>
      <w:lang w:eastAsia="en-AU"/>
    </w:rPr>
  </w:style>
  <w:style w:type="table" w:styleId="TableGrid">
    <w:name w:val="Table Grid"/>
    <w:basedOn w:val="TableNormal"/>
    <w:uiPriority w:val="39"/>
    <w:rsid w:val="007A765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rdiagramheading">
    <w:name w:val="Table or diagram heading"/>
    <w:uiPriority w:val="99"/>
    <w:qFormat/>
    <w:rsid w:val="007A7655"/>
    <w:pPr>
      <w:spacing w:before="360" w:after="120" w:line="240" w:lineRule="auto"/>
    </w:pPr>
    <w:rPr>
      <w:rFonts w:ascii="Calibri" w:eastAsia="Batang" w:hAnsi="Calibri" w:cs="Arial"/>
      <w:b/>
      <w:bCs/>
      <w:szCs w:val="32"/>
      <w:lang w:eastAsia="en-AU"/>
    </w:rPr>
  </w:style>
  <w:style w:type="paragraph" w:styleId="FootnoteText">
    <w:name w:val="footnote text"/>
    <w:link w:val="FootnoteTextChar"/>
    <w:autoRedefine/>
    <w:uiPriority w:val="99"/>
    <w:rsid w:val="007741D0"/>
    <w:pPr>
      <w:numPr>
        <w:numId w:val="3"/>
      </w:numPr>
      <w:spacing w:after="0" w:line="240" w:lineRule="auto"/>
    </w:pPr>
    <w:rPr>
      <w:rFonts w:ascii="Calibri" w:hAnsi="Calibri" w:cs="Calibri"/>
      <w:lang w:eastAsia="en-AU"/>
    </w:rPr>
  </w:style>
  <w:style w:type="character" w:customStyle="1" w:styleId="FootnoteTextChar">
    <w:name w:val="Footnote Text Char"/>
    <w:basedOn w:val="DefaultParagraphFont"/>
    <w:link w:val="FootnoteText"/>
    <w:uiPriority w:val="99"/>
    <w:rsid w:val="007741D0"/>
    <w:rPr>
      <w:rFonts w:ascii="Calibri" w:hAnsi="Calibri" w:cs="Calibri"/>
      <w:lang w:eastAsia="en-AU"/>
    </w:rPr>
  </w:style>
  <w:style w:type="paragraph" w:customStyle="1" w:styleId="Bulletedtext">
    <w:name w:val="Bulleted text"/>
    <w:basedOn w:val="Normal"/>
    <w:qFormat/>
    <w:rsid w:val="007A7655"/>
    <w:pPr>
      <w:numPr>
        <w:numId w:val="1"/>
      </w:numPr>
      <w:spacing w:after="60" w:line="300" w:lineRule="auto"/>
    </w:pPr>
    <w:rPr>
      <w:rFonts w:ascii="Calibri" w:hAnsi="Calibri" w:cs="Calibri"/>
      <w:lang w:eastAsia="en-AU"/>
    </w:rPr>
  </w:style>
  <w:style w:type="paragraph" w:customStyle="1" w:styleId="Bulletedtextlevel2">
    <w:name w:val="Bulleted text ( level 2)"/>
    <w:basedOn w:val="Normal"/>
    <w:qFormat/>
    <w:rsid w:val="007A7655"/>
    <w:pPr>
      <w:numPr>
        <w:numId w:val="2"/>
      </w:numPr>
      <w:spacing w:after="60" w:line="300" w:lineRule="auto"/>
    </w:pPr>
    <w:rPr>
      <w:rFonts w:ascii="Calibri" w:hAnsi="Calibri" w:cs="Calibri"/>
      <w:lang w:eastAsia="en-AU"/>
    </w:rPr>
  </w:style>
  <w:style w:type="character" w:customStyle="1" w:styleId="StyleLatinArial">
    <w:name w:val="Style (Latin) Arial"/>
    <w:basedOn w:val="DefaultParagraphFont"/>
    <w:rsid w:val="007A7655"/>
    <w:rPr>
      <w:rFonts w:ascii="Arial" w:hAnsi="Arial" w:cs="Arial" w:hint="default"/>
      <w:color w:val="000000"/>
    </w:rPr>
  </w:style>
  <w:style w:type="paragraph" w:styleId="ListParagraph">
    <w:name w:val="List Paragraph"/>
    <w:aliases w:val="AR bullet 1,Bullet point,CV text,Dot pt,F List Paragraph,F5 List Paragraph,L,List Paragraph Number,List Paragraph1,List Paragraph11,List Paragraph111,List Paragraph2,Medium Grid 1 - Accent 21,Number Paragraph,Recommendation,Table text"/>
    <w:basedOn w:val="Normal"/>
    <w:link w:val="ListParagraphChar"/>
    <w:uiPriority w:val="34"/>
    <w:qFormat/>
    <w:rsid w:val="007A7655"/>
    <w:pPr>
      <w:ind w:left="720"/>
      <w:contextualSpacing/>
    </w:pPr>
  </w:style>
  <w:style w:type="character" w:customStyle="1" w:styleId="ListParagraphChar">
    <w:name w:val="List Paragraph Char"/>
    <w:aliases w:val="AR bullet 1 Char,Bullet point Char,CV text Char,Dot pt Char,F List Paragraph Char,F5 List Paragraph Char,L Char,List Paragraph Number Char,List Paragraph1 Char,List Paragraph11 Char,List Paragraph111 Char,List Paragraph2 Char"/>
    <w:basedOn w:val="DefaultParagraphFont"/>
    <w:link w:val="ListParagraph"/>
    <w:uiPriority w:val="34"/>
    <w:qFormat/>
    <w:locked/>
    <w:rsid w:val="007A7655"/>
  </w:style>
  <w:style w:type="paragraph" w:styleId="TOC2">
    <w:name w:val="toc 2"/>
    <w:basedOn w:val="Normal"/>
    <w:next w:val="Normal"/>
    <w:autoRedefine/>
    <w:uiPriority w:val="39"/>
    <w:unhideWhenUsed/>
    <w:rsid w:val="008947C8"/>
    <w:pPr>
      <w:tabs>
        <w:tab w:val="right" w:leader="dot" w:pos="9016"/>
      </w:tabs>
      <w:spacing w:after="100"/>
      <w:ind w:left="220"/>
    </w:pPr>
    <w:rPr>
      <w:rFonts w:eastAsia="Batang" w:cs="Arial"/>
      <w:noProof/>
      <w:szCs w:val="24"/>
    </w:rPr>
  </w:style>
  <w:style w:type="paragraph" w:styleId="NormalWeb">
    <w:name w:val="Normal (Web)"/>
    <w:basedOn w:val="Normal"/>
    <w:uiPriority w:val="99"/>
    <w:rsid w:val="007A7655"/>
    <w:pPr>
      <w:spacing w:after="0" w:line="240" w:lineRule="auto"/>
    </w:pPr>
    <w:rPr>
      <w:rFonts w:ascii="Times New Roman" w:hAnsi="Times New Roman" w:cs="Times New Roman"/>
      <w:lang w:eastAsia="en-AU"/>
    </w:rPr>
  </w:style>
  <w:style w:type="paragraph" w:customStyle="1" w:styleId="APSCtablecolumnheadingscentred">
    <w:name w:val="APSC table column headings centred"/>
    <w:basedOn w:val="Normal"/>
    <w:link w:val="APSCtablecolumnheadingscentredChar"/>
    <w:rsid w:val="007A7655"/>
    <w:pPr>
      <w:spacing w:before="60" w:after="60" w:line="240" w:lineRule="auto"/>
      <w:jc w:val="center"/>
    </w:pPr>
    <w:rPr>
      <w:rFonts w:ascii="Calibri" w:hAnsi="Calibri" w:cs="Arial"/>
      <w:b/>
      <w:sz w:val="20"/>
      <w:szCs w:val="18"/>
      <w:lang w:eastAsia="en-AU"/>
    </w:rPr>
  </w:style>
  <w:style w:type="character" w:customStyle="1" w:styleId="APSCtablecolumnheadingscentredChar">
    <w:name w:val="APSC table column headings centred Char"/>
    <w:basedOn w:val="DefaultParagraphFont"/>
    <w:link w:val="APSCtablecolumnheadingscentred"/>
    <w:rsid w:val="007A7655"/>
    <w:rPr>
      <w:rFonts w:ascii="Calibri" w:hAnsi="Calibri" w:cs="Arial"/>
      <w:b/>
      <w:sz w:val="20"/>
      <w:szCs w:val="18"/>
      <w:lang w:eastAsia="en-AU"/>
    </w:rPr>
  </w:style>
  <w:style w:type="paragraph" w:styleId="TOC1">
    <w:name w:val="toc 1"/>
    <w:basedOn w:val="Normal"/>
    <w:next w:val="Normal"/>
    <w:autoRedefine/>
    <w:uiPriority w:val="39"/>
    <w:unhideWhenUsed/>
    <w:rsid w:val="00933652"/>
    <w:pPr>
      <w:tabs>
        <w:tab w:val="right" w:leader="dot" w:pos="9016"/>
      </w:tabs>
      <w:spacing w:after="100"/>
    </w:pPr>
    <w:rPr>
      <w:rFonts w:cstheme="minorHAnsi"/>
      <w:b/>
      <w:noProof/>
    </w:rPr>
  </w:style>
  <w:style w:type="paragraph" w:styleId="Title">
    <w:name w:val="Title"/>
    <w:basedOn w:val="Normal"/>
    <w:next w:val="Normal"/>
    <w:link w:val="TitleChar"/>
    <w:uiPriority w:val="10"/>
    <w:qFormat/>
    <w:rsid w:val="007A76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655"/>
    <w:rPr>
      <w:rFonts w:asciiTheme="majorHAnsi" w:eastAsiaTheme="majorEastAsia" w:hAnsiTheme="majorHAnsi" w:cstheme="majorBidi"/>
      <w:spacing w:val="-10"/>
      <w:kern w:val="28"/>
      <w:sz w:val="56"/>
      <w:szCs w:val="56"/>
    </w:rPr>
  </w:style>
  <w:style w:type="paragraph" w:customStyle="1" w:styleId="heading1right">
    <w:name w:val="heading 1_right"/>
    <w:basedOn w:val="Normal"/>
    <w:uiPriority w:val="99"/>
    <w:rsid w:val="007A7655"/>
    <w:pPr>
      <w:spacing w:before="360" w:after="120" w:line="240" w:lineRule="auto"/>
      <w:ind w:left="-1210"/>
    </w:pPr>
    <w:rPr>
      <w:rFonts w:ascii="Calibri" w:hAnsi="Calibri" w:cs="Calibri"/>
      <w:b/>
      <w:bCs/>
      <w:sz w:val="28"/>
      <w:szCs w:val="28"/>
      <w:lang w:eastAsia="en-AU"/>
    </w:rPr>
  </w:style>
  <w:style w:type="paragraph" w:customStyle="1" w:styleId="NotinUse">
    <w:name w:val="Not in Use"/>
    <w:basedOn w:val="TitleSubheading"/>
    <w:link w:val="NotinUseChar"/>
    <w:qFormat/>
    <w:rsid w:val="007A7655"/>
    <w:rPr>
      <w:i/>
    </w:rPr>
  </w:style>
  <w:style w:type="character" w:customStyle="1" w:styleId="NotinUseChar">
    <w:name w:val="Not in Use Char"/>
    <w:basedOn w:val="TitleSubheadingChar"/>
    <w:link w:val="NotinUse"/>
    <w:rsid w:val="007A7655"/>
    <w:rPr>
      <w:rFonts w:ascii="Calibri" w:eastAsiaTheme="majorEastAsia" w:hAnsi="Calibri" w:cs="Arial"/>
      <w:b w:val="0"/>
      <w:bCs/>
      <w:i/>
      <w:iCs/>
      <w:color w:val="2E74B5" w:themeColor="accent1" w:themeShade="BF"/>
      <w:sz w:val="40"/>
      <w:szCs w:val="40"/>
      <w:lang w:eastAsia="en-AU"/>
    </w:rPr>
  </w:style>
  <w:style w:type="paragraph" w:styleId="CommentText">
    <w:name w:val="annotation text"/>
    <w:basedOn w:val="Normal"/>
    <w:link w:val="CommentTextChar"/>
    <w:uiPriority w:val="99"/>
    <w:unhideWhenUsed/>
    <w:rsid w:val="007A7655"/>
    <w:pPr>
      <w:spacing w:line="240" w:lineRule="auto"/>
    </w:pPr>
    <w:rPr>
      <w:sz w:val="20"/>
      <w:szCs w:val="20"/>
    </w:rPr>
  </w:style>
  <w:style w:type="character" w:customStyle="1" w:styleId="CommentTextChar">
    <w:name w:val="Comment Text Char"/>
    <w:basedOn w:val="DefaultParagraphFont"/>
    <w:link w:val="CommentText"/>
    <w:uiPriority w:val="99"/>
    <w:rsid w:val="007A7655"/>
    <w:rPr>
      <w:sz w:val="20"/>
      <w:szCs w:val="20"/>
    </w:rPr>
  </w:style>
  <w:style w:type="character" w:customStyle="1" w:styleId="CommentSubjectChar">
    <w:name w:val="Comment Subject Char"/>
    <w:basedOn w:val="CommentTextChar"/>
    <w:link w:val="CommentSubject"/>
    <w:uiPriority w:val="99"/>
    <w:semiHidden/>
    <w:rsid w:val="007A7655"/>
    <w:rPr>
      <w:b/>
      <w:bCs/>
      <w:sz w:val="20"/>
      <w:szCs w:val="20"/>
    </w:rPr>
  </w:style>
  <w:style w:type="paragraph" w:styleId="CommentSubject">
    <w:name w:val="annotation subject"/>
    <w:basedOn w:val="CommentText"/>
    <w:next w:val="CommentText"/>
    <w:link w:val="CommentSubjectChar"/>
    <w:uiPriority w:val="99"/>
    <w:semiHidden/>
    <w:unhideWhenUsed/>
    <w:rsid w:val="007A7655"/>
    <w:rPr>
      <w:b/>
      <w:bCs/>
    </w:rPr>
  </w:style>
  <w:style w:type="character" w:customStyle="1" w:styleId="BalloonTextChar">
    <w:name w:val="Balloon Text Char"/>
    <w:basedOn w:val="DefaultParagraphFont"/>
    <w:link w:val="BalloonText"/>
    <w:uiPriority w:val="99"/>
    <w:semiHidden/>
    <w:rsid w:val="007A7655"/>
    <w:rPr>
      <w:rFonts w:ascii="Segoe UI" w:hAnsi="Segoe UI" w:cs="Segoe UI"/>
      <w:sz w:val="18"/>
      <w:szCs w:val="18"/>
    </w:rPr>
  </w:style>
  <w:style w:type="paragraph" w:styleId="BalloonText">
    <w:name w:val="Balloon Text"/>
    <w:basedOn w:val="Normal"/>
    <w:link w:val="BalloonTextChar"/>
    <w:uiPriority w:val="99"/>
    <w:semiHidden/>
    <w:unhideWhenUsed/>
    <w:rsid w:val="007A7655"/>
    <w:pPr>
      <w:spacing w:after="0" w:line="240" w:lineRule="auto"/>
    </w:pPr>
    <w:rPr>
      <w:rFonts w:ascii="Segoe UI" w:hAnsi="Segoe UI" w:cs="Segoe UI"/>
      <w:sz w:val="18"/>
      <w:szCs w:val="18"/>
    </w:rPr>
  </w:style>
  <w:style w:type="paragraph" w:customStyle="1" w:styleId="Boxedtext">
    <w:name w:val="Boxed text"/>
    <w:autoRedefine/>
    <w:qFormat/>
    <w:rsid w:val="0092295A"/>
    <w:pPr>
      <w:pBdr>
        <w:top w:val="single" w:sz="8" w:space="6" w:color="FFFFFF" w:themeColor="background1"/>
        <w:left w:val="single" w:sz="8" w:space="31" w:color="FFFFFF" w:themeColor="background1"/>
        <w:bottom w:val="single" w:sz="8" w:space="10" w:color="FFFFFF" w:themeColor="background1"/>
        <w:right w:val="single" w:sz="8" w:space="22" w:color="FFFFFF" w:themeColor="background1"/>
      </w:pBdr>
      <w:shd w:val="clear" w:color="auto" w:fill="D9D9D9" w:themeFill="background1" w:themeFillShade="D9"/>
      <w:spacing w:before="120" w:after="120" w:line="240" w:lineRule="auto"/>
      <w:ind w:left="426" w:right="454"/>
    </w:pPr>
    <w:rPr>
      <w:rFonts w:ascii="Calibri" w:hAnsi="Calibri" w:cs="Tahoma"/>
      <w:szCs w:val="16"/>
      <w:lang w:eastAsia="en-AU"/>
    </w:rPr>
  </w:style>
  <w:style w:type="paragraph" w:customStyle="1" w:styleId="APSCBulletedtextlevel3">
    <w:name w:val="APSC Bulleted text (level 3)"/>
    <w:basedOn w:val="Normal"/>
    <w:rsid w:val="007A7655"/>
    <w:pPr>
      <w:numPr>
        <w:numId w:val="4"/>
      </w:numPr>
      <w:spacing w:after="120" w:line="300" w:lineRule="auto"/>
      <w:ind w:left="681" w:hanging="227"/>
    </w:pPr>
    <w:rPr>
      <w:rFonts w:ascii="Calibri" w:hAnsi="Calibri" w:cs="Calibri"/>
      <w:lang w:eastAsia="en-AU"/>
    </w:rPr>
  </w:style>
  <w:style w:type="paragraph" w:styleId="Header">
    <w:name w:val="header"/>
    <w:basedOn w:val="Normal"/>
    <w:link w:val="HeaderChar"/>
    <w:uiPriority w:val="99"/>
    <w:unhideWhenUsed/>
    <w:rsid w:val="007A7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655"/>
  </w:style>
  <w:style w:type="paragraph" w:styleId="Footer">
    <w:name w:val="footer"/>
    <w:basedOn w:val="Normal"/>
    <w:link w:val="FooterChar"/>
    <w:uiPriority w:val="99"/>
    <w:unhideWhenUsed/>
    <w:rsid w:val="007A7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655"/>
  </w:style>
  <w:style w:type="paragraph" w:styleId="Subtitle">
    <w:name w:val="Subtitle"/>
    <w:basedOn w:val="Normal"/>
    <w:next w:val="Normal"/>
    <w:link w:val="SubtitleChar"/>
    <w:uiPriority w:val="11"/>
    <w:qFormat/>
    <w:rsid w:val="007A7655"/>
    <w:pPr>
      <w:keepNext/>
      <w:spacing w:after="600" w:line="240" w:lineRule="auto"/>
      <w:outlineLvl w:val="1"/>
    </w:pPr>
    <w:rPr>
      <w:rFonts w:ascii="Arial" w:hAnsi="Arial" w:cs="Arial"/>
      <w:bCs/>
      <w:iCs/>
      <w:color w:val="000000" w:themeColor="text1"/>
      <w:sz w:val="40"/>
      <w:szCs w:val="28"/>
      <w:lang w:eastAsia="en-AU"/>
    </w:rPr>
  </w:style>
  <w:style w:type="character" w:customStyle="1" w:styleId="SubtitleChar">
    <w:name w:val="Subtitle Char"/>
    <w:basedOn w:val="DefaultParagraphFont"/>
    <w:link w:val="Subtitle"/>
    <w:uiPriority w:val="11"/>
    <w:rsid w:val="007A7655"/>
    <w:rPr>
      <w:rFonts w:ascii="Arial" w:hAnsi="Arial" w:cs="Arial"/>
      <w:bCs/>
      <w:iCs/>
      <w:color w:val="000000" w:themeColor="text1"/>
      <w:sz w:val="40"/>
      <w:szCs w:val="28"/>
      <w:lang w:eastAsia="en-AU"/>
    </w:rPr>
  </w:style>
  <w:style w:type="character" w:customStyle="1" w:styleId="Title-Secondline">
    <w:name w:val="Title - Second line"/>
    <w:uiPriority w:val="1"/>
    <w:qFormat/>
    <w:rsid w:val="00541311"/>
    <w:rPr>
      <w:color w:val="00B050"/>
      <w:sz w:val="72"/>
    </w:rPr>
  </w:style>
  <w:style w:type="paragraph" w:styleId="ListBullet">
    <w:name w:val="List Bullet"/>
    <w:basedOn w:val="Normal"/>
    <w:uiPriority w:val="99"/>
    <w:unhideWhenUsed/>
    <w:rsid w:val="007A7655"/>
    <w:pPr>
      <w:numPr>
        <w:numId w:val="5"/>
      </w:numPr>
      <w:contextualSpacing/>
    </w:pPr>
  </w:style>
  <w:style w:type="paragraph" w:styleId="Caption">
    <w:name w:val="caption"/>
    <w:basedOn w:val="Normal"/>
    <w:next w:val="Normal"/>
    <w:autoRedefine/>
    <w:uiPriority w:val="35"/>
    <w:unhideWhenUsed/>
    <w:qFormat/>
    <w:rsid w:val="00615082"/>
    <w:pPr>
      <w:keepNext/>
      <w:spacing w:line="240" w:lineRule="auto"/>
    </w:pPr>
    <w:rPr>
      <w:rFonts w:ascii="Calibri" w:hAnsi="Calibri" w:cs="Calibri"/>
      <w:b/>
      <w:iCs/>
      <w:color w:val="000000" w:themeColor="text1"/>
      <w:szCs w:val="18"/>
      <w:lang w:eastAsia="en-AU"/>
    </w:rPr>
  </w:style>
  <w:style w:type="paragraph" w:customStyle="1" w:styleId="Default">
    <w:name w:val="Default"/>
    <w:rsid w:val="007A7655"/>
    <w:pPr>
      <w:autoSpaceDE w:val="0"/>
      <w:autoSpaceDN w:val="0"/>
      <w:adjustRightInd w:val="0"/>
      <w:spacing w:after="0" w:line="240" w:lineRule="auto"/>
    </w:pPr>
    <w:rPr>
      <w:rFonts w:ascii="Calibri" w:hAnsi="Calibri" w:cs="Calibri"/>
      <w:color w:val="000000"/>
      <w:sz w:val="24"/>
      <w:szCs w:val="24"/>
    </w:rPr>
  </w:style>
  <w:style w:type="character" w:customStyle="1" w:styleId="normaltextrun1">
    <w:name w:val="normaltextrun1"/>
    <w:basedOn w:val="DefaultParagraphFont"/>
    <w:rsid w:val="007A7655"/>
  </w:style>
  <w:style w:type="paragraph" w:styleId="TOC4">
    <w:name w:val="toc 4"/>
    <w:basedOn w:val="Normal"/>
    <w:next w:val="Normal"/>
    <w:autoRedefine/>
    <w:uiPriority w:val="39"/>
    <w:unhideWhenUsed/>
    <w:rsid w:val="007A7655"/>
    <w:pPr>
      <w:spacing w:after="100"/>
      <w:ind w:left="660"/>
    </w:pPr>
    <w:rPr>
      <w:rFonts w:eastAsiaTheme="minorEastAsia"/>
      <w:lang w:eastAsia="en-AU"/>
    </w:rPr>
  </w:style>
  <w:style w:type="paragraph" w:styleId="TOC5">
    <w:name w:val="toc 5"/>
    <w:basedOn w:val="Normal"/>
    <w:next w:val="Normal"/>
    <w:autoRedefine/>
    <w:uiPriority w:val="39"/>
    <w:unhideWhenUsed/>
    <w:rsid w:val="007A7655"/>
    <w:pPr>
      <w:spacing w:after="100"/>
      <w:ind w:left="880"/>
    </w:pPr>
    <w:rPr>
      <w:rFonts w:eastAsiaTheme="minorEastAsia"/>
      <w:lang w:eastAsia="en-AU"/>
    </w:rPr>
  </w:style>
  <w:style w:type="paragraph" w:styleId="TOC6">
    <w:name w:val="toc 6"/>
    <w:basedOn w:val="Normal"/>
    <w:next w:val="Normal"/>
    <w:autoRedefine/>
    <w:uiPriority w:val="39"/>
    <w:unhideWhenUsed/>
    <w:rsid w:val="007A7655"/>
    <w:pPr>
      <w:spacing w:after="100"/>
      <w:ind w:left="1100"/>
    </w:pPr>
    <w:rPr>
      <w:rFonts w:eastAsiaTheme="minorEastAsia"/>
      <w:lang w:eastAsia="en-AU"/>
    </w:rPr>
  </w:style>
  <w:style w:type="paragraph" w:styleId="TOC7">
    <w:name w:val="toc 7"/>
    <w:basedOn w:val="Normal"/>
    <w:next w:val="Normal"/>
    <w:autoRedefine/>
    <w:uiPriority w:val="39"/>
    <w:unhideWhenUsed/>
    <w:rsid w:val="007A7655"/>
    <w:pPr>
      <w:spacing w:after="100"/>
      <w:ind w:left="1320"/>
    </w:pPr>
    <w:rPr>
      <w:rFonts w:eastAsiaTheme="minorEastAsia"/>
      <w:lang w:eastAsia="en-AU"/>
    </w:rPr>
  </w:style>
  <w:style w:type="paragraph" w:styleId="TOC8">
    <w:name w:val="toc 8"/>
    <w:basedOn w:val="Normal"/>
    <w:next w:val="Normal"/>
    <w:autoRedefine/>
    <w:uiPriority w:val="39"/>
    <w:unhideWhenUsed/>
    <w:rsid w:val="007A7655"/>
    <w:pPr>
      <w:spacing w:after="100"/>
      <w:ind w:left="1540"/>
    </w:pPr>
    <w:rPr>
      <w:rFonts w:eastAsiaTheme="minorEastAsia"/>
      <w:lang w:eastAsia="en-AU"/>
    </w:rPr>
  </w:style>
  <w:style w:type="paragraph" w:styleId="TOC9">
    <w:name w:val="toc 9"/>
    <w:basedOn w:val="Normal"/>
    <w:next w:val="Normal"/>
    <w:autoRedefine/>
    <w:uiPriority w:val="39"/>
    <w:unhideWhenUsed/>
    <w:rsid w:val="007A7655"/>
    <w:pPr>
      <w:spacing w:after="100"/>
      <w:ind w:left="1760"/>
    </w:pPr>
    <w:rPr>
      <w:rFonts w:eastAsiaTheme="minorEastAsia"/>
      <w:lang w:eastAsia="en-AU"/>
    </w:rPr>
  </w:style>
  <w:style w:type="paragraph" w:customStyle="1" w:styleId="notetext">
    <w:name w:val="note(text)"/>
    <w:aliases w:val="n"/>
    <w:basedOn w:val="Normal"/>
    <w:link w:val="notetextChar"/>
    <w:rsid w:val="007A7655"/>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link w:val="notetext"/>
    <w:rsid w:val="007A7655"/>
    <w:rPr>
      <w:rFonts w:ascii="Times New Roman" w:eastAsia="Times New Roman" w:hAnsi="Times New Roman" w:cs="Times New Roman"/>
      <w:sz w:val="18"/>
      <w:szCs w:val="20"/>
      <w:lang w:eastAsia="en-AU"/>
    </w:rPr>
  </w:style>
  <w:style w:type="paragraph" w:styleId="NoSpacing">
    <w:name w:val="No Spacing"/>
    <w:link w:val="NoSpacingChar"/>
    <w:uiPriority w:val="1"/>
    <w:qFormat/>
    <w:rsid w:val="007A76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A7655"/>
    <w:rPr>
      <w:rFonts w:eastAsiaTheme="minorEastAsia"/>
      <w:lang w:val="en-US"/>
    </w:rPr>
  </w:style>
  <w:style w:type="table" w:customStyle="1" w:styleId="TableGrid1">
    <w:name w:val="Table Grid1"/>
    <w:basedOn w:val="TableNormal"/>
    <w:next w:val="TableGrid"/>
    <w:rsid w:val="00650A7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7C31"/>
    <w:rPr>
      <w:sz w:val="16"/>
      <w:szCs w:val="16"/>
    </w:rPr>
  </w:style>
  <w:style w:type="paragraph" w:customStyle="1" w:styleId="TableParagraph">
    <w:name w:val="Table Paragraph"/>
    <w:basedOn w:val="Normal"/>
    <w:uiPriority w:val="1"/>
    <w:qFormat/>
    <w:rsid w:val="00390238"/>
    <w:pPr>
      <w:widowControl w:val="0"/>
      <w:spacing w:after="0" w:line="240" w:lineRule="auto"/>
    </w:pPr>
    <w:rPr>
      <w:lang w:val="en-US"/>
    </w:rPr>
  </w:style>
  <w:style w:type="table" w:customStyle="1" w:styleId="TableGridLight1">
    <w:name w:val="Table Grid Light1"/>
    <w:basedOn w:val="TableNormal"/>
    <w:uiPriority w:val="40"/>
    <w:rsid w:val="00B35B01"/>
    <w:pPr>
      <w:widowControl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nstructionsbox">
    <w:name w:val="Instructions box"/>
    <w:basedOn w:val="TableNormal"/>
    <w:uiPriority w:val="99"/>
    <w:rsid w:val="005F5116"/>
    <w:pPr>
      <w:spacing w:after="0" w:line="240" w:lineRule="auto"/>
    </w:pPr>
    <w:tblPr/>
  </w:style>
  <w:style w:type="table" w:customStyle="1" w:styleId="Instructions">
    <w:name w:val="Instructions"/>
    <w:basedOn w:val="TableNormal"/>
    <w:uiPriority w:val="99"/>
    <w:rsid w:val="00853294"/>
    <w:pPr>
      <w:spacing w:after="0" w:line="240" w:lineRule="auto"/>
    </w:pPr>
    <w:tblPr/>
  </w:style>
  <w:style w:type="table" w:customStyle="1" w:styleId="Style1">
    <w:name w:val="Style1"/>
    <w:basedOn w:val="TableNormal"/>
    <w:uiPriority w:val="99"/>
    <w:rsid w:val="00853294"/>
    <w:pPr>
      <w:spacing w:after="0" w:line="240" w:lineRule="auto"/>
    </w:pPr>
    <w:tblPr/>
  </w:style>
  <w:style w:type="paragraph" w:styleId="Revision">
    <w:name w:val="Revision"/>
    <w:hidden/>
    <w:uiPriority w:val="99"/>
    <w:semiHidden/>
    <w:rsid w:val="00FB2616"/>
    <w:pPr>
      <w:spacing w:after="0" w:line="240" w:lineRule="auto"/>
    </w:pPr>
  </w:style>
  <w:style w:type="character" w:customStyle="1" w:styleId="UnresolvedMention1">
    <w:name w:val="Unresolved Mention1"/>
    <w:basedOn w:val="DefaultParagraphFont"/>
    <w:uiPriority w:val="99"/>
    <w:semiHidden/>
    <w:unhideWhenUsed/>
    <w:rsid w:val="00BB380C"/>
    <w:rPr>
      <w:color w:val="605E5C"/>
      <w:shd w:val="clear" w:color="auto" w:fill="E1DFDD"/>
    </w:rPr>
  </w:style>
  <w:style w:type="table" w:customStyle="1" w:styleId="TableGrid2">
    <w:name w:val="Table Grid2"/>
    <w:basedOn w:val="TableNormal"/>
    <w:next w:val="TableGrid"/>
    <w:uiPriority w:val="39"/>
    <w:rsid w:val="0019042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AB1C60"/>
    <w:rPr>
      <w:vertAlign w:val="superscript"/>
    </w:rPr>
  </w:style>
  <w:style w:type="table" w:customStyle="1" w:styleId="TableGrid3">
    <w:name w:val="Table Grid3"/>
    <w:basedOn w:val="TableNormal"/>
    <w:next w:val="TableGrid"/>
    <w:uiPriority w:val="99"/>
    <w:rsid w:val="0093202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list">
    <w:name w:val="Level 1 list"/>
    <w:basedOn w:val="ListParagraph"/>
    <w:link w:val="Level1listChar"/>
    <w:qFormat/>
    <w:rsid w:val="00105634"/>
    <w:pPr>
      <w:ind w:left="567" w:hanging="567"/>
      <w:contextualSpacing w:val="0"/>
    </w:pPr>
    <w:rPr>
      <w:rFonts w:cstheme="minorHAnsi"/>
    </w:rPr>
  </w:style>
  <w:style w:type="character" w:customStyle="1" w:styleId="Level1listChar">
    <w:name w:val="Level 1 list Char"/>
    <w:basedOn w:val="ListParagraphChar"/>
    <w:link w:val="Level1list"/>
    <w:rsid w:val="00105634"/>
    <w:rPr>
      <w:rFonts w:cstheme="minorHAnsi"/>
    </w:rPr>
  </w:style>
  <w:style w:type="table" w:customStyle="1" w:styleId="TableGrid4">
    <w:name w:val="Table Grid4"/>
    <w:basedOn w:val="TableNormal"/>
    <w:next w:val="TableGrid"/>
    <w:uiPriority w:val="99"/>
    <w:rsid w:val="00732E07"/>
    <w:pPr>
      <w:spacing w:before="20" w:after="2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shd w:val="clear" w:color="auto" w:fill="C6D9F1"/>
        <w:vAlign w:val="center"/>
      </w:tcPr>
    </w:tblStylePr>
    <w:tblStylePr w:type="firstCol">
      <w:pPr>
        <w:jc w:val="center"/>
      </w:pPr>
    </w:tblStylePr>
    <w:tblStylePr w:type="lastCol">
      <w:pPr>
        <w:jc w:val="center"/>
      </w:pPr>
    </w:tblStylePr>
  </w:style>
  <w:style w:type="table" w:customStyle="1" w:styleId="TableGrid5">
    <w:name w:val="Table Grid5"/>
    <w:basedOn w:val="TableNormal"/>
    <w:next w:val="TableGrid"/>
    <w:uiPriority w:val="99"/>
    <w:rsid w:val="00732E07"/>
    <w:pPr>
      <w:spacing w:before="20" w:after="2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shd w:val="clear" w:color="auto" w:fill="C6D9F1"/>
        <w:vAlign w:val="center"/>
      </w:tcPr>
    </w:tblStylePr>
    <w:tblStylePr w:type="firstCol">
      <w:pPr>
        <w:jc w:val="center"/>
      </w:pPr>
    </w:tblStylePr>
    <w:tblStylePr w:type="lastCol">
      <w:pPr>
        <w:jc w:val="center"/>
      </w:pPr>
    </w:tblStylePr>
  </w:style>
  <w:style w:type="table" w:customStyle="1" w:styleId="TableGrid6">
    <w:name w:val="Table Grid6"/>
    <w:basedOn w:val="TableNormal"/>
    <w:next w:val="TableGrid"/>
    <w:uiPriority w:val="99"/>
    <w:rsid w:val="00732E07"/>
    <w:pPr>
      <w:spacing w:before="20" w:after="2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shd w:val="clear" w:color="auto" w:fill="C6D9F1"/>
        <w:vAlign w:val="center"/>
      </w:tcPr>
    </w:tblStylePr>
    <w:tblStylePr w:type="firstCol">
      <w:pPr>
        <w:jc w:val="center"/>
      </w:pPr>
    </w:tblStylePr>
    <w:tblStylePr w:type="lastCol">
      <w:pPr>
        <w:jc w:val="center"/>
      </w:pPr>
    </w:tblStylePr>
  </w:style>
  <w:style w:type="character" w:customStyle="1" w:styleId="UnresolvedMention2">
    <w:name w:val="Unresolved Mention2"/>
    <w:basedOn w:val="DefaultParagraphFont"/>
    <w:uiPriority w:val="99"/>
    <w:semiHidden/>
    <w:unhideWhenUsed/>
    <w:rsid w:val="0046193B"/>
    <w:rPr>
      <w:color w:val="605E5C"/>
      <w:shd w:val="clear" w:color="auto" w:fill="E1DFDD"/>
    </w:rPr>
  </w:style>
  <w:style w:type="character" w:customStyle="1" w:styleId="UnresolvedMention3">
    <w:name w:val="Unresolved Mention3"/>
    <w:basedOn w:val="DefaultParagraphFont"/>
    <w:uiPriority w:val="99"/>
    <w:semiHidden/>
    <w:unhideWhenUsed/>
    <w:rsid w:val="005704DF"/>
    <w:rPr>
      <w:color w:val="605E5C"/>
      <w:shd w:val="clear" w:color="auto" w:fill="E1DFDD"/>
    </w:rPr>
  </w:style>
  <w:style w:type="character" w:styleId="FollowedHyperlink">
    <w:name w:val="FollowedHyperlink"/>
    <w:basedOn w:val="DefaultParagraphFont"/>
    <w:uiPriority w:val="99"/>
    <w:semiHidden/>
    <w:unhideWhenUsed/>
    <w:rsid w:val="00E63553"/>
    <w:rPr>
      <w:color w:val="954F72" w:themeColor="followedHyperlink"/>
      <w:u w:val="single"/>
    </w:rPr>
  </w:style>
  <w:style w:type="character" w:customStyle="1" w:styleId="UnresolvedMention4">
    <w:name w:val="Unresolved Mention4"/>
    <w:basedOn w:val="DefaultParagraphFont"/>
    <w:uiPriority w:val="99"/>
    <w:semiHidden/>
    <w:unhideWhenUsed/>
    <w:rsid w:val="0048720D"/>
    <w:rPr>
      <w:color w:val="605E5C"/>
      <w:shd w:val="clear" w:color="auto" w:fill="E1DFDD"/>
    </w:rPr>
  </w:style>
  <w:style w:type="character" w:customStyle="1" w:styleId="ui-provider">
    <w:name w:val="ui-provider"/>
    <w:basedOn w:val="DefaultParagraphFont"/>
    <w:rsid w:val="00471295"/>
  </w:style>
  <w:style w:type="character" w:styleId="Strong">
    <w:name w:val="Strong"/>
    <w:basedOn w:val="DefaultParagraphFont"/>
    <w:uiPriority w:val="22"/>
    <w:qFormat/>
    <w:rsid w:val="00471295"/>
    <w:rPr>
      <w:b/>
      <w:bCs/>
    </w:rPr>
  </w:style>
  <w:style w:type="character" w:customStyle="1" w:styleId="UnresolvedMention5">
    <w:name w:val="Unresolved Mention5"/>
    <w:basedOn w:val="DefaultParagraphFont"/>
    <w:uiPriority w:val="99"/>
    <w:semiHidden/>
    <w:unhideWhenUsed/>
    <w:rsid w:val="0028383C"/>
    <w:rPr>
      <w:color w:val="605E5C"/>
      <w:shd w:val="clear" w:color="auto" w:fill="E1DFDD"/>
    </w:rPr>
  </w:style>
  <w:style w:type="paragraph" w:customStyle="1" w:styleId="Crestwithrule">
    <w:name w:val="Crest with rule"/>
    <w:basedOn w:val="Normal"/>
    <w:uiPriority w:val="99"/>
    <w:qFormat/>
    <w:rsid w:val="004F0925"/>
    <w:pPr>
      <w:pBdr>
        <w:bottom w:val="single" w:sz="24" w:space="1" w:color="00576A"/>
      </w:pBdr>
      <w:spacing w:after="0" w:line="240" w:lineRule="auto"/>
      <w:ind w:right="-425" w:hanging="284"/>
    </w:pPr>
    <w:rPr>
      <w:noProof/>
      <w:color w:val="00576A"/>
      <w:spacing w:val="3"/>
      <w:szCs w:val="24"/>
    </w:rPr>
  </w:style>
  <w:style w:type="paragraph" w:customStyle="1" w:styleId="PageNumber2">
    <w:name w:val="Page Number2"/>
    <w:basedOn w:val="Normal"/>
    <w:uiPriority w:val="97"/>
    <w:qFormat/>
    <w:rsid w:val="004F0925"/>
    <w:pPr>
      <w:spacing w:after="120" w:line="300" w:lineRule="auto"/>
    </w:pPr>
    <w:rPr>
      <w:noProof/>
      <w:color w:val="5B9BD5" w:themeColor="accent1"/>
      <w:spacing w:val="3"/>
      <w:sz w:val="18"/>
      <w:szCs w:val="24"/>
      <w:lang w:eastAsia="en-AU"/>
    </w:rPr>
  </w:style>
  <w:style w:type="character" w:styleId="UnresolvedMention">
    <w:name w:val="Unresolved Mention"/>
    <w:basedOn w:val="DefaultParagraphFont"/>
    <w:uiPriority w:val="99"/>
    <w:semiHidden/>
    <w:unhideWhenUsed/>
    <w:rsid w:val="00210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JobAcces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3A056-7149-4DE9-B749-CD0DC6A0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28113</Words>
  <Characters>148885</Characters>
  <Application>Microsoft Office Word</Application>
  <DocSecurity>0</DocSecurity>
  <Lines>3684</Lines>
  <Paragraphs>2242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2024-04-18T00:55:00Z</dcterms:created>
  <dcterms:modified xsi:type="dcterms:W3CDTF">2024-04-18T22:34:00Z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Version">
    <vt:lpwstr>2022.1</vt:lpwstr>
  </property>
  <property fmtid="{D5CDD505-2E9C-101B-9397-08002B2CF9AE}" pid="6" name="PM_Hash_Salt">
    <vt:lpwstr>0682D3D91430E27317AFCE744D8B5F04</vt:lpwstr>
  </property>
  <property fmtid="{D5CDD505-2E9C-101B-9397-08002B2CF9AE}" pid="7" name="PM_Markers">
    <vt:lpwstr/>
  </property>
  <property fmtid="{D5CDD505-2E9C-101B-9397-08002B2CF9AE}" pid="8" name="PM_Hash_Salt_Prev">
    <vt:lpwstr>BA523629D98861BAF98EF5766C78B0A3</vt:lpwstr>
  </property>
  <property fmtid="{D5CDD505-2E9C-101B-9397-08002B2CF9AE}" pid="9" name="PM_Hash_SHA1">
    <vt:lpwstr>CF0E01CD689715BC30ACFD32A0989429B02B6F08</vt:lpwstr>
  </property>
  <property fmtid="{D5CDD505-2E9C-101B-9397-08002B2CF9AE}" pid="10" name="PM_InsertionValue">
    <vt:lpwstr>OFFICIAL</vt:lpwstr>
  </property>
  <property fmtid="{D5CDD505-2E9C-101B-9397-08002B2CF9AE}" pid="11" name="PM_Namespace">
    <vt:lpwstr>gov.au</vt:lpwstr>
  </property>
  <property fmtid="{D5CDD505-2E9C-101B-9397-08002B2CF9AE}" pid="12" name="PM_Note">
    <vt:lpwstr/>
  </property>
  <property fmtid="{D5CDD505-2E9C-101B-9397-08002B2CF9AE}" pid="13" name="PM_ProtectiveMarkingValue_Footer">
    <vt:lpwstr>OFFICIAL</vt:lpwstr>
  </property>
  <property fmtid="{D5CDD505-2E9C-101B-9397-08002B2CF9AE}" pid="14" name="PM_Originating_FileId">
    <vt:lpwstr>FF65B4F1BC2D4EA084456C27A46E44DA</vt:lpwstr>
  </property>
  <property fmtid="{D5CDD505-2E9C-101B-9397-08002B2CF9AE}" pid="15" name="PM_ProtectiveMarkingValue_Header">
    <vt:lpwstr>OFFICIAL</vt:lpwstr>
  </property>
  <property fmtid="{D5CDD505-2E9C-101B-9397-08002B2CF9AE}" pid="16" name="PM_OriginationTimeStamp">
    <vt:lpwstr>2024-02-21T02:57:07Z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601B661D744CAC4C78AC63588C1F008CF725DDD1A02FE55BBD439E36C0DDA957</vt:lpwstr>
  </property>
  <property fmtid="{D5CDD505-2E9C-101B-9397-08002B2CF9AE}" pid="19" name="PM_Originator_Hash_SHA1">
    <vt:lpwstr>83B89D6396041C36EA02836B835A2B65DB564E4D</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2024-02-21T02:57:07Z</vt:lpwstr>
  </property>
  <property fmtid="{D5CDD505-2E9C-101B-9397-08002B2CF9AE}" pid="29" name="PMHMAC">
    <vt:lpwstr>v=2022.1;a=SHA256;h=389F52ED87058285E5E52E36A06D07B666E02741200F49CBB7FCDD80B9D03A39</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d72530caf6284f0d9406dd6ad1f9efbe</vt:lpwstr>
  </property>
  <property fmtid="{D5CDD505-2E9C-101B-9397-08002B2CF9AE}" pid="35" name="PMUuid">
    <vt:lpwstr>v=2022.2;d=gov.au;g=46DD6D7C-8107-577B-BC6E-F348953B2E44</vt:lpwstr>
  </property>
</Properties>
</file>