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C52B" w14:textId="77777777" w:rsidR="008C5950" w:rsidRDefault="008C5950" w:rsidP="008C5950">
      <w:pPr>
        <w:spacing w:before="0" w:after="240"/>
      </w:pPr>
      <w:bookmarkStart w:id="0" w:name="_GoBack"/>
      <w:bookmarkEnd w:id="0"/>
      <w:r>
        <w:rPr>
          <w:noProof/>
        </w:rPr>
        <w:drawing>
          <wp:inline distT="0" distB="0" distL="0" distR="0" wp14:anchorId="4B1616D2" wp14:editId="297641AB">
            <wp:extent cx="6624000" cy="922047"/>
            <wp:effectExtent l="0" t="0" r="5715" b="0"/>
            <wp:docPr id="2" name="Picture 2" descr="Header Image using illustrations of families, children, buildings and nature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_J13-353_Fact_she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0" cy="92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4EA3F" w14:textId="77777777" w:rsidR="008466A1" w:rsidRPr="009879AC" w:rsidRDefault="001A63AD" w:rsidP="002E4070">
      <w:pPr>
        <w:pStyle w:val="Title"/>
        <w:spacing w:after="120"/>
        <w:contextualSpacing w:val="0"/>
        <w:rPr>
          <w:sz w:val="56"/>
        </w:rPr>
      </w:pPr>
      <w:r w:rsidRPr="009879AC">
        <w:rPr>
          <w:sz w:val="56"/>
        </w:rPr>
        <w:t xml:space="preserve">Domestic and </w:t>
      </w:r>
      <w:r w:rsidR="00D66B4B" w:rsidRPr="009879AC">
        <w:rPr>
          <w:sz w:val="56"/>
        </w:rPr>
        <w:t>F</w:t>
      </w:r>
      <w:r w:rsidRPr="009879AC">
        <w:rPr>
          <w:sz w:val="56"/>
        </w:rPr>
        <w:t xml:space="preserve">amily </w:t>
      </w:r>
      <w:r w:rsidR="00D66B4B" w:rsidRPr="009879AC">
        <w:rPr>
          <w:sz w:val="56"/>
        </w:rPr>
        <w:t>V</w:t>
      </w:r>
      <w:r w:rsidR="00DE5236" w:rsidRPr="009879AC">
        <w:rPr>
          <w:sz w:val="56"/>
        </w:rPr>
        <w:t>iolence</w:t>
      </w:r>
    </w:p>
    <w:p w14:paraId="734B54D1" w14:textId="77777777" w:rsidR="00DE5236" w:rsidRPr="004E2A02" w:rsidRDefault="00DE5236" w:rsidP="00DE5236">
      <w:pPr>
        <w:pStyle w:val="Heading1"/>
        <w:contextualSpacing w:val="0"/>
      </w:pPr>
      <w:bookmarkStart w:id="1" w:name="_Toc391890680"/>
      <w:r w:rsidRPr="004E2A02">
        <w:t xml:space="preserve">In Australia, domestic and </w:t>
      </w:r>
      <w:r w:rsidR="009D6938" w:rsidRPr="004E2A02">
        <w:t>family violence is not accepted</w:t>
      </w:r>
      <w:r w:rsidR="009879AC" w:rsidRPr="004E2A02">
        <w:t>.</w:t>
      </w:r>
    </w:p>
    <w:p w14:paraId="2C01BF5A" w14:textId="77777777" w:rsidR="00DE5236" w:rsidRPr="00C93A06" w:rsidRDefault="009879AC" w:rsidP="00C93A06">
      <w:pPr>
        <w:rPr>
          <w:sz w:val="22"/>
          <w:szCs w:val="22"/>
        </w:rPr>
      </w:pPr>
      <w:r w:rsidRPr="00C93A06">
        <w:rPr>
          <w:sz w:val="22"/>
          <w:szCs w:val="22"/>
        </w:rPr>
        <w:t>D</w:t>
      </w:r>
      <w:r w:rsidR="00DE5236" w:rsidRPr="00C93A06">
        <w:rPr>
          <w:sz w:val="22"/>
          <w:szCs w:val="22"/>
        </w:rPr>
        <w:t>omestic and family violen</w:t>
      </w:r>
      <w:r w:rsidR="00153B86" w:rsidRPr="00C93A06">
        <w:rPr>
          <w:sz w:val="22"/>
          <w:szCs w:val="22"/>
        </w:rPr>
        <w:t>ce are crimes against the law.</w:t>
      </w:r>
    </w:p>
    <w:p w14:paraId="5A16A90D" w14:textId="77777777" w:rsidR="00DE5236" w:rsidRPr="00C93A06" w:rsidRDefault="00DE5236" w:rsidP="00C93A06">
      <w:pPr>
        <w:spacing w:after="240"/>
        <w:rPr>
          <w:sz w:val="22"/>
          <w:szCs w:val="22"/>
        </w:rPr>
      </w:pPr>
      <w:r w:rsidRPr="00C93A06">
        <w:rPr>
          <w:sz w:val="22"/>
          <w:szCs w:val="22"/>
        </w:rPr>
        <w:t>A person who commits these crimes can go to jail, whether they are a man or a woman.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08"/>
      </w:tblGrid>
      <w:tr w:rsidR="00C06D0D" w:rsidRPr="00C93A06" w14:paraId="20E2D56C" w14:textId="77777777" w:rsidTr="00C06D0D">
        <w:trPr>
          <w:jc w:val="center"/>
        </w:trPr>
        <w:tc>
          <w:tcPr>
            <w:tcW w:w="10534" w:type="dxa"/>
          </w:tcPr>
          <w:p w14:paraId="32602AE5" w14:textId="77777777" w:rsidR="00C06D0D" w:rsidRPr="00C93A06" w:rsidRDefault="00C06D0D" w:rsidP="007B5D36">
            <w:pPr>
              <w:spacing w:before="240"/>
              <w:jc w:val="center"/>
              <w:rPr>
                <w:rStyle w:val="SubtitleChar"/>
                <w:sz w:val="22"/>
                <w:szCs w:val="22"/>
              </w:rPr>
            </w:pPr>
            <w:r w:rsidRPr="00C93A06">
              <w:rPr>
                <w:sz w:val="22"/>
                <w:szCs w:val="22"/>
              </w:rPr>
              <w:t xml:space="preserve">If you or someone you know is in danger call the police on </w:t>
            </w:r>
            <w:r w:rsidRPr="00C93A06">
              <w:rPr>
                <w:rStyle w:val="SubtitleChar"/>
                <w:b/>
                <w:sz w:val="22"/>
                <w:szCs w:val="22"/>
              </w:rPr>
              <w:t>000</w:t>
            </w:r>
            <w:r w:rsidRPr="00D952FC">
              <w:rPr>
                <w:rStyle w:val="SubtitleChar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5A5E7F" w14:textId="77777777" w:rsidR="00C06D0D" w:rsidRPr="00C93A06" w:rsidRDefault="00C06D0D" w:rsidP="00C93A06">
            <w:pPr>
              <w:jc w:val="center"/>
              <w:rPr>
                <w:iCs/>
                <w:sz w:val="22"/>
                <w:szCs w:val="22"/>
              </w:rPr>
            </w:pPr>
            <w:r w:rsidRPr="00C93A06">
              <w:rPr>
                <w:iCs/>
                <w:sz w:val="22"/>
                <w:szCs w:val="22"/>
              </w:rPr>
              <w:t>Police in Australia are safe and can be trusted.</w:t>
            </w:r>
          </w:p>
          <w:p w14:paraId="5BE7F6AA" w14:textId="77777777" w:rsidR="00C06D0D" w:rsidRPr="00C93A06" w:rsidRDefault="00C06D0D" w:rsidP="00C93A06">
            <w:pPr>
              <w:jc w:val="center"/>
              <w:rPr>
                <w:rStyle w:val="SubtitleChar"/>
                <w:sz w:val="22"/>
                <w:szCs w:val="22"/>
              </w:rPr>
            </w:pPr>
            <w:r w:rsidRPr="00C93A06">
              <w:rPr>
                <w:sz w:val="22"/>
                <w:szCs w:val="22"/>
              </w:rPr>
              <w:t xml:space="preserve">For free, confidential counselling and information call 1800RESPECT on </w:t>
            </w:r>
            <w:r w:rsidRPr="00C93A06">
              <w:rPr>
                <w:rStyle w:val="SubtitleChar"/>
                <w:b/>
                <w:sz w:val="22"/>
                <w:szCs w:val="22"/>
              </w:rPr>
              <w:t>1800 737 732</w:t>
            </w:r>
            <w:r w:rsidR="00D952FC" w:rsidRPr="00D952FC">
              <w:rPr>
                <w:rStyle w:val="SubtitleChar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EED15D" w14:textId="77777777" w:rsidR="00C06D0D" w:rsidRPr="00C93A06" w:rsidRDefault="00C06D0D" w:rsidP="007B5D36">
            <w:pPr>
              <w:spacing w:after="240"/>
              <w:jc w:val="center"/>
              <w:rPr>
                <w:sz w:val="22"/>
                <w:szCs w:val="22"/>
              </w:rPr>
            </w:pPr>
            <w:r w:rsidRPr="00C93A06">
              <w:rPr>
                <w:sz w:val="22"/>
                <w:szCs w:val="22"/>
              </w:rPr>
              <w:t xml:space="preserve">If you need a free interpreter call </w:t>
            </w:r>
            <w:r w:rsidRPr="00C93A06">
              <w:rPr>
                <w:rStyle w:val="SubtitleChar"/>
                <w:b/>
                <w:sz w:val="22"/>
                <w:szCs w:val="22"/>
              </w:rPr>
              <w:t>131 450</w:t>
            </w:r>
            <w:r w:rsidR="00D952FC" w:rsidRPr="00D952FC">
              <w:rPr>
                <w:rStyle w:val="SubtitleChar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bookmarkEnd w:id="1"/>
    <w:p w14:paraId="392254CB" w14:textId="77777777" w:rsidR="001A63AD" w:rsidRPr="004E2A02" w:rsidRDefault="001A63AD" w:rsidP="00E613C7">
      <w:pPr>
        <w:pStyle w:val="Heading1"/>
        <w:contextualSpacing w:val="0"/>
      </w:pPr>
      <w:r w:rsidRPr="004E2A02">
        <w:t>The Australian Government does not tolerate domestic and family v</w:t>
      </w:r>
      <w:r w:rsidR="009D6938" w:rsidRPr="004E2A02">
        <w:t>iolence under any circumstances</w:t>
      </w:r>
      <w:r w:rsidR="009879AC" w:rsidRPr="004E2A02">
        <w:t>.</w:t>
      </w:r>
    </w:p>
    <w:p w14:paraId="751BD14D" w14:textId="77777777" w:rsidR="00DE5236" w:rsidRPr="00C93A06" w:rsidRDefault="00DE5236" w:rsidP="00DE5236">
      <w:pPr>
        <w:rPr>
          <w:sz w:val="22"/>
          <w:szCs w:val="22"/>
        </w:rPr>
      </w:pPr>
      <w:r w:rsidRPr="00C93A06">
        <w:rPr>
          <w:sz w:val="22"/>
          <w:szCs w:val="22"/>
        </w:rPr>
        <w:t xml:space="preserve">Domestic and family violence </w:t>
      </w:r>
      <w:r w:rsidR="009879AC" w:rsidRPr="00C93A06">
        <w:rPr>
          <w:sz w:val="22"/>
          <w:szCs w:val="22"/>
        </w:rPr>
        <w:t xml:space="preserve">includes </w:t>
      </w:r>
      <w:r w:rsidRPr="00C93A06">
        <w:rPr>
          <w:sz w:val="22"/>
          <w:szCs w:val="22"/>
        </w:rPr>
        <w:t>behaviour or threats that aim to control a partner by causing</w:t>
      </w:r>
      <w:r w:rsidR="00360B5A" w:rsidRPr="00C93A06">
        <w:rPr>
          <w:sz w:val="22"/>
          <w:szCs w:val="22"/>
        </w:rPr>
        <w:t xml:space="preserve"> fear </w:t>
      </w:r>
      <w:r w:rsidR="009879AC" w:rsidRPr="00C93A06">
        <w:rPr>
          <w:sz w:val="22"/>
          <w:szCs w:val="22"/>
        </w:rPr>
        <w:t>or threatening their safety</w:t>
      </w:r>
      <w:r w:rsidR="00360B5A" w:rsidRPr="00C93A06">
        <w:rPr>
          <w:sz w:val="22"/>
          <w:szCs w:val="22"/>
        </w:rPr>
        <w:t xml:space="preserve">.  </w:t>
      </w:r>
      <w:r w:rsidR="009879AC" w:rsidRPr="00C93A06">
        <w:rPr>
          <w:sz w:val="22"/>
          <w:szCs w:val="22"/>
        </w:rPr>
        <w:t>Domestic and family violence can include:</w:t>
      </w:r>
    </w:p>
    <w:p w14:paraId="473963D8" w14:textId="77777777" w:rsidR="00DE5236" w:rsidRPr="00C93A06" w:rsidRDefault="009879AC" w:rsidP="00C93A06">
      <w:pPr>
        <w:pStyle w:val="ListParagraph"/>
        <w:numPr>
          <w:ilvl w:val="0"/>
          <w:numId w:val="62"/>
        </w:numPr>
        <w:ind w:left="714" w:hanging="357"/>
        <w:contextualSpacing w:val="0"/>
        <w:rPr>
          <w:sz w:val="22"/>
          <w:szCs w:val="22"/>
        </w:rPr>
      </w:pPr>
      <w:r w:rsidRPr="00C93A06">
        <w:rPr>
          <w:sz w:val="22"/>
          <w:szCs w:val="22"/>
        </w:rPr>
        <w:t>h</w:t>
      </w:r>
      <w:r w:rsidR="00DE5236" w:rsidRPr="00C93A06">
        <w:rPr>
          <w:sz w:val="22"/>
          <w:szCs w:val="22"/>
        </w:rPr>
        <w:t>itting</w:t>
      </w:r>
      <w:r w:rsidRPr="00C93A06">
        <w:rPr>
          <w:sz w:val="22"/>
          <w:szCs w:val="22"/>
        </w:rPr>
        <w:t xml:space="preserve">; </w:t>
      </w:r>
    </w:p>
    <w:p w14:paraId="7FB82C75" w14:textId="77777777" w:rsidR="00DE5236" w:rsidRPr="00C93A06" w:rsidRDefault="00153B86" w:rsidP="00C93A06">
      <w:pPr>
        <w:pStyle w:val="ListParagraph"/>
        <w:numPr>
          <w:ilvl w:val="0"/>
          <w:numId w:val="62"/>
        </w:numPr>
        <w:ind w:left="714" w:hanging="357"/>
        <w:contextualSpacing w:val="0"/>
        <w:rPr>
          <w:sz w:val="22"/>
          <w:szCs w:val="22"/>
        </w:rPr>
      </w:pPr>
      <w:r w:rsidRPr="00C93A06">
        <w:rPr>
          <w:sz w:val="22"/>
          <w:szCs w:val="22"/>
        </w:rPr>
        <w:t>c</w:t>
      </w:r>
      <w:r w:rsidR="00DE5236" w:rsidRPr="00C93A06">
        <w:rPr>
          <w:sz w:val="22"/>
          <w:szCs w:val="22"/>
        </w:rPr>
        <w:t>hoking</w:t>
      </w:r>
      <w:r w:rsidR="009879AC" w:rsidRPr="00C93A06">
        <w:rPr>
          <w:sz w:val="22"/>
          <w:szCs w:val="22"/>
        </w:rPr>
        <w:t xml:space="preserve">; </w:t>
      </w:r>
    </w:p>
    <w:p w14:paraId="578E8049" w14:textId="77777777" w:rsidR="00DE5236" w:rsidRPr="00C93A06" w:rsidRDefault="00DE5236" w:rsidP="00C93A06">
      <w:pPr>
        <w:pStyle w:val="ListParagraph"/>
        <w:numPr>
          <w:ilvl w:val="0"/>
          <w:numId w:val="62"/>
        </w:numPr>
        <w:ind w:left="714" w:hanging="357"/>
        <w:contextualSpacing w:val="0"/>
        <w:rPr>
          <w:sz w:val="22"/>
          <w:szCs w:val="22"/>
        </w:rPr>
      </w:pPr>
      <w:r w:rsidRPr="00C93A06">
        <w:rPr>
          <w:sz w:val="22"/>
          <w:szCs w:val="22"/>
        </w:rPr>
        <w:t xml:space="preserve">denying </w:t>
      </w:r>
      <w:r w:rsidR="00E11C4A" w:rsidRPr="00C93A06">
        <w:rPr>
          <w:sz w:val="22"/>
          <w:szCs w:val="22"/>
        </w:rPr>
        <w:t xml:space="preserve">essential </w:t>
      </w:r>
      <w:r w:rsidRPr="00C93A06">
        <w:rPr>
          <w:sz w:val="22"/>
          <w:szCs w:val="22"/>
        </w:rPr>
        <w:t>money to the partner</w:t>
      </w:r>
      <w:r w:rsidR="00E11C4A" w:rsidRPr="00C93A06">
        <w:rPr>
          <w:sz w:val="22"/>
          <w:szCs w:val="22"/>
        </w:rPr>
        <w:t xml:space="preserve"> or family</w:t>
      </w:r>
      <w:r w:rsidR="009879AC" w:rsidRPr="00C93A06">
        <w:rPr>
          <w:sz w:val="22"/>
          <w:szCs w:val="22"/>
        </w:rPr>
        <w:t xml:space="preserve">; </w:t>
      </w:r>
    </w:p>
    <w:p w14:paraId="10DC4D0F" w14:textId="77777777" w:rsidR="00DE5236" w:rsidRPr="00C93A06" w:rsidRDefault="00DE5236" w:rsidP="00C93A06">
      <w:pPr>
        <w:pStyle w:val="ListParagraph"/>
        <w:numPr>
          <w:ilvl w:val="0"/>
          <w:numId w:val="62"/>
        </w:numPr>
        <w:ind w:left="714" w:hanging="357"/>
        <w:contextualSpacing w:val="0"/>
        <w:rPr>
          <w:sz w:val="22"/>
          <w:szCs w:val="22"/>
        </w:rPr>
      </w:pPr>
      <w:r w:rsidRPr="00C93A06">
        <w:rPr>
          <w:sz w:val="22"/>
          <w:szCs w:val="22"/>
        </w:rPr>
        <w:t>isolating the partner from friends and family</w:t>
      </w:r>
      <w:r w:rsidR="009879AC" w:rsidRPr="00C93A06">
        <w:rPr>
          <w:sz w:val="22"/>
          <w:szCs w:val="22"/>
        </w:rPr>
        <w:t xml:space="preserve">; </w:t>
      </w:r>
    </w:p>
    <w:p w14:paraId="6E84F86F" w14:textId="77777777" w:rsidR="002060CC" w:rsidRDefault="00153B86" w:rsidP="00C93A06">
      <w:pPr>
        <w:pStyle w:val="ListParagraph"/>
        <w:numPr>
          <w:ilvl w:val="0"/>
          <w:numId w:val="62"/>
        </w:numPr>
        <w:ind w:left="714" w:hanging="357"/>
        <w:contextualSpacing w:val="0"/>
        <w:rPr>
          <w:sz w:val="22"/>
          <w:szCs w:val="22"/>
        </w:rPr>
      </w:pPr>
      <w:r w:rsidRPr="00C93A06">
        <w:rPr>
          <w:sz w:val="22"/>
          <w:szCs w:val="22"/>
        </w:rPr>
        <w:t xml:space="preserve">insulting or </w:t>
      </w:r>
      <w:r w:rsidR="009879AC" w:rsidRPr="00C93A06">
        <w:rPr>
          <w:sz w:val="22"/>
          <w:szCs w:val="22"/>
        </w:rPr>
        <w:t xml:space="preserve">constantly </w:t>
      </w:r>
      <w:r w:rsidRPr="00C93A06">
        <w:rPr>
          <w:sz w:val="22"/>
          <w:szCs w:val="22"/>
        </w:rPr>
        <w:t>criticising the partner</w:t>
      </w:r>
      <w:r w:rsidR="002060CC">
        <w:rPr>
          <w:sz w:val="22"/>
          <w:szCs w:val="22"/>
        </w:rPr>
        <w:t>;</w:t>
      </w:r>
    </w:p>
    <w:p w14:paraId="7E3BBF2B" w14:textId="77777777" w:rsidR="00DE5236" w:rsidRPr="00C93A06" w:rsidRDefault="002060CC" w:rsidP="00C93A06">
      <w:pPr>
        <w:pStyle w:val="ListParagraph"/>
        <w:numPr>
          <w:ilvl w:val="0"/>
          <w:numId w:val="62"/>
        </w:numPr>
        <w:ind w:left="714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forcing the partner to have sex</w:t>
      </w:r>
      <w:r w:rsidR="009879AC" w:rsidRPr="00C93A06">
        <w:rPr>
          <w:sz w:val="22"/>
          <w:szCs w:val="22"/>
        </w:rPr>
        <w:t xml:space="preserve">; and </w:t>
      </w:r>
    </w:p>
    <w:p w14:paraId="5521D6C5" w14:textId="77777777" w:rsidR="00DE5236" w:rsidRPr="00C93A06" w:rsidRDefault="00DE5236" w:rsidP="00C93A06">
      <w:pPr>
        <w:pStyle w:val="ListParagraph"/>
        <w:numPr>
          <w:ilvl w:val="0"/>
          <w:numId w:val="62"/>
        </w:numPr>
        <w:ind w:left="714" w:hanging="357"/>
        <w:contextualSpacing w:val="0"/>
        <w:rPr>
          <w:sz w:val="22"/>
          <w:szCs w:val="22"/>
        </w:rPr>
      </w:pPr>
      <w:proofErr w:type="gramStart"/>
      <w:r w:rsidRPr="00C93A06">
        <w:rPr>
          <w:sz w:val="22"/>
          <w:szCs w:val="22"/>
        </w:rPr>
        <w:t>threat</w:t>
      </w:r>
      <w:r w:rsidR="00153B86" w:rsidRPr="00C93A06">
        <w:rPr>
          <w:sz w:val="22"/>
          <w:szCs w:val="22"/>
        </w:rPr>
        <w:t>ening</w:t>
      </w:r>
      <w:proofErr w:type="gramEnd"/>
      <w:r w:rsidRPr="00C93A06">
        <w:rPr>
          <w:sz w:val="22"/>
          <w:szCs w:val="22"/>
        </w:rPr>
        <w:t xml:space="preserve"> </w:t>
      </w:r>
      <w:r w:rsidR="00153B86" w:rsidRPr="00C93A06">
        <w:rPr>
          <w:sz w:val="22"/>
          <w:szCs w:val="22"/>
        </w:rPr>
        <w:t>children or pets</w:t>
      </w:r>
      <w:r w:rsidR="009879AC" w:rsidRPr="00C93A06">
        <w:rPr>
          <w:sz w:val="22"/>
          <w:szCs w:val="22"/>
        </w:rPr>
        <w:t>.</w:t>
      </w:r>
    </w:p>
    <w:p w14:paraId="431B0E92" w14:textId="77777777" w:rsidR="002E65C0" w:rsidRPr="004E2A02" w:rsidRDefault="002E65C0" w:rsidP="002E65C0">
      <w:pPr>
        <w:pStyle w:val="Heading1"/>
        <w:contextualSpacing w:val="0"/>
      </w:pPr>
      <w:r w:rsidRPr="004E2A02">
        <w:t>Women have the same rights as men.</w:t>
      </w:r>
    </w:p>
    <w:p w14:paraId="2C8D7FC3" w14:textId="77777777" w:rsidR="0044621C" w:rsidRDefault="0044621C" w:rsidP="0044621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law in Australia treats women and men equally.</w:t>
      </w:r>
    </w:p>
    <w:p w14:paraId="4B6B1AEE" w14:textId="5A72BAFE" w:rsidR="0044621C" w:rsidRDefault="0044621C" w:rsidP="0044621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Everyone has the right to experience positive and safe relationships with their families, friends and loved ones. Violence is never okay. </w:t>
      </w:r>
      <w:proofErr w:type="gramStart"/>
      <w:r>
        <w:rPr>
          <w:rFonts w:asciiTheme="minorHAnsi" w:hAnsiTheme="minorHAnsi" w:cstheme="minorHAnsi"/>
          <w:sz w:val="24"/>
        </w:rPr>
        <w:t>No-one</w:t>
      </w:r>
      <w:proofErr w:type="gramEnd"/>
      <w:r>
        <w:rPr>
          <w:rFonts w:asciiTheme="minorHAnsi" w:hAnsiTheme="minorHAnsi" w:cstheme="minorHAnsi"/>
          <w:sz w:val="24"/>
        </w:rPr>
        <w:t xml:space="preserve"> should accept being treated badly or harmed.</w:t>
      </w:r>
    </w:p>
    <w:p w14:paraId="179B3856" w14:textId="77777777" w:rsidR="001A63AD" w:rsidRPr="004E2A02" w:rsidRDefault="001A63AD" w:rsidP="001A63AD">
      <w:pPr>
        <w:pStyle w:val="Heading1"/>
        <w:contextualSpacing w:val="0"/>
      </w:pPr>
      <w:r w:rsidRPr="004E2A02">
        <w:t>There are culturally sensitive services in Australia that can help</w:t>
      </w:r>
      <w:r w:rsidR="009879AC" w:rsidRPr="004E2A02">
        <w:t>.</w:t>
      </w:r>
    </w:p>
    <w:p w14:paraId="38CCF0F7" w14:textId="6B47C821" w:rsidR="00360B5A" w:rsidRPr="00C93A06" w:rsidRDefault="00360B5A" w:rsidP="00360B5A">
      <w:pPr>
        <w:rPr>
          <w:sz w:val="22"/>
          <w:szCs w:val="22"/>
        </w:rPr>
      </w:pPr>
      <w:r w:rsidRPr="00C93A06">
        <w:rPr>
          <w:b/>
          <w:sz w:val="22"/>
          <w:szCs w:val="22"/>
        </w:rPr>
        <w:t>1800RESPECT</w:t>
      </w:r>
      <w:r w:rsidRPr="00C93A06">
        <w:rPr>
          <w:sz w:val="22"/>
          <w:szCs w:val="22"/>
        </w:rPr>
        <w:t xml:space="preserve"> is Australia’s </w:t>
      </w:r>
      <w:r w:rsidR="00FC76B5">
        <w:rPr>
          <w:sz w:val="22"/>
          <w:szCs w:val="22"/>
        </w:rPr>
        <w:t>n</w:t>
      </w:r>
      <w:r w:rsidRPr="00C93A06">
        <w:rPr>
          <w:sz w:val="22"/>
          <w:szCs w:val="22"/>
        </w:rPr>
        <w:t xml:space="preserve">ational </w:t>
      </w:r>
      <w:r w:rsidR="00FC76B5">
        <w:rPr>
          <w:sz w:val="22"/>
          <w:szCs w:val="22"/>
        </w:rPr>
        <w:t>s</w:t>
      </w:r>
      <w:r w:rsidRPr="00C93A06">
        <w:rPr>
          <w:sz w:val="22"/>
          <w:szCs w:val="22"/>
        </w:rPr>
        <w:t xml:space="preserve">exual </w:t>
      </w:r>
      <w:r w:rsidR="00FC76B5">
        <w:rPr>
          <w:sz w:val="22"/>
          <w:szCs w:val="22"/>
        </w:rPr>
        <w:t>a</w:t>
      </w:r>
      <w:r w:rsidRPr="00C93A06">
        <w:rPr>
          <w:sz w:val="22"/>
          <w:szCs w:val="22"/>
        </w:rPr>
        <w:t xml:space="preserve">ssault, </w:t>
      </w:r>
      <w:r w:rsidR="00FC76B5">
        <w:rPr>
          <w:sz w:val="22"/>
          <w:szCs w:val="22"/>
        </w:rPr>
        <w:t>f</w:t>
      </w:r>
      <w:r w:rsidRPr="00C93A06">
        <w:rPr>
          <w:sz w:val="22"/>
          <w:szCs w:val="22"/>
        </w:rPr>
        <w:t xml:space="preserve">amily and </w:t>
      </w:r>
      <w:r w:rsidR="00FC76B5">
        <w:rPr>
          <w:sz w:val="22"/>
          <w:szCs w:val="22"/>
        </w:rPr>
        <w:t>d</w:t>
      </w:r>
      <w:r w:rsidRPr="00C93A06">
        <w:rPr>
          <w:sz w:val="22"/>
          <w:szCs w:val="22"/>
        </w:rPr>
        <w:t xml:space="preserve">omestic </w:t>
      </w:r>
      <w:r w:rsidR="00FC76B5">
        <w:rPr>
          <w:sz w:val="22"/>
          <w:szCs w:val="22"/>
        </w:rPr>
        <w:t>v</w:t>
      </w:r>
      <w:r w:rsidRPr="00C93A06">
        <w:rPr>
          <w:sz w:val="22"/>
          <w:szCs w:val="22"/>
        </w:rPr>
        <w:t xml:space="preserve">iolence </w:t>
      </w:r>
      <w:r w:rsidR="00FC76B5">
        <w:rPr>
          <w:sz w:val="22"/>
          <w:szCs w:val="22"/>
        </w:rPr>
        <w:t>c</w:t>
      </w:r>
      <w:r w:rsidRPr="00C93A06">
        <w:rPr>
          <w:sz w:val="22"/>
          <w:szCs w:val="22"/>
        </w:rPr>
        <w:t xml:space="preserve">ounselling service. It provides </w:t>
      </w:r>
      <w:r w:rsidR="00073ED4" w:rsidRPr="00C93A06">
        <w:rPr>
          <w:sz w:val="22"/>
          <w:szCs w:val="22"/>
        </w:rPr>
        <w:t xml:space="preserve">free, </w:t>
      </w:r>
      <w:r w:rsidRPr="00C93A06">
        <w:rPr>
          <w:sz w:val="22"/>
          <w:szCs w:val="22"/>
        </w:rPr>
        <w:t xml:space="preserve">confidential telephone and online counselling and information. Counsellors will listen to you, </w:t>
      </w:r>
      <w:proofErr w:type="gramStart"/>
      <w:r w:rsidRPr="00C93A06">
        <w:rPr>
          <w:sz w:val="22"/>
          <w:szCs w:val="22"/>
        </w:rPr>
        <w:t>answer</w:t>
      </w:r>
      <w:proofErr w:type="gramEnd"/>
      <w:r w:rsidRPr="00C93A06">
        <w:rPr>
          <w:sz w:val="22"/>
          <w:szCs w:val="22"/>
        </w:rPr>
        <w:t xml:space="preserve"> questions and can refer you to other support services in your local area.</w:t>
      </w:r>
    </w:p>
    <w:p w14:paraId="294516A3" w14:textId="77777777" w:rsidR="00133A6E" w:rsidRPr="007B5D36" w:rsidRDefault="00133A6E" w:rsidP="00133A6E">
      <w:pPr>
        <w:rPr>
          <w:rFonts w:asciiTheme="minorHAnsi" w:hAnsiTheme="minorHAnsi" w:cstheme="minorHAnsi"/>
          <w:sz w:val="22"/>
          <w:szCs w:val="22"/>
        </w:rPr>
      </w:pPr>
      <w:r w:rsidRPr="00C93A06">
        <w:rPr>
          <w:sz w:val="22"/>
          <w:szCs w:val="22"/>
        </w:rPr>
        <w:t xml:space="preserve">Call </w:t>
      </w:r>
      <w:r w:rsidRPr="00C93A06">
        <w:rPr>
          <w:rStyle w:val="SubtitleChar"/>
          <w:b/>
          <w:sz w:val="22"/>
          <w:szCs w:val="22"/>
        </w:rPr>
        <w:t>1800 737 732</w:t>
      </w:r>
      <w:r w:rsidRPr="00C93A06">
        <w:rPr>
          <w:sz w:val="22"/>
          <w:szCs w:val="22"/>
        </w:rPr>
        <w:t xml:space="preserve"> or go to the </w:t>
      </w:r>
      <w:r w:rsidRPr="00C93A06">
        <w:rPr>
          <w:rStyle w:val="Hyperlink"/>
          <w:sz w:val="22"/>
          <w:szCs w:val="22"/>
        </w:rPr>
        <w:t>1800RESPECT website</w:t>
      </w:r>
      <w:r w:rsidRPr="00C93A06">
        <w:rPr>
          <w:sz w:val="22"/>
          <w:szCs w:val="22"/>
        </w:rPr>
        <w:t xml:space="preserve"> </w:t>
      </w:r>
      <w:r w:rsidR="009719D2" w:rsidRPr="00C93A06">
        <w:rPr>
          <w:sz w:val="22"/>
          <w:szCs w:val="22"/>
        </w:rPr>
        <w:t xml:space="preserve">at </w:t>
      </w:r>
      <w:hyperlink r:id="rId9" w:history="1">
        <w:r w:rsidRPr="007B5D36">
          <w:rPr>
            <w:rStyle w:val="Hyperlink"/>
            <w:rFonts w:asciiTheme="minorHAnsi" w:hAnsiTheme="minorHAnsi" w:cstheme="minorHAnsi"/>
            <w:sz w:val="22"/>
            <w:szCs w:val="22"/>
          </w:rPr>
          <w:t>www.1800RESPECT.org.au</w:t>
        </w:r>
      </w:hyperlink>
      <w:r w:rsidRPr="007B5D36">
        <w:rPr>
          <w:rFonts w:asciiTheme="minorHAnsi" w:hAnsiTheme="minorHAnsi" w:cstheme="minorHAnsi"/>
          <w:sz w:val="22"/>
          <w:szCs w:val="22"/>
        </w:rPr>
        <w:t>.</w:t>
      </w:r>
    </w:p>
    <w:p w14:paraId="5A823C10" w14:textId="77777777" w:rsidR="00360B5A" w:rsidRPr="004E2A02" w:rsidRDefault="009879AC" w:rsidP="001A63AD">
      <w:pPr>
        <w:pStyle w:val="Heading1"/>
        <w:contextualSpacing w:val="0"/>
      </w:pPr>
      <w:r w:rsidRPr="004E2A02">
        <w:t xml:space="preserve">Do you </w:t>
      </w:r>
      <w:r w:rsidR="00B55F35" w:rsidRPr="004E2A02">
        <w:t>need an</w:t>
      </w:r>
      <w:r w:rsidR="001A63AD" w:rsidRPr="004E2A02">
        <w:t xml:space="preserve"> interpreter</w:t>
      </w:r>
      <w:r w:rsidRPr="004E2A02">
        <w:t>?</w:t>
      </w:r>
    </w:p>
    <w:p w14:paraId="51470B47" w14:textId="79B9B743" w:rsidR="00CF6788" w:rsidRPr="00196A54" w:rsidRDefault="00253322" w:rsidP="004462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Call </w:t>
      </w:r>
      <w:r w:rsidRPr="00496D01">
        <w:rPr>
          <w:rFonts w:asciiTheme="minorHAnsi" w:hAnsiTheme="minorHAnsi" w:cstheme="minorHAnsi"/>
          <w:sz w:val="22"/>
          <w:szCs w:val="22"/>
        </w:rPr>
        <w:t xml:space="preserve">the </w:t>
      </w:r>
      <w:r w:rsidRPr="00496D01">
        <w:rPr>
          <w:rFonts w:asciiTheme="minorHAnsi" w:hAnsiTheme="minorHAnsi" w:cstheme="minorHAnsi"/>
          <w:b/>
          <w:sz w:val="22"/>
          <w:szCs w:val="22"/>
        </w:rPr>
        <w:t>Translating and Interpreting Service</w:t>
      </w:r>
      <w:r w:rsidRPr="00496D01">
        <w:rPr>
          <w:rFonts w:asciiTheme="minorHAnsi" w:hAnsiTheme="minorHAnsi" w:cstheme="minorHAnsi"/>
          <w:sz w:val="22"/>
          <w:szCs w:val="22"/>
        </w:rPr>
        <w:t xml:space="preserve"> (TIS)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b/>
          <w:sz w:val="22"/>
          <w:szCs w:val="22"/>
        </w:rPr>
        <w:t xml:space="preserve">131 </w:t>
      </w:r>
      <w:r w:rsidRPr="004926D4">
        <w:rPr>
          <w:rFonts w:asciiTheme="minorHAnsi" w:hAnsiTheme="minorHAnsi" w:cstheme="minorHAnsi"/>
          <w:b/>
          <w:sz w:val="22"/>
          <w:szCs w:val="22"/>
        </w:rPr>
        <w:t>450</w:t>
      </w:r>
      <w:r>
        <w:rPr>
          <w:rFonts w:asciiTheme="minorHAnsi" w:hAnsiTheme="minorHAnsi" w:cstheme="minorHAnsi"/>
          <w:sz w:val="22"/>
          <w:szCs w:val="22"/>
        </w:rPr>
        <w:t xml:space="preserve">. An interpreter from TIS can help you to communicate with other services, however </w:t>
      </w:r>
      <w:r w:rsidRPr="00496D01">
        <w:rPr>
          <w:rFonts w:asciiTheme="minorHAnsi" w:hAnsiTheme="minorHAnsi" w:cstheme="minorHAnsi"/>
          <w:sz w:val="22"/>
          <w:szCs w:val="22"/>
        </w:rPr>
        <w:t>TIS does not provide counselling.</w:t>
      </w:r>
      <w:r>
        <w:rPr>
          <w:rFonts w:asciiTheme="minorHAnsi" w:hAnsiTheme="minorHAnsi" w:cstheme="minorHAnsi"/>
          <w:sz w:val="22"/>
          <w:szCs w:val="22"/>
        </w:rPr>
        <w:t xml:space="preserve"> All calls are free and confidential.</w:t>
      </w:r>
    </w:p>
    <w:sectPr w:rsidR="00CF6788" w:rsidRPr="00196A54" w:rsidSect="00402730">
      <w:footerReference w:type="default" r:id="rId10"/>
      <w:pgSz w:w="11906" w:h="16838" w:code="9"/>
      <w:pgMar w:top="680" w:right="794" w:bottom="680" w:left="79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0024E" w14:textId="77777777" w:rsidR="00C60278" w:rsidRDefault="00C60278">
      <w:r>
        <w:separator/>
      </w:r>
    </w:p>
  </w:endnote>
  <w:endnote w:type="continuationSeparator" w:id="0">
    <w:p w14:paraId="6FD4B2D5" w14:textId="77777777" w:rsidR="00C60278" w:rsidRDefault="00C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8D17" w14:textId="77777777" w:rsidR="000E4A8A" w:rsidRPr="000E4A8A" w:rsidRDefault="000E4A8A" w:rsidP="00615073">
    <w:pPr>
      <w:pStyle w:val="Footer"/>
      <w:pBdr>
        <w:top w:val="single" w:sz="4" w:space="1" w:color="auto"/>
      </w:pBdr>
    </w:pPr>
    <w:r w:rsidRPr="000E4A8A">
      <w:rPr>
        <w:sz w:val="16"/>
        <w:szCs w:val="16"/>
      </w:rPr>
      <w:t>DSS1623.06.15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55DA" w14:textId="77777777" w:rsidR="00C60278" w:rsidRDefault="00C60278">
      <w:r>
        <w:separator/>
      </w:r>
    </w:p>
  </w:footnote>
  <w:footnote w:type="continuationSeparator" w:id="0">
    <w:p w14:paraId="5704F8EC" w14:textId="77777777" w:rsidR="00C60278" w:rsidRDefault="00C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22E93"/>
    <w:multiLevelType w:val="hybridMultilevel"/>
    <w:tmpl w:val="DADE1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E47F0"/>
    <w:multiLevelType w:val="hybridMultilevel"/>
    <w:tmpl w:val="E6E22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8"/>
  </w:num>
  <w:num w:numId="4">
    <w:abstractNumId w:val="11"/>
  </w:num>
  <w:num w:numId="5">
    <w:abstractNumId w:val="15"/>
  </w:num>
  <w:num w:numId="6">
    <w:abstractNumId w:val="58"/>
  </w:num>
  <w:num w:numId="7">
    <w:abstractNumId w:val="45"/>
  </w:num>
  <w:num w:numId="8">
    <w:abstractNumId w:val="50"/>
  </w:num>
  <w:num w:numId="9">
    <w:abstractNumId w:val="7"/>
  </w:num>
  <w:num w:numId="10">
    <w:abstractNumId w:val="57"/>
  </w:num>
  <w:num w:numId="11">
    <w:abstractNumId w:val="16"/>
  </w:num>
  <w:num w:numId="12">
    <w:abstractNumId w:val="42"/>
  </w:num>
  <w:num w:numId="13">
    <w:abstractNumId w:val="52"/>
  </w:num>
  <w:num w:numId="14">
    <w:abstractNumId w:val="34"/>
  </w:num>
  <w:num w:numId="15">
    <w:abstractNumId w:val="3"/>
  </w:num>
  <w:num w:numId="16">
    <w:abstractNumId w:val="12"/>
  </w:num>
  <w:num w:numId="17">
    <w:abstractNumId w:val="56"/>
  </w:num>
  <w:num w:numId="18">
    <w:abstractNumId w:val="49"/>
  </w:num>
  <w:num w:numId="19">
    <w:abstractNumId w:val="13"/>
  </w:num>
  <w:num w:numId="20">
    <w:abstractNumId w:val="2"/>
  </w:num>
  <w:num w:numId="21">
    <w:abstractNumId w:val="5"/>
  </w:num>
  <w:num w:numId="22">
    <w:abstractNumId w:val="21"/>
  </w:num>
  <w:num w:numId="23">
    <w:abstractNumId w:val="17"/>
  </w:num>
  <w:num w:numId="24">
    <w:abstractNumId w:val="60"/>
  </w:num>
  <w:num w:numId="25">
    <w:abstractNumId w:val="33"/>
  </w:num>
  <w:num w:numId="26">
    <w:abstractNumId w:val="39"/>
  </w:num>
  <w:num w:numId="27">
    <w:abstractNumId w:val="20"/>
  </w:num>
  <w:num w:numId="28">
    <w:abstractNumId w:val="59"/>
  </w:num>
  <w:num w:numId="29">
    <w:abstractNumId w:val="48"/>
  </w:num>
  <w:num w:numId="30">
    <w:abstractNumId w:val="26"/>
  </w:num>
  <w:num w:numId="31">
    <w:abstractNumId w:val="44"/>
  </w:num>
  <w:num w:numId="32">
    <w:abstractNumId w:val="53"/>
  </w:num>
  <w:num w:numId="33">
    <w:abstractNumId w:val="55"/>
  </w:num>
  <w:num w:numId="34">
    <w:abstractNumId w:val="4"/>
  </w:num>
  <w:num w:numId="35">
    <w:abstractNumId w:val="24"/>
  </w:num>
  <w:num w:numId="36">
    <w:abstractNumId w:val="47"/>
  </w:num>
  <w:num w:numId="37">
    <w:abstractNumId w:val="8"/>
  </w:num>
  <w:num w:numId="38">
    <w:abstractNumId w:val="29"/>
  </w:num>
  <w:num w:numId="39">
    <w:abstractNumId w:val="23"/>
  </w:num>
  <w:num w:numId="40">
    <w:abstractNumId w:val="32"/>
  </w:num>
  <w:num w:numId="41">
    <w:abstractNumId w:val="37"/>
  </w:num>
  <w:num w:numId="42">
    <w:abstractNumId w:val="22"/>
  </w:num>
  <w:num w:numId="43">
    <w:abstractNumId w:val="14"/>
  </w:num>
  <w:num w:numId="44">
    <w:abstractNumId w:val="41"/>
  </w:num>
  <w:num w:numId="45">
    <w:abstractNumId w:val="46"/>
  </w:num>
  <w:num w:numId="46">
    <w:abstractNumId w:val="31"/>
  </w:num>
  <w:num w:numId="47">
    <w:abstractNumId w:val="30"/>
  </w:num>
  <w:num w:numId="48">
    <w:abstractNumId w:val="1"/>
  </w:num>
  <w:num w:numId="49">
    <w:abstractNumId w:val="43"/>
  </w:num>
  <w:num w:numId="50">
    <w:abstractNumId w:val="54"/>
  </w:num>
  <w:num w:numId="51">
    <w:abstractNumId w:val="40"/>
  </w:num>
  <w:num w:numId="52">
    <w:abstractNumId w:val="9"/>
  </w:num>
  <w:num w:numId="53">
    <w:abstractNumId w:val="51"/>
  </w:num>
  <w:num w:numId="54">
    <w:abstractNumId w:val="25"/>
  </w:num>
  <w:num w:numId="55">
    <w:abstractNumId w:val="18"/>
  </w:num>
  <w:num w:numId="56">
    <w:abstractNumId w:val="28"/>
  </w:num>
  <w:num w:numId="57">
    <w:abstractNumId w:val="27"/>
  </w:num>
  <w:num w:numId="58">
    <w:abstractNumId w:val="10"/>
  </w:num>
  <w:num w:numId="59">
    <w:abstractNumId w:val="35"/>
  </w:num>
  <w:num w:numId="60">
    <w:abstractNumId w:val="6"/>
  </w:num>
  <w:num w:numId="61">
    <w:abstractNumId w:val="19"/>
  </w:num>
  <w:num w:numId="62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AD"/>
    <w:rsid w:val="00002C18"/>
    <w:rsid w:val="00010549"/>
    <w:rsid w:val="00012F84"/>
    <w:rsid w:val="00020FE6"/>
    <w:rsid w:val="00025376"/>
    <w:rsid w:val="00026245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47CD6"/>
    <w:rsid w:val="000505B2"/>
    <w:rsid w:val="00050E5B"/>
    <w:rsid w:val="000547EF"/>
    <w:rsid w:val="00054B89"/>
    <w:rsid w:val="00062FD5"/>
    <w:rsid w:val="00065FD7"/>
    <w:rsid w:val="00067AE1"/>
    <w:rsid w:val="00067CD0"/>
    <w:rsid w:val="00073ED4"/>
    <w:rsid w:val="00080F2E"/>
    <w:rsid w:val="00081CEB"/>
    <w:rsid w:val="00083791"/>
    <w:rsid w:val="00086E3C"/>
    <w:rsid w:val="00087B2C"/>
    <w:rsid w:val="00087DBD"/>
    <w:rsid w:val="00090570"/>
    <w:rsid w:val="00090753"/>
    <w:rsid w:val="00092B23"/>
    <w:rsid w:val="00097BFF"/>
    <w:rsid w:val="000A3EC3"/>
    <w:rsid w:val="000A669D"/>
    <w:rsid w:val="000A66A8"/>
    <w:rsid w:val="000B74A1"/>
    <w:rsid w:val="000C014D"/>
    <w:rsid w:val="000C2A3C"/>
    <w:rsid w:val="000D4703"/>
    <w:rsid w:val="000D5BC9"/>
    <w:rsid w:val="000D693C"/>
    <w:rsid w:val="000E12D4"/>
    <w:rsid w:val="000E4007"/>
    <w:rsid w:val="000E4A8A"/>
    <w:rsid w:val="00101466"/>
    <w:rsid w:val="00101E75"/>
    <w:rsid w:val="00104669"/>
    <w:rsid w:val="00110028"/>
    <w:rsid w:val="00116EDF"/>
    <w:rsid w:val="00122039"/>
    <w:rsid w:val="00124B26"/>
    <w:rsid w:val="00126103"/>
    <w:rsid w:val="001267C7"/>
    <w:rsid w:val="0012774B"/>
    <w:rsid w:val="00130C4E"/>
    <w:rsid w:val="00131B54"/>
    <w:rsid w:val="00133A6E"/>
    <w:rsid w:val="001354B7"/>
    <w:rsid w:val="001404FA"/>
    <w:rsid w:val="001413C5"/>
    <w:rsid w:val="00142956"/>
    <w:rsid w:val="0014318D"/>
    <w:rsid w:val="00143502"/>
    <w:rsid w:val="00144494"/>
    <w:rsid w:val="00144868"/>
    <w:rsid w:val="00153B86"/>
    <w:rsid w:val="001547B5"/>
    <w:rsid w:val="00157709"/>
    <w:rsid w:val="00167330"/>
    <w:rsid w:val="00167CF4"/>
    <w:rsid w:val="00185F6A"/>
    <w:rsid w:val="001943DD"/>
    <w:rsid w:val="00195374"/>
    <w:rsid w:val="00196A54"/>
    <w:rsid w:val="001A127F"/>
    <w:rsid w:val="001A26D5"/>
    <w:rsid w:val="001A3CA4"/>
    <w:rsid w:val="001A3EA4"/>
    <w:rsid w:val="001A63AD"/>
    <w:rsid w:val="001B3AEC"/>
    <w:rsid w:val="001B5000"/>
    <w:rsid w:val="001B6F28"/>
    <w:rsid w:val="001D4585"/>
    <w:rsid w:val="001D5D54"/>
    <w:rsid w:val="001E41C8"/>
    <w:rsid w:val="001F3AD7"/>
    <w:rsid w:val="002060CC"/>
    <w:rsid w:val="00207630"/>
    <w:rsid w:val="00207A3C"/>
    <w:rsid w:val="00213082"/>
    <w:rsid w:val="0021714E"/>
    <w:rsid w:val="00222187"/>
    <w:rsid w:val="00222C8D"/>
    <w:rsid w:val="00222E33"/>
    <w:rsid w:val="00226742"/>
    <w:rsid w:val="00227B95"/>
    <w:rsid w:val="0023523A"/>
    <w:rsid w:val="002353DF"/>
    <w:rsid w:val="00235F71"/>
    <w:rsid w:val="0025272A"/>
    <w:rsid w:val="00253322"/>
    <w:rsid w:val="00262FDE"/>
    <w:rsid w:val="00271922"/>
    <w:rsid w:val="0027204E"/>
    <w:rsid w:val="00273412"/>
    <w:rsid w:val="0027422C"/>
    <w:rsid w:val="00274ACF"/>
    <w:rsid w:val="00285F1B"/>
    <w:rsid w:val="00295831"/>
    <w:rsid w:val="00296F1B"/>
    <w:rsid w:val="002A6DF5"/>
    <w:rsid w:val="002D00B0"/>
    <w:rsid w:val="002D2732"/>
    <w:rsid w:val="002D2E16"/>
    <w:rsid w:val="002E4070"/>
    <w:rsid w:val="002E65C0"/>
    <w:rsid w:val="002F19EF"/>
    <w:rsid w:val="002F7315"/>
    <w:rsid w:val="00302415"/>
    <w:rsid w:val="003102F6"/>
    <w:rsid w:val="00313304"/>
    <w:rsid w:val="00313C48"/>
    <w:rsid w:val="00313F77"/>
    <w:rsid w:val="003162AD"/>
    <w:rsid w:val="00321148"/>
    <w:rsid w:val="00321798"/>
    <w:rsid w:val="00322574"/>
    <w:rsid w:val="00325F44"/>
    <w:rsid w:val="00326976"/>
    <w:rsid w:val="003311D7"/>
    <w:rsid w:val="00332058"/>
    <w:rsid w:val="00332B8B"/>
    <w:rsid w:val="00334C50"/>
    <w:rsid w:val="00347104"/>
    <w:rsid w:val="00351A40"/>
    <w:rsid w:val="0035213F"/>
    <w:rsid w:val="003555D2"/>
    <w:rsid w:val="00360B5A"/>
    <w:rsid w:val="00363DF3"/>
    <w:rsid w:val="003656B1"/>
    <w:rsid w:val="0037056B"/>
    <w:rsid w:val="00371AE1"/>
    <w:rsid w:val="00376A0E"/>
    <w:rsid w:val="00377173"/>
    <w:rsid w:val="003774DA"/>
    <w:rsid w:val="0038721E"/>
    <w:rsid w:val="00390BFD"/>
    <w:rsid w:val="00392557"/>
    <w:rsid w:val="003945C0"/>
    <w:rsid w:val="003A06C2"/>
    <w:rsid w:val="003B6D2E"/>
    <w:rsid w:val="003B724D"/>
    <w:rsid w:val="003C430D"/>
    <w:rsid w:val="003C7404"/>
    <w:rsid w:val="003C7F35"/>
    <w:rsid w:val="003D3C5A"/>
    <w:rsid w:val="003D404A"/>
    <w:rsid w:val="003E6FDA"/>
    <w:rsid w:val="003F3072"/>
    <w:rsid w:val="004008F9"/>
    <w:rsid w:val="00401A2A"/>
    <w:rsid w:val="00402730"/>
    <w:rsid w:val="0040329F"/>
    <w:rsid w:val="004103D7"/>
    <w:rsid w:val="00411216"/>
    <w:rsid w:val="0041307C"/>
    <w:rsid w:val="00415983"/>
    <w:rsid w:val="004167B4"/>
    <w:rsid w:val="0042245D"/>
    <w:rsid w:val="00426759"/>
    <w:rsid w:val="00430D7E"/>
    <w:rsid w:val="00433B04"/>
    <w:rsid w:val="00440BD3"/>
    <w:rsid w:val="00444442"/>
    <w:rsid w:val="0044509F"/>
    <w:rsid w:val="0044621C"/>
    <w:rsid w:val="00446F93"/>
    <w:rsid w:val="004649E2"/>
    <w:rsid w:val="00464E8C"/>
    <w:rsid w:val="00466D36"/>
    <w:rsid w:val="00467185"/>
    <w:rsid w:val="0047050C"/>
    <w:rsid w:val="00472B9F"/>
    <w:rsid w:val="00475504"/>
    <w:rsid w:val="0048086D"/>
    <w:rsid w:val="00480F21"/>
    <w:rsid w:val="00483C31"/>
    <w:rsid w:val="00484FED"/>
    <w:rsid w:val="00487ADC"/>
    <w:rsid w:val="00491E47"/>
    <w:rsid w:val="00495AF1"/>
    <w:rsid w:val="004A1941"/>
    <w:rsid w:val="004A4099"/>
    <w:rsid w:val="004B012E"/>
    <w:rsid w:val="004B33DE"/>
    <w:rsid w:val="004B6D4D"/>
    <w:rsid w:val="004C1647"/>
    <w:rsid w:val="004C2C35"/>
    <w:rsid w:val="004E2A02"/>
    <w:rsid w:val="004F4A01"/>
    <w:rsid w:val="004F775C"/>
    <w:rsid w:val="005015E4"/>
    <w:rsid w:val="0050291D"/>
    <w:rsid w:val="0050697E"/>
    <w:rsid w:val="00511BD4"/>
    <w:rsid w:val="0051289A"/>
    <w:rsid w:val="00514155"/>
    <w:rsid w:val="00524B3C"/>
    <w:rsid w:val="005315A9"/>
    <w:rsid w:val="00532B56"/>
    <w:rsid w:val="00540AD0"/>
    <w:rsid w:val="0054322A"/>
    <w:rsid w:val="00543923"/>
    <w:rsid w:val="0055039E"/>
    <w:rsid w:val="005519C9"/>
    <w:rsid w:val="005523D1"/>
    <w:rsid w:val="00554A9C"/>
    <w:rsid w:val="00557624"/>
    <w:rsid w:val="0056023E"/>
    <w:rsid w:val="005658EF"/>
    <w:rsid w:val="00570303"/>
    <w:rsid w:val="005822A3"/>
    <w:rsid w:val="00587AFC"/>
    <w:rsid w:val="0059067E"/>
    <w:rsid w:val="0059070B"/>
    <w:rsid w:val="00591525"/>
    <w:rsid w:val="00594445"/>
    <w:rsid w:val="005B1225"/>
    <w:rsid w:val="005B692A"/>
    <w:rsid w:val="005C09F4"/>
    <w:rsid w:val="005C561A"/>
    <w:rsid w:val="005C5B93"/>
    <w:rsid w:val="005C66FF"/>
    <w:rsid w:val="005C785A"/>
    <w:rsid w:val="005D03CA"/>
    <w:rsid w:val="005D1D83"/>
    <w:rsid w:val="005D45AB"/>
    <w:rsid w:val="005D586F"/>
    <w:rsid w:val="005E0B43"/>
    <w:rsid w:val="005E4662"/>
    <w:rsid w:val="005F214A"/>
    <w:rsid w:val="005F6BD6"/>
    <w:rsid w:val="005F76A4"/>
    <w:rsid w:val="00601C99"/>
    <w:rsid w:val="00607597"/>
    <w:rsid w:val="00615073"/>
    <w:rsid w:val="00624796"/>
    <w:rsid w:val="006255E4"/>
    <w:rsid w:val="00641020"/>
    <w:rsid w:val="006410C1"/>
    <w:rsid w:val="00647F05"/>
    <w:rsid w:val="006530EF"/>
    <w:rsid w:val="0065484D"/>
    <w:rsid w:val="00654D06"/>
    <w:rsid w:val="00661536"/>
    <w:rsid w:val="006649E1"/>
    <w:rsid w:val="0066504B"/>
    <w:rsid w:val="0067233D"/>
    <w:rsid w:val="00672602"/>
    <w:rsid w:val="006745AE"/>
    <w:rsid w:val="00675BEF"/>
    <w:rsid w:val="00676AF3"/>
    <w:rsid w:val="00676D10"/>
    <w:rsid w:val="00680F71"/>
    <w:rsid w:val="00682A53"/>
    <w:rsid w:val="00687B56"/>
    <w:rsid w:val="0069174B"/>
    <w:rsid w:val="00693FA1"/>
    <w:rsid w:val="006957F2"/>
    <w:rsid w:val="006B05E3"/>
    <w:rsid w:val="006B09BC"/>
    <w:rsid w:val="006B42A0"/>
    <w:rsid w:val="006B4E59"/>
    <w:rsid w:val="006C3402"/>
    <w:rsid w:val="006C395C"/>
    <w:rsid w:val="006C45D4"/>
    <w:rsid w:val="006C5C77"/>
    <w:rsid w:val="006D0046"/>
    <w:rsid w:val="006E1F3C"/>
    <w:rsid w:val="006E454C"/>
    <w:rsid w:val="006E4E6B"/>
    <w:rsid w:val="006E6073"/>
    <w:rsid w:val="006E6AAB"/>
    <w:rsid w:val="006F3D1E"/>
    <w:rsid w:val="006F52C6"/>
    <w:rsid w:val="006F7300"/>
    <w:rsid w:val="00703C09"/>
    <w:rsid w:val="00706216"/>
    <w:rsid w:val="00712300"/>
    <w:rsid w:val="00720739"/>
    <w:rsid w:val="00721695"/>
    <w:rsid w:val="007242B4"/>
    <w:rsid w:val="00725FB2"/>
    <w:rsid w:val="00730C64"/>
    <w:rsid w:val="00731322"/>
    <w:rsid w:val="007322AF"/>
    <w:rsid w:val="00735477"/>
    <w:rsid w:val="00736DCA"/>
    <w:rsid w:val="00742399"/>
    <w:rsid w:val="0074640C"/>
    <w:rsid w:val="0075003D"/>
    <w:rsid w:val="00751B37"/>
    <w:rsid w:val="00754D44"/>
    <w:rsid w:val="00762A5F"/>
    <w:rsid w:val="00764EF0"/>
    <w:rsid w:val="00767B7E"/>
    <w:rsid w:val="007746A9"/>
    <w:rsid w:val="00777F5C"/>
    <w:rsid w:val="00785465"/>
    <w:rsid w:val="00787656"/>
    <w:rsid w:val="007A67EA"/>
    <w:rsid w:val="007B15AF"/>
    <w:rsid w:val="007B5D36"/>
    <w:rsid w:val="007B7E83"/>
    <w:rsid w:val="007C1631"/>
    <w:rsid w:val="007C636F"/>
    <w:rsid w:val="007C7288"/>
    <w:rsid w:val="007D0EF8"/>
    <w:rsid w:val="007D3241"/>
    <w:rsid w:val="007D39EB"/>
    <w:rsid w:val="007E4A7B"/>
    <w:rsid w:val="007F3747"/>
    <w:rsid w:val="008131E7"/>
    <w:rsid w:val="00813711"/>
    <w:rsid w:val="00814279"/>
    <w:rsid w:val="00820FDC"/>
    <w:rsid w:val="008263C2"/>
    <w:rsid w:val="008359B1"/>
    <w:rsid w:val="008413C8"/>
    <w:rsid w:val="00842959"/>
    <w:rsid w:val="008451FE"/>
    <w:rsid w:val="0084573A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0ED8"/>
    <w:rsid w:val="008956AB"/>
    <w:rsid w:val="00895792"/>
    <w:rsid w:val="008A3738"/>
    <w:rsid w:val="008B645B"/>
    <w:rsid w:val="008B67B8"/>
    <w:rsid w:val="008B774D"/>
    <w:rsid w:val="008C123E"/>
    <w:rsid w:val="008C3ED0"/>
    <w:rsid w:val="008C4544"/>
    <w:rsid w:val="008C5585"/>
    <w:rsid w:val="008C5950"/>
    <w:rsid w:val="008C5E94"/>
    <w:rsid w:val="008C5F12"/>
    <w:rsid w:val="008C71C3"/>
    <w:rsid w:val="008E6E9D"/>
    <w:rsid w:val="008F68F7"/>
    <w:rsid w:val="008F7480"/>
    <w:rsid w:val="009037B6"/>
    <w:rsid w:val="00906CBE"/>
    <w:rsid w:val="00906FFA"/>
    <w:rsid w:val="00910384"/>
    <w:rsid w:val="009139C0"/>
    <w:rsid w:val="00913A0F"/>
    <w:rsid w:val="009161C8"/>
    <w:rsid w:val="009164AD"/>
    <w:rsid w:val="00922289"/>
    <w:rsid w:val="0092457E"/>
    <w:rsid w:val="00936F46"/>
    <w:rsid w:val="009416A4"/>
    <w:rsid w:val="0094271E"/>
    <w:rsid w:val="00943142"/>
    <w:rsid w:val="00943A29"/>
    <w:rsid w:val="009461E6"/>
    <w:rsid w:val="0095197E"/>
    <w:rsid w:val="00952AB2"/>
    <w:rsid w:val="00953D45"/>
    <w:rsid w:val="009542EE"/>
    <w:rsid w:val="009551E0"/>
    <w:rsid w:val="00955801"/>
    <w:rsid w:val="0095654E"/>
    <w:rsid w:val="00956F3C"/>
    <w:rsid w:val="0095779B"/>
    <w:rsid w:val="0096235E"/>
    <w:rsid w:val="009719D2"/>
    <w:rsid w:val="009746CB"/>
    <w:rsid w:val="00984950"/>
    <w:rsid w:val="009879AC"/>
    <w:rsid w:val="009900F0"/>
    <w:rsid w:val="00991769"/>
    <w:rsid w:val="00994E9F"/>
    <w:rsid w:val="00996931"/>
    <w:rsid w:val="009A4CD8"/>
    <w:rsid w:val="009A6FA5"/>
    <w:rsid w:val="009B3E8E"/>
    <w:rsid w:val="009B3ED1"/>
    <w:rsid w:val="009C433C"/>
    <w:rsid w:val="009C7D3A"/>
    <w:rsid w:val="009D28B7"/>
    <w:rsid w:val="009D6938"/>
    <w:rsid w:val="009D7E1A"/>
    <w:rsid w:val="009E2162"/>
    <w:rsid w:val="009F1E9C"/>
    <w:rsid w:val="009F630A"/>
    <w:rsid w:val="00A006EB"/>
    <w:rsid w:val="00A03709"/>
    <w:rsid w:val="00A06C77"/>
    <w:rsid w:val="00A10147"/>
    <w:rsid w:val="00A13D26"/>
    <w:rsid w:val="00A146A5"/>
    <w:rsid w:val="00A17411"/>
    <w:rsid w:val="00A2223D"/>
    <w:rsid w:val="00A34A74"/>
    <w:rsid w:val="00A35351"/>
    <w:rsid w:val="00A36B50"/>
    <w:rsid w:val="00A42ADE"/>
    <w:rsid w:val="00A43E02"/>
    <w:rsid w:val="00A55795"/>
    <w:rsid w:val="00A60693"/>
    <w:rsid w:val="00A67728"/>
    <w:rsid w:val="00A81A4F"/>
    <w:rsid w:val="00A82E14"/>
    <w:rsid w:val="00A901E9"/>
    <w:rsid w:val="00A919DF"/>
    <w:rsid w:val="00A91A64"/>
    <w:rsid w:val="00A94C14"/>
    <w:rsid w:val="00A96338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5C42"/>
    <w:rsid w:val="00AD60E6"/>
    <w:rsid w:val="00AD793A"/>
    <w:rsid w:val="00AE3630"/>
    <w:rsid w:val="00AE4590"/>
    <w:rsid w:val="00AE5956"/>
    <w:rsid w:val="00AE619F"/>
    <w:rsid w:val="00AF086B"/>
    <w:rsid w:val="00AF373A"/>
    <w:rsid w:val="00AF7EFE"/>
    <w:rsid w:val="00B0342F"/>
    <w:rsid w:val="00B03BEE"/>
    <w:rsid w:val="00B03DD5"/>
    <w:rsid w:val="00B049AA"/>
    <w:rsid w:val="00B0517E"/>
    <w:rsid w:val="00B056E2"/>
    <w:rsid w:val="00B11314"/>
    <w:rsid w:val="00B1192C"/>
    <w:rsid w:val="00B138E3"/>
    <w:rsid w:val="00B23267"/>
    <w:rsid w:val="00B2461A"/>
    <w:rsid w:val="00B25891"/>
    <w:rsid w:val="00B27149"/>
    <w:rsid w:val="00B30265"/>
    <w:rsid w:val="00B37819"/>
    <w:rsid w:val="00B40D26"/>
    <w:rsid w:val="00B4451B"/>
    <w:rsid w:val="00B51260"/>
    <w:rsid w:val="00B52BDE"/>
    <w:rsid w:val="00B55F35"/>
    <w:rsid w:val="00B602C9"/>
    <w:rsid w:val="00B71388"/>
    <w:rsid w:val="00B72D62"/>
    <w:rsid w:val="00B77C26"/>
    <w:rsid w:val="00B843C8"/>
    <w:rsid w:val="00B951E2"/>
    <w:rsid w:val="00B96F37"/>
    <w:rsid w:val="00BA607C"/>
    <w:rsid w:val="00BB3E2A"/>
    <w:rsid w:val="00BC16F5"/>
    <w:rsid w:val="00BC287D"/>
    <w:rsid w:val="00BC4A76"/>
    <w:rsid w:val="00BC6B0D"/>
    <w:rsid w:val="00BD32E5"/>
    <w:rsid w:val="00BD79B4"/>
    <w:rsid w:val="00BD7ADD"/>
    <w:rsid w:val="00BE41C3"/>
    <w:rsid w:val="00BE6767"/>
    <w:rsid w:val="00BE68D7"/>
    <w:rsid w:val="00BF7763"/>
    <w:rsid w:val="00C04D5E"/>
    <w:rsid w:val="00C0524D"/>
    <w:rsid w:val="00C06D0D"/>
    <w:rsid w:val="00C24EA2"/>
    <w:rsid w:val="00C24F70"/>
    <w:rsid w:val="00C32AF5"/>
    <w:rsid w:val="00C33479"/>
    <w:rsid w:val="00C34B4A"/>
    <w:rsid w:val="00C46EEB"/>
    <w:rsid w:val="00C47BA2"/>
    <w:rsid w:val="00C55F5F"/>
    <w:rsid w:val="00C57360"/>
    <w:rsid w:val="00C60278"/>
    <w:rsid w:val="00C612DC"/>
    <w:rsid w:val="00C622CB"/>
    <w:rsid w:val="00C64D15"/>
    <w:rsid w:val="00C73515"/>
    <w:rsid w:val="00C74F74"/>
    <w:rsid w:val="00C7554B"/>
    <w:rsid w:val="00C83E31"/>
    <w:rsid w:val="00C916A4"/>
    <w:rsid w:val="00C93A06"/>
    <w:rsid w:val="00C94303"/>
    <w:rsid w:val="00CA0662"/>
    <w:rsid w:val="00CA2A52"/>
    <w:rsid w:val="00CA2B15"/>
    <w:rsid w:val="00CA6490"/>
    <w:rsid w:val="00CA6FA4"/>
    <w:rsid w:val="00CB5744"/>
    <w:rsid w:val="00CB7022"/>
    <w:rsid w:val="00CB7851"/>
    <w:rsid w:val="00CD17F8"/>
    <w:rsid w:val="00CD1937"/>
    <w:rsid w:val="00CE214C"/>
    <w:rsid w:val="00CE6858"/>
    <w:rsid w:val="00CF50BE"/>
    <w:rsid w:val="00CF6788"/>
    <w:rsid w:val="00CF6A52"/>
    <w:rsid w:val="00D03583"/>
    <w:rsid w:val="00D117B4"/>
    <w:rsid w:val="00D169F7"/>
    <w:rsid w:val="00D26D01"/>
    <w:rsid w:val="00D31AFD"/>
    <w:rsid w:val="00D32E0A"/>
    <w:rsid w:val="00D33DA3"/>
    <w:rsid w:val="00D44CE6"/>
    <w:rsid w:val="00D4723B"/>
    <w:rsid w:val="00D55EE8"/>
    <w:rsid w:val="00D5785A"/>
    <w:rsid w:val="00D64C48"/>
    <w:rsid w:val="00D6537B"/>
    <w:rsid w:val="00D66B4B"/>
    <w:rsid w:val="00D67054"/>
    <w:rsid w:val="00D731C4"/>
    <w:rsid w:val="00D737DC"/>
    <w:rsid w:val="00D81BAA"/>
    <w:rsid w:val="00D8502D"/>
    <w:rsid w:val="00D85BE0"/>
    <w:rsid w:val="00D87C1A"/>
    <w:rsid w:val="00D87FD7"/>
    <w:rsid w:val="00D92167"/>
    <w:rsid w:val="00D9502B"/>
    <w:rsid w:val="00D952FC"/>
    <w:rsid w:val="00D96FC4"/>
    <w:rsid w:val="00D97047"/>
    <w:rsid w:val="00D97108"/>
    <w:rsid w:val="00DB38B2"/>
    <w:rsid w:val="00DC5665"/>
    <w:rsid w:val="00DD2D92"/>
    <w:rsid w:val="00DD330A"/>
    <w:rsid w:val="00DD4F44"/>
    <w:rsid w:val="00DD5D8B"/>
    <w:rsid w:val="00DD6F11"/>
    <w:rsid w:val="00DE0F9E"/>
    <w:rsid w:val="00DE10DA"/>
    <w:rsid w:val="00DE2B4A"/>
    <w:rsid w:val="00DE5236"/>
    <w:rsid w:val="00DE5706"/>
    <w:rsid w:val="00DE5D76"/>
    <w:rsid w:val="00DF26B9"/>
    <w:rsid w:val="00E04C8D"/>
    <w:rsid w:val="00E11C4A"/>
    <w:rsid w:val="00E128D8"/>
    <w:rsid w:val="00E30D45"/>
    <w:rsid w:val="00E42FE4"/>
    <w:rsid w:val="00E46FAA"/>
    <w:rsid w:val="00E53C91"/>
    <w:rsid w:val="00E5750B"/>
    <w:rsid w:val="00E60E2E"/>
    <w:rsid w:val="00E613C7"/>
    <w:rsid w:val="00E63A24"/>
    <w:rsid w:val="00E71A2D"/>
    <w:rsid w:val="00E8698A"/>
    <w:rsid w:val="00E923F2"/>
    <w:rsid w:val="00E963C4"/>
    <w:rsid w:val="00EA31CC"/>
    <w:rsid w:val="00EB14DF"/>
    <w:rsid w:val="00EB2B64"/>
    <w:rsid w:val="00EB3A07"/>
    <w:rsid w:val="00EB4143"/>
    <w:rsid w:val="00EB4728"/>
    <w:rsid w:val="00EB6D00"/>
    <w:rsid w:val="00EC207A"/>
    <w:rsid w:val="00EC286F"/>
    <w:rsid w:val="00EC3F31"/>
    <w:rsid w:val="00ED3C91"/>
    <w:rsid w:val="00ED4112"/>
    <w:rsid w:val="00ED5E3C"/>
    <w:rsid w:val="00EE3295"/>
    <w:rsid w:val="00EF0A63"/>
    <w:rsid w:val="00EF1347"/>
    <w:rsid w:val="00EF2BEB"/>
    <w:rsid w:val="00F01129"/>
    <w:rsid w:val="00F02760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198"/>
    <w:rsid w:val="00F7536E"/>
    <w:rsid w:val="00F81A1C"/>
    <w:rsid w:val="00F81F93"/>
    <w:rsid w:val="00F86F1B"/>
    <w:rsid w:val="00F92A21"/>
    <w:rsid w:val="00F92E9B"/>
    <w:rsid w:val="00F9519F"/>
    <w:rsid w:val="00F95814"/>
    <w:rsid w:val="00FA01D9"/>
    <w:rsid w:val="00FA031C"/>
    <w:rsid w:val="00FA232F"/>
    <w:rsid w:val="00FA55F5"/>
    <w:rsid w:val="00FB13C1"/>
    <w:rsid w:val="00FB420B"/>
    <w:rsid w:val="00FC17D6"/>
    <w:rsid w:val="00FC1C5F"/>
    <w:rsid w:val="00FC5C0C"/>
    <w:rsid w:val="00FC64EF"/>
    <w:rsid w:val="00FC76B5"/>
    <w:rsid w:val="00FD2673"/>
    <w:rsid w:val="00FD3553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56E3E"/>
  <w15:docId w15:val="{432DECB1-D3EB-44B3-94B3-2E7A958E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77173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2FE4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005A70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EEB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005A70"/>
    </w:rPr>
  </w:style>
  <w:style w:type="paragraph" w:styleId="Title">
    <w:name w:val="Title"/>
    <w:basedOn w:val="Normal"/>
    <w:link w:val="TitleChar"/>
    <w:uiPriority w:val="99"/>
    <w:qFormat/>
    <w:rsid w:val="00680F71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60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rsid w:val="00680F71"/>
    <w:pPr>
      <w:tabs>
        <w:tab w:val="right" w:pos="10433"/>
      </w:tabs>
      <w:spacing w:before="0" w:after="0" w:line="240" w:lineRule="auto"/>
    </w:pPr>
    <w:rPr>
      <w:rFonts w:ascii="Georgia" w:hAnsi="Georgia"/>
      <w:color w:val="005A70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5519C9"/>
    <w:pPr>
      <w:spacing w:before="120" w:after="120"/>
      <w:ind w:left="397"/>
      <w:contextualSpacing/>
    </w:pPr>
    <w:rPr>
      <w:rFonts w:ascii="Georgia" w:hAnsi="Georgia" w:cs="Arial"/>
      <w:bCs/>
      <w:i/>
      <w:iCs/>
      <w:color w:val="005A7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57624"/>
    <w:rPr>
      <w:rFonts w:ascii="Georgia" w:hAnsi="Georgia" w:cs="Arial"/>
      <w:bCs/>
      <w:i/>
      <w:iCs/>
      <w:color w:val="005A7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377173"/>
    <w:rPr>
      <w:rFonts w:ascii="Georgia" w:hAnsi="Georgia" w:cs="Arial"/>
      <w:bCs/>
      <w:color w:val="005A7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557624"/>
    <w:rPr>
      <w:rFonts w:ascii="Georgia" w:hAnsi="Georgia" w:cs="Arial"/>
      <w:bCs/>
      <w:color w:val="005A70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46EEB"/>
    <w:rPr>
      <w:rFonts w:ascii="Georgia" w:hAnsi="Georgia"/>
      <w:color w:val="005A70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80F71"/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80F71"/>
    <w:rPr>
      <w:rFonts w:ascii="Georgia" w:hAnsi="Georgia"/>
      <w:color w:val="005A70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8C59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950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1A63AD"/>
    <w:rPr>
      <w:i/>
      <w:iCs/>
      <w:smallCaps/>
      <w:spacing w:val="5"/>
    </w:rPr>
  </w:style>
  <w:style w:type="character" w:styleId="CommentReference">
    <w:name w:val="annotation reference"/>
    <w:basedOn w:val="DefaultParagraphFont"/>
    <w:rsid w:val="00207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A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07A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C7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C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rsid w:val="008C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1800RESPECT.org.au" TargetMode="Externa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7394-553F-49D4-9A20-355DF491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mcculw</dc:creator>
  <cp:lastModifiedBy>Department of Social Services</cp:lastModifiedBy>
  <cp:revision>2</cp:revision>
  <cp:lastPrinted>2019-01-25T03:16:00Z</cp:lastPrinted>
  <dcterms:created xsi:type="dcterms:W3CDTF">2019-03-06T03:56:00Z</dcterms:created>
  <dcterms:modified xsi:type="dcterms:W3CDTF">2019-03-06T03:56:00Z</dcterms:modified>
</cp:coreProperties>
</file>