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35214" w14:textId="7B80F8B3" w:rsidR="000A28C2" w:rsidRPr="00CA6845" w:rsidRDefault="000A28C2" w:rsidP="000A28C2">
      <w:pPr>
        <w:jc w:val="right"/>
        <w:rPr>
          <w:sz w:val="12"/>
          <w:szCs w:val="12"/>
        </w:rPr>
      </w:pPr>
      <w:r w:rsidRPr="00CA6845">
        <w:rPr>
          <w:bCs/>
          <w:sz w:val="12"/>
          <w:szCs w:val="12"/>
        </w:rPr>
        <w:t>DSS</w:t>
      </w:r>
      <w:r>
        <w:rPr>
          <w:bCs/>
          <w:sz w:val="12"/>
          <w:szCs w:val="12"/>
        </w:rPr>
        <w:t xml:space="preserve"> </w:t>
      </w:r>
      <w:r w:rsidRPr="00CA6845">
        <w:rPr>
          <w:bCs/>
          <w:sz w:val="12"/>
          <w:szCs w:val="12"/>
        </w:rPr>
        <w:t>326</w:t>
      </w:r>
      <w:r w:rsidR="004827D5">
        <w:rPr>
          <w:bCs/>
          <w:sz w:val="12"/>
          <w:szCs w:val="12"/>
        </w:rPr>
        <w:t>2</w:t>
      </w:r>
      <w:r w:rsidRPr="00CA6845">
        <w:rPr>
          <w:bCs/>
          <w:sz w:val="12"/>
          <w:szCs w:val="12"/>
        </w:rPr>
        <w:t>.02.24</w:t>
      </w:r>
      <w:r w:rsidR="004827D5">
        <w:rPr>
          <w:bCs/>
          <w:sz w:val="12"/>
          <w:szCs w:val="12"/>
        </w:rPr>
        <w:t>-1</w:t>
      </w:r>
    </w:p>
    <w:p w14:paraId="24B9957C" w14:textId="216491B9" w:rsidR="00757A8E" w:rsidRPr="00536CC0" w:rsidRDefault="00757A8E" w:rsidP="00256A35">
      <w:pPr>
        <w:pStyle w:val="Heading1"/>
      </w:pPr>
      <w:r w:rsidRPr="00536CC0">
        <w:t xml:space="preserve">Priority Investment Approach </w:t>
      </w:r>
      <w:r>
        <w:t xml:space="preserve">Disability Support Pension </w:t>
      </w:r>
      <w:r w:rsidRPr="00536CC0">
        <w:t xml:space="preserve">Factsheet </w:t>
      </w:r>
      <w:r>
        <w:br/>
      </w:r>
      <w:r w:rsidRPr="00536CC0">
        <w:t xml:space="preserve">– </w:t>
      </w:r>
      <w:r>
        <w:t>accessible source data</w:t>
      </w:r>
    </w:p>
    <w:p w14:paraId="7EA88B16" w14:textId="4BDFD05A" w:rsidR="00757A8E" w:rsidRDefault="00757A8E" w:rsidP="00757A8E">
      <w:r>
        <w:t xml:space="preserve">This document contains the source data for </w:t>
      </w:r>
      <w:r w:rsidRPr="00536CC0">
        <w:rPr>
          <w:b/>
        </w:rPr>
        <w:t>Table 1</w:t>
      </w:r>
      <w:r>
        <w:t xml:space="preserve"> of the Priority Investment Approach Disability Support Pension Factsheet based on the 2022 Valuation. </w:t>
      </w:r>
    </w:p>
    <w:p w14:paraId="4D4E6C86" w14:textId="77777777" w:rsidR="00757A8E" w:rsidRDefault="00757A8E" w:rsidP="004D1DD7">
      <w:pPr>
        <w:pStyle w:val="Heading2"/>
      </w:pPr>
      <w:r>
        <w:t>Table 1: Projected</w:t>
      </w:r>
      <w:r w:rsidRPr="004728AB">
        <w:t xml:space="preserve"> lifetime cost and percentage of time on income support before </w:t>
      </w:r>
    </w:p>
    <w:p w14:paraId="54A63A8D" w14:textId="77777777" w:rsidR="00757A8E" w:rsidRDefault="00757A8E" w:rsidP="004D1DD7">
      <w:pPr>
        <w:pStyle w:val="Heading2"/>
      </w:pPr>
      <w:r w:rsidRPr="004728AB">
        <w:t xml:space="preserve">retirement for </w:t>
      </w:r>
      <w:r>
        <w:t>people aged 45</w:t>
      </w:r>
      <w:r>
        <w:noBreakHyphen/>
        <w:t>54 receiving Disability Support</w:t>
      </w:r>
      <w:r w:rsidRPr="004728AB">
        <w:t xml:space="preserve"> </w:t>
      </w:r>
      <w:r>
        <w:t>Pension</w:t>
      </w:r>
      <w:r w:rsidRPr="004728AB">
        <w:t xml:space="preserve"> </w:t>
      </w:r>
    </w:p>
    <w:tbl>
      <w:tblPr>
        <w:tblW w:w="9460" w:type="dxa"/>
        <w:tblLook w:val="04A0" w:firstRow="1" w:lastRow="0" w:firstColumn="1" w:lastColumn="0" w:noHBand="0" w:noVBand="1"/>
      </w:tblPr>
      <w:tblGrid>
        <w:gridCol w:w="3320"/>
        <w:gridCol w:w="1980"/>
        <w:gridCol w:w="2020"/>
        <w:gridCol w:w="2140"/>
      </w:tblGrid>
      <w:tr w:rsidR="00757A8E" w:rsidRPr="00A62E20" w14:paraId="7352ABDA" w14:textId="77777777" w:rsidTr="00253A78">
        <w:trPr>
          <w:trHeight w:val="765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8212651" w14:textId="77777777" w:rsidR="00757A8E" w:rsidRPr="00A62E20" w:rsidRDefault="00757A8E" w:rsidP="00253A7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Outcome Drivers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AC7A4E6" w14:textId="77777777" w:rsidR="00757A8E" w:rsidRPr="00A62E20" w:rsidRDefault="00757A8E" w:rsidP="00253A7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Number of people as % of cohort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80E0397" w14:textId="77777777" w:rsidR="00757A8E" w:rsidRPr="00A62E20" w:rsidRDefault="00757A8E" w:rsidP="00253A7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Average lifetime cost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CAC9165" w14:textId="77777777" w:rsidR="00757A8E" w:rsidRPr="00A62E20" w:rsidRDefault="00757A8E" w:rsidP="00253A7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Average % time on  income support before retirement</w:t>
            </w:r>
          </w:p>
        </w:tc>
      </w:tr>
      <w:tr w:rsidR="00757A8E" w:rsidRPr="00A62E20" w14:paraId="5F813236" w14:textId="77777777" w:rsidTr="00253A78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4597B412" w14:textId="77777777" w:rsidR="00757A8E" w:rsidRPr="00A62E20" w:rsidRDefault="00757A8E" w:rsidP="00253A7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67E3E357" w14:textId="77777777" w:rsidR="00757A8E" w:rsidRPr="00A62E20" w:rsidRDefault="00757A8E" w:rsidP="00253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2C95616A" w14:textId="77777777" w:rsidR="00757A8E" w:rsidRPr="00A62E20" w:rsidRDefault="00757A8E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$545,000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79C6ED0E" w14:textId="77777777" w:rsidR="00757A8E" w:rsidRPr="00A62E20" w:rsidRDefault="00757A8E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96.6%</w:t>
            </w:r>
          </w:p>
        </w:tc>
      </w:tr>
      <w:tr w:rsidR="00757A8E" w:rsidRPr="00A62E20" w14:paraId="429A1B20" w14:textId="77777777" w:rsidTr="00253A78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7A7032D5" w14:textId="77777777" w:rsidR="00757A8E" w:rsidRPr="00A62E20" w:rsidRDefault="00757A8E" w:rsidP="00253A7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DSP primary medical condition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3D5B00D4" w14:textId="77777777" w:rsidR="00757A8E" w:rsidRPr="00A62E20" w:rsidRDefault="00757A8E" w:rsidP="00253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673B8AC6" w14:textId="77777777" w:rsidR="00757A8E" w:rsidRPr="00A62E20" w:rsidRDefault="00757A8E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7247ABE3" w14:textId="77777777" w:rsidR="00757A8E" w:rsidRPr="00A62E20" w:rsidRDefault="00757A8E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757A8E" w:rsidRPr="00A62E20" w14:paraId="2A919A80" w14:textId="77777777" w:rsidTr="00253A78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2D0F779D" w14:textId="77777777" w:rsidR="00757A8E" w:rsidRPr="00A62E20" w:rsidRDefault="00757A8E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- Acquired Brain Impairment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456C8578" w14:textId="77777777" w:rsidR="00757A8E" w:rsidRPr="00A62E20" w:rsidRDefault="00757A8E" w:rsidP="00253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3.4%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6F4938B6" w14:textId="77777777" w:rsidR="00757A8E" w:rsidRPr="00A62E20" w:rsidRDefault="00757A8E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$499,000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6711A270" w14:textId="77777777" w:rsidR="00757A8E" w:rsidRPr="00A62E20" w:rsidRDefault="00757A8E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96.2%</w:t>
            </w:r>
          </w:p>
        </w:tc>
      </w:tr>
      <w:tr w:rsidR="00757A8E" w:rsidRPr="00A62E20" w14:paraId="2809ECA3" w14:textId="77777777" w:rsidTr="00253A78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2EE0E4FC" w14:textId="77777777" w:rsidR="00757A8E" w:rsidRPr="00A62E20" w:rsidRDefault="00757A8E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- Cancer/Tumour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04BD7224" w14:textId="77777777" w:rsidR="00757A8E" w:rsidRPr="00A62E20" w:rsidRDefault="00757A8E" w:rsidP="00253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2.1%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72D07357" w14:textId="77777777" w:rsidR="00757A8E" w:rsidRPr="00A62E20" w:rsidRDefault="00757A8E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$376,000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41E5CD83" w14:textId="77777777" w:rsidR="00757A8E" w:rsidRPr="00A62E20" w:rsidRDefault="00757A8E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91.3%</w:t>
            </w:r>
          </w:p>
        </w:tc>
      </w:tr>
      <w:tr w:rsidR="00757A8E" w:rsidRPr="00A62E20" w14:paraId="654CD892" w14:textId="77777777" w:rsidTr="00253A78">
        <w:trPr>
          <w:trHeight w:val="51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1FC7FF16" w14:textId="77777777" w:rsidR="00757A8E" w:rsidRPr="00A62E20" w:rsidRDefault="00757A8E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- Congenital Anomalies &amp; Inherited Disorders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center"/>
            <w:hideMark/>
          </w:tcPr>
          <w:p w14:paraId="5691A89C" w14:textId="77777777" w:rsidR="00757A8E" w:rsidRPr="00A62E20" w:rsidRDefault="00757A8E" w:rsidP="00253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1.6%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center"/>
            <w:hideMark/>
          </w:tcPr>
          <w:p w14:paraId="2CFE5CAA" w14:textId="77777777" w:rsidR="00757A8E" w:rsidRPr="00A62E20" w:rsidRDefault="00757A8E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$520,000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center"/>
            <w:hideMark/>
          </w:tcPr>
          <w:p w14:paraId="3535A021" w14:textId="77777777" w:rsidR="00757A8E" w:rsidRPr="00A62E20" w:rsidRDefault="00757A8E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96.9%</w:t>
            </w:r>
          </w:p>
        </w:tc>
      </w:tr>
      <w:tr w:rsidR="00757A8E" w:rsidRPr="00A62E20" w14:paraId="1230CD51" w14:textId="77777777" w:rsidTr="00253A78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501D36EC" w14:textId="77777777" w:rsidR="00757A8E" w:rsidRPr="00A62E20" w:rsidRDefault="00757A8E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- Intellectual/Learning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0BD0EC6E" w14:textId="77777777" w:rsidR="00757A8E" w:rsidRPr="00A62E20" w:rsidRDefault="00757A8E" w:rsidP="00253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11.4%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690AF2A1" w14:textId="77777777" w:rsidR="00757A8E" w:rsidRPr="00A62E20" w:rsidRDefault="00757A8E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$558,000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640AECF1" w14:textId="77777777" w:rsidR="00757A8E" w:rsidRPr="00A62E20" w:rsidRDefault="00757A8E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98.0%</w:t>
            </w:r>
          </w:p>
        </w:tc>
      </w:tr>
      <w:tr w:rsidR="00757A8E" w:rsidRPr="00A62E20" w14:paraId="12A4501B" w14:textId="77777777" w:rsidTr="00253A78">
        <w:trPr>
          <w:trHeight w:val="51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75416840" w14:textId="77777777" w:rsidR="00757A8E" w:rsidRPr="00A62E20" w:rsidRDefault="00757A8E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- Musculo-Skeletal &amp; Connective Tissue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center"/>
            <w:hideMark/>
          </w:tcPr>
          <w:p w14:paraId="6949588F" w14:textId="77777777" w:rsidR="00757A8E" w:rsidRPr="00A62E20" w:rsidRDefault="00757A8E" w:rsidP="00253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15.1%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center"/>
            <w:hideMark/>
          </w:tcPr>
          <w:p w14:paraId="3DD742C9" w14:textId="77777777" w:rsidR="00757A8E" w:rsidRPr="00A62E20" w:rsidRDefault="00757A8E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$558,000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center"/>
            <w:hideMark/>
          </w:tcPr>
          <w:p w14:paraId="0629F4E3" w14:textId="77777777" w:rsidR="00757A8E" w:rsidRPr="00A62E20" w:rsidRDefault="00757A8E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96.6%</w:t>
            </w:r>
          </w:p>
        </w:tc>
      </w:tr>
      <w:tr w:rsidR="00757A8E" w:rsidRPr="00A62E20" w14:paraId="52BAC3E6" w14:textId="77777777" w:rsidTr="00253A78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44A1D2A8" w14:textId="77777777" w:rsidR="00757A8E" w:rsidRPr="00A62E20" w:rsidRDefault="00757A8E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- Nervous System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0F1B4F60" w14:textId="77777777" w:rsidR="00757A8E" w:rsidRPr="00A62E20" w:rsidRDefault="00757A8E" w:rsidP="00253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5.7%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25C0CF46" w14:textId="77777777" w:rsidR="00757A8E" w:rsidRPr="00A62E20" w:rsidRDefault="00757A8E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$505,000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70DC6926" w14:textId="77777777" w:rsidR="00757A8E" w:rsidRPr="00A62E20" w:rsidRDefault="00757A8E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96.3%</w:t>
            </w:r>
          </w:p>
        </w:tc>
      </w:tr>
      <w:tr w:rsidR="00757A8E" w:rsidRPr="00A62E20" w14:paraId="31B9D4B7" w14:textId="77777777" w:rsidTr="00253A78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61FA3A60" w14:textId="77777777" w:rsidR="00757A8E" w:rsidRPr="00A62E20" w:rsidRDefault="00757A8E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- Other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579E5D53" w14:textId="77777777" w:rsidR="00757A8E" w:rsidRPr="00A62E20" w:rsidRDefault="00757A8E" w:rsidP="00253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9.2%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716F1AEE" w14:textId="77777777" w:rsidR="00757A8E" w:rsidRPr="00A62E20" w:rsidRDefault="00757A8E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$522,000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4E691E3C" w14:textId="77777777" w:rsidR="00757A8E" w:rsidRPr="00A62E20" w:rsidRDefault="00757A8E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96.3%</w:t>
            </w:r>
          </w:p>
        </w:tc>
      </w:tr>
      <w:tr w:rsidR="00757A8E" w:rsidRPr="00A62E20" w14:paraId="3066B818" w14:textId="77777777" w:rsidTr="00253A78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4122400E" w14:textId="77777777" w:rsidR="00757A8E" w:rsidRPr="00A62E20" w:rsidRDefault="00757A8E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- Poorly Defined Cause/Chronic Pain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5A002F2D" w14:textId="77777777" w:rsidR="00757A8E" w:rsidRPr="00A62E20" w:rsidRDefault="00757A8E" w:rsidP="00253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3.9%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541EC63C" w14:textId="77777777" w:rsidR="00757A8E" w:rsidRPr="00A62E20" w:rsidRDefault="00757A8E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$597,000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3BA7D36C" w14:textId="77777777" w:rsidR="00757A8E" w:rsidRPr="00A62E20" w:rsidRDefault="00757A8E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95.9%</w:t>
            </w:r>
          </w:p>
        </w:tc>
      </w:tr>
      <w:tr w:rsidR="00757A8E" w:rsidRPr="00A62E20" w14:paraId="5865C174" w14:textId="77777777" w:rsidTr="00253A78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6FB12CBC" w14:textId="77777777" w:rsidR="00757A8E" w:rsidRPr="00A62E20" w:rsidRDefault="00757A8E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- Psychological/Psychiatric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7B0E1517" w14:textId="77777777" w:rsidR="00757A8E" w:rsidRPr="00A62E20" w:rsidRDefault="00757A8E" w:rsidP="00253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44.2%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664C09AA" w14:textId="77777777" w:rsidR="00757A8E" w:rsidRPr="00A62E20" w:rsidRDefault="00757A8E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$561,000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0E1BB7C5" w14:textId="77777777" w:rsidR="00757A8E" w:rsidRPr="00A62E20" w:rsidRDefault="00757A8E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96.7%</w:t>
            </w:r>
          </w:p>
        </w:tc>
      </w:tr>
      <w:tr w:rsidR="00757A8E" w:rsidRPr="00A62E20" w14:paraId="2DB95F50" w14:textId="77777777" w:rsidTr="00253A78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52BB6485" w14:textId="77777777" w:rsidR="00757A8E" w:rsidRPr="00A62E20" w:rsidRDefault="00757A8E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- Circulatory &amp; Respiratory System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7A0C12F0" w14:textId="77777777" w:rsidR="00757A8E" w:rsidRPr="00A62E20" w:rsidRDefault="00757A8E" w:rsidP="00253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3.4%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3C3F6C1C" w14:textId="77777777" w:rsidR="00757A8E" w:rsidRPr="00A62E20" w:rsidRDefault="00757A8E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$469,000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68234FCD" w14:textId="77777777" w:rsidR="00757A8E" w:rsidRPr="00A62E20" w:rsidRDefault="00757A8E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95.7%</w:t>
            </w:r>
          </w:p>
        </w:tc>
      </w:tr>
      <w:tr w:rsidR="00757A8E" w:rsidRPr="00A62E20" w14:paraId="4FC4909A" w14:textId="77777777" w:rsidTr="00253A78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vAlign w:val="center"/>
            <w:hideMark/>
          </w:tcPr>
          <w:p w14:paraId="3B8A52DC" w14:textId="77777777" w:rsidR="00757A8E" w:rsidRPr="00A62E20" w:rsidRDefault="00757A8E" w:rsidP="00253A7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Socio-economic area grouping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449990BF" w14:textId="77777777" w:rsidR="00757A8E" w:rsidRPr="00A62E20" w:rsidRDefault="00757A8E" w:rsidP="00253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5252CC86" w14:textId="77777777" w:rsidR="00757A8E" w:rsidRPr="00A62E20" w:rsidRDefault="00757A8E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4D7D020D" w14:textId="77777777" w:rsidR="00757A8E" w:rsidRPr="00A62E20" w:rsidRDefault="00757A8E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757A8E" w:rsidRPr="00A62E20" w14:paraId="748B0D85" w14:textId="77777777" w:rsidTr="00253A78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42EC42A8" w14:textId="77777777" w:rsidR="00757A8E" w:rsidRPr="00A62E20" w:rsidRDefault="00757A8E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- Lowest 20%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7CC5F148" w14:textId="77777777" w:rsidR="00757A8E" w:rsidRPr="00A62E20" w:rsidRDefault="00757A8E" w:rsidP="00253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36.1%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50C65795" w14:textId="77777777" w:rsidR="00757A8E" w:rsidRPr="00A62E20" w:rsidRDefault="00757A8E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$545,000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641AD5DB" w14:textId="77777777" w:rsidR="00757A8E" w:rsidRPr="00A62E20" w:rsidRDefault="00757A8E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97.0%</w:t>
            </w:r>
          </w:p>
        </w:tc>
      </w:tr>
      <w:tr w:rsidR="00757A8E" w:rsidRPr="00A62E20" w14:paraId="73CF934E" w14:textId="77777777" w:rsidTr="00253A78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159294CA" w14:textId="77777777" w:rsidR="00757A8E" w:rsidRPr="00A62E20" w:rsidRDefault="00757A8E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- 20% to 40%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3362CB65" w14:textId="77777777" w:rsidR="00757A8E" w:rsidRPr="00A62E20" w:rsidRDefault="00757A8E" w:rsidP="00253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24.2%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7021BC80" w14:textId="77777777" w:rsidR="00757A8E" w:rsidRPr="00A62E20" w:rsidRDefault="00757A8E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$547,000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59498065" w14:textId="77777777" w:rsidR="00757A8E" w:rsidRPr="00A62E20" w:rsidRDefault="00757A8E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96.7%</w:t>
            </w:r>
          </w:p>
        </w:tc>
      </w:tr>
      <w:tr w:rsidR="00757A8E" w:rsidRPr="00A62E20" w14:paraId="0EA77CA4" w14:textId="77777777" w:rsidTr="00253A78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7D5317C2" w14:textId="77777777" w:rsidR="00757A8E" w:rsidRPr="00A62E20" w:rsidRDefault="00757A8E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- 40% to 60%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77C37A90" w14:textId="77777777" w:rsidR="00757A8E" w:rsidRPr="00A62E20" w:rsidRDefault="00757A8E" w:rsidP="00253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17.4%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2141E7B7" w14:textId="77777777" w:rsidR="00757A8E" w:rsidRPr="00A62E20" w:rsidRDefault="00757A8E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$544,000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786325A1" w14:textId="77777777" w:rsidR="00757A8E" w:rsidRPr="00A62E20" w:rsidRDefault="00757A8E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96.2%</w:t>
            </w:r>
          </w:p>
        </w:tc>
      </w:tr>
      <w:tr w:rsidR="00757A8E" w:rsidRPr="00A62E20" w14:paraId="09CC0FE6" w14:textId="77777777" w:rsidTr="00253A78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4A654976" w14:textId="77777777" w:rsidR="00757A8E" w:rsidRPr="00A62E20" w:rsidRDefault="00757A8E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- 60% to 80%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2AC02250" w14:textId="77777777" w:rsidR="00757A8E" w:rsidRPr="00A62E20" w:rsidRDefault="00757A8E" w:rsidP="00253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12.9%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27F126DD" w14:textId="77777777" w:rsidR="00757A8E" w:rsidRPr="00A62E20" w:rsidRDefault="00757A8E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$546,000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696CB0EB" w14:textId="77777777" w:rsidR="00757A8E" w:rsidRPr="00A62E20" w:rsidRDefault="00757A8E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96.1%</w:t>
            </w:r>
          </w:p>
        </w:tc>
      </w:tr>
      <w:tr w:rsidR="00757A8E" w:rsidRPr="00A62E20" w14:paraId="25625F8D" w14:textId="77777777" w:rsidTr="00253A78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748AACF0" w14:textId="77777777" w:rsidR="00757A8E" w:rsidRPr="00A62E20" w:rsidRDefault="00757A8E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- Highest 20%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071970D9" w14:textId="77777777" w:rsidR="00757A8E" w:rsidRPr="00A62E20" w:rsidRDefault="00757A8E" w:rsidP="00253A7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9.5%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760AD978" w14:textId="77777777" w:rsidR="00757A8E" w:rsidRPr="00A62E20" w:rsidRDefault="00757A8E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$542,000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AFBFE"/>
            <w:noWrap/>
            <w:vAlign w:val="bottom"/>
            <w:hideMark/>
          </w:tcPr>
          <w:p w14:paraId="1945C9FB" w14:textId="77777777" w:rsidR="00757A8E" w:rsidRPr="00A62E20" w:rsidRDefault="00757A8E" w:rsidP="00253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62E20">
              <w:rPr>
                <w:rFonts w:eastAsia="Times New Roman" w:cs="Arial"/>
                <w:color w:val="000000"/>
                <w:sz w:val="20"/>
                <w:szCs w:val="20"/>
              </w:rPr>
              <w:t>96.2%</w:t>
            </w:r>
          </w:p>
        </w:tc>
      </w:tr>
    </w:tbl>
    <w:p w14:paraId="49F874FF" w14:textId="77777777" w:rsidR="00757A8E" w:rsidRDefault="00757A8E" w:rsidP="00757A8E">
      <w:pPr>
        <w:pStyle w:val="Tablebullet"/>
        <w:numPr>
          <w:ilvl w:val="0"/>
          <w:numId w:val="0"/>
        </w:numPr>
        <w:rPr>
          <w:sz w:val="20"/>
        </w:rPr>
      </w:pPr>
      <w:r w:rsidRPr="00231458">
        <w:rPr>
          <w:sz w:val="20"/>
        </w:rPr>
        <w:t>*Figures may not add to 100% due to rounding</w:t>
      </w:r>
      <w:r>
        <w:rPr>
          <w:sz w:val="20"/>
        </w:rPr>
        <w:t>.</w:t>
      </w:r>
    </w:p>
    <w:p w14:paraId="5BAD2D22" w14:textId="77777777" w:rsidR="00757A8E" w:rsidRDefault="00757A8E" w:rsidP="00757A8E">
      <w:pPr>
        <w:pStyle w:val="Tablebullet"/>
        <w:numPr>
          <w:ilvl w:val="0"/>
          <w:numId w:val="0"/>
        </w:numPr>
        <w:rPr>
          <w:rFonts w:eastAsiaTheme="minorEastAsia" w:cstheme="minorBidi"/>
          <w:spacing w:val="0"/>
          <w:sz w:val="22"/>
          <w:szCs w:val="22"/>
          <w:lang w:eastAsia="ja-JP"/>
        </w:rPr>
      </w:pPr>
    </w:p>
    <w:p w14:paraId="1DA94AAB" w14:textId="77777777" w:rsidR="00757A8E" w:rsidRDefault="00757A8E" w:rsidP="00757A8E">
      <w:pPr>
        <w:pStyle w:val="Tablebullet"/>
        <w:numPr>
          <w:ilvl w:val="0"/>
          <w:numId w:val="0"/>
        </w:numPr>
        <w:rPr>
          <w:b/>
          <w:sz w:val="21"/>
          <w:szCs w:val="20"/>
        </w:rPr>
      </w:pPr>
    </w:p>
    <w:p w14:paraId="02A24962" w14:textId="77777777" w:rsidR="00757A8E" w:rsidRDefault="00757A8E" w:rsidP="00757A8E">
      <w:pPr>
        <w:pStyle w:val="Tablebullet"/>
        <w:numPr>
          <w:ilvl w:val="0"/>
          <w:numId w:val="0"/>
        </w:numPr>
        <w:rPr>
          <w:b/>
          <w:sz w:val="21"/>
          <w:szCs w:val="20"/>
        </w:rPr>
      </w:pPr>
    </w:p>
    <w:p w14:paraId="26E5DE1D" w14:textId="77777777" w:rsidR="00757A8E" w:rsidRDefault="00757A8E" w:rsidP="00757A8E">
      <w:pPr>
        <w:pStyle w:val="Tablebullet"/>
        <w:numPr>
          <w:ilvl w:val="0"/>
          <w:numId w:val="0"/>
        </w:numPr>
        <w:rPr>
          <w:b/>
          <w:sz w:val="21"/>
          <w:szCs w:val="20"/>
        </w:rPr>
      </w:pPr>
    </w:p>
    <w:p w14:paraId="5B86CA24" w14:textId="77777777" w:rsidR="00757A8E" w:rsidRDefault="00757A8E" w:rsidP="00757A8E">
      <w:pPr>
        <w:pStyle w:val="Tablebullet"/>
        <w:numPr>
          <w:ilvl w:val="0"/>
          <w:numId w:val="0"/>
        </w:numPr>
        <w:rPr>
          <w:b/>
          <w:sz w:val="21"/>
          <w:szCs w:val="20"/>
        </w:rPr>
      </w:pPr>
    </w:p>
    <w:p w14:paraId="3B1C7201" w14:textId="77777777" w:rsidR="00757A8E" w:rsidRPr="00B91E3E" w:rsidRDefault="00757A8E" w:rsidP="00B91E3E"/>
    <w:sectPr w:rsidR="00757A8E" w:rsidRPr="00B91E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9E5CC" w14:textId="77777777" w:rsidR="00C9739E" w:rsidRDefault="00C9739E" w:rsidP="00B04ED8">
      <w:pPr>
        <w:spacing w:after="0" w:line="240" w:lineRule="auto"/>
      </w:pPr>
      <w:r>
        <w:separator/>
      </w:r>
    </w:p>
  </w:endnote>
  <w:endnote w:type="continuationSeparator" w:id="0">
    <w:p w14:paraId="0AD96EAD" w14:textId="77777777" w:rsidR="00C9739E" w:rsidRDefault="00C9739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3F8FE" w14:textId="77777777"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9DBEF" w14:textId="77777777"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86851" w14:textId="77777777"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F3160" w14:textId="77777777" w:rsidR="00C9739E" w:rsidRDefault="00C9739E" w:rsidP="00B04ED8">
      <w:pPr>
        <w:spacing w:after="0" w:line="240" w:lineRule="auto"/>
      </w:pPr>
      <w:r>
        <w:separator/>
      </w:r>
    </w:p>
  </w:footnote>
  <w:footnote w:type="continuationSeparator" w:id="0">
    <w:p w14:paraId="5FF6821E" w14:textId="77777777" w:rsidR="00C9739E" w:rsidRDefault="00C9739E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07057" w14:textId="77777777"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BC653" w14:textId="77777777"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2FB25" w14:textId="77777777" w:rsidR="00B04ED8" w:rsidRDefault="00B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817F1"/>
    <w:multiLevelType w:val="hybridMultilevel"/>
    <w:tmpl w:val="6910E3EA"/>
    <w:lvl w:ilvl="0" w:tplc="B3623AD0">
      <w:numFmt w:val="bullet"/>
      <w:pStyle w:val="Table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779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A8E"/>
    <w:rsid w:val="00005633"/>
    <w:rsid w:val="000A28C2"/>
    <w:rsid w:val="001E630D"/>
    <w:rsid w:val="00256A35"/>
    <w:rsid w:val="00284DC9"/>
    <w:rsid w:val="003B2BB8"/>
    <w:rsid w:val="003D34FF"/>
    <w:rsid w:val="003E11AA"/>
    <w:rsid w:val="00463795"/>
    <w:rsid w:val="004827D5"/>
    <w:rsid w:val="004B54CA"/>
    <w:rsid w:val="004D1DD7"/>
    <w:rsid w:val="004E5CBF"/>
    <w:rsid w:val="005C3AA9"/>
    <w:rsid w:val="00621FC5"/>
    <w:rsid w:val="00637B02"/>
    <w:rsid w:val="00683A84"/>
    <w:rsid w:val="006A4CE7"/>
    <w:rsid w:val="00757A8E"/>
    <w:rsid w:val="00785261"/>
    <w:rsid w:val="007B0256"/>
    <w:rsid w:val="0083177B"/>
    <w:rsid w:val="009225F0"/>
    <w:rsid w:val="0093462C"/>
    <w:rsid w:val="00953795"/>
    <w:rsid w:val="00974189"/>
    <w:rsid w:val="00B04ED8"/>
    <w:rsid w:val="00B91E3E"/>
    <w:rsid w:val="00BA2DB9"/>
    <w:rsid w:val="00BE7148"/>
    <w:rsid w:val="00C84DD7"/>
    <w:rsid w:val="00C9739E"/>
    <w:rsid w:val="00CB5863"/>
    <w:rsid w:val="00DA243A"/>
    <w:rsid w:val="00E273E4"/>
    <w:rsid w:val="00F3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A6EE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8E"/>
    <w:rPr>
      <w:rFonts w:ascii="Arial" w:eastAsiaTheme="minorEastAsia" w:hAnsi="Arial"/>
      <w:kern w:val="0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6A35"/>
    <w:pPr>
      <w:outlineLvl w:val="0"/>
    </w:pPr>
    <w:rPr>
      <w:b/>
      <w:sz w:val="24"/>
    </w:rPr>
  </w:style>
  <w:style w:type="paragraph" w:styleId="Heading2">
    <w:name w:val="heading 2"/>
    <w:basedOn w:val="Tablebullet"/>
    <w:next w:val="Normal"/>
    <w:link w:val="Heading2Char"/>
    <w:uiPriority w:val="9"/>
    <w:unhideWhenUsed/>
    <w:qFormat/>
    <w:rsid w:val="004D1DD7"/>
    <w:pPr>
      <w:numPr>
        <w:numId w:val="0"/>
      </w:numPr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6A35"/>
    <w:rPr>
      <w:rFonts w:ascii="Arial" w:eastAsiaTheme="minorEastAsia" w:hAnsi="Arial"/>
      <w:b/>
      <w:kern w:val="0"/>
      <w:sz w:val="24"/>
      <w:lang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D1DD7"/>
    <w:rPr>
      <w:rFonts w:ascii="Arial" w:eastAsia="Times New Roman" w:hAnsi="Arial" w:cs="Times New Roman"/>
      <w:b/>
      <w:spacing w:val="4"/>
      <w:kern w:val="0"/>
      <w:sz w:val="20"/>
      <w:szCs w:val="20"/>
      <w:lang w:eastAsia="en-AU"/>
      <w14:ligatures w14:val="none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customStyle="1" w:styleId="Tablebullet">
    <w:name w:val="Table bullet"/>
    <w:basedOn w:val="Normal"/>
    <w:uiPriority w:val="3"/>
    <w:qFormat/>
    <w:rsid w:val="00757A8E"/>
    <w:pPr>
      <w:numPr>
        <w:numId w:val="1"/>
      </w:numPr>
      <w:spacing w:before="40" w:after="40" w:line="280" w:lineRule="atLeast"/>
    </w:pPr>
    <w:rPr>
      <w:rFonts w:eastAsia="Times New Roman" w:cs="Times New Roman"/>
      <w:spacing w:val="4"/>
      <w:sz w:val="24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1118</Characters>
  <Application>Microsoft Office Word</Application>
  <DocSecurity>0</DocSecurity>
  <Lines>96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Priority Investment Approach Disability Support Pension Factsheet - accessible source data</dc:title>
  <dc:subject/>
  <dc:creator/>
  <cp:keywords>[SEC=OFFICIAL]</cp:keywords>
  <dc:description/>
  <cp:lastModifiedBy/>
  <cp:revision>1</cp:revision>
  <dcterms:created xsi:type="dcterms:W3CDTF">2024-05-07T06:02:00Z</dcterms:created>
  <dcterms:modified xsi:type="dcterms:W3CDTF">2024-05-08T00:58:00Z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v=2022.1;a=SHA256;h=5A153576626F0119B94CD54B6B8959F9F43A63AAF22E43875B6F0817818492AF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2024-05-07T06:03:50Z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2024-05-07T06:03:50Z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cacb251a7c154fe1aa15ea3e4e0d375b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DAACB08450204C0F46DD78BFF6F8049364488490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9E6416618AD34D6F84EC6D5B3829D4DB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9871F6CFFBF84B5DD096BCB24488EABDE9250CEAA716568F68B24D42DED533FD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8835266CC0028991D42E8134F7C5D2B0</vt:lpwstr>
  </property>
  <property fmtid="{D5CDD505-2E9C-101B-9397-08002B2CF9AE}" pid="32" name="PM_Hash_Salt">
    <vt:lpwstr>9A210AEAEF446A57331054E995518256</vt:lpwstr>
  </property>
  <property fmtid="{D5CDD505-2E9C-101B-9397-08002B2CF9AE}" pid="33" name="PM_Hash_SHA1">
    <vt:lpwstr>AB52F580888732BE0276A80B9F7FFB6A3A46C3E6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