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400EB" w14:textId="77777777" w:rsidR="005316BE" w:rsidRDefault="00CF553B" w:rsidP="00537B50">
      <w:pPr>
        <w:spacing w:before="0" w:after="0"/>
        <w:ind w:left="-850"/>
      </w:pPr>
      <w:r>
        <w:rPr>
          <w:noProof/>
        </w:rPr>
        <w:drawing>
          <wp:inline distT="0" distB="0" distL="0" distR="0" wp14:anchorId="19852DF7" wp14:editId="25411B5F">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5AA41E79" w14:textId="77777777" w:rsidR="00C80192" w:rsidRPr="00754D44" w:rsidRDefault="001121FC" w:rsidP="00C80192">
      <w:pPr>
        <w:pStyle w:val="Title"/>
      </w:pPr>
      <w:r>
        <w:t xml:space="preserve">Better support for people with disability </w:t>
      </w:r>
      <w:bookmarkStart w:id="0" w:name="_GoBack"/>
      <w:bookmarkEnd w:id="0"/>
    </w:p>
    <w:p w14:paraId="6531DF65" w14:textId="7793F8B8" w:rsidR="00C80192" w:rsidRPr="00754D44" w:rsidRDefault="001121FC" w:rsidP="00C80192">
      <w:pPr>
        <w:pStyle w:val="Subtitle"/>
      </w:pPr>
      <w:r>
        <w:t xml:space="preserve">2022-23 </w:t>
      </w:r>
      <w:r w:rsidR="00AC550E">
        <w:t xml:space="preserve">October </w:t>
      </w:r>
      <w:r>
        <w:t>Budget</w:t>
      </w:r>
    </w:p>
    <w:p w14:paraId="455424EB" w14:textId="52C5A362" w:rsidR="00C80192" w:rsidRDefault="001121FC" w:rsidP="00C80192">
      <w:pPr>
        <w:pStyle w:val="Heading1"/>
      </w:pPr>
      <w:r>
        <w:t xml:space="preserve">What </w:t>
      </w:r>
      <w:proofErr w:type="gramStart"/>
      <w:r>
        <w:t>was announced</w:t>
      </w:r>
      <w:proofErr w:type="gramEnd"/>
      <w:r>
        <w:t xml:space="preserve"> in the 2022-23 </w:t>
      </w:r>
      <w:r w:rsidR="00A11E6F">
        <w:t xml:space="preserve">October </w:t>
      </w:r>
      <w:r>
        <w:t>Budget?</w:t>
      </w:r>
    </w:p>
    <w:p w14:paraId="4819358B" w14:textId="556446E7" w:rsidR="001121FC" w:rsidRDefault="001121FC" w:rsidP="001121FC">
      <w:bookmarkStart w:id="1" w:name="_Toc391890681"/>
      <w:r>
        <w:t xml:space="preserve">The 2022-23 </w:t>
      </w:r>
      <w:r w:rsidR="00C54E44">
        <w:t xml:space="preserve">October </w:t>
      </w:r>
      <w:r>
        <w:t xml:space="preserve">Budget includes some immediate measures to better support people with disability, and to commence a reform process for the Disability Employment Service program. These measures contribute to delivering on </w:t>
      </w:r>
      <w:r w:rsidRPr="00BC774B">
        <w:rPr>
          <w:i/>
        </w:rPr>
        <w:t>Australia’s Disability Strategy 2021-2031</w:t>
      </w:r>
      <w:r>
        <w:t xml:space="preserve">, and lay out the pathway to ensure no Australian with disability </w:t>
      </w:r>
      <w:proofErr w:type="gramStart"/>
      <w:r>
        <w:t>is left behind,</w:t>
      </w:r>
      <w:proofErr w:type="gramEnd"/>
      <w:r>
        <w:t xml:space="preserve"> recognising the need for longer-term improvements for people with disability. </w:t>
      </w:r>
    </w:p>
    <w:p w14:paraId="0A27FE19" w14:textId="77777777" w:rsidR="001121FC" w:rsidRDefault="001121FC" w:rsidP="001121FC">
      <w:pPr>
        <w:pStyle w:val="Heading2"/>
      </w:pPr>
      <w:r>
        <w:t>Resourcing for the National Disability Insurance Agency (NDIA)</w:t>
      </w:r>
    </w:p>
    <w:p w14:paraId="33055667" w14:textId="11BF88A1" w:rsidR="004670D0" w:rsidRPr="00366B4D" w:rsidRDefault="002937C2" w:rsidP="001121FC">
      <w:pPr>
        <w:rPr>
          <w:rStyle w:val="CommentReference"/>
        </w:rPr>
      </w:pPr>
      <w:r w:rsidRPr="00C01717">
        <w:t xml:space="preserve">As part </w:t>
      </w:r>
      <w:r w:rsidRPr="00366B4D">
        <w:t xml:space="preserve">of the government’s commitment </w:t>
      </w:r>
      <w:r w:rsidR="007409A3" w:rsidRPr="00366B4D">
        <w:rPr>
          <w:i/>
        </w:rPr>
        <w:t>Investing in Front Line Delivery</w:t>
      </w:r>
      <w:r w:rsidRPr="00366B4D">
        <w:t>, t</w:t>
      </w:r>
      <w:r w:rsidR="004670D0" w:rsidRPr="00366B4D">
        <w:t>his Budget provides $158.2 million over 4 years for the NDIA to increase public service staffing</w:t>
      </w:r>
      <w:r w:rsidR="00B0609D" w:rsidRPr="00366B4D">
        <w:t xml:space="preserve"> </w:t>
      </w:r>
      <w:r w:rsidR="004670D0" w:rsidRPr="00366B4D">
        <w:t xml:space="preserve">by the equivalent of 380 full time workers, most of whom will work in the frontline to improve service delivery for existing and future </w:t>
      </w:r>
      <w:r w:rsidR="00B825CD" w:rsidRPr="00366B4D">
        <w:t>National Disability Insurance Scheme (</w:t>
      </w:r>
      <w:r w:rsidR="004670D0" w:rsidRPr="00366B4D">
        <w:t>NDIS</w:t>
      </w:r>
      <w:r w:rsidR="00B825CD" w:rsidRPr="00366B4D">
        <w:t>)</w:t>
      </w:r>
      <w:r w:rsidR="004670D0" w:rsidRPr="00366B4D">
        <w:t xml:space="preserve"> participants. </w:t>
      </w:r>
      <w:r w:rsidR="004670D0" w:rsidRPr="00366B4D" w:rsidDel="004670D0">
        <w:rPr>
          <w:rStyle w:val="CommentReference"/>
        </w:rPr>
        <w:t xml:space="preserve"> </w:t>
      </w:r>
    </w:p>
    <w:p w14:paraId="663B71DB" w14:textId="50D18E4C" w:rsidR="001121FC" w:rsidRPr="00366B4D" w:rsidRDefault="004670D0" w:rsidP="001121FC">
      <w:r w:rsidRPr="00366B4D">
        <w:t>A</w:t>
      </w:r>
      <w:r w:rsidR="001121FC" w:rsidRPr="00366B4D">
        <w:t>n additional $</w:t>
      </w:r>
      <w:r w:rsidR="00675B53" w:rsidRPr="00366B4D">
        <w:t xml:space="preserve">385 </w:t>
      </w:r>
      <w:r w:rsidR="001121FC" w:rsidRPr="00366B4D">
        <w:t>million in 2023-24</w:t>
      </w:r>
      <w:r w:rsidRPr="00366B4D">
        <w:t xml:space="preserve"> </w:t>
      </w:r>
      <w:proofErr w:type="gramStart"/>
      <w:r w:rsidRPr="00366B4D">
        <w:t>is provided</w:t>
      </w:r>
      <w:proofErr w:type="gramEnd"/>
      <w:r w:rsidRPr="00366B4D">
        <w:t xml:space="preserve"> to the NDIA</w:t>
      </w:r>
      <w:r w:rsidR="001121FC" w:rsidRPr="00366B4D">
        <w:t xml:space="preserve"> </w:t>
      </w:r>
      <w:r w:rsidR="008E7642" w:rsidRPr="00366B4D">
        <w:t xml:space="preserve">to </w:t>
      </w:r>
      <w:r w:rsidR="001121FC" w:rsidRPr="00366B4D">
        <w:t xml:space="preserve">deliver the NDIS. </w:t>
      </w:r>
      <w:r w:rsidRPr="00366B4D">
        <w:t xml:space="preserve">Together with the increased staffing </w:t>
      </w:r>
      <w:proofErr w:type="gramStart"/>
      <w:r w:rsidRPr="00366B4D">
        <w:t>measure</w:t>
      </w:r>
      <w:proofErr w:type="gramEnd"/>
      <w:r w:rsidRPr="00366B4D">
        <w:t xml:space="preserve"> this boosts total funding for the NDIA in 2023-24 by</w:t>
      </w:r>
      <w:r w:rsidR="00B825CD" w:rsidRPr="00366B4D">
        <w:t xml:space="preserve"> around</w:t>
      </w:r>
      <w:r w:rsidRPr="00366B4D">
        <w:t xml:space="preserve"> $430 million. </w:t>
      </w:r>
      <w:r w:rsidR="001121FC" w:rsidRPr="00366B4D">
        <w:t xml:space="preserve">Further resourcing of the NDIA to administer the Scheme </w:t>
      </w:r>
      <w:proofErr w:type="gramStart"/>
      <w:r w:rsidR="001121FC" w:rsidRPr="00366B4D">
        <w:t>will be informed</w:t>
      </w:r>
      <w:proofErr w:type="gramEnd"/>
      <w:r w:rsidR="001121FC" w:rsidRPr="00366B4D">
        <w:t xml:space="preserve"> by the NDIS review when it reports in 2023. </w:t>
      </w:r>
    </w:p>
    <w:p w14:paraId="118BD03A" w14:textId="40886ABF" w:rsidR="001121FC" w:rsidRDefault="001121FC" w:rsidP="001121FC">
      <w:r w:rsidRPr="00366B4D">
        <w:t xml:space="preserve">The </w:t>
      </w:r>
      <w:r w:rsidR="004670D0" w:rsidRPr="00366B4D">
        <w:t>B</w:t>
      </w:r>
      <w:r w:rsidRPr="00366B4D">
        <w:t xml:space="preserve">udget </w:t>
      </w:r>
      <w:r w:rsidR="004670D0" w:rsidRPr="00366B4D">
        <w:t xml:space="preserve">also </w:t>
      </w:r>
      <w:r w:rsidRPr="00366B4D">
        <w:t>provides $</w:t>
      </w:r>
      <w:r w:rsidR="004670D0" w:rsidRPr="00366B4D">
        <w:t>137.</w:t>
      </w:r>
      <w:r w:rsidR="005F3F74" w:rsidRPr="00366B4D">
        <w:t>7</w:t>
      </w:r>
      <w:r w:rsidR="004670D0" w:rsidRPr="00366B4D">
        <w:t xml:space="preserve"> </w:t>
      </w:r>
      <w:r w:rsidRPr="00366B4D">
        <w:t xml:space="preserve">million </w:t>
      </w:r>
      <w:r w:rsidR="00AC550E" w:rsidRPr="00366B4D">
        <w:t>over the forward</w:t>
      </w:r>
      <w:r w:rsidR="00AC550E">
        <w:t xml:space="preserve"> estimates </w:t>
      </w:r>
      <w:r>
        <w:t xml:space="preserve">in funding </w:t>
      </w:r>
      <w:r w:rsidR="004670D0">
        <w:t xml:space="preserve">across 12 agencies </w:t>
      </w:r>
      <w:r>
        <w:t>to establish the Fraud Fusion Taskforce to strengthen fraud detection and better</w:t>
      </w:r>
      <w:r w:rsidR="00DB1FC0">
        <w:t xml:space="preserve"> safeguard the NDIS from serious</w:t>
      </w:r>
      <w:r>
        <w:t xml:space="preserve"> organised crime and other fraudsters. The Taskforce will enable intelligence sharing, identification and response by the NDIA, NDIS Quality and Safeguards Commission, Services Australia and other program departments, law enforcement agencies and other regulators to fraud perpetrated by those seeking to exploit social supports. </w:t>
      </w:r>
      <w:r w:rsidR="004670D0">
        <w:t xml:space="preserve">The Taskforce </w:t>
      </w:r>
      <w:proofErr w:type="gramStart"/>
      <w:r w:rsidR="004670D0">
        <w:t>is expected</w:t>
      </w:r>
      <w:proofErr w:type="gramEnd"/>
      <w:r w:rsidR="004670D0">
        <w:t xml:space="preserve"> to generate savings of </w:t>
      </w:r>
      <w:r w:rsidR="0015288D">
        <w:t>$</w:t>
      </w:r>
      <w:r w:rsidR="005F3F74">
        <w:t>302.9</w:t>
      </w:r>
      <w:r w:rsidR="0015288D">
        <w:t xml:space="preserve"> million and to provide the basis for further refining approaches to preventing fraud, reducing </w:t>
      </w:r>
      <w:r w:rsidR="003816E6">
        <w:t>non</w:t>
      </w:r>
      <w:r w:rsidR="003816E6">
        <w:noBreakHyphen/>
      </w:r>
      <w:r w:rsidR="0015288D">
        <w:t>compliance and errors.</w:t>
      </w:r>
    </w:p>
    <w:p w14:paraId="02FAA96C" w14:textId="7CEF9D64" w:rsidR="00606850" w:rsidRDefault="003F0087" w:rsidP="001121FC">
      <w:r>
        <w:t xml:space="preserve">This </w:t>
      </w:r>
      <w:proofErr w:type="gramStart"/>
      <w:r>
        <w:t>will be supported</w:t>
      </w:r>
      <w:proofErr w:type="gramEnd"/>
      <w:r>
        <w:t xml:space="preserve"> </w:t>
      </w:r>
      <w:r w:rsidRPr="002F6162">
        <w:t>by $</w:t>
      </w:r>
      <w:r w:rsidR="007C6899" w:rsidRPr="002F6162">
        <w:t>12.4</w:t>
      </w:r>
      <w:r w:rsidR="008E7642" w:rsidRPr="002F6162">
        <w:t xml:space="preserve"> million</w:t>
      </w:r>
      <w:r w:rsidRPr="002F6162">
        <w:t xml:space="preserve"> to</w:t>
      </w:r>
      <w:r w:rsidR="008E7642" w:rsidRPr="002F6162">
        <w:t xml:space="preserve"> </w:t>
      </w:r>
      <w:r w:rsidR="006F0BC4" w:rsidRPr="002F6162">
        <w:t>trial</w:t>
      </w:r>
      <w:r w:rsidR="006F0BC4">
        <w:t xml:space="preserve"> </w:t>
      </w:r>
      <w:r w:rsidR="001121FC">
        <w:t xml:space="preserve">an </w:t>
      </w:r>
      <w:r w:rsidR="007C6899">
        <w:t xml:space="preserve">Independent </w:t>
      </w:r>
      <w:r w:rsidR="001121FC">
        <w:t>Expert Review</w:t>
      </w:r>
      <w:r w:rsidR="00AC550E">
        <w:t xml:space="preserve"> (IER)</w:t>
      </w:r>
      <w:r w:rsidR="001121FC">
        <w:t xml:space="preserve"> </w:t>
      </w:r>
      <w:r w:rsidR="007C6899">
        <w:t xml:space="preserve">Program </w:t>
      </w:r>
      <w:r w:rsidR="001121FC">
        <w:t>to help resolve</w:t>
      </w:r>
      <w:r w:rsidR="007C6899">
        <w:t xml:space="preserve"> the backlog of appeals currently before the Administrative Appeals Tribunal (AAT).</w:t>
      </w:r>
      <w:r w:rsidR="00AC550E" w:rsidRPr="00AC550E">
        <w:t xml:space="preserve"> This funding includes $6.6 million in </w:t>
      </w:r>
      <w:r w:rsidR="004B36BA">
        <w:t xml:space="preserve">additional </w:t>
      </w:r>
      <w:r w:rsidR="00AC550E" w:rsidRPr="00AC550E">
        <w:t xml:space="preserve">advocacy and legal support for </w:t>
      </w:r>
      <w:r w:rsidR="004B36BA">
        <w:t>participants.</w:t>
      </w:r>
    </w:p>
    <w:p w14:paraId="3BF0D558" w14:textId="77777777" w:rsidR="00606850" w:rsidRDefault="00606850" w:rsidP="001121FC"/>
    <w:p w14:paraId="3BC0099A" w14:textId="0193CAD3" w:rsidR="001121FC" w:rsidRDefault="001121FC" w:rsidP="001121FC"/>
    <w:p w14:paraId="6D4B87FC" w14:textId="4C3ADCC2" w:rsidR="007D39F1" w:rsidRPr="00606850" w:rsidRDefault="007D39F1" w:rsidP="00606850">
      <w:pPr>
        <w:pStyle w:val="Heading2"/>
        <w:rPr>
          <w:rFonts w:eastAsiaTheme="majorEastAsia"/>
        </w:rPr>
      </w:pPr>
      <w:r w:rsidRPr="00606850">
        <w:rPr>
          <w:rFonts w:eastAsiaTheme="majorEastAsia"/>
        </w:rPr>
        <w:t>NDIS Review</w:t>
      </w:r>
    </w:p>
    <w:p w14:paraId="610F9B52" w14:textId="0A42D2A1" w:rsidR="001121FC" w:rsidRDefault="007D39F1" w:rsidP="001121FC">
      <w:r>
        <w:rPr>
          <w:rFonts w:cs="Arial"/>
          <w:szCs w:val="28"/>
        </w:rPr>
        <w:t xml:space="preserve">$18.1 million </w:t>
      </w:r>
      <w:r w:rsidR="001121FC">
        <w:t xml:space="preserve">over the two years </w:t>
      </w:r>
      <w:r>
        <w:t xml:space="preserve">to 2023-24 </w:t>
      </w:r>
      <w:proofErr w:type="gramStart"/>
      <w:r>
        <w:t>will be provided</w:t>
      </w:r>
      <w:proofErr w:type="gramEnd"/>
      <w:r>
        <w:t xml:space="preserve"> </w:t>
      </w:r>
      <w:r w:rsidR="001121FC">
        <w:t xml:space="preserve">to support an independent review of the design, operation and sustainability of the NDIS. </w:t>
      </w:r>
      <w:r>
        <w:rPr>
          <w:rFonts w:cs="Arial"/>
          <w:szCs w:val="28"/>
        </w:rPr>
        <w:t>The review will also consider how to ensure the NDIS market and workforce is responsive and capable of supporting the delivery of quality and safe NDIS services.</w:t>
      </w:r>
    </w:p>
    <w:p w14:paraId="2EC69552" w14:textId="77777777" w:rsidR="001121FC" w:rsidRPr="005B4382" w:rsidRDefault="001121FC" w:rsidP="001121FC">
      <w:pPr>
        <w:pStyle w:val="Heading2"/>
        <w:rPr>
          <w:rFonts w:eastAsiaTheme="majorEastAsia"/>
        </w:rPr>
      </w:pPr>
      <w:r w:rsidRPr="005B4382">
        <w:rPr>
          <w:rFonts w:eastAsiaTheme="majorEastAsia"/>
        </w:rPr>
        <w:t>Disability advocacy</w:t>
      </w:r>
    </w:p>
    <w:p w14:paraId="286DDF79" w14:textId="636128F0" w:rsidR="00A2262E" w:rsidRPr="00366B4D" w:rsidRDefault="001121FC" w:rsidP="00A2262E">
      <w:r>
        <w:t xml:space="preserve">Disability advocacy supports people with disability by ensuring their rights </w:t>
      </w:r>
      <w:proofErr w:type="gramStart"/>
      <w:r>
        <w:t>are maintained, promoted and valued</w:t>
      </w:r>
      <w:proofErr w:type="gramEnd"/>
      <w:r>
        <w:t xml:space="preserve">. The Disability Representative Organisations Program funds disability representative organisations to provide systemic advocacy </w:t>
      </w:r>
      <w:r w:rsidR="006F0BC4">
        <w:t xml:space="preserve">by </w:t>
      </w:r>
      <w:r>
        <w:t xml:space="preserve">representing people with </w:t>
      </w:r>
      <w:r w:rsidRPr="00366B4D">
        <w:t xml:space="preserve">disability and providing advice to the Australian Government. This Budget provides an additional $11.2 million </w:t>
      </w:r>
      <w:r w:rsidR="00A2262E" w:rsidRPr="00366B4D">
        <w:t>over four years to increase the capacity of these organisations to address barriers to social and economic participation for people with disability, and ensure their voices and perspectives are reflected in Australian Government systems, policies and services.</w:t>
      </w:r>
    </w:p>
    <w:p w14:paraId="1A22E27A" w14:textId="0F76042F" w:rsidR="00A2262E" w:rsidRDefault="00AC06E0" w:rsidP="00A2262E">
      <w:r>
        <w:t>In relation to individual advocacy,</w:t>
      </w:r>
      <w:r w:rsidR="00F06250">
        <w:t xml:space="preserve"> </w:t>
      </w:r>
      <w:r w:rsidR="008E6214">
        <w:t>additional funding of</w:t>
      </w:r>
      <w:r w:rsidR="00A77EB4">
        <w:t xml:space="preserve"> </w:t>
      </w:r>
      <w:r w:rsidR="00A2262E" w:rsidRPr="00366B4D" w:rsidDel="004570B5">
        <w:t>$21.</w:t>
      </w:r>
      <w:r w:rsidR="00B40763" w:rsidRPr="00366B4D">
        <w:t>2</w:t>
      </w:r>
      <w:r w:rsidR="00A2262E" w:rsidRPr="00366B4D" w:rsidDel="004570B5">
        <w:t xml:space="preserve"> million </w:t>
      </w:r>
      <w:proofErr w:type="gramStart"/>
      <w:r w:rsidR="00B40763" w:rsidRPr="00366B4D">
        <w:t>will be provided</w:t>
      </w:r>
      <w:proofErr w:type="gramEnd"/>
      <w:r w:rsidR="00A2262E" w:rsidRPr="00366B4D" w:rsidDel="004570B5">
        <w:t xml:space="preserve"> over 3 years to 2024-25 for the NDIS Appeals program to help organisations to support people with disability who seek a review of an NDIS decision. </w:t>
      </w:r>
      <w:r w:rsidR="00A2262E" w:rsidRPr="00366B4D">
        <w:t>This is in addition to the funding of $6.6 million to support the advocacy of appeals associated with the IER program.</w:t>
      </w:r>
    </w:p>
    <w:p w14:paraId="2EBDEDAA" w14:textId="77777777" w:rsidR="001121FC" w:rsidRPr="005B4382" w:rsidRDefault="001121FC" w:rsidP="00366B4D">
      <w:pPr>
        <w:pStyle w:val="Heading2"/>
        <w:rPr>
          <w:rFonts w:eastAsiaTheme="majorEastAsia"/>
        </w:rPr>
      </w:pPr>
      <w:r>
        <w:rPr>
          <w:rFonts w:eastAsiaTheme="majorEastAsia"/>
        </w:rPr>
        <w:t>Changing Places</w:t>
      </w:r>
    </w:p>
    <w:p w14:paraId="47534EA0" w14:textId="3D8B467B" w:rsidR="001121FC" w:rsidRDefault="001121FC" w:rsidP="001121FC">
      <w:r>
        <w:t>For some people with high support needs who cannot use standard accessible toile</w:t>
      </w:r>
      <w:r w:rsidR="006F0BC4">
        <w:t>t</w:t>
      </w:r>
      <w:r>
        <w:t xml:space="preserve">s, their ability </w:t>
      </w:r>
      <w:proofErr w:type="gramStart"/>
      <w:r>
        <w:t>to fully participate</w:t>
      </w:r>
      <w:proofErr w:type="gramEnd"/>
      <w:r>
        <w:t xml:space="preserve"> in their community is limited by the lack of suitable facilities. This funding </w:t>
      </w:r>
      <w:r w:rsidRPr="00366B4D">
        <w:t>of $</w:t>
      </w:r>
      <w:r w:rsidR="003F0087" w:rsidRPr="00366B4D">
        <w:t>28.</w:t>
      </w:r>
      <w:r w:rsidR="000D33C9" w:rsidRPr="00366B4D">
        <w:t>8</w:t>
      </w:r>
      <w:r w:rsidR="003F0087" w:rsidRPr="00366B4D">
        <w:t xml:space="preserve"> </w:t>
      </w:r>
      <w:r w:rsidRPr="00366B4D">
        <w:t>million</w:t>
      </w:r>
      <w:r>
        <w:t xml:space="preserve"> provides one third of the funding required to build a facility where practical and in consultation with state and territory and local governments, in each of </w:t>
      </w:r>
      <w:r w:rsidR="008E6214">
        <w:t>approximately</w:t>
      </w:r>
      <w:r>
        <w:t xml:space="preserve"> 400 Local Government Areas currently without one. </w:t>
      </w:r>
    </w:p>
    <w:p w14:paraId="213AC51F" w14:textId="77777777" w:rsidR="00AC550E" w:rsidRPr="00B054CB" w:rsidRDefault="00AC550E" w:rsidP="00AC550E">
      <w:pPr>
        <w:pStyle w:val="Heading2"/>
      </w:pPr>
      <w:r w:rsidRPr="00B054CB">
        <w:t>Increasing residential accommodation for people with disability</w:t>
      </w:r>
    </w:p>
    <w:p w14:paraId="66A8E970" w14:textId="77777777" w:rsidR="00AC550E" w:rsidRDefault="00AC550E" w:rsidP="00AC550E">
      <w:pPr>
        <w:rPr>
          <w:rFonts w:ascii="Calibri" w:hAnsi="Calibri"/>
          <w:spacing w:val="0"/>
          <w:sz w:val="22"/>
          <w:szCs w:val="22"/>
        </w:rPr>
      </w:pPr>
      <w:r w:rsidRPr="00B054CB">
        <w:t xml:space="preserve">Funding of $0.6 million will be provided to </w:t>
      </w:r>
      <w:r>
        <w:t>the Lions Ulladulla District Community Foundation</w:t>
      </w:r>
      <w:r w:rsidRPr="00B054CB">
        <w:t xml:space="preserve"> to repurpose an existing cottage and construct a new, specialised two-storey </w:t>
      </w:r>
      <w:proofErr w:type="gramStart"/>
      <w:r w:rsidRPr="00B054CB">
        <w:t>facility</w:t>
      </w:r>
      <w:r>
        <w:t xml:space="preserve"> which</w:t>
      </w:r>
      <w:proofErr w:type="gramEnd"/>
      <w:r>
        <w:t xml:space="preserve"> will offer additional respite and permanent accommodation for people with disability on the south coast of New South Wales.</w:t>
      </w:r>
    </w:p>
    <w:p w14:paraId="61FC2EFC" w14:textId="77777777" w:rsidR="001121FC" w:rsidRPr="005B4382" w:rsidRDefault="001121FC" w:rsidP="001121FC">
      <w:pPr>
        <w:pStyle w:val="Heading2"/>
        <w:rPr>
          <w:rFonts w:eastAsiaTheme="majorEastAsia"/>
        </w:rPr>
      </w:pPr>
      <w:r>
        <w:rPr>
          <w:rFonts w:eastAsiaTheme="majorEastAsia"/>
        </w:rPr>
        <w:t>National Autism Strategy</w:t>
      </w:r>
    </w:p>
    <w:p w14:paraId="22A351BD" w14:textId="231BBA7F" w:rsidR="001121FC" w:rsidRDefault="001121FC" w:rsidP="001121FC">
      <w:r>
        <w:t xml:space="preserve">A National Autism Strategy </w:t>
      </w:r>
      <w:proofErr w:type="gramStart"/>
      <w:r>
        <w:t>will be developed</w:t>
      </w:r>
      <w:proofErr w:type="gramEnd"/>
      <w:r>
        <w:t xml:space="preserve">, </w:t>
      </w:r>
      <w:r w:rsidR="00AC06E0">
        <w:t xml:space="preserve">supporting </w:t>
      </w:r>
      <w:r>
        <w:t xml:space="preserve">a coordinated national approach between all levels of government and service areas. The development of the strategy will draw upon the learning from the recent Australia’s Disability Strategy 2021-31 consultation processes to ensure comprehensive engagement with all relevant stakeholders. </w:t>
      </w:r>
    </w:p>
    <w:p w14:paraId="6E83917B" w14:textId="4C740437" w:rsidR="001121FC" w:rsidRDefault="001121FC" w:rsidP="001121FC">
      <w:r>
        <w:t>This Budget also extends funding for the Autism C</w:t>
      </w:r>
      <w:r w:rsidR="008E6214">
        <w:t xml:space="preserve">ooperative Research Centre (Autism </w:t>
      </w:r>
      <w:r>
        <w:t>C</w:t>
      </w:r>
      <w:r w:rsidR="008E6214">
        <w:t>RC)</w:t>
      </w:r>
      <w:r>
        <w:t xml:space="preserve"> to continue </w:t>
      </w:r>
      <w:r w:rsidR="006F0BC4">
        <w:t xml:space="preserve">its </w:t>
      </w:r>
      <w:r>
        <w:t xml:space="preserve">national research agenda and evidence-based practice platform. Funding </w:t>
      </w:r>
      <w:proofErr w:type="gramStart"/>
      <w:r>
        <w:t>will also be used</w:t>
      </w:r>
      <w:proofErr w:type="gramEnd"/>
      <w:r>
        <w:t xml:space="preserve"> to ensure the Autism CRC’s expertise in autism research, coordination, collaboration an</w:t>
      </w:r>
      <w:r w:rsidR="00DB1FC0">
        <w:t>d</w:t>
      </w:r>
      <w:r>
        <w:t xml:space="preserve"> advice can support the development and implementation of </w:t>
      </w:r>
      <w:r w:rsidR="006F0BC4">
        <w:t xml:space="preserve">the </w:t>
      </w:r>
      <w:r>
        <w:t xml:space="preserve">National Autism Strategy. </w:t>
      </w:r>
    </w:p>
    <w:p w14:paraId="3736A424" w14:textId="74B4499D" w:rsidR="00AC550E" w:rsidRDefault="001121FC" w:rsidP="001121FC">
      <w:r>
        <w:lastRenderedPageBreak/>
        <w:t xml:space="preserve">Funding of </w:t>
      </w:r>
      <w:r w:rsidRPr="002F6162">
        <w:t>$2 million</w:t>
      </w:r>
      <w:r>
        <w:t xml:space="preserve"> </w:t>
      </w:r>
      <w:proofErr w:type="gramStart"/>
      <w:r>
        <w:t>will be provided</w:t>
      </w:r>
      <w:proofErr w:type="gramEnd"/>
      <w:r>
        <w:t xml:space="preserve"> to the AEIOU Foundation for Children with Autism in Townsville, Queensland to expand by undertaking capital work and engaging staff to support another 12 children in its Townsville centre, with capacity to offer services for an additional 40 children in surrounding remote locations. This will ensure children with autism in the area have access to early intervention programs to help their development and for parents to have expert support and ability to access childcare specific to their child’s needs. </w:t>
      </w:r>
    </w:p>
    <w:p w14:paraId="1A57B0ED" w14:textId="22782432" w:rsidR="00AC550E" w:rsidRPr="002F6162" w:rsidRDefault="00AC550E" w:rsidP="00AC550E">
      <w:pPr>
        <w:pStyle w:val="Heading2"/>
        <w:rPr>
          <w:rFonts w:eastAsiaTheme="majorEastAsia"/>
        </w:rPr>
      </w:pPr>
      <w:r w:rsidRPr="002F6162">
        <w:rPr>
          <w:rFonts w:eastAsiaTheme="majorEastAsia"/>
        </w:rPr>
        <w:t>Future Arrangements for the Disability Employment Services</w:t>
      </w:r>
    </w:p>
    <w:p w14:paraId="6DF452E6" w14:textId="77777777" w:rsidR="00286AE4" w:rsidRPr="002F6162" w:rsidRDefault="00286AE4" w:rsidP="00AC550E">
      <w:r w:rsidRPr="002F6162">
        <w:t xml:space="preserve">The Disability Employment Services </w:t>
      </w:r>
      <w:proofErr w:type="gramStart"/>
      <w:r w:rsidRPr="002F6162">
        <w:t>will be extended</w:t>
      </w:r>
      <w:proofErr w:type="gramEnd"/>
      <w:r w:rsidRPr="002F6162">
        <w:t xml:space="preserve"> for two years, with a focus on lifting the service delivery quality and performance of the program. </w:t>
      </w:r>
    </w:p>
    <w:p w14:paraId="312B2D45" w14:textId="124562F3" w:rsidR="00AC550E" w:rsidRPr="002F6162" w:rsidRDefault="00AC06E0" w:rsidP="00AC550E">
      <w:r w:rsidRPr="002F6162">
        <w:t xml:space="preserve">Further work </w:t>
      </w:r>
      <w:proofErr w:type="gramStart"/>
      <w:r w:rsidRPr="002F6162">
        <w:t xml:space="preserve">will be </w:t>
      </w:r>
      <w:r w:rsidR="00AC550E" w:rsidRPr="002F6162">
        <w:t>undertaken</w:t>
      </w:r>
      <w:proofErr w:type="gramEnd"/>
      <w:r w:rsidR="00AC550E" w:rsidRPr="002F6162">
        <w:t xml:space="preserve"> on a potential new model for disability employment</w:t>
      </w:r>
      <w:r w:rsidRPr="002F6162">
        <w:t>, based on consultation processes that concluded earlier in 2022</w:t>
      </w:r>
      <w:r w:rsidR="00AC550E" w:rsidRPr="002F6162">
        <w:t>.</w:t>
      </w:r>
    </w:p>
    <w:p w14:paraId="60747A3E" w14:textId="6A7918A0" w:rsidR="00AC550E" w:rsidRPr="002F6162" w:rsidRDefault="00AC550E" w:rsidP="00AC550E">
      <w:r w:rsidRPr="002F6162">
        <w:t xml:space="preserve">As a first step towards a more contemporary disability services system, the Government will also shortly open consultation on modernising the </w:t>
      </w:r>
      <w:r w:rsidRPr="002F6162">
        <w:rPr>
          <w:i/>
        </w:rPr>
        <w:t>Disability Services Act 1986</w:t>
      </w:r>
      <w:r w:rsidRPr="002F6162">
        <w:t xml:space="preserve">, again seeking to put people with disability and their views at the centre of policy design. </w:t>
      </w:r>
    </w:p>
    <w:p w14:paraId="42B2B300" w14:textId="07B79321" w:rsidR="00286AE4" w:rsidRDefault="00286AE4" w:rsidP="00AC550E">
      <w:r w:rsidRPr="002F6162">
        <w:t xml:space="preserve">Funding of </w:t>
      </w:r>
      <w:r w:rsidR="00361131" w:rsidRPr="002F6162">
        <w:t>$</w:t>
      </w:r>
      <w:r w:rsidRPr="002F6162">
        <w:t xml:space="preserve">19.4 million </w:t>
      </w:r>
      <w:proofErr w:type="gramStart"/>
      <w:r w:rsidRPr="002F6162">
        <w:t>has been allocated</w:t>
      </w:r>
      <w:proofErr w:type="gramEnd"/>
      <w:r w:rsidRPr="002F6162">
        <w:t xml:space="preserve"> to support this work.</w:t>
      </w:r>
    </w:p>
    <w:p w14:paraId="301114CC" w14:textId="77777777" w:rsidR="00AC550E" w:rsidRDefault="00AC550E" w:rsidP="001121FC"/>
    <w:p w14:paraId="328D5026" w14:textId="77777777" w:rsidR="001121FC" w:rsidRDefault="001121FC" w:rsidP="001121FC">
      <w:pPr>
        <w:pStyle w:val="Heading1"/>
      </w:pPr>
      <w:r w:rsidRPr="001778A4">
        <w:t xml:space="preserve">Key Facts </w:t>
      </w:r>
    </w:p>
    <w:p w14:paraId="72489546" w14:textId="76114A0F" w:rsidR="001121FC" w:rsidRPr="00366B4D" w:rsidRDefault="001121FC" w:rsidP="001121FC">
      <w:pPr>
        <w:pStyle w:val="ListBullet"/>
      </w:pPr>
      <w:r>
        <w:t xml:space="preserve">Commits an </w:t>
      </w:r>
      <w:r w:rsidRPr="00366B4D">
        <w:t>additional $</w:t>
      </w:r>
      <w:r w:rsidR="00675B53" w:rsidRPr="00366B4D">
        <w:t xml:space="preserve">385.0 </w:t>
      </w:r>
      <w:r w:rsidRPr="00366B4D">
        <w:t xml:space="preserve">million in 2023-24 to ensure the NDIA </w:t>
      </w:r>
      <w:proofErr w:type="gramStart"/>
      <w:r w:rsidRPr="00366B4D">
        <w:t>is properly resourced</w:t>
      </w:r>
      <w:proofErr w:type="gramEnd"/>
      <w:r w:rsidRPr="00366B4D">
        <w:t xml:space="preserve"> to deliver the NDIS. Further resourcing of the NDIA to administer the Scheme </w:t>
      </w:r>
      <w:proofErr w:type="gramStart"/>
      <w:r w:rsidRPr="00366B4D">
        <w:t>will be informed</w:t>
      </w:r>
      <w:proofErr w:type="gramEnd"/>
      <w:r w:rsidRPr="00366B4D">
        <w:t xml:space="preserve"> by the NDIS review when it reports in 2023. </w:t>
      </w:r>
    </w:p>
    <w:p w14:paraId="6593859B" w14:textId="0AF1BCED" w:rsidR="001121FC" w:rsidRPr="00366B4D" w:rsidRDefault="001121FC" w:rsidP="001121FC">
      <w:pPr>
        <w:pStyle w:val="ListBullet"/>
      </w:pPr>
      <w:proofErr w:type="gramStart"/>
      <w:r w:rsidRPr="00366B4D">
        <w:t>An additional $</w:t>
      </w:r>
      <w:r w:rsidR="00675B53" w:rsidRPr="00366B4D">
        <w:t xml:space="preserve">158.2 </w:t>
      </w:r>
      <w:r w:rsidRPr="00366B4D">
        <w:t xml:space="preserve">million will be allocated to increase </w:t>
      </w:r>
      <w:r w:rsidR="004B36BA">
        <w:t>the NDIA’s</w:t>
      </w:r>
      <w:r w:rsidRPr="00366B4D">
        <w:t xml:space="preserve"> staff by 380 full time equivalent workers</w:t>
      </w:r>
      <w:proofErr w:type="gramEnd"/>
      <w:r w:rsidRPr="00366B4D">
        <w:t xml:space="preserve">. </w:t>
      </w:r>
    </w:p>
    <w:p w14:paraId="677969CB" w14:textId="76E98FDC" w:rsidR="001121FC" w:rsidRPr="00366B4D" w:rsidRDefault="001121FC" w:rsidP="001121FC">
      <w:pPr>
        <w:pStyle w:val="ListBullet"/>
      </w:pPr>
      <w:r w:rsidRPr="00366B4D">
        <w:t>Allocated $</w:t>
      </w:r>
      <w:r w:rsidR="00EA531C">
        <w:t>137.7</w:t>
      </w:r>
      <w:r w:rsidR="004670D0" w:rsidRPr="00366B4D">
        <w:t xml:space="preserve"> </w:t>
      </w:r>
      <w:r w:rsidRPr="00366B4D">
        <w:t xml:space="preserve">million over </w:t>
      </w:r>
      <w:r w:rsidR="00675B53" w:rsidRPr="00366B4D">
        <w:t xml:space="preserve">4 </w:t>
      </w:r>
      <w:r w:rsidRPr="00366B4D">
        <w:t>years to establish</w:t>
      </w:r>
      <w:r>
        <w:t xml:space="preserve"> a Fraud Fusion Taskforce to </w:t>
      </w:r>
      <w:r w:rsidRPr="00366B4D">
        <w:t xml:space="preserve">strengthen fraud detection and better safeguard the NDIS. </w:t>
      </w:r>
    </w:p>
    <w:p w14:paraId="37DC6C76" w14:textId="145273F1" w:rsidR="001121FC" w:rsidRDefault="001121FC" w:rsidP="001121FC">
      <w:pPr>
        <w:pStyle w:val="ListBullet"/>
      </w:pPr>
      <w:r w:rsidRPr="00366B4D">
        <w:t>An additional $</w:t>
      </w:r>
      <w:r w:rsidR="00675B53" w:rsidRPr="00366B4D">
        <w:t xml:space="preserve">11.2 </w:t>
      </w:r>
      <w:r w:rsidRPr="00366B4D">
        <w:t xml:space="preserve">million </w:t>
      </w:r>
      <w:r w:rsidR="004670D0" w:rsidRPr="00366B4D">
        <w:t xml:space="preserve">over </w:t>
      </w:r>
      <w:r w:rsidR="00AB3384" w:rsidRPr="00366B4D">
        <w:t>4</w:t>
      </w:r>
      <w:r w:rsidR="004670D0" w:rsidRPr="00366B4D">
        <w:t xml:space="preserve"> years </w:t>
      </w:r>
      <w:r w:rsidRPr="00366B4D">
        <w:t>for Disability</w:t>
      </w:r>
      <w:r>
        <w:t xml:space="preserve"> Representative Organisations to further existing support for </w:t>
      </w:r>
      <w:r w:rsidR="00AB41C6">
        <w:t xml:space="preserve">systemic </w:t>
      </w:r>
      <w:r>
        <w:t xml:space="preserve">disability advocacy. </w:t>
      </w:r>
    </w:p>
    <w:p w14:paraId="11F998E8" w14:textId="3C957E79" w:rsidR="00917180" w:rsidRDefault="00A2262E" w:rsidP="000D4485">
      <w:pPr>
        <w:pStyle w:val="ListBullet"/>
      </w:pPr>
      <w:r>
        <w:t>An additional $21.</w:t>
      </w:r>
      <w:r w:rsidR="00AB3384">
        <w:t>2</w:t>
      </w:r>
      <w:r>
        <w:t xml:space="preserve"> million </w:t>
      </w:r>
      <w:r w:rsidR="00DB1FC0">
        <w:t xml:space="preserve">over </w:t>
      </w:r>
      <w:r>
        <w:t xml:space="preserve">3 years to 2024-25 for the NDIS Appeals program to help organisations to support people with disability who seek a review of an NDIS decision. </w:t>
      </w:r>
    </w:p>
    <w:p w14:paraId="54DA4DC3" w14:textId="4E21C372" w:rsidR="00917180" w:rsidRDefault="00917180" w:rsidP="000D4485">
      <w:pPr>
        <w:pStyle w:val="ListBullet"/>
      </w:pPr>
      <w:r>
        <w:t>Commits $12.4</w:t>
      </w:r>
      <w:r w:rsidR="00AB41C6">
        <w:t xml:space="preserve"> </w:t>
      </w:r>
      <w:r>
        <w:t>million to trial an IER to help resolve the backlog of appeals currently before the AAT, including $6.6</w:t>
      </w:r>
      <w:r w:rsidR="00DB1FC0">
        <w:t xml:space="preserve"> </w:t>
      </w:r>
      <w:r>
        <w:t xml:space="preserve">million for advocacy and legal supports for participants. </w:t>
      </w:r>
    </w:p>
    <w:p w14:paraId="1E39AAEF" w14:textId="44E94CB2" w:rsidR="001121FC" w:rsidRPr="00366B4D" w:rsidRDefault="001121FC" w:rsidP="001121FC">
      <w:pPr>
        <w:pStyle w:val="ListBullet"/>
      </w:pPr>
      <w:r>
        <w:t xml:space="preserve">Improves disability access in the </w:t>
      </w:r>
      <w:r w:rsidRPr="00366B4D">
        <w:t>community with $</w:t>
      </w:r>
      <w:r w:rsidR="00675B53" w:rsidRPr="00366B4D">
        <w:t>28.</w:t>
      </w:r>
      <w:r w:rsidR="00AB3384" w:rsidRPr="00366B4D">
        <w:t>8</w:t>
      </w:r>
      <w:r w:rsidR="00675B53" w:rsidRPr="00366B4D">
        <w:t xml:space="preserve"> </w:t>
      </w:r>
      <w:r w:rsidRPr="00366B4D">
        <w:t>million to contribute one third of the funding required to build ‘Changing Places’ facilities in each of the</w:t>
      </w:r>
      <w:r w:rsidR="008E6214">
        <w:t xml:space="preserve"> approximately</w:t>
      </w:r>
      <w:r w:rsidRPr="00366B4D">
        <w:t xml:space="preserve"> 400 Local Government Areas without one. </w:t>
      </w:r>
    </w:p>
    <w:p w14:paraId="255F51EA" w14:textId="54D2049B" w:rsidR="001121FC" w:rsidRDefault="001121FC" w:rsidP="001121FC">
      <w:pPr>
        <w:pStyle w:val="ListBullet"/>
      </w:pPr>
      <w:r w:rsidRPr="00366B4D">
        <w:t>$5.3 million to develop a National Autism Strategy,</w:t>
      </w:r>
      <w:r w:rsidR="008E6214">
        <w:t xml:space="preserve"> to</w:t>
      </w:r>
      <w:r w:rsidRPr="00366B4D">
        <w:t xml:space="preserve"> deliver</w:t>
      </w:r>
      <w:r>
        <w:t xml:space="preserve"> a coordinated </w:t>
      </w:r>
      <w:r w:rsidR="008E6214">
        <w:t xml:space="preserve">national </w:t>
      </w:r>
      <w:r>
        <w:t xml:space="preserve">approach between all levels of government and service areas. </w:t>
      </w:r>
    </w:p>
    <w:p w14:paraId="19E5AF66" w14:textId="77777777" w:rsidR="00AC550E" w:rsidRPr="00B054CB" w:rsidRDefault="00AC550E" w:rsidP="00AC550E">
      <w:pPr>
        <w:pStyle w:val="ListBullet"/>
      </w:pPr>
      <w:r w:rsidRPr="00B054CB">
        <w:t xml:space="preserve">$0.6 million to support </w:t>
      </w:r>
      <w:r>
        <w:t xml:space="preserve">Lions Ulladulla District Community Foundation </w:t>
      </w:r>
      <w:r w:rsidRPr="00B054CB">
        <w:t xml:space="preserve">to provide additional respite and permanent accommodation for people with disability on the south coast of NSW. </w:t>
      </w:r>
    </w:p>
    <w:p w14:paraId="43AB338E" w14:textId="77777777" w:rsidR="00AC550E" w:rsidRPr="00D67463" w:rsidRDefault="00AC550E" w:rsidP="000D4485">
      <w:pPr>
        <w:pStyle w:val="ListBullet"/>
        <w:numPr>
          <w:ilvl w:val="0"/>
          <w:numId w:val="0"/>
        </w:numPr>
        <w:ind w:left="533"/>
      </w:pPr>
    </w:p>
    <w:p w14:paraId="54D65599" w14:textId="77777777" w:rsidR="001121FC" w:rsidRPr="00B77D94" w:rsidRDefault="001121FC" w:rsidP="001121FC">
      <w:pPr>
        <w:pStyle w:val="Heading1"/>
      </w:pPr>
      <w:r>
        <w:t>More information</w:t>
      </w:r>
    </w:p>
    <w:p w14:paraId="3D9EB562" w14:textId="77777777" w:rsidR="001121FC" w:rsidRPr="00E66E11" w:rsidRDefault="001121FC" w:rsidP="001121FC">
      <w:pPr>
        <w:autoSpaceDE w:val="0"/>
        <w:autoSpaceDN w:val="0"/>
        <w:adjustRightInd w:val="0"/>
        <w:spacing w:after="0" w:line="240" w:lineRule="auto"/>
        <w:rPr>
          <w:rFonts w:cs="Arial"/>
          <w:color w:val="000000"/>
        </w:rPr>
      </w:pPr>
      <w:r w:rsidRPr="00E66E11">
        <w:rPr>
          <w:rFonts w:cs="Arial"/>
          <w:color w:val="000000"/>
        </w:rPr>
        <w:t xml:space="preserve">For more information about this measure and other </w:t>
      </w:r>
      <w:hyperlink r:id="rId12" w:history="1">
        <w:r w:rsidRPr="00E66E11">
          <w:rPr>
            <w:rStyle w:val="Hyperlink"/>
            <w:rFonts w:cs="Arial"/>
          </w:rPr>
          <w:t>Department of Social Services’</w:t>
        </w:r>
      </w:hyperlink>
      <w:r w:rsidRPr="00E66E11">
        <w:rPr>
          <w:rFonts w:cs="Arial"/>
          <w:color w:val="000000"/>
        </w:rPr>
        <w:t xml:space="preserve"> Budget measures, visit the Department of Social Services website (</w:t>
      </w:r>
      <w:hyperlink r:id="rId13" w:history="1">
        <w:r w:rsidRPr="00E66E11">
          <w:rPr>
            <w:rStyle w:val="Hyperlink"/>
            <w:rFonts w:cs="Arial"/>
          </w:rPr>
          <w:t>dss.gov.au</w:t>
        </w:r>
      </w:hyperlink>
      <w:r w:rsidRPr="00E66E11">
        <w:rPr>
          <w:rFonts w:cs="Arial"/>
          <w:color w:val="000000"/>
        </w:rPr>
        <w:t xml:space="preserve">). </w:t>
      </w:r>
      <w:r>
        <w:rPr>
          <w:rFonts w:cs="Arial"/>
          <w:color w:val="000000"/>
        </w:rPr>
        <w:br/>
      </w:r>
    </w:p>
    <w:p w14:paraId="0CA15289" w14:textId="6814DB92" w:rsidR="001121FC" w:rsidRDefault="001121FC" w:rsidP="001121FC">
      <w:r>
        <w:rPr>
          <w:rFonts w:cs="Arial"/>
          <w:color w:val="000000"/>
        </w:rPr>
        <w:t>For information about the 2022-23</w:t>
      </w:r>
      <w:r w:rsidRPr="00E66E11">
        <w:rPr>
          <w:rFonts w:cs="Arial"/>
          <w:color w:val="000000"/>
        </w:rPr>
        <w:t xml:space="preserve"> </w:t>
      </w:r>
      <w:r w:rsidR="00A11E6F">
        <w:rPr>
          <w:rFonts w:cs="Arial"/>
          <w:color w:val="000000"/>
        </w:rPr>
        <w:t xml:space="preserve">October </w:t>
      </w:r>
      <w:r w:rsidRPr="00E66E11">
        <w:rPr>
          <w:rFonts w:cs="Arial"/>
          <w:color w:val="000000"/>
        </w:rPr>
        <w:t xml:space="preserve">Budget, visit the </w:t>
      </w:r>
      <w:hyperlink r:id="rId14" w:history="1">
        <w:r w:rsidRPr="00E66E11">
          <w:rPr>
            <w:rStyle w:val="Hyperlink"/>
            <w:rFonts w:cs="Arial"/>
          </w:rPr>
          <w:t>Australian Government budget</w:t>
        </w:r>
      </w:hyperlink>
      <w:r w:rsidRPr="00E66E11">
        <w:rPr>
          <w:rFonts w:cs="Arial"/>
          <w:color w:val="000000"/>
        </w:rPr>
        <w:t xml:space="preserve"> website (</w:t>
      </w:r>
      <w:hyperlink r:id="rId15" w:history="1">
        <w:r w:rsidRPr="00E66E11">
          <w:rPr>
            <w:rStyle w:val="Hyperlink"/>
            <w:rFonts w:cs="Arial"/>
          </w:rPr>
          <w:t>budget.gov.au</w:t>
        </w:r>
      </w:hyperlink>
      <w:r w:rsidRPr="00E66E11">
        <w:rPr>
          <w:rFonts w:cs="Arial"/>
          <w:color w:val="000000"/>
        </w:rPr>
        <w:t>).</w:t>
      </w:r>
    </w:p>
    <w:p w14:paraId="23E814C2" w14:textId="77777777" w:rsidR="001121FC" w:rsidRDefault="001121FC" w:rsidP="001121FC"/>
    <w:p w14:paraId="197118CA" w14:textId="77777777" w:rsidR="001121FC" w:rsidRDefault="001121FC" w:rsidP="001121FC"/>
    <w:p w14:paraId="22D0CDB5" w14:textId="77777777" w:rsidR="001121FC" w:rsidRDefault="001121FC" w:rsidP="001121FC"/>
    <w:p w14:paraId="3F7067CE" w14:textId="77777777" w:rsidR="001121FC" w:rsidRPr="00D67463" w:rsidRDefault="001121FC" w:rsidP="001121FC"/>
    <w:bookmarkEnd w:id="1"/>
    <w:p w14:paraId="564B1583" w14:textId="77777777" w:rsidR="001121FC" w:rsidRDefault="001121FC" w:rsidP="00342476"/>
    <w:sectPr w:rsidR="001121FC" w:rsidSect="001121FC">
      <w:headerReference w:type="first" r:id="rId16"/>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5680C" w14:textId="77777777" w:rsidR="00874228" w:rsidRDefault="00874228">
      <w:r>
        <w:separator/>
      </w:r>
    </w:p>
  </w:endnote>
  <w:endnote w:type="continuationSeparator" w:id="0">
    <w:p w14:paraId="1C16E9CE" w14:textId="77777777" w:rsidR="00874228" w:rsidRDefault="0087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80A62" w14:textId="77777777" w:rsidR="00874228" w:rsidRDefault="00874228">
      <w:r>
        <w:separator/>
      </w:r>
    </w:p>
  </w:footnote>
  <w:footnote w:type="continuationSeparator" w:id="0">
    <w:p w14:paraId="5A04D5C8" w14:textId="77777777" w:rsidR="00874228" w:rsidRDefault="00874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DB158" w14:textId="4CF74272" w:rsidR="00142F3E" w:rsidRPr="008B528F" w:rsidRDefault="00DB0DA3" w:rsidP="008B528F">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9BCDC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B06B7"/>
    <w:multiLevelType w:val="hybridMultilevel"/>
    <w:tmpl w:val="99225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E67590"/>
    <w:multiLevelType w:val="hybridMultilevel"/>
    <w:tmpl w:val="CDDAD294"/>
    <w:lvl w:ilvl="0" w:tplc="56461FA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7B39E0"/>
    <w:multiLevelType w:val="hybridMultilevel"/>
    <w:tmpl w:val="28AA5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50144F"/>
    <w:multiLevelType w:val="hybridMultilevel"/>
    <w:tmpl w:val="BCF0DD6C"/>
    <w:lvl w:ilvl="0" w:tplc="8DEAAB64">
      <w:start w:val="20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41"/>
  </w:num>
  <w:num w:numId="4">
    <w:abstractNumId w:val="12"/>
  </w:num>
  <w:num w:numId="5">
    <w:abstractNumId w:val="17"/>
  </w:num>
  <w:num w:numId="6">
    <w:abstractNumId w:val="61"/>
  </w:num>
  <w:num w:numId="7">
    <w:abstractNumId w:val="48"/>
  </w:num>
  <w:num w:numId="8">
    <w:abstractNumId w:val="53"/>
  </w:num>
  <w:num w:numId="9">
    <w:abstractNumId w:val="8"/>
  </w:num>
  <w:num w:numId="10">
    <w:abstractNumId w:val="60"/>
  </w:num>
  <w:num w:numId="11">
    <w:abstractNumId w:val="18"/>
  </w:num>
  <w:num w:numId="12">
    <w:abstractNumId w:val="45"/>
  </w:num>
  <w:num w:numId="13">
    <w:abstractNumId w:val="55"/>
  </w:num>
  <w:num w:numId="14">
    <w:abstractNumId w:val="38"/>
  </w:num>
  <w:num w:numId="15">
    <w:abstractNumId w:val="3"/>
  </w:num>
  <w:num w:numId="16">
    <w:abstractNumId w:val="13"/>
  </w:num>
  <w:num w:numId="17">
    <w:abstractNumId w:val="59"/>
  </w:num>
  <w:num w:numId="18">
    <w:abstractNumId w:val="52"/>
  </w:num>
  <w:num w:numId="19">
    <w:abstractNumId w:val="14"/>
  </w:num>
  <w:num w:numId="20">
    <w:abstractNumId w:val="2"/>
  </w:num>
  <w:num w:numId="21">
    <w:abstractNumId w:val="6"/>
  </w:num>
  <w:num w:numId="22">
    <w:abstractNumId w:val="24"/>
  </w:num>
  <w:num w:numId="23">
    <w:abstractNumId w:val="19"/>
  </w:num>
  <w:num w:numId="24">
    <w:abstractNumId w:val="63"/>
  </w:num>
  <w:num w:numId="25">
    <w:abstractNumId w:val="37"/>
  </w:num>
  <w:num w:numId="26">
    <w:abstractNumId w:val="42"/>
  </w:num>
  <w:num w:numId="27">
    <w:abstractNumId w:val="23"/>
  </w:num>
  <w:num w:numId="28">
    <w:abstractNumId w:val="62"/>
  </w:num>
  <w:num w:numId="29">
    <w:abstractNumId w:val="51"/>
  </w:num>
  <w:num w:numId="30">
    <w:abstractNumId w:val="29"/>
  </w:num>
  <w:num w:numId="31">
    <w:abstractNumId w:val="47"/>
  </w:num>
  <w:num w:numId="32">
    <w:abstractNumId w:val="56"/>
  </w:num>
  <w:num w:numId="33">
    <w:abstractNumId w:val="58"/>
  </w:num>
  <w:num w:numId="34">
    <w:abstractNumId w:val="4"/>
  </w:num>
  <w:num w:numId="35">
    <w:abstractNumId w:val="27"/>
  </w:num>
  <w:num w:numId="36">
    <w:abstractNumId w:val="50"/>
  </w:num>
  <w:num w:numId="37">
    <w:abstractNumId w:val="9"/>
  </w:num>
  <w:num w:numId="38">
    <w:abstractNumId w:val="32"/>
  </w:num>
  <w:num w:numId="39">
    <w:abstractNumId w:val="26"/>
  </w:num>
  <w:num w:numId="40">
    <w:abstractNumId w:val="36"/>
  </w:num>
  <w:num w:numId="41">
    <w:abstractNumId w:val="40"/>
  </w:num>
  <w:num w:numId="42">
    <w:abstractNumId w:val="25"/>
  </w:num>
  <w:num w:numId="43">
    <w:abstractNumId w:val="16"/>
  </w:num>
  <w:num w:numId="44">
    <w:abstractNumId w:val="44"/>
  </w:num>
  <w:num w:numId="45">
    <w:abstractNumId w:val="49"/>
  </w:num>
  <w:num w:numId="46">
    <w:abstractNumId w:val="35"/>
  </w:num>
  <w:num w:numId="47">
    <w:abstractNumId w:val="33"/>
  </w:num>
  <w:num w:numId="48">
    <w:abstractNumId w:val="1"/>
  </w:num>
  <w:num w:numId="49">
    <w:abstractNumId w:val="46"/>
  </w:num>
  <w:num w:numId="50">
    <w:abstractNumId w:val="57"/>
  </w:num>
  <w:num w:numId="51">
    <w:abstractNumId w:val="43"/>
  </w:num>
  <w:num w:numId="52">
    <w:abstractNumId w:val="10"/>
  </w:num>
  <w:num w:numId="53">
    <w:abstractNumId w:val="54"/>
  </w:num>
  <w:num w:numId="54">
    <w:abstractNumId w:val="28"/>
  </w:num>
  <w:num w:numId="55">
    <w:abstractNumId w:val="20"/>
  </w:num>
  <w:num w:numId="56">
    <w:abstractNumId w:val="31"/>
  </w:num>
  <w:num w:numId="57">
    <w:abstractNumId w:val="30"/>
  </w:num>
  <w:num w:numId="58">
    <w:abstractNumId w:val="11"/>
  </w:num>
  <w:num w:numId="59">
    <w:abstractNumId w:val="39"/>
  </w:num>
  <w:num w:numId="60">
    <w:abstractNumId w:val="7"/>
  </w:num>
  <w:num w:numId="61">
    <w:abstractNumId w:val="34"/>
  </w:num>
  <w:num w:numId="62">
    <w:abstractNumId w:val="5"/>
  </w:num>
  <w:num w:numId="63">
    <w:abstractNumId w:val="15"/>
  </w:num>
  <w:num w:numId="64">
    <w:abstractNumId w:val="22"/>
  </w:num>
  <w:num w:numId="65">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FC"/>
    <w:rsid w:val="00002C18"/>
    <w:rsid w:val="00010549"/>
    <w:rsid w:val="00012F84"/>
    <w:rsid w:val="00013F99"/>
    <w:rsid w:val="00020ED4"/>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264C"/>
    <w:rsid w:val="00067CD0"/>
    <w:rsid w:val="00071E78"/>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33C9"/>
    <w:rsid w:val="000D4485"/>
    <w:rsid w:val="000D4703"/>
    <w:rsid w:val="000D693C"/>
    <w:rsid w:val="000E12D4"/>
    <w:rsid w:val="00104669"/>
    <w:rsid w:val="00110028"/>
    <w:rsid w:val="001121FC"/>
    <w:rsid w:val="00116EDF"/>
    <w:rsid w:val="00124B26"/>
    <w:rsid w:val="00130C4E"/>
    <w:rsid w:val="00131B54"/>
    <w:rsid w:val="001354B7"/>
    <w:rsid w:val="001404FA"/>
    <w:rsid w:val="001413C5"/>
    <w:rsid w:val="00142956"/>
    <w:rsid w:val="00143502"/>
    <w:rsid w:val="00144494"/>
    <w:rsid w:val="00144868"/>
    <w:rsid w:val="0015288D"/>
    <w:rsid w:val="00157709"/>
    <w:rsid w:val="00167330"/>
    <w:rsid w:val="00167CF4"/>
    <w:rsid w:val="00182C5F"/>
    <w:rsid w:val="00185F6A"/>
    <w:rsid w:val="001943DD"/>
    <w:rsid w:val="00195374"/>
    <w:rsid w:val="001A127F"/>
    <w:rsid w:val="001A1F53"/>
    <w:rsid w:val="001A3CA4"/>
    <w:rsid w:val="001A3EA4"/>
    <w:rsid w:val="001B3AEC"/>
    <w:rsid w:val="001B5000"/>
    <w:rsid w:val="001B6F28"/>
    <w:rsid w:val="001C3E62"/>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32E8"/>
    <w:rsid w:val="00285F1B"/>
    <w:rsid w:val="00286AE4"/>
    <w:rsid w:val="002922DA"/>
    <w:rsid w:val="002934B7"/>
    <w:rsid w:val="002937C2"/>
    <w:rsid w:val="00295831"/>
    <w:rsid w:val="00296F1B"/>
    <w:rsid w:val="002A6DF5"/>
    <w:rsid w:val="002B0143"/>
    <w:rsid w:val="002D00B0"/>
    <w:rsid w:val="002D2E16"/>
    <w:rsid w:val="002F19EF"/>
    <w:rsid w:val="002F6162"/>
    <w:rsid w:val="00302415"/>
    <w:rsid w:val="0030693C"/>
    <w:rsid w:val="003102F6"/>
    <w:rsid w:val="00313304"/>
    <w:rsid w:val="00313C48"/>
    <w:rsid w:val="00314D15"/>
    <w:rsid w:val="003162AD"/>
    <w:rsid w:val="00321148"/>
    <w:rsid w:val="00321798"/>
    <w:rsid w:val="00325F44"/>
    <w:rsid w:val="00326976"/>
    <w:rsid w:val="003311D7"/>
    <w:rsid w:val="00332B8B"/>
    <w:rsid w:val="00335BBB"/>
    <w:rsid w:val="00342476"/>
    <w:rsid w:val="00347104"/>
    <w:rsid w:val="0035213F"/>
    <w:rsid w:val="003555D2"/>
    <w:rsid w:val="00361131"/>
    <w:rsid w:val="00363DF3"/>
    <w:rsid w:val="003656B1"/>
    <w:rsid w:val="00366B4D"/>
    <w:rsid w:val="0037056B"/>
    <w:rsid w:val="003767B6"/>
    <w:rsid w:val="00377173"/>
    <w:rsid w:val="003774DA"/>
    <w:rsid w:val="003816E6"/>
    <w:rsid w:val="00392557"/>
    <w:rsid w:val="003945C0"/>
    <w:rsid w:val="003A06C2"/>
    <w:rsid w:val="003B6D2E"/>
    <w:rsid w:val="003C430D"/>
    <w:rsid w:val="003C7404"/>
    <w:rsid w:val="003D3C5A"/>
    <w:rsid w:val="003D404A"/>
    <w:rsid w:val="003E60B0"/>
    <w:rsid w:val="003E6FDA"/>
    <w:rsid w:val="003F0087"/>
    <w:rsid w:val="003F3072"/>
    <w:rsid w:val="00401A2A"/>
    <w:rsid w:val="00404088"/>
    <w:rsid w:val="004103D7"/>
    <w:rsid w:val="0041307C"/>
    <w:rsid w:val="004167B4"/>
    <w:rsid w:val="00430D7E"/>
    <w:rsid w:val="00433B04"/>
    <w:rsid w:val="00440BD3"/>
    <w:rsid w:val="00446F93"/>
    <w:rsid w:val="004649E2"/>
    <w:rsid w:val="00464E8C"/>
    <w:rsid w:val="004656BC"/>
    <w:rsid w:val="00466D36"/>
    <w:rsid w:val="004670D0"/>
    <w:rsid w:val="00467185"/>
    <w:rsid w:val="0047050C"/>
    <w:rsid w:val="0047245D"/>
    <w:rsid w:val="00475504"/>
    <w:rsid w:val="004776FE"/>
    <w:rsid w:val="00480F21"/>
    <w:rsid w:val="00482E7E"/>
    <w:rsid w:val="00484FED"/>
    <w:rsid w:val="00495AF1"/>
    <w:rsid w:val="004B36BA"/>
    <w:rsid w:val="004C0BC1"/>
    <w:rsid w:val="004C5A38"/>
    <w:rsid w:val="004D1A29"/>
    <w:rsid w:val="004D44E8"/>
    <w:rsid w:val="004E07E2"/>
    <w:rsid w:val="004F775C"/>
    <w:rsid w:val="004F77BF"/>
    <w:rsid w:val="005015E4"/>
    <w:rsid w:val="0050291D"/>
    <w:rsid w:val="0050697E"/>
    <w:rsid w:val="00524B3C"/>
    <w:rsid w:val="005300B9"/>
    <w:rsid w:val="005315A9"/>
    <w:rsid w:val="005316BE"/>
    <w:rsid w:val="00531E1F"/>
    <w:rsid w:val="00532B56"/>
    <w:rsid w:val="00537B50"/>
    <w:rsid w:val="00540AD0"/>
    <w:rsid w:val="0054322A"/>
    <w:rsid w:val="00543923"/>
    <w:rsid w:val="005519C9"/>
    <w:rsid w:val="005523D1"/>
    <w:rsid w:val="00554A9C"/>
    <w:rsid w:val="00556C7B"/>
    <w:rsid w:val="00557624"/>
    <w:rsid w:val="0056023E"/>
    <w:rsid w:val="005658EF"/>
    <w:rsid w:val="005822A3"/>
    <w:rsid w:val="0059070B"/>
    <w:rsid w:val="00593FF5"/>
    <w:rsid w:val="00594445"/>
    <w:rsid w:val="005A1D5D"/>
    <w:rsid w:val="005A23BB"/>
    <w:rsid w:val="005B1225"/>
    <w:rsid w:val="005C09F4"/>
    <w:rsid w:val="005C561A"/>
    <w:rsid w:val="005C5B93"/>
    <w:rsid w:val="005C66FF"/>
    <w:rsid w:val="005C785A"/>
    <w:rsid w:val="005D03CA"/>
    <w:rsid w:val="005D45AB"/>
    <w:rsid w:val="005E4662"/>
    <w:rsid w:val="005F093F"/>
    <w:rsid w:val="005F214A"/>
    <w:rsid w:val="005F3F74"/>
    <w:rsid w:val="005F6BD6"/>
    <w:rsid w:val="00601C99"/>
    <w:rsid w:val="00606850"/>
    <w:rsid w:val="00607597"/>
    <w:rsid w:val="00617396"/>
    <w:rsid w:val="00623C6C"/>
    <w:rsid w:val="006255E4"/>
    <w:rsid w:val="00626476"/>
    <w:rsid w:val="006325E2"/>
    <w:rsid w:val="00641020"/>
    <w:rsid w:val="006410C1"/>
    <w:rsid w:val="00647F05"/>
    <w:rsid w:val="006530EF"/>
    <w:rsid w:val="00654D06"/>
    <w:rsid w:val="00661536"/>
    <w:rsid w:val="00666C32"/>
    <w:rsid w:val="006678ED"/>
    <w:rsid w:val="006702B0"/>
    <w:rsid w:val="0067233D"/>
    <w:rsid w:val="006745AE"/>
    <w:rsid w:val="00675B53"/>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0BC4"/>
    <w:rsid w:val="006F7300"/>
    <w:rsid w:val="00703C09"/>
    <w:rsid w:val="00712300"/>
    <w:rsid w:val="00720739"/>
    <w:rsid w:val="00721695"/>
    <w:rsid w:val="007242B4"/>
    <w:rsid w:val="00725FB2"/>
    <w:rsid w:val="00730C64"/>
    <w:rsid w:val="007322AF"/>
    <w:rsid w:val="00735477"/>
    <w:rsid w:val="00736DCA"/>
    <w:rsid w:val="007409A3"/>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C6899"/>
    <w:rsid w:val="007D0EF8"/>
    <w:rsid w:val="007D39EB"/>
    <w:rsid w:val="007D39F1"/>
    <w:rsid w:val="007D5A60"/>
    <w:rsid w:val="00800A4D"/>
    <w:rsid w:val="008131E7"/>
    <w:rsid w:val="00813711"/>
    <w:rsid w:val="00814279"/>
    <w:rsid w:val="008263C2"/>
    <w:rsid w:val="00840901"/>
    <w:rsid w:val="00842959"/>
    <w:rsid w:val="008451DC"/>
    <w:rsid w:val="008451FE"/>
    <w:rsid w:val="008466A1"/>
    <w:rsid w:val="00846C1D"/>
    <w:rsid w:val="00851758"/>
    <w:rsid w:val="00856D5A"/>
    <w:rsid w:val="008609EB"/>
    <w:rsid w:val="00862D6D"/>
    <w:rsid w:val="00864E63"/>
    <w:rsid w:val="008653E0"/>
    <w:rsid w:val="008657FB"/>
    <w:rsid w:val="00871D4F"/>
    <w:rsid w:val="008733CF"/>
    <w:rsid w:val="00874228"/>
    <w:rsid w:val="00874FB3"/>
    <w:rsid w:val="00880BE3"/>
    <w:rsid w:val="00882588"/>
    <w:rsid w:val="00895792"/>
    <w:rsid w:val="008A2C0D"/>
    <w:rsid w:val="008A3738"/>
    <w:rsid w:val="008A384C"/>
    <w:rsid w:val="008A6981"/>
    <w:rsid w:val="008B298F"/>
    <w:rsid w:val="008B528F"/>
    <w:rsid w:val="008B645B"/>
    <w:rsid w:val="008B67B8"/>
    <w:rsid w:val="008B774D"/>
    <w:rsid w:val="008C123E"/>
    <w:rsid w:val="008C3ED0"/>
    <w:rsid w:val="008C5585"/>
    <w:rsid w:val="008C5E94"/>
    <w:rsid w:val="008D4E4B"/>
    <w:rsid w:val="008E4606"/>
    <w:rsid w:val="008E6214"/>
    <w:rsid w:val="008E6E9D"/>
    <w:rsid w:val="008E7642"/>
    <w:rsid w:val="008F1897"/>
    <w:rsid w:val="008F4774"/>
    <w:rsid w:val="008F68F7"/>
    <w:rsid w:val="008F7480"/>
    <w:rsid w:val="0090112A"/>
    <w:rsid w:val="009026AB"/>
    <w:rsid w:val="009037B6"/>
    <w:rsid w:val="00906CBE"/>
    <w:rsid w:val="00906FFA"/>
    <w:rsid w:val="00910384"/>
    <w:rsid w:val="00913652"/>
    <w:rsid w:val="009139C0"/>
    <w:rsid w:val="009161C8"/>
    <w:rsid w:val="009164AD"/>
    <w:rsid w:val="00917180"/>
    <w:rsid w:val="00922289"/>
    <w:rsid w:val="00936F46"/>
    <w:rsid w:val="0094271E"/>
    <w:rsid w:val="00943142"/>
    <w:rsid w:val="00943A29"/>
    <w:rsid w:val="0095197E"/>
    <w:rsid w:val="00952AB2"/>
    <w:rsid w:val="009551E0"/>
    <w:rsid w:val="00955801"/>
    <w:rsid w:val="0095654E"/>
    <w:rsid w:val="00956F3C"/>
    <w:rsid w:val="0095779B"/>
    <w:rsid w:val="0096485D"/>
    <w:rsid w:val="00965898"/>
    <w:rsid w:val="009900F0"/>
    <w:rsid w:val="00991769"/>
    <w:rsid w:val="00994E9F"/>
    <w:rsid w:val="00996931"/>
    <w:rsid w:val="009A0F18"/>
    <w:rsid w:val="009A4CD8"/>
    <w:rsid w:val="009A6AFA"/>
    <w:rsid w:val="009B3ED1"/>
    <w:rsid w:val="009C206F"/>
    <w:rsid w:val="009C433C"/>
    <w:rsid w:val="009C76CF"/>
    <w:rsid w:val="009D28B7"/>
    <w:rsid w:val="009D7E1A"/>
    <w:rsid w:val="009E2162"/>
    <w:rsid w:val="009F2F95"/>
    <w:rsid w:val="00A006EB"/>
    <w:rsid w:val="00A03709"/>
    <w:rsid w:val="00A06C77"/>
    <w:rsid w:val="00A10147"/>
    <w:rsid w:val="00A11E6F"/>
    <w:rsid w:val="00A13D26"/>
    <w:rsid w:val="00A146A5"/>
    <w:rsid w:val="00A17411"/>
    <w:rsid w:val="00A2223D"/>
    <w:rsid w:val="00A223EF"/>
    <w:rsid w:val="00A2262E"/>
    <w:rsid w:val="00A34A74"/>
    <w:rsid w:val="00A35351"/>
    <w:rsid w:val="00A42ADE"/>
    <w:rsid w:val="00A60693"/>
    <w:rsid w:val="00A67728"/>
    <w:rsid w:val="00A77EB4"/>
    <w:rsid w:val="00A81A4F"/>
    <w:rsid w:val="00A82E14"/>
    <w:rsid w:val="00A901E9"/>
    <w:rsid w:val="00A9762C"/>
    <w:rsid w:val="00AA4067"/>
    <w:rsid w:val="00AB1620"/>
    <w:rsid w:val="00AB1A5B"/>
    <w:rsid w:val="00AB3384"/>
    <w:rsid w:val="00AB41C6"/>
    <w:rsid w:val="00AC06E0"/>
    <w:rsid w:val="00AC0A54"/>
    <w:rsid w:val="00AC125E"/>
    <w:rsid w:val="00AC45DF"/>
    <w:rsid w:val="00AC474D"/>
    <w:rsid w:val="00AC4DFD"/>
    <w:rsid w:val="00AC550E"/>
    <w:rsid w:val="00AC58FD"/>
    <w:rsid w:val="00AC60CD"/>
    <w:rsid w:val="00AD60E6"/>
    <w:rsid w:val="00AD793A"/>
    <w:rsid w:val="00AE457D"/>
    <w:rsid w:val="00AE5956"/>
    <w:rsid w:val="00AE619F"/>
    <w:rsid w:val="00AE710A"/>
    <w:rsid w:val="00AF373A"/>
    <w:rsid w:val="00AF7EFE"/>
    <w:rsid w:val="00B03BEE"/>
    <w:rsid w:val="00B049AA"/>
    <w:rsid w:val="00B0517E"/>
    <w:rsid w:val="00B056E2"/>
    <w:rsid w:val="00B0609D"/>
    <w:rsid w:val="00B11314"/>
    <w:rsid w:val="00B1192C"/>
    <w:rsid w:val="00B138E3"/>
    <w:rsid w:val="00B23267"/>
    <w:rsid w:val="00B25891"/>
    <w:rsid w:val="00B27149"/>
    <w:rsid w:val="00B305A9"/>
    <w:rsid w:val="00B40763"/>
    <w:rsid w:val="00B40D26"/>
    <w:rsid w:val="00B4451B"/>
    <w:rsid w:val="00B51316"/>
    <w:rsid w:val="00B61BD1"/>
    <w:rsid w:val="00B72D62"/>
    <w:rsid w:val="00B825CD"/>
    <w:rsid w:val="00B843C8"/>
    <w:rsid w:val="00B94C35"/>
    <w:rsid w:val="00B951E2"/>
    <w:rsid w:val="00B96F37"/>
    <w:rsid w:val="00BA607C"/>
    <w:rsid w:val="00BB0779"/>
    <w:rsid w:val="00BB3E2A"/>
    <w:rsid w:val="00BC16F5"/>
    <w:rsid w:val="00BC287D"/>
    <w:rsid w:val="00BC4A76"/>
    <w:rsid w:val="00BD32E5"/>
    <w:rsid w:val="00BD7ADD"/>
    <w:rsid w:val="00BE2473"/>
    <w:rsid w:val="00BE41C3"/>
    <w:rsid w:val="00BE6767"/>
    <w:rsid w:val="00BE68D7"/>
    <w:rsid w:val="00BF0784"/>
    <w:rsid w:val="00BF7763"/>
    <w:rsid w:val="00C01717"/>
    <w:rsid w:val="00C0302A"/>
    <w:rsid w:val="00C04D5E"/>
    <w:rsid w:val="00C131B5"/>
    <w:rsid w:val="00C20034"/>
    <w:rsid w:val="00C2401A"/>
    <w:rsid w:val="00C24EA2"/>
    <w:rsid w:val="00C24F70"/>
    <w:rsid w:val="00C25D5B"/>
    <w:rsid w:val="00C325C4"/>
    <w:rsid w:val="00C33479"/>
    <w:rsid w:val="00C40906"/>
    <w:rsid w:val="00C47BA2"/>
    <w:rsid w:val="00C54E44"/>
    <w:rsid w:val="00C60533"/>
    <w:rsid w:val="00C612DC"/>
    <w:rsid w:val="00C622CB"/>
    <w:rsid w:val="00C64D15"/>
    <w:rsid w:val="00C74F74"/>
    <w:rsid w:val="00C7554B"/>
    <w:rsid w:val="00C80192"/>
    <w:rsid w:val="00C83E31"/>
    <w:rsid w:val="00C916A4"/>
    <w:rsid w:val="00CA2108"/>
    <w:rsid w:val="00CA2A52"/>
    <w:rsid w:val="00CA2B15"/>
    <w:rsid w:val="00CA6490"/>
    <w:rsid w:val="00CB05BE"/>
    <w:rsid w:val="00CB5744"/>
    <w:rsid w:val="00CB7022"/>
    <w:rsid w:val="00CD1937"/>
    <w:rsid w:val="00CE214C"/>
    <w:rsid w:val="00CE6858"/>
    <w:rsid w:val="00CF50BE"/>
    <w:rsid w:val="00CF553B"/>
    <w:rsid w:val="00CF6A52"/>
    <w:rsid w:val="00D0324E"/>
    <w:rsid w:val="00D03583"/>
    <w:rsid w:val="00D117B4"/>
    <w:rsid w:val="00D169F7"/>
    <w:rsid w:val="00D21382"/>
    <w:rsid w:val="00D22079"/>
    <w:rsid w:val="00D26D01"/>
    <w:rsid w:val="00D33DA3"/>
    <w:rsid w:val="00D45D9D"/>
    <w:rsid w:val="00D4723B"/>
    <w:rsid w:val="00D55EE8"/>
    <w:rsid w:val="00D5785A"/>
    <w:rsid w:val="00D64C48"/>
    <w:rsid w:val="00D731C4"/>
    <w:rsid w:val="00D76BB8"/>
    <w:rsid w:val="00D81BAA"/>
    <w:rsid w:val="00D85320"/>
    <w:rsid w:val="00D85BE0"/>
    <w:rsid w:val="00D87C1A"/>
    <w:rsid w:val="00D87F42"/>
    <w:rsid w:val="00D87FD7"/>
    <w:rsid w:val="00D92167"/>
    <w:rsid w:val="00D9502B"/>
    <w:rsid w:val="00D97047"/>
    <w:rsid w:val="00D97108"/>
    <w:rsid w:val="00DB0DA3"/>
    <w:rsid w:val="00DB1FC0"/>
    <w:rsid w:val="00DC2E87"/>
    <w:rsid w:val="00DC5665"/>
    <w:rsid w:val="00DD46FC"/>
    <w:rsid w:val="00DD4F44"/>
    <w:rsid w:val="00DD5D8B"/>
    <w:rsid w:val="00DE0F9E"/>
    <w:rsid w:val="00DE5D76"/>
    <w:rsid w:val="00DE6907"/>
    <w:rsid w:val="00E04C8D"/>
    <w:rsid w:val="00E07999"/>
    <w:rsid w:val="00E128D8"/>
    <w:rsid w:val="00E20F66"/>
    <w:rsid w:val="00E30D45"/>
    <w:rsid w:val="00E42FE4"/>
    <w:rsid w:val="00E4609D"/>
    <w:rsid w:val="00E46FAA"/>
    <w:rsid w:val="00E50FB5"/>
    <w:rsid w:val="00E5178F"/>
    <w:rsid w:val="00E5750B"/>
    <w:rsid w:val="00E60E2E"/>
    <w:rsid w:val="00E620E9"/>
    <w:rsid w:val="00E63A24"/>
    <w:rsid w:val="00E67913"/>
    <w:rsid w:val="00E71A2D"/>
    <w:rsid w:val="00E8090F"/>
    <w:rsid w:val="00E8698A"/>
    <w:rsid w:val="00E923F2"/>
    <w:rsid w:val="00E93161"/>
    <w:rsid w:val="00EA31CC"/>
    <w:rsid w:val="00EA531C"/>
    <w:rsid w:val="00EB14DF"/>
    <w:rsid w:val="00EB2B64"/>
    <w:rsid w:val="00EB3A07"/>
    <w:rsid w:val="00EB4143"/>
    <w:rsid w:val="00EB4728"/>
    <w:rsid w:val="00EB4772"/>
    <w:rsid w:val="00EB4E7F"/>
    <w:rsid w:val="00EC207A"/>
    <w:rsid w:val="00EC3F31"/>
    <w:rsid w:val="00ED3C91"/>
    <w:rsid w:val="00ED4112"/>
    <w:rsid w:val="00EE17E6"/>
    <w:rsid w:val="00EF1347"/>
    <w:rsid w:val="00EF2BEB"/>
    <w:rsid w:val="00F01129"/>
    <w:rsid w:val="00F03D93"/>
    <w:rsid w:val="00F03D9E"/>
    <w:rsid w:val="00F06250"/>
    <w:rsid w:val="00F227BF"/>
    <w:rsid w:val="00F356D4"/>
    <w:rsid w:val="00F374B2"/>
    <w:rsid w:val="00F40AFC"/>
    <w:rsid w:val="00F4730E"/>
    <w:rsid w:val="00F50A92"/>
    <w:rsid w:val="00F53EFF"/>
    <w:rsid w:val="00F53F24"/>
    <w:rsid w:val="00F63341"/>
    <w:rsid w:val="00F7536E"/>
    <w:rsid w:val="00F81F93"/>
    <w:rsid w:val="00F839A8"/>
    <w:rsid w:val="00F86F1B"/>
    <w:rsid w:val="00F92A21"/>
    <w:rsid w:val="00F92E9B"/>
    <w:rsid w:val="00F95814"/>
    <w:rsid w:val="00FA01D9"/>
    <w:rsid w:val="00FA031C"/>
    <w:rsid w:val="00FB13C1"/>
    <w:rsid w:val="00FB420B"/>
    <w:rsid w:val="00FB6586"/>
    <w:rsid w:val="00FC1C5F"/>
    <w:rsid w:val="00FC5A4D"/>
    <w:rsid w:val="00FC5C0C"/>
    <w:rsid w:val="00FC64EF"/>
    <w:rsid w:val="00FD2673"/>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9A5B87"/>
  <w15:docId w15:val="{D9CBA468-AD01-4B4C-991A-1243BF78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customStyle="1" w:styleId="CABNETParagraphChar">
    <w:name w:val="CABNET Paragraph. Char"/>
    <w:basedOn w:val="DefaultParagraphFont"/>
    <w:link w:val="CABNETParagraph"/>
    <w:uiPriority w:val="98"/>
    <w:locked/>
    <w:rsid w:val="001121FC"/>
    <w:rPr>
      <w:rFonts w:ascii="Arial" w:hAnsi="Arial" w:cstheme="minorHAnsi"/>
    </w:rPr>
  </w:style>
  <w:style w:type="paragraph" w:customStyle="1" w:styleId="CABNETParagraph">
    <w:name w:val="CABNET Paragraph."/>
    <w:basedOn w:val="Normal"/>
    <w:link w:val="CABNETParagraphChar"/>
    <w:uiPriority w:val="98"/>
    <w:qFormat/>
    <w:rsid w:val="001121FC"/>
    <w:pPr>
      <w:spacing w:after="120" w:line="240" w:lineRule="auto"/>
    </w:pPr>
    <w:rPr>
      <w:rFonts w:cstheme="minorHAnsi"/>
      <w:spacing w:val="0"/>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1121FC"/>
    <w:rPr>
      <w:rFonts w:ascii="Arial" w:hAnsi="Arial"/>
      <w:spacing w:val="4"/>
      <w:sz w:val="24"/>
      <w:szCs w:val="24"/>
    </w:rPr>
  </w:style>
  <w:style w:type="character" w:styleId="CommentReference">
    <w:name w:val="annotation reference"/>
    <w:basedOn w:val="DefaultParagraphFont"/>
    <w:semiHidden/>
    <w:unhideWhenUsed/>
    <w:rsid w:val="006F0BC4"/>
    <w:rPr>
      <w:sz w:val="16"/>
      <w:szCs w:val="16"/>
    </w:rPr>
  </w:style>
  <w:style w:type="paragraph" w:styleId="CommentText">
    <w:name w:val="annotation text"/>
    <w:basedOn w:val="Normal"/>
    <w:link w:val="CommentTextChar"/>
    <w:unhideWhenUsed/>
    <w:rsid w:val="006F0BC4"/>
    <w:pPr>
      <w:spacing w:line="240" w:lineRule="auto"/>
    </w:pPr>
    <w:rPr>
      <w:sz w:val="20"/>
      <w:szCs w:val="20"/>
    </w:rPr>
  </w:style>
  <w:style w:type="character" w:customStyle="1" w:styleId="CommentTextChar">
    <w:name w:val="Comment Text Char"/>
    <w:basedOn w:val="DefaultParagraphFont"/>
    <w:link w:val="CommentText"/>
    <w:rsid w:val="006F0BC4"/>
    <w:rPr>
      <w:rFonts w:ascii="Arial" w:hAnsi="Arial"/>
      <w:spacing w:val="4"/>
    </w:rPr>
  </w:style>
  <w:style w:type="paragraph" w:styleId="CommentSubject">
    <w:name w:val="annotation subject"/>
    <w:basedOn w:val="CommentText"/>
    <w:next w:val="CommentText"/>
    <w:link w:val="CommentSubjectChar"/>
    <w:semiHidden/>
    <w:unhideWhenUsed/>
    <w:rsid w:val="006F0BC4"/>
    <w:rPr>
      <w:b/>
      <w:bCs/>
    </w:rPr>
  </w:style>
  <w:style w:type="character" w:customStyle="1" w:styleId="CommentSubjectChar">
    <w:name w:val="Comment Subject Char"/>
    <w:basedOn w:val="CommentTextChar"/>
    <w:link w:val="CommentSubject"/>
    <w:semiHidden/>
    <w:rsid w:val="006F0BC4"/>
    <w:rPr>
      <w:rFonts w:ascii="Arial" w:hAnsi="Arial"/>
      <w:b/>
      <w:bCs/>
      <w:spacing w:val="4"/>
    </w:rPr>
  </w:style>
  <w:style w:type="character" w:styleId="FollowedHyperlink">
    <w:name w:val="FollowedHyperlink"/>
    <w:basedOn w:val="DefaultParagraphFont"/>
    <w:uiPriority w:val="99"/>
    <w:semiHidden/>
    <w:unhideWhenUsed/>
    <w:rsid w:val="00A11E6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s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budget.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dge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m"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0F9C950FC993438822097E7F0316BA" ma:contentTypeVersion="1" ma:contentTypeDescription="Create a new document." ma:contentTypeScope="" ma:versionID="ddefaa3c36c400acc25e8664da382b7e">
  <xsd:schema xmlns:xsd="http://www.w3.org/2001/XMLSchema" xmlns:xs="http://www.w3.org/2001/XMLSchema" xmlns:p="http://schemas.microsoft.com/office/2006/metadata/properties" xmlns:ns2="eaf75a97-ef60-4f8d-9cb1-028d1b80101e" targetNamespace="http://schemas.microsoft.com/office/2006/metadata/properties" ma:root="true" ma:fieldsID="4eddce85198cbae3bf49d093e7b276a2" ns2:_="">
    <xsd:import namespace="eaf75a97-ef60-4f8d-9cb1-028d1b8010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75a97-ef60-4f8d-9cb1-028d1b8010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80AF1-A39F-40EE-A8B5-359B92CBB0F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eaf75a97-ef60-4f8d-9cb1-028d1b80101e"/>
    <ds:schemaRef ds:uri="http://www.w3.org/XML/1998/namespace"/>
  </ds:schemaRefs>
</ds:datastoreItem>
</file>

<file path=customXml/itemProps2.xml><?xml version="1.0" encoding="utf-8"?>
<ds:datastoreItem xmlns:ds="http://schemas.openxmlformats.org/officeDocument/2006/customXml" ds:itemID="{55BB812B-00BA-43D6-8F63-275D3313F9B7}">
  <ds:schemaRefs>
    <ds:schemaRef ds:uri="http://schemas.microsoft.com/sharepoint/v3/contenttype/forms"/>
  </ds:schemaRefs>
</ds:datastoreItem>
</file>

<file path=customXml/itemProps3.xml><?xml version="1.0" encoding="utf-8"?>
<ds:datastoreItem xmlns:ds="http://schemas.openxmlformats.org/officeDocument/2006/customXml" ds:itemID="{3176B088-F503-4D05-A500-AF789EAF5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75a97-ef60-4f8d-9cb1-028d1b80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9B71E-978F-4DFB-AC3A-5BEE9874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14</TotalTime>
  <Pages>4</Pages>
  <Words>1233</Words>
  <Characters>7036</Characters>
  <Application>Microsoft Office Word</Application>
  <DocSecurity>0</DocSecurity>
  <Lines>127</Lines>
  <Paragraphs>40</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URSICH, Sam</dc:creator>
  <cp:keywords>[SEC=OFFICIAL]</cp:keywords>
  <cp:lastModifiedBy>URSICH, Sam</cp:lastModifiedBy>
  <cp:revision>7</cp:revision>
  <cp:lastPrinted>2022-10-25T04:44:00Z</cp:lastPrinted>
  <dcterms:created xsi:type="dcterms:W3CDTF">2022-10-25T01:29:00Z</dcterms:created>
  <dcterms:modified xsi:type="dcterms:W3CDTF">2022-10-25T04:44:00Z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29B317ACE86B4ADFB5B74D281CB32D34</vt:lpwstr>
  </property>
  <property fmtid="{D5CDD505-2E9C-101B-9397-08002B2CF9AE}" pid="9" name="PM_ProtectiveMarkingValue_Footer">
    <vt:lpwstr>OFFICIAL</vt:lpwstr>
  </property>
  <property fmtid="{D5CDD505-2E9C-101B-9397-08002B2CF9AE}" pid="10" name="PM_Originator_Hash_SHA1">
    <vt:lpwstr>D28BC1499D6EEB448E99528339CF23E5E8301B6D</vt:lpwstr>
  </property>
  <property fmtid="{D5CDD505-2E9C-101B-9397-08002B2CF9AE}" pid="11" name="PM_OriginationTimeStamp">
    <vt:lpwstr>2022-10-25T04:44:51Z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92E445C82D7F93E67B8E1BCC18D421C6</vt:lpwstr>
  </property>
  <property fmtid="{D5CDD505-2E9C-101B-9397-08002B2CF9AE}" pid="21" name="PM_Hash_Salt">
    <vt:lpwstr>659747843B665B096FF61D30475065B5</vt:lpwstr>
  </property>
  <property fmtid="{D5CDD505-2E9C-101B-9397-08002B2CF9AE}" pid="22" name="PM_Hash_SHA1">
    <vt:lpwstr>4269B008179FB4B29ED7F0B000BC2A28E3D265F2</vt:lpwstr>
  </property>
  <property fmtid="{D5CDD505-2E9C-101B-9397-08002B2CF9AE}" pid="23" name="PM_OriginatorUserAccountName_SHA256">
    <vt:lpwstr>5DA0F63A755172AC9AEA54DBDDC3DF9DE13086F3819B8983F54032CA842045AB</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PROTECTED</vt:lpwstr>
  </property>
  <property fmtid="{D5CDD505-2E9C-101B-9397-08002B2CF9AE}" pid="27" name="PM_Qualifier_Prev">
    <vt:lpwstr/>
  </property>
  <property fmtid="{D5CDD505-2E9C-101B-9397-08002B2CF9AE}" pid="28" name="ContentTypeId">
    <vt:lpwstr>0x010100950F9C950FC993438822097E7F0316BA</vt:lpwstr>
  </property>
</Properties>
</file>