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AD18" w14:textId="21D8EA34" w:rsidR="0016246A" w:rsidRPr="00BD4365" w:rsidRDefault="0016246A" w:rsidP="0016246A">
      <w:pPr>
        <w:pStyle w:val="Heading1"/>
      </w:pPr>
      <w:r>
        <w:t>Establishment of the Disability Employment Centre of Excellence</w:t>
      </w:r>
    </w:p>
    <w:p w14:paraId="2DE43E5F" w14:textId="77777777" w:rsidR="0016246A" w:rsidRDefault="0016246A" w:rsidP="0016246A">
      <w:pPr>
        <w:pStyle w:val="Introduction"/>
      </w:pPr>
      <w:r>
        <w:t>The Disability Employment Centre of Excellence (Centre of Excellence) will develop best practice, evidence-based information to help providers deliver high quality effective employment services and supports to improve disability employment outcomes.</w:t>
      </w:r>
    </w:p>
    <w:p w14:paraId="28399562" w14:textId="77777777" w:rsidR="0016246A" w:rsidRDefault="0016246A" w:rsidP="0016246A">
      <w:r>
        <w:t>The Centre of Excellence delivers on the Government’s commitment as part of the 2022 Federal election to improve disability employment outcomes.</w:t>
      </w:r>
    </w:p>
    <w:p w14:paraId="4424A665" w14:textId="77777777" w:rsidR="0016246A" w:rsidRDefault="0016246A" w:rsidP="0016246A">
      <w:r>
        <w:t xml:space="preserve">The Centre of Excellence will increase the effectiveness of a range of Government reforms across the disability employment ecosystem, including the new specialist disability employment program. </w:t>
      </w:r>
    </w:p>
    <w:p w14:paraId="4D1049B5" w14:textId="4F5FDCB0" w:rsidR="0016246A" w:rsidRDefault="0016246A" w:rsidP="0016246A">
      <w:r>
        <w:t>The Government is investing $23.3 million over four years from 2024</w:t>
      </w:r>
      <w:r>
        <w:noBreakHyphen/>
        <w:t>25 to establish the Centre of Excellence.</w:t>
      </w:r>
    </w:p>
    <w:p w14:paraId="04E87681" w14:textId="77777777" w:rsidR="0016246A" w:rsidRPr="00E911D3" w:rsidRDefault="0016246A" w:rsidP="00E911D3">
      <w:pPr>
        <w:pStyle w:val="Heading2"/>
      </w:pPr>
      <w:r w:rsidRPr="00E911D3">
        <w:t>What is the Centre of Excellence?</w:t>
      </w:r>
    </w:p>
    <w:p w14:paraId="6516ECDB" w14:textId="4D823D72" w:rsidR="0016246A" w:rsidRDefault="0016246A" w:rsidP="0016246A">
      <w:r>
        <w:t>The Centre of Excellence will be an evidence-informed, best-practice hub that will provide resources</w:t>
      </w:r>
      <w:r w:rsidR="00914AB7">
        <w:t xml:space="preserve">, </w:t>
      </w:r>
      <w:r>
        <w:t>tools</w:t>
      </w:r>
      <w:r w:rsidR="00914AB7">
        <w:t xml:space="preserve"> and training</w:t>
      </w:r>
      <w:r>
        <w:t xml:space="preserve"> to help providers deliver quality </w:t>
      </w:r>
      <w:r w:rsidR="3C8E4DE8">
        <w:t xml:space="preserve">employment </w:t>
      </w:r>
      <w:r>
        <w:t xml:space="preserve">services </w:t>
      </w:r>
      <w:r w:rsidR="3376BEBE">
        <w:t xml:space="preserve">and supports </w:t>
      </w:r>
      <w:r>
        <w:t>to both participants with disability and employers.</w:t>
      </w:r>
    </w:p>
    <w:p w14:paraId="3B897E07" w14:textId="77777777" w:rsidR="0016246A" w:rsidRDefault="0016246A" w:rsidP="0016246A">
      <w:r>
        <w:t>The Centre of Excellence will collect, translate, and disseminate disability employment-related research and evidence of what works into best-practice resources. The Centre of Excellence will bring together and use existing resources available both nationally and internationally.</w:t>
      </w:r>
    </w:p>
    <w:p w14:paraId="24B49EAC" w14:textId="4AF77B8F" w:rsidR="0016246A" w:rsidRDefault="0016246A" w:rsidP="0016246A">
      <w:r>
        <w:t xml:space="preserve">The Centre of Excellence </w:t>
      </w:r>
      <w:r w:rsidR="00E911D3">
        <w:t>will</w:t>
      </w:r>
      <w:r>
        <w:t xml:space="preserve"> improve the quality of services by providers of the new specialist disability employment program, Workforce Australia, the Community Development Program (CDP), the National Disability Insurance Scheme (NDIS), and supported employment</w:t>
      </w:r>
      <w:r w:rsidR="00E911D3">
        <w:t xml:space="preserve"> —</w:t>
      </w:r>
      <w:r>
        <w:t xml:space="preserve"> including Australian Disability Enterprises (ADEs).</w:t>
      </w:r>
    </w:p>
    <w:p w14:paraId="4037F4F1" w14:textId="77777777" w:rsidR="0016246A" w:rsidRPr="00E911D3" w:rsidRDefault="0016246A" w:rsidP="00E911D3">
      <w:pPr>
        <w:pStyle w:val="Heading2"/>
      </w:pPr>
      <w:r w:rsidRPr="00E911D3">
        <w:lastRenderedPageBreak/>
        <w:t>How will the Centre of Excellence improve disability employment outcomes?</w:t>
      </w:r>
    </w:p>
    <w:p w14:paraId="3DBC8DD4" w14:textId="77777777" w:rsidR="0016246A" w:rsidRDefault="0016246A" w:rsidP="00E911D3">
      <w:pPr>
        <w:keepNext/>
      </w:pPr>
      <w:r>
        <w:t>The Centre of Excellence will improve disability outcomes by ensuring that providers have:</w:t>
      </w:r>
    </w:p>
    <w:p w14:paraId="0599D469" w14:textId="73671977" w:rsidR="0016246A" w:rsidRPr="008D3DC7" w:rsidRDefault="0016246A" w:rsidP="0016246A">
      <w:pPr>
        <w:pStyle w:val="ListBullet"/>
      </w:pPr>
      <w:r>
        <w:t>h</w:t>
      </w:r>
      <w:r w:rsidRPr="00237939">
        <w:t>igher</w:t>
      </w:r>
      <w:r w:rsidRPr="008D3DC7">
        <w:rPr>
          <w:rFonts w:eastAsiaTheme="minorHAnsi"/>
        </w:rPr>
        <w:t xml:space="preserve"> levels of disability awareness to support participants more effectively</w:t>
      </w:r>
      <w:r w:rsidR="00707D9D">
        <w:rPr>
          <w:rFonts w:eastAsiaTheme="minorHAnsi"/>
        </w:rPr>
        <w:t>;</w:t>
      </w:r>
    </w:p>
    <w:p w14:paraId="7976842D" w14:textId="77777777" w:rsidR="0016246A" w:rsidRPr="008D3DC7" w:rsidRDefault="0016246A" w:rsidP="0016246A">
      <w:pPr>
        <w:pStyle w:val="ListBullet"/>
      </w:pPr>
      <w:r w:rsidRPr="008D3DC7">
        <w:rPr>
          <w:rFonts w:eastAsiaTheme="minorHAnsi"/>
        </w:rPr>
        <w:t>knowledge of evidence-based models and approaches, including customised employment, job</w:t>
      </w:r>
      <w:r>
        <w:t> </w:t>
      </w:r>
      <w:r w:rsidRPr="008D3DC7">
        <w:rPr>
          <w:rFonts w:eastAsiaTheme="minorHAnsi"/>
        </w:rPr>
        <w:t>coaching and career planning; and</w:t>
      </w:r>
    </w:p>
    <w:p w14:paraId="52B9AFDA" w14:textId="77777777" w:rsidR="0016246A" w:rsidRPr="008D3DC7" w:rsidRDefault="0016246A" w:rsidP="0016246A">
      <w:pPr>
        <w:pStyle w:val="ListBullet"/>
      </w:pPr>
      <w:r w:rsidRPr="008D3DC7">
        <w:rPr>
          <w:rFonts w:eastAsiaTheme="minorHAnsi"/>
        </w:rPr>
        <w:t>an improved understanding of employer needs, and the skills and knowledge to help employers to hire and support employees with disability.</w:t>
      </w:r>
    </w:p>
    <w:p w14:paraId="4B5A98B9" w14:textId="397C19A1" w:rsidR="00671D3E" w:rsidRDefault="001E6A3E" w:rsidP="006F4313">
      <w:pPr>
        <w:pStyle w:val="Heading2"/>
      </w:pPr>
      <w:bookmarkStart w:id="0" w:name="_Toc391890680"/>
      <w:bookmarkStart w:id="1" w:name="_Toc140757167"/>
      <w:r>
        <w:t>Next steps</w:t>
      </w:r>
    </w:p>
    <w:p w14:paraId="665CDCF3" w14:textId="55A60993" w:rsidR="00671D3E" w:rsidDel="0016246A" w:rsidRDefault="6304C922" w:rsidP="00D92402">
      <w:pPr>
        <w:rPr>
          <w:highlight w:val="yellow"/>
        </w:rPr>
      </w:pPr>
      <w:r>
        <w:t xml:space="preserve">The Centre of Excellence </w:t>
      </w:r>
      <w:r w:rsidR="20CB2D69">
        <w:t>is expected to</w:t>
      </w:r>
      <w:r>
        <w:t xml:space="preserve"> </w:t>
      </w:r>
      <w:r w:rsidR="6AAB7059">
        <w:t xml:space="preserve">commence </w:t>
      </w:r>
      <w:r w:rsidR="4DF616AE">
        <w:t xml:space="preserve">in </w:t>
      </w:r>
      <w:r>
        <w:t xml:space="preserve">March 2025, </w:t>
      </w:r>
      <w:r w:rsidR="29D4F454">
        <w:t xml:space="preserve">to support the </w:t>
      </w:r>
      <w:r>
        <w:t xml:space="preserve">introduction of the new </w:t>
      </w:r>
      <w:r w:rsidR="4179E155">
        <w:t>disability</w:t>
      </w:r>
      <w:r w:rsidR="024D3887">
        <w:t xml:space="preserve"> employment program </w:t>
      </w:r>
      <w:r w:rsidR="34C0ED05">
        <w:t>from 1 July 2025</w:t>
      </w:r>
      <w:r>
        <w:t xml:space="preserve">. </w:t>
      </w:r>
      <w:r w:rsidDel="0016246A">
        <w:t xml:space="preserve">Evidence-based best practice resources will </w:t>
      </w:r>
      <w:r w:rsidR="3EF23CC6" w:rsidDel="0016246A">
        <w:t>start</w:t>
      </w:r>
      <w:r w:rsidDel="0016246A">
        <w:t xml:space="preserve"> being shared from </w:t>
      </w:r>
      <w:r w:rsidR="00A52E0B" w:rsidDel="0016246A">
        <w:t>July </w:t>
      </w:r>
      <w:r w:rsidDel="0016246A">
        <w:t xml:space="preserve">2025. </w:t>
      </w:r>
      <w:r w:rsidR="2C9EBBC1" w:rsidDel="0016246A">
        <w:t xml:space="preserve">A dedicated </w:t>
      </w:r>
      <w:r w:rsidR="64DD0A8E" w:rsidDel="0016246A">
        <w:t xml:space="preserve">online hub </w:t>
      </w:r>
      <w:r w:rsidDel="0016246A">
        <w:t>will be available by September 2025.</w:t>
      </w:r>
    </w:p>
    <w:p w14:paraId="6C560E34" w14:textId="05CBDFE9" w:rsidR="740EBDAC" w:rsidDel="0016246A" w:rsidRDefault="740EBDAC" w:rsidP="3A5CA70F">
      <w:pPr>
        <w:rPr>
          <w:rFonts w:eastAsiaTheme="minorEastAsia"/>
        </w:rPr>
      </w:pPr>
      <w:r w:rsidRPr="39A9F286" w:rsidDel="0BF5BD8E">
        <w:rPr>
          <w:rFonts w:eastAsiaTheme="minorEastAsia"/>
        </w:rPr>
        <w:t xml:space="preserve">The </w:t>
      </w:r>
      <w:r w:rsidRPr="39A9F286" w:rsidDel="4D3F6128">
        <w:rPr>
          <w:rFonts w:eastAsiaTheme="minorEastAsia"/>
        </w:rPr>
        <w:t xml:space="preserve">Department of Social Services will </w:t>
      </w:r>
      <w:r w:rsidRPr="39A9F286" w:rsidDel="09FD4C58">
        <w:rPr>
          <w:rFonts w:eastAsiaTheme="minorEastAsia"/>
        </w:rPr>
        <w:t xml:space="preserve">conduct an open grant round in the first half of 2024-25 </w:t>
      </w:r>
      <w:r w:rsidRPr="39A9F286" w:rsidDel="4D3F6128">
        <w:rPr>
          <w:rFonts w:eastAsiaTheme="minorEastAsia"/>
        </w:rPr>
        <w:t xml:space="preserve">to </w:t>
      </w:r>
      <w:r w:rsidRPr="39A9F286" w:rsidDel="23C63E70">
        <w:rPr>
          <w:rFonts w:eastAsiaTheme="minorEastAsia"/>
        </w:rPr>
        <w:t xml:space="preserve">find a provider or consortium of providers </w:t>
      </w:r>
      <w:r w:rsidRPr="39A9F286" w:rsidDel="6F84CF5C">
        <w:rPr>
          <w:rFonts w:eastAsiaTheme="minorEastAsia"/>
        </w:rPr>
        <w:t>that have a strong understanding of the disability employment sector, demonstrated ability to leverag</w:t>
      </w:r>
      <w:r w:rsidRPr="39A9F286" w:rsidDel="28BBA1A9">
        <w:rPr>
          <w:rFonts w:eastAsiaTheme="minorEastAsia"/>
        </w:rPr>
        <w:t>e</w:t>
      </w:r>
      <w:r w:rsidRPr="39A9F286" w:rsidDel="6F84CF5C">
        <w:rPr>
          <w:rFonts w:eastAsiaTheme="minorEastAsia"/>
        </w:rPr>
        <w:t xml:space="preserve"> relationships across a range of relevant stakeholders, including people with lived experience of disability, and a track record in establishing and leading partnerships to effectively deliver the Centre of Excellence.</w:t>
      </w:r>
    </w:p>
    <w:p w14:paraId="5725CF9E" w14:textId="57566C21" w:rsidR="00845614" w:rsidRDefault="00845614" w:rsidP="006F4313">
      <w:pPr>
        <w:pStyle w:val="Heading2"/>
      </w:pPr>
      <w:r>
        <w:t>More information</w:t>
      </w:r>
    </w:p>
    <w:p w14:paraId="4733AA0B" w14:textId="36385FFF" w:rsidR="60F0C4F5" w:rsidRDefault="60F0C4F5">
      <w:r w:rsidRPr="00F774B0">
        <w:t xml:space="preserve">The Department of Social Services undertook an open consultation process on the Centre of Excellence. An Options Paper, Consultation Report, and public submissions can be found </w:t>
      </w:r>
      <w:r w:rsidR="001E6A3E" w:rsidRPr="00F774B0">
        <w:t xml:space="preserve">on </w:t>
      </w:r>
      <w:hyperlink r:id="rId11" w:history="1">
        <w:r w:rsidR="001E6A3E" w:rsidRPr="00F774B0">
          <w:rPr>
            <w:rStyle w:val="Hyperlink"/>
          </w:rPr>
          <w:t>DSS Engage</w:t>
        </w:r>
      </w:hyperlink>
      <w:r w:rsidR="001E6A3E" w:rsidRPr="00F774B0">
        <w:t>.</w:t>
      </w:r>
    </w:p>
    <w:p w14:paraId="00463582" w14:textId="759E162A" w:rsidR="002E6F0E" w:rsidRDefault="00F774B0" w:rsidP="006B4123">
      <w:bookmarkStart w:id="2" w:name="_Hlk164170694"/>
      <w:r>
        <w:t xml:space="preserve">For more information about the disability employment reforms, visit the </w:t>
      </w:r>
      <w:hyperlink r:id="rId12" w:history="1">
        <w:r>
          <w:rPr>
            <w:rStyle w:val="Hyperlink"/>
          </w:rPr>
          <w:t>Department of Social Services</w:t>
        </w:r>
      </w:hyperlink>
      <w:r>
        <w:t xml:space="preserve"> website. This website, along with the Provider Portal and </w:t>
      </w:r>
      <w:hyperlink r:id="rId13" w:history="1">
        <w:r>
          <w:rPr>
            <w:rStyle w:val="Hyperlink"/>
            <w:szCs w:val="22"/>
          </w:rPr>
          <w:t>JobAccess</w:t>
        </w:r>
      </w:hyperlink>
      <w:r>
        <w:t xml:space="preserve"> website, will be updated with new information as it becomes available.</w:t>
      </w:r>
      <w:bookmarkEnd w:id="0"/>
      <w:bookmarkEnd w:id="1"/>
      <w:bookmarkEnd w:id="2"/>
    </w:p>
    <w:sectPr w:rsidR="002E6F0E" w:rsidSect="005D75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851" w:bottom="1134" w:left="1077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5296" w14:textId="77777777" w:rsidR="005D7581" w:rsidRDefault="005D7581" w:rsidP="008F3023">
      <w:pPr>
        <w:spacing w:after="0" w:line="240" w:lineRule="auto"/>
      </w:pPr>
      <w:r>
        <w:separator/>
      </w:r>
    </w:p>
  </w:endnote>
  <w:endnote w:type="continuationSeparator" w:id="0">
    <w:p w14:paraId="6939B2A0" w14:textId="77777777" w:rsidR="005D7581" w:rsidRDefault="005D7581" w:rsidP="008F3023">
      <w:pPr>
        <w:spacing w:after="0" w:line="240" w:lineRule="auto"/>
      </w:pPr>
      <w:r>
        <w:continuationSeparator/>
      </w:r>
    </w:p>
  </w:endnote>
  <w:endnote w:type="continuationNotice" w:id="1">
    <w:p w14:paraId="76CB99AC" w14:textId="77777777" w:rsidR="005D7581" w:rsidRDefault="005D7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D5B6" w14:textId="77777777" w:rsidR="00A47E5C" w:rsidRDefault="00A47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597C" w14:textId="77777777" w:rsidR="00A47E5C" w:rsidRDefault="00A47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65C0" w14:textId="77777777" w:rsidR="00281DFB" w:rsidRDefault="00000000" w:rsidP="007A0664">
    <w:pPr>
      <w:pStyle w:val="Footer"/>
    </w:pPr>
    <w:sdt>
      <w:sdtPr>
        <w:id w:val="95303039"/>
        <w:docPartObj>
          <w:docPartGallery w:val="Page Numbers (Bottom of Page)"/>
          <w:docPartUnique/>
        </w:docPartObj>
      </w:sdtPr>
      <w:sdtContent/>
    </w:sdt>
  </w:p>
  <w:p w14:paraId="2E9760C6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8F0C" w14:textId="77777777" w:rsidR="005D7581" w:rsidRDefault="005D7581" w:rsidP="008F3023">
      <w:pPr>
        <w:spacing w:after="0" w:line="240" w:lineRule="auto"/>
      </w:pPr>
      <w:r>
        <w:separator/>
      </w:r>
    </w:p>
  </w:footnote>
  <w:footnote w:type="continuationSeparator" w:id="0">
    <w:p w14:paraId="4307282B" w14:textId="77777777" w:rsidR="005D7581" w:rsidRDefault="005D7581" w:rsidP="008F3023">
      <w:pPr>
        <w:spacing w:after="0" w:line="240" w:lineRule="auto"/>
      </w:pPr>
      <w:r>
        <w:continuationSeparator/>
      </w:r>
    </w:p>
  </w:footnote>
  <w:footnote w:type="continuationNotice" w:id="1">
    <w:p w14:paraId="0FB9A3EC" w14:textId="77777777" w:rsidR="005D7581" w:rsidRDefault="005D7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ADF" w14:textId="77777777" w:rsidR="00A47E5C" w:rsidRDefault="00A47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5B2" w14:textId="77777777" w:rsidR="00A47E5C" w:rsidRDefault="00A47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9F93" w14:textId="31954D08" w:rsidR="000D00B1" w:rsidRPr="00741020" w:rsidRDefault="00015448" w:rsidP="00B12746">
    <w:pPr>
      <w:pStyle w:val="Title"/>
      <w:spacing w:before="1680" w:after="60"/>
      <w:ind w:left="-283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F07259" wp14:editId="19286E1A">
          <wp:simplePos x="0" y="0"/>
          <wp:positionH relativeFrom="page">
            <wp:align>right</wp:align>
          </wp:positionH>
          <wp:positionV relativeFrom="paragraph">
            <wp:posOffset>66675</wp:posOffset>
          </wp:positionV>
          <wp:extent cx="7516800" cy="1825200"/>
          <wp:effectExtent l="0" t="0" r="8255" b="3810"/>
          <wp:wrapNone/>
          <wp:docPr id="797173230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73230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F44">
      <w:t xml:space="preserve">Disability </w:t>
    </w:r>
    <w:r w:rsidR="00065F44" w:rsidRPr="00741020">
      <w:t>Employment</w:t>
    </w:r>
    <w:r w:rsidR="00065F44">
      <w:t xml:space="preserve"> </w:t>
    </w:r>
    <w:r w:rsidR="00E43938">
      <w:t>Reforms</w:t>
    </w:r>
  </w:p>
  <w:p w14:paraId="4F2ABDB7" w14:textId="4B5EAAF7" w:rsidR="000D00B1" w:rsidRPr="00741020" w:rsidRDefault="00065F44" w:rsidP="005921EE">
    <w:pPr>
      <w:pStyle w:val="Subtitle"/>
      <w:ind w:left="284"/>
    </w:pPr>
    <w:r>
      <w:t>2024-25 May Budget</w:t>
    </w:r>
    <w:r w:rsidR="0063760F">
      <w:t xml:space="preserve"> Factsheet</w:t>
    </w:r>
  </w:p>
  <w:p w14:paraId="35BD043A" w14:textId="77777777" w:rsidR="000D00B1" w:rsidRPr="000D00B1" w:rsidRDefault="000D00B1" w:rsidP="000D00B1">
    <w:pPr>
      <w:tabs>
        <w:tab w:val="left" w:pos="2565"/>
      </w:tabs>
      <w:spacing w:after="0" w:line="180" w:lineRule="exact"/>
      <w:ind w:hanging="567"/>
      <w:rPr>
        <w:rFonts w:ascii="Calibri" w:eastAsia="Calibri" w:hAnsi="Calibri" w:cs="Times New Roman"/>
        <w:color w:val="FFFFFF"/>
        <w:spacing w:val="0"/>
        <w:kern w:val="2"/>
        <w:sz w:val="2"/>
        <w:szCs w:val="40"/>
        <w14:ligatures w14:val="standardContextual"/>
      </w:rPr>
    </w:pPr>
    <w:r w:rsidRPr="000D00B1">
      <w:rPr>
        <w:rFonts w:ascii="Calibri" w:eastAsia="Calibri" w:hAnsi="Calibri" w:cs="Times New Roman"/>
        <w:color w:val="FFFFFF"/>
        <w:spacing w:val="0"/>
        <w:kern w:val="2"/>
        <w:sz w:val="2"/>
        <w:szCs w:val="40"/>
        <w14:ligatures w14:val="standardContextual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63A"/>
    <w:multiLevelType w:val="hybridMultilevel"/>
    <w:tmpl w:val="361AE1DC"/>
    <w:lvl w:ilvl="0" w:tplc="8AEC0F58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A9524C6"/>
    <w:multiLevelType w:val="hybridMultilevel"/>
    <w:tmpl w:val="0930E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3" w15:restartNumberingAfterBreak="0">
    <w:nsid w:val="764E6507"/>
    <w:multiLevelType w:val="hybridMultilevel"/>
    <w:tmpl w:val="86920FCA"/>
    <w:lvl w:ilvl="0" w:tplc="046E4198">
      <w:start w:val="1"/>
      <w:numFmt w:val="bullet"/>
      <w:pStyle w:val="List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1851987346">
    <w:abstractNumId w:val="2"/>
  </w:num>
  <w:num w:numId="2" w16cid:durableId="470098449">
    <w:abstractNumId w:val="0"/>
  </w:num>
  <w:num w:numId="3" w16cid:durableId="529609844">
    <w:abstractNumId w:val="1"/>
  </w:num>
  <w:num w:numId="4" w16cid:durableId="12538551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B1"/>
    <w:rsid w:val="00002964"/>
    <w:rsid w:val="000140B8"/>
    <w:rsid w:val="00015448"/>
    <w:rsid w:val="00030C1A"/>
    <w:rsid w:val="000317E3"/>
    <w:rsid w:val="000332AF"/>
    <w:rsid w:val="00036696"/>
    <w:rsid w:val="000375BD"/>
    <w:rsid w:val="00043589"/>
    <w:rsid w:val="00043FBF"/>
    <w:rsid w:val="00044684"/>
    <w:rsid w:val="00044901"/>
    <w:rsid w:val="00064140"/>
    <w:rsid w:val="00065F44"/>
    <w:rsid w:val="000719A4"/>
    <w:rsid w:val="000750D2"/>
    <w:rsid w:val="00081610"/>
    <w:rsid w:val="00083C7F"/>
    <w:rsid w:val="00091246"/>
    <w:rsid w:val="00091ABE"/>
    <w:rsid w:val="000A15A0"/>
    <w:rsid w:val="000A76B0"/>
    <w:rsid w:val="000B30D3"/>
    <w:rsid w:val="000B44EF"/>
    <w:rsid w:val="000C4A0F"/>
    <w:rsid w:val="000D00B1"/>
    <w:rsid w:val="000D5965"/>
    <w:rsid w:val="000E6227"/>
    <w:rsid w:val="000F564A"/>
    <w:rsid w:val="000F7266"/>
    <w:rsid w:val="000F75FC"/>
    <w:rsid w:val="001075CA"/>
    <w:rsid w:val="001170EE"/>
    <w:rsid w:val="00130310"/>
    <w:rsid w:val="0013105D"/>
    <w:rsid w:val="001510D7"/>
    <w:rsid w:val="00161696"/>
    <w:rsid w:val="0016246A"/>
    <w:rsid w:val="001777A8"/>
    <w:rsid w:val="00187F17"/>
    <w:rsid w:val="001904D4"/>
    <w:rsid w:val="00195F9A"/>
    <w:rsid w:val="001A7461"/>
    <w:rsid w:val="001D0F6D"/>
    <w:rsid w:val="001E630D"/>
    <w:rsid w:val="001E6A3E"/>
    <w:rsid w:val="001F41B5"/>
    <w:rsid w:val="001F6546"/>
    <w:rsid w:val="001F7F8F"/>
    <w:rsid w:val="002026ED"/>
    <w:rsid w:val="0022257B"/>
    <w:rsid w:val="00232BEF"/>
    <w:rsid w:val="002346B5"/>
    <w:rsid w:val="00237939"/>
    <w:rsid w:val="00240A6E"/>
    <w:rsid w:val="002511FC"/>
    <w:rsid w:val="00255495"/>
    <w:rsid w:val="0025642D"/>
    <w:rsid w:val="00261AA7"/>
    <w:rsid w:val="00262CDD"/>
    <w:rsid w:val="00263E45"/>
    <w:rsid w:val="00263FCF"/>
    <w:rsid w:val="00275EA9"/>
    <w:rsid w:val="00281DFB"/>
    <w:rsid w:val="00282835"/>
    <w:rsid w:val="0028437D"/>
    <w:rsid w:val="0028650C"/>
    <w:rsid w:val="00295934"/>
    <w:rsid w:val="002B3CC6"/>
    <w:rsid w:val="002B7002"/>
    <w:rsid w:val="002D6AAA"/>
    <w:rsid w:val="002E6F0E"/>
    <w:rsid w:val="00311FC7"/>
    <w:rsid w:val="0032188B"/>
    <w:rsid w:val="00322368"/>
    <w:rsid w:val="00330F87"/>
    <w:rsid w:val="00335A14"/>
    <w:rsid w:val="00337926"/>
    <w:rsid w:val="00340F00"/>
    <w:rsid w:val="003413C0"/>
    <w:rsid w:val="003469DD"/>
    <w:rsid w:val="00347FE0"/>
    <w:rsid w:val="0037250D"/>
    <w:rsid w:val="0038044C"/>
    <w:rsid w:val="003817E4"/>
    <w:rsid w:val="00386C81"/>
    <w:rsid w:val="003A70C3"/>
    <w:rsid w:val="003B0D19"/>
    <w:rsid w:val="003B2BB8"/>
    <w:rsid w:val="003B35BF"/>
    <w:rsid w:val="003B53ED"/>
    <w:rsid w:val="003B7424"/>
    <w:rsid w:val="003C53C4"/>
    <w:rsid w:val="003D34FF"/>
    <w:rsid w:val="003E0A57"/>
    <w:rsid w:val="003E10A6"/>
    <w:rsid w:val="003E2B62"/>
    <w:rsid w:val="00403055"/>
    <w:rsid w:val="00412206"/>
    <w:rsid w:val="00415B6C"/>
    <w:rsid w:val="004243F2"/>
    <w:rsid w:val="00426CF3"/>
    <w:rsid w:val="004354E6"/>
    <w:rsid w:val="00440CB8"/>
    <w:rsid w:val="00441FD7"/>
    <w:rsid w:val="0044439A"/>
    <w:rsid w:val="00445DDC"/>
    <w:rsid w:val="0045365D"/>
    <w:rsid w:val="00464DD2"/>
    <w:rsid w:val="00471456"/>
    <w:rsid w:val="0047261D"/>
    <w:rsid w:val="00477978"/>
    <w:rsid w:val="004837A4"/>
    <w:rsid w:val="00490F3B"/>
    <w:rsid w:val="004910EB"/>
    <w:rsid w:val="004A2151"/>
    <w:rsid w:val="004B54CA"/>
    <w:rsid w:val="004B653B"/>
    <w:rsid w:val="004E5CBF"/>
    <w:rsid w:val="004F1D67"/>
    <w:rsid w:val="004F77F4"/>
    <w:rsid w:val="005072B0"/>
    <w:rsid w:val="00511997"/>
    <w:rsid w:val="00515ED5"/>
    <w:rsid w:val="00517AE4"/>
    <w:rsid w:val="005312DA"/>
    <w:rsid w:val="00531AFD"/>
    <w:rsid w:val="00541C67"/>
    <w:rsid w:val="00543E45"/>
    <w:rsid w:val="0054713E"/>
    <w:rsid w:val="005543A8"/>
    <w:rsid w:val="005564B3"/>
    <w:rsid w:val="0055654F"/>
    <w:rsid w:val="00567053"/>
    <w:rsid w:val="00584FC1"/>
    <w:rsid w:val="00586246"/>
    <w:rsid w:val="005877DC"/>
    <w:rsid w:val="0059023E"/>
    <w:rsid w:val="005921EE"/>
    <w:rsid w:val="00597852"/>
    <w:rsid w:val="005B06DE"/>
    <w:rsid w:val="005B2E8B"/>
    <w:rsid w:val="005B446F"/>
    <w:rsid w:val="005C25C8"/>
    <w:rsid w:val="005C3AA9"/>
    <w:rsid w:val="005D001A"/>
    <w:rsid w:val="005D6069"/>
    <w:rsid w:val="005D7581"/>
    <w:rsid w:val="005F2041"/>
    <w:rsid w:val="005F5EEF"/>
    <w:rsid w:val="00613437"/>
    <w:rsid w:val="00613D24"/>
    <w:rsid w:val="00617F62"/>
    <w:rsid w:val="00626821"/>
    <w:rsid w:val="00627837"/>
    <w:rsid w:val="00631A2C"/>
    <w:rsid w:val="0063760F"/>
    <w:rsid w:val="00652698"/>
    <w:rsid w:val="00671D3E"/>
    <w:rsid w:val="00682172"/>
    <w:rsid w:val="00686716"/>
    <w:rsid w:val="006A4CE7"/>
    <w:rsid w:val="006A7DD3"/>
    <w:rsid w:val="006B2D84"/>
    <w:rsid w:val="006B3C86"/>
    <w:rsid w:val="006B4123"/>
    <w:rsid w:val="006D2DA3"/>
    <w:rsid w:val="006D46B4"/>
    <w:rsid w:val="006D622A"/>
    <w:rsid w:val="006F34F4"/>
    <w:rsid w:val="006F3D9C"/>
    <w:rsid w:val="006F4313"/>
    <w:rsid w:val="0070011A"/>
    <w:rsid w:val="007065F3"/>
    <w:rsid w:val="00707D9D"/>
    <w:rsid w:val="0072570C"/>
    <w:rsid w:val="0073320E"/>
    <w:rsid w:val="0074092F"/>
    <w:rsid w:val="00741020"/>
    <w:rsid w:val="007412BE"/>
    <w:rsid w:val="007467B0"/>
    <w:rsid w:val="00765A7C"/>
    <w:rsid w:val="00785261"/>
    <w:rsid w:val="00795CEA"/>
    <w:rsid w:val="007A0664"/>
    <w:rsid w:val="007B0256"/>
    <w:rsid w:val="007B1A92"/>
    <w:rsid w:val="007B45E5"/>
    <w:rsid w:val="007C61C0"/>
    <w:rsid w:val="007D1C2F"/>
    <w:rsid w:val="007D2E0B"/>
    <w:rsid w:val="007D30A2"/>
    <w:rsid w:val="007E007C"/>
    <w:rsid w:val="007E3959"/>
    <w:rsid w:val="007E3B8B"/>
    <w:rsid w:val="007F2253"/>
    <w:rsid w:val="0080363D"/>
    <w:rsid w:val="008102D4"/>
    <w:rsid w:val="00815A31"/>
    <w:rsid w:val="00837F4E"/>
    <w:rsid w:val="0084227C"/>
    <w:rsid w:val="00844F34"/>
    <w:rsid w:val="00845614"/>
    <w:rsid w:val="008565DF"/>
    <w:rsid w:val="0085710F"/>
    <w:rsid w:val="00874643"/>
    <w:rsid w:val="00876CA6"/>
    <w:rsid w:val="00877018"/>
    <w:rsid w:val="00877945"/>
    <w:rsid w:val="008916D6"/>
    <w:rsid w:val="008924CC"/>
    <w:rsid w:val="008A2A3E"/>
    <w:rsid w:val="008C3726"/>
    <w:rsid w:val="008C55B5"/>
    <w:rsid w:val="008E0C72"/>
    <w:rsid w:val="008F3023"/>
    <w:rsid w:val="008F48CB"/>
    <w:rsid w:val="00905E0E"/>
    <w:rsid w:val="00912CEA"/>
    <w:rsid w:val="00914AB7"/>
    <w:rsid w:val="009168E4"/>
    <w:rsid w:val="009225F0"/>
    <w:rsid w:val="009227FB"/>
    <w:rsid w:val="009260A1"/>
    <w:rsid w:val="00935CFD"/>
    <w:rsid w:val="0094563F"/>
    <w:rsid w:val="00954934"/>
    <w:rsid w:val="009639FB"/>
    <w:rsid w:val="00986020"/>
    <w:rsid w:val="00987714"/>
    <w:rsid w:val="009937C7"/>
    <w:rsid w:val="00997BC4"/>
    <w:rsid w:val="009A0840"/>
    <w:rsid w:val="009A2316"/>
    <w:rsid w:val="009A6FED"/>
    <w:rsid w:val="009B5AB3"/>
    <w:rsid w:val="009C444D"/>
    <w:rsid w:val="009C66BE"/>
    <w:rsid w:val="009D2DF8"/>
    <w:rsid w:val="009D3CCB"/>
    <w:rsid w:val="009D635E"/>
    <w:rsid w:val="00A13549"/>
    <w:rsid w:val="00A142BE"/>
    <w:rsid w:val="00A267E6"/>
    <w:rsid w:val="00A343D8"/>
    <w:rsid w:val="00A40F07"/>
    <w:rsid w:val="00A43E66"/>
    <w:rsid w:val="00A4462B"/>
    <w:rsid w:val="00A47630"/>
    <w:rsid w:val="00A47E5C"/>
    <w:rsid w:val="00A52E0B"/>
    <w:rsid w:val="00A61F2F"/>
    <w:rsid w:val="00A6317F"/>
    <w:rsid w:val="00A74769"/>
    <w:rsid w:val="00A80DE0"/>
    <w:rsid w:val="00A84431"/>
    <w:rsid w:val="00A85365"/>
    <w:rsid w:val="00A9309E"/>
    <w:rsid w:val="00AA7226"/>
    <w:rsid w:val="00AB1B09"/>
    <w:rsid w:val="00AD627F"/>
    <w:rsid w:val="00AD6AEF"/>
    <w:rsid w:val="00AE3B14"/>
    <w:rsid w:val="00AF254F"/>
    <w:rsid w:val="00AF77F3"/>
    <w:rsid w:val="00B10EA9"/>
    <w:rsid w:val="00B10EB1"/>
    <w:rsid w:val="00B12746"/>
    <w:rsid w:val="00B22DB7"/>
    <w:rsid w:val="00B246E8"/>
    <w:rsid w:val="00B25125"/>
    <w:rsid w:val="00B26ACF"/>
    <w:rsid w:val="00B30B92"/>
    <w:rsid w:val="00B31D33"/>
    <w:rsid w:val="00B36B86"/>
    <w:rsid w:val="00B37603"/>
    <w:rsid w:val="00B413E1"/>
    <w:rsid w:val="00B44F9B"/>
    <w:rsid w:val="00B5394D"/>
    <w:rsid w:val="00B5704E"/>
    <w:rsid w:val="00B60B33"/>
    <w:rsid w:val="00B71EDF"/>
    <w:rsid w:val="00B75D7F"/>
    <w:rsid w:val="00B772ED"/>
    <w:rsid w:val="00B8037D"/>
    <w:rsid w:val="00B820CD"/>
    <w:rsid w:val="00B8258E"/>
    <w:rsid w:val="00B85379"/>
    <w:rsid w:val="00B85FF7"/>
    <w:rsid w:val="00B95D2D"/>
    <w:rsid w:val="00BA2DB9"/>
    <w:rsid w:val="00BA5842"/>
    <w:rsid w:val="00BA6A09"/>
    <w:rsid w:val="00BB03A8"/>
    <w:rsid w:val="00BC04D2"/>
    <w:rsid w:val="00BC0A30"/>
    <w:rsid w:val="00BC1738"/>
    <w:rsid w:val="00BC79CD"/>
    <w:rsid w:val="00BD4365"/>
    <w:rsid w:val="00BE7148"/>
    <w:rsid w:val="00C01205"/>
    <w:rsid w:val="00C027B8"/>
    <w:rsid w:val="00C07A5D"/>
    <w:rsid w:val="00C175D2"/>
    <w:rsid w:val="00C17946"/>
    <w:rsid w:val="00C27FC1"/>
    <w:rsid w:val="00C30805"/>
    <w:rsid w:val="00C34D03"/>
    <w:rsid w:val="00C36523"/>
    <w:rsid w:val="00C4058D"/>
    <w:rsid w:val="00C438A6"/>
    <w:rsid w:val="00C4437D"/>
    <w:rsid w:val="00C508B9"/>
    <w:rsid w:val="00C55DE7"/>
    <w:rsid w:val="00C57001"/>
    <w:rsid w:val="00C57CF8"/>
    <w:rsid w:val="00C67279"/>
    <w:rsid w:val="00C76B3D"/>
    <w:rsid w:val="00C87AD6"/>
    <w:rsid w:val="00CA355D"/>
    <w:rsid w:val="00CA5D88"/>
    <w:rsid w:val="00CB718C"/>
    <w:rsid w:val="00CB74B3"/>
    <w:rsid w:val="00CE0082"/>
    <w:rsid w:val="00CE1CB4"/>
    <w:rsid w:val="00CF4933"/>
    <w:rsid w:val="00D0526D"/>
    <w:rsid w:val="00D1582A"/>
    <w:rsid w:val="00D22A8A"/>
    <w:rsid w:val="00D31B31"/>
    <w:rsid w:val="00D40593"/>
    <w:rsid w:val="00D52F6D"/>
    <w:rsid w:val="00D60ACD"/>
    <w:rsid w:val="00D71C54"/>
    <w:rsid w:val="00D83A7C"/>
    <w:rsid w:val="00D86E50"/>
    <w:rsid w:val="00D90D3C"/>
    <w:rsid w:val="00D92402"/>
    <w:rsid w:val="00DA33DB"/>
    <w:rsid w:val="00DA66B8"/>
    <w:rsid w:val="00DA66C1"/>
    <w:rsid w:val="00DA7B4A"/>
    <w:rsid w:val="00DB012A"/>
    <w:rsid w:val="00DB145C"/>
    <w:rsid w:val="00DB33E4"/>
    <w:rsid w:val="00DB37B8"/>
    <w:rsid w:val="00DB5BE3"/>
    <w:rsid w:val="00DC59B1"/>
    <w:rsid w:val="00DC61A0"/>
    <w:rsid w:val="00DE178F"/>
    <w:rsid w:val="00DE2497"/>
    <w:rsid w:val="00DE33FE"/>
    <w:rsid w:val="00DF4637"/>
    <w:rsid w:val="00E03F20"/>
    <w:rsid w:val="00E0494A"/>
    <w:rsid w:val="00E30C3C"/>
    <w:rsid w:val="00E33E95"/>
    <w:rsid w:val="00E35AE2"/>
    <w:rsid w:val="00E35DDB"/>
    <w:rsid w:val="00E375EF"/>
    <w:rsid w:val="00E43938"/>
    <w:rsid w:val="00E51EF1"/>
    <w:rsid w:val="00E52E6D"/>
    <w:rsid w:val="00E61D12"/>
    <w:rsid w:val="00E643E0"/>
    <w:rsid w:val="00E708BB"/>
    <w:rsid w:val="00E75692"/>
    <w:rsid w:val="00E761A2"/>
    <w:rsid w:val="00E82B90"/>
    <w:rsid w:val="00E858A7"/>
    <w:rsid w:val="00E87394"/>
    <w:rsid w:val="00E911D3"/>
    <w:rsid w:val="00E9285A"/>
    <w:rsid w:val="00E956B6"/>
    <w:rsid w:val="00EA550A"/>
    <w:rsid w:val="00EA66F0"/>
    <w:rsid w:val="00EE3834"/>
    <w:rsid w:val="00EE5D6C"/>
    <w:rsid w:val="00EE67D9"/>
    <w:rsid w:val="00EF3823"/>
    <w:rsid w:val="00F012FA"/>
    <w:rsid w:val="00F050A9"/>
    <w:rsid w:val="00F07D2D"/>
    <w:rsid w:val="00F148C2"/>
    <w:rsid w:val="00F14E62"/>
    <w:rsid w:val="00F212CF"/>
    <w:rsid w:val="00F30908"/>
    <w:rsid w:val="00F31048"/>
    <w:rsid w:val="00F41C03"/>
    <w:rsid w:val="00F708E4"/>
    <w:rsid w:val="00F73B9E"/>
    <w:rsid w:val="00F774B0"/>
    <w:rsid w:val="00F81B1E"/>
    <w:rsid w:val="00F85669"/>
    <w:rsid w:val="00F94AB1"/>
    <w:rsid w:val="00FA1012"/>
    <w:rsid w:val="00FA4B17"/>
    <w:rsid w:val="00FA697B"/>
    <w:rsid w:val="00FC143A"/>
    <w:rsid w:val="00FD542C"/>
    <w:rsid w:val="00FF1031"/>
    <w:rsid w:val="017189A4"/>
    <w:rsid w:val="02094D69"/>
    <w:rsid w:val="024D3887"/>
    <w:rsid w:val="047F9D4C"/>
    <w:rsid w:val="04A526D0"/>
    <w:rsid w:val="06CCB705"/>
    <w:rsid w:val="06E168D5"/>
    <w:rsid w:val="07220FCA"/>
    <w:rsid w:val="09FD4C58"/>
    <w:rsid w:val="0BF5BD8E"/>
    <w:rsid w:val="0DAEB5BF"/>
    <w:rsid w:val="0F71F3D4"/>
    <w:rsid w:val="0F9C4EBA"/>
    <w:rsid w:val="0FD5BC11"/>
    <w:rsid w:val="1036C12F"/>
    <w:rsid w:val="104FC7D1"/>
    <w:rsid w:val="11353769"/>
    <w:rsid w:val="114BE8D6"/>
    <w:rsid w:val="11C3E27E"/>
    <w:rsid w:val="11D49477"/>
    <w:rsid w:val="1295D5AD"/>
    <w:rsid w:val="1411AAED"/>
    <w:rsid w:val="15ABB024"/>
    <w:rsid w:val="15C20452"/>
    <w:rsid w:val="1602E51E"/>
    <w:rsid w:val="18ADE011"/>
    <w:rsid w:val="195B8699"/>
    <w:rsid w:val="1A3585C4"/>
    <w:rsid w:val="1A4E88B3"/>
    <w:rsid w:val="1A74F0C8"/>
    <w:rsid w:val="1DB4F468"/>
    <w:rsid w:val="1E327405"/>
    <w:rsid w:val="1E3E6617"/>
    <w:rsid w:val="1F95AA27"/>
    <w:rsid w:val="1FBD9082"/>
    <w:rsid w:val="20CB2D69"/>
    <w:rsid w:val="20DAE1D1"/>
    <w:rsid w:val="210FB51C"/>
    <w:rsid w:val="23C63E70"/>
    <w:rsid w:val="259E0056"/>
    <w:rsid w:val="26AB6662"/>
    <w:rsid w:val="28BBA1A9"/>
    <w:rsid w:val="29D4F454"/>
    <w:rsid w:val="2C888497"/>
    <w:rsid w:val="2C8C9391"/>
    <w:rsid w:val="2C9EBBC1"/>
    <w:rsid w:val="2E2454F8"/>
    <w:rsid w:val="3068962E"/>
    <w:rsid w:val="3376BEBE"/>
    <w:rsid w:val="33D2A504"/>
    <w:rsid w:val="34C0ED05"/>
    <w:rsid w:val="35082A3D"/>
    <w:rsid w:val="35D07B1A"/>
    <w:rsid w:val="36A7E713"/>
    <w:rsid w:val="36E14A3F"/>
    <w:rsid w:val="3939604D"/>
    <w:rsid w:val="39A9F286"/>
    <w:rsid w:val="3A5CA70F"/>
    <w:rsid w:val="3AA77994"/>
    <w:rsid w:val="3C0BF9CC"/>
    <w:rsid w:val="3C8E4DE8"/>
    <w:rsid w:val="3DBC5BD6"/>
    <w:rsid w:val="3E47C3A6"/>
    <w:rsid w:val="3EDEF684"/>
    <w:rsid w:val="3EF23CC6"/>
    <w:rsid w:val="4179E155"/>
    <w:rsid w:val="4265DC77"/>
    <w:rsid w:val="44B972EE"/>
    <w:rsid w:val="463F6A4A"/>
    <w:rsid w:val="489AF0A1"/>
    <w:rsid w:val="48BBF59E"/>
    <w:rsid w:val="48F413BE"/>
    <w:rsid w:val="499870BD"/>
    <w:rsid w:val="49FE13E1"/>
    <w:rsid w:val="4BA9AFF2"/>
    <w:rsid w:val="4BF39660"/>
    <w:rsid w:val="4D3F6128"/>
    <w:rsid w:val="4DF616AE"/>
    <w:rsid w:val="508C8771"/>
    <w:rsid w:val="51903AD0"/>
    <w:rsid w:val="54746189"/>
    <w:rsid w:val="54F67A32"/>
    <w:rsid w:val="5589F44E"/>
    <w:rsid w:val="573780D0"/>
    <w:rsid w:val="57408EDA"/>
    <w:rsid w:val="5777EC02"/>
    <w:rsid w:val="58622A1A"/>
    <w:rsid w:val="58DA06EE"/>
    <w:rsid w:val="58E52168"/>
    <w:rsid w:val="591E05AF"/>
    <w:rsid w:val="5A7B34AD"/>
    <w:rsid w:val="5C3C1A33"/>
    <w:rsid w:val="5C59AD1A"/>
    <w:rsid w:val="5D8EC552"/>
    <w:rsid w:val="60F0C4F5"/>
    <w:rsid w:val="61D45DEF"/>
    <w:rsid w:val="6304C922"/>
    <w:rsid w:val="6444D9F5"/>
    <w:rsid w:val="6486BCA9"/>
    <w:rsid w:val="64DD0A8E"/>
    <w:rsid w:val="65A72D64"/>
    <w:rsid w:val="6675CE07"/>
    <w:rsid w:val="670193CA"/>
    <w:rsid w:val="69EF0825"/>
    <w:rsid w:val="6A9A7955"/>
    <w:rsid w:val="6AAB7059"/>
    <w:rsid w:val="6AB87738"/>
    <w:rsid w:val="6ACC08A2"/>
    <w:rsid w:val="6AF6C578"/>
    <w:rsid w:val="6F84CF5C"/>
    <w:rsid w:val="700D5961"/>
    <w:rsid w:val="70270516"/>
    <w:rsid w:val="70AEC715"/>
    <w:rsid w:val="718FE1D8"/>
    <w:rsid w:val="72FDD0BE"/>
    <w:rsid w:val="740EBDAC"/>
    <w:rsid w:val="7699A0CC"/>
    <w:rsid w:val="784518B7"/>
    <w:rsid w:val="7A38311B"/>
    <w:rsid w:val="7B9BC498"/>
    <w:rsid w:val="7BF539AF"/>
    <w:rsid w:val="7E417FC0"/>
    <w:rsid w:val="7E49CBC9"/>
    <w:rsid w:val="7E9863CC"/>
    <w:rsid w:val="7EE23F1C"/>
    <w:rsid w:val="7F1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35C"/>
  <w15:docId w15:val="{43C6532E-018D-4631-AEAE-1A43F415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EE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11A"/>
    <w:pPr>
      <w:spacing w:before="48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DE33FE"/>
    <w:pPr>
      <w:keepNext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11A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E33FE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A7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A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64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741020"/>
    <w:pPr>
      <w:tabs>
        <w:tab w:val="left" w:pos="2565"/>
      </w:tabs>
      <w:spacing w:after="0" w:line="500" w:lineRule="exact"/>
      <w:ind w:hanging="567"/>
    </w:pPr>
    <w:rPr>
      <w:rFonts w:ascii="Calibri" w:eastAsia="Calibri" w:hAnsi="Calibri" w:cs="Times New Roman"/>
      <w:color w:val="FFFFFF"/>
      <w:spacing w:val="0"/>
      <w:kern w:val="2"/>
      <w:sz w:val="40"/>
      <w:szCs w:val="40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9"/>
    <w:rsid w:val="00741020"/>
    <w:rPr>
      <w:rFonts w:ascii="Calibri" w:eastAsia="Calibri" w:hAnsi="Calibri" w:cs="Times New Roman"/>
      <w:color w:val="FFFFFF"/>
      <w:kern w:val="2"/>
      <w:sz w:val="40"/>
      <w:szCs w:val="40"/>
      <w14:ligatures w14:val="standardContextual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1"/>
    <w:unhideWhenUsed/>
    <w:qFormat/>
    <w:rsid w:val="00D92402"/>
    <w:pPr>
      <w:numPr>
        <w:numId w:val="4"/>
      </w:numPr>
      <w:tabs>
        <w:tab w:val="left" w:pos="170"/>
      </w:tabs>
      <w:ind w:left="890" w:hanging="357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basedOn w:val="Normal"/>
    <w:uiPriority w:val="34"/>
    <w:qFormat/>
    <w:rsid w:val="0045365D"/>
    <w:pPr>
      <w:numPr>
        <w:numId w:val="2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Normal"/>
    <w:next w:val="Normal"/>
    <w:uiPriority w:val="4"/>
    <w:qFormat/>
    <w:rsid w:val="00237939"/>
    <w:pPr>
      <w:spacing w:before="360" w:after="120" w:line="288" w:lineRule="auto"/>
    </w:pPr>
    <w:rPr>
      <w:rFonts w:asciiTheme="majorHAnsi" w:hAnsiTheme="majorHAnsi"/>
      <w:b/>
      <w:bCs/>
      <w:szCs w:val="18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741020"/>
    <w:pPr>
      <w:tabs>
        <w:tab w:val="center" w:pos="4513"/>
        <w:tab w:val="right" w:pos="9026"/>
      </w:tabs>
      <w:spacing w:before="1480" w:after="0" w:line="240" w:lineRule="auto"/>
      <w:ind w:left="-567"/>
    </w:pPr>
    <w:rPr>
      <w:rFonts w:ascii="Calibri" w:eastAsia="Calibri" w:hAnsi="Calibri" w:cs="Calibri"/>
      <w:color w:val="FFFFFF"/>
      <w:spacing w:val="0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1020"/>
    <w:rPr>
      <w:rFonts w:ascii="Calibri" w:eastAsia="Calibri" w:hAnsi="Calibri" w:cs="Calibri"/>
      <w:color w:val="FFFFFF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0B44EF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921E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921EE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DE2497"/>
    <w:pPr>
      <w:spacing w:after="0" w:line="240" w:lineRule="auto"/>
    </w:pPr>
    <w:rPr>
      <w:spacing w:val="3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obaccess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ss.gov.au/disability-employment-progra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gage.dss.gov.au/the-disability-employment-centre-of-excelle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276\AppData\Local\Microsoft\Windows\INetCache\Content.Outlook\OX2BKB72\DSS%20-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A458A7F22FE46ABA1F67919ADFE55" ma:contentTypeVersion="8" ma:contentTypeDescription="Create a new document." ma:contentTypeScope="" ma:versionID="be5a3dff866761637c403fdc724beebf">
  <xsd:schema xmlns:xsd="http://www.w3.org/2001/XMLSchema" xmlns:xs="http://www.w3.org/2001/XMLSchema" xmlns:p="http://schemas.microsoft.com/office/2006/metadata/properties" xmlns:ns2="1aefb9b5-01f2-423f-88ce-de8ed571e942" xmlns:ns3="581498f5-73d7-49e3-98ea-234d6dc7ed43" targetNamespace="http://schemas.microsoft.com/office/2006/metadata/properties" ma:root="true" ma:fieldsID="e1e2a607803c33c6394edece4ccf0943" ns2:_="" ns3:_="">
    <xsd:import namespace="1aefb9b5-01f2-423f-88ce-de8ed571e942"/>
    <xsd:import namespace="581498f5-73d7-49e3-98ea-234d6dc7ed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b9b5-01f2-423f-88ce-de8ed571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498f5-73d7-49e3-98ea-234d6dc7e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efb9b5-01f2-423f-88ce-de8ed571e942">
      <UserInfo>
        <DisplayName>PEISKER, Meagan</DisplayName>
        <AccountId>148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D534-E62C-4C22-B5D0-80FABF5D3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fb9b5-01f2-423f-88ce-de8ed571e942"/>
    <ds:schemaRef ds:uri="581498f5-73d7-49e3-98ea-234d6dc7e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1aefb9b5-01f2-423f-88ce-de8ed571e942"/>
  </ds:schemaRefs>
</ds:datastoreItem>
</file>

<file path=customXml/itemProps4.xml><?xml version="1.0" encoding="utf-8"?>
<ds:datastoreItem xmlns:ds="http://schemas.openxmlformats.org/officeDocument/2006/customXml" ds:itemID="{98AE33AF-5C8A-44D8-8FA9-9392CB5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Fact Sheet template.dotx</Template>
  <TotalTime>0</TotalTime>
  <Pages>2</Pages>
  <Words>470</Words>
  <Characters>2888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Centre of Excellence - Factsheet</vt:lpstr>
    </vt:vector>
  </TitlesOfParts>
  <Company>Department of Social Services</Company>
  <LinksUpToDate>false</LinksUpToDate>
  <CharactersWithSpaces>3343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https://www.jobaccess.gov.au/employers</vt:lpwstr>
      </vt:variant>
      <vt:variant>
        <vt:lpwstr/>
      </vt:variant>
      <vt:variant>
        <vt:i4>4653123</vt:i4>
      </vt:variant>
      <vt:variant>
        <vt:i4>3</vt:i4>
      </vt:variant>
      <vt:variant>
        <vt:i4>0</vt:i4>
      </vt:variant>
      <vt:variant>
        <vt:i4>5</vt:i4>
      </vt:variant>
      <vt:variant>
        <vt:lpwstr>https://www.dss.gov.au/our-responsibilities/disability-and-carers/programmes-services/disability-employment-services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http://www.engage.dss.gov.au/the-disability-employment-centre-of-excellence/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Centre of Excellence - Factsheet</dc:title>
  <dc:subject/>
  <cp:keywords>[SEC=PROTECTED]</cp:keywords>
  <cp:lastModifiedBy>MILLER, Vicky</cp:lastModifiedBy>
  <cp:revision>2</cp:revision>
  <cp:lastPrinted>2024-05-13T05:20:00Z</cp:lastPrinted>
  <dcterms:created xsi:type="dcterms:W3CDTF">2024-05-13T05:39:00Z</dcterms:created>
  <dcterms:modified xsi:type="dcterms:W3CDTF">2024-05-13T05:39:00Z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PROTECTED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2024-05-10T03:48:29Z</vt:lpwstr>
  </property>
  <property fmtid="{D5CDD505-2E9C-101B-9397-08002B2CF9AE}" pid="12" name="PM_ProtectiveMarkingValue_Header">
    <vt:lpwstr>PROTECTED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PROTECTED</vt:lpwstr>
  </property>
  <property fmtid="{D5CDD505-2E9C-101B-9397-08002B2CF9AE}" pid="19" name="PM_Hash_Version">
    <vt:lpwstr>2022.1</vt:lpwstr>
  </property>
  <property fmtid="{D5CDD505-2E9C-101B-9397-08002B2CF9AE}" pid="20" name="PM_Hash_Salt_Prev">
    <vt:lpwstr>F51E24C10D131737B25B972123EA12E8</vt:lpwstr>
  </property>
  <property fmtid="{D5CDD505-2E9C-101B-9397-08002B2CF9AE}" pid="21" name="PM_Hash_Salt">
    <vt:lpwstr>DEC8703CF63DE60FD5D0648685D854DA</vt:lpwstr>
  </property>
  <property fmtid="{D5CDD505-2E9C-101B-9397-08002B2CF9AE}" pid="22" name="PM_Hash_SHA1">
    <vt:lpwstr>15D20461A1D88DAE7E8B09A155D7DAFB581BA3FB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PROTECTED</vt:lpwstr>
  </property>
  <property fmtid="{D5CDD505-2E9C-101B-9397-08002B2CF9AE}" pid="26" name="PM_Qualifier_Prev">
    <vt:lpwstr/>
  </property>
  <property fmtid="{D5CDD505-2E9C-101B-9397-08002B2CF9AE}" pid="27" name="MediaServiceImageTags">
    <vt:lpwstr/>
  </property>
  <property fmtid="{D5CDD505-2E9C-101B-9397-08002B2CF9AE}" pid="28" name="PMHMAC">
    <vt:lpwstr>v=2022.1;a=SHA256;h=A145F521D095EBD34DB4F1D7ABDDBE2F9262309D5B18E70C875F59F21F9CD602</vt:lpwstr>
  </property>
  <property fmtid="{D5CDD505-2E9C-101B-9397-08002B2CF9AE}" pid="29" name="PMUuid">
    <vt:lpwstr>v=2022.2;d=gov.au;g=7E31BE3E-3640-52A7-9BBC-ACC7C3EAF284</vt:lpwstr>
  </property>
  <property fmtid="{D5CDD505-2E9C-101B-9397-08002B2CF9AE}" pid="30" name="ContentTypeId">
    <vt:lpwstr>0x010100E39A458A7F22FE46ABA1F67919ADFE55</vt:lpwstr>
  </property>
  <property fmtid="{D5CDD505-2E9C-101B-9397-08002B2CF9AE}" pid="31" name="xd_ProgID">
    <vt:lpwstr/>
  </property>
  <property fmtid="{D5CDD505-2E9C-101B-9397-08002B2CF9AE}" pid="32" name="ComplianceAssetId">
    <vt:lpwstr/>
  </property>
  <property fmtid="{D5CDD505-2E9C-101B-9397-08002B2CF9AE}" pid="33" name="TemplateUrl">
    <vt:lpwstr/>
  </property>
  <property fmtid="{D5CDD505-2E9C-101B-9397-08002B2CF9AE}" pid="34" name="_ExtendedDescription">
    <vt:lpwstr/>
  </property>
  <property fmtid="{D5CDD505-2E9C-101B-9397-08002B2CF9AE}" pid="35" name="xd_Signature">
    <vt:bool>false</vt:bool>
  </property>
  <property fmtid="{D5CDD505-2E9C-101B-9397-08002B2CF9AE}" pid="36" name="TriggerFlowInfo">
    <vt:lpwstr/>
  </property>
  <property fmtid="{D5CDD505-2E9C-101B-9397-08002B2CF9AE}" pid="37" name="MSIP_Label_73bc26b7-a21c-42e9-90bb-87bdc680b28f_ActionId">
    <vt:lpwstr>881f1f788d0e40608f8c995481586624</vt:lpwstr>
  </property>
  <property fmtid="{D5CDD505-2E9C-101B-9397-08002B2CF9AE}" pid="38" name="MSIP_Label_73bc26b7-a21c-42e9-90bb-87bdc680b28f_Name">
    <vt:lpwstr>PROTECTED</vt:lpwstr>
  </property>
  <property fmtid="{D5CDD505-2E9C-101B-9397-08002B2CF9AE}" pid="39" name="MSIP_Label_73bc26b7-a21c-42e9-90bb-87bdc680b28f_SetDate">
    <vt:lpwstr>2024-05-10T03:48:29Z</vt:lpwstr>
  </property>
  <property fmtid="{D5CDD505-2E9C-101B-9397-08002B2CF9AE}" pid="40" name="MSIP_Label_73bc26b7-a21c-42e9-90bb-87bdc680b28f_SiteId">
    <vt:lpwstr>61e36dd1-ca6e-4d61-aa0a-2b4eb88317a3</vt:lpwstr>
  </property>
  <property fmtid="{D5CDD505-2E9C-101B-9397-08002B2CF9AE}" pid="41" name="MSIP_Label_73bc26b7-a21c-42e9-90bb-87bdc680b28f_Enabled">
    <vt:lpwstr>true</vt:lpwstr>
  </property>
  <property fmtid="{D5CDD505-2E9C-101B-9397-08002B2CF9AE}" pid="42" name="MSIP_Label_73bc26b7-a21c-42e9-90bb-87bdc680b28f_Method">
    <vt:lpwstr>Privileged</vt:lpwstr>
  </property>
  <property fmtid="{D5CDD505-2E9C-101B-9397-08002B2CF9AE}" pid="43" name="MSIP_Label_73bc26b7-a21c-42e9-90bb-87bdc680b28f_ContentBits">
    <vt:lpwstr>0</vt:lpwstr>
  </property>
</Properties>
</file>