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4D259" w14:textId="403DD159" w:rsidR="00FB67F8" w:rsidRPr="00BA1D04" w:rsidRDefault="00000000" w:rsidP="007F74BF">
      <w:pPr>
        <w:pStyle w:val="Heading1"/>
        <w:topLinePunct/>
        <w:autoSpaceDE/>
        <w:autoSpaceDN/>
        <w:spacing w:before="2700"/>
        <w:rPr>
          <w:rFonts w:ascii="Microsoft JhengHei" w:eastAsia="Microsoft JhengHei" w:hAnsi="Microsoft JhengHei"/>
          <w:lang w:eastAsia="zh-HK"/>
        </w:rPr>
      </w:pPr>
      <w:r w:rsidRPr="00BA1D04">
        <w:rPr>
          <w:rFonts w:ascii="Microsoft JhengHei" w:eastAsia="Microsoft JhengHei" w:hAnsi="Microsoft JhengHei" w:hint="eastAsia"/>
          <w:lang w:eastAsia="zh-HK"/>
        </w:rPr>
        <w:t>澳洲殘障人士</w:t>
      </w:r>
      <w:r w:rsidR="00AF2342">
        <w:rPr>
          <w:rFonts w:ascii="Microsoft JhengHei" w:eastAsia="Microsoft JhengHei" w:hAnsi="Microsoft JhengHei" w:hint="eastAsia"/>
          <w:lang w:eastAsia="zh-HK"/>
        </w:rPr>
        <w:t xml:space="preserve"> </w:t>
      </w:r>
      <w:r w:rsidR="00AF2342">
        <w:rPr>
          <w:rFonts w:ascii="Microsoft JhengHei" w:eastAsia="Microsoft JhengHei" w:hAnsi="Microsoft JhengHei"/>
          <w:lang w:eastAsia="zh-HK"/>
        </w:rPr>
        <w:t xml:space="preserve">          </w:t>
      </w:r>
      <w:r w:rsidRPr="00BA1D04">
        <w:rPr>
          <w:rFonts w:ascii="Microsoft JhengHei" w:eastAsia="Microsoft JhengHei" w:hAnsi="Microsoft JhengHei" w:hint="eastAsia"/>
          <w:lang w:eastAsia="zh-HK"/>
        </w:rPr>
        <w:t>倡議服務工作計劃</w:t>
      </w:r>
    </w:p>
    <w:p w14:paraId="77766796" w14:textId="77777777" w:rsidR="00935E13" w:rsidRDefault="00000000" w:rsidP="00FD636C">
      <w:pPr>
        <w:pStyle w:val="BasicParagraph"/>
        <w:topLinePunct/>
        <w:autoSpaceDE/>
        <w:autoSpaceDN/>
        <w:spacing w:line="216" w:lineRule="auto"/>
        <w:rPr>
          <w:rFonts w:ascii="Microsoft JhengHei" w:eastAsia="Microsoft JhengHei" w:hAnsi="Microsoft JhengHei" w:cs="Calibri"/>
          <w:color w:val="27412A"/>
          <w:sz w:val="66"/>
          <w:szCs w:val="66"/>
          <w:lang w:eastAsia="zh-HK"/>
        </w:rPr>
      </w:pPr>
      <w:r w:rsidRPr="00BA1D04">
        <w:rPr>
          <w:rFonts w:ascii="Microsoft JhengHei" w:eastAsia="Microsoft JhengHei" w:hAnsi="Microsoft JhengHei" w:cs="Calibri" w:hint="eastAsia"/>
          <w:color w:val="27412A"/>
          <w:sz w:val="66"/>
          <w:szCs w:val="66"/>
          <w:lang w:eastAsia="zh-HK"/>
        </w:rPr>
        <w:t>2023至2025年度</w:t>
      </w:r>
    </w:p>
    <w:p w14:paraId="17B152AD" w14:textId="0196500D" w:rsidR="00FD636C" w:rsidRPr="00FD636C" w:rsidRDefault="00FD636C" w:rsidP="00FD636C">
      <w:pPr>
        <w:pStyle w:val="BasicParagraph"/>
        <w:autoSpaceDE/>
        <w:autoSpaceDN/>
        <w:spacing w:line="240" w:lineRule="auto"/>
        <w:rPr>
          <w:rFonts w:asciiTheme="minorHAnsi" w:eastAsia="Microsoft YaHei" w:hAnsiTheme="minorHAnsi" w:cstheme="minorHAnsi" w:hint="eastAsia"/>
          <w:color w:val="27412A"/>
          <w:lang w:eastAsia="zh-CN"/>
        </w:rPr>
      </w:pPr>
      <w:r w:rsidRPr="00FD636C">
        <w:rPr>
          <w:rFonts w:asciiTheme="minorHAnsi" w:eastAsia="Microsoft YaHei" w:hAnsiTheme="minorHAnsi" w:cstheme="minorHAnsi" w:hint="eastAsia"/>
          <w:color w:val="27412A"/>
          <w:lang w:eastAsia="zh-CN"/>
        </w:rPr>
        <w:t>Chinese (Traditional)</w:t>
      </w:r>
      <w:r w:rsidRPr="00FD636C">
        <w:rPr>
          <w:rFonts w:asciiTheme="minorHAnsi" w:eastAsia="Microsoft JhengHei" w:hAnsiTheme="minorHAnsi" w:cstheme="minorHAnsi" w:hint="eastAsia"/>
          <w:color w:val="27412A"/>
          <w:lang w:eastAsia="zh-CN"/>
        </w:rPr>
        <w:t xml:space="preserve"> | </w:t>
      </w:r>
      <w:r w:rsidRPr="00FD636C">
        <w:rPr>
          <w:rFonts w:asciiTheme="minorHAnsi" w:eastAsia="Microsoft JhengHei" w:hAnsiTheme="minorHAnsi" w:cstheme="minorHAnsi" w:hint="eastAsia"/>
          <w:color w:val="27412A"/>
          <w:lang w:eastAsia="zh-CN"/>
        </w:rPr>
        <w:t>繁體中文</w:t>
      </w:r>
    </w:p>
    <w:p w14:paraId="1470DBBB" w14:textId="5723F6FA" w:rsidR="00386EEF" w:rsidRPr="00BA1D04" w:rsidRDefault="001F4319" w:rsidP="00FD636C">
      <w:pPr>
        <w:topLinePunct/>
        <w:spacing w:before="3600"/>
        <w:rPr>
          <w:rFonts w:ascii="Microsoft JhengHei" w:eastAsia="Microsoft JhengHei" w:hAnsi="Microsoft JhengHei"/>
          <w:lang w:eastAsia="zh-HK"/>
        </w:rPr>
      </w:pPr>
      <w:r w:rsidRPr="00BA1D04">
        <w:rPr>
          <w:rFonts w:ascii="Microsoft JhengHei" w:eastAsia="Microsoft JhengHei" w:hAnsi="Microsoft JhengHei" w:hint="eastAsia"/>
          <w:noProof/>
          <w:color w:val="C10077"/>
          <w:lang w:eastAsia="zh-HK"/>
        </w:rPr>
        <w:drawing>
          <wp:inline distT="0" distB="0" distL="0" distR="0" wp14:anchorId="2A50876B" wp14:editId="19C6BE2C">
            <wp:extent cx="1335405" cy="1097280"/>
            <wp:effectExtent l="0" t="0" r="0" b="7620"/>
            <wp:docPr id="4" name="Picture 4" descr="此圖片是策略的共用品牌。標誌是一個箭嘴形狀的方框，標題為《2021年至2031年度澳洲殘障人士策略》（Australia’s Disability Strategy 2021-2031）。英文標題中的字母「i」有不同顏色，代表多樣背景的殘障人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此圖片是策略的共用品牌。標誌是一個箭嘴形狀的方框，標題為《2021年至2031年度澳洲殘障人士策略》（Australia’s Disability Strategy 2021-2031）。英文標題中的字母「i」有不同顏色，代表多樣背景的殘障人士。"/>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335405" cy="1097280"/>
                    </a:xfrm>
                    <a:prstGeom prst="rect">
                      <a:avLst/>
                    </a:prstGeom>
                    <a:noFill/>
                  </pic:spPr>
                </pic:pic>
              </a:graphicData>
            </a:graphic>
          </wp:inline>
        </w:drawing>
      </w:r>
    </w:p>
    <w:p w14:paraId="48AA60B0" w14:textId="77777777" w:rsidR="001F4319" w:rsidRPr="002F0340" w:rsidRDefault="00000000" w:rsidP="007F74BF">
      <w:pPr>
        <w:topLinePunct/>
        <w:ind w:left="108" w:right="3650"/>
        <w:rPr>
          <w:rFonts w:ascii="Microsoft JhengHei" w:eastAsia="Microsoft JhengHei" w:hAnsi="Microsoft JhengHei" w:cs="Calibri"/>
          <w:sz w:val="22"/>
          <w:szCs w:val="22"/>
          <w:lang w:val="en-US" w:eastAsia="zh-HK"/>
        </w:rPr>
      </w:pPr>
      <w:r w:rsidRPr="002F0340">
        <w:rPr>
          <w:rFonts w:ascii="Microsoft JhengHei" w:eastAsia="Microsoft JhengHei" w:hAnsi="Microsoft JhengHei" w:cs="Calibri" w:hint="eastAsia"/>
          <w:sz w:val="22"/>
          <w:szCs w:val="22"/>
          <w:lang w:eastAsia="zh-HK"/>
        </w:rPr>
        <w:t>2023至2025年度全澳殘障人士倡議服務框架（National Disability Advocacy Framework 2023-2025）屬於2021年至2031年度澳洲殘障人士策略中的相關計劃。</w:t>
      </w:r>
    </w:p>
    <w:p w14:paraId="4B4C0BEA" w14:textId="77777777" w:rsidR="00386EEF" w:rsidRPr="00BA1D04" w:rsidRDefault="00000000" w:rsidP="007F74BF">
      <w:pPr>
        <w:pStyle w:val="Heading2"/>
        <w:topLinePunct/>
        <w:autoSpaceDE/>
        <w:autoSpaceDN/>
        <w:rPr>
          <w:rFonts w:ascii="Microsoft JhengHei" w:eastAsia="Microsoft JhengHei" w:hAnsi="Microsoft JhengHei"/>
          <w:lang w:eastAsia="zh-HK"/>
        </w:rPr>
      </w:pPr>
      <w:r w:rsidRPr="00BA1D04">
        <w:rPr>
          <w:rFonts w:ascii="Microsoft JhengHei" w:eastAsia="Microsoft JhengHei" w:hAnsi="Microsoft JhengHei" w:hint="eastAsia"/>
          <w:lang w:eastAsia="zh-HK"/>
        </w:rPr>
        <w:lastRenderedPageBreak/>
        <w:t>引言</w:t>
      </w:r>
    </w:p>
    <w:p w14:paraId="3F71F0E4" w14:textId="1D42FE57" w:rsidR="00064562" w:rsidRPr="00BA1D04" w:rsidRDefault="00000000" w:rsidP="007F74BF">
      <w:pPr>
        <w:pStyle w:val="06Bodycopy"/>
        <w:topLinePunct/>
        <w:autoSpaceDE/>
        <w:autoSpaceDN/>
        <w:rPr>
          <w:rFonts w:ascii="Microsoft JhengHei" w:eastAsia="Microsoft JhengHei" w:hAnsi="Microsoft JhengHei"/>
          <w:lang w:eastAsia="zh-HK"/>
        </w:rPr>
      </w:pPr>
      <w:r w:rsidRPr="00BA1D04">
        <w:rPr>
          <w:rFonts w:ascii="Microsoft JhengHei" w:eastAsia="Microsoft JhengHei" w:hAnsi="Microsoft JhengHei" w:hint="eastAsia"/>
          <w:lang w:eastAsia="zh-HK"/>
        </w:rPr>
        <w:t>澳洲政府、州立政府和領地政府承諾於各自的管轄區域內共同肩負殘障人士倡議服務的責任，並透過於2023至2025年度全澳殘障人士倡議服務框架上（下文簡稱「框架」）達成協議，於澳洲各地努力實踐有效的倡議服務網絡。</w:t>
      </w:r>
    </w:p>
    <w:p w14:paraId="11332F5A" w14:textId="77777777" w:rsidR="001E7786" w:rsidRPr="00BA1D04" w:rsidRDefault="00000000" w:rsidP="007F74BF">
      <w:pPr>
        <w:pStyle w:val="06Bodycopy"/>
        <w:topLinePunct/>
        <w:autoSpaceDE/>
        <w:autoSpaceDN/>
        <w:rPr>
          <w:rFonts w:ascii="Microsoft JhengHei" w:eastAsia="Microsoft JhengHei" w:hAnsi="Microsoft JhengHei"/>
          <w:lang w:eastAsia="zh-HK"/>
        </w:rPr>
      </w:pPr>
      <w:r w:rsidRPr="00BA1D04">
        <w:rPr>
          <w:rFonts w:ascii="Microsoft JhengHei" w:eastAsia="Microsoft JhengHei" w:hAnsi="Microsoft JhengHei" w:hint="eastAsia"/>
          <w:lang w:eastAsia="zh-HK"/>
        </w:rPr>
        <w:t>澳洲政府、州立政府和領地政府制定此項殘障人士倡議服務工作計劃（下文簡稱「工作計劃」），從而協助實踐上述承諾。透過概述澳洲政府、州立政府和領地政府首要處理的工作，此項工作計劃有助落實此框架，從而共同支持框架所列的各項成效。就各管轄區希望落實的工作計劃行動，並視乎現有預算、資源及首要處理的事項而相應實踐的計劃行動，皆具備權力決定。請一併閱讀此工作計劃和框架全文。</w:t>
      </w:r>
    </w:p>
    <w:p w14:paraId="73AC3EF9" w14:textId="77777777" w:rsidR="00727E1B" w:rsidRPr="00BA1D04" w:rsidRDefault="00000000" w:rsidP="007F74BF">
      <w:pPr>
        <w:pStyle w:val="Heading2"/>
        <w:topLinePunct/>
        <w:autoSpaceDE/>
        <w:autoSpaceDN/>
        <w:rPr>
          <w:rFonts w:ascii="Microsoft JhengHei" w:eastAsia="Microsoft JhengHei" w:hAnsi="Microsoft JhengHei"/>
          <w:lang w:eastAsia="zh-HK"/>
        </w:rPr>
      </w:pPr>
      <w:r w:rsidRPr="00BA1D04">
        <w:rPr>
          <w:rFonts w:ascii="Microsoft JhengHei" w:eastAsia="Microsoft JhengHei" w:hAnsi="Microsoft JhengHei" w:hint="eastAsia"/>
          <w:lang w:eastAsia="zh-HK"/>
        </w:rPr>
        <w:t>基本原理</w:t>
      </w:r>
    </w:p>
    <w:p w14:paraId="31F8C7E6" w14:textId="77777777" w:rsidR="00064562" w:rsidRPr="00BA1D04" w:rsidRDefault="00000000" w:rsidP="007F74BF">
      <w:pPr>
        <w:pStyle w:val="06Bodycopy"/>
        <w:topLinePunct/>
        <w:autoSpaceDE/>
        <w:autoSpaceDN/>
        <w:rPr>
          <w:rFonts w:ascii="Microsoft JhengHei" w:eastAsia="Microsoft JhengHei" w:hAnsi="Microsoft JhengHei"/>
          <w:lang w:eastAsia="zh-HK"/>
        </w:rPr>
      </w:pPr>
      <w:r w:rsidRPr="00BA1D04">
        <w:rPr>
          <w:rFonts w:ascii="Microsoft JhengHei" w:eastAsia="Microsoft JhengHei" w:hAnsi="Microsoft JhengHei" w:hint="eastAsia"/>
          <w:lang w:eastAsia="zh-HK"/>
        </w:rPr>
        <w:t>此框架為澳洲的殘障人士倡議服務呈現了共同願景，使其獲取有效的倡議服務，即有助推廣、保障人權的服務，並確保殘障人士充分平等地享有所有人權。目前，澳洲政府、州立政府和領地政府皆各自使用不同服務及資助模式為殘障人士倡議服務計劃提供資金。就國家層面或管轄區內，現時並無任何機制或劃一的方法確認殘障人士倡議服務有否尚未滿足的需要。就國家層面，亦無任何機制確認全澳服務覆蓋的範圍、標準或資助。</w:t>
      </w:r>
    </w:p>
    <w:p w14:paraId="30199CB2" w14:textId="77777777" w:rsidR="00064562" w:rsidRPr="00BA1D04" w:rsidRDefault="00000000" w:rsidP="007F74BF">
      <w:pPr>
        <w:pStyle w:val="06Bodycopy"/>
        <w:topLinePunct/>
        <w:autoSpaceDE/>
        <w:autoSpaceDN/>
        <w:rPr>
          <w:rFonts w:ascii="Microsoft JhengHei" w:eastAsia="Microsoft JhengHei" w:hAnsi="Microsoft JhengHei"/>
          <w:lang w:eastAsia="zh-HK"/>
        </w:rPr>
      </w:pPr>
      <w:r w:rsidRPr="00BA1D04">
        <w:rPr>
          <w:rFonts w:ascii="Microsoft JhengHei" w:eastAsia="Microsoft JhengHei" w:hAnsi="Microsoft JhengHei" w:hint="eastAsia"/>
          <w:lang w:eastAsia="zh-HK"/>
        </w:rPr>
        <w:t>框架和工作計劃行動表示澳洲政府、州立政府和領地政府持續執行工作的開端，透過承諾於關鍵領域合作，以改善殘障人士倡議服務的一致度。工作計劃行動執行的活動旨在改善殘障人士接觸相關倡議服務的體驗。各個管轄區均有其優先處理的事項，並會隨著時間的推移獲得更多機會進一步致力合作，且擴闊優先範圍。框架和工作計劃具有審查部分，從而確保兩份文件均反映最新情況。</w:t>
      </w:r>
    </w:p>
    <w:p w14:paraId="619D1FD8" w14:textId="77777777" w:rsidR="00727E1B" w:rsidRPr="00BA1D04" w:rsidRDefault="00000000" w:rsidP="007F74BF">
      <w:pPr>
        <w:pStyle w:val="Heading2"/>
        <w:topLinePunct/>
        <w:autoSpaceDE/>
        <w:autoSpaceDN/>
        <w:rPr>
          <w:rFonts w:ascii="Microsoft JhengHei" w:eastAsia="Microsoft JhengHei" w:hAnsi="Microsoft JhengHei"/>
          <w:lang w:eastAsia="zh-HK"/>
        </w:rPr>
      </w:pPr>
      <w:r w:rsidRPr="00BA1D04">
        <w:rPr>
          <w:rFonts w:ascii="Microsoft JhengHei" w:eastAsia="Microsoft JhengHei" w:hAnsi="Microsoft JhengHei" w:hint="eastAsia"/>
          <w:lang w:eastAsia="zh-HK"/>
        </w:rPr>
        <w:t>殘障人士的參與</w:t>
      </w:r>
    </w:p>
    <w:p w14:paraId="63DB90BC" w14:textId="600FBAEE" w:rsidR="00064562" w:rsidRPr="00BA1D04" w:rsidRDefault="00000000" w:rsidP="007F74BF">
      <w:pPr>
        <w:pStyle w:val="06Bodycopy"/>
        <w:topLinePunct/>
        <w:autoSpaceDE/>
        <w:autoSpaceDN/>
        <w:rPr>
          <w:rFonts w:ascii="Microsoft JhengHei" w:eastAsia="Microsoft JhengHei" w:hAnsi="Microsoft JhengHei"/>
          <w:lang w:eastAsia="zh-HK"/>
        </w:rPr>
      </w:pPr>
      <w:r w:rsidRPr="00BA1D04">
        <w:rPr>
          <w:rFonts w:ascii="Microsoft JhengHei" w:eastAsia="Microsoft JhengHei" w:hAnsi="Microsoft JhengHei" w:hint="eastAsia"/>
          <w:lang w:eastAsia="zh-HK"/>
        </w:rPr>
        <w:t>從2022年4月8日至2022年7月8日期間，社會服務部（Department of Social Services，簡稱「DSS」）已於</w:t>
      </w:r>
      <w:r>
        <w:fldChar w:fldCharType="begin"/>
      </w:r>
      <w:r w:rsidR="00FD636C">
        <w:instrText>HYPERLINK "https://engage.dss.gov.au/national-disability-advocacy-framework-2022-2025/"</w:instrText>
      </w:r>
      <w:r>
        <w:fldChar w:fldCharType="separate"/>
      </w:r>
      <w:r w:rsidRPr="001E6D03">
        <w:rPr>
          <w:rStyle w:val="Hyperlink"/>
          <w:rFonts w:ascii="Microsoft JhengHei" w:eastAsia="Microsoft JhengHei" w:hAnsi="Microsoft JhengHei" w:hint="eastAsia"/>
          <w:lang w:eastAsia="zh-HK"/>
        </w:rPr>
        <w:t>DSS Engage</w:t>
      </w:r>
      <w:r>
        <w:rPr>
          <w:rStyle w:val="Hyperlink"/>
          <w:rFonts w:ascii="Microsoft JhengHei" w:eastAsia="Microsoft JhengHei" w:hAnsi="Microsoft JhengHei"/>
          <w:lang w:eastAsia="zh-HK"/>
        </w:rPr>
        <w:fldChar w:fldCharType="end"/>
      </w:r>
      <w:r w:rsidRPr="00BA1D04">
        <w:rPr>
          <w:rFonts w:ascii="Microsoft JhengHei" w:eastAsia="Microsoft JhengHei" w:hAnsi="Microsoft JhengHei" w:hint="eastAsia"/>
          <w:lang w:eastAsia="zh-HK"/>
        </w:rPr>
        <w:t>網站向公眾諮詢2023至2025年度框架的內容。社會服務部收悉了111份意見書，遞交意見書的人士包括殘障人士、其家屬、照顧者、殘障人士倡議服務機構，以及其他表達了興趣的受訪者。超過500名人士參與了定向諮詢活動，當中包括網上及面對面論壇、焦點小組、深入受訪。4</w:t>
      </w:r>
      <w:r w:rsidR="001E6D03">
        <w:rPr>
          <w:rFonts w:ascii="Microsoft JhengHei" w:eastAsia="Microsoft JhengHei" w:hAnsi="Microsoft JhengHei"/>
          <w:lang w:eastAsia="zh-HK"/>
        </w:rPr>
        <w:t>0</w:t>
      </w:r>
      <w:r w:rsidRPr="00BA1D04">
        <w:rPr>
          <w:rFonts w:ascii="Microsoft JhengHei" w:eastAsia="Microsoft JhengHei" w:hAnsi="Microsoft JhengHei" w:hint="eastAsia"/>
          <w:lang w:eastAsia="zh-HK"/>
        </w:rPr>
        <w:t>%的參與者為殘障人士。就所有意見書及回饋意見所涵蓋的獨立分析諮詢報</w:t>
      </w:r>
      <w:r w:rsidRPr="00FD636C">
        <w:rPr>
          <w:rFonts w:ascii="Microsoft JhengHei" w:eastAsia="Microsoft JhengHei" w:hAnsi="Microsoft JhengHei" w:hint="eastAsia"/>
          <w:lang w:eastAsia="zh-HK"/>
        </w:rPr>
        <w:t>告已於DSS Engage網站發布。</w:t>
      </w:r>
    </w:p>
    <w:p w14:paraId="794C7261" w14:textId="77777777" w:rsidR="00064562" w:rsidRPr="00BA1D04" w:rsidRDefault="00000000" w:rsidP="007F74BF">
      <w:pPr>
        <w:pStyle w:val="06Bodycopy"/>
        <w:topLinePunct/>
        <w:autoSpaceDE/>
        <w:autoSpaceDN/>
        <w:rPr>
          <w:rFonts w:ascii="Microsoft JhengHei" w:eastAsia="Microsoft JhengHei" w:hAnsi="Microsoft JhengHei"/>
          <w:lang w:eastAsia="zh-HK"/>
        </w:rPr>
      </w:pPr>
      <w:r w:rsidRPr="00BA1D04">
        <w:rPr>
          <w:rFonts w:ascii="Microsoft JhengHei" w:eastAsia="Microsoft JhengHei" w:hAnsi="Microsoft JhengHei" w:hint="eastAsia"/>
          <w:lang w:eastAsia="zh-HK"/>
        </w:rPr>
        <w:t>從公眾諮詢獲得的結果會用於框架的最終版本，亦會對此工作計劃的制定產生影響。從公眾諮詢獲得的意見回饋包括：</w:t>
      </w:r>
    </w:p>
    <w:p w14:paraId="04CCFDA3" w14:textId="77777777" w:rsidR="00064562" w:rsidRPr="00BA1D04" w:rsidRDefault="00000000" w:rsidP="007F74BF">
      <w:pPr>
        <w:pStyle w:val="06Bodycopy"/>
        <w:numPr>
          <w:ilvl w:val="0"/>
          <w:numId w:val="9"/>
        </w:numPr>
        <w:topLinePunct/>
        <w:autoSpaceDE/>
        <w:autoSpaceDN/>
        <w:rPr>
          <w:rFonts w:ascii="Microsoft JhengHei" w:eastAsia="Microsoft JhengHei" w:hAnsi="Microsoft JhengHei"/>
          <w:lang w:eastAsia="zh-HK"/>
        </w:rPr>
      </w:pPr>
      <w:r w:rsidRPr="00BA1D04">
        <w:rPr>
          <w:rFonts w:ascii="Microsoft JhengHei" w:eastAsia="Microsoft JhengHei" w:hAnsi="Microsoft JhengHei" w:hint="eastAsia"/>
          <w:lang w:eastAsia="zh-HK"/>
        </w:rPr>
        <w:t>於框架確認的成效必須是可以測量並值得對外匯報。</w:t>
      </w:r>
    </w:p>
    <w:p w14:paraId="472AF636" w14:textId="77777777" w:rsidR="00064562" w:rsidRPr="00BA1D04" w:rsidRDefault="00000000" w:rsidP="007F74BF">
      <w:pPr>
        <w:pStyle w:val="06Bodycopy"/>
        <w:numPr>
          <w:ilvl w:val="0"/>
          <w:numId w:val="9"/>
        </w:numPr>
        <w:topLinePunct/>
        <w:autoSpaceDE/>
        <w:autoSpaceDN/>
        <w:rPr>
          <w:rFonts w:ascii="Microsoft JhengHei" w:eastAsia="Microsoft JhengHei" w:hAnsi="Microsoft JhengHei"/>
          <w:lang w:eastAsia="zh-HK"/>
        </w:rPr>
      </w:pPr>
      <w:r w:rsidRPr="00BA1D04">
        <w:rPr>
          <w:rFonts w:ascii="Microsoft JhengHei" w:eastAsia="Microsoft JhengHei" w:hAnsi="Microsoft JhengHei" w:hint="eastAsia"/>
          <w:lang w:eastAsia="zh-HK"/>
        </w:rPr>
        <w:lastRenderedPageBreak/>
        <w:t>實踐框架成效時，必須不斷共同合作設計，並讓殘障人士參與其中。</w:t>
      </w:r>
    </w:p>
    <w:p w14:paraId="56343E99" w14:textId="77777777" w:rsidR="00064562" w:rsidRPr="00BA1D04" w:rsidRDefault="00000000" w:rsidP="007F74BF">
      <w:pPr>
        <w:pStyle w:val="06Bodycopy"/>
        <w:numPr>
          <w:ilvl w:val="0"/>
          <w:numId w:val="9"/>
        </w:numPr>
        <w:topLinePunct/>
        <w:autoSpaceDE/>
        <w:autoSpaceDN/>
        <w:rPr>
          <w:rFonts w:ascii="Microsoft JhengHei" w:eastAsia="Microsoft JhengHei" w:hAnsi="Microsoft JhengHei"/>
          <w:lang w:eastAsia="zh-HK"/>
        </w:rPr>
      </w:pPr>
      <w:r w:rsidRPr="00BA1D04">
        <w:rPr>
          <w:rFonts w:ascii="Microsoft JhengHei" w:eastAsia="Microsoft JhengHei" w:hAnsi="Microsoft JhengHei" w:hint="eastAsia"/>
          <w:lang w:eastAsia="zh-HK"/>
        </w:rPr>
        <w:t>行業作出的改變必須以證明為主。</w:t>
      </w:r>
    </w:p>
    <w:p w14:paraId="2D524A47" w14:textId="77777777" w:rsidR="00064562" w:rsidRPr="00BA1D04" w:rsidRDefault="00000000" w:rsidP="007F74BF">
      <w:pPr>
        <w:pStyle w:val="06Bodycopy"/>
        <w:keepNext/>
        <w:numPr>
          <w:ilvl w:val="0"/>
          <w:numId w:val="9"/>
        </w:numPr>
        <w:topLinePunct/>
        <w:autoSpaceDE/>
        <w:autoSpaceDN/>
        <w:ind w:left="714" w:hanging="357"/>
        <w:rPr>
          <w:rFonts w:ascii="Microsoft JhengHei" w:eastAsia="Microsoft JhengHei" w:hAnsi="Microsoft JhengHei"/>
          <w:lang w:eastAsia="zh-HK"/>
        </w:rPr>
      </w:pPr>
      <w:r w:rsidRPr="00BA1D04">
        <w:rPr>
          <w:rFonts w:ascii="Microsoft JhengHei" w:eastAsia="Microsoft JhengHei" w:hAnsi="Microsoft JhengHei" w:hint="eastAsia"/>
          <w:lang w:eastAsia="zh-HK"/>
        </w:rPr>
        <w:t>為殘障人士倡議服務提供的資金應長遠地增加，採取公平合理的原則，並以不同需要為主。</w:t>
      </w:r>
    </w:p>
    <w:p w14:paraId="48F83F56" w14:textId="77777777" w:rsidR="00064562" w:rsidRPr="00BA1D04" w:rsidRDefault="00000000" w:rsidP="007F74BF">
      <w:pPr>
        <w:pStyle w:val="06Bodycopy"/>
        <w:numPr>
          <w:ilvl w:val="0"/>
          <w:numId w:val="9"/>
        </w:numPr>
        <w:topLinePunct/>
        <w:autoSpaceDE/>
        <w:autoSpaceDN/>
        <w:rPr>
          <w:rFonts w:ascii="Microsoft JhengHei" w:eastAsia="Microsoft JhengHei" w:hAnsi="Microsoft JhengHei"/>
          <w:lang w:eastAsia="zh-HK"/>
        </w:rPr>
      </w:pPr>
      <w:r w:rsidRPr="00BA1D04">
        <w:rPr>
          <w:rFonts w:ascii="Microsoft JhengHei" w:eastAsia="Microsoft JhengHei" w:hAnsi="Microsoft JhengHei" w:hint="eastAsia"/>
          <w:lang w:eastAsia="zh-HK"/>
        </w:rPr>
        <w:t>改善殘障人士倡議服務的獲取情況表示為殘障人士建立選擇和控制權，特別是針對原住民、郊區及偏遠地區的人士，並就此了解岐視和不利問題如何以相互交錯的形式增加此類首要群組對倡議服務的需要。</w:t>
      </w:r>
    </w:p>
    <w:p w14:paraId="76A2B343" w14:textId="77777777" w:rsidR="00064562" w:rsidRPr="00BA1D04" w:rsidRDefault="00000000" w:rsidP="007F74BF">
      <w:pPr>
        <w:pStyle w:val="06Bodycopy"/>
        <w:topLinePunct/>
        <w:autoSpaceDE/>
        <w:autoSpaceDN/>
        <w:rPr>
          <w:rFonts w:ascii="Microsoft JhengHei" w:eastAsia="Microsoft JhengHei" w:hAnsi="Microsoft JhengHei" w:cstheme="minorHAnsi"/>
          <w:lang w:eastAsia="zh-HK"/>
        </w:rPr>
      </w:pPr>
      <w:r w:rsidRPr="00BA1D04">
        <w:rPr>
          <w:rFonts w:ascii="Microsoft JhengHei" w:eastAsia="Microsoft JhengHei" w:hAnsi="Microsoft JhengHei" w:hint="eastAsia"/>
          <w:lang w:eastAsia="zh-HK"/>
        </w:rPr>
        <w:t>澳洲政府、州立政府和領地政府致力讓殘障人士參與制定對其產生直接影響的政策和計劃。各級政府會繼續讓殘障人士加入實踐此工作計劃。當中包括與澳洲殘障人士策略諮詢委員會、州立及領地委員會、以及殘障人士代表機構會晤。進一步的公眾或定向諮詢活動會根據實現個別行動的目標而制定實施。</w:t>
      </w:r>
    </w:p>
    <w:p w14:paraId="5AC3F631" w14:textId="77777777" w:rsidR="00727E1B" w:rsidRPr="00BA1D04" w:rsidRDefault="00000000" w:rsidP="007F74BF">
      <w:pPr>
        <w:pStyle w:val="Heading2"/>
        <w:topLinePunct/>
        <w:autoSpaceDE/>
        <w:autoSpaceDN/>
        <w:rPr>
          <w:rFonts w:ascii="Microsoft JhengHei" w:eastAsia="Microsoft JhengHei" w:hAnsi="Microsoft JhengHei"/>
          <w:lang w:eastAsia="zh-HK"/>
        </w:rPr>
      </w:pPr>
      <w:r w:rsidRPr="00BA1D04">
        <w:rPr>
          <w:rFonts w:ascii="Microsoft JhengHei" w:eastAsia="Microsoft JhengHei" w:hAnsi="Microsoft JhengHei" w:hint="eastAsia"/>
          <w:lang w:eastAsia="zh-HK"/>
        </w:rPr>
        <w:t>政策層面</w:t>
      </w:r>
    </w:p>
    <w:p w14:paraId="2AC8A286" w14:textId="77777777" w:rsidR="00064562" w:rsidRPr="00BA1D04" w:rsidRDefault="00000000" w:rsidP="007F74BF">
      <w:pPr>
        <w:pStyle w:val="Heading3"/>
        <w:topLinePunct/>
        <w:autoSpaceDE/>
        <w:autoSpaceDN/>
        <w:rPr>
          <w:rFonts w:ascii="Microsoft JhengHei" w:eastAsia="Microsoft JhengHei" w:hAnsi="Microsoft JhengHei"/>
          <w:lang w:eastAsia="zh-HK"/>
        </w:rPr>
      </w:pPr>
      <w:r w:rsidRPr="00BA1D04">
        <w:rPr>
          <w:rFonts w:ascii="Microsoft JhengHei" w:eastAsia="Microsoft JhengHei" w:hAnsi="Microsoft JhengHei" w:hint="eastAsia"/>
          <w:lang w:eastAsia="zh-HK"/>
        </w:rPr>
        <w:t>需要和差距分析</w:t>
      </w:r>
    </w:p>
    <w:p w14:paraId="6E0FB7A8" w14:textId="23C8BF6C" w:rsidR="00064562" w:rsidRPr="00BA1D04" w:rsidRDefault="00000000" w:rsidP="007F74BF">
      <w:pPr>
        <w:pStyle w:val="06Bodycopy"/>
        <w:topLinePunct/>
        <w:autoSpaceDE/>
        <w:autoSpaceDN/>
        <w:rPr>
          <w:rFonts w:ascii="Microsoft JhengHei" w:eastAsia="Microsoft JhengHei" w:hAnsi="Microsoft JhengHei"/>
          <w:lang w:eastAsia="zh-HK"/>
        </w:rPr>
      </w:pPr>
      <w:r w:rsidRPr="00BA1D04">
        <w:rPr>
          <w:rFonts w:ascii="Microsoft JhengHei" w:eastAsia="Microsoft JhengHei" w:hAnsi="Microsoft JhengHei" w:hint="eastAsia"/>
          <w:lang w:eastAsia="zh-HK"/>
        </w:rPr>
        <w:t>社會服務部於2020年3月聘用了ASK Insight顧問服務公司主導一項與「獨立殘障人士倡議服務和決策支援」相關的需要和差距分析工作，從而深入了解國家殘障人士保險計劃（National Disability Insurance Scheme，簡稱「NDIS」）實施後的殘障人士倡議服務情況。此項計劃於2020年12月敲定，相關結果的摘要載於</w:t>
      </w:r>
      <w:r w:rsidR="002F0340">
        <w:rPr>
          <w:rFonts w:ascii="Microsoft JhengHei" w:eastAsia="Microsoft JhengHei" w:hAnsi="Microsoft JhengHei"/>
          <w:lang w:eastAsia="zh-HK"/>
        </w:rPr>
        <w:fldChar w:fldCharType="begin"/>
      </w:r>
      <w:r w:rsidR="002F0340">
        <w:rPr>
          <w:rFonts w:ascii="Microsoft JhengHei" w:eastAsia="Microsoft JhengHei" w:hAnsi="Microsoft JhengHei"/>
          <w:lang w:eastAsia="zh-HK"/>
        </w:rPr>
        <w:instrText xml:space="preserve"> HYPERLINK "dss.gov.au/nationaldisabilityadvocacyframework" </w:instrText>
      </w:r>
      <w:r w:rsidR="002F0340">
        <w:rPr>
          <w:rFonts w:ascii="Microsoft JhengHei" w:eastAsia="Microsoft JhengHei" w:hAnsi="Microsoft JhengHei"/>
          <w:lang w:eastAsia="zh-HK"/>
        </w:rPr>
      </w:r>
      <w:r w:rsidR="002F0340">
        <w:rPr>
          <w:rFonts w:ascii="Microsoft JhengHei" w:eastAsia="Microsoft JhengHei" w:hAnsi="Microsoft JhengHei"/>
          <w:lang w:eastAsia="zh-HK"/>
        </w:rPr>
        <w:fldChar w:fldCharType="separate"/>
      </w:r>
      <w:r w:rsidR="002F0340" w:rsidRPr="002F0340">
        <w:rPr>
          <w:rStyle w:val="Hyperlink"/>
          <w:rFonts w:ascii="Microsoft JhengHei" w:eastAsia="Microsoft JhengHei" w:hAnsi="Microsoft JhengHei"/>
          <w:lang w:eastAsia="zh-HK"/>
        </w:rPr>
        <w:t>dss.gov.au/</w:t>
      </w:r>
      <w:proofErr w:type="spellStart"/>
      <w:r w:rsidR="002F0340" w:rsidRPr="002F0340">
        <w:rPr>
          <w:rStyle w:val="Hyperlink"/>
          <w:rFonts w:ascii="Microsoft JhengHei" w:eastAsia="Microsoft JhengHei" w:hAnsi="Microsoft JhengHei"/>
          <w:lang w:eastAsia="zh-HK"/>
        </w:rPr>
        <w:t>nationaldisabilityadvocacyframework</w:t>
      </w:r>
      <w:proofErr w:type="spellEnd"/>
      <w:r w:rsidR="002F0340">
        <w:rPr>
          <w:rFonts w:ascii="Microsoft JhengHei" w:eastAsia="Microsoft JhengHei" w:hAnsi="Microsoft JhengHei"/>
          <w:lang w:eastAsia="zh-HK"/>
        </w:rPr>
        <w:fldChar w:fldCharType="end"/>
      </w:r>
      <w:r w:rsidRPr="00BA1D04">
        <w:rPr>
          <w:rFonts w:ascii="Microsoft JhengHei" w:eastAsia="Microsoft JhengHei" w:hAnsi="Microsoft JhengHei" w:hint="eastAsia"/>
          <w:lang w:eastAsia="zh-HK"/>
        </w:rPr>
        <w:t>。</w:t>
      </w:r>
    </w:p>
    <w:p w14:paraId="6C05A516" w14:textId="77777777" w:rsidR="00064562" w:rsidRPr="00BA1D04" w:rsidRDefault="00000000" w:rsidP="007F74BF">
      <w:pPr>
        <w:pStyle w:val="06Bodycopy"/>
        <w:topLinePunct/>
        <w:autoSpaceDE/>
        <w:autoSpaceDN/>
        <w:rPr>
          <w:rFonts w:ascii="Microsoft JhengHei" w:eastAsia="Microsoft JhengHei" w:hAnsi="Microsoft JhengHei"/>
          <w:lang w:eastAsia="zh-HK"/>
        </w:rPr>
      </w:pPr>
      <w:r w:rsidRPr="00BA1D04">
        <w:rPr>
          <w:rFonts w:ascii="Microsoft JhengHei" w:eastAsia="Microsoft JhengHei" w:hAnsi="Microsoft JhengHei" w:hint="eastAsia"/>
          <w:lang w:eastAsia="zh-HK"/>
        </w:rPr>
        <w:t>此項報告的結果認為，框架應定期更新，並就全澳殘障人士倡議服務考慮已同意的成效和措施，為殘障人士達成一致度並改善成效。此框架已作為殘障人士倡議服務設定目標、原則及成效的文件之用，而工作計劃則證明各級政府共同改善使用殘障人士倡議服務的承諾。</w:t>
      </w:r>
    </w:p>
    <w:p w14:paraId="2F9B1CFA" w14:textId="77777777" w:rsidR="00064562" w:rsidRPr="002F0340" w:rsidRDefault="00000000" w:rsidP="007F74BF">
      <w:pPr>
        <w:pStyle w:val="Heading3"/>
        <w:topLinePunct/>
        <w:autoSpaceDE/>
        <w:autoSpaceDN/>
        <w:rPr>
          <w:rFonts w:ascii="Microsoft JhengHei" w:eastAsia="Microsoft JhengHei" w:hAnsi="Microsoft JhengHei"/>
          <w:lang w:eastAsia="zh-HK"/>
        </w:rPr>
      </w:pPr>
      <w:r w:rsidRPr="002F0340">
        <w:rPr>
          <w:rFonts w:ascii="Microsoft JhengHei" w:eastAsia="Microsoft JhengHei" w:hAnsi="Microsoft JhengHei" w:hint="eastAsia"/>
          <w:lang w:eastAsia="zh-HK"/>
        </w:rPr>
        <w:t>2021年至2031年度澳洲殘障人士策略（簡稱「策略」）</w:t>
      </w:r>
    </w:p>
    <w:p w14:paraId="6CB37085" w14:textId="77777777" w:rsidR="00064562" w:rsidRPr="00BA1D04" w:rsidRDefault="00000000" w:rsidP="007F74BF">
      <w:pPr>
        <w:pStyle w:val="06Bodycopy"/>
        <w:topLinePunct/>
        <w:autoSpaceDE/>
        <w:autoSpaceDN/>
        <w:rPr>
          <w:rFonts w:ascii="Microsoft JhengHei" w:eastAsia="Microsoft JhengHei" w:hAnsi="Microsoft JhengHei"/>
          <w:lang w:eastAsia="zh-HK"/>
        </w:rPr>
      </w:pPr>
      <w:r w:rsidRPr="00BA1D04">
        <w:rPr>
          <w:rFonts w:ascii="Microsoft JhengHei" w:eastAsia="Microsoft JhengHei" w:hAnsi="Microsoft JhengHei" w:hint="eastAsia"/>
          <w:lang w:eastAsia="zh-HK"/>
        </w:rPr>
        <w:t>上述策略屬於澳洲的國家殘障人士政策框架。此策略推動各級政府採取行動，以改善殘障人士的生活。此策略認為倡議服務有助捍衛人權，並克服殘障人士融入參與社區的障礙。此策略認為殘障人士倡議服務作為重要的方式，以容許並支持殘障人士保障維護個人權利。</w:t>
      </w:r>
    </w:p>
    <w:p w14:paraId="3AF08605" w14:textId="77777777" w:rsidR="00064562" w:rsidRPr="00BA1D04" w:rsidRDefault="00000000" w:rsidP="007F74BF">
      <w:pPr>
        <w:pStyle w:val="06Bodycopy"/>
        <w:topLinePunct/>
        <w:autoSpaceDE/>
        <w:autoSpaceDN/>
        <w:rPr>
          <w:rFonts w:ascii="Microsoft JhengHei" w:eastAsia="Microsoft JhengHei" w:hAnsi="Microsoft JhengHei"/>
          <w:lang w:eastAsia="zh-HK"/>
        </w:rPr>
      </w:pPr>
      <w:r w:rsidRPr="00BA1D04">
        <w:rPr>
          <w:rFonts w:ascii="Microsoft JhengHei" w:eastAsia="Microsoft JhengHei" w:hAnsi="Microsoft JhengHei" w:hint="eastAsia"/>
          <w:lang w:eastAsia="zh-HK"/>
        </w:rPr>
        <w:t>此框架和工作計劃有助支持此策略的政策首要處理工作，即根據安全、權利、公平和成效範圍，「殘障人士的權利得以推廣、維護及保障」。根據此策略的安全定向行動計劃，敲定框架的工作屬於澳洲政府採取的行動（行動5.3）。</w:t>
      </w:r>
    </w:p>
    <w:p w14:paraId="38523047" w14:textId="77777777" w:rsidR="00064562" w:rsidRPr="00BA1D04" w:rsidRDefault="00000000" w:rsidP="007F74BF">
      <w:pPr>
        <w:pStyle w:val="Heading3"/>
        <w:topLinePunct/>
        <w:autoSpaceDE/>
        <w:autoSpaceDN/>
        <w:rPr>
          <w:rFonts w:ascii="Microsoft JhengHei" w:eastAsia="Microsoft JhengHei" w:hAnsi="Microsoft JhengHei"/>
          <w:lang w:eastAsia="zh-HK"/>
        </w:rPr>
      </w:pPr>
      <w:r w:rsidRPr="00BA1D04">
        <w:rPr>
          <w:rFonts w:ascii="Microsoft JhengHei" w:eastAsia="Microsoft JhengHei" w:hAnsi="Microsoft JhengHei" w:hint="eastAsia"/>
          <w:lang w:eastAsia="zh-HK"/>
        </w:rPr>
        <w:t>消弭隔閡的全國協議（National Agreement on Closing the Gap）</w:t>
      </w:r>
    </w:p>
    <w:p w14:paraId="4412F20E" w14:textId="77777777" w:rsidR="00064562" w:rsidRPr="00BA1D04" w:rsidRDefault="00000000" w:rsidP="007F74BF">
      <w:pPr>
        <w:pStyle w:val="06Bodycopy"/>
        <w:topLinePunct/>
        <w:autoSpaceDE/>
        <w:autoSpaceDN/>
        <w:rPr>
          <w:rFonts w:ascii="Microsoft JhengHei" w:eastAsia="Microsoft JhengHei" w:hAnsi="Microsoft JhengHei"/>
          <w:lang w:eastAsia="zh-HK"/>
        </w:rPr>
      </w:pPr>
      <w:r w:rsidRPr="00BA1D04">
        <w:rPr>
          <w:rFonts w:ascii="Microsoft JhengHei" w:eastAsia="Microsoft JhengHei" w:hAnsi="Microsoft JhengHei" w:hint="eastAsia"/>
          <w:lang w:eastAsia="zh-HK"/>
        </w:rPr>
        <w:t>消弭隔閡的全國協議由澳洲各級政府與原住民和托雷斯海峽島島民高峰機購聯盟雙方真誠合作而制定的，使原住民和各級政府共同解決原住民所遭遇的不公平體驗，並享有與澳洲人同樣平等的生活。</w:t>
      </w:r>
    </w:p>
    <w:p w14:paraId="25DCC9E5" w14:textId="77777777" w:rsidR="00064562" w:rsidRPr="00BA1D04" w:rsidRDefault="00000000" w:rsidP="007F74BF">
      <w:pPr>
        <w:pStyle w:val="06Bodycopy"/>
        <w:topLinePunct/>
        <w:autoSpaceDE/>
        <w:autoSpaceDN/>
        <w:rPr>
          <w:rFonts w:ascii="Microsoft JhengHei" w:eastAsia="Microsoft JhengHei" w:hAnsi="Microsoft JhengHei"/>
          <w:lang w:eastAsia="zh-HK"/>
        </w:rPr>
      </w:pPr>
      <w:r w:rsidRPr="00BA1D04">
        <w:rPr>
          <w:rFonts w:ascii="Microsoft JhengHei" w:eastAsia="Microsoft JhengHei" w:hAnsi="Microsoft JhengHei" w:hint="eastAsia"/>
          <w:lang w:eastAsia="zh-HK"/>
        </w:rPr>
        <w:lastRenderedPageBreak/>
        <w:t>根據聯邦消弭隔閡的實踐計劃，聯邦政府機構一律具有義務將殘障人士服務納入跨成效範圍，即17個社會經濟定向行動計劃及四項首要改革舉措。</w:t>
      </w:r>
    </w:p>
    <w:p w14:paraId="223A229F" w14:textId="77777777" w:rsidR="00064562" w:rsidRPr="00BA1D04" w:rsidRDefault="00000000" w:rsidP="007F74BF">
      <w:pPr>
        <w:pStyle w:val="Heading3"/>
        <w:topLinePunct/>
        <w:autoSpaceDE/>
        <w:autoSpaceDN/>
        <w:rPr>
          <w:rFonts w:ascii="Microsoft JhengHei" w:eastAsia="Microsoft JhengHei" w:hAnsi="Microsoft JhengHei"/>
          <w:lang w:eastAsia="zh-HK"/>
        </w:rPr>
      </w:pPr>
      <w:r w:rsidRPr="00BA1D04">
        <w:rPr>
          <w:rFonts w:ascii="Microsoft JhengHei" w:eastAsia="Microsoft JhengHei" w:hAnsi="Microsoft JhengHei" w:hint="eastAsia"/>
          <w:lang w:eastAsia="zh-HK"/>
        </w:rPr>
        <w:t>殘障人士服務行業強化計劃（英文簡稱「Disability SSP」）</w:t>
      </w:r>
    </w:p>
    <w:p w14:paraId="2B4EEBBB" w14:textId="77777777" w:rsidR="00064562" w:rsidRPr="00BA1D04" w:rsidRDefault="00000000" w:rsidP="007F74BF">
      <w:pPr>
        <w:pStyle w:val="06Bodycopy"/>
        <w:topLinePunct/>
        <w:autoSpaceDE/>
        <w:autoSpaceDN/>
        <w:rPr>
          <w:rFonts w:ascii="Microsoft JhengHei" w:eastAsia="Microsoft JhengHei" w:hAnsi="Microsoft JhengHei"/>
          <w:lang w:eastAsia="zh-HK"/>
        </w:rPr>
      </w:pPr>
      <w:r w:rsidRPr="00BA1D04">
        <w:rPr>
          <w:rFonts w:ascii="Microsoft JhengHei" w:eastAsia="Microsoft JhengHei" w:hAnsi="Microsoft JhengHei" w:hint="eastAsia"/>
          <w:lang w:eastAsia="zh-HK"/>
        </w:rPr>
        <w:t>殘障人士服務行業強化計劃為整合的手法提供全澳適用的框架，從而強化社區管理的行業，與殘障原住民共同改善各項成效。殘障人士服務行業強化計劃已獲制定，並根據消弭隔閡的全國協議支持「首要改革舉措二：建立社區管理的行業」。殘障人士服務行業強化計劃由殘障原住民和托雷斯海峽島島民高峰機構、澳洲殘障原住民和托雷斯海峽島島民網絡（FPDN）共同制定。殘障人士服務行業強化計劃已獲所有管轄區和高峰機構聯盟認可。透過為原住民和托雷斯海峽島島民的使用劃定工作範圍，此框架和工作計劃有助支持消弭隔閡的全國協議和殘障人士服務行業強化計劃。</w:t>
      </w:r>
    </w:p>
    <w:p w14:paraId="0DB620BB" w14:textId="77777777" w:rsidR="00064562" w:rsidRPr="00BA1D04" w:rsidRDefault="00000000" w:rsidP="007F74BF">
      <w:pPr>
        <w:pStyle w:val="Heading2"/>
        <w:topLinePunct/>
        <w:autoSpaceDE/>
        <w:autoSpaceDN/>
        <w:rPr>
          <w:rFonts w:ascii="Microsoft JhengHei" w:eastAsia="Microsoft JhengHei" w:hAnsi="Microsoft JhengHei"/>
          <w:lang w:eastAsia="zh-HK"/>
        </w:rPr>
      </w:pPr>
      <w:r w:rsidRPr="00BA1D04">
        <w:rPr>
          <w:rFonts w:ascii="Microsoft JhengHei" w:eastAsia="Microsoft JhengHei" w:hAnsi="Microsoft JhengHei" w:hint="eastAsia"/>
          <w:lang w:eastAsia="zh-HK"/>
        </w:rPr>
        <w:t>管理體系</w:t>
      </w:r>
    </w:p>
    <w:p w14:paraId="1F125777" w14:textId="2DB11A14" w:rsidR="00064562" w:rsidRPr="00BA1D04" w:rsidRDefault="00000000" w:rsidP="007F74BF">
      <w:pPr>
        <w:topLinePunct/>
        <w:rPr>
          <w:rFonts w:ascii="Microsoft JhengHei" w:eastAsia="Microsoft JhengHei" w:hAnsi="Microsoft JhengHei" w:cs="Calibri"/>
          <w:color w:val="000000"/>
          <w:sz w:val="22"/>
          <w:szCs w:val="22"/>
          <w:lang w:val="en-US" w:eastAsia="zh-HK"/>
        </w:rPr>
      </w:pPr>
      <w:r w:rsidRPr="00BA1D04">
        <w:rPr>
          <w:rFonts w:ascii="Microsoft JhengHei" w:eastAsia="Microsoft JhengHei" w:hAnsi="Microsoft JhengHei" w:cs="Calibri" w:hint="eastAsia"/>
          <w:color w:val="000000"/>
          <w:sz w:val="22"/>
          <w:szCs w:val="22"/>
          <w:lang w:eastAsia="zh-HK"/>
        </w:rPr>
        <w:t>此框架和工作計劃均由殘障人士改革服務部長理事會（Disability Reform Ministerial Council，簡稱「DRMC」）負責。</w:t>
      </w:r>
      <w:r w:rsidR="009B544E">
        <w:rPr>
          <w:rFonts w:ascii="Microsoft JhengHei" w:eastAsia="Microsoft JhengHei" w:hAnsi="Microsoft JhengHei" w:cs="Calibri" w:hint="eastAsia"/>
          <w:color w:val="000000"/>
          <w:sz w:val="22"/>
          <w:szCs w:val="22"/>
          <w:lang w:eastAsia="zh-HK"/>
        </w:rPr>
        <w:t>澳洲殘障人士策略跨管轄區委員會（</w:t>
      </w:r>
      <w:r w:rsidR="009B544E" w:rsidRPr="009B544E">
        <w:rPr>
          <w:rFonts w:ascii="Microsoft JhengHei" w:eastAsia="Microsoft JhengHei" w:hAnsi="Microsoft JhengHei" w:cs="Calibri"/>
          <w:color w:val="000000"/>
          <w:sz w:val="22"/>
          <w:szCs w:val="22"/>
          <w:lang w:eastAsia="zh-HK"/>
        </w:rPr>
        <w:t>Australia</w:t>
      </w:r>
      <w:r w:rsidR="00FD636C">
        <w:rPr>
          <w:rFonts w:ascii="Microsoft JhengHei" w:eastAsia="Microsoft JhengHei" w:hAnsi="Microsoft JhengHei" w:cs="Calibri"/>
          <w:color w:val="000000"/>
          <w:sz w:val="22"/>
          <w:szCs w:val="22"/>
          <w:lang w:eastAsia="zh-HK"/>
        </w:rPr>
        <w:t>'</w:t>
      </w:r>
      <w:r w:rsidR="009B544E" w:rsidRPr="009B544E">
        <w:rPr>
          <w:rFonts w:ascii="Microsoft JhengHei" w:eastAsia="Microsoft JhengHei" w:hAnsi="Microsoft JhengHei" w:cs="Calibri"/>
          <w:color w:val="000000"/>
          <w:sz w:val="22"/>
          <w:szCs w:val="22"/>
          <w:lang w:eastAsia="zh-HK"/>
        </w:rPr>
        <w:t>s Disability Strategy Inter-Jurisdictional Committee</w:t>
      </w:r>
      <w:r w:rsidR="009B544E">
        <w:rPr>
          <w:rFonts w:ascii="Microsoft JhengHei" w:eastAsia="Microsoft JhengHei" w:hAnsi="Microsoft JhengHei" w:cs="Calibri" w:hint="eastAsia"/>
          <w:color w:val="000000"/>
          <w:sz w:val="22"/>
          <w:szCs w:val="22"/>
          <w:lang w:eastAsia="zh-HK"/>
        </w:rPr>
        <w:t>）</w:t>
      </w:r>
      <w:r w:rsidRPr="00BA1D04">
        <w:rPr>
          <w:rFonts w:ascii="Microsoft JhengHei" w:eastAsia="Microsoft JhengHei" w:hAnsi="Microsoft JhengHei" w:cs="Calibri" w:hint="eastAsia"/>
          <w:color w:val="000000"/>
          <w:sz w:val="22"/>
          <w:szCs w:val="22"/>
          <w:lang w:eastAsia="zh-HK"/>
        </w:rPr>
        <w:t>一由澳洲政府、州立政府和領地政府官員組成，負責推行此工作計劃下的行動，以及框架的後續審核工作。</w:t>
      </w:r>
    </w:p>
    <w:p w14:paraId="1DB2262E" w14:textId="77777777" w:rsidR="00727E1B" w:rsidRPr="00BA1D04" w:rsidRDefault="00000000" w:rsidP="007F74BF">
      <w:pPr>
        <w:pStyle w:val="Heading2"/>
        <w:topLinePunct/>
        <w:autoSpaceDE/>
        <w:autoSpaceDN/>
        <w:rPr>
          <w:rFonts w:ascii="Microsoft JhengHei" w:eastAsia="Microsoft JhengHei" w:hAnsi="Microsoft JhengHei"/>
          <w:lang w:eastAsia="zh-HK"/>
        </w:rPr>
      </w:pPr>
      <w:r w:rsidRPr="00BA1D04">
        <w:rPr>
          <w:rFonts w:ascii="Microsoft JhengHei" w:eastAsia="Microsoft JhengHei" w:hAnsi="Microsoft JhengHei" w:hint="eastAsia"/>
          <w:lang w:eastAsia="zh-HK"/>
        </w:rPr>
        <w:t>匯報、審核</w:t>
      </w:r>
    </w:p>
    <w:p w14:paraId="566F8428" w14:textId="0C947888" w:rsidR="00064562" w:rsidRPr="00BA1D04" w:rsidRDefault="00000000" w:rsidP="007F74BF">
      <w:pPr>
        <w:pStyle w:val="06Bodycopy"/>
        <w:topLinePunct/>
        <w:autoSpaceDE/>
        <w:autoSpaceDN/>
        <w:rPr>
          <w:rFonts w:ascii="Microsoft JhengHei" w:eastAsia="Microsoft JhengHei" w:hAnsi="Microsoft JhengHei"/>
          <w:lang w:eastAsia="zh-HK"/>
        </w:rPr>
      </w:pPr>
      <w:r w:rsidRPr="00BA1D04">
        <w:rPr>
          <w:rFonts w:ascii="Microsoft JhengHei" w:eastAsia="Microsoft JhengHei" w:hAnsi="Microsoft JhengHei" w:hint="eastAsia"/>
          <w:lang w:eastAsia="zh-HK"/>
        </w:rPr>
        <w:t>此框架和工作計劃已於2023年</w:t>
      </w:r>
      <w:r w:rsidR="002F0340">
        <w:rPr>
          <w:rFonts w:ascii="Microsoft JhengHei" w:eastAsia="Microsoft JhengHei" w:hAnsi="Microsoft JhengHei" w:hint="eastAsia"/>
          <w:lang w:eastAsia="zh-HK"/>
        </w:rPr>
        <w:t>4</w:t>
      </w:r>
      <w:r w:rsidRPr="002F0340">
        <w:rPr>
          <w:rFonts w:ascii="Microsoft JhengHei" w:eastAsia="Microsoft JhengHei" w:hAnsi="Microsoft JhengHei" w:hint="eastAsia"/>
          <w:lang w:eastAsia="zh-HK"/>
        </w:rPr>
        <w:t>月</w:t>
      </w:r>
      <w:r w:rsidR="002F0340">
        <w:rPr>
          <w:rFonts w:ascii="Microsoft JhengHei" w:eastAsia="Microsoft JhengHei" w:hAnsi="Microsoft JhengHei" w:hint="eastAsia"/>
          <w:lang w:eastAsia="zh-HK"/>
        </w:rPr>
        <w:t>2</w:t>
      </w:r>
      <w:r w:rsidR="002F0340">
        <w:rPr>
          <w:rFonts w:ascii="Microsoft JhengHei" w:eastAsia="Microsoft JhengHei" w:hAnsi="Microsoft JhengHei"/>
          <w:lang w:eastAsia="zh-HK"/>
        </w:rPr>
        <w:t>1</w:t>
      </w:r>
      <w:r w:rsidRPr="002F0340">
        <w:rPr>
          <w:rFonts w:ascii="Microsoft JhengHei" w:eastAsia="Microsoft JhengHei" w:hAnsi="Microsoft JhengHei" w:hint="eastAsia"/>
          <w:lang w:eastAsia="zh-HK"/>
        </w:rPr>
        <w:t>日</w:t>
      </w:r>
      <w:r w:rsidRPr="00BA1D04">
        <w:rPr>
          <w:rFonts w:ascii="Microsoft JhengHei" w:eastAsia="Microsoft JhengHei" w:hAnsi="Microsoft JhengHei" w:hint="eastAsia"/>
          <w:lang w:eastAsia="zh-HK"/>
        </w:rPr>
        <w:t>獲殘障人士改革服務部長理事會認可。澳洲政府、州立政府和領地政府每年會向殘障人士改革服務部長理事會提供進展報告。</w:t>
      </w:r>
    </w:p>
    <w:p w14:paraId="0F2DDD62" w14:textId="77777777" w:rsidR="00064562" w:rsidRPr="00BA1D04" w:rsidRDefault="00000000" w:rsidP="007F74BF">
      <w:pPr>
        <w:pStyle w:val="06Bodycopy"/>
        <w:topLinePunct/>
        <w:autoSpaceDE/>
        <w:autoSpaceDN/>
        <w:rPr>
          <w:rFonts w:ascii="Microsoft JhengHei" w:eastAsia="Microsoft JhengHei" w:hAnsi="Microsoft JhengHei"/>
          <w:lang w:eastAsia="zh-HK"/>
        </w:rPr>
      </w:pPr>
      <w:r w:rsidRPr="00BA1D04">
        <w:rPr>
          <w:rFonts w:ascii="Microsoft JhengHei" w:eastAsia="Microsoft JhengHei" w:hAnsi="Microsoft JhengHei" w:hint="eastAsia"/>
          <w:lang w:eastAsia="zh-HK"/>
        </w:rPr>
        <w:t>此框架和工作計劃會於2025年尾框架結束前的12個月內審核。審核工作會包括考慮此工作計劃的進度、專責調查殘障人士暴力、虐待、疏忽及剝削待遇的皇家委員會（Royal Commission into Violence, Abuse, Neglect and Exploitation of People with Disability）獲得的結果，以及此策略的後續審核工作。</w:t>
      </w:r>
    </w:p>
    <w:p w14:paraId="6D92ACD3" w14:textId="77777777" w:rsidR="00E00279" w:rsidRPr="00BA1D04" w:rsidRDefault="00000000" w:rsidP="007F74BF">
      <w:pPr>
        <w:pStyle w:val="Heading2"/>
        <w:pageBreakBefore/>
        <w:topLinePunct/>
        <w:autoSpaceDE/>
        <w:autoSpaceDN/>
        <w:rPr>
          <w:rFonts w:ascii="Microsoft JhengHei" w:eastAsia="Microsoft JhengHei" w:hAnsi="Microsoft JhengHei"/>
          <w:lang w:eastAsia="zh-HK"/>
        </w:rPr>
      </w:pPr>
      <w:r w:rsidRPr="00BA1D04">
        <w:rPr>
          <w:rFonts w:ascii="Microsoft JhengHei" w:eastAsia="Microsoft JhengHei" w:hAnsi="Microsoft JhengHei" w:hint="eastAsia"/>
          <w:lang w:eastAsia="zh-HK"/>
        </w:rPr>
        <w:lastRenderedPageBreak/>
        <w:t>首要工作範圍</w:t>
      </w:r>
    </w:p>
    <w:p w14:paraId="2EFD0BA5" w14:textId="77777777" w:rsidR="00064562" w:rsidRPr="00BA1D04" w:rsidRDefault="00000000" w:rsidP="007F74BF">
      <w:pPr>
        <w:topLinePunct/>
        <w:spacing w:after="120"/>
        <w:rPr>
          <w:rFonts w:ascii="Microsoft JhengHei" w:eastAsia="Microsoft JhengHei" w:hAnsi="Microsoft JhengHei" w:cstheme="minorHAnsi"/>
          <w:sz w:val="22"/>
          <w:szCs w:val="22"/>
          <w:lang w:eastAsia="zh-HK"/>
        </w:rPr>
      </w:pPr>
      <w:r w:rsidRPr="00BA1D04">
        <w:rPr>
          <w:rFonts w:ascii="Microsoft JhengHei" w:eastAsia="Microsoft JhengHei" w:hAnsi="Microsoft JhengHei" w:hint="eastAsia"/>
          <w:sz w:val="22"/>
          <w:szCs w:val="22"/>
          <w:lang w:eastAsia="zh-HK"/>
        </w:rPr>
        <w:t>澳洲政府、州立政府和領地政府已確認工作範圍，使各級政府實踐框架，並改善全澳的一致度及獲取殘障人士倡議服務。根據上述工作流程而制定的活動則會是短期及中期計劃，並旨在建立以證據為主的基礎，從而改善全澳的一致度及服務的提供。收集到的證據則會作為日後的工作之用。首要工作範圍為：</w:t>
      </w:r>
    </w:p>
    <w:p w14:paraId="3CB48F7C" w14:textId="77777777" w:rsidR="00064562" w:rsidRPr="00BA1D04" w:rsidRDefault="00000000" w:rsidP="007F74BF">
      <w:pPr>
        <w:pStyle w:val="ListParagraph"/>
        <w:numPr>
          <w:ilvl w:val="0"/>
          <w:numId w:val="8"/>
        </w:numPr>
        <w:topLinePunct/>
        <w:spacing w:after="360" w:line="276" w:lineRule="auto"/>
        <w:rPr>
          <w:rFonts w:ascii="Microsoft JhengHei" w:eastAsia="Microsoft JhengHei" w:hAnsi="Microsoft JhengHei" w:cstheme="minorHAnsi"/>
          <w:sz w:val="22"/>
          <w:szCs w:val="22"/>
          <w:lang w:eastAsia="zh-HK"/>
        </w:rPr>
      </w:pPr>
      <w:r w:rsidRPr="00BA1D04">
        <w:rPr>
          <w:rFonts w:ascii="Microsoft JhengHei" w:eastAsia="Microsoft JhengHei" w:hAnsi="Microsoft JhengHei" w:cstheme="minorHAnsi" w:hint="eastAsia"/>
          <w:sz w:val="22"/>
          <w:szCs w:val="22"/>
          <w:lang w:eastAsia="zh-HK"/>
        </w:rPr>
        <w:t>衡量及匯報框架的成效</w:t>
      </w:r>
    </w:p>
    <w:p w14:paraId="75F15A04" w14:textId="77777777" w:rsidR="00064562" w:rsidRPr="00BA1D04" w:rsidRDefault="00000000" w:rsidP="007F74BF">
      <w:pPr>
        <w:pStyle w:val="ListParagraph"/>
        <w:numPr>
          <w:ilvl w:val="0"/>
          <w:numId w:val="8"/>
        </w:numPr>
        <w:topLinePunct/>
        <w:spacing w:after="360" w:line="276" w:lineRule="auto"/>
        <w:rPr>
          <w:rFonts w:ascii="Microsoft JhengHei" w:eastAsia="Microsoft JhengHei" w:hAnsi="Microsoft JhengHei" w:cstheme="minorHAnsi"/>
          <w:sz w:val="22"/>
          <w:szCs w:val="22"/>
          <w:lang w:eastAsia="zh-HK"/>
        </w:rPr>
      </w:pPr>
      <w:r w:rsidRPr="00BA1D04">
        <w:rPr>
          <w:rFonts w:ascii="Microsoft JhengHei" w:eastAsia="Microsoft JhengHei" w:hAnsi="Microsoft JhengHei" w:cstheme="minorHAnsi" w:hint="eastAsia"/>
          <w:sz w:val="22"/>
          <w:szCs w:val="22"/>
          <w:lang w:eastAsia="zh-HK"/>
        </w:rPr>
        <w:t>改善數據的一致度</w:t>
      </w:r>
    </w:p>
    <w:p w14:paraId="471740B7" w14:textId="77777777" w:rsidR="00064562" w:rsidRPr="00BA1D04" w:rsidRDefault="00000000" w:rsidP="007F74BF">
      <w:pPr>
        <w:pStyle w:val="ListParagraph"/>
        <w:numPr>
          <w:ilvl w:val="0"/>
          <w:numId w:val="8"/>
        </w:numPr>
        <w:topLinePunct/>
        <w:spacing w:after="360" w:line="276" w:lineRule="auto"/>
        <w:rPr>
          <w:rFonts w:ascii="Microsoft JhengHei" w:eastAsia="Microsoft JhengHei" w:hAnsi="Microsoft JhengHei" w:cstheme="minorHAnsi"/>
          <w:sz w:val="22"/>
          <w:szCs w:val="22"/>
          <w:lang w:eastAsia="zh-HK"/>
        </w:rPr>
      </w:pPr>
      <w:r w:rsidRPr="00BA1D04">
        <w:rPr>
          <w:rFonts w:ascii="Microsoft JhengHei" w:eastAsia="Microsoft JhengHei" w:hAnsi="Microsoft JhengHei" w:cstheme="minorHAnsi" w:hint="eastAsia"/>
          <w:sz w:val="22"/>
          <w:szCs w:val="22"/>
          <w:lang w:eastAsia="zh-HK"/>
        </w:rPr>
        <w:t>改善服務提供</w:t>
      </w:r>
    </w:p>
    <w:p w14:paraId="621A90A8" w14:textId="77777777" w:rsidR="00064562" w:rsidRPr="00BA1D04" w:rsidRDefault="00000000" w:rsidP="007F74BF">
      <w:pPr>
        <w:pStyle w:val="ListParagraph"/>
        <w:numPr>
          <w:ilvl w:val="0"/>
          <w:numId w:val="8"/>
        </w:numPr>
        <w:topLinePunct/>
        <w:spacing w:after="360" w:line="276" w:lineRule="auto"/>
        <w:rPr>
          <w:rFonts w:ascii="Microsoft JhengHei" w:eastAsia="Microsoft JhengHei" w:hAnsi="Microsoft JhengHei" w:cstheme="minorHAnsi"/>
          <w:sz w:val="22"/>
          <w:szCs w:val="22"/>
          <w:lang w:eastAsia="zh-HK"/>
        </w:rPr>
      </w:pPr>
      <w:r w:rsidRPr="00BA1D04">
        <w:rPr>
          <w:rFonts w:ascii="Microsoft JhengHei" w:eastAsia="Microsoft JhengHei" w:hAnsi="Microsoft JhengHei" w:cstheme="minorHAnsi" w:hint="eastAsia"/>
          <w:sz w:val="22"/>
          <w:szCs w:val="22"/>
          <w:lang w:eastAsia="zh-HK"/>
        </w:rPr>
        <w:t>行業發展和協助</w:t>
      </w:r>
    </w:p>
    <w:p w14:paraId="302C779D" w14:textId="77777777" w:rsidR="00064562" w:rsidRPr="00BA1D04" w:rsidRDefault="00000000" w:rsidP="007F74BF">
      <w:pPr>
        <w:pStyle w:val="ListParagraph"/>
        <w:numPr>
          <w:ilvl w:val="0"/>
          <w:numId w:val="8"/>
        </w:numPr>
        <w:topLinePunct/>
        <w:spacing w:after="360" w:line="276" w:lineRule="auto"/>
        <w:rPr>
          <w:rFonts w:ascii="Microsoft JhengHei" w:eastAsia="Microsoft JhengHei" w:hAnsi="Microsoft JhengHei" w:cstheme="minorHAnsi"/>
          <w:sz w:val="22"/>
          <w:szCs w:val="22"/>
          <w:lang w:eastAsia="zh-HK"/>
        </w:rPr>
      </w:pPr>
      <w:r w:rsidRPr="00BA1D04">
        <w:rPr>
          <w:rFonts w:ascii="Microsoft JhengHei" w:eastAsia="Microsoft JhengHei" w:hAnsi="Microsoft JhengHei" w:cstheme="minorHAnsi" w:hint="eastAsia"/>
          <w:sz w:val="22"/>
          <w:szCs w:val="22"/>
          <w:lang w:eastAsia="zh-HK"/>
        </w:rPr>
        <w:t>改善資金協調</w:t>
      </w:r>
    </w:p>
    <w:p w14:paraId="34F5A22B" w14:textId="77777777" w:rsidR="00064562" w:rsidRPr="00BA1D04" w:rsidRDefault="00000000" w:rsidP="007F74BF">
      <w:pPr>
        <w:pStyle w:val="ListParagraph"/>
        <w:numPr>
          <w:ilvl w:val="0"/>
          <w:numId w:val="8"/>
        </w:numPr>
        <w:topLinePunct/>
        <w:spacing w:after="240" w:line="276" w:lineRule="auto"/>
        <w:ind w:left="714" w:hanging="357"/>
        <w:rPr>
          <w:rFonts w:ascii="Microsoft JhengHei" w:eastAsia="Microsoft JhengHei" w:hAnsi="Microsoft JhengHei" w:cstheme="minorHAnsi"/>
          <w:sz w:val="22"/>
          <w:szCs w:val="22"/>
          <w:lang w:eastAsia="zh-HK"/>
        </w:rPr>
      </w:pPr>
      <w:r w:rsidRPr="00BA1D04">
        <w:rPr>
          <w:rFonts w:ascii="Microsoft JhengHei" w:eastAsia="Microsoft JhengHei" w:hAnsi="Microsoft JhengHei" w:cstheme="minorHAnsi" w:hint="eastAsia"/>
          <w:sz w:val="22"/>
          <w:szCs w:val="22"/>
          <w:lang w:eastAsia="zh-HK"/>
        </w:rPr>
        <w:t>幫助原住民和托雷斯海峽島島民獲取服務</w:t>
      </w:r>
    </w:p>
    <w:p w14:paraId="4E5B272F" w14:textId="77777777" w:rsidR="003F007E" w:rsidRPr="00BA1D04" w:rsidRDefault="00000000" w:rsidP="007F74BF">
      <w:pPr>
        <w:topLinePunct/>
        <w:rPr>
          <w:rFonts w:ascii="Microsoft JhengHei" w:eastAsia="Microsoft JhengHei" w:hAnsi="Microsoft JhengHei" w:cs="Calibri"/>
          <w:color w:val="2C5181"/>
          <w:sz w:val="22"/>
          <w:szCs w:val="22"/>
          <w:lang w:val="en-US" w:eastAsia="zh-HK"/>
        </w:rPr>
        <w:sectPr w:rsidR="003F007E" w:rsidRPr="00BA1D04" w:rsidSect="00187D9B">
          <w:footerReference w:type="even" r:id="rId9"/>
          <w:footerReference w:type="default" r:id="rId10"/>
          <w:endnotePr>
            <w:numFmt w:val="decimal"/>
          </w:endnotePr>
          <w:pgSz w:w="11900" w:h="16840"/>
          <w:pgMar w:top="1361" w:right="1077" w:bottom="1361" w:left="1077" w:header="709" w:footer="68" w:gutter="0"/>
          <w:cols w:space="708"/>
          <w:titlePg/>
          <w:docGrid w:linePitch="360"/>
        </w:sectPr>
      </w:pPr>
      <w:r w:rsidRPr="00BA1D04">
        <w:rPr>
          <w:rFonts w:ascii="Microsoft JhengHei" w:eastAsia="Microsoft JhengHei" w:hAnsi="Microsoft JhengHei" w:cstheme="minorHAnsi" w:hint="eastAsia"/>
          <w:sz w:val="22"/>
          <w:szCs w:val="22"/>
          <w:lang w:eastAsia="zh-HK"/>
        </w:rPr>
        <w:t>按照部分計劃的成效，可能會因時增設其他首要工作。例如，隨著澳洲政府從全國層面深入了解服務的提供情況，可能會優先處理針對其他群組的計劃。根據各個首要工作範圍執行的工作，相關資訊則載於下列表格。</w:t>
      </w:r>
    </w:p>
    <w:tbl>
      <w:tblPr>
        <w:tblpPr w:leftFromText="180" w:rightFromText="180" w:vertAnchor="text" w:tblpXSpec="right" w:tblpY="1"/>
        <w:tblOverlap w:val="never"/>
        <w:tblW w:w="0" w:type="auto"/>
        <w:tblBorders>
          <w:bottom w:val="single" w:sz="6" w:space="0" w:color="27422B"/>
          <w:insideH w:val="single" w:sz="6" w:space="0" w:color="27422B"/>
        </w:tblBorders>
        <w:tblLayout w:type="fixed"/>
        <w:tblCellMar>
          <w:left w:w="0" w:type="dxa"/>
          <w:right w:w="0" w:type="dxa"/>
        </w:tblCellMar>
        <w:tblLook w:val="0000" w:firstRow="0" w:lastRow="0" w:firstColumn="0" w:lastColumn="0" w:noHBand="0" w:noVBand="0"/>
      </w:tblPr>
      <w:tblGrid>
        <w:gridCol w:w="3269"/>
        <w:gridCol w:w="7363"/>
        <w:gridCol w:w="3126"/>
      </w:tblGrid>
      <w:tr w:rsidR="006521AF" w:rsidRPr="00BA1D04" w14:paraId="4F6A9802" w14:textId="77777777" w:rsidTr="001B269F">
        <w:trPr>
          <w:trHeight w:val="453"/>
          <w:tblHeader/>
        </w:trPr>
        <w:tc>
          <w:tcPr>
            <w:tcW w:w="13758" w:type="dxa"/>
            <w:gridSpan w:val="3"/>
            <w:tcBorders>
              <w:bottom w:val="single" w:sz="6" w:space="0" w:color="27422B"/>
            </w:tcBorders>
            <w:tcMar>
              <w:top w:w="113" w:type="dxa"/>
              <w:left w:w="57" w:type="dxa"/>
              <w:bottom w:w="113" w:type="dxa"/>
              <w:right w:w="57" w:type="dxa"/>
            </w:tcMar>
            <w:vAlign w:val="center"/>
          </w:tcPr>
          <w:p w14:paraId="19FB0E91" w14:textId="77777777" w:rsidR="00F82EBB" w:rsidRPr="00BA1D04" w:rsidRDefault="00000000" w:rsidP="007F74BF">
            <w:pPr>
              <w:pStyle w:val="TableNheader"/>
              <w:topLinePunct/>
              <w:autoSpaceDE/>
              <w:autoSpaceDN/>
              <w:rPr>
                <w:rFonts w:ascii="Microsoft JhengHei" w:eastAsia="Microsoft JhengHei" w:hAnsi="Microsoft JhengHei"/>
                <w:lang w:eastAsia="zh-HK"/>
              </w:rPr>
            </w:pPr>
            <w:r w:rsidRPr="00BA1D04">
              <w:rPr>
                <w:rFonts w:ascii="Microsoft JhengHei" w:eastAsia="Microsoft JhengHei" w:hAnsi="Microsoft JhengHei" w:hint="eastAsia"/>
                <w:color w:val="27412A"/>
                <w:spacing w:val="-4"/>
                <w:lang w:eastAsia="zh-HK"/>
              </w:rPr>
              <w:lastRenderedPageBreak/>
              <w:t>澳洲殘障人士倡議服務工作計劃</w:t>
            </w:r>
          </w:p>
        </w:tc>
      </w:tr>
      <w:tr w:rsidR="006521AF" w:rsidRPr="00BA1D04" w14:paraId="6E54D452" w14:textId="77777777" w:rsidTr="007F74BF">
        <w:trPr>
          <w:trHeight w:val="453"/>
          <w:tblHeader/>
        </w:trPr>
        <w:tc>
          <w:tcPr>
            <w:tcW w:w="3269" w:type="dxa"/>
            <w:tcBorders>
              <w:top w:val="single" w:sz="6" w:space="0" w:color="27422B"/>
            </w:tcBorders>
            <w:shd w:val="clear" w:color="auto" w:fill="27412A"/>
            <w:tcMar>
              <w:top w:w="113" w:type="dxa"/>
              <w:left w:w="57" w:type="dxa"/>
              <w:bottom w:w="113" w:type="dxa"/>
              <w:right w:w="57" w:type="dxa"/>
            </w:tcMar>
            <w:vAlign w:val="center"/>
          </w:tcPr>
          <w:p w14:paraId="47565B91" w14:textId="77777777" w:rsidR="00F82EBB" w:rsidRPr="00BA1D04" w:rsidRDefault="00000000" w:rsidP="007F74BF">
            <w:pPr>
              <w:pStyle w:val="TableNheader"/>
              <w:topLinePunct/>
              <w:autoSpaceDE/>
              <w:autoSpaceDN/>
              <w:jc w:val="center"/>
              <w:rPr>
                <w:rFonts w:ascii="Microsoft JhengHei" w:eastAsia="Microsoft JhengHei" w:hAnsi="Microsoft JhengHei"/>
                <w:sz w:val="24"/>
                <w:szCs w:val="24"/>
                <w:lang w:eastAsia="zh-HK"/>
              </w:rPr>
            </w:pPr>
            <w:r w:rsidRPr="00BA1D04">
              <w:rPr>
                <w:rFonts w:ascii="Microsoft JhengHei" w:eastAsia="Microsoft JhengHei" w:hAnsi="Microsoft JhengHei" w:cstheme="minorHAnsi" w:hint="eastAsia"/>
                <w:color w:val="FFFFFF" w:themeColor="background1"/>
                <w:sz w:val="24"/>
                <w:szCs w:val="24"/>
                <w:lang w:eastAsia="zh-HK"/>
              </w:rPr>
              <w:t>首要工作範圍</w:t>
            </w:r>
          </w:p>
        </w:tc>
        <w:tc>
          <w:tcPr>
            <w:tcW w:w="7363" w:type="dxa"/>
            <w:tcBorders>
              <w:top w:val="single" w:sz="6" w:space="0" w:color="27422B"/>
            </w:tcBorders>
            <w:shd w:val="clear" w:color="auto" w:fill="27412A"/>
            <w:tcMar>
              <w:top w:w="113" w:type="dxa"/>
              <w:left w:w="57" w:type="dxa"/>
              <w:bottom w:w="113" w:type="dxa"/>
              <w:right w:w="57" w:type="dxa"/>
            </w:tcMar>
            <w:vAlign w:val="center"/>
          </w:tcPr>
          <w:p w14:paraId="5703B785" w14:textId="77777777" w:rsidR="00F82EBB" w:rsidRPr="00BA1D04" w:rsidRDefault="00000000" w:rsidP="007F74BF">
            <w:pPr>
              <w:pStyle w:val="TableNheader"/>
              <w:topLinePunct/>
              <w:autoSpaceDE/>
              <w:autoSpaceDN/>
              <w:jc w:val="center"/>
              <w:rPr>
                <w:rFonts w:ascii="Microsoft JhengHei" w:eastAsia="Microsoft JhengHei" w:hAnsi="Microsoft JhengHei"/>
                <w:sz w:val="24"/>
                <w:szCs w:val="24"/>
                <w:lang w:eastAsia="zh-HK"/>
              </w:rPr>
            </w:pPr>
            <w:r w:rsidRPr="00BA1D04">
              <w:rPr>
                <w:rFonts w:ascii="Microsoft JhengHei" w:eastAsia="Microsoft JhengHei" w:hAnsi="Microsoft JhengHei" w:cstheme="minorHAnsi" w:hint="eastAsia"/>
                <w:color w:val="FFFFFF" w:themeColor="background1"/>
                <w:sz w:val="24"/>
                <w:szCs w:val="24"/>
                <w:lang w:eastAsia="zh-HK"/>
              </w:rPr>
              <w:t>描述</w:t>
            </w:r>
          </w:p>
        </w:tc>
        <w:tc>
          <w:tcPr>
            <w:tcW w:w="3126" w:type="dxa"/>
            <w:tcBorders>
              <w:top w:val="single" w:sz="6" w:space="0" w:color="27422B"/>
            </w:tcBorders>
            <w:shd w:val="clear" w:color="auto" w:fill="27412A"/>
            <w:tcMar>
              <w:top w:w="113" w:type="dxa"/>
              <w:left w:w="57" w:type="dxa"/>
              <w:bottom w:w="113" w:type="dxa"/>
              <w:right w:w="57" w:type="dxa"/>
            </w:tcMar>
            <w:vAlign w:val="center"/>
          </w:tcPr>
          <w:p w14:paraId="44A44E18" w14:textId="77777777" w:rsidR="00F82EBB" w:rsidRPr="00BA1D04" w:rsidRDefault="00000000" w:rsidP="007F74BF">
            <w:pPr>
              <w:pStyle w:val="TableNheader"/>
              <w:topLinePunct/>
              <w:autoSpaceDE/>
              <w:autoSpaceDN/>
              <w:jc w:val="center"/>
              <w:rPr>
                <w:rFonts w:ascii="Microsoft JhengHei" w:eastAsia="Microsoft JhengHei" w:hAnsi="Microsoft JhengHei"/>
                <w:sz w:val="24"/>
                <w:szCs w:val="24"/>
                <w:lang w:eastAsia="zh-HK"/>
              </w:rPr>
            </w:pPr>
            <w:r w:rsidRPr="00BA1D04">
              <w:rPr>
                <w:rFonts w:ascii="Microsoft JhengHei" w:eastAsia="Microsoft JhengHei" w:hAnsi="Microsoft JhengHei" w:cstheme="minorHAnsi" w:hint="eastAsia"/>
                <w:color w:val="FFFFFF" w:themeColor="background1"/>
                <w:sz w:val="24"/>
                <w:szCs w:val="24"/>
                <w:lang w:eastAsia="zh-HK"/>
              </w:rPr>
              <w:t>指標性質之時間表</w:t>
            </w:r>
          </w:p>
        </w:tc>
      </w:tr>
      <w:tr w:rsidR="006521AF" w:rsidRPr="00BA1D04" w14:paraId="515A3CEC" w14:textId="77777777" w:rsidTr="007F74BF">
        <w:trPr>
          <w:trHeight w:val="226"/>
        </w:trPr>
        <w:tc>
          <w:tcPr>
            <w:tcW w:w="3269" w:type="dxa"/>
            <w:tcMar>
              <w:top w:w="113" w:type="dxa"/>
              <w:left w:w="57" w:type="dxa"/>
              <w:bottom w:w="170" w:type="dxa"/>
              <w:right w:w="57" w:type="dxa"/>
            </w:tcMar>
          </w:tcPr>
          <w:p w14:paraId="47623351" w14:textId="77777777" w:rsidR="00F82EBB" w:rsidRPr="00BA1D04" w:rsidRDefault="00000000" w:rsidP="007F74BF">
            <w:pPr>
              <w:topLinePunct/>
              <w:spacing w:line="264" w:lineRule="auto"/>
              <w:contextualSpacing/>
              <w:rPr>
                <w:rFonts w:ascii="Microsoft JhengHei" w:eastAsia="Microsoft JhengHei" w:hAnsi="Microsoft JhengHei" w:cstheme="minorHAnsi"/>
                <w:lang w:eastAsia="zh-HK"/>
              </w:rPr>
            </w:pPr>
            <w:r w:rsidRPr="00BA1D04">
              <w:rPr>
                <w:rFonts w:ascii="Microsoft JhengHei" w:eastAsia="Microsoft JhengHei" w:hAnsi="Microsoft JhengHei" w:cstheme="minorHAnsi" w:hint="eastAsia"/>
                <w:lang w:eastAsia="zh-HK"/>
              </w:rPr>
              <w:t>工作範圍一：衡量及匯報框架的成效</w:t>
            </w:r>
          </w:p>
          <w:p w14:paraId="1D578910" w14:textId="77777777" w:rsidR="00F82EBB" w:rsidRPr="00BA1D04" w:rsidRDefault="00F82EBB" w:rsidP="007F74BF">
            <w:pPr>
              <w:topLinePunct/>
              <w:spacing w:line="264" w:lineRule="auto"/>
              <w:contextualSpacing/>
              <w:rPr>
                <w:rFonts w:ascii="Microsoft JhengHei" w:eastAsia="Microsoft JhengHei" w:hAnsi="Microsoft JhengHei" w:cstheme="minorHAnsi"/>
                <w:lang w:eastAsia="zh-HK"/>
              </w:rPr>
            </w:pPr>
          </w:p>
          <w:p w14:paraId="4231EE19" w14:textId="77777777" w:rsidR="00F82EBB" w:rsidRPr="00BA1D04" w:rsidRDefault="00F82EBB" w:rsidP="007F74BF">
            <w:pPr>
              <w:pStyle w:val="TableBoldHeadingsTable"/>
              <w:topLinePunct/>
              <w:autoSpaceDE/>
              <w:autoSpaceDN/>
              <w:spacing w:line="264" w:lineRule="auto"/>
              <w:rPr>
                <w:rFonts w:ascii="Microsoft JhengHei" w:eastAsia="Microsoft JhengHei" w:hAnsi="Microsoft JhengHei"/>
                <w:sz w:val="24"/>
                <w:szCs w:val="24"/>
                <w:lang w:eastAsia="zh-HK"/>
              </w:rPr>
            </w:pPr>
          </w:p>
        </w:tc>
        <w:tc>
          <w:tcPr>
            <w:tcW w:w="7363" w:type="dxa"/>
            <w:tcMar>
              <w:top w:w="113" w:type="dxa"/>
              <w:left w:w="57" w:type="dxa"/>
              <w:bottom w:w="170" w:type="dxa"/>
              <w:right w:w="57" w:type="dxa"/>
            </w:tcMar>
          </w:tcPr>
          <w:p w14:paraId="10881345" w14:textId="77777777" w:rsidR="00F82EBB" w:rsidRPr="00BA1D04" w:rsidRDefault="00000000" w:rsidP="007F74BF">
            <w:pPr>
              <w:topLinePunct/>
              <w:spacing w:line="264" w:lineRule="auto"/>
              <w:contextualSpacing/>
              <w:rPr>
                <w:rFonts w:ascii="Microsoft JhengHei" w:eastAsia="Microsoft JhengHei" w:hAnsi="Microsoft JhengHei" w:cstheme="minorHAnsi"/>
                <w:bCs/>
                <w:lang w:eastAsia="zh-HK"/>
              </w:rPr>
            </w:pPr>
            <w:r w:rsidRPr="00BA1D04">
              <w:rPr>
                <w:rFonts w:ascii="Microsoft JhengHei" w:eastAsia="Microsoft JhengHei" w:hAnsi="Microsoft JhengHei" w:cstheme="minorHAnsi" w:hint="eastAsia"/>
                <w:b/>
                <w:bCs/>
                <w:lang w:eastAsia="zh-HK"/>
              </w:rPr>
              <w:t>為框架成效制定措施。</w:t>
            </w:r>
          </w:p>
          <w:p w14:paraId="4F57FDE8" w14:textId="77777777" w:rsidR="00F82EBB" w:rsidRPr="00BA1D04" w:rsidRDefault="00F82EBB" w:rsidP="007F74BF">
            <w:pPr>
              <w:topLinePunct/>
              <w:spacing w:line="264" w:lineRule="auto"/>
              <w:contextualSpacing/>
              <w:rPr>
                <w:rFonts w:ascii="Microsoft JhengHei" w:eastAsia="Microsoft JhengHei" w:hAnsi="Microsoft JhengHei" w:cstheme="minorHAnsi"/>
                <w:lang w:eastAsia="zh-HK"/>
              </w:rPr>
            </w:pPr>
          </w:p>
          <w:p w14:paraId="7DB47DD3" w14:textId="77777777" w:rsidR="00F82EBB" w:rsidRPr="00BA1D04" w:rsidRDefault="00000000" w:rsidP="007F74BF">
            <w:pPr>
              <w:pStyle w:val="TableDatesTable"/>
              <w:topLinePunct/>
              <w:autoSpaceDE/>
              <w:autoSpaceDN/>
              <w:spacing w:line="264" w:lineRule="auto"/>
              <w:rPr>
                <w:rFonts w:ascii="Microsoft JhengHei" w:eastAsia="Microsoft JhengHei" w:hAnsi="Microsoft JhengHei"/>
                <w:sz w:val="24"/>
                <w:szCs w:val="24"/>
                <w:lang w:eastAsia="zh-HK"/>
              </w:rPr>
            </w:pPr>
            <w:r w:rsidRPr="00BA1D04">
              <w:rPr>
                <w:rFonts w:ascii="Microsoft JhengHei" w:eastAsia="Microsoft JhengHei" w:hAnsi="Microsoft JhengHei" w:cstheme="minorHAnsi" w:hint="eastAsia"/>
                <w:bCs/>
                <w:sz w:val="24"/>
                <w:szCs w:val="24"/>
                <w:lang w:eastAsia="zh-HK"/>
              </w:rPr>
              <w:t>此框架列出13項高程度的成效，其所提供的殘障人士倡議服務與此框架達成的目標一致。必須執行額外工作，以便確認並就得以評估各項框架成效的指標達成協議；亦須要制定機制，從而針對各項成效評估及整理進度，作為匯報之用。</w:t>
            </w:r>
          </w:p>
        </w:tc>
        <w:tc>
          <w:tcPr>
            <w:tcW w:w="3126" w:type="dxa"/>
            <w:tcMar>
              <w:top w:w="113" w:type="dxa"/>
              <w:left w:w="57" w:type="dxa"/>
              <w:bottom w:w="170" w:type="dxa"/>
              <w:right w:w="57" w:type="dxa"/>
            </w:tcMar>
          </w:tcPr>
          <w:p w14:paraId="104C11F9" w14:textId="77777777" w:rsidR="00F82EBB" w:rsidRPr="00BA1D04" w:rsidRDefault="00000000" w:rsidP="007F74BF">
            <w:pPr>
              <w:pStyle w:val="TableBullets1Table"/>
              <w:topLinePunct/>
              <w:autoSpaceDE/>
              <w:autoSpaceDN/>
              <w:spacing w:line="264" w:lineRule="auto"/>
              <w:rPr>
                <w:rFonts w:ascii="Microsoft JhengHei" w:eastAsia="Microsoft JhengHei" w:hAnsi="Microsoft JhengHei"/>
                <w:sz w:val="24"/>
                <w:szCs w:val="24"/>
                <w:lang w:eastAsia="zh-HK"/>
              </w:rPr>
            </w:pPr>
            <w:r w:rsidRPr="00BA1D04">
              <w:rPr>
                <w:rFonts w:ascii="Microsoft JhengHei" w:eastAsia="Microsoft JhengHei" w:hAnsi="Microsoft JhengHei" w:cstheme="minorHAnsi" w:hint="eastAsia"/>
                <w:sz w:val="24"/>
                <w:szCs w:val="24"/>
                <w:lang w:eastAsia="zh-HK"/>
              </w:rPr>
              <w:t>2023年4月至2024年6月</w:t>
            </w:r>
          </w:p>
        </w:tc>
      </w:tr>
      <w:tr w:rsidR="006521AF" w:rsidRPr="00BA1D04" w14:paraId="50C68C7A" w14:textId="77777777" w:rsidTr="007F74BF">
        <w:trPr>
          <w:trHeight w:val="226"/>
        </w:trPr>
        <w:tc>
          <w:tcPr>
            <w:tcW w:w="3269" w:type="dxa"/>
            <w:tcMar>
              <w:top w:w="113" w:type="dxa"/>
              <w:left w:w="57" w:type="dxa"/>
              <w:bottom w:w="170" w:type="dxa"/>
              <w:right w:w="57" w:type="dxa"/>
            </w:tcMar>
          </w:tcPr>
          <w:p w14:paraId="0DDFFDCF" w14:textId="77777777" w:rsidR="00F82EBB" w:rsidRPr="00BA1D04" w:rsidRDefault="00000000" w:rsidP="007F74BF">
            <w:pPr>
              <w:topLinePunct/>
              <w:spacing w:line="264" w:lineRule="auto"/>
              <w:contextualSpacing/>
              <w:rPr>
                <w:rFonts w:ascii="Microsoft JhengHei" w:eastAsia="Microsoft JhengHei" w:hAnsi="Microsoft JhengHei" w:cstheme="minorHAnsi"/>
                <w:lang w:eastAsia="zh-HK"/>
              </w:rPr>
            </w:pPr>
            <w:r w:rsidRPr="00BA1D04">
              <w:rPr>
                <w:rFonts w:ascii="Microsoft JhengHei" w:eastAsia="Microsoft JhengHei" w:hAnsi="Microsoft JhengHei" w:cstheme="minorHAnsi" w:hint="eastAsia"/>
                <w:lang w:eastAsia="zh-HK"/>
              </w:rPr>
              <w:t>工作範圍二：改善數據一致度</w:t>
            </w:r>
          </w:p>
          <w:p w14:paraId="65189A08" w14:textId="77777777" w:rsidR="00F82EBB" w:rsidRPr="00BA1D04" w:rsidRDefault="00F82EBB" w:rsidP="007F74BF">
            <w:pPr>
              <w:pStyle w:val="TableBoldHeadingsTable"/>
              <w:topLinePunct/>
              <w:autoSpaceDE/>
              <w:autoSpaceDN/>
              <w:spacing w:line="264" w:lineRule="auto"/>
              <w:rPr>
                <w:rFonts w:ascii="Microsoft JhengHei" w:eastAsia="Microsoft JhengHei" w:hAnsi="Microsoft JhengHei"/>
                <w:sz w:val="24"/>
                <w:szCs w:val="24"/>
                <w:lang w:eastAsia="zh-HK"/>
              </w:rPr>
            </w:pPr>
          </w:p>
        </w:tc>
        <w:tc>
          <w:tcPr>
            <w:tcW w:w="7363" w:type="dxa"/>
            <w:tcMar>
              <w:top w:w="113" w:type="dxa"/>
              <w:left w:w="57" w:type="dxa"/>
              <w:bottom w:w="170" w:type="dxa"/>
              <w:right w:w="57" w:type="dxa"/>
            </w:tcMar>
          </w:tcPr>
          <w:p w14:paraId="7BDA08B5" w14:textId="77777777" w:rsidR="00F82EBB" w:rsidRPr="00BA1D04" w:rsidRDefault="00000000" w:rsidP="007F74BF">
            <w:pPr>
              <w:topLinePunct/>
              <w:spacing w:line="264" w:lineRule="auto"/>
              <w:contextualSpacing/>
              <w:rPr>
                <w:rFonts w:ascii="Microsoft JhengHei" w:eastAsia="Microsoft JhengHei" w:hAnsi="Microsoft JhengHei" w:cstheme="minorHAnsi"/>
                <w:b/>
                <w:bCs/>
                <w:lang w:eastAsia="zh-HK"/>
              </w:rPr>
            </w:pPr>
            <w:r w:rsidRPr="00BA1D04">
              <w:rPr>
                <w:rFonts w:ascii="Microsoft JhengHei" w:eastAsia="Microsoft JhengHei" w:hAnsi="Microsoft JhengHei" w:cstheme="minorHAnsi" w:hint="eastAsia"/>
                <w:b/>
                <w:bCs/>
                <w:lang w:eastAsia="zh-HK"/>
              </w:rPr>
              <w:t>探索不同管轄區現有的數據收集方法</w:t>
            </w:r>
          </w:p>
          <w:p w14:paraId="768D05DB" w14:textId="77777777" w:rsidR="00F82EBB" w:rsidRPr="00BA1D04" w:rsidRDefault="00F82EBB" w:rsidP="007F74BF">
            <w:pPr>
              <w:topLinePunct/>
              <w:spacing w:line="264" w:lineRule="auto"/>
              <w:contextualSpacing/>
              <w:rPr>
                <w:rFonts w:ascii="Microsoft JhengHei" w:eastAsia="Microsoft JhengHei" w:hAnsi="Microsoft JhengHei" w:cstheme="minorHAnsi"/>
                <w:lang w:eastAsia="zh-HK"/>
              </w:rPr>
            </w:pPr>
          </w:p>
          <w:p w14:paraId="1B269760" w14:textId="77777777" w:rsidR="00F82EBB" w:rsidRPr="00BA1D04" w:rsidRDefault="00000000" w:rsidP="007F74BF">
            <w:pPr>
              <w:pStyle w:val="TableDatesTable"/>
              <w:topLinePunct/>
              <w:autoSpaceDE/>
              <w:autoSpaceDN/>
              <w:spacing w:line="264" w:lineRule="auto"/>
              <w:rPr>
                <w:rFonts w:ascii="Microsoft JhengHei" w:eastAsia="Microsoft JhengHei" w:hAnsi="Microsoft JhengHei" w:cstheme="minorHAnsi"/>
                <w:sz w:val="24"/>
                <w:szCs w:val="24"/>
                <w:lang w:eastAsia="zh-HK"/>
              </w:rPr>
            </w:pPr>
            <w:r w:rsidRPr="00BA1D04">
              <w:rPr>
                <w:rFonts w:ascii="Microsoft JhengHei" w:eastAsia="Microsoft JhengHei" w:hAnsi="Microsoft JhengHei" w:cstheme="minorHAnsi" w:hint="eastAsia"/>
                <w:sz w:val="24"/>
                <w:szCs w:val="24"/>
                <w:lang w:eastAsia="zh-HK"/>
              </w:rPr>
              <w:t>透過套用不同設計、流程及基建，管轄區各自管理並為殘障人士倡議服務提供資金。參與計劃的管轄區會共同合作，以深入了解現有的數據收集方法，從而確認並於殘障人士倡議服務的核心資料集達成協議。此舉有助全澳建立一致的數據收集方法，從而改善國家層面的殘障人士倡議服務匯報情況，並提升服務提供的協調能力。</w:t>
            </w:r>
          </w:p>
          <w:p w14:paraId="3289F83F" w14:textId="77777777" w:rsidR="00B044F8" w:rsidRPr="00BA1D04" w:rsidRDefault="00B044F8" w:rsidP="007F74BF">
            <w:pPr>
              <w:pStyle w:val="TableDatesTable"/>
              <w:topLinePunct/>
              <w:autoSpaceDE/>
              <w:autoSpaceDN/>
              <w:spacing w:line="264" w:lineRule="auto"/>
              <w:rPr>
                <w:rFonts w:ascii="Microsoft JhengHei" w:eastAsia="Microsoft JhengHei" w:hAnsi="Microsoft JhengHei"/>
                <w:sz w:val="24"/>
                <w:szCs w:val="24"/>
                <w:lang w:eastAsia="zh-HK"/>
              </w:rPr>
            </w:pPr>
          </w:p>
        </w:tc>
        <w:tc>
          <w:tcPr>
            <w:tcW w:w="3126" w:type="dxa"/>
            <w:tcMar>
              <w:top w:w="113" w:type="dxa"/>
              <w:left w:w="57" w:type="dxa"/>
              <w:bottom w:w="170" w:type="dxa"/>
              <w:right w:w="57" w:type="dxa"/>
            </w:tcMar>
          </w:tcPr>
          <w:p w14:paraId="72054F77" w14:textId="77777777" w:rsidR="00F82EBB" w:rsidRPr="00BA1D04" w:rsidRDefault="00000000" w:rsidP="007F74BF">
            <w:pPr>
              <w:pStyle w:val="TableBullets1Table"/>
              <w:topLinePunct/>
              <w:autoSpaceDE/>
              <w:autoSpaceDN/>
              <w:spacing w:line="264" w:lineRule="auto"/>
              <w:rPr>
                <w:rFonts w:ascii="Microsoft JhengHei" w:eastAsia="Microsoft JhengHei" w:hAnsi="Microsoft JhengHei"/>
                <w:sz w:val="24"/>
                <w:szCs w:val="24"/>
                <w:lang w:eastAsia="zh-HK"/>
              </w:rPr>
            </w:pPr>
            <w:r w:rsidRPr="00BA1D04">
              <w:rPr>
                <w:rFonts w:ascii="Microsoft JhengHei" w:eastAsia="Microsoft JhengHei" w:hAnsi="Microsoft JhengHei" w:cstheme="minorHAnsi" w:hint="eastAsia"/>
                <w:sz w:val="24"/>
                <w:szCs w:val="24"/>
                <w:lang w:eastAsia="zh-HK"/>
              </w:rPr>
              <w:t>2023年4月至2024年6月</w:t>
            </w:r>
          </w:p>
        </w:tc>
      </w:tr>
    </w:tbl>
    <w:p w14:paraId="6C081516" w14:textId="403A5A5D" w:rsidR="00B044F8" w:rsidRPr="00BA1D04" w:rsidRDefault="00B044F8" w:rsidP="007F74BF">
      <w:pPr>
        <w:topLinePunct/>
        <w:rPr>
          <w:rFonts w:ascii="Microsoft JhengHei" w:eastAsia="Microsoft JhengHei" w:hAnsi="Microsoft JhengHei"/>
          <w:lang w:eastAsia="zh-HK"/>
        </w:rPr>
      </w:pPr>
    </w:p>
    <w:tbl>
      <w:tblPr>
        <w:tblpPr w:leftFromText="180" w:rightFromText="180" w:vertAnchor="text" w:tblpXSpec="right" w:tblpY="1"/>
        <w:tblOverlap w:val="never"/>
        <w:tblW w:w="0" w:type="auto"/>
        <w:tblBorders>
          <w:bottom w:val="single" w:sz="6" w:space="0" w:color="27422B"/>
          <w:insideH w:val="single" w:sz="6" w:space="0" w:color="27422B"/>
        </w:tblBorders>
        <w:tblLayout w:type="fixed"/>
        <w:tblCellMar>
          <w:left w:w="0" w:type="dxa"/>
          <w:right w:w="0" w:type="dxa"/>
        </w:tblCellMar>
        <w:tblLook w:val="0000" w:firstRow="0" w:lastRow="0" w:firstColumn="0" w:lastColumn="0" w:noHBand="0" w:noVBand="0"/>
      </w:tblPr>
      <w:tblGrid>
        <w:gridCol w:w="3269"/>
        <w:gridCol w:w="7221"/>
        <w:gridCol w:w="3268"/>
      </w:tblGrid>
      <w:tr w:rsidR="006521AF" w:rsidRPr="00BA1D04" w14:paraId="1F42EC21" w14:textId="77777777" w:rsidTr="00A8471C">
        <w:trPr>
          <w:trHeight w:val="226"/>
        </w:trPr>
        <w:tc>
          <w:tcPr>
            <w:tcW w:w="3269" w:type="dxa"/>
            <w:tcMar>
              <w:top w:w="113" w:type="dxa"/>
              <w:left w:w="57" w:type="dxa"/>
              <w:bottom w:w="170" w:type="dxa"/>
              <w:right w:w="57" w:type="dxa"/>
            </w:tcMar>
          </w:tcPr>
          <w:p w14:paraId="0D1DD4FF" w14:textId="77777777" w:rsidR="00F82EBB" w:rsidRPr="00BA1D04" w:rsidRDefault="00000000" w:rsidP="007F74BF">
            <w:pPr>
              <w:topLinePunct/>
              <w:spacing w:line="264" w:lineRule="auto"/>
              <w:contextualSpacing/>
              <w:rPr>
                <w:rFonts w:ascii="Microsoft JhengHei" w:eastAsia="Microsoft JhengHei" w:hAnsi="Microsoft JhengHei" w:cstheme="minorHAnsi"/>
                <w:lang w:eastAsia="zh-HK"/>
              </w:rPr>
            </w:pPr>
            <w:r w:rsidRPr="00BA1D04">
              <w:rPr>
                <w:rFonts w:ascii="Microsoft JhengHei" w:eastAsia="Microsoft JhengHei" w:hAnsi="Microsoft JhengHei" w:cstheme="minorHAnsi" w:hint="eastAsia"/>
                <w:lang w:eastAsia="zh-HK"/>
              </w:rPr>
              <w:t>工作範圍三：改善服務的提供</w:t>
            </w:r>
          </w:p>
          <w:p w14:paraId="4C80F29C" w14:textId="77777777" w:rsidR="00F82EBB" w:rsidRPr="00BA1D04" w:rsidRDefault="00F82EBB" w:rsidP="007F74BF">
            <w:pPr>
              <w:topLinePunct/>
              <w:spacing w:line="264" w:lineRule="auto"/>
              <w:contextualSpacing/>
              <w:rPr>
                <w:rFonts w:ascii="Microsoft JhengHei" w:eastAsia="Microsoft JhengHei" w:hAnsi="Microsoft JhengHei" w:cstheme="minorHAnsi"/>
                <w:lang w:eastAsia="zh-HK"/>
              </w:rPr>
            </w:pPr>
          </w:p>
        </w:tc>
        <w:tc>
          <w:tcPr>
            <w:tcW w:w="7221" w:type="dxa"/>
            <w:tcMar>
              <w:top w:w="113" w:type="dxa"/>
              <w:left w:w="57" w:type="dxa"/>
              <w:bottom w:w="170" w:type="dxa"/>
              <w:right w:w="57" w:type="dxa"/>
            </w:tcMar>
          </w:tcPr>
          <w:p w14:paraId="09E81873" w14:textId="77777777" w:rsidR="00F82EBB" w:rsidRPr="00BA1D04" w:rsidRDefault="00000000" w:rsidP="007F74BF">
            <w:pPr>
              <w:topLinePunct/>
              <w:spacing w:line="264" w:lineRule="auto"/>
              <w:contextualSpacing/>
              <w:rPr>
                <w:rFonts w:ascii="Microsoft JhengHei" w:eastAsia="Microsoft JhengHei" w:hAnsi="Microsoft JhengHei" w:cstheme="minorHAnsi"/>
                <w:b/>
                <w:bCs/>
                <w:lang w:eastAsia="zh-HK"/>
              </w:rPr>
            </w:pPr>
            <w:r w:rsidRPr="00BA1D04">
              <w:rPr>
                <w:rFonts w:ascii="Microsoft JhengHei" w:eastAsia="Microsoft JhengHei" w:hAnsi="Microsoft JhengHei" w:cstheme="minorHAnsi" w:hint="eastAsia"/>
                <w:b/>
                <w:bCs/>
                <w:lang w:eastAsia="zh-HK"/>
              </w:rPr>
              <w:t>執行映射練習，以確認現有的獨立殘障人士倡議服務</w:t>
            </w:r>
          </w:p>
          <w:p w14:paraId="27FEBC16" w14:textId="77777777" w:rsidR="00F82EBB" w:rsidRPr="00BA1D04" w:rsidRDefault="00F82EBB" w:rsidP="007F74BF">
            <w:pPr>
              <w:topLinePunct/>
              <w:spacing w:line="264" w:lineRule="auto"/>
              <w:contextualSpacing/>
              <w:rPr>
                <w:rFonts w:ascii="Microsoft JhengHei" w:eastAsia="Microsoft JhengHei" w:hAnsi="Microsoft JhengHei" w:cstheme="minorHAnsi"/>
                <w:lang w:eastAsia="zh-HK"/>
              </w:rPr>
            </w:pPr>
          </w:p>
          <w:p w14:paraId="72825654" w14:textId="77777777" w:rsidR="00F82EBB" w:rsidRPr="00BA1D04" w:rsidRDefault="00000000" w:rsidP="007F74BF">
            <w:pPr>
              <w:topLinePunct/>
              <w:spacing w:line="264" w:lineRule="auto"/>
              <w:contextualSpacing/>
              <w:rPr>
                <w:rFonts w:ascii="Microsoft JhengHei" w:eastAsia="Microsoft JhengHei" w:hAnsi="Microsoft JhengHei" w:cstheme="minorHAnsi"/>
                <w:bCs/>
                <w:lang w:eastAsia="zh-HK"/>
              </w:rPr>
            </w:pPr>
            <w:r w:rsidRPr="00BA1D04">
              <w:rPr>
                <w:rFonts w:ascii="Microsoft JhengHei" w:eastAsia="Microsoft JhengHei" w:hAnsi="Microsoft JhengHei" w:cstheme="minorHAnsi" w:hint="eastAsia"/>
                <w:lang w:eastAsia="zh-HK"/>
              </w:rPr>
              <w:t>透過套用不同設計、流程及基建，管轄區各自管理並為殘障人士倡議服務提供資金。必須執行映射練習，以確認及描述澳洲現有的殘障人士倡議服務。此舉會更清晰了解殘障人士倡議服務的供應情況，並察覺何處出現服務差距，從而改善日後提供的服務的目標。應予以考慮的資訊包括：</w:t>
            </w:r>
          </w:p>
          <w:p w14:paraId="0D36D984" w14:textId="77777777" w:rsidR="00F82EBB" w:rsidRPr="00BA1D04" w:rsidRDefault="00000000" w:rsidP="007F74BF">
            <w:pPr>
              <w:numPr>
                <w:ilvl w:val="0"/>
                <w:numId w:val="10"/>
              </w:numPr>
              <w:topLinePunct/>
              <w:spacing w:before="120" w:after="320" w:line="264" w:lineRule="auto"/>
              <w:contextualSpacing/>
              <w:rPr>
                <w:rFonts w:ascii="Microsoft JhengHei" w:eastAsia="Microsoft JhengHei" w:hAnsi="Microsoft JhengHei" w:cstheme="minorHAnsi"/>
                <w:bCs/>
                <w:lang w:eastAsia="zh-HK"/>
              </w:rPr>
            </w:pPr>
            <w:r w:rsidRPr="00BA1D04">
              <w:rPr>
                <w:rFonts w:ascii="Microsoft JhengHei" w:eastAsia="Microsoft JhengHei" w:hAnsi="Microsoft JhengHei" w:cstheme="minorHAnsi" w:hint="eastAsia"/>
                <w:bCs/>
                <w:lang w:eastAsia="zh-HK"/>
              </w:rPr>
              <w:t>殘障狀況類型</w:t>
            </w:r>
          </w:p>
          <w:p w14:paraId="0C436051" w14:textId="77777777" w:rsidR="00F82EBB" w:rsidRPr="00BA1D04" w:rsidRDefault="00000000" w:rsidP="007F74BF">
            <w:pPr>
              <w:numPr>
                <w:ilvl w:val="0"/>
                <w:numId w:val="10"/>
              </w:numPr>
              <w:topLinePunct/>
              <w:spacing w:before="120" w:after="320" w:line="264" w:lineRule="auto"/>
              <w:contextualSpacing/>
              <w:rPr>
                <w:rFonts w:ascii="Microsoft JhengHei" w:eastAsia="Microsoft JhengHei" w:hAnsi="Microsoft JhengHei" w:cstheme="minorHAnsi"/>
                <w:bCs/>
                <w:lang w:eastAsia="zh-HK"/>
              </w:rPr>
            </w:pPr>
            <w:r w:rsidRPr="00BA1D04">
              <w:rPr>
                <w:rFonts w:ascii="Microsoft JhengHei" w:eastAsia="Microsoft JhengHei" w:hAnsi="Microsoft JhengHei" w:cstheme="minorHAnsi" w:hint="eastAsia"/>
                <w:bCs/>
                <w:lang w:eastAsia="zh-HK"/>
              </w:rPr>
              <w:t>人口資料</w:t>
            </w:r>
          </w:p>
          <w:p w14:paraId="0FD2C238" w14:textId="77777777" w:rsidR="00F82EBB" w:rsidRPr="00BA1D04" w:rsidRDefault="00000000" w:rsidP="007F74BF">
            <w:pPr>
              <w:numPr>
                <w:ilvl w:val="0"/>
                <w:numId w:val="10"/>
              </w:numPr>
              <w:topLinePunct/>
              <w:spacing w:before="120" w:after="320" w:line="264" w:lineRule="auto"/>
              <w:contextualSpacing/>
              <w:rPr>
                <w:rFonts w:ascii="Microsoft JhengHei" w:eastAsia="Microsoft JhengHei" w:hAnsi="Microsoft JhengHei" w:cstheme="minorHAnsi"/>
                <w:bCs/>
                <w:lang w:eastAsia="zh-HK"/>
              </w:rPr>
            </w:pPr>
            <w:r w:rsidRPr="00BA1D04">
              <w:rPr>
                <w:rFonts w:ascii="Microsoft JhengHei" w:eastAsia="Microsoft JhengHei" w:hAnsi="Microsoft JhengHei" w:cstheme="minorHAnsi" w:hint="eastAsia"/>
                <w:bCs/>
                <w:lang w:eastAsia="zh-HK"/>
              </w:rPr>
              <w:t>地理位置</w:t>
            </w:r>
          </w:p>
          <w:p w14:paraId="23719A10" w14:textId="77777777" w:rsidR="00F82EBB" w:rsidRPr="00BA1D04" w:rsidRDefault="00000000" w:rsidP="007F74BF">
            <w:pPr>
              <w:numPr>
                <w:ilvl w:val="0"/>
                <w:numId w:val="10"/>
              </w:numPr>
              <w:topLinePunct/>
              <w:spacing w:before="120" w:after="320" w:line="264" w:lineRule="auto"/>
              <w:contextualSpacing/>
              <w:rPr>
                <w:rFonts w:ascii="Microsoft JhengHei" w:eastAsia="Microsoft JhengHei" w:hAnsi="Microsoft JhengHei" w:cstheme="minorHAnsi"/>
                <w:bCs/>
                <w:lang w:eastAsia="zh-HK"/>
              </w:rPr>
            </w:pPr>
            <w:r w:rsidRPr="00BA1D04">
              <w:rPr>
                <w:rFonts w:ascii="Microsoft JhengHei" w:eastAsia="Microsoft JhengHei" w:hAnsi="Microsoft JhengHei" w:cstheme="minorHAnsi" w:hint="eastAsia"/>
                <w:bCs/>
                <w:lang w:eastAsia="zh-HK"/>
              </w:rPr>
              <w:t>資金來源</w:t>
            </w:r>
          </w:p>
          <w:p w14:paraId="583028BC" w14:textId="77777777" w:rsidR="00F82EBB" w:rsidRPr="00BA1D04" w:rsidRDefault="00000000" w:rsidP="007F74BF">
            <w:pPr>
              <w:numPr>
                <w:ilvl w:val="0"/>
                <w:numId w:val="10"/>
              </w:numPr>
              <w:topLinePunct/>
              <w:spacing w:before="120" w:after="320" w:line="264" w:lineRule="auto"/>
              <w:contextualSpacing/>
              <w:rPr>
                <w:rFonts w:ascii="Microsoft JhengHei" w:eastAsia="Microsoft JhengHei" w:hAnsi="Microsoft JhengHei" w:cstheme="minorHAnsi"/>
                <w:bCs/>
                <w:lang w:eastAsia="zh-HK"/>
              </w:rPr>
            </w:pPr>
            <w:r w:rsidRPr="00BA1D04">
              <w:rPr>
                <w:rFonts w:ascii="Microsoft JhengHei" w:eastAsia="Microsoft JhengHei" w:hAnsi="Microsoft JhengHei" w:cstheme="minorHAnsi" w:hint="eastAsia"/>
                <w:bCs/>
                <w:lang w:eastAsia="zh-HK"/>
              </w:rPr>
              <w:t>問題範疇</w:t>
            </w:r>
          </w:p>
          <w:p w14:paraId="4A9794BB" w14:textId="77777777" w:rsidR="00F562BC" w:rsidRPr="00BA1D04" w:rsidRDefault="00000000" w:rsidP="007F74BF">
            <w:pPr>
              <w:numPr>
                <w:ilvl w:val="0"/>
                <w:numId w:val="10"/>
              </w:numPr>
              <w:topLinePunct/>
              <w:spacing w:before="120" w:after="320" w:line="264" w:lineRule="auto"/>
              <w:contextualSpacing/>
              <w:rPr>
                <w:rFonts w:ascii="Microsoft JhengHei" w:eastAsia="Microsoft JhengHei" w:hAnsi="Microsoft JhengHei" w:cstheme="minorHAnsi"/>
                <w:bCs/>
                <w:lang w:eastAsia="zh-HK"/>
              </w:rPr>
            </w:pPr>
            <w:r w:rsidRPr="00BA1D04">
              <w:rPr>
                <w:rFonts w:ascii="Microsoft JhengHei" w:eastAsia="Microsoft JhengHei" w:hAnsi="Microsoft JhengHei" w:cstheme="minorHAnsi" w:hint="eastAsia"/>
                <w:bCs/>
                <w:lang w:eastAsia="zh-HK"/>
              </w:rPr>
              <w:t>倡議服務種類</w:t>
            </w:r>
          </w:p>
          <w:p w14:paraId="34319B02" w14:textId="77777777" w:rsidR="00F82EBB" w:rsidRPr="00BA1D04" w:rsidRDefault="00000000" w:rsidP="007F74BF">
            <w:pPr>
              <w:numPr>
                <w:ilvl w:val="0"/>
                <w:numId w:val="10"/>
              </w:numPr>
              <w:topLinePunct/>
              <w:spacing w:before="120" w:line="264" w:lineRule="auto"/>
              <w:ind w:left="714" w:hanging="357"/>
              <w:contextualSpacing/>
              <w:rPr>
                <w:rFonts w:ascii="Microsoft JhengHei" w:eastAsia="Microsoft JhengHei" w:hAnsi="Microsoft JhengHei" w:cstheme="minorHAnsi"/>
                <w:bCs/>
                <w:lang w:eastAsia="zh-HK"/>
              </w:rPr>
            </w:pPr>
            <w:r w:rsidRPr="00BA1D04">
              <w:rPr>
                <w:rFonts w:ascii="Microsoft JhengHei" w:eastAsia="Microsoft JhengHei" w:hAnsi="Microsoft JhengHei" w:cstheme="minorHAnsi" w:hint="eastAsia"/>
                <w:bCs/>
                <w:lang w:eastAsia="zh-HK"/>
              </w:rPr>
              <w:t>其他獲取要求</w:t>
            </w:r>
          </w:p>
        </w:tc>
        <w:tc>
          <w:tcPr>
            <w:tcW w:w="3268" w:type="dxa"/>
            <w:tcMar>
              <w:top w:w="113" w:type="dxa"/>
              <w:left w:w="57" w:type="dxa"/>
              <w:bottom w:w="170" w:type="dxa"/>
              <w:right w:w="57" w:type="dxa"/>
            </w:tcMar>
          </w:tcPr>
          <w:p w14:paraId="6E1463BB" w14:textId="77777777" w:rsidR="00F82EBB" w:rsidRPr="00BA1D04" w:rsidRDefault="00000000" w:rsidP="007F74BF">
            <w:pPr>
              <w:pStyle w:val="TableBullets1Table"/>
              <w:topLinePunct/>
              <w:autoSpaceDE/>
              <w:autoSpaceDN/>
              <w:spacing w:line="264" w:lineRule="auto"/>
              <w:rPr>
                <w:rFonts w:ascii="Microsoft JhengHei" w:eastAsia="Microsoft JhengHei" w:hAnsi="Microsoft JhengHei" w:cstheme="minorHAnsi"/>
                <w:sz w:val="24"/>
                <w:szCs w:val="24"/>
                <w:lang w:eastAsia="zh-HK"/>
              </w:rPr>
            </w:pPr>
            <w:r w:rsidRPr="00BA1D04">
              <w:rPr>
                <w:rFonts w:ascii="Microsoft JhengHei" w:eastAsia="Microsoft JhengHei" w:hAnsi="Microsoft JhengHei" w:cstheme="minorHAnsi" w:hint="eastAsia"/>
                <w:sz w:val="24"/>
                <w:szCs w:val="24"/>
                <w:lang w:eastAsia="zh-HK"/>
              </w:rPr>
              <w:t>2023年4月至2023年9月</w:t>
            </w:r>
          </w:p>
        </w:tc>
      </w:tr>
      <w:tr w:rsidR="006521AF" w:rsidRPr="00BA1D04" w14:paraId="342668BC" w14:textId="77777777" w:rsidTr="00A8471C">
        <w:trPr>
          <w:trHeight w:val="226"/>
        </w:trPr>
        <w:tc>
          <w:tcPr>
            <w:tcW w:w="3269" w:type="dxa"/>
            <w:tcMar>
              <w:top w:w="113" w:type="dxa"/>
              <w:left w:w="57" w:type="dxa"/>
              <w:bottom w:w="170" w:type="dxa"/>
              <w:right w:w="57" w:type="dxa"/>
            </w:tcMar>
          </w:tcPr>
          <w:p w14:paraId="656976BE" w14:textId="77777777" w:rsidR="00F82EBB" w:rsidRPr="00BA1D04" w:rsidRDefault="00000000" w:rsidP="007F74BF">
            <w:pPr>
              <w:topLinePunct/>
              <w:spacing w:line="264" w:lineRule="auto"/>
              <w:contextualSpacing/>
              <w:rPr>
                <w:rFonts w:ascii="Microsoft JhengHei" w:eastAsia="Microsoft JhengHei" w:hAnsi="Microsoft JhengHei" w:cstheme="minorHAnsi"/>
                <w:lang w:eastAsia="zh-HK"/>
              </w:rPr>
            </w:pPr>
            <w:r w:rsidRPr="00BA1D04">
              <w:rPr>
                <w:rFonts w:ascii="Microsoft JhengHei" w:eastAsia="Microsoft JhengHei" w:hAnsi="Microsoft JhengHei" w:cstheme="minorHAnsi" w:hint="eastAsia"/>
                <w:lang w:eastAsia="zh-HK"/>
              </w:rPr>
              <w:t>工作範圍四：行業發展和支援</w:t>
            </w:r>
          </w:p>
          <w:p w14:paraId="19FD3F2D" w14:textId="77777777" w:rsidR="00F82EBB" w:rsidRPr="00BA1D04" w:rsidRDefault="00F82EBB" w:rsidP="007F74BF">
            <w:pPr>
              <w:topLinePunct/>
              <w:spacing w:line="264" w:lineRule="auto"/>
              <w:contextualSpacing/>
              <w:rPr>
                <w:rFonts w:ascii="Microsoft JhengHei" w:eastAsia="Microsoft JhengHei" w:hAnsi="Microsoft JhengHei" w:cstheme="minorHAnsi"/>
                <w:lang w:eastAsia="zh-HK"/>
              </w:rPr>
            </w:pPr>
          </w:p>
        </w:tc>
        <w:tc>
          <w:tcPr>
            <w:tcW w:w="7221" w:type="dxa"/>
            <w:tcMar>
              <w:top w:w="113" w:type="dxa"/>
              <w:left w:w="57" w:type="dxa"/>
              <w:bottom w:w="170" w:type="dxa"/>
              <w:right w:w="57" w:type="dxa"/>
            </w:tcMar>
          </w:tcPr>
          <w:p w14:paraId="236D6742" w14:textId="77777777" w:rsidR="00F82EBB" w:rsidRPr="00BA1D04" w:rsidRDefault="00000000" w:rsidP="007F74BF">
            <w:pPr>
              <w:topLinePunct/>
              <w:spacing w:line="264" w:lineRule="auto"/>
              <w:contextualSpacing/>
              <w:rPr>
                <w:rFonts w:ascii="Microsoft JhengHei" w:eastAsia="Microsoft JhengHei" w:hAnsi="Microsoft JhengHei" w:cstheme="minorHAnsi"/>
                <w:b/>
                <w:bCs/>
                <w:lang w:eastAsia="zh-HK"/>
              </w:rPr>
            </w:pPr>
            <w:r w:rsidRPr="00BA1D04">
              <w:rPr>
                <w:rFonts w:ascii="Microsoft JhengHei" w:eastAsia="Microsoft JhengHei" w:hAnsi="Microsoft JhengHei" w:cstheme="minorHAnsi" w:hint="eastAsia"/>
                <w:b/>
                <w:bCs/>
                <w:lang w:eastAsia="zh-HK"/>
              </w:rPr>
              <w:t>制定全澳的行業發展計劃</w:t>
            </w:r>
          </w:p>
          <w:p w14:paraId="371F1483" w14:textId="77777777" w:rsidR="00F82EBB" w:rsidRPr="00BA1D04" w:rsidRDefault="00F82EBB" w:rsidP="007F74BF">
            <w:pPr>
              <w:topLinePunct/>
              <w:spacing w:line="264" w:lineRule="auto"/>
              <w:contextualSpacing/>
              <w:rPr>
                <w:rFonts w:ascii="Microsoft JhengHei" w:eastAsia="Microsoft JhengHei" w:hAnsi="Microsoft JhengHei" w:cstheme="minorHAnsi"/>
                <w:bCs/>
                <w:lang w:eastAsia="zh-HK"/>
              </w:rPr>
            </w:pPr>
          </w:p>
          <w:p w14:paraId="3E62AEA5" w14:textId="77777777" w:rsidR="00F82EBB" w:rsidRPr="00BA1D04" w:rsidRDefault="00000000" w:rsidP="007F74BF">
            <w:pPr>
              <w:topLinePunct/>
              <w:spacing w:line="264" w:lineRule="auto"/>
              <w:contextualSpacing/>
              <w:rPr>
                <w:rFonts w:ascii="Microsoft JhengHei" w:eastAsia="Microsoft JhengHei" w:hAnsi="Microsoft JhengHei" w:cstheme="minorHAnsi"/>
                <w:b/>
                <w:lang w:eastAsia="zh-HK"/>
              </w:rPr>
            </w:pPr>
            <w:r w:rsidRPr="00BA1D04">
              <w:rPr>
                <w:rFonts w:ascii="Microsoft JhengHei" w:eastAsia="Microsoft JhengHei" w:hAnsi="Microsoft JhengHei" w:cstheme="minorHAnsi" w:hint="eastAsia"/>
                <w:bCs/>
                <w:lang w:eastAsia="zh-HK"/>
              </w:rPr>
              <w:lastRenderedPageBreak/>
              <w:t>具備高技術和豐富知識的倡議服務有助為殘障人士提供優質成效。參與計劃的管轄區會共同合作，並就最佳的行事方法為獨立倡議者制定資源，同時支持獨立的倡議服務，從而改善更強大的網絡，以分享實證為主的處事方法的資訊、學習及體驗。</w:t>
            </w:r>
          </w:p>
        </w:tc>
        <w:tc>
          <w:tcPr>
            <w:tcW w:w="3268" w:type="dxa"/>
            <w:tcMar>
              <w:top w:w="113" w:type="dxa"/>
              <w:left w:w="57" w:type="dxa"/>
              <w:bottom w:w="170" w:type="dxa"/>
              <w:right w:w="57" w:type="dxa"/>
            </w:tcMar>
          </w:tcPr>
          <w:p w14:paraId="6AD2CD99" w14:textId="77777777" w:rsidR="00F82EBB" w:rsidRPr="00BA1D04" w:rsidRDefault="00000000" w:rsidP="007F74BF">
            <w:pPr>
              <w:pStyle w:val="TableBullets1Table"/>
              <w:topLinePunct/>
              <w:autoSpaceDE/>
              <w:autoSpaceDN/>
              <w:spacing w:line="264" w:lineRule="auto"/>
              <w:rPr>
                <w:rFonts w:ascii="Microsoft JhengHei" w:eastAsia="Microsoft JhengHei" w:hAnsi="Microsoft JhengHei" w:cstheme="minorHAnsi"/>
                <w:sz w:val="24"/>
                <w:szCs w:val="24"/>
                <w:lang w:eastAsia="zh-HK"/>
              </w:rPr>
            </w:pPr>
            <w:r w:rsidRPr="00BA1D04">
              <w:rPr>
                <w:rFonts w:ascii="Microsoft JhengHei" w:eastAsia="Microsoft JhengHei" w:hAnsi="Microsoft JhengHei" w:cstheme="minorHAnsi" w:hint="eastAsia"/>
                <w:bCs/>
                <w:sz w:val="24"/>
                <w:szCs w:val="24"/>
                <w:lang w:eastAsia="zh-HK"/>
              </w:rPr>
              <w:lastRenderedPageBreak/>
              <w:t>2023年4月至2023年12月</w:t>
            </w:r>
          </w:p>
        </w:tc>
      </w:tr>
      <w:tr w:rsidR="006521AF" w:rsidRPr="00BA1D04" w14:paraId="404B92D6" w14:textId="77777777" w:rsidTr="00A8471C">
        <w:trPr>
          <w:trHeight w:val="226"/>
        </w:trPr>
        <w:tc>
          <w:tcPr>
            <w:tcW w:w="3269" w:type="dxa"/>
            <w:tcMar>
              <w:top w:w="113" w:type="dxa"/>
              <w:left w:w="57" w:type="dxa"/>
              <w:bottom w:w="170" w:type="dxa"/>
              <w:right w:w="57" w:type="dxa"/>
            </w:tcMar>
          </w:tcPr>
          <w:p w14:paraId="408CBB67" w14:textId="77777777" w:rsidR="00F82EBB" w:rsidRPr="00BA1D04" w:rsidRDefault="00000000" w:rsidP="007F74BF">
            <w:pPr>
              <w:topLinePunct/>
              <w:spacing w:line="264" w:lineRule="auto"/>
              <w:contextualSpacing/>
              <w:rPr>
                <w:rFonts w:ascii="Microsoft JhengHei" w:eastAsia="Microsoft JhengHei" w:hAnsi="Microsoft JhengHei" w:cstheme="minorHAnsi"/>
                <w:lang w:eastAsia="zh-HK"/>
              </w:rPr>
            </w:pPr>
            <w:r w:rsidRPr="00BA1D04">
              <w:rPr>
                <w:rFonts w:ascii="Microsoft JhengHei" w:eastAsia="Microsoft JhengHei" w:hAnsi="Microsoft JhengHei" w:cstheme="minorHAnsi" w:hint="eastAsia"/>
                <w:lang w:eastAsia="zh-HK"/>
              </w:rPr>
              <w:t>工作範圍五：改善資金的協調</w:t>
            </w:r>
          </w:p>
        </w:tc>
        <w:tc>
          <w:tcPr>
            <w:tcW w:w="7221" w:type="dxa"/>
            <w:tcMar>
              <w:top w:w="113" w:type="dxa"/>
              <w:left w:w="57" w:type="dxa"/>
              <w:bottom w:w="170" w:type="dxa"/>
              <w:right w:w="57" w:type="dxa"/>
            </w:tcMar>
          </w:tcPr>
          <w:p w14:paraId="71FE46B7" w14:textId="77777777" w:rsidR="00F82EBB" w:rsidRPr="00BA1D04" w:rsidRDefault="00000000" w:rsidP="007F74BF">
            <w:pPr>
              <w:topLinePunct/>
              <w:spacing w:line="264" w:lineRule="auto"/>
              <w:contextualSpacing/>
              <w:rPr>
                <w:rFonts w:ascii="Microsoft JhengHei" w:eastAsia="Microsoft JhengHei" w:hAnsi="Microsoft JhengHei" w:cstheme="minorHAnsi"/>
                <w:b/>
                <w:bCs/>
                <w:lang w:eastAsia="zh-HK"/>
              </w:rPr>
            </w:pPr>
            <w:r w:rsidRPr="00BA1D04">
              <w:rPr>
                <w:rFonts w:ascii="Microsoft JhengHei" w:eastAsia="Microsoft JhengHei" w:hAnsi="Microsoft JhengHei" w:cstheme="minorHAnsi" w:hint="eastAsia"/>
                <w:b/>
                <w:bCs/>
                <w:lang w:eastAsia="zh-HK"/>
              </w:rPr>
              <w:t>審查現有的資金安排，並確認不同機會，從而改善資金的協調工作</w:t>
            </w:r>
          </w:p>
          <w:p w14:paraId="42EBD4B0" w14:textId="77777777" w:rsidR="00F82EBB" w:rsidRPr="00BA1D04" w:rsidRDefault="00F82EBB" w:rsidP="007F74BF">
            <w:pPr>
              <w:topLinePunct/>
              <w:spacing w:line="264" w:lineRule="auto"/>
              <w:contextualSpacing/>
              <w:rPr>
                <w:rFonts w:ascii="Microsoft JhengHei" w:eastAsia="Microsoft JhengHei" w:hAnsi="Microsoft JhengHei" w:cstheme="minorHAnsi"/>
                <w:lang w:eastAsia="zh-HK"/>
              </w:rPr>
            </w:pPr>
          </w:p>
          <w:p w14:paraId="6C4B47AA" w14:textId="77777777" w:rsidR="00F82EBB" w:rsidRPr="00BA1D04" w:rsidRDefault="00000000" w:rsidP="007F74BF">
            <w:pPr>
              <w:topLinePunct/>
              <w:spacing w:line="264" w:lineRule="auto"/>
              <w:contextualSpacing/>
              <w:rPr>
                <w:rFonts w:ascii="Microsoft JhengHei" w:eastAsia="Microsoft JhengHei" w:hAnsi="Microsoft JhengHei" w:cstheme="minorHAnsi"/>
                <w:b/>
                <w:lang w:eastAsia="zh-HK"/>
              </w:rPr>
            </w:pPr>
            <w:r w:rsidRPr="00BA1D04">
              <w:rPr>
                <w:rFonts w:ascii="Microsoft JhengHei" w:eastAsia="Microsoft JhengHei" w:hAnsi="Microsoft JhengHei" w:cstheme="minorHAnsi" w:hint="eastAsia"/>
                <w:lang w:eastAsia="zh-HK"/>
              </w:rPr>
              <w:t>就現有的數據收集情況和服務提供的映射練習，從不同計劃套用資料的結果，並於參與計劃的管轄區所提供的資金，確認潛在的協調改善方案。</w:t>
            </w:r>
          </w:p>
        </w:tc>
        <w:tc>
          <w:tcPr>
            <w:tcW w:w="3268" w:type="dxa"/>
            <w:tcMar>
              <w:top w:w="113" w:type="dxa"/>
              <w:left w:w="57" w:type="dxa"/>
              <w:bottom w:w="170" w:type="dxa"/>
              <w:right w:w="57" w:type="dxa"/>
            </w:tcMar>
          </w:tcPr>
          <w:p w14:paraId="1F093BE5" w14:textId="77777777" w:rsidR="00F82EBB" w:rsidRPr="00BA1D04" w:rsidRDefault="00000000" w:rsidP="007F74BF">
            <w:pPr>
              <w:pStyle w:val="TableBullets1Table"/>
              <w:topLinePunct/>
              <w:autoSpaceDE/>
              <w:autoSpaceDN/>
              <w:spacing w:line="264" w:lineRule="auto"/>
              <w:rPr>
                <w:rFonts w:ascii="Microsoft JhengHei" w:eastAsia="Microsoft JhengHei" w:hAnsi="Microsoft JhengHei" w:cstheme="minorHAnsi"/>
                <w:sz w:val="24"/>
                <w:szCs w:val="24"/>
                <w:lang w:eastAsia="zh-HK"/>
              </w:rPr>
            </w:pPr>
            <w:r w:rsidRPr="00BA1D04">
              <w:rPr>
                <w:rFonts w:ascii="Microsoft JhengHei" w:eastAsia="Microsoft JhengHei" w:hAnsi="Microsoft JhengHei" w:cstheme="minorHAnsi" w:hint="eastAsia"/>
                <w:sz w:val="24"/>
                <w:szCs w:val="24"/>
                <w:lang w:eastAsia="zh-HK"/>
              </w:rPr>
              <w:t>2023年10月至2024年6月</w:t>
            </w:r>
          </w:p>
        </w:tc>
      </w:tr>
      <w:tr w:rsidR="006521AF" w:rsidRPr="00BA1D04" w14:paraId="1ACB6F86" w14:textId="77777777" w:rsidTr="00A8471C">
        <w:trPr>
          <w:trHeight w:val="226"/>
        </w:trPr>
        <w:tc>
          <w:tcPr>
            <w:tcW w:w="3269" w:type="dxa"/>
            <w:tcMar>
              <w:top w:w="113" w:type="dxa"/>
              <w:left w:w="57" w:type="dxa"/>
              <w:bottom w:w="170" w:type="dxa"/>
              <w:right w:w="57" w:type="dxa"/>
            </w:tcMar>
          </w:tcPr>
          <w:p w14:paraId="2E4D02FF" w14:textId="77777777" w:rsidR="00F82EBB" w:rsidRPr="00BA1D04" w:rsidRDefault="00000000" w:rsidP="007F74BF">
            <w:pPr>
              <w:topLinePunct/>
              <w:spacing w:line="264" w:lineRule="auto"/>
              <w:contextualSpacing/>
              <w:rPr>
                <w:rFonts w:ascii="Microsoft JhengHei" w:eastAsia="Microsoft JhengHei" w:hAnsi="Microsoft JhengHei" w:cstheme="minorHAnsi"/>
                <w:lang w:eastAsia="zh-HK"/>
              </w:rPr>
            </w:pPr>
            <w:r w:rsidRPr="00BA1D04">
              <w:rPr>
                <w:rFonts w:ascii="Microsoft JhengHei" w:eastAsia="Microsoft JhengHei" w:hAnsi="Microsoft JhengHei" w:cstheme="minorHAnsi" w:hint="eastAsia"/>
                <w:lang w:eastAsia="zh-HK"/>
              </w:rPr>
              <w:t>工作範圍六：支持原住民和托雷斯海峽島島民的獲取使用情況</w:t>
            </w:r>
          </w:p>
          <w:p w14:paraId="5B78AFA6" w14:textId="77777777" w:rsidR="00F82EBB" w:rsidRPr="00BA1D04" w:rsidRDefault="00F82EBB" w:rsidP="007F74BF">
            <w:pPr>
              <w:topLinePunct/>
              <w:spacing w:line="264" w:lineRule="auto"/>
              <w:contextualSpacing/>
              <w:rPr>
                <w:rFonts w:ascii="Microsoft JhengHei" w:eastAsia="Microsoft JhengHei" w:hAnsi="Microsoft JhengHei" w:cstheme="minorHAnsi"/>
                <w:lang w:eastAsia="zh-HK"/>
              </w:rPr>
            </w:pPr>
          </w:p>
        </w:tc>
        <w:tc>
          <w:tcPr>
            <w:tcW w:w="7221" w:type="dxa"/>
            <w:tcMar>
              <w:top w:w="113" w:type="dxa"/>
              <w:left w:w="57" w:type="dxa"/>
              <w:bottom w:w="170" w:type="dxa"/>
              <w:right w:w="57" w:type="dxa"/>
            </w:tcMar>
          </w:tcPr>
          <w:p w14:paraId="3FF76A4B" w14:textId="77777777" w:rsidR="00F82EBB" w:rsidRPr="00BA1D04" w:rsidRDefault="00000000" w:rsidP="007F74BF">
            <w:pPr>
              <w:topLinePunct/>
              <w:spacing w:line="264" w:lineRule="auto"/>
              <w:contextualSpacing/>
              <w:rPr>
                <w:rFonts w:ascii="Microsoft JhengHei" w:eastAsia="Microsoft JhengHei" w:hAnsi="Microsoft JhengHei" w:cstheme="minorHAnsi"/>
                <w:b/>
                <w:bCs/>
                <w:lang w:eastAsia="zh-HK"/>
              </w:rPr>
            </w:pPr>
            <w:r w:rsidRPr="00BA1D04">
              <w:rPr>
                <w:rFonts w:ascii="Microsoft JhengHei" w:eastAsia="Microsoft JhengHei" w:hAnsi="Microsoft JhengHei" w:cstheme="minorHAnsi" w:hint="eastAsia"/>
                <w:b/>
                <w:bCs/>
                <w:lang w:eastAsia="zh-HK"/>
              </w:rPr>
              <w:t>為原住民和托雷斯海峽島島民改善切合文化的無障礙倡議服務</w:t>
            </w:r>
          </w:p>
          <w:p w14:paraId="11B583CF" w14:textId="77777777" w:rsidR="00F82EBB" w:rsidRPr="00BA1D04" w:rsidRDefault="00F82EBB" w:rsidP="007F74BF">
            <w:pPr>
              <w:topLinePunct/>
              <w:spacing w:line="264" w:lineRule="auto"/>
              <w:contextualSpacing/>
              <w:rPr>
                <w:rFonts w:ascii="Microsoft JhengHei" w:eastAsia="Microsoft JhengHei" w:hAnsi="Microsoft JhengHei" w:cstheme="minorHAnsi"/>
                <w:lang w:eastAsia="zh-HK"/>
              </w:rPr>
            </w:pPr>
          </w:p>
          <w:p w14:paraId="7B8E5764" w14:textId="77777777" w:rsidR="00F82EBB" w:rsidRPr="00BA1D04" w:rsidRDefault="00000000" w:rsidP="007F74BF">
            <w:pPr>
              <w:topLinePunct/>
              <w:spacing w:line="264" w:lineRule="auto"/>
              <w:contextualSpacing/>
              <w:rPr>
                <w:rFonts w:ascii="Microsoft JhengHei" w:eastAsia="Microsoft JhengHei" w:hAnsi="Microsoft JhengHei" w:cstheme="minorHAnsi"/>
                <w:b/>
                <w:lang w:eastAsia="zh-HK"/>
              </w:rPr>
            </w:pPr>
            <w:r w:rsidRPr="00BA1D04">
              <w:rPr>
                <w:rFonts w:ascii="Microsoft JhengHei" w:eastAsia="Microsoft JhengHei" w:hAnsi="Microsoft JhengHei" w:cstheme="minorHAnsi" w:hint="eastAsia"/>
                <w:lang w:eastAsia="zh-HK"/>
              </w:rPr>
              <w:t>有需要為原住民和托雷斯海峽島島民改善獲取文化安全的倡議服務。此計劃會確認方法改善獲取倡議服務的情況，當中包括增加培訓機會和資源，為殘障人士倡議服務及／或計劃改善文化認知的能力，使原住民和托雷斯海峽島島民成為殘障人士服務行業的領袖和倡議者。</w:t>
            </w:r>
          </w:p>
        </w:tc>
        <w:tc>
          <w:tcPr>
            <w:tcW w:w="3268" w:type="dxa"/>
            <w:tcMar>
              <w:top w:w="113" w:type="dxa"/>
              <w:left w:w="57" w:type="dxa"/>
              <w:bottom w:w="170" w:type="dxa"/>
              <w:right w:w="57" w:type="dxa"/>
            </w:tcMar>
          </w:tcPr>
          <w:p w14:paraId="1EBB8434" w14:textId="77777777" w:rsidR="00F82EBB" w:rsidRPr="00BA1D04" w:rsidRDefault="00000000" w:rsidP="007F74BF">
            <w:pPr>
              <w:pStyle w:val="TableBullets1Table"/>
              <w:topLinePunct/>
              <w:autoSpaceDE/>
              <w:autoSpaceDN/>
              <w:spacing w:line="264" w:lineRule="auto"/>
              <w:rPr>
                <w:rFonts w:ascii="Microsoft JhengHei" w:eastAsia="Microsoft JhengHei" w:hAnsi="Microsoft JhengHei" w:cstheme="minorHAnsi"/>
                <w:sz w:val="24"/>
                <w:szCs w:val="24"/>
                <w:lang w:eastAsia="zh-HK"/>
              </w:rPr>
            </w:pPr>
            <w:r w:rsidRPr="00BA1D04">
              <w:rPr>
                <w:rFonts w:ascii="Microsoft JhengHei" w:eastAsia="Microsoft JhengHei" w:hAnsi="Microsoft JhengHei" w:cstheme="minorHAnsi" w:hint="eastAsia"/>
                <w:bCs/>
                <w:sz w:val="24"/>
                <w:szCs w:val="24"/>
                <w:lang w:eastAsia="zh-HK"/>
              </w:rPr>
              <w:t>2023年4月至2024年3月</w:t>
            </w:r>
          </w:p>
        </w:tc>
      </w:tr>
    </w:tbl>
    <w:p w14:paraId="098216BD" w14:textId="77777777" w:rsidR="003D70EC" w:rsidRPr="00BA1D04" w:rsidRDefault="003D70EC" w:rsidP="007F74BF">
      <w:pPr>
        <w:topLinePunct/>
        <w:rPr>
          <w:rFonts w:ascii="Microsoft JhengHei" w:eastAsia="Microsoft JhengHei" w:hAnsi="Microsoft JhengHei" w:cs="Calibri"/>
          <w:color w:val="2C5181"/>
          <w:sz w:val="22"/>
          <w:szCs w:val="22"/>
          <w:lang w:val="en-US" w:eastAsia="zh-HK"/>
        </w:rPr>
      </w:pPr>
    </w:p>
    <w:sectPr w:rsidR="003D70EC" w:rsidRPr="00BA1D04" w:rsidSect="00187D9B">
      <w:endnotePr>
        <w:numFmt w:val="decimal"/>
      </w:endnotePr>
      <w:pgSz w:w="16840" w:h="11900" w:orient="landscape" w:code="9"/>
      <w:pgMar w:top="1440" w:right="1440" w:bottom="1440" w:left="1440" w:header="709" w:footer="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DDA5C" w14:textId="77777777" w:rsidR="0093302E" w:rsidRDefault="0093302E">
      <w:r>
        <w:separator/>
      </w:r>
    </w:p>
  </w:endnote>
  <w:endnote w:type="continuationSeparator" w:id="0">
    <w:p w14:paraId="1E0F6DA4" w14:textId="77777777" w:rsidR="0093302E" w:rsidRDefault="00933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45AA2A9-3975-4B31-B839-4A577E568BBC}"/>
    <w:embedBold r:id="rId2" w:fontKey="{56C81EB4-359F-4377-8572-68885CFE5F7D}"/>
    <w:embedItalic r:id="rId3" w:fontKey="{FBE19FA0-DFD9-44CB-848D-5193CC27777F}"/>
    <w:embedBoldItalic r:id="rId4" w:fontKey="{F4FA125A-7DE5-431C-B129-37248094E7F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Minion Pro">
    <w:altName w:val="Cambria Math"/>
    <w:panose1 w:val="02040503050306020203"/>
    <w:charset w:val="00"/>
    <w:family w:val="roman"/>
    <w:notTrueType/>
    <w:pitch w:val="variable"/>
    <w:sig w:usb0="60000287" w:usb1="00000001" w:usb2="00000000" w:usb3="00000000" w:csb0="0000019F" w:csb1="00000000"/>
  </w:font>
  <w:font w:name="Nunito Sans">
    <w:altName w:val="Courier New"/>
    <w:panose1 w:val="00000500000000000000"/>
    <w:charset w:val="00"/>
    <w:family w:val="auto"/>
    <w:pitch w:val="variable"/>
    <w:sig w:usb0="A00002FF" w:usb1="5000204B" w:usb2="00000000" w:usb3="00000000" w:csb0="00000197" w:csb1="00000000"/>
  </w:font>
  <w:font w:name="Filson Pro Medium">
    <w:altName w:val="Times New Roman"/>
    <w:panose1 w:val="02000000000000000000"/>
    <w:charset w:val="00"/>
    <w:family w:val="modern"/>
    <w:notTrueType/>
    <w:pitch w:val="variable"/>
    <w:sig w:usb0="00000007" w:usb1="00000001" w:usb2="00000000" w:usb3="00000000" w:csb0="00000093" w:csb1="00000000"/>
  </w:font>
  <w:font w:name="Filson Pro Bold">
    <w:panose1 w:val="00000000000000000000"/>
    <w:charset w:val="4D"/>
    <w:family w:val="auto"/>
    <w:notTrueType/>
    <w:pitch w:val="variable"/>
    <w:sig w:usb0="00000007" w:usb1="00000001" w:usb2="00000000" w:usb3="00000000" w:csb0="00000093" w:csb1="00000000"/>
  </w:font>
  <w:font w:name="Nunito Sans SemiBold">
    <w:altName w:val="Times New Roman"/>
    <w:panose1 w:val="00000700000000000000"/>
    <w:charset w:val="00"/>
    <w:family w:val="auto"/>
    <w:pitch w:val="variable"/>
    <w:sig w:usb0="A00002FF" w:usb1="5000204B" w:usb2="00000000" w:usb3="00000000" w:csb0="00000197" w:csb1="00000000"/>
  </w:font>
  <w:font w:name="Nunito Sans ExtraLight">
    <w:panose1 w:val="00000300000000000000"/>
    <w:charset w:val="00"/>
    <w:family w:val="auto"/>
    <w:pitch w:val="variable"/>
    <w:sig w:usb0="A00002FF" w:usb1="5000204B" w:usb2="00000000" w:usb3="00000000" w:csb0="00000197"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Microsoft JhengHei">
    <w:panose1 w:val="020B0604030504040204"/>
    <w:charset w:val="88"/>
    <w:family w:val="swiss"/>
    <w:pitch w:val="variable"/>
    <w:sig w:usb0="000002A7" w:usb1="28CF4400" w:usb2="00000016" w:usb3="00000000" w:csb0="00100009" w:csb1="00000000"/>
    <w:embedRegular r:id="rId5" w:subsetted="1" w:fontKey="{AF612D74-483F-4DC8-A348-1A666DC11FF2}"/>
    <w:embedBold r:id="rId6" w:subsetted="1" w:fontKey="{E6496AF1-1A24-42B8-9138-481E4E5C66E3}"/>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3896932"/>
      <w:docPartObj>
        <w:docPartGallery w:val="Page Numbers (Bottom of Page)"/>
        <w:docPartUnique/>
      </w:docPartObj>
    </w:sdtPr>
    <w:sdtContent>
      <w:p w14:paraId="7C49F224" w14:textId="77777777" w:rsidR="003D61F6" w:rsidRDefault="00000000" w:rsidP="00A758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40B8C">
          <w:rPr>
            <w:rStyle w:val="PageNumber"/>
            <w:noProof/>
          </w:rPr>
          <w:t>3</w:t>
        </w:r>
        <w:r>
          <w:rPr>
            <w:rStyle w:val="PageNumber"/>
          </w:rPr>
          <w:fldChar w:fldCharType="end"/>
        </w:r>
      </w:p>
    </w:sdtContent>
  </w:sdt>
  <w:sdt>
    <w:sdtPr>
      <w:rPr>
        <w:rStyle w:val="PageNumber"/>
      </w:rPr>
      <w:id w:val="1861699414"/>
      <w:docPartObj>
        <w:docPartGallery w:val="Page Numbers (Bottom of Page)"/>
        <w:docPartUnique/>
      </w:docPartObj>
    </w:sdtPr>
    <w:sdtContent>
      <w:p w14:paraId="3BDB4371" w14:textId="77777777" w:rsidR="003D61F6" w:rsidRDefault="00000000" w:rsidP="00AF76E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540B8C">
          <w:rPr>
            <w:rStyle w:val="PageNumber"/>
            <w:noProof/>
          </w:rPr>
          <w:t>3</w:t>
        </w:r>
        <w:r>
          <w:rPr>
            <w:rStyle w:val="PageNumber"/>
          </w:rPr>
          <w:fldChar w:fldCharType="end"/>
        </w:r>
      </w:p>
    </w:sdtContent>
  </w:sdt>
  <w:p w14:paraId="65B72356" w14:textId="77777777" w:rsidR="003D61F6" w:rsidRDefault="003D61F6" w:rsidP="00AF76E3">
    <w:pPr>
      <w:pStyle w:val="Footer"/>
      <w:ind w:right="360"/>
    </w:pPr>
  </w:p>
  <w:p w14:paraId="3DD3798D" w14:textId="77777777" w:rsidR="003D61F6" w:rsidRDefault="003D61F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Microsoft JhengHei" w:eastAsia="Microsoft JhengHei" w:hAnsi="Microsoft JhengHei"/>
      </w:rPr>
      <w:id w:val="-1649741699"/>
      <w:docPartObj>
        <w:docPartGallery w:val="Page Numbers (Bottom of Page)"/>
        <w:docPartUnique/>
      </w:docPartObj>
    </w:sdtPr>
    <w:sdtEndPr>
      <w:rPr>
        <w:rStyle w:val="PageNumber"/>
        <w:sz w:val="18"/>
        <w:szCs w:val="18"/>
      </w:rPr>
    </w:sdtEndPr>
    <w:sdtContent>
      <w:p w14:paraId="744D6461" w14:textId="77777777" w:rsidR="003D61F6" w:rsidRPr="00BA1D04" w:rsidRDefault="00000000" w:rsidP="00AF76E3">
        <w:pPr>
          <w:pStyle w:val="Footer"/>
          <w:framePr w:wrap="none" w:vAnchor="text" w:hAnchor="margin" w:xAlign="right" w:y="1"/>
          <w:rPr>
            <w:rStyle w:val="PageNumber"/>
            <w:rFonts w:ascii="Microsoft JhengHei" w:eastAsia="Microsoft JhengHei" w:hAnsi="Microsoft JhengHei"/>
            <w:sz w:val="18"/>
            <w:szCs w:val="18"/>
            <w:lang w:eastAsia="zh-TW"/>
          </w:rPr>
        </w:pPr>
        <w:r w:rsidRPr="00BA1D04">
          <w:rPr>
            <w:rStyle w:val="PageNumber"/>
            <w:rFonts w:ascii="Microsoft JhengHei" w:eastAsia="Microsoft JhengHei" w:hAnsi="Microsoft JhengHei"/>
            <w:sz w:val="18"/>
            <w:szCs w:val="18"/>
          </w:rPr>
          <w:fldChar w:fldCharType="begin"/>
        </w:r>
        <w:r w:rsidRPr="00BA1D04">
          <w:rPr>
            <w:rStyle w:val="PageNumber"/>
            <w:rFonts w:ascii="Microsoft JhengHei" w:eastAsia="Microsoft JhengHei" w:hAnsi="Microsoft JhengHei"/>
            <w:sz w:val="18"/>
            <w:szCs w:val="18"/>
            <w:lang w:eastAsia="zh-TW"/>
          </w:rPr>
          <w:instrText xml:space="preserve"> PAGE </w:instrText>
        </w:r>
        <w:r w:rsidRPr="00BA1D04">
          <w:rPr>
            <w:rStyle w:val="PageNumber"/>
            <w:rFonts w:ascii="Microsoft JhengHei" w:eastAsia="Microsoft JhengHei" w:hAnsi="Microsoft JhengHei"/>
            <w:sz w:val="18"/>
            <w:szCs w:val="18"/>
          </w:rPr>
          <w:fldChar w:fldCharType="separate"/>
        </w:r>
        <w:r w:rsidRPr="00BA1D04">
          <w:rPr>
            <w:rStyle w:val="PageNumber"/>
            <w:rFonts w:ascii="Microsoft JhengHei" w:eastAsia="Microsoft JhengHei" w:hAnsi="Microsoft JhengHei"/>
            <w:sz w:val="18"/>
            <w:szCs w:val="18"/>
            <w:lang w:eastAsia="zh-TW"/>
          </w:rPr>
          <w:t>5</w:t>
        </w:r>
        <w:r w:rsidRPr="00BA1D04">
          <w:rPr>
            <w:rStyle w:val="PageNumber"/>
            <w:rFonts w:ascii="Microsoft JhengHei" w:eastAsia="Microsoft JhengHei" w:hAnsi="Microsoft JhengHei"/>
            <w:sz w:val="18"/>
            <w:szCs w:val="18"/>
          </w:rPr>
          <w:fldChar w:fldCharType="end"/>
        </w:r>
      </w:p>
    </w:sdtContent>
  </w:sdt>
  <w:p w14:paraId="5810C6F6" w14:textId="77777777" w:rsidR="003D61F6" w:rsidRPr="00BA1D04" w:rsidRDefault="00000000" w:rsidP="00FD636C">
    <w:pPr>
      <w:pStyle w:val="BasicParagraph"/>
      <w:topLinePunct/>
      <w:autoSpaceDE/>
      <w:autoSpaceDN/>
      <w:ind w:right="357"/>
      <w:rPr>
        <w:rFonts w:ascii="Microsoft JhengHei" w:eastAsia="Microsoft JhengHei" w:hAnsi="Microsoft JhengHei" w:cs="Calibri"/>
        <w:sz w:val="16"/>
        <w:szCs w:val="16"/>
        <w:lang w:eastAsia="zh-TW"/>
      </w:rPr>
    </w:pPr>
    <w:r w:rsidRPr="00BA1D04">
      <w:rPr>
        <w:rFonts w:ascii="Microsoft JhengHei" w:eastAsia="Microsoft JhengHei" w:hAnsi="Microsoft JhengHei" w:cs="Calibri"/>
        <w:sz w:val="16"/>
        <w:szCs w:val="16"/>
        <w:lang w:eastAsia="zh-TW"/>
      </w:rPr>
      <w:t>2023</w:t>
    </w:r>
    <w:r w:rsidRPr="00BA1D04">
      <w:rPr>
        <w:rFonts w:ascii="Microsoft JhengHei" w:eastAsia="Microsoft JhengHei" w:hAnsi="Microsoft JhengHei" w:cs="Calibri"/>
        <w:sz w:val="16"/>
        <w:szCs w:val="16"/>
        <w:lang w:eastAsia="zh-TW"/>
      </w:rPr>
      <w:t>至2025年度澳洲殘障人士倡議服務工作計劃</w:t>
    </w:r>
  </w:p>
  <w:p w14:paraId="16ADB099" w14:textId="77777777" w:rsidR="003D61F6" w:rsidRPr="00BA1D04" w:rsidRDefault="003D61F6">
    <w:pPr>
      <w:pStyle w:val="Footer"/>
      <w:rPr>
        <w:rFonts w:ascii="Microsoft JhengHei" w:eastAsia="Microsoft JhengHei" w:hAnsi="Microsoft JhengHei"/>
        <w:lang w:eastAsia="zh-TW"/>
      </w:rPr>
    </w:pPr>
  </w:p>
  <w:p w14:paraId="205CA045" w14:textId="77777777" w:rsidR="003D61F6" w:rsidRPr="00BA1D04" w:rsidRDefault="003D61F6">
    <w:pPr>
      <w:rPr>
        <w:rFonts w:ascii="Microsoft JhengHei" w:eastAsia="Microsoft JhengHei" w:hAnsi="Microsoft JhengHei"/>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E7790" w14:textId="77777777" w:rsidR="0093302E" w:rsidRDefault="0093302E">
      <w:r>
        <w:separator/>
      </w:r>
    </w:p>
  </w:footnote>
  <w:footnote w:type="continuationSeparator" w:id="0">
    <w:p w14:paraId="34AAD08A" w14:textId="77777777" w:rsidR="0093302E" w:rsidRDefault="009330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65245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F8E2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5A08D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2C26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10FC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E696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B7A1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ACB3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3228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F451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594AE4"/>
    <w:multiLevelType w:val="hybridMultilevel"/>
    <w:tmpl w:val="C728D3C2"/>
    <w:lvl w:ilvl="0" w:tplc="AB5C9506">
      <w:numFmt w:val="bullet"/>
      <w:lvlText w:val="-"/>
      <w:lvlJc w:val="left"/>
      <w:pPr>
        <w:ind w:left="1070" w:hanging="360"/>
      </w:pPr>
      <w:rPr>
        <w:rFonts w:ascii="Arial" w:eastAsia="Times New Roman" w:hAnsi="Arial" w:cs="Arial" w:hint="default"/>
      </w:rPr>
    </w:lvl>
    <w:lvl w:ilvl="1" w:tplc="9D508D24" w:tentative="1">
      <w:start w:val="1"/>
      <w:numFmt w:val="lowerLetter"/>
      <w:lvlText w:val="%2."/>
      <w:lvlJc w:val="left"/>
      <w:pPr>
        <w:ind w:left="2150" w:hanging="360"/>
      </w:pPr>
    </w:lvl>
    <w:lvl w:ilvl="2" w:tplc="1F80B904" w:tentative="1">
      <w:start w:val="1"/>
      <w:numFmt w:val="lowerRoman"/>
      <w:lvlText w:val="%3."/>
      <w:lvlJc w:val="right"/>
      <w:pPr>
        <w:ind w:left="2870" w:hanging="180"/>
      </w:pPr>
    </w:lvl>
    <w:lvl w:ilvl="3" w:tplc="4006AB68" w:tentative="1">
      <w:start w:val="1"/>
      <w:numFmt w:val="decimal"/>
      <w:lvlText w:val="%4."/>
      <w:lvlJc w:val="left"/>
      <w:pPr>
        <w:ind w:left="3590" w:hanging="360"/>
      </w:pPr>
    </w:lvl>
    <w:lvl w:ilvl="4" w:tplc="45867DC8" w:tentative="1">
      <w:start w:val="1"/>
      <w:numFmt w:val="lowerLetter"/>
      <w:lvlText w:val="%5."/>
      <w:lvlJc w:val="left"/>
      <w:pPr>
        <w:ind w:left="4310" w:hanging="360"/>
      </w:pPr>
    </w:lvl>
    <w:lvl w:ilvl="5" w:tplc="F5C06D60" w:tentative="1">
      <w:start w:val="1"/>
      <w:numFmt w:val="lowerRoman"/>
      <w:lvlText w:val="%6."/>
      <w:lvlJc w:val="right"/>
      <w:pPr>
        <w:ind w:left="5030" w:hanging="180"/>
      </w:pPr>
    </w:lvl>
    <w:lvl w:ilvl="6" w:tplc="6C0A4202" w:tentative="1">
      <w:start w:val="1"/>
      <w:numFmt w:val="decimal"/>
      <w:lvlText w:val="%7."/>
      <w:lvlJc w:val="left"/>
      <w:pPr>
        <w:ind w:left="5750" w:hanging="360"/>
      </w:pPr>
    </w:lvl>
    <w:lvl w:ilvl="7" w:tplc="C6740AF0" w:tentative="1">
      <w:start w:val="1"/>
      <w:numFmt w:val="lowerLetter"/>
      <w:lvlText w:val="%8."/>
      <w:lvlJc w:val="left"/>
      <w:pPr>
        <w:ind w:left="6470" w:hanging="360"/>
      </w:pPr>
    </w:lvl>
    <w:lvl w:ilvl="8" w:tplc="E9FAA6D8" w:tentative="1">
      <w:start w:val="1"/>
      <w:numFmt w:val="lowerRoman"/>
      <w:lvlText w:val="%9."/>
      <w:lvlJc w:val="right"/>
      <w:pPr>
        <w:ind w:left="7190" w:hanging="180"/>
      </w:pPr>
    </w:lvl>
  </w:abstractNum>
  <w:abstractNum w:abstractNumId="11" w15:restartNumberingAfterBreak="0">
    <w:nsid w:val="16AA1C7C"/>
    <w:multiLevelType w:val="hybridMultilevel"/>
    <w:tmpl w:val="F0CA18C0"/>
    <w:lvl w:ilvl="0" w:tplc="C7BCEC68">
      <w:numFmt w:val="bullet"/>
      <w:lvlText w:val="-"/>
      <w:lvlJc w:val="left"/>
      <w:pPr>
        <w:ind w:left="1070" w:hanging="360"/>
      </w:pPr>
      <w:rPr>
        <w:rFonts w:ascii="Arial" w:eastAsia="Times New Roman" w:hAnsi="Arial" w:cs="Arial" w:hint="default"/>
        <w:b w:val="0"/>
        <w:color w:val="auto"/>
      </w:rPr>
    </w:lvl>
    <w:lvl w:ilvl="1" w:tplc="F4EC8EBA" w:tentative="1">
      <w:start w:val="1"/>
      <w:numFmt w:val="lowerLetter"/>
      <w:lvlText w:val="%2."/>
      <w:lvlJc w:val="left"/>
      <w:pPr>
        <w:ind w:left="1866" w:hanging="360"/>
      </w:pPr>
    </w:lvl>
    <w:lvl w:ilvl="2" w:tplc="071AE2E0" w:tentative="1">
      <w:start w:val="1"/>
      <w:numFmt w:val="lowerRoman"/>
      <w:lvlText w:val="%3."/>
      <w:lvlJc w:val="right"/>
      <w:pPr>
        <w:ind w:left="2586" w:hanging="180"/>
      </w:pPr>
    </w:lvl>
    <w:lvl w:ilvl="3" w:tplc="3C329824" w:tentative="1">
      <w:start w:val="1"/>
      <w:numFmt w:val="decimal"/>
      <w:lvlText w:val="%4."/>
      <w:lvlJc w:val="left"/>
      <w:pPr>
        <w:ind w:left="3306" w:hanging="360"/>
      </w:pPr>
    </w:lvl>
    <w:lvl w:ilvl="4" w:tplc="11F691B2" w:tentative="1">
      <w:start w:val="1"/>
      <w:numFmt w:val="lowerLetter"/>
      <w:lvlText w:val="%5."/>
      <w:lvlJc w:val="left"/>
      <w:pPr>
        <w:ind w:left="4026" w:hanging="360"/>
      </w:pPr>
    </w:lvl>
    <w:lvl w:ilvl="5" w:tplc="CE122172" w:tentative="1">
      <w:start w:val="1"/>
      <w:numFmt w:val="lowerRoman"/>
      <w:lvlText w:val="%6."/>
      <w:lvlJc w:val="right"/>
      <w:pPr>
        <w:ind w:left="4746" w:hanging="180"/>
      </w:pPr>
    </w:lvl>
    <w:lvl w:ilvl="6" w:tplc="6B3A1FDE" w:tentative="1">
      <w:start w:val="1"/>
      <w:numFmt w:val="decimal"/>
      <w:lvlText w:val="%7."/>
      <w:lvlJc w:val="left"/>
      <w:pPr>
        <w:ind w:left="5466" w:hanging="360"/>
      </w:pPr>
    </w:lvl>
    <w:lvl w:ilvl="7" w:tplc="ED8807A2" w:tentative="1">
      <w:start w:val="1"/>
      <w:numFmt w:val="lowerLetter"/>
      <w:lvlText w:val="%8."/>
      <w:lvlJc w:val="left"/>
      <w:pPr>
        <w:ind w:left="6186" w:hanging="360"/>
      </w:pPr>
    </w:lvl>
    <w:lvl w:ilvl="8" w:tplc="4870429E" w:tentative="1">
      <w:start w:val="1"/>
      <w:numFmt w:val="lowerRoman"/>
      <w:lvlText w:val="%9."/>
      <w:lvlJc w:val="right"/>
      <w:pPr>
        <w:ind w:left="6906" w:hanging="180"/>
      </w:pPr>
    </w:lvl>
  </w:abstractNum>
  <w:abstractNum w:abstractNumId="12" w15:restartNumberingAfterBreak="0">
    <w:nsid w:val="3AFD4966"/>
    <w:multiLevelType w:val="hybridMultilevel"/>
    <w:tmpl w:val="5E9C160E"/>
    <w:lvl w:ilvl="0" w:tplc="830A833C">
      <w:start w:val="1"/>
      <w:numFmt w:val="bullet"/>
      <w:lvlText w:val=""/>
      <w:lvlJc w:val="left"/>
      <w:pPr>
        <w:ind w:left="644" w:hanging="360"/>
      </w:pPr>
      <w:rPr>
        <w:rFonts w:ascii="Symbol" w:hAnsi="Symbol" w:hint="default"/>
        <w:b w:val="0"/>
        <w:color w:val="auto"/>
      </w:rPr>
    </w:lvl>
    <w:lvl w:ilvl="1" w:tplc="13ACF194" w:tentative="1">
      <w:start w:val="1"/>
      <w:numFmt w:val="lowerLetter"/>
      <w:lvlText w:val="%2."/>
      <w:lvlJc w:val="left"/>
      <w:pPr>
        <w:ind w:left="1440" w:hanging="360"/>
      </w:pPr>
    </w:lvl>
    <w:lvl w:ilvl="2" w:tplc="3FA06658" w:tentative="1">
      <w:start w:val="1"/>
      <w:numFmt w:val="lowerRoman"/>
      <w:lvlText w:val="%3."/>
      <w:lvlJc w:val="right"/>
      <w:pPr>
        <w:ind w:left="2160" w:hanging="180"/>
      </w:pPr>
    </w:lvl>
    <w:lvl w:ilvl="3" w:tplc="C93692A6" w:tentative="1">
      <w:start w:val="1"/>
      <w:numFmt w:val="decimal"/>
      <w:lvlText w:val="%4."/>
      <w:lvlJc w:val="left"/>
      <w:pPr>
        <w:ind w:left="2880" w:hanging="360"/>
      </w:pPr>
    </w:lvl>
    <w:lvl w:ilvl="4" w:tplc="65A85FB8" w:tentative="1">
      <w:start w:val="1"/>
      <w:numFmt w:val="lowerLetter"/>
      <w:lvlText w:val="%5."/>
      <w:lvlJc w:val="left"/>
      <w:pPr>
        <w:ind w:left="3600" w:hanging="360"/>
      </w:pPr>
    </w:lvl>
    <w:lvl w:ilvl="5" w:tplc="9DA43422" w:tentative="1">
      <w:start w:val="1"/>
      <w:numFmt w:val="lowerRoman"/>
      <w:lvlText w:val="%6."/>
      <w:lvlJc w:val="right"/>
      <w:pPr>
        <w:ind w:left="4320" w:hanging="180"/>
      </w:pPr>
    </w:lvl>
    <w:lvl w:ilvl="6" w:tplc="70C849C8" w:tentative="1">
      <w:start w:val="1"/>
      <w:numFmt w:val="decimal"/>
      <w:lvlText w:val="%7."/>
      <w:lvlJc w:val="left"/>
      <w:pPr>
        <w:ind w:left="5040" w:hanging="360"/>
      </w:pPr>
    </w:lvl>
    <w:lvl w:ilvl="7" w:tplc="075A568A" w:tentative="1">
      <w:start w:val="1"/>
      <w:numFmt w:val="lowerLetter"/>
      <w:lvlText w:val="%8."/>
      <w:lvlJc w:val="left"/>
      <w:pPr>
        <w:ind w:left="5760" w:hanging="360"/>
      </w:pPr>
    </w:lvl>
    <w:lvl w:ilvl="8" w:tplc="4AFE85DE" w:tentative="1">
      <w:start w:val="1"/>
      <w:numFmt w:val="lowerRoman"/>
      <w:lvlText w:val="%9."/>
      <w:lvlJc w:val="right"/>
      <w:pPr>
        <w:ind w:left="6480" w:hanging="180"/>
      </w:pPr>
    </w:lvl>
  </w:abstractNum>
  <w:abstractNum w:abstractNumId="13" w15:restartNumberingAfterBreak="0">
    <w:nsid w:val="46D80660"/>
    <w:multiLevelType w:val="hybridMultilevel"/>
    <w:tmpl w:val="958EE51C"/>
    <w:lvl w:ilvl="0" w:tplc="496E7AAE">
      <w:numFmt w:val="bullet"/>
      <w:lvlText w:val=""/>
      <w:lvlJc w:val="left"/>
      <w:pPr>
        <w:ind w:left="720" w:hanging="360"/>
      </w:pPr>
      <w:rPr>
        <w:rFonts w:ascii="Symbol" w:eastAsiaTheme="minorHAnsi" w:hAnsi="Symbol" w:cstheme="minorHAnsi" w:hint="default"/>
      </w:rPr>
    </w:lvl>
    <w:lvl w:ilvl="1" w:tplc="DEDE8898" w:tentative="1">
      <w:start w:val="1"/>
      <w:numFmt w:val="bullet"/>
      <w:lvlText w:val="o"/>
      <w:lvlJc w:val="left"/>
      <w:pPr>
        <w:ind w:left="1440" w:hanging="360"/>
      </w:pPr>
      <w:rPr>
        <w:rFonts w:ascii="Courier New" w:hAnsi="Courier New" w:cs="Courier New" w:hint="default"/>
      </w:rPr>
    </w:lvl>
    <w:lvl w:ilvl="2" w:tplc="AFC0029E" w:tentative="1">
      <w:start w:val="1"/>
      <w:numFmt w:val="bullet"/>
      <w:lvlText w:val=""/>
      <w:lvlJc w:val="left"/>
      <w:pPr>
        <w:ind w:left="2160" w:hanging="360"/>
      </w:pPr>
      <w:rPr>
        <w:rFonts w:ascii="Wingdings" w:hAnsi="Wingdings" w:hint="default"/>
      </w:rPr>
    </w:lvl>
    <w:lvl w:ilvl="3" w:tplc="C01CA7AA" w:tentative="1">
      <w:start w:val="1"/>
      <w:numFmt w:val="bullet"/>
      <w:lvlText w:val=""/>
      <w:lvlJc w:val="left"/>
      <w:pPr>
        <w:ind w:left="2880" w:hanging="360"/>
      </w:pPr>
      <w:rPr>
        <w:rFonts w:ascii="Symbol" w:hAnsi="Symbol" w:hint="default"/>
      </w:rPr>
    </w:lvl>
    <w:lvl w:ilvl="4" w:tplc="C17C664C" w:tentative="1">
      <w:start w:val="1"/>
      <w:numFmt w:val="bullet"/>
      <w:lvlText w:val="o"/>
      <w:lvlJc w:val="left"/>
      <w:pPr>
        <w:ind w:left="3600" w:hanging="360"/>
      </w:pPr>
      <w:rPr>
        <w:rFonts w:ascii="Courier New" w:hAnsi="Courier New" w:cs="Courier New" w:hint="default"/>
      </w:rPr>
    </w:lvl>
    <w:lvl w:ilvl="5" w:tplc="CC3001CE" w:tentative="1">
      <w:start w:val="1"/>
      <w:numFmt w:val="bullet"/>
      <w:lvlText w:val=""/>
      <w:lvlJc w:val="left"/>
      <w:pPr>
        <w:ind w:left="4320" w:hanging="360"/>
      </w:pPr>
      <w:rPr>
        <w:rFonts w:ascii="Wingdings" w:hAnsi="Wingdings" w:hint="default"/>
      </w:rPr>
    </w:lvl>
    <w:lvl w:ilvl="6" w:tplc="83387962" w:tentative="1">
      <w:start w:val="1"/>
      <w:numFmt w:val="bullet"/>
      <w:lvlText w:val=""/>
      <w:lvlJc w:val="left"/>
      <w:pPr>
        <w:ind w:left="5040" w:hanging="360"/>
      </w:pPr>
      <w:rPr>
        <w:rFonts w:ascii="Symbol" w:hAnsi="Symbol" w:hint="default"/>
      </w:rPr>
    </w:lvl>
    <w:lvl w:ilvl="7" w:tplc="24F4292E" w:tentative="1">
      <w:start w:val="1"/>
      <w:numFmt w:val="bullet"/>
      <w:lvlText w:val="o"/>
      <w:lvlJc w:val="left"/>
      <w:pPr>
        <w:ind w:left="5760" w:hanging="360"/>
      </w:pPr>
      <w:rPr>
        <w:rFonts w:ascii="Courier New" w:hAnsi="Courier New" w:cs="Courier New" w:hint="default"/>
      </w:rPr>
    </w:lvl>
    <w:lvl w:ilvl="8" w:tplc="2550E94C" w:tentative="1">
      <w:start w:val="1"/>
      <w:numFmt w:val="bullet"/>
      <w:lvlText w:val=""/>
      <w:lvlJc w:val="left"/>
      <w:pPr>
        <w:ind w:left="6480" w:hanging="360"/>
      </w:pPr>
      <w:rPr>
        <w:rFonts w:ascii="Wingdings" w:hAnsi="Wingdings" w:hint="default"/>
      </w:rPr>
    </w:lvl>
  </w:abstractNum>
  <w:abstractNum w:abstractNumId="14" w15:restartNumberingAfterBreak="0">
    <w:nsid w:val="4BC2249E"/>
    <w:multiLevelType w:val="hybridMultilevel"/>
    <w:tmpl w:val="1CF08CA4"/>
    <w:lvl w:ilvl="0" w:tplc="E212840E">
      <w:start w:val="1"/>
      <w:numFmt w:val="bullet"/>
      <w:lvlText w:val=""/>
      <w:lvlJc w:val="left"/>
      <w:pPr>
        <w:ind w:left="360" w:hanging="360"/>
      </w:pPr>
      <w:rPr>
        <w:rFonts w:ascii="Symbol" w:hAnsi="Symbol" w:hint="default"/>
      </w:rPr>
    </w:lvl>
    <w:lvl w:ilvl="1" w:tplc="ABF68A36">
      <w:start w:val="1"/>
      <w:numFmt w:val="lowerLetter"/>
      <w:lvlText w:val="%2."/>
      <w:lvlJc w:val="left"/>
      <w:pPr>
        <w:ind w:left="1440" w:hanging="360"/>
      </w:pPr>
    </w:lvl>
    <w:lvl w:ilvl="2" w:tplc="AE4C5056" w:tentative="1">
      <w:start w:val="1"/>
      <w:numFmt w:val="lowerRoman"/>
      <w:lvlText w:val="%3."/>
      <w:lvlJc w:val="right"/>
      <w:pPr>
        <w:ind w:left="2160" w:hanging="180"/>
      </w:pPr>
    </w:lvl>
    <w:lvl w:ilvl="3" w:tplc="62A48348" w:tentative="1">
      <w:start w:val="1"/>
      <w:numFmt w:val="decimal"/>
      <w:lvlText w:val="%4."/>
      <w:lvlJc w:val="left"/>
      <w:pPr>
        <w:ind w:left="2880" w:hanging="360"/>
      </w:pPr>
    </w:lvl>
    <w:lvl w:ilvl="4" w:tplc="06AC30C2" w:tentative="1">
      <w:start w:val="1"/>
      <w:numFmt w:val="lowerLetter"/>
      <w:lvlText w:val="%5."/>
      <w:lvlJc w:val="left"/>
      <w:pPr>
        <w:ind w:left="3600" w:hanging="360"/>
      </w:pPr>
    </w:lvl>
    <w:lvl w:ilvl="5" w:tplc="F650E2B0" w:tentative="1">
      <w:start w:val="1"/>
      <w:numFmt w:val="lowerRoman"/>
      <w:lvlText w:val="%6."/>
      <w:lvlJc w:val="right"/>
      <w:pPr>
        <w:ind w:left="4320" w:hanging="180"/>
      </w:pPr>
    </w:lvl>
    <w:lvl w:ilvl="6" w:tplc="205828AA" w:tentative="1">
      <w:start w:val="1"/>
      <w:numFmt w:val="decimal"/>
      <w:lvlText w:val="%7."/>
      <w:lvlJc w:val="left"/>
      <w:pPr>
        <w:ind w:left="5040" w:hanging="360"/>
      </w:pPr>
    </w:lvl>
    <w:lvl w:ilvl="7" w:tplc="69E4E820" w:tentative="1">
      <w:start w:val="1"/>
      <w:numFmt w:val="lowerLetter"/>
      <w:lvlText w:val="%8."/>
      <w:lvlJc w:val="left"/>
      <w:pPr>
        <w:ind w:left="5760" w:hanging="360"/>
      </w:pPr>
    </w:lvl>
    <w:lvl w:ilvl="8" w:tplc="A9FCDE2A" w:tentative="1">
      <w:start w:val="1"/>
      <w:numFmt w:val="lowerRoman"/>
      <w:lvlText w:val="%9."/>
      <w:lvlJc w:val="right"/>
      <w:pPr>
        <w:ind w:left="6480" w:hanging="180"/>
      </w:pPr>
    </w:lvl>
  </w:abstractNum>
  <w:abstractNum w:abstractNumId="15" w15:restartNumberingAfterBreak="0">
    <w:nsid w:val="4EBD6BB9"/>
    <w:multiLevelType w:val="hybridMultilevel"/>
    <w:tmpl w:val="B8E83CF8"/>
    <w:lvl w:ilvl="0" w:tplc="E4541B72">
      <w:start w:val="1"/>
      <w:numFmt w:val="bullet"/>
      <w:lvlText w:val=""/>
      <w:lvlJc w:val="left"/>
      <w:pPr>
        <w:ind w:left="720" w:hanging="360"/>
      </w:pPr>
      <w:rPr>
        <w:rFonts w:ascii="Symbol" w:hAnsi="Symbol" w:hint="default"/>
      </w:rPr>
    </w:lvl>
    <w:lvl w:ilvl="1" w:tplc="40DEECC4" w:tentative="1">
      <w:start w:val="1"/>
      <w:numFmt w:val="bullet"/>
      <w:lvlText w:val="o"/>
      <w:lvlJc w:val="left"/>
      <w:pPr>
        <w:ind w:left="1440" w:hanging="360"/>
      </w:pPr>
      <w:rPr>
        <w:rFonts w:ascii="Courier New" w:hAnsi="Courier New" w:cs="Courier New" w:hint="default"/>
      </w:rPr>
    </w:lvl>
    <w:lvl w:ilvl="2" w:tplc="A3E635CE" w:tentative="1">
      <w:start w:val="1"/>
      <w:numFmt w:val="bullet"/>
      <w:lvlText w:val=""/>
      <w:lvlJc w:val="left"/>
      <w:pPr>
        <w:ind w:left="2160" w:hanging="360"/>
      </w:pPr>
      <w:rPr>
        <w:rFonts w:ascii="Wingdings" w:hAnsi="Wingdings" w:hint="default"/>
      </w:rPr>
    </w:lvl>
    <w:lvl w:ilvl="3" w:tplc="947845B2" w:tentative="1">
      <w:start w:val="1"/>
      <w:numFmt w:val="bullet"/>
      <w:lvlText w:val=""/>
      <w:lvlJc w:val="left"/>
      <w:pPr>
        <w:ind w:left="2880" w:hanging="360"/>
      </w:pPr>
      <w:rPr>
        <w:rFonts w:ascii="Symbol" w:hAnsi="Symbol" w:hint="default"/>
      </w:rPr>
    </w:lvl>
    <w:lvl w:ilvl="4" w:tplc="0C72C38E" w:tentative="1">
      <w:start w:val="1"/>
      <w:numFmt w:val="bullet"/>
      <w:lvlText w:val="o"/>
      <w:lvlJc w:val="left"/>
      <w:pPr>
        <w:ind w:left="3600" w:hanging="360"/>
      </w:pPr>
      <w:rPr>
        <w:rFonts w:ascii="Courier New" w:hAnsi="Courier New" w:cs="Courier New" w:hint="default"/>
      </w:rPr>
    </w:lvl>
    <w:lvl w:ilvl="5" w:tplc="D62AA726" w:tentative="1">
      <w:start w:val="1"/>
      <w:numFmt w:val="bullet"/>
      <w:lvlText w:val=""/>
      <w:lvlJc w:val="left"/>
      <w:pPr>
        <w:ind w:left="4320" w:hanging="360"/>
      </w:pPr>
      <w:rPr>
        <w:rFonts w:ascii="Wingdings" w:hAnsi="Wingdings" w:hint="default"/>
      </w:rPr>
    </w:lvl>
    <w:lvl w:ilvl="6" w:tplc="F176EFA4" w:tentative="1">
      <w:start w:val="1"/>
      <w:numFmt w:val="bullet"/>
      <w:lvlText w:val=""/>
      <w:lvlJc w:val="left"/>
      <w:pPr>
        <w:ind w:left="5040" w:hanging="360"/>
      </w:pPr>
      <w:rPr>
        <w:rFonts w:ascii="Symbol" w:hAnsi="Symbol" w:hint="default"/>
      </w:rPr>
    </w:lvl>
    <w:lvl w:ilvl="7" w:tplc="14B25AC6" w:tentative="1">
      <w:start w:val="1"/>
      <w:numFmt w:val="bullet"/>
      <w:lvlText w:val="o"/>
      <w:lvlJc w:val="left"/>
      <w:pPr>
        <w:ind w:left="5760" w:hanging="360"/>
      </w:pPr>
      <w:rPr>
        <w:rFonts w:ascii="Courier New" w:hAnsi="Courier New" w:cs="Courier New" w:hint="default"/>
      </w:rPr>
    </w:lvl>
    <w:lvl w:ilvl="8" w:tplc="C9F8ADF8" w:tentative="1">
      <w:start w:val="1"/>
      <w:numFmt w:val="bullet"/>
      <w:lvlText w:val=""/>
      <w:lvlJc w:val="left"/>
      <w:pPr>
        <w:ind w:left="6480" w:hanging="360"/>
      </w:pPr>
      <w:rPr>
        <w:rFonts w:ascii="Wingdings" w:hAnsi="Wingdings" w:hint="default"/>
      </w:rPr>
    </w:lvl>
  </w:abstractNum>
  <w:abstractNum w:abstractNumId="16" w15:restartNumberingAfterBreak="0">
    <w:nsid w:val="5B935075"/>
    <w:multiLevelType w:val="hybridMultilevel"/>
    <w:tmpl w:val="CA0A70EA"/>
    <w:lvl w:ilvl="0" w:tplc="F6B64600">
      <w:start w:val="1"/>
      <w:numFmt w:val="decimal"/>
      <w:lvlText w:val="%1."/>
      <w:lvlJc w:val="left"/>
      <w:pPr>
        <w:ind w:left="720" w:hanging="360"/>
      </w:pPr>
      <w:rPr>
        <w:rFonts w:hint="default"/>
      </w:rPr>
    </w:lvl>
    <w:lvl w:ilvl="1" w:tplc="C5F61914" w:tentative="1">
      <w:start w:val="1"/>
      <w:numFmt w:val="bullet"/>
      <w:lvlText w:val="o"/>
      <w:lvlJc w:val="left"/>
      <w:pPr>
        <w:ind w:left="1440" w:hanging="360"/>
      </w:pPr>
      <w:rPr>
        <w:rFonts w:ascii="Courier New" w:hAnsi="Courier New" w:cs="Courier New" w:hint="default"/>
      </w:rPr>
    </w:lvl>
    <w:lvl w:ilvl="2" w:tplc="72B63C76" w:tentative="1">
      <w:start w:val="1"/>
      <w:numFmt w:val="bullet"/>
      <w:lvlText w:val=""/>
      <w:lvlJc w:val="left"/>
      <w:pPr>
        <w:ind w:left="2160" w:hanging="360"/>
      </w:pPr>
      <w:rPr>
        <w:rFonts w:ascii="Wingdings" w:hAnsi="Wingdings" w:hint="default"/>
      </w:rPr>
    </w:lvl>
    <w:lvl w:ilvl="3" w:tplc="CE588DBE" w:tentative="1">
      <w:start w:val="1"/>
      <w:numFmt w:val="bullet"/>
      <w:lvlText w:val=""/>
      <w:lvlJc w:val="left"/>
      <w:pPr>
        <w:ind w:left="2880" w:hanging="360"/>
      </w:pPr>
      <w:rPr>
        <w:rFonts w:ascii="Symbol" w:hAnsi="Symbol" w:hint="default"/>
      </w:rPr>
    </w:lvl>
    <w:lvl w:ilvl="4" w:tplc="5DBEA150" w:tentative="1">
      <w:start w:val="1"/>
      <w:numFmt w:val="bullet"/>
      <w:lvlText w:val="o"/>
      <w:lvlJc w:val="left"/>
      <w:pPr>
        <w:ind w:left="3600" w:hanging="360"/>
      </w:pPr>
      <w:rPr>
        <w:rFonts w:ascii="Courier New" w:hAnsi="Courier New" w:cs="Courier New" w:hint="default"/>
      </w:rPr>
    </w:lvl>
    <w:lvl w:ilvl="5" w:tplc="02C6AA00" w:tentative="1">
      <w:start w:val="1"/>
      <w:numFmt w:val="bullet"/>
      <w:lvlText w:val=""/>
      <w:lvlJc w:val="left"/>
      <w:pPr>
        <w:ind w:left="4320" w:hanging="360"/>
      </w:pPr>
      <w:rPr>
        <w:rFonts w:ascii="Wingdings" w:hAnsi="Wingdings" w:hint="default"/>
      </w:rPr>
    </w:lvl>
    <w:lvl w:ilvl="6" w:tplc="74B02208" w:tentative="1">
      <w:start w:val="1"/>
      <w:numFmt w:val="bullet"/>
      <w:lvlText w:val=""/>
      <w:lvlJc w:val="left"/>
      <w:pPr>
        <w:ind w:left="5040" w:hanging="360"/>
      </w:pPr>
      <w:rPr>
        <w:rFonts w:ascii="Symbol" w:hAnsi="Symbol" w:hint="default"/>
      </w:rPr>
    </w:lvl>
    <w:lvl w:ilvl="7" w:tplc="F2A40596" w:tentative="1">
      <w:start w:val="1"/>
      <w:numFmt w:val="bullet"/>
      <w:lvlText w:val="o"/>
      <w:lvlJc w:val="left"/>
      <w:pPr>
        <w:ind w:left="5760" w:hanging="360"/>
      </w:pPr>
      <w:rPr>
        <w:rFonts w:ascii="Courier New" w:hAnsi="Courier New" w:cs="Courier New" w:hint="default"/>
      </w:rPr>
    </w:lvl>
    <w:lvl w:ilvl="8" w:tplc="94EA4BD2" w:tentative="1">
      <w:start w:val="1"/>
      <w:numFmt w:val="bullet"/>
      <w:lvlText w:val=""/>
      <w:lvlJc w:val="left"/>
      <w:pPr>
        <w:ind w:left="6480" w:hanging="360"/>
      </w:pPr>
      <w:rPr>
        <w:rFonts w:ascii="Wingdings" w:hAnsi="Wingdings" w:hint="default"/>
      </w:rPr>
    </w:lvl>
  </w:abstractNum>
  <w:abstractNum w:abstractNumId="17" w15:restartNumberingAfterBreak="0">
    <w:nsid w:val="5D750F4E"/>
    <w:multiLevelType w:val="hybridMultilevel"/>
    <w:tmpl w:val="F45E7BBA"/>
    <w:lvl w:ilvl="0" w:tplc="754A267E">
      <w:numFmt w:val="bullet"/>
      <w:lvlText w:val=""/>
      <w:lvlJc w:val="left"/>
      <w:pPr>
        <w:ind w:left="720" w:hanging="360"/>
      </w:pPr>
      <w:rPr>
        <w:rFonts w:ascii="Symbol" w:eastAsiaTheme="minorHAnsi" w:hAnsi="Symbol" w:cstheme="minorHAnsi" w:hint="default"/>
        <w:b/>
      </w:rPr>
    </w:lvl>
    <w:lvl w:ilvl="1" w:tplc="308CD172" w:tentative="1">
      <w:start w:val="1"/>
      <w:numFmt w:val="bullet"/>
      <w:lvlText w:val="o"/>
      <w:lvlJc w:val="left"/>
      <w:pPr>
        <w:ind w:left="1440" w:hanging="360"/>
      </w:pPr>
      <w:rPr>
        <w:rFonts w:ascii="Courier New" w:hAnsi="Courier New" w:cs="Courier New" w:hint="default"/>
      </w:rPr>
    </w:lvl>
    <w:lvl w:ilvl="2" w:tplc="B204F480" w:tentative="1">
      <w:start w:val="1"/>
      <w:numFmt w:val="bullet"/>
      <w:lvlText w:val=""/>
      <w:lvlJc w:val="left"/>
      <w:pPr>
        <w:ind w:left="2160" w:hanging="360"/>
      </w:pPr>
      <w:rPr>
        <w:rFonts w:ascii="Wingdings" w:hAnsi="Wingdings" w:hint="default"/>
      </w:rPr>
    </w:lvl>
    <w:lvl w:ilvl="3" w:tplc="589CCE0A" w:tentative="1">
      <w:start w:val="1"/>
      <w:numFmt w:val="bullet"/>
      <w:lvlText w:val=""/>
      <w:lvlJc w:val="left"/>
      <w:pPr>
        <w:ind w:left="2880" w:hanging="360"/>
      </w:pPr>
      <w:rPr>
        <w:rFonts w:ascii="Symbol" w:hAnsi="Symbol" w:hint="default"/>
      </w:rPr>
    </w:lvl>
    <w:lvl w:ilvl="4" w:tplc="D08E7D46" w:tentative="1">
      <w:start w:val="1"/>
      <w:numFmt w:val="bullet"/>
      <w:lvlText w:val="o"/>
      <w:lvlJc w:val="left"/>
      <w:pPr>
        <w:ind w:left="3600" w:hanging="360"/>
      </w:pPr>
      <w:rPr>
        <w:rFonts w:ascii="Courier New" w:hAnsi="Courier New" w:cs="Courier New" w:hint="default"/>
      </w:rPr>
    </w:lvl>
    <w:lvl w:ilvl="5" w:tplc="64406332" w:tentative="1">
      <w:start w:val="1"/>
      <w:numFmt w:val="bullet"/>
      <w:lvlText w:val=""/>
      <w:lvlJc w:val="left"/>
      <w:pPr>
        <w:ind w:left="4320" w:hanging="360"/>
      </w:pPr>
      <w:rPr>
        <w:rFonts w:ascii="Wingdings" w:hAnsi="Wingdings" w:hint="default"/>
      </w:rPr>
    </w:lvl>
    <w:lvl w:ilvl="6" w:tplc="1456885A" w:tentative="1">
      <w:start w:val="1"/>
      <w:numFmt w:val="bullet"/>
      <w:lvlText w:val=""/>
      <w:lvlJc w:val="left"/>
      <w:pPr>
        <w:ind w:left="5040" w:hanging="360"/>
      </w:pPr>
      <w:rPr>
        <w:rFonts w:ascii="Symbol" w:hAnsi="Symbol" w:hint="default"/>
      </w:rPr>
    </w:lvl>
    <w:lvl w:ilvl="7" w:tplc="8312EC06" w:tentative="1">
      <w:start w:val="1"/>
      <w:numFmt w:val="bullet"/>
      <w:lvlText w:val="o"/>
      <w:lvlJc w:val="left"/>
      <w:pPr>
        <w:ind w:left="5760" w:hanging="360"/>
      </w:pPr>
      <w:rPr>
        <w:rFonts w:ascii="Courier New" w:hAnsi="Courier New" w:cs="Courier New" w:hint="default"/>
      </w:rPr>
    </w:lvl>
    <w:lvl w:ilvl="8" w:tplc="59F2F286" w:tentative="1">
      <w:start w:val="1"/>
      <w:numFmt w:val="bullet"/>
      <w:lvlText w:val=""/>
      <w:lvlJc w:val="left"/>
      <w:pPr>
        <w:ind w:left="6480" w:hanging="360"/>
      </w:pPr>
      <w:rPr>
        <w:rFonts w:ascii="Wingdings" w:hAnsi="Wingdings" w:hint="default"/>
      </w:rPr>
    </w:lvl>
  </w:abstractNum>
  <w:abstractNum w:abstractNumId="18" w15:restartNumberingAfterBreak="0">
    <w:nsid w:val="6F1306FE"/>
    <w:multiLevelType w:val="hybridMultilevel"/>
    <w:tmpl w:val="9C6693C2"/>
    <w:lvl w:ilvl="0" w:tplc="406E274E">
      <w:start w:val="1"/>
      <w:numFmt w:val="bullet"/>
      <w:pStyle w:val="06bDOTPOINTS"/>
      <w:lvlText w:val=""/>
      <w:lvlJc w:val="left"/>
      <w:pPr>
        <w:ind w:left="720" w:hanging="360"/>
      </w:pPr>
      <w:rPr>
        <w:rFonts w:ascii="Symbol" w:hAnsi="Symbol" w:hint="default"/>
      </w:rPr>
    </w:lvl>
    <w:lvl w:ilvl="1" w:tplc="2AC05B68" w:tentative="1">
      <w:start w:val="1"/>
      <w:numFmt w:val="bullet"/>
      <w:lvlText w:val="o"/>
      <w:lvlJc w:val="left"/>
      <w:pPr>
        <w:ind w:left="1440" w:hanging="360"/>
      </w:pPr>
      <w:rPr>
        <w:rFonts w:ascii="Courier New" w:hAnsi="Courier New" w:cs="Courier New" w:hint="default"/>
      </w:rPr>
    </w:lvl>
    <w:lvl w:ilvl="2" w:tplc="424E0E2A" w:tentative="1">
      <w:start w:val="1"/>
      <w:numFmt w:val="bullet"/>
      <w:lvlText w:val=""/>
      <w:lvlJc w:val="left"/>
      <w:pPr>
        <w:ind w:left="2160" w:hanging="360"/>
      </w:pPr>
      <w:rPr>
        <w:rFonts w:ascii="Wingdings" w:hAnsi="Wingdings" w:hint="default"/>
      </w:rPr>
    </w:lvl>
    <w:lvl w:ilvl="3" w:tplc="A93E55A0" w:tentative="1">
      <w:start w:val="1"/>
      <w:numFmt w:val="bullet"/>
      <w:lvlText w:val=""/>
      <w:lvlJc w:val="left"/>
      <w:pPr>
        <w:ind w:left="2880" w:hanging="360"/>
      </w:pPr>
      <w:rPr>
        <w:rFonts w:ascii="Symbol" w:hAnsi="Symbol" w:hint="default"/>
      </w:rPr>
    </w:lvl>
    <w:lvl w:ilvl="4" w:tplc="3112CAF0" w:tentative="1">
      <w:start w:val="1"/>
      <w:numFmt w:val="bullet"/>
      <w:lvlText w:val="o"/>
      <w:lvlJc w:val="left"/>
      <w:pPr>
        <w:ind w:left="3600" w:hanging="360"/>
      </w:pPr>
      <w:rPr>
        <w:rFonts w:ascii="Courier New" w:hAnsi="Courier New" w:cs="Courier New" w:hint="default"/>
      </w:rPr>
    </w:lvl>
    <w:lvl w:ilvl="5" w:tplc="D0A25FC6" w:tentative="1">
      <w:start w:val="1"/>
      <w:numFmt w:val="bullet"/>
      <w:lvlText w:val=""/>
      <w:lvlJc w:val="left"/>
      <w:pPr>
        <w:ind w:left="4320" w:hanging="360"/>
      </w:pPr>
      <w:rPr>
        <w:rFonts w:ascii="Wingdings" w:hAnsi="Wingdings" w:hint="default"/>
      </w:rPr>
    </w:lvl>
    <w:lvl w:ilvl="6" w:tplc="BD3E7E2C" w:tentative="1">
      <w:start w:val="1"/>
      <w:numFmt w:val="bullet"/>
      <w:lvlText w:val=""/>
      <w:lvlJc w:val="left"/>
      <w:pPr>
        <w:ind w:left="5040" w:hanging="360"/>
      </w:pPr>
      <w:rPr>
        <w:rFonts w:ascii="Symbol" w:hAnsi="Symbol" w:hint="default"/>
      </w:rPr>
    </w:lvl>
    <w:lvl w:ilvl="7" w:tplc="D70A14A8" w:tentative="1">
      <w:start w:val="1"/>
      <w:numFmt w:val="bullet"/>
      <w:lvlText w:val="o"/>
      <w:lvlJc w:val="left"/>
      <w:pPr>
        <w:ind w:left="5760" w:hanging="360"/>
      </w:pPr>
      <w:rPr>
        <w:rFonts w:ascii="Courier New" w:hAnsi="Courier New" w:cs="Courier New" w:hint="default"/>
      </w:rPr>
    </w:lvl>
    <w:lvl w:ilvl="8" w:tplc="C81EC218" w:tentative="1">
      <w:start w:val="1"/>
      <w:numFmt w:val="bullet"/>
      <w:lvlText w:val=""/>
      <w:lvlJc w:val="left"/>
      <w:pPr>
        <w:ind w:left="6480" w:hanging="360"/>
      </w:pPr>
      <w:rPr>
        <w:rFonts w:ascii="Wingdings" w:hAnsi="Wingdings" w:hint="default"/>
      </w:rPr>
    </w:lvl>
  </w:abstractNum>
  <w:abstractNum w:abstractNumId="19" w15:restartNumberingAfterBreak="0">
    <w:nsid w:val="6F921064"/>
    <w:multiLevelType w:val="hybridMultilevel"/>
    <w:tmpl w:val="E3C2369E"/>
    <w:lvl w:ilvl="0" w:tplc="031CAEAE">
      <w:numFmt w:val="bullet"/>
      <w:lvlText w:val="-"/>
      <w:lvlJc w:val="left"/>
      <w:pPr>
        <w:ind w:left="1004" w:hanging="360"/>
      </w:pPr>
      <w:rPr>
        <w:rFonts w:ascii="Arial" w:eastAsia="Times New Roman" w:hAnsi="Arial" w:cs="Arial" w:hint="default"/>
      </w:rPr>
    </w:lvl>
    <w:lvl w:ilvl="1" w:tplc="C4324624" w:tentative="1">
      <w:start w:val="1"/>
      <w:numFmt w:val="bullet"/>
      <w:lvlText w:val="o"/>
      <w:lvlJc w:val="left"/>
      <w:pPr>
        <w:ind w:left="1724" w:hanging="360"/>
      </w:pPr>
      <w:rPr>
        <w:rFonts w:ascii="Courier New" w:hAnsi="Courier New" w:cs="Courier New" w:hint="default"/>
      </w:rPr>
    </w:lvl>
    <w:lvl w:ilvl="2" w:tplc="34EA86BA" w:tentative="1">
      <w:start w:val="1"/>
      <w:numFmt w:val="bullet"/>
      <w:lvlText w:val=""/>
      <w:lvlJc w:val="left"/>
      <w:pPr>
        <w:ind w:left="2444" w:hanging="360"/>
      </w:pPr>
      <w:rPr>
        <w:rFonts w:ascii="Wingdings" w:hAnsi="Wingdings" w:hint="default"/>
      </w:rPr>
    </w:lvl>
    <w:lvl w:ilvl="3" w:tplc="F7D67B12" w:tentative="1">
      <w:start w:val="1"/>
      <w:numFmt w:val="bullet"/>
      <w:lvlText w:val=""/>
      <w:lvlJc w:val="left"/>
      <w:pPr>
        <w:ind w:left="3164" w:hanging="360"/>
      </w:pPr>
      <w:rPr>
        <w:rFonts w:ascii="Symbol" w:hAnsi="Symbol" w:hint="default"/>
      </w:rPr>
    </w:lvl>
    <w:lvl w:ilvl="4" w:tplc="05EC84B8" w:tentative="1">
      <w:start w:val="1"/>
      <w:numFmt w:val="bullet"/>
      <w:lvlText w:val="o"/>
      <w:lvlJc w:val="left"/>
      <w:pPr>
        <w:ind w:left="3884" w:hanging="360"/>
      </w:pPr>
      <w:rPr>
        <w:rFonts w:ascii="Courier New" w:hAnsi="Courier New" w:cs="Courier New" w:hint="default"/>
      </w:rPr>
    </w:lvl>
    <w:lvl w:ilvl="5" w:tplc="1C821ACC" w:tentative="1">
      <w:start w:val="1"/>
      <w:numFmt w:val="bullet"/>
      <w:lvlText w:val=""/>
      <w:lvlJc w:val="left"/>
      <w:pPr>
        <w:ind w:left="4604" w:hanging="360"/>
      </w:pPr>
      <w:rPr>
        <w:rFonts w:ascii="Wingdings" w:hAnsi="Wingdings" w:hint="default"/>
      </w:rPr>
    </w:lvl>
    <w:lvl w:ilvl="6" w:tplc="49301E00" w:tentative="1">
      <w:start w:val="1"/>
      <w:numFmt w:val="bullet"/>
      <w:lvlText w:val=""/>
      <w:lvlJc w:val="left"/>
      <w:pPr>
        <w:ind w:left="5324" w:hanging="360"/>
      </w:pPr>
      <w:rPr>
        <w:rFonts w:ascii="Symbol" w:hAnsi="Symbol" w:hint="default"/>
      </w:rPr>
    </w:lvl>
    <w:lvl w:ilvl="7" w:tplc="608A148C" w:tentative="1">
      <w:start w:val="1"/>
      <w:numFmt w:val="bullet"/>
      <w:lvlText w:val="o"/>
      <w:lvlJc w:val="left"/>
      <w:pPr>
        <w:ind w:left="6044" w:hanging="360"/>
      </w:pPr>
      <w:rPr>
        <w:rFonts w:ascii="Courier New" w:hAnsi="Courier New" w:cs="Courier New" w:hint="default"/>
      </w:rPr>
    </w:lvl>
    <w:lvl w:ilvl="8" w:tplc="BEC41F4E" w:tentative="1">
      <w:start w:val="1"/>
      <w:numFmt w:val="bullet"/>
      <w:lvlText w:val=""/>
      <w:lvlJc w:val="left"/>
      <w:pPr>
        <w:ind w:left="6764" w:hanging="360"/>
      </w:pPr>
      <w:rPr>
        <w:rFonts w:ascii="Wingdings" w:hAnsi="Wingdings" w:hint="default"/>
      </w:rPr>
    </w:lvl>
  </w:abstractNum>
  <w:num w:numId="1" w16cid:durableId="154542204">
    <w:abstractNumId w:val="18"/>
  </w:num>
  <w:num w:numId="2" w16cid:durableId="1128430211">
    <w:abstractNumId w:val="12"/>
  </w:num>
  <w:num w:numId="3" w16cid:durableId="1738239851">
    <w:abstractNumId w:val="19"/>
  </w:num>
  <w:num w:numId="4" w16cid:durableId="1032417836">
    <w:abstractNumId w:val="11"/>
  </w:num>
  <w:num w:numId="5" w16cid:durableId="798035376">
    <w:abstractNumId w:val="14"/>
  </w:num>
  <w:num w:numId="6" w16cid:durableId="656229302">
    <w:abstractNumId w:val="10"/>
  </w:num>
  <w:num w:numId="7" w16cid:durableId="1720661493">
    <w:abstractNumId w:val="17"/>
  </w:num>
  <w:num w:numId="8" w16cid:durableId="564728880">
    <w:abstractNumId w:val="16"/>
  </w:num>
  <w:num w:numId="9" w16cid:durableId="56324536">
    <w:abstractNumId w:val="15"/>
  </w:num>
  <w:num w:numId="10" w16cid:durableId="107086994">
    <w:abstractNumId w:val="13"/>
  </w:num>
  <w:num w:numId="11" w16cid:durableId="45759055">
    <w:abstractNumId w:val="9"/>
  </w:num>
  <w:num w:numId="12" w16cid:durableId="540094229">
    <w:abstractNumId w:val="7"/>
  </w:num>
  <w:num w:numId="13" w16cid:durableId="69815058">
    <w:abstractNumId w:val="6"/>
  </w:num>
  <w:num w:numId="14" w16cid:durableId="102578810">
    <w:abstractNumId w:val="5"/>
  </w:num>
  <w:num w:numId="15" w16cid:durableId="491217189">
    <w:abstractNumId w:val="4"/>
  </w:num>
  <w:num w:numId="16" w16cid:durableId="1157654116">
    <w:abstractNumId w:val="8"/>
  </w:num>
  <w:num w:numId="17" w16cid:durableId="1160274127">
    <w:abstractNumId w:val="3"/>
  </w:num>
  <w:num w:numId="18" w16cid:durableId="1544252357">
    <w:abstractNumId w:val="2"/>
  </w:num>
  <w:num w:numId="19" w16cid:durableId="943197648">
    <w:abstractNumId w:val="1"/>
  </w:num>
  <w:num w:numId="20" w16cid:durableId="8029955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7F8"/>
    <w:rsid w:val="00005535"/>
    <w:rsid w:val="00031521"/>
    <w:rsid w:val="00042BBE"/>
    <w:rsid w:val="000431E9"/>
    <w:rsid w:val="000540A1"/>
    <w:rsid w:val="0006330C"/>
    <w:rsid w:val="00064562"/>
    <w:rsid w:val="000679DD"/>
    <w:rsid w:val="00071879"/>
    <w:rsid w:val="00090263"/>
    <w:rsid w:val="000C46F5"/>
    <w:rsid w:val="000D0F67"/>
    <w:rsid w:val="000F7A83"/>
    <w:rsid w:val="001018ED"/>
    <w:rsid w:val="001252F5"/>
    <w:rsid w:val="00141CC7"/>
    <w:rsid w:val="00143290"/>
    <w:rsid w:val="00144563"/>
    <w:rsid w:val="00145E13"/>
    <w:rsid w:val="00152AA6"/>
    <w:rsid w:val="00180F1C"/>
    <w:rsid w:val="00183F9B"/>
    <w:rsid w:val="00187D9B"/>
    <w:rsid w:val="001A3545"/>
    <w:rsid w:val="001B269F"/>
    <w:rsid w:val="001C4040"/>
    <w:rsid w:val="001C4AA6"/>
    <w:rsid w:val="001E5A77"/>
    <w:rsid w:val="001E6D03"/>
    <w:rsid w:val="001E7786"/>
    <w:rsid w:val="001F4319"/>
    <w:rsid w:val="001F603A"/>
    <w:rsid w:val="00210069"/>
    <w:rsid w:val="0021296F"/>
    <w:rsid w:val="002B494D"/>
    <w:rsid w:val="002C7E24"/>
    <w:rsid w:val="002C7F38"/>
    <w:rsid w:val="002E7FB3"/>
    <w:rsid w:val="002F0340"/>
    <w:rsid w:val="00303A15"/>
    <w:rsid w:val="00307367"/>
    <w:rsid w:val="003156FD"/>
    <w:rsid w:val="00322BBA"/>
    <w:rsid w:val="00322E6B"/>
    <w:rsid w:val="003571FA"/>
    <w:rsid w:val="003654A8"/>
    <w:rsid w:val="00375641"/>
    <w:rsid w:val="003769BE"/>
    <w:rsid w:val="00386EEF"/>
    <w:rsid w:val="00387C6B"/>
    <w:rsid w:val="0039582F"/>
    <w:rsid w:val="003B1387"/>
    <w:rsid w:val="003C2F88"/>
    <w:rsid w:val="003C7C09"/>
    <w:rsid w:val="003D61F6"/>
    <w:rsid w:val="003D70EC"/>
    <w:rsid w:val="003D7EAA"/>
    <w:rsid w:val="003E464A"/>
    <w:rsid w:val="003F007E"/>
    <w:rsid w:val="00431303"/>
    <w:rsid w:val="00451E1F"/>
    <w:rsid w:val="00455364"/>
    <w:rsid w:val="00461812"/>
    <w:rsid w:val="004720E7"/>
    <w:rsid w:val="00482074"/>
    <w:rsid w:val="00492FAA"/>
    <w:rsid w:val="0049414E"/>
    <w:rsid w:val="0049498A"/>
    <w:rsid w:val="004E05A9"/>
    <w:rsid w:val="005033C8"/>
    <w:rsid w:val="00503A27"/>
    <w:rsid w:val="00504A7F"/>
    <w:rsid w:val="00527D55"/>
    <w:rsid w:val="005316D3"/>
    <w:rsid w:val="00540B8C"/>
    <w:rsid w:val="0056753A"/>
    <w:rsid w:val="005B377D"/>
    <w:rsid w:val="005B4163"/>
    <w:rsid w:val="005C5142"/>
    <w:rsid w:val="005D6660"/>
    <w:rsid w:val="005E1C46"/>
    <w:rsid w:val="005F494A"/>
    <w:rsid w:val="00624394"/>
    <w:rsid w:val="00630F1C"/>
    <w:rsid w:val="0063669B"/>
    <w:rsid w:val="0064253E"/>
    <w:rsid w:val="006457CF"/>
    <w:rsid w:val="006472EB"/>
    <w:rsid w:val="006521AF"/>
    <w:rsid w:val="0066068F"/>
    <w:rsid w:val="00664716"/>
    <w:rsid w:val="00670F24"/>
    <w:rsid w:val="006876ED"/>
    <w:rsid w:val="00692827"/>
    <w:rsid w:val="00695E82"/>
    <w:rsid w:val="006A67EE"/>
    <w:rsid w:val="006C638E"/>
    <w:rsid w:val="006C63F1"/>
    <w:rsid w:val="006C6957"/>
    <w:rsid w:val="006D2097"/>
    <w:rsid w:val="006E096B"/>
    <w:rsid w:val="006E646B"/>
    <w:rsid w:val="006F2C22"/>
    <w:rsid w:val="006F5C7B"/>
    <w:rsid w:val="00705A45"/>
    <w:rsid w:val="00711D48"/>
    <w:rsid w:val="00721FF9"/>
    <w:rsid w:val="007274FF"/>
    <w:rsid w:val="00727E1B"/>
    <w:rsid w:val="00737410"/>
    <w:rsid w:val="00751E7D"/>
    <w:rsid w:val="007713DF"/>
    <w:rsid w:val="007B25CE"/>
    <w:rsid w:val="007D6616"/>
    <w:rsid w:val="007E3FF8"/>
    <w:rsid w:val="007F1111"/>
    <w:rsid w:val="007F74BF"/>
    <w:rsid w:val="00803306"/>
    <w:rsid w:val="00862AF0"/>
    <w:rsid w:val="00866404"/>
    <w:rsid w:val="008757FE"/>
    <w:rsid w:val="00883267"/>
    <w:rsid w:val="00883CD4"/>
    <w:rsid w:val="008A36F2"/>
    <w:rsid w:val="008E5584"/>
    <w:rsid w:val="00900C9C"/>
    <w:rsid w:val="009051DA"/>
    <w:rsid w:val="00916541"/>
    <w:rsid w:val="00926AC8"/>
    <w:rsid w:val="00930A43"/>
    <w:rsid w:val="0093302E"/>
    <w:rsid w:val="00935E13"/>
    <w:rsid w:val="00937BCE"/>
    <w:rsid w:val="00956AB8"/>
    <w:rsid w:val="00956E51"/>
    <w:rsid w:val="0096768A"/>
    <w:rsid w:val="0097687F"/>
    <w:rsid w:val="00983825"/>
    <w:rsid w:val="009916D0"/>
    <w:rsid w:val="00994F5C"/>
    <w:rsid w:val="009A2055"/>
    <w:rsid w:val="009B544E"/>
    <w:rsid w:val="009F4E42"/>
    <w:rsid w:val="00A079E1"/>
    <w:rsid w:val="00A2707A"/>
    <w:rsid w:val="00A3697B"/>
    <w:rsid w:val="00A451E0"/>
    <w:rsid w:val="00A512C8"/>
    <w:rsid w:val="00A54734"/>
    <w:rsid w:val="00A61549"/>
    <w:rsid w:val="00A71C45"/>
    <w:rsid w:val="00A75809"/>
    <w:rsid w:val="00A8471C"/>
    <w:rsid w:val="00A84774"/>
    <w:rsid w:val="00AA531A"/>
    <w:rsid w:val="00AC12F6"/>
    <w:rsid w:val="00AC2603"/>
    <w:rsid w:val="00AF2342"/>
    <w:rsid w:val="00AF76E3"/>
    <w:rsid w:val="00B0123F"/>
    <w:rsid w:val="00B044F8"/>
    <w:rsid w:val="00B0675A"/>
    <w:rsid w:val="00B15152"/>
    <w:rsid w:val="00B15E7C"/>
    <w:rsid w:val="00B16A34"/>
    <w:rsid w:val="00B32446"/>
    <w:rsid w:val="00B40FCD"/>
    <w:rsid w:val="00B45D5A"/>
    <w:rsid w:val="00B57854"/>
    <w:rsid w:val="00B60259"/>
    <w:rsid w:val="00B72F3F"/>
    <w:rsid w:val="00B8199E"/>
    <w:rsid w:val="00B81B02"/>
    <w:rsid w:val="00BA1D04"/>
    <w:rsid w:val="00BB4BB7"/>
    <w:rsid w:val="00BD3AF3"/>
    <w:rsid w:val="00BE4A8F"/>
    <w:rsid w:val="00BF2707"/>
    <w:rsid w:val="00C10813"/>
    <w:rsid w:val="00C1265A"/>
    <w:rsid w:val="00C264E0"/>
    <w:rsid w:val="00C663DD"/>
    <w:rsid w:val="00CC5864"/>
    <w:rsid w:val="00CE56FF"/>
    <w:rsid w:val="00CF5FD3"/>
    <w:rsid w:val="00D333F9"/>
    <w:rsid w:val="00D5423B"/>
    <w:rsid w:val="00DB1738"/>
    <w:rsid w:val="00DB6B3A"/>
    <w:rsid w:val="00DC1803"/>
    <w:rsid w:val="00DC62E0"/>
    <w:rsid w:val="00DD5DA8"/>
    <w:rsid w:val="00E00279"/>
    <w:rsid w:val="00E11393"/>
    <w:rsid w:val="00E369CA"/>
    <w:rsid w:val="00E46C60"/>
    <w:rsid w:val="00E473EE"/>
    <w:rsid w:val="00E57535"/>
    <w:rsid w:val="00E63284"/>
    <w:rsid w:val="00E71CAC"/>
    <w:rsid w:val="00E772C6"/>
    <w:rsid w:val="00E92A41"/>
    <w:rsid w:val="00E93D46"/>
    <w:rsid w:val="00EA0E36"/>
    <w:rsid w:val="00F03547"/>
    <w:rsid w:val="00F07784"/>
    <w:rsid w:val="00F562BC"/>
    <w:rsid w:val="00F6201A"/>
    <w:rsid w:val="00F62C12"/>
    <w:rsid w:val="00F62F6C"/>
    <w:rsid w:val="00F82EBB"/>
    <w:rsid w:val="00F8384D"/>
    <w:rsid w:val="00F87A2F"/>
    <w:rsid w:val="00FB5F65"/>
    <w:rsid w:val="00FB67F8"/>
    <w:rsid w:val="00FC7FF9"/>
    <w:rsid w:val="00FD636C"/>
    <w:rsid w:val="00FE4B2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9D408"/>
  <w15:chartTrackingRefBased/>
  <w15:docId w15:val="{3DCDF08A-CD6D-6149-8294-B26B520F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707A"/>
  </w:style>
  <w:style w:type="paragraph" w:styleId="Heading1">
    <w:name w:val="heading 1"/>
    <w:basedOn w:val="BasicParagraph"/>
    <w:next w:val="Normal"/>
    <w:link w:val="Heading1Char"/>
    <w:uiPriority w:val="9"/>
    <w:qFormat/>
    <w:rsid w:val="00540B8C"/>
    <w:pPr>
      <w:spacing w:before="360" w:line="216" w:lineRule="auto"/>
      <w:outlineLvl w:val="0"/>
    </w:pPr>
    <w:rPr>
      <w:rFonts w:ascii="Calibri" w:hAnsi="Calibri" w:cs="Calibri"/>
      <w:b/>
      <w:bCs/>
      <w:color w:val="27412A"/>
      <w:spacing w:val="-14"/>
      <w:sz w:val="105"/>
      <w:szCs w:val="105"/>
    </w:rPr>
  </w:style>
  <w:style w:type="paragraph" w:styleId="Heading2">
    <w:name w:val="heading 2"/>
    <w:basedOn w:val="02HEADING2"/>
    <w:next w:val="Normal"/>
    <w:link w:val="Heading2Char"/>
    <w:uiPriority w:val="9"/>
    <w:unhideWhenUsed/>
    <w:qFormat/>
    <w:rsid w:val="00A512C8"/>
    <w:pPr>
      <w:keepNext/>
      <w:keepLines/>
      <w:pBdr>
        <w:top w:val="none" w:sz="0" w:space="0" w:color="auto"/>
      </w:pBdr>
      <w:spacing w:before="320" w:after="260"/>
      <w:outlineLvl w:val="1"/>
    </w:pPr>
    <w:rPr>
      <w:rFonts w:ascii="Calibri" w:hAnsi="Calibri" w:cs="Calibri"/>
      <w:b/>
      <w:bCs/>
      <w:color w:val="27412A"/>
    </w:rPr>
  </w:style>
  <w:style w:type="paragraph" w:styleId="Heading3">
    <w:name w:val="heading 3"/>
    <w:basedOn w:val="06Bodycopy"/>
    <w:next w:val="Normal"/>
    <w:link w:val="Heading3Char"/>
    <w:uiPriority w:val="9"/>
    <w:unhideWhenUsed/>
    <w:qFormat/>
    <w:rsid w:val="00A512C8"/>
    <w:pPr>
      <w:outlineLvl w:val="2"/>
    </w:pPr>
    <w:rPr>
      <w:b/>
      <w:bCs/>
    </w:rPr>
  </w:style>
  <w:style w:type="paragraph" w:styleId="Heading4">
    <w:name w:val="heading 4"/>
    <w:basedOn w:val="Normal"/>
    <w:next w:val="Normal"/>
    <w:link w:val="Heading4Char"/>
    <w:uiPriority w:val="9"/>
    <w:unhideWhenUsed/>
    <w:qFormat/>
    <w:rsid w:val="0006456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2707A"/>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A2707A"/>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A2707A"/>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A2707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A2707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512C8"/>
    <w:rPr>
      <w:rFonts w:ascii="Calibri" w:hAnsi="Calibri" w:cs="Calibri"/>
      <w:b/>
      <w:bCs/>
      <w:color w:val="27412A"/>
      <w:sz w:val="36"/>
      <w:szCs w:val="36"/>
      <w:lang w:val="en-US"/>
    </w:rPr>
  </w:style>
  <w:style w:type="table" w:customStyle="1" w:styleId="RDDARKHEADERROW">
    <w:name w:val="RD DARK HEADER ROW"/>
    <w:basedOn w:val="TableNormal"/>
    <w:uiPriority w:val="99"/>
    <w:rsid w:val="0097687F"/>
    <w:tblPr/>
  </w:style>
  <w:style w:type="table" w:customStyle="1" w:styleId="DARKHEADERROW">
    <w:name w:val="DARK HEADER ROW"/>
    <w:basedOn w:val="TableNormal"/>
    <w:uiPriority w:val="99"/>
    <w:rsid w:val="0097687F"/>
    <w:rPr>
      <w:rFonts w:ascii="Helvetica" w:hAnsi="Helvetica"/>
    </w:rPr>
    <w:tblPr>
      <w:tblStyleRowBandSize w:val="1"/>
    </w:tblPr>
    <w:tblStylePr w:type="firstRow">
      <w:rPr>
        <w:color w:val="FFFFFF" w:themeColor="background1"/>
        <w:sz w:val="20"/>
      </w:rPr>
      <w:tblPr/>
      <w:tcPr>
        <w:shd w:val="clear" w:color="auto" w:fill="002600"/>
      </w:tcPr>
    </w:tblStylePr>
    <w:tblStylePr w:type="band1Horz">
      <w:rPr>
        <w:rFonts w:ascii="Helvetica" w:hAnsi="Helvetica"/>
        <w:color w:val="000000" w:themeColor="text1"/>
      </w:rPr>
      <w:tblPr/>
      <w:tcPr>
        <w:shd w:val="clear" w:color="auto" w:fill="FFFFFF" w:themeFill="background1"/>
      </w:tcPr>
    </w:tblStylePr>
    <w:tblStylePr w:type="band2Horz">
      <w:rPr>
        <w:sz w:val="18"/>
      </w:rPr>
    </w:tblStylePr>
  </w:style>
  <w:style w:type="table" w:customStyle="1" w:styleId="Table1">
    <w:name w:val="Table 1"/>
    <w:basedOn w:val="TableNormal"/>
    <w:uiPriority w:val="99"/>
    <w:rsid w:val="0056753A"/>
    <w:tblPr/>
  </w:style>
  <w:style w:type="table" w:customStyle="1" w:styleId="TABLE10">
    <w:name w:val="TABLE 1"/>
    <w:basedOn w:val="TableNormal"/>
    <w:uiPriority w:val="99"/>
    <w:rsid w:val="0056753A"/>
    <w:rPr>
      <w:rFonts w:ascii="Helvetica" w:hAnsi="Helvetica"/>
    </w:rPr>
    <w:tblPr>
      <w:tblStyleRowBandSize w:val="1"/>
    </w:tblPr>
    <w:tblStylePr w:type="firstRow">
      <w:pPr>
        <w:jc w:val="left"/>
      </w:pPr>
      <w:rPr>
        <w:rFonts w:ascii="Calibri" w:hAnsi="Calibri"/>
        <w:b/>
        <w:color w:val="FFFFFF" w:themeColor="background1"/>
        <w:sz w:val="20"/>
      </w:rPr>
      <w:tblPr/>
      <w:tcPr>
        <w:shd w:val="clear" w:color="auto" w:fill="386182"/>
        <w:vAlign w:val="bottom"/>
      </w:tcPr>
    </w:tblStylePr>
    <w:tblStylePr w:type="band1Horz">
      <w:rPr>
        <w:rFonts w:ascii="Helvetica" w:hAnsi="Helvetica"/>
        <w:color w:val="000000" w:themeColor="text1"/>
        <w:sz w:val="19"/>
      </w:rPr>
      <w:tblPr/>
      <w:tcPr>
        <w:shd w:val="clear" w:color="auto" w:fill="E0EBF3"/>
      </w:tcPr>
    </w:tblStylePr>
    <w:tblStylePr w:type="band2Horz">
      <w:rPr>
        <w:sz w:val="18"/>
      </w:rPr>
      <w:tblPr/>
      <w:tcPr>
        <w:shd w:val="clear" w:color="auto" w:fill="F5F9FD"/>
      </w:tcPr>
    </w:tblStylePr>
  </w:style>
  <w:style w:type="paragraph" w:customStyle="1" w:styleId="BasicParagraph">
    <w:name w:val="[Basic Paragraph]"/>
    <w:basedOn w:val="Normal"/>
    <w:uiPriority w:val="99"/>
    <w:rsid w:val="00FB67F8"/>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6Bodycopy">
    <w:name w:val="06. Body copy"/>
    <w:basedOn w:val="Normal"/>
    <w:uiPriority w:val="99"/>
    <w:rsid w:val="00B57854"/>
    <w:pPr>
      <w:suppressAutoHyphens/>
      <w:autoSpaceDE w:val="0"/>
      <w:autoSpaceDN w:val="0"/>
      <w:adjustRightInd w:val="0"/>
      <w:spacing w:after="170" w:line="280" w:lineRule="atLeast"/>
      <w:textAlignment w:val="center"/>
    </w:pPr>
    <w:rPr>
      <w:rFonts w:ascii="Calibri" w:hAnsi="Calibri" w:cs="Calibri"/>
      <w:color w:val="000000"/>
      <w:sz w:val="22"/>
      <w:szCs w:val="22"/>
      <w:lang w:val="en-US"/>
    </w:rPr>
  </w:style>
  <w:style w:type="character" w:customStyle="1" w:styleId="ITALICS">
    <w:name w:val="ITALICS"/>
    <w:uiPriority w:val="99"/>
    <w:rsid w:val="00FB67F8"/>
    <w:rPr>
      <w:rFonts w:ascii="Nunito Sans" w:hAnsi="Nunito Sans" w:cs="Nunito Sans"/>
      <w:i/>
      <w:iCs/>
      <w:sz w:val="18"/>
      <w:szCs w:val="18"/>
    </w:rPr>
  </w:style>
  <w:style w:type="character" w:styleId="Hyperlink">
    <w:name w:val="Hyperlink"/>
    <w:basedOn w:val="DefaultParagraphFont"/>
    <w:uiPriority w:val="99"/>
    <w:rsid w:val="00FB67F8"/>
    <w:rPr>
      <w:color w:val="465792"/>
      <w:u w:val="thick"/>
    </w:rPr>
  </w:style>
  <w:style w:type="paragraph" w:customStyle="1" w:styleId="01HEADING1">
    <w:name w:val="01. HEADING 1"/>
    <w:basedOn w:val="Normal"/>
    <w:uiPriority w:val="99"/>
    <w:rsid w:val="00FB67F8"/>
    <w:pPr>
      <w:autoSpaceDE w:val="0"/>
      <w:autoSpaceDN w:val="0"/>
      <w:adjustRightInd w:val="0"/>
      <w:spacing w:after="340" w:line="960" w:lineRule="atLeast"/>
      <w:textAlignment w:val="center"/>
    </w:pPr>
    <w:rPr>
      <w:rFonts w:ascii="Filson Pro Medium" w:hAnsi="Filson Pro Medium" w:cs="Filson Pro Medium"/>
      <w:color w:val="2C5181"/>
      <w:sz w:val="80"/>
      <w:szCs w:val="80"/>
      <w:lang w:val="en-US"/>
    </w:rPr>
  </w:style>
  <w:style w:type="paragraph" w:customStyle="1" w:styleId="05IINTROPARA">
    <w:name w:val="05. IINTRO PARA"/>
    <w:basedOn w:val="Normal"/>
    <w:uiPriority w:val="99"/>
    <w:rsid w:val="00FB67F8"/>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6IntroCopy">
    <w:name w:val="06. Intro Copy"/>
    <w:basedOn w:val="06Bodycopy"/>
    <w:uiPriority w:val="99"/>
    <w:rsid w:val="00FB67F8"/>
    <w:pPr>
      <w:spacing w:before="113" w:after="57" w:line="320" w:lineRule="atLeast"/>
    </w:pPr>
    <w:rPr>
      <w:rFonts w:ascii="Nunito Sans SemiBold" w:hAnsi="Nunito Sans SemiBold" w:cs="Nunito Sans SemiBold"/>
      <w:b/>
      <w:bCs/>
      <w:i/>
      <w:iCs/>
      <w:sz w:val="24"/>
      <w:szCs w:val="24"/>
    </w:rPr>
  </w:style>
  <w:style w:type="paragraph" w:customStyle="1" w:styleId="05INTROPARA">
    <w:name w:val="05. INTRO PARA"/>
    <w:basedOn w:val="Normal"/>
    <w:uiPriority w:val="99"/>
    <w:rsid w:val="00E71CAC"/>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2HEADING2">
    <w:name w:val="02. HEADING 2"/>
    <w:basedOn w:val="01HEADING1"/>
    <w:uiPriority w:val="99"/>
    <w:rsid w:val="00E71CAC"/>
    <w:pPr>
      <w:pBdr>
        <w:top w:val="single" w:sz="24" w:space="22" w:color="auto"/>
      </w:pBdr>
      <w:suppressAutoHyphens/>
      <w:spacing w:before="624" w:after="283" w:line="432" w:lineRule="atLeast"/>
    </w:pPr>
    <w:rPr>
      <w:sz w:val="36"/>
      <w:szCs w:val="36"/>
    </w:rPr>
  </w:style>
  <w:style w:type="paragraph" w:customStyle="1" w:styleId="06BODYTEXT">
    <w:name w:val="06. BODY TEXT"/>
    <w:basedOn w:val="Normal"/>
    <w:uiPriority w:val="99"/>
    <w:rsid w:val="00E71CAC"/>
    <w:pPr>
      <w:suppressAutoHyphens/>
      <w:autoSpaceDE w:val="0"/>
      <w:autoSpaceDN w:val="0"/>
      <w:adjustRightInd w:val="0"/>
      <w:spacing w:after="170" w:line="280" w:lineRule="atLeast"/>
      <w:textAlignment w:val="center"/>
    </w:pPr>
    <w:rPr>
      <w:rFonts w:ascii="Nunito Sans ExtraLight" w:hAnsi="Nunito Sans ExtraLight" w:cs="Nunito Sans ExtraLight"/>
      <w:color w:val="000000"/>
      <w:sz w:val="20"/>
      <w:szCs w:val="20"/>
      <w:lang w:val="en-US"/>
    </w:rPr>
  </w:style>
  <w:style w:type="paragraph" w:customStyle="1" w:styleId="06bDOTPOINTS">
    <w:name w:val="06b. DOT POINTS"/>
    <w:basedOn w:val="06BODYTEXT"/>
    <w:uiPriority w:val="99"/>
    <w:rsid w:val="00B57854"/>
    <w:pPr>
      <w:numPr>
        <w:numId w:val="1"/>
      </w:numPr>
      <w:spacing w:after="113"/>
      <w:ind w:left="284" w:hanging="284"/>
    </w:pPr>
    <w:rPr>
      <w:rFonts w:ascii="Calibri" w:hAnsi="Calibri" w:cs="Calibri"/>
      <w:sz w:val="22"/>
      <w:szCs w:val="22"/>
    </w:rPr>
  </w:style>
  <w:style w:type="paragraph" w:customStyle="1" w:styleId="OutcomeH0OutcomeSection">
    <w:name w:val="Outcome H0 (Outcome Section)"/>
    <w:basedOn w:val="Normal"/>
    <w:uiPriority w:val="99"/>
    <w:rsid w:val="00E71CAC"/>
    <w:pPr>
      <w:suppressAutoHyphens/>
      <w:autoSpaceDE w:val="0"/>
      <w:autoSpaceDN w:val="0"/>
      <w:adjustRightInd w:val="0"/>
      <w:spacing w:before="170" w:after="170" w:line="440" w:lineRule="atLeast"/>
      <w:ind w:left="283"/>
      <w:textAlignment w:val="center"/>
    </w:pPr>
    <w:rPr>
      <w:rFonts w:ascii="Filson Pro Medium" w:hAnsi="Filson Pro Medium" w:cs="Filson Pro Medium"/>
      <w:color w:val="FFFFFF"/>
      <w:sz w:val="36"/>
      <w:szCs w:val="36"/>
      <w:lang w:val="en-US"/>
    </w:rPr>
  </w:style>
  <w:style w:type="paragraph" w:customStyle="1" w:styleId="OutcomeOutcomeSection">
    <w:name w:val="Outcome (Outcome Section)"/>
    <w:basedOn w:val="Normal"/>
    <w:uiPriority w:val="99"/>
    <w:rsid w:val="00E71CAC"/>
    <w:pPr>
      <w:suppressAutoHyphens/>
      <w:autoSpaceDE w:val="0"/>
      <w:autoSpaceDN w:val="0"/>
      <w:adjustRightInd w:val="0"/>
      <w:spacing w:before="57" w:after="113" w:line="360" w:lineRule="atLeast"/>
      <w:ind w:left="283"/>
      <w:textAlignment w:val="center"/>
    </w:pPr>
    <w:rPr>
      <w:rFonts w:ascii="Filson Pro Medium" w:hAnsi="Filson Pro Medium" w:cs="Filson Pro Medium"/>
      <w:color w:val="FFFFFF"/>
      <w:sz w:val="28"/>
      <w:szCs w:val="28"/>
      <w:lang w:val="en-US"/>
    </w:rPr>
  </w:style>
  <w:style w:type="paragraph" w:customStyle="1" w:styleId="PolicyPriorityOutcomeSection">
    <w:name w:val="Policy Priority (Outcome Section)"/>
    <w:basedOn w:val="Normal"/>
    <w:uiPriority w:val="99"/>
    <w:rsid w:val="00E71CAC"/>
    <w:pPr>
      <w:suppressAutoHyphens/>
      <w:autoSpaceDE w:val="0"/>
      <w:autoSpaceDN w:val="0"/>
      <w:adjustRightInd w:val="0"/>
      <w:spacing w:before="113" w:line="328" w:lineRule="atLeast"/>
      <w:textAlignment w:val="center"/>
    </w:pPr>
    <w:rPr>
      <w:rFonts w:ascii="Filson Pro Bold" w:hAnsi="Filson Pro Bold" w:cs="Filson Pro Bold"/>
      <w:b/>
      <w:bCs/>
      <w:color w:val="246951"/>
      <w:lang w:val="en-US"/>
    </w:rPr>
  </w:style>
  <w:style w:type="paragraph" w:customStyle="1" w:styleId="06cNUMBERS">
    <w:name w:val="06c. NUMBERS"/>
    <w:basedOn w:val="Normal"/>
    <w:next w:val="Normal"/>
    <w:uiPriority w:val="99"/>
    <w:rsid w:val="00E71CAC"/>
    <w:pPr>
      <w:suppressAutoHyphens/>
      <w:autoSpaceDE w:val="0"/>
      <w:autoSpaceDN w:val="0"/>
      <w:adjustRightInd w:val="0"/>
      <w:spacing w:after="113" w:line="280" w:lineRule="atLeast"/>
      <w:ind w:left="227" w:hanging="227"/>
      <w:textAlignment w:val="center"/>
    </w:pPr>
    <w:rPr>
      <w:rFonts w:ascii="Nunito Sans ExtraLight" w:hAnsi="Nunito Sans ExtraLight" w:cs="Nunito Sans ExtraLight"/>
      <w:color w:val="000000"/>
      <w:sz w:val="20"/>
      <w:szCs w:val="20"/>
      <w:lang w:val="en-US"/>
    </w:rPr>
  </w:style>
  <w:style w:type="paragraph" w:customStyle="1" w:styleId="NoParagraphStyle">
    <w:name w:val="[No Paragraph Style]"/>
    <w:rsid w:val="00CC5864"/>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8bTABLEHEADERROW">
    <w:name w:val="08b. TABLE HEADER ROW"/>
    <w:basedOn w:val="06BODYTEXT"/>
    <w:uiPriority w:val="99"/>
    <w:rsid w:val="00CC5864"/>
    <w:pPr>
      <w:spacing w:after="113"/>
    </w:pPr>
    <w:rPr>
      <w:rFonts w:ascii="Nunito Sans" w:hAnsi="Nunito Sans" w:cs="Nunito Sans"/>
      <w:b/>
      <w:bCs/>
      <w:color w:val="FFFFFF"/>
    </w:rPr>
  </w:style>
  <w:style w:type="character" w:customStyle="1" w:styleId="BOLD">
    <w:name w:val="BOLD"/>
    <w:uiPriority w:val="99"/>
    <w:rsid w:val="00CC5864"/>
    <w:rPr>
      <w:rFonts w:ascii="Nunito Sans" w:hAnsi="Nunito Sans" w:cs="Nunito Sans"/>
      <w:b/>
      <w:bCs/>
      <w:w w:val="100"/>
    </w:rPr>
  </w:style>
  <w:style w:type="character" w:customStyle="1" w:styleId="UnresolvedMention1">
    <w:name w:val="Unresolved Mention1"/>
    <w:basedOn w:val="DefaultParagraphFont"/>
    <w:uiPriority w:val="99"/>
    <w:semiHidden/>
    <w:unhideWhenUsed/>
    <w:rsid w:val="00CC5864"/>
    <w:rPr>
      <w:color w:val="605E5C"/>
      <w:shd w:val="clear" w:color="auto" w:fill="E1DFDD"/>
    </w:rPr>
  </w:style>
  <w:style w:type="character" w:customStyle="1" w:styleId="Heading1Char">
    <w:name w:val="Heading 1 Char"/>
    <w:basedOn w:val="DefaultParagraphFont"/>
    <w:link w:val="Heading1"/>
    <w:uiPriority w:val="9"/>
    <w:rsid w:val="00540B8C"/>
    <w:rPr>
      <w:rFonts w:ascii="Calibri" w:hAnsi="Calibri" w:cs="Calibri"/>
      <w:b/>
      <w:bCs/>
      <w:color w:val="27412A"/>
      <w:spacing w:val="-14"/>
      <w:sz w:val="105"/>
      <w:szCs w:val="105"/>
      <w:lang w:val="en-US"/>
    </w:rPr>
  </w:style>
  <w:style w:type="paragraph" w:styleId="Header">
    <w:name w:val="header"/>
    <w:basedOn w:val="Normal"/>
    <w:link w:val="HeaderChar"/>
    <w:uiPriority w:val="99"/>
    <w:unhideWhenUsed/>
    <w:rsid w:val="00AF76E3"/>
    <w:pPr>
      <w:tabs>
        <w:tab w:val="center" w:pos="4680"/>
        <w:tab w:val="right" w:pos="9360"/>
      </w:tabs>
    </w:pPr>
  </w:style>
  <w:style w:type="character" w:customStyle="1" w:styleId="HeaderChar">
    <w:name w:val="Header Char"/>
    <w:basedOn w:val="DefaultParagraphFont"/>
    <w:link w:val="Header"/>
    <w:uiPriority w:val="99"/>
    <w:rsid w:val="00AF76E3"/>
  </w:style>
  <w:style w:type="paragraph" w:styleId="Footer">
    <w:name w:val="footer"/>
    <w:basedOn w:val="Normal"/>
    <w:link w:val="FooterChar"/>
    <w:uiPriority w:val="99"/>
    <w:unhideWhenUsed/>
    <w:rsid w:val="00AF76E3"/>
    <w:pPr>
      <w:tabs>
        <w:tab w:val="center" w:pos="4680"/>
        <w:tab w:val="right" w:pos="9360"/>
      </w:tabs>
    </w:pPr>
  </w:style>
  <w:style w:type="character" w:customStyle="1" w:styleId="FooterChar">
    <w:name w:val="Footer Char"/>
    <w:basedOn w:val="DefaultParagraphFont"/>
    <w:link w:val="Footer"/>
    <w:uiPriority w:val="99"/>
    <w:rsid w:val="00AF76E3"/>
  </w:style>
  <w:style w:type="character" w:styleId="PageNumber">
    <w:name w:val="page number"/>
    <w:basedOn w:val="DefaultParagraphFont"/>
    <w:uiPriority w:val="99"/>
    <w:semiHidden/>
    <w:unhideWhenUsed/>
    <w:rsid w:val="00AF76E3"/>
  </w:style>
  <w:style w:type="character" w:styleId="FollowedHyperlink">
    <w:name w:val="FollowedHyperlink"/>
    <w:basedOn w:val="DefaultParagraphFont"/>
    <w:uiPriority w:val="99"/>
    <w:semiHidden/>
    <w:unhideWhenUsed/>
    <w:rsid w:val="00B8199E"/>
    <w:rPr>
      <w:color w:val="954F72" w:themeColor="followedHyperlink"/>
      <w:u w:val="single"/>
    </w:rPr>
  </w:style>
  <w:style w:type="character" w:customStyle="1" w:styleId="Heading3Char">
    <w:name w:val="Heading 3 Char"/>
    <w:basedOn w:val="DefaultParagraphFont"/>
    <w:link w:val="Heading3"/>
    <w:uiPriority w:val="9"/>
    <w:rsid w:val="00A512C8"/>
    <w:rPr>
      <w:rFonts w:ascii="Calibri" w:hAnsi="Calibri" w:cs="Calibri"/>
      <w:b/>
      <w:bCs/>
      <w:color w:val="000000"/>
      <w:sz w:val="22"/>
      <w:szCs w:val="22"/>
      <w:lang w:val="en-US"/>
    </w:rPr>
  </w:style>
  <w:style w:type="paragraph" w:styleId="TOC1">
    <w:name w:val="toc 1"/>
    <w:basedOn w:val="Normal"/>
    <w:next w:val="Normal"/>
    <w:autoRedefine/>
    <w:uiPriority w:val="39"/>
    <w:unhideWhenUsed/>
    <w:rsid w:val="00E63284"/>
    <w:pPr>
      <w:tabs>
        <w:tab w:val="right" w:leader="dot" w:pos="9010"/>
      </w:tabs>
      <w:spacing w:before="120"/>
    </w:pPr>
    <w:rPr>
      <w:rFonts w:cstheme="minorHAnsi"/>
      <w:b/>
      <w:bCs/>
      <w:i/>
      <w:iCs/>
      <w:noProof/>
    </w:rPr>
  </w:style>
  <w:style w:type="paragraph" w:styleId="TOC2">
    <w:name w:val="toc 2"/>
    <w:basedOn w:val="Normal"/>
    <w:next w:val="Normal"/>
    <w:autoRedefine/>
    <w:uiPriority w:val="39"/>
    <w:unhideWhenUsed/>
    <w:rsid w:val="00E369CA"/>
    <w:pPr>
      <w:spacing w:before="100"/>
      <w:ind w:left="238"/>
    </w:pPr>
    <w:rPr>
      <w:rFonts w:cstheme="minorHAnsi"/>
      <w:bCs/>
      <w:sz w:val="22"/>
      <w:szCs w:val="22"/>
    </w:rPr>
  </w:style>
  <w:style w:type="paragraph" w:customStyle="1" w:styleId="OutcomeH2OutcomeSection">
    <w:name w:val="Outcome H2 (Outcome Section)"/>
    <w:basedOn w:val="05IINTROPARA"/>
    <w:uiPriority w:val="99"/>
    <w:rsid w:val="00E57535"/>
    <w:pPr>
      <w:spacing w:before="397" w:after="0"/>
    </w:pPr>
    <w:rPr>
      <w:rFonts w:ascii="Calibri" w:hAnsi="Calibri" w:cs="Calibri"/>
      <w:spacing w:val="0"/>
    </w:rPr>
  </w:style>
  <w:style w:type="paragraph" w:customStyle="1" w:styleId="07Pullout">
    <w:name w:val="07. Pull out"/>
    <w:basedOn w:val="06Bodycopy"/>
    <w:uiPriority w:val="99"/>
    <w:rsid w:val="00E57535"/>
    <w:pPr>
      <w:spacing w:line="288" w:lineRule="atLeast"/>
      <w:ind w:left="283" w:right="283"/>
    </w:pPr>
    <w:rPr>
      <w:i/>
      <w:iCs/>
      <w:color w:val="502C65"/>
    </w:rPr>
  </w:style>
  <w:style w:type="paragraph" w:customStyle="1" w:styleId="ParagraphStyle1">
    <w:name w:val="Paragraph Style 1"/>
    <w:basedOn w:val="02HEADING2"/>
    <w:uiPriority w:val="99"/>
    <w:rsid w:val="00E57535"/>
    <w:rPr>
      <w:rFonts w:ascii="Calibri" w:hAnsi="Calibri" w:cs="Calibri"/>
      <w:b/>
      <w:bCs/>
    </w:rPr>
  </w:style>
  <w:style w:type="paragraph" w:customStyle="1" w:styleId="03HEADING3">
    <w:name w:val="03. HEADING 3"/>
    <w:basedOn w:val="02HEADING2"/>
    <w:uiPriority w:val="99"/>
    <w:rsid w:val="00E57535"/>
    <w:pPr>
      <w:pBdr>
        <w:top w:val="none" w:sz="0" w:space="0" w:color="auto"/>
      </w:pBdr>
      <w:spacing w:before="283" w:after="113" w:line="328" w:lineRule="atLeast"/>
    </w:pPr>
    <w:rPr>
      <w:rFonts w:ascii="Calibri" w:hAnsi="Calibri" w:cs="Calibri"/>
      <w:b/>
      <w:bCs/>
      <w:color w:val="502C65"/>
      <w:sz w:val="28"/>
      <w:szCs w:val="28"/>
    </w:rPr>
  </w:style>
  <w:style w:type="paragraph" w:customStyle="1" w:styleId="04HEADINGLEVEL4">
    <w:name w:val="04. HEADING LEVEL 4"/>
    <w:basedOn w:val="03HEADING3"/>
    <w:uiPriority w:val="99"/>
    <w:rsid w:val="00E57535"/>
    <w:rPr>
      <w:b w:val="0"/>
      <w:bCs w:val="0"/>
      <w:i/>
      <w:iCs/>
      <w:sz w:val="24"/>
      <w:szCs w:val="24"/>
    </w:rPr>
  </w:style>
  <w:style w:type="paragraph" w:customStyle="1" w:styleId="08TABLEFIGUREHEADINGS">
    <w:name w:val="08. TABLE/FIGURE HEADINGS"/>
    <w:basedOn w:val="04HEADINGLEVEL4"/>
    <w:uiPriority w:val="99"/>
    <w:rsid w:val="00E57535"/>
  </w:style>
  <w:style w:type="character" w:customStyle="1" w:styleId="SignedBold">
    <w:name w:val="SignedBold"/>
    <w:uiPriority w:val="99"/>
    <w:rsid w:val="00E57535"/>
    <w:rPr>
      <w:b/>
      <w:bCs/>
      <w:i/>
      <w:iCs/>
      <w:w w:val="100"/>
    </w:rPr>
  </w:style>
  <w:style w:type="character" w:styleId="EndnoteReference">
    <w:name w:val="endnote reference"/>
    <w:basedOn w:val="DefaultParagraphFont"/>
    <w:uiPriority w:val="99"/>
    <w:rsid w:val="00E57535"/>
    <w:rPr>
      <w:w w:val="100"/>
      <w:vertAlign w:val="superscript"/>
    </w:rPr>
  </w:style>
  <w:style w:type="paragraph" w:styleId="FootnoteText">
    <w:name w:val="footnote text"/>
    <w:basedOn w:val="Normal"/>
    <w:link w:val="FootnoteTextChar"/>
    <w:uiPriority w:val="99"/>
    <w:semiHidden/>
    <w:unhideWhenUsed/>
    <w:rsid w:val="00737410"/>
    <w:rPr>
      <w:sz w:val="20"/>
      <w:szCs w:val="20"/>
    </w:rPr>
  </w:style>
  <w:style w:type="character" w:customStyle="1" w:styleId="FootnoteTextChar">
    <w:name w:val="Footnote Text Char"/>
    <w:basedOn w:val="DefaultParagraphFont"/>
    <w:link w:val="FootnoteText"/>
    <w:uiPriority w:val="99"/>
    <w:semiHidden/>
    <w:rsid w:val="00737410"/>
    <w:rPr>
      <w:sz w:val="20"/>
      <w:szCs w:val="20"/>
    </w:rPr>
  </w:style>
  <w:style w:type="paragraph" w:styleId="EndnoteText">
    <w:name w:val="endnote text"/>
    <w:basedOn w:val="Normal"/>
    <w:link w:val="EndnoteTextChar"/>
    <w:uiPriority w:val="99"/>
    <w:semiHidden/>
    <w:unhideWhenUsed/>
    <w:rsid w:val="00737410"/>
    <w:rPr>
      <w:sz w:val="20"/>
      <w:szCs w:val="20"/>
    </w:rPr>
  </w:style>
  <w:style w:type="character" w:customStyle="1" w:styleId="EndnoteTextChar">
    <w:name w:val="Endnote Text Char"/>
    <w:basedOn w:val="DefaultParagraphFont"/>
    <w:link w:val="EndnoteText"/>
    <w:uiPriority w:val="99"/>
    <w:semiHidden/>
    <w:rsid w:val="00737410"/>
    <w:rPr>
      <w:sz w:val="20"/>
      <w:szCs w:val="20"/>
    </w:rPr>
  </w:style>
  <w:style w:type="character" w:styleId="FootnoteReference">
    <w:name w:val="footnote reference"/>
    <w:basedOn w:val="DefaultParagraphFont"/>
    <w:uiPriority w:val="99"/>
    <w:semiHidden/>
    <w:unhideWhenUsed/>
    <w:rsid w:val="00737410"/>
    <w:rPr>
      <w:vertAlign w:val="superscript"/>
    </w:rPr>
  </w:style>
  <w:style w:type="paragraph" w:styleId="Title">
    <w:name w:val="Title"/>
    <w:basedOn w:val="Normal"/>
    <w:next w:val="Normal"/>
    <w:link w:val="TitleChar"/>
    <w:uiPriority w:val="10"/>
    <w:qFormat/>
    <w:rsid w:val="00935E1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5E13"/>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B40FCD"/>
    <w:pPr>
      <w:keepNext/>
      <w:keepLines/>
      <w:autoSpaceDE/>
      <w:autoSpaceDN/>
      <w:adjustRightInd/>
      <w:spacing w:before="480" w:line="276" w:lineRule="auto"/>
      <w:textAlignment w:val="auto"/>
      <w:outlineLvl w:val="9"/>
    </w:pPr>
    <w:rPr>
      <w:rFonts w:asciiTheme="majorHAnsi" w:eastAsiaTheme="majorEastAsia" w:hAnsiTheme="majorHAnsi" w:cstheme="majorBidi"/>
      <w:b w:val="0"/>
      <w:bCs w:val="0"/>
      <w:color w:val="2F5496" w:themeColor="accent1" w:themeShade="BF"/>
      <w:sz w:val="28"/>
      <w:szCs w:val="28"/>
    </w:rPr>
  </w:style>
  <w:style w:type="paragraph" w:styleId="TOC3">
    <w:name w:val="toc 3"/>
    <w:basedOn w:val="Normal"/>
    <w:next w:val="Normal"/>
    <w:autoRedefine/>
    <w:uiPriority w:val="39"/>
    <w:semiHidden/>
    <w:unhideWhenUsed/>
    <w:rsid w:val="00B40FCD"/>
    <w:pPr>
      <w:ind w:left="480"/>
    </w:pPr>
    <w:rPr>
      <w:rFonts w:cstheme="minorHAnsi"/>
      <w:sz w:val="20"/>
      <w:szCs w:val="20"/>
    </w:rPr>
  </w:style>
  <w:style w:type="paragraph" w:styleId="TOC4">
    <w:name w:val="toc 4"/>
    <w:basedOn w:val="Normal"/>
    <w:next w:val="Normal"/>
    <w:autoRedefine/>
    <w:uiPriority w:val="39"/>
    <w:semiHidden/>
    <w:unhideWhenUsed/>
    <w:rsid w:val="00B40FCD"/>
    <w:pPr>
      <w:ind w:left="720"/>
    </w:pPr>
    <w:rPr>
      <w:rFonts w:cstheme="minorHAnsi"/>
      <w:sz w:val="20"/>
      <w:szCs w:val="20"/>
    </w:rPr>
  </w:style>
  <w:style w:type="paragraph" w:styleId="TOC5">
    <w:name w:val="toc 5"/>
    <w:basedOn w:val="Normal"/>
    <w:next w:val="Normal"/>
    <w:autoRedefine/>
    <w:uiPriority w:val="39"/>
    <w:semiHidden/>
    <w:unhideWhenUsed/>
    <w:rsid w:val="00B40FCD"/>
    <w:pPr>
      <w:ind w:left="960"/>
    </w:pPr>
    <w:rPr>
      <w:rFonts w:cstheme="minorHAnsi"/>
      <w:sz w:val="20"/>
      <w:szCs w:val="20"/>
    </w:rPr>
  </w:style>
  <w:style w:type="paragraph" w:styleId="TOC6">
    <w:name w:val="toc 6"/>
    <w:basedOn w:val="Normal"/>
    <w:next w:val="Normal"/>
    <w:autoRedefine/>
    <w:uiPriority w:val="39"/>
    <w:semiHidden/>
    <w:unhideWhenUsed/>
    <w:rsid w:val="00B40FCD"/>
    <w:pPr>
      <w:ind w:left="1200"/>
    </w:pPr>
    <w:rPr>
      <w:rFonts w:cstheme="minorHAnsi"/>
      <w:sz w:val="20"/>
      <w:szCs w:val="20"/>
    </w:rPr>
  </w:style>
  <w:style w:type="paragraph" w:styleId="TOC7">
    <w:name w:val="toc 7"/>
    <w:basedOn w:val="Normal"/>
    <w:next w:val="Normal"/>
    <w:autoRedefine/>
    <w:uiPriority w:val="39"/>
    <w:semiHidden/>
    <w:unhideWhenUsed/>
    <w:rsid w:val="00B40FCD"/>
    <w:pPr>
      <w:ind w:left="1440"/>
    </w:pPr>
    <w:rPr>
      <w:rFonts w:cstheme="minorHAnsi"/>
      <w:sz w:val="20"/>
      <w:szCs w:val="20"/>
    </w:rPr>
  </w:style>
  <w:style w:type="paragraph" w:styleId="TOC8">
    <w:name w:val="toc 8"/>
    <w:basedOn w:val="Normal"/>
    <w:next w:val="Normal"/>
    <w:autoRedefine/>
    <w:uiPriority w:val="39"/>
    <w:semiHidden/>
    <w:unhideWhenUsed/>
    <w:rsid w:val="00B40FCD"/>
    <w:pPr>
      <w:ind w:left="1680"/>
    </w:pPr>
    <w:rPr>
      <w:rFonts w:cstheme="minorHAnsi"/>
      <w:sz w:val="20"/>
      <w:szCs w:val="20"/>
    </w:rPr>
  </w:style>
  <w:style w:type="paragraph" w:styleId="TOC9">
    <w:name w:val="toc 9"/>
    <w:basedOn w:val="Normal"/>
    <w:next w:val="Normal"/>
    <w:autoRedefine/>
    <w:uiPriority w:val="39"/>
    <w:semiHidden/>
    <w:unhideWhenUsed/>
    <w:rsid w:val="00B40FCD"/>
    <w:pPr>
      <w:ind w:left="1920"/>
    </w:pPr>
    <w:rPr>
      <w:rFonts w:cstheme="minorHAnsi"/>
      <w:sz w:val="20"/>
      <w:szCs w:val="20"/>
    </w:rPr>
  </w:style>
  <w:style w:type="paragraph" w:styleId="BalloonText">
    <w:name w:val="Balloon Text"/>
    <w:basedOn w:val="Normal"/>
    <w:link w:val="BalloonTextChar"/>
    <w:uiPriority w:val="99"/>
    <w:semiHidden/>
    <w:unhideWhenUsed/>
    <w:rsid w:val="003D61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1F6"/>
    <w:rPr>
      <w:rFonts w:ascii="Segoe UI" w:hAnsi="Segoe UI" w:cs="Segoe UI"/>
      <w:sz w:val="18"/>
      <w:szCs w:val="18"/>
    </w:rPr>
  </w:style>
  <w:style w:type="paragraph" w:customStyle="1" w:styleId="Normalnumbered">
    <w:name w:val="Normal numbered"/>
    <w:basedOn w:val="Normal"/>
    <w:link w:val="NormalnumberedChar"/>
    <w:rsid w:val="00141CC7"/>
    <w:pPr>
      <w:spacing w:after="240" w:line="260" w:lineRule="exact"/>
      <w:jc w:val="both"/>
    </w:pPr>
    <w:rPr>
      <w:rFonts w:ascii="Corbel" w:eastAsia="Times New Roman" w:hAnsi="Corbel" w:cs="Corbel"/>
      <w:color w:val="000000"/>
      <w:sz w:val="23"/>
      <w:szCs w:val="23"/>
      <w:lang w:eastAsia="en-AU"/>
    </w:rPr>
  </w:style>
  <w:style w:type="character" w:customStyle="1" w:styleId="NormalnumberedChar">
    <w:name w:val="Normal numbered Char"/>
    <w:link w:val="Normalnumbered"/>
    <w:locked/>
    <w:rsid w:val="00141CC7"/>
    <w:rPr>
      <w:rFonts w:ascii="Corbel" w:eastAsia="Times New Roman" w:hAnsi="Corbel" w:cs="Corbel"/>
      <w:color w:val="000000"/>
      <w:sz w:val="23"/>
      <w:szCs w:val="23"/>
      <w:lang w:eastAsia="en-AU"/>
    </w:rPr>
  </w:style>
  <w:style w:type="paragraph" w:customStyle="1" w:styleId="AlphaParagraph">
    <w:name w:val="Alpha Paragraph"/>
    <w:basedOn w:val="Normal"/>
    <w:rsid w:val="00386EEF"/>
    <w:pPr>
      <w:tabs>
        <w:tab w:val="num" w:pos="360"/>
      </w:tabs>
      <w:spacing w:after="240" w:line="260" w:lineRule="exact"/>
      <w:jc w:val="both"/>
    </w:pPr>
    <w:rPr>
      <w:rFonts w:ascii="Corbel" w:eastAsia="Times New Roman" w:hAnsi="Corbel" w:cs="Corbel"/>
      <w:color w:val="000000"/>
      <w:sz w:val="23"/>
      <w:szCs w:val="23"/>
      <w:lang w:eastAsia="en-AU"/>
    </w:r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numbered,列出段"/>
    <w:basedOn w:val="Normal"/>
    <w:link w:val="ListParagraphChar"/>
    <w:uiPriority w:val="34"/>
    <w:qFormat/>
    <w:rsid w:val="004720E7"/>
    <w:pPr>
      <w:spacing w:before="120" w:after="180" w:line="280" w:lineRule="atLeast"/>
      <w:ind w:left="720"/>
      <w:contextualSpacing/>
    </w:pPr>
    <w:rPr>
      <w:rFonts w:ascii="Arial" w:eastAsia="Times New Roman" w:hAnsi="Arial" w:cs="Times New Roman"/>
      <w:spacing w:val="4"/>
      <w:lang w:eastAsia="en-AU"/>
    </w:rPr>
  </w:style>
  <w:style w:type="character" w:styleId="CommentReference">
    <w:name w:val="annotation reference"/>
    <w:basedOn w:val="DefaultParagraphFont"/>
    <w:uiPriority w:val="99"/>
    <w:semiHidden/>
    <w:unhideWhenUsed/>
    <w:rsid w:val="004720E7"/>
    <w:rPr>
      <w:sz w:val="16"/>
      <w:szCs w:val="16"/>
    </w:r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link w:val="ListParagraph"/>
    <w:uiPriority w:val="34"/>
    <w:qFormat/>
    <w:locked/>
    <w:rsid w:val="004720E7"/>
    <w:rPr>
      <w:rFonts w:ascii="Arial" w:eastAsia="Times New Roman" w:hAnsi="Arial" w:cs="Times New Roman"/>
      <w:spacing w:val="4"/>
      <w:lang w:eastAsia="en-AU"/>
    </w:rPr>
  </w:style>
  <w:style w:type="character" w:customStyle="1" w:styleId="Heading4Char">
    <w:name w:val="Heading 4 Char"/>
    <w:basedOn w:val="DefaultParagraphFont"/>
    <w:link w:val="Heading4"/>
    <w:uiPriority w:val="9"/>
    <w:rsid w:val="00064562"/>
    <w:rPr>
      <w:rFonts w:asciiTheme="majorHAnsi" w:eastAsiaTheme="majorEastAsia" w:hAnsiTheme="majorHAnsi" w:cstheme="majorBidi"/>
      <w:i/>
      <w:iCs/>
      <w:color w:val="2F5496" w:themeColor="accent1" w:themeShade="BF"/>
    </w:rPr>
  </w:style>
  <w:style w:type="table" w:customStyle="1" w:styleId="GridTable1Light-Accent11">
    <w:name w:val="Grid Table 1 Light - Accent 11"/>
    <w:basedOn w:val="TableNormal"/>
    <w:next w:val="GridTable1Light-Accent1"/>
    <w:uiPriority w:val="46"/>
    <w:rsid w:val="003F007E"/>
    <w:rPr>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F007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TableNheader">
    <w:name w:val="Table N header"/>
    <w:basedOn w:val="Normal"/>
    <w:uiPriority w:val="99"/>
    <w:rsid w:val="00F82EBB"/>
    <w:pPr>
      <w:suppressAutoHyphens/>
      <w:autoSpaceDE w:val="0"/>
      <w:autoSpaceDN w:val="0"/>
      <w:adjustRightInd w:val="0"/>
      <w:spacing w:before="40" w:after="40" w:line="240" w:lineRule="atLeast"/>
      <w:textAlignment w:val="center"/>
    </w:pPr>
    <w:rPr>
      <w:rFonts w:ascii="Calibri" w:hAnsi="Calibri" w:cs="Calibri"/>
      <w:b/>
      <w:bCs/>
      <w:color w:val="FFFFFF"/>
      <w:sz w:val="26"/>
      <w:szCs w:val="26"/>
      <w:lang w:val="en-US"/>
    </w:rPr>
  </w:style>
  <w:style w:type="paragraph" w:customStyle="1" w:styleId="TableBoldHeadingsTable">
    <w:name w:val="Table Bold Headings (Table)"/>
    <w:basedOn w:val="Normal"/>
    <w:uiPriority w:val="99"/>
    <w:rsid w:val="00F82EBB"/>
    <w:pPr>
      <w:suppressAutoHyphens/>
      <w:autoSpaceDE w:val="0"/>
      <w:autoSpaceDN w:val="0"/>
      <w:adjustRightInd w:val="0"/>
      <w:spacing w:after="57" w:line="250" w:lineRule="atLeast"/>
      <w:ind w:left="397" w:hanging="397"/>
      <w:textAlignment w:val="center"/>
    </w:pPr>
    <w:rPr>
      <w:rFonts w:ascii="Calibri" w:hAnsi="Calibri" w:cs="Calibri"/>
      <w:b/>
      <w:bCs/>
      <w:color w:val="000000"/>
      <w:sz w:val="22"/>
      <w:szCs w:val="20"/>
      <w:lang w:val="en-US"/>
    </w:rPr>
  </w:style>
  <w:style w:type="paragraph" w:customStyle="1" w:styleId="TableDatesTable">
    <w:name w:val="Table Dates (Table)"/>
    <w:basedOn w:val="Normal"/>
    <w:uiPriority w:val="99"/>
    <w:rsid w:val="00F82EBB"/>
    <w:pPr>
      <w:suppressAutoHyphens/>
      <w:autoSpaceDE w:val="0"/>
      <w:autoSpaceDN w:val="0"/>
      <w:adjustRightInd w:val="0"/>
      <w:spacing w:after="57" w:line="250" w:lineRule="atLeast"/>
      <w:textAlignment w:val="center"/>
    </w:pPr>
    <w:rPr>
      <w:rFonts w:ascii="Calibri" w:hAnsi="Calibri" w:cs="Calibri"/>
      <w:color w:val="000000"/>
      <w:sz w:val="22"/>
      <w:szCs w:val="22"/>
      <w:lang w:val="en-US"/>
    </w:rPr>
  </w:style>
  <w:style w:type="paragraph" w:customStyle="1" w:styleId="TableBullets1Table">
    <w:name w:val="Table Bullets 1 (Table)"/>
    <w:basedOn w:val="Normal"/>
    <w:uiPriority w:val="99"/>
    <w:rsid w:val="00F82EBB"/>
    <w:pPr>
      <w:suppressAutoHyphens/>
      <w:autoSpaceDE w:val="0"/>
      <w:autoSpaceDN w:val="0"/>
      <w:adjustRightInd w:val="0"/>
      <w:spacing w:after="57" w:line="250" w:lineRule="atLeast"/>
      <w:ind w:left="227" w:hanging="227"/>
      <w:textAlignment w:val="center"/>
    </w:pPr>
    <w:rPr>
      <w:rFonts w:ascii="Calibri" w:hAnsi="Calibri" w:cs="Calibri"/>
      <w:color w:val="000000"/>
      <w:sz w:val="22"/>
      <w:szCs w:val="22"/>
      <w:lang w:val="en-US"/>
    </w:rPr>
  </w:style>
  <w:style w:type="paragraph" w:customStyle="1" w:styleId="TableBullets3Table">
    <w:name w:val="Table Bullets 3 (Table)"/>
    <w:basedOn w:val="Normal"/>
    <w:uiPriority w:val="99"/>
    <w:rsid w:val="00F82EBB"/>
    <w:pPr>
      <w:suppressAutoHyphens/>
      <w:autoSpaceDE w:val="0"/>
      <w:autoSpaceDN w:val="0"/>
      <w:adjustRightInd w:val="0"/>
      <w:spacing w:after="57" w:line="250" w:lineRule="atLeast"/>
      <w:ind w:left="624" w:hanging="227"/>
      <w:textAlignment w:val="center"/>
    </w:pPr>
    <w:rPr>
      <w:rFonts w:ascii="Calibri" w:hAnsi="Calibri" w:cs="Calibri"/>
      <w:color w:val="000000"/>
      <w:sz w:val="22"/>
      <w:szCs w:val="22"/>
      <w:lang w:val="en-US"/>
    </w:rPr>
  </w:style>
  <w:style w:type="character" w:customStyle="1" w:styleId="Regular">
    <w:name w:val="Regular"/>
    <w:uiPriority w:val="99"/>
    <w:rsid w:val="00F82EBB"/>
    <w:rPr>
      <w:sz w:val="22"/>
    </w:rPr>
  </w:style>
  <w:style w:type="paragraph" w:styleId="NoSpacing">
    <w:name w:val="No Spacing"/>
    <w:uiPriority w:val="1"/>
    <w:qFormat/>
    <w:rsid w:val="00431303"/>
  </w:style>
  <w:style w:type="character" w:customStyle="1" w:styleId="Heading5Char">
    <w:name w:val="Heading 5 Char"/>
    <w:basedOn w:val="DefaultParagraphFont"/>
    <w:link w:val="Heading5"/>
    <w:uiPriority w:val="9"/>
    <w:rsid w:val="00A2707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2707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A2707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A2707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A2707A"/>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rsid w:val="001E6D03"/>
    <w:rPr>
      <w:color w:val="605E5C"/>
      <w:shd w:val="clear" w:color="auto" w:fill="E1DFDD"/>
    </w:rPr>
  </w:style>
  <w:style w:type="paragraph" w:styleId="CommentText">
    <w:name w:val="annotation text"/>
    <w:basedOn w:val="Normal"/>
    <w:link w:val="CommentTextChar"/>
    <w:uiPriority w:val="99"/>
    <w:unhideWhenUsed/>
    <w:rsid w:val="002F0340"/>
    <w:rPr>
      <w:sz w:val="20"/>
      <w:szCs w:val="20"/>
    </w:rPr>
  </w:style>
  <w:style w:type="character" w:customStyle="1" w:styleId="CommentTextChar">
    <w:name w:val="Comment Text Char"/>
    <w:basedOn w:val="DefaultParagraphFont"/>
    <w:link w:val="CommentText"/>
    <w:uiPriority w:val="99"/>
    <w:rsid w:val="002F0340"/>
    <w:rPr>
      <w:sz w:val="20"/>
      <w:szCs w:val="20"/>
    </w:rPr>
  </w:style>
  <w:style w:type="paragraph" w:styleId="CommentSubject">
    <w:name w:val="annotation subject"/>
    <w:basedOn w:val="CommentText"/>
    <w:next w:val="CommentText"/>
    <w:link w:val="CommentSubjectChar"/>
    <w:uiPriority w:val="99"/>
    <w:semiHidden/>
    <w:unhideWhenUsed/>
    <w:rsid w:val="002F0340"/>
    <w:rPr>
      <w:b/>
      <w:bCs/>
    </w:rPr>
  </w:style>
  <w:style w:type="character" w:customStyle="1" w:styleId="CommentSubjectChar">
    <w:name w:val="Comment Subject Char"/>
    <w:basedOn w:val="CommentTextChar"/>
    <w:link w:val="CommentSubject"/>
    <w:uiPriority w:val="99"/>
    <w:semiHidden/>
    <w:rsid w:val="002F0340"/>
    <w:rPr>
      <w:b/>
      <w:bCs/>
      <w:sz w:val="20"/>
      <w:szCs w:val="20"/>
    </w:rPr>
  </w:style>
  <w:style w:type="paragraph" w:styleId="Revision">
    <w:name w:val="Revision"/>
    <w:hidden/>
    <w:uiPriority w:val="99"/>
    <w:semiHidden/>
    <w:rsid w:val="009B54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32467-D561-42B7-BB15-187F13229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687</Words>
  <Characters>3918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澳洲殘障人士倡議服務工作計劃</vt:lpstr>
    </vt:vector>
  </TitlesOfParts>
  <Company/>
  <LinksUpToDate>false</LinksUpToDate>
  <CharactersWithSpaces>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澳洲殘障人士倡議服務工作計劃</dc:title>
  <dc:creator>814</dc:creator>
  <cp:keywords>[SEC=OFFICIAL]</cp:keywords>
  <cp:lastModifiedBy>Thomas Kiorgaard</cp:lastModifiedBy>
  <cp:revision>4</cp:revision>
  <cp:lastPrinted>2023-04-17T04:48:00Z</cp:lastPrinted>
  <dcterms:created xsi:type="dcterms:W3CDTF">2023-05-02T12:44:00Z</dcterms:created>
  <dcterms:modified xsi:type="dcterms:W3CDTF">2023-05-02T23:35:00Z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C31518BD4F96F474C6602887BEEF8999</vt:lpwstr>
  </property>
  <property fmtid="{D5CDD505-2E9C-101B-9397-08002B2CF9AE}" pid="6" name="PM_Hash_Salt_Prev">
    <vt:lpwstr>0DDFC9589A883961F9BC02B6CAD87844</vt:lpwstr>
  </property>
  <property fmtid="{D5CDD505-2E9C-101B-9397-08002B2CF9AE}" pid="7" name="PM_Hash_SHA1">
    <vt:lpwstr>908529C0E86245E6BE1CB6EF936F598F7EFE9C40</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AAC2FEE9E31D4D4582B2CEFABE342606</vt:lpwstr>
  </property>
  <property fmtid="{D5CDD505-2E9C-101B-9397-08002B2CF9AE}" pid="14" name="PM_OriginationTimeStamp">
    <vt:lpwstr>2023-04-04T07:32:49Z</vt:lpwstr>
  </property>
  <property fmtid="{D5CDD505-2E9C-101B-9397-08002B2CF9AE}" pid="15" name="PM_OriginatorDomainName_SHA256">
    <vt:lpwstr>E83A2A66C4061446A7E3732E8D44762184B6B377D962B96C83DC624302585857</vt:lpwstr>
  </property>
  <property fmtid="{D5CDD505-2E9C-101B-9397-08002B2CF9AE}" pid="16" name="PM_OriginatorUserAccountName_SHA256">
    <vt:lpwstr>9A871A84A018A9C09249D842291126ECB30B0C64F9A6D5563556D28ED4520401</vt:lpwstr>
  </property>
  <property fmtid="{D5CDD505-2E9C-101B-9397-08002B2CF9AE}" pid="17" name="PM_Originator_Hash_SHA1">
    <vt:lpwstr>467FFC2DD3BBFF50F75C0AE688D6167A2BB23723</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ies>
</file>