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2D17" w14:textId="77777777" w:rsidR="00C44FDA" w:rsidRPr="00C44FDA" w:rsidRDefault="00EB0485" w:rsidP="00EA4A8C">
      <w:pPr>
        <w:spacing w:before="360" w:after="100" w:afterAutospacing="1"/>
        <w:jc w:val="center"/>
      </w:pPr>
      <w:bookmarkStart w:id="0" w:name="_Toc266886219"/>
      <w:bookmarkStart w:id="1" w:name="_GoBack"/>
      <w:bookmarkEnd w:id="1"/>
      <w:r>
        <w:rPr>
          <w:noProof/>
        </w:rPr>
        <w:drawing>
          <wp:inline distT="0" distB="0" distL="0" distR="0" wp14:anchorId="2E6B2DDC" wp14:editId="2E6B2DDD">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bookmarkStart w:id="2" w:name="_Toc266886220"/>
      <w:bookmarkEnd w:id="0"/>
    </w:p>
    <w:p w14:paraId="2E6B2D18" w14:textId="77777777" w:rsidR="00EA4A8C" w:rsidRPr="00382E05" w:rsidRDefault="00EA4A8C" w:rsidP="00AD4BA5">
      <w:pPr>
        <w:pStyle w:val="Heading1"/>
        <w:spacing w:before="1560"/>
        <w:rPr>
          <w:rFonts w:asciiTheme="minorHAnsi" w:hAnsiTheme="minorHAnsi"/>
          <w:color w:val="auto"/>
          <w:szCs w:val="52"/>
        </w:rPr>
      </w:pPr>
      <w:bookmarkStart w:id="3" w:name="_Toc506975721"/>
      <w:bookmarkEnd w:id="2"/>
      <w:r>
        <w:rPr>
          <w:rFonts w:asciiTheme="minorHAnsi" w:hAnsiTheme="minorHAnsi"/>
          <w:color w:val="auto"/>
          <w:szCs w:val="52"/>
        </w:rPr>
        <w:t>Wo</w:t>
      </w:r>
      <w:r w:rsidRPr="00382E05">
        <w:rPr>
          <w:rFonts w:asciiTheme="minorHAnsi" w:hAnsiTheme="minorHAnsi"/>
          <w:color w:val="auto"/>
          <w:szCs w:val="52"/>
        </w:rPr>
        <w:t>rkplace Modifications Assessment Guidelines</w:t>
      </w:r>
      <w:bookmarkEnd w:id="3"/>
    </w:p>
    <w:p w14:paraId="2E6B2D19" w14:textId="77777777" w:rsidR="00EA4A8C" w:rsidRPr="00EA4A8C" w:rsidRDefault="00EA4A8C" w:rsidP="00AD4BA5">
      <w:pPr>
        <w:spacing w:before="100" w:beforeAutospacing="1" w:after="2880"/>
        <w:jc w:val="center"/>
        <w:rPr>
          <w:b/>
          <w:sz w:val="32"/>
          <w:szCs w:val="32"/>
        </w:rPr>
      </w:pPr>
      <w:r w:rsidRPr="00EA4A8C">
        <w:rPr>
          <w:b/>
          <w:sz w:val="32"/>
          <w:szCs w:val="32"/>
        </w:rPr>
        <w:t>V1.</w:t>
      </w:r>
      <w:r w:rsidR="0094578D">
        <w:rPr>
          <w:b/>
          <w:sz w:val="32"/>
          <w:szCs w:val="32"/>
        </w:rPr>
        <w:t>2</w:t>
      </w:r>
    </w:p>
    <w:p w14:paraId="2E6B2D1A" w14:textId="77777777" w:rsidR="00A150B1" w:rsidRDefault="00A150B1" w:rsidP="004E4E61">
      <w:pPr>
        <w:pStyle w:val="Disclaimer"/>
        <w:pBdr>
          <w:top w:val="single" w:sz="4" w:space="1" w:color="auto"/>
          <w:left w:val="single" w:sz="4" w:space="4" w:color="auto"/>
          <w:bottom w:val="single" w:sz="4" w:space="1" w:color="auto"/>
          <w:right w:val="single" w:sz="4" w:space="4" w:color="auto"/>
        </w:pBdr>
        <w:spacing w:before="0"/>
      </w:pPr>
      <w:bookmarkStart w:id="4" w:name="_Toc266886221"/>
      <w:r w:rsidRPr="00EB34AA">
        <w:rPr>
          <w:b/>
        </w:rPr>
        <w:t>Disclaimer</w:t>
      </w:r>
      <w:r>
        <w:br/>
      </w:r>
      <w:r w:rsidR="004E4E61" w:rsidRPr="00745B73">
        <w:t xml:space="preserve">This document is not a stand-alone document and does not contain the entirety of Disability Employment National Panel of Assessors Providers’ obligations. It should be read in conjunction with the Disability Employment National Panel of Assessors </w:t>
      </w:r>
      <w:r w:rsidR="006306AF">
        <w:t xml:space="preserve">Program </w:t>
      </w:r>
      <w:r w:rsidR="004E4E61" w:rsidRPr="00745B73">
        <w:t xml:space="preserve">Grant </w:t>
      </w:r>
      <w:r w:rsidR="00841386">
        <w:t>Agreement (2018-2023)</w:t>
      </w:r>
      <w:r w:rsidR="004E4E61" w:rsidRPr="00745B73">
        <w:t xml:space="preserve"> and any relevant Guidelines or reference material issued by the Department under or in connection with the Grant Agreement of Standing Offer.</w:t>
      </w:r>
    </w:p>
    <w:p w14:paraId="2E6B2D1B" w14:textId="77777777" w:rsidR="00400841" w:rsidRPr="0036685A" w:rsidRDefault="00A150B1" w:rsidP="00A150B1">
      <w:pPr>
        <w:pStyle w:val="Heading2"/>
        <w:rPr>
          <w:color w:val="auto"/>
        </w:rPr>
      </w:pPr>
      <w:r>
        <w:br w:type="page"/>
      </w:r>
      <w:bookmarkStart w:id="5" w:name="_Toc506975722"/>
      <w:r w:rsidR="00400841" w:rsidRPr="0036685A">
        <w:rPr>
          <w:color w:val="auto"/>
        </w:rPr>
        <w:lastRenderedPageBreak/>
        <w:t>Table of Contents</w:t>
      </w:r>
      <w:bookmarkEnd w:id="4"/>
      <w:bookmarkEnd w:id="5"/>
      <w:r w:rsidRPr="0036685A">
        <w:rPr>
          <w:color w:val="auto"/>
        </w:rPr>
        <w:t xml:space="preserve"> </w:t>
      </w:r>
    </w:p>
    <w:p w14:paraId="2E6B2D1C" w14:textId="77777777" w:rsidR="00751B89" w:rsidRDefault="00751B89">
      <w:pPr>
        <w:pStyle w:val="TOC1"/>
        <w:tabs>
          <w:tab w:val="right" w:leader="dot" w:pos="8296"/>
        </w:tabs>
        <w:rPr>
          <w:rFonts w:eastAsiaTheme="minorEastAsia" w:cstheme="minorBidi"/>
          <w:b w:val="0"/>
          <w:bCs w:val="0"/>
          <w:noProof/>
          <w:sz w:val="22"/>
          <w:szCs w:val="22"/>
        </w:rPr>
      </w:pPr>
      <w:r>
        <w:rPr>
          <w:rFonts w:cs="Times New Roman"/>
          <w:b w:val="0"/>
          <w:bCs w:val="0"/>
          <w:sz w:val="22"/>
          <w:szCs w:val="24"/>
        </w:rPr>
        <w:fldChar w:fldCharType="begin"/>
      </w:r>
      <w:r>
        <w:rPr>
          <w:rFonts w:cs="Times New Roman"/>
          <w:b w:val="0"/>
          <w:bCs w:val="0"/>
          <w:sz w:val="22"/>
          <w:szCs w:val="24"/>
        </w:rPr>
        <w:instrText xml:space="preserve"> TOC \o "1-4" \h \z \u </w:instrText>
      </w:r>
      <w:r>
        <w:rPr>
          <w:rFonts w:cs="Times New Roman"/>
          <w:b w:val="0"/>
          <w:bCs w:val="0"/>
          <w:sz w:val="22"/>
          <w:szCs w:val="24"/>
        </w:rPr>
        <w:fldChar w:fldCharType="separate"/>
      </w:r>
      <w:hyperlink w:anchor="_Toc506975721" w:history="1">
        <w:r w:rsidRPr="00DA15DA">
          <w:rPr>
            <w:rStyle w:val="Hyperlink"/>
            <w:noProof/>
          </w:rPr>
          <w:t>Workplace Modifications Assessment Guidelines</w:t>
        </w:r>
        <w:r>
          <w:rPr>
            <w:noProof/>
            <w:webHidden/>
          </w:rPr>
          <w:tab/>
        </w:r>
        <w:r>
          <w:rPr>
            <w:noProof/>
            <w:webHidden/>
          </w:rPr>
          <w:fldChar w:fldCharType="begin"/>
        </w:r>
        <w:r>
          <w:rPr>
            <w:noProof/>
            <w:webHidden/>
          </w:rPr>
          <w:instrText xml:space="preserve"> PAGEREF _Toc506975721 \h </w:instrText>
        </w:r>
        <w:r>
          <w:rPr>
            <w:noProof/>
            <w:webHidden/>
          </w:rPr>
        </w:r>
        <w:r>
          <w:rPr>
            <w:noProof/>
            <w:webHidden/>
          </w:rPr>
          <w:fldChar w:fldCharType="separate"/>
        </w:r>
        <w:r w:rsidR="006B0917">
          <w:rPr>
            <w:noProof/>
            <w:webHidden/>
          </w:rPr>
          <w:t>1</w:t>
        </w:r>
        <w:r>
          <w:rPr>
            <w:noProof/>
            <w:webHidden/>
          </w:rPr>
          <w:fldChar w:fldCharType="end"/>
        </w:r>
      </w:hyperlink>
    </w:p>
    <w:p w14:paraId="2E6B2D1D" w14:textId="77777777" w:rsidR="00751B89" w:rsidRDefault="002F4DFE">
      <w:pPr>
        <w:pStyle w:val="TOC2"/>
        <w:tabs>
          <w:tab w:val="right" w:leader="dot" w:pos="8296"/>
        </w:tabs>
        <w:rPr>
          <w:rFonts w:eastAsiaTheme="minorEastAsia" w:cstheme="minorBidi"/>
          <w:i w:val="0"/>
          <w:iCs w:val="0"/>
          <w:noProof/>
          <w:sz w:val="22"/>
          <w:szCs w:val="22"/>
        </w:rPr>
      </w:pPr>
      <w:hyperlink w:anchor="_Toc506975722" w:history="1">
        <w:r w:rsidR="00751B89" w:rsidRPr="00DA15DA">
          <w:rPr>
            <w:rStyle w:val="Hyperlink"/>
            <w:noProof/>
          </w:rPr>
          <w:t>Table of Contents</w:t>
        </w:r>
        <w:r w:rsidR="00751B89">
          <w:rPr>
            <w:noProof/>
            <w:webHidden/>
          </w:rPr>
          <w:tab/>
        </w:r>
        <w:r w:rsidR="00751B89">
          <w:rPr>
            <w:noProof/>
            <w:webHidden/>
          </w:rPr>
          <w:fldChar w:fldCharType="begin"/>
        </w:r>
        <w:r w:rsidR="00751B89">
          <w:rPr>
            <w:noProof/>
            <w:webHidden/>
          </w:rPr>
          <w:instrText xml:space="preserve"> PAGEREF _Toc506975722 \h </w:instrText>
        </w:r>
        <w:r w:rsidR="00751B89">
          <w:rPr>
            <w:noProof/>
            <w:webHidden/>
          </w:rPr>
        </w:r>
        <w:r w:rsidR="00751B89">
          <w:rPr>
            <w:noProof/>
            <w:webHidden/>
          </w:rPr>
          <w:fldChar w:fldCharType="separate"/>
        </w:r>
        <w:r w:rsidR="006B0917">
          <w:rPr>
            <w:noProof/>
            <w:webHidden/>
          </w:rPr>
          <w:t>2</w:t>
        </w:r>
        <w:r w:rsidR="00751B89">
          <w:rPr>
            <w:noProof/>
            <w:webHidden/>
          </w:rPr>
          <w:fldChar w:fldCharType="end"/>
        </w:r>
      </w:hyperlink>
    </w:p>
    <w:p w14:paraId="2E6B2D1E" w14:textId="77777777" w:rsidR="00751B89" w:rsidRDefault="002F4DFE">
      <w:pPr>
        <w:pStyle w:val="TOC3"/>
        <w:tabs>
          <w:tab w:val="right" w:leader="dot" w:pos="8296"/>
        </w:tabs>
        <w:rPr>
          <w:rFonts w:eastAsiaTheme="minorEastAsia" w:cstheme="minorBidi"/>
          <w:noProof/>
          <w:sz w:val="22"/>
          <w:szCs w:val="22"/>
        </w:rPr>
      </w:pPr>
      <w:hyperlink w:anchor="_Toc506975723" w:history="1">
        <w:r w:rsidR="00751B89" w:rsidRPr="00DA15DA">
          <w:rPr>
            <w:rStyle w:val="Hyperlink"/>
            <w:noProof/>
          </w:rPr>
          <w:t>Document Change History</w:t>
        </w:r>
        <w:r w:rsidR="00751B89">
          <w:rPr>
            <w:noProof/>
            <w:webHidden/>
          </w:rPr>
          <w:tab/>
        </w:r>
        <w:r w:rsidR="00751B89">
          <w:rPr>
            <w:noProof/>
            <w:webHidden/>
          </w:rPr>
          <w:fldChar w:fldCharType="begin"/>
        </w:r>
        <w:r w:rsidR="00751B89">
          <w:rPr>
            <w:noProof/>
            <w:webHidden/>
          </w:rPr>
          <w:instrText xml:space="preserve"> PAGEREF _Toc506975723 \h </w:instrText>
        </w:r>
        <w:r w:rsidR="00751B89">
          <w:rPr>
            <w:noProof/>
            <w:webHidden/>
          </w:rPr>
        </w:r>
        <w:r w:rsidR="00751B89">
          <w:rPr>
            <w:noProof/>
            <w:webHidden/>
          </w:rPr>
          <w:fldChar w:fldCharType="separate"/>
        </w:r>
        <w:r w:rsidR="006B0917">
          <w:rPr>
            <w:noProof/>
            <w:webHidden/>
          </w:rPr>
          <w:t>3</w:t>
        </w:r>
        <w:r w:rsidR="00751B89">
          <w:rPr>
            <w:noProof/>
            <w:webHidden/>
          </w:rPr>
          <w:fldChar w:fldCharType="end"/>
        </w:r>
      </w:hyperlink>
    </w:p>
    <w:p w14:paraId="2E6B2D1F" w14:textId="77777777" w:rsidR="00751B89" w:rsidRDefault="002F4DFE">
      <w:pPr>
        <w:pStyle w:val="TOC3"/>
        <w:tabs>
          <w:tab w:val="right" w:leader="dot" w:pos="8296"/>
        </w:tabs>
        <w:rPr>
          <w:rFonts w:eastAsiaTheme="minorEastAsia" w:cstheme="minorBidi"/>
          <w:noProof/>
          <w:sz w:val="22"/>
          <w:szCs w:val="22"/>
        </w:rPr>
      </w:pPr>
      <w:hyperlink w:anchor="_Toc506975724" w:history="1">
        <w:r w:rsidR="00751B89" w:rsidRPr="00DA15DA">
          <w:rPr>
            <w:rStyle w:val="Hyperlink"/>
            <w:noProof/>
          </w:rPr>
          <w:t>Background</w:t>
        </w:r>
        <w:r w:rsidR="00751B89">
          <w:rPr>
            <w:noProof/>
            <w:webHidden/>
          </w:rPr>
          <w:tab/>
        </w:r>
        <w:r w:rsidR="00751B89">
          <w:rPr>
            <w:noProof/>
            <w:webHidden/>
          </w:rPr>
          <w:fldChar w:fldCharType="begin"/>
        </w:r>
        <w:r w:rsidR="00751B89">
          <w:rPr>
            <w:noProof/>
            <w:webHidden/>
          </w:rPr>
          <w:instrText xml:space="preserve"> PAGEREF _Toc506975724 \h </w:instrText>
        </w:r>
        <w:r w:rsidR="00751B89">
          <w:rPr>
            <w:noProof/>
            <w:webHidden/>
          </w:rPr>
        </w:r>
        <w:r w:rsidR="00751B89">
          <w:rPr>
            <w:noProof/>
            <w:webHidden/>
          </w:rPr>
          <w:fldChar w:fldCharType="separate"/>
        </w:r>
        <w:r w:rsidR="006B0917">
          <w:rPr>
            <w:noProof/>
            <w:webHidden/>
          </w:rPr>
          <w:t>3</w:t>
        </w:r>
        <w:r w:rsidR="00751B89">
          <w:rPr>
            <w:noProof/>
            <w:webHidden/>
          </w:rPr>
          <w:fldChar w:fldCharType="end"/>
        </w:r>
      </w:hyperlink>
    </w:p>
    <w:p w14:paraId="2E6B2D20" w14:textId="77777777" w:rsidR="00751B89" w:rsidRDefault="002F4DFE">
      <w:pPr>
        <w:pStyle w:val="TOC3"/>
        <w:tabs>
          <w:tab w:val="right" w:leader="dot" w:pos="8296"/>
        </w:tabs>
        <w:rPr>
          <w:rFonts w:eastAsiaTheme="minorEastAsia" w:cstheme="minorBidi"/>
          <w:noProof/>
          <w:sz w:val="22"/>
          <w:szCs w:val="22"/>
        </w:rPr>
      </w:pPr>
      <w:hyperlink w:anchor="_Toc506975725" w:history="1">
        <w:r w:rsidR="00751B89" w:rsidRPr="00DA15DA">
          <w:rPr>
            <w:rStyle w:val="Hyperlink"/>
            <w:rFonts w:eastAsia="Times"/>
            <w:noProof/>
          </w:rPr>
          <w:t>Additional Information</w:t>
        </w:r>
        <w:r w:rsidR="00751B89">
          <w:rPr>
            <w:noProof/>
            <w:webHidden/>
          </w:rPr>
          <w:tab/>
        </w:r>
        <w:r w:rsidR="00751B89">
          <w:rPr>
            <w:noProof/>
            <w:webHidden/>
          </w:rPr>
          <w:fldChar w:fldCharType="begin"/>
        </w:r>
        <w:r w:rsidR="00751B89">
          <w:rPr>
            <w:noProof/>
            <w:webHidden/>
          </w:rPr>
          <w:instrText xml:space="preserve"> PAGEREF _Toc506975725 \h </w:instrText>
        </w:r>
        <w:r w:rsidR="00751B89">
          <w:rPr>
            <w:noProof/>
            <w:webHidden/>
          </w:rPr>
        </w:r>
        <w:r w:rsidR="00751B89">
          <w:rPr>
            <w:noProof/>
            <w:webHidden/>
          </w:rPr>
          <w:fldChar w:fldCharType="separate"/>
        </w:r>
        <w:r w:rsidR="006B0917">
          <w:rPr>
            <w:noProof/>
            <w:webHidden/>
          </w:rPr>
          <w:t>3</w:t>
        </w:r>
        <w:r w:rsidR="00751B89">
          <w:rPr>
            <w:noProof/>
            <w:webHidden/>
          </w:rPr>
          <w:fldChar w:fldCharType="end"/>
        </w:r>
      </w:hyperlink>
    </w:p>
    <w:p w14:paraId="2E6B2D21" w14:textId="77777777" w:rsidR="00751B89" w:rsidRDefault="002F4DFE">
      <w:pPr>
        <w:pStyle w:val="TOC3"/>
        <w:tabs>
          <w:tab w:val="right" w:leader="dot" w:pos="8296"/>
        </w:tabs>
        <w:rPr>
          <w:rFonts w:eastAsiaTheme="minorEastAsia" w:cstheme="minorBidi"/>
          <w:noProof/>
          <w:sz w:val="22"/>
          <w:szCs w:val="22"/>
        </w:rPr>
      </w:pPr>
      <w:hyperlink w:anchor="_Toc506975726" w:history="1">
        <w:r w:rsidR="00751B89" w:rsidRPr="00DA15DA">
          <w:rPr>
            <w:rStyle w:val="Hyperlink"/>
            <w:noProof/>
          </w:rPr>
          <w:t>Disability Emplopyment National Panel of Assessors Grant Program Agreement Clauses:</w:t>
        </w:r>
        <w:r w:rsidR="00751B89">
          <w:rPr>
            <w:noProof/>
            <w:webHidden/>
          </w:rPr>
          <w:tab/>
        </w:r>
        <w:r w:rsidR="00751B89">
          <w:rPr>
            <w:noProof/>
            <w:webHidden/>
          </w:rPr>
          <w:fldChar w:fldCharType="begin"/>
        </w:r>
        <w:r w:rsidR="00751B89">
          <w:rPr>
            <w:noProof/>
            <w:webHidden/>
          </w:rPr>
          <w:instrText xml:space="preserve"> PAGEREF _Toc506975726 \h </w:instrText>
        </w:r>
        <w:r w:rsidR="00751B89">
          <w:rPr>
            <w:noProof/>
            <w:webHidden/>
          </w:rPr>
        </w:r>
        <w:r w:rsidR="00751B89">
          <w:rPr>
            <w:noProof/>
            <w:webHidden/>
          </w:rPr>
          <w:fldChar w:fldCharType="separate"/>
        </w:r>
        <w:r w:rsidR="006B0917">
          <w:rPr>
            <w:noProof/>
            <w:webHidden/>
          </w:rPr>
          <w:t>4</w:t>
        </w:r>
        <w:r w:rsidR="00751B89">
          <w:rPr>
            <w:noProof/>
            <w:webHidden/>
          </w:rPr>
          <w:fldChar w:fldCharType="end"/>
        </w:r>
      </w:hyperlink>
    </w:p>
    <w:p w14:paraId="2E6B2D22" w14:textId="77777777" w:rsidR="00751B89" w:rsidRDefault="002F4DFE">
      <w:pPr>
        <w:pStyle w:val="TOC3"/>
        <w:tabs>
          <w:tab w:val="right" w:leader="dot" w:pos="8296"/>
        </w:tabs>
        <w:rPr>
          <w:rFonts w:eastAsiaTheme="minorEastAsia" w:cstheme="minorBidi"/>
          <w:noProof/>
          <w:sz w:val="22"/>
          <w:szCs w:val="22"/>
        </w:rPr>
      </w:pPr>
      <w:hyperlink w:anchor="_Toc506975727" w:history="1">
        <w:r w:rsidR="00751B89" w:rsidRPr="00DA15DA">
          <w:rPr>
            <w:rStyle w:val="Hyperlink"/>
            <w:noProof/>
          </w:rPr>
          <w:t>Reference documents relevant to this guideline:</w:t>
        </w:r>
        <w:r w:rsidR="00751B89">
          <w:rPr>
            <w:noProof/>
            <w:webHidden/>
          </w:rPr>
          <w:tab/>
        </w:r>
        <w:r w:rsidR="00751B89">
          <w:rPr>
            <w:noProof/>
            <w:webHidden/>
          </w:rPr>
          <w:fldChar w:fldCharType="begin"/>
        </w:r>
        <w:r w:rsidR="00751B89">
          <w:rPr>
            <w:noProof/>
            <w:webHidden/>
          </w:rPr>
          <w:instrText xml:space="preserve"> PAGEREF _Toc506975727 \h </w:instrText>
        </w:r>
        <w:r w:rsidR="00751B89">
          <w:rPr>
            <w:noProof/>
            <w:webHidden/>
          </w:rPr>
        </w:r>
        <w:r w:rsidR="00751B89">
          <w:rPr>
            <w:noProof/>
            <w:webHidden/>
          </w:rPr>
          <w:fldChar w:fldCharType="separate"/>
        </w:r>
        <w:r w:rsidR="006B0917">
          <w:rPr>
            <w:noProof/>
            <w:webHidden/>
          </w:rPr>
          <w:t>4</w:t>
        </w:r>
        <w:r w:rsidR="00751B89">
          <w:rPr>
            <w:noProof/>
            <w:webHidden/>
          </w:rPr>
          <w:fldChar w:fldCharType="end"/>
        </w:r>
      </w:hyperlink>
    </w:p>
    <w:p w14:paraId="2E6B2D23" w14:textId="77777777" w:rsidR="00751B89" w:rsidRDefault="002F4DFE">
      <w:pPr>
        <w:pStyle w:val="TOC3"/>
        <w:tabs>
          <w:tab w:val="right" w:leader="dot" w:pos="8296"/>
        </w:tabs>
        <w:rPr>
          <w:rFonts w:eastAsiaTheme="minorEastAsia" w:cstheme="minorBidi"/>
          <w:noProof/>
          <w:sz w:val="22"/>
          <w:szCs w:val="22"/>
        </w:rPr>
      </w:pPr>
      <w:hyperlink w:anchor="_Toc506975728" w:history="1">
        <w:r w:rsidR="00751B89" w:rsidRPr="00DA15DA">
          <w:rPr>
            <w:rStyle w:val="Hyperlink"/>
            <w:noProof/>
          </w:rPr>
          <w:t>Explanatory Note:</w:t>
        </w:r>
        <w:r w:rsidR="00751B89">
          <w:rPr>
            <w:noProof/>
            <w:webHidden/>
          </w:rPr>
          <w:tab/>
        </w:r>
        <w:r w:rsidR="00751B89">
          <w:rPr>
            <w:noProof/>
            <w:webHidden/>
          </w:rPr>
          <w:fldChar w:fldCharType="begin"/>
        </w:r>
        <w:r w:rsidR="00751B89">
          <w:rPr>
            <w:noProof/>
            <w:webHidden/>
          </w:rPr>
          <w:instrText xml:space="preserve"> PAGEREF _Toc506975728 \h </w:instrText>
        </w:r>
        <w:r w:rsidR="00751B89">
          <w:rPr>
            <w:noProof/>
            <w:webHidden/>
          </w:rPr>
        </w:r>
        <w:r w:rsidR="00751B89">
          <w:rPr>
            <w:noProof/>
            <w:webHidden/>
          </w:rPr>
          <w:fldChar w:fldCharType="separate"/>
        </w:r>
        <w:r w:rsidR="006B0917">
          <w:rPr>
            <w:noProof/>
            <w:webHidden/>
          </w:rPr>
          <w:t>4</w:t>
        </w:r>
        <w:r w:rsidR="00751B89">
          <w:rPr>
            <w:noProof/>
            <w:webHidden/>
          </w:rPr>
          <w:fldChar w:fldCharType="end"/>
        </w:r>
      </w:hyperlink>
    </w:p>
    <w:p w14:paraId="2E6B2D24" w14:textId="77777777" w:rsidR="00751B89" w:rsidRDefault="002F4DFE">
      <w:pPr>
        <w:pStyle w:val="TOC3"/>
        <w:tabs>
          <w:tab w:val="right" w:leader="dot" w:pos="8296"/>
        </w:tabs>
        <w:rPr>
          <w:rFonts w:eastAsiaTheme="minorEastAsia" w:cstheme="minorBidi"/>
          <w:noProof/>
          <w:sz w:val="22"/>
          <w:szCs w:val="22"/>
        </w:rPr>
      </w:pPr>
      <w:hyperlink w:anchor="_Toc506975729" w:history="1">
        <w:r w:rsidR="00751B89" w:rsidRPr="00DA15DA">
          <w:rPr>
            <w:rStyle w:val="Hyperlink"/>
            <w:rFonts w:eastAsiaTheme="majorEastAsia"/>
            <w:noProof/>
            <w:lang w:eastAsia="en-US"/>
          </w:rPr>
          <w:t>Workplace Modifications Assessment Guidelines</w:t>
        </w:r>
        <w:r w:rsidR="00751B89">
          <w:rPr>
            <w:noProof/>
            <w:webHidden/>
          </w:rPr>
          <w:tab/>
        </w:r>
        <w:r w:rsidR="00751B89">
          <w:rPr>
            <w:noProof/>
            <w:webHidden/>
          </w:rPr>
          <w:fldChar w:fldCharType="begin"/>
        </w:r>
        <w:r w:rsidR="00751B89">
          <w:rPr>
            <w:noProof/>
            <w:webHidden/>
          </w:rPr>
          <w:instrText xml:space="preserve"> PAGEREF _Toc506975729 \h </w:instrText>
        </w:r>
        <w:r w:rsidR="00751B89">
          <w:rPr>
            <w:noProof/>
            <w:webHidden/>
          </w:rPr>
        </w:r>
        <w:r w:rsidR="00751B89">
          <w:rPr>
            <w:noProof/>
            <w:webHidden/>
          </w:rPr>
          <w:fldChar w:fldCharType="separate"/>
        </w:r>
        <w:r w:rsidR="006B0917">
          <w:rPr>
            <w:noProof/>
            <w:webHidden/>
          </w:rPr>
          <w:t>5</w:t>
        </w:r>
        <w:r w:rsidR="00751B89">
          <w:rPr>
            <w:noProof/>
            <w:webHidden/>
          </w:rPr>
          <w:fldChar w:fldCharType="end"/>
        </w:r>
      </w:hyperlink>
    </w:p>
    <w:p w14:paraId="2E6B2D25" w14:textId="77777777" w:rsidR="00751B89" w:rsidRDefault="002F4DFE">
      <w:pPr>
        <w:pStyle w:val="TOC3"/>
        <w:tabs>
          <w:tab w:val="right" w:leader="dot" w:pos="8296"/>
        </w:tabs>
        <w:rPr>
          <w:rFonts w:eastAsiaTheme="minorEastAsia" w:cstheme="minorBidi"/>
          <w:noProof/>
          <w:sz w:val="22"/>
          <w:szCs w:val="22"/>
        </w:rPr>
      </w:pPr>
      <w:hyperlink w:anchor="_Toc506975730" w:history="1">
        <w:r w:rsidR="00751B89" w:rsidRPr="00DA15DA">
          <w:rPr>
            <w:rStyle w:val="Hyperlink"/>
            <w:rFonts w:eastAsiaTheme="minorHAnsi"/>
            <w:noProof/>
            <w:lang w:eastAsia="en-US"/>
          </w:rPr>
          <w:t>ATTACHMENT A</w:t>
        </w:r>
        <w:r w:rsidR="00751B89">
          <w:rPr>
            <w:noProof/>
            <w:webHidden/>
          </w:rPr>
          <w:tab/>
        </w:r>
        <w:r w:rsidR="00751B89">
          <w:rPr>
            <w:noProof/>
            <w:webHidden/>
          </w:rPr>
          <w:fldChar w:fldCharType="begin"/>
        </w:r>
        <w:r w:rsidR="00751B89">
          <w:rPr>
            <w:noProof/>
            <w:webHidden/>
          </w:rPr>
          <w:instrText xml:space="preserve"> PAGEREF _Toc506975730 \h </w:instrText>
        </w:r>
        <w:r w:rsidR="00751B89">
          <w:rPr>
            <w:noProof/>
            <w:webHidden/>
          </w:rPr>
        </w:r>
        <w:r w:rsidR="00751B89">
          <w:rPr>
            <w:noProof/>
            <w:webHidden/>
          </w:rPr>
          <w:fldChar w:fldCharType="separate"/>
        </w:r>
        <w:r w:rsidR="006B0917">
          <w:rPr>
            <w:noProof/>
            <w:webHidden/>
          </w:rPr>
          <w:t>9</w:t>
        </w:r>
        <w:r w:rsidR="00751B89">
          <w:rPr>
            <w:noProof/>
            <w:webHidden/>
          </w:rPr>
          <w:fldChar w:fldCharType="end"/>
        </w:r>
      </w:hyperlink>
    </w:p>
    <w:p w14:paraId="2E6B2D26" w14:textId="77777777" w:rsidR="00751B89" w:rsidRDefault="002F4DFE">
      <w:pPr>
        <w:pStyle w:val="TOC4"/>
        <w:tabs>
          <w:tab w:val="right" w:leader="dot" w:pos="8296"/>
        </w:tabs>
        <w:rPr>
          <w:rFonts w:eastAsiaTheme="minorEastAsia" w:cstheme="minorBidi"/>
          <w:noProof/>
          <w:sz w:val="22"/>
          <w:szCs w:val="22"/>
        </w:rPr>
      </w:pPr>
      <w:hyperlink w:anchor="_Toc506975731" w:history="1">
        <w:r w:rsidR="00751B89" w:rsidRPr="00DA15DA">
          <w:rPr>
            <w:rStyle w:val="Hyperlink"/>
            <w:noProof/>
          </w:rPr>
          <w:t>Workplace Modifications Assessment Report</w:t>
        </w:r>
        <w:r w:rsidR="00751B89">
          <w:rPr>
            <w:noProof/>
            <w:webHidden/>
          </w:rPr>
          <w:tab/>
        </w:r>
        <w:r w:rsidR="00751B89">
          <w:rPr>
            <w:noProof/>
            <w:webHidden/>
          </w:rPr>
          <w:fldChar w:fldCharType="begin"/>
        </w:r>
        <w:r w:rsidR="00751B89">
          <w:rPr>
            <w:noProof/>
            <w:webHidden/>
          </w:rPr>
          <w:instrText xml:space="preserve"> PAGEREF _Toc506975731 \h </w:instrText>
        </w:r>
        <w:r w:rsidR="00751B89">
          <w:rPr>
            <w:noProof/>
            <w:webHidden/>
          </w:rPr>
        </w:r>
        <w:r w:rsidR="00751B89">
          <w:rPr>
            <w:noProof/>
            <w:webHidden/>
          </w:rPr>
          <w:fldChar w:fldCharType="separate"/>
        </w:r>
        <w:r w:rsidR="006B0917">
          <w:rPr>
            <w:noProof/>
            <w:webHidden/>
          </w:rPr>
          <w:t>9</w:t>
        </w:r>
        <w:r w:rsidR="00751B89">
          <w:rPr>
            <w:noProof/>
            <w:webHidden/>
          </w:rPr>
          <w:fldChar w:fldCharType="end"/>
        </w:r>
      </w:hyperlink>
    </w:p>
    <w:p w14:paraId="2E6B2D27" w14:textId="77777777" w:rsidR="00400841" w:rsidRPr="00E81CC7" w:rsidRDefault="00751B89" w:rsidP="00E81CC7">
      <w:pPr>
        <w:pStyle w:val="Heading2"/>
        <w:spacing w:before="120" w:after="120"/>
        <w:rPr>
          <w:color w:val="auto"/>
        </w:rPr>
      </w:pPr>
      <w:r>
        <w:rPr>
          <w:rFonts w:cs="Times New Roman"/>
          <w:sz w:val="22"/>
          <w:szCs w:val="24"/>
        </w:rPr>
        <w:fldChar w:fldCharType="end"/>
      </w:r>
      <w:r w:rsidR="00400841" w:rsidRPr="00CE2473">
        <w:br w:type="page"/>
      </w:r>
      <w:r w:rsidR="00A83175" w:rsidRPr="00E81CC7">
        <w:rPr>
          <w:color w:val="auto"/>
        </w:rPr>
        <w:lastRenderedPageBreak/>
        <w:t>Workplace Modi</w:t>
      </w:r>
      <w:r w:rsidR="00E81CC7" w:rsidRPr="00E81CC7">
        <w:rPr>
          <w:color w:val="auto"/>
        </w:rPr>
        <w:t>fications Assessment Guidelines</w:t>
      </w:r>
    </w:p>
    <w:p w14:paraId="2E6B2D28" w14:textId="77777777" w:rsidR="00A150B1" w:rsidRPr="0036685A" w:rsidRDefault="00400841" w:rsidP="00E81CC7">
      <w:pPr>
        <w:pStyle w:val="Heading3"/>
        <w:spacing w:after="120"/>
      </w:pPr>
      <w:bookmarkStart w:id="6" w:name="_Toc506975723"/>
      <w:bookmarkStart w:id="7" w:name="_Toc266886168"/>
      <w:bookmarkStart w:id="8" w:name="_Toc266886222"/>
      <w:bookmarkStart w:id="9" w:name="_Toc266886367"/>
      <w:r w:rsidRPr="0036685A">
        <w:t>Document Change History</w:t>
      </w:r>
      <w:bookmarkEnd w:id="6"/>
      <w:r w:rsidRPr="0036685A">
        <w:t xml:space="preserve"> </w:t>
      </w:r>
      <w:bookmarkStart w:id="10" w:name="_Toc258589510"/>
      <w:bookmarkStart w:id="11" w:name="_Toc259007303"/>
      <w:bookmarkStart w:id="12" w:name="_Toc266886169"/>
      <w:bookmarkStart w:id="13" w:name="_Toc266886223"/>
      <w:bookmarkStart w:id="14" w:name="_Toc266886368"/>
      <w:bookmarkEnd w:id="7"/>
      <w:bookmarkEnd w:id="8"/>
      <w:bookmarkEnd w:id="9"/>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escribes the changes made to the document"/>
      </w:tblPr>
      <w:tblGrid>
        <w:gridCol w:w="1110"/>
        <w:gridCol w:w="1593"/>
        <w:gridCol w:w="1080"/>
        <w:gridCol w:w="4636"/>
      </w:tblGrid>
      <w:tr w:rsidR="00DA17FF" w:rsidRPr="00AC1D5D" w14:paraId="2E6B2D2D" w14:textId="77777777" w:rsidTr="008610F6">
        <w:trPr>
          <w:tblHeader/>
          <w:jc w:val="center"/>
        </w:trPr>
        <w:tc>
          <w:tcPr>
            <w:tcW w:w="1110" w:type="dxa"/>
            <w:shd w:val="clear" w:color="auto" w:fill="auto"/>
            <w:vAlign w:val="center"/>
          </w:tcPr>
          <w:p w14:paraId="2E6B2D29" w14:textId="77777777" w:rsidR="00DA17FF" w:rsidRPr="008610F6" w:rsidRDefault="00DA17FF" w:rsidP="0000043B">
            <w:pPr>
              <w:pStyle w:val="TableHeadingCentred"/>
              <w:rPr>
                <w:color w:val="auto"/>
              </w:rPr>
            </w:pPr>
            <w:r w:rsidRPr="008610F6">
              <w:rPr>
                <w:color w:val="auto"/>
              </w:rPr>
              <w:t>Version</w:t>
            </w:r>
          </w:p>
        </w:tc>
        <w:tc>
          <w:tcPr>
            <w:tcW w:w="1593" w:type="dxa"/>
            <w:shd w:val="clear" w:color="auto" w:fill="auto"/>
            <w:vAlign w:val="center"/>
          </w:tcPr>
          <w:p w14:paraId="2E6B2D2A" w14:textId="77777777" w:rsidR="00DA17FF" w:rsidRPr="008610F6" w:rsidRDefault="00DA17FF" w:rsidP="0000043B">
            <w:pPr>
              <w:pStyle w:val="TableHeadingCentred"/>
              <w:rPr>
                <w:color w:val="auto"/>
              </w:rPr>
            </w:pPr>
            <w:r w:rsidRPr="008610F6">
              <w:rPr>
                <w:color w:val="auto"/>
              </w:rPr>
              <w:t>Effective Date</w:t>
            </w:r>
          </w:p>
        </w:tc>
        <w:tc>
          <w:tcPr>
            <w:tcW w:w="1080" w:type="dxa"/>
            <w:shd w:val="clear" w:color="auto" w:fill="auto"/>
            <w:vAlign w:val="center"/>
          </w:tcPr>
          <w:p w14:paraId="2E6B2D2B" w14:textId="77777777" w:rsidR="00DA17FF" w:rsidRPr="008610F6" w:rsidRDefault="00DA17FF" w:rsidP="0000043B">
            <w:pPr>
              <w:pStyle w:val="TableHeadingCentred"/>
              <w:rPr>
                <w:color w:val="auto"/>
              </w:rPr>
            </w:pPr>
            <w:r w:rsidRPr="008610F6">
              <w:rPr>
                <w:color w:val="auto"/>
              </w:rPr>
              <w:t>End Date</w:t>
            </w:r>
          </w:p>
        </w:tc>
        <w:tc>
          <w:tcPr>
            <w:tcW w:w="4636" w:type="dxa"/>
            <w:shd w:val="clear" w:color="auto" w:fill="auto"/>
            <w:vAlign w:val="center"/>
          </w:tcPr>
          <w:p w14:paraId="2E6B2D2C" w14:textId="77777777" w:rsidR="00DA17FF" w:rsidRPr="008610F6" w:rsidRDefault="00DA17FF" w:rsidP="00A83175">
            <w:pPr>
              <w:pStyle w:val="TableHeadingCentred"/>
              <w:rPr>
                <w:color w:val="auto"/>
              </w:rPr>
            </w:pPr>
            <w:r w:rsidRPr="008610F6">
              <w:rPr>
                <w:color w:val="auto"/>
              </w:rPr>
              <w:t xml:space="preserve">Change &amp; Location </w:t>
            </w:r>
          </w:p>
        </w:tc>
      </w:tr>
      <w:tr w:rsidR="00DA17FF" w:rsidRPr="004E324C" w14:paraId="2E6B2D32" w14:textId="77777777" w:rsidTr="00DA17FF">
        <w:trPr>
          <w:jc w:val="center"/>
        </w:trPr>
        <w:tc>
          <w:tcPr>
            <w:tcW w:w="1110" w:type="dxa"/>
          </w:tcPr>
          <w:p w14:paraId="2E6B2D2E" w14:textId="77777777" w:rsidR="00DA17FF" w:rsidRPr="009F5950" w:rsidRDefault="00DA17FF" w:rsidP="0000043B">
            <w:pPr>
              <w:pStyle w:val="TableTextCentred"/>
            </w:pPr>
            <w:r>
              <w:t>1.0</w:t>
            </w:r>
          </w:p>
        </w:tc>
        <w:tc>
          <w:tcPr>
            <w:tcW w:w="1593" w:type="dxa"/>
          </w:tcPr>
          <w:p w14:paraId="2E6B2D2F" w14:textId="77777777" w:rsidR="00DA17FF" w:rsidRPr="009F5950" w:rsidRDefault="00DA17FF" w:rsidP="0000043B">
            <w:pPr>
              <w:pStyle w:val="TableTextCentred"/>
            </w:pPr>
            <w:r>
              <w:t>1 July 2018</w:t>
            </w:r>
          </w:p>
        </w:tc>
        <w:tc>
          <w:tcPr>
            <w:tcW w:w="1080" w:type="dxa"/>
            <w:shd w:val="clear" w:color="auto" w:fill="auto"/>
          </w:tcPr>
          <w:p w14:paraId="2E6B2D30" w14:textId="77777777" w:rsidR="00DA17FF" w:rsidRPr="009F5950" w:rsidRDefault="002C29EE" w:rsidP="00DA17FF">
            <w:pPr>
              <w:pStyle w:val="TableTextCentred"/>
            </w:pPr>
            <w:r>
              <w:t>30 June 2019</w:t>
            </w:r>
          </w:p>
        </w:tc>
        <w:tc>
          <w:tcPr>
            <w:tcW w:w="4636" w:type="dxa"/>
          </w:tcPr>
          <w:p w14:paraId="2E6B2D31" w14:textId="77777777" w:rsidR="00DA17FF" w:rsidRPr="009F5950" w:rsidRDefault="00601F46" w:rsidP="0000043B">
            <w:pPr>
              <w:pStyle w:val="TableText"/>
            </w:pPr>
            <w:r w:rsidRPr="00DB2563">
              <w:t>Original version of document</w:t>
            </w:r>
          </w:p>
        </w:tc>
      </w:tr>
      <w:tr w:rsidR="002C29EE" w:rsidRPr="004E324C" w14:paraId="2E6B2D37" w14:textId="77777777" w:rsidTr="00DA17FF">
        <w:trPr>
          <w:jc w:val="center"/>
        </w:trPr>
        <w:tc>
          <w:tcPr>
            <w:tcW w:w="1110" w:type="dxa"/>
          </w:tcPr>
          <w:p w14:paraId="2E6B2D33" w14:textId="77777777" w:rsidR="002C29EE" w:rsidRDefault="002C29EE" w:rsidP="0000043B">
            <w:pPr>
              <w:pStyle w:val="TableTextCentred"/>
            </w:pPr>
            <w:r>
              <w:t>1.1</w:t>
            </w:r>
          </w:p>
        </w:tc>
        <w:tc>
          <w:tcPr>
            <w:tcW w:w="1593" w:type="dxa"/>
          </w:tcPr>
          <w:p w14:paraId="2E6B2D34" w14:textId="77777777" w:rsidR="002C29EE" w:rsidRDefault="002C29EE" w:rsidP="0000043B">
            <w:pPr>
              <w:pStyle w:val="TableTextCentred"/>
            </w:pPr>
            <w:r>
              <w:t>1 July 2019</w:t>
            </w:r>
          </w:p>
        </w:tc>
        <w:tc>
          <w:tcPr>
            <w:tcW w:w="1080" w:type="dxa"/>
            <w:shd w:val="clear" w:color="auto" w:fill="auto"/>
          </w:tcPr>
          <w:p w14:paraId="2E6B2D35" w14:textId="77777777" w:rsidR="002C29EE" w:rsidRPr="009F5950" w:rsidRDefault="002C29EE" w:rsidP="00DA17FF">
            <w:pPr>
              <w:pStyle w:val="TableTextCentred"/>
            </w:pPr>
          </w:p>
        </w:tc>
        <w:tc>
          <w:tcPr>
            <w:tcW w:w="4636" w:type="dxa"/>
          </w:tcPr>
          <w:p w14:paraId="2E6B2D36" w14:textId="77777777" w:rsidR="002C29EE" w:rsidRPr="00DB2563" w:rsidRDefault="002C29EE" w:rsidP="0000043B">
            <w:pPr>
              <w:pStyle w:val="TableText"/>
            </w:pPr>
            <w:r>
              <w:t>Amend payment rate references for WMS Assessments</w:t>
            </w:r>
            <w:r w:rsidR="001641A1">
              <w:t xml:space="preserve"> and minor</w:t>
            </w:r>
            <w:r w:rsidR="00A5079A">
              <w:t xml:space="preserve"> edits.</w:t>
            </w:r>
            <w:r w:rsidR="001641A1">
              <w:t xml:space="preserve"> </w:t>
            </w:r>
          </w:p>
        </w:tc>
      </w:tr>
      <w:tr w:rsidR="0094578D" w:rsidRPr="004E324C" w14:paraId="2E6B2D3C" w14:textId="77777777" w:rsidTr="00DA17FF">
        <w:trPr>
          <w:jc w:val="center"/>
        </w:trPr>
        <w:tc>
          <w:tcPr>
            <w:tcW w:w="1110" w:type="dxa"/>
          </w:tcPr>
          <w:p w14:paraId="2E6B2D38" w14:textId="77777777" w:rsidR="0094578D" w:rsidRDefault="0094578D" w:rsidP="0000043B">
            <w:pPr>
              <w:pStyle w:val="TableTextCentred"/>
            </w:pPr>
            <w:r>
              <w:t>1.2</w:t>
            </w:r>
          </w:p>
        </w:tc>
        <w:tc>
          <w:tcPr>
            <w:tcW w:w="1593" w:type="dxa"/>
          </w:tcPr>
          <w:p w14:paraId="2E6B2D39" w14:textId="77777777" w:rsidR="0094578D" w:rsidRDefault="0094578D" w:rsidP="0000043B">
            <w:pPr>
              <w:pStyle w:val="TableTextCentred"/>
            </w:pPr>
            <w:r>
              <w:t>1 July 2020</w:t>
            </w:r>
          </w:p>
        </w:tc>
        <w:tc>
          <w:tcPr>
            <w:tcW w:w="1080" w:type="dxa"/>
            <w:shd w:val="clear" w:color="auto" w:fill="auto"/>
          </w:tcPr>
          <w:p w14:paraId="2E6B2D3A" w14:textId="77777777" w:rsidR="0094578D" w:rsidRPr="009F5950" w:rsidRDefault="0094578D" w:rsidP="00DA17FF">
            <w:pPr>
              <w:pStyle w:val="TableTextCentred"/>
            </w:pPr>
          </w:p>
        </w:tc>
        <w:tc>
          <w:tcPr>
            <w:tcW w:w="4636" w:type="dxa"/>
          </w:tcPr>
          <w:p w14:paraId="2E6B2D3B" w14:textId="77777777" w:rsidR="0094578D" w:rsidRDefault="0094578D" w:rsidP="0000043B">
            <w:pPr>
              <w:pStyle w:val="TableText"/>
            </w:pPr>
            <w:r>
              <w:t>Removal of specific pay rate references for WMS Assessments – due to annual indexation increases</w:t>
            </w:r>
            <w:r w:rsidR="00A5079A">
              <w:t xml:space="preserve"> and minor edits</w:t>
            </w:r>
            <w:r>
              <w:t>.</w:t>
            </w:r>
          </w:p>
        </w:tc>
      </w:tr>
    </w:tbl>
    <w:p w14:paraId="2E6B2D3D" w14:textId="77777777" w:rsidR="00400841" w:rsidRPr="00372A58" w:rsidRDefault="00400841" w:rsidP="00AD4BA5">
      <w:pPr>
        <w:pStyle w:val="Heading3"/>
      </w:pPr>
      <w:bookmarkStart w:id="15" w:name="_Toc506975724"/>
      <w:r w:rsidRPr="00AD4BA5">
        <w:t>Background</w:t>
      </w:r>
      <w:bookmarkEnd w:id="10"/>
      <w:bookmarkEnd w:id="11"/>
      <w:bookmarkEnd w:id="12"/>
      <w:bookmarkEnd w:id="13"/>
      <w:bookmarkEnd w:id="14"/>
      <w:bookmarkEnd w:id="15"/>
    </w:p>
    <w:p w14:paraId="2E6B2D3E" w14:textId="77777777" w:rsidR="00F070C1" w:rsidRP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The Employment Assistance Fund</w:t>
      </w:r>
      <w:r w:rsidR="00C47599">
        <w:rPr>
          <w:rFonts w:asciiTheme="minorHAnsi" w:eastAsiaTheme="minorHAnsi" w:hAnsiTheme="minorHAnsi" w:cstheme="minorBidi"/>
          <w:szCs w:val="22"/>
          <w:lang w:eastAsia="en-US"/>
        </w:rPr>
        <w:t xml:space="preserve"> (EAF)</w:t>
      </w:r>
      <w:r w:rsidRPr="00F070C1">
        <w:rPr>
          <w:rFonts w:asciiTheme="minorHAnsi" w:eastAsiaTheme="minorHAnsi" w:hAnsiTheme="minorHAnsi" w:cstheme="minorBidi"/>
          <w:szCs w:val="22"/>
          <w:lang w:eastAsia="en-US"/>
        </w:rPr>
        <w:t xml:space="preserve"> provides financial assistance to a person with disability or their Employer for workplace modifications, equipment and services they require as a result of their disability. Its objective is to encourage and support the Employment of people with disability, improve their access to work opportunities, and maximise their capacity and workplace independence.</w:t>
      </w:r>
    </w:p>
    <w:p w14:paraId="2E6B2D3F" w14:textId="77777777" w:rsidR="00F070C1" w:rsidRP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The National Panel of Assessors (NPA) is contracted by the Australian Government to deliver Workplace Modifications (WMS) Assessments as part of the EAF. The NPA nominate WMS Assessors for approval by Department of Social Services (</w:t>
      </w:r>
      <w:r w:rsidR="00A703B3">
        <w:rPr>
          <w:rFonts w:asciiTheme="minorHAnsi" w:eastAsiaTheme="minorHAnsi" w:hAnsiTheme="minorHAnsi" w:cstheme="minorBidi"/>
          <w:szCs w:val="22"/>
          <w:lang w:eastAsia="en-US"/>
        </w:rPr>
        <w:t>the Department</w:t>
      </w:r>
      <w:r w:rsidRPr="00F070C1">
        <w:rPr>
          <w:rFonts w:asciiTheme="minorHAnsi" w:eastAsiaTheme="minorHAnsi" w:hAnsiTheme="minorHAnsi" w:cstheme="minorBidi"/>
          <w:szCs w:val="22"/>
          <w:lang w:eastAsia="en-US"/>
        </w:rPr>
        <w:t>) and only approved WMS Assessors can complete WMS Assessments and WMS Assessment Reports.</w:t>
      </w:r>
    </w:p>
    <w:p w14:paraId="2E6B2D40" w14:textId="77777777" w:rsidR="00AD4BA5" w:rsidRDefault="00FD7C95" w:rsidP="00E81CC7">
      <w:pPr>
        <w:pStyle w:val="Heading3"/>
      </w:pPr>
      <w:bookmarkStart w:id="16" w:name="_Toc346269760"/>
      <w:bookmarkStart w:id="17" w:name="_Toc506975725"/>
      <w:r w:rsidRPr="00AD4BA5">
        <w:rPr>
          <w:rFonts w:eastAsia="Times"/>
        </w:rPr>
        <w:t>A</w:t>
      </w:r>
      <w:r w:rsidR="00372A58" w:rsidRPr="00AD4BA5">
        <w:rPr>
          <w:rFonts w:eastAsia="Times"/>
        </w:rPr>
        <w:t>dditional Information</w:t>
      </w:r>
      <w:bookmarkEnd w:id="16"/>
      <w:bookmarkEnd w:id="17"/>
    </w:p>
    <w:p w14:paraId="2E6B2D41" w14:textId="77777777" w:rsidR="00601F46" w:rsidRPr="00AD4BA5" w:rsidRDefault="00601F46" w:rsidP="00E81CC7">
      <w:pPr>
        <w:spacing w:before="120"/>
        <w:rPr>
          <w:rFonts w:asciiTheme="minorHAnsi" w:eastAsiaTheme="minorHAnsi" w:hAnsiTheme="minorHAnsi" w:cstheme="minorBidi"/>
          <w:szCs w:val="22"/>
          <w:lang w:eastAsia="en-US"/>
        </w:rPr>
      </w:pPr>
      <w:r w:rsidRPr="00AD4BA5">
        <w:rPr>
          <w:rFonts w:asciiTheme="minorHAnsi" w:eastAsiaTheme="minorHAnsi" w:hAnsiTheme="minorHAnsi" w:cstheme="minorBidi"/>
          <w:szCs w:val="22"/>
          <w:lang w:eastAsia="en-US"/>
        </w:rPr>
        <w:t>These Guidelines outline the responsibilities and required actions of a</w:t>
      </w:r>
      <w:r w:rsidR="00C47599">
        <w:rPr>
          <w:rFonts w:asciiTheme="minorHAnsi" w:eastAsiaTheme="minorHAnsi" w:hAnsiTheme="minorHAnsi" w:cstheme="minorBidi"/>
          <w:szCs w:val="22"/>
          <w:lang w:eastAsia="en-US"/>
        </w:rPr>
        <w:t>n NPA</w:t>
      </w:r>
      <w:r w:rsidRPr="00AD4BA5">
        <w:rPr>
          <w:rFonts w:asciiTheme="minorHAnsi" w:eastAsiaTheme="minorHAnsi" w:hAnsiTheme="minorHAnsi" w:cstheme="minorBidi"/>
          <w:szCs w:val="22"/>
          <w:lang w:eastAsia="en-US"/>
        </w:rPr>
        <w:t xml:space="preserve"> Provider and Specified Personnel in the delivery of Workplace Modifications Assessments as part of the EAF. These Guidelines should be read in conjunction with the EAF Guidelines available on the JobAccess website at </w:t>
      </w:r>
      <w:hyperlink r:id="rId13" w:history="1">
        <w:r w:rsidRPr="00AD4BA5">
          <w:rPr>
            <w:rFonts w:asciiTheme="minorHAnsi" w:eastAsiaTheme="minorHAnsi" w:hAnsiTheme="minorHAnsi" w:cstheme="minorBidi"/>
            <w:szCs w:val="22"/>
            <w:lang w:eastAsia="en-US"/>
          </w:rPr>
          <w:t>jobaccess.gov.au</w:t>
        </w:r>
      </w:hyperlink>
      <w:r w:rsidRPr="00AD4BA5">
        <w:rPr>
          <w:rFonts w:asciiTheme="minorHAnsi" w:eastAsiaTheme="minorHAnsi" w:hAnsiTheme="minorHAnsi" w:cstheme="minorBidi"/>
          <w:szCs w:val="22"/>
          <w:lang w:eastAsia="en-US"/>
        </w:rPr>
        <w:t>.</w:t>
      </w:r>
    </w:p>
    <w:p w14:paraId="2E6B2D42" w14:textId="77777777" w:rsidR="007C2270" w:rsidRDefault="007C2270" w:rsidP="0011613B"/>
    <w:p w14:paraId="2E6B2D43" w14:textId="77777777" w:rsidR="00400841" w:rsidRPr="00725C25" w:rsidRDefault="00400841" w:rsidP="00E81CC7">
      <w:pPr>
        <w:pStyle w:val="Heading3"/>
        <w:spacing w:after="120"/>
      </w:pPr>
      <w:r>
        <w:br w:type="page"/>
      </w:r>
      <w:bookmarkStart w:id="18" w:name="_Toc506975726"/>
      <w:bookmarkStart w:id="19" w:name="_Toc259007308"/>
      <w:bookmarkStart w:id="20" w:name="_Toc266886175"/>
      <w:bookmarkStart w:id="21" w:name="_Toc266886229"/>
      <w:bookmarkStart w:id="22" w:name="_Toc266886373"/>
      <w:r w:rsidR="00EC48ED" w:rsidRPr="00725C25">
        <w:lastRenderedPageBreak/>
        <w:t>Disability Emplo</w:t>
      </w:r>
      <w:r w:rsidR="0067106C">
        <w:t>yment</w:t>
      </w:r>
      <w:r w:rsidR="00EC48ED" w:rsidRPr="00725C25">
        <w:t xml:space="preserve"> National Panel of Assessors</w:t>
      </w:r>
      <w:r w:rsidR="00DA17FF" w:rsidRPr="00725C25">
        <w:t xml:space="preserve"> </w:t>
      </w:r>
      <w:r w:rsidR="0023542E">
        <w:t xml:space="preserve">Grant </w:t>
      </w:r>
      <w:r w:rsidR="00BE0B6E" w:rsidRPr="00725C25">
        <w:t xml:space="preserve">Program </w:t>
      </w:r>
      <w:r w:rsidR="00DA17FF" w:rsidRPr="00725C25">
        <w:t>Agreement Clauses</w:t>
      </w:r>
      <w:r w:rsidRPr="00725C25">
        <w:t>:</w:t>
      </w:r>
      <w:bookmarkEnd w:id="18"/>
      <w:bookmarkEnd w:id="19"/>
      <w:bookmarkEnd w:id="20"/>
      <w:bookmarkEnd w:id="21"/>
      <w:bookmarkEnd w:id="22"/>
    </w:p>
    <w:p w14:paraId="2E6B2D44" w14:textId="77777777" w:rsidR="00EC48ED" w:rsidRDefault="00EC48ED" w:rsidP="00EC48ED">
      <w:pPr>
        <w:spacing w:line="276" w:lineRule="auto"/>
        <w:rPr>
          <w:rFonts w:asciiTheme="minorHAnsi" w:eastAsiaTheme="minorHAnsi" w:hAnsiTheme="minorHAnsi" w:cstheme="minorBidi"/>
          <w:szCs w:val="22"/>
          <w:lang w:eastAsia="en-US"/>
        </w:rPr>
      </w:pPr>
      <w:r w:rsidRPr="00EC48ED">
        <w:rPr>
          <w:rFonts w:asciiTheme="minorHAnsi" w:eastAsiaTheme="minorHAnsi" w:hAnsiTheme="minorHAnsi" w:cstheme="minorBidi"/>
          <w:szCs w:val="22"/>
          <w:lang w:eastAsia="en-US"/>
        </w:rPr>
        <w:t>Clause 26</w:t>
      </w:r>
      <w:r w:rsidR="008C1A73">
        <w:rPr>
          <w:rFonts w:asciiTheme="minorHAnsi" w:eastAsiaTheme="minorHAnsi" w:hAnsiTheme="minorHAnsi" w:cstheme="minorBidi"/>
          <w:szCs w:val="22"/>
          <w:lang w:eastAsia="en-US"/>
        </w:rPr>
        <w:t xml:space="preserve"> – Evaluation Activities</w:t>
      </w:r>
    </w:p>
    <w:p w14:paraId="2E6B2D45" w14:textId="77777777" w:rsidR="00EC48ED" w:rsidRDefault="00EC48ED" w:rsidP="00EC48ED">
      <w:pPr>
        <w:spacing w:line="276" w:lineRule="auto"/>
        <w:rPr>
          <w:rFonts w:asciiTheme="minorHAnsi" w:eastAsiaTheme="minorHAnsi" w:hAnsiTheme="minorHAnsi" w:cstheme="minorBidi"/>
          <w:szCs w:val="22"/>
          <w:lang w:eastAsia="en-US"/>
        </w:rPr>
      </w:pPr>
      <w:r w:rsidRPr="00EC48ED">
        <w:rPr>
          <w:rFonts w:asciiTheme="minorHAnsi" w:eastAsiaTheme="minorHAnsi" w:hAnsiTheme="minorHAnsi" w:cstheme="minorBidi"/>
          <w:szCs w:val="22"/>
          <w:lang w:eastAsia="en-US"/>
        </w:rPr>
        <w:t>Clause 28</w:t>
      </w:r>
      <w:r w:rsidR="008C1A73">
        <w:rPr>
          <w:rFonts w:asciiTheme="minorHAnsi" w:eastAsiaTheme="minorHAnsi" w:hAnsiTheme="minorHAnsi" w:cstheme="minorBidi"/>
          <w:szCs w:val="22"/>
          <w:lang w:eastAsia="en-US"/>
        </w:rPr>
        <w:t xml:space="preserve"> – Performance Management</w:t>
      </w:r>
    </w:p>
    <w:p w14:paraId="2E6B2D46" w14:textId="77777777" w:rsidR="00EC48ED" w:rsidRDefault="006306AF" w:rsidP="00EC48ED">
      <w:pPr>
        <w:spacing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Clause 57</w:t>
      </w:r>
      <w:r w:rsidR="008C1A73">
        <w:rPr>
          <w:rFonts w:asciiTheme="minorHAnsi" w:eastAsiaTheme="minorHAnsi" w:hAnsiTheme="minorHAnsi" w:cstheme="minorBidi"/>
          <w:szCs w:val="22"/>
          <w:lang w:eastAsia="en-US"/>
        </w:rPr>
        <w:t xml:space="preserve"> – Conflict of Interest</w:t>
      </w:r>
    </w:p>
    <w:p w14:paraId="2E6B2D47" w14:textId="77777777" w:rsidR="00EC48ED" w:rsidRDefault="00EC48ED" w:rsidP="00EC48ED">
      <w:pPr>
        <w:spacing w:line="276" w:lineRule="auto"/>
        <w:rPr>
          <w:rFonts w:asciiTheme="minorHAnsi" w:eastAsiaTheme="minorHAnsi" w:hAnsiTheme="minorHAnsi" w:cstheme="minorBidi"/>
          <w:szCs w:val="22"/>
          <w:lang w:eastAsia="en-US"/>
        </w:rPr>
      </w:pPr>
      <w:r w:rsidRPr="00EC48ED">
        <w:rPr>
          <w:rFonts w:asciiTheme="minorHAnsi" w:eastAsiaTheme="minorHAnsi" w:hAnsiTheme="minorHAnsi" w:cstheme="minorBidi"/>
          <w:szCs w:val="22"/>
          <w:lang w:eastAsia="en-US"/>
        </w:rPr>
        <w:t>Clause 78</w:t>
      </w:r>
      <w:r w:rsidR="008C1A73">
        <w:rPr>
          <w:rFonts w:asciiTheme="minorHAnsi" w:eastAsiaTheme="minorHAnsi" w:hAnsiTheme="minorHAnsi" w:cstheme="minorBidi"/>
          <w:szCs w:val="22"/>
          <w:lang w:eastAsia="en-US"/>
        </w:rPr>
        <w:t xml:space="preserve"> – WMS Assessment Services</w:t>
      </w:r>
    </w:p>
    <w:p w14:paraId="2E6B2D48" w14:textId="77777777" w:rsidR="00EC48ED" w:rsidRDefault="008C1A73" w:rsidP="00EC48ED">
      <w:pPr>
        <w:spacing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Clause 79 – WMS Assessments</w:t>
      </w:r>
    </w:p>
    <w:p w14:paraId="2E6B2D49" w14:textId="77777777" w:rsidR="00EC48ED" w:rsidRDefault="00EC48ED" w:rsidP="00EC48ED">
      <w:pPr>
        <w:spacing w:line="276" w:lineRule="auto"/>
        <w:rPr>
          <w:rFonts w:asciiTheme="minorHAnsi" w:eastAsiaTheme="minorHAnsi" w:hAnsiTheme="minorHAnsi" w:cstheme="minorBidi"/>
          <w:szCs w:val="22"/>
          <w:lang w:eastAsia="en-US"/>
        </w:rPr>
      </w:pPr>
      <w:r w:rsidRPr="00EC48ED">
        <w:rPr>
          <w:rFonts w:asciiTheme="minorHAnsi" w:eastAsiaTheme="minorHAnsi" w:hAnsiTheme="minorHAnsi" w:cstheme="minorBidi"/>
          <w:szCs w:val="22"/>
          <w:lang w:eastAsia="en-US"/>
        </w:rPr>
        <w:t>Clause 80</w:t>
      </w:r>
      <w:r w:rsidR="008C1A73">
        <w:rPr>
          <w:rFonts w:asciiTheme="minorHAnsi" w:eastAsiaTheme="minorHAnsi" w:hAnsiTheme="minorHAnsi" w:cstheme="minorBidi"/>
          <w:szCs w:val="22"/>
          <w:lang w:eastAsia="en-US"/>
        </w:rPr>
        <w:t xml:space="preserve"> – WMS Assessment Reports</w:t>
      </w:r>
    </w:p>
    <w:p w14:paraId="2E6B2D4A" w14:textId="77777777" w:rsidR="00EC48ED" w:rsidRDefault="00EC48ED" w:rsidP="00EC48ED">
      <w:pPr>
        <w:spacing w:line="276" w:lineRule="auto"/>
      </w:pPr>
      <w:r>
        <w:t>Clause 81</w:t>
      </w:r>
      <w:r w:rsidR="008C1A73">
        <w:t xml:space="preserve"> – WMS Grant Payments</w:t>
      </w:r>
    </w:p>
    <w:p w14:paraId="2E6B2D4B" w14:textId="77777777" w:rsidR="00400841" w:rsidRPr="00725C25" w:rsidRDefault="00400841" w:rsidP="00AD4BA5">
      <w:pPr>
        <w:pStyle w:val="Heading3"/>
      </w:pPr>
      <w:bookmarkStart w:id="23" w:name="_Toc258589515"/>
      <w:bookmarkStart w:id="24" w:name="_Toc506975727"/>
      <w:bookmarkStart w:id="25" w:name="_Toc259007309"/>
      <w:bookmarkStart w:id="26" w:name="_Toc266886176"/>
      <w:bookmarkStart w:id="27" w:name="_Toc266886230"/>
      <w:bookmarkStart w:id="28" w:name="_Toc266886374"/>
      <w:r w:rsidRPr="00725C25">
        <w:t xml:space="preserve">Reference documents relevant to </w:t>
      </w:r>
      <w:r w:rsidR="00DA17FF" w:rsidRPr="00725C25">
        <w:t>this guideline</w:t>
      </w:r>
      <w:r w:rsidRPr="00725C25">
        <w:t>:</w:t>
      </w:r>
      <w:bookmarkEnd w:id="23"/>
      <w:bookmarkEnd w:id="24"/>
      <w:bookmarkEnd w:id="25"/>
      <w:bookmarkEnd w:id="26"/>
      <w:bookmarkEnd w:id="27"/>
      <w:bookmarkEnd w:id="28"/>
    </w:p>
    <w:p w14:paraId="2E6B2D4C" w14:textId="77777777" w:rsidR="00F070C1" w:rsidRPr="00F070C1" w:rsidRDefault="00F070C1" w:rsidP="0023542E">
      <w:pPr>
        <w:spacing w:before="120"/>
        <w:rPr>
          <w:rFonts w:eastAsiaTheme="minorHAnsi"/>
          <w:lang w:eastAsia="en-US"/>
        </w:rPr>
      </w:pPr>
      <w:bookmarkStart w:id="29" w:name="_Toc258589516"/>
      <w:bookmarkStart w:id="30" w:name="_Toc266886177"/>
      <w:bookmarkStart w:id="31" w:name="_Toc266886231"/>
      <w:r w:rsidRPr="00F070C1">
        <w:rPr>
          <w:rFonts w:eastAsiaTheme="minorHAnsi"/>
          <w:lang w:eastAsia="en-US"/>
        </w:rPr>
        <w:t xml:space="preserve">Disability Employment National Panel of Assessors </w:t>
      </w:r>
      <w:r w:rsidR="006306AF">
        <w:rPr>
          <w:rFonts w:eastAsiaTheme="minorHAnsi"/>
          <w:lang w:eastAsia="en-US"/>
        </w:rPr>
        <w:t xml:space="preserve">Program </w:t>
      </w:r>
      <w:r w:rsidR="0023542E">
        <w:rPr>
          <w:rFonts w:eastAsiaTheme="minorHAnsi"/>
          <w:lang w:eastAsia="en-US"/>
        </w:rPr>
        <w:t xml:space="preserve">Grant </w:t>
      </w:r>
      <w:r w:rsidRPr="00F070C1">
        <w:rPr>
          <w:rFonts w:eastAsiaTheme="minorHAnsi"/>
          <w:lang w:eastAsia="en-US"/>
        </w:rPr>
        <w:t>Agreement</w:t>
      </w:r>
      <w:r w:rsidR="00A703B3">
        <w:rPr>
          <w:rFonts w:eastAsiaTheme="minorHAnsi"/>
          <w:lang w:eastAsia="en-US"/>
        </w:rPr>
        <w:t xml:space="preserve"> (2018-2023)</w:t>
      </w:r>
      <w:r w:rsidR="00BE0B6E">
        <w:rPr>
          <w:rFonts w:eastAsiaTheme="minorHAnsi"/>
          <w:lang w:eastAsia="en-US"/>
        </w:rPr>
        <w:t>.</w:t>
      </w:r>
    </w:p>
    <w:p w14:paraId="2E6B2D4D" w14:textId="77777777" w:rsidR="00372A58" w:rsidRDefault="00F070C1" w:rsidP="0023542E">
      <w:pPr>
        <w:spacing w:before="120"/>
        <w:rPr>
          <w:rFonts w:eastAsiaTheme="minorHAnsi"/>
          <w:lang w:eastAsia="en-US"/>
        </w:rPr>
      </w:pPr>
      <w:r w:rsidRPr="00F070C1">
        <w:rPr>
          <w:rFonts w:eastAsiaTheme="minorHAnsi"/>
          <w:lang w:eastAsia="en-US"/>
        </w:rPr>
        <w:t>Employment Assistance Fund Guidelines (available on the JobAccess w</w:t>
      </w:r>
      <w:r w:rsidR="00E81CC7">
        <w:rPr>
          <w:rFonts w:eastAsiaTheme="minorHAnsi"/>
          <w:lang w:eastAsia="en-US"/>
        </w:rPr>
        <w:t>ebsite at www.jobaccess.gov.au)</w:t>
      </w:r>
    </w:p>
    <w:p w14:paraId="2E6B2D4E" w14:textId="77777777" w:rsidR="00F279FB" w:rsidRPr="00372A58" w:rsidRDefault="00400841" w:rsidP="00AD4BA5">
      <w:pPr>
        <w:pStyle w:val="Heading3"/>
      </w:pPr>
      <w:bookmarkStart w:id="32" w:name="_Toc506975728"/>
      <w:r w:rsidRPr="00E80815">
        <w:t>Explanatory Note:</w:t>
      </w:r>
      <w:bookmarkEnd w:id="29"/>
      <w:bookmarkEnd w:id="30"/>
      <w:bookmarkEnd w:id="31"/>
      <w:bookmarkEnd w:id="32"/>
    </w:p>
    <w:p w14:paraId="2E6B2D4F" w14:textId="77777777" w:rsidR="00BE0B6E" w:rsidRPr="00F83F55" w:rsidRDefault="00BE0B6E" w:rsidP="0023542E">
      <w:pPr>
        <w:spacing w:before="120"/>
      </w:pPr>
      <w:r w:rsidRPr="00F83F55">
        <w:t xml:space="preserve">All capitalised terms have the same meaning as in </w:t>
      </w:r>
      <w:r>
        <w:t xml:space="preserve">Disability Employment Services National </w:t>
      </w:r>
      <w:r w:rsidR="00CA19BD">
        <w:t>P</w:t>
      </w:r>
      <w:r>
        <w:t>anel of Assessor</w:t>
      </w:r>
      <w:r w:rsidR="00CA19BD">
        <w:t>s</w:t>
      </w:r>
      <w:r>
        <w:t xml:space="preserve"> </w:t>
      </w:r>
      <w:r w:rsidR="006306AF">
        <w:t xml:space="preserve">Program </w:t>
      </w:r>
      <w:r w:rsidR="0023542E">
        <w:t xml:space="preserve">Grant </w:t>
      </w:r>
      <w:r>
        <w:t>Agreement</w:t>
      </w:r>
      <w:r w:rsidR="00A12FF6">
        <w:t xml:space="preserve"> (2018-2023)</w:t>
      </w:r>
      <w:r>
        <w:t>.</w:t>
      </w:r>
    </w:p>
    <w:p w14:paraId="2E6B2D50" w14:textId="77777777" w:rsidR="00BE0B6E" w:rsidRDefault="00BE0B6E" w:rsidP="0023542E">
      <w:pPr>
        <w:spacing w:before="120"/>
      </w:pPr>
      <w:r w:rsidRPr="00F83F55">
        <w:t>In this document, “must” means that compliance is mandatory and “should” means that compliance represents best practice.</w:t>
      </w:r>
    </w:p>
    <w:p w14:paraId="2E6B2D51" w14:textId="77777777" w:rsidR="00AB2D15" w:rsidRDefault="00AB2D15" w:rsidP="0023542E">
      <w:pPr>
        <w:spacing w:before="120"/>
      </w:pPr>
      <w:r>
        <w:t>The term “Provider” in this Guideline means an NPA Provider unless otherwise stated.</w:t>
      </w:r>
    </w:p>
    <w:p w14:paraId="2E6B2D52" w14:textId="77777777" w:rsidR="00AB2D15" w:rsidRDefault="00AB2D15" w:rsidP="0023542E">
      <w:pPr>
        <w:spacing w:before="120"/>
      </w:pPr>
      <w:r>
        <w:t>The term “Assessor” means the Provider’s Specified Personnel.</w:t>
      </w:r>
    </w:p>
    <w:p w14:paraId="2E6B2D53" w14:textId="77777777" w:rsidR="00AB2D15" w:rsidRPr="00F83F55" w:rsidRDefault="00AB2D15" w:rsidP="0023542E">
      <w:pPr>
        <w:spacing w:before="120"/>
      </w:pPr>
      <w:r>
        <w:t>The term “Assessment” means a WMS Assessment, unless otherwise stated.</w:t>
      </w:r>
    </w:p>
    <w:p w14:paraId="2E6B2D54" w14:textId="77777777" w:rsidR="00F070C1" w:rsidRPr="00F070C1" w:rsidRDefault="00400841" w:rsidP="00AD4BA5">
      <w:pPr>
        <w:pStyle w:val="Heading3"/>
      </w:pPr>
      <w:r w:rsidRPr="002F6C66">
        <w:br w:type="page"/>
      </w:r>
    </w:p>
    <w:p w14:paraId="2E6B2D55" w14:textId="77777777" w:rsidR="00400841" w:rsidRPr="00725C25" w:rsidRDefault="00725C25" w:rsidP="00C41D8C">
      <w:pPr>
        <w:pStyle w:val="Heading3"/>
        <w:spacing w:before="0" w:after="120"/>
        <w:rPr>
          <w:rFonts w:eastAsiaTheme="majorEastAsia"/>
          <w:lang w:eastAsia="en-US"/>
        </w:rPr>
      </w:pPr>
      <w:bookmarkStart w:id="33" w:name="_Toc506975729"/>
      <w:r w:rsidRPr="00725C25">
        <w:rPr>
          <w:rFonts w:eastAsiaTheme="majorEastAsia"/>
          <w:lang w:eastAsia="en-US"/>
        </w:rPr>
        <w:lastRenderedPageBreak/>
        <w:t>Workplace Modifications Assessment Guidelines</w:t>
      </w:r>
      <w:bookmarkEnd w:id="33"/>
      <w:r w:rsidRPr="00725C25">
        <w:rPr>
          <w:rFonts w:eastAsiaTheme="majorEastAsia"/>
          <w:lang w:eastAsia="en-US"/>
        </w:rPr>
        <w:t xml:space="preserve"> </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Workplace Modification Assessment Guidelines"/>
        <w:tblDescription w:val="Describes the processes to perform an assessment, who is responsible for each step and what is required to perform each step."/>
      </w:tblPr>
      <w:tblGrid>
        <w:gridCol w:w="3598"/>
        <w:gridCol w:w="6783"/>
      </w:tblGrid>
      <w:tr w:rsidR="00400841" w:rsidRPr="00372A58" w14:paraId="2E6B2D58" w14:textId="77777777" w:rsidTr="00372A58">
        <w:trPr>
          <w:tblHeader/>
          <w:jc w:val="center"/>
        </w:trPr>
        <w:tc>
          <w:tcPr>
            <w:tcW w:w="3598" w:type="dxa"/>
            <w:shd w:val="clear" w:color="auto" w:fill="auto"/>
          </w:tcPr>
          <w:p w14:paraId="2E6B2D56" w14:textId="77777777" w:rsidR="00400841" w:rsidRPr="00694DF4" w:rsidRDefault="00400841" w:rsidP="00694DF4">
            <w:pPr>
              <w:pStyle w:val="TableHeadingCentred"/>
              <w:rPr>
                <w:color w:val="auto"/>
              </w:rPr>
            </w:pPr>
            <w:r w:rsidRPr="00694DF4">
              <w:rPr>
                <w:color w:val="auto"/>
              </w:rPr>
              <w:t>Who is Responsible</w:t>
            </w:r>
          </w:p>
        </w:tc>
        <w:tc>
          <w:tcPr>
            <w:tcW w:w="6783" w:type="dxa"/>
            <w:shd w:val="clear" w:color="auto" w:fill="auto"/>
          </w:tcPr>
          <w:p w14:paraId="2E6B2D57" w14:textId="77777777" w:rsidR="00400841" w:rsidRPr="00694DF4" w:rsidRDefault="00400841" w:rsidP="00694DF4">
            <w:pPr>
              <w:pStyle w:val="TableHeadingCentred"/>
              <w:rPr>
                <w:color w:val="auto"/>
              </w:rPr>
            </w:pPr>
            <w:r w:rsidRPr="00694DF4">
              <w:rPr>
                <w:color w:val="auto"/>
              </w:rPr>
              <w:t>What is Required</w:t>
            </w:r>
          </w:p>
        </w:tc>
      </w:tr>
      <w:tr w:rsidR="00400841" w:rsidRPr="00372A58" w14:paraId="2E6B2D66" w14:textId="77777777" w:rsidTr="00363A85">
        <w:trPr>
          <w:jc w:val="center"/>
        </w:trPr>
        <w:tc>
          <w:tcPr>
            <w:tcW w:w="3598" w:type="dxa"/>
          </w:tcPr>
          <w:p w14:paraId="2E6B2D59" w14:textId="77777777" w:rsidR="00400841" w:rsidRPr="00C47599" w:rsidRDefault="00D50DD1" w:rsidP="00E81CC7">
            <w:pPr>
              <w:pStyle w:val="TableNumberedleftbold"/>
              <w:numPr>
                <w:ilvl w:val="0"/>
                <w:numId w:val="44"/>
              </w:numPr>
              <w:spacing w:before="120"/>
              <w:ind w:left="357" w:hanging="357"/>
            </w:pPr>
            <w:r w:rsidRPr="00946001">
              <w:t>The Provider</w:t>
            </w:r>
          </w:p>
          <w:p w14:paraId="2E6B2D5A" w14:textId="77777777" w:rsidR="00F070C1" w:rsidRDefault="00F070C1" w:rsidP="00E81CC7">
            <w:pPr>
              <w:spacing w:before="120" w:after="200" w:line="276" w:lineRule="auto"/>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Receives a request to conduct a</w:t>
            </w:r>
            <w:r w:rsidR="00AB2D15">
              <w:rPr>
                <w:rFonts w:asciiTheme="minorHAnsi" w:eastAsiaTheme="minorHAnsi" w:hAnsiTheme="minorHAnsi" w:cstheme="minorBidi"/>
                <w:szCs w:val="22"/>
                <w:lang w:eastAsia="en-US"/>
              </w:rPr>
              <w:t>n</w:t>
            </w:r>
            <w:r w:rsidRPr="00F070C1">
              <w:rPr>
                <w:rFonts w:asciiTheme="minorHAnsi" w:eastAsiaTheme="minorHAnsi" w:hAnsiTheme="minorHAnsi" w:cstheme="minorBidi"/>
                <w:szCs w:val="22"/>
                <w:lang w:eastAsia="en-US"/>
              </w:rPr>
              <w:t xml:space="preserve"> Assessment </w:t>
            </w:r>
            <w:r w:rsidR="00AB2D15">
              <w:rPr>
                <w:rFonts w:asciiTheme="minorHAnsi" w:eastAsiaTheme="minorHAnsi" w:hAnsiTheme="minorHAnsi" w:cstheme="minorBidi"/>
                <w:szCs w:val="22"/>
                <w:lang w:eastAsia="en-US"/>
              </w:rPr>
              <w:t>and</w:t>
            </w:r>
            <w:r w:rsidRPr="00F070C1">
              <w:rPr>
                <w:rFonts w:asciiTheme="minorHAnsi" w:eastAsiaTheme="minorHAnsi" w:hAnsiTheme="minorHAnsi" w:cstheme="minorBidi"/>
                <w:szCs w:val="22"/>
                <w:lang w:eastAsia="en-US"/>
              </w:rPr>
              <w:t xml:space="preserve"> allocates a</w:t>
            </w:r>
            <w:r w:rsidR="00AB2D15">
              <w:rPr>
                <w:rFonts w:asciiTheme="minorHAnsi" w:eastAsiaTheme="minorHAnsi" w:hAnsiTheme="minorHAnsi" w:cstheme="minorBidi"/>
                <w:szCs w:val="22"/>
                <w:lang w:eastAsia="en-US"/>
              </w:rPr>
              <w:t>n</w:t>
            </w:r>
            <w:r w:rsidRPr="00F070C1">
              <w:rPr>
                <w:rFonts w:asciiTheme="minorHAnsi" w:eastAsiaTheme="minorHAnsi" w:hAnsiTheme="minorHAnsi" w:cstheme="minorBidi"/>
                <w:szCs w:val="22"/>
                <w:lang w:eastAsia="en-US"/>
              </w:rPr>
              <w:t xml:space="preserve"> </w:t>
            </w:r>
            <w:r w:rsidR="00AB2D15">
              <w:rPr>
                <w:rFonts w:asciiTheme="minorHAnsi" w:eastAsiaTheme="minorHAnsi" w:hAnsiTheme="minorHAnsi" w:cstheme="minorBidi"/>
                <w:szCs w:val="22"/>
                <w:lang w:eastAsia="en-US"/>
              </w:rPr>
              <w:t>Assessor</w:t>
            </w:r>
          </w:p>
          <w:p w14:paraId="2E6B2D5B" w14:textId="77777777" w:rsidR="00F070C1" w:rsidRDefault="00F070C1" w:rsidP="00E81CC7">
            <w:pPr>
              <w:spacing w:before="120" w:line="276" w:lineRule="auto"/>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sidR="0023542E">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2E6B2D5C" w14:textId="77777777" w:rsidR="00F070C1" w:rsidRPr="00725C25" w:rsidRDefault="00F070C1" w:rsidP="00725C25">
            <w:pPr>
              <w:pStyle w:val="ListParagraph"/>
              <w:numPr>
                <w:ilvl w:val="0"/>
                <w:numId w:val="39"/>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57</w:t>
            </w:r>
          </w:p>
          <w:p w14:paraId="2E6B2D5D" w14:textId="77777777" w:rsidR="00F070C1" w:rsidRPr="00725C25" w:rsidRDefault="00F070C1" w:rsidP="00725C25">
            <w:pPr>
              <w:pStyle w:val="ListParagraph"/>
              <w:numPr>
                <w:ilvl w:val="0"/>
                <w:numId w:val="39"/>
              </w:numPr>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78</w:t>
            </w:r>
          </w:p>
          <w:p w14:paraId="2E6B2D5E" w14:textId="77777777" w:rsidR="00400841" w:rsidRPr="00F070C1" w:rsidRDefault="00F070C1" w:rsidP="006306AF">
            <w:pPr>
              <w:pStyle w:val="NormalItalic"/>
              <w:numPr>
                <w:ilvl w:val="0"/>
                <w:numId w:val="39"/>
              </w:numPr>
              <w:rPr>
                <w:i w:val="0"/>
                <w:sz w:val="24"/>
              </w:rPr>
            </w:pPr>
            <w:r w:rsidRPr="00F070C1">
              <w:rPr>
                <w:rFonts w:asciiTheme="minorHAnsi" w:eastAsiaTheme="minorHAnsi" w:hAnsiTheme="minorHAnsi" w:cstheme="minorBidi"/>
                <w:i w:val="0"/>
                <w:szCs w:val="22"/>
                <w:lang w:eastAsia="en-US"/>
              </w:rPr>
              <w:t>Clause 80</w:t>
            </w:r>
          </w:p>
        </w:tc>
        <w:tc>
          <w:tcPr>
            <w:tcW w:w="6783" w:type="dxa"/>
          </w:tcPr>
          <w:p w14:paraId="2E6B2D5F" w14:textId="77777777" w:rsid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The nominated Contact Person for the Provider receives a requ</w:t>
            </w:r>
            <w:r w:rsidR="00AB2D15">
              <w:rPr>
                <w:rFonts w:asciiTheme="minorHAnsi" w:eastAsiaTheme="minorHAnsi" w:hAnsiTheme="minorHAnsi" w:cstheme="minorBidi"/>
                <w:szCs w:val="22"/>
                <w:lang w:eastAsia="en-US"/>
              </w:rPr>
              <w:t xml:space="preserve">est from JobAccess to conduct an </w:t>
            </w:r>
            <w:r w:rsidRPr="00F070C1">
              <w:rPr>
                <w:rFonts w:asciiTheme="minorHAnsi" w:eastAsiaTheme="minorHAnsi" w:hAnsiTheme="minorHAnsi" w:cstheme="minorBidi"/>
                <w:szCs w:val="22"/>
                <w:lang w:eastAsia="en-US"/>
              </w:rPr>
              <w:t>Assessment. The Provider and JobAccess</w:t>
            </w:r>
            <w:r w:rsidR="00AB2D15">
              <w:rPr>
                <w:rFonts w:asciiTheme="minorHAnsi" w:eastAsiaTheme="minorHAnsi" w:hAnsiTheme="minorHAnsi" w:cstheme="minorBidi"/>
                <w:szCs w:val="22"/>
                <w:lang w:eastAsia="en-US"/>
              </w:rPr>
              <w:t xml:space="preserve"> discuss the details of the</w:t>
            </w:r>
            <w:r w:rsidRPr="00F070C1">
              <w:rPr>
                <w:rFonts w:asciiTheme="minorHAnsi" w:eastAsiaTheme="minorHAnsi" w:hAnsiTheme="minorHAnsi" w:cstheme="minorBidi"/>
                <w:szCs w:val="22"/>
                <w:lang w:eastAsia="en-US"/>
              </w:rPr>
              <w:t xml:space="preserve"> Assessment and availability of an approved Assessor. The Assessor must have the appropriate specialist skills and knowledge and the capacit</w:t>
            </w:r>
            <w:r w:rsidR="00AB2D15">
              <w:rPr>
                <w:rFonts w:asciiTheme="minorHAnsi" w:eastAsiaTheme="minorHAnsi" w:hAnsiTheme="minorHAnsi" w:cstheme="minorBidi"/>
                <w:szCs w:val="22"/>
                <w:lang w:eastAsia="en-US"/>
              </w:rPr>
              <w:t>y to complete and submit the WMS</w:t>
            </w:r>
            <w:r w:rsidRPr="00F070C1">
              <w:rPr>
                <w:rFonts w:asciiTheme="minorHAnsi" w:eastAsiaTheme="minorHAnsi" w:hAnsiTheme="minorHAnsi" w:cstheme="minorBidi"/>
                <w:szCs w:val="22"/>
                <w:lang w:eastAsia="en-US"/>
              </w:rPr>
              <w:t xml:space="preserve"> Assessment Report within</w:t>
            </w:r>
            <w:r w:rsidR="00AE4A1D">
              <w:rPr>
                <w:rFonts w:asciiTheme="minorHAnsi" w:eastAsiaTheme="minorHAnsi" w:hAnsiTheme="minorHAnsi" w:cstheme="minorBidi"/>
                <w:szCs w:val="22"/>
                <w:lang w:eastAsia="en-US"/>
              </w:rPr>
              <w:t xml:space="preserve"> twelve</w:t>
            </w:r>
            <w:r w:rsidRPr="00F070C1">
              <w:rPr>
                <w:rFonts w:asciiTheme="minorHAnsi" w:eastAsiaTheme="minorHAnsi" w:hAnsiTheme="minorHAnsi" w:cstheme="minorBidi"/>
                <w:szCs w:val="22"/>
                <w:lang w:eastAsia="en-US"/>
              </w:rPr>
              <w:t xml:space="preserve"> business days of acceptance of the Work Order.</w:t>
            </w:r>
          </w:p>
          <w:p w14:paraId="2E6B2D60" w14:textId="77777777" w:rsid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The Provider must advise JobAccess within </w:t>
            </w:r>
            <w:r w:rsidR="00AB2D15">
              <w:rPr>
                <w:rFonts w:asciiTheme="minorHAnsi" w:eastAsiaTheme="minorHAnsi" w:hAnsiTheme="minorHAnsi" w:cstheme="minorBidi"/>
                <w:szCs w:val="22"/>
                <w:lang w:eastAsia="en-US"/>
              </w:rPr>
              <w:t>two</w:t>
            </w:r>
            <w:r w:rsidRPr="00F070C1">
              <w:rPr>
                <w:rFonts w:asciiTheme="minorHAnsi" w:eastAsiaTheme="minorHAnsi" w:hAnsiTheme="minorHAnsi" w:cstheme="minorBidi"/>
                <w:szCs w:val="22"/>
                <w:lang w:eastAsia="en-US"/>
              </w:rPr>
              <w:t xml:space="preserve"> hours of receiving the request whether they accept the Assessment allocation. If the request is not accepted in </w:t>
            </w:r>
            <w:r w:rsidR="00AB2D15">
              <w:rPr>
                <w:rFonts w:asciiTheme="minorHAnsi" w:eastAsiaTheme="minorHAnsi" w:hAnsiTheme="minorHAnsi" w:cstheme="minorBidi"/>
                <w:szCs w:val="22"/>
                <w:lang w:eastAsia="en-US"/>
              </w:rPr>
              <w:t>two</w:t>
            </w:r>
            <w:r w:rsidRPr="00F070C1">
              <w:rPr>
                <w:rFonts w:asciiTheme="minorHAnsi" w:eastAsiaTheme="minorHAnsi" w:hAnsiTheme="minorHAnsi" w:cstheme="minorBidi"/>
                <w:szCs w:val="22"/>
                <w:lang w:eastAsia="en-US"/>
              </w:rPr>
              <w:t xml:space="preserve"> hours, the </w:t>
            </w:r>
            <w:r w:rsidRPr="00032451">
              <w:rPr>
                <w:rFonts w:asciiTheme="minorHAnsi" w:eastAsiaTheme="minorHAnsi" w:hAnsiTheme="minorHAnsi" w:cstheme="minorBidi"/>
                <w:szCs w:val="22"/>
                <w:lang w:eastAsia="en-US"/>
              </w:rPr>
              <w:t>JobAccess Provider</w:t>
            </w:r>
            <w:r w:rsidRPr="00F070C1">
              <w:rPr>
                <w:rFonts w:asciiTheme="minorHAnsi" w:eastAsiaTheme="minorHAnsi" w:hAnsiTheme="minorHAnsi" w:cstheme="minorBidi"/>
                <w:szCs w:val="22"/>
                <w:lang w:eastAsia="en-US"/>
              </w:rPr>
              <w:t xml:space="preserve"> must offer it to another Provider.</w:t>
            </w:r>
          </w:p>
          <w:p w14:paraId="2E6B2D61" w14:textId="77777777" w:rsid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The Provider must allocate the Assessment to one of its suitably qualif</w:t>
            </w:r>
            <w:r w:rsidR="00002DF5">
              <w:rPr>
                <w:rFonts w:asciiTheme="minorHAnsi" w:eastAsiaTheme="minorHAnsi" w:hAnsiTheme="minorHAnsi" w:cstheme="minorBidi"/>
                <w:szCs w:val="22"/>
                <w:lang w:eastAsia="en-US"/>
              </w:rPr>
              <w:t>ied and approved Assessors.</w:t>
            </w:r>
          </w:p>
          <w:p w14:paraId="2E6B2D62" w14:textId="77777777" w:rsid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The Provider provides a copy of the Work Order to the Assessor, which outlines the assessment requirements, contains the Employment Assistance Fund (EAF) application and other details related to the Assessment.</w:t>
            </w:r>
          </w:p>
          <w:p w14:paraId="2E6B2D63" w14:textId="77777777" w:rsid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Assessment Fees are not payable in respect to any Assessments completed by unapproved Assessors.</w:t>
            </w:r>
          </w:p>
          <w:p w14:paraId="2E6B2D64" w14:textId="77777777" w:rsidR="00F070C1" w:rsidRP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A Provider must not conduct a</w:t>
            </w:r>
            <w:r w:rsidR="00002DF5">
              <w:rPr>
                <w:rFonts w:asciiTheme="minorHAnsi" w:eastAsiaTheme="minorHAnsi" w:hAnsiTheme="minorHAnsi" w:cstheme="minorBidi"/>
                <w:szCs w:val="22"/>
                <w:lang w:eastAsia="en-US"/>
              </w:rPr>
              <w:t>n</w:t>
            </w:r>
            <w:r w:rsidRPr="00F070C1">
              <w:rPr>
                <w:rFonts w:asciiTheme="minorHAnsi" w:eastAsiaTheme="minorHAnsi" w:hAnsiTheme="minorHAnsi" w:cstheme="minorBidi"/>
                <w:szCs w:val="22"/>
                <w:lang w:eastAsia="en-US"/>
              </w:rPr>
              <w:t xml:space="preserve"> Assessment of an Employee or a person who has received, or is receiving, Program Services from the Provider’s Own Organisation or Relate Entity. If a conflict of interest such as this does arise, the Provider must</w:t>
            </w:r>
            <w:r w:rsidR="00002DF5">
              <w:rPr>
                <w:rFonts w:asciiTheme="minorHAnsi" w:eastAsiaTheme="minorHAnsi" w:hAnsiTheme="minorHAnsi" w:cstheme="minorBidi"/>
                <w:szCs w:val="22"/>
                <w:lang w:eastAsia="en-US"/>
              </w:rPr>
              <w:t xml:space="preserve"> notify JobAccess immediately.</w:t>
            </w:r>
          </w:p>
          <w:p w14:paraId="2E6B2D65" w14:textId="77777777" w:rsidR="00400841" w:rsidRPr="00372A58" w:rsidRDefault="00F070C1" w:rsidP="00E81CC7">
            <w:pPr>
              <w:pStyle w:val="Level2NumberBullet"/>
              <w:numPr>
                <w:ilvl w:val="0"/>
                <w:numId w:val="0"/>
              </w:numPr>
              <w:spacing w:before="120"/>
              <w:rPr>
                <w:b/>
                <w:sz w:val="24"/>
              </w:rPr>
            </w:pPr>
            <w:r w:rsidRPr="00F070C1">
              <w:rPr>
                <w:rFonts w:asciiTheme="minorHAnsi" w:eastAsiaTheme="minorHAnsi" w:hAnsiTheme="minorHAnsi" w:cstheme="minorBidi"/>
                <w:szCs w:val="22"/>
                <w:lang w:eastAsia="en-US"/>
              </w:rPr>
              <w:t>When a</w:t>
            </w:r>
            <w:r w:rsidR="00002DF5">
              <w:rPr>
                <w:rFonts w:asciiTheme="minorHAnsi" w:eastAsiaTheme="minorHAnsi" w:hAnsiTheme="minorHAnsi" w:cstheme="minorBidi"/>
                <w:szCs w:val="22"/>
                <w:lang w:eastAsia="en-US"/>
              </w:rPr>
              <w:t>n</w:t>
            </w:r>
            <w:r w:rsidRPr="00F070C1">
              <w:rPr>
                <w:rFonts w:asciiTheme="minorHAnsi" w:eastAsiaTheme="minorHAnsi" w:hAnsiTheme="minorHAnsi" w:cstheme="minorBidi"/>
                <w:szCs w:val="22"/>
                <w:lang w:eastAsia="en-US"/>
              </w:rPr>
              <w:t xml:space="preserve"> Assessor has been allocated to complete the Assessment, the Provider should sign the Work Order, retain it and confirm in writing with JobAccess that it has been accepted.</w:t>
            </w:r>
          </w:p>
        </w:tc>
      </w:tr>
      <w:tr w:rsidR="00F070C1" w:rsidRPr="00372A58" w14:paraId="2E6B2D72" w14:textId="77777777" w:rsidTr="00363A85">
        <w:trPr>
          <w:jc w:val="center"/>
        </w:trPr>
        <w:tc>
          <w:tcPr>
            <w:tcW w:w="3598" w:type="dxa"/>
          </w:tcPr>
          <w:p w14:paraId="2E6B2D67" w14:textId="77777777" w:rsidR="00F070C1" w:rsidRPr="00C41D8C" w:rsidRDefault="00694DF4" w:rsidP="00E81CC7">
            <w:pPr>
              <w:pStyle w:val="TableNumberedleftbold"/>
              <w:numPr>
                <w:ilvl w:val="0"/>
                <w:numId w:val="44"/>
              </w:numPr>
              <w:spacing w:before="120"/>
              <w:ind w:left="357" w:hanging="357"/>
            </w:pPr>
            <w:r>
              <w:t xml:space="preserve">The </w:t>
            </w:r>
            <w:r w:rsidR="00F070C1" w:rsidRPr="00C41D8C">
              <w:t>Assessor</w:t>
            </w:r>
          </w:p>
          <w:p w14:paraId="2E6B2D68" w14:textId="77777777" w:rsidR="00F070C1" w:rsidRPr="00F070C1" w:rsidRDefault="00F070C1"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Prepares for and makes arrangements for the Assessment</w:t>
            </w:r>
          </w:p>
          <w:p w14:paraId="2E6B2D69" w14:textId="77777777" w:rsidR="00C41D8C" w:rsidRDefault="00C41D8C"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2E6B2D6A" w14:textId="77777777" w:rsidR="00F070C1" w:rsidRPr="00725C25" w:rsidRDefault="00F070C1" w:rsidP="00725C25">
            <w:pPr>
              <w:pStyle w:val="ListParagraph"/>
              <w:numPr>
                <w:ilvl w:val="0"/>
                <w:numId w:val="40"/>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26</w:t>
            </w:r>
          </w:p>
          <w:p w14:paraId="2E6B2D6B" w14:textId="77777777" w:rsidR="00F070C1" w:rsidRDefault="00F070C1" w:rsidP="00725C25">
            <w:pPr>
              <w:pStyle w:val="ListParagraph"/>
              <w:numPr>
                <w:ilvl w:val="0"/>
                <w:numId w:val="40"/>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28</w:t>
            </w:r>
          </w:p>
          <w:p w14:paraId="2E6B2D6C" w14:textId="77777777" w:rsidR="006306AF" w:rsidRPr="00725C25" w:rsidRDefault="006306AF" w:rsidP="00725C25">
            <w:pPr>
              <w:pStyle w:val="ListParagraph"/>
              <w:numPr>
                <w:ilvl w:val="0"/>
                <w:numId w:val="40"/>
              </w:numPr>
              <w:spacing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Clause 78</w:t>
            </w:r>
          </w:p>
          <w:p w14:paraId="2E6B2D6D" w14:textId="77777777" w:rsidR="00F070C1" w:rsidRPr="00E81CC7" w:rsidRDefault="00F070C1" w:rsidP="00F070C1">
            <w:pPr>
              <w:pStyle w:val="ListParagraph"/>
              <w:numPr>
                <w:ilvl w:val="0"/>
                <w:numId w:val="40"/>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79</w:t>
            </w:r>
          </w:p>
        </w:tc>
        <w:tc>
          <w:tcPr>
            <w:tcW w:w="6783" w:type="dxa"/>
          </w:tcPr>
          <w:p w14:paraId="2E6B2D6E"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Assessor must review the information provided by JobAccess including the EAF application, the Work Order and other supporting documentation.</w:t>
            </w:r>
            <w:r w:rsidRPr="009D1A90" w:rsidDel="00074895">
              <w:rPr>
                <w:rFonts w:asciiTheme="minorHAnsi" w:eastAsiaTheme="minorHAnsi" w:hAnsiTheme="minorHAnsi" w:cstheme="minorBidi"/>
                <w:szCs w:val="22"/>
                <w:lang w:eastAsia="en-US"/>
              </w:rPr>
              <w:t xml:space="preserve"> </w:t>
            </w:r>
            <w:r w:rsidRPr="009D1A90">
              <w:rPr>
                <w:rFonts w:asciiTheme="minorHAnsi" w:eastAsiaTheme="minorHAnsi" w:hAnsiTheme="minorHAnsi" w:cstheme="minorBidi"/>
                <w:szCs w:val="22"/>
                <w:lang w:eastAsia="en-US"/>
              </w:rPr>
              <w:t>The Assessor must contact the Employer and Employment Services Provider or Program Provider to arrange a time for the Assessment and obtain information about the duties/job description involved. If there is no Employer or Employment Service Provider or Program Provider, the individual must be contacted to arrange a suitable time. The Assessor should check if there are any special worksite accessibility and safety requirements that need to be complied with to conduct the Assessment.</w:t>
            </w:r>
          </w:p>
          <w:p w14:paraId="2E6B2D6F" w14:textId="77777777" w:rsidR="00D621CC"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appointment should be as soon as possible after acceptance of </w:t>
            </w:r>
            <w:r w:rsidR="00601F46">
              <w:rPr>
                <w:rFonts w:asciiTheme="minorHAnsi" w:eastAsiaTheme="minorHAnsi" w:hAnsiTheme="minorHAnsi" w:cstheme="minorBidi"/>
                <w:szCs w:val="22"/>
                <w:lang w:eastAsia="en-US"/>
              </w:rPr>
              <w:t>the</w:t>
            </w:r>
            <w:r w:rsidR="00002DF5">
              <w:rPr>
                <w:rFonts w:asciiTheme="minorHAnsi" w:eastAsiaTheme="minorHAnsi" w:hAnsiTheme="minorHAnsi" w:cstheme="minorBidi"/>
                <w:szCs w:val="22"/>
                <w:lang w:eastAsia="en-US"/>
              </w:rPr>
              <w:t xml:space="preserve"> </w:t>
            </w:r>
            <w:r w:rsidRPr="009D1A90">
              <w:rPr>
                <w:rFonts w:asciiTheme="minorHAnsi" w:eastAsiaTheme="minorHAnsi" w:hAnsiTheme="minorHAnsi" w:cstheme="minorBidi"/>
                <w:szCs w:val="22"/>
                <w:lang w:eastAsia="en-US"/>
              </w:rPr>
              <w:t>Work Order to allow the Assessor adequate time for follow-up work to check available and suitable items, and obtain quotat</w:t>
            </w:r>
            <w:r w:rsidR="00002DF5">
              <w:rPr>
                <w:rFonts w:asciiTheme="minorHAnsi" w:eastAsiaTheme="minorHAnsi" w:hAnsiTheme="minorHAnsi" w:cstheme="minorBidi"/>
                <w:szCs w:val="22"/>
                <w:lang w:eastAsia="en-US"/>
              </w:rPr>
              <w:t>ions for the recommended items.</w:t>
            </w:r>
          </w:p>
          <w:p w14:paraId="2E6B2D70"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Where possible, the Assessor should do preliminary research into available products and solutions prior to the Assessment.</w:t>
            </w:r>
          </w:p>
          <w:p w14:paraId="2E6B2D71" w14:textId="77777777" w:rsidR="00F070C1" w:rsidRPr="00F070C1"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lastRenderedPageBreak/>
              <w:t>It is recommended that the Assessor phone the Employer before visiting the worksite to confirm the appointment time and availability of all relevant parties.</w:t>
            </w:r>
          </w:p>
        </w:tc>
      </w:tr>
      <w:tr w:rsidR="00F070C1" w:rsidRPr="00372A58" w14:paraId="2E6B2D8B" w14:textId="77777777" w:rsidTr="00363A85">
        <w:trPr>
          <w:jc w:val="center"/>
        </w:trPr>
        <w:tc>
          <w:tcPr>
            <w:tcW w:w="3598" w:type="dxa"/>
          </w:tcPr>
          <w:p w14:paraId="2E6B2D73" w14:textId="77777777" w:rsidR="009D1A90" w:rsidRPr="00C41D8C" w:rsidRDefault="009D1A90" w:rsidP="00E81CC7">
            <w:pPr>
              <w:pStyle w:val="TableNumberedleftbold"/>
              <w:numPr>
                <w:ilvl w:val="0"/>
                <w:numId w:val="44"/>
              </w:numPr>
              <w:spacing w:before="120"/>
              <w:ind w:left="357" w:hanging="357"/>
            </w:pPr>
            <w:r w:rsidRPr="00C41D8C">
              <w:lastRenderedPageBreak/>
              <w:t xml:space="preserve">The </w:t>
            </w:r>
            <w:r w:rsidR="00E81CC7">
              <w:t>Assessor</w:t>
            </w:r>
          </w:p>
          <w:p w14:paraId="2E6B2D74"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Conducts the Assessment</w:t>
            </w:r>
          </w:p>
          <w:p w14:paraId="2E6B2D75" w14:textId="77777777" w:rsidR="00C41D8C" w:rsidRDefault="00C41D8C"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2E6B2D76" w14:textId="77777777" w:rsidR="00F070C1" w:rsidRPr="006306AF" w:rsidRDefault="009D1A90" w:rsidP="00725C25">
            <w:pPr>
              <w:pStyle w:val="TableNumberedleftbold"/>
              <w:numPr>
                <w:ilvl w:val="0"/>
                <w:numId w:val="41"/>
              </w:numPr>
              <w:rPr>
                <w:sz w:val="24"/>
                <w:szCs w:val="24"/>
              </w:rPr>
            </w:pPr>
            <w:r w:rsidRPr="009D1A90">
              <w:rPr>
                <w:rFonts w:asciiTheme="minorHAnsi" w:eastAsiaTheme="minorHAnsi" w:hAnsiTheme="minorHAnsi" w:cstheme="minorBidi"/>
                <w:b w:val="0"/>
                <w:bCs w:val="0"/>
                <w:lang w:eastAsia="en-US"/>
              </w:rPr>
              <w:t>Clause 79</w:t>
            </w:r>
          </w:p>
          <w:p w14:paraId="2E6B2D77" w14:textId="77777777" w:rsidR="006306AF" w:rsidRPr="006306AF" w:rsidRDefault="006306AF" w:rsidP="00725C25">
            <w:pPr>
              <w:pStyle w:val="TableNumberedleftbold"/>
              <w:numPr>
                <w:ilvl w:val="0"/>
                <w:numId w:val="41"/>
              </w:numPr>
              <w:rPr>
                <w:sz w:val="24"/>
                <w:szCs w:val="24"/>
              </w:rPr>
            </w:pPr>
            <w:r>
              <w:rPr>
                <w:rFonts w:asciiTheme="minorHAnsi" w:eastAsiaTheme="minorHAnsi" w:hAnsiTheme="minorHAnsi" w:cstheme="minorBidi"/>
                <w:b w:val="0"/>
                <w:bCs w:val="0"/>
                <w:lang w:eastAsia="en-US"/>
              </w:rPr>
              <w:t>Clause 80</w:t>
            </w:r>
          </w:p>
          <w:p w14:paraId="2E6B2D78" w14:textId="77777777" w:rsidR="006306AF" w:rsidRDefault="006306AF" w:rsidP="00725C25">
            <w:pPr>
              <w:pStyle w:val="TableNumberedleftbold"/>
              <w:numPr>
                <w:ilvl w:val="0"/>
                <w:numId w:val="41"/>
              </w:numPr>
              <w:rPr>
                <w:sz w:val="24"/>
                <w:szCs w:val="24"/>
              </w:rPr>
            </w:pPr>
            <w:r>
              <w:rPr>
                <w:rFonts w:asciiTheme="minorHAnsi" w:eastAsiaTheme="minorHAnsi" w:hAnsiTheme="minorHAnsi" w:cstheme="minorBidi"/>
                <w:b w:val="0"/>
                <w:bCs w:val="0"/>
                <w:lang w:eastAsia="en-US"/>
              </w:rPr>
              <w:t>Clause 81</w:t>
            </w:r>
          </w:p>
        </w:tc>
        <w:tc>
          <w:tcPr>
            <w:tcW w:w="6783" w:type="dxa"/>
          </w:tcPr>
          <w:p w14:paraId="2E6B2D79"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At the Assessment the Assessor clarifies with the parties any ambiguities in the EAF application, the job tasks and the nature of the disability and its impact on capacity </w:t>
            </w:r>
            <w:r w:rsidR="00E81CC7">
              <w:rPr>
                <w:rFonts w:asciiTheme="minorHAnsi" w:eastAsiaTheme="minorHAnsi" w:hAnsiTheme="minorHAnsi" w:cstheme="minorBidi"/>
                <w:szCs w:val="22"/>
                <w:lang w:eastAsia="en-US"/>
              </w:rPr>
              <w:t>to complete required job tasks.</w:t>
            </w:r>
          </w:p>
          <w:p w14:paraId="2E6B2D7A"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Assessor carries out the Assessment of the person’s worksite tasks, worksite environment and identifies the barriers to comp</w:t>
            </w:r>
            <w:r w:rsidR="00002DF5">
              <w:rPr>
                <w:rFonts w:asciiTheme="minorHAnsi" w:eastAsiaTheme="minorHAnsi" w:hAnsiTheme="minorHAnsi" w:cstheme="minorBidi"/>
                <w:szCs w:val="22"/>
                <w:lang w:eastAsia="en-US"/>
              </w:rPr>
              <w:t>leting the required work tasks.</w:t>
            </w:r>
          </w:p>
          <w:p w14:paraId="2E6B2D7B"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Assessor must use their professional expertise to conduct the Assessment and make independent recommendations for necessary workplace modifications, including purchase of specific equipment to remove a barrier due to the person’s disability. </w:t>
            </w:r>
          </w:p>
          <w:p w14:paraId="2E6B2D7C"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Assessment, including completion of the Assessment Report, should be able to be completed within </w:t>
            </w:r>
            <w:r w:rsidR="00002DF5">
              <w:rPr>
                <w:rFonts w:asciiTheme="minorHAnsi" w:eastAsiaTheme="minorHAnsi" w:hAnsiTheme="minorHAnsi" w:cstheme="minorBidi"/>
                <w:szCs w:val="22"/>
                <w:lang w:eastAsia="en-US"/>
              </w:rPr>
              <w:t>five</w:t>
            </w:r>
            <w:r w:rsidRPr="009D1A90">
              <w:rPr>
                <w:rFonts w:asciiTheme="minorHAnsi" w:eastAsiaTheme="minorHAnsi" w:hAnsiTheme="minorHAnsi" w:cstheme="minorBidi"/>
                <w:szCs w:val="22"/>
                <w:lang w:eastAsia="en-US"/>
              </w:rPr>
              <w:t xml:space="preserve"> hours. In some circumstances, the Provider may request payment of Fees for up to an additional </w:t>
            </w:r>
            <w:r w:rsidR="00002DF5">
              <w:rPr>
                <w:rFonts w:asciiTheme="minorHAnsi" w:eastAsiaTheme="minorHAnsi" w:hAnsiTheme="minorHAnsi" w:cstheme="minorBidi"/>
                <w:szCs w:val="22"/>
                <w:lang w:eastAsia="en-US"/>
              </w:rPr>
              <w:t>four</w:t>
            </w:r>
            <w:r w:rsidRPr="009D1A90">
              <w:rPr>
                <w:rFonts w:asciiTheme="minorHAnsi" w:eastAsiaTheme="minorHAnsi" w:hAnsiTheme="minorHAnsi" w:cstheme="minorBidi"/>
                <w:szCs w:val="22"/>
                <w:lang w:eastAsia="en-US"/>
              </w:rPr>
              <w:t xml:space="preserve"> hours, and as soon as the Provider is aware the Assessment is likely to take more than </w:t>
            </w:r>
            <w:r w:rsidR="00002DF5">
              <w:rPr>
                <w:rFonts w:asciiTheme="minorHAnsi" w:eastAsiaTheme="minorHAnsi" w:hAnsiTheme="minorHAnsi" w:cstheme="minorBidi"/>
                <w:szCs w:val="22"/>
                <w:lang w:eastAsia="en-US"/>
              </w:rPr>
              <w:t>five</w:t>
            </w:r>
            <w:r w:rsidRPr="009D1A90">
              <w:rPr>
                <w:rFonts w:asciiTheme="minorHAnsi" w:eastAsiaTheme="minorHAnsi" w:hAnsiTheme="minorHAnsi" w:cstheme="minorBidi"/>
                <w:szCs w:val="22"/>
                <w:lang w:eastAsia="en-US"/>
              </w:rPr>
              <w:t xml:space="preserve"> hours, they must seek approval from JobAccess for additional hours.</w:t>
            </w:r>
          </w:p>
          <w:p w14:paraId="2E6B2D7D"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JobAccess may give approval for the Assessor to visit the workplace to set up the approved equipment, where the Employer or Employment Service Provider or Program Provider do not have the expertise to do so. This can only be approved from within the maximum allowable hours to complete an Assessment.</w:t>
            </w:r>
          </w:p>
          <w:p w14:paraId="2E6B2D7E" w14:textId="77777777" w:rsidR="009D1A90" w:rsidRPr="009D1A90" w:rsidRDefault="009D1A90" w:rsidP="00E81CC7">
            <w:pPr>
              <w:spacing w:before="120" w:after="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When formulating their recommendations for Modifications to be funded through EAF, the Assessor must consider:</w:t>
            </w:r>
          </w:p>
          <w:p w14:paraId="2E6B2D7F" w14:textId="77777777" w:rsidR="009D1A90" w:rsidRPr="009D1A90" w:rsidRDefault="009D1A90" w:rsidP="00745B73">
            <w:pPr>
              <w:numPr>
                <w:ilvl w:val="0"/>
                <w:numId w:val="37"/>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whether the Modification is required because of the disability and therefore may be funded through EAF or whether it is the responsibility of the Employer</w:t>
            </w:r>
          </w:p>
          <w:p w14:paraId="2E6B2D80" w14:textId="77777777" w:rsidR="009D1A90" w:rsidRPr="009D1A90" w:rsidRDefault="009D1A90" w:rsidP="00745B73">
            <w:pPr>
              <w:numPr>
                <w:ilvl w:val="0"/>
                <w:numId w:val="37"/>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whether the Participant is in receipt of, or entitled to, the same or similar assistance provided through EAF from an Australian Government source or state, territory or local government bod</w:t>
            </w:r>
            <w:r w:rsidR="00002DF5">
              <w:rPr>
                <w:rFonts w:asciiTheme="minorHAnsi" w:eastAsiaTheme="minorHAnsi" w:hAnsiTheme="minorHAnsi" w:cstheme="minorBidi"/>
                <w:szCs w:val="22"/>
                <w:lang w:eastAsia="en-US"/>
              </w:rPr>
              <w:t>ie</w:t>
            </w:r>
            <w:r w:rsidRPr="009D1A90">
              <w:rPr>
                <w:rFonts w:asciiTheme="minorHAnsi" w:eastAsiaTheme="minorHAnsi" w:hAnsiTheme="minorHAnsi" w:cstheme="minorBidi"/>
                <w:szCs w:val="22"/>
                <w:lang w:eastAsia="en-US"/>
              </w:rPr>
              <w:t>s</w:t>
            </w:r>
          </w:p>
          <w:p w14:paraId="2E6B2D81" w14:textId="77777777" w:rsidR="009D1A90" w:rsidRPr="009D1A90" w:rsidRDefault="009D1A90" w:rsidP="00745B73">
            <w:pPr>
              <w:numPr>
                <w:ilvl w:val="0"/>
                <w:numId w:val="37"/>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whether the cost of the Modification represents value for money and is reasonable, taking into consideration the extent to which the Modification will be used to complete essential Employment duties, and whether a more reasonable alternative adjustment can be made</w:t>
            </w:r>
          </w:p>
          <w:p w14:paraId="2E6B2D82" w14:textId="77777777" w:rsidR="009D1A90" w:rsidRDefault="009D1A90" w:rsidP="00745B73">
            <w:pPr>
              <w:numPr>
                <w:ilvl w:val="0"/>
                <w:numId w:val="37"/>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compatibility of existing technology and communications equipment w</w:t>
            </w:r>
            <w:r w:rsidR="00002DF5">
              <w:rPr>
                <w:rFonts w:asciiTheme="minorHAnsi" w:eastAsiaTheme="minorHAnsi" w:hAnsiTheme="minorHAnsi" w:cstheme="minorBidi"/>
                <w:szCs w:val="22"/>
                <w:lang w:eastAsia="en-US"/>
              </w:rPr>
              <w:t>ith the proposed Modifications.</w:t>
            </w:r>
          </w:p>
          <w:p w14:paraId="2E6B2D83" w14:textId="77777777" w:rsidR="00745B73" w:rsidRDefault="009D1A90" w:rsidP="00E81CC7">
            <w:pPr>
              <w:spacing w:before="120"/>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It is important to differentiate between the Modifications or equipment recommended to be purchased through the EAF (required because of disability and required to perform their Employment) and those recommended for Employer’s action (eg. document holder or standard ergonomic chair).</w:t>
            </w:r>
          </w:p>
          <w:p w14:paraId="2E6B2D84" w14:textId="77777777" w:rsidR="009D1A90" w:rsidRPr="009D1A90" w:rsidRDefault="009D1A90" w:rsidP="00E81CC7">
            <w:pPr>
              <w:spacing w:before="120"/>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lastRenderedPageBreak/>
              <w:t>The Assessor should advise and seek verbal agreement from all relevant parties of their proposed recommendations at the time of the Assessment, including:</w:t>
            </w:r>
          </w:p>
          <w:p w14:paraId="2E6B2D85" w14:textId="77777777" w:rsidR="009D1A90" w:rsidRPr="009D1A90" w:rsidRDefault="009D1A90" w:rsidP="00745B73">
            <w:pPr>
              <w:numPr>
                <w:ilvl w:val="0"/>
                <w:numId w:val="36"/>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any actions to be taken by the </w:t>
            </w:r>
            <w:r w:rsidR="00B729A5">
              <w:rPr>
                <w:rFonts w:asciiTheme="minorHAnsi" w:eastAsiaTheme="minorHAnsi" w:hAnsiTheme="minorHAnsi" w:cstheme="minorBidi"/>
                <w:szCs w:val="22"/>
                <w:lang w:eastAsia="en-US"/>
              </w:rPr>
              <w:t>E</w:t>
            </w:r>
            <w:r w:rsidR="00B729A5" w:rsidRPr="009D1A90">
              <w:rPr>
                <w:rFonts w:asciiTheme="minorHAnsi" w:eastAsiaTheme="minorHAnsi" w:hAnsiTheme="minorHAnsi" w:cstheme="minorBidi"/>
                <w:szCs w:val="22"/>
                <w:lang w:eastAsia="en-US"/>
              </w:rPr>
              <w:t xml:space="preserve">mployer </w:t>
            </w:r>
            <w:r w:rsidRPr="009D1A90">
              <w:rPr>
                <w:rFonts w:asciiTheme="minorHAnsi" w:eastAsiaTheme="minorHAnsi" w:hAnsiTheme="minorHAnsi" w:cstheme="minorBidi"/>
                <w:szCs w:val="22"/>
                <w:lang w:eastAsia="en-US"/>
              </w:rPr>
              <w:t>to make the worksite more accessible and enable the person to work more productively</w:t>
            </w:r>
          </w:p>
          <w:p w14:paraId="2E6B2D86" w14:textId="77777777" w:rsidR="009D1A90" w:rsidRPr="009D1A90" w:rsidRDefault="009D1A90" w:rsidP="00745B73">
            <w:pPr>
              <w:numPr>
                <w:ilvl w:val="0"/>
                <w:numId w:val="36"/>
              </w:numPr>
              <w:spacing w:before="120"/>
              <w:ind w:left="884" w:hanging="357"/>
              <w:contextualSpacing/>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recommendations to obt</w:t>
            </w:r>
            <w:r w:rsidR="00002DF5">
              <w:rPr>
                <w:rFonts w:asciiTheme="minorHAnsi" w:eastAsiaTheme="minorHAnsi" w:hAnsiTheme="minorHAnsi" w:cstheme="minorBidi"/>
                <w:szCs w:val="22"/>
                <w:lang w:eastAsia="en-US"/>
              </w:rPr>
              <w:t>ain Modifications from the EAF.</w:t>
            </w:r>
          </w:p>
          <w:p w14:paraId="2E6B2D87"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Assessor must remind all relevant parties that any Modifications they recommend to be funded through EAF </w:t>
            </w:r>
            <w:r w:rsidRPr="009D1A90">
              <w:rPr>
                <w:rFonts w:asciiTheme="minorHAnsi" w:eastAsiaTheme="minorHAnsi" w:hAnsiTheme="minorHAnsi" w:cstheme="minorBidi"/>
                <w:b/>
                <w:szCs w:val="22"/>
                <w:lang w:eastAsia="en-US"/>
              </w:rPr>
              <w:t>must not be purchased, or a commitment made to purchase</w:t>
            </w:r>
            <w:r w:rsidRPr="009D1A90">
              <w:rPr>
                <w:rFonts w:asciiTheme="minorHAnsi" w:eastAsiaTheme="minorHAnsi" w:hAnsiTheme="minorHAnsi" w:cstheme="minorBidi"/>
                <w:szCs w:val="22"/>
                <w:lang w:eastAsia="en-US"/>
              </w:rPr>
              <w:t>, prior to receiving writt</w:t>
            </w:r>
            <w:r w:rsidR="00002DF5">
              <w:rPr>
                <w:rFonts w:asciiTheme="minorHAnsi" w:eastAsiaTheme="minorHAnsi" w:hAnsiTheme="minorHAnsi" w:cstheme="minorBidi"/>
                <w:szCs w:val="22"/>
                <w:lang w:eastAsia="en-US"/>
              </w:rPr>
              <w:t>en approval from the JobAccess Provider.</w:t>
            </w:r>
          </w:p>
          <w:p w14:paraId="2E6B2D88"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Assessor follows up the Assessment with any necessary research to identify suitable products, suppliers and obtains the necessary written quotations.</w:t>
            </w:r>
          </w:p>
          <w:p w14:paraId="2E6B2D89"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Assessor is responsible for obtaining quotations for the recommended Modifications. Assessors must take reasonable steps to obtain best value for money when seeking quotations</w:t>
            </w:r>
            <w:r>
              <w:rPr>
                <w:rFonts w:asciiTheme="minorHAnsi" w:eastAsiaTheme="minorHAnsi" w:hAnsiTheme="minorHAnsi" w:cstheme="minorBidi"/>
                <w:szCs w:val="22"/>
                <w:lang w:eastAsia="en-US"/>
              </w:rPr>
              <w:t>.</w:t>
            </w:r>
          </w:p>
          <w:p w14:paraId="2E6B2D8A" w14:textId="77777777" w:rsidR="00F070C1" w:rsidRPr="00F070C1"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Individual items costing up to $5000 (GST inclusive) require </w:t>
            </w:r>
            <w:r w:rsidR="00002DF5" w:rsidRPr="00002DF5">
              <w:rPr>
                <w:rFonts w:asciiTheme="minorHAnsi" w:eastAsiaTheme="minorHAnsi" w:hAnsiTheme="minorHAnsi" w:cstheme="minorBidi"/>
                <w:b/>
                <w:szCs w:val="22"/>
                <w:lang w:eastAsia="en-US"/>
              </w:rPr>
              <w:t>one</w:t>
            </w:r>
            <w:r w:rsidR="00B729A5" w:rsidRPr="009D1A90">
              <w:rPr>
                <w:rFonts w:asciiTheme="minorHAnsi" w:eastAsiaTheme="minorHAnsi" w:hAnsiTheme="minorHAnsi" w:cstheme="minorBidi"/>
                <w:b/>
                <w:szCs w:val="22"/>
                <w:lang w:eastAsia="en-US"/>
              </w:rPr>
              <w:t xml:space="preserve"> </w:t>
            </w:r>
            <w:r w:rsidRPr="009D1A90">
              <w:rPr>
                <w:rFonts w:asciiTheme="minorHAnsi" w:eastAsiaTheme="minorHAnsi" w:hAnsiTheme="minorHAnsi" w:cstheme="minorBidi"/>
                <w:b/>
                <w:szCs w:val="22"/>
                <w:lang w:eastAsia="en-US"/>
              </w:rPr>
              <w:t>written quotation</w:t>
            </w:r>
            <w:r w:rsidRPr="009D1A90">
              <w:rPr>
                <w:rFonts w:asciiTheme="minorHAnsi" w:eastAsiaTheme="minorHAnsi" w:hAnsiTheme="minorHAnsi" w:cstheme="minorBidi"/>
                <w:szCs w:val="22"/>
                <w:lang w:eastAsia="en-US"/>
              </w:rPr>
              <w:t xml:space="preserve">. Individual items costing between $5000 and $15,000 (GST inclusive) require </w:t>
            </w:r>
            <w:r w:rsidR="00002DF5">
              <w:rPr>
                <w:rFonts w:asciiTheme="minorHAnsi" w:eastAsiaTheme="minorHAnsi" w:hAnsiTheme="minorHAnsi" w:cstheme="minorBidi"/>
                <w:b/>
                <w:szCs w:val="22"/>
                <w:lang w:eastAsia="en-US"/>
              </w:rPr>
              <w:t>two</w:t>
            </w:r>
            <w:r w:rsidR="00B729A5" w:rsidRPr="009D1A90">
              <w:rPr>
                <w:rFonts w:asciiTheme="minorHAnsi" w:eastAsiaTheme="minorHAnsi" w:hAnsiTheme="minorHAnsi" w:cstheme="minorBidi"/>
                <w:b/>
                <w:szCs w:val="22"/>
                <w:lang w:eastAsia="en-US"/>
              </w:rPr>
              <w:t xml:space="preserve"> </w:t>
            </w:r>
            <w:r w:rsidRPr="009D1A90">
              <w:rPr>
                <w:rFonts w:asciiTheme="minorHAnsi" w:eastAsiaTheme="minorHAnsi" w:hAnsiTheme="minorHAnsi" w:cstheme="minorBidi"/>
                <w:b/>
                <w:szCs w:val="22"/>
                <w:lang w:eastAsia="en-US"/>
              </w:rPr>
              <w:t>written quotations</w:t>
            </w:r>
            <w:r w:rsidRPr="009D1A90">
              <w:rPr>
                <w:rFonts w:asciiTheme="minorHAnsi" w:eastAsiaTheme="minorHAnsi" w:hAnsiTheme="minorHAnsi" w:cstheme="minorBidi"/>
                <w:szCs w:val="22"/>
                <w:lang w:eastAsia="en-US"/>
              </w:rPr>
              <w:t xml:space="preserve">. Individual items costing $15,000 or more require </w:t>
            </w:r>
            <w:r w:rsidR="00002DF5">
              <w:rPr>
                <w:rFonts w:asciiTheme="minorHAnsi" w:eastAsiaTheme="minorHAnsi" w:hAnsiTheme="minorHAnsi" w:cstheme="minorBidi"/>
                <w:b/>
                <w:szCs w:val="22"/>
                <w:lang w:eastAsia="en-US"/>
              </w:rPr>
              <w:t>three</w:t>
            </w:r>
            <w:r w:rsidR="00B729A5" w:rsidRPr="009D1A90">
              <w:rPr>
                <w:rFonts w:asciiTheme="minorHAnsi" w:eastAsiaTheme="minorHAnsi" w:hAnsiTheme="minorHAnsi" w:cstheme="minorBidi"/>
                <w:b/>
                <w:szCs w:val="22"/>
                <w:lang w:eastAsia="en-US"/>
              </w:rPr>
              <w:t xml:space="preserve"> </w:t>
            </w:r>
            <w:r w:rsidRPr="009D1A90">
              <w:rPr>
                <w:rFonts w:asciiTheme="minorHAnsi" w:eastAsiaTheme="minorHAnsi" w:hAnsiTheme="minorHAnsi" w:cstheme="minorBidi"/>
                <w:b/>
                <w:szCs w:val="22"/>
                <w:lang w:eastAsia="en-US"/>
              </w:rPr>
              <w:t>written quotations</w:t>
            </w:r>
            <w:r w:rsidRPr="009D1A90">
              <w:rPr>
                <w:rFonts w:asciiTheme="minorHAnsi" w:eastAsiaTheme="minorHAnsi" w:hAnsiTheme="minorHAnsi" w:cstheme="minorBidi"/>
                <w:szCs w:val="22"/>
                <w:lang w:eastAsia="en-US"/>
              </w:rPr>
              <w:t>. Written quotations must contain the supplier’s name, Australian Business Number (ABN), contact details and separately itemise each item with an accurate description, its cost,</w:t>
            </w:r>
            <w:r w:rsidR="0067106C">
              <w:rPr>
                <w:rFonts w:asciiTheme="minorHAnsi" w:eastAsiaTheme="minorHAnsi" w:hAnsiTheme="minorHAnsi" w:cstheme="minorBidi"/>
                <w:szCs w:val="22"/>
                <w:lang w:eastAsia="en-US"/>
              </w:rPr>
              <w:t xml:space="preserve"> </w:t>
            </w:r>
            <w:r w:rsidRPr="009D1A90">
              <w:rPr>
                <w:rFonts w:asciiTheme="minorHAnsi" w:eastAsiaTheme="minorHAnsi" w:hAnsiTheme="minorHAnsi" w:cstheme="minorBidi"/>
                <w:szCs w:val="22"/>
                <w:lang w:eastAsia="en-US"/>
              </w:rPr>
              <w:t>GST component, and freight or handling costs where applicable.</w:t>
            </w:r>
          </w:p>
        </w:tc>
      </w:tr>
      <w:tr w:rsidR="00F070C1" w:rsidRPr="00372A58" w14:paraId="2E6B2D9F" w14:textId="77777777" w:rsidTr="00363A85">
        <w:trPr>
          <w:jc w:val="center"/>
        </w:trPr>
        <w:tc>
          <w:tcPr>
            <w:tcW w:w="3598" w:type="dxa"/>
          </w:tcPr>
          <w:p w14:paraId="2E6B2D8C" w14:textId="77777777" w:rsidR="009D1A90" w:rsidRPr="00C41D8C" w:rsidRDefault="009D1A90" w:rsidP="00E81CC7">
            <w:pPr>
              <w:pStyle w:val="TableNumberedleftbold"/>
              <w:numPr>
                <w:ilvl w:val="0"/>
                <w:numId w:val="44"/>
              </w:numPr>
              <w:spacing w:before="120"/>
              <w:ind w:left="357" w:hanging="357"/>
            </w:pPr>
            <w:r w:rsidRPr="00C41D8C">
              <w:lastRenderedPageBreak/>
              <w:t xml:space="preserve">The </w:t>
            </w:r>
            <w:r w:rsidR="00E81CC7">
              <w:t>Assessor</w:t>
            </w:r>
          </w:p>
          <w:p w14:paraId="2E6B2D8D"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Completes the Assessment Report</w:t>
            </w:r>
          </w:p>
          <w:p w14:paraId="2E6B2D8E" w14:textId="77777777" w:rsidR="00C41D8C" w:rsidRDefault="00C41D8C" w:rsidP="00E81CC7">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r>
              <w:rPr>
                <w:rFonts w:asciiTheme="minorHAnsi" w:eastAsiaTheme="minorHAnsi" w:hAnsiTheme="minorHAnsi" w:cstheme="minorBidi"/>
                <w:szCs w:val="22"/>
                <w:lang w:eastAsia="en-US"/>
              </w:rPr>
              <w:t xml:space="preserve"> </w:t>
            </w:r>
          </w:p>
          <w:p w14:paraId="2E6B2D8F" w14:textId="77777777" w:rsidR="009D1A90" w:rsidRPr="00725C25" w:rsidRDefault="009D1A90" w:rsidP="00725C25">
            <w:pPr>
              <w:pStyle w:val="ListParagraph"/>
              <w:numPr>
                <w:ilvl w:val="0"/>
                <w:numId w:val="42"/>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80</w:t>
            </w:r>
          </w:p>
          <w:p w14:paraId="2E6B2D90" w14:textId="77777777" w:rsidR="00F070C1" w:rsidRDefault="006306AF" w:rsidP="00725C25">
            <w:pPr>
              <w:pStyle w:val="TableNumberedleftbold"/>
              <w:numPr>
                <w:ilvl w:val="0"/>
                <w:numId w:val="42"/>
              </w:numPr>
              <w:rPr>
                <w:sz w:val="24"/>
                <w:szCs w:val="24"/>
              </w:rPr>
            </w:pPr>
            <w:r>
              <w:rPr>
                <w:rFonts w:asciiTheme="minorHAnsi" w:eastAsiaTheme="minorHAnsi" w:hAnsiTheme="minorHAnsi" w:cstheme="minorBidi"/>
                <w:b w:val="0"/>
                <w:bCs w:val="0"/>
                <w:lang w:eastAsia="en-US"/>
              </w:rPr>
              <w:t>Clause 81</w:t>
            </w:r>
          </w:p>
        </w:tc>
        <w:tc>
          <w:tcPr>
            <w:tcW w:w="6783" w:type="dxa"/>
          </w:tcPr>
          <w:p w14:paraId="2E6B2D91"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If the Assessment Report cannot be completed within </w:t>
            </w:r>
            <w:r w:rsidR="00AE4A1D">
              <w:rPr>
                <w:rFonts w:asciiTheme="minorHAnsi" w:eastAsiaTheme="minorHAnsi" w:hAnsiTheme="minorHAnsi" w:cstheme="minorBidi"/>
                <w:szCs w:val="22"/>
                <w:lang w:eastAsia="en-US"/>
              </w:rPr>
              <w:t>twelve</w:t>
            </w:r>
            <w:r w:rsidRPr="009D1A90">
              <w:rPr>
                <w:rFonts w:asciiTheme="minorHAnsi" w:eastAsiaTheme="minorHAnsi" w:hAnsiTheme="minorHAnsi" w:cstheme="minorBidi"/>
                <w:szCs w:val="22"/>
                <w:lang w:eastAsia="en-US"/>
              </w:rPr>
              <w:t xml:space="preserve"> Business Days of accepting the Work Order, the Provider must advise JobAccess of the reasons why immediately.</w:t>
            </w:r>
          </w:p>
          <w:p w14:paraId="2E6B2D92" w14:textId="77777777" w:rsidR="009D1A90" w:rsidRP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Assessment Report must be completed by the Assessor and be sufficiently comprehensive to demonstrate to JobAccess the recommended modifications and equipment are clearly to remove work barriers that relate to the person’s disability and are essential to enable them to complete their Employment duties.</w:t>
            </w:r>
          </w:p>
          <w:p w14:paraId="2E6B2D93" w14:textId="77777777" w:rsidR="009D1A90" w:rsidRPr="009D1A90" w:rsidRDefault="009D1A90" w:rsidP="00E81CC7">
            <w:pPr>
              <w:spacing w:before="120" w:after="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Assessment Report must  include a minimum of:</w:t>
            </w:r>
          </w:p>
          <w:p w14:paraId="2E6B2D94"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w:t>
            </w:r>
            <w:r w:rsidRPr="009D1A90">
              <w:rPr>
                <w:rFonts w:asciiTheme="minorHAnsi" w:eastAsiaTheme="minorHAnsi" w:hAnsiTheme="minorHAnsi" w:cstheme="minorBidi"/>
                <w:szCs w:val="22"/>
                <w:lang w:eastAsia="en-US"/>
              </w:rPr>
              <w:t>ame</w:t>
            </w:r>
            <w:r w:rsidR="009D1A90" w:rsidRPr="009D1A90">
              <w:rPr>
                <w:rFonts w:asciiTheme="minorHAnsi" w:eastAsiaTheme="minorHAnsi" w:hAnsiTheme="minorHAnsi" w:cstheme="minorBidi"/>
                <w:szCs w:val="22"/>
                <w:lang w:eastAsia="en-US"/>
              </w:rPr>
              <w:t>, ABN, address and contact details of NPA Provider in the Report header</w:t>
            </w:r>
          </w:p>
          <w:p w14:paraId="2E6B2D95"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w:t>
            </w:r>
            <w:r w:rsidR="009D1A90" w:rsidRPr="009D1A90">
              <w:rPr>
                <w:rFonts w:asciiTheme="minorHAnsi" w:eastAsiaTheme="minorHAnsi" w:hAnsiTheme="minorHAnsi" w:cstheme="minorBidi"/>
                <w:szCs w:val="22"/>
                <w:lang w:eastAsia="en-US"/>
              </w:rPr>
              <w:t>urpose of Assessment</w:t>
            </w:r>
          </w:p>
          <w:p w14:paraId="2E6B2D96"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w:t>
            </w:r>
            <w:r w:rsidR="009D1A90" w:rsidRPr="009D1A90">
              <w:rPr>
                <w:rFonts w:asciiTheme="minorHAnsi" w:eastAsiaTheme="minorHAnsi" w:hAnsiTheme="minorHAnsi" w:cstheme="minorBidi"/>
                <w:szCs w:val="22"/>
                <w:lang w:eastAsia="en-US"/>
              </w:rPr>
              <w:t>ethod of Assessment</w:t>
            </w:r>
          </w:p>
          <w:p w14:paraId="2E6B2D97"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w:t>
            </w:r>
            <w:r w:rsidR="009D1A90" w:rsidRPr="009D1A90">
              <w:rPr>
                <w:rFonts w:asciiTheme="minorHAnsi" w:eastAsiaTheme="minorHAnsi" w:hAnsiTheme="minorHAnsi" w:cstheme="minorBidi"/>
                <w:szCs w:val="22"/>
                <w:lang w:eastAsia="en-US"/>
              </w:rPr>
              <w:t>ummary of findings, including Employment information, disability information, a description of how the role is currently undertaken by the worker, and the disability-specific barriers and solutions</w:t>
            </w:r>
          </w:p>
          <w:p w14:paraId="2E6B2D98"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009D1A90" w:rsidRPr="009D1A90">
              <w:rPr>
                <w:rFonts w:asciiTheme="minorHAnsi" w:eastAsiaTheme="minorHAnsi" w:hAnsiTheme="minorHAnsi" w:cstheme="minorBidi"/>
                <w:szCs w:val="22"/>
                <w:lang w:eastAsia="en-US"/>
              </w:rPr>
              <w:t xml:space="preserve">ecommendations consistent with relevant Australian legislation, Australian Standards and </w:t>
            </w:r>
            <w:r w:rsidR="00002DF5">
              <w:rPr>
                <w:rFonts w:asciiTheme="minorHAnsi" w:eastAsiaTheme="minorHAnsi" w:hAnsiTheme="minorHAnsi" w:cstheme="minorBidi"/>
                <w:szCs w:val="22"/>
                <w:lang w:eastAsia="en-US"/>
              </w:rPr>
              <w:t>Work</w:t>
            </w:r>
            <w:r w:rsidR="009D1A90" w:rsidRPr="009D1A90">
              <w:rPr>
                <w:rFonts w:asciiTheme="minorHAnsi" w:eastAsiaTheme="minorHAnsi" w:hAnsiTheme="minorHAnsi" w:cstheme="minorBidi"/>
                <w:szCs w:val="22"/>
                <w:lang w:eastAsia="en-US"/>
              </w:rPr>
              <w:t xml:space="preserve"> Health and Safety regulations and best practice</w:t>
            </w:r>
          </w:p>
          <w:p w14:paraId="2E6B2D99" w14:textId="77777777" w:rsidR="009D1A90" w:rsidRPr="009D1A90"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lastRenderedPageBreak/>
              <w:t>r</w:t>
            </w:r>
            <w:r w:rsidR="009D1A90" w:rsidRPr="009D1A90">
              <w:rPr>
                <w:rFonts w:asciiTheme="minorHAnsi" w:eastAsiaTheme="minorHAnsi" w:hAnsiTheme="minorHAnsi" w:cstheme="minorBidi"/>
                <w:szCs w:val="22"/>
                <w:lang w:eastAsia="en-US"/>
              </w:rPr>
              <w:t>ecommendations must include justification for the identified solution and information about other solutions considered but not recommended</w:t>
            </w:r>
          </w:p>
          <w:p w14:paraId="2E6B2D9A" w14:textId="77777777" w:rsidR="009D1A90" w:rsidRPr="0023542E" w:rsidRDefault="00B729A5" w:rsidP="00745B73">
            <w:pPr>
              <w:numPr>
                <w:ilvl w:val="0"/>
                <w:numId w:val="38"/>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w:t>
            </w:r>
            <w:r w:rsidR="009D1A90" w:rsidRPr="009D1A90">
              <w:rPr>
                <w:rFonts w:asciiTheme="minorHAnsi" w:eastAsiaTheme="minorHAnsi" w:hAnsiTheme="minorHAnsi" w:cstheme="minorBidi"/>
                <w:szCs w:val="22"/>
                <w:lang w:eastAsia="en-US"/>
              </w:rPr>
              <w:t>ritten quotations on recommended Modifications.</w:t>
            </w:r>
          </w:p>
          <w:p w14:paraId="2E6B2D9B"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Assessor should consider whether to include recommendations for assistance in setting up the equipment or for technical training in the use of the Modification, where this assistance is not available from the </w:t>
            </w:r>
            <w:r w:rsidR="00745B73">
              <w:rPr>
                <w:rFonts w:asciiTheme="minorHAnsi" w:eastAsiaTheme="minorHAnsi" w:hAnsiTheme="minorHAnsi" w:cstheme="minorBidi"/>
                <w:szCs w:val="22"/>
                <w:lang w:eastAsia="en-US"/>
              </w:rPr>
              <w:t>E</w:t>
            </w:r>
            <w:r w:rsidR="00745B73" w:rsidRPr="009D1A90">
              <w:rPr>
                <w:rFonts w:asciiTheme="minorHAnsi" w:eastAsiaTheme="minorHAnsi" w:hAnsiTheme="minorHAnsi" w:cstheme="minorBidi"/>
                <w:szCs w:val="22"/>
                <w:lang w:eastAsia="en-US"/>
              </w:rPr>
              <w:t xml:space="preserve">mployer </w:t>
            </w:r>
            <w:r w:rsidRPr="009D1A90">
              <w:rPr>
                <w:rFonts w:asciiTheme="minorHAnsi" w:eastAsiaTheme="minorHAnsi" w:hAnsiTheme="minorHAnsi" w:cstheme="minorBidi"/>
                <w:szCs w:val="22"/>
                <w:lang w:eastAsia="en-US"/>
              </w:rPr>
              <w:t>or the Employment Service Provider or Program Provider.</w:t>
            </w:r>
          </w:p>
          <w:p w14:paraId="2E6B2D9C"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A suggested Assessment Report format for completing</w:t>
            </w:r>
            <w:r w:rsidR="00002DF5">
              <w:rPr>
                <w:rFonts w:asciiTheme="minorHAnsi" w:eastAsiaTheme="minorHAnsi" w:hAnsiTheme="minorHAnsi" w:cstheme="minorBidi"/>
                <w:szCs w:val="22"/>
                <w:lang w:eastAsia="en-US"/>
              </w:rPr>
              <w:t xml:space="preserve"> an </w:t>
            </w:r>
            <w:r w:rsidRPr="009D1A90">
              <w:rPr>
                <w:rFonts w:asciiTheme="minorHAnsi" w:eastAsiaTheme="minorHAnsi" w:hAnsiTheme="minorHAnsi" w:cstheme="minorBidi"/>
                <w:szCs w:val="22"/>
                <w:lang w:eastAsia="en-US"/>
              </w:rPr>
              <w:t>Assess</w:t>
            </w:r>
            <w:r w:rsidR="00002DF5">
              <w:rPr>
                <w:rFonts w:asciiTheme="minorHAnsi" w:eastAsiaTheme="minorHAnsi" w:hAnsiTheme="minorHAnsi" w:cstheme="minorBidi"/>
                <w:szCs w:val="22"/>
                <w:lang w:eastAsia="en-US"/>
              </w:rPr>
              <w:t xml:space="preserve">ment Report is at </w:t>
            </w:r>
            <w:r w:rsidR="00002DF5" w:rsidRPr="001753FD">
              <w:rPr>
                <w:rFonts w:asciiTheme="minorHAnsi" w:eastAsiaTheme="minorHAnsi" w:hAnsiTheme="minorHAnsi" w:cstheme="minorBidi"/>
                <w:szCs w:val="22"/>
                <w:u w:val="single"/>
                <w:lang w:eastAsia="en-US"/>
              </w:rPr>
              <w:t>Attachment A</w:t>
            </w:r>
            <w:r w:rsidR="00002DF5">
              <w:rPr>
                <w:rFonts w:asciiTheme="minorHAnsi" w:eastAsiaTheme="minorHAnsi" w:hAnsiTheme="minorHAnsi" w:cstheme="minorBidi"/>
                <w:szCs w:val="22"/>
                <w:lang w:eastAsia="en-US"/>
              </w:rPr>
              <w:t>.</w:t>
            </w:r>
          </w:p>
          <w:p w14:paraId="2E6B2D9D"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Assessor provides a copy of the Assessment Report, together with a copy of the quot</w:t>
            </w:r>
            <w:r w:rsidR="00002DF5">
              <w:rPr>
                <w:rFonts w:asciiTheme="minorHAnsi" w:eastAsiaTheme="minorHAnsi" w:hAnsiTheme="minorHAnsi" w:cstheme="minorBidi"/>
                <w:szCs w:val="22"/>
                <w:lang w:eastAsia="en-US"/>
              </w:rPr>
              <w:t>ations to all relevant parties.</w:t>
            </w:r>
          </w:p>
          <w:p w14:paraId="2E6B2D9E" w14:textId="77777777" w:rsidR="00F070C1" w:rsidRPr="00F070C1"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If the Assessment Report is not completed to JobAccess’ satisfaction, the Provider may be required, at its own cost, to resubmit a revised Assessment Report that addresses the identified issues, within </w:t>
            </w:r>
            <w:r w:rsidR="00002DF5">
              <w:rPr>
                <w:rFonts w:asciiTheme="minorHAnsi" w:eastAsiaTheme="minorHAnsi" w:hAnsiTheme="minorHAnsi" w:cstheme="minorBidi"/>
                <w:szCs w:val="22"/>
                <w:lang w:eastAsia="en-US"/>
              </w:rPr>
              <w:t>two</w:t>
            </w:r>
            <w:r w:rsidRPr="009D1A90">
              <w:rPr>
                <w:rFonts w:asciiTheme="minorHAnsi" w:eastAsiaTheme="minorHAnsi" w:hAnsiTheme="minorHAnsi" w:cstheme="minorBidi"/>
                <w:szCs w:val="22"/>
                <w:lang w:eastAsia="en-US"/>
              </w:rPr>
              <w:t xml:space="preserve"> Business Days of receiving the request to resubmit</w:t>
            </w:r>
          </w:p>
        </w:tc>
      </w:tr>
      <w:tr w:rsidR="009D1A90" w:rsidRPr="00372A58" w14:paraId="2E6B2DA9" w14:textId="77777777" w:rsidTr="00363A85">
        <w:trPr>
          <w:jc w:val="center"/>
        </w:trPr>
        <w:tc>
          <w:tcPr>
            <w:tcW w:w="3598" w:type="dxa"/>
          </w:tcPr>
          <w:p w14:paraId="2E6B2DA0" w14:textId="77777777" w:rsidR="009D1A90" w:rsidRDefault="009D1A90" w:rsidP="001314CF">
            <w:pPr>
              <w:pStyle w:val="TableNumberedleftbold"/>
              <w:numPr>
                <w:ilvl w:val="0"/>
                <w:numId w:val="44"/>
              </w:numPr>
              <w:spacing w:before="120"/>
              <w:ind w:left="357" w:hanging="357"/>
            </w:pPr>
            <w:r w:rsidRPr="006652CB">
              <w:lastRenderedPageBreak/>
              <w:t>The Provider</w:t>
            </w:r>
          </w:p>
          <w:p w14:paraId="2E6B2DA1" w14:textId="77777777" w:rsidR="009D1A90" w:rsidRDefault="009D1A90" w:rsidP="00E81CC7">
            <w:pPr>
              <w:spacing w:before="120"/>
            </w:pPr>
            <w:r>
              <w:t>Submits a Tax Invoice for the Fees</w:t>
            </w:r>
          </w:p>
          <w:p w14:paraId="2E6B2DA2" w14:textId="77777777" w:rsidR="00C41D8C" w:rsidRDefault="00C41D8C" w:rsidP="00E81CC7">
            <w:pPr>
              <w:spacing w:before="120" w:line="276" w:lineRule="auto"/>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2E6B2DA3" w14:textId="77777777" w:rsidR="009D1A90" w:rsidRDefault="009D1A90" w:rsidP="00725C25">
            <w:pPr>
              <w:pStyle w:val="ListParagraph"/>
              <w:numPr>
                <w:ilvl w:val="0"/>
                <w:numId w:val="43"/>
              </w:numPr>
            </w:pPr>
            <w:r>
              <w:t>Clause 81</w:t>
            </w:r>
          </w:p>
        </w:tc>
        <w:tc>
          <w:tcPr>
            <w:tcW w:w="6783" w:type="dxa"/>
          </w:tcPr>
          <w:p w14:paraId="2E6B2DA4"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Provider must email the completed Assessment Report in PDF format to </w:t>
            </w:r>
            <w:hyperlink r:id="rId14" w:history="1">
              <w:r w:rsidR="0011613B" w:rsidRPr="0011613B">
                <w:rPr>
                  <w:rStyle w:val="Hyperlink"/>
                  <w:rFonts w:asciiTheme="minorHAnsi" w:eastAsiaTheme="minorHAnsi" w:hAnsiTheme="minorHAnsi" w:cstheme="minorBidi"/>
                  <w:szCs w:val="22"/>
                  <w:lang w:eastAsia="en-US"/>
                </w:rPr>
                <w:t>jobaccessadvice@workfocus.com</w:t>
              </w:r>
            </w:hyperlink>
            <w:r w:rsidRPr="009D1A90">
              <w:rPr>
                <w:rFonts w:asciiTheme="minorHAnsi" w:eastAsiaTheme="minorHAnsi" w:hAnsiTheme="minorHAnsi" w:cstheme="minorBidi"/>
                <w:color w:val="0000FF" w:themeColor="hyperlink"/>
                <w:szCs w:val="22"/>
                <w:u w:val="single"/>
                <w:lang w:eastAsia="en-US"/>
              </w:rPr>
              <w:t xml:space="preserve"> </w:t>
            </w:r>
            <w:r w:rsidRPr="009D1A90">
              <w:rPr>
                <w:rFonts w:asciiTheme="minorHAnsi" w:eastAsiaTheme="minorHAnsi" w:hAnsiTheme="minorHAnsi" w:cstheme="minorBidi"/>
                <w:szCs w:val="22"/>
                <w:lang w:eastAsia="en-US"/>
              </w:rPr>
              <w:t xml:space="preserve">or fax on (08) 9382 9277 within </w:t>
            </w:r>
            <w:r w:rsidR="00AE4A1D">
              <w:rPr>
                <w:rFonts w:asciiTheme="minorHAnsi" w:eastAsiaTheme="minorHAnsi" w:hAnsiTheme="minorHAnsi" w:cstheme="minorBidi"/>
                <w:szCs w:val="22"/>
                <w:lang w:eastAsia="en-US"/>
              </w:rPr>
              <w:t>twelve</w:t>
            </w:r>
            <w:r w:rsidR="00002DF5">
              <w:rPr>
                <w:rFonts w:asciiTheme="minorHAnsi" w:eastAsiaTheme="minorHAnsi" w:hAnsiTheme="minorHAnsi" w:cstheme="minorBidi"/>
                <w:szCs w:val="22"/>
                <w:lang w:eastAsia="en-US"/>
              </w:rPr>
              <w:t xml:space="preserve"> Business D</w:t>
            </w:r>
            <w:r w:rsidRPr="009D1A90">
              <w:rPr>
                <w:rFonts w:asciiTheme="minorHAnsi" w:eastAsiaTheme="minorHAnsi" w:hAnsiTheme="minorHAnsi" w:cstheme="minorBidi"/>
                <w:szCs w:val="22"/>
                <w:lang w:eastAsia="en-US"/>
              </w:rPr>
              <w:t>ays of the Work Order being accepted.</w:t>
            </w:r>
          </w:p>
          <w:p w14:paraId="2E6B2DA5"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A properly rendered Tax I</w:t>
            </w:r>
            <w:r w:rsidR="00002DF5">
              <w:rPr>
                <w:rFonts w:asciiTheme="minorHAnsi" w:eastAsiaTheme="minorHAnsi" w:hAnsiTheme="minorHAnsi" w:cstheme="minorBidi"/>
                <w:szCs w:val="22"/>
                <w:lang w:eastAsia="en-US"/>
              </w:rPr>
              <w:t xml:space="preserve">nvoice should accompany the </w:t>
            </w:r>
            <w:r w:rsidRPr="009D1A90">
              <w:rPr>
                <w:rFonts w:asciiTheme="minorHAnsi" w:eastAsiaTheme="minorHAnsi" w:hAnsiTheme="minorHAnsi" w:cstheme="minorBidi"/>
                <w:szCs w:val="22"/>
                <w:lang w:eastAsia="en-US"/>
              </w:rPr>
              <w:t xml:space="preserve">Assessment Report, outlining the time taken to complete the Assessment and the </w:t>
            </w:r>
            <w:r w:rsidR="00002DF5">
              <w:rPr>
                <w:rFonts w:asciiTheme="minorHAnsi" w:eastAsiaTheme="minorHAnsi" w:hAnsiTheme="minorHAnsi" w:cstheme="minorBidi"/>
                <w:szCs w:val="22"/>
                <w:lang w:eastAsia="en-US"/>
              </w:rPr>
              <w:t>Assessment Report.</w:t>
            </w:r>
          </w:p>
          <w:p w14:paraId="2E6B2DA6"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hourly rate for </w:t>
            </w:r>
            <w:r w:rsidR="00002DF5">
              <w:rPr>
                <w:rFonts w:asciiTheme="minorHAnsi" w:eastAsiaTheme="minorHAnsi" w:hAnsiTheme="minorHAnsi" w:cstheme="minorBidi"/>
                <w:szCs w:val="22"/>
                <w:lang w:eastAsia="en-US"/>
              </w:rPr>
              <w:t xml:space="preserve">an </w:t>
            </w:r>
            <w:r w:rsidRPr="009D1A90">
              <w:rPr>
                <w:rFonts w:asciiTheme="minorHAnsi" w:eastAsiaTheme="minorHAnsi" w:hAnsiTheme="minorHAnsi" w:cstheme="minorBidi"/>
                <w:szCs w:val="22"/>
                <w:lang w:eastAsia="en-US"/>
              </w:rPr>
              <w:t xml:space="preserve">Assessment is </w:t>
            </w:r>
            <w:r w:rsidR="0094578D">
              <w:rPr>
                <w:rFonts w:asciiTheme="minorHAnsi" w:eastAsiaTheme="minorHAnsi" w:hAnsiTheme="minorHAnsi" w:cstheme="minorBidi"/>
                <w:szCs w:val="22"/>
                <w:lang w:eastAsia="en-US"/>
              </w:rPr>
              <w:t>listed in the Grant Agreement</w:t>
            </w:r>
            <w:r w:rsidRPr="009D1A90">
              <w:rPr>
                <w:rFonts w:asciiTheme="minorHAnsi" w:eastAsiaTheme="minorHAnsi" w:hAnsiTheme="minorHAnsi" w:cstheme="minorBidi"/>
                <w:szCs w:val="22"/>
                <w:lang w:eastAsia="en-US"/>
              </w:rPr>
              <w:t xml:space="preserve">. It is expected most Assessments and the Assessment Report will take up to </w:t>
            </w:r>
            <w:r w:rsidR="00002DF5">
              <w:rPr>
                <w:rFonts w:asciiTheme="minorHAnsi" w:eastAsiaTheme="minorHAnsi" w:hAnsiTheme="minorHAnsi" w:cstheme="minorBidi"/>
                <w:szCs w:val="22"/>
                <w:lang w:eastAsia="en-US"/>
              </w:rPr>
              <w:t>five</w:t>
            </w:r>
            <w:r w:rsidRPr="009D1A90">
              <w:rPr>
                <w:rFonts w:asciiTheme="minorHAnsi" w:eastAsiaTheme="minorHAnsi" w:hAnsiTheme="minorHAnsi" w:cstheme="minorBidi"/>
                <w:szCs w:val="22"/>
                <w:lang w:eastAsia="en-US"/>
              </w:rPr>
              <w:t xml:space="preserve"> hours to complete. There is provision for approval to be sought for additional time of up to another </w:t>
            </w:r>
            <w:r w:rsidR="00002DF5">
              <w:rPr>
                <w:rFonts w:asciiTheme="minorHAnsi" w:eastAsiaTheme="minorHAnsi" w:hAnsiTheme="minorHAnsi" w:cstheme="minorBidi"/>
                <w:szCs w:val="22"/>
                <w:lang w:eastAsia="en-US"/>
              </w:rPr>
              <w:t>four</w:t>
            </w:r>
            <w:r w:rsidRPr="009D1A90">
              <w:rPr>
                <w:rFonts w:asciiTheme="minorHAnsi" w:eastAsiaTheme="minorHAnsi" w:hAnsiTheme="minorHAnsi" w:cstheme="minorBidi"/>
                <w:szCs w:val="22"/>
                <w:lang w:eastAsia="en-US"/>
              </w:rPr>
              <w:t xml:space="preserve"> hours to complete more complex Assessments. Prior appro</w:t>
            </w:r>
            <w:r w:rsidR="00002DF5">
              <w:rPr>
                <w:rFonts w:asciiTheme="minorHAnsi" w:eastAsiaTheme="minorHAnsi" w:hAnsiTheme="minorHAnsi" w:cstheme="minorBidi"/>
                <w:szCs w:val="22"/>
                <w:lang w:eastAsia="en-US"/>
              </w:rPr>
              <w:t>val from JobAccess is required.</w:t>
            </w:r>
          </w:p>
          <w:p w14:paraId="2E6B2DA7" w14:textId="77777777" w:rsidR="009D1A90"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 xml:space="preserve">The Provider may claim Fees for travel time for all Assessments at the rate </w:t>
            </w:r>
            <w:r w:rsidR="0094578D">
              <w:rPr>
                <w:rFonts w:asciiTheme="minorHAnsi" w:eastAsiaTheme="minorHAnsi" w:hAnsiTheme="minorHAnsi" w:cstheme="minorBidi"/>
                <w:szCs w:val="22"/>
                <w:lang w:eastAsia="en-US"/>
              </w:rPr>
              <w:t xml:space="preserve">listed in the Grant </w:t>
            </w:r>
            <w:r w:rsidR="00006DA5">
              <w:rPr>
                <w:rFonts w:asciiTheme="minorHAnsi" w:eastAsiaTheme="minorHAnsi" w:hAnsiTheme="minorHAnsi" w:cstheme="minorBidi"/>
                <w:szCs w:val="22"/>
                <w:lang w:eastAsia="en-US"/>
              </w:rPr>
              <w:t xml:space="preserve">Agreement. </w:t>
            </w:r>
            <w:r w:rsidR="00282F21">
              <w:rPr>
                <w:rFonts w:asciiTheme="minorHAnsi" w:eastAsiaTheme="minorHAnsi" w:hAnsiTheme="minorHAnsi" w:cstheme="minorBidi"/>
                <w:szCs w:val="22"/>
                <w:lang w:eastAsia="en-US"/>
              </w:rPr>
              <w:t>Where travel in excess of 200 kilometres is required for a return trip to the worksite, reimbursement claims for other travel costs and expenses may also be made in accordance with the conditions set out in the Grant Agreement.</w:t>
            </w:r>
          </w:p>
          <w:p w14:paraId="2E6B2DA8" w14:textId="77777777" w:rsidR="009D1A90" w:rsidRPr="00F070C1" w:rsidRDefault="009D1A90" w:rsidP="00E81CC7">
            <w:pPr>
              <w:spacing w:before="12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Travel expenditure reimbursement is to be claimed by the Provider as part of the Fees for Assessment at the time the Assessment report is submitted to JobAccess.</w:t>
            </w:r>
          </w:p>
        </w:tc>
      </w:tr>
    </w:tbl>
    <w:p w14:paraId="2E6B2DAA" w14:textId="77777777" w:rsidR="00725C25" w:rsidRDefault="00725C25">
      <w:r>
        <w:br w:type="page"/>
      </w:r>
    </w:p>
    <w:p w14:paraId="2E6B2DAB" w14:textId="77777777" w:rsidR="00725C25" w:rsidRPr="00725C25" w:rsidRDefault="00601F46" w:rsidP="00694DF4">
      <w:pPr>
        <w:pStyle w:val="Heading3"/>
        <w:jc w:val="right"/>
        <w:rPr>
          <w:rFonts w:eastAsia="Times"/>
        </w:rPr>
      </w:pPr>
      <w:bookmarkStart w:id="34" w:name="_Toc506975730"/>
      <w:r w:rsidRPr="00725C25">
        <w:rPr>
          <w:rFonts w:eastAsiaTheme="minorHAnsi"/>
          <w:lang w:eastAsia="en-US"/>
        </w:rPr>
        <w:lastRenderedPageBreak/>
        <w:t>ATTACHMENT A</w:t>
      </w:r>
      <w:bookmarkEnd w:id="34"/>
      <w:r w:rsidRPr="00725C25">
        <w:rPr>
          <w:rFonts w:eastAsiaTheme="minorHAnsi"/>
          <w:lang w:eastAsia="en-US"/>
        </w:rPr>
        <w:t xml:space="preserve"> </w:t>
      </w:r>
    </w:p>
    <w:p w14:paraId="2E6B2DAC" w14:textId="77777777" w:rsidR="00601F46" w:rsidRPr="00601F46" w:rsidRDefault="00601F46" w:rsidP="00601F46">
      <w:pPr>
        <w:pBdr>
          <w:bottom w:val="single" w:sz="4" w:space="1" w:color="auto"/>
        </w:pBdr>
        <w:spacing w:after="360" w:line="276" w:lineRule="auto"/>
        <w:jc w:val="center"/>
        <w:rPr>
          <w:rFonts w:asciiTheme="minorHAnsi" w:eastAsiaTheme="minorHAnsi" w:hAnsiTheme="minorHAnsi" w:cstheme="minorBidi"/>
          <w:sz w:val="24"/>
          <w:szCs w:val="22"/>
          <w:lang w:eastAsia="en-US"/>
        </w:rPr>
      </w:pPr>
      <w:r w:rsidRPr="00601F46">
        <w:rPr>
          <w:rFonts w:asciiTheme="minorHAnsi" w:eastAsiaTheme="minorHAnsi" w:hAnsiTheme="minorHAnsi" w:cstheme="minorBidi"/>
          <w:sz w:val="24"/>
          <w:szCs w:val="22"/>
          <w:lang w:eastAsia="en-US"/>
        </w:rPr>
        <w:t xml:space="preserve">[Insert Name, ABN, Address and Contact Details of National Panel Provider] </w:t>
      </w:r>
    </w:p>
    <w:p w14:paraId="2E6B2DAD" w14:textId="77777777" w:rsidR="00601F46" w:rsidRPr="00694DF4" w:rsidRDefault="00601F46" w:rsidP="00694DF4">
      <w:pPr>
        <w:pStyle w:val="Heading4"/>
      </w:pPr>
      <w:bookmarkStart w:id="35" w:name="_Toc506975731"/>
      <w:r w:rsidRPr="00694DF4">
        <w:t>Workplace Modifications Assessment Report</w:t>
      </w:r>
      <w:bookmarkEnd w:id="35"/>
    </w:p>
    <w:tbl>
      <w:tblPr>
        <w:tblStyle w:val="TableGrid1"/>
        <w:tblW w:w="0" w:type="auto"/>
        <w:tblLook w:val="04A0" w:firstRow="1" w:lastRow="0" w:firstColumn="1" w:lastColumn="0" w:noHBand="0" w:noVBand="1"/>
        <w:tblCaption w:val="Table for Assessment Report"/>
        <w:tblDescription w:val="Personal Details Table "/>
      </w:tblPr>
      <w:tblGrid>
        <w:gridCol w:w="2124"/>
        <w:gridCol w:w="6172"/>
      </w:tblGrid>
      <w:tr w:rsidR="00CC74A2" w:rsidRPr="00601F46" w14:paraId="2E6B2DAF" w14:textId="77777777" w:rsidTr="00694DF4">
        <w:trPr>
          <w:tblHeader/>
        </w:trPr>
        <w:tc>
          <w:tcPr>
            <w:tcW w:w="8296" w:type="dxa"/>
            <w:gridSpan w:val="2"/>
          </w:tcPr>
          <w:p w14:paraId="2E6B2DAE" w14:textId="77777777" w:rsidR="00CC74A2" w:rsidRPr="00CC74A2" w:rsidRDefault="00CC74A2" w:rsidP="00601F46">
            <w:pPr>
              <w:spacing w:before="140" w:after="140" w:line="280" w:lineRule="atLeast"/>
              <w:jc w:val="center"/>
              <w:rPr>
                <w:rFonts w:asciiTheme="minorHAnsi" w:hAnsiTheme="minorHAnsi"/>
                <w:b/>
                <w:szCs w:val="22"/>
              </w:rPr>
            </w:pPr>
            <w:r w:rsidRPr="00CC74A2">
              <w:rPr>
                <w:b/>
              </w:rPr>
              <w:t>Workplace Modifications Assessment Report</w:t>
            </w:r>
            <w:r w:rsidR="00694DF4">
              <w:rPr>
                <w:b/>
              </w:rPr>
              <w:t xml:space="preserve"> - Personal Details</w:t>
            </w:r>
          </w:p>
        </w:tc>
      </w:tr>
      <w:tr w:rsidR="00601F46" w:rsidRPr="00601F46" w14:paraId="2E6B2DB2" w14:textId="77777777" w:rsidTr="00CC74A2">
        <w:tc>
          <w:tcPr>
            <w:tcW w:w="2124" w:type="dxa"/>
          </w:tcPr>
          <w:p w14:paraId="2E6B2DB0" w14:textId="77777777" w:rsidR="00601F46" w:rsidRPr="00601F46" w:rsidRDefault="00601F46" w:rsidP="00601F46">
            <w:pPr>
              <w:spacing w:before="140" w:after="140" w:line="280" w:lineRule="atLeast"/>
              <w:rPr>
                <w:rFonts w:asciiTheme="minorHAnsi" w:hAnsiTheme="minorHAnsi"/>
                <w:szCs w:val="22"/>
              </w:rPr>
            </w:pPr>
            <w:r w:rsidRPr="00601F46">
              <w:rPr>
                <w:rFonts w:asciiTheme="minorHAnsi" w:eastAsia="Times" w:hAnsiTheme="minorHAnsi"/>
                <w:b/>
                <w:bCs/>
                <w:szCs w:val="22"/>
              </w:rPr>
              <w:t>Worker’s name:</w:t>
            </w:r>
          </w:p>
        </w:tc>
        <w:tc>
          <w:tcPr>
            <w:tcW w:w="6172" w:type="dxa"/>
          </w:tcPr>
          <w:p w14:paraId="2E6B2DB1" w14:textId="77777777" w:rsidR="00601F46" w:rsidRPr="00601F46" w:rsidRDefault="00601F46" w:rsidP="00601F46">
            <w:pPr>
              <w:spacing w:before="140" w:after="140" w:line="280" w:lineRule="atLeast"/>
              <w:jc w:val="center"/>
              <w:rPr>
                <w:rFonts w:asciiTheme="minorHAnsi" w:hAnsiTheme="minorHAnsi"/>
                <w:szCs w:val="22"/>
              </w:rPr>
            </w:pPr>
          </w:p>
        </w:tc>
      </w:tr>
      <w:tr w:rsidR="00601F46" w:rsidRPr="00601F46" w14:paraId="2E6B2DB5" w14:textId="77777777" w:rsidTr="00CC74A2">
        <w:tc>
          <w:tcPr>
            <w:tcW w:w="2124" w:type="dxa"/>
          </w:tcPr>
          <w:p w14:paraId="2E6B2DB3" w14:textId="77777777" w:rsidR="00601F46" w:rsidRPr="00601F46" w:rsidRDefault="00601F46" w:rsidP="00601F46">
            <w:pPr>
              <w:spacing w:before="140" w:after="140" w:line="280" w:lineRule="atLeast"/>
              <w:rPr>
                <w:rFonts w:asciiTheme="minorHAnsi" w:eastAsia="Times" w:hAnsiTheme="minorHAnsi"/>
                <w:b/>
                <w:bCs/>
                <w:szCs w:val="22"/>
              </w:rPr>
            </w:pPr>
            <w:r w:rsidRPr="00601F46">
              <w:rPr>
                <w:rFonts w:asciiTheme="minorHAnsi" w:eastAsia="Times" w:hAnsiTheme="minorHAnsi"/>
                <w:b/>
                <w:bCs/>
                <w:szCs w:val="22"/>
              </w:rPr>
              <w:t>Name of Employer</w:t>
            </w:r>
          </w:p>
        </w:tc>
        <w:tc>
          <w:tcPr>
            <w:tcW w:w="6172" w:type="dxa"/>
          </w:tcPr>
          <w:p w14:paraId="2E6B2DB4" w14:textId="77777777" w:rsidR="00601F46" w:rsidRPr="00601F46" w:rsidRDefault="00601F46" w:rsidP="00601F46">
            <w:pPr>
              <w:spacing w:before="140" w:after="140" w:line="280" w:lineRule="atLeast"/>
              <w:jc w:val="center"/>
              <w:rPr>
                <w:rFonts w:asciiTheme="minorHAnsi" w:hAnsiTheme="minorHAnsi"/>
                <w:szCs w:val="22"/>
              </w:rPr>
            </w:pPr>
          </w:p>
        </w:tc>
      </w:tr>
      <w:tr w:rsidR="00601F46" w:rsidRPr="00601F46" w14:paraId="2E6B2DB8" w14:textId="77777777" w:rsidTr="00CC74A2">
        <w:tc>
          <w:tcPr>
            <w:tcW w:w="2124" w:type="dxa"/>
          </w:tcPr>
          <w:p w14:paraId="2E6B2DB6" w14:textId="77777777" w:rsidR="00601F46" w:rsidRPr="00601F46" w:rsidRDefault="00601F46" w:rsidP="00601F46">
            <w:pPr>
              <w:spacing w:before="140" w:after="140" w:line="280" w:lineRule="atLeast"/>
              <w:rPr>
                <w:rFonts w:asciiTheme="minorHAnsi" w:eastAsia="Times" w:hAnsiTheme="minorHAnsi"/>
                <w:szCs w:val="22"/>
              </w:rPr>
            </w:pPr>
            <w:r w:rsidRPr="00601F46">
              <w:rPr>
                <w:rFonts w:asciiTheme="minorHAnsi" w:eastAsia="Times" w:hAnsiTheme="minorHAnsi"/>
                <w:b/>
                <w:bCs/>
                <w:szCs w:val="22"/>
              </w:rPr>
              <w:t>Date of birth:</w:t>
            </w:r>
          </w:p>
        </w:tc>
        <w:tc>
          <w:tcPr>
            <w:tcW w:w="6172" w:type="dxa"/>
          </w:tcPr>
          <w:p w14:paraId="2E6B2DB7" w14:textId="77777777" w:rsidR="00601F46" w:rsidRPr="00601F46" w:rsidRDefault="00601F46" w:rsidP="00601F46">
            <w:pPr>
              <w:spacing w:before="140" w:after="140" w:line="280" w:lineRule="atLeast"/>
              <w:jc w:val="center"/>
              <w:rPr>
                <w:rFonts w:asciiTheme="minorHAnsi" w:hAnsiTheme="minorHAnsi"/>
                <w:szCs w:val="22"/>
              </w:rPr>
            </w:pPr>
          </w:p>
        </w:tc>
      </w:tr>
      <w:tr w:rsidR="00601F46" w:rsidRPr="00601F46" w14:paraId="2E6B2DBB" w14:textId="77777777" w:rsidTr="00CC74A2">
        <w:tc>
          <w:tcPr>
            <w:tcW w:w="2124" w:type="dxa"/>
          </w:tcPr>
          <w:p w14:paraId="2E6B2DB9" w14:textId="77777777" w:rsidR="00601F46" w:rsidRPr="00601F46" w:rsidRDefault="00601F46" w:rsidP="00601F46">
            <w:pPr>
              <w:spacing w:before="140" w:after="140" w:line="280" w:lineRule="atLeast"/>
              <w:rPr>
                <w:rFonts w:asciiTheme="minorHAnsi" w:hAnsiTheme="minorHAnsi"/>
                <w:szCs w:val="22"/>
              </w:rPr>
            </w:pPr>
            <w:r w:rsidRPr="00601F46">
              <w:rPr>
                <w:rFonts w:asciiTheme="minorHAnsi" w:eastAsia="Times" w:hAnsiTheme="minorHAnsi"/>
                <w:b/>
                <w:bCs/>
                <w:szCs w:val="22"/>
              </w:rPr>
              <w:t>Assessor:</w:t>
            </w:r>
          </w:p>
        </w:tc>
        <w:tc>
          <w:tcPr>
            <w:tcW w:w="6172" w:type="dxa"/>
          </w:tcPr>
          <w:p w14:paraId="2E6B2DBA" w14:textId="77777777" w:rsidR="00601F46" w:rsidRPr="00601F46" w:rsidRDefault="00601F46" w:rsidP="00601F46">
            <w:pPr>
              <w:spacing w:before="140" w:after="140" w:line="280" w:lineRule="atLeast"/>
              <w:jc w:val="center"/>
              <w:rPr>
                <w:rFonts w:asciiTheme="minorHAnsi" w:hAnsiTheme="minorHAnsi"/>
                <w:szCs w:val="22"/>
              </w:rPr>
            </w:pPr>
          </w:p>
        </w:tc>
      </w:tr>
      <w:tr w:rsidR="00601F46" w:rsidRPr="00601F46" w14:paraId="2E6B2DBE" w14:textId="77777777" w:rsidTr="00CC74A2">
        <w:tc>
          <w:tcPr>
            <w:tcW w:w="2124" w:type="dxa"/>
          </w:tcPr>
          <w:p w14:paraId="2E6B2DBC" w14:textId="77777777" w:rsidR="00601F46" w:rsidRPr="00601F46" w:rsidRDefault="00601F46" w:rsidP="00601F46">
            <w:pPr>
              <w:spacing w:before="140" w:after="140" w:line="280" w:lineRule="atLeast"/>
              <w:rPr>
                <w:rFonts w:asciiTheme="minorHAnsi" w:hAnsiTheme="minorHAnsi"/>
                <w:szCs w:val="22"/>
              </w:rPr>
            </w:pPr>
            <w:r w:rsidRPr="00601F46">
              <w:rPr>
                <w:rFonts w:asciiTheme="minorHAnsi" w:eastAsia="Times" w:hAnsiTheme="minorHAnsi"/>
                <w:b/>
                <w:bCs/>
                <w:szCs w:val="22"/>
              </w:rPr>
              <w:t>Date of assessment:</w:t>
            </w:r>
          </w:p>
        </w:tc>
        <w:tc>
          <w:tcPr>
            <w:tcW w:w="6172" w:type="dxa"/>
          </w:tcPr>
          <w:p w14:paraId="2E6B2DBD" w14:textId="77777777" w:rsidR="00601F46" w:rsidRPr="00601F46" w:rsidRDefault="00601F46" w:rsidP="00601F46">
            <w:pPr>
              <w:spacing w:before="140" w:after="140" w:line="280" w:lineRule="atLeast"/>
              <w:jc w:val="center"/>
              <w:rPr>
                <w:rFonts w:asciiTheme="minorHAnsi" w:hAnsiTheme="minorHAnsi"/>
                <w:szCs w:val="22"/>
              </w:rPr>
            </w:pPr>
          </w:p>
        </w:tc>
      </w:tr>
      <w:tr w:rsidR="00601F46" w:rsidRPr="00601F46" w14:paraId="2E6B2DC1" w14:textId="77777777" w:rsidTr="00CC74A2">
        <w:tc>
          <w:tcPr>
            <w:tcW w:w="2124" w:type="dxa"/>
          </w:tcPr>
          <w:p w14:paraId="2E6B2DBF" w14:textId="77777777" w:rsidR="00601F46" w:rsidRPr="00601F46" w:rsidRDefault="00601F46" w:rsidP="00601F46">
            <w:pPr>
              <w:spacing w:before="140" w:after="140" w:line="280" w:lineRule="atLeast"/>
              <w:rPr>
                <w:rFonts w:asciiTheme="minorHAnsi" w:eastAsia="Times" w:hAnsiTheme="minorHAnsi"/>
                <w:szCs w:val="22"/>
              </w:rPr>
            </w:pPr>
            <w:r w:rsidRPr="00601F46">
              <w:rPr>
                <w:rFonts w:asciiTheme="minorHAnsi" w:eastAsia="Times" w:hAnsiTheme="minorHAnsi"/>
                <w:b/>
                <w:bCs/>
                <w:szCs w:val="22"/>
              </w:rPr>
              <w:t>Date of report:</w:t>
            </w:r>
          </w:p>
        </w:tc>
        <w:tc>
          <w:tcPr>
            <w:tcW w:w="6172" w:type="dxa"/>
          </w:tcPr>
          <w:p w14:paraId="2E6B2DC0" w14:textId="77777777" w:rsidR="00601F46" w:rsidRPr="00601F46" w:rsidRDefault="00601F46" w:rsidP="00601F46">
            <w:pPr>
              <w:spacing w:before="140" w:after="140" w:line="280" w:lineRule="atLeast"/>
              <w:jc w:val="center"/>
              <w:rPr>
                <w:rFonts w:asciiTheme="minorHAnsi" w:hAnsiTheme="minorHAnsi"/>
                <w:szCs w:val="22"/>
              </w:rPr>
            </w:pPr>
          </w:p>
        </w:tc>
      </w:tr>
    </w:tbl>
    <w:p w14:paraId="2E6B2DC2" w14:textId="77777777" w:rsidR="00601F46" w:rsidRPr="00694DF4" w:rsidRDefault="00601F46" w:rsidP="00694DF4">
      <w:pPr>
        <w:pStyle w:val="Heading5"/>
      </w:pPr>
      <w:r w:rsidRPr="00694DF4">
        <w:t>PURPOSE OF ASSESSMENT</w:t>
      </w:r>
    </w:p>
    <w:p w14:paraId="2E6B2DC3" w14:textId="77777777" w:rsidR="00601F46" w:rsidRPr="00601F46" w:rsidRDefault="00601F46" w:rsidP="00694DF4">
      <w:pPr>
        <w:spacing w:before="120" w:line="280" w:lineRule="atLeast"/>
        <w:rPr>
          <w:rFonts w:asciiTheme="minorHAnsi" w:eastAsia="Times" w:hAnsiTheme="minorHAnsi" w:cstheme="minorHAnsi"/>
          <w:szCs w:val="22"/>
        </w:rPr>
      </w:pPr>
      <w:r w:rsidRPr="00601F46">
        <w:rPr>
          <w:rFonts w:asciiTheme="minorHAnsi" w:eastAsia="Times" w:hAnsiTheme="minorHAnsi" w:cstheme="minorHAnsi"/>
          <w:szCs w:val="22"/>
        </w:rPr>
        <w:t>To identify and assess the need for workplace modifications and/or equipment to enable &lt;worker name&gt; to work at his/her full potential and to perform essential tasks and duties involved in his/her job as a &lt;job title&gt;.</w:t>
      </w:r>
    </w:p>
    <w:p w14:paraId="2E6B2DC4" w14:textId="77777777" w:rsidR="00694DF4" w:rsidRDefault="00E81CC7" w:rsidP="00694DF4">
      <w:pPr>
        <w:pStyle w:val="Heading5"/>
      </w:pPr>
      <w:r>
        <w:t>PRESENT AT THE ASSESSMENT</w:t>
      </w:r>
    </w:p>
    <w:p w14:paraId="2E6B2DC5" w14:textId="77777777" w:rsidR="00601F46" w:rsidRPr="00601F46" w:rsidRDefault="00601F46" w:rsidP="00694DF4">
      <w:pPr>
        <w:spacing w:before="120" w:line="280" w:lineRule="atLeast"/>
        <w:rPr>
          <w:rFonts w:asciiTheme="minorHAnsi" w:eastAsia="Times" w:hAnsiTheme="minorHAnsi" w:cstheme="minorHAnsi"/>
          <w:szCs w:val="22"/>
        </w:rPr>
      </w:pPr>
      <w:r w:rsidRPr="00601F46">
        <w:rPr>
          <w:rFonts w:asciiTheme="minorHAnsi" w:eastAsia="Times" w:hAnsiTheme="minorHAnsi" w:cstheme="minorHAnsi"/>
          <w:szCs w:val="22"/>
        </w:rPr>
        <w:t xml:space="preserve">List name, title and employer name for each person present at the assessment. </w:t>
      </w:r>
    </w:p>
    <w:p w14:paraId="2E6B2DC6" w14:textId="77777777" w:rsidR="00694DF4" w:rsidRDefault="00E81CC7" w:rsidP="00694DF4">
      <w:pPr>
        <w:pStyle w:val="Heading5"/>
      </w:pPr>
      <w:r>
        <w:t>METHOD OF ASSESSMENT</w:t>
      </w:r>
    </w:p>
    <w:p w14:paraId="2E6B2DC7" w14:textId="77777777" w:rsidR="00601F46" w:rsidRPr="00601F46" w:rsidRDefault="00601F46" w:rsidP="00694DF4">
      <w:pPr>
        <w:spacing w:before="120" w:line="280" w:lineRule="atLeast"/>
        <w:rPr>
          <w:rFonts w:asciiTheme="minorHAnsi" w:eastAsia="Times" w:hAnsiTheme="minorHAnsi" w:cstheme="minorHAnsi"/>
          <w:szCs w:val="22"/>
        </w:rPr>
      </w:pPr>
      <w:r w:rsidRPr="00601F46">
        <w:rPr>
          <w:rFonts w:asciiTheme="minorHAnsi" w:eastAsia="Times" w:hAnsiTheme="minorHAnsi" w:cstheme="minorHAnsi"/>
          <w:szCs w:val="22"/>
        </w:rPr>
        <w:t>List any discussion, meeting, review of supporting evidence or ob</w:t>
      </w:r>
      <w:r w:rsidR="00E81CC7">
        <w:rPr>
          <w:rFonts w:asciiTheme="minorHAnsi" w:eastAsia="Times" w:hAnsiTheme="minorHAnsi" w:cstheme="minorHAnsi"/>
          <w:szCs w:val="22"/>
        </w:rPr>
        <w:t>servations of work environment.</w:t>
      </w:r>
    </w:p>
    <w:p w14:paraId="2E6B2DC8" w14:textId="77777777" w:rsidR="00601F46" w:rsidRPr="00601F46" w:rsidRDefault="00601F46" w:rsidP="00694DF4">
      <w:pPr>
        <w:pStyle w:val="Heading5"/>
      </w:pPr>
      <w:r w:rsidRPr="00601F46">
        <w:t>SUMMARY OF FINDINGS</w:t>
      </w:r>
    </w:p>
    <w:p w14:paraId="2E6B2DC9" w14:textId="77777777" w:rsidR="00731294" w:rsidRDefault="00601F46" w:rsidP="00601F46">
      <w:pPr>
        <w:spacing w:before="140" w:after="140" w:line="280" w:lineRule="atLeast"/>
        <w:rPr>
          <w:rFonts w:asciiTheme="minorHAnsi" w:eastAsia="Times" w:hAnsiTheme="minorHAnsi" w:cstheme="minorHAnsi"/>
          <w:b/>
          <w:bCs/>
          <w:szCs w:val="22"/>
        </w:rPr>
      </w:pPr>
      <w:r w:rsidRPr="00601F46">
        <w:rPr>
          <w:rFonts w:asciiTheme="minorHAnsi" w:eastAsia="Times" w:hAnsiTheme="minorHAnsi" w:cstheme="minorHAnsi"/>
          <w:b/>
          <w:bCs/>
          <w:szCs w:val="22"/>
        </w:rPr>
        <w:t>Employment Information:</w:t>
      </w:r>
    </w:p>
    <w:p w14:paraId="2E6B2DCA" w14:textId="77777777" w:rsidR="00731294" w:rsidRPr="00731294" w:rsidRDefault="00E81CC7" w:rsidP="00731294">
      <w:pPr>
        <w:pStyle w:val="ListParagraph"/>
        <w:numPr>
          <w:ilvl w:val="0"/>
          <w:numId w:val="43"/>
        </w:numPr>
        <w:spacing w:before="140" w:after="140" w:line="280" w:lineRule="atLeast"/>
        <w:rPr>
          <w:rFonts w:asciiTheme="minorHAnsi" w:eastAsia="Times" w:hAnsiTheme="minorHAnsi" w:cstheme="minorHAnsi"/>
          <w:szCs w:val="22"/>
        </w:rPr>
      </w:pPr>
      <w:r>
        <w:rPr>
          <w:rFonts w:asciiTheme="minorHAnsi" w:eastAsia="Times" w:hAnsiTheme="minorHAnsi" w:cstheme="minorHAnsi"/>
          <w:szCs w:val="22"/>
        </w:rPr>
        <w:t>Job Title</w:t>
      </w:r>
    </w:p>
    <w:p w14:paraId="2E6B2DCB" w14:textId="77777777" w:rsidR="00731294" w:rsidRPr="00731294" w:rsidRDefault="00601F46" w:rsidP="00731294">
      <w:pPr>
        <w:pStyle w:val="ListParagraph"/>
        <w:numPr>
          <w:ilvl w:val="0"/>
          <w:numId w:val="43"/>
        </w:numPr>
        <w:spacing w:before="140" w:after="140" w:line="280" w:lineRule="atLeast"/>
        <w:rPr>
          <w:rFonts w:asciiTheme="minorHAnsi" w:eastAsia="Times" w:hAnsiTheme="minorHAnsi" w:cstheme="minorHAnsi"/>
          <w:szCs w:val="22"/>
        </w:rPr>
      </w:pPr>
      <w:r w:rsidRPr="00731294">
        <w:rPr>
          <w:rFonts w:asciiTheme="minorHAnsi" w:eastAsia="Times" w:hAnsiTheme="minorHAnsi" w:cstheme="minorHAnsi"/>
          <w:szCs w:val="22"/>
        </w:rPr>
        <w:t>Job Description</w:t>
      </w:r>
    </w:p>
    <w:p w14:paraId="2E6B2DCC" w14:textId="77777777" w:rsidR="00731294" w:rsidRPr="00731294" w:rsidRDefault="00E81CC7" w:rsidP="00731294">
      <w:pPr>
        <w:pStyle w:val="ListParagraph"/>
        <w:numPr>
          <w:ilvl w:val="0"/>
          <w:numId w:val="43"/>
        </w:numPr>
        <w:spacing w:before="140" w:after="140" w:line="280" w:lineRule="atLeast"/>
        <w:rPr>
          <w:rFonts w:asciiTheme="minorHAnsi" w:eastAsia="Times" w:hAnsiTheme="minorHAnsi" w:cstheme="minorHAnsi"/>
          <w:szCs w:val="22"/>
        </w:rPr>
      </w:pPr>
      <w:r>
        <w:rPr>
          <w:rFonts w:asciiTheme="minorHAnsi" w:eastAsia="Times" w:hAnsiTheme="minorHAnsi" w:cstheme="minorHAnsi"/>
          <w:szCs w:val="22"/>
        </w:rPr>
        <w:t>Description of Work Area</w:t>
      </w:r>
    </w:p>
    <w:p w14:paraId="2E6B2DCD" w14:textId="77777777" w:rsidR="00731294" w:rsidRPr="00731294" w:rsidRDefault="00E81CC7" w:rsidP="00731294">
      <w:pPr>
        <w:pStyle w:val="ListParagraph"/>
        <w:numPr>
          <w:ilvl w:val="0"/>
          <w:numId w:val="43"/>
        </w:numPr>
        <w:spacing w:before="140" w:after="140" w:line="280" w:lineRule="atLeast"/>
        <w:rPr>
          <w:rFonts w:asciiTheme="minorHAnsi" w:eastAsia="Times" w:hAnsiTheme="minorHAnsi" w:cstheme="minorHAnsi"/>
          <w:szCs w:val="22"/>
        </w:rPr>
      </w:pPr>
      <w:r>
        <w:rPr>
          <w:rFonts w:asciiTheme="minorHAnsi" w:eastAsia="Times" w:hAnsiTheme="minorHAnsi" w:cstheme="minorHAnsi"/>
          <w:szCs w:val="22"/>
        </w:rPr>
        <w:t>Work Task Analysis</w:t>
      </w:r>
    </w:p>
    <w:p w14:paraId="2E6B2DCE" w14:textId="77777777" w:rsidR="00601F46" w:rsidRPr="00731294" w:rsidRDefault="00601F46" w:rsidP="00731294">
      <w:pPr>
        <w:pStyle w:val="ListParagraph"/>
        <w:numPr>
          <w:ilvl w:val="0"/>
          <w:numId w:val="43"/>
        </w:numPr>
        <w:spacing w:before="140" w:after="140" w:line="280" w:lineRule="atLeast"/>
        <w:rPr>
          <w:rFonts w:asciiTheme="minorHAnsi" w:eastAsia="Times" w:hAnsiTheme="minorHAnsi" w:cstheme="minorHAnsi"/>
          <w:szCs w:val="22"/>
        </w:rPr>
      </w:pPr>
      <w:r w:rsidRPr="00731294">
        <w:rPr>
          <w:rFonts w:asciiTheme="minorHAnsi" w:eastAsia="Times" w:hAnsiTheme="minorHAnsi" w:cstheme="minorHAnsi"/>
          <w:szCs w:val="22"/>
        </w:rPr>
        <w:t>Employment status</w:t>
      </w:r>
      <w:r w:rsidR="00E81CC7">
        <w:rPr>
          <w:rFonts w:asciiTheme="minorHAnsi" w:eastAsia="Times" w:hAnsiTheme="minorHAnsi" w:cstheme="minorHAnsi"/>
          <w:szCs w:val="22"/>
        </w:rPr>
        <w:t xml:space="preserve"> and history with this employer</w:t>
      </w:r>
    </w:p>
    <w:p w14:paraId="2E6B2DCF" w14:textId="77777777" w:rsidR="00601F46" w:rsidRPr="00601F46" w:rsidRDefault="00601F46" w:rsidP="00601F46">
      <w:pPr>
        <w:spacing w:before="140" w:after="140" w:line="280" w:lineRule="atLeast"/>
        <w:rPr>
          <w:rFonts w:asciiTheme="minorHAnsi" w:eastAsia="Times" w:hAnsiTheme="minorHAnsi" w:cstheme="minorHAnsi"/>
          <w:szCs w:val="22"/>
        </w:rPr>
      </w:pPr>
      <w:r w:rsidRPr="00601F46">
        <w:rPr>
          <w:rFonts w:asciiTheme="minorHAnsi" w:eastAsia="Times" w:hAnsiTheme="minorHAnsi" w:cstheme="minorHAnsi"/>
          <w:b/>
          <w:bCs/>
          <w:szCs w:val="22"/>
        </w:rPr>
        <w:t>Disability Information:</w:t>
      </w:r>
    </w:p>
    <w:p w14:paraId="2E6B2DD0" w14:textId="77777777" w:rsidR="00731294" w:rsidRDefault="00601F46" w:rsidP="00601F46">
      <w:pPr>
        <w:spacing w:before="140" w:after="140" w:line="280" w:lineRule="atLeast"/>
        <w:rPr>
          <w:rFonts w:asciiTheme="minorHAnsi" w:eastAsia="Times" w:hAnsiTheme="minorHAnsi" w:cstheme="minorHAnsi"/>
          <w:szCs w:val="22"/>
        </w:rPr>
      </w:pPr>
      <w:r w:rsidRPr="00601F46">
        <w:rPr>
          <w:rFonts w:asciiTheme="minorHAnsi" w:eastAsia="Times" w:hAnsiTheme="minorHAnsi" w:cstheme="minorHAnsi"/>
          <w:szCs w:val="22"/>
        </w:rPr>
        <w:t>Description of the person’s disability and the impact it is having on their ability to do their job.</w:t>
      </w:r>
    </w:p>
    <w:p w14:paraId="2E6B2DD1" w14:textId="77777777" w:rsidR="00731294" w:rsidRDefault="00731294">
      <w:pPr>
        <w:rPr>
          <w:rFonts w:asciiTheme="minorHAnsi" w:eastAsia="Times" w:hAnsiTheme="minorHAnsi" w:cstheme="minorHAnsi"/>
          <w:szCs w:val="22"/>
        </w:rPr>
      </w:pPr>
      <w:r>
        <w:rPr>
          <w:rFonts w:asciiTheme="minorHAnsi" w:eastAsia="Times" w:hAnsiTheme="minorHAnsi" w:cstheme="minorHAnsi"/>
          <w:szCs w:val="22"/>
        </w:rPr>
        <w:br w:type="page"/>
      </w:r>
    </w:p>
    <w:p w14:paraId="2E6B2DD2" w14:textId="77777777" w:rsidR="00601F46" w:rsidRPr="00601F46" w:rsidRDefault="00601F46" w:rsidP="00601F46">
      <w:pPr>
        <w:spacing w:before="140" w:after="140" w:line="280" w:lineRule="atLeast"/>
        <w:rPr>
          <w:rFonts w:asciiTheme="minorHAnsi" w:eastAsia="Times" w:hAnsiTheme="minorHAnsi" w:cstheme="minorHAnsi"/>
          <w:szCs w:val="22"/>
        </w:rPr>
      </w:pPr>
      <w:r w:rsidRPr="00601F46">
        <w:rPr>
          <w:rFonts w:asciiTheme="minorHAnsi" w:eastAsia="Times" w:hAnsiTheme="minorHAnsi" w:cstheme="minorHAnsi"/>
          <w:b/>
          <w:bCs/>
          <w:szCs w:val="22"/>
        </w:rPr>
        <w:lastRenderedPageBreak/>
        <w:t>Identified barriers and solutions:</w:t>
      </w:r>
    </w:p>
    <w:p w14:paraId="2E6B2DD3" w14:textId="77777777" w:rsidR="00601F46" w:rsidRPr="00601F46" w:rsidRDefault="00601F46" w:rsidP="0059525E">
      <w:pPr>
        <w:spacing w:before="120" w:after="120" w:line="280" w:lineRule="atLeast"/>
        <w:rPr>
          <w:rFonts w:asciiTheme="minorHAnsi" w:eastAsia="Times" w:hAnsiTheme="minorHAnsi" w:cstheme="minorHAnsi"/>
          <w:szCs w:val="22"/>
        </w:rPr>
      </w:pPr>
      <w:r w:rsidRPr="00601F46">
        <w:rPr>
          <w:rFonts w:asciiTheme="minorHAnsi" w:eastAsia="Times" w:hAnsiTheme="minorHAnsi" w:cstheme="minorHAnsi"/>
          <w:szCs w:val="22"/>
        </w:rPr>
        <w:t>Determine if the worker’s disability is a barrier to employment and then determine solutions.</w:t>
      </w:r>
    </w:p>
    <w:p w14:paraId="2E6B2DD4" w14:textId="77777777" w:rsidR="00601F46" w:rsidRDefault="00601F46" w:rsidP="0059525E">
      <w:pPr>
        <w:spacing w:before="120" w:after="120" w:line="280" w:lineRule="atLeast"/>
        <w:rPr>
          <w:rFonts w:asciiTheme="minorHAnsi" w:eastAsia="Times" w:hAnsiTheme="minorHAnsi" w:cstheme="minorHAnsi"/>
          <w:szCs w:val="22"/>
        </w:rPr>
      </w:pPr>
      <w:r w:rsidRPr="00601F46">
        <w:rPr>
          <w:rFonts w:asciiTheme="minorHAnsi" w:eastAsia="Times" w:hAnsiTheme="minorHAnsi" w:cstheme="minorHAnsi"/>
          <w:szCs w:val="22"/>
        </w:rPr>
        <w:t xml:space="preserve">Include information about other solutions considered but not recommended. </w:t>
      </w:r>
    </w:p>
    <w:p w14:paraId="2E6B2DD5" w14:textId="77777777" w:rsidR="00601F46" w:rsidRPr="00601F46" w:rsidRDefault="00601F46" w:rsidP="00694DF4">
      <w:pPr>
        <w:pStyle w:val="Heading5"/>
      </w:pPr>
      <w:r w:rsidRPr="00601F46">
        <w:t>RECOMMENDATIONS</w:t>
      </w:r>
    </w:p>
    <w:p w14:paraId="2E6B2DD6" w14:textId="77777777" w:rsidR="00601F46" w:rsidRPr="00601F46" w:rsidRDefault="00601F46" w:rsidP="0059525E">
      <w:pPr>
        <w:spacing w:before="120" w:after="120" w:line="280" w:lineRule="atLeast"/>
        <w:rPr>
          <w:rFonts w:asciiTheme="minorHAnsi" w:eastAsia="Times" w:hAnsiTheme="minorHAnsi" w:cstheme="minorHAnsi"/>
          <w:b/>
          <w:szCs w:val="22"/>
        </w:rPr>
      </w:pPr>
      <w:r w:rsidRPr="00601F46">
        <w:rPr>
          <w:rFonts w:asciiTheme="minorHAnsi" w:eastAsia="Times" w:hAnsiTheme="minorHAnsi" w:cstheme="minorHAnsi"/>
          <w:b/>
          <w:szCs w:val="22"/>
        </w:rPr>
        <w:t>Please note that any modifications, equipment or services recommended for funding through the Employment Assistance Fund must not be purchased, or a commitment made to purchase, prior to receiving written approval from JobAccess.</w:t>
      </w:r>
    </w:p>
    <w:p w14:paraId="2E6B2DD7" w14:textId="77777777" w:rsidR="00601F46" w:rsidRPr="00601F46" w:rsidRDefault="00601F46" w:rsidP="0059525E">
      <w:pPr>
        <w:spacing w:before="120" w:after="120" w:line="280" w:lineRule="atLeast"/>
        <w:rPr>
          <w:rFonts w:asciiTheme="minorHAnsi" w:eastAsia="Times" w:hAnsiTheme="minorHAnsi" w:cstheme="minorHAnsi"/>
          <w:szCs w:val="22"/>
        </w:rPr>
      </w:pPr>
      <w:r w:rsidRPr="00601F46">
        <w:rPr>
          <w:rFonts w:asciiTheme="minorHAnsi" w:eastAsia="Times" w:hAnsiTheme="minorHAnsi" w:cstheme="minorHAnsi"/>
          <w:szCs w:val="22"/>
        </w:rPr>
        <w:t>Recommendations may include changes to work practices and posture and positions, equipment modifications or referral and/or liaison with other parties.</w:t>
      </w:r>
    </w:p>
    <w:p w14:paraId="2E6B2DD8" w14:textId="77777777" w:rsidR="00601F46" w:rsidRPr="00601F46" w:rsidRDefault="00601F46" w:rsidP="00601F46">
      <w:pPr>
        <w:spacing w:before="140" w:after="140" w:line="280" w:lineRule="atLeast"/>
        <w:rPr>
          <w:rFonts w:asciiTheme="minorHAnsi" w:eastAsia="Times" w:hAnsiTheme="minorHAnsi" w:cstheme="minorHAnsi"/>
          <w:b/>
          <w:szCs w:val="22"/>
        </w:rPr>
      </w:pPr>
      <w:r w:rsidRPr="00601F46">
        <w:rPr>
          <w:rFonts w:asciiTheme="minorHAnsi" w:eastAsia="Times" w:hAnsiTheme="minorHAnsi" w:cstheme="minorHAnsi"/>
          <w:b/>
          <w:szCs w:val="22"/>
        </w:rPr>
        <w:t>Assessment Report</w:t>
      </w:r>
    </w:p>
    <w:p w14:paraId="2E6B2DD9" w14:textId="77777777" w:rsidR="00601F46" w:rsidRPr="00601F46" w:rsidRDefault="00601F46" w:rsidP="00731294">
      <w:pPr>
        <w:spacing w:before="140" w:after="1320" w:line="280" w:lineRule="atLeast"/>
        <w:rPr>
          <w:rFonts w:asciiTheme="minorHAnsi" w:eastAsia="Times" w:hAnsiTheme="minorHAnsi" w:cstheme="minorHAnsi"/>
          <w:szCs w:val="22"/>
        </w:rPr>
      </w:pPr>
      <w:r w:rsidRPr="00601F46">
        <w:rPr>
          <w:rFonts w:asciiTheme="minorHAnsi" w:eastAsia="Times" w:hAnsiTheme="minorHAnsi" w:cstheme="minorHAnsi"/>
          <w:szCs w:val="22"/>
        </w:rPr>
        <w:t>I have provided a copy of the Assessment Report to the parties to the Assessment and they are in agreement with my recommendations.</w:t>
      </w:r>
    </w:p>
    <w:p w14:paraId="2E6B2DDA" w14:textId="77777777" w:rsidR="00601F46" w:rsidRPr="00601F46" w:rsidRDefault="00601F46" w:rsidP="00731294">
      <w:pPr>
        <w:spacing w:line="276" w:lineRule="auto"/>
        <w:rPr>
          <w:rFonts w:asciiTheme="minorHAnsi" w:eastAsiaTheme="minorHAnsi" w:hAnsiTheme="minorHAnsi" w:cstheme="minorHAnsi"/>
          <w:szCs w:val="22"/>
          <w:lang w:eastAsia="en-US"/>
        </w:rPr>
      </w:pPr>
      <w:r w:rsidRPr="00601F46">
        <w:rPr>
          <w:rFonts w:asciiTheme="minorHAnsi" w:eastAsiaTheme="minorHAnsi" w:hAnsiTheme="minorHAnsi" w:cstheme="minorHAnsi"/>
          <w:szCs w:val="22"/>
          <w:lang w:eastAsia="en-US"/>
        </w:rPr>
        <w:t>………………………………………..</w:t>
      </w:r>
      <w:r w:rsidR="00731294">
        <w:rPr>
          <w:rFonts w:asciiTheme="minorHAnsi" w:eastAsiaTheme="minorHAnsi" w:hAnsiTheme="minorHAnsi" w:cstheme="minorHAnsi"/>
          <w:szCs w:val="22"/>
          <w:lang w:eastAsia="en-US"/>
        </w:rPr>
        <w:br/>
      </w:r>
      <w:r w:rsidRPr="00601F46">
        <w:rPr>
          <w:rFonts w:asciiTheme="minorHAnsi" w:eastAsiaTheme="minorHAnsi" w:hAnsiTheme="minorHAnsi" w:cstheme="minorHAnsi"/>
          <w:szCs w:val="22"/>
          <w:lang w:eastAsia="en-US"/>
        </w:rPr>
        <w:t>(Signature of Approved Assessor)Name of Assessor:</w:t>
      </w:r>
    </w:p>
    <w:p w14:paraId="2E6B2DDB" w14:textId="77777777" w:rsidR="00601F46" w:rsidRPr="00601F46" w:rsidRDefault="00601F46" w:rsidP="00601F46">
      <w:pPr>
        <w:spacing w:after="200" w:line="276" w:lineRule="auto"/>
        <w:rPr>
          <w:rFonts w:asciiTheme="minorHAnsi" w:eastAsiaTheme="minorHAnsi" w:hAnsiTheme="minorHAnsi" w:cstheme="minorHAnsi"/>
          <w:szCs w:val="22"/>
          <w:lang w:eastAsia="en-US"/>
        </w:rPr>
      </w:pPr>
      <w:r w:rsidRPr="00601F46">
        <w:rPr>
          <w:rFonts w:asciiTheme="minorHAnsi" w:eastAsiaTheme="minorHAnsi" w:hAnsiTheme="minorHAnsi" w:cstheme="minorHAnsi"/>
          <w:szCs w:val="22"/>
          <w:lang w:eastAsia="en-US"/>
        </w:rPr>
        <w:t>National Panel of Assessor</w:t>
      </w:r>
      <w:r w:rsidR="00E81CC7">
        <w:rPr>
          <w:rFonts w:asciiTheme="minorHAnsi" w:eastAsiaTheme="minorHAnsi" w:hAnsiTheme="minorHAnsi" w:cstheme="minorHAnsi"/>
          <w:szCs w:val="22"/>
          <w:lang w:eastAsia="en-US"/>
        </w:rPr>
        <w:t>s</w:t>
      </w:r>
      <w:r w:rsidRPr="00601F46">
        <w:rPr>
          <w:rFonts w:asciiTheme="minorHAnsi" w:eastAsiaTheme="minorHAnsi" w:hAnsiTheme="minorHAnsi" w:cstheme="minorHAnsi"/>
          <w:szCs w:val="22"/>
          <w:lang w:eastAsia="en-US"/>
        </w:rPr>
        <w:t xml:space="preserve"> Provider Name:</w:t>
      </w:r>
    </w:p>
    <w:sectPr w:rsidR="00601F46" w:rsidRPr="00601F46" w:rsidSect="00BE0B6E">
      <w:footerReference w:type="default" r:id="rId15"/>
      <w:footerReference w:type="first" r:id="rId16"/>
      <w:pgSz w:w="11906" w:h="16838"/>
      <w:pgMar w:top="1440" w:right="1800" w:bottom="1440" w:left="180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B2DE0" w14:textId="77777777" w:rsidR="00DB1D03" w:rsidRDefault="00DB1D03">
      <w:r>
        <w:separator/>
      </w:r>
    </w:p>
  </w:endnote>
  <w:endnote w:type="continuationSeparator" w:id="0">
    <w:p w14:paraId="2E6B2DE1" w14:textId="77777777" w:rsidR="00DB1D03" w:rsidRDefault="00DB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2DE2" w14:textId="77777777" w:rsidR="00AD4BA5" w:rsidRPr="00AD4BA5" w:rsidRDefault="00AD4BA5" w:rsidP="00AD4BA5">
    <w:pPr>
      <w:pStyle w:val="Footer"/>
      <w:rPr>
        <w:sz w:val="16"/>
        <w:szCs w:val="16"/>
      </w:rPr>
    </w:pPr>
    <w:r w:rsidRPr="00AD4BA5">
      <w:rPr>
        <w:sz w:val="16"/>
        <w:szCs w:val="16"/>
      </w:rPr>
      <w:t>Workplace Modifications Assessment Guideline</w:t>
    </w:r>
    <w:r w:rsidR="00751B89">
      <w:rPr>
        <w:sz w:val="16"/>
        <w:szCs w:val="16"/>
      </w:rPr>
      <w:t>s</w:t>
    </w:r>
    <w:r w:rsidR="00A5079A">
      <w:rPr>
        <w:sz w:val="16"/>
        <w:szCs w:val="16"/>
      </w:rPr>
      <w:t xml:space="preserve"> 1.2</w:t>
    </w:r>
  </w:p>
  <w:p w14:paraId="2E6B2DE3" w14:textId="77777777" w:rsidR="0078032F" w:rsidRPr="00AD4BA5" w:rsidRDefault="00397B48" w:rsidP="0078032F">
    <w:pPr>
      <w:pStyle w:val="Footer"/>
      <w:rPr>
        <w:sz w:val="16"/>
        <w:szCs w:val="16"/>
      </w:rPr>
    </w:pPr>
    <w:r>
      <w:rPr>
        <w:sz w:val="16"/>
        <w:szCs w:val="16"/>
      </w:rPr>
      <w:t>Arc</w:t>
    </w:r>
    <w:r w:rsidR="0078032F" w:rsidRPr="00AD4BA5">
      <w:rPr>
        <w:sz w:val="16"/>
        <w:szCs w:val="16"/>
      </w:rPr>
      <w:t xml:space="preserve"> Record Number: </w:t>
    </w:r>
    <w:r w:rsidR="00A5079A">
      <w:rPr>
        <w:sz w:val="16"/>
        <w:szCs w:val="16"/>
      </w:rPr>
      <w:t>D20/8</w:t>
    </w:r>
    <w:r w:rsidR="00FD5B70">
      <w:rPr>
        <w:sz w:val="16"/>
        <w:szCs w:val="16"/>
      </w:rPr>
      <w:t>79673</w:t>
    </w:r>
  </w:p>
  <w:p w14:paraId="2E6B2DE4" w14:textId="77777777" w:rsidR="00AD4BA5" w:rsidRPr="00AD4BA5" w:rsidRDefault="00AD4BA5" w:rsidP="00AD4BA5">
    <w:pPr>
      <w:pStyle w:val="Footer"/>
      <w:jc w:val="right"/>
      <w:rPr>
        <w:sz w:val="16"/>
        <w:szCs w:val="16"/>
      </w:rPr>
    </w:pPr>
    <w:r w:rsidRPr="00AD4BA5">
      <w:rPr>
        <w:sz w:val="16"/>
        <w:szCs w:val="16"/>
      </w:rPr>
      <w:t>Effective Date: 01 July20</w:t>
    </w:r>
    <w:r w:rsidR="00A5079A">
      <w:rPr>
        <w:sz w:val="16"/>
        <w:szCs w:val="16"/>
      </w:rPr>
      <w:t>20</w:t>
    </w:r>
  </w:p>
  <w:p w14:paraId="2E6B2DE5" w14:textId="587A377E" w:rsidR="00A150B1" w:rsidRPr="00AD4BA5" w:rsidRDefault="002F4DFE" w:rsidP="00AD4BA5">
    <w:pPr>
      <w:pStyle w:val="Footer"/>
      <w:jc w:val="center"/>
      <w:rPr>
        <w:color w:val="808080" w:themeColor="background1" w:themeShade="80"/>
        <w:sz w:val="16"/>
        <w:szCs w:val="16"/>
      </w:rPr>
    </w:pPr>
    <w:sdt>
      <w:sdtPr>
        <w:rPr>
          <w:color w:val="808080" w:themeColor="background1" w:themeShade="80"/>
          <w:sz w:val="16"/>
          <w:szCs w:val="16"/>
        </w:rPr>
        <w:id w:val="-1194853230"/>
        <w:docPartObj>
          <w:docPartGallery w:val="Page Numbers (Bottom of Page)"/>
          <w:docPartUnique/>
        </w:docPartObj>
      </w:sdtPr>
      <w:sdtEndPr>
        <w:rPr>
          <w:noProof/>
        </w:rPr>
      </w:sdtEndPr>
      <w:sdtContent>
        <w:r w:rsidR="00AD4BA5" w:rsidRPr="00AD4BA5">
          <w:rPr>
            <w:color w:val="808080" w:themeColor="background1" w:themeShade="80"/>
            <w:sz w:val="16"/>
            <w:szCs w:val="16"/>
          </w:rPr>
          <w:fldChar w:fldCharType="begin"/>
        </w:r>
        <w:r w:rsidR="00AD4BA5" w:rsidRPr="00AD4BA5">
          <w:rPr>
            <w:color w:val="808080" w:themeColor="background1" w:themeShade="80"/>
            <w:sz w:val="16"/>
            <w:szCs w:val="16"/>
          </w:rPr>
          <w:instrText xml:space="preserve"> PAGE   \* MERGEFORMAT </w:instrText>
        </w:r>
        <w:r w:rsidR="00AD4BA5" w:rsidRPr="00AD4BA5">
          <w:rPr>
            <w:color w:val="808080" w:themeColor="background1" w:themeShade="80"/>
            <w:sz w:val="16"/>
            <w:szCs w:val="16"/>
          </w:rPr>
          <w:fldChar w:fldCharType="separate"/>
        </w:r>
        <w:r>
          <w:rPr>
            <w:noProof/>
            <w:color w:val="808080" w:themeColor="background1" w:themeShade="80"/>
            <w:sz w:val="16"/>
            <w:szCs w:val="16"/>
          </w:rPr>
          <w:t>2</w:t>
        </w:r>
        <w:r w:rsidR="00AD4BA5" w:rsidRPr="00AD4BA5">
          <w:rPr>
            <w:noProof/>
            <w:color w:val="808080" w:themeColor="background1"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2DE6" w14:textId="77777777" w:rsidR="00AD4BA5" w:rsidRPr="00AD4BA5" w:rsidRDefault="00AD4BA5" w:rsidP="00AD4BA5">
    <w:pPr>
      <w:pStyle w:val="Footer"/>
      <w:rPr>
        <w:sz w:val="16"/>
        <w:szCs w:val="16"/>
      </w:rPr>
    </w:pPr>
    <w:r w:rsidRPr="00AD4BA5">
      <w:rPr>
        <w:sz w:val="16"/>
        <w:szCs w:val="16"/>
      </w:rPr>
      <w:t>Workplace Modifications Assessment Guideline</w:t>
    </w:r>
    <w:r w:rsidR="00751B89">
      <w:rPr>
        <w:sz w:val="16"/>
        <w:szCs w:val="16"/>
      </w:rPr>
      <w:t>s</w:t>
    </w:r>
  </w:p>
  <w:p w14:paraId="2E6B2DE7" w14:textId="77777777" w:rsidR="00AD4BA5" w:rsidRPr="00AD4BA5" w:rsidRDefault="00397B48" w:rsidP="00AD4BA5">
    <w:pPr>
      <w:pStyle w:val="Footer"/>
      <w:rPr>
        <w:sz w:val="16"/>
        <w:szCs w:val="16"/>
      </w:rPr>
    </w:pPr>
    <w:r>
      <w:rPr>
        <w:sz w:val="16"/>
        <w:szCs w:val="16"/>
      </w:rPr>
      <w:t>Arc</w:t>
    </w:r>
    <w:r w:rsidR="00FD5B70">
      <w:rPr>
        <w:sz w:val="16"/>
        <w:szCs w:val="16"/>
      </w:rPr>
      <w:t xml:space="preserve"> Record Number: D20</w:t>
    </w:r>
    <w:r w:rsidR="00AD4BA5" w:rsidRPr="00AD4BA5">
      <w:rPr>
        <w:sz w:val="16"/>
        <w:szCs w:val="16"/>
      </w:rPr>
      <w:t>/</w:t>
    </w:r>
    <w:r w:rsidR="00FD5B70">
      <w:rPr>
        <w:sz w:val="16"/>
        <w:szCs w:val="16"/>
      </w:rPr>
      <w:t>879673</w:t>
    </w:r>
  </w:p>
  <w:p w14:paraId="2E6B2DE8" w14:textId="77777777" w:rsidR="00AD4BA5" w:rsidRPr="00AD4BA5" w:rsidRDefault="00581ADD" w:rsidP="00AD4BA5">
    <w:pPr>
      <w:pStyle w:val="Footer"/>
      <w:jc w:val="right"/>
      <w:rPr>
        <w:sz w:val="16"/>
        <w:szCs w:val="16"/>
      </w:rPr>
    </w:pPr>
    <w:r>
      <w:rPr>
        <w:sz w:val="16"/>
        <w:szCs w:val="16"/>
      </w:rPr>
      <w:t>Effective Date: 01 July2020</w:t>
    </w:r>
  </w:p>
  <w:p w14:paraId="2E6B2DE9" w14:textId="6C93DD00" w:rsidR="00A150B1" w:rsidRPr="00AD4BA5" w:rsidRDefault="002F4DFE" w:rsidP="00AD4BA5">
    <w:pPr>
      <w:pStyle w:val="Footer"/>
      <w:jc w:val="center"/>
      <w:rPr>
        <w:color w:val="808080" w:themeColor="background1" w:themeShade="80"/>
        <w:sz w:val="16"/>
        <w:szCs w:val="16"/>
      </w:rPr>
    </w:pPr>
    <w:sdt>
      <w:sdtPr>
        <w:rPr>
          <w:color w:val="808080" w:themeColor="background1" w:themeShade="80"/>
          <w:sz w:val="16"/>
          <w:szCs w:val="16"/>
        </w:rPr>
        <w:id w:val="1401489373"/>
        <w:docPartObj>
          <w:docPartGallery w:val="Page Numbers (Bottom of Page)"/>
          <w:docPartUnique/>
        </w:docPartObj>
      </w:sdtPr>
      <w:sdtEndPr>
        <w:rPr>
          <w:noProof/>
        </w:rPr>
      </w:sdtEndPr>
      <w:sdtContent>
        <w:r w:rsidR="00AD4BA5" w:rsidRPr="00AD4BA5">
          <w:rPr>
            <w:color w:val="808080" w:themeColor="background1" w:themeShade="80"/>
            <w:sz w:val="16"/>
            <w:szCs w:val="16"/>
          </w:rPr>
          <w:fldChar w:fldCharType="begin"/>
        </w:r>
        <w:r w:rsidR="00AD4BA5" w:rsidRPr="00AD4BA5">
          <w:rPr>
            <w:color w:val="808080" w:themeColor="background1" w:themeShade="80"/>
            <w:sz w:val="16"/>
            <w:szCs w:val="16"/>
          </w:rPr>
          <w:instrText xml:space="preserve"> PAGE   \* MERGEFORMAT </w:instrText>
        </w:r>
        <w:r w:rsidR="00AD4BA5" w:rsidRPr="00AD4BA5">
          <w:rPr>
            <w:color w:val="808080" w:themeColor="background1" w:themeShade="80"/>
            <w:sz w:val="16"/>
            <w:szCs w:val="16"/>
          </w:rPr>
          <w:fldChar w:fldCharType="separate"/>
        </w:r>
        <w:r>
          <w:rPr>
            <w:noProof/>
            <w:color w:val="808080" w:themeColor="background1" w:themeShade="80"/>
            <w:sz w:val="16"/>
            <w:szCs w:val="16"/>
          </w:rPr>
          <w:t>1</w:t>
        </w:r>
        <w:r w:rsidR="00AD4BA5" w:rsidRPr="00AD4BA5">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B2DDE" w14:textId="77777777" w:rsidR="00DB1D03" w:rsidRDefault="00DB1D03">
      <w:r>
        <w:separator/>
      </w:r>
    </w:p>
  </w:footnote>
  <w:footnote w:type="continuationSeparator" w:id="0">
    <w:p w14:paraId="2E6B2DDF" w14:textId="77777777" w:rsidR="00DB1D03" w:rsidRDefault="00DB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E6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44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2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0D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425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8E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6D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00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A4E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16F7"/>
    <w:multiLevelType w:val="hybridMultilevel"/>
    <w:tmpl w:val="B34C186A"/>
    <w:lvl w:ilvl="0" w:tplc="161EDA2E">
      <w:start w:val="1"/>
      <w:numFmt w:val="decimal"/>
      <w:lvlText w:val="%1."/>
      <w:lvlJc w:val="left"/>
      <w:pPr>
        <w:tabs>
          <w:tab w:val="num" w:pos="752"/>
        </w:tabs>
        <w:ind w:left="752" w:hanging="36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07767894"/>
    <w:multiLevelType w:val="hybridMultilevel"/>
    <w:tmpl w:val="3FC0FEA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099B25AB"/>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A847EE"/>
    <w:multiLevelType w:val="hybridMultilevel"/>
    <w:tmpl w:val="8AE0307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304A0"/>
    <w:multiLevelType w:val="hybridMultilevel"/>
    <w:tmpl w:val="504E4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346AB2"/>
    <w:multiLevelType w:val="hybridMultilevel"/>
    <w:tmpl w:val="02E453D8"/>
    <w:lvl w:ilvl="0" w:tplc="8E04B07C">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D00F10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C5744"/>
    <w:multiLevelType w:val="hybridMultilevel"/>
    <w:tmpl w:val="08D0651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25724E1F"/>
    <w:multiLevelType w:val="hybridMultilevel"/>
    <w:tmpl w:val="5DA8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3F85F74"/>
    <w:multiLevelType w:val="hybridMultilevel"/>
    <w:tmpl w:val="891A0D10"/>
    <w:lvl w:ilvl="0" w:tplc="F2322826">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434704C"/>
    <w:multiLevelType w:val="hybridMultilevel"/>
    <w:tmpl w:val="BDE0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D859FF"/>
    <w:multiLevelType w:val="hybridMultilevel"/>
    <w:tmpl w:val="B316DE92"/>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6D65BD"/>
    <w:multiLevelType w:val="multilevel"/>
    <w:tmpl w:val="5176946C"/>
    <w:lvl w:ilvl="0">
      <w:start w:val="1"/>
      <w:numFmt w:val="decimal"/>
      <w:lvlText w:val="%1."/>
      <w:lvlJc w:val="left"/>
      <w:pPr>
        <w:tabs>
          <w:tab w:val="num" w:pos="720"/>
        </w:tabs>
        <w:ind w:left="720" w:hanging="360"/>
      </w:pPr>
      <w:rPr>
        <w:rFonts w:ascii="Calibri" w:hAnsi="Calibri"/>
        <w:b w:val="0"/>
        <w:sz w:val="22"/>
      </w:rPr>
    </w:lvl>
    <w:lvl w:ilvl="1">
      <w:start w:val="1"/>
      <w:numFmt w:val="lowerLetter"/>
      <w:lvlText w:val="%2."/>
      <w:lvlJc w:val="left"/>
      <w:pPr>
        <w:tabs>
          <w:tab w:val="num" w:pos="1440"/>
        </w:tabs>
        <w:ind w:left="1440" w:hanging="360"/>
      </w:pPr>
      <w:rPr>
        <w:rFonts w:ascii="Calibri" w:hAnsi="Calibri"/>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9960BA"/>
    <w:multiLevelType w:val="hybridMultilevel"/>
    <w:tmpl w:val="0CC68D1E"/>
    <w:lvl w:ilvl="0" w:tplc="244268E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E4A29"/>
    <w:multiLevelType w:val="multilevel"/>
    <w:tmpl w:val="1C02EB18"/>
    <w:numStyleLink w:val="BulletList"/>
  </w:abstractNum>
  <w:abstractNum w:abstractNumId="29" w15:restartNumberingAfterBreak="0">
    <w:nsid w:val="658741B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473DC7"/>
    <w:multiLevelType w:val="hybridMultilevel"/>
    <w:tmpl w:val="7EF4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22A4E"/>
    <w:multiLevelType w:val="multilevel"/>
    <w:tmpl w:val="5176946C"/>
    <w:numStyleLink w:val="NumberedList"/>
  </w:abstractNum>
  <w:abstractNum w:abstractNumId="32" w15:restartNumberingAfterBreak="0">
    <w:nsid w:val="751922F6"/>
    <w:multiLevelType w:val="hybridMultilevel"/>
    <w:tmpl w:val="FC0E6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477DD0"/>
    <w:multiLevelType w:val="hybridMultilevel"/>
    <w:tmpl w:val="53CA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0"/>
  </w:num>
  <w:num w:numId="4">
    <w:abstractNumId w:val="10"/>
    <w:lvlOverride w:ilvl="0">
      <w:startOverride w:val="1"/>
    </w:lvlOverride>
  </w:num>
  <w:num w:numId="5">
    <w:abstractNumId w:val="17"/>
  </w:num>
  <w:num w:numId="6">
    <w:abstractNumId w:val="25"/>
  </w:num>
  <w:num w:numId="7">
    <w:abstractNumId w:val="21"/>
    <w:lvlOverride w:ilvl="0">
      <w:startOverride w:val="1"/>
    </w:lvlOverride>
  </w:num>
  <w:num w:numId="8">
    <w:abstractNumId w:val="15"/>
  </w:num>
  <w:num w:numId="9">
    <w:abstractNumId w:val="13"/>
  </w:num>
  <w:num w:numId="10">
    <w:abstractNumId w:val="12"/>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3"/>
  </w:num>
  <w:num w:numId="23">
    <w:abstractNumId w:val="31"/>
  </w:num>
  <w:num w:numId="24">
    <w:abstractNumId w:val="28"/>
  </w:num>
  <w:num w:numId="25">
    <w:abstractNumId w:val="20"/>
  </w:num>
  <w:num w:numId="26">
    <w:abstractNumId w:val="24"/>
  </w:num>
  <w:num w:numId="27">
    <w:abstractNumId w:val="27"/>
  </w:num>
  <w:num w:numId="28">
    <w:abstractNumId w:val="27"/>
  </w:num>
  <w:num w:numId="29">
    <w:abstractNumId w:val="15"/>
    <w:lvlOverride w:ilvl="0">
      <w:lvl w:ilvl="0">
        <w:start w:val="1"/>
        <w:numFmt w:val="bullet"/>
        <w:pStyle w:val="ListBullet"/>
        <w:lvlText w:val=""/>
        <w:lvlJc w:val="left"/>
        <w:pPr>
          <w:tabs>
            <w:tab w:val="num" w:pos="720"/>
          </w:tabs>
          <w:ind w:left="720" w:hanging="360"/>
        </w:pPr>
        <w:rPr>
          <w:rFonts w:ascii="Symbol" w:hAnsi="Symbol" w:hint="default"/>
          <w:sz w:val="22"/>
        </w:rPr>
      </w:lvl>
    </w:lvlOverride>
    <w:lvlOverride w:ilvl="1">
      <w:lvl w:ilvl="1">
        <w:start w:val="1"/>
        <w:numFmt w:val="bullet"/>
        <w:pStyle w:val="ListBullet2"/>
        <w:lvlText w:val=""/>
        <w:lvlJc w:val="left"/>
        <w:pPr>
          <w:tabs>
            <w:tab w:val="num" w:pos="1440"/>
          </w:tabs>
          <w:ind w:left="1440" w:hanging="360"/>
        </w:pPr>
        <w:rPr>
          <w:rFonts w:ascii="Symbol" w:hAnsi="Symbol" w:hint="default"/>
        </w:rPr>
      </w:lvl>
    </w:lvlOverride>
    <w:lvlOverride w:ilvl="2">
      <w:lvl w:ilvl="2">
        <w:start w:val="1"/>
        <w:numFmt w:val="bullet"/>
        <w:pStyle w:val="ListBullet3"/>
        <w:lvlText w:val="o"/>
        <w:lvlJc w:val="left"/>
        <w:pPr>
          <w:tabs>
            <w:tab w:val="num" w:pos="2160"/>
          </w:tabs>
          <w:ind w:left="2160" w:hanging="360"/>
        </w:pPr>
        <w:rPr>
          <w:rFonts w:ascii="Courier New" w:hAnsi="Courier New" w:hint="default"/>
          <w:color w:val="auto"/>
        </w:rPr>
      </w:lvl>
    </w:lvlOverride>
    <w:lvlOverride w:ilvl="3">
      <w:lvl w:ilvl="3">
        <w:start w:val="1"/>
        <w:numFmt w:val="lowerLetter"/>
        <w:lvlText w:val="%4)"/>
        <w:lvlJc w:val="left"/>
        <w:pPr>
          <w:tabs>
            <w:tab w:val="num" w:pos="2880"/>
          </w:tabs>
          <w:ind w:left="2880" w:hanging="360"/>
        </w:pPr>
        <w:rPr>
          <w:rFonts w:hint="default"/>
          <w:color w:val="auto"/>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0">
    <w:abstractNumId w:val="15"/>
  </w:num>
  <w:num w:numId="31">
    <w:abstractNumId w:val="1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1"/>
  </w:num>
  <w:num w:numId="37">
    <w:abstractNumId w:val="18"/>
  </w:num>
  <w:num w:numId="38">
    <w:abstractNumId w:val="14"/>
  </w:num>
  <w:num w:numId="39">
    <w:abstractNumId w:val="32"/>
  </w:num>
  <w:num w:numId="40">
    <w:abstractNumId w:val="19"/>
  </w:num>
  <w:num w:numId="41">
    <w:abstractNumId w:val="30"/>
  </w:num>
  <w:num w:numId="42">
    <w:abstractNumId w:val="22"/>
  </w:num>
  <w:num w:numId="43">
    <w:abstractNumId w:val="34"/>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2DF5"/>
    <w:rsid w:val="0000319B"/>
    <w:rsid w:val="0000355A"/>
    <w:rsid w:val="00004D7F"/>
    <w:rsid w:val="00005494"/>
    <w:rsid w:val="00005783"/>
    <w:rsid w:val="0000666A"/>
    <w:rsid w:val="00006DA5"/>
    <w:rsid w:val="00007100"/>
    <w:rsid w:val="00007512"/>
    <w:rsid w:val="000103D0"/>
    <w:rsid w:val="00010B73"/>
    <w:rsid w:val="00012592"/>
    <w:rsid w:val="00014135"/>
    <w:rsid w:val="00014420"/>
    <w:rsid w:val="00014802"/>
    <w:rsid w:val="0001607D"/>
    <w:rsid w:val="00022FD0"/>
    <w:rsid w:val="000275A5"/>
    <w:rsid w:val="000313C4"/>
    <w:rsid w:val="00031FC8"/>
    <w:rsid w:val="00032058"/>
    <w:rsid w:val="00032451"/>
    <w:rsid w:val="00032AA6"/>
    <w:rsid w:val="000406DE"/>
    <w:rsid w:val="000430FE"/>
    <w:rsid w:val="00043FF4"/>
    <w:rsid w:val="00045899"/>
    <w:rsid w:val="00047579"/>
    <w:rsid w:val="0004779A"/>
    <w:rsid w:val="000534C0"/>
    <w:rsid w:val="000538B1"/>
    <w:rsid w:val="00053927"/>
    <w:rsid w:val="00053A6A"/>
    <w:rsid w:val="00054CF0"/>
    <w:rsid w:val="000558DE"/>
    <w:rsid w:val="000619C9"/>
    <w:rsid w:val="000634CF"/>
    <w:rsid w:val="00064342"/>
    <w:rsid w:val="00065618"/>
    <w:rsid w:val="00067284"/>
    <w:rsid w:val="00071BD3"/>
    <w:rsid w:val="0007560D"/>
    <w:rsid w:val="00076B6E"/>
    <w:rsid w:val="00076EBA"/>
    <w:rsid w:val="00080787"/>
    <w:rsid w:val="00083BB6"/>
    <w:rsid w:val="00087158"/>
    <w:rsid w:val="00087D36"/>
    <w:rsid w:val="000924BC"/>
    <w:rsid w:val="00094EEF"/>
    <w:rsid w:val="00095070"/>
    <w:rsid w:val="000A0FC0"/>
    <w:rsid w:val="000A19E5"/>
    <w:rsid w:val="000A6025"/>
    <w:rsid w:val="000A642C"/>
    <w:rsid w:val="000A6B7B"/>
    <w:rsid w:val="000A6F0E"/>
    <w:rsid w:val="000B4346"/>
    <w:rsid w:val="000B6526"/>
    <w:rsid w:val="000B76A8"/>
    <w:rsid w:val="000C256A"/>
    <w:rsid w:val="000C390D"/>
    <w:rsid w:val="000C42EE"/>
    <w:rsid w:val="000C50C7"/>
    <w:rsid w:val="000D00F5"/>
    <w:rsid w:val="000D3AB0"/>
    <w:rsid w:val="000D3C4C"/>
    <w:rsid w:val="000D4C58"/>
    <w:rsid w:val="000E038D"/>
    <w:rsid w:val="000E0424"/>
    <w:rsid w:val="000E0837"/>
    <w:rsid w:val="000E29B6"/>
    <w:rsid w:val="000E2EA7"/>
    <w:rsid w:val="000E374B"/>
    <w:rsid w:val="000E6ADB"/>
    <w:rsid w:val="000F1799"/>
    <w:rsid w:val="000F2838"/>
    <w:rsid w:val="000F2B64"/>
    <w:rsid w:val="000F4426"/>
    <w:rsid w:val="000F4BF3"/>
    <w:rsid w:val="000F4BF8"/>
    <w:rsid w:val="000F7FDF"/>
    <w:rsid w:val="00100FC5"/>
    <w:rsid w:val="00102F56"/>
    <w:rsid w:val="0010417F"/>
    <w:rsid w:val="00104467"/>
    <w:rsid w:val="00110B2B"/>
    <w:rsid w:val="0011613B"/>
    <w:rsid w:val="001164C8"/>
    <w:rsid w:val="00123191"/>
    <w:rsid w:val="001241A7"/>
    <w:rsid w:val="001249F9"/>
    <w:rsid w:val="00131148"/>
    <w:rsid w:val="00131A0F"/>
    <w:rsid w:val="00133599"/>
    <w:rsid w:val="00133BFC"/>
    <w:rsid w:val="00134A79"/>
    <w:rsid w:val="001354F6"/>
    <w:rsid w:val="00137190"/>
    <w:rsid w:val="0014087C"/>
    <w:rsid w:val="00140E00"/>
    <w:rsid w:val="001410AE"/>
    <w:rsid w:val="0014115B"/>
    <w:rsid w:val="0014738A"/>
    <w:rsid w:val="00150ABB"/>
    <w:rsid w:val="001531BE"/>
    <w:rsid w:val="00154D64"/>
    <w:rsid w:val="0015514D"/>
    <w:rsid w:val="00155882"/>
    <w:rsid w:val="00157694"/>
    <w:rsid w:val="0016080D"/>
    <w:rsid w:val="001641A1"/>
    <w:rsid w:val="00165943"/>
    <w:rsid w:val="001720DD"/>
    <w:rsid w:val="00172646"/>
    <w:rsid w:val="0017268B"/>
    <w:rsid w:val="001753FD"/>
    <w:rsid w:val="00176512"/>
    <w:rsid w:val="00176C7E"/>
    <w:rsid w:val="00180EB1"/>
    <w:rsid w:val="001834D6"/>
    <w:rsid w:val="001835B4"/>
    <w:rsid w:val="001836FD"/>
    <w:rsid w:val="00183BCA"/>
    <w:rsid w:val="00185090"/>
    <w:rsid w:val="001854BD"/>
    <w:rsid w:val="00186EC8"/>
    <w:rsid w:val="00187EA0"/>
    <w:rsid w:val="00194806"/>
    <w:rsid w:val="00197A90"/>
    <w:rsid w:val="00197B33"/>
    <w:rsid w:val="001A0733"/>
    <w:rsid w:val="001A1245"/>
    <w:rsid w:val="001A43F2"/>
    <w:rsid w:val="001A59E1"/>
    <w:rsid w:val="001A676D"/>
    <w:rsid w:val="001B2145"/>
    <w:rsid w:val="001B2367"/>
    <w:rsid w:val="001B25C5"/>
    <w:rsid w:val="001B2BF6"/>
    <w:rsid w:val="001B383A"/>
    <w:rsid w:val="001B4A5B"/>
    <w:rsid w:val="001B52C9"/>
    <w:rsid w:val="001C01D2"/>
    <w:rsid w:val="001C2E79"/>
    <w:rsid w:val="001C2FE2"/>
    <w:rsid w:val="001C3797"/>
    <w:rsid w:val="001C4509"/>
    <w:rsid w:val="001C60BB"/>
    <w:rsid w:val="001C7590"/>
    <w:rsid w:val="001C779C"/>
    <w:rsid w:val="001D10E2"/>
    <w:rsid w:val="001D2836"/>
    <w:rsid w:val="001D40E3"/>
    <w:rsid w:val="001E0D33"/>
    <w:rsid w:val="001E2239"/>
    <w:rsid w:val="001E3618"/>
    <w:rsid w:val="001F555E"/>
    <w:rsid w:val="002009F3"/>
    <w:rsid w:val="00200EF0"/>
    <w:rsid w:val="00201A2A"/>
    <w:rsid w:val="00203BE8"/>
    <w:rsid w:val="00203CC4"/>
    <w:rsid w:val="00206D5A"/>
    <w:rsid w:val="00206E24"/>
    <w:rsid w:val="00210ACD"/>
    <w:rsid w:val="0021413C"/>
    <w:rsid w:val="00221320"/>
    <w:rsid w:val="00222A4C"/>
    <w:rsid w:val="0022370F"/>
    <w:rsid w:val="00224E14"/>
    <w:rsid w:val="00225370"/>
    <w:rsid w:val="00225561"/>
    <w:rsid w:val="0022719E"/>
    <w:rsid w:val="00227DF6"/>
    <w:rsid w:val="002300C7"/>
    <w:rsid w:val="0023085C"/>
    <w:rsid w:val="00230A97"/>
    <w:rsid w:val="00231576"/>
    <w:rsid w:val="00231939"/>
    <w:rsid w:val="00232B28"/>
    <w:rsid w:val="0023542E"/>
    <w:rsid w:val="0023559A"/>
    <w:rsid w:val="0023752C"/>
    <w:rsid w:val="00240B28"/>
    <w:rsid w:val="002414C2"/>
    <w:rsid w:val="0024185E"/>
    <w:rsid w:val="002444D9"/>
    <w:rsid w:val="00246DC1"/>
    <w:rsid w:val="00247750"/>
    <w:rsid w:val="0025025C"/>
    <w:rsid w:val="0025098F"/>
    <w:rsid w:val="0025275E"/>
    <w:rsid w:val="00253F04"/>
    <w:rsid w:val="0025479D"/>
    <w:rsid w:val="00255214"/>
    <w:rsid w:val="002561A2"/>
    <w:rsid w:val="00256F6D"/>
    <w:rsid w:val="002570F5"/>
    <w:rsid w:val="0026348B"/>
    <w:rsid w:val="002647C6"/>
    <w:rsid w:val="0026549F"/>
    <w:rsid w:val="00266B61"/>
    <w:rsid w:val="00270A8D"/>
    <w:rsid w:val="0027219B"/>
    <w:rsid w:val="00272354"/>
    <w:rsid w:val="00273403"/>
    <w:rsid w:val="002752E2"/>
    <w:rsid w:val="00282F21"/>
    <w:rsid w:val="0028344C"/>
    <w:rsid w:val="002864F0"/>
    <w:rsid w:val="002876F6"/>
    <w:rsid w:val="002903CA"/>
    <w:rsid w:val="00295DFA"/>
    <w:rsid w:val="00297414"/>
    <w:rsid w:val="00297B4A"/>
    <w:rsid w:val="002A17CC"/>
    <w:rsid w:val="002A305F"/>
    <w:rsid w:val="002B325D"/>
    <w:rsid w:val="002B3291"/>
    <w:rsid w:val="002B34FC"/>
    <w:rsid w:val="002B38CF"/>
    <w:rsid w:val="002B3EB3"/>
    <w:rsid w:val="002B53F1"/>
    <w:rsid w:val="002B55E4"/>
    <w:rsid w:val="002B5ECC"/>
    <w:rsid w:val="002B747D"/>
    <w:rsid w:val="002C151D"/>
    <w:rsid w:val="002C1B89"/>
    <w:rsid w:val="002C24D3"/>
    <w:rsid w:val="002C29EE"/>
    <w:rsid w:val="002C40F6"/>
    <w:rsid w:val="002C5C2E"/>
    <w:rsid w:val="002C65FA"/>
    <w:rsid w:val="002C7DD5"/>
    <w:rsid w:val="002D042D"/>
    <w:rsid w:val="002D33BB"/>
    <w:rsid w:val="002D69F4"/>
    <w:rsid w:val="002E0833"/>
    <w:rsid w:val="002E3855"/>
    <w:rsid w:val="002E3AC3"/>
    <w:rsid w:val="002F1639"/>
    <w:rsid w:val="002F1A77"/>
    <w:rsid w:val="002F3542"/>
    <w:rsid w:val="002F4DFE"/>
    <w:rsid w:val="002F6C66"/>
    <w:rsid w:val="00300DE4"/>
    <w:rsid w:val="003027D3"/>
    <w:rsid w:val="00303F0C"/>
    <w:rsid w:val="00304DB1"/>
    <w:rsid w:val="00304DF4"/>
    <w:rsid w:val="003064BB"/>
    <w:rsid w:val="00307FEC"/>
    <w:rsid w:val="0031170D"/>
    <w:rsid w:val="003120E1"/>
    <w:rsid w:val="00313469"/>
    <w:rsid w:val="003236A5"/>
    <w:rsid w:val="00324C7F"/>
    <w:rsid w:val="0033096D"/>
    <w:rsid w:val="00333F6B"/>
    <w:rsid w:val="0033425C"/>
    <w:rsid w:val="00334D14"/>
    <w:rsid w:val="0033509B"/>
    <w:rsid w:val="00336E17"/>
    <w:rsid w:val="00340534"/>
    <w:rsid w:val="00340688"/>
    <w:rsid w:val="003426D2"/>
    <w:rsid w:val="00345791"/>
    <w:rsid w:val="00347926"/>
    <w:rsid w:val="00347A89"/>
    <w:rsid w:val="00347C61"/>
    <w:rsid w:val="00350F02"/>
    <w:rsid w:val="003514CC"/>
    <w:rsid w:val="003518AD"/>
    <w:rsid w:val="00353196"/>
    <w:rsid w:val="00355159"/>
    <w:rsid w:val="003557D0"/>
    <w:rsid w:val="00357E40"/>
    <w:rsid w:val="0036049A"/>
    <w:rsid w:val="00361EAB"/>
    <w:rsid w:val="00363A85"/>
    <w:rsid w:val="003649A0"/>
    <w:rsid w:val="0036685A"/>
    <w:rsid w:val="003676A9"/>
    <w:rsid w:val="00367ED5"/>
    <w:rsid w:val="00371565"/>
    <w:rsid w:val="00372A58"/>
    <w:rsid w:val="00373F08"/>
    <w:rsid w:val="003768E0"/>
    <w:rsid w:val="00377107"/>
    <w:rsid w:val="00380338"/>
    <w:rsid w:val="0038096B"/>
    <w:rsid w:val="00380DBE"/>
    <w:rsid w:val="003906BA"/>
    <w:rsid w:val="00390E77"/>
    <w:rsid w:val="003946F4"/>
    <w:rsid w:val="00394C09"/>
    <w:rsid w:val="00394EAB"/>
    <w:rsid w:val="003951F6"/>
    <w:rsid w:val="0039606B"/>
    <w:rsid w:val="0039608E"/>
    <w:rsid w:val="00396092"/>
    <w:rsid w:val="00396EA8"/>
    <w:rsid w:val="00397B48"/>
    <w:rsid w:val="00397BAB"/>
    <w:rsid w:val="003A468F"/>
    <w:rsid w:val="003A6304"/>
    <w:rsid w:val="003A6D56"/>
    <w:rsid w:val="003A70A6"/>
    <w:rsid w:val="003A7CA2"/>
    <w:rsid w:val="003B009A"/>
    <w:rsid w:val="003B00E0"/>
    <w:rsid w:val="003B038E"/>
    <w:rsid w:val="003B578E"/>
    <w:rsid w:val="003B6A6C"/>
    <w:rsid w:val="003C042D"/>
    <w:rsid w:val="003C0624"/>
    <w:rsid w:val="003C2B3E"/>
    <w:rsid w:val="003D28FD"/>
    <w:rsid w:val="003D54FC"/>
    <w:rsid w:val="003D73FE"/>
    <w:rsid w:val="003E1E39"/>
    <w:rsid w:val="003E5C6A"/>
    <w:rsid w:val="003E5D2B"/>
    <w:rsid w:val="003F10A5"/>
    <w:rsid w:val="003F212C"/>
    <w:rsid w:val="003F77F7"/>
    <w:rsid w:val="00400841"/>
    <w:rsid w:val="00401698"/>
    <w:rsid w:val="00401932"/>
    <w:rsid w:val="00402359"/>
    <w:rsid w:val="00410B89"/>
    <w:rsid w:val="004111E7"/>
    <w:rsid w:val="00416D11"/>
    <w:rsid w:val="004225E6"/>
    <w:rsid w:val="0042260E"/>
    <w:rsid w:val="00426E22"/>
    <w:rsid w:val="004306E4"/>
    <w:rsid w:val="00430E81"/>
    <w:rsid w:val="00432983"/>
    <w:rsid w:val="00435A21"/>
    <w:rsid w:val="00435D79"/>
    <w:rsid w:val="00436772"/>
    <w:rsid w:val="00437DC0"/>
    <w:rsid w:val="00442A01"/>
    <w:rsid w:val="00443526"/>
    <w:rsid w:val="00444CAB"/>
    <w:rsid w:val="0044546A"/>
    <w:rsid w:val="00447C51"/>
    <w:rsid w:val="004502BB"/>
    <w:rsid w:val="004512EE"/>
    <w:rsid w:val="0045201B"/>
    <w:rsid w:val="00455145"/>
    <w:rsid w:val="00455FDC"/>
    <w:rsid w:val="004568EA"/>
    <w:rsid w:val="004579DB"/>
    <w:rsid w:val="004638BA"/>
    <w:rsid w:val="004646D4"/>
    <w:rsid w:val="00473836"/>
    <w:rsid w:val="00473B61"/>
    <w:rsid w:val="00473F45"/>
    <w:rsid w:val="00477102"/>
    <w:rsid w:val="00480FB0"/>
    <w:rsid w:val="004845C4"/>
    <w:rsid w:val="00484C2D"/>
    <w:rsid w:val="004935F3"/>
    <w:rsid w:val="00493BAB"/>
    <w:rsid w:val="0049436B"/>
    <w:rsid w:val="004963B6"/>
    <w:rsid w:val="004A0704"/>
    <w:rsid w:val="004A10B3"/>
    <w:rsid w:val="004A3B25"/>
    <w:rsid w:val="004A432B"/>
    <w:rsid w:val="004A5069"/>
    <w:rsid w:val="004A5FAB"/>
    <w:rsid w:val="004A6765"/>
    <w:rsid w:val="004B03A3"/>
    <w:rsid w:val="004B0791"/>
    <w:rsid w:val="004B0B5B"/>
    <w:rsid w:val="004B1CEB"/>
    <w:rsid w:val="004B44ED"/>
    <w:rsid w:val="004B6325"/>
    <w:rsid w:val="004C0187"/>
    <w:rsid w:val="004C55E5"/>
    <w:rsid w:val="004C5861"/>
    <w:rsid w:val="004C6C3A"/>
    <w:rsid w:val="004E3CF2"/>
    <w:rsid w:val="004E4E61"/>
    <w:rsid w:val="004F094B"/>
    <w:rsid w:val="004F4D0E"/>
    <w:rsid w:val="004F5F8E"/>
    <w:rsid w:val="004F7D3E"/>
    <w:rsid w:val="00501B64"/>
    <w:rsid w:val="005026D7"/>
    <w:rsid w:val="00504B84"/>
    <w:rsid w:val="00510A5A"/>
    <w:rsid w:val="00511CA2"/>
    <w:rsid w:val="00512301"/>
    <w:rsid w:val="005138AC"/>
    <w:rsid w:val="0051497F"/>
    <w:rsid w:val="00520367"/>
    <w:rsid w:val="00520B09"/>
    <w:rsid w:val="0052253F"/>
    <w:rsid w:val="00523669"/>
    <w:rsid w:val="00525A42"/>
    <w:rsid w:val="0052693C"/>
    <w:rsid w:val="00531C28"/>
    <w:rsid w:val="00531C83"/>
    <w:rsid w:val="0053699E"/>
    <w:rsid w:val="0054032D"/>
    <w:rsid w:val="00540BE9"/>
    <w:rsid w:val="00540DA7"/>
    <w:rsid w:val="0054216D"/>
    <w:rsid w:val="00542244"/>
    <w:rsid w:val="005422F3"/>
    <w:rsid w:val="00542B54"/>
    <w:rsid w:val="00545CC0"/>
    <w:rsid w:val="0054611C"/>
    <w:rsid w:val="005464E2"/>
    <w:rsid w:val="00546505"/>
    <w:rsid w:val="005500A1"/>
    <w:rsid w:val="00551364"/>
    <w:rsid w:val="00552514"/>
    <w:rsid w:val="0055271B"/>
    <w:rsid w:val="005535E5"/>
    <w:rsid w:val="00554AC0"/>
    <w:rsid w:val="005569DB"/>
    <w:rsid w:val="00561DC5"/>
    <w:rsid w:val="00563482"/>
    <w:rsid w:val="0056397A"/>
    <w:rsid w:val="00566F1A"/>
    <w:rsid w:val="005716D2"/>
    <w:rsid w:val="00572627"/>
    <w:rsid w:val="0057300C"/>
    <w:rsid w:val="00573534"/>
    <w:rsid w:val="0057697D"/>
    <w:rsid w:val="00580869"/>
    <w:rsid w:val="0058094D"/>
    <w:rsid w:val="00581ADD"/>
    <w:rsid w:val="00586B91"/>
    <w:rsid w:val="00591F2D"/>
    <w:rsid w:val="00593A3E"/>
    <w:rsid w:val="0059465B"/>
    <w:rsid w:val="0059525E"/>
    <w:rsid w:val="00595881"/>
    <w:rsid w:val="0059774F"/>
    <w:rsid w:val="005A1022"/>
    <w:rsid w:val="005A1B34"/>
    <w:rsid w:val="005A2EE2"/>
    <w:rsid w:val="005A4C7D"/>
    <w:rsid w:val="005A4DD5"/>
    <w:rsid w:val="005A6390"/>
    <w:rsid w:val="005B0382"/>
    <w:rsid w:val="005B3A8D"/>
    <w:rsid w:val="005B5B56"/>
    <w:rsid w:val="005C0D7D"/>
    <w:rsid w:val="005C4B41"/>
    <w:rsid w:val="005C5A24"/>
    <w:rsid w:val="005C5AE7"/>
    <w:rsid w:val="005C6788"/>
    <w:rsid w:val="005D16E2"/>
    <w:rsid w:val="005D2313"/>
    <w:rsid w:val="005D2733"/>
    <w:rsid w:val="005D7FC7"/>
    <w:rsid w:val="005E0522"/>
    <w:rsid w:val="005E1487"/>
    <w:rsid w:val="005E29A3"/>
    <w:rsid w:val="005E4288"/>
    <w:rsid w:val="005E4DE4"/>
    <w:rsid w:val="005E67F0"/>
    <w:rsid w:val="005F253B"/>
    <w:rsid w:val="005F2D9B"/>
    <w:rsid w:val="005F38F7"/>
    <w:rsid w:val="005F3B14"/>
    <w:rsid w:val="005F4F4B"/>
    <w:rsid w:val="005F603E"/>
    <w:rsid w:val="005F6262"/>
    <w:rsid w:val="006012D1"/>
    <w:rsid w:val="00601F46"/>
    <w:rsid w:val="00603ACE"/>
    <w:rsid w:val="00605088"/>
    <w:rsid w:val="00605E20"/>
    <w:rsid w:val="006064BB"/>
    <w:rsid w:val="0061085D"/>
    <w:rsid w:val="006142B6"/>
    <w:rsid w:val="00617347"/>
    <w:rsid w:val="00621EA8"/>
    <w:rsid w:val="00622DB1"/>
    <w:rsid w:val="00626984"/>
    <w:rsid w:val="006306AF"/>
    <w:rsid w:val="00630EF3"/>
    <w:rsid w:val="00631717"/>
    <w:rsid w:val="00633496"/>
    <w:rsid w:val="006347A0"/>
    <w:rsid w:val="00635906"/>
    <w:rsid w:val="00635A21"/>
    <w:rsid w:val="0064240C"/>
    <w:rsid w:val="00644214"/>
    <w:rsid w:val="00645ACB"/>
    <w:rsid w:val="00645BB5"/>
    <w:rsid w:val="006464A8"/>
    <w:rsid w:val="0064704C"/>
    <w:rsid w:val="00650989"/>
    <w:rsid w:val="00651115"/>
    <w:rsid w:val="00651720"/>
    <w:rsid w:val="00651BCF"/>
    <w:rsid w:val="00651E02"/>
    <w:rsid w:val="006532B8"/>
    <w:rsid w:val="006533D9"/>
    <w:rsid w:val="006533E3"/>
    <w:rsid w:val="0065432C"/>
    <w:rsid w:val="00655B6F"/>
    <w:rsid w:val="00657BF9"/>
    <w:rsid w:val="00661FAC"/>
    <w:rsid w:val="00662178"/>
    <w:rsid w:val="00662BB5"/>
    <w:rsid w:val="00662CA4"/>
    <w:rsid w:val="00663289"/>
    <w:rsid w:val="00663B24"/>
    <w:rsid w:val="0066460C"/>
    <w:rsid w:val="0067106C"/>
    <w:rsid w:val="006729D2"/>
    <w:rsid w:val="00673A4C"/>
    <w:rsid w:val="00674687"/>
    <w:rsid w:val="00674CED"/>
    <w:rsid w:val="00675CFA"/>
    <w:rsid w:val="006760FF"/>
    <w:rsid w:val="0067611E"/>
    <w:rsid w:val="006761D8"/>
    <w:rsid w:val="0067621B"/>
    <w:rsid w:val="006833B9"/>
    <w:rsid w:val="00684886"/>
    <w:rsid w:val="006856CC"/>
    <w:rsid w:val="00686E4A"/>
    <w:rsid w:val="00687794"/>
    <w:rsid w:val="00694408"/>
    <w:rsid w:val="00694DF4"/>
    <w:rsid w:val="00695025"/>
    <w:rsid w:val="00695DF8"/>
    <w:rsid w:val="00697210"/>
    <w:rsid w:val="006A023F"/>
    <w:rsid w:val="006A14AB"/>
    <w:rsid w:val="006A2662"/>
    <w:rsid w:val="006A3869"/>
    <w:rsid w:val="006A4898"/>
    <w:rsid w:val="006A57EC"/>
    <w:rsid w:val="006A5FE1"/>
    <w:rsid w:val="006A7EAC"/>
    <w:rsid w:val="006B029D"/>
    <w:rsid w:val="006B0917"/>
    <w:rsid w:val="006B1B0A"/>
    <w:rsid w:val="006B2519"/>
    <w:rsid w:val="006B2A73"/>
    <w:rsid w:val="006B3240"/>
    <w:rsid w:val="006B4488"/>
    <w:rsid w:val="006B54E5"/>
    <w:rsid w:val="006B5BE9"/>
    <w:rsid w:val="006C0BCB"/>
    <w:rsid w:val="006C0C70"/>
    <w:rsid w:val="006C1AC7"/>
    <w:rsid w:val="006C288A"/>
    <w:rsid w:val="006C3569"/>
    <w:rsid w:val="006D0ABA"/>
    <w:rsid w:val="006D160A"/>
    <w:rsid w:val="006D3DD1"/>
    <w:rsid w:val="006D4477"/>
    <w:rsid w:val="006D4F87"/>
    <w:rsid w:val="006D6036"/>
    <w:rsid w:val="006D6D76"/>
    <w:rsid w:val="006D7789"/>
    <w:rsid w:val="006E07E8"/>
    <w:rsid w:val="006E39C1"/>
    <w:rsid w:val="006E66F9"/>
    <w:rsid w:val="006E7E0F"/>
    <w:rsid w:val="006F12FD"/>
    <w:rsid w:val="006F3A53"/>
    <w:rsid w:val="006F5A89"/>
    <w:rsid w:val="006F5C35"/>
    <w:rsid w:val="00701211"/>
    <w:rsid w:val="00705240"/>
    <w:rsid w:val="00714839"/>
    <w:rsid w:val="0072146B"/>
    <w:rsid w:val="007233A1"/>
    <w:rsid w:val="00723F54"/>
    <w:rsid w:val="00724CC5"/>
    <w:rsid w:val="00725C25"/>
    <w:rsid w:val="00726C37"/>
    <w:rsid w:val="00731294"/>
    <w:rsid w:val="007338DB"/>
    <w:rsid w:val="00740C30"/>
    <w:rsid w:val="007414F5"/>
    <w:rsid w:val="0074188B"/>
    <w:rsid w:val="00743995"/>
    <w:rsid w:val="00745B73"/>
    <w:rsid w:val="00746F39"/>
    <w:rsid w:val="00751B89"/>
    <w:rsid w:val="007521A6"/>
    <w:rsid w:val="0075303D"/>
    <w:rsid w:val="00753D3B"/>
    <w:rsid w:val="007548F7"/>
    <w:rsid w:val="00756D2A"/>
    <w:rsid w:val="00757CDC"/>
    <w:rsid w:val="00757FDE"/>
    <w:rsid w:val="00762A73"/>
    <w:rsid w:val="007673E1"/>
    <w:rsid w:val="00770072"/>
    <w:rsid w:val="00772DA2"/>
    <w:rsid w:val="00773A6B"/>
    <w:rsid w:val="00774C50"/>
    <w:rsid w:val="00775DB3"/>
    <w:rsid w:val="00776965"/>
    <w:rsid w:val="0078032F"/>
    <w:rsid w:val="0078342F"/>
    <w:rsid w:val="00783A13"/>
    <w:rsid w:val="00784E12"/>
    <w:rsid w:val="007853FD"/>
    <w:rsid w:val="0078557C"/>
    <w:rsid w:val="007900BE"/>
    <w:rsid w:val="00792A8C"/>
    <w:rsid w:val="00795591"/>
    <w:rsid w:val="00796891"/>
    <w:rsid w:val="007A118B"/>
    <w:rsid w:val="007A25F2"/>
    <w:rsid w:val="007A3821"/>
    <w:rsid w:val="007A7769"/>
    <w:rsid w:val="007B40F1"/>
    <w:rsid w:val="007B4288"/>
    <w:rsid w:val="007B6CD8"/>
    <w:rsid w:val="007C0DAC"/>
    <w:rsid w:val="007C15F4"/>
    <w:rsid w:val="007C2270"/>
    <w:rsid w:val="007C48ED"/>
    <w:rsid w:val="007C5937"/>
    <w:rsid w:val="007C7AB1"/>
    <w:rsid w:val="007D18B3"/>
    <w:rsid w:val="007D1FFD"/>
    <w:rsid w:val="007D2964"/>
    <w:rsid w:val="007D3E1E"/>
    <w:rsid w:val="007D4E40"/>
    <w:rsid w:val="007D61F9"/>
    <w:rsid w:val="007D7E17"/>
    <w:rsid w:val="007E482C"/>
    <w:rsid w:val="007E57F5"/>
    <w:rsid w:val="007E78C1"/>
    <w:rsid w:val="007F2964"/>
    <w:rsid w:val="007F29AC"/>
    <w:rsid w:val="007F3EC0"/>
    <w:rsid w:val="008034E7"/>
    <w:rsid w:val="0080776D"/>
    <w:rsid w:val="00812501"/>
    <w:rsid w:val="0081305D"/>
    <w:rsid w:val="008149E0"/>
    <w:rsid w:val="008208E0"/>
    <w:rsid w:val="00822215"/>
    <w:rsid w:val="00824EB7"/>
    <w:rsid w:val="008300D2"/>
    <w:rsid w:val="00830857"/>
    <w:rsid w:val="00832135"/>
    <w:rsid w:val="00835419"/>
    <w:rsid w:val="008410E6"/>
    <w:rsid w:val="00841386"/>
    <w:rsid w:val="00841610"/>
    <w:rsid w:val="008428CE"/>
    <w:rsid w:val="00845111"/>
    <w:rsid w:val="008468DC"/>
    <w:rsid w:val="00852FE8"/>
    <w:rsid w:val="00853F76"/>
    <w:rsid w:val="00856F7B"/>
    <w:rsid w:val="00857DF8"/>
    <w:rsid w:val="008610F6"/>
    <w:rsid w:val="0086428A"/>
    <w:rsid w:val="008669DE"/>
    <w:rsid w:val="00866CDF"/>
    <w:rsid w:val="00870756"/>
    <w:rsid w:val="0087254A"/>
    <w:rsid w:val="0087350B"/>
    <w:rsid w:val="0087642D"/>
    <w:rsid w:val="00877076"/>
    <w:rsid w:val="008824EA"/>
    <w:rsid w:val="00882933"/>
    <w:rsid w:val="008864C0"/>
    <w:rsid w:val="0089006C"/>
    <w:rsid w:val="00890896"/>
    <w:rsid w:val="00891042"/>
    <w:rsid w:val="00894843"/>
    <w:rsid w:val="00894E33"/>
    <w:rsid w:val="00896022"/>
    <w:rsid w:val="008A3531"/>
    <w:rsid w:val="008A5AB1"/>
    <w:rsid w:val="008A74CE"/>
    <w:rsid w:val="008B15E4"/>
    <w:rsid w:val="008B3412"/>
    <w:rsid w:val="008B481E"/>
    <w:rsid w:val="008B6C33"/>
    <w:rsid w:val="008C05A8"/>
    <w:rsid w:val="008C1A73"/>
    <w:rsid w:val="008C1AFD"/>
    <w:rsid w:val="008C3882"/>
    <w:rsid w:val="008C45E6"/>
    <w:rsid w:val="008C476D"/>
    <w:rsid w:val="008C520A"/>
    <w:rsid w:val="008C6198"/>
    <w:rsid w:val="008C683F"/>
    <w:rsid w:val="008D09D8"/>
    <w:rsid w:val="008D5BFB"/>
    <w:rsid w:val="008D6A4F"/>
    <w:rsid w:val="008E00A1"/>
    <w:rsid w:val="008E3BF0"/>
    <w:rsid w:val="008E4811"/>
    <w:rsid w:val="008E5257"/>
    <w:rsid w:val="008E7EC6"/>
    <w:rsid w:val="008F032E"/>
    <w:rsid w:val="008F0796"/>
    <w:rsid w:val="008F3343"/>
    <w:rsid w:val="008F4DDD"/>
    <w:rsid w:val="008F523D"/>
    <w:rsid w:val="008F5976"/>
    <w:rsid w:val="008F6A8B"/>
    <w:rsid w:val="009059F9"/>
    <w:rsid w:val="009065F4"/>
    <w:rsid w:val="00910E27"/>
    <w:rsid w:val="0091565A"/>
    <w:rsid w:val="009169E9"/>
    <w:rsid w:val="009219ED"/>
    <w:rsid w:val="009220FE"/>
    <w:rsid w:val="0092295F"/>
    <w:rsid w:val="0092401F"/>
    <w:rsid w:val="009254EE"/>
    <w:rsid w:val="0092621D"/>
    <w:rsid w:val="00930EFF"/>
    <w:rsid w:val="00931F1E"/>
    <w:rsid w:val="009325A6"/>
    <w:rsid w:val="00935C6C"/>
    <w:rsid w:val="0093649B"/>
    <w:rsid w:val="00936C91"/>
    <w:rsid w:val="00940203"/>
    <w:rsid w:val="009422E8"/>
    <w:rsid w:val="009438B7"/>
    <w:rsid w:val="0094578D"/>
    <w:rsid w:val="00946001"/>
    <w:rsid w:val="0094640B"/>
    <w:rsid w:val="00946D91"/>
    <w:rsid w:val="00946E86"/>
    <w:rsid w:val="00947F65"/>
    <w:rsid w:val="00951B00"/>
    <w:rsid w:val="00952DB7"/>
    <w:rsid w:val="00954388"/>
    <w:rsid w:val="009545E7"/>
    <w:rsid w:val="00957E4D"/>
    <w:rsid w:val="009604A1"/>
    <w:rsid w:val="00960615"/>
    <w:rsid w:val="00960D5A"/>
    <w:rsid w:val="00963A8A"/>
    <w:rsid w:val="00966EC1"/>
    <w:rsid w:val="00967787"/>
    <w:rsid w:val="00970F6E"/>
    <w:rsid w:val="00973834"/>
    <w:rsid w:val="00974D0C"/>
    <w:rsid w:val="009751AA"/>
    <w:rsid w:val="009811CD"/>
    <w:rsid w:val="0098479A"/>
    <w:rsid w:val="009902FB"/>
    <w:rsid w:val="00992044"/>
    <w:rsid w:val="00992CBA"/>
    <w:rsid w:val="00993A8D"/>
    <w:rsid w:val="0099449A"/>
    <w:rsid w:val="009975B0"/>
    <w:rsid w:val="009A0324"/>
    <w:rsid w:val="009A2CAF"/>
    <w:rsid w:val="009A5F83"/>
    <w:rsid w:val="009A6D31"/>
    <w:rsid w:val="009B3BB3"/>
    <w:rsid w:val="009B3DFC"/>
    <w:rsid w:val="009B4270"/>
    <w:rsid w:val="009B4332"/>
    <w:rsid w:val="009B6361"/>
    <w:rsid w:val="009C62F7"/>
    <w:rsid w:val="009C770A"/>
    <w:rsid w:val="009D0B4C"/>
    <w:rsid w:val="009D17A2"/>
    <w:rsid w:val="009D17AC"/>
    <w:rsid w:val="009D1A90"/>
    <w:rsid w:val="009D1FFD"/>
    <w:rsid w:val="009E1232"/>
    <w:rsid w:val="009E2131"/>
    <w:rsid w:val="009E7574"/>
    <w:rsid w:val="009F0E28"/>
    <w:rsid w:val="009F0F0D"/>
    <w:rsid w:val="009F308D"/>
    <w:rsid w:val="009F33BC"/>
    <w:rsid w:val="009F3897"/>
    <w:rsid w:val="009F5950"/>
    <w:rsid w:val="009F6085"/>
    <w:rsid w:val="009F66F8"/>
    <w:rsid w:val="009F743E"/>
    <w:rsid w:val="00A00BB7"/>
    <w:rsid w:val="00A02DCE"/>
    <w:rsid w:val="00A035A7"/>
    <w:rsid w:val="00A03AE4"/>
    <w:rsid w:val="00A057F3"/>
    <w:rsid w:val="00A10449"/>
    <w:rsid w:val="00A12966"/>
    <w:rsid w:val="00A12FF6"/>
    <w:rsid w:val="00A13201"/>
    <w:rsid w:val="00A133FE"/>
    <w:rsid w:val="00A150B1"/>
    <w:rsid w:val="00A15B52"/>
    <w:rsid w:val="00A16424"/>
    <w:rsid w:val="00A179A5"/>
    <w:rsid w:val="00A17F37"/>
    <w:rsid w:val="00A20772"/>
    <w:rsid w:val="00A21B4D"/>
    <w:rsid w:val="00A24355"/>
    <w:rsid w:val="00A25DDA"/>
    <w:rsid w:val="00A27765"/>
    <w:rsid w:val="00A27C28"/>
    <w:rsid w:val="00A30660"/>
    <w:rsid w:val="00A33A39"/>
    <w:rsid w:val="00A35440"/>
    <w:rsid w:val="00A35B29"/>
    <w:rsid w:val="00A40552"/>
    <w:rsid w:val="00A411AA"/>
    <w:rsid w:val="00A424CA"/>
    <w:rsid w:val="00A45873"/>
    <w:rsid w:val="00A479EA"/>
    <w:rsid w:val="00A47BA9"/>
    <w:rsid w:val="00A47F6C"/>
    <w:rsid w:val="00A47F7A"/>
    <w:rsid w:val="00A5079A"/>
    <w:rsid w:val="00A51833"/>
    <w:rsid w:val="00A519B4"/>
    <w:rsid w:val="00A52160"/>
    <w:rsid w:val="00A56C96"/>
    <w:rsid w:val="00A57DD5"/>
    <w:rsid w:val="00A624AC"/>
    <w:rsid w:val="00A62D42"/>
    <w:rsid w:val="00A6313B"/>
    <w:rsid w:val="00A63C13"/>
    <w:rsid w:val="00A6700D"/>
    <w:rsid w:val="00A703B3"/>
    <w:rsid w:val="00A716B5"/>
    <w:rsid w:val="00A71A51"/>
    <w:rsid w:val="00A74C2C"/>
    <w:rsid w:val="00A75940"/>
    <w:rsid w:val="00A761C9"/>
    <w:rsid w:val="00A80EE4"/>
    <w:rsid w:val="00A821C4"/>
    <w:rsid w:val="00A83175"/>
    <w:rsid w:val="00A832CC"/>
    <w:rsid w:val="00A834C4"/>
    <w:rsid w:val="00A86B25"/>
    <w:rsid w:val="00A92A9F"/>
    <w:rsid w:val="00A94A26"/>
    <w:rsid w:val="00A95589"/>
    <w:rsid w:val="00AA0822"/>
    <w:rsid w:val="00AA08DC"/>
    <w:rsid w:val="00AA139B"/>
    <w:rsid w:val="00AA18A2"/>
    <w:rsid w:val="00AA1A18"/>
    <w:rsid w:val="00AA1AEB"/>
    <w:rsid w:val="00AA5DEC"/>
    <w:rsid w:val="00AA7823"/>
    <w:rsid w:val="00AB2D15"/>
    <w:rsid w:val="00AB7406"/>
    <w:rsid w:val="00AB7FD1"/>
    <w:rsid w:val="00AC1563"/>
    <w:rsid w:val="00AC2B04"/>
    <w:rsid w:val="00AD097A"/>
    <w:rsid w:val="00AD1F4D"/>
    <w:rsid w:val="00AD3B8C"/>
    <w:rsid w:val="00AD4571"/>
    <w:rsid w:val="00AD48F9"/>
    <w:rsid w:val="00AD4BA5"/>
    <w:rsid w:val="00AD5A44"/>
    <w:rsid w:val="00AD7D7D"/>
    <w:rsid w:val="00AE0807"/>
    <w:rsid w:val="00AE0D2E"/>
    <w:rsid w:val="00AE0D8C"/>
    <w:rsid w:val="00AE1294"/>
    <w:rsid w:val="00AE412C"/>
    <w:rsid w:val="00AE4A1D"/>
    <w:rsid w:val="00AE73C7"/>
    <w:rsid w:val="00AF3A3F"/>
    <w:rsid w:val="00AF4C43"/>
    <w:rsid w:val="00B00335"/>
    <w:rsid w:val="00B01C82"/>
    <w:rsid w:val="00B01E5F"/>
    <w:rsid w:val="00B0336B"/>
    <w:rsid w:val="00B06A05"/>
    <w:rsid w:val="00B1307A"/>
    <w:rsid w:val="00B16759"/>
    <w:rsid w:val="00B22E8B"/>
    <w:rsid w:val="00B236EC"/>
    <w:rsid w:val="00B27384"/>
    <w:rsid w:val="00B367B3"/>
    <w:rsid w:val="00B367BD"/>
    <w:rsid w:val="00B37658"/>
    <w:rsid w:val="00B4077C"/>
    <w:rsid w:val="00B43D2B"/>
    <w:rsid w:val="00B50146"/>
    <w:rsid w:val="00B50EF9"/>
    <w:rsid w:val="00B57064"/>
    <w:rsid w:val="00B61375"/>
    <w:rsid w:val="00B617EA"/>
    <w:rsid w:val="00B63A38"/>
    <w:rsid w:val="00B66588"/>
    <w:rsid w:val="00B66B91"/>
    <w:rsid w:val="00B67058"/>
    <w:rsid w:val="00B70396"/>
    <w:rsid w:val="00B7116B"/>
    <w:rsid w:val="00B71848"/>
    <w:rsid w:val="00B729A5"/>
    <w:rsid w:val="00B73C09"/>
    <w:rsid w:val="00B81CF9"/>
    <w:rsid w:val="00B822B5"/>
    <w:rsid w:val="00B8398C"/>
    <w:rsid w:val="00B84A12"/>
    <w:rsid w:val="00B854DE"/>
    <w:rsid w:val="00B953E6"/>
    <w:rsid w:val="00B95AE9"/>
    <w:rsid w:val="00B971A8"/>
    <w:rsid w:val="00BA0FF2"/>
    <w:rsid w:val="00BA1B5E"/>
    <w:rsid w:val="00BA2AF3"/>
    <w:rsid w:val="00BA75D7"/>
    <w:rsid w:val="00BA7E21"/>
    <w:rsid w:val="00BB0B68"/>
    <w:rsid w:val="00BB1EAB"/>
    <w:rsid w:val="00BB31AC"/>
    <w:rsid w:val="00BB57F9"/>
    <w:rsid w:val="00BB79D7"/>
    <w:rsid w:val="00BB7F70"/>
    <w:rsid w:val="00BC2E3F"/>
    <w:rsid w:val="00BC4183"/>
    <w:rsid w:val="00BC50C3"/>
    <w:rsid w:val="00BC5917"/>
    <w:rsid w:val="00BC6BFE"/>
    <w:rsid w:val="00BC7D83"/>
    <w:rsid w:val="00BD1945"/>
    <w:rsid w:val="00BD3062"/>
    <w:rsid w:val="00BE0B6E"/>
    <w:rsid w:val="00BE0EDF"/>
    <w:rsid w:val="00BE119C"/>
    <w:rsid w:val="00BE3565"/>
    <w:rsid w:val="00BE392D"/>
    <w:rsid w:val="00BE3D49"/>
    <w:rsid w:val="00BE49CE"/>
    <w:rsid w:val="00BE6D0E"/>
    <w:rsid w:val="00BF2323"/>
    <w:rsid w:val="00BF4B74"/>
    <w:rsid w:val="00BF4FF3"/>
    <w:rsid w:val="00BF5C4A"/>
    <w:rsid w:val="00BF5C58"/>
    <w:rsid w:val="00BF5E12"/>
    <w:rsid w:val="00BF64D2"/>
    <w:rsid w:val="00BF6867"/>
    <w:rsid w:val="00C00F4C"/>
    <w:rsid w:val="00C0114B"/>
    <w:rsid w:val="00C012E3"/>
    <w:rsid w:val="00C0276D"/>
    <w:rsid w:val="00C053C1"/>
    <w:rsid w:val="00C07B27"/>
    <w:rsid w:val="00C07F34"/>
    <w:rsid w:val="00C12995"/>
    <w:rsid w:val="00C13BCF"/>
    <w:rsid w:val="00C1705E"/>
    <w:rsid w:val="00C17213"/>
    <w:rsid w:val="00C17431"/>
    <w:rsid w:val="00C2145A"/>
    <w:rsid w:val="00C240D5"/>
    <w:rsid w:val="00C24F3D"/>
    <w:rsid w:val="00C25152"/>
    <w:rsid w:val="00C25F9F"/>
    <w:rsid w:val="00C2723A"/>
    <w:rsid w:val="00C27252"/>
    <w:rsid w:val="00C27316"/>
    <w:rsid w:val="00C274B0"/>
    <w:rsid w:val="00C3176B"/>
    <w:rsid w:val="00C32027"/>
    <w:rsid w:val="00C349DE"/>
    <w:rsid w:val="00C35D0B"/>
    <w:rsid w:val="00C41D8C"/>
    <w:rsid w:val="00C44A5F"/>
    <w:rsid w:val="00C44FDA"/>
    <w:rsid w:val="00C469E9"/>
    <w:rsid w:val="00C47599"/>
    <w:rsid w:val="00C47D41"/>
    <w:rsid w:val="00C51A58"/>
    <w:rsid w:val="00C55901"/>
    <w:rsid w:val="00C55CB4"/>
    <w:rsid w:val="00C56298"/>
    <w:rsid w:val="00C57CFD"/>
    <w:rsid w:val="00C57F0A"/>
    <w:rsid w:val="00C61813"/>
    <w:rsid w:val="00C6378C"/>
    <w:rsid w:val="00C63BA6"/>
    <w:rsid w:val="00C640A7"/>
    <w:rsid w:val="00C66046"/>
    <w:rsid w:val="00C726CF"/>
    <w:rsid w:val="00C743B9"/>
    <w:rsid w:val="00C75432"/>
    <w:rsid w:val="00C811BA"/>
    <w:rsid w:val="00C811EF"/>
    <w:rsid w:val="00C81664"/>
    <w:rsid w:val="00C8234A"/>
    <w:rsid w:val="00C87B2F"/>
    <w:rsid w:val="00C9044D"/>
    <w:rsid w:val="00C91747"/>
    <w:rsid w:val="00C93260"/>
    <w:rsid w:val="00C96B55"/>
    <w:rsid w:val="00C96CEC"/>
    <w:rsid w:val="00CA14DC"/>
    <w:rsid w:val="00CA19BD"/>
    <w:rsid w:val="00CA2842"/>
    <w:rsid w:val="00CA536D"/>
    <w:rsid w:val="00CA6B7F"/>
    <w:rsid w:val="00CA7806"/>
    <w:rsid w:val="00CA79B9"/>
    <w:rsid w:val="00CB0E19"/>
    <w:rsid w:val="00CB1233"/>
    <w:rsid w:val="00CB3356"/>
    <w:rsid w:val="00CB5A89"/>
    <w:rsid w:val="00CB65FA"/>
    <w:rsid w:val="00CB70E0"/>
    <w:rsid w:val="00CC0B33"/>
    <w:rsid w:val="00CC0F3D"/>
    <w:rsid w:val="00CC1273"/>
    <w:rsid w:val="00CC1BAE"/>
    <w:rsid w:val="00CC56AC"/>
    <w:rsid w:val="00CC7009"/>
    <w:rsid w:val="00CC74A2"/>
    <w:rsid w:val="00CC750F"/>
    <w:rsid w:val="00CD054A"/>
    <w:rsid w:val="00CD1BA4"/>
    <w:rsid w:val="00CD51AD"/>
    <w:rsid w:val="00CD56CB"/>
    <w:rsid w:val="00CD6BFD"/>
    <w:rsid w:val="00CE0939"/>
    <w:rsid w:val="00CE207A"/>
    <w:rsid w:val="00CE346B"/>
    <w:rsid w:val="00CE392E"/>
    <w:rsid w:val="00CE5872"/>
    <w:rsid w:val="00CE7AE4"/>
    <w:rsid w:val="00CF1516"/>
    <w:rsid w:val="00CF2B1D"/>
    <w:rsid w:val="00CF2DE0"/>
    <w:rsid w:val="00CF365A"/>
    <w:rsid w:val="00CF46CD"/>
    <w:rsid w:val="00CF7001"/>
    <w:rsid w:val="00D023B0"/>
    <w:rsid w:val="00D03740"/>
    <w:rsid w:val="00D03A97"/>
    <w:rsid w:val="00D050A4"/>
    <w:rsid w:val="00D054E6"/>
    <w:rsid w:val="00D10502"/>
    <w:rsid w:val="00D115AF"/>
    <w:rsid w:val="00D11FC6"/>
    <w:rsid w:val="00D135B6"/>
    <w:rsid w:val="00D1360C"/>
    <w:rsid w:val="00D218DD"/>
    <w:rsid w:val="00D2199E"/>
    <w:rsid w:val="00D2278A"/>
    <w:rsid w:val="00D233D4"/>
    <w:rsid w:val="00D2428D"/>
    <w:rsid w:val="00D2485C"/>
    <w:rsid w:val="00D25FB6"/>
    <w:rsid w:val="00D26DAF"/>
    <w:rsid w:val="00D33594"/>
    <w:rsid w:val="00D337E0"/>
    <w:rsid w:val="00D348E4"/>
    <w:rsid w:val="00D3516C"/>
    <w:rsid w:val="00D36F7C"/>
    <w:rsid w:val="00D458F9"/>
    <w:rsid w:val="00D50DD1"/>
    <w:rsid w:val="00D566BC"/>
    <w:rsid w:val="00D618BF"/>
    <w:rsid w:val="00D61E0F"/>
    <w:rsid w:val="00D621CC"/>
    <w:rsid w:val="00D6770B"/>
    <w:rsid w:val="00D70DA1"/>
    <w:rsid w:val="00D718C4"/>
    <w:rsid w:val="00D71C83"/>
    <w:rsid w:val="00D736FC"/>
    <w:rsid w:val="00D7466B"/>
    <w:rsid w:val="00D759F6"/>
    <w:rsid w:val="00D767A0"/>
    <w:rsid w:val="00D771FE"/>
    <w:rsid w:val="00D807E7"/>
    <w:rsid w:val="00D8110E"/>
    <w:rsid w:val="00D81AE2"/>
    <w:rsid w:val="00D8597A"/>
    <w:rsid w:val="00D863DA"/>
    <w:rsid w:val="00D86E38"/>
    <w:rsid w:val="00D91508"/>
    <w:rsid w:val="00D91C7A"/>
    <w:rsid w:val="00D9274E"/>
    <w:rsid w:val="00D929F4"/>
    <w:rsid w:val="00D937B1"/>
    <w:rsid w:val="00D93D64"/>
    <w:rsid w:val="00D947A6"/>
    <w:rsid w:val="00D94865"/>
    <w:rsid w:val="00DA0ADA"/>
    <w:rsid w:val="00DA17FF"/>
    <w:rsid w:val="00DB1D03"/>
    <w:rsid w:val="00DB223C"/>
    <w:rsid w:val="00DB5E95"/>
    <w:rsid w:val="00DB72B6"/>
    <w:rsid w:val="00DB7C66"/>
    <w:rsid w:val="00DB7FFD"/>
    <w:rsid w:val="00DC06CD"/>
    <w:rsid w:val="00DC44C8"/>
    <w:rsid w:val="00DC6327"/>
    <w:rsid w:val="00DC7C84"/>
    <w:rsid w:val="00DD0269"/>
    <w:rsid w:val="00DD09EE"/>
    <w:rsid w:val="00DD1431"/>
    <w:rsid w:val="00DD199D"/>
    <w:rsid w:val="00DD215D"/>
    <w:rsid w:val="00DD60AE"/>
    <w:rsid w:val="00DD6BA3"/>
    <w:rsid w:val="00DD7270"/>
    <w:rsid w:val="00DE2365"/>
    <w:rsid w:val="00DE5C5C"/>
    <w:rsid w:val="00DE6F09"/>
    <w:rsid w:val="00DF079F"/>
    <w:rsid w:val="00DF0A19"/>
    <w:rsid w:val="00DF1D81"/>
    <w:rsid w:val="00DF2A30"/>
    <w:rsid w:val="00DF3EEA"/>
    <w:rsid w:val="00DF514F"/>
    <w:rsid w:val="00E02307"/>
    <w:rsid w:val="00E035AB"/>
    <w:rsid w:val="00E04BC1"/>
    <w:rsid w:val="00E06797"/>
    <w:rsid w:val="00E1050E"/>
    <w:rsid w:val="00E11A67"/>
    <w:rsid w:val="00E13525"/>
    <w:rsid w:val="00E158E0"/>
    <w:rsid w:val="00E1774F"/>
    <w:rsid w:val="00E20F50"/>
    <w:rsid w:val="00E2211D"/>
    <w:rsid w:val="00E221F8"/>
    <w:rsid w:val="00E25F5F"/>
    <w:rsid w:val="00E260B4"/>
    <w:rsid w:val="00E26589"/>
    <w:rsid w:val="00E31F8D"/>
    <w:rsid w:val="00E340E3"/>
    <w:rsid w:val="00E36B26"/>
    <w:rsid w:val="00E36D52"/>
    <w:rsid w:val="00E40EBB"/>
    <w:rsid w:val="00E41113"/>
    <w:rsid w:val="00E44744"/>
    <w:rsid w:val="00E457C1"/>
    <w:rsid w:val="00E60F2F"/>
    <w:rsid w:val="00E72F44"/>
    <w:rsid w:val="00E741F1"/>
    <w:rsid w:val="00E76081"/>
    <w:rsid w:val="00E76F15"/>
    <w:rsid w:val="00E807AC"/>
    <w:rsid w:val="00E80815"/>
    <w:rsid w:val="00E81CC7"/>
    <w:rsid w:val="00E82CF4"/>
    <w:rsid w:val="00E833E3"/>
    <w:rsid w:val="00E91923"/>
    <w:rsid w:val="00E9196D"/>
    <w:rsid w:val="00E95F5C"/>
    <w:rsid w:val="00EA0A94"/>
    <w:rsid w:val="00EA33F1"/>
    <w:rsid w:val="00EA4A8C"/>
    <w:rsid w:val="00EA5001"/>
    <w:rsid w:val="00EA6F22"/>
    <w:rsid w:val="00EB0485"/>
    <w:rsid w:val="00EB0C87"/>
    <w:rsid w:val="00EB2727"/>
    <w:rsid w:val="00EB2C3E"/>
    <w:rsid w:val="00EB3679"/>
    <w:rsid w:val="00EB50A0"/>
    <w:rsid w:val="00EB5D94"/>
    <w:rsid w:val="00EB6606"/>
    <w:rsid w:val="00EC0378"/>
    <w:rsid w:val="00EC3816"/>
    <w:rsid w:val="00EC4612"/>
    <w:rsid w:val="00EC48ED"/>
    <w:rsid w:val="00EC4B14"/>
    <w:rsid w:val="00EC4D2C"/>
    <w:rsid w:val="00EC509F"/>
    <w:rsid w:val="00EC597E"/>
    <w:rsid w:val="00ED0927"/>
    <w:rsid w:val="00ED2EB1"/>
    <w:rsid w:val="00ED622B"/>
    <w:rsid w:val="00ED7B78"/>
    <w:rsid w:val="00EE20A4"/>
    <w:rsid w:val="00EE54DC"/>
    <w:rsid w:val="00EE5CD9"/>
    <w:rsid w:val="00EE628F"/>
    <w:rsid w:val="00EE7EB0"/>
    <w:rsid w:val="00EF056A"/>
    <w:rsid w:val="00EF4F81"/>
    <w:rsid w:val="00EF710E"/>
    <w:rsid w:val="00F0145A"/>
    <w:rsid w:val="00F0326A"/>
    <w:rsid w:val="00F03AB1"/>
    <w:rsid w:val="00F04CC0"/>
    <w:rsid w:val="00F05983"/>
    <w:rsid w:val="00F0649D"/>
    <w:rsid w:val="00F06D9F"/>
    <w:rsid w:val="00F070C1"/>
    <w:rsid w:val="00F07DEB"/>
    <w:rsid w:val="00F11E27"/>
    <w:rsid w:val="00F12B61"/>
    <w:rsid w:val="00F1364F"/>
    <w:rsid w:val="00F13CB1"/>
    <w:rsid w:val="00F140A7"/>
    <w:rsid w:val="00F17044"/>
    <w:rsid w:val="00F2490F"/>
    <w:rsid w:val="00F24BF0"/>
    <w:rsid w:val="00F25C93"/>
    <w:rsid w:val="00F273F8"/>
    <w:rsid w:val="00F279FB"/>
    <w:rsid w:val="00F30DE7"/>
    <w:rsid w:val="00F34EA7"/>
    <w:rsid w:val="00F36F91"/>
    <w:rsid w:val="00F37C93"/>
    <w:rsid w:val="00F407A9"/>
    <w:rsid w:val="00F43762"/>
    <w:rsid w:val="00F45710"/>
    <w:rsid w:val="00F46CD5"/>
    <w:rsid w:val="00F46D11"/>
    <w:rsid w:val="00F47B42"/>
    <w:rsid w:val="00F60ACC"/>
    <w:rsid w:val="00F6290B"/>
    <w:rsid w:val="00F62AF2"/>
    <w:rsid w:val="00F636C9"/>
    <w:rsid w:val="00F643BD"/>
    <w:rsid w:val="00F70009"/>
    <w:rsid w:val="00F73225"/>
    <w:rsid w:val="00F7393D"/>
    <w:rsid w:val="00F74AD0"/>
    <w:rsid w:val="00F836C3"/>
    <w:rsid w:val="00F83F55"/>
    <w:rsid w:val="00F8499D"/>
    <w:rsid w:val="00F85374"/>
    <w:rsid w:val="00F901B9"/>
    <w:rsid w:val="00F92C13"/>
    <w:rsid w:val="00F92C65"/>
    <w:rsid w:val="00F944F9"/>
    <w:rsid w:val="00F96606"/>
    <w:rsid w:val="00FA005F"/>
    <w:rsid w:val="00FA0A0C"/>
    <w:rsid w:val="00FA1F2C"/>
    <w:rsid w:val="00FA3CCE"/>
    <w:rsid w:val="00FA5504"/>
    <w:rsid w:val="00FA6610"/>
    <w:rsid w:val="00FA6645"/>
    <w:rsid w:val="00FB2AD9"/>
    <w:rsid w:val="00FB454B"/>
    <w:rsid w:val="00FC1ED6"/>
    <w:rsid w:val="00FC20B2"/>
    <w:rsid w:val="00FC2184"/>
    <w:rsid w:val="00FC4EFF"/>
    <w:rsid w:val="00FC57E1"/>
    <w:rsid w:val="00FC679E"/>
    <w:rsid w:val="00FC683B"/>
    <w:rsid w:val="00FD109A"/>
    <w:rsid w:val="00FD1E2A"/>
    <w:rsid w:val="00FD2FCA"/>
    <w:rsid w:val="00FD3C6E"/>
    <w:rsid w:val="00FD5927"/>
    <w:rsid w:val="00FD5B70"/>
    <w:rsid w:val="00FD65EE"/>
    <w:rsid w:val="00FD7547"/>
    <w:rsid w:val="00FD780B"/>
    <w:rsid w:val="00FD7C95"/>
    <w:rsid w:val="00FE134D"/>
    <w:rsid w:val="00FE15B3"/>
    <w:rsid w:val="00FE31EA"/>
    <w:rsid w:val="00FE4A50"/>
    <w:rsid w:val="00FE7FC1"/>
    <w:rsid w:val="00FF19E1"/>
    <w:rsid w:val="00FF26AC"/>
    <w:rsid w:val="00FF4F10"/>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891,#482f92"/>
    </o:shapedefaults>
    <o:shapelayout v:ext="edit">
      <o:idmap v:ext="edit" data="1"/>
    </o:shapelayout>
  </w:shapeDefaults>
  <w:decimalSymbol w:val="."/>
  <w:listSeparator w:val=","/>
  <w14:docId w14:val="2E6B2D17"/>
  <w15:docId w15:val="{261406DF-48D1-4730-AA35-30350C46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FF26AC"/>
    <w:pPr>
      <w:spacing w:before="5040" w:after="240"/>
      <w:contextualSpacing/>
      <w:jc w:val="center"/>
      <w:outlineLvl w:val="0"/>
    </w:pPr>
    <w:rPr>
      <w:b/>
      <w:color w:val="1869B2"/>
      <w:sz w:val="52"/>
    </w:rPr>
  </w:style>
  <w:style w:type="paragraph" w:styleId="Heading2">
    <w:name w:val="heading 2"/>
    <w:basedOn w:val="Normal"/>
    <w:next w:val="Normal"/>
    <w:link w:val="Heading2Char"/>
    <w:qFormat/>
    <w:rsid w:val="00A821C4"/>
    <w:pPr>
      <w:spacing w:after="480"/>
      <w:outlineLvl w:val="1"/>
    </w:pPr>
    <w:rPr>
      <w:rFonts w:cs="Arial"/>
      <w:b/>
      <w:bCs/>
      <w:color w:val="35AA45"/>
      <w:sz w:val="36"/>
      <w:szCs w:val="36"/>
    </w:rPr>
  </w:style>
  <w:style w:type="paragraph" w:styleId="Heading3">
    <w:name w:val="heading 3"/>
    <w:basedOn w:val="Normal"/>
    <w:next w:val="Normal"/>
    <w:qFormat/>
    <w:rsid w:val="00AD4BA5"/>
    <w:pPr>
      <w:spacing w:before="120"/>
      <w:outlineLvl w:val="2"/>
    </w:pPr>
    <w:rPr>
      <w:b/>
      <w:sz w:val="24"/>
    </w:rPr>
  </w:style>
  <w:style w:type="paragraph" w:styleId="Heading4">
    <w:name w:val="heading 4"/>
    <w:basedOn w:val="Normal"/>
    <w:next w:val="Normal"/>
    <w:link w:val="Heading4Char"/>
    <w:qFormat/>
    <w:rsid w:val="00694DF4"/>
    <w:pPr>
      <w:spacing w:before="240" w:after="360" w:line="280" w:lineRule="atLeast"/>
      <w:jc w:val="center"/>
      <w:outlineLvl w:val="3"/>
    </w:pPr>
    <w:rPr>
      <w:rFonts w:asciiTheme="minorHAnsi" w:eastAsia="Times" w:hAnsiTheme="minorHAnsi" w:cstheme="minorHAnsi"/>
      <w:b/>
      <w:bCs/>
      <w:sz w:val="36"/>
      <w:szCs w:val="36"/>
    </w:rPr>
  </w:style>
  <w:style w:type="paragraph" w:styleId="Heading5">
    <w:name w:val="heading 5"/>
    <w:basedOn w:val="Normal"/>
    <w:next w:val="Normal"/>
    <w:qFormat/>
    <w:rsid w:val="00694DF4"/>
    <w:pPr>
      <w:spacing w:before="240" w:after="120" w:line="280" w:lineRule="atLeast"/>
      <w:outlineLvl w:val="4"/>
    </w:pPr>
    <w:rPr>
      <w:rFonts w:asciiTheme="minorHAnsi" w:eastAsia="Times" w:hAnsiTheme="minorHAnsi" w:cstheme="minorHAnsi"/>
      <w:b/>
      <w:bCs/>
      <w:szCs w:val="22"/>
      <w:u w:val="single"/>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247750"/>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694DF4"/>
    <w:rPr>
      <w:rFonts w:asciiTheme="minorHAnsi" w:eastAsia="Times" w:hAnsiTheme="minorHAnsi" w:cstheme="minorHAnsi"/>
      <w:b/>
      <w:bCs/>
      <w:sz w:val="36"/>
      <w:szCs w:val="36"/>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uiPriority w:val="39"/>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27"/>
      </w:numPr>
    </w:pPr>
    <w:rPr>
      <w:color w:val="000000"/>
      <w:sz w:val="18"/>
      <w:szCs w:val="18"/>
    </w:rPr>
  </w:style>
  <w:style w:type="character" w:styleId="CommentReference">
    <w:name w:val="annotation reference"/>
    <w:basedOn w:val="DefaultParagraphFont"/>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8"/>
      </w:numPr>
      <w:contextualSpacing/>
    </w:pPr>
  </w:style>
  <w:style w:type="paragraph" w:styleId="ListBullet2">
    <w:name w:val="List Bullet 2"/>
    <w:basedOn w:val="Normal"/>
    <w:link w:val="ListBullet2Char"/>
    <w:rsid w:val="0000043B"/>
    <w:pPr>
      <w:numPr>
        <w:ilvl w:val="1"/>
        <w:numId w:val="8"/>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33"/>
      </w:numPr>
      <w:contextualSpacing/>
    </w:pPr>
  </w:style>
  <w:style w:type="paragraph" w:styleId="List2">
    <w:name w:val="List 2"/>
    <w:basedOn w:val="Normal"/>
    <w:link w:val="List2Char"/>
    <w:rsid w:val="0000043B"/>
    <w:pPr>
      <w:numPr>
        <w:ilvl w:val="1"/>
        <w:numId w:val="33"/>
      </w:numPr>
      <w:contextualSpacing/>
    </w:pPr>
  </w:style>
  <w:style w:type="paragraph" w:styleId="ListBullet3">
    <w:name w:val="List Bullet 3"/>
    <w:basedOn w:val="Normal"/>
    <w:link w:val="ListBullet3Char"/>
    <w:rsid w:val="0000043B"/>
    <w:pPr>
      <w:numPr>
        <w:ilvl w:val="2"/>
        <w:numId w:val="8"/>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0E0424"/>
    <w:pPr>
      <w:ind w:left="440"/>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table" w:customStyle="1" w:styleId="TableGrid1">
    <w:name w:val="Table Grid1"/>
    <w:basedOn w:val="TableNormal"/>
    <w:next w:val="TableGrid"/>
    <w:uiPriority w:val="59"/>
    <w:rsid w:val="00601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C1A73"/>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itle">
    <w:name w:val="Title"/>
    <w:basedOn w:val="Normal"/>
    <w:next w:val="Normal"/>
    <w:link w:val="TitleChar"/>
    <w:rsid w:val="009460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4600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5C25"/>
    <w:pPr>
      <w:ind w:left="720"/>
      <w:contextualSpacing/>
    </w:pPr>
  </w:style>
  <w:style w:type="character" w:styleId="FollowedHyperlink">
    <w:name w:val="FollowedHyperlink"/>
    <w:basedOn w:val="DefaultParagraphFont"/>
    <w:semiHidden/>
    <w:unhideWhenUsed/>
    <w:rsid w:val="0011613B"/>
    <w:rPr>
      <w:color w:val="800080" w:themeColor="followedHyperlink"/>
      <w:u w:val="single"/>
    </w:rPr>
  </w:style>
  <w:style w:type="character" w:customStyle="1" w:styleId="FooterChar">
    <w:name w:val="Footer Char"/>
    <w:basedOn w:val="DefaultParagraphFont"/>
    <w:link w:val="Footer"/>
    <w:uiPriority w:val="99"/>
    <w:rsid w:val="00AD4BA5"/>
    <w:rPr>
      <w:rFonts w:ascii="Calibri" w:hAnsi="Calibri" w:cs="Arial"/>
      <w:color w:val="80808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PRINFNAS002N\Shared\DES%20Support%20Programmes%20&amp;%20Employer%20Engagement%20Team\Contract%20_%20Performance%20Management\Guidelines\Workplace%20Modifications%20(WMS)%20Guidelines\jobacc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accessadvice@workfo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Please Replace current “Workplace Modification Assessment Guidelines” document and update with new document provided in email</ESCSSDescription>
    <ESCSSContentAuthorBranch xmlns="d4ed92f1-b901-42a9-bcc3-7b24959a6f87">131</ESCSSContentAuthorBranch>
    <ESCSSLocation xmlns="a232d271-55e7-4aa6-9ab7-ccc10e765e65">Provider Portal&gt;NPA&gt;Guidelines and Supporting Documents </ESCSSLocation>
    <ESCSSEffectiveStartDate xmlns="d4ed92f1-b901-42a9-bcc3-7b24959a6f87">2020-08-09T14:00:00+00:00</ESCSSEffectiveStartDate>
    <ESCSSTopic xmlns="d4ed92f1-b901-42a9-bcc3-7b24959a6f87">458</ESCSSTopic>
    <ESCSSContentStatus xmlns="d4ed92f1-b901-42a9-bcc3-7b24959a6f87">Current</ESCSSContentStatus>
    <ESCSSSummaryOfUpdate xmlns="d4ed92f1-b901-42a9-bcc3-7b24959a6f87">Replace current Workplace Modification Assessment Guidelines with updated version on the ‘Guidelines and Supporting Documents’ page </ESCSSSummaryOfUpdate>
    <ESCSSKeywords xmlns="d4ed92f1-b901-42a9-bcc3-7b24959a6f87">NPA, WMS, Guidelines, Workplace Modification Assessment </ESCSSKeywords>
    <ESCSSSubject xmlns="d4ed92f1-b901-42a9-bcc3-7b24959a6f87">20200722-1420461004</ESCSSSubject>
    <ESCSSSiteGroup xmlns="d4ed92f1-b901-42a9-bcc3-7b24959a6f87">
      <Value>9</Value>
    </ESCSSSiteGroup>
    <ESCSSIncludeInNewsletter xmlns="d4ed92f1-b901-42a9-bcc3-7b24959a6f87">false</ESCSSIncludeInNewsletter>
    <ESCSSPublishingInstructions xmlns="d4ed92f1-b901-42a9-bcc3-7b24959a6f87">Replace current “Workplace Modification Assessment Guidelines” and update with new document provided in email 
Quarter 3 update.</ESCSSPublishingInstructions>
    <ESCSSIncludeInLatestUpdates xmlns="d4ed92f1-b901-42a9-bcc3-7b24959a6f87">false</ESCSSIncludeInLatestUpdates>
    <ESCSSContentAuthorTeam xmlns="d4ed92f1-b901-42a9-bcc3-7b24959a6f87">275</ESCSSContentAuthorTeam>
    <ESCSSContentApprover xmlns="d4ed92f1-b901-42a9-bcc3-7b24959a6f87">1792</ESCSSContentApprover>
    <ESCSSContentAuthor xmlns="d4ed92f1-b901-42a9-bcc3-7b24959a6f87">1791</ESCSSContentAuthor>
    <ESCSSPublishingContentAuthorEmail xmlns="d4ed92f1-b901-42a9-bcc3-7b24959a6f87">louise.black@dss.gov.au</ESCSSPublishingContentAuthorEmail>
    <ESCSSPublishingAuthorisingBranchHead xmlns="d4ed92f1-b901-42a9-bcc3-7b24959a6f87">3473</ESCSSPublishingAuthorisingBranchHead>
    <ESCSSDocumentId xmlns="d4ed92f1-b901-42a9-bcc3-7b24959a6f87">D20/885211</ESCSSDocumentId>
    <ESCSSReviewDate xmlns="d4ed92f1-b901-42a9-bcc3-7b24959a6f8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4366A1B4B8EC642A98F68CC5B3AA313" ma:contentTypeVersion="48" ma:contentTypeDescription="Secure Site content type template for recording metadata for documents." ma:contentTypeScope="" ma:versionID="e822aca0eeafa1e90570272a402e3202">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E6BF-299E-461C-906C-660316CF6F80}">
  <ds:schemaRefs>
    <ds:schemaRef ds:uri="a232d271-55e7-4aa6-9ab7-ccc10e765e65"/>
    <ds:schemaRef ds:uri="http://schemas.microsoft.com/office/2006/metadata/properties"/>
    <ds:schemaRef ds:uri="cb1825da-90f7-421b-9ea2-df4c5c18c70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4ed92f1-b901-42a9-bcc3-7b24959a6f87"/>
    <ds:schemaRef ds:uri="http://www.w3.org/XML/1998/namespace"/>
    <ds:schemaRef ds:uri="http://purl.org/dc/dcmitype/"/>
  </ds:schemaRefs>
</ds:datastoreItem>
</file>

<file path=customXml/itemProps2.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3.xml><?xml version="1.0" encoding="utf-8"?>
<ds:datastoreItem xmlns:ds="http://schemas.openxmlformats.org/officeDocument/2006/customXml" ds:itemID="{CFC00867-B1A0-45DB-B4DE-379C06687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0A6F0-12FE-4020-91CA-8DAA4811ED89}">
  <ds:schemaRefs>
    <ds:schemaRef ds:uri="http://schemas.microsoft.com/sharepoint/v3/contenttype/forms"/>
  </ds:schemaRefs>
</ds:datastoreItem>
</file>

<file path=customXml/itemProps5.xml><?xml version="1.0" encoding="utf-8"?>
<ds:datastoreItem xmlns:ds="http://schemas.openxmlformats.org/officeDocument/2006/customXml" ds:itemID="{FE1C6AA6-F535-461E-9688-4130E482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14108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DES Workplace Modification Assessment Guidelines V1.2</vt:lpstr>
    </vt:vector>
  </TitlesOfParts>
  <Company>Australian Government</Company>
  <LinksUpToDate>false</LinksUpToDate>
  <CharactersWithSpaces>16550</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Workplace Modification Assessment Guidelines V1.2</dc:title>
  <dc:creator>SYMES,Anthony</dc:creator>
  <cp:lastModifiedBy>Direction 4</cp:lastModifiedBy>
  <cp:revision>2</cp:revision>
  <cp:lastPrinted>2020-08-10T00:42:00Z</cp:lastPrinted>
  <dcterms:created xsi:type="dcterms:W3CDTF">2020-08-13T00:23:00Z</dcterms:created>
  <dcterms:modified xsi:type="dcterms:W3CDTF">2020-08-13T00:23:00Z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0x0101001FFFC1AF147C4F5C9369E689092D514B0074366A1B4B8EC642A98F68CC5B3AA313</vt:lpwstr>
  </property>
  <property fmtid="{D5CDD505-2E9C-101B-9397-08002B2CF9AE}" pid="11" name="Order">
    <vt:r8>375300</vt:r8>
  </property>
  <property fmtid="{D5CDD505-2E9C-101B-9397-08002B2CF9AE}" pid="12" name="xd_ProgID">
    <vt:lpwstr/>
  </property>
  <property fmtid="{D5CDD505-2E9C-101B-9397-08002B2CF9AE}" pid="13" name="TemplateUrl">
    <vt:lpwstr/>
  </property>
</Properties>
</file>